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96BAB13" w:rsidR="003E74D9" w:rsidRPr="008E30F1" w:rsidRDefault="5F9E7FBC" w:rsidP="1CD6D75E">
      <w:r w:rsidRPr="008E30F1">
        <w:t xml:space="preserve"> </w:t>
      </w:r>
      <w:r w:rsidR="74D31B88" w:rsidRPr="008E30F1">
        <w:rPr>
          <w:noProof/>
        </w:rPr>
        <w:drawing>
          <wp:inline distT="0" distB="0" distL="0" distR="0" wp14:anchorId="06579ADB" wp14:editId="58C542C0">
            <wp:extent cx="5476875" cy="1971675"/>
            <wp:effectExtent l="0" t="0" r="0" b="0"/>
            <wp:docPr id="1307022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22088" name=""/>
                    <pic:cNvPicPr/>
                  </pic:nvPicPr>
                  <pic:blipFill>
                    <a:blip r:embed="rId8">
                      <a:extLst>
                        <a:ext uri="{28A0092B-C50C-407E-A947-70E740481C1C}">
                          <a14:useLocalDpi xmlns:a14="http://schemas.microsoft.com/office/drawing/2010/main" val="0"/>
                        </a:ext>
                      </a:extLst>
                    </a:blip>
                    <a:stretch>
                      <a:fillRect/>
                    </a:stretch>
                  </pic:blipFill>
                  <pic:spPr>
                    <a:xfrm>
                      <a:off x="0" y="0"/>
                      <a:ext cx="5476875" cy="1971675"/>
                    </a:xfrm>
                    <a:prstGeom prst="rect">
                      <a:avLst/>
                    </a:prstGeom>
                  </pic:spPr>
                </pic:pic>
              </a:graphicData>
            </a:graphic>
          </wp:inline>
        </w:drawing>
      </w:r>
    </w:p>
    <w:p w14:paraId="751AE15E" w14:textId="45C50FF0" w:rsidR="15E90A38" w:rsidRPr="008E30F1" w:rsidRDefault="15E90A38" w:rsidP="15E90A38"/>
    <w:p w14:paraId="0655134C" w14:textId="2D34B3B7" w:rsidR="74D31B88" w:rsidRPr="008E30F1" w:rsidRDefault="74D31B88" w:rsidP="15E90A38">
      <w:pPr>
        <w:jc w:val="center"/>
        <w:rPr>
          <w:rFonts w:ascii="Arial" w:eastAsia="Arial" w:hAnsi="Arial" w:cs="Arial"/>
          <w:color w:val="000000" w:themeColor="text1"/>
          <w:sz w:val="32"/>
          <w:szCs w:val="32"/>
        </w:rPr>
      </w:pPr>
      <w:r w:rsidRPr="008E30F1">
        <w:rPr>
          <w:rFonts w:ascii="Arial" w:eastAsia="Arial" w:hAnsi="Arial" w:cs="Arial"/>
          <w:b/>
          <w:bCs/>
          <w:color w:val="000000" w:themeColor="text1"/>
          <w:sz w:val="32"/>
          <w:szCs w:val="32"/>
        </w:rPr>
        <w:t>INTERNATIONAL BUSINESS</w:t>
      </w:r>
    </w:p>
    <w:p w14:paraId="6A21F1AF" w14:textId="7BBF6A81" w:rsidR="74D31B88" w:rsidRPr="008E30F1" w:rsidRDefault="74D31B88" w:rsidP="15E90A38">
      <w:pPr>
        <w:jc w:val="center"/>
        <w:rPr>
          <w:rFonts w:ascii="Arial" w:eastAsia="Arial" w:hAnsi="Arial" w:cs="Arial"/>
          <w:color w:val="000000" w:themeColor="text1"/>
          <w:sz w:val="32"/>
          <w:szCs w:val="32"/>
        </w:rPr>
      </w:pPr>
      <w:r w:rsidRPr="008E30F1">
        <w:rPr>
          <w:rFonts w:ascii="Arial" w:eastAsia="Arial" w:hAnsi="Arial" w:cs="Arial"/>
          <w:b/>
          <w:bCs/>
          <w:color w:val="000000" w:themeColor="text1"/>
          <w:sz w:val="32"/>
          <w:szCs w:val="32"/>
        </w:rPr>
        <w:t>LCMB 7035</w:t>
      </w:r>
    </w:p>
    <w:p w14:paraId="641208B6" w14:textId="77BC5031" w:rsidR="15E90A38" w:rsidRPr="008E30F1" w:rsidRDefault="15E90A38" w:rsidP="15E90A38">
      <w:pPr>
        <w:jc w:val="center"/>
        <w:rPr>
          <w:rFonts w:ascii="Arial" w:eastAsia="Arial" w:hAnsi="Arial" w:cs="Arial"/>
          <w:color w:val="000000" w:themeColor="text1"/>
          <w:sz w:val="32"/>
          <w:szCs w:val="32"/>
        </w:rPr>
      </w:pPr>
    </w:p>
    <w:p w14:paraId="4B4F1A4B" w14:textId="11CBFD78" w:rsidR="74D31B88" w:rsidRPr="008E30F1" w:rsidRDefault="74D31B88" w:rsidP="19BC0AE9">
      <w:pPr>
        <w:jc w:val="center"/>
        <w:rPr>
          <w:rFonts w:ascii="Arial" w:eastAsia="Arial" w:hAnsi="Arial" w:cs="Arial"/>
          <w:b/>
          <w:bCs/>
          <w:color w:val="000000" w:themeColor="text1"/>
          <w:sz w:val="32"/>
          <w:szCs w:val="32"/>
        </w:rPr>
      </w:pPr>
      <w:r w:rsidRPr="008E30F1">
        <w:rPr>
          <w:rFonts w:ascii="Arial" w:eastAsia="Arial" w:hAnsi="Arial" w:cs="Arial"/>
          <w:b/>
          <w:bCs/>
          <w:color w:val="000000" w:themeColor="text1"/>
          <w:sz w:val="32"/>
          <w:szCs w:val="32"/>
        </w:rPr>
        <w:t>Module Leader: Vasilios T</w:t>
      </w:r>
      <w:r w:rsidR="3F73456F" w:rsidRPr="008E30F1">
        <w:rPr>
          <w:rFonts w:ascii="Arial" w:eastAsia="Arial" w:hAnsi="Arial" w:cs="Arial"/>
          <w:b/>
          <w:bCs/>
          <w:color w:val="000000" w:themeColor="text1"/>
          <w:sz w:val="32"/>
          <w:szCs w:val="32"/>
        </w:rPr>
        <w:t>avlaridis</w:t>
      </w:r>
    </w:p>
    <w:p w14:paraId="0EC76F1C" w14:textId="03BB0522" w:rsidR="74D31B88" w:rsidRPr="008E30F1" w:rsidRDefault="74D31B88" w:rsidP="15E90A38">
      <w:pPr>
        <w:jc w:val="center"/>
        <w:rPr>
          <w:rFonts w:ascii="Arial" w:eastAsia="Arial" w:hAnsi="Arial" w:cs="Arial"/>
          <w:color w:val="000000" w:themeColor="text1"/>
          <w:sz w:val="32"/>
          <w:szCs w:val="32"/>
        </w:rPr>
      </w:pPr>
      <w:r w:rsidRPr="008E30F1">
        <w:rPr>
          <w:rFonts w:ascii="Arial" w:eastAsia="Arial" w:hAnsi="Arial" w:cs="Arial"/>
          <w:b/>
          <w:bCs/>
          <w:color w:val="000000" w:themeColor="text1"/>
          <w:sz w:val="32"/>
          <w:szCs w:val="32"/>
        </w:rPr>
        <w:t>Supervisor: Ibrahim Rufai</w:t>
      </w:r>
    </w:p>
    <w:p w14:paraId="72472B03" w14:textId="5831A34D" w:rsidR="74D31B88" w:rsidRPr="008E30F1" w:rsidRDefault="74D31B88" w:rsidP="15E90A38">
      <w:pPr>
        <w:jc w:val="center"/>
        <w:rPr>
          <w:rFonts w:ascii="Arial" w:eastAsia="Arial" w:hAnsi="Arial" w:cs="Arial"/>
          <w:color w:val="000000" w:themeColor="text1"/>
          <w:sz w:val="32"/>
          <w:szCs w:val="32"/>
        </w:rPr>
      </w:pPr>
      <w:r w:rsidRPr="008E30F1">
        <w:rPr>
          <w:rFonts w:ascii="Arial" w:eastAsia="Arial" w:hAnsi="Arial" w:cs="Arial"/>
          <w:b/>
          <w:bCs/>
          <w:color w:val="000000" w:themeColor="text1"/>
          <w:sz w:val="32"/>
          <w:szCs w:val="32"/>
        </w:rPr>
        <w:t xml:space="preserve">DISSERTATION </w:t>
      </w:r>
    </w:p>
    <w:p w14:paraId="76FBF835" w14:textId="3F091179" w:rsidR="15E90A38" w:rsidRPr="008E30F1" w:rsidRDefault="15E90A38" w:rsidP="15E90A38">
      <w:pPr>
        <w:jc w:val="center"/>
        <w:rPr>
          <w:rFonts w:ascii="Arial" w:eastAsia="Arial" w:hAnsi="Arial" w:cs="Arial"/>
          <w:color w:val="000000" w:themeColor="text1"/>
          <w:sz w:val="32"/>
          <w:szCs w:val="32"/>
        </w:rPr>
      </w:pPr>
    </w:p>
    <w:p w14:paraId="079BDD64" w14:textId="3AC64438" w:rsidR="74D31B88" w:rsidRPr="008E30F1" w:rsidRDefault="74D31B88" w:rsidP="15E90A38">
      <w:pPr>
        <w:jc w:val="center"/>
        <w:rPr>
          <w:rFonts w:ascii="Arial" w:eastAsia="Arial" w:hAnsi="Arial" w:cs="Arial"/>
          <w:color w:val="000000" w:themeColor="text1"/>
          <w:sz w:val="32"/>
          <w:szCs w:val="32"/>
        </w:rPr>
      </w:pPr>
      <w:r w:rsidRPr="008E30F1">
        <w:rPr>
          <w:rFonts w:ascii="Arial" w:eastAsia="Arial" w:hAnsi="Arial" w:cs="Arial"/>
          <w:b/>
          <w:bCs/>
          <w:color w:val="000000" w:themeColor="text1"/>
          <w:sz w:val="32"/>
          <w:szCs w:val="32"/>
        </w:rPr>
        <w:t>TITLE</w:t>
      </w:r>
    </w:p>
    <w:p w14:paraId="3070E516" w14:textId="7751EBE4" w:rsidR="74D31B88" w:rsidRPr="008E30F1" w:rsidRDefault="74D31B88" w:rsidP="15E90A38">
      <w:pPr>
        <w:spacing w:after="80" w:line="360" w:lineRule="auto"/>
        <w:jc w:val="center"/>
        <w:rPr>
          <w:rFonts w:ascii="Arial" w:eastAsia="Arial" w:hAnsi="Arial" w:cs="Arial"/>
          <w:color w:val="000000" w:themeColor="text1"/>
          <w:sz w:val="32"/>
          <w:szCs w:val="32"/>
        </w:rPr>
      </w:pPr>
      <w:r w:rsidRPr="008E30F1">
        <w:rPr>
          <w:rStyle w:val="BookTitle"/>
          <w:rFonts w:ascii="Arial" w:eastAsia="Arial" w:hAnsi="Arial" w:cs="Arial"/>
          <w:color w:val="000000" w:themeColor="text1"/>
          <w:sz w:val="32"/>
          <w:szCs w:val="32"/>
        </w:rPr>
        <w:t>The Consequences of Ineffective Leadership and Poor Management Practices at Asda: An Evaluation of Organisational and Reputational Impact (2015–2025)</w:t>
      </w:r>
    </w:p>
    <w:p w14:paraId="54BF79F3" w14:textId="10450E9C" w:rsidR="15E90A38" w:rsidRPr="008E30F1" w:rsidRDefault="15E90A38" w:rsidP="15E90A38">
      <w:pPr>
        <w:rPr>
          <w:rFonts w:ascii="Aptos" w:eastAsia="Aptos" w:hAnsi="Aptos" w:cs="Aptos"/>
          <w:color w:val="000000" w:themeColor="text1"/>
        </w:rPr>
      </w:pPr>
    </w:p>
    <w:p w14:paraId="703E14AE" w14:textId="13525ED4" w:rsidR="74D31B88" w:rsidRPr="008E30F1" w:rsidRDefault="74D31B88" w:rsidP="19BC0AE9">
      <w:pPr>
        <w:jc w:val="center"/>
        <w:rPr>
          <w:rFonts w:ascii="Arial" w:eastAsia="Arial" w:hAnsi="Arial" w:cs="Arial"/>
          <w:color w:val="000000" w:themeColor="text1"/>
          <w:sz w:val="22"/>
          <w:szCs w:val="22"/>
        </w:rPr>
      </w:pPr>
      <w:r w:rsidRPr="008E30F1">
        <w:rPr>
          <w:rFonts w:ascii="Arial" w:eastAsia="Arial" w:hAnsi="Arial" w:cs="Arial"/>
          <w:b/>
          <w:bCs/>
          <w:color w:val="000000" w:themeColor="text1"/>
          <w:sz w:val="22"/>
          <w:szCs w:val="22"/>
        </w:rPr>
        <w:t>Submission date: 0</w:t>
      </w:r>
      <w:r w:rsidR="6342692E" w:rsidRPr="008E30F1">
        <w:rPr>
          <w:rFonts w:ascii="Arial" w:eastAsia="Arial" w:hAnsi="Arial" w:cs="Arial"/>
          <w:b/>
          <w:bCs/>
          <w:color w:val="000000" w:themeColor="text1"/>
          <w:sz w:val="22"/>
          <w:szCs w:val="22"/>
        </w:rPr>
        <w:t>7</w:t>
      </w:r>
      <w:r w:rsidRPr="008E30F1">
        <w:rPr>
          <w:rFonts w:ascii="Arial" w:eastAsia="Arial" w:hAnsi="Arial" w:cs="Arial"/>
          <w:b/>
          <w:bCs/>
          <w:color w:val="000000" w:themeColor="text1"/>
          <w:sz w:val="22"/>
          <w:szCs w:val="22"/>
        </w:rPr>
        <w:t>/01/2026</w:t>
      </w:r>
    </w:p>
    <w:p w14:paraId="1B238CD5" w14:textId="08517A56" w:rsidR="74D31B88" w:rsidRPr="008E30F1" w:rsidRDefault="74D31B88" w:rsidP="15E90A38">
      <w:pPr>
        <w:jc w:val="center"/>
        <w:rPr>
          <w:rFonts w:ascii="Arial" w:eastAsia="Arial" w:hAnsi="Arial" w:cs="Arial"/>
          <w:color w:val="000000" w:themeColor="text1"/>
          <w:sz w:val="22"/>
          <w:szCs w:val="22"/>
        </w:rPr>
      </w:pPr>
      <w:r w:rsidRPr="008E30F1">
        <w:rPr>
          <w:rFonts w:ascii="Arial" w:eastAsia="Arial" w:hAnsi="Arial" w:cs="Arial"/>
          <w:b/>
          <w:bCs/>
          <w:color w:val="000000" w:themeColor="text1"/>
          <w:sz w:val="22"/>
          <w:szCs w:val="22"/>
        </w:rPr>
        <w:t xml:space="preserve">Student name and number </w:t>
      </w:r>
    </w:p>
    <w:p w14:paraId="5F4C3FEF" w14:textId="0A35BAF8" w:rsidR="74D31B88" w:rsidRPr="008E30F1" w:rsidRDefault="74D31B88" w:rsidP="15E90A38">
      <w:pPr>
        <w:jc w:val="center"/>
        <w:rPr>
          <w:rFonts w:ascii="Arial" w:eastAsia="Arial" w:hAnsi="Arial" w:cs="Arial"/>
          <w:color w:val="000000" w:themeColor="text1"/>
          <w:sz w:val="22"/>
          <w:szCs w:val="22"/>
        </w:rPr>
      </w:pPr>
      <w:r w:rsidRPr="008E30F1">
        <w:rPr>
          <w:rFonts w:ascii="Arial" w:eastAsia="Arial" w:hAnsi="Arial" w:cs="Arial"/>
          <w:b/>
          <w:bCs/>
          <w:color w:val="000000" w:themeColor="text1"/>
          <w:sz w:val="22"/>
          <w:szCs w:val="22"/>
        </w:rPr>
        <w:t>ANGELA LAURA MUNTEAN 2021775</w:t>
      </w:r>
    </w:p>
    <w:p w14:paraId="1306E6DC" w14:textId="4AEA792F" w:rsidR="15E90A38" w:rsidRPr="008E30F1" w:rsidRDefault="15E90A38" w:rsidP="15E90A38"/>
    <w:p w14:paraId="030B9BF4" w14:textId="26558051" w:rsidR="15E90A38" w:rsidRPr="008E30F1" w:rsidRDefault="15E90A38" w:rsidP="15E90A38"/>
    <w:p w14:paraId="36DFA106" w14:textId="14BB8E1C" w:rsidR="15E90A38" w:rsidRPr="008E30F1" w:rsidRDefault="15E90A38" w:rsidP="15E90A38"/>
    <w:p w14:paraId="70A17E54" w14:textId="2A19C98D" w:rsidR="15E90A38" w:rsidRPr="008E30F1" w:rsidRDefault="15E90A38" w:rsidP="19BC0AE9">
      <w:pPr>
        <w:spacing w:after="80" w:line="360" w:lineRule="auto"/>
        <w:jc w:val="center"/>
        <w:rPr>
          <w:rStyle w:val="BookTitle"/>
          <w:rFonts w:ascii="Aptos Display" w:eastAsia="Aptos Display" w:hAnsi="Aptos Display" w:cs="Aptos Display"/>
          <w:color w:val="000000" w:themeColor="text1"/>
          <w:sz w:val="56"/>
          <w:szCs w:val="56"/>
        </w:rPr>
      </w:pPr>
    </w:p>
    <w:p w14:paraId="4570AE59" w14:textId="2971CD40" w:rsidR="15E90A38" w:rsidRPr="008E30F1" w:rsidRDefault="15E90A38" w:rsidP="19BC0AE9">
      <w:pPr>
        <w:spacing w:after="80" w:line="360" w:lineRule="auto"/>
        <w:jc w:val="center"/>
        <w:rPr>
          <w:rStyle w:val="BookTitle"/>
          <w:rFonts w:ascii="Aptos Display" w:eastAsia="Aptos Display" w:hAnsi="Aptos Display" w:cs="Aptos Display"/>
          <w:color w:val="000000" w:themeColor="text1"/>
          <w:sz w:val="56"/>
          <w:szCs w:val="56"/>
        </w:rPr>
      </w:pPr>
    </w:p>
    <w:p w14:paraId="0F66A0F8" w14:textId="7DDDA00C" w:rsidR="15E90A38" w:rsidRPr="008E30F1" w:rsidRDefault="1BAAB670" w:rsidP="19BC0AE9">
      <w:pPr>
        <w:pStyle w:val="Title"/>
        <w:jc w:val="center"/>
        <w:rPr>
          <w:rFonts w:ascii="Aptos" w:eastAsia="Aptos" w:hAnsi="Aptos" w:cs="Aptos"/>
          <w:b/>
          <w:bCs/>
          <w:sz w:val="24"/>
          <w:szCs w:val="24"/>
        </w:rPr>
      </w:pPr>
      <w:r w:rsidRPr="008E30F1">
        <w:rPr>
          <w:b/>
          <w:bCs/>
        </w:rPr>
        <w:t>The Consequences of Ineffective Leadership and Poor Management Practices at Asda: An Evaluation of Organisational and Reputational Impact (2015–2025)</w:t>
      </w:r>
    </w:p>
    <w:p w14:paraId="5889BAE2" w14:textId="5B1EF931" w:rsidR="15E90A38" w:rsidRPr="008E30F1" w:rsidRDefault="15E90A38" w:rsidP="15E90A38"/>
    <w:p w14:paraId="7B452B89" w14:textId="691A7AE8" w:rsidR="15E90A38" w:rsidRPr="008E30F1" w:rsidRDefault="15E90A38" w:rsidP="15E90A38"/>
    <w:p w14:paraId="4B465BB5" w14:textId="5CD1E067" w:rsidR="15E90A38" w:rsidRPr="008E30F1" w:rsidRDefault="15E90A38" w:rsidP="15E90A38"/>
    <w:p w14:paraId="008A3A90" w14:textId="0A16A2BF" w:rsidR="15E90A38" w:rsidRPr="008E30F1" w:rsidRDefault="1BAAB670" w:rsidP="15E90A38">
      <w:r w:rsidRPr="008E30F1">
        <w:rPr>
          <w:noProof/>
        </w:rPr>
        <w:drawing>
          <wp:inline distT="0" distB="0" distL="0" distR="0" wp14:anchorId="5F7F9D87" wp14:editId="40D37187">
            <wp:extent cx="5667375" cy="2638425"/>
            <wp:effectExtent l="0" t="0" r="0" b="0"/>
            <wp:docPr id="13407976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97682" name=""/>
                    <pic:cNvPicPr/>
                  </pic:nvPicPr>
                  <pic:blipFill>
                    <a:blip r:embed="rId9">
                      <a:extLst>
                        <a:ext uri="{28A0092B-C50C-407E-A947-70E740481C1C}">
                          <a14:useLocalDpi xmlns:a14="http://schemas.microsoft.com/office/drawing/2010/main" val="0"/>
                        </a:ext>
                      </a:extLst>
                    </a:blip>
                    <a:stretch>
                      <a:fillRect/>
                    </a:stretch>
                  </pic:blipFill>
                  <pic:spPr>
                    <a:xfrm>
                      <a:off x="0" y="0"/>
                      <a:ext cx="5667375" cy="2638425"/>
                    </a:xfrm>
                    <a:prstGeom prst="rect">
                      <a:avLst/>
                    </a:prstGeom>
                  </pic:spPr>
                </pic:pic>
              </a:graphicData>
            </a:graphic>
          </wp:inline>
        </w:drawing>
      </w:r>
    </w:p>
    <w:p w14:paraId="04E1AC03" w14:textId="75006441" w:rsidR="19BC0AE9" w:rsidRPr="008E30F1" w:rsidRDefault="19BC0AE9" w:rsidP="19BC0AE9"/>
    <w:p w14:paraId="4CD28A4D" w14:textId="1DA8BE85" w:rsidR="19BC0AE9" w:rsidRPr="008E30F1" w:rsidRDefault="19BC0AE9" w:rsidP="19BC0AE9"/>
    <w:p w14:paraId="781BA8B5" w14:textId="28C00BEC" w:rsidR="19BC0AE9" w:rsidRPr="008E30F1" w:rsidRDefault="19BC0AE9" w:rsidP="19BC0AE9"/>
    <w:p w14:paraId="600EDB50" w14:textId="57B2820D" w:rsidR="19BC0AE9" w:rsidRPr="008E30F1" w:rsidRDefault="19BC0AE9" w:rsidP="19BC0AE9"/>
    <w:p w14:paraId="4FD46076" w14:textId="781F0BDD" w:rsidR="19BC0AE9" w:rsidRPr="008E30F1" w:rsidRDefault="19BC0AE9" w:rsidP="19BC0AE9"/>
    <w:p w14:paraId="42883457" w14:textId="4E3052F7" w:rsidR="19BC0AE9" w:rsidRPr="008E30F1" w:rsidRDefault="19BC0AE9" w:rsidP="19BC0AE9"/>
    <w:p w14:paraId="7CF4113C" w14:textId="500B0148" w:rsidR="19BC0AE9" w:rsidRPr="008E30F1" w:rsidRDefault="19BC0AE9" w:rsidP="19BC0AE9"/>
    <w:p w14:paraId="1651AEA6" w14:textId="0C2F10F4" w:rsidR="19BC0AE9" w:rsidRPr="008E30F1" w:rsidRDefault="19BC0AE9" w:rsidP="19BC0AE9"/>
    <w:p w14:paraId="02CD8E46" w14:textId="173C70F9" w:rsidR="19BC0AE9" w:rsidRPr="008E30F1" w:rsidRDefault="19BC0AE9" w:rsidP="19BC0AE9"/>
    <w:p w14:paraId="4DA95391" w14:textId="228D5623" w:rsidR="19BC0AE9" w:rsidRPr="008E30F1" w:rsidRDefault="19BC0AE9" w:rsidP="19BC0AE9">
      <w:pPr>
        <w:spacing w:line="257" w:lineRule="auto"/>
        <w:rPr>
          <w:rFonts w:ascii="Arial" w:eastAsia="Arial" w:hAnsi="Arial" w:cs="Arial"/>
          <w:sz w:val="22"/>
          <w:szCs w:val="22"/>
        </w:rPr>
      </w:pPr>
    </w:p>
    <w:p w14:paraId="5C6BEB8C" w14:textId="1A8A3140" w:rsidR="3EDA920A" w:rsidRPr="008E30F1" w:rsidRDefault="7AE0944D" w:rsidP="3DA666A3">
      <w:pPr>
        <w:pStyle w:val="Heading2"/>
        <w:jc w:val="center"/>
        <w:rPr>
          <w:rFonts w:ascii="Arial" w:eastAsia="Arial" w:hAnsi="Arial" w:cs="Arial"/>
          <w:sz w:val="24"/>
          <w:szCs w:val="24"/>
        </w:rPr>
      </w:pPr>
      <w:bookmarkStart w:id="0" w:name="_Toc1178967621"/>
      <w:bookmarkStart w:id="1" w:name="_Toc985925852"/>
      <w:bookmarkStart w:id="2" w:name="_Toc1389802317"/>
      <w:bookmarkStart w:id="3" w:name="_Toc450474162"/>
      <w:bookmarkStart w:id="4" w:name="_Toc1445962307"/>
      <w:bookmarkStart w:id="5" w:name="_Toc1973156431"/>
      <w:bookmarkStart w:id="6" w:name="_Toc1471433317"/>
      <w:r>
        <w:t>DECLARATATION</w:t>
      </w:r>
      <w:bookmarkEnd w:id="0"/>
      <w:bookmarkEnd w:id="1"/>
      <w:bookmarkEnd w:id="2"/>
      <w:bookmarkEnd w:id="3"/>
      <w:bookmarkEnd w:id="4"/>
      <w:bookmarkEnd w:id="5"/>
      <w:bookmarkEnd w:id="6"/>
      <w:r>
        <w:t xml:space="preserve"> </w:t>
      </w:r>
    </w:p>
    <w:p w14:paraId="7AF8EBD6" w14:textId="0FCCF2DA" w:rsidR="19BC0AE9" w:rsidRPr="008E30F1" w:rsidRDefault="19BC0AE9" w:rsidP="19BC0AE9">
      <w:pPr>
        <w:spacing w:line="360" w:lineRule="auto"/>
        <w:jc w:val="center"/>
        <w:rPr>
          <w:rFonts w:ascii="Arial" w:eastAsia="Arial" w:hAnsi="Arial" w:cs="Arial"/>
        </w:rPr>
      </w:pPr>
    </w:p>
    <w:p w14:paraId="34761D2B" w14:textId="3CAE17AE" w:rsidR="19BC0AE9" w:rsidRPr="008E30F1" w:rsidRDefault="19BC0AE9" w:rsidP="19BC0AE9">
      <w:pPr>
        <w:spacing w:line="360" w:lineRule="auto"/>
        <w:jc w:val="center"/>
        <w:rPr>
          <w:rFonts w:ascii="Arial" w:eastAsia="Arial" w:hAnsi="Arial" w:cs="Arial"/>
        </w:rPr>
      </w:pPr>
    </w:p>
    <w:p w14:paraId="38D97844" w14:textId="1CB09677" w:rsidR="19BC0AE9" w:rsidRPr="008E30F1" w:rsidRDefault="19BC0AE9" w:rsidP="19BC0AE9">
      <w:pPr>
        <w:spacing w:line="360" w:lineRule="auto"/>
        <w:jc w:val="center"/>
        <w:rPr>
          <w:rFonts w:ascii="Arial" w:eastAsia="Arial" w:hAnsi="Arial" w:cs="Arial"/>
        </w:rPr>
      </w:pPr>
    </w:p>
    <w:p w14:paraId="23794E6D" w14:textId="34F17E99" w:rsidR="19BC0AE9" w:rsidRPr="008E30F1" w:rsidRDefault="19BC0AE9" w:rsidP="19BC0AE9">
      <w:pPr>
        <w:spacing w:line="360" w:lineRule="auto"/>
        <w:jc w:val="center"/>
        <w:rPr>
          <w:rFonts w:ascii="Arial" w:eastAsia="Arial" w:hAnsi="Arial" w:cs="Arial"/>
        </w:rPr>
      </w:pPr>
    </w:p>
    <w:p w14:paraId="6A0D6A07" w14:textId="21324297" w:rsidR="3EDA920A" w:rsidRPr="008E30F1" w:rsidRDefault="3EDA920A" w:rsidP="19BC0AE9">
      <w:pPr>
        <w:spacing w:after="0" w:line="360" w:lineRule="auto"/>
        <w:jc w:val="both"/>
        <w:rPr>
          <w:rFonts w:ascii="Arial" w:eastAsia="Arial" w:hAnsi="Arial" w:cs="Arial"/>
        </w:rPr>
      </w:pPr>
      <w:r w:rsidRPr="008E30F1">
        <w:rPr>
          <w:rFonts w:ascii="Arial" w:eastAsia="Arial" w:hAnsi="Arial" w:cs="Arial"/>
        </w:rPr>
        <w:t xml:space="preserve">I, </w:t>
      </w:r>
      <w:r w:rsidR="539F1DA9" w:rsidRPr="008E30F1">
        <w:rPr>
          <w:rFonts w:ascii="Arial" w:eastAsia="Arial" w:hAnsi="Arial" w:cs="Arial"/>
        </w:rPr>
        <w:t>Angela Laura Muntean,</w:t>
      </w:r>
      <w:r w:rsidR="48E4FC97" w:rsidRPr="041BD4F2">
        <w:rPr>
          <w:rFonts w:ascii="Arial" w:eastAsia="Arial" w:hAnsi="Arial" w:cs="Arial"/>
        </w:rPr>
        <w:t xml:space="preserve"> </w:t>
      </w:r>
      <w:r w:rsidRPr="008E30F1">
        <w:rPr>
          <w:rFonts w:ascii="Arial" w:eastAsia="Arial" w:hAnsi="Arial" w:cs="Arial"/>
        </w:rPr>
        <w:t xml:space="preserve">declare that this dissertation </w:t>
      </w:r>
      <w:r w:rsidR="48E4FC97" w:rsidRPr="041BD4F2">
        <w:rPr>
          <w:rFonts w:ascii="Arial" w:eastAsia="Arial" w:hAnsi="Arial" w:cs="Arial"/>
        </w:rPr>
        <w:t>was written</w:t>
      </w:r>
      <w:r w:rsidRPr="008E30F1">
        <w:rPr>
          <w:rFonts w:ascii="Arial" w:eastAsia="Arial" w:hAnsi="Arial" w:cs="Arial"/>
        </w:rPr>
        <w:t xml:space="preserve"> by </w:t>
      </w:r>
      <w:r w:rsidR="48E4FC97" w:rsidRPr="041BD4F2">
        <w:rPr>
          <w:rFonts w:ascii="Arial" w:eastAsia="Arial" w:hAnsi="Arial" w:cs="Arial"/>
        </w:rPr>
        <w:t>me</w:t>
      </w:r>
      <w:r w:rsidRPr="008E30F1">
        <w:rPr>
          <w:rFonts w:ascii="Arial" w:eastAsia="Arial" w:hAnsi="Arial" w:cs="Arial"/>
        </w:rPr>
        <w:t xml:space="preserve">, that the work </w:t>
      </w:r>
      <w:r w:rsidR="48E4FC97" w:rsidRPr="041BD4F2">
        <w:rPr>
          <w:rFonts w:ascii="Arial" w:eastAsia="Arial" w:hAnsi="Arial" w:cs="Arial"/>
        </w:rPr>
        <w:t>included</w:t>
      </w:r>
      <w:r w:rsidRPr="008E30F1">
        <w:rPr>
          <w:rFonts w:ascii="Arial" w:eastAsia="Arial" w:hAnsi="Arial" w:cs="Arial"/>
        </w:rPr>
        <w:t xml:space="preserve"> herein is </w:t>
      </w:r>
      <w:r w:rsidR="48E4FC97" w:rsidRPr="041BD4F2">
        <w:rPr>
          <w:rFonts w:ascii="Arial" w:eastAsia="Arial" w:hAnsi="Arial" w:cs="Arial"/>
        </w:rPr>
        <w:t>wholly</w:t>
      </w:r>
      <w:r w:rsidRPr="008E30F1">
        <w:rPr>
          <w:rFonts w:ascii="Arial" w:eastAsia="Arial" w:hAnsi="Arial" w:cs="Arial"/>
        </w:rPr>
        <w:t xml:space="preserve"> my own except </w:t>
      </w:r>
      <w:r w:rsidR="48E4FC97" w:rsidRPr="041BD4F2">
        <w:rPr>
          <w:rFonts w:ascii="Arial" w:eastAsia="Arial" w:hAnsi="Arial" w:cs="Arial"/>
        </w:rPr>
        <w:t>as specifically mentioned</w:t>
      </w:r>
      <w:r w:rsidRPr="008E30F1">
        <w:rPr>
          <w:rFonts w:ascii="Arial" w:eastAsia="Arial" w:hAnsi="Arial" w:cs="Arial"/>
        </w:rPr>
        <w:t xml:space="preserve"> otherwise in the text, and that this work has not been submitted for any other degree or qualification, in whole or in part, </w:t>
      </w:r>
      <w:r w:rsidR="48E4FC97" w:rsidRPr="041BD4F2">
        <w:rPr>
          <w:rFonts w:ascii="Arial" w:eastAsia="Arial" w:hAnsi="Arial" w:cs="Arial"/>
        </w:rPr>
        <w:t>save as described</w:t>
      </w:r>
      <w:r w:rsidRPr="008E30F1">
        <w:rPr>
          <w:rFonts w:ascii="Arial" w:eastAsia="Arial" w:hAnsi="Arial" w:cs="Arial"/>
        </w:rPr>
        <w:t xml:space="preserve">. </w:t>
      </w:r>
    </w:p>
    <w:p w14:paraId="1480A422" w14:textId="0F8A46C2" w:rsidR="19BC0AE9" w:rsidRPr="008E30F1" w:rsidRDefault="19BC0AE9" w:rsidP="19BC0AE9">
      <w:pPr>
        <w:spacing w:after="0" w:line="360" w:lineRule="auto"/>
        <w:jc w:val="both"/>
        <w:rPr>
          <w:rFonts w:ascii="Arial" w:eastAsia="Arial" w:hAnsi="Arial" w:cs="Arial"/>
        </w:rPr>
      </w:pPr>
    </w:p>
    <w:p w14:paraId="0767E977" w14:textId="54F8F9AC" w:rsidR="19BC0AE9" w:rsidRPr="008E30F1" w:rsidRDefault="19BC0AE9" w:rsidP="19BC0AE9">
      <w:pPr>
        <w:spacing w:after="0" w:line="360" w:lineRule="auto"/>
        <w:jc w:val="both"/>
        <w:rPr>
          <w:rFonts w:ascii="Arial" w:eastAsia="Arial" w:hAnsi="Arial" w:cs="Arial"/>
        </w:rPr>
      </w:pPr>
    </w:p>
    <w:p w14:paraId="200E9B0F" w14:textId="3100A673" w:rsidR="19BC0AE9" w:rsidRPr="008E30F1" w:rsidRDefault="19BC0AE9" w:rsidP="19BC0AE9">
      <w:pPr>
        <w:spacing w:after="0" w:line="360" w:lineRule="auto"/>
        <w:jc w:val="both"/>
        <w:rPr>
          <w:rFonts w:ascii="Arial" w:eastAsia="Arial" w:hAnsi="Arial" w:cs="Arial"/>
        </w:rPr>
      </w:pPr>
    </w:p>
    <w:p w14:paraId="303F8C26" w14:textId="171B3284" w:rsidR="3EDA920A" w:rsidRPr="008E30F1" w:rsidRDefault="3EDA920A" w:rsidP="19BC0AE9">
      <w:pPr>
        <w:spacing w:after="0" w:line="360" w:lineRule="auto"/>
        <w:jc w:val="both"/>
        <w:rPr>
          <w:rFonts w:ascii="Arial" w:eastAsia="Arial" w:hAnsi="Arial" w:cs="Arial"/>
        </w:rPr>
      </w:pPr>
      <w:r w:rsidRPr="008E30F1">
        <w:rPr>
          <w:rFonts w:ascii="Arial" w:eastAsia="Arial" w:hAnsi="Arial" w:cs="Arial"/>
        </w:rPr>
        <w:t xml:space="preserve"> </w:t>
      </w:r>
    </w:p>
    <w:p w14:paraId="596EE79A" w14:textId="5A46CD4F" w:rsidR="3EDA920A" w:rsidRPr="008E30F1" w:rsidRDefault="3EDA920A" w:rsidP="19BC0AE9">
      <w:pPr>
        <w:spacing w:after="0" w:line="360" w:lineRule="auto"/>
        <w:jc w:val="both"/>
        <w:rPr>
          <w:rFonts w:ascii="Arial" w:eastAsia="Arial" w:hAnsi="Arial" w:cs="Arial"/>
        </w:rPr>
      </w:pPr>
      <w:r w:rsidRPr="008E30F1">
        <w:rPr>
          <w:rFonts w:ascii="Arial" w:eastAsia="Arial" w:hAnsi="Arial" w:cs="Arial"/>
        </w:rPr>
        <w:t xml:space="preserve">Signature: </w:t>
      </w:r>
      <w:r w:rsidR="5FFC4F6F" w:rsidRPr="008E30F1">
        <w:rPr>
          <w:rFonts w:ascii="Arial" w:eastAsia="Arial" w:hAnsi="Arial" w:cs="Arial"/>
        </w:rPr>
        <w:t>ANGELA</w:t>
      </w:r>
      <w:r w:rsidRPr="008E30F1">
        <w:rPr>
          <w:rFonts w:ascii="Arial" w:eastAsia="Arial" w:hAnsi="Arial" w:cs="Arial"/>
        </w:rPr>
        <w:t xml:space="preserve"> </w:t>
      </w:r>
      <w:r w:rsidR="5FFC4F6F" w:rsidRPr="008E30F1">
        <w:rPr>
          <w:rFonts w:ascii="Arial" w:eastAsia="Arial" w:hAnsi="Arial" w:cs="Arial"/>
        </w:rPr>
        <w:t>LAURA MUNTE</w:t>
      </w:r>
      <w:r w:rsidR="7992496D" w:rsidRPr="008E30F1">
        <w:rPr>
          <w:rFonts w:ascii="Arial" w:eastAsia="Arial" w:hAnsi="Arial" w:cs="Arial"/>
        </w:rPr>
        <w:t>AN</w:t>
      </w:r>
    </w:p>
    <w:p w14:paraId="0706E145" w14:textId="1A16EB62" w:rsidR="3EDA920A" w:rsidRPr="008E30F1" w:rsidRDefault="3EDA920A" w:rsidP="19BC0AE9">
      <w:pPr>
        <w:spacing w:after="0" w:line="360" w:lineRule="auto"/>
        <w:jc w:val="both"/>
        <w:rPr>
          <w:rFonts w:ascii="Arial" w:eastAsia="Arial" w:hAnsi="Arial" w:cs="Arial"/>
        </w:rPr>
      </w:pPr>
      <w:r w:rsidRPr="008E30F1">
        <w:rPr>
          <w:rFonts w:ascii="Arial" w:eastAsia="Arial" w:hAnsi="Arial" w:cs="Arial"/>
        </w:rPr>
        <w:t xml:space="preserve"> </w:t>
      </w:r>
    </w:p>
    <w:p w14:paraId="383DD871" w14:textId="5D0875CF" w:rsidR="3EDA920A" w:rsidRPr="008E30F1" w:rsidRDefault="3EDA920A" w:rsidP="19BC0AE9">
      <w:pPr>
        <w:spacing w:after="0" w:line="360" w:lineRule="auto"/>
        <w:jc w:val="both"/>
        <w:rPr>
          <w:rFonts w:ascii="Arial" w:eastAsia="Arial" w:hAnsi="Arial" w:cs="Arial"/>
        </w:rPr>
      </w:pPr>
      <w:r w:rsidRPr="008E30F1">
        <w:rPr>
          <w:rFonts w:ascii="Arial" w:eastAsia="Arial" w:hAnsi="Arial" w:cs="Arial"/>
        </w:rPr>
        <w:t xml:space="preserve">Date: </w:t>
      </w:r>
      <w:r w:rsidR="48FFE2AA" w:rsidRPr="008E30F1">
        <w:rPr>
          <w:rFonts w:ascii="Arial" w:eastAsia="Arial" w:hAnsi="Arial" w:cs="Arial"/>
        </w:rPr>
        <w:t>07.01.2026</w:t>
      </w:r>
    </w:p>
    <w:p w14:paraId="012DC934" w14:textId="1DFB97A6" w:rsidR="3EDA920A" w:rsidRPr="008E30F1" w:rsidRDefault="3EDA920A" w:rsidP="19BC0AE9">
      <w:pPr>
        <w:spacing w:line="257" w:lineRule="auto"/>
      </w:pPr>
      <w:r w:rsidRPr="008E30F1">
        <w:rPr>
          <w:rFonts w:ascii="Arial" w:eastAsia="Arial" w:hAnsi="Arial" w:cs="Arial"/>
          <w:sz w:val="22"/>
          <w:szCs w:val="22"/>
        </w:rPr>
        <w:t xml:space="preserve"> </w:t>
      </w:r>
    </w:p>
    <w:p w14:paraId="45E21906" w14:textId="7562CB0B" w:rsidR="19BC0AE9" w:rsidRPr="008E30F1" w:rsidRDefault="19BC0AE9" w:rsidP="19BC0AE9">
      <w:pPr>
        <w:spacing w:line="257" w:lineRule="auto"/>
        <w:rPr>
          <w:rFonts w:ascii="Arial" w:eastAsia="Arial" w:hAnsi="Arial" w:cs="Arial"/>
          <w:sz w:val="22"/>
          <w:szCs w:val="22"/>
        </w:rPr>
      </w:pPr>
    </w:p>
    <w:p w14:paraId="7D99221D" w14:textId="3A6E344C" w:rsidR="19BC0AE9" w:rsidRPr="008E30F1" w:rsidRDefault="19BC0AE9" w:rsidP="19BC0AE9">
      <w:pPr>
        <w:spacing w:line="257" w:lineRule="auto"/>
        <w:rPr>
          <w:rFonts w:ascii="Arial" w:eastAsia="Arial" w:hAnsi="Arial" w:cs="Arial"/>
          <w:sz w:val="22"/>
          <w:szCs w:val="22"/>
        </w:rPr>
      </w:pPr>
    </w:p>
    <w:p w14:paraId="521751EE" w14:textId="398205F8" w:rsidR="19BC0AE9" w:rsidRPr="008E30F1" w:rsidRDefault="19BC0AE9" w:rsidP="19BC0AE9">
      <w:pPr>
        <w:spacing w:line="257" w:lineRule="auto"/>
        <w:rPr>
          <w:rFonts w:ascii="Arial" w:eastAsia="Arial" w:hAnsi="Arial" w:cs="Arial"/>
          <w:sz w:val="22"/>
          <w:szCs w:val="22"/>
        </w:rPr>
      </w:pPr>
    </w:p>
    <w:p w14:paraId="7DA11468" w14:textId="6A9545B4" w:rsidR="19BC0AE9" w:rsidRPr="008E30F1" w:rsidRDefault="19BC0AE9" w:rsidP="19BC0AE9">
      <w:pPr>
        <w:spacing w:line="257" w:lineRule="auto"/>
        <w:rPr>
          <w:rFonts w:ascii="Arial" w:eastAsia="Arial" w:hAnsi="Arial" w:cs="Arial"/>
          <w:sz w:val="22"/>
          <w:szCs w:val="22"/>
        </w:rPr>
      </w:pPr>
    </w:p>
    <w:p w14:paraId="343BEBC8" w14:textId="5A00E613" w:rsidR="19BC0AE9" w:rsidRPr="008E30F1" w:rsidRDefault="19BC0AE9" w:rsidP="19BC0AE9">
      <w:pPr>
        <w:spacing w:line="257" w:lineRule="auto"/>
        <w:rPr>
          <w:rFonts w:ascii="Arial" w:eastAsia="Arial" w:hAnsi="Arial" w:cs="Arial"/>
          <w:sz w:val="22"/>
          <w:szCs w:val="22"/>
        </w:rPr>
      </w:pPr>
    </w:p>
    <w:p w14:paraId="6A2EF76F" w14:textId="6988EE8D" w:rsidR="19BC0AE9" w:rsidRPr="008E30F1" w:rsidRDefault="19BC0AE9" w:rsidP="19BC0AE9">
      <w:pPr>
        <w:spacing w:line="257" w:lineRule="auto"/>
        <w:rPr>
          <w:rFonts w:ascii="Arial" w:eastAsia="Arial" w:hAnsi="Arial" w:cs="Arial"/>
          <w:sz w:val="22"/>
          <w:szCs w:val="22"/>
        </w:rPr>
      </w:pPr>
    </w:p>
    <w:p w14:paraId="0F34AFC2" w14:textId="1E9AFC54" w:rsidR="19BC0AE9" w:rsidRPr="008E30F1" w:rsidRDefault="19BC0AE9" w:rsidP="19BC0AE9">
      <w:pPr>
        <w:spacing w:line="257" w:lineRule="auto"/>
        <w:rPr>
          <w:rFonts w:ascii="Arial" w:eastAsia="Arial" w:hAnsi="Arial" w:cs="Arial"/>
          <w:sz w:val="22"/>
          <w:szCs w:val="22"/>
        </w:rPr>
      </w:pPr>
    </w:p>
    <w:p w14:paraId="4123FBF1" w14:textId="0DBFADE1" w:rsidR="19BC0AE9" w:rsidRPr="008E30F1" w:rsidRDefault="19BC0AE9" w:rsidP="19BC0AE9">
      <w:pPr>
        <w:spacing w:line="257" w:lineRule="auto"/>
        <w:rPr>
          <w:rFonts w:ascii="Arial" w:eastAsia="Arial" w:hAnsi="Arial" w:cs="Arial"/>
          <w:sz w:val="22"/>
          <w:szCs w:val="22"/>
        </w:rPr>
      </w:pPr>
    </w:p>
    <w:p w14:paraId="7C89A0D0" w14:textId="4E3A1665" w:rsidR="19BC0AE9" w:rsidRPr="008E30F1" w:rsidRDefault="19BC0AE9" w:rsidP="19BC0AE9">
      <w:pPr>
        <w:spacing w:line="257" w:lineRule="auto"/>
        <w:rPr>
          <w:rFonts w:ascii="Arial" w:eastAsia="Arial" w:hAnsi="Arial" w:cs="Arial"/>
          <w:sz w:val="22"/>
          <w:szCs w:val="22"/>
        </w:rPr>
      </w:pPr>
    </w:p>
    <w:p w14:paraId="65ED125D" w14:textId="64C146D3" w:rsidR="19BC0AE9" w:rsidRPr="008E30F1" w:rsidRDefault="19BC0AE9" w:rsidP="19BC0AE9">
      <w:pPr>
        <w:spacing w:line="257" w:lineRule="auto"/>
        <w:rPr>
          <w:rFonts w:ascii="Arial" w:eastAsia="Arial" w:hAnsi="Arial" w:cs="Arial"/>
          <w:sz w:val="22"/>
          <w:szCs w:val="22"/>
        </w:rPr>
      </w:pPr>
    </w:p>
    <w:p w14:paraId="6808635F" w14:textId="6A75BFC7" w:rsidR="19BC0AE9" w:rsidRPr="008E30F1" w:rsidRDefault="19BC0AE9" w:rsidP="19BC0AE9">
      <w:pPr>
        <w:spacing w:line="257" w:lineRule="auto"/>
        <w:rPr>
          <w:rFonts w:ascii="Arial" w:eastAsia="Arial" w:hAnsi="Arial" w:cs="Arial"/>
          <w:sz w:val="22"/>
          <w:szCs w:val="22"/>
        </w:rPr>
      </w:pPr>
    </w:p>
    <w:p w14:paraId="4C2BCB9C" w14:textId="59D536B0" w:rsidR="19BC0AE9" w:rsidRPr="008E30F1" w:rsidRDefault="19BC0AE9" w:rsidP="19BC0AE9">
      <w:pPr>
        <w:spacing w:line="257" w:lineRule="auto"/>
        <w:rPr>
          <w:rFonts w:ascii="Arial" w:eastAsia="Arial" w:hAnsi="Arial" w:cs="Arial"/>
          <w:sz w:val="22"/>
          <w:szCs w:val="22"/>
        </w:rPr>
      </w:pPr>
    </w:p>
    <w:p w14:paraId="02A6DFA1" w14:textId="6FCB0B04" w:rsidR="19BC0AE9" w:rsidRPr="008E30F1" w:rsidRDefault="19BC0AE9" w:rsidP="19BC0AE9">
      <w:pPr>
        <w:spacing w:line="257" w:lineRule="auto"/>
        <w:rPr>
          <w:rFonts w:ascii="Arial" w:eastAsia="Arial" w:hAnsi="Arial" w:cs="Arial"/>
          <w:sz w:val="22"/>
          <w:szCs w:val="22"/>
        </w:rPr>
      </w:pPr>
    </w:p>
    <w:p w14:paraId="54F5FB10" w14:textId="55893AF4" w:rsidR="19BC0AE9" w:rsidRPr="008E30F1" w:rsidRDefault="19BC0AE9" w:rsidP="19BC0AE9">
      <w:pPr>
        <w:spacing w:line="257" w:lineRule="auto"/>
        <w:rPr>
          <w:rFonts w:ascii="Arial" w:eastAsia="Arial" w:hAnsi="Arial" w:cs="Arial"/>
          <w:sz w:val="22"/>
          <w:szCs w:val="22"/>
        </w:rPr>
      </w:pPr>
    </w:p>
    <w:p w14:paraId="3CDF728D" w14:textId="0994B73A" w:rsidR="19BC0AE9" w:rsidRPr="008E30F1" w:rsidRDefault="19BC0AE9" w:rsidP="19BC0AE9">
      <w:pPr>
        <w:spacing w:line="257" w:lineRule="auto"/>
        <w:rPr>
          <w:rFonts w:ascii="Arial" w:eastAsia="Arial" w:hAnsi="Arial" w:cs="Arial"/>
          <w:sz w:val="22"/>
          <w:szCs w:val="22"/>
        </w:rPr>
      </w:pPr>
    </w:p>
    <w:p w14:paraId="16E4C32C" w14:textId="05890CFA" w:rsidR="3EDA920A" w:rsidRPr="008E30F1" w:rsidRDefault="7AE0944D" w:rsidP="3DA666A3">
      <w:pPr>
        <w:pStyle w:val="Heading2"/>
        <w:jc w:val="center"/>
        <w:rPr>
          <w:rFonts w:ascii="Arial" w:eastAsia="Arial" w:hAnsi="Arial" w:cs="Arial"/>
          <w:sz w:val="24"/>
          <w:szCs w:val="24"/>
        </w:rPr>
      </w:pPr>
      <w:bookmarkStart w:id="7" w:name="_Toc328119406"/>
      <w:bookmarkStart w:id="8" w:name="_Toc1192354509"/>
      <w:bookmarkStart w:id="9" w:name="_Toc2108859241"/>
      <w:bookmarkStart w:id="10" w:name="_Toc1211406166"/>
      <w:bookmarkStart w:id="11" w:name="_Toc512398925"/>
      <w:bookmarkStart w:id="12" w:name="_Toc178550600"/>
      <w:bookmarkStart w:id="13" w:name="_Toc19935187"/>
      <w:r w:rsidRPr="27AB806F">
        <w:rPr>
          <w:rFonts w:ascii="Arial" w:hAnsi="Arial" w:cs="Arial"/>
        </w:rPr>
        <w:t>ACKNOWLEDGEMENT</w:t>
      </w:r>
      <w:bookmarkEnd w:id="7"/>
      <w:bookmarkEnd w:id="8"/>
      <w:bookmarkEnd w:id="9"/>
      <w:bookmarkEnd w:id="10"/>
      <w:bookmarkEnd w:id="11"/>
      <w:bookmarkEnd w:id="12"/>
      <w:bookmarkEnd w:id="13"/>
    </w:p>
    <w:p w14:paraId="259B8805" w14:textId="7B0A0F57" w:rsidR="19BC0AE9" w:rsidRPr="008E30F1" w:rsidRDefault="19BC0AE9" w:rsidP="19BC0AE9">
      <w:pPr>
        <w:spacing w:line="257" w:lineRule="auto"/>
        <w:jc w:val="center"/>
        <w:rPr>
          <w:rFonts w:ascii="Arial" w:eastAsia="Arial" w:hAnsi="Arial" w:cs="Arial"/>
        </w:rPr>
      </w:pPr>
    </w:p>
    <w:p w14:paraId="0D43FDAD" w14:textId="4FA79EC8" w:rsidR="19BC0AE9" w:rsidRPr="008E30F1" w:rsidRDefault="19BC0AE9" w:rsidP="19BC0AE9">
      <w:pPr>
        <w:spacing w:line="257" w:lineRule="auto"/>
        <w:jc w:val="center"/>
        <w:rPr>
          <w:rFonts w:ascii="Arial" w:eastAsia="Arial" w:hAnsi="Arial" w:cs="Arial"/>
        </w:rPr>
      </w:pPr>
    </w:p>
    <w:p w14:paraId="5F4FF59A" w14:textId="6DC585FA" w:rsidR="19BC0AE9" w:rsidRPr="008E30F1" w:rsidRDefault="19BC0AE9" w:rsidP="19BC0AE9">
      <w:pPr>
        <w:spacing w:line="257" w:lineRule="auto"/>
        <w:jc w:val="center"/>
        <w:rPr>
          <w:rFonts w:ascii="Arial" w:eastAsia="Arial" w:hAnsi="Arial" w:cs="Arial"/>
        </w:rPr>
      </w:pPr>
    </w:p>
    <w:p w14:paraId="216B1A95" w14:textId="33D98C7A" w:rsidR="19BC0AE9" w:rsidRPr="008E30F1" w:rsidRDefault="19BC0AE9" w:rsidP="19BC0AE9">
      <w:pPr>
        <w:spacing w:line="257" w:lineRule="auto"/>
        <w:jc w:val="center"/>
        <w:rPr>
          <w:rFonts w:ascii="Arial" w:eastAsia="Arial" w:hAnsi="Arial" w:cs="Arial"/>
        </w:rPr>
      </w:pPr>
    </w:p>
    <w:p w14:paraId="4BE138A4" w14:textId="55338669" w:rsidR="19BC0AE9" w:rsidRPr="008E30F1" w:rsidRDefault="19BC0AE9" w:rsidP="19BC0AE9">
      <w:pPr>
        <w:spacing w:line="257" w:lineRule="auto"/>
        <w:jc w:val="center"/>
        <w:rPr>
          <w:rFonts w:ascii="Arial" w:eastAsia="Arial" w:hAnsi="Arial" w:cs="Arial"/>
        </w:rPr>
      </w:pPr>
    </w:p>
    <w:p w14:paraId="4926F69B" w14:textId="18655A34" w:rsidR="19BC0AE9" w:rsidRPr="008E30F1" w:rsidRDefault="19BC0AE9" w:rsidP="3DA666A3">
      <w:pPr>
        <w:spacing w:line="360" w:lineRule="auto"/>
        <w:jc w:val="both"/>
        <w:rPr>
          <w:rFonts w:ascii="Arial" w:eastAsia="Arial" w:hAnsi="Arial" w:cs="Arial"/>
        </w:rPr>
      </w:pPr>
    </w:p>
    <w:p w14:paraId="42852E79" w14:textId="0F265FC2" w:rsidR="3EDA920A" w:rsidRPr="008E30F1" w:rsidRDefault="11955CD0" w:rsidP="3DA666A3">
      <w:pPr>
        <w:spacing w:line="360" w:lineRule="auto"/>
        <w:jc w:val="both"/>
        <w:rPr>
          <w:rFonts w:ascii="Arial" w:eastAsia="Arial" w:hAnsi="Arial" w:cs="Arial"/>
        </w:rPr>
      </w:pPr>
      <w:r w:rsidRPr="008E30F1">
        <w:rPr>
          <w:rFonts w:ascii="Arial" w:eastAsia="Arial" w:hAnsi="Arial" w:cs="Arial"/>
        </w:rPr>
        <w:t>I would like to express my sincere gratitude to all those who have supported me throughout my MBA journey. I am deeply thankful to my family and friends for their constant encouragement, patience, and understanding during periods of intense study and commitment. I am also grateful to my lecturers and academic supervisors for their guidance, constructive feedback, and intellectual support, which have been invaluable to my academic and professional development. Finally, I would like to acknowledge my peers, whose collaboration, discussions, and shared experiences have made this journey both challenging and rewarding.</w:t>
      </w:r>
    </w:p>
    <w:p w14:paraId="1EE8003B" w14:textId="4AB05684" w:rsidR="19BC0AE9" w:rsidRPr="008E30F1" w:rsidRDefault="19BC0AE9" w:rsidP="19BC0AE9"/>
    <w:p w14:paraId="41146DB4" w14:textId="4D285547" w:rsidR="19BC0AE9" w:rsidRPr="008E30F1" w:rsidRDefault="19BC0AE9" w:rsidP="19BC0AE9"/>
    <w:p w14:paraId="57359862" w14:textId="2A6AA426" w:rsidR="19BC0AE9" w:rsidRPr="008E30F1" w:rsidRDefault="19BC0AE9" w:rsidP="19BC0AE9"/>
    <w:p w14:paraId="1F9BFBDD" w14:textId="5B1FC780" w:rsidR="19BC0AE9" w:rsidRPr="008E30F1" w:rsidRDefault="19BC0AE9" w:rsidP="19BC0AE9"/>
    <w:p w14:paraId="2212868D" w14:textId="6F338003" w:rsidR="19BC0AE9" w:rsidRPr="008E30F1" w:rsidRDefault="19BC0AE9" w:rsidP="19BC0AE9"/>
    <w:p w14:paraId="057D18D6" w14:textId="48E112F1" w:rsidR="3DA666A3" w:rsidRPr="008E30F1" w:rsidRDefault="3DA666A3" w:rsidP="3DA666A3"/>
    <w:p w14:paraId="1FDBE811" w14:textId="0FF1B02E" w:rsidR="19BC0AE9" w:rsidRPr="008E30F1" w:rsidRDefault="19BC0AE9" w:rsidP="19BC0AE9"/>
    <w:p w14:paraId="06FEC400" w14:textId="1298E755" w:rsidR="00B07706" w:rsidRPr="008E30F1" w:rsidRDefault="00B07706" w:rsidP="19BC0AE9"/>
    <w:p w14:paraId="23F58EE1" w14:textId="77777777" w:rsidR="00B07706" w:rsidRPr="008E30F1" w:rsidRDefault="00B07706" w:rsidP="19BC0AE9"/>
    <w:p w14:paraId="5A088387" w14:textId="77777777" w:rsidR="00B07706" w:rsidRPr="008E30F1" w:rsidRDefault="00B07706" w:rsidP="19BC0AE9"/>
    <w:p w14:paraId="1493DA28" w14:textId="5FF49354" w:rsidR="00B07706" w:rsidRPr="008E30F1" w:rsidRDefault="00995005" w:rsidP="00995005">
      <w:pPr>
        <w:pStyle w:val="Heading2"/>
        <w:jc w:val="center"/>
        <w:rPr>
          <w:rFonts w:ascii="Arial" w:hAnsi="Arial" w:cs="Arial"/>
        </w:rPr>
      </w:pPr>
      <w:bookmarkStart w:id="14" w:name="_Toc352005775"/>
      <w:r w:rsidRPr="27AB806F">
        <w:rPr>
          <w:rFonts w:ascii="Arial" w:hAnsi="Arial" w:cs="Arial"/>
        </w:rPr>
        <w:t>ABSTRACT</w:t>
      </w:r>
      <w:bookmarkEnd w:id="14"/>
    </w:p>
    <w:p w14:paraId="4DE29F48" w14:textId="17BDA0EE" w:rsidR="5C41F481" w:rsidRPr="008E30F1" w:rsidRDefault="5C41F481" w:rsidP="4E9D67D4">
      <w:pPr>
        <w:spacing w:line="360" w:lineRule="auto"/>
        <w:jc w:val="both"/>
        <w:rPr>
          <w:rFonts w:ascii="Arial" w:hAnsi="Arial" w:cs="Arial"/>
          <w:color w:val="0D0D0D" w:themeColor="text1" w:themeTint="F2"/>
        </w:rPr>
      </w:pPr>
    </w:p>
    <w:p w14:paraId="151D66B8" w14:textId="76C6CEBF" w:rsidR="6BFDA505" w:rsidRDefault="6BFDA505" w:rsidP="25790672">
      <w:pPr>
        <w:spacing w:line="360" w:lineRule="auto"/>
        <w:jc w:val="both"/>
      </w:pPr>
      <w:r w:rsidRPr="25790672">
        <w:rPr>
          <w:rFonts w:ascii="Arial" w:eastAsia="Arial" w:hAnsi="Arial" w:cs="Arial"/>
        </w:rPr>
        <w:t>This dissertation examines how, between 2015 and 2025, Asda's organisational performance, employee engagement, and company reputation are affected by subpar leadership and management practices. The study, which takes a qualitative, exploratory method based on a combined interpretivist-pragmatist philosophical framework, only uses secondary material from reliable media sources, industry reports, academic literature, and corporate papers. Thematic analysis is used in the study to find recurrent patterns of management miscommunication, cultural fragmentation, leadership instability, and ethical failings, as well as to investigate how these elements together affected organisational results.</w:t>
      </w:r>
    </w:p>
    <w:p w14:paraId="6E0BF870" w14:textId="035062E8" w:rsidR="6BFDA505" w:rsidRDefault="6BFDA505" w:rsidP="417EF83A">
      <w:pPr>
        <w:spacing w:line="360" w:lineRule="auto"/>
        <w:jc w:val="both"/>
      </w:pPr>
      <w:r w:rsidRPr="417EF83A">
        <w:rPr>
          <w:rFonts w:ascii="Arial" w:eastAsia="Arial" w:hAnsi="Arial" w:cs="Arial"/>
        </w:rPr>
        <w:t>The findings show that frequent leadership change, transactional management approaches, and ineffective communication harmed strategic coherence, reduced staff morale, and eroded stakeholder confidence. Ethical and governance issues exacerbated the reputational erosion, while performance measures such as profitability and market share suffered. The study demonstrates the relationship between leadership quality, organisational culture, and operational performance using established leadership and organisational theories such as transformational leadership, Herzberg's motivation-hygiene model, and Schein's organisational culture framework.</w:t>
      </w:r>
    </w:p>
    <w:p w14:paraId="2749A622" w14:textId="4C7814E6" w:rsidR="00995005" w:rsidRPr="008E30F1" w:rsidRDefault="6BFDA505" w:rsidP="238D7889">
      <w:pPr>
        <w:spacing w:line="360" w:lineRule="auto"/>
        <w:jc w:val="both"/>
      </w:pPr>
      <w:r w:rsidRPr="397D3973">
        <w:rPr>
          <w:rFonts w:ascii="Arial" w:eastAsia="Arial" w:hAnsi="Arial" w:cs="Arial"/>
        </w:rPr>
        <w:t>Based on these findings, the dissertation makes practical recommendations for improving leadership effectiveness at Asda and other retail businesses. To rebuild trust and resilience, key solutions include adopting structured transformational and ethical leadership programs, cultivating a participatory organisational culture, increasing internal communication, and strengthening governance structures. The study adds theoretical and practical value by providing an integrated knowledge of leadership failure in big UK retail contexts and presenting concrete strategies for long-term organisational transformation</w:t>
      </w:r>
      <w:r w:rsidRPr="79675CAD">
        <w:rPr>
          <w:rFonts w:ascii="Arial" w:eastAsia="Arial" w:hAnsi="Arial" w:cs="Arial"/>
        </w:rPr>
        <w:t>.</w:t>
      </w:r>
    </w:p>
    <w:p w14:paraId="287153D2" w14:textId="2C993B55" w:rsidR="00995005" w:rsidRPr="008E30F1" w:rsidRDefault="00ED2F39" w:rsidP="00ED2F39">
      <w:pPr>
        <w:pStyle w:val="Heading2"/>
        <w:jc w:val="center"/>
      </w:pPr>
      <w:bookmarkStart w:id="15" w:name="_Toc148466116"/>
      <w:r>
        <w:t>TABLE OF CONTENTS</w:t>
      </w:r>
      <w:bookmarkEnd w:id="15"/>
    </w:p>
    <w:p w14:paraId="6323607E" w14:textId="77777777" w:rsidR="00995005" w:rsidRPr="008E30F1" w:rsidRDefault="00995005" w:rsidP="5C41F481"/>
    <w:p w14:paraId="54A0EA83" w14:textId="77777777" w:rsidR="00995005" w:rsidRPr="008E30F1" w:rsidRDefault="00995005" w:rsidP="5C41F481"/>
    <w:sdt>
      <w:sdtPr>
        <w:id w:val="1325248505"/>
        <w:docPartObj>
          <w:docPartGallery w:val="Table of Contents"/>
          <w:docPartUnique/>
        </w:docPartObj>
      </w:sdtPr>
      <w:sdtContent>
        <w:p w14:paraId="161A10D4" w14:textId="4AE50D77" w:rsidR="002F5BCD" w:rsidRDefault="27AB806F" w:rsidP="27AB806F">
          <w:pPr>
            <w:pStyle w:val="TOC2"/>
            <w:tabs>
              <w:tab w:val="right" w:leader="dot" w:pos="9015"/>
            </w:tabs>
            <w:rPr>
              <w:rStyle w:val="Hyperlink"/>
              <w:noProof/>
              <w:kern w:val="2"/>
              <w:lang w:eastAsia="en-GB"/>
              <w14:ligatures w14:val="standardContextual"/>
            </w:rPr>
          </w:pPr>
          <w:r>
            <w:fldChar w:fldCharType="begin"/>
          </w:r>
          <w:r w:rsidR="352CD963">
            <w:instrText>TOC \o "1-9" \z \u \h</w:instrText>
          </w:r>
          <w:r>
            <w:fldChar w:fldCharType="separate"/>
          </w:r>
          <w:hyperlink w:anchor="_Toc1471433317">
            <w:r w:rsidRPr="27AB806F">
              <w:rPr>
                <w:rStyle w:val="Hyperlink"/>
              </w:rPr>
              <w:t>DECLARATATION</w:t>
            </w:r>
            <w:r w:rsidR="352CD963">
              <w:tab/>
            </w:r>
            <w:r w:rsidR="352CD963">
              <w:fldChar w:fldCharType="begin"/>
            </w:r>
            <w:r w:rsidR="352CD963">
              <w:instrText>PAGEREF _Toc1471433317 \h</w:instrText>
            </w:r>
            <w:r w:rsidR="352CD963">
              <w:fldChar w:fldCharType="separate"/>
            </w:r>
            <w:r w:rsidRPr="27AB806F">
              <w:rPr>
                <w:rStyle w:val="Hyperlink"/>
              </w:rPr>
              <w:t>3</w:t>
            </w:r>
            <w:r w:rsidR="352CD963">
              <w:fldChar w:fldCharType="end"/>
            </w:r>
          </w:hyperlink>
        </w:p>
        <w:p w14:paraId="0104510A" w14:textId="75422483" w:rsidR="002F5BCD" w:rsidRDefault="27AB806F" w:rsidP="27AB806F">
          <w:pPr>
            <w:pStyle w:val="TOC2"/>
            <w:tabs>
              <w:tab w:val="right" w:leader="dot" w:pos="9015"/>
            </w:tabs>
            <w:rPr>
              <w:rStyle w:val="Hyperlink"/>
              <w:noProof/>
              <w:kern w:val="2"/>
              <w:lang w:eastAsia="en-GB"/>
              <w14:ligatures w14:val="standardContextual"/>
            </w:rPr>
          </w:pPr>
          <w:hyperlink w:anchor="_Toc19935187">
            <w:r w:rsidRPr="27AB806F">
              <w:rPr>
                <w:rStyle w:val="Hyperlink"/>
              </w:rPr>
              <w:t>ACKNOWLEDGEMENT</w:t>
            </w:r>
            <w:r w:rsidR="002F5BCD">
              <w:tab/>
            </w:r>
            <w:r w:rsidR="002F5BCD">
              <w:fldChar w:fldCharType="begin"/>
            </w:r>
            <w:r w:rsidR="002F5BCD">
              <w:instrText>PAGEREF _Toc19935187 \h</w:instrText>
            </w:r>
            <w:r w:rsidR="002F5BCD">
              <w:fldChar w:fldCharType="separate"/>
            </w:r>
            <w:r w:rsidRPr="27AB806F">
              <w:rPr>
                <w:rStyle w:val="Hyperlink"/>
              </w:rPr>
              <w:t>4</w:t>
            </w:r>
            <w:r w:rsidR="002F5BCD">
              <w:fldChar w:fldCharType="end"/>
            </w:r>
          </w:hyperlink>
        </w:p>
        <w:p w14:paraId="1DA58CB4" w14:textId="63C698A5" w:rsidR="002F5BCD" w:rsidRDefault="27AB806F" w:rsidP="27AB806F">
          <w:pPr>
            <w:pStyle w:val="TOC2"/>
            <w:tabs>
              <w:tab w:val="right" w:leader="dot" w:pos="9015"/>
            </w:tabs>
            <w:rPr>
              <w:rStyle w:val="Hyperlink"/>
              <w:noProof/>
              <w:kern w:val="2"/>
              <w:lang w:eastAsia="en-GB"/>
              <w14:ligatures w14:val="standardContextual"/>
            </w:rPr>
          </w:pPr>
          <w:hyperlink w:anchor="_Toc352005775">
            <w:r w:rsidRPr="27AB806F">
              <w:rPr>
                <w:rStyle w:val="Hyperlink"/>
              </w:rPr>
              <w:t>ABSTRACT</w:t>
            </w:r>
            <w:r w:rsidR="002F5BCD">
              <w:tab/>
            </w:r>
            <w:r w:rsidR="002F5BCD">
              <w:fldChar w:fldCharType="begin"/>
            </w:r>
            <w:r w:rsidR="002F5BCD">
              <w:instrText>PAGEREF _Toc352005775 \h</w:instrText>
            </w:r>
            <w:r w:rsidR="002F5BCD">
              <w:fldChar w:fldCharType="separate"/>
            </w:r>
            <w:r w:rsidRPr="27AB806F">
              <w:rPr>
                <w:rStyle w:val="Hyperlink"/>
              </w:rPr>
              <w:t>5</w:t>
            </w:r>
            <w:r w:rsidR="002F5BCD">
              <w:fldChar w:fldCharType="end"/>
            </w:r>
          </w:hyperlink>
        </w:p>
        <w:p w14:paraId="7313A556" w14:textId="0D36C6B9" w:rsidR="002F5BCD" w:rsidRDefault="27AB806F" w:rsidP="27AB806F">
          <w:pPr>
            <w:pStyle w:val="TOC2"/>
            <w:tabs>
              <w:tab w:val="right" w:leader="dot" w:pos="9015"/>
            </w:tabs>
            <w:rPr>
              <w:rStyle w:val="Hyperlink"/>
              <w:noProof/>
              <w:kern w:val="2"/>
              <w:lang w:eastAsia="en-GB"/>
              <w14:ligatures w14:val="standardContextual"/>
            </w:rPr>
          </w:pPr>
          <w:hyperlink w:anchor="_Toc148466116">
            <w:r w:rsidRPr="27AB806F">
              <w:rPr>
                <w:rStyle w:val="Hyperlink"/>
              </w:rPr>
              <w:t>TABLE OF CONTENTS</w:t>
            </w:r>
            <w:r w:rsidR="002F5BCD">
              <w:tab/>
            </w:r>
            <w:r w:rsidR="002F5BCD">
              <w:fldChar w:fldCharType="begin"/>
            </w:r>
            <w:r w:rsidR="002F5BCD">
              <w:instrText>PAGEREF _Toc148466116 \h</w:instrText>
            </w:r>
            <w:r w:rsidR="002F5BCD">
              <w:fldChar w:fldCharType="separate"/>
            </w:r>
            <w:r w:rsidRPr="27AB806F">
              <w:rPr>
                <w:rStyle w:val="Hyperlink"/>
              </w:rPr>
              <w:t>6</w:t>
            </w:r>
            <w:r w:rsidR="002F5BCD">
              <w:fldChar w:fldCharType="end"/>
            </w:r>
          </w:hyperlink>
        </w:p>
        <w:p w14:paraId="53BAD8AD" w14:textId="34CE34B4" w:rsidR="002F5BCD" w:rsidRDefault="27AB806F" w:rsidP="27AB806F">
          <w:pPr>
            <w:pStyle w:val="TOC1"/>
            <w:tabs>
              <w:tab w:val="right" w:leader="dot" w:pos="9015"/>
            </w:tabs>
            <w:rPr>
              <w:rStyle w:val="Hyperlink"/>
              <w:noProof/>
              <w:kern w:val="2"/>
              <w:lang w:eastAsia="en-GB"/>
              <w14:ligatures w14:val="standardContextual"/>
            </w:rPr>
          </w:pPr>
          <w:hyperlink w:anchor="_Toc17999080">
            <w:r w:rsidRPr="27AB806F">
              <w:rPr>
                <w:rStyle w:val="Hyperlink"/>
              </w:rPr>
              <w:t>CHAPTER 1: INTRODUCTION</w:t>
            </w:r>
            <w:r w:rsidR="002F5BCD">
              <w:tab/>
            </w:r>
            <w:r w:rsidR="002F5BCD">
              <w:fldChar w:fldCharType="begin"/>
            </w:r>
            <w:r w:rsidR="002F5BCD">
              <w:instrText>PAGEREF _Toc17999080 \h</w:instrText>
            </w:r>
            <w:r w:rsidR="002F5BCD">
              <w:fldChar w:fldCharType="separate"/>
            </w:r>
            <w:r w:rsidRPr="27AB806F">
              <w:rPr>
                <w:rStyle w:val="Hyperlink"/>
              </w:rPr>
              <w:t>6</w:t>
            </w:r>
            <w:r w:rsidR="002F5BCD">
              <w:fldChar w:fldCharType="end"/>
            </w:r>
          </w:hyperlink>
        </w:p>
        <w:p w14:paraId="421753D1" w14:textId="7E6E23AF" w:rsidR="002F5BCD" w:rsidRDefault="27AB806F" w:rsidP="27AB806F">
          <w:pPr>
            <w:pStyle w:val="TOC2"/>
            <w:tabs>
              <w:tab w:val="right" w:leader="dot" w:pos="9015"/>
            </w:tabs>
            <w:rPr>
              <w:rStyle w:val="Hyperlink"/>
              <w:noProof/>
              <w:kern w:val="2"/>
              <w:lang w:eastAsia="en-GB"/>
              <w14:ligatures w14:val="standardContextual"/>
            </w:rPr>
          </w:pPr>
          <w:hyperlink w:anchor="_Toc717202953">
            <w:r w:rsidRPr="27AB806F">
              <w:rPr>
                <w:rStyle w:val="Hyperlink"/>
              </w:rPr>
              <w:t>1.1 Introduction</w:t>
            </w:r>
            <w:r w:rsidR="002F5BCD">
              <w:tab/>
            </w:r>
            <w:r w:rsidR="002F5BCD">
              <w:fldChar w:fldCharType="begin"/>
            </w:r>
            <w:r w:rsidR="002F5BCD">
              <w:instrText>PAGEREF _Toc717202953 \h</w:instrText>
            </w:r>
            <w:r w:rsidR="002F5BCD">
              <w:fldChar w:fldCharType="separate"/>
            </w:r>
            <w:r w:rsidRPr="27AB806F">
              <w:rPr>
                <w:rStyle w:val="Hyperlink"/>
              </w:rPr>
              <w:t>7</w:t>
            </w:r>
            <w:r w:rsidR="002F5BCD">
              <w:fldChar w:fldCharType="end"/>
            </w:r>
          </w:hyperlink>
        </w:p>
        <w:p w14:paraId="13F75324" w14:textId="34570108" w:rsidR="002F5BCD" w:rsidRDefault="27AB806F" w:rsidP="27AB806F">
          <w:pPr>
            <w:pStyle w:val="TOC2"/>
            <w:tabs>
              <w:tab w:val="right" w:leader="dot" w:pos="9015"/>
            </w:tabs>
            <w:rPr>
              <w:rStyle w:val="Hyperlink"/>
              <w:noProof/>
              <w:kern w:val="2"/>
              <w:lang w:eastAsia="en-GB"/>
              <w14:ligatures w14:val="standardContextual"/>
            </w:rPr>
          </w:pPr>
          <w:hyperlink w:anchor="_Toc1512631393">
            <w:r w:rsidRPr="27AB806F">
              <w:rPr>
                <w:rStyle w:val="Hyperlink"/>
              </w:rPr>
              <w:t>1.2 Background to the Study</w:t>
            </w:r>
            <w:r w:rsidR="002F5BCD">
              <w:tab/>
            </w:r>
            <w:r w:rsidR="002F5BCD">
              <w:fldChar w:fldCharType="begin"/>
            </w:r>
            <w:r w:rsidR="002F5BCD">
              <w:instrText>PAGEREF _Toc1512631393 \h</w:instrText>
            </w:r>
            <w:r w:rsidR="002F5BCD">
              <w:fldChar w:fldCharType="separate"/>
            </w:r>
            <w:r w:rsidRPr="27AB806F">
              <w:rPr>
                <w:rStyle w:val="Hyperlink"/>
              </w:rPr>
              <w:t>7</w:t>
            </w:r>
            <w:r w:rsidR="002F5BCD">
              <w:fldChar w:fldCharType="end"/>
            </w:r>
          </w:hyperlink>
        </w:p>
        <w:p w14:paraId="123D5A3B" w14:textId="18D996F6" w:rsidR="002F5BCD" w:rsidRDefault="27AB806F" w:rsidP="27AB806F">
          <w:pPr>
            <w:pStyle w:val="TOC4"/>
            <w:tabs>
              <w:tab w:val="right" w:leader="dot" w:pos="9015"/>
            </w:tabs>
            <w:rPr>
              <w:rStyle w:val="Hyperlink"/>
              <w:noProof/>
              <w:kern w:val="2"/>
              <w:lang w:eastAsia="en-GB"/>
              <w14:ligatures w14:val="standardContextual"/>
            </w:rPr>
          </w:pPr>
          <w:hyperlink w:anchor="_Toc1155246779">
            <w:r w:rsidRPr="27AB806F">
              <w:rPr>
                <w:rStyle w:val="Hyperlink"/>
              </w:rPr>
              <w:t>Fig.1.1: Competitive and Environmental Pressures in the UK Supermarket Sector</w:t>
            </w:r>
            <w:r w:rsidR="002F5BCD">
              <w:tab/>
            </w:r>
            <w:r w:rsidR="002F5BCD">
              <w:fldChar w:fldCharType="begin"/>
            </w:r>
            <w:r w:rsidR="002F5BCD">
              <w:instrText>PAGEREF _Toc1155246779 \h</w:instrText>
            </w:r>
            <w:r w:rsidR="002F5BCD">
              <w:fldChar w:fldCharType="separate"/>
            </w:r>
            <w:r w:rsidRPr="27AB806F">
              <w:rPr>
                <w:rStyle w:val="Hyperlink"/>
              </w:rPr>
              <w:t>8</w:t>
            </w:r>
            <w:r w:rsidR="002F5BCD">
              <w:fldChar w:fldCharType="end"/>
            </w:r>
          </w:hyperlink>
        </w:p>
        <w:p w14:paraId="56BB4E37" w14:textId="0C538F66" w:rsidR="002F5BCD" w:rsidRDefault="27AB806F" w:rsidP="27AB806F">
          <w:pPr>
            <w:pStyle w:val="TOC2"/>
            <w:tabs>
              <w:tab w:val="right" w:leader="dot" w:pos="9015"/>
            </w:tabs>
            <w:rPr>
              <w:rStyle w:val="Hyperlink"/>
              <w:noProof/>
              <w:kern w:val="2"/>
              <w:lang w:eastAsia="en-GB"/>
              <w14:ligatures w14:val="standardContextual"/>
            </w:rPr>
          </w:pPr>
          <w:hyperlink w:anchor="_Toc1928264887">
            <w:r w:rsidRPr="27AB806F">
              <w:rPr>
                <w:rStyle w:val="Hyperlink"/>
              </w:rPr>
              <w:t>1.3 Statement of the Problem</w:t>
            </w:r>
            <w:r w:rsidR="002F5BCD">
              <w:tab/>
            </w:r>
            <w:r w:rsidR="002F5BCD">
              <w:fldChar w:fldCharType="begin"/>
            </w:r>
            <w:r w:rsidR="002F5BCD">
              <w:instrText>PAGEREF _Toc1928264887 \h</w:instrText>
            </w:r>
            <w:r w:rsidR="002F5BCD">
              <w:fldChar w:fldCharType="separate"/>
            </w:r>
            <w:r w:rsidRPr="27AB806F">
              <w:rPr>
                <w:rStyle w:val="Hyperlink"/>
              </w:rPr>
              <w:t>9</w:t>
            </w:r>
            <w:r w:rsidR="002F5BCD">
              <w:fldChar w:fldCharType="end"/>
            </w:r>
          </w:hyperlink>
        </w:p>
        <w:p w14:paraId="6AB48A71" w14:textId="3416572B" w:rsidR="002F5BCD" w:rsidRDefault="27AB806F" w:rsidP="27AB806F">
          <w:pPr>
            <w:pStyle w:val="TOC4"/>
            <w:tabs>
              <w:tab w:val="right" w:leader="dot" w:pos="9015"/>
            </w:tabs>
            <w:rPr>
              <w:rStyle w:val="Hyperlink"/>
              <w:noProof/>
              <w:kern w:val="2"/>
              <w:lang w:eastAsia="en-GB"/>
              <w14:ligatures w14:val="standardContextual"/>
            </w:rPr>
          </w:pPr>
          <w:hyperlink w:anchor="_Toc1775367344">
            <w:r w:rsidRPr="27AB806F">
              <w:rPr>
                <w:rStyle w:val="Hyperlink"/>
              </w:rPr>
              <w:t>Fig.1.2: Conceptual Framework Linking Leadership Failures to Organisational Outcomes at Asda</w:t>
            </w:r>
            <w:r w:rsidR="002F5BCD">
              <w:tab/>
            </w:r>
            <w:r w:rsidR="002F5BCD">
              <w:fldChar w:fldCharType="begin"/>
            </w:r>
            <w:r w:rsidR="002F5BCD">
              <w:instrText>PAGEREF _Toc1775367344 \h</w:instrText>
            </w:r>
            <w:r w:rsidR="002F5BCD">
              <w:fldChar w:fldCharType="separate"/>
            </w:r>
            <w:r w:rsidRPr="27AB806F">
              <w:rPr>
                <w:rStyle w:val="Hyperlink"/>
              </w:rPr>
              <w:t>10</w:t>
            </w:r>
            <w:r w:rsidR="002F5BCD">
              <w:fldChar w:fldCharType="end"/>
            </w:r>
          </w:hyperlink>
        </w:p>
        <w:p w14:paraId="2B2FF18F" w14:textId="555AD93E" w:rsidR="002F5BCD" w:rsidRDefault="27AB806F" w:rsidP="27AB806F">
          <w:pPr>
            <w:pStyle w:val="TOC2"/>
            <w:tabs>
              <w:tab w:val="right" w:leader="dot" w:pos="9015"/>
            </w:tabs>
            <w:rPr>
              <w:rStyle w:val="Hyperlink"/>
              <w:noProof/>
              <w:kern w:val="2"/>
              <w:lang w:eastAsia="en-GB"/>
              <w14:ligatures w14:val="standardContextual"/>
            </w:rPr>
          </w:pPr>
          <w:hyperlink w:anchor="_Toc1277657733">
            <w:r w:rsidRPr="27AB806F">
              <w:rPr>
                <w:rStyle w:val="Hyperlink"/>
              </w:rPr>
              <w:t>1.4 Research Aim</w:t>
            </w:r>
            <w:r w:rsidR="002F5BCD">
              <w:tab/>
            </w:r>
            <w:r w:rsidR="002F5BCD">
              <w:fldChar w:fldCharType="begin"/>
            </w:r>
            <w:r w:rsidR="002F5BCD">
              <w:instrText>PAGEREF _Toc1277657733 \h</w:instrText>
            </w:r>
            <w:r w:rsidR="002F5BCD">
              <w:fldChar w:fldCharType="separate"/>
            </w:r>
            <w:r w:rsidRPr="27AB806F">
              <w:rPr>
                <w:rStyle w:val="Hyperlink"/>
              </w:rPr>
              <w:t>10</w:t>
            </w:r>
            <w:r w:rsidR="002F5BCD">
              <w:fldChar w:fldCharType="end"/>
            </w:r>
          </w:hyperlink>
        </w:p>
        <w:p w14:paraId="6952D2FD" w14:textId="6F7A699F" w:rsidR="002F5BCD" w:rsidRDefault="27AB806F" w:rsidP="27AB806F">
          <w:pPr>
            <w:pStyle w:val="TOC2"/>
            <w:tabs>
              <w:tab w:val="right" w:leader="dot" w:pos="9015"/>
            </w:tabs>
            <w:rPr>
              <w:rStyle w:val="Hyperlink"/>
              <w:noProof/>
              <w:kern w:val="2"/>
              <w:lang w:eastAsia="en-GB"/>
              <w14:ligatures w14:val="standardContextual"/>
            </w:rPr>
          </w:pPr>
          <w:hyperlink w:anchor="_Toc582194460">
            <w:r w:rsidRPr="27AB806F">
              <w:rPr>
                <w:rStyle w:val="Hyperlink"/>
              </w:rPr>
              <w:t>1.5 Research Objectives and Questions</w:t>
            </w:r>
            <w:r w:rsidR="002F5BCD">
              <w:tab/>
            </w:r>
            <w:r w:rsidR="002F5BCD">
              <w:fldChar w:fldCharType="begin"/>
            </w:r>
            <w:r w:rsidR="002F5BCD">
              <w:instrText>PAGEREF _Toc582194460 \h</w:instrText>
            </w:r>
            <w:r w:rsidR="002F5BCD">
              <w:fldChar w:fldCharType="separate"/>
            </w:r>
            <w:r w:rsidRPr="27AB806F">
              <w:rPr>
                <w:rStyle w:val="Hyperlink"/>
              </w:rPr>
              <w:t>10</w:t>
            </w:r>
            <w:r w:rsidR="002F5BCD">
              <w:fldChar w:fldCharType="end"/>
            </w:r>
          </w:hyperlink>
        </w:p>
        <w:p w14:paraId="29751E29" w14:textId="2C920990" w:rsidR="002F5BCD" w:rsidRDefault="27AB806F" w:rsidP="27AB806F">
          <w:pPr>
            <w:pStyle w:val="TOC4"/>
            <w:tabs>
              <w:tab w:val="right" w:leader="dot" w:pos="9015"/>
            </w:tabs>
            <w:rPr>
              <w:rStyle w:val="Hyperlink"/>
              <w:noProof/>
              <w:kern w:val="2"/>
              <w:lang w:eastAsia="en-GB"/>
              <w14:ligatures w14:val="standardContextual"/>
            </w:rPr>
          </w:pPr>
          <w:hyperlink w:anchor="_Toc915216239">
            <w:r w:rsidRPr="27AB806F">
              <w:rPr>
                <w:rStyle w:val="Hyperlink"/>
              </w:rPr>
              <w:t>Figure 1.3: Alignment of Research Aim, Objectives and Research Questions</w:t>
            </w:r>
            <w:r w:rsidR="002F5BCD">
              <w:tab/>
            </w:r>
            <w:r w:rsidR="002F5BCD">
              <w:fldChar w:fldCharType="begin"/>
            </w:r>
            <w:r w:rsidR="002F5BCD">
              <w:instrText>PAGEREF _Toc915216239 \h</w:instrText>
            </w:r>
            <w:r w:rsidR="002F5BCD">
              <w:fldChar w:fldCharType="separate"/>
            </w:r>
            <w:r w:rsidRPr="27AB806F">
              <w:rPr>
                <w:rStyle w:val="Hyperlink"/>
              </w:rPr>
              <w:t>11</w:t>
            </w:r>
            <w:r w:rsidR="002F5BCD">
              <w:fldChar w:fldCharType="end"/>
            </w:r>
          </w:hyperlink>
        </w:p>
        <w:p w14:paraId="0D12D41A" w14:textId="49B2D5DE" w:rsidR="002F5BCD" w:rsidRDefault="27AB806F" w:rsidP="27AB806F">
          <w:pPr>
            <w:pStyle w:val="TOC2"/>
            <w:tabs>
              <w:tab w:val="right" w:leader="dot" w:pos="9015"/>
            </w:tabs>
            <w:rPr>
              <w:rStyle w:val="Hyperlink"/>
              <w:noProof/>
              <w:kern w:val="2"/>
              <w:lang w:eastAsia="en-GB"/>
              <w14:ligatures w14:val="standardContextual"/>
            </w:rPr>
          </w:pPr>
          <w:hyperlink w:anchor="_Toc1776688958">
            <w:r w:rsidRPr="27AB806F">
              <w:rPr>
                <w:rStyle w:val="Hyperlink"/>
              </w:rPr>
              <w:t>1.6 Significance of the Study</w:t>
            </w:r>
            <w:r w:rsidR="002F5BCD">
              <w:tab/>
            </w:r>
            <w:r w:rsidR="002F5BCD">
              <w:fldChar w:fldCharType="begin"/>
            </w:r>
            <w:r w:rsidR="002F5BCD">
              <w:instrText>PAGEREF _Toc1776688958 \h</w:instrText>
            </w:r>
            <w:r w:rsidR="002F5BCD">
              <w:fldChar w:fldCharType="separate"/>
            </w:r>
            <w:r w:rsidRPr="27AB806F">
              <w:rPr>
                <w:rStyle w:val="Hyperlink"/>
              </w:rPr>
              <w:t>12</w:t>
            </w:r>
            <w:r w:rsidR="002F5BCD">
              <w:fldChar w:fldCharType="end"/>
            </w:r>
          </w:hyperlink>
        </w:p>
        <w:p w14:paraId="265FAEAE" w14:textId="4CB370CB" w:rsidR="002F5BCD" w:rsidRDefault="27AB806F" w:rsidP="27AB806F">
          <w:pPr>
            <w:pStyle w:val="TOC2"/>
            <w:tabs>
              <w:tab w:val="right" w:leader="dot" w:pos="9015"/>
            </w:tabs>
            <w:rPr>
              <w:rStyle w:val="Hyperlink"/>
              <w:noProof/>
              <w:kern w:val="2"/>
              <w:lang w:eastAsia="en-GB"/>
              <w14:ligatures w14:val="standardContextual"/>
            </w:rPr>
          </w:pPr>
          <w:hyperlink w:anchor="_Toc563862653">
            <w:r w:rsidRPr="27AB806F">
              <w:rPr>
                <w:rStyle w:val="Hyperlink"/>
              </w:rPr>
              <w:t>1.7 Overview of the Methodology</w:t>
            </w:r>
            <w:r w:rsidR="002F5BCD">
              <w:tab/>
            </w:r>
            <w:r w:rsidR="002F5BCD">
              <w:fldChar w:fldCharType="begin"/>
            </w:r>
            <w:r w:rsidR="002F5BCD">
              <w:instrText>PAGEREF _Toc563862653 \h</w:instrText>
            </w:r>
            <w:r w:rsidR="002F5BCD">
              <w:fldChar w:fldCharType="separate"/>
            </w:r>
            <w:r w:rsidRPr="27AB806F">
              <w:rPr>
                <w:rStyle w:val="Hyperlink"/>
              </w:rPr>
              <w:t>13</w:t>
            </w:r>
            <w:r w:rsidR="002F5BCD">
              <w:fldChar w:fldCharType="end"/>
            </w:r>
          </w:hyperlink>
        </w:p>
        <w:p w14:paraId="3FBD1CC2" w14:textId="3A3A8FC2" w:rsidR="002F5BCD" w:rsidRDefault="27AB806F" w:rsidP="27AB806F">
          <w:pPr>
            <w:pStyle w:val="TOC2"/>
            <w:tabs>
              <w:tab w:val="right" w:leader="dot" w:pos="9015"/>
            </w:tabs>
            <w:rPr>
              <w:rStyle w:val="Hyperlink"/>
              <w:noProof/>
              <w:kern w:val="2"/>
              <w:lang w:eastAsia="en-GB"/>
              <w14:ligatures w14:val="standardContextual"/>
            </w:rPr>
          </w:pPr>
          <w:hyperlink w:anchor="_Toc1269849062">
            <w:r w:rsidRPr="27AB806F">
              <w:rPr>
                <w:rStyle w:val="Hyperlink"/>
              </w:rPr>
              <w:t>1.8 Structure of the Dissertation</w:t>
            </w:r>
            <w:r w:rsidR="002F5BCD">
              <w:tab/>
            </w:r>
            <w:r w:rsidR="002F5BCD">
              <w:fldChar w:fldCharType="begin"/>
            </w:r>
            <w:r w:rsidR="002F5BCD">
              <w:instrText>PAGEREF _Toc1269849062 \h</w:instrText>
            </w:r>
            <w:r w:rsidR="002F5BCD">
              <w:fldChar w:fldCharType="separate"/>
            </w:r>
            <w:r w:rsidRPr="27AB806F">
              <w:rPr>
                <w:rStyle w:val="Hyperlink"/>
              </w:rPr>
              <w:t>13</w:t>
            </w:r>
            <w:r w:rsidR="002F5BCD">
              <w:fldChar w:fldCharType="end"/>
            </w:r>
          </w:hyperlink>
        </w:p>
        <w:p w14:paraId="55050642" w14:textId="305AF4EA" w:rsidR="002F5BCD" w:rsidRDefault="27AB806F" w:rsidP="27AB806F">
          <w:pPr>
            <w:pStyle w:val="TOC4"/>
            <w:tabs>
              <w:tab w:val="right" w:leader="dot" w:pos="9015"/>
            </w:tabs>
            <w:rPr>
              <w:rStyle w:val="Hyperlink"/>
              <w:noProof/>
              <w:kern w:val="2"/>
              <w:lang w:eastAsia="en-GB"/>
              <w14:ligatures w14:val="standardContextual"/>
            </w:rPr>
          </w:pPr>
          <w:hyperlink w:anchor="_Toc435304377">
            <w:r w:rsidRPr="27AB806F">
              <w:rPr>
                <w:rStyle w:val="Hyperlink"/>
              </w:rPr>
              <w:t>Figure 1.4: Structure of the Dissertation</w:t>
            </w:r>
            <w:r w:rsidR="002F5BCD">
              <w:tab/>
            </w:r>
            <w:r w:rsidR="002F5BCD">
              <w:fldChar w:fldCharType="begin"/>
            </w:r>
            <w:r w:rsidR="002F5BCD">
              <w:instrText>PAGEREF _Toc435304377 \h</w:instrText>
            </w:r>
            <w:r w:rsidR="002F5BCD">
              <w:fldChar w:fldCharType="separate"/>
            </w:r>
            <w:r w:rsidRPr="27AB806F">
              <w:rPr>
                <w:rStyle w:val="Hyperlink"/>
              </w:rPr>
              <w:t>14</w:t>
            </w:r>
            <w:r w:rsidR="002F5BCD">
              <w:fldChar w:fldCharType="end"/>
            </w:r>
          </w:hyperlink>
        </w:p>
        <w:p w14:paraId="3CCDEC44" w14:textId="427E9E26" w:rsidR="002F5BCD" w:rsidRDefault="27AB806F" w:rsidP="27AB806F">
          <w:pPr>
            <w:pStyle w:val="TOC2"/>
            <w:tabs>
              <w:tab w:val="right" w:leader="dot" w:pos="9015"/>
            </w:tabs>
            <w:rPr>
              <w:rStyle w:val="Hyperlink"/>
              <w:noProof/>
              <w:kern w:val="2"/>
              <w:lang w:eastAsia="en-GB"/>
              <w14:ligatures w14:val="standardContextual"/>
            </w:rPr>
          </w:pPr>
          <w:hyperlink w:anchor="_Toc455463358">
            <w:r w:rsidRPr="27AB806F">
              <w:rPr>
                <w:rStyle w:val="Hyperlink"/>
              </w:rPr>
              <w:t>1.9 Chapter Summary</w:t>
            </w:r>
            <w:r w:rsidR="002F5BCD">
              <w:tab/>
            </w:r>
            <w:r w:rsidR="002F5BCD">
              <w:fldChar w:fldCharType="begin"/>
            </w:r>
            <w:r w:rsidR="002F5BCD">
              <w:instrText>PAGEREF _Toc455463358 \h</w:instrText>
            </w:r>
            <w:r w:rsidR="002F5BCD">
              <w:fldChar w:fldCharType="separate"/>
            </w:r>
            <w:r w:rsidRPr="27AB806F">
              <w:rPr>
                <w:rStyle w:val="Hyperlink"/>
              </w:rPr>
              <w:t>14</w:t>
            </w:r>
            <w:r w:rsidR="002F5BCD">
              <w:fldChar w:fldCharType="end"/>
            </w:r>
          </w:hyperlink>
        </w:p>
        <w:p w14:paraId="42EDC1D2" w14:textId="61227E9F" w:rsidR="002F5BCD" w:rsidRDefault="27AB806F" w:rsidP="27AB806F">
          <w:pPr>
            <w:pStyle w:val="TOC1"/>
            <w:tabs>
              <w:tab w:val="right" w:leader="dot" w:pos="9015"/>
            </w:tabs>
            <w:rPr>
              <w:rStyle w:val="Hyperlink"/>
              <w:noProof/>
              <w:kern w:val="2"/>
              <w:lang w:eastAsia="en-GB"/>
              <w14:ligatures w14:val="standardContextual"/>
            </w:rPr>
          </w:pPr>
          <w:hyperlink w:anchor="_Toc495300898">
            <w:r w:rsidRPr="27AB806F">
              <w:rPr>
                <w:rStyle w:val="Hyperlink"/>
              </w:rPr>
              <w:t>CHAPTER 2: LITERATURE REVIEW</w:t>
            </w:r>
            <w:r w:rsidR="002F5BCD">
              <w:tab/>
            </w:r>
            <w:r w:rsidR="002F5BCD">
              <w:fldChar w:fldCharType="begin"/>
            </w:r>
            <w:r w:rsidR="002F5BCD">
              <w:instrText>PAGEREF _Toc495300898 \h</w:instrText>
            </w:r>
            <w:r w:rsidR="002F5BCD">
              <w:fldChar w:fldCharType="separate"/>
            </w:r>
            <w:r w:rsidRPr="27AB806F">
              <w:rPr>
                <w:rStyle w:val="Hyperlink"/>
              </w:rPr>
              <w:t>15</w:t>
            </w:r>
            <w:r w:rsidR="002F5BCD">
              <w:fldChar w:fldCharType="end"/>
            </w:r>
          </w:hyperlink>
        </w:p>
        <w:p w14:paraId="36317C51" w14:textId="264EAB85" w:rsidR="002F5BCD" w:rsidRDefault="27AB806F" w:rsidP="27AB806F">
          <w:pPr>
            <w:pStyle w:val="TOC2"/>
            <w:tabs>
              <w:tab w:val="right" w:leader="dot" w:pos="9015"/>
            </w:tabs>
            <w:rPr>
              <w:rStyle w:val="Hyperlink"/>
              <w:noProof/>
              <w:kern w:val="2"/>
              <w:lang w:eastAsia="en-GB"/>
              <w14:ligatures w14:val="standardContextual"/>
            </w:rPr>
          </w:pPr>
          <w:hyperlink w:anchor="_Toc501407564">
            <w:r w:rsidRPr="27AB806F">
              <w:rPr>
                <w:rStyle w:val="Hyperlink"/>
              </w:rPr>
              <w:t>2.1 Introduction</w:t>
            </w:r>
            <w:r w:rsidR="002F5BCD">
              <w:tab/>
            </w:r>
            <w:r w:rsidR="002F5BCD">
              <w:fldChar w:fldCharType="begin"/>
            </w:r>
            <w:r w:rsidR="002F5BCD">
              <w:instrText>PAGEREF _Toc501407564 \h</w:instrText>
            </w:r>
            <w:r w:rsidR="002F5BCD">
              <w:fldChar w:fldCharType="separate"/>
            </w:r>
            <w:r w:rsidRPr="27AB806F">
              <w:rPr>
                <w:rStyle w:val="Hyperlink"/>
              </w:rPr>
              <w:t>15</w:t>
            </w:r>
            <w:r w:rsidR="002F5BCD">
              <w:fldChar w:fldCharType="end"/>
            </w:r>
          </w:hyperlink>
        </w:p>
        <w:p w14:paraId="237AFFE7" w14:textId="057A6464" w:rsidR="002F5BCD" w:rsidRDefault="27AB806F" w:rsidP="27AB806F">
          <w:pPr>
            <w:pStyle w:val="TOC2"/>
            <w:tabs>
              <w:tab w:val="right" w:leader="dot" w:pos="9015"/>
            </w:tabs>
            <w:rPr>
              <w:rStyle w:val="Hyperlink"/>
              <w:noProof/>
              <w:kern w:val="2"/>
              <w:lang w:eastAsia="en-GB"/>
              <w14:ligatures w14:val="standardContextual"/>
            </w:rPr>
          </w:pPr>
          <w:hyperlink w:anchor="_Toc229845171">
            <w:r w:rsidRPr="27AB806F">
              <w:rPr>
                <w:rStyle w:val="Hyperlink"/>
              </w:rPr>
              <w:t>2.2 The Evolution of Leadership Theories</w:t>
            </w:r>
            <w:r w:rsidR="002F5BCD">
              <w:tab/>
            </w:r>
            <w:r w:rsidR="002F5BCD">
              <w:fldChar w:fldCharType="begin"/>
            </w:r>
            <w:r w:rsidR="002F5BCD">
              <w:instrText>PAGEREF _Toc229845171 \h</w:instrText>
            </w:r>
            <w:r w:rsidR="002F5BCD">
              <w:fldChar w:fldCharType="separate"/>
            </w:r>
            <w:r w:rsidRPr="27AB806F">
              <w:rPr>
                <w:rStyle w:val="Hyperlink"/>
              </w:rPr>
              <w:t>16</w:t>
            </w:r>
            <w:r w:rsidR="002F5BCD">
              <w:fldChar w:fldCharType="end"/>
            </w:r>
          </w:hyperlink>
        </w:p>
        <w:p w14:paraId="40B7F78A" w14:textId="13E13B6A" w:rsidR="002F5BCD" w:rsidRDefault="27AB806F" w:rsidP="27AB806F">
          <w:pPr>
            <w:pStyle w:val="TOC2"/>
            <w:tabs>
              <w:tab w:val="right" w:leader="dot" w:pos="9015"/>
            </w:tabs>
            <w:rPr>
              <w:rStyle w:val="Hyperlink"/>
              <w:noProof/>
              <w:kern w:val="2"/>
              <w:lang w:eastAsia="en-GB"/>
              <w14:ligatures w14:val="standardContextual"/>
            </w:rPr>
          </w:pPr>
          <w:hyperlink w:anchor="_Toc1279072702">
            <w:r w:rsidRPr="27AB806F">
              <w:rPr>
                <w:rStyle w:val="Hyperlink"/>
              </w:rPr>
              <w:t>2.3 Ethical and Transformational Leadership in Retail Contexts</w:t>
            </w:r>
            <w:r w:rsidR="002F5BCD">
              <w:tab/>
            </w:r>
            <w:r w:rsidR="002F5BCD">
              <w:fldChar w:fldCharType="begin"/>
            </w:r>
            <w:r w:rsidR="002F5BCD">
              <w:instrText>PAGEREF _Toc1279072702 \h</w:instrText>
            </w:r>
            <w:r w:rsidR="002F5BCD">
              <w:fldChar w:fldCharType="separate"/>
            </w:r>
            <w:r w:rsidRPr="27AB806F">
              <w:rPr>
                <w:rStyle w:val="Hyperlink"/>
              </w:rPr>
              <w:t>17</w:t>
            </w:r>
            <w:r w:rsidR="002F5BCD">
              <w:fldChar w:fldCharType="end"/>
            </w:r>
          </w:hyperlink>
        </w:p>
        <w:p w14:paraId="6CA052EE" w14:textId="76DEC01A" w:rsidR="002F5BCD" w:rsidRDefault="27AB806F" w:rsidP="27AB806F">
          <w:pPr>
            <w:pStyle w:val="TOC2"/>
            <w:tabs>
              <w:tab w:val="right" w:leader="dot" w:pos="9015"/>
            </w:tabs>
            <w:rPr>
              <w:rStyle w:val="Hyperlink"/>
              <w:noProof/>
              <w:kern w:val="2"/>
              <w:lang w:eastAsia="en-GB"/>
              <w14:ligatures w14:val="standardContextual"/>
            </w:rPr>
          </w:pPr>
          <w:hyperlink w:anchor="_Toc608221069">
            <w:r w:rsidRPr="27AB806F">
              <w:rPr>
                <w:rStyle w:val="Hyperlink"/>
              </w:rPr>
              <w:t>2.4 Leadership and Organisational Culture in UK Supermarkets</w:t>
            </w:r>
            <w:r w:rsidR="002F5BCD">
              <w:tab/>
            </w:r>
            <w:r w:rsidR="002F5BCD">
              <w:fldChar w:fldCharType="begin"/>
            </w:r>
            <w:r w:rsidR="002F5BCD">
              <w:instrText>PAGEREF _Toc608221069 \h</w:instrText>
            </w:r>
            <w:r w:rsidR="002F5BCD">
              <w:fldChar w:fldCharType="separate"/>
            </w:r>
            <w:r w:rsidRPr="27AB806F">
              <w:rPr>
                <w:rStyle w:val="Hyperlink"/>
              </w:rPr>
              <w:t>19</w:t>
            </w:r>
            <w:r w:rsidR="002F5BCD">
              <w:fldChar w:fldCharType="end"/>
            </w:r>
          </w:hyperlink>
        </w:p>
        <w:p w14:paraId="5D9A6095" w14:textId="29EAF8FF" w:rsidR="002F5BCD" w:rsidRDefault="27AB806F" w:rsidP="27AB806F">
          <w:pPr>
            <w:pStyle w:val="TOC2"/>
            <w:tabs>
              <w:tab w:val="right" w:leader="dot" w:pos="9015"/>
            </w:tabs>
            <w:rPr>
              <w:rStyle w:val="Hyperlink"/>
              <w:noProof/>
              <w:kern w:val="2"/>
              <w:lang w:eastAsia="en-GB"/>
              <w14:ligatures w14:val="standardContextual"/>
            </w:rPr>
          </w:pPr>
          <w:hyperlink w:anchor="_Toc854247650">
            <w:r w:rsidRPr="27AB806F">
              <w:rPr>
                <w:rStyle w:val="Hyperlink"/>
              </w:rPr>
              <w:t>2.5 Leadership, Employee Engagement and Motivation</w:t>
            </w:r>
            <w:r w:rsidR="002F5BCD">
              <w:tab/>
            </w:r>
            <w:r w:rsidR="002F5BCD">
              <w:fldChar w:fldCharType="begin"/>
            </w:r>
            <w:r w:rsidR="002F5BCD">
              <w:instrText>PAGEREF _Toc854247650 \h</w:instrText>
            </w:r>
            <w:r w:rsidR="002F5BCD">
              <w:fldChar w:fldCharType="separate"/>
            </w:r>
            <w:r w:rsidRPr="27AB806F">
              <w:rPr>
                <w:rStyle w:val="Hyperlink"/>
              </w:rPr>
              <w:t>21</w:t>
            </w:r>
            <w:r w:rsidR="002F5BCD">
              <w:fldChar w:fldCharType="end"/>
            </w:r>
          </w:hyperlink>
        </w:p>
        <w:p w14:paraId="0678122B" w14:textId="4EEFFE11" w:rsidR="002F5BCD" w:rsidRDefault="27AB806F" w:rsidP="27AB806F">
          <w:pPr>
            <w:pStyle w:val="TOC2"/>
            <w:tabs>
              <w:tab w:val="right" w:leader="dot" w:pos="9015"/>
            </w:tabs>
            <w:rPr>
              <w:rStyle w:val="Hyperlink"/>
              <w:noProof/>
              <w:kern w:val="2"/>
              <w:lang w:eastAsia="en-GB"/>
              <w14:ligatures w14:val="standardContextual"/>
            </w:rPr>
          </w:pPr>
          <w:hyperlink w:anchor="_Toc595814591">
            <w:r w:rsidRPr="27AB806F">
              <w:rPr>
                <w:rStyle w:val="Hyperlink"/>
              </w:rPr>
              <w:t>2.6 Leadership and Corporate Reputation in the UK Retail Sector</w:t>
            </w:r>
            <w:r w:rsidR="002F5BCD">
              <w:tab/>
            </w:r>
            <w:r w:rsidR="002F5BCD">
              <w:fldChar w:fldCharType="begin"/>
            </w:r>
            <w:r w:rsidR="002F5BCD">
              <w:instrText>PAGEREF _Toc595814591 \h</w:instrText>
            </w:r>
            <w:r w:rsidR="002F5BCD">
              <w:fldChar w:fldCharType="separate"/>
            </w:r>
            <w:r w:rsidRPr="27AB806F">
              <w:rPr>
                <w:rStyle w:val="Hyperlink"/>
              </w:rPr>
              <w:t>23</w:t>
            </w:r>
            <w:r w:rsidR="002F5BCD">
              <w:fldChar w:fldCharType="end"/>
            </w:r>
          </w:hyperlink>
        </w:p>
        <w:p w14:paraId="475DAD86" w14:textId="067381B6" w:rsidR="002F5BCD" w:rsidRDefault="27AB806F" w:rsidP="27AB806F">
          <w:pPr>
            <w:pStyle w:val="TOC2"/>
            <w:tabs>
              <w:tab w:val="right" w:leader="dot" w:pos="9015"/>
            </w:tabs>
            <w:rPr>
              <w:rStyle w:val="Hyperlink"/>
              <w:noProof/>
              <w:kern w:val="2"/>
              <w:lang w:eastAsia="en-GB"/>
              <w14:ligatures w14:val="standardContextual"/>
            </w:rPr>
          </w:pPr>
          <w:hyperlink w:anchor="_Toc234889811">
            <w:r w:rsidRPr="27AB806F">
              <w:rPr>
                <w:rStyle w:val="Hyperlink"/>
              </w:rPr>
              <w:t>2.7 Critical Synthesis and Identification of Research Gaps</w:t>
            </w:r>
            <w:r w:rsidR="002F5BCD">
              <w:tab/>
            </w:r>
            <w:r w:rsidR="002F5BCD">
              <w:fldChar w:fldCharType="begin"/>
            </w:r>
            <w:r w:rsidR="002F5BCD">
              <w:instrText>PAGEREF _Toc234889811 \h</w:instrText>
            </w:r>
            <w:r w:rsidR="002F5BCD">
              <w:fldChar w:fldCharType="separate"/>
            </w:r>
            <w:r w:rsidRPr="27AB806F">
              <w:rPr>
                <w:rStyle w:val="Hyperlink"/>
              </w:rPr>
              <w:t>24</w:t>
            </w:r>
            <w:r w:rsidR="002F5BCD">
              <w:fldChar w:fldCharType="end"/>
            </w:r>
          </w:hyperlink>
        </w:p>
        <w:p w14:paraId="6FD6C678" w14:textId="2265F21A" w:rsidR="002F5BCD" w:rsidRDefault="27AB806F" w:rsidP="27AB806F">
          <w:pPr>
            <w:pStyle w:val="TOC2"/>
            <w:tabs>
              <w:tab w:val="right" w:leader="dot" w:pos="9015"/>
            </w:tabs>
            <w:rPr>
              <w:rStyle w:val="Hyperlink"/>
              <w:noProof/>
              <w:kern w:val="2"/>
              <w:lang w:eastAsia="en-GB"/>
              <w14:ligatures w14:val="standardContextual"/>
            </w:rPr>
          </w:pPr>
          <w:hyperlink w:anchor="_Toc1212502679">
            <w:r w:rsidRPr="27AB806F">
              <w:rPr>
                <w:rStyle w:val="Hyperlink"/>
              </w:rPr>
              <w:t>2.8 Conceptual Framework</w:t>
            </w:r>
            <w:r w:rsidR="002F5BCD">
              <w:tab/>
            </w:r>
            <w:r w:rsidR="002F5BCD">
              <w:fldChar w:fldCharType="begin"/>
            </w:r>
            <w:r w:rsidR="002F5BCD">
              <w:instrText>PAGEREF _Toc1212502679 \h</w:instrText>
            </w:r>
            <w:r w:rsidR="002F5BCD">
              <w:fldChar w:fldCharType="separate"/>
            </w:r>
            <w:r w:rsidRPr="27AB806F">
              <w:rPr>
                <w:rStyle w:val="Hyperlink"/>
              </w:rPr>
              <w:t>25</w:t>
            </w:r>
            <w:r w:rsidR="002F5BCD">
              <w:fldChar w:fldCharType="end"/>
            </w:r>
          </w:hyperlink>
        </w:p>
        <w:p w14:paraId="1D88CCCD" w14:textId="02D064E0" w:rsidR="002F5BCD" w:rsidRDefault="27AB806F" w:rsidP="27AB806F">
          <w:pPr>
            <w:pStyle w:val="TOC4"/>
            <w:tabs>
              <w:tab w:val="right" w:leader="dot" w:pos="9015"/>
            </w:tabs>
            <w:rPr>
              <w:rStyle w:val="Hyperlink"/>
              <w:noProof/>
              <w:kern w:val="2"/>
              <w:lang w:eastAsia="en-GB"/>
              <w14:ligatures w14:val="standardContextual"/>
            </w:rPr>
          </w:pPr>
          <w:hyperlink w:anchor="_Toc161484317">
            <w:r w:rsidRPr="27AB806F">
              <w:rPr>
                <w:rStyle w:val="Hyperlink"/>
              </w:rPr>
              <w:t>Figure 2.1: Conceptual Framework Showing the Impact of Poor Leadership on Organisational Outcomes</w:t>
            </w:r>
            <w:r w:rsidR="002F5BCD">
              <w:tab/>
            </w:r>
            <w:r w:rsidR="002F5BCD">
              <w:fldChar w:fldCharType="begin"/>
            </w:r>
            <w:r w:rsidR="002F5BCD">
              <w:instrText>PAGEREF _Toc161484317 \h</w:instrText>
            </w:r>
            <w:r w:rsidR="002F5BCD">
              <w:fldChar w:fldCharType="separate"/>
            </w:r>
            <w:r w:rsidRPr="27AB806F">
              <w:rPr>
                <w:rStyle w:val="Hyperlink"/>
              </w:rPr>
              <w:t>26</w:t>
            </w:r>
            <w:r w:rsidR="002F5BCD">
              <w:fldChar w:fldCharType="end"/>
            </w:r>
          </w:hyperlink>
        </w:p>
        <w:p w14:paraId="24259AD5" w14:textId="412FFFAE" w:rsidR="002F5BCD" w:rsidRDefault="27AB806F" w:rsidP="27AB806F">
          <w:pPr>
            <w:pStyle w:val="TOC2"/>
            <w:tabs>
              <w:tab w:val="right" w:leader="dot" w:pos="9015"/>
            </w:tabs>
            <w:rPr>
              <w:rStyle w:val="Hyperlink"/>
              <w:noProof/>
              <w:kern w:val="2"/>
              <w:lang w:eastAsia="en-GB"/>
              <w14:ligatures w14:val="standardContextual"/>
            </w:rPr>
          </w:pPr>
          <w:hyperlink w:anchor="_Toc281987224">
            <w:r w:rsidRPr="27AB806F">
              <w:rPr>
                <w:rStyle w:val="Hyperlink"/>
              </w:rPr>
              <w:t>2.9 Summary</w:t>
            </w:r>
            <w:r w:rsidR="002F5BCD">
              <w:tab/>
            </w:r>
            <w:r w:rsidR="002F5BCD">
              <w:fldChar w:fldCharType="begin"/>
            </w:r>
            <w:r w:rsidR="002F5BCD">
              <w:instrText>PAGEREF _Toc281987224 \h</w:instrText>
            </w:r>
            <w:r w:rsidR="002F5BCD">
              <w:fldChar w:fldCharType="separate"/>
            </w:r>
            <w:r w:rsidRPr="27AB806F">
              <w:rPr>
                <w:rStyle w:val="Hyperlink"/>
              </w:rPr>
              <w:t>27</w:t>
            </w:r>
            <w:r w:rsidR="002F5BCD">
              <w:fldChar w:fldCharType="end"/>
            </w:r>
          </w:hyperlink>
        </w:p>
        <w:p w14:paraId="51B1A65C" w14:textId="19676AB4" w:rsidR="002F5BCD" w:rsidRDefault="27AB806F" w:rsidP="27AB806F">
          <w:pPr>
            <w:pStyle w:val="TOC1"/>
            <w:tabs>
              <w:tab w:val="right" w:leader="dot" w:pos="9015"/>
            </w:tabs>
            <w:rPr>
              <w:rStyle w:val="Hyperlink"/>
              <w:noProof/>
              <w:kern w:val="2"/>
              <w:lang w:eastAsia="en-GB"/>
              <w14:ligatures w14:val="standardContextual"/>
            </w:rPr>
          </w:pPr>
          <w:hyperlink w:anchor="_Toc1974942481">
            <w:r w:rsidRPr="27AB806F">
              <w:rPr>
                <w:rStyle w:val="Hyperlink"/>
              </w:rPr>
              <w:t>CHAPTER 3: RESEARCH METHODOLOGY</w:t>
            </w:r>
            <w:r w:rsidR="002F5BCD">
              <w:tab/>
            </w:r>
            <w:r w:rsidR="002F5BCD">
              <w:fldChar w:fldCharType="begin"/>
            </w:r>
            <w:r w:rsidR="002F5BCD">
              <w:instrText>PAGEREF _Toc1974942481 \h</w:instrText>
            </w:r>
            <w:r w:rsidR="002F5BCD">
              <w:fldChar w:fldCharType="separate"/>
            </w:r>
            <w:r w:rsidRPr="27AB806F">
              <w:rPr>
                <w:rStyle w:val="Hyperlink"/>
              </w:rPr>
              <w:t>28</w:t>
            </w:r>
            <w:r w:rsidR="002F5BCD">
              <w:fldChar w:fldCharType="end"/>
            </w:r>
          </w:hyperlink>
        </w:p>
        <w:p w14:paraId="2747EE1E" w14:textId="3E8AEE79" w:rsidR="002F5BCD" w:rsidRDefault="27AB806F" w:rsidP="27AB806F">
          <w:pPr>
            <w:pStyle w:val="TOC2"/>
            <w:tabs>
              <w:tab w:val="right" w:leader="dot" w:pos="9015"/>
            </w:tabs>
            <w:rPr>
              <w:rStyle w:val="Hyperlink"/>
              <w:noProof/>
              <w:kern w:val="2"/>
              <w:lang w:eastAsia="en-GB"/>
              <w14:ligatures w14:val="standardContextual"/>
            </w:rPr>
          </w:pPr>
          <w:hyperlink w:anchor="_Toc1024624147">
            <w:r w:rsidRPr="27AB806F">
              <w:rPr>
                <w:rStyle w:val="Hyperlink"/>
              </w:rPr>
              <w:t>3.1 Introduction</w:t>
            </w:r>
            <w:r w:rsidR="002F5BCD">
              <w:tab/>
            </w:r>
            <w:r w:rsidR="002F5BCD">
              <w:fldChar w:fldCharType="begin"/>
            </w:r>
            <w:r w:rsidR="002F5BCD">
              <w:instrText>PAGEREF _Toc1024624147 \h</w:instrText>
            </w:r>
            <w:r w:rsidR="002F5BCD">
              <w:fldChar w:fldCharType="separate"/>
            </w:r>
            <w:r w:rsidRPr="27AB806F">
              <w:rPr>
                <w:rStyle w:val="Hyperlink"/>
              </w:rPr>
              <w:t>28</w:t>
            </w:r>
            <w:r w:rsidR="002F5BCD">
              <w:fldChar w:fldCharType="end"/>
            </w:r>
          </w:hyperlink>
        </w:p>
        <w:p w14:paraId="0D86AE72" w14:textId="5295BCEA" w:rsidR="002F5BCD" w:rsidRDefault="27AB806F" w:rsidP="27AB806F">
          <w:pPr>
            <w:pStyle w:val="TOC2"/>
            <w:tabs>
              <w:tab w:val="right" w:leader="dot" w:pos="9015"/>
            </w:tabs>
            <w:rPr>
              <w:rStyle w:val="Hyperlink"/>
              <w:noProof/>
              <w:kern w:val="2"/>
              <w:lang w:eastAsia="en-GB"/>
              <w14:ligatures w14:val="standardContextual"/>
            </w:rPr>
          </w:pPr>
          <w:hyperlink w:anchor="_Toc1063155861">
            <w:r w:rsidRPr="27AB806F">
              <w:rPr>
                <w:rStyle w:val="Hyperlink"/>
              </w:rPr>
              <w:t>3.2 Research Philosophy</w:t>
            </w:r>
            <w:r w:rsidR="002F5BCD">
              <w:tab/>
            </w:r>
            <w:r w:rsidR="002F5BCD">
              <w:fldChar w:fldCharType="begin"/>
            </w:r>
            <w:r w:rsidR="002F5BCD">
              <w:instrText>PAGEREF _Toc1063155861 \h</w:instrText>
            </w:r>
            <w:r w:rsidR="002F5BCD">
              <w:fldChar w:fldCharType="separate"/>
            </w:r>
            <w:r w:rsidRPr="27AB806F">
              <w:rPr>
                <w:rStyle w:val="Hyperlink"/>
              </w:rPr>
              <w:t>28</w:t>
            </w:r>
            <w:r w:rsidR="002F5BCD">
              <w:fldChar w:fldCharType="end"/>
            </w:r>
          </w:hyperlink>
        </w:p>
        <w:p w14:paraId="02DF1213" w14:textId="75EB82D5" w:rsidR="002F5BCD" w:rsidRDefault="27AB806F" w:rsidP="27AB806F">
          <w:pPr>
            <w:pStyle w:val="TOC4"/>
            <w:tabs>
              <w:tab w:val="right" w:leader="dot" w:pos="9015"/>
            </w:tabs>
            <w:rPr>
              <w:rStyle w:val="Hyperlink"/>
              <w:noProof/>
              <w:kern w:val="2"/>
              <w:lang w:eastAsia="en-GB"/>
              <w14:ligatures w14:val="standardContextual"/>
            </w:rPr>
          </w:pPr>
          <w:hyperlink w:anchor="_Toc972203460">
            <w:r w:rsidRPr="27AB806F">
              <w:rPr>
                <w:rStyle w:val="Hyperlink"/>
              </w:rPr>
              <w:t>Figure 3.1: Research Onion Adapted for the study</w:t>
            </w:r>
            <w:r w:rsidR="002F5BCD">
              <w:tab/>
            </w:r>
            <w:r w:rsidR="002F5BCD">
              <w:fldChar w:fldCharType="begin"/>
            </w:r>
            <w:r w:rsidR="002F5BCD">
              <w:instrText>PAGEREF _Toc972203460 \h</w:instrText>
            </w:r>
            <w:r w:rsidR="002F5BCD">
              <w:fldChar w:fldCharType="separate"/>
            </w:r>
            <w:r w:rsidRPr="27AB806F">
              <w:rPr>
                <w:rStyle w:val="Hyperlink"/>
              </w:rPr>
              <w:t>30</w:t>
            </w:r>
            <w:r w:rsidR="002F5BCD">
              <w:fldChar w:fldCharType="end"/>
            </w:r>
          </w:hyperlink>
        </w:p>
        <w:p w14:paraId="42C52165" w14:textId="13E0C2B4" w:rsidR="002F5BCD" w:rsidRDefault="27AB806F" w:rsidP="27AB806F">
          <w:pPr>
            <w:pStyle w:val="TOC2"/>
            <w:tabs>
              <w:tab w:val="right" w:leader="dot" w:pos="9015"/>
            </w:tabs>
            <w:rPr>
              <w:rStyle w:val="Hyperlink"/>
              <w:noProof/>
              <w:kern w:val="2"/>
              <w:lang w:eastAsia="en-GB"/>
              <w14:ligatures w14:val="standardContextual"/>
            </w:rPr>
          </w:pPr>
          <w:hyperlink w:anchor="_Toc1493161019">
            <w:r w:rsidRPr="27AB806F">
              <w:rPr>
                <w:rStyle w:val="Hyperlink"/>
              </w:rPr>
              <w:t>3.3 Research Design and Approach</w:t>
            </w:r>
            <w:r w:rsidR="002F5BCD">
              <w:tab/>
            </w:r>
            <w:r w:rsidR="002F5BCD">
              <w:fldChar w:fldCharType="begin"/>
            </w:r>
            <w:r w:rsidR="002F5BCD">
              <w:instrText>PAGEREF _Toc1493161019 \h</w:instrText>
            </w:r>
            <w:r w:rsidR="002F5BCD">
              <w:fldChar w:fldCharType="separate"/>
            </w:r>
            <w:r w:rsidRPr="27AB806F">
              <w:rPr>
                <w:rStyle w:val="Hyperlink"/>
              </w:rPr>
              <w:t>30</w:t>
            </w:r>
            <w:r w:rsidR="002F5BCD">
              <w:fldChar w:fldCharType="end"/>
            </w:r>
          </w:hyperlink>
        </w:p>
        <w:p w14:paraId="1F9EE5E7" w14:textId="6C792F1F" w:rsidR="002F5BCD" w:rsidRDefault="27AB806F" w:rsidP="27AB806F">
          <w:pPr>
            <w:pStyle w:val="TOC4"/>
            <w:tabs>
              <w:tab w:val="right" w:leader="dot" w:pos="9015"/>
            </w:tabs>
            <w:rPr>
              <w:rStyle w:val="Hyperlink"/>
              <w:noProof/>
              <w:kern w:val="2"/>
              <w:lang w:eastAsia="en-GB"/>
              <w14:ligatures w14:val="standardContextual"/>
            </w:rPr>
          </w:pPr>
          <w:hyperlink w:anchor="_Toc384695324">
            <w:r w:rsidRPr="27AB806F">
              <w:rPr>
                <w:rStyle w:val="Hyperlink"/>
              </w:rPr>
              <w:t>Table 3.1: Research Philosophy, Approach and Design</w:t>
            </w:r>
            <w:r w:rsidR="002F5BCD">
              <w:tab/>
            </w:r>
            <w:r w:rsidR="002F5BCD">
              <w:fldChar w:fldCharType="begin"/>
            </w:r>
            <w:r w:rsidR="002F5BCD">
              <w:instrText>PAGEREF _Toc384695324 \h</w:instrText>
            </w:r>
            <w:r w:rsidR="002F5BCD">
              <w:fldChar w:fldCharType="separate"/>
            </w:r>
            <w:r w:rsidRPr="27AB806F">
              <w:rPr>
                <w:rStyle w:val="Hyperlink"/>
              </w:rPr>
              <w:t>31</w:t>
            </w:r>
            <w:r w:rsidR="002F5BCD">
              <w:fldChar w:fldCharType="end"/>
            </w:r>
          </w:hyperlink>
        </w:p>
        <w:p w14:paraId="2DE6A0F7" w14:textId="5B8C616D" w:rsidR="002F5BCD" w:rsidRDefault="27AB806F" w:rsidP="27AB806F">
          <w:pPr>
            <w:pStyle w:val="TOC2"/>
            <w:tabs>
              <w:tab w:val="right" w:leader="dot" w:pos="9015"/>
            </w:tabs>
            <w:rPr>
              <w:rStyle w:val="Hyperlink"/>
              <w:noProof/>
              <w:kern w:val="2"/>
              <w:lang w:eastAsia="en-GB"/>
              <w14:ligatures w14:val="standardContextual"/>
            </w:rPr>
          </w:pPr>
          <w:hyperlink w:anchor="_Toc1213637225">
            <w:r w:rsidRPr="27AB806F">
              <w:rPr>
                <w:rStyle w:val="Hyperlink"/>
              </w:rPr>
              <w:t>3.4 Data Collection Method</w:t>
            </w:r>
            <w:r w:rsidR="002F5BCD">
              <w:tab/>
            </w:r>
            <w:r w:rsidR="002F5BCD">
              <w:fldChar w:fldCharType="begin"/>
            </w:r>
            <w:r w:rsidR="002F5BCD">
              <w:instrText>PAGEREF _Toc1213637225 \h</w:instrText>
            </w:r>
            <w:r w:rsidR="002F5BCD">
              <w:fldChar w:fldCharType="separate"/>
            </w:r>
            <w:r w:rsidRPr="27AB806F">
              <w:rPr>
                <w:rStyle w:val="Hyperlink"/>
              </w:rPr>
              <w:t>31</w:t>
            </w:r>
            <w:r w:rsidR="002F5BCD">
              <w:fldChar w:fldCharType="end"/>
            </w:r>
          </w:hyperlink>
        </w:p>
        <w:p w14:paraId="03B9F99A" w14:textId="5098EEB6" w:rsidR="002F5BCD" w:rsidRDefault="27AB806F" w:rsidP="27AB806F">
          <w:pPr>
            <w:pStyle w:val="TOC4"/>
            <w:tabs>
              <w:tab w:val="right" w:leader="dot" w:pos="9015"/>
            </w:tabs>
            <w:rPr>
              <w:rStyle w:val="Hyperlink"/>
              <w:noProof/>
              <w:kern w:val="2"/>
              <w:lang w:eastAsia="en-GB"/>
              <w14:ligatures w14:val="standardContextual"/>
            </w:rPr>
          </w:pPr>
          <w:hyperlink w:anchor="_Toc342302075">
            <w:r w:rsidRPr="27AB806F">
              <w:rPr>
                <w:rStyle w:val="Hyperlink"/>
              </w:rPr>
              <w:t>Table 3.2: Secondary Data Sources Used in the Study</w:t>
            </w:r>
            <w:r w:rsidR="002F5BCD">
              <w:tab/>
            </w:r>
            <w:r w:rsidR="002F5BCD">
              <w:fldChar w:fldCharType="begin"/>
            </w:r>
            <w:r w:rsidR="002F5BCD">
              <w:instrText>PAGEREF _Toc342302075 \h</w:instrText>
            </w:r>
            <w:r w:rsidR="002F5BCD">
              <w:fldChar w:fldCharType="separate"/>
            </w:r>
            <w:r w:rsidRPr="27AB806F">
              <w:rPr>
                <w:rStyle w:val="Hyperlink"/>
              </w:rPr>
              <w:t>32</w:t>
            </w:r>
            <w:r w:rsidR="002F5BCD">
              <w:fldChar w:fldCharType="end"/>
            </w:r>
          </w:hyperlink>
        </w:p>
        <w:p w14:paraId="10A94292" w14:textId="5739C1B1" w:rsidR="002F5BCD" w:rsidRDefault="27AB806F" w:rsidP="27AB806F">
          <w:pPr>
            <w:pStyle w:val="TOC2"/>
            <w:tabs>
              <w:tab w:val="right" w:leader="dot" w:pos="9015"/>
            </w:tabs>
            <w:rPr>
              <w:rStyle w:val="Hyperlink"/>
              <w:noProof/>
              <w:kern w:val="2"/>
              <w:lang w:eastAsia="en-GB"/>
              <w14:ligatures w14:val="standardContextual"/>
            </w:rPr>
          </w:pPr>
          <w:hyperlink w:anchor="_Toc369148686">
            <w:r w:rsidRPr="27AB806F">
              <w:rPr>
                <w:rStyle w:val="Hyperlink"/>
              </w:rPr>
              <w:t>3.5 Data Sources and Selection Criteria</w:t>
            </w:r>
            <w:r w:rsidR="002F5BCD">
              <w:tab/>
            </w:r>
            <w:r w:rsidR="002F5BCD">
              <w:fldChar w:fldCharType="begin"/>
            </w:r>
            <w:r w:rsidR="002F5BCD">
              <w:instrText>PAGEREF _Toc369148686 \h</w:instrText>
            </w:r>
            <w:r w:rsidR="002F5BCD">
              <w:fldChar w:fldCharType="separate"/>
            </w:r>
            <w:r w:rsidRPr="27AB806F">
              <w:rPr>
                <w:rStyle w:val="Hyperlink"/>
              </w:rPr>
              <w:t>32</w:t>
            </w:r>
            <w:r w:rsidR="002F5BCD">
              <w:fldChar w:fldCharType="end"/>
            </w:r>
          </w:hyperlink>
        </w:p>
        <w:p w14:paraId="486B824D" w14:textId="2BFE499E" w:rsidR="002F5BCD" w:rsidRDefault="27AB806F" w:rsidP="27AB806F">
          <w:pPr>
            <w:pStyle w:val="TOC2"/>
            <w:tabs>
              <w:tab w:val="right" w:leader="dot" w:pos="9015"/>
            </w:tabs>
            <w:rPr>
              <w:rStyle w:val="Hyperlink"/>
              <w:noProof/>
              <w:kern w:val="2"/>
              <w:lang w:eastAsia="en-GB"/>
              <w14:ligatures w14:val="standardContextual"/>
            </w:rPr>
          </w:pPr>
          <w:hyperlink w:anchor="_Toc1441200478">
            <w:r w:rsidRPr="27AB806F">
              <w:rPr>
                <w:rStyle w:val="Hyperlink"/>
              </w:rPr>
              <w:t>3.6 Data Analysis Method</w:t>
            </w:r>
            <w:r w:rsidR="002F5BCD">
              <w:tab/>
            </w:r>
            <w:r w:rsidR="002F5BCD">
              <w:fldChar w:fldCharType="begin"/>
            </w:r>
            <w:r w:rsidR="002F5BCD">
              <w:instrText>PAGEREF _Toc1441200478 \h</w:instrText>
            </w:r>
            <w:r w:rsidR="002F5BCD">
              <w:fldChar w:fldCharType="separate"/>
            </w:r>
            <w:r w:rsidRPr="27AB806F">
              <w:rPr>
                <w:rStyle w:val="Hyperlink"/>
              </w:rPr>
              <w:t>33</w:t>
            </w:r>
            <w:r w:rsidR="002F5BCD">
              <w:fldChar w:fldCharType="end"/>
            </w:r>
          </w:hyperlink>
        </w:p>
        <w:p w14:paraId="5F72A4B4" w14:textId="7B44A8B3" w:rsidR="002F5BCD" w:rsidRDefault="27AB806F" w:rsidP="27AB806F">
          <w:pPr>
            <w:pStyle w:val="TOC2"/>
            <w:tabs>
              <w:tab w:val="right" w:leader="dot" w:pos="9015"/>
            </w:tabs>
            <w:rPr>
              <w:rStyle w:val="Hyperlink"/>
              <w:noProof/>
              <w:kern w:val="2"/>
              <w:lang w:eastAsia="en-GB"/>
              <w14:ligatures w14:val="standardContextual"/>
            </w:rPr>
          </w:pPr>
          <w:hyperlink w:anchor="_Toc2094062187">
            <w:r w:rsidRPr="27AB806F">
              <w:rPr>
                <w:rStyle w:val="Hyperlink"/>
              </w:rPr>
              <w:t>3.7 Reliability, Validity, and Ethical Considerations</w:t>
            </w:r>
            <w:r w:rsidR="002F5BCD">
              <w:tab/>
            </w:r>
            <w:r w:rsidR="002F5BCD">
              <w:fldChar w:fldCharType="begin"/>
            </w:r>
            <w:r w:rsidR="002F5BCD">
              <w:instrText>PAGEREF _Toc2094062187 \h</w:instrText>
            </w:r>
            <w:r w:rsidR="002F5BCD">
              <w:fldChar w:fldCharType="separate"/>
            </w:r>
            <w:r w:rsidRPr="27AB806F">
              <w:rPr>
                <w:rStyle w:val="Hyperlink"/>
              </w:rPr>
              <w:t>34</w:t>
            </w:r>
            <w:r w:rsidR="002F5BCD">
              <w:fldChar w:fldCharType="end"/>
            </w:r>
          </w:hyperlink>
        </w:p>
        <w:p w14:paraId="4C257A56" w14:textId="7D62D481" w:rsidR="002F5BCD" w:rsidRDefault="27AB806F" w:rsidP="27AB806F">
          <w:pPr>
            <w:pStyle w:val="TOC2"/>
            <w:tabs>
              <w:tab w:val="right" w:leader="dot" w:pos="9015"/>
            </w:tabs>
            <w:rPr>
              <w:rStyle w:val="Hyperlink"/>
              <w:noProof/>
              <w:kern w:val="2"/>
              <w:lang w:eastAsia="en-GB"/>
              <w14:ligatures w14:val="standardContextual"/>
            </w:rPr>
          </w:pPr>
          <w:hyperlink w:anchor="_Toc1026724845">
            <w:r w:rsidRPr="27AB806F">
              <w:rPr>
                <w:rStyle w:val="Hyperlink"/>
              </w:rPr>
              <w:t>3.8 Limitations of the Methodology</w:t>
            </w:r>
            <w:r w:rsidR="002F5BCD">
              <w:tab/>
            </w:r>
            <w:r w:rsidR="002F5BCD">
              <w:fldChar w:fldCharType="begin"/>
            </w:r>
            <w:r w:rsidR="002F5BCD">
              <w:instrText>PAGEREF _Toc1026724845 \h</w:instrText>
            </w:r>
            <w:r w:rsidR="002F5BCD">
              <w:fldChar w:fldCharType="separate"/>
            </w:r>
            <w:r w:rsidRPr="27AB806F">
              <w:rPr>
                <w:rStyle w:val="Hyperlink"/>
              </w:rPr>
              <w:t>35</w:t>
            </w:r>
            <w:r w:rsidR="002F5BCD">
              <w:fldChar w:fldCharType="end"/>
            </w:r>
          </w:hyperlink>
        </w:p>
        <w:p w14:paraId="54D31320" w14:textId="44C5A9D2" w:rsidR="002F5BCD" w:rsidRDefault="27AB806F" w:rsidP="27AB806F">
          <w:pPr>
            <w:pStyle w:val="TOC2"/>
            <w:tabs>
              <w:tab w:val="right" w:leader="dot" w:pos="9015"/>
            </w:tabs>
            <w:rPr>
              <w:rStyle w:val="Hyperlink"/>
              <w:noProof/>
              <w:kern w:val="2"/>
              <w:lang w:eastAsia="en-GB"/>
              <w14:ligatures w14:val="standardContextual"/>
            </w:rPr>
          </w:pPr>
          <w:hyperlink w:anchor="_Toc720015396">
            <w:r w:rsidRPr="27AB806F">
              <w:rPr>
                <w:rStyle w:val="Hyperlink"/>
              </w:rPr>
              <w:t>3.9 Methodological Framework and Chapter Summary</w:t>
            </w:r>
            <w:r w:rsidR="002F5BCD">
              <w:tab/>
            </w:r>
            <w:r w:rsidR="002F5BCD">
              <w:fldChar w:fldCharType="begin"/>
            </w:r>
            <w:r w:rsidR="002F5BCD">
              <w:instrText>PAGEREF _Toc720015396 \h</w:instrText>
            </w:r>
            <w:r w:rsidR="002F5BCD">
              <w:fldChar w:fldCharType="separate"/>
            </w:r>
            <w:r w:rsidRPr="27AB806F">
              <w:rPr>
                <w:rStyle w:val="Hyperlink"/>
              </w:rPr>
              <w:t>35</w:t>
            </w:r>
            <w:r w:rsidR="002F5BCD">
              <w:fldChar w:fldCharType="end"/>
            </w:r>
          </w:hyperlink>
        </w:p>
        <w:p w14:paraId="4091A351" w14:textId="70A4EB9D" w:rsidR="002F5BCD" w:rsidRDefault="27AB806F" w:rsidP="27AB806F">
          <w:pPr>
            <w:pStyle w:val="TOC4"/>
            <w:tabs>
              <w:tab w:val="right" w:leader="dot" w:pos="9015"/>
            </w:tabs>
            <w:rPr>
              <w:rStyle w:val="Hyperlink"/>
              <w:noProof/>
              <w:kern w:val="2"/>
              <w:lang w:eastAsia="en-GB"/>
              <w14:ligatures w14:val="standardContextual"/>
            </w:rPr>
          </w:pPr>
          <w:hyperlink w:anchor="_Toc1138746896">
            <w:r w:rsidRPr="27AB806F">
              <w:rPr>
                <w:rStyle w:val="Hyperlink"/>
              </w:rPr>
              <w:t>Figure 3.2: Research Methodology Framework</w:t>
            </w:r>
            <w:r w:rsidR="002F5BCD">
              <w:tab/>
            </w:r>
            <w:r w:rsidR="002F5BCD">
              <w:fldChar w:fldCharType="begin"/>
            </w:r>
            <w:r w:rsidR="002F5BCD">
              <w:instrText>PAGEREF _Toc1138746896 \h</w:instrText>
            </w:r>
            <w:r w:rsidR="002F5BCD">
              <w:fldChar w:fldCharType="separate"/>
            </w:r>
            <w:r w:rsidRPr="27AB806F">
              <w:rPr>
                <w:rStyle w:val="Hyperlink"/>
              </w:rPr>
              <w:t>37</w:t>
            </w:r>
            <w:r w:rsidR="002F5BCD">
              <w:fldChar w:fldCharType="end"/>
            </w:r>
          </w:hyperlink>
        </w:p>
        <w:p w14:paraId="2E333B76" w14:textId="7AF87F4C" w:rsidR="002F5BCD" w:rsidRDefault="27AB806F" w:rsidP="27AB806F">
          <w:pPr>
            <w:pStyle w:val="TOC1"/>
            <w:tabs>
              <w:tab w:val="right" w:leader="dot" w:pos="9015"/>
            </w:tabs>
            <w:rPr>
              <w:rStyle w:val="Hyperlink"/>
              <w:noProof/>
              <w:kern w:val="2"/>
              <w:lang w:eastAsia="en-GB"/>
              <w14:ligatures w14:val="standardContextual"/>
            </w:rPr>
          </w:pPr>
          <w:hyperlink w:anchor="_Toc332086336">
            <w:r w:rsidRPr="27AB806F">
              <w:rPr>
                <w:rStyle w:val="Hyperlink"/>
              </w:rPr>
              <w:t>CHAPTER 4: FINDINGS / RESULTS, ANALYSIS AND DISCUSSION</w:t>
            </w:r>
            <w:r w:rsidR="002F5BCD">
              <w:tab/>
            </w:r>
            <w:r w:rsidR="002F5BCD">
              <w:fldChar w:fldCharType="begin"/>
            </w:r>
            <w:r w:rsidR="002F5BCD">
              <w:instrText>PAGEREF _Toc332086336 \h</w:instrText>
            </w:r>
            <w:r w:rsidR="002F5BCD">
              <w:fldChar w:fldCharType="separate"/>
            </w:r>
            <w:r w:rsidRPr="27AB806F">
              <w:rPr>
                <w:rStyle w:val="Hyperlink"/>
              </w:rPr>
              <w:t>37</w:t>
            </w:r>
            <w:r w:rsidR="002F5BCD">
              <w:fldChar w:fldCharType="end"/>
            </w:r>
          </w:hyperlink>
        </w:p>
        <w:p w14:paraId="7E7CD9F5" w14:textId="0AE50280" w:rsidR="002F5BCD" w:rsidRDefault="27AB806F" w:rsidP="27AB806F">
          <w:pPr>
            <w:pStyle w:val="TOC2"/>
            <w:tabs>
              <w:tab w:val="right" w:leader="dot" w:pos="9015"/>
            </w:tabs>
            <w:rPr>
              <w:rStyle w:val="Hyperlink"/>
              <w:noProof/>
              <w:kern w:val="2"/>
              <w:lang w:eastAsia="en-GB"/>
              <w14:ligatures w14:val="standardContextual"/>
            </w:rPr>
          </w:pPr>
          <w:hyperlink w:anchor="_Toc1152445381">
            <w:r w:rsidRPr="27AB806F">
              <w:rPr>
                <w:rStyle w:val="Hyperlink"/>
              </w:rPr>
              <w:t>4.1 Introduction</w:t>
            </w:r>
            <w:r w:rsidR="002F5BCD">
              <w:tab/>
            </w:r>
            <w:r w:rsidR="002F5BCD">
              <w:fldChar w:fldCharType="begin"/>
            </w:r>
            <w:r w:rsidR="002F5BCD">
              <w:instrText>PAGEREF _Toc1152445381 \h</w:instrText>
            </w:r>
            <w:r w:rsidR="002F5BCD">
              <w:fldChar w:fldCharType="separate"/>
            </w:r>
            <w:r w:rsidRPr="27AB806F">
              <w:rPr>
                <w:rStyle w:val="Hyperlink"/>
              </w:rPr>
              <w:t>38</w:t>
            </w:r>
            <w:r w:rsidR="002F5BCD">
              <w:fldChar w:fldCharType="end"/>
            </w:r>
          </w:hyperlink>
        </w:p>
        <w:p w14:paraId="16C27FC5" w14:textId="5133B124" w:rsidR="002F5BCD" w:rsidRDefault="27AB806F" w:rsidP="27AB806F">
          <w:pPr>
            <w:pStyle w:val="TOC2"/>
            <w:tabs>
              <w:tab w:val="right" w:leader="dot" w:pos="9015"/>
            </w:tabs>
            <w:rPr>
              <w:rStyle w:val="Hyperlink"/>
              <w:noProof/>
              <w:kern w:val="2"/>
              <w:lang w:eastAsia="en-GB"/>
              <w14:ligatures w14:val="standardContextual"/>
            </w:rPr>
          </w:pPr>
          <w:hyperlink w:anchor="_Toc14948802">
            <w:r w:rsidRPr="27AB806F">
              <w:rPr>
                <w:rStyle w:val="Hyperlink"/>
              </w:rPr>
              <w:t>4.2 Overview of Data Sources</w:t>
            </w:r>
            <w:r w:rsidR="002F5BCD">
              <w:tab/>
            </w:r>
            <w:r w:rsidR="002F5BCD">
              <w:fldChar w:fldCharType="begin"/>
            </w:r>
            <w:r w:rsidR="002F5BCD">
              <w:instrText>PAGEREF _Toc14948802 \h</w:instrText>
            </w:r>
            <w:r w:rsidR="002F5BCD">
              <w:fldChar w:fldCharType="separate"/>
            </w:r>
            <w:r w:rsidRPr="27AB806F">
              <w:rPr>
                <w:rStyle w:val="Hyperlink"/>
              </w:rPr>
              <w:t>38</w:t>
            </w:r>
            <w:r w:rsidR="002F5BCD">
              <w:fldChar w:fldCharType="end"/>
            </w:r>
          </w:hyperlink>
        </w:p>
        <w:p w14:paraId="3EAC7478" w14:textId="109EFCFB" w:rsidR="002F5BCD" w:rsidRDefault="27AB806F" w:rsidP="27AB806F">
          <w:pPr>
            <w:pStyle w:val="TOC2"/>
            <w:tabs>
              <w:tab w:val="right" w:leader="dot" w:pos="9015"/>
            </w:tabs>
            <w:rPr>
              <w:rStyle w:val="Hyperlink"/>
              <w:noProof/>
              <w:kern w:val="2"/>
              <w:lang w:eastAsia="en-GB"/>
              <w14:ligatures w14:val="standardContextual"/>
            </w:rPr>
          </w:pPr>
          <w:hyperlink w:anchor="_Toc1213578119">
            <w:r w:rsidRPr="27AB806F">
              <w:rPr>
                <w:rStyle w:val="Hyperlink"/>
              </w:rPr>
              <w:t>4.3 Thematic Analysis Findings</w:t>
            </w:r>
            <w:r w:rsidR="002F5BCD">
              <w:tab/>
            </w:r>
            <w:r w:rsidR="002F5BCD">
              <w:fldChar w:fldCharType="begin"/>
            </w:r>
            <w:r w:rsidR="002F5BCD">
              <w:instrText>PAGEREF _Toc1213578119 \h</w:instrText>
            </w:r>
            <w:r w:rsidR="002F5BCD">
              <w:fldChar w:fldCharType="separate"/>
            </w:r>
            <w:r w:rsidRPr="27AB806F">
              <w:rPr>
                <w:rStyle w:val="Hyperlink"/>
              </w:rPr>
              <w:t>39</w:t>
            </w:r>
            <w:r w:rsidR="002F5BCD">
              <w:fldChar w:fldCharType="end"/>
            </w:r>
          </w:hyperlink>
        </w:p>
        <w:p w14:paraId="78FCF981" w14:textId="52B3C64A" w:rsidR="002F5BCD" w:rsidRDefault="27AB806F" w:rsidP="27AB806F">
          <w:pPr>
            <w:pStyle w:val="TOC3"/>
            <w:tabs>
              <w:tab w:val="right" w:leader="dot" w:pos="9015"/>
            </w:tabs>
            <w:rPr>
              <w:rStyle w:val="Hyperlink"/>
              <w:noProof/>
              <w:kern w:val="2"/>
              <w:lang w:eastAsia="en-GB"/>
              <w14:ligatures w14:val="standardContextual"/>
            </w:rPr>
          </w:pPr>
          <w:hyperlink w:anchor="_Toc1564606108">
            <w:r w:rsidRPr="27AB806F">
              <w:rPr>
                <w:rStyle w:val="Hyperlink"/>
              </w:rPr>
              <w:t>4.3.1 Theme 1: Leadership Instability and Strategic Misalignment</w:t>
            </w:r>
            <w:r w:rsidR="002F5BCD">
              <w:tab/>
            </w:r>
            <w:r w:rsidR="002F5BCD">
              <w:fldChar w:fldCharType="begin"/>
            </w:r>
            <w:r w:rsidR="002F5BCD">
              <w:instrText>PAGEREF _Toc1564606108 \h</w:instrText>
            </w:r>
            <w:r w:rsidR="002F5BCD">
              <w:fldChar w:fldCharType="separate"/>
            </w:r>
            <w:r w:rsidRPr="27AB806F">
              <w:rPr>
                <w:rStyle w:val="Hyperlink"/>
              </w:rPr>
              <w:t>39</w:t>
            </w:r>
            <w:r w:rsidR="002F5BCD">
              <w:fldChar w:fldCharType="end"/>
            </w:r>
          </w:hyperlink>
        </w:p>
        <w:p w14:paraId="1BFCC8DF" w14:textId="4B132C5B" w:rsidR="002F5BCD" w:rsidRDefault="27AB806F" w:rsidP="27AB806F">
          <w:pPr>
            <w:pStyle w:val="TOC3"/>
            <w:tabs>
              <w:tab w:val="right" w:leader="dot" w:pos="9015"/>
            </w:tabs>
            <w:rPr>
              <w:rStyle w:val="Hyperlink"/>
              <w:noProof/>
              <w:kern w:val="2"/>
              <w:lang w:eastAsia="en-GB"/>
              <w14:ligatures w14:val="standardContextual"/>
            </w:rPr>
          </w:pPr>
          <w:hyperlink w:anchor="_Toc1453821095">
            <w:r w:rsidRPr="27AB806F">
              <w:rPr>
                <w:rStyle w:val="Hyperlink"/>
              </w:rPr>
              <w:t>4.3.2 Theme 2: Employee Engagement and Organisational Morale</w:t>
            </w:r>
            <w:r w:rsidR="002F5BCD">
              <w:tab/>
            </w:r>
            <w:r w:rsidR="002F5BCD">
              <w:fldChar w:fldCharType="begin"/>
            </w:r>
            <w:r w:rsidR="002F5BCD">
              <w:instrText>PAGEREF _Toc1453821095 \h</w:instrText>
            </w:r>
            <w:r w:rsidR="002F5BCD">
              <w:fldChar w:fldCharType="separate"/>
            </w:r>
            <w:r w:rsidRPr="27AB806F">
              <w:rPr>
                <w:rStyle w:val="Hyperlink"/>
              </w:rPr>
              <w:t>40</w:t>
            </w:r>
            <w:r w:rsidR="002F5BCD">
              <w:fldChar w:fldCharType="end"/>
            </w:r>
          </w:hyperlink>
        </w:p>
        <w:p w14:paraId="4BB2C1FE" w14:textId="0B6A5A1F" w:rsidR="002F5BCD" w:rsidRDefault="27AB806F" w:rsidP="27AB806F">
          <w:pPr>
            <w:pStyle w:val="TOC3"/>
            <w:tabs>
              <w:tab w:val="right" w:leader="dot" w:pos="9015"/>
            </w:tabs>
            <w:rPr>
              <w:rStyle w:val="Hyperlink"/>
              <w:noProof/>
              <w:kern w:val="2"/>
              <w:lang w:eastAsia="en-GB"/>
              <w14:ligatures w14:val="standardContextual"/>
            </w:rPr>
          </w:pPr>
          <w:hyperlink w:anchor="_Toc2127510491">
            <w:r w:rsidRPr="27AB806F">
              <w:rPr>
                <w:rStyle w:val="Hyperlink"/>
              </w:rPr>
              <w:t>4.3.3 Theme 3: Corporate Culture and Communication Breakdown</w:t>
            </w:r>
            <w:r w:rsidR="002F5BCD">
              <w:tab/>
            </w:r>
            <w:r w:rsidR="002F5BCD">
              <w:fldChar w:fldCharType="begin"/>
            </w:r>
            <w:r w:rsidR="002F5BCD">
              <w:instrText>PAGEREF _Toc2127510491 \h</w:instrText>
            </w:r>
            <w:r w:rsidR="002F5BCD">
              <w:fldChar w:fldCharType="separate"/>
            </w:r>
            <w:r w:rsidRPr="27AB806F">
              <w:rPr>
                <w:rStyle w:val="Hyperlink"/>
              </w:rPr>
              <w:t>41</w:t>
            </w:r>
            <w:r w:rsidR="002F5BCD">
              <w:fldChar w:fldCharType="end"/>
            </w:r>
          </w:hyperlink>
        </w:p>
        <w:p w14:paraId="23C902D8" w14:textId="422C0230" w:rsidR="002F5BCD" w:rsidRDefault="27AB806F" w:rsidP="27AB806F">
          <w:pPr>
            <w:pStyle w:val="TOC3"/>
            <w:tabs>
              <w:tab w:val="right" w:leader="dot" w:pos="9015"/>
            </w:tabs>
            <w:rPr>
              <w:rStyle w:val="Hyperlink"/>
              <w:noProof/>
              <w:kern w:val="2"/>
              <w:lang w:eastAsia="en-GB"/>
              <w14:ligatures w14:val="standardContextual"/>
            </w:rPr>
          </w:pPr>
          <w:hyperlink w:anchor="_Toc205745178">
            <w:r w:rsidRPr="27AB806F">
              <w:rPr>
                <w:rStyle w:val="Hyperlink"/>
              </w:rPr>
              <w:t>4.3.4 Theme 4: Ethical Leadership, Governance, and Reputation</w:t>
            </w:r>
            <w:r w:rsidR="002F5BCD">
              <w:tab/>
            </w:r>
            <w:r w:rsidR="002F5BCD">
              <w:fldChar w:fldCharType="begin"/>
            </w:r>
            <w:r w:rsidR="002F5BCD">
              <w:instrText>PAGEREF _Toc205745178 \h</w:instrText>
            </w:r>
            <w:r w:rsidR="002F5BCD">
              <w:fldChar w:fldCharType="separate"/>
            </w:r>
            <w:r w:rsidRPr="27AB806F">
              <w:rPr>
                <w:rStyle w:val="Hyperlink"/>
              </w:rPr>
              <w:t>42</w:t>
            </w:r>
            <w:r w:rsidR="002F5BCD">
              <w:fldChar w:fldCharType="end"/>
            </w:r>
          </w:hyperlink>
        </w:p>
        <w:p w14:paraId="717EDC93" w14:textId="521E1198" w:rsidR="002F5BCD" w:rsidRDefault="27AB806F" w:rsidP="27AB806F">
          <w:pPr>
            <w:pStyle w:val="TOC3"/>
            <w:tabs>
              <w:tab w:val="right" w:leader="dot" w:pos="9015"/>
            </w:tabs>
            <w:rPr>
              <w:rStyle w:val="Hyperlink"/>
              <w:noProof/>
              <w:kern w:val="2"/>
              <w:lang w:eastAsia="en-GB"/>
              <w14:ligatures w14:val="standardContextual"/>
            </w:rPr>
          </w:pPr>
          <w:hyperlink w:anchor="_Toc1377512331">
            <w:r w:rsidRPr="27AB806F">
              <w:rPr>
                <w:rStyle w:val="Hyperlink"/>
              </w:rPr>
              <w:t>4.3.5 Theme 5: Organisational Performance Outcomes and Lessons Learned</w:t>
            </w:r>
            <w:r w:rsidR="002F5BCD">
              <w:tab/>
            </w:r>
            <w:r w:rsidR="002F5BCD">
              <w:fldChar w:fldCharType="begin"/>
            </w:r>
            <w:r w:rsidR="002F5BCD">
              <w:instrText>PAGEREF _Toc1377512331 \h</w:instrText>
            </w:r>
            <w:r w:rsidR="002F5BCD">
              <w:fldChar w:fldCharType="separate"/>
            </w:r>
            <w:r w:rsidRPr="27AB806F">
              <w:rPr>
                <w:rStyle w:val="Hyperlink"/>
              </w:rPr>
              <w:t>43</w:t>
            </w:r>
            <w:r w:rsidR="002F5BCD">
              <w:fldChar w:fldCharType="end"/>
            </w:r>
          </w:hyperlink>
        </w:p>
        <w:p w14:paraId="2AE0F7E1" w14:textId="472A9AB4" w:rsidR="002F5BCD" w:rsidRDefault="27AB806F" w:rsidP="27AB806F">
          <w:pPr>
            <w:pStyle w:val="TOC4"/>
            <w:tabs>
              <w:tab w:val="right" w:leader="dot" w:pos="9015"/>
            </w:tabs>
            <w:rPr>
              <w:rStyle w:val="Hyperlink"/>
              <w:noProof/>
              <w:kern w:val="2"/>
              <w:lang w:eastAsia="en-GB"/>
              <w14:ligatures w14:val="standardContextual"/>
            </w:rPr>
          </w:pPr>
          <w:hyperlink w:anchor="_Toc1589831016">
            <w:r w:rsidRPr="27AB806F">
              <w:rPr>
                <w:rStyle w:val="Hyperlink"/>
              </w:rPr>
              <w:t>Table 4.1: Summary of Key Findings by Analytical Theme</w:t>
            </w:r>
            <w:r w:rsidR="002F5BCD">
              <w:tab/>
            </w:r>
            <w:r w:rsidR="002F5BCD">
              <w:fldChar w:fldCharType="begin"/>
            </w:r>
            <w:r w:rsidR="002F5BCD">
              <w:instrText>PAGEREF _Toc1589831016 \h</w:instrText>
            </w:r>
            <w:r w:rsidR="002F5BCD">
              <w:fldChar w:fldCharType="separate"/>
            </w:r>
            <w:r w:rsidRPr="27AB806F">
              <w:rPr>
                <w:rStyle w:val="Hyperlink"/>
              </w:rPr>
              <w:t>45</w:t>
            </w:r>
            <w:r w:rsidR="002F5BCD">
              <w:fldChar w:fldCharType="end"/>
            </w:r>
          </w:hyperlink>
        </w:p>
        <w:p w14:paraId="13922B9D" w14:textId="30A732AD" w:rsidR="002F5BCD" w:rsidRDefault="27AB806F" w:rsidP="27AB806F">
          <w:pPr>
            <w:pStyle w:val="TOC2"/>
            <w:tabs>
              <w:tab w:val="right" w:leader="dot" w:pos="9015"/>
            </w:tabs>
            <w:rPr>
              <w:rStyle w:val="Hyperlink"/>
              <w:noProof/>
              <w:kern w:val="2"/>
              <w:lang w:eastAsia="en-GB"/>
              <w14:ligatures w14:val="standardContextual"/>
            </w:rPr>
          </w:pPr>
          <w:hyperlink w:anchor="_Toc11459572">
            <w:r w:rsidRPr="27AB806F">
              <w:rPr>
                <w:rStyle w:val="Hyperlink"/>
              </w:rPr>
              <w:t>4.4 Discussion of Findings in Relation to Research Objectives</w:t>
            </w:r>
            <w:r w:rsidR="002F5BCD">
              <w:tab/>
            </w:r>
            <w:r w:rsidR="002F5BCD">
              <w:fldChar w:fldCharType="begin"/>
            </w:r>
            <w:r w:rsidR="002F5BCD">
              <w:instrText>PAGEREF _Toc11459572 \h</w:instrText>
            </w:r>
            <w:r w:rsidR="002F5BCD">
              <w:fldChar w:fldCharType="separate"/>
            </w:r>
            <w:r w:rsidRPr="27AB806F">
              <w:rPr>
                <w:rStyle w:val="Hyperlink"/>
              </w:rPr>
              <w:t>45</w:t>
            </w:r>
            <w:r w:rsidR="002F5BCD">
              <w:fldChar w:fldCharType="end"/>
            </w:r>
          </w:hyperlink>
        </w:p>
        <w:p w14:paraId="699FD457" w14:textId="2CC68B8D" w:rsidR="002F5BCD" w:rsidRDefault="27AB806F" w:rsidP="27AB806F">
          <w:pPr>
            <w:pStyle w:val="TOC3"/>
            <w:tabs>
              <w:tab w:val="right" w:leader="dot" w:pos="9015"/>
            </w:tabs>
            <w:rPr>
              <w:rStyle w:val="Hyperlink"/>
              <w:noProof/>
              <w:kern w:val="2"/>
              <w:lang w:eastAsia="en-GB"/>
              <w14:ligatures w14:val="standardContextual"/>
            </w:rPr>
          </w:pPr>
          <w:hyperlink w:anchor="_Toc1015334650">
            <w:r w:rsidRPr="27AB806F">
              <w:rPr>
                <w:rStyle w:val="Hyperlink"/>
              </w:rPr>
              <w:t>4.4.1 Objective 1</w:t>
            </w:r>
            <w:r w:rsidR="002F5BCD">
              <w:tab/>
            </w:r>
            <w:r w:rsidR="002F5BCD">
              <w:fldChar w:fldCharType="begin"/>
            </w:r>
            <w:r w:rsidR="002F5BCD">
              <w:instrText>PAGEREF _Toc1015334650 \h</w:instrText>
            </w:r>
            <w:r w:rsidR="002F5BCD">
              <w:fldChar w:fldCharType="separate"/>
            </w:r>
            <w:r w:rsidRPr="27AB806F">
              <w:rPr>
                <w:rStyle w:val="Hyperlink"/>
              </w:rPr>
              <w:t>45</w:t>
            </w:r>
            <w:r w:rsidR="002F5BCD">
              <w:fldChar w:fldCharType="end"/>
            </w:r>
          </w:hyperlink>
        </w:p>
        <w:p w14:paraId="33A1F130" w14:textId="20E9E62D" w:rsidR="002F5BCD" w:rsidRDefault="27AB806F" w:rsidP="27AB806F">
          <w:pPr>
            <w:pStyle w:val="TOC3"/>
            <w:tabs>
              <w:tab w:val="right" w:leader="dot" w:pos="9015"/>
            </w:tabs>
            <w:rPr>
              <w:rStyle w:val="Hyperlink"/>
              <w:noProof/>
              <w:kern w:val="2"/>
              <w:lang w:eastAsia="en-GB"/>
              <w14:ligatures w14:val="standardContextual"/>
            </w:rPr>
          </w:pPr>
          <w:hyperlink w:anchor="_Toc341654918">
            <w:r w:rsidRPr="27AB806F">
              <w:rPr>
                <w:rStyle w:val="Hyperlink"/>
              </w:rPr>
              <w:t>4.4.2 Objective 2</w:t>
            </w:r>
            <w:r w:rsidR="002F5BCD">
              <w:tab/>
            </w:r>
            <w:r w:rsidR="002F5BCD">
              <w:fldChar w:fldCharType="begin"/>
            </w:r>
            <w:r w:rsidR="002F5BCD">
              <w:instrText>PAGEREF _Toc341654918 \h</w:instrText>
            </w:r>
            <w:r w:rsidR="002F5BCD">
              <w:fldChar w:fldCharType="separate"/>
            </w:r>
            <w:r w:rsidRPr="27AB806F">
              <w:rPr>
                <w:rStyle w:val="Hyperlink"/>
              </w:rPr>
              <w:t>46</w:t>
            </w:r>
            <w:r w:rsidR="002F5BCD">
              <w:fldChar w:fldCharType="end"/>
            </w:r>
          </w:hyperlink>
        </w:p>
        <w:p w14:paraId="66AE8146" w14:textId="587FE37D" w:rsidR="002F5BCD" w:rsidRDefault="27AB806F" w:rsidP="27AB806F">
          <w:pPr>
            <w:pStyle w:val="TOC3"/>
            <w:tabs>
              <w:tab w:val="right" w:leader="dot" w:pos="9015"/>
            </w:tabs>
            <w:rPr>
              <w:rStyle w:val="Hyperlink"/>
              <w:noProof/>
              <w:kern w:val="2"/>
              <w:lang w:eastAsia="en-GB"/>
              <w14:ligatures w14:val="standardContextual"/>
            </w:rPr>
          </w:pPr>
          <w:hyperlink w:anchor="_Toc2110102885">
            <w:r w:rsidRPr="27AB806F">
              <w:rPr>
                <w:rStyle w:val="Hyperlink"/>
              </w:rPr>
              <w:t>4.4.3 Objective 3</w:t>
            </w:r>
            <w:r w:rsidR="002F5BCD">
              <w:tab/>
            </w:r>
            <w:r w:rsidR="002F5BCD">
              <w:fldChar w:fldCharType="begin"/>
            </w:r>
            <w:r w:rsidR="002F5BCD">
              <w:instrText>PAGEREF _Toc2110102885 \h</w:instrText>
            </w:r>
            <w:r w:rsidR="002F5BCD">
              <w:fldChar w:fldCharType="separate"/>
            </w:r>
            <w:r w:rsidRPr="27AB806F">
              <w:rPr>
                <w:rStyle w:val="Hyperlink"/>
              </w:rPr>
              <w:t>47</w:t>
            </w:r>
            <w:r w:rsidR="002F5BCD">
              <w:fldChar w:fldCharType="end"/>
            </w:r>
          </w:hyperlink>
        </w:p>
        <w:p w14:paraId="4FA2352B" w14:textId="3BF1DA1D" w:rsidR="002F5BCD" w:rsidRDefault="27AB806F" w:rsidP="27AB806F">
          <w:pPr>
            <w:pStyle w:val="TOC4"/>
            <w:tabs>
              <w:tab w:val="right" w:leader="dot" w:pos="9015"/>
            </w:tabs>
            <w:rPr>
              <w:rStyle w:val="Hyperlink"/>
              <w:noProof/>
              <w:kern w:val="2"/>
              <w:lang w:eastAsia="en-GB"/>
              <w14:ligatures w14:val="standardContextual"/>
            </w:rPr>
          </w:pPr>
          <w:hyperlink w:anchor="_Toc39031537">
            <w:r w:rsidRPr="27AB806F">
              <w:rPr>
                <w:rStyle w:val="Hyperlink"/>
              </w:rPr>
              <w:t>Table 4.2: Alignment of Findings with Research Questions</w:t>
            </w:r>
            <w:r w:rsidR="002F5BCD">
              <w:tab/>
            </w:r>
            <w:r w:rsidR="002F5BCD">
              <w:fldChar w:fldCharType="begin"/>
            </w:r>
            <w:r w:rsidR="002F5BCD">
              <w:instrText>PAGEREF _Toc39031537 \h</w:instrText>
            </w:r>
            <w:r w:rsidR="002F5BCD">
              <w:fldChar w:fldCharType="separate"/>
            </w:r>
            <w:r w:rsidRPr="27AB806F">
              <w:rPr>
                <w:rStyle w:val="Hyperlink"/>
              </w:rPr>
              <w:t>49</w:t>
            </w:r>
            <w:r w:rsidR="002F5BCD">
              <w:fldChar w:fldCharType="end"/>
            </w:r>
          </w:hyperlink>
        </w:p>
        <w:p w14:paraId="1CDE8B30" w14:textId="21CA4E10" w:rsidR="002F5BCD" w:rsidRDefault="27AB806F" w:rsidP="27AB806F">
          <w:pPr>
            <w:pStyle w:val="TOC2"/>
            <w:tabs>
              <w:tab w:val="right" w:leader="dot" w:pos="9015"/>
            </w:tabs>
            <w:rPr>
              <w:rStyle w:val="Hyperlink"/>
              <w:noProof/>
              <w:kern w:val="2"/>
              <w:lang w:eastAsia="en-GB"/>
              <w14:ligatures w14:val="standardContextual"/>
            </w:rPr>
          </w:pPr>
          <w:hyperlink w:anchor="_Toc1866611473">
            <w:r w:rsidRPr="27AB806F">
              <w:rPr>
                <w:rStyle w:val="Hyperlink"/>
              </w:rPr>
              <w:t>4.5 Chapter Summary</w:t>
            </w:r>
            <w:r w:rsidR="002F5BCD">
              <w:tab/>
            </w:r>
            <w:r w:rsidR="002F5BCD">
              <w:fldChar w:fldCharType="begin"/>
            </w:r>
            <w:r w:rsidR="002F5BCD">
              <w:instrText>PAGEREF _Toc1866611473 \h</w:instrText>
            </w:r>
            <w:r w:rsidR="002F5BCD">
              <w:fldChar w:fldCharType="separate"/>
            </w:r>
            <w:r w:rsidRPr="27AB806F">
              <w:rPr>
                <w:rStyle w:val="Hyperlink"/>
              </w:rPr>
              <w:t>49</w:t>
            </w:r>
            <w:r w:rsidR="002F5BCD">
              <w:fldChar w:fldCharType="end"/>
            </w:r>
          </w:hyperlink>
        </w:p>
        <w:p w14:paraId="208E7EBD" w14:textId="3934FA1D" w:rsidR="002F5BCD" w:rsidRDefault="27AB806F" w:rsidP="27AB806F">
          <w:pPr>
            <w:pStyle w:val="TOC1"/>
            <w:tabs>
              <w:tab w:val="right" w:leader="dot" w:pos="9015"/>
            </w:tabs>
            <w:rPr>
              <w:rStyle w:val="Hyperlink"/>
              <w:noProof/>
              <w:kern w:val="2"/>
              <w:lang w:eastAsia="en-GB"/>
              <w14:ligatures w14:val="standardContextual"/>
            </w:rPr>
          </w:pPr>
          <w:hyperlink w:anchor="_Toc2084187882">
            <w:r w:rsidRPr="27AB806F">
              <w:rPr>
                <w:rStyle w:val="Hyperlink"/>
              </w:rPr>
              <w:t>CHAPTER 5: CONCLUSIONS AND RECOMMENDATIONS</w:t>
            </w:r>
            <w:r w:rsidR="002F5BCD">
              <w:tab/>
            </w:r>
            <w:r w:rsidR="002F5BCD">
              <w:fldChar w:fldCharType="begin"/>
            </w:r>
            <w:r w:rsidR="002F5BCD">
              <w:instrText>PAGEREF _Toc2084187882 \h</w:instrText>
            </w:r>
            <w:r w:rsidR="002F5BCD">
              <w:fldChar w:fldCharType="separate"/>
            </w:r>
            <w:r w:rsidRPr="27AB806F">
              <w:rPr>
                <w:rStyle w:val="Hyperlink"/>
              </w:rPr>
              <w:t>50</w:t>
            </w:r>
            <w:r w:rsidR="002F5BCD">
              <w:fldChar w:fldCharType="end"/>
            </w:r>
          </w:hyperlink>
        </w:p>
        <w:p w14:paraId="15A0EB62" w14:textId="443F2B2B" w:rsidR="002F5BCD" w:rsidRDefault="27AB806F" w:rsidP="27AB806F">
          <w:pPr>
            <w:pStyle w:val="TOC2"/>
            <w:tabs>
              <w:tab w:val="right" w:leader="dot" w:pos="9015"/>
            </w:tabs>
            <w:rPr>
              <w:rStyle w:val="Hyperlink"/>
              <w:noProof/>
              <w:kern w:val="2"/>
              <w:lang w:eastAsia="en-GB"/>
              <w14:ligatures w14:val="standardContextual"/>
            </w:rPr>
          </w:pPr>
          <w:hyperlink w:anchor="_Toc1765897327">
            <w:r w:rsidRPr="27AB806F">
              <w:rPr>
                <w:rStyle w:val="Hyperlink"/>
              </w:rPr>
              <w:t>5.1 Introduction</w:t>
            </w:r>
            <w:r w:rsidR="002F5BCD">
              <w:tab/>
            </w:r>
            <w:r w:rsidR="002F5BCD">
              <w:fldChar w:fldCharType="begin"/>
            </w:r>
            <w:r w:rsidR="002F5BCD">
              <w:instrText>PAGEREF _Toc1765897327 \h</w:instrText>
            </w:r>
            <w:r w:rsidR="002F5BCD">
              <w:fldChar w:fldCharType="separate"/>
            </w:r>
            <w:r w:rsidRPr="27AB806F">
              <w:rPr>
                <w:rStyle w:val="Hyperlink"/>
              </w:rPr>
              <w:t>51</w:t>
            </w:r>
            <w:r w:rsidR="002F5BCD">
              <w:fldChar w:fldCharType="end"/>
            </w:r>
          </w:hyperlink>
        </w:p>
        <w:p w14:paraId="5972D675" w14:textId="7F18ADD5" w:rsidR="002F5BCD" w:rsidRDefault="27AB806F" w:rsidP="27AB806F">
          <w:pPr>
            <w:pStyle w:val="TOC2"/>
            <w:tabs>
              <w:tab w:val="right" w:leader="dot" w:pos="9015"/>
            </w:tabs>
            <w:rPr>
              <w:rStyle w:val="Hyperlink"/>
              <w:noProof/>
              <w:kern w:val="2"/>
              <w:lang w:eastAsia="en-GB"/>
              <w14:ligatures w14:val="standardContextual"/>
            </w:rPr>
          </w:pPr>
          <w:hyperlink w:anchor="_Toc2142173335">
            <w:r w:rsidRPr="27AB806F">
              <w:rPr>
                <w:rStyle w:val="Hyperlink"/>
              </w:rPr>
              <w:t>5.2 Summary of Key Findings</w:t>
            </w:r>
            <w:r w:rsidR="002F5BCD">
              <w:tab/>
            </w:r>
            <w:r w:rsidR="002F5BCD">
              <w:fldChar w:fldCharType="begin"/>
            </w:r>
            <w:r w:rsidR="002F5BCD">
              <w:instrText>PAGEREF _Toc2142173335 \h</w:instrText>
            </w:r>
            <w:r w:rsidR="002F5BCD">
              <w:fldChar w:fldCharType="separate"/>
            </w:r>
            <w:r w:rsidRPr="27AB806F">
              <w:rPr>
                <w:rStyle w:val="Hyperlink"/>
              </w:rPr>
              <w:t>51</w:t>
            </w:r>
            <w:r w:rsidR="002F5BCD">
              <w:fldChar w:fldCharType="end"/>
            </w:r>
          </w:hyperlink>
        </w:p>
        <w:p w14:paraId="259A27C3" w14:textId="3985FA83" w:rsidR="002F5BCD" w:rsidRDefault="27AB806F" w:rsidP="27AB806F">
          <w:pPr>
            <w:pStyle w:val="TOC2"/>
            <w:tabs>
              <w:tab w:val="right" w:leader="dot" w:pos="9015"/>
            </w:tabs>
            <w:rPr>
              <w:rStyle w:val="Hyperlink"/>
              <w:noProof/>
              <w:kern w:val="2"/>
              <w:lang w:eastAsia="en-GB"/>
              <w14:ligatures w14:val="standardContextual"/>
            </w:rPr>
          </w:pPr>
          <w:hyperlink w:anchor="_Toc885393639">
            <w:r w:rsidRPr="27AB806F">
              <w:rPr>
                <w:rStyle w:val="Hyperlink"/>
              </w:rPr>
              <w:t>5.3 Conclusions by Research Objective</w:t>
            </w:r>
            <w:r w:rsidR="002F5BCD">
              <w:tab/>
            </w:r>
            <w:r w:rsidR="002F5BCD">
              <w:fldChar w:fldCharType="begin"/>
            </w:r>
            <w:r w:rsidR="002F5BCD">
              <w:instrText>PAGEREF _Toc885393639 \h</w:instrText>
            </w:r>
            <w:r w:rsidR="002F5BCD">
              <w:fldChar w:fldCharType="separate"/>
            </w:r>
            <w:r w:rsidRPr="27AB806F">
              <w:rPr>
                <w:rStyle w:val="Hyperlink"/>
              </w:rPr>
              <w:t>52</w:t>
            </w:r>
            <w:r w:rsidR="002F5BCD">
              <w:fldChar w:fldCharType="end"/>
            </w:r>
          </w:hyperlink>
        </w:p>
        <w:p w14:paraId="25F434D7" w14:textId="270D53A3" w:rsidR="002F5BCD" w:rsidRDefault="27AB806F" w:rsidP="27AB806F">
          <w:pPr>
            <w:pStyle w:val="TOC2"/>
            <w:tabs>
              <w:tab w:val="right" w:leader="dot" w:pos="9015"/>
            </w:tabs>
            <w:rPr>
              <w:rStyle w:val="Hyperlink"/>
              <w:noProof/>
              <w:kern w:val="2"/>
              <w:lang w:eastAsia="en-GB"/>
              <w14:ligatures w14:val="standardContextual"/>
            </w:rPr>
          </w:pPr>
          <w:hyperlink w:anchor="_Toc1395478346">
            <w:r w:rsidRPr="27AB806F">
              <w:rPr>
                <w:rStyle w:val="Hyperlink"/>
              </w:rPr>
              <w:t>5.4 Strategic Recommendations</w:t>
            </w:r>
            <w:r w:rsidR="002F5BCD">
              <w:tab/>
            </w:r>
            <w:r w:rsidR="002F5BCD">
              <w:fldChar w:fldCharType="begin"/>
            </w:r>
            <w:r w:rsidR="002F5BCD">
              <w:instrText>PAGEREF _Toc1395478346 \h</w:instrText>
            </w:r>
            <w:r w:rsidR="002F5BCD">
              <w:fldChar w:fldCharType="separate"/>
            </w:r>
            <w:r w:rsidRPr="27AB806F">
              <w:rPr>
                <w:rStyle w:val="Hyperlink"/>
              </w:rPr>
              <w:t>54</w:t>
            </w:r>
            <w:r w:rsidR="002F5BCD">
              <w:fldChar w:fldCharType="end"/>
            </w:r>
          </w:hyperlink>
        </w:p>
        <w:p w14:paraId="249BDD25" w14:textId="4F7DA5CF" w:rsidR="002F5BCD" w:rsidRDefault="27AB806F" w:rsidP="27AB806F">
          <w:pPr>
            <w:pStyle w:val="TOC3"/>
            <w:tabs>
              <w:tab w:val="right" w:leader="dot" w:pos="9015"/>
            </w:tabs>
            <w:rPr>
              <w:rStyle w:val="Hyperlink"/>
              <w:noProof/>
              <w:kern w:val="2"/>
              <w:lang w:eastAsia="en-GB"/>
              <w14:ligatures w14:val="standardContextual"/>
            </w:rPr>
          </w:pPr>
          <w:hyperlink w:anchor="_Toc1121989318">
            <w:r w:rsidRPr="27AB806F">
              <w:rPr>
                <w:rStyle w:val="Hyperlink"/>
              </w:rPr>
              <w:t>5.4.1. Leadership Development and Capability Building</w:t>
            </w:r>
            <w:r w:rsidR="002F5BCD">
              <w:tab/>
            </w:r>
            <w:r w:rsidR="002F5BCD">
              <w:fldChar w:fldCharType="begin"/>
            </w:r>
            <w:r w:rsidR="002F5BCD">
              <w:instrText>PAGEREF _Toc1121989318 \h</w:instrText>
            </w:r>
            <w:r w:rsidR="002F5BCD">
              <w:fldChar w:fldCharType="separate"/>
            </w:r>
            <w:r w:rsidRPr="27AB806F">
              <w:rPr>
                <w:rStyle w:val="Hyperlink"/>
              </w:rPr>
              <w:t>54</w:t>
            </w:r>
            <w:r w:rsidR="002F5BCD">
              <w:fldChar w:fldCharType="end"/>
            </w:r>
          </w:hyperlink>
        </w:p>
        <w:p w14:paraId="0A7FA165" w14:textId="155B8A50" w:rsidR="002F5BCD" w:rsidRDefault="27AB806F" w:rsidP="27AB806F">
          <w:pPr>
            <w:pStyle w:val="TOC3"/>
            <w:tabs>
              <w:tab w:val="right" w:leader="dot" w:pos="9015"/>
            </w:tabs>
            <w:rPr>
              <w:rStyle w:val="Hyperlink"/>
              <w:noProof/>
              <w:kern w:val="2"/>
              <w:lang w:eastAsia="en-GB"/>
              <w14:ligatures w14:val="standardContextual"/>
            </w:rPr>
          </w:pPr>
          <w:hyperlink w:anchor="_Toc330737155">
            <w:r w:rsidRPr="27AB806F">
              <w:rPr>
                <w:rStyle w:val="Hyperlink"/>
              </w:rPr>
              <w:t>5.4.2. Organisational Culture and Employee Engagement</w:t>
            </w:r>
            <w:r w:rsidR="002F5BCD">
              <w:tab/>
            </w:r>
            <w:r w:rsidR="002F5BCD">
              <w:fldChar w:fldCharType="begin"/>
            </w:r>
            <w:r w:rsidR="002F5BCD">
              <w:instrText>PAGEREF _Toc330737155 \h</w:instrText>
            </w:r>
            <w:r w:rsidR="002F5BCD">
              <w:fldChar w:fldCharType="separate"/>
            </w:r>
            <w:r w:rsidRPr="27AB806F">
              <w:rPr>
                <w:rStyle w:val="Hyperlink"/>
              </w:rPr>
              <w:t>55</w:t>
            </w:r>
            <w:r w:rsidR="002F5BCD">
              <w:fldChar w:fldCharType="end"/>
            </w:r>
          </w:hyperlink>
        </w:p>
        <w:p w14:paraId="5D5F6812" w14:textId="1E38BD6B" w:rsidR="002F5BCD" w:rsidRDefault="27AB806F" w:rsidP="27AB806F">
          <w:pPr>
            <w:pStyle w:val="TOC3"/>
            <w:tabs>
              <w:tab w:val="right" w:leader="dot" w:pos="9015"/>
            </w:tabs>
            <w:rPr>
              <w:rStyle w:val="Hyperlink"/>
              <w:noProof/>
              <w:kern w:val="2"/>
              <w:lang w:eastAsia="en-GB"/>
              <w14:ligatures w14:val="standardContextual"/>
            </w:rPr>
          </w:pPr>
          <w:hyperlink w:anchor="_Toc389930447">
            <w:r w:rsidRPr="27AB806F">
              <w:rPr>
                <w:rStyle w:val="Hyperlink"/>
              </w:rPr>
              <w:t>5.4.3. Governance, Ethics, and Corporate Responsibility</w:t>
            </w:r>
            <w:r w:rsidR="002F5BCD">
              <w:tab/>
            </w:r>
            <w:r w:rsidR="002F5BCD">
              <w:fldChar w:fldCharType="begin"/>
            </w:r>
            <w:r w:rsidR="002F5BCD">
              <w:instrText>PAGEREF _Toc389930447 \h</w:instrText>
            </w:r>
            <w:r w:rsidR="002F5BCD">
              <w:fldChar w:fldCharType="separate"/>
            </w:r>
            <w:r w:rsidRPr="27AB806F">
              <w:rPr>
                <w:rStyle w:val="Hyperlink"/>
              </w:rPr>
              <w:t>55</w:t>
            </w:r>
            <w:r w:rsidR="002F5BCD">
              <w:fldChar w:fldCharType="end"/>
            </w:r>
          </w:hyperlink>
        </w:p>
        <w:p w14:paraId="30286636" w14:textId="6EF7EB36" w:rsidR="002F5BCD" w:rsidRDefault="27AB806F" w:rsidP="27AB806F">
          <w:pPr>
            <w:pStyle w:val="TOC4"/>
            <w:tabs>
              <w:tab w:val="right" w:leader="dot" w:pos="9015"/>
            </w:tabs>
            <w:rPr>
              <w:rStyle w:val="Hyperlink"/>
              <w:noProof/>
              <w:kern w:val="2"/>
              <w:lang w:eastAsia="en-GB"/>
              <w14:ligatures w14:val="standardContextual"/>
            </w:rPr>
          </w:pPr>
          <w:hyperlink w:anchor="_Toc32913069">
            <w:r w:rsidRPr="27AB806F">
              <w:rPr>
                <w:rStyle w:val="Hyperlink"/>
              </w:rPr>
              <w:t>Table 5.1: Strategic Leadership Recommendations for Asda</w:t>
            </w:r>
            <w:r w:rsidR="002F5BCD">
              <w:tab/>
            </w:r>
            <w:r w:rsidR="002F5BCD">
              <w:fldChar w:fldCharType="begin"/>
            </w:r>
            <w:r w:rsidR="002F5BCD">
              <w:instrText>PAGEREF _Toc32913069 \h</w:instrText>
            </w:r>
            <w:r w:rsidR="002F5BCD">
              <w:fldChar w:fldCharType="separate"/>
            </w:r>
            <w:r w:rsidRPr="27AB806F">
              <w:rPr>
                <w:rStyle w:val="Hyperlink"/>
              </w:rPr>
              <w:t>56</w:t>
            </w:r>
            <w:r w:rsidR="002F5BCD">
              <w:fldChar w:fldCharType="end"/>
            </w:r>
          </w:hyperlink>
        </w:p>
        <w:p w14:paraId="18E60022" w14:textId="357ADD6A" w:rsidR="002F5BCD" w:rsidRDefault="27AB806F" w:rsidP="27AB806F">
          <w:pPr>
            <w:pStyle w:val="TOC2"/>
            <w:tabs>
              <w:tab w:val="right" w:leader="dot" w:pos="9015"/>
            </w:tabs>
            <w:rPr>
              <w:rStyle w:val="Hyperlink"/>
              <w:noProof/>
              <w:kern w:val="2"/>
              <w:lang w:eastAsia="en-GB"/>
              <w14:ligatures w14:val="standardContextual"/>
            </w:rPr>
          </w:pPr>
          <w:hyperlink w:anchor="_Toc1121342298">
            <w:r w:rsidRPr="27AB806F">
              <w:rPr>
                <w:rStyle w:val="Hyperlink"/>
              </w:rPr>
              <w:t>5.5 Theoretical and Practical Implications</w:t>
            </w:r>
            <w:r w:rsidR="002F5BCD">
              <w:tab/>
            </w:r>
            <w:r w:rsidR="002F5BCD">
              <w:fldChar w:fldCharType="begin"/>
            </w:r>
            <w:r w:rsidR="002F5BCD">
              <w:instrText>PAGEREF _Toc1121342298 \h</w:instrText>
            </w:r>
            <w:r w:rsidR="002F5BCD">
              <w:fldChar w:fldCharType="separate"/>
            </w:r>
            <w:r w:rsidRPr="27AB806F">
              <w:rPr>
                <w:rStyle w:val="Hyperlink"/>
              </w:rPr>
              <w:t>56</w:t>
            </w:r>
            <w:r w:rsidR="002F5BCD">
              <w:fldChar w:fldCharType="end"/>
            </w:r>
          </w:hyperlink>
        </w:p>
        <w:p w14:paraId="4A9FDC03" w14:textId="2B69DA76" w:rsidR="002F5BCD" w:rsidRDefault="27AB806F" w:rsidP="27AB806F">
          <w:pPr>
            <w:pStyle w:val="TOC2"/>
            <w:tabs>
              <w:tab w:val="right" w:leader="dot" w:pos="9015"/>
            </w:tabs>
            <w:rPr>
              <w:rStyle w:val="Hyperlink"/>
              <w:noProof/>
              <w:kern w:val="2"/>
              <w:lang w:eastAsia="en-GB"/>
              <w14:ligatures w14:val="standardContextual"/>
            </w:rPr>
          </w:pPr>
          <w:hyperlink w:anchor="_Toc1301819728">
            <w:r w:rsidRPr="27AB806F">
              <w:rPr>
                <w:rStyle w:val="Hyperlink"/>
              </w:rPr>
              <w:t>5.6 Limitations of the Study and Future Research</w:t>
            </w:r>
            <w:r w:rsidR="002F5BCD">
              <w:tab/>
            </w:r>
            <w:r w:rsidR="002F5BCD">
              <w:fldChar w:fldCharType="begin"/>
            </w:r>
            <w:r w:rsidR="002F5BCD">
              <w:instrText>PAGEREF _Toc1301819728 \h</w:instrText>
            </w:r>
            <w:r w:rsidR="002F5BCD">
              <w:fldChar w:fldCharType="separate"/>
            </w:r>
            <w:r w:rsidRPr="27AB806F">
              <w:rPr>
                <w:rStyle w:val="Hyperlink"/>
              </w:rPr>
              <w:t>57</w:t>
            </w:r>
            <w:r w:rsidR="002F5BCD">
              <w:fldChar w:fldCharType="end"/>
            </w:r>
          </w:hyperlink>
        </w:p>
        <w:p w14:paraId="71C839C0" w14:textId="3FC079E7" w:rsidR="002F5BCD" w:rsidRDefault="27AB806F" w:rsidP="27AB806F">
          <w:pPr>
            <w:pStyle w:val="TOC2"/>
            <w:tabs>
              <w:tab w:val="right" w:leader="dot" w:pos="9015"/>
            </w:tabs>
            <w:rPr>
              <w:rStyle w:val="Hyperlink"/>
              <w:noProof/>
              <w:kern w:val="2"/>
              <w:lang w:eastAsia="en-GB"/>
              <w14:ligatures w14:val="standardContextual"/>
            </w:rPr>
          </w:pPr>
          <w:hyperlink w:anchor="_Toc1506106293">
            <w:r w:rsidRPr="27AB806F">
              <w:rPr>
                <w:rStyle w:val="Hyperlink"/>
              </w:rPr>
              <w:t>5.7 Chapter Summary</w:t>
            </w:r>
            <w:r w:rsidR="002F5BCD">
              <w:tab/>
            </w:r>
            <w:r w:rsidR="002F5BCD">
              <w:fldChar w:fldCharType="begin"/>
            </w:r>
            <w:r w:rsidR="002F5BCD">
              <w:instrText>PAGEREF _Toc1506106293 \h</w:instrText>
            </w:r>
            <w:r w:rsidR="002F5BCD">
              <w:fldChar w:fldCharType="separate"/>
            </w:r>
            <w:r w:rsidRPr="27AB806F">
              <w:rPr>
                <w:rStyle w:val="Hyperlink"/>
              </w:rPr>
              <w:t>57</w:t>
            </w:r>
            <w:r w:rsidR="002F5BCD">
              <w:fldChar w:fldCharType="end"/>
            </w:r>
          </w:hyperlink>
        </w:p>
        <w:p w14:paraId="295C72B6" w14:textId="66CEA503" w:rsidR="002F5BCD" w:rsidRDefault="27AB806F" w:rsidP="27AB806F">
          <w:pPr>
            <w:pStyle w:val="TOC1"/>
            <w:tabs>
              <w:tab w:val="right" w:leader="dot" w:pos="9015"/>
            </w:tabs>
            <w:rPr>
              <w:rStyle w:val="Hyperlink"/>
              <w:noProof/>
              <w:kern w:val="2"/>
              <w:lang w:eastAsia="en-GB"/>
              <w14:ligatures w14:val="standardContextual"/>
            </w:rPr>
          </w:pPr>
          <w:hyperlink w:anchor="_Toc2093423792">
            <w:r w:rsidRPr="27AB806F">
              <w:rPr>
                <w:rStyle w:val="Hyperlink"/>
              </w:rPr>
              <w:t>REFERENCES LIST:</w:t>
            </w:r>
            <w:r w:rsidR="002F5BCD">
              <w:tab/>
            </w:r>
            <w:r w:rsidR="002F5BCD">
              <w:fldChar w:fldCharType="begin"/>
            </w:r>
            <w:r w:rsidR="002F5BCD">
              <w:instrText>PAGEREF _Toc2093423792 \h</w:instrText>
            </w:r>
            <w:r w:rsidR="002F5BCD">
              <w:fldChar w:fldCharType="separate"/>
            </w:r>
            <w:r w:rsidRPr="27AB806F">
              <w:rPr>
                <w:rStyle w:val="Hyperlink"/>
              </w:rPr>
              <w:t>58</w:t>
            </w:r>
            <w:r w:rsidR="002F5BCD">
              <w:fldChar w:fldCharType="end"/>
            </w:r>
          </w:hyperlink>
        </w:p>
        <w:p w14:paraId="5AA9829D" w14:textId="07B40C97" w:rsidR="002F5BCD" w:rsidRDefault="27AB806F" w:rsidP="27AB806F">
          <w:pPr>
            <w:pStyle w:val="TOC1"/>
            <w:tabs>
              <w:tab w:val="right" w:leader="dot" w:pos="9015"/>
            </w:tabs>
            <w:rPr>
              <w:rStyle w:val="Hyperlink"/>
              <w:noProof/>
              <w:kern w:val="2"/>
              <w:lang w:eastAsia="en-GB"/>
              <w14:ligatures w14:val="standardContextual"/>
            </w:rPr>
          </w:pPr>
          <w:hyperlink w:anchor="_Toc231435198">
            <w:r w:rsidRPr="27AB806F">
              <w:rPr>
                <w:rStyle w:val="Hyperlink"/>
              </w:rPr>
              <w:t>List of Figures</w:t>
            </w:r>
            <w:r w:rsidR="002F5BCD">
              <w:tab/>
            </w:r>
            <w:r w:rsidR="002F5BCD">
              <w:fldChar w:fldCharType="begin"/>
            </w:r>
            <w:r w:rsidR="002F5BCD">
              <w:instrText>PAGEREF _Toc231435198 \h</w:instrText>
            </w:r>
            <w:r w:rsidR="002F5BCD">
              <w:fldChar w:fldCharType="separate"/>
            </w:r>
            <w:r w:rsidRPr="27AB806F">
              <w:rPr>
                <w:rStyle w:val="Hyperlink"/>
              </w:rPr>
              <w:t>58</w:t>
            </w:r>
            <w:r w:rsidR="002F5BCD">
              <w:fldChar w:fldCharType="end"/>
            </w:r>
          </w:hyperlink>
        </w:p>
        <w:p w14:paraId="61673415" w14:textId="24A7855B" w:rsidR="27AB806F" w:rsidRDefault="27AB806F" w:rsidP="27AB806F">
          <w:pPr>
            <w:pStyle w:val="TOC2"/>
            <w:tabs>
              <w:tab w:val="right" w:leader="dot" w:pos="9015"/>
            </w:tabs>
            <w:rPr>
              <w:rStyle w:val="Hyperlink"/>
            </w:rPr>
          </w:pPr>
          <w:hyperlink w:anchor="_Toc178840440">
            <w:r w:rsidRPr="27AB806F">
              <w:rPr>
                <w:rStyle w:val="Hyperlink"/>
              </w:rPr>
              <w:t>List of Tables</w:t>
            </w:r>
            <w:r>
              <w:tab/>
            </w:r>
            <w:r>
              <w:fldChar w:fldCharType="begin"/>
            </w:r>
            <w:r>
              <w:instrText>PAGEREF _Toc178840440 \h</w:instrText>
            </w:r>
            <w:r>
              <w:fldChar w:fldCharType="separate"/>
            </w:r>
            <w:r w:rsidRPr="27AB806F">
              <w:rPr>
                <w:rStyle w:val="Hyperlink"/>
              </w:rPr>
              <w:t>58</w:t>
            </w:r>
            <w:r>
              <w:fldChar w:fldCharType="end"/>
            </w:r>
          </w:hyperlink>
        </w:p>
        <w:p w14:paraId="63511207" w14:textId="5FBA55C6" w:rsidR="27AB806F" w:rsidRDefault="27AB806F" w:rsidP="27AB806F">
          <w:pPr>
            <w:pStyle w:val="TOC2"/>
            <w:tabs>
              <w:tab w:val="right" w:leader="dot" w:pos="9015"/>
            </w:tabs>
            <w:rPr>
              <w:rStyle w:val="Hyperlink"/>
            </w:rPr>
          </w:pPr>
          <w:hyperlink w:anchor="_Toc94562076">
            <w:r w:rsidRPr="27AB806F">
              <w:rPr>
                <w:rStyle w:val="Hyperlink"/>
              </w:rPr>
              <w:t>APPENDIX A : List of 50 Reliable sources</w:t>
            </w:r>
            <w:r>
              <w:tab/>
            </w:r>
            <w:r>
              <w:fldChar w:fldCharType="begin"/>
            </w:r>
            <w:r>
              <w:instrText>PAGEREF _Toc94562076 \h</w:instrText>
            </w:r>
            <w:r>
              <w:fldChar w:fldCharType="separate"/>
            </w:r>
            <w:r w:rsidRPr="27AB806F">
              <w:rPr>
                <w:rStyle w:val="Hyperlink"/>
              </w:rPr>
              <w:t>58</w:t>
            </w:r>
            <w:r>
              <w:fldChar w:fldCharType="end"/>
            </w:r>
          </w:hyperlink>
          <w:r>
            <w:fldChar w:fldCharType="end"/>
          </w:r>
        </w:p>
      </w:sdtContent>
    </w:sdt>
    <w:p w14:paraId="1102DE7B" w14:textId="34049A5A" w:rsidR="352CD963" w:rsidRDefault="352CD963" w:rsidP="352CD963">
      <w:pPr>
        <w:pStyle w:val="TOC3"/>
        <w:tabs>
          <w:tab w:val="right" w:leader="dot" w:pos="9015"/>
        </w:tabs>
        <w:rPr>
          <w:rStyle w:val="Hyperlink"/>
        </w:rPr>
      </w:pPr>
    </w:p>
    <w:p w14:paraId="60DE5B78" w14:textId="45FEE847" w:rsidR="002676E6" w:rsidRPr="008E30F1" w:rsidRDefault="002676E6" w:rsidP="002676E6">
      <w:pPr>
        <w:pStyle w:val="TOC3"/>
        <w:tabs>
          <w:tab w:val="right" w:leader="dot" w:pos="9015"/>
        </w:tabs>
      </w:pPr>
    </w:p>
    <w:p w14:paraId="0C0095E3" w14:textId="7004CDC6" w:rsidR="3DA666A3" w:rsidRPr="008E30F1" w:rsidRDefault="5C41F481" w:rsidP="00871262">
      <w:pPr>
        <w:pStyle w:val="TOC3"/>
        <w:tabs>
          <w:tab w:val="right" w:leader="dot" w:pos="9015"/>
        </w:tabs>
        <w:rPr>
          <w:color w:val="467886"/>
          <w:u w:val="single"/>
        </w:rPr>
      </w:pPr>
      <w:r w:rsidRPr="008E30F1">
        <w:br w:type="page"/>
      </w:r>
    </w:p>
    <w:p w14:paraId="554273D8" w14:textId="7D3CE318" w:rsidR="4FBFA50F" w:rsidRPr="008E30F1" w:rsidRDefault="01033522" w:rsidP="5C41F481">
      <w:pPr>
        <w:pStyle w:val="Heading1"/>
        <w:jc w:val="center"/>
        <w:rPr>
          <w:rFonts w:ascii="Arial" w:eastAsia="Arial" w:hAnsi="Arial" w:cs="Arial"/>
          <w:b/>
          <w:bCs/>
          <w:color w:val="000000" w:themeColor="text1"/>
        </w:rPr>
      </w:pPr>
      <w:bookmarkStart w:id="16" w:name="_Toc1464022069"/>
      <w:bookmarkStart w:id="17" w:name="_Toc1199290732"/>
      <w:bookmarkStart w:id="18" w:name="_Toc1044047506"/>
      <w:bookmarkStart w:id="19" w:name="_Toc681346808"/>
      <w:bookmarkStart w:id="20" w:name="_Toc214632942"/>
      <w:bookmarkStart w:id="21" w:name="_Toc537164225"/>
      <w:bookmarkStart w:id="22" w:name="_Toc247980921"/>
      <w:bookmarkStart w:id="23" w:name="_Toc1840844710"/>
      <w:bookmarkStart w:id="24" w:name="_Toc17999080"/>
      <w:r>
        <w:t>CHAPTER 1</w:t>
      </w:r>
      <w:r w:rsidR="0D5F9483">
        <w:t xml:space="preserve">: </w:t>
      </w:r>
      <w:r>
        <w:t>INTRODUCTION</w:t>
      </w:r>
      <w:bookmarkEnd w:id="16"/>
      <w:bookmarkEnd w:id="17"/>
      <w:bookmarkEnd w:id="18"/>
      <w:bookmarkEnd w:id="19"/>
      <w:bookmarkEnd w:id="20"/>
      <w:bookmarkEnd w:id="21"/>
      <w:bookmarkEnd w:id="22"/>
      <w:bookmarkEnd w:id="23"/>
      <w:bookmarkEnd w:id="24"/>
      <w:r>
        <w:t xml:space="preserve"> </w:t>
      </w:r>
    </w:p>
    <w:p w14:paraId="1ABAA5E3" w14:textId="470D18BE" w:rsidR="19BC0AE9" w:rsidRPr="008E30F1" w:rsidRDefault="19BC0AE9" w:rsidP="19BC0AE9">
      <w:pPr>
        <w:jc w:val="both"/>
        <w:rPr>
          <w:rFonts w:ascii="Arial" w:eastAsia="Arial" w:hAnsi="Arial" w:cs="Arial"/>
          <w:color w:val="000000" w:themeColor="text1"/>
        </w:rPr>
      </w:pPr>
    </w:p>
    <w:p w14:paraId="53BAF705" w14:textId="1E6C7705" w:rsidR="19BC0AE9" w:rsidRPr="008E30F1" w:rsidRDefault="19BC0AE9" w:rsidP="19BC0AE9">
      <w:pPr>
        <w:jc w:val="both"/>
        <w:rPr>
          <w:rFonts w:ascii="Arial" w:eastAsia="Arial" w:hAnsi="Arial" w:cs="Arial"/>
          <w:color w:val="000000" w:themeColor="text1"/>
        </w:rPr>
      </w:pPr>
    </w:p>
    <w:p w14:paraId="348EC209" w14:textId="33647364" w:rsidR="4FBFA50F" w:rsidRPr="008E30F1" w:rsidRDefault="01033522" w:rsidP="5C41F481">
      <w:pPr>
        <w:pStyle w:val="Heading2"/>
        <w:rPr>
          <w:rFonts w:ascii="Arial" w:eastAsia="Arial" w:hAnsi="Arial" w:cs="Arial"/>
          <w:color w:val="000000" w:themeColor="text1"/>
          <w:sz w:val="28"/>
          <w:szCs w:val="28"/>
        </w:rPr>
      </w:pPr>
      <w:bookmarkStart w:id="25" w:name="_Toc373915248"/>
      <w:bookmarkStart w:id="26" w:name="_Toc727941012"/>
      <w:bookmarkStart w:id="27" w:name="_Toc1855704475"/>
      <w:bookmarkStart w:id="28" w:name="_Toc1494814137"/>
      <w:bookmarkStart w:id="29" w:name="_Toc1166567180"/>
      <w:bookmarkStart w:id="30" w:name="_Toc712282536"/>
      <w:bookmarkStart w:id="31" w:name="_Toc1001459661"/>
      <w:bookmarkStart w:id="32" w:name="_Toc1411263090"/>
      <w:bookmarkStart w:id="33" w:name="_Toc717202953"/>
      <w:r>
        <w:t>1.</w:t>
      </w:r>
      <w:r w:rsidR="443F9195">
        <w:t xml:space="preserve">1 </w:t>
      </w:r>
      <w:r>
        <w:t>Introduction</w:t>
      </w:r>
      <w:bookmarkEnd w:id="25"/>
      <w:bookmarkEnd w:id="26"/>
      <w:bookmarkEnd w:id="27"/>
      <w:bookmarkEnd w:id="28"/>
      <w:bookmarkEnd w:id="29"/>
      <w:bookmarkEnd w:id="30"/>
      <w:bookmarkEnd w:id="31"/>
      <w:bookmarkEnd w:id="32"/>
      <w:bookmarkEnd w:id="33"/>
      <w:r>
        <w:t xml:space="preserve"> </w:t>
      </w:r>
    </w:p>
    <w:p w14:paraId="058B4E83" w14:textId="51172778" w:rsidR="19BC0AE9" w:rsidRPr="008E30F1" w:rsidRDefault="19BC0AE9" w:rsidP="19BC0AE9">
      <w:pPr>
        <w:jc w:val="both"/>
        <w:rPr>
          <w:rFonts w:ascii="Arial" w:eastAsia="Arial" w:hAnsi="Arial" w:cs="Arial"/>
          <w:color w:val="000000" w:themeColor="text1"/>
        </w:rPr>
      </w:pPr>
    </w:p>
    <w:p w14:paraId="6FD22866" w14:textId="0E8CAEDF" w:rsidR="4FBFA50F" w:rsidRPr="008E30F1" w:rsidRDefault="53AF7B7D" w:rsidP="19BC0AE9">
      <w:pPr>
        <w:spacing w:line="360" w:lineRule="auto"/>
        <w:jc w:val="both"/>
      </w:pPr>
      <w:r w:rsidRPr="008E30F1">
        <w:rPr>
          <w:rFonts w:ascii="Arial" w:eastAsia="Arial" w:hAnsi="Arial" w:cs="Arial"/>
        </w:rPr>
        <w:t xml:space="preserve">Leadership and management are the foundations of organisational success and sustainability in all industries. In today's increasingly competitive and consumer-driven retail industry, these characteristics influence not just operational efficiency but also staff engagement, customer happiness, and long-term reputation. The supermarket sector in the United Kingdom, which is dominated by Tesco, Sainsbury's, Asda, and Morrisons, has experienced significant turbulence over the last decade due to intense price competition, shifting consumer expectations, technological disruption, and </w:t>
      </w:r>
      <w:r w:rsidR="4EF56A86" w:rsidRPr="008E30F1">
        <w:rPr>
          <w:rFonts w:ascii="Arial" w:eastAsia="Arial" w:hAnsi="Arial" w:cs="Arial"/>
        </w:rPr>
        <w:t>labour</w:t>
      </w:r>
      <w:r w:rsidRPr="008E30F1">
        <w:rPr>
          <w:rFonts w:ascii="Arial" w:eastAsia="Arial" w:hAnsi="Arial" w:cs="Arial"/>
        </w:rPr>
        <w:t>-related challen</w:t>
      </w:r>
      <w:r w:rsidRPr="008E30F1">
        <w:rPr>
          <w:rFonts w:ascii="Arial" w:eastAsia="Arial" w:hAnsi="Arial" w:cs="Arial"/>
          <w:color w:val="000000" w:themeColor="text1"/>
        </w:rPr>
        <w:t>ges (Burt and Sparks, 2022;</w:t>
      </w:r>
      <w:r w:rsidRPr="008E30F1">
        <w:rPr>
          <w:rFonts w:ascii="Arial" w:eastAsia="Arial" w:hAnsi="Arial" w:cs="Arial"/>
        </w:rPr>
        <w:t xml:space="preserve"> Mintel, 2023).</w:t>
      </w:r>
    </w:p>
    <w:p w14:paraId="4B4495BC" w14:textId="5D18BED9" w:rsidR="4FBFA50F" w:rsidRPr="008E30F1" w:rsidRDefault="6E7A3CB5" w:rsidP="19BC0AE9">
      <w:pPr>
        <w:spacing w:line="360" w:lineRule="auto"/>
        <w:jc w:val="both"/>
      </w:pPr>
      <w:r w:rsidRPr="008E30F1">
        <w:rPr>
          <w:rFonts w:ascii="Arial" w:eastAsia="Arial" w:hAnsi="Arial" w:cs="Arial"/>
        </w:rPr>
        <w:t>In this context, Asda makes an especially persuasive argument for investigating how bad management and leadership practices may degrade organisational performance, culture, and brand reputation. This introduction chapter lays the groundwork for the dissertation by offering the contextual backdrop, describing the research challenge, and outlining the study's goal, goals, and questions. It also focusses on the dissertation's methodological overview, theoretical contribution, and structural organisation.</w:t>
      </w:r>
    </w:p>
    <w:p w14:paraId="65AF8130" w14:textId="203D8B77" w:rsidR="19BC0AE9" w:rsidRPr="008E30F1" w:rsidRDefault="19BC0AE9" w:rsidP="19BC0AE9">
      <w:pPr>
        <w:spacing w:line="360" w:lineRule="auto"/>
        <w:jc w:val="both"/>
        <w:rPr>
          <w:rFonts w:ascii="Arial" w:eastAsia="Arial" w:hAnsi="Arial" w:cs="Arial"/>
          <w:color w:val="000000" w:themeColor="text1"/>
        </w:rPr>
      </w:pPr>
    </w:p>
    <w:p w14:paraId="273AF457" w14:textId="79962AB4" w:rsidR="4FBFA50F" w:rsidRPr="008E30F1" w:rsidRDefault="01033522" w:rsidP="19BC0AE9">
      <w:pPr>
        <w:pStyle w:val="Heading2"/>
        <w:rPr>
          <w:rFonts w:ascii="Arial" w:eastAsia="Arial" w:hAnsi="Arial" w:cs="Arial"/>
          <w:color w:val="000000" w:themeColor="text1"/>
          <w:sz w:val="24"/>
          <w:szCs w:val="24"/>
        </w:rPr>
      </w:pPr>
      <w:bookmarkStart w:id="34" w:name="_Toc2013834039"/>
      <w:bookmarkStart w:id="35" w:name="_Toc1445842270"/>
      <w:bookmarkStart w:id="36" w:name="_Toc1353521446"/>
      <w:bookmarkStart w:id="37" w:name="_Toc1163493058"/>
      <w:bookmarkStart w:id="38" w:name="_Toc1788521362"/>
      <w:bookmarkStart w:id="39" w:name="_Toc1584932749"/>
      <w:bookmarkStart w:id="40" w:name="_Toc1254593334"/>
      <w:bookmarkStart w:id="41" w:name="_Toc1311565455"/>
      <w:bookmarkStart w:id="42" w:name="_Toc1512631393"/>
      <w:r>
        <w:t>1.</w:t>
      </w:r>
      <w:r w:rsidR="2AAC5FC3">
        <w:t>2</w:t>
      </w:r>
      <w:r>
        <w:t xml:space="preserve"> Background to the Study</w:t>
      </w:r>
      <w:bookmarkEnd w:id="34"/>
      <w:bookmarkEnd w:id="35"/>
      <w:bookmarkEnd w:id="36"/>
      <w:bookmarkEnd w:id="37"/>
      <w:bookmarkEnd w:id="38"/>
      <w:bookmarkEnd w:id="39"/>
      <w:bookmarkEnd w:id="40"/>
      <w:bookmarkEnd w:id="41"/>
      <w:bookmarkEnd w:id="42"/>
      <w:r>
        <w:t xml:space="preserve"> </w:t>
      </w:r>
    </w:p>
    <w:p w14:paraId="082FDED3" w14:textId="37EAD4DD" w:rsidR="19BC0AE9" w:rsidRPr="008E30F1" w:rsidRDefault="19BC0AE9" w:rsidP="19BC0AE9">
      <w:pPr>
        <w:spacing w:line="360" w:lineRule="auto"/>
        <w:jc w:val="both"/>
        <w:rPr>
          <w:rFonts w:ascii="Arial" w:eastAsia="Arial" w:hAnsi="Arial" w:cs="Arial"/>
          <w:color w:val="000000" w:themeColor="text1"/>
        </w:rPr>
      </w:pPr>
    </w:p>
    <w:p w14:paraId="11AD28ED" w14:textId="1AA61534" w:rsidR="117C7147" w:rsidRPr="008E30F1" w:rsidRDefault="6F29B984" w:rsidP="3DA666A3">
      <w:pPr>
        <w:spacing w:line="360" w:lineRule="auto"/>
        <w:jc w:val="both"/>
        <w:rPr>
          <w:rFonts w:ascii="Arial" w:eastAsia="Arial" w:hAnsi="Arial" w:cs="Arial"/>
          <w:color w:val="000000" w:themeColor="text1"/>
        </w:rPr>
      </w:pPr>
      <w:r w:rsidRPr="008E30F1">
        <w:rPr>
          <w:rFonts w:ascii="Arial" w:eastAsia="Arial" w:hAnsi="Arial" w:cs="Arial"/>
        </w:rPr>
        <w:t>Over the last decade, the UK retail environment has experienced major structural change. The rise of cheap retailers like Aldi and Lidl has pushed the conventional "big four" supermarkets to reconsider their strategic goals, operational methods, and pricing structures (Deloitte, 2023). Supermarkets have seen decreasing profit margins, shifting consumer loyalty, and growing digitalisation, all of which necessitate responsive and inventive leadership (Hughes, 2021). Asda, founded in 1949 and previously owned by Walmart from 1999 to 2021, has long been known for its low-cost approach and working-class brand ide</w:t>
      </w:r>
      <w:r w:rsidRPr="008E30F1">
        <w:rPr>
          <w:rFonts w:ascii="Arial" w:eastAsia="Arial" w:hAnsi="Arial" w:cs="Arial"/>
          <w:color w:val="000000" w:themeColor="text1"/>
        </w:rPr>
        <w:t>ntity (Collinson, 2023</w:t>
      </w:r>
      <w:r w:rsidR="00CF5F9C" w:rsidRPr="008E30F1">
        <w:rPr>
          <w:rFonts w:ascii="Arial" w:eastAsia="Arial" w:hAnsi="Arial" w:cs="Arial"/>
          <w:color w:val="000000" w:themeColor="text1"/>
        </w:rPr>
        <w:t>). Figure</w:t>
      </w:r>
      <w:r w:rsidR="00553FEE" w:rsidRPr="008E30F1">
        <w:rPr>
          <w:rFonts w:ascii="Arial" w:eastAsia="Arial" w:hAnsi="Arial" w:cs="Arial"/>
          <w:color w:val="000000" w:themeColor="text1"/>
        </w:rPr>
        <w:t>1.</w:t>
      </w:r>
      <w:r w:rsidR="002534D1" w:rsidRPr="008E30F1">
        <w:rPr>
          <w:rFonts w:ascii="Arial" w:eastAsia="Arial" w:hAnsi="Arial" w:cs="Arial"/>
          <w:color w:val="000000" w:themeColor="text1"/>
        </w:rPr>
        <w:t>1</w:t>
      </w:r>
      <w:r w:rsidR="00553FEE" w:rsidRPr="008E30F1">
        <w:rPr>
          <w:rFonts w:ascii="Arial" w:eastAsia="Arial" w:hAnsi="Arial" w:cs="Arial"/>
          <w:color w:val="000000" w:themeColor="text1"/>
        </w:rPr>
        <w:t xml:space="preserve"> </w:t>
      </w:r>
      <w:r w:rsidR="009F5057" w:rsidRPr="008E30F1">
        <w:rPr>
          <w:rFonts w:ascii="Arial" w:eastAsia="Arial" w:hAnsi="Arial" w:cs="Arial"/>
          <w:color w:val="000000" w:themeColor="text1"/>
        </w:rPr>
        <w:t>provides an overview of the contemporar</w:t>
      </w:r>
      <w:r w:rsidR="00464BBA" w:rsidRPr="008E30F1">
        <w:rPr>
          <w:rFonts w:ascii="Arial" w:eastAsia="Arial" w:hAnsi="Arial" w:cs="Arial"/>
          <w:color w:val="000000" w:themeColor="text1"/>
        </w:rPr>
        <w:t xml:space="preserve">y UK supermarkets </w:t>
      </w:r>
      <w:r w:rsidR="00CF5F9C" w:rsidRPr="008E30F1">
        <w:rPr>
          <w:rFonts w:ascii="Arial" w:eastAsia="Arial" w:hAnsi="Arial" w:cs="Arial"/>
          <w:color w:val="000000" w:themeColor="text1"/>
        </w:rPr>
        <w:t>environment, highlighting</w:t>
      </w:r>
      <w:r w:rsidR="00464BBA" w:rsidRPr="008E30F1">
        <w:rPr>
          <w:rFonts w:ascii="Arial" w:eastAsia="Arial" w:hAnsi="Arial" w:cs="Arial"/>
          <w:color w:val="000000" w:themeColor="text1"/>
        </w:rPr>
        <w:t xml:space="preserve"> the competitive </w:t>
      </w:r>
      <w:r w:rsidR="00CF5F9C" w:rsidRPr="008E30F1">
        <w:rPr>
          <w:rFonts w:ascii="Arial" w:eastAsia="Arial" w:hAnsi="Arial" w:cs="Arial"/>
          <w:color w:val="000000" w:themeColor="text1"/>
        </w:rPr>
        <w:t>pressures and external forces influencing leadership and strategic decision-making.</w:t>
      </w:r>
    </w:p>
    <w:p w14:paraId="4D5D6A2D" w14:textId="09E17208" w:rsidR="007E7A7B" w:rsidRPr="008E30F1" w:rsidRDefault="007D1FD0" w:rsidP="3DA666A3">
      <w:pPr>
        <w:spacing w:line="360" w:lineRule="auto"/>
        <w:jc w:val="both"/>
      </w:pPr>
      <w:r w:rsidRPr="008E30F1">
        <w:rPr>
          <w:noProof/>
        </w:rPr>
        <mc:AlternateContent>
          <mc:Choice Requires="wps">
            <w:drawing>
              <wp:anchor distT="0" distB="0" distL="114300" distR="114300" simplePos="0" relativeHeight="251658242" behindDoc="0" locked="0" layoutInCell="1" allowOverlap="1" wp14:anchorId="55084A15" wp14:editId="1392E8BD">
                <wp:simplePos x="0" y="0"/>
                <wp:positionH relativeFrom="margin">
                  <wp:posOffset>2240280</wp:posOffset>
                </wp:positionH>
                <wp:positionV relativeFrom="paragraph">
                  <wp:posOffset>210820</wp:posOffset>
                </wp:positionV>
                <wp:extent cx="1485900" cy="365760"/>
                <wp:effectExtent l="0" t="0" r="19050" b="15240"/>
                <wp:wrapNone/>
                <wp:docPr id="2034988625" name="Rectangle 22"/>
                <wp:cNvGraphicFramePr/>
                <a:graphic xmlns:a="http://schemas.openxmlformats.org/drawingml/2006/main">
                  <a:graphicData uri="http://schemas.microsoft.com/office/word/2010/wordprocessingShape">
                    <wps:wsp>
                      <wps:cNvSpPr/>
                      <wps:spPr>
                        <a:xfrm>
                          <a:off x="0" y="0"/>
                          <a:ext cx="1485900" cy="365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44EF08" w14:textId="7F8448EC" w:rsidR="00EB0FD5" w:rsidRPr="008E30F1" w:rsidRDefault="00EB0FD5" w:rsidP="00EB0FD5">
                            <w:pPr>
                              <w:jc w:val="center"/>
                            </w:pPr>
                            <w:r w:rsidRPr="008E30F1">
                              <w:t>Labour Shortage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2" style="position:absolute;left:0;text-align:left;margin-left:176.4pt;margin-top:16.6pt;width:117pt;height:28.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30e13 [484]" strokeweight="1pt" w14:anchorId="55084A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">
                <v:textbox>
                  <w:txbxContent>
                    <w:p w:rsidRPr="008E30F1" w:rsidR="00EB0FD5" w:rsidP="00EB0FD5" w:rsidRDefault="00EB0FD5" w14:paraId="7444EF08" w14:textId="7F8448EC">
                      <w:pPr>
                        <w:jc w:val="center"/>
                      </w:pPr>
                      <w:r w:rsidRPr="008E30F1">
                        <w:t>Labour Shortage</w:t>
                      </w:r>
                    </w:p>
                  </w:txbxContent>
                </v:textbox>
                <w10:wrap anchorx="margin"/>
              </v:rect>
            </w:pict>
          </mc:Fallback>
        </mc:AlternateContent>
      </w:r>
    </w:p>
    <w:p w14:paraId="289B2FBC" w14:textId="60DD0C37" w:rsidR="007E7A7B" w:rsidRPr="008E30F1" w:rsidRDefault="003721A4" w:rsidP="3DA666A3">
      <w:pPr>
        <w:spacing w:line="360" w:lineRule="auto"/>
        <w:jc w:val="both"/>
      </w:pPr>
      <w:r w:rsidRPr="008E30F1">
        <w:rPr>
          <w:noProof/>
        </w:rPr>
        <mc:AlternateContent>
          <mc:Choice Requires="wps">
            <w:drawing>
              <wp:anchor distT="0" distB="0" distL="114300" distR="114300" simplePos="0" relativeHeight="251658248" behindDoc="0" locked="0" layoutInCell="1" allowOverlap="1" wp14:anchorId="31445C58" wp14:editId="0C50D3D0">
                <wp:simplePos x="0" y="0"/>
                <wp:positionH relativeFrom="column">
                  <wp:posOffset>3078480</wp:posOffset>
                </wp:positionH>
                <wp:positionV relativeFrom="paragraph">
                  <wp:posOffset>196215</wp:posOffset>
                </wp:positionV>
                <wp:extent cx="45719" cy="556260"/>
                <wp:effectExtent l="38100" t="0" r="69215" b="53340"/>
                <wp:wrapNone/>
                <wp:docPr id="509307727" name="Straight Arrow Connector 29"/>
                <wp:cNvGraphicFramePr/>
                <a:graphic xmlns:a="http://schemas.openxmlformats.org/drawingml/2006/main">
                  <a:graphicData uri="http://schemas.microsoft.com/office/word/2010/wordprocessingShape">
                    <wps:wsp>
                      <wps:cNvCnPr/>
                      <wps:spPr>
                        <a:xfrm>
                          <a:off x="0" y="0"/>
                          <a:ext cx="45719" cy="5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32" coordsize="21600,21600" o:oned="t" filled="f" o:spt="32" path="m,l21600,21600e" w14:anchorId="0A5BFC0A">
                <v:path fillok="f" arrowok="t" o:connecttype="none"/>
                <o:lock v:ext="edit" shapetype="t"/>
              </v:shapetype>
              <v:shape id="Straight Arrow Connector 29" style="position:absolute;margin-left:242.4pt;margin-top:15.45pt;width:3.6pt;height:43.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">
                <v:stroke joinstyle="miter" endarrow="block"/>
              </v:shape>
            </w:pict>
          </mc:Fallback>
        </mc:AlternateContent>
      </w:r>
    </w:p>
    <w:p w14:paraId="1414C924" w14:textId="22D86D2D" w:rsidR="007E7A7B" w:rsidRPr="008E30F1" w:rsidRDefault="00C22B03" w:rsidP="3DA666A3">
      <w:pPr>
        <w:spacing w:line="360" w:lineRule="auto"/>
        <w:jc w:val="both"/>
      </w:pPr>
      <w:r w:rsidRPr="008E30F1">
        <w:rPr>
          <w:noProof/>
        </w:rPr>
        <mc:AlternateContent>
          <mc:Choice Requires="wps">
            <w:drawing>
              <wp:anchor distT="0" distB="0" distL="114300" distR="114300" simplePos="0" relativeHeight="251658241" behindDoc="0" locked="0" layoutInCell="1" allowOverlap="1" wp14:anchorId="772BD662" wp14:editId="54FA1A25">
                <wp:simplePos x="0" y="0"/>
                <wp:positionH relativeFrom="column">
                  <wp:posOffset>137160</wp:posOffset>
                </wp:positionH>
                <wp:positionV relativeFrom="paragraph">
                  <wp:posOffset>81915</wp:posOffset>
                </wp:positionV>
                <wp:extent cx="1493520" cy="434340"/>
                <wp:effectExtent l="0" t="0" r="11430" b="22860"/>
                <wp:wrapNone/>
                <wp:docPr id="1311095616" name="Rectangle 21"/>
                <wp:cNvGraphicFramePr/>
                <a:graphic xmlns:a="http://schemas.openxmlformats.org/drawingml/2006/main">
                  <a:graphicData uri="http://schemas.microsoft.com/office/word/2010/wordprocessingShape">
                    <wps:wsp>
                      <wps:cNvSpPr/>
                      <wps:spPr>
                        <a:xfrm>
                          <a:off x="0" y="0"/>
                          <a:ext cx="1493520" cy="4343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EB124D" w14:textId="35A04822" w:rsidR="00267E37" w:rsidRPr="008E30F1" w:rsidRDefault="00267E37" w:rsidP="00267E37">
                            <w:pPr>
                              <w:jc w:val="center"/>
                              <w:rPr>
                                <w:rFonts w:ascii="Arial" w:hAnsi="Arial" w:cs="Arial"/>
                                <w:sz w:val="20"/>
                                <w:szCs w:val="20"/>
                              </w:rPr>
                            </w:pPr>
                            <w:r w:rsidRPr="008E30F1">
                              <w:rPr>
                                <w:rFonts w:ascii="Arial" w:hAnsi="Arial" w:cs="Arial"/>
                                <w:sz w:val="20"/>
                                <w:szCs w:val="20"/>
                              </w:rPr>
                              <w:t>Intense Price Competition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1" style="position:absolute;left:0;text-align:left;margin-left:10.8pt;margin-top:6.45pt;width:117.6pt;height:3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156082 [3204]" strokecolor="#030e13 [484]" strokeweight="1pt" w14:anchorId="772BD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">
                <v:textbox>
                  <w:txbxContent>
                    <w:p w:rsidRPr="008E30F1" w:rsidR="00267E37" w:rsidP="00267E37" w:rsidRDefault="00267E37" w14:paraId="34EB124D" w14:textId="35A04822">
                      <w:pPr>
                        <w:jc w:val="center"/>
                        <w:rPr>
                          <w:rFonts w:ascii="Arial" w:hAnsi="Arial" w:cs="Arial"/>
                          <w:sz w:val="20"/>
                          <w:szCs w:val="20"/>
                        </w:rPr>
                      </w:pPr>
                      <w:r w:rsidRPr="008E30F1">
                        <w:rPr>
                          <w:rFonts w:ascii="Arial" w:hAnsi="Arial" w:cs="Arial"/>
                          <w:sz w:val="20"/>
                          <w:szCs w:val="20"/>
                        </w:rPr>
                        <w:t>Intense Price Competition</w:t>
                      </w:r>
                    </w:p>
                  </w:txbxContent>
                </v:textbox>
              </v:rect>
            </w:pict>
          </mc:Fallback>
        </mc:AlternateContent>
      </w:r>
      <w:r w:rsidRPr="008E30F1">
        <w:rPr>
          <w:noProof/>
        </w:rPr>
        <mc:AlternateContent>
          <mc:Choice Requires="wps">
            <w:drawing>
              <wp:anchor distT="0" distB="0" distL="114300" distR="114300" simplePos="0" relativeHeight="251658243" behindDoc="0" locked="0" layoutInCell="1" allowOverlap="1" wp14:anchorId="2D88C04F" wp14:editId="48F02B28">
                <wp:simplePos x="0" y="0"/>
                <wp:positionH relativeFrom="column">
                  <wp:posOffset>4366260</wp:posOffset>
                </wp:positionH>
                <wp:positionV relativeFrom="paragraph">
                  <wp:posOffset>5715</wp:posOffset>
                </wp:positionV>
                <wp:extent cx="1630680" cy="426720"/>
                <wp:effectExtent l="0" t="0" r="26670" b="11430"/>
                <wp:wrapNone/>
                <wp:docPr id="418105279" name="Rectangle 23"/>
                <wp:cNvGraphicFramePr/>
                <a:graphic xmlns:a="http://schemas.openxmlformats.org/drawingml/2006/main">
                  <a:graphicData uri="http://schemas.microsoft.com/office/word/2010/wordprocessingShape">
                    <wps:wsp>
                      <wps:cNvSpPr/>
                      <wps:spPr>
                        <a:xfrm>
                          <a:off x="0" y="0"/>
                          <a:ext cx="1630680" cy="4267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731DF1" w14:textId="46E7FA9F" w:rsidR="00EB0FD5" w:rsidRPr="008E30F1" w:rsidRDefault="00EB0FD5" w:rsidP="00EB0FD5">
                            <w:pPr>
                              <w:jc w:val="center"/>
                            </w:pPr>
                            <w:r w:rsidRPr="008E30F1">
                              <w:t>Digitalisation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3" style="position:absolute;left:0;text-align:left;margin-left:343.8pt;margin-top:.45pt;width:128.4pt;height:33.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156082 [3204]" strokecolor="#030e13 [484]" strokeweight="1pt" w14:anchorId="2D88C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">
                <v:textbox>
                  <w:txbxContent>
                    <w:p w:rsidRPr="008E30F1" w:rsidR="00EB0FD5" w:rsidP="00EB0FD5" w:rsidRDefault="00EB0FD5" w14:paraId="26731DF1" w14:textId="46E7FA9F">
                      <w:pPr>
                        <w:jc w:val="center"/>
                      </w:pPr>
                      <w:r w:rsidRPr="008E30F1">
                        <w:t>Digitalisation</w:t>
                      </w:r>
                    </w:p>
                  </w:txbxContent>
                </v:textbox>
              </v:rect>
            </w:pict>
          </mc:Fallback>
        </mc:AlternateContent>
      </w:r>
    </w:p>
    <w:p w14:paraId="3493FB68" w14:textId="7AC8252C" w:rsidR="007E7A7B" w:rsidRPr="008E30F1" w:rsidRDefault="003721A4" w:rsidP="3DA666A3">
      <w:pPr>
        <w:spacing w:line="360" w:lineRule="auto"/>
        <w:jc w:val="both"/>
      </w:pPr>
      <w:r w:rsidRPr="008E30F1">
        <w:rPr>
          <w:noProof/>
        </w:rPr>
        <mc:AlternateContent>
          <mc:Choice Requires="wps">
            <w:drawing>
              <wp:anchor distT="0" distB="0" distL="114300" distR="114300" simplePos="0" relativeHeight="251658249" behindDoc="0" locked="0" layoutInCell="1" allowOverlap="1" wp14:anchorId="588FFFB1" wp14:editId="3CF2B400">
                <wp:simplePos x="0" y="0"/>
                <wp:positionH relativeFrom="column">
                  <wp:posOffset>4152900</wp:posOffset>
                </wp:positionH>
                <wp:positionV relativeFrom="paragraph">
                  <wp:posOffset>6350</wp:posOffset>
                </wp:positionV>
                <wp:extent cx="259080" cy="304800"/>
                <wp:effectExtent l="38100" t="0" r="26670" b="57150"/>
                <wp:wrapNone/>
                <wp:docPr id="1076918390" name="Straight Arrow Connector 30"/>
                <wp:cNvGraphicFramePr/>
                <a:graphic xmlns:a="http://schemas.openxmlformats.org/drawingml/2006/main">
                  <a:graphicData uri="http://schemas.microsoft.com/office/word/2010/wordprocessingShape">
                    <wps:wsp>
                      <wps:cNvCnPr/>
                      <wps:spPr>
                        <a:xfrm flipH="1">
                          <a:off x="0" y="0"/>
                          <a:ext cx="25908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0" style="position:absolute;margin-left:327pt;margin-top:.5pt;width:20.4pt;height:24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" w14:anchorId="35586B9A">
                <v:stroke joinstyle="miter" endarrow="block"/>
              </v:shape>
            </w:pict>
          </mc:Fallback>
        </mc:AlternateContent>
      </w:r>
      <w:r w:rsidRPr="008E30F1">
        <w:rPr>
          <w:noProof/>
        </w:rPr>
        <mc:AlternateContent>
          <mc:Choice Requires="wps">
            <w:drawing>
              <wp:anchor distT="0" distB="0" distL="114300" distR="114300" simplePos="0" relativeHeight="251658240" behindDoc="0" locked="0" layoutInCell="1" allowOverlap="1" wp14:anchorId="58C289AA" wp14:editId="584B1B43">
                <wp:simplePos x="0" y="0"/>
                <wp:positionH relativeFrom="column">
                  <wp:posOffset>2171700</wp:posOffset>
                </wp:positionH>
                <wp:positionV relativeFrom="paragraph">
                  <wp:posOffset>44450</wp:posOffset>
                </wp:positionV>
                <wp:extent cx="1950720" cy="914400"/>
                <wp:effectExtent l="0" t="0" r="11430" b="19050"/>
                <wp:wrapNone/>
                <wp:docPr id="1169096229" name="Oval 20"/>
                <wp:cNvGraphicFramePr/>
                <a:graphic xmlns:a="http://schemas.openxmlformats.org/drawingml/2006/main">
                  <a:graphicData uri="http://schemas.microsoft.com/office/word/2010/wordprocessingShape">
                    <wps:wsp>
                      <wps:cNvSpPr/>
                      <wps:spPr>
                        <a:xfrm>
                          <a:off x="0" y="0"/>
                          <a:ext cx="195072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11A2452" w14:textId="7A42A212" w:rsidR="007E7A7B" w:rsidRPr="008E30F1" w:rsidRDefault="007E7A7B" w:rsidP="00A848DE">
                            <w:pPr>
                              <w:keepNext/>
                              <w:jc w:val="center"/>
                            </w:pPr>
                            <w:r w:rsidRPr="008E30F1">
                              <w:t>UK</w:t>
                            </w:r>
                            <w:r w:rsidR="00633101" w:rsidRPr="008E30F1">
                              <w:t xml:space="preserve"> </w:t>
                            </w:r>
                            <w:r w:rsidR="00C22B03" w:rsidRPr="008E30F1">
                              <w:t>Supermarket</w:t>
                            </w:r>
                            <w:r w:rsidR="00633101" w:rsidRPr="008E30F1">
                              <w:t xml:space="preserve"> Sector</w:t>
                            </w:r>
                          </w:p>
                          <w:p w14:paraId="3D8C175B" w14:textId="628EAADC" w:rsidR="00A848DE" w:rsidRDefault="00A848DE" w:rsidP="00A848DE">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1.1Competitive and environmental Pressure in the UK Supermarket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20" style="position:absolute;left:0;text-align:left;margin-left:171pt;margin-top:3.5pt;width:153.6pt;height:1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9" fillcolor="white [3201]" strokecolor="#4ea72e [3209]" strokeweight="1pt" w14:anchorId="58C289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">
                <v:stroke joinstyle="miter"/>
                <v:textbox>
                  <w:txbxContent>
                    <w:p w:rsidRPr="008E30F1" w:rsidR="007E7A7B" w:rsidP="00A848DE" w:rsidRDefault="007E7A7B" w14:paraId="011A2452" w14:textId="7A42A212">
                      <w:pPr>
                        <w:keepNext/>
                        <w:jc w:val="center"/>
                      </w:pPr>
                      <w:r w:rsidRPr="008E30F1">
                        <w:t>UK</w:t>
                      </w:r>
                      <w:r w:rsidRPr="008E30F1" w:rsidR="00633101">
                        <w:t xml:space="preserve"> </w:t>
                      </w:r>
                      <w:r w:rsidRPr="008E30F1" w:rsidR="00C22B03">
                        <w:t>Supermarket</w:t>
                      </w:r>
                      <w:r w:rsidRPr="008E30F1" w:rsidR="00633101">
                        <w:t xml:space="preserve"> Sector</w:t>
                      </w:r>
                    </w:p>
                    <w:p w:rsidR="00A848DE" w:rsidP="00A848DE" w:rsidRDefault="00A848DE" w14:paraId="3D8C175B" w14:textId="628EAAD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1.1Competitive and environmental Pressure in the UK Supermarket sector</w:t>
                      </w:r>
                    </w:p>
                  </w:txbxContent>
                </v:textbox>
              </v:oval>
            </w:pict>
          </mc:Fallback>
        </mc:AlternateContent>
      </w:r>
      <w:r w:rsidRPr="008E30F1">
        <w:rPr>
          <w:noProof/>
        </w:rPr>
        <mc:AlternateContent>
          <mc:Choice Requires="wps">
            <w:drawing>
              <wp:anchor distT="0" distB="0" distL="114300" distR="114300" simplePos="0" relativeHeight="251658247" behindDoc="0" locked="0" layoutInCell="1" allowOverlap="1" wp14:anchorId="5A57930B" wp14:editId="3AF4BDA5">
                <wp:simplePos x="0" y="0"/>
                <wp:positionH relativeFrom="column">
                  <wp:posOffset>1562100</wp:posOffset>
                </wp:positionH>
                <wp:positionV relativeFrom="paragraph">
                  <wp:posOffset>6350</wp:posOffset>
                </wp:positionV>
                <wp:extent cx="617220" cy="304800"/>
                <wp:effectExtent l="0" t="0" r="68580" b="57150"/>
                <wp:wrapNone/>
                <wp:docPr id="227153754" name="Straight Arrow Connector 27"/>
                <wp:cNvGraphicFramePr/>
                <a:graphic xmlns:a="http://schemas.openxmlformats.org/drawingml/2006/main">
                  <a:graphicData uri="http://schemas.microsoft.com/office/word/2010/wordprocessingShape">
                    <wps:wsp>
                      <wps:cNvCnPr/>
                      <wps:spPr>
                        <a:xfrm>
                          <a:off x="0" y="0"/>
                          <a:ext cx="61722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27" style="position:absolute;margin-left:123pt;margin-top:.5pt;width:48.6pt;height:2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" w14:anchorId="5F46D768">
                <v:stroke joinstyle="miter" endarrow="block"/>
              </v:shape>
            </w:pict>
          </mc:Fallback>
        </mc:AlternateContent>
      </w:r>
    </w:p>
    <w:p w14:paraId="07382647" w14:textId="7D5D7C09" w:rsidR="00CF5F9C" w:rsidRPr="008E30F1" w:rsidRDefault="00CF5F9C" w:rsidP="3DA666A3">
      <w:pPr>
        <w:spacing w:line="360" w:lineRule="auto"/>
        <w:jc w:val="both"/>
      </w:pPr>
    </w:p>
    <w:p w14:paraId="23B06D9A" w14:textId="7D0BE5D9" w:rsidR="007E7A7B" w:rsidRPr="008E30F1" w:rsidRDefault="003721A4" w:rsidP="003B4C3F">
      <w:pPr>
        <w:pStyle w:val="Caption"/>
      </w:pPr>
      <w:r w:rsidRPr="008E30F1">
        <w:rPr>
          <w:noProof/>
        </w:rPr>
        <mc:AlternateContent>
          <mc:Choice Requires="wps">
            <w:drawing>
              <wp:anchor distT="0" distB="0" distL="114300" distR="114300" simplePos="0" relativeHeight="251658250" behindDoc="0" locked="0" layoutInCell="1" allowOverlap="1" wp14:anchorId="32E6E5D4" wp14:editId="04A3E354">
                <wp:simplePos x="0" y="0"/>
                <wp:positionH relativeFrom="column">
                  <wp:posOffset>4145280</wp:posOffset>
                </wp:positionH>
                <wp:positionV relativeFrom="paragraph">
                  <wp:posOffset>250825</wp:posOffset>
                </wp:positionV>
                <wp:extent cx="304800" cy="312420"/>
                <wp:effectExtent l="38100" t="38100" r="19050" b="30480"/>
                <wp:wrapNone/>
                <wp:docPr id="2027881846" name="Straight Arrow Connector 31"/>
                <wp:cNvGraphicFramePr/>
                <a:graphic xmlns:a="http://schemas.openxmlformats.org/drawingml/2006/main">
                  <a:graphicData uri="http://schemas.microsoft.com/office/word/2010/wordprocessingShape">
                    <wps:wsp>
                      <wps:cNvCnPr/>
                      <wps:spPr>
                        <a:xfrm flipH="1" flipV="1">
                          <a:off x="0" y="0"/>
                          <a:ext cx="30480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1" style="position:absolute;margin-left:326.4pt;margin-top:19.75pt;width:24pt;height:24.6pt;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" w14:anchorId="5BCBBFE6">
                <v:stroke joinstyle="miter" endarrow="block"/>
              </v:shape>
            </w:pict>
          </mc:Fallback>
        </mc:AlternateContent>
      </w:r>
      <w:r w:rsidRPr="008E30F1">
        <w:rPr>
          <w:noProof/>
        </w:rPr>
        <mc:AlternateContent>
          <mc:Choice Requires="wps">
            <w:drawing>
              <wp:anchor distT="0" distB="0" distL="114300" distR="114300" simplePos="0" relativeHeight="251658252" behindDoc="0" locked="0" layoutInCell="1" allowOverlap="1" wp14:anchorId="13FFB346" wp14:editId="775B20C0">
                <wp:simplePos x="0" y="0"/>
                <wp:positionH relativeFrom="column">
                  <wp:posOffset>1524000</wp:posOffset>
                </wp:positionH>
                <wp:positionV relativeFrom="paragraph">
                  <wp:posOffset>45085</wp:posOffset>
                </wp:positionV>
                <wp:extent cx="502920" cy="403860"/>
                <wp:effectExtent l="0" t="38100" r="49530" b="34290"/>
                <wp:wrapNone/>
                <wp:docPr id="477116811" name="Straight Arrow Connector 28"/>
                <wp:cNvGraphicFramePr/>
                <a:graphic xmlns:a="http://schemas.openxmlformats.org/drawingml/2006/main">
                  <a:graphicData uri="http://schemas.microsoft.com/office/word/2010/wordprocessingShape">
                    <wps:wsp>
                      <wps:cNvCnPr/>
                      <wps:spPr>
                        <a:xfrm flipV="1">
                          <a:off x="0" y="0"/>
                          <a:ext cx="50292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28" style="position:absolute;margin-left:120pt;margin-top:3.55pt;width:39.6pt;height:31.8pt;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" w14:anchorId="2FD87015">
                <v:stroke joinstyle="miter" endarrow="block"/>
              </v:shape>
            </w:pict>
          </mc:Fallback>
        </mc:AlternateContent>
      </w:r>
    </w:p>
    <w:p w14:paraId="1315CE5B" w14:textId="2B883C0B" w:rsidR="007E7A7B" w:rsidRPr="008E30F1" w:rsidRDefault="00C22B03" w:rsidP="3DA666A3">
      <w:pPr>
        <w:spacing w:line="360" w:lineRule="auto"/>
        <w:jc w:val="both"/>
      </w:pPr>
      <w:r w:rsidRPr="008E30F1">
        <w:rPr>
          <w:noProof/>
        </w:rPr>
        <mc:AlternateContent>
          <mc:Choice Requires="wps">
            <w:drawing>
              <wp:anchor distT="0" distB="0" distL="114300" distR="114300" simplePos="0" relativeHeight="251658246" behindDoc="0" locked="0" layoutInCell="1" allowOverlap="1" wp14:anchorId="57404DB5" wp14:editId="18CE1E3F">
                <wp:simplePos x="0" y="0"/>
                <wp:positionH relativeFrom="column">
                  <wp:posOffset>4495800</wp:posOffset>
                </wp:positionH>
                <wp:positionV relativeFrom="paragraph">
                  <wp:posOffset>212725</wp:posOffset>
                </wp:positionV>
                <wp:extent cx="1409700" cy="495300"/>
                <wp:effectExtent l="0" t="0" r="19050" b="19050"/>
                <wp:wrapNone/>
                <wp:docPr id="1617718111" name="Rectangle 26"/>
                <wp:cNvGraphicFramePr/>
                <a:graphic xmlns:a="http://schemas.openxmlformats.org/drawingml/2006/main">
                  <a:graphicData uri="http://schemas.microsoft.com/office/word/2010/wordprocessingShape">
                    <wps:wsp>
                      <wps:cNvSpPr/>
                      <wps:spPr>
                        <a:xfrm>
                          <a:off x="0" y="0"/>
                          <a:ext cx="1409700" cy="495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18EEC0" w14:textId="55363EDA" w:rsidR="00EB0FD5" w:rsidRPr="008E30F1" w:rsidRDefault="00EB0FD5" w:rsidP="00EB0FD5">
                            <w:pPr>
                              <w:jc w:val="center"/>
                            </w:pPr>
                            <w:r w:rsidRPr="008E30F1">
                              <w:t>Owner</w:t>
                            </w:r>
                            <w:r w:rsidR="0028059E" w:rsidRPr="008E30F1">
                              <w:t>ship and Governance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6" style="position:absolute;left:0;text-align:left;margin-left:354pt;margin-top:16.75pt;width:111pt;height:3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156082 [3204]" strokecolor="#030e13 [484]" strokeweight="1pt" w14:anchorId="57404D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">
                <v:textbox>
                  <w:txbxContent>
                    <w:p w:rsidRPr="008E30F1" w:rsidR="00EB0FD5" w:rsidP="00EB0FD5" w:rsidRDefault="00EB0FD5" w14:paraId="6118EEC0" w14:textId="55363EDA">
                      <w:pPr>
                        <w:jc w:val="center"/>
                      </w:pPr>
                      <w:r w:rsidRPr="008E30F1">
                        <w:t>Owner</w:t>
                      </w:r>
                      <w:r w:rsidRPr="008E30F1" w:rsidR="0028059E">
                        <w:t>ship and Governance Change</w:t>
                      </w:r>
                    </w:p>
                  </w:txbxContent>
                </v:textbox>
              </v:rect>
            </w:pict>
          </mc:Fallback>
        </mc:AlternateContent>
      </w:r>
      <w:r w:rsidR="003721A4" w:rsidRPr="008E30F1">
        <w:rPr>
          <w:noProof/>
        </w:rPr>
        <mc:AlternateContent>
          <mc:Choice Requires="wps">
            <w:drawing>
              <wp:anchor distT="0" distB="0" distL="114300" distR="114300" simplePos="0" relativeHeight="251658251" behindDoc="0" locked="0" layoutInCell="1" allowOverlap="1" wp14:anchorId="37D8AC2A" wp14:editId="113200D7">
                <wp:simplePos x="0" y="0"/>
                <wp:positionH relativeFrom="column">
                  <wp:posOffset>3024505</wp:posOffset>
                </wp:positionH>
                <wp:positionV relativeFrom="paragraph">
                  <wp:posOffset>136525</wp:posOffset>
                </wp:positionV>
                <wp:extent cx="45719" cy="289560"/>
                <wp:effectExtent l="38100" t="38100" r="50165" b="15240"/>
                <wp:wrapNone/>
                <wp:docPr id="1242851507" name="Straight Arrow Connector 32"/>
                <wp:cNvGraphicFramePr/>
                <a:graphic xmlns:a="http://schemas.openxmlformats.org/drawingml/2006/main">
                  <a:graphicData uri="http://schemas.microsoft.com/office/word/2010/wordprocessingShape">
                    <wps:wsp>
                      <wps:cNvCnPr/>
                      <wps:spPr>
                        <a:xfrm flipV="1">
                          <a:off x="0" y="0"/>
                          <a:ext cx="45719"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2" style="position:absolute;margin-left:238.15pt;margin-top:10.75pt;width:3.6pt;height:22.8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" w14:anchorId="2DF71964">
                <v:stroke joinstyle="miter" endarrow="block"/>
              </v:shape>
            </w:pict>
          </mc:Fallback>
        </mc:AlternateContent>
      </w:r>
      <w:r w:rsidR="007D1FD0" w:rsidRPr="008E30F1">
        <w:rPr>
          <w:noProof/>
        </w:rPr>
        <mc:AlternateContent>
          <mc:Choice Requires="wps">
            <w:drawing>
              <wp:anchor distT="0" distB="0" distL="114300" distR="114300" simplePos="0" relativeHeight="251658244" behindDoc="0" locked="0" layoutInCell="1" allowOverlap="1" wp14:anchorId="71A763A9" wp14:editId="3C55AF9C">
                <wp:simplePos x="0" y="0"/>
                <wp:positionH relativeFrom="column">
                  <wp:posOffset>327660</wp:posOffset>
                </wp:positionH>
                <wp:positionV relativeFrom="paragraph">
                  <wp:posOffset>83185</wp:posOffset>
                </wp:positionV>
                <wp:extent cx="1325880" cy="449580"/>
                <wp:effectExtent l="0" t="0" r="26670" b="26670"/>
                <wp:wrapNone/>
                <wp:docPr id="350649603" name="Rectangle 24"/>
                <wp:cNvGraphicFramePr/>
                <a:graphic xmlns:a="http://schemas.openxmlformats.org/drawingml/2006/main">
                  <a:graphicData uri="http://schemas.microsoft.com/office/word/2010/wordprocessingShape">
                    <wps:wsp>
                      <wps:cNvSpPr/>
                      <wps:spPr>
                        <a:xfrm>
                          <a:off x="0" y="0"/>
                          <a:ext cx="1325880" cy="449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5D88CB" w14:textId="04DFE165" w:rsidR="00267E37" w:rsidRPr="008E30F1" w:rsidRDefault="00267E37" w:rsidP="00267E37">
                            <w:pPr>
                              <w:jc w:val="center"/>
                            </w:pPr>
                            <w:r w:rsidRPr="008E30F1">
                              <w:t>Discount Retail (Aldi,Lidl)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4" style="position:absolute;left:0;text-align:left;margin-left:25.8pt;margin-top:6.55pt;width:104.4pt;height:35.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156082 [3204]" strokecolor="#030e13 [484]" strokeweight="1pt" w14:anchorId="71A763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">
                <v:textbox>
                  <w:txbxContent>
                    <w:p w:rsidRPr="008E30F1" w:rsidR="00267E37" w:rsidP="00267E37" w:rsidRDefault="00267E37" w14:paraId="415D88CB" w14:textId="04DFE165">
                      <w:pPr>
                        <w:jc w:val="center"/>
                      </w:pPr>
                      <w:r w:rsidRPr="008E30F1">
                        <w:t>Discount Retail (Aldi,Lidl)</w:t>
                      </w:r>
                    </w:p>
                  </w:txbxContent>
                </v:textbox>
              </v:rect>
            </w:pict>
          </mc:Fallback>
        </mc:AlternateContent>
      </w:r>
    </w:p>
    <w:p w14:paraId="226F23AB" w14:textId="512EA81D" w:rsidR="007E7A7B" w:rsidRPr="008E30F1" w:rsidRDefault="007D1FD0" w:rsidP="3DA666A3">
      <w:pPr>
        <w:spacing w:line="360" w:lineRule="auto"/>
        <w:jc w:val="both"/>
      </w:pPr>
      <w:r w:rsidRPr="008E30F1">
        <w:rPr>
          <w:noProof/>
        </w:rPr>
        <mc:AlternateContent>
          <mc:Choice Requires="wps">
            <w:drawing>
              <wp:anchor distT="0" distB="0" distL="114300" distR="114300" simplePos="0" relativeHeight="251658245" behindDoc="0" locked="0" layoutInCell="1" allowOverlap="1" wp14:anchorId="2481AFE0" wp14:editId="06B1F6DD">
                <wp:simplePos x="0" y="0"/>
                <wp:positionH relativeFrom="column">
                  <wp:posOffset>2346960</wp:posOffset>
                </wp:positionH>
                <wp:positionV relativeFrom="paragraph">
                  <wp:posOffset>91440</wp:posOffset>
                </wp:positionV>
                <wp:extent cx="1463040" cy="464820"/>
                <wp:effectExtent l="0" t="0" r="22860" b="11430"/>
                <wp:wrapNone/>
                <wp:docPr id="375378829" name="Rectangle 25"/>
                <wp:cNvGraphicFramePr/>
                <a:graphic xmlns:a="http://schemas.openxmlformats.org/drawingml/2006/main">
                  <a:graphicData uri="http://schemas.microsoft.com/office/word/2010/wordprocessingShape">
                    <wps:wsp>
                      <wps:cNvSpPr/>
                      <wps:spPr>
                        <a:xfrm>
                          <a:off x="0" y="0"/>
                          <a:ext cx="1463040" cy="4648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42DA00" w14:textId="29914B8B" w:rsidR="00267E37" w:rsidRPr="008E30F1" w:rsidRDefault="00267E37" w:rsidP="00267E37">
                            <w:pPr>
                              <w:jc w:val="center"/>
                            </w:pPr>
                            <w:r w:rsidRPr="008E30F1">
                              <w:t>Changing Consumer Expectation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5" style="position:absolute;left:0;text-align:left;margin-left:184.8pt;margin-top:7.2pt;width:115.2pt;height:36.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156082 [3204]" strokecolor="#030e13 [484]" strokeweight="1pt" w14:anchorId="2481AF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">
                <v:textbox>
                  <w:txbxContent>
                    <w:p w:rsidRPr="008E30F1" w:rsidR="00267E37" w:rsidP="00267E37" w:rsidRDefault="00267E37" w14:paraId="1342DA00" w14:textId="29914B8B">
                      <w:pPr>
                        <w:jc w:val="center"/>
                      </w:pPr>
                      <w:r w:rsidRPr="008E30F1">
                        <w:t>Changing Consumer Expectation</w:t>
                      </w:r>
                    </w:p>
                  </w:txbxContent>
                </v:textbox>
              </v:rect>
            </w:pict>
          </mc:Fallback>
        </mc:AlternateContent>
      </w:r>
    </w:p>
    <w:p w14:paraId="601BABF8" w14:textId="77777777" w:rsidR="007E7A7B" w:rsidRPr="008E30F1" w:rsidRDefault="007E7A7B" w:rsidP="3DA666A3">
      <w:pPr>
        <w:spacing w:line="360" w:lineRule="auto"/>
        <w:jc w:val="both"/>
      </w:pPr>
    </w:p>
    <w:p w14:paraId="64F90C20" w14:textId="76856DD8" w:rsidR="007E7A7B" w:rsidRPr="008E30F1" w:rsidRDefault="00C22B03" w:rsidP="03BC8D7C">
      <w:pPr>
        <w:pStyle w:val="Heading4"/>
        <w:jc w:val="center"/>
        <w:rPr>
          <w:rFonts w:ascii="Arial" w:hAnsi="Arial" w:cs="Arial"/>
          <w:sz w:val="20"/>
          <w:szCs w:val="20"/>
        </w:rPr>
      </w:pPr>
      <w:bookmarkStart w:id="43" w:name="_Toc1155246779"/>
      <w:r>
        <w:t>Fi</w:t>
      </w:r>
      <w:r w:rsidR="002534D1">
        <w:t>g</w:t>
      </w:r>
      <w:r>
        <w:t>.1.</w:t>
      </w:r>
      <w:r w:rsidR="002534D1">
        <w:t>1</w:t>
      </w:r>
      <w:r w:rsidR="001B6BD5">
        <w:t xml:space="preserve">: Competitive and </w:t>
      </w:r>
      <w:r w:rsidR="000D5115">
        <w:t>Environmental</w:t>
      </w:r>
      <w:r w:rsidR="001B6BD5">
        <w:t xml:space="preserve"> Pressures in the UK </w:t>
      </w:r>
      <w:r w:rsidR="000D5115">
        <w:t>Supermarket Sector</w:t>
      </w:r>
      <w:bookmarkEnd w:id="43"/>
    </w:p>
    <w:p w14:paraId="4E947E06" w14:textId="55E02404" w:rsidR="003171D3" w:rsidRPr="008E30F1" w:rsidRDefault="003171D3" w:rsidP="000D5115">
      <w:pPr>
        <w:spacing w:line="360" w:lineRule="auto"/>
        <w:jc w:val="center"/>
        <w:rPr>
          <w:rFonts w:ascii="Arial" w:hAnsi="Arial" w:cs="Arial"/>
          <w:sz w:val="20"/>
          <w:szCs w:val="20"/>
        </w:rPr>
      </w:pPr>
      <w:r w:rsidRPr="008E30F1">
        <w:rPr>
          <w:rFonts w:ascii="Arial" w:hAnsi="Arial" w:cs="Arial"/>
          <w:sz w:val="20"/>
          <w:szCs w:val="20"/>
        </w:rPr>
        <w:t>(</w:t>
      </w:r>
      <w:r w:rsidR="000D5115" w:rsidRPr="008E30F1">
        <w:rPr>
          <w:rFonts w:ascii="Arial" w:hAnsi="Arial" w:cs="Arial"/>
          <w:sz w:val="20"/>
          <w:szCs w:val="20"/>
        </w:rPr>
        <w:t>Source: Developed</w:t>
      </w:r>
      <w:r w:rsidRPr="008E30F1">
        <w:rPr>
          <w:rFonts w:ascii="Arial" w:hAnsi="Arial" w:cs="Arial"/>
          <w:sz w:val="20"/>
          <w:szCs w:val="20"/>
        </w:rPr>
        <w:t xml:space="preserve"> by author, informed </w:t>
      </w:r>
      <w:r w:rsidR="000D5115" w:rsidRPr="008E30F1">
        <w:rPr>
          <w:rFonts w:ascii="Arial" w:hAnsi="Arial" w:cs="Arial"/>
          <w:sz w:val="20"/>
          <w:szCs w:val="20"/>
        </w:rPr>
        <w:t>by Delloite,2023; Mintel,2023)</w:t>
      </w:r>
    </w:p>
    <w:p w14:paraId="32479DE4" w14:textId="77777777" w:rsidR="002534D1" w:rsidRPr="008E30F1" w:rsidRDefault="002534D1" w:rsidP="000D5115">
      <w:pPr>
        <w:spacing w:line="360" w:lineRule="auto"/>
        <w:jc w:val="center"/>
        <w:rPr>
          <w:rFonts w:ascii="Arial" w:hAnsi="Arial" w:cs="Arial"/>
          <w:sz w:val="20"/>
          <w:szCs w:val="20"/>
        </w:rPr>
      </w:pPr>
    </w:p>
    <w:p w14:paraId="35884CC9" w14:textId="77777777" w:rsidR="000D5115" w:rsidRPr="008E30F1" w:rsidRDefault="000D5115" w:rsidP="000D5115">
      <w:pPr>
        <w:spacing w:line="360" w:lineRule="auto"/>
        <w:jc w:val="center"/>
        <w:rPr>
          <w:rFonts w:ascii="Arial" w:hAnsi="Arial" w:cs="Arial"/>
          <w:sz w:val="20"/>
          <w:szCs w:val="20"/>
        </w:rPr>
      </w:pPr>
    </w:p>
    <w:p w14:paraId="617AE7C6" w14:textId="2DB1E37C" w:rsidR="280C1B1F" w:rsidRPr="008E30F1" w:rsidRDefault="280C1B1F" w:rsidP="3DA666A3">
      <w:pPr>
        <w:spacing w:line="360" w:lineRule="auto"/>
        <w:jc w:val="both"/>
      </w:pPr>
      <w:r w:rsidRPr="008E30F1">
        <w:rPr>
          <w:rFonts w:ascii="Arial" w:eastAsia="Arial" w:hAnsi="Arial" w:cs="Arial"/>
        </w:rPr>
        <w:t>However, following its departure from Walmart in 2021 and takeover by the Issa brothers and TDR Capital, Asda has encountered various internal and external issues, including reorganisation, employee unhappiness, and losing market share (Foster, 2024). Leadership changes and uneven management methods have been critiqued for weakening employee morale and strategy clarity (Johnson et al., 2022). According to academic research, effective leadership is critical in generating a common organisational vision and matching individual motivation with business objectives (Northouse, 2021; Yukl, 2020).</w:t>
      </w:r>
    </w:p>
    <w:p w14:paraId="09618118" w14:textId="657CC0AE" w:rsidR="280C1B1F" w:rsidRPr="008E30F1" w:rsidRDefault="280C1B1F" w:rsidP="3DA666A3">
      <w:pPr>
        <w:spacing w:line="360" w:lineRule="auto"/>
        <w:jc w:val="both"/>
        <w:rPr>
          <w:rFonts w:ascii="Arial" w:eastAsia="Arial" w:hAnsi="Arial" w:cs="Arial"/>
        </w:rPr>
      </w:pPr>
      <w:r w:rsidRPr="008E30F1">
        <w:rPr>
          <w:rFonts w:ascii="Arial" w:eastAsia="Arial" w:hAnsi="Arial" w:cs="Arial"/>
        </w:rPr>
        <w:t>In contrast, weak leadership leads to confusion, disengagement, and reputational damage (Bass and Riggio, 2006). Continuous changes in managerial direction, communication failures, and ethical problems have damaged Asda's capacity to sustain operational efficiency and stakeholder confidence. These issues highlight the critical need to recognise the repercussions of inadequate leadership inside major retail businesses.</w:t>
      </w:r>
    </w:p>
    <w:p w14:paraId="5B165E27" w14:textId="13005CE1" w:rsidR="00AE17AF" w:rsidRPr="008E30F1" w:rsidRDefault="00AE17AF" w:rsidP="19BC0AE9">
      <w:pPr>
        <w:spacing w:line="360" w:lineRule="auto"/>
        <w:jc w:val="both"/>
        <w:rPr>
          <w:rFonts w:ascii="Arial" w:eastAsia="Arial" w:hAnsi="Arial" w:cs="Arial"/>
          <w:color w:val="000000" w:themeColor="text1"/>
        </w:rPr>
      </w:pPr>
    </w:p>
    <w:p w14:paraId="2FDD51E6" w14:textId="7E1778C9" w:rsidR="4FBFA50F" w:rsidRPr="008E30F1" w:rsidRDefault="01033522" w:rsidP="5C41F481">
      <w:pPr>
        <w:pStyle w:val="Heading2"/>
        <w:rPr>
          <w:rFonts w:ascii="Arial" w:eastAsia="Arial" w:hAnsi="Arial" w:cs="Arial"/>
          <w:color w:val="000000" w:themeColor="text1"/>
          <w:sz w:val="28"/>
          <w:szCs w:val="28"/>
        </w:rPr>
      </w:pPr>
      <w:bookmarkStart w:id="44" w:name="_Toc934436616"/>
      <w:bookmarkStart w:id="45" w:name="_Toc1247434515"/>
      <w:bookmarkStart w:id="46" w:name="_Toc944100469"/>
      <w:bookmarkStart w:id="47" w:name="_Toc1182576137"/>
      <w:bookmarkStart w:id="48" w:name="_Toc1984890468"/>
      <w:bookmarkStart w:id="49" w:name="_Toc878422378"/>
      <w:bookmarkStart w:id="50" w:name="_Toc1594204254"/>
      <w:bookmarkStart w:id="51" w:name="_Toc1431238325"/>
      <w:bookmarkStart w:id="52" w:name="_Toc1928264887"/>
      <w:r>
        <w:t>1.</w:t>
      </w:r>
      <w:r w:rsidR="0C3DA145">
        <w:t>3</w:t>
      </w:r>
      <w:r>
        <w:t xml:space="preserve"> Statement of the Problem</w:t>
      </w:r>
      <w:bookmarkEnd w:id="44"/>
      <w:bookmarkEnd w:id="45"/>
      <w:bookmarkEnd w:id="46"/>
      <w:bookmarkEnd w:id="47"/>
      <w:bookmarkEnd w:id="48"/>
      <w:bookmarkEnd w:id="49"/>
      <w:bookmarkEnd w:id="50"/>
      <w:bookmarkEnd w:id="51"/>
      <w:bookmarkEnd w:id="52"/>
      <w:r>
        <w:t xml:space="preserve"> </w:t>
      </w:r>
    </w:p>
    <w:p w14:paraId="72200AA6" w14:textId="1076ED56" w:rsidR="19BC0AE9" w:rsidRPr="008E30F1" w:rsidRDefault="19BC0AE9" w:rsidP="19BC0AE9">
      <w:pPr>
        <w:spacing w:line="360" w:lineRule="auto"/>
        <w:jc w:val="both"/>
        <w:rPr>
          <w:rFonts w:ascii="Arial" w:eastAsia="Arial" w:hAnsi="Arial" w:cs="Arial"/>
          <w:color w:val="000000" w:themeColor="text1"/>
        </w:rPr>
      </w:pPr>
    </w:p>
    <w:p w14:paraId="26D511CC" w14:textId="7F3D44C9" w:rsidR="31771C80" w:rsidRPr="008E30F1" w:rsidRDefault="31771C80" w:rsidP="3DA666A3">
      <w:pPr>
        <w:spacing w:line="360" w:lineRule="auto"/>
        <w:jc w:val="both"/>
      </w:pPr>
      <w:r w:rsidRPr="008E30F1">
        <w:rPr>
          <w:rFonts w:ascii="Arial" w:eastAsia="Arial" w:hAnsi="Arial" w:cs="Arial"/>
        </w:rPr>
        <w:t>The main issue addressed in this study is the long-term organisational impact of poor leadership and management practices at Asda between 2015 and 2025. Evidence reveals that Asda has failed to maintain competitiveness owing to uneven leadership styles, a lack of accountability, and poor strategy communication (CIPD, 2022). Employee surveys have showed lower involvement and a feeling of uncertain direction, while consumer satisfaction indices have fallen in comparison to important rivals such as Tesco and Aldi (Statista, 2024; Mintel, 2023).</w:t>
      </w:r>
    </w:p>
    <w:p w14:paraId="6EB433D4" w14:textId="63AD61EB" w:rsidR="75C799AE" w:rsidRPr="008E30F1" w:rsidRDefault="75C799AE" w:rsidP="3DA666A3">
      <w:pPr>
        <w:spacing w:line="360" w:lineRule="auto"/>
        <w:jc w:val="both"/>
        <w:rPr>
          <w:rFonts w:ascii="Arial" w:eastAsia="Arial" w:hAnsi="Arial" w:cs="Arial"/>
        </w:rPr>
      </w:pPr>
      <w:r w:rsidRPr="008E30F1">
        <w:rPr>
          <w:rFonts w:ascii="Arial" w:eastAsia="Arial" w:hAnsi="Arial" w:cs="Arial"/>
        </w:rPr>
        <w:t xml:space="preserve">Asda's organisational culture and decision-making processes have been disturbed by leadership instability, as seen by frequent senior-management turnover. Furthermore, governance concerns resulting from the ownership shift have raised employee and investor uncertainty (Foster, 2024). According to Schein (2017), leadership and organisational culture are inextricably linked; when leadership fails, the culture deteriorates, resulting in decreased cohesiveness, more turnover, and reputational deterioration. Despite the vital relevance of leadership in retail effectiveness, there is no scholarly research relating leadership failures to quantitative results in Asda's operations. This absence of empirical examination creates an obvious vacuum in academic literature and serves as rationale for the present </w:t>
      </w:r>
      <w:r w:rsidR="003D644B" w:rsidRPr="008E30F1">
        <w:rPr>
          <w:rFonts w:ascii="Arial" w:eastAsia="Arial" w:hAnsi="Arial" w:cs="Arial"/>
        </w:rPr>
        <w:t>study. The</w:t>
      </w:r>
      <w:r w:rsidR="009708E2" w:rsidRPr="008E30F1">
        <w:rPr>
          <w:rFonts w:ascii="Arial" w:eastAsia="Arial" w:hAnsi="Arial" w:cs="Arial"/>
        </w:rPr>
        <w:t xml:space="preserve"> relationship between ineffective leadership practices and organisational </w:t>
      </w:r>
      <w:r w:rsidR="003D644B" w:rsidRPr="008E30F1">
        <w:rPr>
          <w:rFonts w:ascii="Arial" w:eastAsia="Arial" w:hAnsi="Arial" w:cs="Arial"/>
        </w:rPr>
        <w:t>consequences</w:t>
      </w:r>
      <w:r w:rsidR="009708E2" w:rsidRPr="008E30F1">
        <w:rPr>
          <w:rFonts w:ascii="Arial" w:eastAsia="Arial" w:hAnsi="Arial" w:cs="Arial"/>
        </w:rPr>
        <w:t xml:space="preserve"> within Asda is </w:t>
      </w:r>
      <w:r w:rsidR="003D644B" w:rsidRPr="008E30F1">
        <w:rPr>
          <w:rFonts w:ascii="Arial" w:eastAsia="Arial" w:hAnsi="Arial" w:cs="Arial"/>
        </w:rPr>
        <w:t>conceptually illustrated in Figure 1.2.</w:t>
      </w:r>
    </w:p>
    <w:p w14:paraId="306E6557" w14:textId="77777777" w:rsidR="00C61041" w:rsidRPr="008E30F1" w:rsidRDefault="00C61041" w:rsidP="3DA666A3">
      <w:pPr>
        <w:spacing w:line="360" w:lineRule="auto"/>
        <w:jc w:val="both"/>
        <w:rPr>
          <w:rFonts w:ascii="Arial" w:eastAsia="Arial" w:hAnsi="Arial" w:cs="Arial"/>
        </w:rPr>
      </w:pPr>
    </w:p>
    <w:p w14:paraId="60F1B9A1" w14:textId="77777777" w:rsidR="00AE17AF" w:rsidRPr="008E30F1" w:rsidRDefault="00AE17AF" w:rsidP="3DA666A3">
      <w:pPr>
        <w:spacing w:line="360" w:lineRule="auto"/>
        <w:jc w:val="both"/>
        <w:rPr>
          <w:rFonts w:ascii="Arial" w:eastAsia="Arial" w:hAnsi="Arial" w:cs="Arial"/>
        </w:rPr>
      </w:pPr>
    </w:p>
    <w:p w14:paraId="0078E5A4" w14:textId="77777777" w:rsidR="00AE17AF" w:rsidRPr="008E30F1" w:rsidRDefault="00AE17AF" w:rsidP="3DA666A3">
      <w:pPr>
        <w:spacing w:line="360" w:lineRule="auto"/>
        <w:jc w:val="both"/>
        <w:rPr>
          <w:rFonts w:ascii="Arial" w:eastAsia="Arial" w:hAnsi="Arial" w:cs="Arial"/>
        </w:rPr>
      </w:pPr>
    </w:p>
    <w:p w14:paraId="7CAD30E9" w14:textId="77777777" w:rsidR="00AE17AF" w:rsidRPr="008E30F1" w:rsidRDefault="00AE17AF" w:rsidP="3DA666A3">
      <w:pPr>
        <w:spacing w:line="360" w:lineRule="auto"/>
        <w:jc w:val="both"/>
        <w:rPr>
          <w:rFonts w:ascii="Arial" w:eastAsia="Arial" w:hAnsi="Arial" w:cs="Arial"/>
        </w:rPr>
      </w:pPr>
    </w:p>
    <w:p w14:paraId="408D7055" w14:textId="7B540E01" w:rsidR="00041537" w:rsidRPr="008E30F1" w:rsidRDefault="00041537" w:rsidP="00234F59">
      <w:pPr>
        <w:spacing w:line="360" w:lineRule="auto"/>
        <w:jc w:val="center"/>
        <w:rPr>
          <w:rFonts w:ascii="Arial" w:eastAsia="Arial" w:hAnsi="Arial" w:cs="Arial"/>
        </w:rPr>
      </w:pPr>
      <w:r w:rsidRPr="008E30F1">
        <w:rPr>
          <w:rFonts w:ascii="Arial" w:eastAsia="Arial" w:hAnsi="Arial" w:cs="Arial"/>
          <w:noProof/>
        </w:rPr>
        <mc:AlternateContent>
          <mc:Choice Requires="wps">
            <w:drawing>
              <wp:anchor distT="0" distB="0" distL="114300" distR="114300" simplePos="0" relativeHeight="251658253" behindDoc="0" locked="0" layoutInCell="1" allowOverlap="1" wp14:anchorId="5E09D30D" wp14:editId="3781495B">
                <wp:simplePos x="0" y="0"/>
                <wp:positionH relativeFrom="column">
                  <wp:posOffset>449580</wp:posOffset>
                </wp:positionH>
                <wp:positionV relativeFrom="paragraph">
                  <wp:posOffset>10795</wp:posOffset>
                </wp:positionV>
                <wp:extent cx="1447800" cy="612140"/>
                <wp:effectExtent l="0" t="0" r="19050" b="111760"/>
                <wp:wrapNone/>
                <wp:docPr id="1407753296" name="Speech Bubble: Rectangle with Corners Rounded 33"/>
                <wp:cNvGraphicFramePr/>
                <a:graphic xmlns:a="http://schemas.openxmlformats.org/drawingml/2006/main">
                  <a:graphicData uri="http://schemas.microsoft.com/office/word/2010/wordprocessingShape">
                    <wps:wsp>
                      <wps:cNvSpPr/>
                      <wps:spPr>
                        <a:xfrm>
                          <a:off x="0" y="0"/>
                          <a:ext cx="1447800" cy="612140"/>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3A1A15" w14:textId="312E5CF6" w:rsidR="00041537" w:rsidRPr="008E30F1" w:rsidRDefault="00DD23CC" w:rsidP="00041537">
                            <w:pPr>
                              <w:jc w:val="center"/>
                              <w:rPr>
                                <w:color w:val="000000" w:themeColor="text1"/>
                              </w:rPr>
                            </w:pPr>
                            <w:r w:rsidRPr="008E30F1">
                              <w:rPr>
                                <w:color w:val="000000" w:themeColor="text1"/>
                              </w:rPr>
                              <w:t>Leadership Failures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62" coordsize="21600,21600" o:spt="62" adj="1350,25920" path="m3600,qx,3600l0@8@12@24,0@9,,18000qy3600,21600l@6,21600@15@27@7,21600,18000,21600qx21600,18000l21600@9@18@30,21600@8,21600,3600qy18000,l@7,0@21@33@6,xe" w14:anchorId="5E09D30D">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textboxrect="791,791,20809,20809" o:connecttype="custom" o:connectlocs="10800,0;0,10800;10800,21600;21600,10800;@34,@35"/>
                <v:handles>
                  <v:h position="#0,#1"/>
                </v:handles>
              </v:shapetype>
              <v:shape id="Speech Bubble: Rectangle with Corners Rounded 33" style="position:absolute;left:0;text-align:left;margin-left:35.4pt;margin-top:.85pt;width:114pt;height:48.2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3"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">
                <v:textbox>
                  <w:txbxContent>
                    <w:p w:rsidRPr="008E30F1" w:rsidR="00041537" w:rsidP="00041537" w:rsidRDefault="00DD23CC" w14:paraId="413A1A15" w14:textId="312E5CF6">
                      <w:pPr>
                        <w:jc w:val="center"/>
                        <w:rPr>
                          <w:color w:val="000000" w:themeColor="text1"/>
                        </w:rPr>
                      </w:pPr>
                      <w:r w:rsidRPr="008E30F1">
                        <w:rPr>
                          <w:color w:val="000000" w:themeColor="text1"/>
                        </w:rPr>
                        <w:t>Leadership Failures</w:t>
                      </w:r>
                    </w:p>
                  </w:txbxContent>
                </v:textbox>
              </v:shape>
            </w:pict>
          </mc:Fallback>
        </mc:AlternateContent>
      </w:r>
      <w:r w:rsidRPr="008E30F1">
        <w:rPr>
          <w:rFonts w:ascii="Arial" w:eastAsia="Arial" w:hAnsi="Arial" w:cs="Arial"/>
          <w:noProof/>
        </w:rPr>
        <mc:AlternateContent>
          <mc:Choice Requires="wps">
            <w:drawing>
              <wp:anchor distT="0" distB="0" distL="114300" distR="114300" simplePos="0" relativeHeight="251658254" behindDoc="0" locked="0" layoutInCell="1" allowOverlap="1" wp14:anchorId="437BA79C" wp14:editId="1705C730">
                <wp:simplePos x="0" y="0"/>
                <wp:positionH relativeFrom="margin">
                  <wp:posOffset>2278380</wp:posOffset>
                </wp:positionH>
                <wp:positionV relativeFrom="paragraph">
                  <wp:posOffset>10795</wp:posOffset>
                </wp:positionV>
                <wp:extent cx="1386840" cy="612140"/>
                <wp:effectExtent l="0" t="0" r="22860" b="111760"/>
                <wp:wrapNone/>
                <wp:docPr id="300348358" name="Speech Bubble: Rectangle with Corners Rounded 34"/>
                <wp:cNvGraphicFramePr/>
                <a:graphic xmlns:a="http://schemas.openxmlformats.org/drawingml/2006/main">
                  <a:graphicData uri="http://schemas.microsoft.com/office/word/2010/wordprocessingShape">
                    <wps:wsp>
                      <wps:cNvSpPr/>
                      <wps:spPr>
                        <a:xfrm>
                          <a:off x="0" y="0"/>
                          <a:ext cx="1386840" cy="612140"/>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1B3203" w14:textId="708AC435" w:rsidR="00041537" w:rsidRPr="008E30F1" w:rsidRDefault="00DD23CC" w:rsidP="00041537">
                            <w:pPr>
                              <w:jc w:val="center"/>
                              <w:rPr>
                                <w:color w:val="000000" w:themeColor="text1"/>
                              </w:rPr>
                            </w:pPr>
                            <w:r w:rsidRPr="008E30F1">
                              <w:rPr>
                                <w:color w:val="000000" w:themeColor="text1"/>
                              </w:rPr>
                              <w:t>Organisational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peech Bubble: Rectangle with Corners Rounded 34" style="position:absolute;left:0;text-align:left;margin-left:179.4pt;margin-top:.85pt;width:109.2pt;height:48.2pt;z-index:25165825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34"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" w14:anchorId="437BA79C">
                <v:textbox>
                  <w:txbxContent>
                    <w:p w:rsidRPr="008E30F1" w:rsidR="00041537" w:rsidP="00041537" w:rsidRDefault="00DD23CC" w14:paraId="531B3203" w14:textId="708AC435">
                      <w:pPr>
                        <w:jc w:val="center"/>
                        <w:rPr>
                          <w:color w:val="000000" w:themeColor="text1"/>
                        </w:rPr>
                      </w:pPr>
                      <w:r w:rsidRPr="008E30F1">
                        <w:rPr>
                          <w:color w:val="000000" w:themeColor="text1"/>
                        </w:rPr>
                        <w:t>Organisational Impact</w:t>
                      </w:r>
                    </w:p>
                  </w:txbxContent>
                </v:textbox>
                <w10:wrap anchorx="margin"/>
              </v:shape>
            </w:pict>
          </mc:Fallback>
        </mc:AlternateContent>
      </w:r>
      <w:r w:rsidRPr="008E30F1">
        <w:rPr>
          <w:rFonts w:ascii="Arial" w:eastAsia="Arial" w:hAnsi="Arial" w:cs="Arial"/>
          <w:noProof/>
        </w:rPr>
        <mc:AlternateContent>
          <mc:Choice Requires="wps">
            <w:drawing>
              <wp:anchor distT="0" distB="0" distL="114300" distR="114300" simplePos="0" relativeHeight="251658255" behindDoc="0" locked="0" layoutInCell="1" allowOverlap="1" wp14:anchorId="5187064F" wp14:editId="53B729D8">
                <wp:simplePos x="0" y="0"/>
                <wp:positionH relativeFrom="column">
                  <wp:posOffset>4061460</wp:posOffset>
                </wp:positionH>
                <wp:positionV relativeFrom="paragraph">
                  <wp:posOffset>10795</wp:posOffset>
                </wp:positionV>
                <wp:extent cx="1287780" cy="612648"/>
                <wp:effectExtent l="0" t="0" r="26670" b="111760"/>
                <wp:wrapNone/>
                <wp:docPr id="1301557501" name="Speech Bubble: Rectangle with Corners Rounded 35"/>
                <wp:cNvGraphicFramePr/>
                <a:graphic xmlns:a="http://schemas.openxmlformats.org/drawingml/2006/main">
                  <a:graphicData uri="http://schemas.microsoft.com/office/word/2010/wordprocessingShape">
                    <wps:wsp>
                      <wps:cNvSpPr/>
                      <wps:spPr>
                        <a:xfrm>
                          <a:off x="0" y="0"/>
                          <a:ext cx="1287780" cy="612648"/>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E5FCF3" w14:textId="7886AA1B" w:rsidR="00041537" w:rsidRPr="008E30F1" w:rsidRDefault="00DD23CC" w:rsidP="00041537">
                            <w:pPr>
                              <w:jc w:val="center"/>
                              <w:rPr>
                                <w:color w:val="000000" w:themeColor="text1"/>
                              </w:rPr>
                            </w:pPr>
                            <w:r w:rsidRPr="008E30F1">
                              <w:rPr>
                                <w:color w:val="000000" w:themeColor="text1"/>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peech Bubble: Rectangle with Corners Rounded 35" style="position:absolute;left:0;text-align:left;margin-left:319.8pt;margin-top:.85pt;width:101.4pt;height:48.25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5"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" w14:anchorId="5187064F">
                <v:textbox>
                  <w:txbxContent>
                    <w:p w:rsidRPr="008E30F1" w:rsidR="00041537" w:rsidP="00041537" w:rsidRDefault="00DD23CC" w14:paraId="66E5FCF3" w14:textId="7886AA1B">
                      <w:pPr>
                        <w:jc w:val="center"/>
                        <w:rPr>
                          <w:color w:val="000000" w:themeColor="text1"/>
                        </w:rPr>
                      </w:pPr>
                      <w:r w:rsidRPr="008E30F1">
                        <w:rPr>
                          <w:color w:val="000000" w:themeColor="text1"/>
                        </w:rPr>
                        <w:t>Outcomes</w:t>
                      </w:r>
                    </w:p>
                  </w:txbxContent>
                </v:textbox>
              </v:shape>
            </w:pict>
          </mc:Fallback>
        </mc:AlternateContent>
      </w:r>
    </w:p>
    <w:p w14:paraId="69669EAC" w14:textId="1025F6A9" w:rsidR="00041537" w:rsidRPr="008E30F1" w:rsidRDefault="00041537" w:rsidP="00234F59">
      <w:pPr>
        <w:spacing w:line="360" w:lineRule="auto"/>
        <w:jc w:val="center"/>
        <w:rPr>
          <w:rFonts w:ascii="Arial" w:eastAsia="Arial" w:hAnsi="Arial" w:cs="Arial"/>
        </w:rPr>
      </w:pPr>
    </w:p>
    <w:p w14:paraId="1A97EA23" w14:textId="6F7D0687" w:rsidR="00041537" w:rsidRPr="008E30F1" w:rsidRDefault="00835F16" w:rsidP="00835F16">
      <w:pPr>
        <w:pStyle w:val="Caption"/>
        <w:rPr>
          <w:rFonts w:ascii="Arial" w:eastAsia="Arial" w:hAnsi="Arial" w:cs="Arial"/>
        </w:rPr>
      </w:pPr>
      <w:r>
        <w:t xml:space="preserve">Figure </w:t>
      </w:r>
      <w:r w:rsidR="008E30F1" w:rsidRPr="008E30F1">
        <w:rPr>
          <w:rFonts w:ascii="Arial" w:eastAsia="Arial" w:hAnsi="Arial" w:cs="Arial"/>
          <w:noProof/>
        </w:rPr>
        <mc:AlternateContent>
          <mc:Choice Requires="wps">
            <w:drawing>
              <wp:anchor distT="0" distB="0" distL="114300" distR="114300" simplePos="0" relativeHeight="251658301" behindDoc="0" locked="0" layoutInCell="1" allowOverlap="1" wp14:anchorId="3521C63F" wp14:editId="4CF33D1C">
                <wp:simplePos x="0" y="0"/>
                <wp:positionH relativeFrom="column">
                  <wp:posOffset>3996813</wp:posOffset>
                </wp:positionH>
                <wp:positionV relativeFrom="paragraph">
                  <wp:posOffset>15814</wp:posOffset>
                </wp:positionV>
                <wp:extent cx="1482213" cy="1600200"/>
                <wp:effectExtent l="0" t="0" r="22860" b="19050"/>
                <wp:wrapNone/>
                <wp:docPr id="732552178" name="Rectangle: Rounded Corners 91"/>
                <wp:cNvGraphicFramePr/>
                <a:graphic xmlns:a="http://schemas.openxmlformats.org/drawingml/2006/main">
                  <a:graphicData uri="http://schemas.microsoft.com/office/word/2010/wordprocessingShape">
                    <wps:wsp>
                      <wps:cNvSpPr/>
                      <wps:spPr>
                        <a:xfrm>
                          <a:off x="0" y="0"/>
                          <a:ext cx="1482213" cy="1600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9570A73" w14:textId="2ACF202B" w:rsidR="00DB071E" w:rsidRPr="008E30F1" w:rsidRDefault="00DB071E" w:rsidP="00DB071E">
                            <w:pPr>
                              <w:jc w:val="center"/>
                              <w:rPr>
                                <w:rFonts w:ascii="Arial" w:hAnsi="Arial" w:cs="Arial"/>
                                <w:sz w:val="18"/>
                                <w:szCs w:val="18"/>
                              </w:rPr>
                            </w:pPr>
                            <w:r w:rsidRPr="008E30F1">
                              <w:rPr>
                                <w:rFonts w:ascii="Arial" w:hAnsi="Arial" w:cs="Arial"/>
                                <w:sz w:val="18"/>
                                <w:szCs w:val="18"/>
                              </w:rPr>
                              <w:t>-</w:t>
                            </w:r>
                            <w:r w:rsidR="008E30F1" w:rsidRPr="008E30F1">
                              <w:rPr>
                                <w:rFonts w:ascii="Arial" w:hAnsi="Arial" w:cs="Arial"/>
                                <w:sz w:val="18"/>
                                <w:szCs w:val="18"/>
                              </w:rPr>
                              <w:t>Reduced</w:t>
                            </w:r>
                            <w:r w:rsidRPr="008E30F1">
                              <w:rPr>
                                <w:rFonts w:ascii="Arial" w:hAnsi="Arial" w:cs="Arial"/>
                                <w:sz w:val="18"/>
                                <w:szCs w:val="18"/>
                              </w:rPr>
                              <w:t xml:space="preserve"> performance</w:t>
                            </w:r>
                          </w:p>
                          <w:p w14:paraId="3FCB6A43" w14:textId="1132B14D" w:rsidR="00DB071E" w:rsidRPr="008E30F1" w:rsidRDefault="00DB071E" w:rsidP="00DB071E">
                            <w:pPr>
                              <w:jc w:val="center"/>
                              <w:rPr>
                                <w:rFonts w:ascii="Arial" w:hAnsi="Arial" w:cs="Arial"/>
                                <w:sz w:val="18"/>
                                <w:szCs w:val="18"/>
                              </w:rPr>
                            </w:pPr>
                            <w:r w:rsidRPr="008E30F1">
                              <w:rPr>
                                <w:rFonts w:ascii="Arial" w:hAnsi="Arial" w:cs="Arial"/>
                                <w:sz w:val="18"/>
                                <w:szCs w:val="18"/>
                              </w:rPr>
                              <w:t>-</w:t>
                            </w:r>
                            <w:r w:rsidR="00B72564" w:rsidRPr="008E30F1">
                              <w:rPr>
                                <w:rFonts w:ascii="Arial" w:hAnsi="Arial" w:cs="Arial"/>
                                <w:sz w:val="18"/>
                                <w:szCs w:val="18"/>
                              </w:rPr>
                              <w:t>Customer dissatisfaction</w:t>
                            </w:r>
                          </w:p>
                          <w:p w14:paraId="0765FB9C" w14:textId="50F3DCEB" w:rsidR="00B72564" w:rsidRPr="008E30F1" w:rsidRDefault="00B72564" w:rsidP="00DB071E">
                            <w:pPr>
                              <w:jc w:val="center"/>
                              <w:rPr>
                                <w:sz w:val="18"/>
                                <w:szCs w:val="18"/>
                              </w:rPr>
                            </w:pPr>
                            <w:r w:rsidRPr="008E30F1">
                              <w:rPr>
                                <w:sz w:val="18"/>
                                <w:szCs w:val="18"/>
                              </w:rPr>
                              <w:t>-</w:t>
                            </w:r>
                            <w:r w:rsidR="008E30F1" w:rsidRPr="008E30F1">
                              <w:rPr>
                                <w:sz w:val="18"/>
                                <w:szCs w:val="18"/>
                              </w:rPr>
                              <w:t>Reputational damage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91" style="position:absolute;margin-left:314.7pt;margin-top:1.25pt;width:116.7pt;height:126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156082 [3204]" strokecolor="#030e13 [484]" strokeweight="1pt" arcsize="10923f" w14:anchorId="3521C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">
                <v:stroke joinstyle="miter"/>
                <v:textbox>
                  <w:txbxContent>
                    <w:p w:rsidRPr="008E30F1" w:rsidR="00DB071E" w:rsidP="00DB071E" w:rsidRDefault="00DB071E" w14:paraId="09570A73" w14:textId="2ACF202B">
                      <w:pPr>
                        <w:jc w:val="center"/>
                        <w:rPr>
                          <w:rFonts w:ascii="Arial" w:hAnsi="Arial" w:cs="Arial"/>
                          <w:sz w:val="18"/>
                          <w:szCs w:val="18"/>
                        </w:rPr>
                      </w:pPr>
                      <w:r w:rsidRPr="008E30F1">
                        <w:rPr>
                          <w:rFonts w:ascii="Arial" w:hAnsi="Arial" w:cs="Arial"/>
                          <w:sz w:val="18"/>
                          <w:szCs w:val="18"/>
                        </w:rPr>
                        <w:t>-</w:t>
                      </w:r>
                      <w:r w:rsidRPr="008E30F1" w:rsidR="008E30F1">
                        <w:rPr>
                          <w:rFonts w:ascii="Arial" w:hAnsi="Arial" w:cs="Arial"/>
                          <w:sz w:val="18"/>
                          <w:szCs w:val="18"/>
                        </w:rPr>
                        <w:t>Reduced</w:t>
                      </w:r>
                      <w:r w:rsidRPr="008E30F1">
                        <w:rPr>
                          <w:rFonts w:ascii="Arial" w:hAnsi="Arial" w:cs="Arial"/>
                          <w:sz w:val="18"/>
                          <w:szCs w:val="18"/>
                        </w:rPr>
                        <w:t xml:space="preserve"> performance</w:t>
                      </w:r>
                    </w:p>
                    <w:p w:rsidRPr="008E30F1" w:rsidR="00DB071E" w:rsidP="00DB071E" w:rsidRDefault="00DB071E" w14:paraId="3FCB6A43" w14:textId="1132B14D">
                      <w:pPr>
                        <w:jc w:val="center"/>
                        <w:rPr>
                          <w:rFonts w:ascii="Arial" w:hAnsi="Arial" w:cs="Arial"/>
                          <w:sz w:val="18"/>
                          <w:szCs w:val="18"/>
                        </w:rPr>
                      </w:pPr>
                      <w:r w:rsidRPr="008E30F1">
                        <w:rPr>
                          <w:rFonts w:ascii="Arial" w:hAnsi="Arial" w:cs="Arial"/>
                          <w:sz w:val="18"/>
                          <w:szCs w:val="18"/>
                        </w:rPr>
                        <w:t>-</w:t>
                      </w:r>
                      <w:r w:rsidRPr="008E30F1" w:rsidR="00B72564">
                        <w:rPr>
                          <w:rFonts w:ascii="Arial" w:hAnsi="Arial" w:cs="Arial"/>
                          <w:sz w:val="18"/>
                          <w:szCs w:val="18"/>
                        </w:rPr>
                        <w:t>Customer dissatisfaction</w:t>
                      </w:r>
                    </w:p>
                    <w:p w:rsidRPr="008E30F1" w:rsidR="00B72564" w:rsidP="00DB071E" w:rsidRDefault="00B72564" w14:paraId="0765FB9C" w14:textId="50F3DCEB">
                      <w:pPr>
                        <w:jc w:val="center"/>
                        <w:rPr>
                          <w:sz w:val="18"/>
                          <w:szCs w:val="18"/>
                        </w:rPr>
                      </w:pPr>
                      <w:r w:rsidRPr="008E30F1">
                        <w:rPr>
                          <w:sz w:val="18"/>
                          <w:szCs w:val="18"/>
                        </w:rPr>
                        <w:t>-</w:t>
                      </w:r>
                      <w:r w:rsidRPr="008E30F1" w:rsidR="008E30F1">
                        <w:rPr>
                          <w:sz w:val="18"/>
                          <w:szCs w:val="18"/>
                        </w:rPr>
                        <w:t>Reputational damage</w:t>
                      </w:r>
                    </w:p>
                  </w:txbxContent>
                </v:textbox>
              </v:roundrect>
            </w:pict>
          </mc:Fallback>
        </mc:AlternateContent>
      </w:r>
      <w:r w:rsidR="00A629DB" w:rsidRPr="008E30F1">
        <w:rPr>
          <w:rFonts w:ascii="Arial" w:eastAsia="Arial" w:hAnsi="Arial" w:cs="Arial"/>
          <w:noProof/>
        </w:rPr>
        <mc:AlternateContent>
          <mc:Choice Requires="wps">
            <w:drawing>
              <wp:anchor distT="0" distB="0" distL="114300" distR="114300" simplePos="0" relativeHeight="251658257" behindDoc="0" locked="0" layoutInCell="1" allowOverlap="1" wp14:anchorId="6D011A9B" wp14:editId="741BBB58">
                <wp:simplePos x="0" y="0"/>
                <wp:positionH relativeFrom="column">
                  <wp:posOffset>2301240</wp:posOffset>
                </wp:positionH>
                <wp:positionV relativeFrom="paragraph">
                  <wp:posOffset>10160</wp:posOffset>
                </wp:positionV>
                <wp:extent cx="1432560" cy="1600200"/>
                <wp:effectExtent l="0" t="0" r="15240" b="19050"/>
                <wp:wrapNone/>
                <wp:docPr id="380424685" name="Flowchart: Alternate Process 37"/>
                <wp:cNvGraphicFramePr/>
                <a:graphic xmlns:a="http://schemas.openxmlformats.org/drawingml/2006/main">
                  <a:graphicData uri="http://schemas.microsoft.com/office/word/2010/wordprocessingShape">
                    <wps:wsp>
                      <wps:cNvSpPr/>
                      <wps:spPr>
                        <a:xfrm>
                          <a:off x="0" y="0"/>
                          <a:ext cx="1432560" cy="1600200"/>
                        </a:xfrm>
                        <a:prstGeom prst="flowChartAlternateProcess">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0FAEF7" w14:textId="690E2746" w:rsidR="00FD32C5" w:rsidRPr="008E30F1" w:rsidRDefault="00FD32C5" w:rsidP="00FD32C5">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-Low employee morale</w:t>
                            </w:r>
                          </w:p>
                          <w:p w14:paraId="5C23F74C" w14:textId="4C873D42" w:rsidR="00FD32C5" w:rsidRPr="008E30F1" w:rsidRDefault="00FD32C5" w:rsidP="00FD32C5">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w:t>
                            </w:r>
                            <w:r w:rsidR="001904FC" w:rsidRPr="008E30F1">
                              <w:rPr>
                                <w:rFonts w:ascii="Arial" w:hAnsi="Arial" w:cs="Arial"/>
                                <w:b/>
                                <w:color w:val="0C3512" w:themeColor="accent3" w:themeShade="80"/>
                                <w:sz w:val="18"/>
                                <w:szCs w:val="18"/>
                              </w:rPr>
                              <w:t xml:space="preserve"> </w:t>
                            </w:r>
                            <w:r w:rsidR="00A629DB" w:rsidRPr="008E30F1">
                              <w:rPr>
                                <w:rFonts w:ascii="Arial" w:hAnsi="Arial" w:cs="Arial"/>
                                <w:b/>
                                <w:color w:val="0C3512" w:themeColor="accent3" w:themeShade="80"/>
                                <w:sz w:val="18"/>
                                <w:szCs w:val="18"/>
                              </w:rPr>
                              <w:t>Cultural fragmentation</w:t>
                            </w:r>
                          </w:p>
                          <w:p w14:paraId="42925EA9" w14:textId="55BC4C96" w:rsidR="00A629DB" w:rsidRPr="008E30F1" w:rsidRDefault="00A629DB" w:rsidP="00FD32C5">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Strategic misalignment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176" coordsize="21600,21600" o:spt="176" adj="2700" path="m@0,qx0@0l0@2qy@0,21600l@1,21600qx21600@2l21600@0qy@1,xe" w14:anchorId="6D011A9B">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37" style="position:absolute;margin-left:181.2pt;margin-top:.8pt;width:112.8pt;height:12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4ea72e [3209]"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">
                <v:textbox>
                  <w:txbxContent>
                    <w:p w:rsidRPr="008E30F1" w:rsidR="00FD32C5" w:rsidP="00FD32C5" w:rsidRDefault="00FD32C5" w14:paraId="020FAEF7" w14:textId="690E274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-Low employee morale</w:t>
                      </w:r>
                    </w:p>
                    <w:p w:rsidRPr="008E30F1" w:rsidR="00FD32C5" w:rsidP="00FD32C5" w:rsidRDefault="00FD32C5" w14:paraId="5C23F74C" w14:textId="4C873D42">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w:t>
                      </w:r>
                      <w:r w:rsidRPr="008E30F1" w:rsidR="001904FC">
                        <w:rPr>
                          <w:rFonts w:ascii="Arial" w:hAnsi="Arial" w:cs="Arial"/>
                          <w:b/>
                          <w:color w:val="0C3512" w:themeColor="accent3" w:themeShade="80"/>
                          <w:sz w:val="18"/>
                          <w:szCs w:val="18"/>
                        </w:rPr>
                        <w:t xml:space="preserve"> </w:t>
                      </w:r>
                      <w:r w:rsidRPr="008E30F1" w:rsidR="00A629DB">
                        <w:rPr>
                          <w:rFonts w:ascii="Arial" w:hAnsi="Arial" w:cs="Arial"/>
                          <w:b/>
                          <w:color w:val="0C3512" w:themeColor="accent3" w:themeShade="80"/>
                          <w:sz w:val="18"/>
                          <w:szCs w:val="18"/>
                        </w:rPr>
                        <w:t>Cultural fragmentation</w:t>
                      </w:r>
                    </w:p>
                    <w:p w:rsidRPr="008E30F1" w:rsidR="00A629DB" w:rsidP="00FD32C5" w:rsidRDefault="00A629DB" w14:paraId="42925EA9" w14:textId="55BC4C9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Strategic misalignment</w:t>
                      </w:r>
                    </w:p>
                  </w:txbxContent>
                </v:textbox>
              </v:shape>
            </w:pict>
          </mc:Fallback>
        </mc:AlternateContent>
      </w:r>
      <w:r w:rsidR="00C61041" w:rsidRPr="008E30F1">
        <w:rPr>
          <w:rFonts w:ascii="Arial" w:eastAsia="Arial" w:hAnsi="Arial" w:cs="Arial"/>
          <w:noProof/>
        </w:rPr>
        <mc:AlternateContent>
          <mc:Choice Requires="wps">
            <w:drawing>
              <wp:anchor distT="0" distB="0" distL="114300" distR="114300" simplePos="0" relativeHeight="251658256" behindDoc="0" locked="0" layoutInCell="1" allowOverlap="1" wp14:anchorId="4D7E8AA2" wp14:editId="6FFCC034">
                <wp:simplePos x="0" y="0"/>
                <wp:positionH relativeFrom="column">
                  <wp:posOffset>518160</wp:posOffset>
                </wp:positionH>
                <wp:positionV relativeFrom="paragraph">
                  <wp:posOffset>10160</wp:posOffset>
                </wp:positionV>
                <wp:extent cx="1432560" cy="1584960"/>
                <wp:effectExtent l="0" t="0" r="15240" b="15240"/>
                <wp:wrapNone/>
                <wp:docPr id="1241143527" name="Flowchart: Alternate Process 36"/>
                <wp:cNvGraphicFramePr/>
                <a:graphic xmlns:a="http://schemas.openxmlformats.org/drawingml/2006/main">
                  <a:graphicData uri="http://schemas.microsoft.com/office/word/2010/wordprocessingShape">
                    <wps:wsp>
                      <wps:cNvSpPr/>
                      <wps:spPr>
                        <a:xfrm>
                          <a:off x="0" y="0"/>
                          <a:ext cx="1432560" cy="1584960"/>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2D5A64" w14:textId="01DDCEDC" w:rsidR="002B2340" w:rsidRPr="008E30F1" w:rsidRDefault="002B2340" w:rsidP="002B2340">
                            <w:pPr>
                              <w:jc w:val="center"/>
                              <w:rPr>
                                <w:rFonts w:ascii="Arial" w:hAnsi="Arial" w:cs="Arial"/>
                                <w:b/>
                                <w:color w:val="0C3512" w:themeColor="accent3" w:themeShade="80"/>
                                <w:sz w:val="18"/>
                                <w:szCs w:val="18"/>
                              </w:rPr>
                            </w:pPr>
                            <w:r w:rsidRPr="008E30F1">
                              <w:rPr>
                                <w:rFonts w:ascii="Arial" w:hAnsi="Arial" w:cs="Arial"/>
                                <w:color w:val="0C3512" w:themeColor="accent3" w:themeShade="80"/>
                                <w:sz w:val="18"/>
                                <w:szCs w:val="18"/>
                              </w:rPr>
                              <w:t>-</w:t>
                            </w:r>
                            <w:r w:rsidRPr="008E30F1">
                              <w:rPr>
                                <w:rFonts w:ascii="Arial" w:hAnsi="Arial" w:cs="Arial"/>
                                <w:b/>
                                <w:color w:val="0C3512" w:themeColor="accent3" w:themeShade="80"/>
                                <w:sz w:val="18"/>
                                <w:szCs w:val="18"/>
                              </w:rPr>
                              <w:t>Poor communication</w:t>
                            </w:r>
                          </w:p>
                          <w:p w14:paraId="2E18234C" w14:textId="4F13C9AF" w:rsidR="002B2340" w:rsidRPr="008E30F1" w:rsidRDefault="002B2340" w:rsidP="002B2340">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Inconsistent leadership styl</w:t>
                            </w:r>
                            <w:r w:rsidR="00525972" w:rsidRPr="008E30F1">
                              <w:rPr>
                                <w:rFonts w:ascii="Arial" w:hAnsi="Arial" w:cs="Arial"/>
                                <w:b/>
                                <w:color w:val="0C3512" w:themeColor="accent3" w:themeShade="80"/>
                                <w:sz w:val="18"/>
                                <w:szCs w:val="18"/>
                              </w:rPr>
                              <w:t>e</w:t>
                            </w:r>
                            <w:r w:rsidRPr="008E30F1">
                              <w:rPr>
                                <w:rFonts w:ascii="Arial" w:hAnsi="Arial" w:cs="Arial"/>
                                <w:b/>
                                <w:color w:val="0C3512" w:themeColor="accent3" w:themeShade="80"/>
                                <w:sz w:val="18"/>
                                <w:szCs w:val="18"/>
                              </w:rPr>
                              <w:t>s</w:t>
                            </w:r>
                          </w:p>
                          <w:p w14:paraId="5676FCAB" w14:textId="2E7F1CF9" w:rsidR="00525972" w:rsidRPr="008E30F1" w:rsidRDefault="00525972" w:rsidP="002B2340">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-Lack of accountability</w:t>
                            </w:r>
                          </w:p>
                          <w:p w14:paraId="272CAB27" w14:textId="73C626AE" w:rsidR="00525972" w:rsidRPr="008E30F1" w:rsidRDefault="00525972" w:rsidP="002B2340">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-Ethical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36" style="position:absolute;margin-left:40.8pt;margin-top:.8pt;width:112.8pt;height:124.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60caf3 [1943]"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" w14:anchorId="4D7E8AA2">
                <v:textbox>
                  <w:txbxContent>
                    <w:p w:rsidRPr="008E30F1" w:rsidR="002B2340" w:rsidP="002B2340" w:rsidRDefault="002B2340" w14:paraId="5D2D5A64" w14:textId="01DDCEDC">
                      <w:pPr>
                        <w:jc w:val="center"/>
                        <w:rPr>
                          <w:rFonts w:ascii="Arial" w:hAnsi="Arial" w:cs="Arial"/>
                          <w:b/>
                          <w:color w:val="0C3512" w:themeColor="accent3" w:themeShade="80"/>
                          <w:sz w:val="18"/>
                          <w:szCs w:val="18"/>
                        </w:rPr>
                      </w:pPr>
                      <w:r w:rsidRPr="008E30F1">
                        <w:rPr>
                          <w:rFonts w:ascii="Arial" w:hAnsi="Arial" w:cs="Arial"/>
                          <w:color w:val="0C3512" w:themeColor="accent3" w:themeShade="80"/>
                          <w:sz w:val="18"/>
                          <w:szCs w:val="18"/>
                        </w:rPr>
                        <w:t>-</w:t>
                      </w:r>
                      <w:r w:rsidRPr="008E30F1">
                        <w:rPr>
                          <w:rFonts w:ascii="Arial" w:hAnsi="Arial" w:cs="Arial"/>
                          <w:b/>
                          <w:color w:val="0C3512" w:themeColor="accent3" w:themeShade="80"/>
                          <w:sz w:val="18"/>
                          <w:szCs w:val="18"/>
                        </w:rPr>
                        <w:t>Poor communication</w:t>
                      </w:r>
                    </w:p>
                    <w:p w:rsidRPr="008E30F1" w:rsidR="002B2340" w:rsidP="002B2340" w:rsidRDefault="002B2340" w14:paraId="2E18234C" w14:textId="4F13C9AF">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Inconsistent leadership styl</w:t>
                      </w:r>
                      <w:r w:rsidRPr="008E30F1" w:rsidR="00525972">
                        <w:rPr>
                          <w:rFonts w:ascii="Arial" w:hAnsi="Arial" w:cs="Arial"/>
                          <w:b/>
                          <w:color w:val="0C3512" w:themeColor="accent3" w:themeShade="80"/>
                          <w:sz w:val="18"/>
                          <w:szCs w:val="18"/>
                        </w:rPr>
                        <w:t>e</w:t>
                      </w:r>
                      <w:r w:rsidRPr="008E30F1">
                        <w:rPr>
                          <w:rFonts w:ascii="Arial" w:hAnsi="Arial" w:cs="Arial"/>
                          <w:b/>
                          <w:color w:val="0C3512" w:themeColor="accent3" w:themeShade="80"/>
                          <w:sz w:val="18"/>
                          <w:szCs w:val="18"/>
                        </w:rPr>
                        <w:t>s</w:t>
                      </w:r>
                    </w:p>
                    <w:p w:rsidRPr="008E30F1" w:rsidR="00525972" w:rsidP="002B2340" w:rsidRDefault="00525972" w14:paraId="5676FCAB" w14:textId="2E7F1CF9">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-Lack of accountability</w:t>
                      </w:r>
                    </w:p>
                    <w:p w:rsidRPr="008E30F1" w:rsidR="00525972" w:rsidP="002B2340" w:rsidRDefault="00525972" w14:paraId="272CAB27" w14:textId="73C626AE">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-Ethical concerns</w:t>
                      </w:r>
                    </w:p>
                  </w:txbxContent>
                </v:textbox>
              </v:shape>
            </w:pict>
          </mc:Fallback>
        </mc:AlternateContent>
      </w:r>
      <w:r w:rsidR="000C7DE4">
        <w:t>1.2</w:t>
      </w:r>
    </w:p>
    <w:p w14:paraId="3B0EFC25" w14:textId="6D6D1D5D" w:rsidR="00041537" w:rsidRPr="008E30F1" w:rsidRDefault="00041537" w:rsidP="00234F59">
      <w:pPr>
        <w:spacing w:line="360" w:lineRule="auto"/>
        <w:jc w:val="center"/>
        <w:rPr>
          <w:rFonts w:ascii="Arial" w:eastAsia="Arial" w:hAnsi="Arial" w:cs="Arial"/>
        </w:rPr>
      </w:pPr>
    </w:p>
    <w:p w14:paraId="1C3E43BB" w14:textId="48E7F927" w:rsidR="00041537" w:rsidRPr="008E30F1" w:rsidRDefault="00041537" w:rsidP="00234F59">
      <w:pPr>
        <w:spacing w:line="360" w:lineRule="auto"/>
        <w:jc w:val="center"/>
        <w:rPr>
          <w:rFonts w:ascii="Arial" w:eastAsia="Arial" w:hAnsi="Arial" w:cs="Arial"/>
        </w:rPr>
      </w:pPr>
    </w:p>
    <w:p w14:paraId="660E5DBB" w14:textId="0866206F" w:rsidR="003D644B" w:rsidRPr="008E30F1" w:rsidRDefault="003D644B" w:rsidP="00234F59">
      <w:pPr>
        <w:spacing w:line="360" w:lineRule="auto"/>
        <w:jc w:val="center"/>
        <w:rPr>
          <w:rFonts w:ascii="Arial" w:eastAsia="Arial" w:hAnsi="Arial" w:cs="Arial"/>
        </w:rPr>
      </w:pPr>
    </w:p>
    <w:p w14:paraId="3C1902A7" w14:textId="2BA24118" w:rsidR="007A1FDD" w:rsidRPr="008E30F1" w:rsidRDefault="007A1FDD" w:rsidP="6B9F0519">
      <w:pPr>
        <w:pStyle w:val="Heading4"/>
        <w:jc w:val="center"/>
      </w:pPr>
    </w:p>
    <w:p w14:paraId="29E23C08" w14:textId="5C7CD1AC" w:rsidR="003D644B" w:rsidRPr="008E30F1" w:rsidRDefault="00CD4205" w:rsidP="6B9F0519">
      <w:pPr>
        <w:pStyle w:val="Heading4"/>
        <w:jc w:val="center"/>
        <w:rPr>
          <w:rFonts w:ascii="Arial" w:eastAsia="Arial" w:hAnsi="Arial" w:cs="Arial"/>
          <w:sz w:val="20"/>
          <w:szCs w:val="20"/>
        </w:rPr>
      </w:pPr>
      <w:bookmarkStart w:id="53" w:name="_Toc1775367344"/>
      <w:r>
        <w:t>Fig.1.</w:t>
      </w:r>
      <w:r w:rsidR="00234F59">
        <w:t>2: Conceptual</w:t>
      </w:r>
      <w:r>
        <w:t xml:space="preserve"> Framework Linking</w:t>
      </w:r>
      <w:r w:rsidR="007826A0">
        <w:t xml:space="preserve"> Leadership Failures to Organisational Outcomes at Asda</w:t>
      </w:r>
      <w:bookmarkEnd w:id="53"/>
    </w:p>
    <w:p w14:paraId="003E927A" w14:textId="08D19573" w:rsidR="007826A0" w:rsidRPr="008E30F1" w:rsidRDefault="007826A0" w:rsidP="00234F59">
      <w:pPr>
        <w:spacing w:line="360" w:lineRule="auto"/>
        <w:jc w:val="center"/>
        <w:rPr>
          <w:sz w:val="20"/>
          <w:szCs w:val="20"/>
        </w:rPr>
      </w:pPr>
      <w:r w:rsidRPr="008E30F1">
        <w:rPr>
          <w:rFonts w:ascii="Arial" w:eastAsia="Arial" w:hAnsi="Arial" w:cs="Arial"/>
          <w:sz w:val="20"/>
          <w:szCs w:val="20"/>
        </w:rPr>
        <w:t xml:space="preserve">(Source: Developed by </w:t>
      </w:r>
      <w:r w:rsidR="00234F59" w:rsidRPr="008E30F1">
        <w:rPr>
          <w:rFonts w:ascii="Arial" w:eastAsia="Arial" w:hAnsi="Arial" w:cs="Arial"/>
          <w:sz w:val="20"/>
          <w:szCs w:val="20"/>
        </w:rPr>
        <w:t>Author, informed by Bas and Riggio.2006; Schein.2017; Northouse.2021)</w:t>
      </w:r>
    </w:p>
    <w:p w14:paraId="7816A477" w14:textId="449AC9E7" w:rsidR="19BC0AE9" w:rsidRPr="008E30F1" w:rsidRDefault="19BC0AE9" w:rsidP="19BC0AE9">
      <w:pPr>
        <w:spacing w:line="360" w:lineRule="auto"/>
        <w:jc w:val="both"/>
        <w:rPr>
          <w:rFonts w:ascii="Arial" w:eastAsia="Arial" w:hAnsi="Arial" w:cs="Arial"/>
          <w:color w:val="000000" w:themeColor="text1"/>
        </w:rPr>
      </w:pPr>
    </w:p>
    <w:p w14:paraId="0A5DB90C" w14:textId="09E18ACC" w:rsidR="29C0DC32" w:rsidRDefault="29C0DC32" w:rsidP="29C0DC32">
      <w:pPr>
        <w:spacing w:line="360" w:lineRule="auto"/>
        <w:jc w:val="both"/>
        <w:rPr>
          <w:rFonts w:ascii="Arial" w:eastAsia="Arial" w:hAnsi="Arial" w:cs="Arial"/>
          <w:color w:val="000000" w:themeColor="text1"/>
        </w:rPr>
      </w:pPr>
    </w:p>
    <w:p w14:paraId="28D09CBF" w14:textId="40517AD9" w:rsidR="4FBFA50F" w:rsidRPr="008E30F1" w:rsidRDefault="01033522" w:rsidP="5C41F481">
      <w:pPr>
        <w:pStyle w:val="Heading2"/>
        <w:rPr>
          <w:rFonts w:ascii="Arial" w:eastAsia="Arial" w:hAnsi="Arial" w:cs="Arial"/>
          <w:color w:val="000000" w:themeColor="text1"/>
          <w:sz w:val="28"/>
          <w:szCs w:val="28"/>
        </w:rPr>
      </w:pPr>
      <w:bookmarkStart w:id="54" w:name="_Toc31444988"/>
      <w:bookmarkStart w:id="55" w:name="_Toc216692858"/>
      <w:bookmarkStart w:id="56" w:name="_Toc808594878"/>
      <w:bookmarkStart w:id="57" w:name="_Toc989864481"/>
      <w:bookmarkStart w:id="58" w:name="_Toc1831189343"/>
      <w:bookmarkStart w:id="59" w:name="_Toc65721252"/>
      <w:bookmarkStart w:id="60" w:name="_Toc1861704888"/>
      <w:bookmarkStart w:id="61" w:name="_Toc1995711996"/>
      <w:bookmarkStart w:id="62" w:name="_Toc1277657733"/>
      <w:r>
        <w:t>1.</w:t>
      </w:r>
      <w:r w:rsidR="30A5E37F">
        <w:t>4</w:t>
      </w:r>
      <w:r>
        <w:t xml:space="preserve"> Research Aim</w:t>
      </w:r>
      <w:bookmarkEnd w:id="54"/>
      <w:bookmarkEnd w:id="55"/>
      <w:bookmarkEnd w:id="56"/>
      <w:bookmarkEnd w:id="57"/>
      <w:bookmarkEnd w:id="58"/>
      <w:bookmarkEnd w:id="59"/>
      <w:bookmarkEnd w:id="60"/>
      <w:bookmarkEnd w:id="61"/>
      <w:bookmarkEnd w:id="62"/>
      <w:r>
        <w:t xml:space="preserve"> </w:t>
      </w:r>
    </w:p>
    <w:p w14:paraId="675EF620" w14:textId="055EDC8F" w:rsidR="19BC0AE9" w:rsidRPr="008E30F1" w:rsidRDefault="19BC0AE9" w:rsidP="19BC0AE9">
      <w:pPr>
        <w:spacing w:line="360" w:lineRule="auto"/>
        <w:jc w:val="both"/>
        <w:rPr>
          <w:rFonts w:ascii="Arial" w:eastAsia="Arial" w:hAnsi="Arial" w:cs="Arial"/>
          <w:color w:val="000000" w:themeColor="text1"/>
        </w:rPr>
      </w:pPr>
    </w:p>
    <w:p w14:paraId="1D4A009B" w14:textId="1BFDEAE0" w:rsidR="6E6B3ABD" w:rsidRPr="008E30F1" w:rsidRDefault="3D921C98" w:rsidP="3DA666A3">
      <w:pPr>
        <w:spacing w:line="360" w:lineRule="auto"/>
        <w:jc w:val="both"/>
      </w:pPr>
      <w:r w:rsidRPr="008E30F1">
        <w:rPr>
          <w:rFonts w:ascii="Arial" w:eastAsia="Arial" w:hAnsi="Arial" w:cs="Arial"/>
        </w:rPr>
        <w:t>The purpose of this dissertation is to critically investigate how bad management and leadership techniques impacted Asda's organisational performance, employee engagement, and company reputation between 2015 and 2025. This study intends to develop insights that increase both theoretical knowledge and practical leadership improvements in the UK supermarket business by examining the interaction of leadership conduct, organisational culture, and performance results.</w:t>
      </w:r>
    </w:p>
    <w:p w14:paraId="454B4F99" w14:textId="674FB041" w:rsidR="19BC0AE9" w:rsidRPr="008E30F1" w:rsidRDefault="19BC0AE9" w:rsidP="19BC0AE9">
      <w:pPr>
        <w:spacing w:line="360" w:lineRule="auto"/>
        <w:jc w:val="both"/>
        <w:rPr>
          <w:rFonts w:ascii="Arial" w:eastAsia="Arial" w:hAnsi="Arial" w:cs="Arial"/>
          <w:color w:val="000000" w:themeColor="text1"/>
        </w:rPr>
      </w:pPr>
    </w:p>
    <w:p w14:paraId="2EB58D11" w14:textId="23B51746" w:rsidR="4FBFA50F" w:rsidRPr="008E30F1" w:rsidRDefault="01033522" w:rsidP="5C41F481">
      <w:pPr>
        <w:pStyle w:val="Heading2"/>
        <w:rPr>
          <w:rFonts w:ascii="Arial" w:eastAsia="Arial" w:hAnsi="Arial" w:cs="Arial"/>
          <w:color w:val="000000" w:themeColor="text1"/>
          <w:sz w:val="28"/>
          <w:szCs w:val="28"/>
        </w:rPr>
      </w:pPr>
      <w:bookmarkStart w:id="63" w:name="_Toc2075017012"/>
      <w:bookmarkStart w:id="64" w:name="_Toc975756010"/>
      <w:bookmarkStart w:id="65" w:name="_Toc1369248657"/>
      <w:bookmarkStart w:id="66" w:name="_Toc1239093951"/>
      <w:bookmarkStart w:id="67" w:name="_Toc1007660432"/>
      <w:bookmarkStart w:id="68" w:name="_Toc1513995634"/>
      <w:bookmarkStart w:id="69" w:name="_Toc234542175"/>
      <w:bookmarkStart w:id="70" w:name="_Toc1768384721"/>
      <w:bookmarkStart w:id="71" w:name="_Toc582194460"/>
      <w:r>
        <w:t>1.</w:t>
      </w:r>
      <w:r w:rsidR="1C207990">
        <w:t>5</w:t>
      </w:r>
      <w:r>
        <w:t xml:space="preserve"> Research Objectives and Questions</w:t>
      </w:r>
      <w:bookmarkEnd w:id="63"/>
      <w:bookmarkEnd w:id="64"/>
      <w:bookmarkEnd w:id="65"/>
      <w:bookmarkEnd w:id="66"/>
      <w:bookmarkEnd w:id="67"/>
      <w:bookmarkEnd w:id="68"/>
      <w:bookmarkEnd w:id="69"/>
      <w:bookmarkEnd w:id="70"/>
      <w:bookmarkEnd w:id="71"/>
      <w:r>
        <w:t xml:space="preserve"> </w:t>
      </w:r>
    </w:p>
    <w:p w14:paraId="4D9D1B9A" w14:textId="1898D030" w:rsidR="19BC0AE9" w:rsidRPr="008E30F1" w:rsidRDefault="19BC0AE9" w:rsidP="19BC0AE9">
      <w:pPr>
        <w:spacing w:line="360" w:lineRule="auto"/>
        <w:jc w:val="both"/>
        <w:rPr>
          <w:rFonts w:ascii="Arial" w:eastAsia="Arial" w:hAnsi="Arial" w:cs="Arial"/>
          <w:color w:val="000000" w:themeColor="text1"/>
        </w:rPr>
      </w:pPr>
    </w:p>
    <w:p w14:paraId="580310FA" w14:textId="617EBE37"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The research is guided by three interrelated objectives and questions, consistent with the approved proposal: </w:t>
      </w:r>
    </w:p>
    <w:p w14:paraId="2FC4E917" w14:textId="59AE85D0"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Objective 1 – To analyse how poor leadership and management have influenced Asda’s organisational performance and employee morale. </w:t>
      </w:r>
    </w:p>
    <w:p w14:paraId="52B0A9B0" w14:textId="2F4297CA"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Research Question 1 – How have poor leadership and management practices affected Asda’s performance and employee motivation? </w:t>
      </w:r>
    </w:p>
    <w:p w14:paraId="2B149EF7" w14:textId="192A6AC3"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Objective 2 – To examine the relationship between ineffective leadership and Asda’s corporate reputation and customer satisfaction. </w:t>
      </w:r>
    </w:p>
    <w:p w14:paraId="4D253961" w14:textId="1DD75B50"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Research Question 2 – What role has poor leadership played in shaping Asda’s corporate image and stakeholder trust? </w:t>
      </w:r>
    </w:p>
    <w:p w14:paraId="5BC83B24" w14:textId="40F64AA6"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Objective 3 – To identify strategies for improving leadership and management effectiveness in large UK retail organisations. </w:t>
      </w:r>
    </w:p>
    <w:p w14:paraId="50E51905" w14:textId="0550BF56"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Research Question 3 – How can improved leadership practices enhance organisational resilience and reputation within Asda? </w:t>
      </w:r>
    </w:p>
    <w:p w14:paraId="4E997153" w14:textId="1B1D4C46" w:rsidR="00407C58" w:rsidRPr="008E30F1" w:rsidRDefault="00407C58" w:rsidP="19BC0AE9">
      <w:pPr>
        <w:spacing w:line="360" w:lineRule="auto"/>
        <w:jc w:val="both"/>
        <w:rPr>
          <w:rFonts w:ascii="Arial" w:eastAsia="Arial" w:hAnsi="Arial" w:cs="Arial"/>
          <w:color w:val="000000" w:themeColor="text1"/>
        </w:rPr>
      </w:pPr>
    </w:p>
    <w:p w14:paraId="5F93194A" w14:textId="0E1EF210" w:rsidR="4FBFA50F" w:rsidRPr="008E30F1" w:rsidRDefault="4FBFA50F"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These objectives ensure that the dissertation remains tightly focused, with each analytical stage contributing directly to understanding the causes, effects, and potential remedies associated with poor leadership in Asda. </w:t>
      </w:r>
      <w:r w:rsidR="001539D3" w:rsidRPr="008E30F1">
        <w:rPr>
          <w:rFonts w:ascii="Arial" w:eastAsia="Arial" w:hAnsi="Arial" w:cs="Arial"/>
          <w:color w:val="000000" w:themeColor="text1"/>
        </w:rPr>
        <w:t xml:space="preserve">Figure 1.3 illustrates the </w:t>
      </w:r>
      <w:r w:rsidR="00FE5CE5" w:rsidRPr="008E30F1">
        <w:rPr>
          <w:rFonts w:ascii="Arial" w:eastAsia="Arial" w:hAnsi="Arial" w:cs="Arial"/>
          <w:color w:val="000000" w:themeColor="text1"/>
        </w:rPr>
        <w:t>alignment</w:t>
      </w:r>
      <w:r w:rsidR="001539D3" w:rsidRPr="008E30F1">
        <w:rPr>
          <w:rFonts w:ascii="Arial" w:eastAsia="Arial" w:hAnsi="Arial" w:cs="Arial"/>
          <w:color w:val="000000" w:themeColor="text1"/>
        </w:rPr>
        <w:t xml:space="preserve"> between the re</w:t>
      </w:r>
      <w:r w:rsidR="00CE79E9" w:rsidRPr="008E30F1">
        <w:rPr>
          <w:rFonts w:ascii="Arial" w:eastAsia="Arial" w:hAnsi="Arial" w:cs="Arial"/>
          <w:color w:val="000000" w:themeColor="text1"/>
        </w:rPr>
        <w:t xml:space="preserve">search </w:t>
      </w:r>
      <w:r w:rsidR="00FE5CE5" w:rsidRPr="008E30F1">
        <w:rPr>
          <w:rFonts w:ascii="Arial" w:eastAsia="Arial" w:hAnsi="Arial" w:cs="Arial"/>
          <w:color w:val="000000" w:themeColor="text1"/>
        </w:rPr>
        <w:t>aim, objectives</w:t>
      </w:r>
      <w:r w:rsidR="00CE79E9" w:rsidRPr="008E30F1">
        <w:rPr>
          <w:rFonts w:ascii="Arial" w:eastAsia="Arial" w:hAnsi="Arial" w:cs="Arial"/>
          <w:color w:val="000000" w:themeColor="text1"/>
        </w:rPr>
        <w:t>, and research questions</w:t>
      </w:r>
      <w:r w:rsidR="00FE5CE5" w:rsidRPr="008E30F1">
        <w:rPr>
          <w:rFonts w:ascii="Arial" w:eastAsia="Arial" w:hAnsi="Arial" w:cs="Arial"/>
          <w:color w:val="000000" w:themeColor="text1"/>
        </w:rPr>
        <w:t>, demonstrating the coherence and focus of the study.</w:t>
      </w:r>
    </w:p>
    <w:p w14:paraId="0AB598D7" w14:textId="6504B0A0" w:rsidR="4A8D01CE" w:rsidRPr="008E30F1" w:rsidRDefault="4A8D01CE" w:rsidP="4A8D01CE">
      <w:pPr>
        <w:spacing w:line="360" w:lineRule="auto"/>
        <w:jc w:val="both"/>
        <w:rPr>
          <w:rFonts w:ascii="Arial" w:eastAsia="Arial" w:hAnsi="Arial" w:cs="Arial"/>
          <w:color w:val="000000" w:themeColor="text1"/>
        </w:rPr>
      </w:pPr>
    </w:p>
    <w:p w14:paraId="2C35C2DC" w14:textId="204E3C97" w:rsidR="62412BD4" w:rsidRDefault="62412BD4" w:rsidP="62412BD4">
      <w:pPr>
        <w:spacing w:line="360" w:lineRule="auto"/>
        <w:jc w:val="both"/>
        <w:rPr>
          <w:rFonts w:ascii="Arial" w:eastAsia="Arial" w:hAnsi="Arial" w:cs="Arial"/>
          <w:color w:val="000000" w:themeColor="text1"/>
        </w:rPr>
      </w:pPr>
    </w:p>
    <w:p w14:paraId="2CB1CA0F" w14:textId="5F60CF32" w:rsidR="62412BD4" w:rsidRDefault="62412BD4" w:rsidP="62412BD4">
      <w:pPr>
        <w:spacing w:line="360" w:lineRule="auto"/>
        <w:jc w:val="both"/>
        <w:rPr>
          <w:rFonts w:ascii="Arial" w:eastAsia="Arial" w:hAnsi="Arial" w:cs="Arial"/>
          <w:color w:val="000000" w:themeColor="text1"/>
        </w:rPr>
      </w:pPr>
    </w:p>
    <w:p w14:paraId="129951F9" w14:textId="201DC598" w:rsidR="62412BD4" w:rsidRDefault="62412BD4" w:rsidP="62412BD4">
      <w:pPr>
        <w:spacing w:line="360" w:lineRule="auto"/>
        <w:jc w:val="both"/>
        <w:rPr>
          <w:rFonts w:ascii="Arial" w:eastAsia="Arial" w:hAnsi="Arial" w:cs="Arial"/>
          <w:color w:val="000000" w:themeColor="text1"/>
        </w:rPr>
      </w:pPr>
    </w:p>
    <w:p w14:paraId="6E60013B" w14:textId="222FE629" w:rsidR="62412BD4" w:rsidRDefault="62412BD4" w:rsidP="62412BD4">
      <w:pPr>
        <w:spacing w:line="360" w:lineRule="auto"/>
        <w:jc w:val="both"/>
        <w:rPr>
          <w:rFonts w:ascii="Arial" w:eastAsia="Arial" w:hAnsi="Arial" w:cs="Arial"/>
          <w:color w:val="000000" w:themeColor="text1"/>
        </w:rPr>
      </w:pPr>
    </w:p>
    <w:p w14:paraId="1B9D7B34" w14:textId="423EEA1E" w:rsidR="62412BD4" w:rsidRDefault="62412BD4" w:rsidP="62412BD4">
      <w:pPr>
        <w:spacing w:line="360" w:lineRule="auto"/>
        <w:jc w:val="both"/>
        <w:rPr>
          <w:rFonts w:ascii="Arial" w:eastAsia="Arial" w:hAnsi="Arial" w:cs="Arial"/>
          <w:color w:val="000000" w:themeColor="text1"/>
        </w:rPr>
      </w:pPr>
    </w:p>
    <w:p w14:paraId="169E318A" w14:textId="50BBD69F" w:rsidR="62412BD4" w:rsidRDefault="62412BD4" w:rsidP="62412BD4">
      <w:pPr>
        <w:spacing w:line="360" w:lineRule="auto"/>
        <w:jc w:val="both"/>
        <w:rPr>
          <w:rFonts w:ascii="Arial" w:eastAsia="Arial" w:hAnsi="Arial" w:cs="Arial"/>
          <w:color w:val="000000" w:themeColor="text1"/>
        </w:rPr>
      </w:pPr>
    </w:p>
    <w:p w14:paraId="20777A45" w14:textId="2FDC91D0" w:rsidR="62412BD4" w:rsidRDefault="62412BD4" w:rsidP="62412BD4">
      <w:pPr>
        <w:spacing w:line="360" w:lineRule="auto"/>
        <w:jc w:val="both"/>
        <w:rPr>
          <w:rFonts w:ascii="Arial" w:eastAsia="Arial" w:hAnsi="Arial" w:cs="Arial"/>
          <w:color w:val="000000" w:themeColor="text1"/>
        </w:rPr>
      </w:pPr>
    </w:p>
    <w:p w14:paraId="19BDDCAB" w14:textId="55AFB8AB" w:rsidR="00FE5CE5" w:rsidRPr="008E30F1" w:rsidRDefault="00816D5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73" behindDoc="0" locked="0" layoutInCell="1" allowOverlap="1" wp14:anchorId="38F8FD42" wp14:editId="78C012B9">
                <wp:simplePos x="0" y="0"/>
                <wp:positionH relativeFrom="column">
                  <wp:posOffset>-331839</wp:posOffset>
                </wp:positionH>
                <wp:positionV relativeFrom="paragraph">
                  <wp:posOffset>215572</wp:posOffset>
                </wp:positionV>
                <wp:extent cx="1312607" cy="287594"/>
                <wp:effectExtent l="0" t="0" r="20955" b="17780"/>
                <wp:wrapNone/>
                <wp:docPr id="1149455676" name="Oval 55"/>
                <wp:cNvGraphicFramePr/>
                <a:graphic xmlns:a="http://schemas.openxmlformats.org/drawingml/2006/main">
                  <a:graphicData uri="http://schemas.microsoft.com/office/word/2010/wordprocessingShape">
                    <wps:wsp>
                      <wps:cNvSpPr/>
                      <wps:spPr>
                        <a:xfrm>
                          <a:off x="0" y="0"/>
                          <a:ext cx="1312607" cy="28759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0B9361" w14:textId="03679577" w:rsidR="004837E7" w:rsidRPr="008E30F1" w:rsidRDefault="004837E7" w:rsidP="004837E7">
                            <w:pPr>
                              <w:jc w:val="center"/>
                              <w:rPr>
                                <w:rFonts w:ascii="Arial" w:hAnsi="Arial" w:cs="Arial"/>
                                <w:sz w:val="16"/>
                                <w:szCs w:val="16"/>
                              </w:rPr>
                            </w:pPr>
                            <w:r w:rsidRPr="008E30F1">
                              <w:rPr>
                                <w:rFonts w:ascii="Arial" w:hAnsi="Arial" w:cs="Arial"/>
                                <w:sz w:val="16"/>
                                <w:szCs w:val="16"/>
                              </w:rPr>
                              <w:t>Resear</w:t>
                            </w:r>
                            <w:r w:rsidR="00E83E0A" w:rsidRPr="008E30F1">
                              <w:rPr>
                                <w:rFonts w:ascii="Arial" w:hAnsi="Arial" w:cs="Arial"/>
                                <w:sz w:val="16"/>
                                <w:szCs w:val="16"/>
                              </w:rPr>
                              <w:t>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5" style="position:absolute;left:0;text-align:left;margin-left:-26.15pt;margin-top:16.95pt;width:103.35pt;height:22.6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156082 [3204]" strokecolor="#030e13 [484]" strokeweight="1pt" w14:anchorId="38F8FD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">
                <v:stroke joinstyle="miter"/>
                <v:textbox>
                  <w:txbxContent>
                    <w:p w:rsidRPr="008E30F1" w:rsidR="004837E7" w:rsidP="004837E7" w:rsidRDefault="004837E7" w14:paraId="590B9361" w14:textId="03679577">
                      <w:pPr>
                        <w:jc w:val="center"/>
                        <w:rPr>
                          <w:rFonts w:ascii="Arial" w:hAnsi="Arial" w:cs="Arial"/>
                          <w:sz w:val="16"/>
                          <w:szCs w:val="16"/>
                        </w:rPr>
                      </w:pPr>
                      <w:r w:rsidRPr="008E30F1">
                        <w:rPr>
                          <w:rFonts w:ascii="Arial" w:hAnsi="Arial" w:cs="Arial"/>
                          <w:sz w:val="16"/>
                          <w:szCs w:val="16"/>
                        </w:rPr>
                        <w:t>Resear</w:t>
                      </w:r>
                      <w:r w:rsidRPr="008E30F1" w:rsidR="00E83E0A">
                        <w:rPr>
                          <w:rFonts w:ascii="Arial" w:hAnsi="Arial" w:cs="Arial"/>
                          <w:sz w:val="16"/>
                          <w:szCs w:val="16"/>
                        </w:rPr>
                        <w:t>ch Aim</w:t>
                      </w:r>
                    </w:p>
                  </w:txbxContent>
                </v:textbox>
              </v:oval>
            </w:pict>
          </mc:Fallback>
        </mc:AlternateContent>
      </w:r>
      <w:r w:rsidR="00BF7513" w:rsidRPr="008E30F1">
        <w:rPr>
          <w:rFonts w:ascii="Arial" w:eastAsia="Arial" w:hAnsi="Arial" w:cs="Arial"/>
          <w:noProof/>
          <w:color w:val="000000" w:themeColor="text1"/>
        </w:rPr>
        <mc:AlternateContent>
          <mc:Choice Requires="wps">
            <w:drawing>
              <wp:anchor distT="0" distB="0" distL="114300" distR="114300" simplePos="0" relativeHeight="251658258" behindDoc="0" locked="0" layoutInCell="1" allowOverlap="1" wp14:anchorId="5FD84FB9" wp14:editId="6CDE535E">
                <wp:simplePos x="0" y="0"/>
                <wp:positionH relativeFrom="column">
                  <wp:posOffset>1929683</wp:posOffset>
                </wp:positionH>
                <wp:positionV relativeFrom="paragraph">
                  <wp:posOffset>104140</wp:posOffset>
                </wp:positionV>
                <wp:extent cx="3246489" cy="553679"/>
                <wp:effectExtent l="57150" t="95250" r="68580" b="37465"/>
                <wp:wrapNone/>
                <wp:docPr id="306563567" name="Flowchart: Alternate Process 39"/>
                <wp:cNvGraphicFramePr/>
                <a:graphic xmlns:a="http://schemas.openxmlformats.org/drawingml/2006/main">
                  <a:graphicData uri="http://schemas.microsoft.com/office/word/2010/wordprocessingShape">
                    <wps:wsp>
                      <wps:cNvSpPr/>
                      <wps:spPr>
                        <a:xfrm>
                          <a:off x="0" y="0"/>
                          <a:ext cx="3246489" cy="553679"/>
                        </a:xfrm>
                        <a:prstGeom prst="flowChartAlternateProcess">
                          <a:avLst/>
                        </a:prstGeom>
                        <a:solidFill>
                          <a:srgbClr val="92D050"/>
                        </a:solidFill>
                        <a:effectLst>
                          <a:outerShdw blurRad="50800" dist="38100" dir="16200000"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68EBD465" w14:textId="03943740" w:rsidR="004A0C99" w:rsidRPr="00F0071A" w:rsidRDefault="009A3757" w:rsidP="00267A08">
                            <w:pPr>
                              <w:rPr>
                                <w:rFonts w:ascii="Arial" w:hAnsi="Arial" w:cs="Arial"/>
                                <w:b/>
                                <w:bCs/>
                                <w:color w:val="FFFFFF" w:themeColor="background1"/>
                                <w:sz w:val="16"/>
                                <w:szCs w:val="16"/>
                              </w:rPr>
                            </w:pPr>
                            <w:r w:rsidRPr="00F0071A">
                              <w:rPr>
                                <w:rFonts w:ascii="Arial" w:hAnsi="Arial" w:cs="Arial"/>
                                <w:color w:val="FFFFFF" w:themeColor="background1"/>
                                <w:sz w:val="16"/>
                                <w:szCs w:val="16"/>
                                <w:highlight w:val="black"/>
                                <w:shd w:val="clear" w:color="auto" w:fill="FFFFFF"/>
                              </w:rPr>
                              <w:t>To critically investigate how poor management and leadership practices impacted Asda’s organisational performance, employee engagement, and corporate reputation between 2015 and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39" style="position:absolute;left:0;text-align:left;margin-left:151.95pt;margin-top:8.2pt;width:255.65pt;height:43.6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92d050"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" w14:anchorId="5FD84FB9">
                <v:shadow on="t" color="black" opacity="26214f" offset="0,-3pt" origin=",.5"/>
                <v:textbox>
                  <w:txbxContent>
                    <w:p w:rsidRPr="00F0071A" w:rsidR="004A0C99" w:rsidP="00267A08" w:rsidRDefault="009A3757" w14:paraId="68EBD465" w14:textId="03943740">
                      <w:pPr>
                        <w:rPr>
                          <w:rFonts w:ascii="Arial" w:hAnsi="Arial" w:cs="Arial"/>
                          <w:b/>
                          <w:bCs/>
                          <w:color w:val="FFFFFF" w:themeColor="background1"/>
                          <w:sz w:val="16"/>
                          <w:szCs w:val="16"/>
                        </w:rPr>
                      </w:pPr>
                      <w:r w:rsidRPr="00F0071A">
                        <w:rPr>
                          <w:rFonts w:ascii="Arial" w:hAnsi="Arial" w:cs="Arial"/>
                          <w:color w:val="FFFFFF" w:themeColor="background1"/>
                          <w:sz w:val="16"/>
                          <w:szCs w:val="16"/>
                          <w:highlight w:val="black"/>
                          <w:shd w:val="clear" w:color="auto" w:fill="FFFFFF"/>
                        </w:rPr>
                        <w:t>To critically investigate how poor management and leadership practices impacted Asda’s organisational performance, employee engagement, and corporate reputation between 2015 and 2025.</w:t>
                      </w:r>
                    </w:p>
                  </w:txbxContent>
                </v:textbox>
              </v:shape>
            </w:pict>
          </mc:Fallback>
        </mc:AlternateContent>
      </w:r>
    </w:p>
    <w:p w14:paraId="2C508E5A" w14:textId="21AADD50" w:rsidR="00450FC0"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69" behindDoc="0" locked="0" layoutInCell="1" allowOverlap="1" wp14:anchorId="72FFC6A9" wp14:editId="2934AB3E">
                <wp:simplePos x="0" y="0"/>
                <wp:positionH relativeFrom="column">
                  <wp:posOffset>4691185</wp:posOffset>
                </wp:positionH>
                <wp:positionV relativeFrom="paragraph">
                  <wp:posOffset>357402</wp:posOffset>
                </wp:positionV>
                <wp:extent cx="484505" cy="368617"/>
                <wp:effectExtent l="0" t="57150" r="10795" b="0"/>
                <wp:wrapNone/>
                <wp:docPr id="1408000066" name="Arrow: Down 50"/>
                <wp:cNvGraphicFramePr/>
                <a:graphic xmlns:a="http://schemas.openxmlformats.org/drawingml/2006/main">
                  <a:graphicData uri="http://schemas.microsoft.com/office/word/2010/wordprocessingShape">
                    <wps:wsp>
                      <wps:cNvSpPr/>
                      <wps:spPr>
                        <a:xfrm rot="20036600">
                          <a:off x="0" y="0"/>
                          <a:ext cx="484505" cy="36861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67" coordsize="21600,21600" o:spt="67" adj="16200,5400" path="m0@0l@1@0@1,0@2,0@2@0,21600@0,10800,21600xe" w14:anchorId="461E33E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50" style="position:absolute;margin-left:369.4pt;margin-top:28.15pt;width:38.15pt;height:29pt;rotation:-1707650fd;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"/>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70" behindDoc="0" locked="0" layoutInCell="1" allowOverlap="1" wp14:anchorId="1A5972D7" wp14:editId="14605B42">
                <wp:simplePos x="0" y="0"/>
                <wp:positionH relativeFrom="column">
                  <wp:posOffset>1871746</wp:posOffset>
                </wp:positionH>
                <wp:positionV relativeFrom="paragraph">
                  <wp:posOffset>328247</wp:posOffset>
                </wp:positionV>
                <wp:extent cx="484505" cy="392178"/>
                <wp:effectExtent l="0" t="57150" r="10795" b="0"/>
                <wp:wrapNone/>
                <wp:docPr id="1849400004" name="Arrow: Down 51"/>
                <wp:cNvGraphicFramePr/>
                <a:graphic xmlns:a="http://schemas.openxmlformats.org/drawingml/2006/main">
                  <a:graphicData uri="http://schemas.microsoft.com/office/word/2010/wordprocessingShape">
                    <wps:wsp>
                      <wps:cNvSpPr/>
                      <wps:spPr>
                        <a:xfrm rot="1854690">
                          <a:off x="0" y="0"/>
                          <a:ext cx="484505" cy="39217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51" style="position:absolute;margin-left:147.4pt;margin-top:25.85pt;width:38.15pt;height:30.9pt;rotation:2025816fd;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" w14:anchorId="6732DF52"/>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59" behindDoc="0" locked="0" layoutInCell="1" allowOverlap="1" wp14:anchorId="7E687FB1" wp14:editId="3A543DF5">
                <wp:simplePos x="0" y="0"/>
                <wp:positionH relativeFrom="column">
                  <wp:posOffset>3284834</wp:posOffset>
                </wp:positionH>
                <wp:positionV relativeFrom="paragraph">
                  <wp:posOffset>326738</wp:posOffset>
                </wp:positionV>
                <wp:extent cx="544830" cy="369570"/>
                <wp:effectExtent l="38100" t="0" r="7620" b="30480"/>
                <wp:wrapNone/>
                <wp:docPr id="976794074" name="Arrow: Down 40"/>
                <wp:cNvGraphicFramePr/>
                <a:graphic xmlns:a="http://schemas.openxmlformats.org/drawingml/2006/main">
                  <a:graphicData uri="http://schemas.microsoft.com/office/word/2010/wordprocessingShape">
                    <wps:wsp>
                      <wps:cNvSpPr/>
                      <wps:spPr>
                        <a:xfrm>
                          <a:off x="0" y="0"/>
                          <a:ext cx="544830" cy="36957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0" style="position:absolute;margin-left:258.65pt;margin-top:25.75pt;width:42.9pt;height:29.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" w14:anchorId="41D68ACC"/>
            </w:pict>
          </mc:Fallback>
        </mc:AlternateContent>
      </w:r>
      <w:r w:rsidR="00D66380" w:rsidRPr="008E30F1">
        <w:rPr>
          <w:rFonts w:ascii="Arial" w:eastAsia="Arial" w:hAnsi="Arial" w:cs="Arial"/>
          <w:noProof/>
          <w:color w:val="000000" w:themeColor="text1"/>
        </w:rPr>
        <mc:AlternateContent>
          <mc:Choice Requires="wps">
            <w:drawing>
              <wp:anchor distT="0" distB="0" distL="114300" distR="114300" simplePos="0" relativeHeight="251658274" behindDoc="0" locked="0" layoutInCell="1" allowOverlap="1" wp14:anchorId="0CFDA4D8" wp14:editId="2D2FDC3E">
                <wp:simplePos x="0" y="0"/>
                <wp:positionH relativeFrom="column">
                  <wp:posOffset>951271</wp:posOffset>
                </wp:positionH>
                <wp:positionV relativeFrom="paragraph">
                  <wp:posOffset>13559</wp:posOffset>
                </wp:positionV>
                <wp:extent cx="1010264" cy="7764"/>
                <wp:effectExtent l="0" t="0" r="19050" b="30480"/>
                <wp:wrapNone/>
                <wp:docPr id="1897448442" name="Straight Connector 56"/>
                <wp:cNvGraphicFramePr/>
                <a:graphic xmlns:a="http://schemas.openxmlformats.org/drawingml/2006/main">
                  <a:graphicData uri="http://schemas.microsoft.com/office/word/2010/wordprocessingShape">
                    <wps:wsp>
                      <wps:cNvCnPr/>
                      <wps:spPr>
                        <a:xfrm>
                          <a:off x="0" y="0"/>
                          <a:ext cx="1010264" cy="77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6" style="position:absolute;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74.9pt,1.05pt" to="154.45pt,1.65pt" w14:anchorId="7D9EAB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">
                <v:stroke joinstyle="miter"/>
              </v:line>
            </w:pict>
          </mc:Fallback>
        </mc:AlternateContent>
      </w:r>
    </w:p>
    <w:p w14:paraId="3BBFD1DD" w14:textId="4E086A02" w:rsidR="00265A63" w:rsidRPr="008E30F1" w:rsidRDefault="00265A63" w:rsidP="19BC0AE9">
      <w:pPr>
        <w:spacing w:line="360" w:lineRule="auto"/>
        <w:jc w:val="both"/>
        <w:rPr>
          <w:rFonts w:ascii="Arial" w:eastAsia="Arial" w:hAnsi="Arial" w:cs="Arial"/>
          <w:color w:val="000000" w:themeColor="text1"/>
        </w:rPr>
      </w:pPr>
    </w:p>
    <w:p w14:paraId="4040F38B" w14:textId="486D3C13" w:rsidR="00265A63"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62" behindDoc="0" locked="0" layoutInCell="1" allowOverlap="1" wp14:anchorId="3349CF35" wp14:editId="0E2EEF19">
                <wp:simplePos x="0" y="0"/>
                <wp:positionH relativeFrom="column">
                  <wp:posOffset>979805</wp:posOffset>
                </wp:positionH>
                <wp:positionV relativeFrom="paragraph">
                  <wp:posOffset>6985</wp:posOffset>
                </wp:positionV>
                <wp:extent cx="1614805" cy="876935"/>
                <wp:effectExtent l="0" t="0" r="23495" b="18415"/>
                <wp:wrapNone/>
                <wp:docPr id="1410501396" name="Flowchart: Alternate Process 43"/>
                <wp:cNvGraphicFramePr/>
                <a:graphic xmlns:a="http://schemas.openxmlformats.org/drawingml/2006/main">
                  <a:graphicData uri="http://schemas.microsoft.com/office/word/2010/wordprocessingShape">
                    <wps:wsp>
                      <wps:cNvSpPr/>
                      <wps:spPr>
                        <a:xfrm>
                          <a:off x="0" y="0"/>
                          <a:ext cx="1614805" cy="876935"/>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D5E242" w14:textId="628ABE06" w:rsidR="00EE788E" w:rsidRPr="0008732F" w:rsidRDefault="00EE788E" w:rsidP="008A3BC2">
                            <w:pPr>
                              <w:jc w:val="center"/>
                              <w:rPr>
                                <w:rFonts w:ascii="Arial" w:hAnsi="Arial" w:cs="Arial"/>
                                <w:color w:val="BF4E14" w:themeColor="accent2" w:themeShade="BF"/>
                                <w:sz w:val="16"/>
                                <w:szCs w:val="16"/>
                              </w:rPr>
                            </w:pPr>
                            <w:r w:rsidRPr="0008732F">
                              <w:rPr>
                                <w:rFonts w:ascii="Arial" w:hAnsi="Arial" w:cs="Arial"/>
                                <w:color w:val="BF4E14" w:themeColor="accent2" w:themeShade="BF"/>
                                <w:sz w:val="16"/>
                                <w:szCs w:val="16"/>
                                <w:shd w:val="clear" w:color="auto" w:fill="FFFFFF"/>
                              </w:rPr>
                              <w:t>To analyse how poor leadership and management have influenced Asda’s organisational performance and employee morale.</w:t>
                            </w:r>
                          </w:p>
                          <w:p w14:paraId="2DE1C222" w14:textId="77777777" w:rsidR="008A3BC2" w:rsidRPr="008E30F1" w:rsidRDefault="008A3BC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3" style="position:absolute;left:0;text-align:left;margin-left:77.15pt;margin-top:.55pt;width:127.15pt;height:69.0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1"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" w14:anchorId="3349CF35">
                <v:textbox>
                  <w:txbxContent>
                    <w:p w:rsidRPr="0008732F" w:rsidR="00EE788E" w:rsidP="008A3BC2" w:rsidRDefault="00EE788E" w14:paraId="3DD5E242" w14:textId="628ABE06">
                      <w:pPr>
                        <w:jc w:val="center"/>
                        <w:rPr>
                          <w:rFonts w:ascii="Arial" w:hAnsi="Arial" w:cs="Arial"/>
                          <w:color w:val="BF4E14" w:themeColor="accent2" w:themeShade="BF"/>
                          <w:sz w:val="16"/>
                          <w:szCs w:val="16"/>
                        </w:rPr>
                      </w:pPr>
                      <w:r w:rsidRPr="0008732F">
                        <w:rPr>
                          <w:rFonts w:ascii="Arial" w:hAnsi="Arial" w:cs="Arial"/>
                          <w:color w:val="BF4E14" w:themeColor="accent2" w:themeShade="BF"/>
                          <w:sz w:val="16"/>
                          <w:szCs w:val="16"/>
                          <w:shd w:val="clear" w:color="auto" w:fill="FFFFFF"/>
                        </w:rPr>
                        <w:t>To analyse how poor leadership and management have influenced Asda’s organisational performance and employee morale.</w:t>
                      </w:r>
                    </w:p>
                    <w:p w:rsidRPr="008E30F1" w:rsidR="008A3BC2" w:rsidRDefault="008A3BC2" w14:paraId="2DE1C222" w14:textId="77777777"/>
                  </w:txbxContent>
                </v:textbox>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65" behindDoc="0" locked="0" layoutInCell="1" allowOverlap="1" wp14:anchorId="5A9F2038" wp14:editId="68F29E40">
                <wp:simplePos x="0" y="0"/>
                <wp:positionH relativeFrom="margin">
                  <wp:posOffset>4519950</wp:posOffset>
                </wp:positionH>
                <wp:positionV relativeFrom="paragraph">
                  <wp:posOffset>6985</wp:posOffset>
                </wp:positionV>
                <wp:extent cx="1501140" cy="899651"/>
                <wp:effectExtent l="0" t="0" r="22860" b="15240"/>
                <wp:wrapNone/>
                <wp:docPr id="367355770" name="Flowchart: Alternate Process 46"/>
                <wp:cNvGraphicFramePr/>
                <a:graphic xmlns:a="http://schemas.openxmlformats.org/drawingml/2006/main">
                  <a:graphicData uri="http://schemas.microsoft.com/office/word/2010/wordprocessingShape">
                    <wps:wsp>
                      <wps:cNvSpPr/>
                      <wps:spPr>
                        <a:xfrm>
                          <a:off x="0" y="0"/>
                          <a:ext cx="1501140" cy="899651"/>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5FAAFE" w14:textId="0F85DF3A" w:rsidR="004F61B3" w:rsidRPr="008E30F1" w:rsidRDefault="004F61B3" w:rsidP="004F61B3">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identify strategies for improving leadership and management effectiveness in large UK retail organisations.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6" style="position:absolute;left:0;text-align:left;margin-left:355.9pt;margin-top:.55pt;width:118.2pt;height:70.8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2"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" w14:anchorId="5A9F2038">
                <v:textbox>
                  <w:txbxContent>
                    <w:p w:rsidRPr="008E30F1" w:rsidR="004F61B3" w:rsidP="004F61B3" w:rsidRDefault="004F61B3" w14:paraId="325FAAFE" w14:textId="0F85DF3A">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identify strategies for improving leadership and management effectiveness in large UK retail organisations.</w:t>
                      </w:r>
                    </w:p>
                  </w:txbxContent>
                </v:textbox>
                <w10:wrap anchorx="margin"/>
              </v:shape>
            </w:pict>
          </mc:Fallback>
        </mc:AlternateContent>
      </w:r>
      <w:r w:rsidR="00D66380" w:rsidRPr="008E30F1">
        <w:rPr>
          <w:rFonts w:ascii="Arial" w:eastAsia="Arial" w:hAnsi="Arial" w:cs="Arial"/>
          <w:noProof/>
          <w:color w:val="000000" w:themeColor="text1"/>
        </w:rPr>
        <mc:AlternateContent>
          <mc:Choice Requires="wps">
            <w:drawing>
              <wp:anchor distT="0" distB="0" distL="114300" distR="114300" simplePos="0" relativeHeight="251658271" behindDoc="0" locked="0" layoutInCell="1" allowOverlap="1" wp14:anchorId="6828ED1F" wp14:editId="2847473A">
                <wp:simplePos x="0" y="0"/>
                <wp:positionH relativeFrom="column">
                  <wp:posOffset>-479097</wp:posOffset>
                </wp:positionH>
                <wp:positionV relativeFrom="paragraph">
                  <wp:posOffset>236220</wp:posOffset>
                </wp:positionV>
                <wp:extent cx="1275387" cy="376084"/>
                <wp:effectExtent l="0" t="0" r="20320" b="24130"/>
                <wp:wrapNone/>
                <wp:docPr id="1068037057" name="Oval 53"/>
                <wp:cNvGraphicFramePr/>
                <a:graphic xmlns:a="http://schemas.openxmlformats.org/drawingml/2006/main">
                  <a:graphicData uri="http://schemas.microsoft.com/office/word/2010/wordprocessingShape">
                    <wps:wsp>
                      <wps:cNvSpPr/>
                      <wps:spPr>
                        <a:xfrm>
                          <a:off x="0" y="0"/>
                          <a:ext cx="1275387" cy="37608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C4566D" w14:textId="4F4745A6" w:rsidR="00E83E0A" w:rsidRPr="008E30F1" w:rsidRDefault="00E83E0A" w:rsidP="00E83E0A">
                            <w:pPr>
                              <w:jc w:val="center"/>
                              <w:rPr>
                                <w:sz w:val="18"/>
                                <w:szCs w:val="18"/>
                              </w:rPr>
                            </w:pPr>
                            <w:r w:rsidRPr="008E30F1">
                              <w:rPr>
                                <w:sz w:val="18"/>
                                <w:szCs w:val="18"/>
                              </w:rPr>
                              <w:t>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3" style="position:absolute;left:0;text-align:left;margin-left:-37.7pt;margin-top:18.6pt;width:100.4pt;height:29.6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156082 [3204]" strokecolor="#030e13 [484]" strokeweight="1pt" w14:anchorId="6828ED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">
                <v:stroke joinstyle="miter"/>
                <v:textbox>
                  <w:txbxContent>
                    <w:p w:rsidRPr="008E30F1" w:rsidR="00E83E0A" w:rsidP="00E83E0A" w:rsidRDefault="00E83E0A" w14:paraId="4DC4566D" w14:textId="4F4745A6">
                      <w:pPr>
                        <w:jc w:val="center"/>
                        <w:rPr>
                          <w:sz w:val="18"/>
                          <w:szCs w:val="18"/>
                        </w:rPr>
                      </w:pPr>
                      <w:r w:rsidRPr="008E30F1">
                        <w:rPr>
                          <w:sz w:val="18"/>
                          <w:szCs w:val="18"/>
                        </w:rPr>
                        <w:t>Objectives</w:t>
                      </w:r>
                    </w:p>
                  </w:txbxContent>
                </v:textbox>
              </v:oval>
            </w:pict>
          </mc:Fallback>
        </mc:AlternateContent>
      </w:r>
      <w:r w:rsidR="00D66380" w:rsidRPr="008E30F1">
        <w:rPr>
          <w:rFonts w:ascii="Arial" w:eastAsia="Arial" w:hAnsi="Arial" w:cs="Arial"/>
          <w:noProof/>
          <w:color w:val="000000" w:themeColor="text1"/>
        </w:rPr>
        <mc:AlternateContent>
          <mc:Choice Requires="wps">
            <w:drawing>
              <wp:anchor distT="0" distB="0" distL="114300" distR="114300" simplePos="0" relativeHeight="251658260" behindDoc="0" locked="0" layoutInCell="1" allowOverlap="1" wp14:anchorId="48AC8137" wp14:editId="0FBFA919">
                <wp:simplePos x="0" y="0"/>
                <wp:positionH relativeFrom="column">
                  <wp:posOffset>2705817</wp:posOffset>
                </wp:positionH>
                <wp:positionV relativeFrom="paragraph">
                  <wp:posOffset>7394</wp:posOffset>
                </wp:positionV>
                <wp:extent cx="1607574" cy="907026"/>
                <wp:effectExtent l="0" t="0" r="12065" b="26670"/>
                <wp:wrapNone/>
                <wp:docPr id="956127046" name="Flowchart: Alternate Process 41"/>
                <wp:cNvGraphicFramePr/>
                <a:graphic xmlns:a="http://schemas.openxmlformats.org/drawingml/2006/main">
                  <a:graphicData uri="http://schemas.microsoft.com/office/word/2010/wordprocessingShape">
                    <wps:wsp>
                      <wps:cNvSpPr/>
                      <wps:spPr>
                        <a:xfrm>
                          <a:off x="0" y="0"/>
                          <a:ext cx="1607574" cy="907026"/>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032077" w14:textId="73B2CFA2" w:rsidR="004F61B3" w:rsidRPr="008E30F1" w:rsidRDefault="004F61B3" w:rsidP="004F61B3">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examine the relationship between ineffective leadership and Asda’s corporate reputation and 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1" style="position:absolute;left:0;text-align:left;margin-left:213.05pt;margin-top:.6pt;width:126.6pt;height:71.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" w14:anchorId="48AC8137">
                <v:textbox>
                  <w:txbxContent>
                    <w:p w:rsidRPr="008E30F1" w:rsidR="004F61B3" w:rsidP="004F61B3" w:rsidRDefault="004F61B3" w14:paraId="5C032077" w14:textId="73B2CFA2">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examine the relationship between ineffective leadership and Asda’s corporate reputation and customer satisfaction.</w:t>
                      </w:r>
                    </w:p>
                  </w:txbxContent>
                </v:textbox>
              </v:shape>
            </w:pict>
          </mc:Fallback>
        </mc:AlternateContent>
      </w:r>
    </w:p>
    <w:p w14:paraId="29227AD5" w14:textId="29E684DA" w:rsidR="00265A63"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75" behindDoc="0" locked="0" layoutInCell="1" allowOverlap="1" wp14:anchorId="7C6CD1BF" wp14:editId="6E73778F">
                <wp:simplePos x="0" y="0"/>
                <wp:positionH relativeFrom="column">
                  <wp:posOffset>692211</wp:posOffset>
                </wp:positionH>
                <wp:positionV relativeFrom="paragraph">
                  <wp:posOffset>63029</wp:posOffset>
                </wp:positionV>
                <wp:extent cx="331838" cy="7579"/>
                <wp:effectExtent l="0" t="0" r="30480" b="31115"/>
                <wp:wrapNone/>
                <wp:docPr id="600971269" name="Straight Connector 57"/>
                <wp:cNvGraphicFramePr/>
                <a:graphic xmlns:a="http://schemas.openxmlformats.org/drawingml/2006/main">
                  <a:graphicData uri="http://schemas.microsoft.com/office/word/2010/wordprocessingShape">
                    <wps:wsp>
                      <wps:cNvCnPr/>
                      <wps:spPr>
                        <a:xfrm flipV="1">
                          <a:off x="0" y="0"/>
                          <a:ext cx="331838" cy="75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7" style="position:absolute;flip:y;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54.5pt,4.95pt" to="80.65pt,5.55pt" w14:anchorId="2EF21D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">
                <v:stroke joinstyle="miter"/>
              </v:line>
            </w:pict>
          </mc:Fallback>
        </mc:AlternateContent>
      </w:r>
    </w:p>
    <w:p w14:paraId="109DABB0" w14:textId="70F9600B" w:rsidR="00450FC0"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67" behindDoc="0" locked="0" layoutInCell="1" allowOverlap="1" wp14:anchorId="5EFB90F2" wp14:editId="63E5909C">
                <wp:simplePos x="0" y="0"/>
                <wp:positionH relativeFrom="margin">
                  <wp:posOffset>5139301</wp:posOffset>
                </wp:positionH>
                <wp:positionV relativeFrom="paragraph">
                  <wp:posOffset>221922</wp:posOffset>
                </wp:positionV>
                <wp:extent cx="430776" cy="383396"/>
                <wp:effectExtent l="19050" t="0" r="26670" b="36195"/>
                <wp:wrapNone/>
                <wp:docPr id="326994500" name="Arrow: Down 48"/>
                <wp:cNvGraphicFramePr/>
                <a:graphic xmlns:a="http://schemas.openxmlformats.org/drawingml/2006/main">
                  <a:graphicData uri="http://schemas.microsoft.com/office/word/2010/wordprocessingShape">
                    <wps:wsp>
                      <wps:cNvSpPr/>
                      <wps:spPr>
                        <a:xfrm>
                          <a:off x="0" y="0"/>
                          <a:ext cx="430776" cy="38339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8" style="position:absolute;margin-left:404.65pt;margin-top:17.45pt;width:33.9pt;height:30.2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" w14:anchorId="2B23A1BA">
                <w10:wrap anchorx="margin"/>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68" behindDoc="0" locked="0" layoutInCell="1" allowOverlap="1" wp14:anchorId="567F1876" wp14:editId="366EDE87">
                <wp:simplePos x="0" y="0"/>
                <wp:positionH relativeFrom="column">
                  <wp:posOffset>3271069</wp:posOffset>
                </wp:positionH>
                <wp:positionV relativeFrom="paragraph">
                  <wp:posOffset>229930</wp:posOffset>
                </wp:positionV>
                <wp:extent cx="475021" cy="398207"/>
                <wp:effectExtent l="19050" t="0" r="20320" b="40005"/>
                <wp:wrapNone/>
                <wp:docPr id="411121738" name="Arrow: Down 49"/>
                <wp:cNvGraphicFramePr/>
                <a:graphic xmlns:a="http://schemas.openxmlformats.org/drawingml/2006/main">
                  <a:graphicData uri="http://schemas.microsoft.com/office/word/2010/wordprocessingShape">
                    <wps:wsp>
                      <wps:cNvSpPr/>
                      <wps:spPr>
                        <a:xfrm>
                          <a:off x="0" y="0"/>
                          <a:ext cx="475021" cy="398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9" style="position:absolute;margin-left:257.55pt;margin-top:18.1pt;width:37.4pt;height:31.3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" w14:anchorId="56FB909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66" behindDoc="0" locked="0" layoutInCell="1" allowOverlap="1" wp14:anchorId="4BFC6770" wp14:editId="095D5621">
                <wp:simplePos x="0" y="0"/>
                <wp:positionH relativeFrom="column">
                  <wp:posOffset>1456731</wp:posOffset>
                </wp:positionH>
                <wp:positionV relativeFrom="paragraph">
                  <wp:posOffset>229481</wp:posOffset>
                </wp:positionV>
                <wp:extent cx="484505" cy="361336"/>
                <wp:effectExtent l="19050" t="0" r="10795" b="38735"/>
                <wp:wrapNone/>
                <wp:docPr id="554147205" name="Arrow: Down 47"/>
                <wp:cNvGraphicFramePr/>
                <a:graphic xmlns:a="http://schemas.openxmlformats.org/drawingml/2006/main">
                  <a:graphicData uri="http://schemas.microsoft.com/office/word/2010/wordprocessingShape">
                    <wps:wsp>
                      <wps:cNvSpPr/>
                      <wps:spPr>
                        <a:xfrm>
                          <a:off x="0" y="0"/>
                          <a:ext cx="484505" cy="36133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7" style="position:absolute;margin-left:114.7pt;margin-top:18.05pt;width:38.15pt;height:28.4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" w14:anchorId="221505D3"/>
            </w:pict>
          </mc:Fallback>
        </mc:AlternateContent>
      </w:r>
    </w:p>
    <w:p w14:paraId="2D138B70" w14:textId="4A40EB98" w:rsidR="00FE5CE5" w:rsidRPr="008E30F1" w:rsidRDefault="000C7DE4" w:rsidP="000C7DE4">
      <w:pPr>
        <w:pStyle w:val="Caption"/>
        <w:rPr>
          <w:rFonts w:ascii="Arial" w:eastAsia="Arial" w:hAnsi="Arial" w:cs="Arial"/>
          <w:color w:val="000000" w:themeColor="text1"/>
        </w:rPr>
      </w:pPr>
      <w:r>
        <w:t xml:space="preserve">Figure </w:t>
      </w:r>
      <w:r w:rsidR="00690CB2" w:rsidRPr="008E30F1">
        <w:rPr>
          <w:rFonts w:ascii="Arial" w:eastAsia="Arial" w:hAnsi="Arial" w:cs="Arial"/>
          <w:noProof/>
          <w:color w:val="000000" w:themeColor="text1"/>
        </w:rPr>
        <mc:AlternateContent>
          <mc:Choice Requires="wps">
            <w:drawing>
              <wp:anchor distT="0" distB="0" distL="114300" distR="114300" simplePos="0" relativeHeight="251658264" behindDoc="0" locked="0" layoutInCell="1" allowOverlap="1" wp14:anchorId="1CD821CF" wp14:editId="60900598">
                <wp:simplePos x="0" y="0"/>
                <wp:positionH relativeFrom="margin">
                  <wp:posOffset>2772369</wp:posOffset>
                </wp:positionH>
                <wp:positionV relativeFrom="paragraph">
                  <wp:posOffset>366784</wp:posOffset>
                </wp:positionV>
                <wp:extent cx="1470660" cy="847623"/>
                <wp:effectExtent l="0" t="0" r="15240" b="10160"/>
                <wp:wrapNone/>
                <wp:docPr id="1052390088" name="Flowchart: Alternate Process 45"/>
                <wp:cNvGraphicFramePr/>
                <a:graphic xmlns:a="http://schemas.openxmlformats.org/drawingml/2006/main">
                  <a:graphicData uri="http://schemas.microsoft.com/office/word/2010/wordprocessingShape">
                    <wps:wsp>
                      <wps:cNvSpPr/>
                      <wps:spPr>
                        <a:xfrm>
                          <a:off x="0" y="0"/>
                          <a:ext cx="1470660" cy="847623"/>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61809E" w14:textId="0C83948D" w:rsidR="008A3BC2" w:rsidRPr="008E30F1" w:rsidRDefault="008A3BC2" w:rsidP="008A3BC2">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What role has poor leadership played in shaping Asda’s corporate image and stakeholder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5" style="position:absolute;margin-left:218.3pt;margin-top:28.9pt;width:115.8pt;height:66.7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5"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" w14:anchorId="1CD821CF">
                <v:textbox>
                  <w:txbxContent>
                    <w:p w:rsidRPr="008E30F1" w:rsidR="008A3BC2" w:rsidP="008A3BC2" w:rsidRDefault="008A3BC2" w14:paraId="6061809E" w14:textId="0C83948D">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What role has poor leadership played in shaping Asda’s corporate image and stakeholder trust?</w:t>
                      </w:r>
                    </w:p>
                  </w:txbxContent>
                </v:textbox>
                <w10:wrap anchorx="margin"/>
              </v:shape>
            </w:pict>
          </mc:Fallback>
        </mc:AlternateContent>
      </w:r>
      <w:r>
        <w:t>1.3</w:t>
      </w:r>
    </w:p>
    <w:p w14:paraId="1470B034" w14:textId="15E22697" w:rsidR="00551B5A"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72" behindDoc="0" locked="0" layoutInCell="1" allowOverlap="1" wp14:anchorId="48DB504C" wp14:editId="463ED949">
                <wp:simplePos x="0" y="0"/>
                <wp:positionH relativeFrom="column">
                  <wp:posOffset>-479077</wp:posOffset>
                </wp:positionH>
                <wp:positionV relativeFrom="paragraph">
                  <wp:posOffset>171286</wp:posOffset>
                </wp:positionV>
                <wp:extent cx="1187245" cy="471948"/>
                <wp:effectExtent l="0" t="0" r="13335" b="23495"/>
                <wp:wrapNone/>
                <wp:docPr id="672657363" name="Oval 54"/>
                <wp:cNvGraphicFramePr/>
                <a:graphic xmlns:a="http://schemas.openxmlformats.org/drawingml/2006/main">
                  <a:graphicData uri="http://schemas.microsoft.com/office/word/2010/wordprocessingShape">
                    <wps:wsp>
                      <wps:cNvSpPr/>
                      <wps:spPr>
                        <a:xfrm>
                          <a:off x="0" y="0"/>
                          <a:ext cx="1187245" cy="471948"/>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7387AB" w14:textId="4446DEE0" w:rsidR="00CE632C" w:rsidRPr="008E30F1" w:rsidRDefault="00CE632C" w:rsidP="00CE632C">
                            <w:pPr>
                              <w:jc w:val="center"/>
                              <w:rPr>
                                <w:rFonts w:ascii="Arial" w:hAnsi="Arial" w:cs="Arial"/>
                                <w:sz w:val="16"/>
                                <w:szCs w:val="16"/>
                              </w:rPr>
                            </w:pPr>
                            <w:r w:rsidRPr="008E30F1">
                              <w:rPr>
                                <w:rFonts w:ascii="Arial" w:hAnsi="Arial" w:cs="Arial"/>
                                <w:sz w:val="16"/>
                                <w:szCs w:val="16"/>
                              </w:rPr>
                              <w:t>Research Questions</w:t>
                            </w:r>
                          </w:p>
                          <w:p w14:paraId="02876925" w14:textId="77777777" w:rsidR="008A3BC2" w:rsidRPr="008E30F1" w:rsidRDefault="008A3BC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4" style="position:absolute;left:0;text-align:left;margin-left:-37.7pt;margin-top:13.5pt;width:93.5pt;height:37.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156082 [3204]" strokecolor="#030e13 [484]" strokeweight="1pt" w14:anchorId="48DB50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">
                <v:stroke joinstyle="miter"/>
                <v:textbox>
                  <w:txbxContent>
                    <w:p w:rsidRPr="008E30F1" w:rsidR="00CE632C" w:rsidP="00CE632C" w:rsidRDefault="00CE632C" w14:paraId="6D7387AB" w14:textId="4446DEE0">
                      <w:pPr>
                        <w:jc w:val="center"/>
                        <w:rPr>
                          <w:rFonts w:ascii="Arial" w:hAnsi="Arial" w:cs="Arial"/>
                          <w:sz w:val="16"/>
                          <w:szCs w:val="16"/>
                        </w:rPr>
                      </w:pPr>
                      <w:r w:rsidRPr="008E30F1">
                        <w:rPr>
                          <w:rFonts w:ascii="Arial" w:hAnsi="Arial" w:cs="Arial"/>
                          <w:sz w:val="16"/>
                          <w:szCs w:val="16"/>
                        </w:rPr>
                        <w:t>Research Questions</w:t>
                      </w:r>
                    </w:p>
                    <w:p w:rsidRPr="008E30F1" w:rsidR="008A3BC2" w:rsidRDefault="008A3BC2" w14:paraId="02876925" w14:textId="77777777"/>
                  </w:txbxContent>
                </v:textbox>
              </v:oval>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61" behindDoc="0" locked="0" layoutInCell="1" allowOverlap="1" wp14:anchorId="5945CCE4" wp14:editId="417165E3">
                <wp:simplePos x="0" y="0"/>
                <wp:positionH relativeFrom="margin">
                  <wp:posOffset>4454013</wp:posOffset>
                </wp:positionH>
                <wp:positionV relativeFrom="paragraph">
                  <wp:posOffset>17145</wp:posOffset>
                </wp:positionV>
                <wp:extent cx="1655506" cy="789039"/>
                <wp:effectExtent l="0" t="0" r="20955" b="11430"/>
                <wp:wrapNone/>
                <wp:docPr id="1913236200" name="Flowchart: Alternate Process 42"/>
                <wp:cNvGraphicFramePr/>
                <a:graphic xmlns:a="http://schemas.openxmlformats.org/drawingml/2006/main">
                  <a:graphicData uri="http://schemas.microsoft.com/office/word/2010/wordprocessingShape">
                    <wps:wsp>
                      <wps:cNvSpPr/>
                      <wps:spPr>
                        <a:xfrm>
                          <a:off x="0" y="0"/>
                          <a:ext cx="1655506" cy="789039"/>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291DAF" w14:textId="3185F594" w:rsidR="008A3BC2" w:rsidRPr="008E30F1" w:rsidRDefault="008A3BC2" w:rsidP="008A3BC2">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can improved leadership practices enhance organisational resilience and reputation within Asda?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2" style="position:absolute;left:0;text-align:left;margin-left:350.7pt;margin-top:1.35pt;width:130.35pt;height:62.1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7"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" w14:anchorId="5945CCE4">
                <v:textbox>
                  <w:txbxContent>
                    <w:p w:rsidRPr="008E30F1" w:rsidR="008A3BC2" w:rsidP="008A3BC2" w:rsidRDefault="008A3BC2" w14:paraId="73291DAF" w14:textId="3185F594">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can improved leadership practices enhance organisational resilience and reputation within Asda?</w:t>
                      </w:r>
                    </w:p>
                  </w:txbxContent>
                </v:textbox>
                <w10:wrap anchorx="margin"/>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63" behindDoc="0" locked="0" layoutInCell="1" allowOverlap="1" wp14:anchorId="104F369C" wp14:editId="6850FA36">
                <wp:simplePos x="0" y="0"/>
                <wp:positionH relativeFrom="column">
                  <wp:posOffset>935990</wp:posOffset>
                </wp:positionH>
                <wp:positionV relativeFrom="paragraph">
                  <wp:posOffset>9361</wp:posOffset>
                </wp:positionV>
                <wp:extent cx="1718187" cy="840658"/>
                <wp:effectExtent l="0" t="0" r="15875" b="17145"/>
                <wp:wrapNone/>
                <wp:docPr id="1077384329" name="Flowchart: Alternate Process 44"/>
                <wp:cNvGraphicFramePr/>
                <a:graphic xmlns:a="http://schemas.openxmlformats.org/drawingml/2006/main">
                  <a:graphicData uri="http://schemas.microsoft.com/office/word/2010/wordprocessingShape">
                    <wps:wsp>
                      <wps:cNvSpPr/>
                      <wps:spPr>
                        <a:xfrm>
                          <a:off x="0" y="0"/>
                          <a:ext cx="1718187" cy="840658"/>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199CA0" w14:textId="4943FC6E" w:rsidR="004F61B3" w:rsidRPr="008E30F1" w:rsidRDefault="004F61B3" w:rsidP="004F61B3">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have poor leadership and management practices affected Asda’s performance and employee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4" style="position:absolute;left:0;text-align:left;margin-left:73.7pt;margin-top:.75pt;width:135.3pt;height:66.2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8"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" w14:anchorId="104F369C">
                <v:textbox>
                  <w:txbxContent>
                    <w:p w:rsidRPr="008E30F1" w:rsidR="004F61B3" w:rsidP="004F61B3" w:rsidRDefault="004F61B3" w14:paraId="00199CA0" w14:textId="4943FC6E">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have poor leadership and management practices affected Asda’s performance and employee motivation?</w:t>
                      </w:r>
                    </w:p>
                  </w:txbxContent>
                </v:textbox>
              </v:shape>
            </w:pict>
          </mc:Fallback>
        </mc:AlternateContent>
      </w:r>
    </w:p>
    <w:p w14:paraId="095D6CD3" w14:textId="5B365BB1" w:rsidR="00551B5A" w:rsidRPr="008E30F1" w:rsidRDefault="00690CB2" w:rsidP="19BC0AE9">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76" behindDoc="0" locked="0" layoutInCell="1" allowOverlap="1" wp14:anchorId="225AFFFC" wp14:editId="31D432E5">
                <wp:simplePos x="0" y="0"/>
                <wp:positionH relativeFrom="column">
                  <wp:posOffset>575289</wp:posOffset>
                </wp:positionH>
                <wp:positionV relativeFrom="paragraph">
                  <wp:posOffset>6350</wp:posOffset>
                </wp:positionV>
                <wp:extent cx="435077" cy="14749"/>
                <wp:effectExtent l="0" t="0" r="22225" b="23495"/>
                <wp:wrapNone/>
                <wp:docPr id="862731818" name="Straight Connector 58"/>
                <wp:cNvGraphicFramePr/>
                <a:graphic xmlns:a="http://schemas.openxmlformats.org/drawingml/2006/main">
                  <a:graphicData uri="http://schemas.microsoft.com/office/word/2010/wordprocessingShape">
                    <wps:wsp>
                      <wps:cNvCnPr/>
                      <wps:spPr>
                        <a:xfrm flipV="1">
                          <a:off x="0" y="0"/>
                          <a:ext cx="435077" cy="147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8" style="position:absolute;flip:y;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45.3pt,.5pt" to="79.55pt,1.65pt" w14:anchorId="76D3B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">
                <v:stroke joinstyle="miter"/>
              </v:line>
            </w:pict>
          </mc:Fallback>
        </mc:AlternateContent>
      </w:r>
    </w:p>
    <w:p w14:paraId="2524E6BF" w14:textId="3F4F2B21" w:rsidR="00267A08" w:rsidRPr="008E30F1" w:rsidRDefault="00267A08" w:rsidP="19BC0AE9">
      <w:pPr>
        <w:spacing w:line="360" w:lineRule="auto"/>
        <w:jc w:val="both"/>
        <w:rPr>
          <w:rFonts w:ascii="Arial" w:eastAsia="Arial" w:hAnsi="Arial" w:cs="Arial"/>
          <w:color w:val="000000" w:themeColor="text1"/>
        </w:rPr>
      </w:pPr>
    </w:p>
    <w:p w14:paraId="7EC834AF" w14:textId="3AE46303" w:rsidR="00DE637A" w:rsidRPr="008E30F1" w:rsidRDefault="00DE637A" w:rsidP="2575A9E6">
      <w:pPr>
        <w:pStyle w:val="Heading4"/>
        <w:jc w:val="center"/>
      </w:pPr>
    </w:p>
    <w:p w14:paraId="1AC43465" w14:textId="69E3B809" w:rsidR="00267A08" w:rsidRPr="0008732F" w:rsidRDefault="00265A63" w:rsidP="0008732F">
      <w:pPr>
        <w:pStyle w:val="Heading4"/>
        <w:jc w:val="center"/>
      </w:pPr>
      <w:bookmarkStart w:id="72" w:name="_Toc915216239"/>
      <w:r>
        <w:t>Figure 1.3: Alignment of Research Aim, Objectives and Research Questions</w:t>
      </w:r>
      <w:bookmarkEnd w:id="72"/>
    </w:p>
    <w:p w14:paraId="58B2F37A" w14:textId="501DBEAB" w:rsidR="00267A08" w:rsidRPr="008E30F1" w:rsidRDefault="00265A63" w:rsidP="00407C58">
      <w:pPr>
        <w:spacing w:line="360" w:lineRule="auto"/>
        <w:jc w:val="center"/>
        <w:rPr>
          <w:rFonts w:ascii="Arial" w:eastAsia="Arial" w:hAnsi="Arial" w:cs="Arial"/>
          <w:color w:val="000000" w:themeColor="text1"/>
          <w:sz w:val="20"/>
          <w:szCs w:val="20"/>
        </w:rPr>
      </w:pPr>
      <w:r w:rsidRPr="008E30F1">
        <w:rPr>
          <w:rFonts w:ascii="Arial" w:eastAsia="Arial" w:hAnsi="Arial" w:cs="Arial"/>
          <w:color w:val="000000" w:themeColor="text1"/>
          <w:sz w:val="20"/>
          <w:szCs w:val="20"/>
        </w:rPr>
        <w:t>(Source: Developed by author)</w:t>
      </w:r>
    </w:p>
    <w:p w14:paraId="143C77A2" w14:textId="146FC61D" w:rsidR="0CCEAD66" w:rsidRDefault="0CCEAD66" w:rsidP="0CCEAD66">
      <w:pPr>
        <w:spacing w:line="360" w:lineRule="auto"/>
        <w:jc w:val="center"/>
        <w:rPr>
          <w:rFonts w:ascii="Arial" w:eastAsia="Arial" w:hAnsi="Arial" w:cs="Arial"/>
          <w:color w:val="000000" w:themeColor="text1"/>
          <w:sz w:val="20"/>
          <w:szCs w:val="20"/>
        </w:rPr>
      </w:pPr>
    </w:p>
    <w:p w14:paraId="740A22AA" w14:textId="1BD83C02" w:rsidR="4FBFA50F" w:rsidRPr="008E30F1" w:rsidRDefault="01033522" w:rsidP="5C41F481">
      <w:pPr>
        <w:pStyle w:val="Heading2"/>
        <w:rPr>
          <w:rFonts w:ascii="Arial" w:eastAsia="Arial" w:hAnsi="Arial" w:cs="Arial"/>
          <w:color w:val="000000" w:themeColor="text1"/>
          <w:sz w:val="28"/>
          <w:szCs w:val="28"/>
        </w:rPr>
      </w:pPr>
      <w:bookmarkStart w:id="73" w:name="_Toc1182491957"/>
      <w:bookmarkStart w:id="74" w:name="_Toc332306035"/>
      <w:bookmarkStart w:id="75" w:name="_Toc1957954701"/>
      <w:bookmarkStart w:id="76" w:name="_Toc1049400920"/>
      <w:bookmarkStart w:id="77" w:name="_Toc1143091008"/>
      <w:bookmarkStart w:id="78" w:name="_Toc1633311340"/>
      <w:bookmarkStart w:id="79" w:name="_Toc526780249"/>
      <w:bookmarkStart w:id="80" w:name="_Toc1447471260"/>
      <w:bookmarkStart w:id="81" w:name="_Toc1776688958"/>
      <w:r>
        <w:t>1.</w:t>
      </w:r>
      <w:r w:rsidR="02F09F8B">
        <w:t>6</w:t>
      </w:r>
      <w:r>
        <w:t xml:space="preserve"> Significance of the Study</w:t>
      </w:r>
      <w:bookmarkEnd w:id="73"/>
      <w:bookmarkEnd w:id="74"/>
      <w:bookmarkEnd w:id="75"/>
      <w:bookmarkEnd w:id="76"/>
      <w:bookmarkEnd w:id="77"/>
      <w:bookmarkEnd w:id="78"/>
      <w:bookmarkEnd w:id="79"/>
      <w:bookmarkEnd w:id="80"/>
      <w:bookmarkEnd w:id="81"/>
      <w:r>
        <w:t xml:space="preserve"> </w:t>
      </w:r>
    </w:p>
    <w:p w14:paraId="03DEB8D2" w14:textId="1CC62BE5" w:rsidR="19BC0AE9" w:rsidRPr="008E30F1" w:rsidRDefault="19BC0AE9" w:rsidP="2F353B96">
      <w:pPr>
        <w:spacing w:line="360" w:lineRule="auto"/>
        <w:jc w:val="both"/>
        <w:rPr>
          <w:rFonts w:ascii="Arial" w:eastAsia="Arial" w:hAnsi="Arial" w:cs="Arial"/>
          <w:color w:val="000000" w:themeColor="text1"/>
        </w:rPr>
      </w:pPr>
    </w:p>
    <w:p w14:paraId="03CF77E8" w14:textId="49ADA032" w:rsidR="20CF9267" w:rsidRPr="008E30F1" w:rsidRDefault="20CF9267" w:rsidP="3DA666A3">
      <w:pPr>
        <w:spacing w:line="360" w:lineRule="auto"/>
        <w:jc w:val="both"/>
      </w:pPr>
      <w:r w:rsidRPr="008E30F1">
        <w:rPr>
          <w:rFonts w:ascii="Arial" w:eastAsia="Arial" w:hAnsi="Arial" w:cs="Arial"/>
        </w:rPr>
        <w:t>The importance of this study stems from its ability to contribute to a better understanding of how leadership techniques, organisational culture, and staff morale influence overall performance in large UK grocery chains, with a specific emphasis on Asda. Over the last decade, the UK retail industry has faced chronic structural issues, such as growing competition from cheap retailers, fast changing customer expectations, significant workforce turnover, and continual operational constraints. These pressures have made strong leadership not merely desirable, but also necessary for organisational stability and long-term success.</w:t>
      </w:r>
    </w:p>
    <w:p w14:paraId="4C2DB56C" w14:textId="1138D6C4" w:rsidR="20CF9267" w:rsidRPr="008E30F1" w:rsidRDefault="20CF9267" w:rsidP="3DA666A3">
      <w:pPr>
        <w:spacing w:line="360" w:lineRule="auto"/>
        <w:jc w:val="both"/>
      </w:pPr>
      <w:r w:rsidRPr="008E30F1">
        <w:rPr>
          <w:rFonts w:ascii="Arial" w:eastAsia="Arial" w:hAnsi="Arial" w:cs="Arial"/>
        </w:rPr>
        <w:t>Examining leadership in this environment is critical since supermarkets employ vast and varied workforces, run complicated logistical systems, and interact with millions of consumers each week. Any leadership flaws may have a direct and obvious influence on employee engagement, customer happiness, workplace culture, and even business reputation. By closely examining these challenges, the study allows us to better understand how leadership failures—or effective leadership interventions—translate into day-to-day results that influence both workers and customers.</w:t>
      </w:r>
    </w:p>
    <w:p w14:paraId="1BB07364" w14:textId="6932E0A4" w:rsidR="20CF9267" w:rsidRPr="008E30F1" w:rsidRDefault="20CF9267" w:rsidP="3DA666A3">
      <w:pPr>
        <w:spacing w:line="360" w:lineRule="auto"/>
        <w:jc w:val="both"/>
      </w:pPr>
      <w:r w:rsidRPr="008E30F1">
        <w:rPr>
          <w:rFonts w:ascii="Arial" w:eastAsia="Arial" w:hAnsi="Arial" w:cs="Arial"/>
        </w:rPr>
        <w:t>The study is also relevant from a personal perspective. I chose this topic because, as a frequent shopper in these supermarkets for many years, I have personally witnessed recurring organisational issues such as inconsistent service quality, visible staff frustration, poorly managed shop-floor operations, and an apparent lack of coordination between management and employees. These real-life findings have sparked a genuine scholarly interest in understanding the underlying organisational reasons of these challenges. Investigating them via scholarly inquiry provides a chance to combine personal experience with theoretical and empirical knowledge.</w:t>
      </w:r>
    </w:p>
    <w:p w14:paraId="1840BBB9" w14:textId="41B3A951" w:rsidR="64028253" w:rsidRPr="008E30F1" w:rsidRDefault="64028253" w:rsidP="3DA666A3">
      <w:pPr>
        <w:spacing w:line="360" w:lineRule="auto"/>
        <w:jc w:val="both"/>
      </w:pPr>
      <w:r w:rsidRPr="008E30F1">
        <w:rPr>
          <w:rFonts w:ascii="Arial" w:eastAsia="Arial" w:hAnsi="Arial" w:cs="Arial"/>
        </w:rPr>
        <w:t>Additionally, practitioners in the retail industry can benefit from the study. Better management techniques, enhanced employee support systems, and tactics for bolstering moral and successful leadership might all be influenced by the research's identification of the organisational systems, cultural elements, and leadership behaviours that may contribute to enduring difficulties. Such information is crucial for attaining long-term organisational progress in a field where morale, productivity, and customer experience are closely related.</w:t>
      </w:r>
    </w:p>
    <w:p w14:paraId="2EDF38CB" w14:textId="4B4CB562" w:rsidR="64028253" w:rsidRPr="008E30F1" w:rsidRDefault="64028253" w:rsidP="3DA666A3">
      <w:pPr>
        <w:spacing w:line="360" w:lineRule="auto"/>
        <w:jc w:val="both"/>
      </w:pPr>
      <w:r w:rsidRPr="008E30F1">
        <w:rPr>
          <w:rFonts w:ascii="Arial" w:eastAsia="Arial" w:hAnsi="Arial" w:cs="Arial"/>
        </w:rPr>
        <w:t>In conclusion, the study is significant because it fills a gap in the existing literature, responds to ongoing challenges in the UK supermarket industry, allows the researcher to investigate a personally meaningful topic, and provides practical insights that could aid in the development of stronger leadership and healthier organisational cultures across the sector.</w:t>
      </w:r>
    </w:p>
    <w:p w14:paraId="15076722" w14:textId="21D45002" w:rsidR="19BC0AE9" w:rsidRPr="008E30F1" w:rsidRDefault="19BC0AE9" w:rsidP="19BC0AE9">
      <w:pPr>
        <w:spacing w:line="360" w:lineRule="auto"/>
        <w:jc w:val="both"/>
        <w:rPr>
          <w:rFonts w:ascii="Arial" w:eastAsia="Arial" w:hAnsi="Arial" w:cs="Arial"/>
          <w:color w:val="000000" w:themeColor="text1"/>
        </w:rPr>
      </w:pPr>
    </w:p>
    <w:p w14:paraId="79E2353B" w14:textId="3F0D98CE" w:rsidR="4FBFA50F" w:rsidRPr="008E30F1" w:rsidRDefault="01033522" w:rsidP="5C41F481">
      <w:pPr>
        <w:pStyle w:val="Heading2"/>
        <w:rPr>
          <w:rFonts w:ascii="Arial" w:eastAsia="Arial" w:hAnsi="Arial" w:cs="Arial"/>
          <w:color w:val="000000" w:themeColor="text1"/>
          <w:sz w:val="28"/>
          <w:szCs w:val="28"/>
        </w:rPr>
      </w:pPr>
      <w:bookmarkStart w:id="82" w:name="_Toc1435727979"/>
      <w:bookmarkStart w:id="83" w:name="_Toc1355385654"/>
      <w:bookmarkStart w:id="84" w:name="_Toc93867030"/>
      <w:bookmarkStart w:id="85" w:name="_Toc2015576258"/>
      <w:bookmarkStart w:id="86" w:name="_Toc1754134943"/>
      <w:bookmarkStart w:id="87" w:name="_Toc1283845823"/>
      <w:bookmarkStart w:id="88" w:name="_Toc1152088203"/>
      <w:bookmarkStart w:id="89" w:name="_Toc511309342"/>
      <w:bookmarkStart w:id="90" w:name="_Toc563862653"/>
      <w:r>
        <w:t>1.</w:t>
      </w:r>
      <w:r w:rsidR="2F2258AE">
        <w:t>7</w:t>
      </w:r>
      <w:r>
        <w:t xml:space="preserve"> Overview of the Methodology</w:t>
      </w:r>
      <w:bookmarkEnd w:id="82"/>
      <w:bookmarkEnd w:id="83"/>
      <w:bookmarkEnd w:id="84"/>
      <w:bookmarkEnd w:id="85"/>
      <w:bookmarkEnd w:id="86"/>
      <w:bookmarkEnd w:id="87"/>
      <w:bookmarkEnd w:id="88"/>
      <w:bookmarkEnd w:id="89"/>
      <w:bookmarkEnd w:id="90"/>
      <w:r>
        <w:t xml:space="preserve"> </w:t>
      </w:r>
    </w:p>
    <w:p w14:paraId="75764603" w14:textId="010125FE" w:rsidR="19BC0AE9" w:rsidRPr="008E30F1" w:rsidRDefault="19BC0AE9" w:rsidP="19BC0AE9">
      <w:pPr>
        <w:spacing w:line="360" w:lineRule="auto"/>
        <w:jc w:val="both"/>
        <w:rPr>
          <w:rFonts w:ascii="Arial" w:eastAsia="Arial" w:hAnsi="Arial" w:cs="Arial"/>
          <w:color w:val="000000" w:themeColor="text1"/>
        </w:rPr>
      </w:pPr>
    </w:p>
    <w:p w14:paraId="7CEAD4A0" w14:textId="264D7E8E" w:rsidR="2DA7401E" w:rsidRPr="008E30F1" w:rsidRDefault="2DA7401E" w:rsidP="3DA666A3">
      <w:pPr>
        <w:spacing w:line="360" w:lineRule="auto"/>
        <w:jc w:val="both"/>
      </w:pPr>
      <w:r w:rsidRPr="008E30F1">
        <w:rPr>
          <w:rFonts w:ascii="Arial" w:eastAsia="Arial" w:hAnsi="Arial" w:cs="Arial"/>
        </w:rPr>
        <w:t>This study employs a qualitative research style based only on secondary data. A qualitative approach is ideal because it allows for an in-depth investigation of environmental and behavioural dynamics that quantitative approaches cannot capture (Bryman and Bell, 2018). Data will be gathered from respectable academic publications, professional studies (such as those published by Deloitte, Mintel, and CIPD), Asda's annual and corporate social responsibility statements, and credible media sources. These will provide a wide, triangulated evidence basis.</w:t>
      </w:r>
    </w:p>
    <w:p w14:paraId="2FC69EB4" w14:textId="6B60A49A" w:rsidR="6FE39AB8" w:rsidRPr="008E30F1" w:rsidRDefault="6FE39AB8" w:rsidP="3DA666A3">
      <w:pPr>
        <w:spacing w:line="360" w:lineRule="auto"/>
        <w:jc w:val="both"/>
      </w:pPr>
      <w:r w:rsidRPr="008E30F1">
        <w:rPr>
          <w:rFonts w:ascii="Arial" w:eastAsia="Arial" w:hAnsi="Arial" w:cs="Arial"/>
        </w:rPr>
        <w:t>The data will be examined thematically using Braun and Clarke's (2006) six-stage framework, revealing recurring themes such as communication failure, leadership instability, cultural disintegration, and reputational harm. The study takes an interpretivist philosophical approach, acknowledging that leadership and management practices are socially constructed phenomena impacted by human perspectives and organisational situations (Easterby-Smith et al., 2021). Although secondary data limits direct access to internal stakeholders, it gives valuable insights on how Asda's leadership has been represented and challenged in various credible sources.</w:t>
      </w:r>
    </w:p>
    <w:p w14:paraId="71076E15" w14:textId="2552093E" w:rsidR="19BC0AE9" w:rsidRPr="008E30F1" w:rsidRDefault="19BC0AE9" w:rsidP="19BC0AE9">
      <w:pPr>
        <w:spacing w:line="360" w:lineRule="auto"/>
        <w:jc w:val="both"/>
        <w:rPr>
          <w:rFonts w:ascii="Arial" w:eastAsia="Arial" w:hAnsi="Arial" w:cs="Arial"/>
          <w:color w:val="000000" w:themeColor="text1"/>
        </w:rPr>
      </w:pPr>
    </w:p>
    <w:p w14:paraId="236FA182" w14:textId="2FC53219" w:rsidR="4FBFA50F" w:rsidRPr="008E30F1" w:rsidRDefault="01033522" w:rsidP="5C41F481">
      <w:pPr>
        <w:pStyle w:val="Heading2"/>
        <w:rPr>
          <w:rFonts w:ascii="Arial" w:eastAsia="Arial" w:hAnsi="Arial" w:cs="Arial"/>
          <w:color w:val="000000" w:themeColor="text1"/>
          <w:sz w:val="28"/>
          <w:szCs w:val="28"/>
        </w:rPr>
      </w:pPr>
      <w:bookmarkStart w:id="91" w:name="_Toc958433886"/>
      <w:bookmarkStart w:id="92" w:name="_Toc1191604096"/>
      <w:bookmarkStart w:id="93" w:name="_Toc889536147"/>
      <w:bookmarkStart w:id="94" w:name="_Toc2058017256"/>
      <w:bookmarkStart w:id="95" w:name="_Toc1439473785"/>
      <w:bookmarkStart w:id="96" w:name="_Toc494198513"/>
      <w:bookmarkStart w:id="97" w:name="_Toc655305465"/>
      <w:bookmarkStart w:id="98" w:name="_Toc163869685"/>
      <w:bookmarkStart w:id="99" w:name="_Toc1269849062"/>
      <w:r>
        <w:t>1.</w:t>
      </w:r>
      <w:r w:rsidR="0620CF93">
        <w:t>8</w:t>
      </w:r>
      <w:r>
        <w:t xml:space="preserve"> Structure of the Dissertation</w:t>
      </w:r>
      <w:bookmarkEnd w:id="91"/>
      <w:bookmarkEnd w:id="92"/>
      <w:bookmarkEnd w:id="93"/>
      <w:bookmarkEnd w:id="94"/>
      <w:bookmarkEnd w:id="95"/>
      <w:bookmarkEnd w:id="96"/>
      <w:bookmarkEnd w:id="97"/>
      <w:bookmarkEnd w:id="98"/>
      <w:bookmarkEnd w:id="99"/>
      <w:r>
        <w:t xml:space="preserve"> </w:t>
      </w:r>
    </w:p>
    <w:p w14:paraId="7230714C" w14:textId="3EA8283A" w:rsidR="19BC0AE9" w:rsidRPr="008E30F1" w:rsidRDefault="19BC0AE9" w:rsidP="19BC0AE9">
      <w:pPr>
        <w:spacing w:line="360" w:lineRule="auto"/>
        <w:jc w:val="both"/>
        <w:rPr>
          <w:rFonts w:ascii="Arial" w:eastAsia="Arial" w:hAnsi="Arial" w:cs="Arial"/>
          <w:color w:val="000000" w:themeColor="text1"/>
        </w:rPr>
      </w:pPr>
    </w:p>
    <w:p w14:paraId="6F3BDA2C" w14:textId="77B20759" w:rsidR="60DD4340" w:rsidRPr="008E30F1" w:rsidRDefault="566987C0" w:rsidP="3DA666A3">
      <w:pPr>
        <w:spacing w:line="360" w:lineRule="auto"/>
        <w:jc w:val="both"/>
      </w:pPr>
      <w:r w:rsidRPr="008E30F1">
        <w:rPr>
          <w:rFonts w:ascii="Arial" w:eastAsia="Arial" w:hAnsi="Arial" w:cs="Arial"/>
        </w:rPr>
        <w:t xml:space="preserve">The dissertation is divided into five connected chapters. Chapter 1, the current introduction, discusses the study's background, problem, aims, and importance. Chapter 2 conducts a critical literature assessment of leadership and management theories, assessing existing empirical research and finding conceptual gaps in organisational performance and culture in the retail business. Chapter 3 describes the methodological framework, including the philosophical approach, data gathering strategy, and analytical approaches for examining secondary sources. Chapter 4 analyses and discusses the findings, tying the detected themes to the study goals and current theoretical models. Chapter 5 finishes the dissertation by synthesising major findings, evaluating limits, and making recommendations for future leadership practice and </w:t>
      </w:r>
      <w:r w:rsidR="00944179" w:rsidRPr="008E30F1">
        <w:rPr>
          <w:rFonts w:ascii="Arial" w:eastAsia="Arial" w:hAnsi="Arial" w:cs="Arial"/>
        </w:rPr>
        <w:t>study. The</w:t>
      </w:r>
      <w:r w:rsidR="004D547F" w:rsidRPr="008E30F1">
        <w:rPr>
          <w:rFonts w:ascii="Arial" w:eastAsia="Arial" w:hAnsi="Arial" w:cs="Arial"/>
        </w:rPr>
        <w:t xml:space="preserve"> </w:t>
      </w:r>
      <w:r w:rsidR="00721F13" w:rsidRPr="008E30F1">
        <w:rPr>
          <w:rFonts w:ascii="Arial" w:eastAsia="Arial" w:hAnsi="Arial" w:cs="Arial"/>
        </w:rPr>
        <w:t xml:space="preserve">overall structure of the dissertation and the logical progression between </w:t>
      </w:r>
      <w:r w:rsidR="00944179" w:rsidRPr="008E30F1">
        <w:rPr>
          <w:rFonts w:ascii="Arial" w:eastAsia="Arial" w:hAnsi="Arial" w:cs="Arial"/>
        </w:rPr>
        <w:t>chapters are illustrated in Figure 1.</w:t>
      </w:r>
      <w:r w:rsidR="00DE637A" w:rsidRPr="008E30F1">
        <w:rPr>
          <w:rFonts w:ascii="Arial" w:eastAsia="Arial" w:hAnsi="Arial" w:cs="Arial"/>
        </w:rPr>
        <w:t>4</w:t>
      </w:r>
      <w:r w:rsidR="00944179" w:rsidRPr="008E30F1">
        <w:rPr>
          <w:rFonts w:ascii="Arial" w:eastAsia="Arial" w:hAnsi="Arial" w:cs="Arial"/>
        </w:rPr>
        <w:t>.</w:t>
      </w:r>
    </w:p>
    <w:p w14:paraId="2A6DFC67" w14:textId="52DCAB89" w:rsidR="19BC0AE9" w:rsidRPr="008E30F1" w:rsidRDefault="19BC0AE9" w:rsidP="5C41F481">
      <w:pPr>
        <w:spacing w:line="360" w:lineRule="auto"/>
        <w:jc w:val="both"/>
        <w:rPr>
          <w:rFonts w:ascii="Arial" w:eastAsia="Arial" w:hAnsi="Arial" w:cs="Arial"/>
        </w:rPr>
      </w:pPr>
    </w:p>
    <w:p w14:paraId="47995010" w14:textId="77777777" w:rsidR="000C7DE4" w:rsidRDefault="19BC0AE9" w:rsidP="000C7DE4">
      <w:pPr>
        <w:keepNext/>
        <w:spacing w:line="360" w:lineRule="auto"/>
        <w:jc w:val="both"/>
      </w:pPr>
      <w:r w:rsidRPr="008E30F1">
        <w:rPr>
          <w:noProof/>
        </w:rPr>
        <mc:AlternateContent>
          <mc:Choice Requires="wpg">
            <w:drawing>
              <wp:inline distT="0" distB="0" distL="0" distR="0" wp14:anchorId="2FEDFE57" wp14:editId="322EED83">
                <wp:extent cx="5627370" cy="2446020"/>
                <wp:effectExtent l="0" t="0" r="11430" b="11430"/>
                <wp:docPr id="77169405" name="Group 1"/>
                <wp:cNvGraphicFramePr/>
                <a:graphic xmlns:a="http://schemas.openxmlformats.org/drawingml/2006/main">
                  <a:graphicData uri="http://schemas.microsoft.com/office/word/2010/wordprocessingGroup">
                    <wpg:wgp>
                      <wpg:cNvGrpSpPr/>
                      <wpg:grpSpPr>
                        <a:xfrm>
                          <a:off x="0" y="0"/>
                          <a:ext cx="5627370" cy="2446020"/>
                          <a:chOff x="0" y="0"/>
                          <a:chExt cx="3600449" cy="4371975"/>
                        </a:xfrm>
                      </wpg:grpSpPr>
                      <wps:wsp>
                        <wps:cNvPr id="725356638" name="Rectangle: Rounded Corners 725356638"/>
                        <wps:cNvSpPr/>
                        <wps:spPr>
                          <a:xfrm>
                            <a:off x="0" y="929640"/>
                            <a:ext cx="9525" cy="9525"/>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88988474" name="Rectangle: Rounded Corners 488988474"/>
                        <wps:cNvSpPr/>
                        <wps:spPr>
                          <a:xfrm>
                            <a:off x="160020" y="0"/>
                            <a:ext cx="3440429" cy="525780"/>
                          </a:xfrm>
                          <a:prstGeom prst="roundRect">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B57CBBD" w14:textId="4A791C0F" w:rsidR="00B81BAC" w:rsidRPr="008E30F1" w:rsidRDefault="00B81BAC">
                              <w:pPr>
                                <w:jc w:val="center"/>
                                <w:rPr>
                                  <w:rFonts w:hAnsi="Aptos"/>
                                  <w:b/>
                                  <w:bCs/>
                                  <w:color w:val="000000" w:themeColor="text1"/>
                                </w:rPr>
                              </w:pPr>
                              <w:r w:rsidRPr="008E30F1">
                                <w:rPr>
                                  <w:rFonts w:hAnsi="Aptos"/>
                                  <w:b/>
                                  <w:bCs/>
                                  <w:color w:val="000000" w:themeColor="text1"/>
                                </w:rPr>
                                <w:t xml:space="preserve">Chapter </w:t>
                              </w:r>
                              <w:r w:rsidR="00992FEC" w:rsidRPr="008E30F1">
                                <w:rPr>
                                  <w:rFonts w:hAnsi="Aptos"/>
                                  <w:b/>
                                  <w:bCs/>
                                  <w:color w:val="000000" w:themeColor="text1"/>
                                </w:rPr>
                                <w:t>1:</w:t>
                              </w:r>
                              <w:r w:rsidRPr="008E30F1">
                                <w:rPr>
                                  <w:rFonts w:hAnsi="Aptos"/>
                                  <w:b/>
                                  <w:bCs/>
                                  <w:color w:val="000000" w:themeColor="text1"/>
                                </w:rPr>
                                <w:t xml:space="preserve"> Introduction</w:t>
                              </w:r>
                            </w:p>
                            <w:p w14:paraId="022FF325" w14:textId="77777777" w:rsidR="00B81BAC" w:rsidRPr="008E30F1" w:rsidRDefault="00B81BAC">
                              <w:pPr>
                                <w:jc w:val="center"/>
                                <w:rPr>
                                  <w:rFonts w:hAnsi="Aptos"/>
                                  <w:b/>
                                  <w:bCs/>
                                  <w:color w:val="000000" w:themeColor="text1"/>
                                  <w:sz w:val="16"/>
                                  <w:szCs w:val="16"/>
                                </w:rPr>
                              </w:pPr>
                              <w:r w:rsidRPr="008E30F1">
                                <w:rPr>
                                  <w:rFonts w:hAnsi="Aptos"/>
                                  <w:b/>
                                  <w:bCs/>
                                  <w:color w:val="000000" w:themeColor="text1"/>
                                  <w:sz w:val="16"/>
                                  <w:szCs w:val="16"/>
                                </w:rPr>
                                <w:t>Context,problem statement,aim,questions,objectives</w:t>
                              </w:r>
                            </w:p>
                          </w:txbxContent>
                        </wps:txbx>
                        <wps:bodyPr anchor="ctr"/>
                      </wps:wsp>
                      <wps:wsp>
                        <wps:cNvPr id="1967285037" name="Rectangle: Rounded Corners 1967285037"/>
                        <wps:cNvSpPr/>
                        <wps:spPr>
                          <a:xfrm>
                            <a:off x="150495" y="929640"/>
                            <a:ext cx="3440429" cy="588645"/>
                          </a:xfrm>
                          <a:prstGeom prst="roundRect">
                            <a:avLst/>
                          </a:prstGeom>
                          <a:solidFill>
                            <a:schemeClr val="accent2">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3C00E0C7" w14:textId="78953C52" w:rsidR="00B81BAC" w:rsidRPr="008E30F1" w:rsidRDefault="00B81BAC">
                              <w:pPr>
                                <w:jc w:val="center"/>
                                <w:rPr>
                                  <w:rFonts w:hAnsi="Aptos"/>
                                  <w:b/>
                                  <w:bCs/>
                                  <w:color w:val="000000" w:themeColor="text1"/>
                                </w:rPr>
                              </w:pPr>
                              <w:r w:rsidRPr="008E30F1">
                                <w:rPr>
                                  <w:rFonts w:hAnsi="Aptos"/>
                                  <w:b/>
                                  <w:bCs/>
                                  <w:color w:val="000000" w:themeColor="text1"/>
                                </w:rPr>
                                <w:t xml:space="preserve">Chapter </w:t>
                              </w:r>
                              <w:r w:rsidR="00992FEC" w:rsidRPr="008E30F1">
                                <w:rPr>
                                  <w:rFonts w:hAnsi="Aptos"/>
                                  <w:b/>
                                  <w:bCs/>
                                  <w:color w:val="000000" w:themeColor="text1"/>
                                </w:rPr>
                                <w:t>2:</w:t>
                              </w:r>
                              <w:r w:rsidRPr="008E30F1">
                                <w:rPr>
                                  <w:rFonts w:hAnsi="Aptos"/>
                                  <w:b/>
                                  <w:bCs/>
                                  <w:color w:val="000000" w:themeColor="text1"/>
                                </w:rPr>
                                <w:t xml:space="preserve"> Literature Review</w:t>
                              </w:r>
                            </w:p>
                            <w:p w14:paraId="08BBFE29" w14:textId="77777777" w:rsidR="00B81BAC" w:rsidRPr="008E30F1" w:rsidRDefault="00B81BAC">
                              <w:pPr>
                                <w:jc w:val="center"/>
                                <w:rPr>
                                  <w:rFonts w:hAnsi="Aptos"/>
                                  <w:b/>
                                  <w:bCs/>
                                  <w:color w:val="000000" w:themeColor="text1"/>
                                  <w:sz w:val="16"/>
                                  <w:szCs w:val="16"/>
                                </w:rPr>
                              </w:pPr>
                              <w:r w:rsidRPr="008E30F1">
                                <w:rPr>
                                  <w:rFonts w:hAnsi="Aptos"/>
                                  <w:b/>
                                  <w:bCs/>
                                  <w:color w:val="000000" w:themeColor="text1"/>
                                  <w:sz w:val="16"/>
                                  <w:szCs w:val="16"/>
                                </w:rPr>
                                <w:t>Review of theories,past research,conceptual framework</w:t>
                              </w:r>
                            </w:p>
                          </w:txbxContent>
                        </wps:txbx>
                        <wps:bodyPr anchor="ctr"/>
                      </wps:wsp>
                      <wps:wsp>
                        <wps:cNvPr id="354973060" name="Rectangle: Rounded Corners 354973060"/>
                        <wps:cNvSpPr/>
                        <wps:spPr>
                          <a:xfrm rot="-10800000" flipH="1" flipV="1">
                            <a:off x="203835" y="1971675"/>
                            <a:ext cx="3368039" cy="523875"/>
                          </a:xfrm>
                          <a:prstGeom prst="roundRect">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364CF66" w14:textId="7EFF3478" w:rsidR="00B81BAC" w:rsidRPr="008E30F1" w:rsidRDefault="00B81BAC">
                              <w:pPr>
                                <w:jc w:val="center"/>
                                <w:rPr>
                                  <w:rFonts w:hAnsi="Aptos"/>
                                  <w:b/>
                                  <w:bCs/>
                                  <w:color w:val="000000" w:themeColor="text1"/>
                                </w:rPr>
                              </w:pPr>
                              <w:r w:rsidRPr="008E30F1">
                                <w:rPr>
                                  <w:rFonts w:hAnsi="Aptos"/>
                                  <w:b/>
                                  <w:bCs/>
                                  <w:color w:val="000000" w:themeColor="text1"/>
                                </w:rPr>
                                <w:t xml:space="preserve">Chapter </w:t>
                              </w:r>
                              <w:r w:rsidR="00992FEC" w:rsidRPr="008E30F1">
                                <w:rPr>
                                  <w:rFonts w:hAnsi="Aptos"/>
                                  <w:b/>
                                  <w:bCs/>
                                  <w:color w:val="000000" w:themeColor="text1"/>
                                </w:rPr>
                                <w:t>3:</w:t>
                              </w:r>
                              <w:r w:rsidRPr="008E30F1">
                                <w:rPr>
                                  <w:rFonts w:hAnsi="Aptos"/>
                                  <w:b/>
                                  <w:bCs/>
                                  <w:color w:val="000000" w:themeColor="text1"/>
                                </w:rPr>
                                <w:t xml:space="preserve"> Methodology</w:t>
                              </w:r>
                            </w:p>
                            <w:p w14:paraId="1D75263E" w14:textId="77777777" w:rsidR="00B81BAC" w:rsidRPr="008E30F1" w:rsidRDefault="00B81BAC">
                              <w:pPr>
                                <w:jc w:val="center"/>
                                <w:rPr>
                                  <w:rFonts w:hAnsi="Aptos"/>
                                  <w:b/>
                                  <w:bCs/>
                                  <w:color w:val="000000" w:themeColor="text1"/>
                                  <w:sz w:val="16"/>
                                  <w:szCs w:val="16"/>
                                </w:rPr>
                              </w:pPr>
                              <w:r w:rsidRPr="008E30F1">
                                <w:rPr>
                                  <w:rFonts w:hAnsi="Aptos"/>
                                  <w:b/>
                                  <w:bCs/>
                                  <w:color w:val="000000" w:themeColor="text1"/>
                                  <w:sz w:val="16"/>
                                  <w:szCs w:val="16"/>
                                </w:rPr>
                                <w:t>Research design,data collection,analysis methods</w:t>
                              </w:r>
                            </w:p>
                          </w:txbxContent>
                        </wps:txbx>
                        <wps:bodyPr anchor="ctr"/>
                      </wps:wsp>
                      <wps:wsp>
                        <wps:cNvPr id="1926702608" name="Rectangle: Rounded Corners 1926702608"/>
                        <wps:cNvSpPr/>
                        <wps:spPr>
                          <a:xfrm>
                            <a:off x="184785" y="2872739"/>
                            <a:ext cx="3387089" cy="518161"/>
                          </a:xfrm>
                          <a:prstGeom prst="roundRect">
                            <a:avLst/>
                          </a:prstGeom>
                          <a:solidFill>
                            <a:srgbClr val="FFFF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ABA901C" w14:textId="52B362D1" w:rsidR="00B81BAC" w:rsidRPr="008E30F1" w:rsidRDefault="00B81BAC">
                              <w:pPr>
                                <w:jc w:val="center"/>
                                <w:rPr>
                                  <w:rFonts w:hAnsi="Aptos"/>
                                  <w:b/>
                                  <w:bCs/>
                                  <w:color w:val="000000" w:themeColor="text1"/>
                                </w:rPr>
                              </w:pPr>
                              <w:r w:rsidRPr="008E30F1">
                                <w:rPr>
                                  <w:rFonts w:hAnsi="Aptos"/>
                                  <w:b/>
                                  <w:bCs/>
                                  <w:color w:val="000000" w:themeColor="text1"/>
                                </w:rPr>
                                <w:t xml:space="preserve">Chapter </w:t>
                              </w:r>
                              <w:r w:rsidR="00992FEC" w:rsidRPr="008E30F1">
                                <w:rPr>
                                  <w:rFonts w:hAnsi="Aptos"/>
                                  <w:b/>
                                  <w:bCs/>
                                  <w:color w:val="000000" w:themeColor="text1"/>
                                </w:rPr>
                                <w:t>4:</w:t>
                              </w:r>
                              <w:r w:rsidRPr="008E30F1">
                                <w:rPr>
                                  <w:rFonts w:hAnsi="Aptos"/>
                                  <w:b/>
                                  <w:bCs/>
                                  <w:color w:val="000000" w:themeColor="text1"/>
                                </w:rPr>
                                <w:t xml:space="preserve"> Analysis and Discussion</w:t>
                              </w:r>
                            </w:p>
                            <w:p w14:paraId="123782FA" w14:textId="77777777" w:rsidR="00B81BAC" w:rsidRPr="008E30F1" w:rsidRDefault="00B81BAC">
                              <w:pPr>
                                <w:jc w:val="center"/>
                                <w:rPr>
                                  <w:rFonts w:hAnsi="Aptos"/>
                                  <w:b/>
                                  <w:bCs/>
                                  <w:color w:val="000000" w:themeColor="text1"/>
                                  <w:sz w:val="16"/>
                                  <w:szCs w:val="16"/>
                                </w:rPr>
                              </w:pPr>
                              <w:r w:rsidRPr="008E30F1">
                                <w:rPr>
                                  <w:rFonts w:hAnsi="Aptos"/>
                                  <w:b/>
                                  <w:bCs/>
                                  <w:color w:val="000000" w:themeColor="text1"/>
                                  <w:sz w:val="16"/>
                                  <w:szCs w:val="16"/>
                                </w:rPr>
                                <w:t>Findings from secondary data, interpretation of results</w:t>
                              </w:r>
                            </w:p>
                          </w:txbxContent>
                        </wps:txbx>
                        <wps:bodyPr anchor="ctr"/>
                      </wps:wsp>
                      <wps:wsp>
                        <wps:cNvPr id="1406870353" name="Rectangle: Rounded Corners 1406870353"/>
                        <wps:cNvSpPr/>
                        <wps:spPr>
                          <a:xfrm>
                            <a:off x="222884" y="3731895"/>
                            <a:ext cx="3368039" cy="640080"/>
                          </a:xfrm>
                          <a:prstGeom prst="roundRect">
                            <a:avLst/>
                          </a:prstGeom>
                          <a:solidFill>
                            <a:schemeClr val="tx1">
                              <a:lumMod val="50000"/>
                              <a:lumOff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EA0492D" w14:textId="041A69C5" w:rsidR="00B81BAC" w:rsidRPr="008E30F1" w:rsidRDefault="00B81BAC">
                              <w:pPr>
                                <w:jc w:val="center"/>
                                <w:rPr>
                                  <w:rFonts w:hAnsi="Aptos"/>
                                  <w:b/>
                                  <w:bCs/>
                                  <w:color w:val="000000" w:themeColor="text1"/>
                                </w:rPr>
                              </w:pPr>
                              <w:r w:rsidRPr="008E30F1">
                                <w:rPr>
                                  <w:rFonts w:hAnsi="Aptos"/>
                                  <w:b/>
                                  <w:bCs/>
                                  <w:color w:val="000000" w:themeColor="text1"/>
                                </w:rPr>
                                <w:t xml:space="preserve">Chapter </w:t>
                              </w:r>
                              <w:r w:rsidR="00992FEC" w:rsidRPr="008E30F1">
                                <w:rPr>
                                  <w:rFonts w:hAnsi="Aptos"/>
                                  <w:b/>
                                  <w:bCs/>
                                  <w:color w:val="000000" w:themeColor="text1"/>
                                </w:rPr>
                                <w:t>5:</w:t>
                              </w:r>
                              <w:r w:rsidRPr="008E30F1">
                                <w:rPr>
                                  <w:rFonts w:hAnsi="Aptos"/>
                                  <w:b/>
                                  <w:bCs/>
                                  <w:color w:val="000000" w:themeColor="text1"/>
                                </w:rPr>
                                <w:t xml:space="preserve"> Conclusion and Recommendations</w:t>
                              </w:r>
                            </w:p>
                            <w:p w14:paraId="0623F9E6" w14:textId="77777777" w:rsidR="00B81BAC" w:rsidRPr="008E30F1" w:rsidRDefault="00B81BAC">
                              <w:pPr>
                                <w:jc w:val="center"/>
                                <w:rPr>
                                  <w:rFonts w:hAnsi="Aptos"/>
                                  <w:b/>
                                  <w:bCs/>
                                  <w:color w:val="000000" w:themeColor="text1"/>
                                  <w:sz w:val="16"/>
                                  <w:szCs w:val="16"/>
                                </w:rPr>
                              </w:pPr>
                              <w:r w:rsidRPr="008E30F1">
                                <w:rPr>
                                  <w:rFonts w:hAnsi="Aptos"/>
                                  <w:b/>
                                  <w:bCs/>
                                  <w:color w:val="000000" w:themeColor="text1"/>
                                  <w:sz w:val="16"/>
                                  <w:szCs w:val="16"/>
                                </w:rPr>
                                <w:t xml:space="preserve">Summary of key findings, practical recommendation </w:t>
                              </w:r>
                            </w:p>
                          </w:txbxContent>
                        </wps:txbx>
                        <wps:bodyPr anchor="ctr"/>
                      </wps:wsp>
                      <wps:wsp>
                        <wps:cNvPr id="1016613118" name="Arrow: Down 1016613118"/>
                        <wps:cNvSpPr/>
                        <wps:spPr>
                          <a:xfrm>
                            <a:off x="1554479" y="655320"/>
                            <a:ext cx="527685" cy="27432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410614618" name="Arrow: Down 1410614618"/>
                        <wps:cNvSpPr/>
                        <wps:spPr>
                          <a:xfrm>
                            <a:off x="1554479" y="1676400"/>
                            <a:ext cx="527685" cy="29527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33223913" name="Arrow: Down 1033223913"/>
                        <wps:cNvSpPr/>
                        <wps:spPr>
                          <a:xfrm>
                            <a:off x="1614487" y="2590801"/>
                            <a:ext cx="527685" cy="281939"/>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02235973" name="Arrow: Down 302235973"/>
                        <wps:cNvSpPr/>
                        <wps:spPr>
                          <a:xfrm flipH="1">
                            <a:off x="1614487" y="3497580"/>
                            <a:ext cx="527685" cy="23431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group id="Group 1" style="width:443.1pt;height:192.6pt;mso-position-horizontal-relative:char;mso-position-vertical-relative:line" coordsize="36004,43719" o:spid="_x0000_s1049" w14:anchorId="2FEDFE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">
                <v:roundrect id="Rectangle: Rounded Corners 725356638" style="position:absolute;top:9296;width:95;height:95;visibility:visible;mso-wrap-style:square;v-text-anchor:middle" o:spid="_x0000_s1050"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">
                  <v:stroke joinstyle="miter"/>
                </v:roundrect>
                <v:roundrect id="Rectangle: Rounded Corners 488988474" style="position:absolute;left:1600;width:34404;height:5257;visibility:visible;mso-wrap-style:square;v-text-anchor:middle" o:spid="_x0000_s1051" fillcolor="#e59edc [13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">
                  <v:stroke joinstyle="miter"/>
                  <v:textbox>
                    <w:txbxContent>
                      <w:p w:rsidRPr="008E30F1" w:rsidR="00B81BAC" w:rsidRDefault="00B81BAC" w14:paraId="4B57CBBD" w14:textId="4A791C0F">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1:</w:t>
                        </w:r>
                        <w:r w:rsidRPr="008E30F1">
                          <w:rPr>
                            <w:rFonts w:hAnsi="Aptos"/>
                            <w:b/>
                            <w:bCs/>
                            <w:color w:val="000000" w:themeColor="text1"/>
                          </w:rPr>
                          <w:t xml:space="preserve"> Introduction</w:t>
                        </w:r>
                      </w:p>
                      <w:p w:rsidRPr="008E30F1" w:rsidR="00B81BAC" w:rsidRDefault="00B81BAC" w14:paraId="022FF325" w14:textId="77777777">
                        <w:pPr>
                          <w:jc w:val="center"/>
                          <w:rPr>
                            <w:rFonts w:hAnsi="Aptos"/>
                            <w:b/>
                            <w:bCs/>
                            <w:color w:val="000000" w:themeColor="text1"/>
                            <w:sz w:val="16"/>
                            <w:szCs w:val="16"/>
                          </w:rPr>
                        </w:pPr>
                        <w:r w:rsidRPr="008E30F1">
                          <w:rPr>
                            <w:rFonts w:hAnsi="Aptos"/>
                            <w:b/>
                            <w:bCs/>
                            <w:color w:val="000000" w:themeColor="text1"/>
                            <w:sz w:val="16"/>
                            <w:szCs w:val="16"/>
                          </w:rPr>
                          <w:t>Context,problem statement,aim,questions,objectives</w:t>
                        </w:r>
                      </w:p>
                    </w:txbxContent>
                  </v:textbox>
                </v:roundrect>
                <v:roundrect id="Rectangle: Rounded Corners 1967285037" style="position:absolute;left:1504;top:9296;width:34405;height:5886;visibility:visible;mso-wrap-style:square;v-text-anchor:middle" o:spid="_x0000_s1052" fillcolor="#f6c5ac [1301]"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">
                  <v:stroke joinstyle="miter"/>
                  <v:textbox>
                    <w:txbxContent>
                      <w:p w:rsidRPr="008E30F1" w:rsidR="00B81BAC" w:rsidRDefault="00B81BAC" w14:paraId="3C00E0C7" w14:textId="78953C52">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2:</w:t>
                        </w:r>
                        <w:r w:rsidRPr="008E30F1">
                          <w:rPr>
                            <w:rFonts w:hAnsi="Aptos"/>
                            <w:b/>
                            <w:bCs/>
                            <w:color w:val="000000" w:themeColor="text1"/>
                          </w:rPr>
                          <w:t xml:space="preserve"> Literature Review</w:t>
                        </w:r>
                      </w:p>
                      <w:p w:rsidRPr="008E30F1" w:rsidR="00B81BAC" w:rsidRDefault="00B81BAC" w14:paraId="08BBFE29" w14:textId="77777777">
                        <w:pPr>
                          <w:jc w:val="center"/>
                          <w:rPr>
                            <w:rFonts w:hAnsi="Aptos"/>
                            <w:b/>
                            <w:bCs/>
                            <w:color w:val="000000" w:themeColor="text1"/>
                            <w:sz w:val="16"/>
                            <w:szCs w:val="16"/>
                          </w:rPr>
                        </w:pPr>
                        <w:r w:rsidRPr="008E30F1">
                          <w:rPr>
                            <w:rFonts w:hAnsi="Aptos"/>
                            <w:b/>
                            <w:bCs/>
                            <w:color w:val="000000" w:themeColor="text1"/>
                            <w:sz w:val="16"/>
                            <w:szCs w:val="16"/>
                          </w:rPr>
                          <w:t>Review of theories,past research,conceptual framework</w:t>
                        </w:r>
                      </w:p>
                    </w:txbxContent>
                  </v:textbox>
                </v:roundrect>
                <v:roundrect id="Rectangle: Rounded Corners 354973060" style="position:absolute;left:2038;top:19716;width:33680;height:5239;rotation:180;flip:x y;visibility:visible;mso-wrap-style:square;v-text-anchor:middle" o:spid="_x0000_s1053" fillcolor="#c1f0c7 [662]"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">
                  <v:stroke joinstyle="miter"/>
                  <v:textbox>
                    <w:txbxContent>
                      <w:p w:rsidRPr="008E30F1" w:rsidR="00B81BAC" w:rsidRDefault="00B81BAC" w14:paraId="1364CF66" w14:textId="7EFF3478">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3:</w:t>
                        </w:r>
                        <w:r w:rsidRPr="008E30F1">
                          <w:rPr>
                            <w:rFonts w:hAnsi="Aptos"/>
                            <w:b/>
                            <w:bCs/>
                            <w:color w:val="000000" w:themeColor="text1"/>
                          </w:rPr>
                          <w:t xml:space="preserve"> Methodology</w:t>
                        </w:r>
                      </w:p>
                      <w:p w:rsidRPr="008E30F1" w:rsidR="00B81BAC" w:rsidRDefault="00B81BAC" w14:paraId="1D75263E" w14:textId="77777777">
                        <w:pPr>
                          <w:jc w:val="center"/>
                          <w:rPr>
                            <w:rFonts w:hAnsi="Aptos"/>
                            <w:b/>
                            <w:bCs/>
                            <w:color w:val="000000" w:themeColor="text1"/>
                            <w:sz w:val="16"/>
                            <w:szCs w:val="16"/>
                          </w:rPr>
                        </w:pPr>
                        <w:r w:rsidRPr="008E30F1">
                          <w:rPr>
                            <w:rFonts w:hAnsi="Aptos"/>
                            <w:b/>
                            <w:bCs/>
                            <w:color w:val="000000" w:themeColor="text1"/>
                            <w:sz w:val="16"/>
                            <w:szCs w:val="16"/>
                          </w:rPr>
                          <w:t>Research design,data collection,analysis methods</w:t>
                        </w:r>
                      </w:p>
                    </w:txbxContent>
                  </v:textbox>
                </v:roundrect>
                <v:roundrect id="Rectangle: Rounded Corners 1926702608" style="position:absolute;left:1847;top:28727;width:33871;height:5182;visibility:visible;mso-wrap-style:square;v-text-anchor:middle" o:spid="_x0000_s1054" fillcolor="yellow"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">
                  <v:stroke joinstyle="miter"/>
                  <v:textbox>
                    <w:txbxContent>
                      <w:p w:rsidRPr="008E30F1" w:rsidR="00B81BAC" w:rsidRDefault="00B81BAC" w14:paraId="6ABA901C" w14:textId="52B362D1">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4:</w:t>
                        </w:r>
                        <w:r w:rsidRPr="008E30F1">
                          <w:rPr>
                            <w:rFonts w:hAnsi="Aptos"/>
                            <w:b/>
                            <w:bCs/>
                            <w:color w:val="000000" w:themeColor="text1"/>
                          </w:rPr>
                          <w:t xml:space="preserve"> Analysis and Discussion</w:t>
                        </w:r>
                      </w:p>
                      <w:p w:rsidRPr="008E30F1" w:rsidR="00B81BAC" w:rsidRDefault="00B81BAC" w14:paraId="123782FA" w14:textId="77777777">
                        <w:pPr>
                          <w:jc w:val="center"/>
                          <w:rPr>
                            <w:rFonts w:hAnsi="Aptos"/>
                            <w:b/>
                            <w:bCs/>
                            <w:color w:val="000000" w:themeColor="text1"/>
                            <w:sz w:val="16"/>
                            <w:szCs w:val="16"/>
                          </w:rPr>
                        </w:pPr>
                        <w:r w:rsidRPr="008E30F1">
                          <w:rPr>
                            <w:rFonts w:hAnsi="Aptos"/>
                            <w:b/>
                            <w:bCs/>
                            <w:color w:val="000000" w:themeColor="text1"/>
                            <w:sz w:val="16"/>
                            <w:szCs w:val="16"/>
                          </w:rPr>
                          <w:t>Findings from secondary data, interpretation of results</w:t>
                        </w:r>
                      </w:p>
                    </w:txbxContent>
                  </v:textbox>
                </v:roundrect>
                <v:roundrect id="Rectangle: Rounded Corners 1406870353" style="position:absolute;left:2228;top:37318;width:33681;height:6401;visibility:visible;mso-wrap-style:square;v-text-anchor:middle" o:spid="_x0000_s1055" fillcolor="gray [1629]"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">
                  <v:stroke joinstyle="miter"/>
                  <v:textbox>
                    <w:txbxContent>
                      <w:p w:rsidRPr="008E30F1" w:rsidR="00B81BAC" w:rsidRDefault="00B81BAC" w14:paraId="1EA0492D" w14:textId="041A69C5">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5:</w:t>
                        </w:r>
                        <w:r w:rsidRPr="008E30F1">
                          <w:rPr>
                            <w:rFonts w:hAnsi="Aptos"/>
                            <w:b/>
                            <w:bCs/>
                            <w:color w:val="000000" w:themeColor="text1"/>
                          </w:rPr>
                          <w:t xml:space="preserve"> Conclusion and Recommendations</w:t>
                        </w:r>
                      </w:p>
                      <w:p w:rsidRPr="008E30F1" w:rsidR="00B81BAC" w:rsidRDefault="00B81BAC" w14:paraId="0623F9E6" w14:textId="77777777">
                        <w:pPr>
                          <w:jc w:val="center"/>
                          <w:rPr>
                            <w:rFonts w:hAnsi="Aptos"/>
                            <w:b/>
                            <w:bCs/>
                            <w:color w:val="000000" w:themeColor="text1"/>
                            <w:sz w:val="16"/>
                            <w:szCs w:val="16"/>
                          </w:rPr>
                        </w:pPr>
                        <w:r w:rsidRPr="008E30F1">
                          <w:rPr>
                            <w:rFonts w:hAnsi="Aptos"/>
                            <w:b/>
                            <w:bCs/>
                            <w:color w:val="000000" w:themeColor="text1"/>
                            <w:sz w:val="16"/>
                            <w:szCs w:val="16"/>
                          </w:rPr>
                          <w:t xml:space="preserve">Summary of key findings, practical recommendation </w:t>
                        </w:r>
                      </w:p>
                    </w:txbxContent>
                  </v:textbox>
                </v:roundrect>
                <v:shape id="Arrow: Down 1016613118" style="position:absolute;left:15544;top:6553;width:5277;height:2743;visibility:visible;mso-wrap-style:square;v-text-anchor:middle" o:spid="_x0000_s1056"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"/>
                <v:shape id="Arrow: Down 1410614618" style="position:absolute;left:15544;top:16764;width:5277;height:2952;visibility:visible;mso-wrap-style:square;v-text-anchor:middle" o:spid="_x0000_s1057"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"/>
                <v:shape id="Arrow: Down 1033223913" style="position:absolute;left:16144;top:25908;width:5277;height:2819;visibility:visible;mso-wrap-style:square;v-text-anchor:middle" o:spid="_x0000_s1058"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"/>
                <v:shape id="Arrow: Down 302235973" style="position:absolute;left:16144;top:34975;width:5277;height:2343;flip:x;visibility:visible;mso-wrap-style:square;v-text-anchor:middle" o:spid="_x0000_s1059"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"/>
                <w10:anchorlock/>
              </v:group>
            </w:pict>
          </mc:Fallback>
        </mc:AlternateContent>
      </w:r>
    </w:p>
    <w:p w14:paraId="3D195610" w14:textId="2353D875" w:rsidR="19BC0AE9" w:rsidRPr="008E30F1" w:rsidRDefault="000C7DE4" w:rsidP="000C7DE4">
      <w:pPr>
        <w:pStyle w:val="Caption"/>
        <w:jc w:val="both"/>
        <w:rPr>
          <w:rFonts w:ascii="Arial" w:eastAsia="Arial" w:hAnsi="Arial" w:cs="Arial"/>
        </w:rPr>
      </w:pPr>
      <w:r>
        <w:t>Figure</w:t>
      </w:r>
      <w:r w:rsidR="00D170EF">
        <w:t xml:space="preserve"> 1.4</w:t>
      </w:r>
    </w:p>
    <w:p w14:paraId="0D736ABE" w14:textId="1DE248F4" w:rsidR="19BC0AE9" w:rsidRPr="008E30F1" w:rsidRDefault="5962E892" w:rsidP="0008732F">
      <w:pPr>
        <w:pStyle w:val="Heading4"/>
        <w:jc w:val="center"/>
        <w:rPr>
          <w:rFonts w:eastAsia="Arial"/>
        </w:rPr>
      </w:pPr>
      <w:bookmarkStart w:id="100" w:name="_Toc435304377"/>
      <w:r w:rsidRPr="27AB806F">
        <w:rPr>
          <w:rFonts w:eastAsia="Arial"/>
        </w:rPr>
        <w:t>Figure 1.</w:t>
      </w:r>
      <w:r w:rsidR="004350AF" w:rsidRPr="27AB806F">
        <w:rPr>
          <w:rFonts w:eastAsia="Arial"/>
        </w:rPr>
        <w:t>4</w:t>
      </w:r>
      <w:r w:rsidRPr="27AB806F">
        <w:rPr>
          <w:rFonts w:eastAsia="Arial"/>
        </w:rPr>
        <w:t>: Structure of the Dissertation</w:t>
      </w:r>
      <w:bookmarkEnd w:id="100"/>
    </w:p>
    <w:p w14:paraId="513D4880" w14:textId="7E56123D" w:rsidR="19BC0AE9" w:rsidRPr="008E30F1" w:rsidRDefault="70A6AF98" w:rsidP="5C41F481">
      <w:pPr>
        <w:spacing w:line="360" w:lineRule="auto"/>
        <w:jc w:val="center"/>
        <w:rPr>
          <w:rFonts w:ascii="Arial" w:eastAsia="Arial" w:hAnsi="Arial" w:cs="Arial"/>
          <w:sz w:val="20"/>
          <w:szCs w:val="20"/>
        </w:rPr>
      </w:pPr>
      <w:r w:rsidRPr="008E30F1">
        <w:rPr>
          <w:rFonts w:ascii="Arial" w:eastAsia="Arial" w:hAnsi="Arial" w:cs="Arial"/>
          <w:sz w:val="20"/>
          <w:szCs w:val="20"/>
        </w:rPr>
        <w:t>(Source</w:t>
      </w:r>
      <w:r w:rsidRPr="008E30F1">
        <w:rPr>
          <w:rFonts w:ascii="Arial" w:eastAsia="Arial" w:hAnsi="Arial" w:cs="Arial"/>
          <w:color w:val="000000" w:themeColor="text1"/>
          <w:sz w:val="20"/>
          <w:szCs w:val="20"/>
        </w:rPr>
        <w:t xml:space="preserve">: Developed by </w:t>
      </w:r>
      <w:r w:rsidR="4D7B11F4" w:rsidRPr="008E30F1">
        <w:rPr>
          <w:rFonts w:ascii="Arial" w:eastAsia="Arial" w:hAnsi="Arial" w:cs="Arial"/>
          <w:color w:val="000000" w:themeColor="text1"/>
          <w:sz w:val="20"/>
          <w:szCs w:val="20"/>
        </w:rPr>
        <w:t>author)</w:t>
      </w:r>
    </w:p>
    <w:p w14:paraId="71EF228D" w14:textId="02322AAC" w:rsidR="5C41F481" w:rsidRPr="008E30F1" w:rsidRDefault="5C41F481" w:rsidP="5C41F481">
      <w:pPr>
        <w:spacing w:line="360" w:lineRule="auto"/>
        <w:jc w:val="center"/>
        <w:rPr>
          <w:rFonts w:ascii="Arial" w:eastAsia="Arial" w:hAnsi="Arial" w:cs="Arial"/>
          <w:color w:val="000000" w:themeColor="text1"/>
          <w:sz w:val="20"/>
          <w:szCs w:val="20"/>
        </w:rPr>
      </w:pPr>
    </w:p>
    <w:p w14:paraId="0BED3480" w14:textId="0CD91831" w:rsidR="4FBFA50F" w:rsidRPr="008E30F1" w:rsidRDefault="01033522" w:rsidP="5C41F481">
      <w:pPr>
        <w:pStyle w:val="Heading2"/>
        <w:rPr>
          <w:rFonts w:ascii="Arial" w:eastAsia="Arial" w:hAnsi="Arial" w:cs="Arial"/>
          <w:color w:val="000000" w:themeColor="text1"/>
          <w:sz w:val="28"/>
          <w:szCs w:val="28"/>
        </w:rPr>
      </w:pPr>
      <w:bookmarkStart w:id="101" w:name="_Toc89319471"/>
      <w:bookmarkStart w:id="102" w:name="_Toc498762794"/>
      <w:bookmarkStart w:id="103" w:name="_Toc1115221227"/>
      <w:bookmarkStart w:id="104" w:name="_Toc927763239"/>
      <w:bookmarkStart w:id="105" w:name="_Toc402132330"/>
      <w:bookmarkStart w:id="106" w:name="_Toc839177711"/>
      <w:bookmarkStart w:id="107" w:name="_Toc1565433400"/>
      <w:bookmarkStart w:id="108" w:name="_Toc1721484445"/>
      <w:bookmarkStart w:id="109" w:name="_Toc455463358"/>
      <w:r>
        <w:t>1.</w:t>
      </w:r>
      <w:r w:rsidR="36E7CA04">
        <w:t>9</w:t>
      </w:r>
      <w:r>
        <w:t xml:space="preserve"> Chapter Summary</w:t>
      </w:r>
      <w:bookmarkEnd w:id="101"/>
      <w:bookmarkEnd w:id="102"/>
      <w:bookmarkEnd w:id="103"/>
      <w:bookmarkEnd w:id="104"/>
      <w:bookmarkEnd w:id="105"/>
      <w:bookmarkEnd w:id="106"/>
      <w:bookmarkEnd w:id="107"/>
      <w:bookmarkEnd w:id="108"/>
      <w:bookmarkEnd w:id="109"/>
      <w:r>
        <w:t xml:space="preserve"> </w:t>
      </w:r>
    </w:p>
    <w:p w14:paraId="0A6F0303" w14:textId="5B3854FC" w:rsidR="19BC0AE9" w:rsidRPr="008E30F1" w:rsidRDefault="19BC0AE9" w:rsidP="19BC0AE9">
      <w:pPr>
        <w:spacing w:line="360" w:lineRule="auto"/>
        <w:jc w:val="both"/>
        <w:rPr>
          <w:rFonts w:ascii="Arial" w:eastAsia="Arial" w:hAnsi="Arial" w:cs="Arial"/>
          <w:color w:val="000000" w:themeColor="text1"/>
        </w:rPr>
      </w:pPr>
    </w:p>
    <w:p w14:paraId="3A584AAB" w14:textId="4A27139D" w:rsidR="5C41F481" w:rsidRDefault="09A2B022" w:rsidP="00A736B6">
      <w:pPr>
        <w:spacing w:line="360" w:lineRule="auto"/>
        <w:jc w:val="both"/>
        <w:rPr>
          <w:rFonts w:ascii="Arial" w:eastAsia="Arial" w:hAnsi="Arial" w:cs="Arial"/>
        </w:rPr>
      </w:pPr>
      <w:r w:rsidRPr="008E30F1">
        <w:rPr>
          <w:rFonts w:ascii="Arial" w:eastAsia="Arial" w:hAnsi="Arial" w:cs="Arial"/>
        </w:rPr>
        <w:t>This chapter provides an overview of the background, logic, and intellectual underpinning for the examination of bad management and leadership at Asda from 2015 to 2025. It has stated the research goal, goals, and questions; justified the study's importance; and defined the methodological and structural framework that would guide the research. The following chapter will critically analyse current literature on leadership and management theory, examine prior findings in the retail industry, and emphasise the knowledge gaps that this dissertation aims to fill.</w:t>
      </w:r>
    </w:p>
    <w:p w14:paraId="0B545BE4" w14:textId="77777777" w:rsidR="0008732F" w:rsidRDefault="0008732F" w:rsidP="00A736B6">
      <w:pPr>
        <w:spacing w:line="360" w:lineRule="auto"/>
        <w:jc w:val="both"/>
        <w:rPr>
          <w:rFonts w:ascii="Arial" w:eastAsia="Arial" w:hAnsi="Arial" w:cs="Arial"/>
        </w:rPr>
      </w:pPr>
    </w:p>
    <w:p w14:paraId="023E3259" w14:textId="77777777" w:rsidR="0008732F" w:rsidRPr="008E30F1" w:rsidRDefault="0008732F" w:rsidP="00A736B6">
      <w:pPr>
        <w:spacing w:line="360" w:lineRule="auto"/>
        <w:jc w:val="both"/>
      </w:pPr>
    </w:p>
    <w:p w14:paraId="3664F04B" w14:textId="27F3E966" w:rsidR="38D69F2E" w:rsidRDefault="38D69F2E" w:rsidP="38D69F2E">
      <w:pPr>
        <w:spacing w:line="360" w:lineRule="auto"/>
        <w:jc w:val="both"/>
      </w:pPr>
    </w:p>
    <w:p w14:paraId="00E26FAD" w14:textId="2DBE50B2" w:rsidR="38D69F2E" w:rsidRDefault="38D69F2E" w:rsidP="38D69F2E">
      <w:pPr>
        <w:spacing w:line="360" w:lineRule="auto"/>
        <w:jc w:val="both"/>
      </w:pPr>
    </w:p>
    <w:p w14:paraId="3C77F049" w14:textId="335986D6" w:rsidR="38D69F2E" w:rsidRDefault="38D69F2E" w:rsidP="38D69F2E">
      <w:pPr>
        <w:spacing w:line="360" w:lineRule="auto"/>
        <w:jc w:val="both"/>
      </w:pPr>
    </w:p>
    <w:p w14:paraId="00DE765A" w14:textId="7AA1C0DE" w:rsidR="7C518787" w:rsidRPr="008E30F1" w:rsidRDefault="17C247C9" w:rsidP="5C41F481">
      <w:pPr>
        <w:pStyle w:val="Heading1"/>
        <w:jc w:val="center"/>
        <w:rPr>
          <w:rFonts w:ascii="Arial" w:eastAsia="Arial" w:hAnsi="Arial" w:cs="Arial"/>
          <w:color w:val="000000" w:themeColor="text1"/>
        </w:rPr>
      </w:pPr>
      <w:bookmarkStart w:id="110" w:name="_Toc254601467"/>
      <w:bookmarkStart w:id="111" w:name="_Toc1488181867"/>
      <w:bookmarkStart w:id="112" w:name="_Toc1363438191"/>
      <w:bookmarkStart w:id="113" w:name="_Toc633572593"/>
      <w:bookmarkStart w:id="114" w:name="_Toc489375818"/>
      <w:bookmarkStart w:id="115" w:name="_Toc516110423"/>
      <w:bookmarkStart w:id="116" w:name="_Toc223317103"/>
      <w:bookmarkStart w:id="117" w:name="_Toc2043761154"/>
      <w:bookmarkStart w:id="118" w:name="_Toc495300898"/>
      <w:r>
        <w:t>CHAPTER 2: LITERATURE REVIEW</w:t>
      </w:r>
      <w:bookmarkEnd w:id="110"/>
      <w:bookmarkEnd w:id="111"/>
      <w:bookmarkEnd w:id="112"/>
      <w:bookmarkEnd w:id="113"/>
      <w:bookmarkEnd w:id="114"/>
      <w:bookmarkEnd w:id="115"/>
      <w:bookmarkEnd w:id="116"/>
      <w:bookmarkEnd w:id="117"/>
      <w:bookmarkEnd w:id="118"/>
      <w:r>
        <w:t xml:space="preserve"> </w:t>
      </w:r>
    </w:p>
    <w:p w14:paraId="61CBDA2E" w14:textId="2E13D977" w:rsidR="19BC0AE9" w:rsidRPr="008E30F1" w:rsidRDefault="19BC0AE9" w:rsidP="19BC0AE9">
      <w:pPr>
        <w:shd w:val="clear" w:color="auto" w:fill="FFFFFF" w:themeFill="background1"/>
        <w:spacing w:before="60" w:after="60" w:line="360" w:lineRule="auto"/>
        <w:jc w:val="center"/>
        <w:rPr>
          <w:rFonts w:ascii="Arial" w:eastAsia="Arial" w:hAnsi="Arial" w:cs="Arial"/>
          <w:color w:val="000000" w:themeColor="text1"/>
          <w:sz w:val="40"/>
          <w:szCs w:val="40"/>
        </w:rPr>
      </w:pPr>
    </w:p>
    <w:p w14:paraId="038A3C33" w14:textId="078C81BD" w:rsidR="19BC0AE9" w:rsidRPr="008E30F1" w:rsidRDefault="19BC0AE9" w:rsidP="19BC0AE9">
      <w:pPr>
        <w:shd w:val="clear" w:color="auto" w:fill="FFFFFF" w:themeFill="background1"/>
        <w:spacing w:before="60" w:after="60" w:line="360" w:lineRule="auto"/>
        <w:jc w:val="both"/>
        <w:rPr>
          <w:rFonts w:ascii="Arial" w:eastAsia="Arial" w:hAnsi="Arial" w:cs="Arial"/>
          <w:color w:val="000000" w:themeColor="text1"/>
        </w:rPr>
      </w:pPr>
    </w:p>
    <w:p w14:paraId="1BE9EBE4" w14:textId="69C334DC" w:rsidR="3971EF14" w:rsidRPr="008E30F1" w:rsidRDefault="6484FEC7" w:rsidP="19BC0AE9">
      <w:pPr>
        <w:pStyle w:val="Heading2"/>
        <w:rPr>
          <w:rFonts w:ascii="Arial" w:eastAsia="Arial" w:hAnsi="Arial" w:cs="Arial"/>
          <w:color w:val="000000" w:themeColor="text1"/>
          <w:sz w:val="24"/>
          <w:szCs w:val="24"/>
        </w:rPr>
      </w:pPr>
      <w:bookmarkStart w:id="119" w:name="_Toc1843664624"/>
      <w:bookmarkStart w:id="120" w:name="_Toc343572340"/>
      <w:bookmarkStart w:id="121" w:name="_Toc2097075775"/>
      <w:bookmarkStart w:id="122" w:name="_Toc225976516"/>
      <w:bookmarkStart w:id="123" w:name="_Toc610192270"/>
      <w:bookmarkStart w:id="124" w:name="_Toc2043688954"/>
      <w:bookmarkStart w:id="125" w:name="_Toc2146218736"/>
      <w:bookmarkStart w:id="126" w:name="_Toc1109285642"/>
      <w:bookmarkStart w:id="127" w:name="_Toc501407564"/>
      <w:r>
        <w:t>2.1 Introduction</w:t>
      </w:r>
      <w:bookmarkEnd w:id="119"/>
      <w:bookmarkEnd w:id="120"/>
      <w:bookmarkEnd w:id="121"/>
      <w:bookmarkEnd w:id="122"/>
      <w:bookmarkEnd w:id="123"/>
      <w:bookmarkEnd w:id="124"/>
      <w:bookmarkEnd w:id="125"/>
      <w:bookmarkEnd w:id="126"/>
      <w:bookmarkEnd w:id="127"/>
      <w:r>
        <w:t xml:space="preserve"> </w:t>
      </w:r>
      <w:r w:rsidR="05353B90">
        <w:t xml:space="preserve"> </w:t>
      </w:r>
    </w:p>
    <w:p w14:paraId="35D19934" w14:textId="761ABECC" w:rsidR="19BC0AE9" w:rsidRPr="008E30F1" w:rsidRDefault="19BC0AE9" w:rsidP="19BC0AE9">
      <w:pPr>
        <w:spacing w:line="360" w:lineRule="auto"/>
        <w:jc w:val="both"/>
        <w:rPr>
          <w:rFonts w:ascii="Arial" w:eastAsia="Arial" w:hAnsi="Arial" w:cs="Arial"/>
          <w:color w:val="000000" w:themeColor="text1"/>
        </w:rPr>
      </w:pPr>
    </w:p>
    <w:p w14:paraId="79CF313C" w14:textId="68A654D1" w:rsidR="20E04AA7" w:rsidRPr="008E30F1" w:rsidRDefault="20E04AA7" w:rsidP="3DA666A3">
      <w:pPr>
        <w:spacing w:line="360" w:lineRule="auto"/>
        <w:jc w:val="both"/>
      </w:pPr>
      <w:r w:rsidRPr="008E30F1">
        <w:rPr>
          <w:rFonts w:ascii="Arial" w:eastAsia="Arial" w:hAnsi="Arial" w:cs="Arial"/>
        </w:rPr>
        <w:t>It has long been acknowledged that leadership and management are key factors in determining an organization's performance, especially in sectors like retail that are marked by intense rivalry, quick change, and consumer sensitivity (Bass and Riggio, 2006; Bolden, 2021). Over the past ten years, the UK supermarket industry has experienced significant structural and strategic changes as the competitive landscape has changed due to globalisation, technology, and changing customer expectations (Mintel, 2023; Deloitte, 2023). Effective leadership is essential in this setting to preserve employee engagement, operational effectiveness, and business reputation. On the other hand, poor leadership may result in reputational damage, low morale, and organisational instability (Dowling, 2016; Hughes, 2021).</w:t>
      </w:r>
    </w:p>
    <w:p w14:paraId="708311E7" w14:textId="23DEF170" w:rsidR="20E04AA7" w:rsidRPr="008E30F1" w:rsidRDefault="20E04AA7" w:rsidP="3DA666A3">
      <w:pPr>
        <w:spacing w:line="360" w:lineRule="auto"/>
        <w:jc w:val="both"/>
      </w:pPr>
      <w:r w:rsidRPr="008E30F1">
        <w:rPr>
          <w:rFonts w:ascii="Arial" w:eastAsia="Arial" w:hAnsi="Arial" w:cs="Arial"/>
        </w:rPr>
        <w:t>This chapter critically reviews the current literature on leadership, managerial effectiveness, and organisational success in big UK retail superstores, with an emphasis on Asda and comparisons to Tesco, Sainsbury's, Morrisons, and Waitrose. The conceptual underpinning for this study is built on theoretical viewpoints and empirical facts from academic and professional sources. The review synthesises fundamental leadership theories, investigates the link between leadership, organisational culture, and employee motivation, and investigates the influence of leadership conduct on business reputation and long-term viability. Finally, it identifies gaps in the literature and describes the conceptual framework that will drive the current study.</w:t>
      </w:r>
    </w:p>
    <w:p w14:paraId="516FCD05" w14:textId="5401C27E" w:rsidR="19BC0AE9" w:rsidRPr="008E30F1" w:rsidRDefault="19BC0AE9" w:rsidP="19BC0AE9">
      <w:pPr>
        <w:spacing w:line="360" w:lineRule="auto"/>
        <w:jc w:val="both"/>
        <w:rPr>
          <w:rFonts w:ascii="Arial" w:eastAsia="Arial" w:hAnsi="Arial" w:cs="Arial"/>
          <w:color w:val="000000" w:themeColor="text1"/>
        </w:rPr>
      </w:pPr>
    </w:p>
    <w:p w14:paraId="27EB56D8" w14:textId="45D19D5E" w:rsidR="3971EF14" w:rsidRPr="008E30F1" w:rsidRDefault="6484FEC7" w:rsidP="19BC0AE9">
      <w:pPr>
        <w:pStyle w:val="Heading2"/>
        <w:rPr>
          <w:rFonts w:ascii="Arial" w:eastAsia="Arial" w:hAnsi="Arial" w:cs="Arial"/>
          <w:color w:val="000000" w:themeColor="text1"/>
          <w:sz w:val="24"/>
          <w:szCs w:val="24"/>
        </w:rPr>
      </w:pPr>
      <w:bookmarkStart w:id="128" w:name="_Toc1159233672"/>
      <w:bookmarkStart w:id="129" w:name="_Toc58646561"/>
      <w:bookmarkStart w:id="130" w:name="_Toc1412011020"/>
      <w:bookmarkStart w:id="131" w:name="_Toc215956228"/>
      <w:bookmarkStart w:id="132" w:name="_Toc1413389650"/>
      <w:bookmarkStart w:id="133" w:name="_Toc190478022"/>
      <w:bookmarkStart w:id="134" w:name="_Toc968009772"/>
      <w:bookmarkStart w:id="135" w:name="_Toc55624655"/>
      <w:bookmarkStart w:id="136" w:name="_Toc229845171"/>
      <w:r>
        <w:t>2.2 The Evolution of Leadership Theories</w:t>
      </w:r>
      <w:bookmarkEnd w:id="128"/>
      <w:bookmarkEnd w:id="129"/>
      <w:bookmarkEnd w:id="130"/>
      <w:bookmarkEnd w:id="131"/>
      <w:bookmarkEnd w:id="132"/>
      <w:bookmarkEnd w:id="133"/>
      <w:bookmarkEnd w:id="134"/>
      <w:bookmarkEnd w:id="135"/>
      <w:bookmarkEnd w:id="136"/>
      <w:r>
        <w:t xml:space="preserve"> </w:t>
      </w:r>
    </w:p>
    <w:p w14:paraId="4C3D90DD" w14:textId="04D2F403" w:rsidR="19BC0AE9" w:rsidRPr="008E30F1" w:rsidRDefault="19BC0AE9" w:rsidP="19BC0AE9">
      <w:pPr>
        <w:spacing w:line="360" w:lineRule="auto"/>
        <w:jc w:val="both"/>
        <w:rPr>
          <w:rFonts w:ascii="Arial" w:eastAsia="Arial" w:hAnsi="Arial" w:cs="Arial"/>
          <w:color w:val="000000" w:themeColor="text1"/>
        </w:rPr>
      </w:pPr>
    </w:p>
    <w:p w14:paraId="4932160A" w14:textId="279FFCCD" w:rsidR="3971EF14" w:rsidRPr="008E30F1" w:rsidRDefault="6BCECFDA" w:rsidP="19BC0AE9">
      <w:pPr>
        <w:spacing w:line="360" w:lineRule="auto"/>
        <w:jc w:val="both"/>
      </w:pPr>
      <w:r w:rsidRPr="008E30F1">
        <w:rPr>
          <w:rFonts w:ascii="Arial" w:eastAsia="Arial" w:hAnsi="Arial" w:cs="Arial"/>
        </w:rPr>
        <w:t>Leadership research has progressed from early "trait" theories that sought to identify inherent characteristics of successful leaders (Stogdill, 1948; Judge et al., 2002) to behavioural and situational models that emphasised context, adaptability, and interpersonal dynamics (Fiedler, 1967; Hersey &amp; Blanchard, 2013). Contemporary leadership theories have evolved to encompass transformational, transactional, servant, and ethical approaches, reflecting the increasing complexity of modern businesses (Northouse, 2021).</w:t>
      </w:r>
    </w:p>
    <w:p w14:paraId="7773405A" w14:textId="23BA3753" w:rsidR="3971EF14" w:rsidRPr="008E30F1" w:rsidRDefault="6BCECFDA" w:rsidP="19BC0AE9">
      <w:pPr>
        <w:spacing w:line="360" w:lineRule="auto"/>
        <w:jc w:val="both"/>
        <w:rPr>
          <w:rFonts w:ascii="Arial" w:eastAsia="Arial" w:hAnsi="Arial" w:cs="Arial"/>
          <w:color w:val="000000" w:themeColor="text1"/>
        </w:rPr>
      </w:pPr>
      <w:r w:rsidRPr="008E30F1">
        <w:rPr>
          <w:rFonts w:ascii="Arial" w:eastAsia="Arial" w:hAnsi="Arial" w:cs="Arial"/>
        </w:rPr>
        <w:t>The dominant trait theory of the early twentieth century suggested that leaders had natural attributes such as intellect, confidence, and integrity (Kirkpatrick and Locke, 1991). However, this deterministic viewpoint was later critiqued for overlooking situational influences and corporate culture (Yukl, 2020). Behavioural theorists such as Lewin, Lippitt, and White (1939) turned the emphasis to leadership styles (autocratic, democratic, and laissez-faire), suggesting that leader conduct could be learnt and adapted to improve group performance. This technique is still used in management training and has influenced leadership style typologies in the UK retail industry (Armstrong and Taylor, 2020).</w:t>
      </w:r>
      <w:r w:rsidR="3971EF14" w:rsidRPr="008E30F1">
        <w:rPr>
          <w:rFonts w:ascii="Arial" w:eastAsia="Arial" w:hAnsi="Arial" w:cs="Arial"/>
          <w:color w:val="000000" w:themeColor="text1"/>
        </w:rPr>
        <w:t xml:space="preserve"> </w:t>
      </w:r>
    </w:p>
    <w:p w14:paraId="3BD1B40D" w14:textId="30FE3136" w:rsidR="257062B0" w:rsidRPr="008E30F1" w:rsidRDefault="257062B0" w:rsidP="3DA666A3">
      <w:pPr>
        <w:spacing w:line="360" w:lineRule="auto"/>
        <w:jc w:val="both"/>
      </w:pPr>
      <w:r w:rsidRPr="008E30F1">
        <w:rPr>
          <w:rFonts w:ascii="Arial" w:eastAsia="Arial" w:hAnsi="Arial" w:cs="Arial"/>
        </w:rPr>
        <w:t>Contingency and situational theories built on behavioural models, arguing that effective leadership requires adjusting style to context (Fiedler, 1967; Hersey et al., 2013). These ideas are particularly applicable in dynamic industries such as retail, where executives must adjust to market changes, technological progress, and different labour demographics (Avolio and Yammarino, 2013). In Asda's situation, successive leaders' inability to alter strategy after ownership transitions—from Walmart to private equity—demonstrates the limitations of inflexible, context-blind leadership techniques (BBC, 2023; The Guardian, 2023).</w:t>
      </w:r>
    </w:p>
    <w:p w14:paraId="6D626E86" w14:textId="5781C307" w:rsidR="257062B0" w:rsidRPr="008E30F1" w:rsidRDefault="257062B0" w:rsidP="3DA666A3">
      <w:pPr>
        <w:spacing w:line="360" w:lineRule="auto"/>
        <w:jc w:val="both"/>
      </w:pPr>
      <w:r w:rsidRPr="008E30F1">
        <w:rPr>
          <w:rFonts w:ascii="Arial" w:eastAsia="Arial" w:hAnsi="Arial" w:cs="Arial"/>
        </w:rPr>
        <w:t>Burns (1978) presented transformational leadership, which was further modified by Bass (1985), marking a watershed moment in leadership philosophy. It emphasises vision, trust, and shared purpose above power and control when motivating followers (Bass and Riggio, 2006). Transformational leadership is consistently associated with increased employee engagement, creativity, and performance (Judge and Piccolo, 2004; Yukl, 2020). Tesco's leadership transition under Dave Lewis (2014-2020), for example, demonstrates how a vision-driven, participatory strategy may rebuild organisational trust following a crisis (Financial Times, 2019). In contrast, Asda's transactional, cost-focused leadership since 2021 has been linked to falling morale and reputational harm (CIPD, 2024; Retail Gazette, 2024).</w:t>
      </w:r>
    </w:p>
    <w:p w14:paraId="1E470101" w14:textId="79EA66F4" w:rsidR="257062B0" w:rsidRPr="008E30F1" w:rsidRDefault="062F2767" w:rsidP="3DA666A3">
      <w:pPr>
        <w:spacing w:line="360" w:lineRule="auto"/>
        <w:jc w:val="both"/>
      </w:pPr>
      <w:r w:rsidRPr="008E30F1">
        <w:rPr>
          <w:rFonts w:ascii="Arial" w:eastAsia="Arial" w:hAnsi="Arial" w:cs="Arial"/>
        </w:rPr>
        <w:t>Greenleaf (1977) created servant leadership, which highlights leaders' moral obligation to serve others while promoting employee well-being and societal gain. Ethical leadership theory (Brown and Treviño, 2006) states that leaders should demonstrate integrity, fairness, and responsibility. These frameworks are becoming increasingly important in the retail industry, since leaders' actions directly influence customer trust and brand authenticity (Paine, 2019; Walker, 2010). The ongoing ethical debates inside UK supermarkets, which range from supplier issues to staff treatment, underscore the need of aligning leadership with ethical norms (Fombrun and Van Riel, 2004;</w:t>
      </w:r>
      <w:r w:rsidRPr="008E30F1">
        <w:rPr>
          <w:rFonts w:ascii="Arial" w:eastAsia="Arial" w:hAnsi="Arial" w:cs="Arial"/>
          <w:color w:val="FF0000"/>
        </w:rPr>
        <w:t xml:space="preserve"> </w:t>
      </w:r>
      <w:r w:rsidRPr="008E30F1">
        <w:rPr>
          <w:rFonts w:ascii="Arial" w:eastAsia="Arial" w:hAnsi="Arial" w:cs="Arial"/>
          <w:color w:val="000000" w:themeColor="text1"/>
        </w:rPr>
        <w:t>Chun, 2005;</w:t>
      </w:r>
      <w:r w:rsidRPr="008E30F1">
        <w:rPr>
          <w:rFonts w:ascii="Arial" w:eastAsia="Arial" w:hAnsi="Arial" w:cs="Arial"/>
        </w:rPr>
        <w:t xml:space="preserve"> The Guardian, 2024).</w:t>
      </w:r>
    </w:p>
    <w:p w14:paraId="08CE124F" w14:textId="7CC2200C" w:rsidR="257062B0" w:rsidRPr="008E30F1" w:rsidRDefault="257062B0" w:rsidP="3DA666A3">
      <w:pPr>
        <w:spacing w:line="360" w:lineRule="auto"/>
        <w:jc w:val="both"/>
      </w:pPr>
      <w:r w:rsidRPr="008E30F1">
        <w:rPr>
          <w:rFonts w:ascii="Arial" w:eastAsia="Arial" w:hAnsi="Arial" w:cs="Arial"/>
        </w:rPr>
        <w:t>Finally, adaptive leadership (Heifetz and Linsky, 2017) and dispersed leadership (Bolden, 2021) have developed as solutions to volatile, unpredictable, complex, and ambiguous (VUCA) circumstances. These theories highlight group problem-solving and adaptability, which are critical for handling post-pandemic retail difficulties such as workforce shortages, rising costs of living, and digital transformation (Deloitte, 2023; PwC, 2022). However, empirical evidence suggests that Asda's top-down, centralised management culture is resistant to adaptive practices, undermining its organisational resilience in comparison to competitors such as Tesco and Waitrose, which have more agile and decentralised leadership structures (Mintel, 2023; Hughes, 2021).</w:t>
      </w:r>
    </w:p>
    <w:p w14:paraId="371D4025" w14:textId="5420B18C" w:rsidR="14536A69" w:rsidRPr="008E30F1" w:rsidRDefault="14536A69" w:rsidP="3DA666A3">
      <w:pPr>
        <w:spacing w:line="360" w:lineRule="auto"/>
        <w:jc w:val="both"/>
      </w:pPr>
      <w:r w:rsidRPr="008E30F1">
        <w:rPr>
          <w:rFonts w:ascii="Arial" w:eastAsia="Arial" w:hAnsi="Arial" w:cs="Arial"/>
        </w:rPr>
        <w:t>In conclusion, leadership theory has evolved from leader-centric models to relational and moral paradigms that identify environment and culture as critical to performance. The UK grocery industry provides an excellent setting for investigating how these ideas play out, as leadership decisions have a direct impact on employee morale, consumer happiness, and business reputation.</w:t>
      </w:r>
    </w:p>
    <w:p w14:paraId="6F41BFCF" w14:textId="71AB4AB6" w:rsidR="3DA666A3" w:rsidRPr="008E30F1" w:rsidRDefault="3DA666A3" w:rsidP="3DA666A3">
      <w:pPr>
        <w:spacing w:line="360" w:lineRule="auto"/>
        <w:jc w:val="both"/>
      </w:pPr>
    </w:p>
    <w:p w14:paraId="1C9D304E" w14:textId="37511B5F" w:rsidR="3971EF14" w:rsidRPr="008E30F1" w:rsidRDefault="6484FEC7" w:rsidP="3DA666A3">
      <w:pPr>
        <w:pStyle w:val="Heading2"/>
        <w:rPr>
          <w:rFonts w:ascii="Arial" w:eastAsia="Arial" w:hAnsi="Arial" w:cs="Arial"/>
          <w:color w:val="000000" w:themeColor="text1"/>
          <w:sz w:val="24"/>
          <w:szCs w:val="24"/>
        </w:rPr>
      </w:pPr>
      <w:bookmarkStart w:id="137" w:name="_Toc653930855"/>
      <w:bookmarkStart w:id="138" w:name="_Toc1848826893"/>
      <w:bookmarkStart w:id="139" w:name="_Toc789054193"/>
      <w:bookmarkStart w:id="140" w:name="_Toc1823246376"/>
      <w:bookmarkStart w:id="141" w:name="_Toc1698311958"/>
      <w:bookmarkStart w:id="142" w:name="_Toc2095122509"/>
      <w:bookmarkStart w:id="143" w:name="_Toc1414707147"/>
      <w:bookmarkStart w:id="144" w:name="_Toc272352856"/>
      <w:bookmarkStart w:id="145" w:name="_Toc1279072702"/>
      <w:r>
        <w:t>2.3 Ethical and Transformational Leadership in Retail</w:t>
      </w:r>
      <w:bookmarkEnd w:id="137"/>
      <w:r>
        <w:t xml:space="preserve"> Contexts</w:t>
      </w:r>
      <w:bookmarkEnd w:id="138"/>
      <w:bookmarkEnd w:id="139"/>
      <w:bookmarkEnd w:id="140"/>
      <w:bookmarkEnd w:id="141"/>
      <w:bookmarkEnd w:id="142"/>
      <w:bookmarkEnd w:id="143"/>
      <w:bookmarkEnd w:id="144"/>
      <w:bookmarkEnd w:id="145"/>
    </w:p>
    <w:p w14:paraId="42C9EADC" w14:textId="064B6866" w:rsidR="3DA666A3" w:rsidRPr="008E30F1" w:rsidRDefault="3DA666A3" w:rsidP="3DA666A3">
      <w:pPr>
        <w:spacing w:line="360" w:lineRule="auto"/>
        <w:jc w:val="both"/>
        <w:rPr>
          <w:rFonts w:ascii="Arial" w:eastAsia="Arial" w:hAnsi="Arial" w:cs="Arial"/>
          <w:color w:val="000000" w:themeColor="text1"/>
        </w:rPr>
      </w:pPr>
    </w:p>
    <w:p w14:paraId="7664681B" w14:textId="2EDC01CB" w:rsidR="73E24655" w:rsidRPr="008E30F1" w:rsidRDefault="169C9207" w:rsidP="3DA666A3">
      <w:pPr>
        <w:spacing w:line="360" w:lineRule="auto"/>
        <w:jc w:val="both"/>
      </w:pPr>
      <w:r w:rsidRPr="008E30F1">
        <w:rPr>
          <w:rFonts w:ascii="Arial" w:eastAsia="Arial" w:hAnsi="Arial" w:cs="Arial"/>
        </w:rPr>
        <w:t>The relationship between ethics and transformative leadership has been a major focus of organisational study, particularly in consumer-facing businesses where public trust and stakeholder views are crucial. Brown and Treviño (2006) define ethical leadership as "the demonstration of normatively appropriate conduct through personal actions and interpersonal relationships," which aligns closely with transformational leadership's focus on vision, moral purpose, and influence (Bass and Riggio, 2006).</w:t>
      </w:r>
    </w:p>
    <w:p w14:paraId="5B7E7807" w14:textId="5AC59B89" w:rsidR="73E24655" w:rsidRPr="008E30F1" w:rsidRDefault="169C9207" w:rsidP="3DA666A3">
      <w:pPr>
        <w:spacing w:line="360" w:lineRule="auto"/>
        <w:jc w:val="both"/>
      </w:pPr>
      <w:r w:rsidRPr="008E30F1">
        <w:rPr>
          <w:rFonts w:ascii="Arial" w:eastAsia="Arial" w:hAnsi="Arial" w:cs="Arial"/>
        </w:rPr>
        <w:t xml:space="preserve">In the UK retail sector, ethical failures in leadership have frequently resulted in reputational catastrophes. Asda's 2023 concerns with employee compensation, transparency, and governance demonstrate inadequacies in ethical control, </w:t>
      </w:r>
      <w:r w:rsidR="5304C670" w:rsidRPr="008E30F1">
        <w:rPr>
          <w:rFonts w:ascii="Arial" w:eastAsia="Arial" w:hAnsi="Arial" w:cs="Arial"/>
        </w:rPr>
        <w:t>like</w:t>
      </w:r>
      <w:r w:rsidRPr="008E30F1">
        <w:rPr>
          <w:rFonts w:ascii="Arial" w:eastAsia="Arial" w:hAnsi="Arial" w:cs="Arial"/>
        </w:rPr>
        <w:t xml:space="preserve"> the challenges encountered by Tesco during its 2014 accounting crisis. Paek, </w:t>
      </w:r>
      <w:r w:rsidR="529A929C" w:rsidRPr="008E30F1">
        <w:rPr>
          <w:rFonts w:ascii="Arial" w:eastAsia="Arial" w:hAnsi="Arial" w:cs="Arial"/>
        </w:rPr>
        <w:t xml:space="preserve">Oh </w:t>
      </w:r>
      <w:r w:rsidRPr="008E30F1">
        <w:rPr>
          <w:rFonts w:ascii="Arial" w:eastAsia="Arial" w:hAnsi="Arial" w:cs="Arial"/>
        </w:rPr>
        <w:t>and Yang (2017) and Parker (2020) found that ethical leadership improves corporate reputation and employee trust, but unethical activities harm brand legitimacy and consumer loyalty. Ethical leaders promote fairness, transparency, and inclusiveness, which all contribute to organisational citizenship behaviour and long-term success (Mayer et al., 2012; Van Wart, 2014).</w:t>
      </w:r>
    </w:p>
    <w:p w14:paraId="7D5C42D9" w14:textId="66BC1AF2" w:rsidR="73E24655" w:rsidRPr="008E30F1" w:rsidRDefault="169C9207" w:rsidP="3DA666A3">
      <w:pPr>
        <w:spacing w:line="360" w:lineRule="auto"/>
        <w:jc w:val="both"/>
      </w:pPr>
      <w:r w:rsidRPr="008E30F1">
        <w:rPr>
          <w:rFonts w:ascii="Arial" w:eastAsia="Arial" w:hAnsi="Arial" w:cs="Arial"/>
        </w:rPr>
        <w:t xml:space="preserve">Meanwhile, transformational leadership inspires followers to go beyond their own interests </w:t>
      </w:r>
      <w:r w:rsidR="1A01B8C7" w:rsidRPr="008E30F1">
        <w:rPr>
          <w:rFonts w:ascii="Arial" w:eastAsia="Arial" w:hAnsi="Arial" w:cs="Arial"/>
        </w:rPr>
        <w:t>to</w:t>
      </w:r>
      <w:r w:rsidRPr="008E30F1">
        <w:rPr>
          <w:rFonts w:ascii="Arial" w:eastAsia="Arial" w:hAnsi="Arial" w:cs="Arial"/>
        </w:rPr>
        <w:t xml:space="preserve"> achieve common goals, resulting in increased motivation and innovation (Bass and Avolio, 1994; Avolio and Yammarino, 2013). Transformational leadership is associated with beneficial results in retail environments, including higher staff engagement (Schaufeli, 2015), better customer service (Alfes et al., 2013), and enhanced adaptation during crises (Hughes, 2021). Tesco's turnaround under Lewis exemplifies how ethical and transformative leadership can complement one another, promoting recovery via openness and values-driven management (The Financial Times, 2019). Conversely, Asda's transactional leadership style—focused on cost-cutting and compliance—has destroyed trust and morale, mirroring what Hogan and Kaiser (2005) refer to as "toxic leadership," in which limited short-termism impairs long-term organisational health.</w:t>
      </w:r>
    </w:p>
    <w:p w14:paraId="5E96E589" w14:textId="39892420" w:rsidR="73E24655" w:rsidRPr="008E30F1" w:rsidRDefault="169C9207" w:rsidP="3DA666A3">
      <w:pPr>
        <w:spacing w:line="360" w:lineRule="auto"/>
        <w:jc w:val="both"/>
      </w:pPr>
      <w:r w:rsidRPr="008E30F1">
        <w:rPr>
          <w:rFonts w:ascii="Arial" w:eastAsia="Arial" w:hAnsi="Arial" w:cs="Arial"/>
        </w:rPr>
        <w:t xml:space="preserve">Ethical leadership is also essential in corporate governance. According to Tricker (2019), ethical accountability serves as the foundation for stakeholder confidence, particularly in publicly visible businesses. Research by Fombrun (1996) and Walker (2010) supports the premise that business reputation is an intangible asset shaped by consistent leadership conduct and stakeholder alignment. Since its 2021 purchase, Asda's leadership instability has caused ethical uncertainty, undermining its perceived trustworthiness in comparison to Waitrose, whose leadership culture is continuously named among the UK's most ethical and </w:t>
      </w:r>
      <w:r w:rsidR="00411050" w:rsidRPr="008E30F1">
        <w:rPr>
          <w:rFonts w:ascii="Arial" w:eastAsia="Arial" w:hAnsi="Arial" w:cs="Arial"/>
        </w:rPr>
        <w:t>employee centred</w:t>
      </w:r>
      <w:r w:rsidRPr="008E30F1">
        <w:rPr>
          <w:rFonts w:ascii="Arial" w:eastAsia="Arial" w:hAnsi="Arial" w:cs="Arial"/>
        </w:rPr>
        <w:t xml:space="preserve"> (Which, 2024).</w:t>
      </w:r>
    </w:p>
    <w:p w14:paraId="42B829E8" w14:textId="0BDEBF38" w:rsidR="4D4E3BDD" w:rsidRPr="008E30F1" w:rsidRDefault="290CDA26" w:rsidP="3DA666A3">
      <w:pPr>
        <w:spacing w:line="360" w:lineRule="auto"/>
        <w:jc w:val="both"/>
      </w:pPr>
      <w:r w:rsidRPr="008E30F1">
        <w:rPr>
          <w:rFonts w:ascii="Arial" w:eastAsia="Arial" w:hAnsi="Arial" w:cs="Arial"/>
        </w:rPr>
        <w:t>Furthermore, ethical leadership improves psychological safety, which promotes open communication and creativity (</w:t>
      </w:r>
      <w:r w:rsidRPr="008E30F1">
        <w:rPr>
          <w:rFonts w:ascii="Arial" w:eastAsia="Arial" w:hAnsi="Arial" w:cs="Arial"/>
          <w:color w:val="000000" w:themeColor="text1"/>
        </w:rPr>
        <w:t>Edmondson, 2019</w:t>
      </w:r>
      <w:r w:rsidRPr="008E30F1">
        <w:rPr>
          <w:rFonts w:ascii="Arial" w:eastAsia="Arial" w:hAnsi="Arial" w:cs="Arial"/>
        </w:rPr>
        <w:t>). In contrast, Asda's hierarchical and performance-driven management structure has stifled employee voice, replicating Detert and Burris' (2007) findings that fear-based cultures prevent productive discourse. Brown et al. (2005) and Grojean et al. (2004) found that ethical leadership cascades down organisational hierarchies, affecting subordinate conduct and producing ethical cultures. This "trickle-down" impact is missing at Asda, where contradictory leadership messages have promoted cynicism and disengagement (CIPD, 2024).</w:t>
      </w:r>
    </w:p>
    <w:p w14:paraId="2E29F134" w14:textId="6EEDB17A" w:rsidR="4D4E3BDD" w:rsidRPr="008E30F1" w:rsidRDefault="4D4E3BDD" w:rsidP="3DA666A3">
      <w:pPr>
        <w:spacing w:line="360" w:lineRule="auto"/>
        <w:jc w:val="both"/>
      </w:pPr>
      <w:r w:rsidRPr="008E30F1">
        <w:rPr>
          <w:rFonts w:ascii="Arial" w:eastAsia="Arial" w:hAnsi="Arial" w:cs="Arial"/>
        </w:rPr>
        <w:t>In summary, the evidence demonstrates that ethical and transformative leadership are mutually reinforcing processes required for long-term effectiveness. While UK supermarkets compete in highly competitive marketplaces, those who include ethical integrity and transformational concepts into their leadership practices generate superior organisational results. Asda's example highlights the inverse: a lack of ethical commitment and transactional management erodes trust, morale, and competitiveness.</w:t>
      </w:r>
    </w:p>
    <w:p w14:paraId="634F35C7" w14:textId="52943A91" w:rsidR="19BC0AE9" w:rsidRPr="008E30F1" w:rsidRDefault="19BC0AE9" w:rsidP="19BC0AE9">
      <w:pPr>
        <w:spacing w:line="360" w:lineRule="auto"/>
        <w:jc w:val="both"/>
        <w:rPr>
          <w:rFonts w:ascii="Arial" w:eastAsia="Arial" w:hAnsi="Arial" w:cs="Arial"/>
          <w:color w:val="000000" w:themeColor="text1"/>
        </w:rPr>
      </w:pPr>
    </w:p>
    <w:p w14:paraId="3D7BB1AF" w14:textId="59C52D79" w:rsidR="3971EF14" w:rsidRPr="008E30F1" w:rsidRDefault="6484FEC7" w:rsidP="19BC0AE9">
      <w:pPr>
        <w:pStyle w:val="Heading2"/>
        <w:rPr>
          <w:rFonts w:ascii="Arial" w:eastAsia="Arial" w:hAnsi="Arial" w:cs="Arial"/>
          <w:color w:val="000000" w:themeColor="text1"/>
          <w:sz w:val="24"/>
          <w:szCs w:val="24"/>
        </w:rPr>
      </w:pPr>
      <w:bookmarkStart w:id="146" w:name="_Toc417766811"/>
      <w:bookmarkStart w:id="147" w:name="_Toc511797824"/>
      <w:bookmarkStart w:id="148" w:name="_Toc1568911206"/>
      <w:bookmarkStart w:id="149" w:name="_Toc183715010"/>
      <w:bookmarkStart w:id="150" w:name="_Toc947149698"/>
      <w:bookmarkStart w:id="151" w:name="_Toc728718503"/>
      <w:bookmarkStart w:id="152" w:name="_Toc147729464"/>
      <w:bookmarkStart w:id="153" w:name="_Toc615803150"/>
      <w:bookmarkStart w:id="154" w:name="_Toc608221069"/>
      <w:r>
        <w:t>2.4 Leadership and Organisational Culture in UK Supermarkets</w:t>
      </w:r>
      <w:bookmarkEnd w:id="146"/>
      <w:bookmarkEnd w:id="147"/>
      <w:bookmarkEnd w:id="148"/>
      <w:bookmarkEnd w:id="149"/>
      <w:bookmarkEnd w:id="150"/>
      <w:bookmarkEnd w:id="151"/>
      <w:bookmarkEnd w:id="152"/>
      <w:bookmarkEnd w:id="153"/>
      <w:bookmarkEnd w:id="154"/>
      <w:r>
        <w:t xml:space="preserve"> </w:t>
      </w:r>
    </w:p>
    <w:p w14:paraId="0F790F87" w14:textId="3C3942B0" w:rsidR="19BC0AE9" w:rsidRPr="008E30F1" w:rsidRDefault="19BC0AE9" w:rsidP="19BC0AE9">
      <w:pPr>
        <w:spacing w:line="360" w:lineRule="auto"/>
        <w:jc w:val="both"/>
        <w:rPr>
          <w:rFonts w:ascii="Arial" w:eastAsia="Arial" w:hAnsi="Arial" w:cs="Arial"/>
          <w:color w:val="000000" w:themeColor="text1"/>
        </w:rPr>
      </w:pPr>
    </w:p>
    <w:p w14:paraId="0EEF621F" w14:textId="2E3E29E0" w:rsidR="78F81C6B" w:rsidRPr="008E30F1" w:rsidRDefault="055C6789" w:rsidP="3DA666A3">
      <w:pPr>
        <w:spacing w:line="360" w:lineRule="auto"/>
        <w:jc w:val="both"/>
      </w:pPr>
      <w:r w:rsidRPr="008E30F1">
        <w:rPr>
          <w:rFonts w:ascii="Arial" w:eastAsia="Arial" w:hAnsi="Arial" w:cs="Arial"/>
        </w:rPr>
        <w:t xml:space="preserve">Organisational culture—the shared values, attitudes, and conventions that guide employee </w:t>
      </w:r>
      <w:r w:rsidR="791FB398" w:rsidRPr="008E30F1">
        <w:rPr>
          <w:rFonts w:ascii="Arial" w:eastAsia="Arial" w:hAnsi="Arial" w:cs="Arial"/>
        </w:rPr>
        <w:t>behaviours</w:t>
      </w:r>
      <w:r w:rsidRPr="008E30F1">
        <w:rPr>
          <w:rFonts w:ascii="Arial" w:eastAsia="Arial" w:hAnsi="Arial" w:cs="Arial"/>
        </w:rPr>
        <w:t>—is critical in turning leadership vision into collective performance (Schein, 2017; Cameron and Quinn, 2011). Leadership and culture are inextricably linked: leaders influence culture by their behaviour, communication, and decision-making, whereas culture constrains and supports leadership activities (Deal and Kennedy, 2000; Senge, 2010). Culture alignment impacts whether strategy transformation succeeds or fails in major retail firms (Burnes and Cooke, 2013; Hughes, 2021).</w:t>
      </w:r>
    </w:p>
    <w:p w14:paraId="6E5BF119" w14:textId="2F6A0391" w:rsidR="78F81C6B" w:rsidRPr="008E30F1" w:rsidRDefault="78F81C6B" w:rsidP="3DA666A3">
      <w:pPr>
        <w:spacing w:line="360" w:lineRule="auto"/>
        <w:jc w:val="both"/>
      </w:pPr>
      <w:r w:rsidRPr="008E30F1">
        <w:rPr>
          <w:rFonts w:ascii="Arial" w:eastAsia="Arial" w:hAnsi="Arial" w:cs="Arial"/>
        </w:rPr>
        <w:t>Cameron and Quinn (2011) established the Competing Values Framework (CVF) to identify four cultural archetypes: clan, adhocracy, market, and hierarchy. Tesco's post-2014 transition demonstrates a move from a rigid hierarchical culture to one that is more clan-oriented and participative, supported by open communication and employee empowerment (Mintel, 2023). In contrast, Asda's leadership instability and emphasis on short-term profitability have fostered a "market culture" that prioritises competitiveness and efficiency above cooperation and creativity. This has resulted in what Schein (2017) refers to as "cultural fragmentation," in which conflicting leadership signals produce subcultures that are mismatched with company objectives.</w:t>
      </w:r>
    </w:p>
    <w:p w14:paraId="418275CE" w14:textId="57260580" w:rsidR="07A4848F" w:rsidRPr="008E30F1" w:rsidRDefault="07A4848F" w:rsidP="3DA666A3">
      <w:pPr>
        <w:spacing w:line="360" w:lineRule="auto"/>
        <w:jc w:val="both"/>
      </w:pPr>
      <w:r w:rsidRPr="008E30F1">
        <w:rPr>
          <w:rFonts w:ascii="Arial" w:eastAsia="Arial" w:hAnsi="Arial" w:cs="Arial"/>
        </w:rPr>
        <w:t>Employee engagement and performance are directly impacted by cultural mismatch. According to empirical research, forceful or inconsistent leadership erodes organisational identity and trust (Rousseau, 1995; Purcell, 2014). According to Alfes et al. (2013), commitment is fostered by good evaluations of leadership fairness and communication, but disengagement is fostered by ambiguity and inconsistency. Staff polls at Asda, as published by the GMB Union (2023) and CIPD (2024), show a decline in morale and a perceived lack of respect from management, especially after structural reorganisations.</w:t>
      </w:r>
    </w:p>
    <w:p w14:paraId="174BF9F4" w14:textId="48AF05BA" w:rsidR="07A4848F" w:rsidRPr="008E30F1" w:rsidRDefault="07A4848F" w:rsidP="3DA666A3">
      <w:pPr>
        <w:spacing w:line="360" w:lineRule="auto"/>
        <w:jc w:val="both"/>
      </w:pPr>
      <w:r w:rsidRPr="008E30F1">
        <w:rPr>
          <w:rFonts w:ascii="Arial" w:eastAsia="Arial" w:hAnsi="Arial" w:cs="Arial"/>
        </w:rPr>
        <w:t>Ethical and inclusive cultures also help to build resilience during times of crisis. Waitrose and Sainsbury's kept employee-centric practices in place during the COVID-19 epidemic (PwC, 2022; Deloitte, 2023). Asda, on the other hand, was chastised for inadequate communication and uneven safety procedures, highlighting how a poor culture magnifies operational and reputational risks (BBC, 2023). This lends credence to Senge's (2010) idea of the "learning organisation," which requires ongoing reflection and cooperation for adaptation.</w:t>
      </w:r>
    </w:p>
    <w:p w14:paraId="2528FED1" w14:textId="3A882DC4" w:rsidR="07A4848F" w:rsidRPr="008E30F1" w:rsidRDefault="07A4848F" w:rsidP="3DA666A3">
      <w:pPr>
        <w:spacing w:line="360" w:lineRule="auto"/>
        <w:jc w:val="both"/>
      </w:pPr>
      <w:r w:rsidRPr="008E30F1">
        <w:rPr>
          <w:rFonts w:ascii="Arial" w:eastAsia="Arial" w:hAnsi="Arial" w:cs="Arial"/>
        </w:rPr>
        <w:t>Leadership communication is essential for preserving culture. According to Cornelissen (2020), open, consistent messaging unites personnel with organisational mission, whereas fragmented communication leads to misunderstanding. Groysberg et al. (2018) and Armstrong and Taylor (2020) found that clarity, empathy, and feedback are essential for cultural coherence. Asda's management has been chastised for opaque decision-making and minimal staff engagement (Retail Gazette, 2024), which contrasts dramatically with Tesco's "colleague voice" programs that foster inclusion and trust (CIPD, 2023).</w:t>
      </w:r>
    </w:p>
    <w:p w14:paraId="4B1E51E3" w14:textId="6837E4E8" w:rsidR="07A4848F" w:rsidRPr="008E30F1" w:rsidRDefault="07A4848F" w:rsidP="3DA666A3">
      <w:pPr>
        <w:spacing w:line="360" w:lineRule="auto"/>
        <w:jc w:val="both"/>
      </w:pPr>
      <w:r w:rsidRPr="008E30F1">
        <w:rPr>
          <w:rFonts w:ascii="Arial" w:eastAsia="Arial" w:hAnsi="Arial" w:cs="Arial"/>
        </w:rPr>
        <w:t>In conclusion, leadership failures in establishing and maintaining culture have serious consequences. Asda's instance demonstrates how uneven communication, transactional management, and ethical uncertainty may erode shared purpose, resulting in low morale and poor performance. Tesco and Waitrose's experiences, on the other hand, show that real leadership and a participatory culture boost resilience and stakeholder confidence.</w:t>
      </w:r>
    </w:p>
    <w:p w14:paraId="5282C4FF" w14:textId="7C07F2C9" w:rsidR="19BC0AE9" w:rsidRPr="008E30F1" w:rsidRDefault="19BC0AE9" w:rsidP="19BC0AE9">
      <w:pPr>
        <w:spacing w:line="360" w:lineRule="auto"/>
        <w:jc w:val="both"/>
        <w:rPr>
          <w:rFonts w:ascii="Arial" w:eastAsia="Arial" w:hAnsi="Arial" w:cs="Arial"/>
          <w:color w:val="000000" w:themeColor="text1"/>
        </w:rPr>
      </w:pPr>
    </w:p>
    <w:p w14:paraId="44EA1966" w14:textId="240CB5CA" w:rsidR="6278BE9B" w:rsidRPr="008E30F1" w:rsidRDefault="248355FC" w:rsidP="19BC0AE9">
      <w:pPr>
        <w:pStyle w:val="Heading2"/>
        <w:rPr>
          <w:rFonts w:ascii="Arial" w:eastAsia="Arial" w:hAnsi="Arial" w:cs="Arial"/>
          <w:color w:val="000000" w:themeColor="text1"/>
          <w:sz w:val="24"/>
          <w:szCs w:val="24"/>
        </w:rPr>
      </w:pPr>
      <w:bookmarkStart w:id="155" w:name="_Toc1489560366"/>
      <w:bookmarkStart w:id="156" w:name="_Toc37322127"/>
      <w:bookmarkStart w:id="157" w:name="_Toc1293636411"/>
      <w:bookmarkStart w:id="158" w:name="_Toc1851391527"/>
      <w:bookmarkStart w:id="159" w:name="_Toc25356735"/>
      <w:bookmarkStart w:id="160" w:name="_Toc389007516"/>
      <w:bookmarkStart w:id="161" w:name="_Toc1227817621"/>
      <w:bookmarkStart w:id="162" w:name="_Toc1335515070"/>
      <w:bookmarkStart w:id="163" w:name="_Toc854247650"/>
      <w:r>
        <w:t>2.5 Leadership, Employee Engagement and Motivation</w:t>
      </w:r>
      <w:bookmarkEnd w:id="155"/>
      <w:bookmarkEnd w:id="156"/>
      <w:bookmarkEnd w:id="157"/>
      <w:bookmarkEnd w:id="158"/>
      <w:bookmarkEnd w:id="159"/>
      <w:bookmarkEnd w:id="160"/>
      <w:bookmarkEnd w:id="161"/>
      <w:bookmarkEnd w:id="162"/>
      <w:bookmarkEnd w:id="163"/>
      <w:r>
        <w:t xml:space="preserve"> </w:t>
      </w:r>
    </w:p>
    <w:p w14:paraId="0AF5272F" w14:textId="3C3651C7" w:rsidR="19BC0AE9" w:rsidRPr="008E30F1" w:rsidRDefault="19BC0AE9" w:rsidP="3DA666A3">
      <w:pPr>
        <w:spacing w:line="360" w:lineRule="auto"/>
        <w:jc w:val="both"/>
        <w:rPr>
          <w:rFonts w:ascii="Arial" w:eastAsia="Arial" w:hAnsi="Arial" w:cs="Arial"/>
          <w:color w:val="000000" w:themeColor="text1"/>
        </w:rPr>
      </w:pPr>
    </w:p>
    <w:p w14:paraId="1137F3DD" w14:textId="1285722A" w:rsidR="56B45F8D" w:rsidRPr="008E30F1" w:rsidRDefault="56B45F8D" w:rsidP="3DA666A3">
      <w:pPr>
        <w:spacing w:line="360" w:lineRule="auto"/>
        <w:jc w:val="both"/>
      </w:pPr>
      <w:r w:rsidRPr="008E30F1">
        <w:rPr>
          <w:rFonts w:ascii="Arial" w:eastAsia="Arial" w:hAnsi="Arial" w:cs="Arial"/>
        </w:rPr>
        <w:t>Employee engagement and motivation are critical mediation mechanisms between leadership conduct and organisational success (Kahn, 1990; Saks, 2006). personnel that are engaged are more productive, creative, and committed, whereas disengaged personnel have more absenteeism, turnover, and worse service quality (Schaufeli, 2015; CIPD, 2023). Leadership influences these outcomes through vision, communication, fairness, and recognition (Harter et al., 2002; Albrecht et al., 2015).</w:t>
      </w:r>
    </w:p>
    <w:p w14:paraId="40C6DC65" w14:textId="1C766A2B" w:rsidR="2060116E" w:rsidRPr="008E30F1" w:rsidRDefault="2060116E" w:rsidP="3DA666A3">
      <w:pPr>
        <w:spacing w:line="360" w:lineRule="auto"/>
        <w:jc w:val="both"/>
      </w:pPr>
      <w:r w:rsidRPr="008E30F1">
        <w:rPr>
          <w:rFonts w:ascii="Arial" w:eastAsia="Arial" w:hAnsi="Arial" w:cs="Arial"/>
        </w:rPr>
        <w:t>According to the literature, transformative and participatory leadership are major engagement drivers. Bass and Riggio (2006) stress that transformative leaders create intrinsic motivation by linking personal and corporate goals. Similarly, Alfes et al. (2013) discovered that UK employees are more engaged when they see their bosses as helpful and empowering. In retail settings, engagement is especially important since frontline personnel mediate the consumer experience (Purcell, 2014; Thompson and Lee, 2020). Tesco's culture transformation under Dave Lewis highlights how open communication and praise boosted morale, resulting in increased customer satisfaction and operational recovery (Financial Times, 2019).</w:t>
      </w:r>
    </w:p>
    <w:p w14:paraId="1A1FA256" w14:textId="48978D9E" w:rsidR="43BA14E3" w:rsidRPr="008E30F1" w:rsidRDefault="43BA14E3" w:rsidP="3DA666A3">
      <w:pPr>
        <w:spacing w:line="360" w:lineRule="auto"/>
        <w:jc w:val="both"/>
      </w:pPr>
      <w:r w:rsidRPr="008E30F1">
        <w:rPr>
          <w:rFonts w:ascii="Arial" w:eastAsia="Arial" w:hAnsi="Arial" w:cs="Arial"/>
        </w:rPr>
        <w:t>In contrast, studies demonstrate that transactional or authoritarian leadership is associated with poor engagement and burnout (Judge and Piccolo, 2004; Breevaart et al., 2014). Asda's centralised, performance-driven management structure, which emphasises cost control and surveillance, exemplifies what Bakker and Demerouti (2017) refer to as "resource depletion," in which employees lack autonomy and emotional support. According to reports from the GMB Union (2023) and CIPD (2024), Asda employees increasingly feel undervalued, with diminishing attitudes of respect and inclusion. Similar disengagement trends were observed in Morrisons throughout its 2016 restructure (BBC, 2017), indicating systemic issues in UK retail leadership cultures.</w:t>
      </w:r>
    </w:p>
    <w:p w14:paraId="1331A4CC" w14:textId="48648358" w:rsidR="7644F7D7" w:rsidRPr="008E30F1" w:rsidRDefault="48616E4A" w:rsidP="3DA666A3">
      <w:pPr>
        <w:spacing w:line="360" w:lineRule="auto"/>
        <w:jc w:val="both"/>
      </w:pPr>
      <w:r w:rsidRPr="008E30F1">
        <w:rPr>
          <w:rFonts w:ascii="Arial" w:eastAsia="Arial" w:hAnsi="Arial" w:cs="Arial"/>
        </w:rPr>
        <w:t>Motivation theories offer further in</w:t>
      </w:r>
      <w:r w:rsidRPr="008E30F1">
        <w:rPr>
          <w:rFonts w:ascii="Arial" w:eastAsia="Arial" w:hAnsi="Arial" w:cs="Arial"/>
          <w:color w:val="000000" w:themeColor="text1"/>
        </w:rPr>
        <w:t>formation. Herzberg's (1968) T</w:t>
      </w:r>
      <w:r w:rsidRPr="008E30F1">
        <w:rPr>
          <w:rFonts w:ascii="Arial" w:eastAsia="Arial" w:hAnsi="Arial" w:cs="Arial"/>
        </w:rPr>
        <w:t>wo-Factor Theory distinguished between hygiene factors (pay, job security) and motivators. The reliance on transactional incentives rather than intrinsic motivators by Asda's leadership has undermined long-term engagement (CIPD, 2024). According to Deci and Ryan's (2000) Self-Determination Theory, autonomy, competence, and relatedness are all necessary for sustained motivation, which are frequently missing in hierarchical retail workplaces. Crawford, LePine, and Rich (2010) found that empowering leadership reduces job stress and boosts engagement.</w:t>
      </w:r>
    </w:p>
    <w:p w14:paraId="7536EC7F" w14:textId="4D219E43" w:rsidR="48715C98" w:rsidRPr="008E30F1" w:rsidRDefault="48715C98" w:rsidP="3DA666A3">
      <w:pPr>
        <w:spacing w:line="360" w:lineRule="auto"/>
        <w:jc w:val="both"/>
      </w:pPr>
      <w:r w:rsidRPr="008E30F1">
        <w:rPr>
          <w:rFonts w:ascii="Arial" w:eastAsia="Arial" w:hAnsi="Arial" w:cs="Arial"/>
        </w:rPr>
        <w:t>Emotional intelligence is also an important factor. Goleman (2013) lists empathy, self-regulation, and social awareness as important leadership characteristics for team motivation. Clarke (2010) and Carmeli (2003) found that emotionally intelligent leaders encourage trust and teamwork, which improves psychological well-being. Tesco's post-2015 leadership training incorporates emotional intelligence concepts, resulting in higher engagement levels (Deloitte, 2023). Asda's reluctance to employ similar developmental tactics highlights a leadership gap that has a direct impact on motivation.</w:t>
      </w:r>
    </w:p>
    <w:p w14:paraId="006D4497" w14:textId="0F36C113" w:rsidR="508E33FD" w:rsidRPr="008E30F1" w:rsidRDefault="508E33FD" w:rsidP="3DA666A3">
      <w:pPr>
        <w:spacing w:line="360" w:lineRule="auto"/>
        <w:jc w:val="both"/>
      </w:pPr>
      <w:r w:rsidRPr="008E30F1">
        <w:rPr>
          <w:rFonts w:ascii="Arial" w:eastAsia="Arial" w:hAnsi="Arial" w:cs="Arial"/>
        </w:rPr>
        <w:t>Another aspect is psychological contracts—the unspoken expectations between employees and bosses (Rousseau, 1995). Breach of these contracts due to uneven communication or ethical flaws erodes confidence and commitment (Conway and Briner, 2005). According to evidence from Asda's restructuring procedures, unexpected operational changes and pay conflicts have broken employees' expectations of justice, resulting in scepticism and disengagement (Retail Gazette, 2024).</w:t>
      </w:r>
    </w:p>
    <w:p w14:paraId="44247CBA" w14:textId="66C54013" w:rsidR="6278BE9B" w:rsidRPr="008E30F1" w:rsidRDefault="6278BE9B"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Overall, the literature demonstrates that leadership style significantly determines employee engagement and motivation. Transformational, ethical, and emotionally intelligent leaders cultivate commitment and performance, while transactional or inconsistent leadership—such as that observed at Asda—creates disengagement and turnover. </w:t>
      </w:r>
    </w:p>
    <w:p w14:paraId="45079B69" w14:textId="5870A807" w:rsidR="19BC0AE9" w:rsidRPr="008E30F1" w:rsidRDefault="19BC0AE9" w:rsidP="19BC0AE9">
      <w:pPr>
        <w:spacing w:line="360" w:lineRule="auto"/>
        <w:jc w:val="both"/>
        <w:rPr>
          <w:rFonts w:ascii="Arial" w:eastAsia="Arial" w:hAnsi="Arial" w:cs="Arial"/>
          <w:color w:val="000000" w:themeColor="text1"/>
        </w:rPr>
      </w:pPr>
    </w:p>
    <w:p w14:paraId="1803C3B0" w14:textId="37335397" w:rsidR="6278BE9B" w:rsidRPr="008E30F1" w:rsidRDefault="248355FC" w:rsidP="19BC0AE9">
      <w:pPr>
        <w:pStyle w:val="Heading2"/>
        <w:rPr>
          <w:rFonts w:ascii="Arial" w:eastAsia="Arial" w:hAnsi="Arial" w:cs="Arial"/>
          <w:color w:val="000000" w:themeColor="text1"/>
          <w:sz w:val="24"/>
          <w:szCs w:val="24"/>
        </w:rPr>
      </w:pPr>
      <w:bookmarkStart w:id="164" w:name="_Toc985621846"/>
      <w:bookmarkStart w:id="165" w:name="_Toc174984392"/>
      <w:bookmarkStart w:id="166" w:name="_Toc1276565530"/>
      <w:bookmarkStart w:id="167" w:name="_Toc974407608"/>
      <w:bookmarkStart w:id="168" w:name="_Toc2079623761"/>
      <w:bookmarkStart w:id="169" w:name="_Toc1105771621"/>
      <w:bookmarkStart w:id="170" w:name="_Toc344393537"/>
      <w:bookmarkStart w:id="171" w:name="_Toc572265347"/>
      <w:bookmarkStart w:id="172" w:name="_Toc595814591"/>
      <w:r>
        <w:t>2.6 Leadership and Corporate Reputation in the UK Retail Sector</w:t>
      </w:r>
      <w:bookmarkEnd w:id="164"/>
      <w:bookmarkEnd w:id="165"/>
      <w:bookmarkEnd w:id="166"/>
      <w:bookmarkEnd w:id="167"/>
      <w:bookmarkEnd w:id="168"/>
      <w:bookmarkEnd w:id="169"/>
      <w:bookmarkEnd w:id="170"/>
      <w:bookmarkEnd w:id="171"/>
      <w:bookmarkEnd w:id="172"/>
      <w:r>
        <w:t xml:space="preserve"> </w:t>
      </w:r>
    </w:p>
    <w:p w14:paraId="47BED12D" w14:textId="3E94EA54" w:rsidR="19BC0AE9" w:rsidRPr="008E30F1" w:rsidRDefault="19BC0AE9" w:rsidP="19BC0AE9">
      <w:pPr>
        <w:spacing w:line="360" w:lineRule="auto"/>
        <w:jc w:val="both"/>
        <w:rPr>
          <w:rFonts w:ascii="Arial" w:eastAsia="Arial" w:hAnsi="Arial" w:cs="Arial"/>
          <w:color w:val="000000" w:themeColor="text1"/>
        </w:rPr>
      </w:pPr>
    </w:p>
    <w:p w14:paraId="6F705D6B" w14:textId="0528AF63" w:rsidR="26645D45" w:rsidRPr="008E30F1" w:rsidRDefault="26645D45" w:rsidP="3DA666A3">
      <w:pPr>
        <w:spacing w:line="360" w:lineRule="auto"/>
        <w:jc w:val="both"/>
      </w:pPr>
      <w:r w:rsidRPr="008E30F1">
        <w:rPr>
          <w:rFonts w:ascii="Arial" w:eastAsia="Arial" w:hAnsi="Arial" w:cs="Arial"/>
        </w:rPr>
        <w:t>Corporate reputation is an important intangible asset that drives customer behaviour, investor confidence, and staff loyalty (Fombrun 1996; Dowling 2016). Leadership shapes this reputation through ethical conduct, stakeholder communication, and cultural coherence (Walker, 2010; Cornelissen, 2020). In retail, where trust and visibility are critical, leadership errors may quickly lose public faith.</w:t>
      </w:r>
    </w:p>
    <w:p w14:paraId="0E7E845C" w14:textId="08FA0EA1" w:rsidR="036D7A2F" w:rsidRPr="008E30F1" w:rsidRDefault="1521230C" w:rsidP="3DA666A3">
      <w:pPr>
        <w:spacing w:line="360" w:lineRule="auto"/>
        <w:jc w:val="both"/>
      </w:pPr>
      <w:r w:rsidRPr="008E30F1">
        <w:rPr>
          <w:rFonts w:ascii="Arial" w:eastAsia="Arial" w:hAnsi="Arial" w:cs="Arial"/>
        </w:rPr>
        <w:t xml:space="preserve">The UK grocery business has suffered multiple reputation crises </w:t>
      </w:r>
      <w:r w:rsidR="171D2688" w:rsidRPr="008E30F1">
        <w:rPr>
          <w:rFonts w:ascii="Arial" w:eastAsia="Arial" w:hAnsi="Arial" w:cs="Arial"/>
        </w:rPr>
        <w:t>because of</w:t>
      </w:r>
      <w:r w:rsidRPr="008E30F1">
        <w:rPr>
          <w:rFonts w:ascii="Arial" w:eastAsia="Arial" w:hAnsi="Arial" w:cs="Arial"/>
        </w:rPr>
        <w:t xml:space="preserve"> leadership failures. Tesco's 2014 accounting crisis, Morrisons' data breach (2018), and Asda's 2023 pay scandals all demonstrate how governance flaws erode confidence (BBC, 2019; The Guardian, 2023). According to Cravens et al. (2003) and Chun (2005), reputation is not just seen outside but also inwardly. Employee experiences impact consumer impressions. Leaders who demonstrate openness and fairness build internal reputation capital, promoting congruence between brand promise and staff values (Foster, 2024; Brown et al., 2005).</w:t>
      </w:r>
    </w:p>
    <w:p w14:paraId="5B54619B" w14:textId="27862864" w:rsidR="7D9FB971" w:rsidRPr="008E30F1" w:rsidRDefault="7D9FB971" w:rsidP="3DA666A3">
      <w:pPr>
        <w:spacing w:line="360" w:lineRule="auto"/>
        <w:jc w:val="both"/>
      </w:pPr>
      <w:r w:rsidRPr="008E30F1">
        <w:rPr>
          <w:rFonts w:ascii="Arial" w:eastAsia="Arial" w:hAnsi="Arial" w:cs="Arial"/>
        </w:rPr>
        <w:t>Crisis management skills also have an impact on corporate reputation. According to Coombs (2007), leaders who respond with empathy and accountability are more effective in reducing reputational harm than those who deflect blame. Tesco's bold leadership after 2014 reflects this, but Asda's delayed and defensive response to employee issues in 2023 demonstrates the opposite tendency (Retail Week, 2023). Van Riel and Fombrun (2007) provide empirical evidence for this viewpoint, demonstrating that ethical responsiveness increases stakeholder loyalty even during crises.</w:t>
      </w:r>
    </w:p>
    <w:p w14:paraId="047C404C" w14:textId="7A4BC150" w:rsidR="7D9FB971" w:rsidRPr="008E30F1" w:rsidRDefault="7D9FB971" w:rsidP="3DA666A3">
      <w:pPr>
        <w:spacing w:line="360" w:lineRule="auto"/>
        <w:jc w:val="both"/>
      </w:pPr>
      <w:r w:rsidRPr="008E30F1">
        <w:rPr>
          <w:rFonts w:ascii="Arial" w:eastAsia="Arial" w:hAnsi="Arial" w:cs="Arial"/>
        </w:rPr>
        <w:t>Leadership communication on social media has become essential for reputation management in the digital age (Cornelissen, 2020; Paine, 2019). Waitrose's leadership exhibits alignment through values-based communication and community involvement, but Asda's public message has been critiqued for inconsistency and lack of sincerity (Mintel, 2023). This is congruent with study conducted by Illia et al. (2013), who discovered that regular leadership communication promotes perceived integrity and trustworthiness.</w:t>
      </w:r>
    </w:p>
    <w:p w14:paraId="43B5F8D8" w14:textId="675C50C4" w:rsidR="7D9FB971" w:rsidRPr="008E30F1" w:rsidRDefault="360E0BED" w:rsidP="3DA666A3">
      <w:pPr>
        <w:spacing w:line="360" w:lineRule="auto"/>
        <w:jc w:val="both"/>
      </w:pPr>
      <w:r w:rsidRPr="008E30F1">
        <w:rPr>
          <w:rFonts w:ascii="Arial" w:eastAsia="Arial" w:hAnsi="Arial" w:cs="Arial"/>
        </w:rPr>
        <w:t xml:space="preserve">Reputation is also highly linked to employee engagement. Helm (2011) and Dowling (2016) found that internal stakeholders' trust in leadership has a direct effect on outward reputation outcomes. The notion of "internal branding," in which leadership </w:t>
      </w:r>
      <w:r w:rsidRPr="008E30F1">
        <w:rPr>
          <w:rFonts w:ascii="Arial" w:eastAsia="Arial" w:hAnsi="Arial" w:cs="Arial"/>
          <w:color w:val="000000" w:themeColor="text1"/>
        </w:rPr>
        <w:t>actions reflect brand values, is particularly significant in retail (Punjaisri and Wilson, 2011). A</w:t>
      </w:r>
      <w:r w:rsidRPr="008E30F1">
        <w:rPr>
          <w:rFonts w:ascii="Arial" w:eastAsia="Arial" w:hAnsi="Arial" w:cs="Arial"/>
        </w:rPr>
        <w:t>sda's mismatch of public image ("value for all") and internal experience (claims of exploitation and unhappiness) weakens authenticity and reduces brand equity.</w:t>
      </w:r>
    </w:p>
    <w:p w14:paraId="26C9F56E" w14:textId="0474FDE9" w:rsidR="4A0BB2AD" w:rsidRPr="008E30F1" w:rsidRDefault="4A0BB2AD" w:rsidP="3DA666A3">
      <w:pPr>
        <w:spacing w:line="360" w:lineRule="auto"/>
        <w:jc w:val="both"/>
      </w:pPr>
      <w:r w:rsidRPr="008E30F1">
        <w:rPr>
          <w:rFonts w:ascii="Arial" w:eastAsia="Arial" w:hAnsi="Arial" w:cs="Arial"/>
        </w:rPr>
        <w:t>In comparison, Tesco and Sainsbury's have restored their reputations by demonstrating ethical leadership. Both have implemented corporate social responsibility (CSR) frameworks that include sustainability and employee well-being into strategic decisions (Deloitte, 2023; PwC, 2022). Asda's insufficient openness on social impact efforts exemplifies what Rindova et al. (2005) refer to as "reputational inertia"—a failure to adjust reputation tactics to changing stakeholder expectations.</w:t>
      </w:r>
    </w:p>
    <w:p w14:paraId="28E5D02D" w14:textId="1065DF09" w:rsidR="4A0BB2AD" w:rsidRPr="008E30F1" w:rsidRDefault="4A0BB2AD" w:rsidP="3DA666A3">
      <w:pPr>
        <w:spacing w:line="360" w:lineRule="auto"/>
        <w:jc w:val="both"/>
      </w:pPr>
      <w:r w:rsidRPr="008E30F1">
        <w:rPr>
          <w:rFonts w:ascii="Arial" w:eastAsia="Arial" w:hAnsi="Arial" w:cs="Arial"/>
        </w:rPr>
        <w:t>As a result, the evidence supports a substantial causal relationship between leadership, culture, and business reputation. Inconsistent or immoral leadership undermines both internal morale and outward credibility. Transformational and ethical leadership, on the other hand, fosters stakeholder trust, resulting in resilience and competitive advantages.</w:t>
      </w:r>
    </w:p>
    <w:p w14:paraId="0C6FBA19" w14:textId="2D776DE3" w:rsidR="19BC0AE9" w:rsidRPr="008E30F1" w:rsidRDefault="19BC0AE9" w:rsidP="19BC0AE9">
      <w:pPr>
        <w:spacing w:line="360" w:lineRule="auto"/>
        <w:jc w:val="both"/>
        <w:rPr>
          <w:rFonts w:ascii="Arial" w:eastAsia="Arial" w:hAnsi="Arial" w:cs="Arial"/>
          <w:color w:val="000000" w:themeColor="text1"/>
        </w:rPr>
      </w:pPr>
    </w:p>
    <w:p w14:paraId="6863358A" w14:textId="2E87A930" w:rsidR="6278BE9B" w:rsidRPr="008E30F1" w:rsidRDefault="248355FC" w:rsidP="19BC0AE9">
      <w:pPr>
        <w:pStyle w:val="Heading2"/>
        <w:rPr>
          <w:rFonts w:ascii="Arial" w:eastAsia="Arial" w:hAnsi="Arial" w:cs="Arial"/>
          <w:color w:val="000000" w:themeColor="text1"/>
          <w:sz w:val="24"/>
          <w:szCs w:val="24"/>
        </w:rPr>
      </w:pPr>
      <w:bookmarkStart w:id="173" w:name="_Toc252204404"/>
      <w:bookmarkStart w:id="174" w:name="_Toc672013302"/>
      <w:bookmarkStart w:id="175" w:name="_Toc1835435020"/>
      <w:bookmarkStart w:id="176" w:name="_Toc297935498"/>
      <w:bookmarkStart w:id="177" w:name="_Toc1568837985"/>
      <w:bookmarkStart w:id="178" w:name="_Toc1881314648"/>
      <w:bookmarkStart w:id="179" w:name="_Toc35648511"/>
      <w:bookmarkStart w:id="180" w:name="_Toc914000129"/>
      <w:bookmarkStart w:id="181" w:name="_Toc234889811"/>
      <w:r>
        <w:t>2.7 Critical Synthesis and Identification of Research Gaps</w:t>
      </w:r>
      <w:bookmarkEnd w:id="173"/>
      <w:bookmarkEnd w:id="174"/>
      <w:bookmarkEnd w:id="175"/>
      <w:bookmarkEnd w:id="176"/>
      <w:bookmarkEnd w:id="177"/>
      <w:bookmarkEnd w:id="178"/>
      <w:bookmarkEnd w:id="179"/>
      <w:bookmarkEnd w:id="180"/>
      <w:bookmarkEnd w:id="181"/>
      <w:r>
        <w:t xml:space="preserve"> </w:t>
      </w:r>
    </w:p>
    <w:p w14:paraId="6506EEBE" w14:textId="3E1B5E35" w:rsidR="19BC0AE9" w:rsidRPr="008E30F1" w:rsidRDefault="19BC0AE9" w:rsidP="19BC0AE9">
      <w:pPr>
        <w:spacing w:line="360" w:lineRule="auto"/>
        <w:jc w:val="both"/>
        <w:rPr>
          <w:rFonts w:ascii="Arial" w:eastAsia="Arial" w:hAnsi="Arial" w:cs="Arial"/>
          <w:color w:val="000000" w:themeColor="text1"/>
        </w:rPr>
      </w:pPr>
    </w:p>
    <w:p w14:paraId="19509B35" w14:textId="1F39558D" w:rsidR="6278BE9B" w:rsidRPr="008E30F1" w:rsidRDefault="720533E0" w:rsidP="19BC0AE9">
      <w:pPr>
        <w:spacing w:line="360" w:lineRule="auto"/>
        <w:jc w:val="both"/>
      </w:pPr>
      <w:r w:rsidRPr="008E30F1">
        <w:rPr>
          <w:rFonts w:ascii="Arial" w:eastAsia="Arial" w:hAnsi="Arial" w:cs="Arial"/>
        </w:rPr>
        <w:t xml:space="preserve">According to the reviewed literature, there is broad agreement that effective leadership is multifaceted and includes transformational, ethical, and adaptive components that all work together to determine organisational success. But there are also </w:t>
      </w:r>
      <w:r w:rsidR="67F5E0A2" w:rsidRPr="008E30F1">
        <w:rPr>
          <w:rFonts w:ascii="Arial" w:eastAsia="Arial" w:hAnsi="Arial" w:cs="Arial"/>
        </w:rPr>
        <w:t>several</w:t>
      </w:r>
      <w:r w:rsidRPr="008E30F1">
        <w:rPr>
          <w:rFonts w:ascii="Arial" w:eastAsia="Arial" w:hAnsi="Arial" w:cs="Arial"/>
        </w:rPr>
        <w:t xml:space="preserve"> restrictions and gaps, especially when it comes to how these leadership aspects interact with the demands of the UK grocery industry.</w:t>
      </w:r>
    </w:p>
    <w:p w14:paraId="1B0FB0A6" w14:textId="6AD5EBEC" w:rsidR="6278BE9B" w:rsidRPr="008E30F1" w:rsidRDefault="754CB4B1" w:rsidP="19BC0AE9">
      <w:pPr>
        <w:spacing w:line="360" w:lineRule="auto"/>
        <w:jc w:val="both"/>
      </w:pPr>
      <w:r w:rsidRPr="008E30F1">
        <w:rPr>
          <w:rFonts w:ascii="Arial" w:eastAsia="Arial" w:hAnsi="Arial" w:cs="Arial"/>
        </w:rPr>
        <w:t xml:space="preserve">First, while many studies look at ethical and transformative leadership in broad corporate settings (Bass and Riggio, 2006; Brown and Treviño, 2006; Northouse, 2021), there isn't much empirical research that focusses on large-scale retail businesses like Asda. </w:t>
      </w:r>
      <w:r w:rsidR="7C57FF2F" w:rsidRPr="008E30F1">
        <w:rPr>
          <w:rFonts w:ascii="Arial" w:eastAsia="Arial" w:hAnsi="Arial" w:cs="Arial"/>
        </w:rPr>
        <w:t>Most</w:t>
      </w:r>
      <w:r w:rsidRPr="008E30F1">
        <w:rPr>
          <w:rFonts w:ascii="Arial" w:eastAsia="Arial" w:hAnsi="Arial" w:cs="Arial"/>
        </w:rPr>
        <w:t xml:space="preserve"> current research focusses on public sector enterprises, manufacturing, or hospitality (Alfes et al., 2013; Avolio and Yammarino, 2013). As a result, little is known about leadership dynamics in the low-margin, fast-paced grocery sector.</w:t>
      </w:r>
    </w:p>
    <w:p w14:paraId="665844D4" w14:textId="04F0A6A6" w:rsidR="6278BE9B" w:rsidRPr="008E30F1" w:rsidRDefault="634DB518" w:rsidP="19BC0AE9">
      <w:pPr>
        <w:spacing w:line="360" w:lineRule="auto"/>
        <w:jc w:val="both"/>
      </w:pPr>
      <w:r w:rsidRPr="008E30F1">
        <w:rPr>
          <w:rFonts w:ascii="Arial" w:eastAsia="Arial" w:hAnsi="Arial" w:cs="Arial"/>
        </w:rPr>
        <w:t>Second, previous research has rarely combined leadership, organisational culture, and company reputation into a single analytical model. While Schein (2017), Cameron and Quinn (2011), and Fombrun (1996) and Dowling (2016) highlight culture and reputation, few research have looked at how leadership failures damage both culture and external trust. This conceptual gap is especially important for Asda, where ethical problems and cultural fragmentation correlate with reputational deterioration (CIPD, 2024; Retail Gazette, 2024).</w:t>
      </w:r>
    </w:p>
    <w:p w14:paraId="71475F08" w14:textId="2371095B" w:rsidR="6278BE9B" w:rsidRPr="008E30F1" w:rsidRDefault="634DB518" w:rsidP="19BC0AE9">
      <w:pPr>
        <w:spacing w:line="360" w:lineRule="auto"/>
        <w:jc w:val="both"/>
      </w:pPr>
      <w:r w:rsidRPr="008E30F1">
        <w:rPr>
          <w:rFonts w:ascii="Arial" w:eastAsia="Arial" w:hAnsi="Arial" w:cs="Arial"/>
        </w:rPr>
        <w:t>Third, while the value of employee engagement is generally acknowledged (Kahn, 1990; Saks, 2006), few research have investigated how leadership instability and ownership transfers affect engagement in retail workplaces. Asda's many ownership and management changes between 2015 and 2025 provide an unusual setting for investigating this connection.</w:t>
      </w:r>
    </w:p>
    <w:p w14:paraId="1BF98E14" w14:textId="2A6F7C37" w:rsidR="634DB518" w:rsidRPr="008E30F1" w:rsidRDefault="51A030A1" w:rsidP="3DA666A3">
      <w:pPr>
        <w:spacing w:line="360" w:lineRule="auto"/>
        <w:jc w:val="both"/>
      </w:pPr>
      <w:r w:rsidRPr="008E30F1">
        <w:rPr>
          <w:rFonts w:ascii="Arial" w:eastAsia="Arial" w:hAnsi="Arial" w:cs="Arial"/>
          <w:color w:val="000000" w:themeColor="text1"/>
        </w:rPr>
        <w:t>Finally, there is a lack of understanding of how leadership communication influences employee attitudes during times of transition. Cornelissen (2020) and Edmondson (2019) emphasise the sig</w:t>
      </w:r>
      <w:r w:rsidRPr="008E30F1">
        <w:rPr>
          <w:rFonts w:ascii="Arial" w:eastAsia="Arial" w:hAnsi="Arial" w:cs="Arial"/>
        </w:rPr>
        <w:t>nificance of openness, although empirical evidence in the retail industry is scarce.</w:t>
      </w:r>
    </w:p>
    <w:p w14:paraId="00B690ED" w14:textId="15C18594" w:rsidR="634DB518" w:rsidRPr="008E30F1" w:rsidRDefault="634DB518" w:rsidP="3DA666A3">
      <w:pPr>
        <w:spacing w:line="360" w:lineRule="auto"/>
        <w:jc w:val="both"/>
      </w:pPr>
      <w:r w:rsidRPr="008E30F1">
        <w:rPr>
          <w:rFonts w:ascii="Arial" w:eastAsia="Arial" w:hAnsi="Arial" w:cs="Arial"/>
        </w:rPr>
        <w:t>Addressing these gaps would help to improve academic understanding and practical leadership skills in the retail business. This study, therefore, analyses how leadership instability, ethical problems, and cultural fragmentation impact employee engagement and organisational success at Asda, leveraging comparative insights from other UK retailers.</w:t>
      </w:r>
    </w:p>
    <w:p w14:paraId="0EDB0E4B" w14:textId="46453ED8" w:rsidR="19BC0AE9" w:rsidRPr="008E30F1" w:rsidRDefault="19BC0AE9" w:rsidP="19BC0AE9">
      <w:pPr>
        <w:spacing w:line="360" w:lineRule="auto"/>
        <w:jc w:val="both"/>
        <w:rPr>
          <w:rFonts w:ascii="Arial" w:eastAsia="Arial" w:hAnsi="Arial" w:cs="Arial"/>
          <w:color w:val="000000" w:themeColor="text1"/>
        </w:rPr>
      </w:pPr>
    </w:p>
    <w:p w14:paraId="0AEFDD40" w14:textId="21E744D9" w:rsidR="6278BE9B" w:rsidRPr="008E30F1" w:rsidRDefault="248355FC" w:rsidP="19BC0AE9">
      <w:pPr>
        <w:pStyle w:val="Heading2"/>
        <w:rPr>
          <w:rFonts w:ascii="Arial" w:eastAsia="Arial" w:hAnsi="Arial" w:cs="Arial"/>
          <w:color w:val="000000" w:themeColor="text1"/>
          <w:sz w:val="24"/>
          <w:szCs w:val="24"/>
        </w:rPr>
      </w:pPr>
      <w:bookmarkStart w:id="182" w:name="_Toc1645805682"/>
      <w:bookmarkStart w:id="183" w:name="_Toc1078282866"/>
      <w:bookmarkStart w:id="184" w:name="_Toc1382316385"/>
      <w:bookmarkStart w:id="185" w:name="_Toc1226576655"/>
      <w:bookmarkStart w:id="186" w:name="_Toc412396532"/>
      <w:bookmarkStart w:id="187" w:name="_Toc1140020723"/>
      <w:bookmarkStart w:id="188" w:name="_Toc527092125"/>
      <w:bookmarkStart w:id="189" w:name="_Toc530557196"/>
      <w:bookmarkStart w:id="190" w:name="_Toc1212502679"/>
      <w:r>
        <w:t>2.8 Conceptual Framework</w:t>
      </w:r>
      <w:bookmarkEnd w:id="182"/>
      <w:bookmarkEnd w:id="183"/>
      <w:bookmarkEnd w:id="184"/>
      <w:bookmarkEnd w:id="185"/>
      <w:bookmarkEnd w:id="186"/>
      <w:bookmarkEnd w:id="187"/>
      <w:bookmarkEnd w:id="188"/>
      <w:bookmarkEnd w:id="189"/>
      <w:bookmarkEnd w:id="190"/>
      <w:r>
        <w:t xml:space="preserve"> </w:t>
      </w:r>
    </w:p>
    <w:p w14:paraId="0C722D86" w14:textId="129FCB75" w:rsidR="19BC0AE9" w:rsidRPr="008E30F1" w:rsidRDefault="19BC0AE9" w:rsidP="19BC0AE9">
      <w:pPr>
        <w:spacing w:line="360" w:lineRule="auto"/>
        <w:jc w:val="both"/>
        <w:rPr>
          <w:rFonts w:ascii="Arial" w:eastAsia="Arial" w:hAnsi="Arial" w:cs="Arial"/>
          <w:color w:val="000000" w:themeColor="text1"/>
        </w:rPr>
      </w:pPr>
    </w:p>
    <w:p w14:paraId="316E0F9E" w14:textId="0C3E706C" w:rsidR="6278BE9B" w:rsidRPr="008E30F1" w:rsidRDefault="4E171269" w:rsidP="19BC0AE9">
      <w:pPr>
        <w:spacing w:line="360" w:lineRule="auto"/>
        <w:jc w:val="both"/>
      </w:pPr>
      <w:r w:rsidRPr="008E30F1">
        <w:rPr>
          <w:rFonts w:ascii="Arial" w:eastAsia="Arial" w:hAnsi="Arial" w:cs="Arial"/>
        </w:rPr>
        <w:t>Based on the critical synthesis presented above, this study employs an integrative conceptual framework that connects leadership conduct to organisational culture, employee engagement, and business reputation (see Figure 2.1). The paradigm combines transformational, ethical, and adaptive leadership theories with empirical findings from the UK grocery sector. It asserts that leadership quality has a direct impact on organisational culture, which in turn drives employee engagement and performance results. Leadership failures, displayed as unethical behaviour, poor communication, or strategic instability, are thought to cause a cascade of negative consequences, including deteriorating morale, cultural fragmentation, reputational damage, and decreased performance.</w:t>
      </w:r>
    </w:p>
    <w:p w14:paraId="72879498" w14:textId="4DF8452F" w:rsidR="6278BE9B" w:rsidRPr="008E30F1" w:rsidRDefault="037EA485" w:rsidP="19BC0AE9">
      <w:pPr>
        <w:spacing w:line="360" w:lineRule="auto"/>
        <w:jc w:val="both"/>
        <w:rPr>
          <w:rFonts w:ascii="Arial" w:eastAsia="Arial" w:hAnsi="Arial" w:cs="Arial"/>
          <w:color w:val="000000" w:themeColor="text1"/>
        </w:rPr>
      </w:pPr>
      <w:r w:rsidRPr="008E30F1">
        <w:rPr>
          <w:rFonts w:ascii="Arial" w:eastAsia="Arial" w:hAnsi="Arial" w:cs="Arial"/>
        </w:rPr>
        <w:t xml:space="preserve">This conceptual model also </w:t>
      </w:r>
      <w:r w:rsidR="57093E32" w:rsidRPr="008E30F1">
        <w:rPr>
          <w:rFonts w:ascii="Arial" w:eastAsia="Arial" w:hAnsi="Arial" w:cs="Arial"/>
        </w:rPr>
        <w:t>considers</w:t>
      </w:r>
      <w:r w:rsidRPr="008E30F1">
        <w:rPr>
          <w:rFonts w:ascii="Arial" w:eastAsia="Arial" w:hAnsi="Arial" w:cs="Arial"/>
        </w:rPr>
        <w:t xml:space="preserve"> feedback effects: declining performance and reputation erode leadership credibility, resulting in a downward spiral until deliberate actions restore ethical alignment and cultural coherence. Transformational and ethical leadership, on the other hand, are supposed to break the pattern by encouraging trust, motivation, and a sense of shared purpose.</w:t>
      </w:r>
      <w:r w:rsidR="248355FC" w:rsidRPr="008E30F1">
        <w:rPr>
          <w:rFonts w:ascii="Arial" w:eastAsia="Arial" w:hAnsi="Arial" w:cs="Arial"/>
          <w:color w:val="000000" w:themeColor="text1"/>
        </w:rPr>
        <w:t xml:space="preserve"> </w:t>
      </w:r>
    </w:p>
    <w:p w14:paraId="5AC53859" w14:textId="014424A5" w:rsidR="19BC0AE9" w:rsidRPr="008E30F1" w:rsidRDefault="19BC0AE9" w:rsidP="2F353B96">
      <w:pPr>
        <w:spacing w:line="360" w:lineRule="auto"/>
        <w:jc w:val="both"/>
        <w:rPr>
          <w:rFonts w:ascii="Arial" w:eastAsia="Arial" w:hAnsi="Arial" w:cs="Arial"/>
          <w:color w:val="000000" w:themeColor="text1"/>
        </w:rPr>
      </w:pPr>
    </w:p>
    <w:p w14:paraId="6206944F" w14:textId="77777777" w:rsidR="00D170EF" w:rsidRDefault="00CC2669" w:rsidP="00D170EF">
      <w:pPr>
        <w:keepNext/>
        <w:spacing w:line="360" w:lineRule="auto"/>
        <w:jc w:val="both"/>
      </w:pPr>
      <w:r w:rsidRPr="008E30F1">
        <w:rPr>
          <w:noProof/>
        </w:rPr>
        <mc:AlternateContent>
          <mc:Choice Requires="wps">
            <w:drawing>
              <wp:anchor distT="0" distB="0" distL="114300" distR="114300" simplePos="0" relativeHeight="251658280" behindDoc="0" locked="0" layoutInCell="1" allowOverlap="1" wp14:anchorId="7E09BCC8" wp14:editId="5C2C54EA">
                <wp:simplePos x="0" y="0"/>
                <wp:positionH relativeFrom="column">
                  <wp:posOffset>191729</wp:posOffset>
                </wp:positionH>
                <wp:positionV relativeFrom="paragraph">
                  <wp:posOffset>564249</wp:posOffset>
                </wp:positionV>
                <wp:extent cx="2125058" cy="2965716"/>
                <wp:effectExtent l="17780" t="20320" r="26670" b="26670"/>
                <wp:wrapNone/>
                <wp:docPr id="670758599" name="Arrow: Bent 66"/>
                <wp:cNvGraphicFramePr/>
                <a:graphic xmlns:a="http://schemas.openxmlformats.org/drawingml/2006/main">
                  <a:graphicData uri="http://schemas.microsoft.com/office/word/2010/wordprocessingShape">
                    <wps:wsp>
                      <wps:cNvSpPr/>
                      <wps:spPr>
                        <a:xfrm rot="16200000">
                          <a:off x="0" y="0"/>
                          <a:ext cx="2125058" cy="2965716"/>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6" style="position:absolute;margin-left:15.1pt;margin-top:44.45pt;width:167.35pt;height:233.5pt;rotation:-90;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5058,2965716" o:spid="_x0000_s1026" fillcolor="#156082 [3204]" strokecolor="#030e13 [484]" strokeweight="1pt" path="m,2965716l,1195345c,681879,416247,265632,929713,265632r664081,l1593794,r531264,531265l1593794,1062529r,-265632l929713,796897v-220057,,-398448,178391,-398448,398448l531265,2965716,,29657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" w14:anchorId="4A4E9EA4">
                <v:stroke joinstyle="miter"/>
                <v:path arrowok="t" o:connecttype="custom" o:connectlocs="0,2965716;0,1195345;929713,265632;1593794,265632;1593794,0;2125058,531265;1593794,1062529;1593794,796897;929713,796897;531265,1195345;531265,2965716;0,2965716" o:connectangles="0,0,0,0,0,0,0,0,0,0,0,0"/>
              </v:shape>
            </w:pict>
          </mc:Fallback>
        </mc:AlternateContent>
      </w:r>
      <w:r w:rsidR="00D75A39" w:rsidRPr="008E30F1">
        <w:rPr>
          <w:noProof/>
        </w:rPr>
        <mc:AlternateContent>
          <mc:Choice Requires="wps">
            <w:drawing>
              <wp:anchor distT="0" distB="0" distL="114300" distR="114300" simplePos="0" relativeHeight="251658279" behindDoc="0" locked="0" layoutInCell="1" allowOverlap="1" wp14:anchorId="2597A13B" wp14:editId="346FF2C4">
                <wp:simplePos x="0" y="0"/>
                <wp:positionH relativeFrom="column">
                  <wp:posOffset>4594624</wp:posOffset>
                </wp:positionH>
                <wp:positionV relativeFrom="paragraph">
                  <wp:posOffset>1891902</wp:posOffset>
                </wp:positionV>
                <wp:extent cx="655174" cy="521253"/>
                <wp:effectExtent l="0" t="9207" r="40957" b="40958"/>
                <wp:wrapNone/>
                <wp:docPr id="952666062" name="Arrow: Bent 65"/>
                <wp:cNvGraphicFramePr/>
                <a:graphic xmlns:a="http://schemas.openxmlformats.org/drawingml/2006/main">
                  <a:graphicData uri="http://schemas.microsoft.com/office/word/2010/wordprocessingShape">
                    <wps:wsp>
                      <wps:cNvSpPr/>
                      <wps:spPr>
                        <a:xfrm rot="5400000">
                          <a:off x="0" y="0"/>
                          <a:ext cx="655174" cy="521253"/>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5" style="position:absolute;margin-left:361.8pt;margin-top:148.95pt;width:51.6pt;height:41.05pt;rotation:90;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5174,521253" o:spid="_x0000_s1026" fillcolor="#156082 [3204]" strokecolor="#030e13 [484]" strokeweight="1pt" path="m,521253l,293205c,167258,102101,65157,228048,65157r296813,l524861,,655174,130313,524861,260627r,-65157l228048,195470v-53978,,-97735,43757,-97735,97735l130313,521253,,52125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" w14:anchorId="56302103">
                <v:stroke joinstyle="miter"/>
                <v:path arrowok="t" o:connecttype="custom" o:connectlocs="0,521253;0,293205;228048,65157;524861,65157;524861,0;655174,130313;524861,260627;524861,195470;228048,195470;130313,293205;130313,521253;0,521253" o:connectangles="0,0,0,0,0,0,0,0,0,0,0,0"/>
              </v:shape>
            </w:pict>
          </mc:Fallback>
        </mc:AlternateContent>
      </w:r>
      <w:r w:rsidR="00D75A39" w:rsidRPr="008E30F1">
        <w:rPr>
          <w:noProof/>
        </w:rPr>
        <mc:AlternateContent>
          <mc:Choice Requires="wps">
            <w:drawing>
              <wp:anchor distT="0" distB="0" distL="114300" distR="114300" simplePos="0" relativeHeight="251658278" behindDoc="0" locked="0" layoutInCell="1" allowOverlap="1" wp14:anchorId="0733B3E1" wp14:editId="6FF639F1">
                <wp:simplePos x="0" y="0"/>
                <wp:positionH relativeFrom="column">
                  <wp:posOffset>3752659</wp:posOffset>
                </wp:positionH>
                <wp:positionV relativeFrom="paragraph">
                  <wp:posOffset>1075391</wp:posOffset>
                </wp:positionV>
                <wp:extent cx="683826" cy="565150"/>
                <wp:effectExtent l="1905" t="0" r="42545" b="42545"/>
                <wp:wrapNone/>
                <wp:docPr id="1928131859" name="Arrow: Bent 64"/>
                <wp:cNvGraphicFramePr/>
                <a:graphic xmlns:a="http://schemas.openxmlformats.org/drawingml/2006/main">
                  <a:graphicData uri="http://schemas.microsoft.com/office/word/2010/wordprocessingShape">
                    <wps:wsp>
                      <wps:cNvSpPr/>
                      <wps:spPr>
                        <a:xfrm rot="5400000">
                          <a:off x="0" y="0"/>
                          <a:ext cx="683826" cy="565150"/>
                        </a:xfrm>
                        <a:prstGeom prst="bentArrow">
                          <a:avLst>
                            <a:gd name="adj1" fmla="val 25000"/>
                            <a:gd name="adj2" fmla="val 28262"/>
                            <a:gd name="adj3" fmla="val 25000"/>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4" style="position:absolute;margin-left:295.5pt;margin-top:84.7pt;width:53.85pt;height:44.5pt;rotation:90;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3826,565150" o:spid="_x0000_s1026" fillcolor="#156082 [3204]" strokecolor="#030e13 [484]" strokeweight="1pt" path="m,565150l,336332c,199778,110699,89079,247253,89079r295286,l542539,,683826,159723,542539,319445r,-89079l247253,230366v-58523,,-105966,47443,-105966,105966c141287,412605,141288,488877,141288,565150l,5651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" w14:anchorId="31E31668">
                <v:stroke joinstyle="miter"/>
                <v:path arrowok="t" o:connecttype="custom" o:connectlocs="0,565150;0,336332;247253,89079;542539,89079;542539,0;683826,159723;542539,319445;542539,230366;247253,230366;141287,336332;141288,565150;0,565150" o:connectangles="0,0,0,0,0,0,0,0,0,0,0,0"/>
              </v:shape>
            </w:pict>
          </mc:Fallback>
        </mc:AlternateContent>
      </w:r>
      <w:r w:rsidR="00D75A39" w:rsidRPr="008E30F1">
        <w:rPr>
          <w:noProof/>
        </w:rPr>
        <mc:AlternateContent>
          <mc:Choice Requires="wps">
            <w:drawing>
              <wp:anchor distT="0" distB="0" distL="114300" distR="114300" simplePos="0" relativeHeight="251658277" behindDoc="0" locked="0" layoutInCell="1" allowOverlap="1" wp14:anchorId="76258016" wp14:editId="252382A3">
                <wp:simplePos x="0" y="0"/>
                <wp:positionH relativeFrom="column">
                  <wp:posOffset>2983436</wp:posOffset>
                </wp:positionH>
                <wp:positionV relativeFrom="paragraph">
                  <wp:posOffset>244045</wp:posOffset>
                </wp:positionV>
                <wp:extent cx="632378" cy="594993"/>
                <wp:effectExtent l="0" t="317" r="34607" b="34608"/>
                <wp:wrapNone/>
                <wp:docPr id="1287359781" name="Arrow: Bent 63"/>
                <wp:cNvGraphicFramePr/>
                <a:graphic xmlns:a="http://schemas.openxmlformats.org/drawingml/2006/main">
                  <a:graphicData uri="http://schemas.microsoft.com/office/word/2010/wordprocessingShape">
                    <wps:wsp>
                      <wps:cNvSpPr/>
                      <wps:spPr>
                        <a:xfrm rot="5400000">
                          <a:off x="0" y="0"/>
                          <a:ext cx="632378" cy="594993"/>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3" style="position:absolute;margin-left:234.9pt;margin-top:19.2pt;width:49.8pt;height:46.85pt;rotation:90;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2378,594993" o:spid="_x0000_s1026" fillcolor="#156082 [3204]" strokecolor="#030e13 [484]" strokeweight="1pt" path="m,594993l,334684c,190919,116544,74375,260309,74375r223321,-1l483630,,632378,148748,483630,297497r,-74375l260309,223122v-61613,,-111561,49948,-111561,111561l148748,594993,,59499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" w14:anchorId="0FD2E74A">
                <v:stroke joinstyle="miter"/>
                <v:path arrowok="t" o:connecttype="custom" o:connectlocs="0,594993;0,334684;260309,74375;483630,74374;483630,0;632378,148748;483630,297497;483630,223122;260309,223122;148748,334683;148748,594993;0,594993" o:connectangles="0,0,0,0,0,0,0,0,0,0,0,0"/>
              </v:shape>
            </w:pict>
          </mc:Fallback>
        </mc:AlternateContent>
      </w:r>
      <w:r w:rsidR="19BC0AE9" w:rsidRPr="008E30F1">
        <w:rPr>
          <w:noProof/>
        </w:rPr>
        <mc:AlternateContent>
          <mc:Choice Requires="wpg">
            <w:drawing>
              <wp:inline distT="0" distB="0" distL="0" distR="0" wp14:anchorId="2C616BA2" wp14:editId="454A72D9">
                <wp:extent cx="5707400" cy="3259395"/>
                <wp:effectExtent l="0" t="0" r="26670" b="17780"/>
                <wp:docPr id="128649005" name="Group 1"/>
                <wp:cNvGraphicFramePr/>
                <a:graphic xmlns:a="http://schemas.openxmlformats.org/drawingml/2006/main">
                  <a:graphicData uri="http://schemas.microsoft.com/office/word/2010/wordprocessingGroup">
                    <wpg:wgp>
                      <wpg:cNvGrpSpPr/>
                      <wpg:grpSpPr>
                        <a:xfrm>
                          <a:off x="0" y="0"/>
                          <a:ext cx="5707400" cy="3259395"/>
                          <a:chOff x="57289" y="206713"/>
                          <a:chExt cx="4927992" cy="2558912"/>
                        </a:xfrm>
                      </wpg:grpSpPr>
                      <wps:wsp>
                        <wps:cNvPr id="861312721" name="Flowchart: Process 861312721"/>
                        <wps:cNvSpPr/>
                        <wps:spPr>
                          <a:xfrm rot="10800000" flipH="1" flipV="1">
                            <a:off x="57289" y="206713"/>
                            <a:ext cx="2515021" cy="659991"/>
                          </a:xfrm>
                          <a:prstGeom prst="flowChartProcess">
                            <a:avLst/>
                          </a:prstGeom>
                          <a:solidFill>
                            <a:schemeClr val="accent1">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8D7BE08" w14:textId="77777777" w:rsidR="00B81BAC" w:rsidRPr="008E30F1" w:rsidRDefault="00B81BAC">
                              <w:pPr>
                                <w:spacing w:line="276" w:lineRule="auto"/>
                                <w:jc w:val="center"/>
                                <w:rPr>
                                  <w:rFonts w:eastAsia="Aptos" w:hAnsi="Aptos" w:cs="Aptos"/>
                                  <w:b/>
                                  <w:bCs/>
                                  <w:color w:val="FF0000"/>
                                  <w:sz w:val="20"/>
                                  <w:szCs w:val="20"/>
                                </w:rPr>
                              </w:pPr>
                              <w:r w:rsidRPr="008E30F1">
                                <w:rPr>
                                  <w:rFonts w:eastAsia="Aptos" w:hAnsi="Aptos" w:cs="Aptos"/>
                                  <w:b/>
                                  <w:bCs/>
                                  <w:color w:val="FF0000"/>
                                  <w:sz w:val="20"/>
                                  <w:szCs w:val="20"/>
                                </w:rPr>
                                <w:t>Poor Leadership and Management Practices</w:t>
                              </w:r>
                            </w:p>
                            <w:p w14:paraId="2D9D2A97" w14:textId="5AE23AFB" w:rsidR="00672273" w:rsidRPr="008E30F1" w:rsidRDefault="00672273">
                              <w:pPr>
                                <w:spacing w:line="276" w:lineRule="auto"/>
                                <w:jc w:val="center"/>
                                <w:rPr>
                                  <w:rFonts w:eastAsia="Aptos" w:hAnsi="Aptos" w:cs="Aptos"/>
                                  <w:b/>
                                  <w:bCs/>
                                  <w:color w:val="FF0000"/>
                                  <w:sz w:val="18"/>
                                  <w:szCs w:val="18"/>
                                </w:rPr>
                              </w:pPr>
                              <w:r w:rsidRPr="008E30F1">
                                <w:rPr>
                                  <w:rFonts w:eastAsia="Aptos" w:hAnsi="Aptos" w:cs="Aptos"/>
                                  <w:b/>
                                  <w:bCs/>
                                  <w:color w:val="00B050"/>
                                  <w:sz w:val="18"/>
                                  <w:szCs w:val="18"/>
                                </w:rPr>
                                <w:t>(</w:t>
                              </w:r>
                              <w:r w:rsidR="0041130C" w:rsidRPr="008E30F1">
                                <w:rPr>
                                  <w:rFonts w:eastAsia="Aptos" w:hAnsi="Aptos" w:cs="Aptos"/>
                                  <w:b/>
                                  <w:bCs/>
                                  <w:color w:val="00B050"/>
                                  <w:sz w:val="18"/>
                                  <w:szCs w:val="18"/>
                                </w:rPr>
                                <w:t xml:space="preserve">Unethical </w:t>
                              </w:r>
                              <w:r w:rsidR="00FD4306" w:rsidRPr="008E30F1">
                                <w:rPr>
                                  <w:rFonts w:eastAsia="Aptos" w:hAnsi="Aptos" w:cs="Aptos"/>
                                  <w:b/>
                                  <w:bCs/>
                                  <w:color w:val="00B050"/>
                                  <w:sz w:val="18"/>
                                  <w:szCs w:val="18"/>
                                </w:rPr>
                                <w:t>behaviour, Poor</w:t>
                              </w:r>
                              <w:r w:rsidR="0041130C" w:rsidRPr="008E30F1">
                                <w:rPr>
                                  <w:rFonts w:eastAsia="Aptos" w:hAnsi="Aptos" w:cs="Aptos"/>
                                  <w:b/>
                                  <w:bCs/>
                                  <w:color w:val="00B050"/>
                                  <w:sz w:val="18"/>
                                  <w:szCs w:val="18"/>
                                </w:rPr>
                                <w:t xml:space="preserve"> </w:t>
                              </w:r>
                              <w:r w:rsidR="00FD4306" w:rsidRPr="008E30F1">
                                <w:rPr>
                                  <w:rFonts w:eastAsia="Aptos" w:hAnsi="Aptos" w:cs="Aptos"/>
                                  <w:b/>
                                  <w:bCs/>
                                  <w:color w:val="00B050"/>
                                  <w:sz w:val="18"/>
                                  <w:szCs w:val="18"/>
                                </w:rPr>
                                <w:t>communication, leadership</w:t>
                              </w:r>
                              <w:r w:rsidR="0041130C" w:rsidRPr="008E30F1">
                                <w:rPr>
                                  <w:rFonts w:eastAsia="Aptos" w:hAnsi="Aptos" w:cs="Aptos"/>
                                  <w:b/>
                                  <w:bCs/>
                                  <w:color w:val="00B050"/>
                                  <w:sz w:val="18"/>
                                  <w:szCs w:val="18"/>
                                </w:rPr>
                                <w:t xml:space="preserve"> </w:t>
                              </w:r>
                              <w:r w:rsidR="00FD4306" w:rsidRPr="008E30F1">
                                <w:rPr>
                                  <w:rFonts w:eastAsia="Aptos" w:hAnsi="Aptos" w:cs="Aptos"/>
                                  <w:b/>
                                  <w:bCs/>
                                  <w:color w:val="00B050"/>
                                  <w:sz w:val="18"/>
                                  <w:szCs w:val="18"/>
                                </w:rPr>
                                <w:t>Instability, Transactional focus)</w:t>
                              </w:r>
                            </w:p>
                          </w:txbxContent>
                        </wps:txbx>
                        <wps:bodyPr anchor="ctr"/>
                      </wps:wsp>
                      <wps:wsp>
                        <wps:cNvPr id="1184213520" name="Flowchart: Process 1184213520"/>
                        <wps:cNvSpPr/>
                        <wps:spPr>
                          <a:xfrm rot="10800000" flipH="1" flipV="1">
                            <a:off x="2502281" y="2199452"/>
                            <a:ext cx="2483000" cy="566173"/>
                          </a:xfrm>
                          <a:prstGeom prst="flowChartProcess">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3D35930" w14:textId="63F4DFA6" w:rsidR="00B81BAC" w:rsidRPr="008E30F1" w:rsidRDefault="005C2A77">
                              <w:pPr>
                                <w:spacing w:line="276" w:lineRule="auto"/>
                                <w:jc w:val="center"/>
                                <w:rPr>
                                  <w:rFonts w:eastAsia="Aptos" w:hAnsi="Aptos" w:cs="Aptos"/>
                                  <w:b/>
                                  <w:bCs/>
                                  <w:color w:val="FF0000"/>
                                  <w:sz w:val="22"/>
                                  <w:szCs w:val="22"/>
                                </w:rPr>
                              </w:pPr>
                              <w:r w:rsidRPr="008E30F1">
                                <w:rPr>
                                  <w:rFonts w:eastAsia="Aptos" w:hAnsi="Aptos" w:cs="Aptos"/>
                                  <w:b/>
                                  <w:bCs/>
                                  <w:color w:val="FF0000"/>
                                  <w:sz w:val="22"/>
                                  <w:szCs w:val="22"/>
                                </w:rPr>
                                <w:t>Organisational Outcome</w:t>
                              </w:r>
                            </w:p>
                            <w:p w14:paraId="39D83D1E" w14:textId="4868600D" w:rsidR="005C2A77" w:rsidRPr="008E30F1" w:rsidRDefault="005C2A77">
                              <w:pPr>
                                <w:spacing w:line="276" w:lineRule="auto"/>
                                <w:jc w:val="center"/>
                                <w:rPr>
                                  <w:rFonts w:eastAsia="Aptos" w:hAnsi="Aptos" w:cs="Aptos"/>
                                  <w:b/>
                                  <w:bCs/>
                                  <w:color w:val="00B050"/>
                                  <w:sz w:val="18"/>
                                  <w:szCs w:val="18"/>
                                </w:rPr>
                              </w:pPr>
                              <w:r w:rsidRPr="008E30F1">
                                <w:rPr>
                                  <w:rFonts w:eastAsia="Aptos" w:hAnsi="Aptos" w:cs="Aptos"/>
                                  <w:b/>
                                  <w:bCs/>
                                  <w:color w:val="00B050"/>
                                  <w:sz w:val="18"/>
                                  <w:szCs w:val="18"/>
                                </w:rPr>
                                <w:t>(Declining performance, Reputational damage, Reduced competitiveness)</w:t>
                              </w:r>
                            </w:p>
                          </w:txbxContent>
                        </wps:txbx>
                        <wps:bodyPr anchor="ctr"/>
                      </wps:wsp>
                      <wps:wsp>
                        <wps:cNvPr id="1340161068" name="Flowchart: Process 1340161068"/>
                        <wps:cNvSpPr/>
                        <wps:spPr>
                          <a:xfrm flipH="1">
                            <a:off x="808603" y="914335"/>
                            <a:ext cx="2483194" cy="554464"/>
                          </a:xfrm>
                          <a:prstGeom prst="flowChartProcess">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ABFE131" w14:textId="28F7A271" w:rsidR="00B81BAC" w:rsidRPr="008E30F1" w:rsidRDefault="00B07706">
                              <w:pPr>
                                <w:spacing w:line="276" w:lineRule="auto"/>
                                <w:jc w:val="center"/>
                                <w:rPr>
                                  <w:rFonts w:eastAsia="Aptos" w:hAnsi="Aptos" w:cs="Aptos"/>
                                  <w:b/>
                                  <w:bCs/>
                                  <w:color w:val="FF0000"/>
                                  <w:sz w:val="22"/>
                                  <w:szCs w:val="22"/>
                                </w:rPr>
                              </w:pPr>
                              <w:r w:rsidRPr="008E30F1">
                                <w:rPr>
                                  <w:rFonts w:eastAsia="Aptos" w:hAnsi="Aptos" w:cs="Aptos"/>
                                  <w:b/>
                                  <w:bCs/>
                                  <w:color w:val="FF0000"/>
                                  <w:sz w:val="22"/>
                                  <w:szCs w:val="22"/>
                                </w:rPr>
                                <w:t>Organizational</w:t>
                              </w:r>
                              <w:r w:rsidR="00B81BAC" w:rsidRPr="008E30F1">
                                <w:rPr>
                                  <w:rFonts w:eastAsia="Aptos" w:hAnsi="Aptos" w:cs="Aptos"/>
                                  <w:b/>
                                  <w:bCs/>
                                  <w:color w:val="FF0000"/>
                                  <w:sz w:val="22"/>
                                  <w:szCs w:val="22"/>
                                </w:rPr>
                                <w:t xml:space="preserve"> Culture </w:t>
                              </w:r>
                            </w:p>
                            <w:p w14:paraId="4FA6B708" w14:textId="0D5D934F" w:rsidR="00E20425" w:rsidRPr="008E30F1" w:rsidRDefault="00E20425">
                              <w:pPr>
                                <w:spacing w:line="276" w:lineRule="auto"/>
                                <w:jc w:val="center"/>
                                <w:rPr>
                                  <w:rFonts w:eastAsia="Aptos" w:hAnsi="Aptos" w:cs="Aptos"/>
                                  <w:b/>
                                  <w:bCs/>
                                  <w:color w:val="00B050"/>
                                  <w:sz w:val="18"/>
                                  <w:szCs w:val="18"/>
                                </w:rPr>
                              </w:pPr>
                              <w:r w:rsidRPr="008E30F1">
                                <w:rPr>
                                  <w:rFonts w:eastAsia="Aptos" w:hAnsi="Aptos" w:cs="Aptos"/>
                                  <w:b/>
                                  <w:bCs/>
                                  <w:color w:val="00B050"/>
                                  <w:sz w:val="18"/>
                                  <w:szCs w:val="18"/>
                                </w:rPr>
                                <w:t xml:space="preserve">(Cultural </w:t>
                              </w:r>
                              <w:r w:rsidR="00672273" w:rsidRPr="008E30F1">
                                <w:rPr>
                                  <w:rFonts w:eastAsia="Aptos" w:hAnsi="Aptos" w:cs="Aptos"/>
                                  <w:b/>
                                  <w:bCs/>
                                  <w:color w:val="00B050"/>
                                  <w:sz w:val="18"/>
                                  <w:szCs w:val="18"/>
                                </w:rPr>
                                <w:t>Fragmentation, Low Trust, Weak Shared Values)</w:t>
                              </w:r>
                            </w:p>
                          </w:txbxContent>
                        </wps:txbx>
                        <wps:bodyPr anchor="ctr"/>
                      </wps:wsp>
                      <wps:wsp>
                        <wps:cNvPr id="522269928" name="Flowchart: Process 522269928"/>
                        <wps:cNvSpPr/>
                        <wps:spPr>
                          <a:xfrm rot="10800000" flipH="1" flipV="1">
                            <a:off x="1660795" y="1581521"/>
                            <a:ext cx="2382340" cy="477798"/>
                          </a:xfrm>
                          <a:prstGeom prst="flowChartProcess">
                            <a:avLst/>
                          </a:prstGeom>
                          <a:solidFill>
                            <a:schemeClr val="accent5">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0D550EE2" w14:textId="76905F3D" w:rsidR="00B81BAC" w:rsidRPr="008E30F1" w:rsidRDefault="006743A5">
                              <w:pPr>
                                <w:spacing w:line="276" w:lineRule="auto"/>
                                <w:jc w:val="center"/>
                                <w:rPr>
                                  <w:rFonts w:eastAsia="Aptos" w:hAnsi="Aptos" w:cs="Aptos"/>
                                  <w:b/>
                                  <w:bCs/>
                                  <w:color w:val="EE0000"/>
                                  <w:sz w:val="22"/>
                                  <w:szCs w:val="22"/>
                                </w:rPr>
                              </w:pPr>
                              <w:r w:rsidRPr="008E30F1">
                                <w:rPr>
                                  <w:rFonts w:eastAsia="Aptos" w:hAnsi="Aptos" w:cs="Aptos"/>
                                  <w:b/>
                                  <w:bCs/>
                                  <w:color w:val="EE0000"/>
                                  <w:sz w:val="22"/>
                                  <w:szCs w:val="22"/>
                                </w:rPr>
                                <w:t>Employee Outcomes</w:t>
                              </w:r>
                            </w:p>
                            <w:p w14:paraId="4615F955" w14:textId="379F958D" w:rsidR="006743A5" w:rsidRPr="008E30F1" w:rsidRDefault="006743A5">
                              <w:pPr>
                                <w:spacing w:line="276" w:lineRule="auto"/>
                                <w:jc w:val="center"/>
                                <w:rPr>
                                  <w:rFonts w:eastAsia="Aptos" w:hAnsi="Aptos" w:cs="Aptos"/>
                                  <w:b/>
                                  <w:bCs/>
                                  <w:color w:val="00B050"/>
                                  <w:sz w:val="18"/>
                                  <w:szCs w:val="18"/>
                                </w:rPr>
                              </w:pPr>
                              <w:r w:rsidRPr="008E30F1">
                                <w:rPr>
                                  <w:rFonts w:eastAsia="Aptos" w:hAnsi="Aptos" w:cs="Aptos"/>
                                  <w:b/>
                                  <w:bCs/>
                                  <w:color w:val="00B050"/>
                                  <w:sz w:val="18"/>
                                  <w:szCs w:val="18"/>
                                </w:rPr>
                                <w:t>(Low engagement, Reduced motivation, Increased turnover)</w:t>
                              </w:r>
                            </w:p>
                          </w:txbxContent>
                        </wps:txbx>
                        <wps:bodyPr anchor="ctr"/>
                      </wps:wsp>
                    </wpg:wgp>
                  </a:graphicData>
                </a:graphic>
              </wp:inline>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group id="_x0000_s1060" style="width:449.4pt;height:256.65pt;mso-position-horizontal-relative:char;mso-position-vertical-relative:line" coordsize="49279,25589" coordorigin="572,2067" w14:anchorId="2C616B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">
                <v:shapetype id="_x0000_t109" coordsize="21600,21600" o:spt="109" path="m,l,21600r21600,l21600,xe">
                  <v:stroke joinstyle="miter"/>
                  <v:path gradientshapeok="t" o:connecttype="rect"/>
                </v:shapetype>
                <v:shape id="Flowchart: Process 861312721" style="position:absolute;left:572;top:2067;width:25151;height:6600;rotation:180;flip:x y;visibility:visible;mso-wrap-style:square;v-text-anchor:middle" o:spid="_x0000_s1061" fillcolor="#c1e4f5 [660]"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">
                  <v:textbox>
                    <w:txbxContent>
                      <w:p w:rsidRPr="008E30F1" w:rsidR="00B81BAC" w:rsidRDefault="00B81BAC" w14:paraId="68D7BE08" w14:textId="77777777">
                        <w:pPr>
                          <w:spacing w:line="276" w:lineRule="auto"/>
                          <w:jc w:val="center"/>
                          <w:rPr>
                            <w:rFonts w:hAnsi="Aptos" w:eastAsia="Aptos" w:cs="Aptos"/>
                            <w:b/>
                            <w:bCs/>
                            <w:color w:val="FF0000"/>
                            <w:sz w:val="20"/>
                            <w:szCs w:val="20"/>
                          </w:rPr>
                        </w:pPr>
                        <w:r w:rsidRPr="008E30F1">
                          <w:rPr>
                            <w:rFonts w:hAnsi="Aptos" w:eastAsia="Aptos" w:cs="Aptos"/>
                            <w:b/>
                            <w:bCs/>
                            <w:color w:val="FF0000"/>
                            <w:sz w:val="20"/>
                            <w:szCs w:val="20"/>
                          </w:rPr>
                          <w:t>Poor Leadership and Management Practices</w:t>
                        </w:r>
                      </w:p>
                      <w:p w:rsidRPr="008E30F1" w:rsidR="00672273" w:rsidRDefault="00672273" w14:paraId="2D9D2A97" w14:textId="5AE23AFB">
                        <w:pPr>
                          <w:spacing w:line="276" w:lineRule="auto"/>
                          <w:jc w:val="center"/>
                          <w:rPr>
                            <w:rFonts w:hAnsi="Aptos" w:eastAsia="Aptos" w:cs="Aptos"/>
                            <w:b/>
                            <w:bCs/>
                            <w:color w:val="FF0000"/>
                            <w:sz w:val="18"/>
                            <w:szCs w:val="18"/>
                          </w:rPr>
                        </w:pPr>
                        <w:r w:rsidRPr="008E30F1">
                          <w:rPr>
                            <w:rFonts w:hAnsi="Aptos" w:eastAsia="Aptos" w:cs="Aptos"/>
                            <w:b/>
                            <w:bCs/>
                            <w:color w:val="00B050"/>
                            <w:sz w:val="18"/>
                            <w:szCs w:val="18"/>
                          </w:rPr>
                          <w:t>(</w:t>
                        </w:r>
                        <w:r w:rsidRPr="008E30F1" w:rsidR="0041130C">
                          <w:rPr>
                            <w:rFonts w:hAnsi="Aptos" w:eastAsia="Aptos" w:cs="Aptos"/>
                            <w:b/>
                            <w:bCs/>
                            <w:color w:val="00B050"/>
                            <w:sz w:val="18"/>
                            <w:szCs w:val="18"/>
                          </w:rPr>
                          <w:t xml:space="preserve">Unethical </w:t>
                        </w:r>
                        <w:r w:rsidRPr="008E30F1" w:rsidR="00FD4306">
                          <w:rPr>
                            <w:rFonts w:hAnsi="Aptos" w:eastAsia="Aptos" w:cs="Aptos"/>
                            <w:b/>
                            <w:bCs/>
                            <w:color w:val="00B050"/>
                            <w:sz w:val="18"/>
                            <w:szCs w:val="18"/>
                          </w:rPr>
                          <w:t>behaviour, Poor</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communication, leadership</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Instability, Transactional focus)</w:t>
                        </w:r>
                      </w:p>
                    </w:txbxContent>
                  </v:textbox>
                </v:shape>
                <v:shape id="Flowchart: Process 1184213520" style="position:absolute;left:25022;top:21994;width:24830;height:5662;rotation:180;flip:x y;visibility:visible;mso-wrap-style:square;v-text-anchor:middle" o:spid="_x0000_s1062" fillcolor="#fae2d5 [661]"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">
                  <v:textbox>
                    <w:txbxContent>
                      <w:p w:rsidRPr="008E30F1" w:rsidR="00B81BAC" w:rsidRDefault="005C2A77" w14:paraId="13D35930" w14:textId="63F4DFA6">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Organisational Outcome</w:t>
                        </w:r>
                      </w:p>
                      <w:p w:rsidRPr="008E30F1" w:rsidR="005C2A77" w:rsidRDefault="005C2A77" w14:paraId="39D83D1E" w14:textId="4868600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(Declining performance, Reputational damage, Reduced competitiveness)</w:t>
                        </w:r>
                      </w:p>
                    </w:txbxContent>
                  </v:textbox>
                </v:shape>
                <v:shape id="Flowchart: Process 1340161068" style="position:absolute;left:8086;top:9143;width:24831;height:5544;flip:x;visibility:visible;mso-wrap-style:square;v-text-anchor:middle" o:spid="_x0000_s1063" fillcolor="#c1f0c7 [662]"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">
                  <v:textbox>
                    <w:txbxContent>
                      <w:p w:rsidRPr="008E30F1" w:rsidR="00B81BAC" w:rsidRDefault="00B07706" w14:paraId="7ABFE131" w14:textId="28F7A271">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Organizational</w:t>
                        </w:r>
                        <w:r w:rsidRPr="008E30F1" w:rsidR="00B81BAC">
                          <w:rPr>
                            <w:rFonts w:hAnsi="Aptos" w:eastAsia="Aptos" w:cs="Aptos"/>
                            <w:b/>
                            <w:bCs/>
                            <w:color w:val="FF0000"/>
                            <w:sz w:val="22"/>
                            <w:szCs w:val="22"/>
                          </w:rPr>
                          <w:t xml:space="preserve"> Culture </w:t>
                        </w:r>
                      </w:p>
                      <w:p w:rsidRPr="008E30F1" w:rsidR="00E20425" w:rsidRDefault="00E20425" w14:paraId="4FA6B708" w14:textId="0D5D934F">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 xml:space="preserve">(Cultural </w:t>
                        </w:r>
                        <w:r w:rsidRPr="008E30F1" w:rsidR="00672273">
                          <w:rPr>
                            <w:rFonts w:hAnsi="Aptos" w:eastAsia="Aptos" w:cs="Aptos"/>
                            <w:b/>
                            <w:bCs/>
                            <w:color w:val="00B050"/>
                            <w:sz w:val="18"/>
                            <w:szCs w:val="18"/>
                          </w:rPr>
                          <w:t>Fragmentation, Low Trust, Weak Shared Values)</w:t>
                        </w:r>
                      </w:p>
                    </w:txbxContent>
                  </v:textbox>
                </v:shape>
                <v:shape id="Flowchart: Process 522269928" style="position:absolute;left:16607;top:15815;width:23824;height:4778;rotation:180;flip:x y;visibility:visible;mso-wrap-style:square;v-text-anchor:middle" o:spid="_x0000_s1064" fillcolor="#f2ceed [664]"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">
                  <v:textbox>
                    <w:txbxContent>
                      <w:p w:rsidRPr="008E30F1" w:rsidR="00B81BAC" w:rsidRDefault="006743A5" w14:paraId="0D550EE2" w14:textId="76905F3D">
                        <w:pPr>
                          <w:spacing w:line="276" w:lineRule="auto"/>
                          <w:jc w:val="center"/>
                          <w:rPr>
                            <w:rFonts w:hAnsi="Aptos" w:eastAsia="Aptos" w:cs="Aptos"/>
                            <w:b/>
                            <w:bCs/>
                            <w:color w:val="EE0000"/>
                            <w:sz w:val="22"/>
                            <w:szCs w:val="22"/>
                          </w:rPr>
                        </w:pPr>
                        <w:r w:rsidRPr="008E30F1">
                          <w:rPr>
                            <w:rFonts w:hAnsi="Aptos" w:eastAsia="Aptos" w:cs="Aptos"/>
                            <w:b/>
                            <w:bCs/>
                            <w:color w:val="EE0000"/>
                            <w:sz w:val="22"/>
                            <w:szCs w:val="22"/>
                          </w:rPr>
                          <w:t>Employee Outcomes</w:t>
                        </w:r>
                      </w:p>
                      <w:p w:rsidRPr="008E30F1" w:rsidR="006743A5" w:rsidRDefault="006743A5" w14:paraId="4615F955" w14:textId="379F958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(Low engagement, Reduced motivation, Increased turnover)</w:t>
                        </w:r>
                      </w:p>
                    </w:txbxContent>
                  </v:textbox>
                </v:shape>
                <w10:anchorlock/>
              </v:group>
            </w:pict>
          </mc:Fallback>
        </mc:AlternateContent>
      </w:r>
    </w:p>
    <w:p w14:paraId="1EFC78D5" w14:textId="367D9BC1" w:rsidR="19BC0AE9" w:rsidRPr="008E30F1" w:rsidRDefault="00D170EF" w:rsidP="00D170EF">
      <w:pPr>
        <w:pStyle w:val="Caption"/>
        <w:jc w:val="both"/>
        <w:rPr>
          <w:rFonts w:ascii="Arial" w:eastAsia="Arial" w:hAnsi="Arial" w:cs="Arial"/>
          <w:color w:val="000000" w:themeColor="text1"/>
        </w:rPr>
      </w:pPr>
      <w:r>
        <w:t xml:space="preserve">Figure </w:t>
      </w:r>
      <w:r>
        <w:fldChar w:fldCharType="begin"/>
      </w:r>
      <w:r>
        <w:instrText xml:space="preserve"> SEQ Figure \* ARABIC </w:instrText>
      </w:r>
      <w:r>
        <w:fldChar w:fldCharType="separate"/>
      </w:r>
      <w:r w:rsidR="00A848DE">
        <w:rPr>
          <w:noProof/>
        </w:rPr>
        <w:t>2</w:t>
      </w:r>
      <w:r>
        <w:fldChar w:fldCharType="end"/>
      </w:r>
      <w:r>
        <w:t>.1</w:t>
      </w:r>
    </w:p>
    <w:p w14:paraId="65D554CF" w14:textId="77777777" w:rsidR="0008732F" w:rsidRDefault="6278BE9B" w:rsidP="0008732F">
      <w:pPr>
        <w:spacing w:line="360" w:lineRule="auto"/>
        <w:jc w:val="center"/>
        <w:rPr>
          <w:rStyle w:val="Heading4Char"/>
        </w:rPr>
      </w:pPr>
      <w:bookmarkStart w:id="191" w:name="_Toc161484317"/>
      <w:r w:rsidRPr="27AB806F">
        <w:rPr>
          <w:rStyle w:val="Heading4Char"/>
        </w:rPr>
        <w:t>Figure 2.1: Conceptual Framework</w:t>
      </w:r>
      <w:r w:rsidR="00171D38" w:rsidRPr="27AB806F">
        <w:rPr>
          <w:rStyle w:val="Heading4Char"/>
        </w:rPr>
        <w:t xml:space="preserve"> Showing </w:t>
      </w:r>
      <w:r w:rsidR="00475E67" w:rsidRPr="27AB806F">
        <w:rPr>
          <w:rStyle w:val="Heading4Char"/>
        </w:rPr>
        <w:t>the</w:t>
      </w:r>
      <w:r w:rsidRPr="27AB806F">
        <w:rPr>
          <w:rStyle w:val="Heading4Char"/>
        </w:rPr>
        <w:t xml:space="preserve"> Impact of Poor Leadership on Organisational Outcomes</w:t>
      </w:r>
      <w:bookmarkEnd w:id="191"/>
    </w:p>
    <w:p w14:paraId="3FF4B9F6" w14:textId="51132092" w:rsidR="6278BE9B" w:rsidRPr="008E30F1" w:rsidRDefault="6278BE9B" w:rsidP="0008732F">
      <w:pPr>
        <w:spacing w:line="360" w:lineRule="auto"/>
        <w:jc w:val="center"/>
        <w:rPr>
          <w:rFonts w:ascii="Arial" w:eastAsia="Arial" w:hAnsi="Arial" w:cs="Arial"/>
          <w:color w:val="000000" w:themeColor="text1"/>
          <w:sz w:val="20"/>
          <w:szCs w:val="20"/>
        </w:rPr>
      </w:pPr>
      <w:r w:rsidRPr="0008732F">
        <w:rPr>
          <w:rStyle w:val="Heading4Char"/>
        </w:rPr>
        <w:t xml:space="preserve"> </w:t>
      </w:r>
      <w:r w:rsidR="2A16EC06" w:rsidRPr="008E30F1">
        <w:rPr>
          <w:rFonts w:ascii="Arial" w:eastAsia="Arial" w:hAnsi="Arial" w:cs="Arial"/>
          <w:color w:val="000000" w:themeColor="text1"/>
          <w:sz w:val="20"/>
          <w:szCs w:val="20"/>
        </w:rPr>
        <w:t>(Source: Developed by author based on Bass and Riggio (2006), Schein (2017), and Brown and Treviño (2006).)</w:t>
      </w:r>
    </w:p>
    <w:p w14:paraId="46EBD855" w14:textId="5C50A883" w:rsidR="19BC0AE9" w:rsidRPr="008E30F1" w:rsidRDefault="19BC0AE9" w:rsidP="2F353B96">
      <w:pPr>
        <w:spacing w:line="360" w:lineRule="auto"/>
        <w:jc w:val="both"/>
        <w:rPr>
          <w:rFonts w:ascii="Arial" w:eastAsia="Arial" w:hAnsi="Arial" w:cs="Arial"/>
          <w:color w:val="000000" w:themeColor="text1"/>
        </w:rPr>
      </w:pPr>
    </w:p>
    <w:p w14:paraId="4A4AB837" w14:textId="0672D16F" w:rsidR="6278BE9B" w:rsidRPr="008E30F1" w:rsidRDefault="6278BE9B"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Figure 2.1 illustrates the sequential relationship between poor leadership, organisational culture deterioration, low engagement, and performance decline, contextualised within Asda and comparative UK supermarket cases. </w:t>
      </w:r>
    </w:p>
    <w:p w14:paraId="762CF1D2" w14:textId="49414E5D" w:rsidR="19BC0AE9" w:rsidRPr="008E30F1" w:rsidRDefault="19BC0AE9" w:rsidP="19BC0AE9">
      <w:pPr>
        <w:spacing w:line="360" w:lineRule="auto"/>
        <w:jc w:val="both"/>
        <w:rPr>
          <w:rFonts w:ascii="Arial" w:eastAsia="Arial" w:hAnsi="Arial" w:cs="Arial"/>
          <w:color w:val="000000" w:themeColor="text1"/>
        </w:rPr>
      </w:pPr>
    </w:p>
    <w:p w14:paraId="59D196AD" w14:textId="6CDFA52E" w:rsidR="6551D634" w:rsidRPr="008E30F1" w:rsidRDefault="0D736EF0" w:rsidP="19BC0AE9">
      <w:pPr>
        <w:pStyle w:val="Heading2"/>
        <w:rPr>
          <w:rFonts w:ascii="Arial" w:eastAsia="Arial" w:hAnsi="Arial" w:cs="Arial"/>
          <w:color w:val="000000" w:themeColor="text1"/>
          <w:sz w:val="24"/>
          <w:szCs w:val="24"/>
        </w:rPr>
      </w:pPr>
      <w:bookmarkStart w:id="192" w:name="_Toc1552331360"/>
      <w:bookmarkStart w:id="193" w:name="_Toc2014773439"/>
      <w:bookmarkStart w:id="194" w:name="_Toc594677484"/>
      <w:bookmarkStart w:id="195" w:name="_Toc1949046136"/>
      <w:bookmarkStart w:id="196" w:name="_Toc451183578"/>
      <w:bookmarkStart w:id="197" w:name="_Toc1858463421"/>
      <w:bookmarkStart w:id="198" w:name="_Toc243324743"/>
      <w:bookmarkStart w:id="199" w:name="_Toc1186800682"/>
      <w:bookmarkStart w:id="200" w:name="_Toc281987224"/>
      <w:r>
        <w:t xml:space="preserve">2.9 </w:t>
      </w:r>
      <w:r w:rsidR="248355FC">
        <w:t>Summary</w:t>
      </w:r>
      <w:bookmarkEnd w:id="192"/>
      <w:bookmarkEnd w:id="193"/>
      <w:bookmarkEnd w:id="194"/>
      <w:bookmarkEnd w:id="195"/>
      <w:bookmarkEnd w:id="196"/>
      <w:bookmarkEnd w:id="197"/>
      <w:bookmarkEnd w:id="198"/>
      <w:bookmarkEnd w:id="199"/>
      <w:bookmarkEnd w:id="200"/>
      <w:r w:rsidR="248355FC">
        <w:t xml:space="preserve"> </w:t>
      </w:r>
    </w:p>
    <w:p w14:paraId="1A1445FF" w14:textId="668D0D57" w:rsidR="19BC0AE9" w:rsidRPr="008E30F1" w:rsidRDefault="19BC0AE9" w:rsidP="19BC0AE9">
      <w:pPr>
        <w:spacing w:line="360" w:lineRule="auto"/>
        <w:jc w:val="both"/>
        <w:rPr>
          <w:rFonts w:ascii="Arial" w:eastAsia="Arial" w:hAnsi="Arial" w:cs="Arial"/>
          <w:color w:val="000000" w:themeColor="text1"/>
        </w:rPr>
      </w:pPr>
    </w:p>
    <w:p w14:paraId="1F0224B9" w14:textId="7D2CAAAB" w:rsidR="3885C3FA" w:rsidRPr="008E30F1" w:rsidRDefault="3885C3FA" w:rsidP="3DA666A3">
      <w:pPr>
        <w:spacing w:line="360" w:lineRule="auto"/>
        <w:jc w:val="both"/>
      </w:pPr>
      <w:r w:rsidRPr="008E30F1">
        <w:rPr>
          <w:rFonts w:ascii="Arial" w:eastAsia="Arial" w:hAnsi="Arial" w:cs="Arial"/>
        </w:rPr>
        <w:t>This research analysis reveals that leadership quality has a fundamental impact on organisational culture, employee engagement, and business reputation. Transformational and ethical leadership promotes creativity, loyalty, and resilience, whereas transactional or unethical approaches produce cynicism and decline. Despite substantial study on leadership theory, the specific dynamics of bad leadership in the UK retail industry have received little attention, particularly in light of Asda's recent troubles.</w:t>
      </w:r>
    </w:p>
    <w:p w14:paraId="2064238F" w14:textId="4EAB9672" w:rsidR="3885C3FA" w:rsidRPr="008E30F1" w:rsidRDefault="3885C3FA" w:rsidP="3DA666A3">
      <w:pPr>
        <w:spacing w:line="360" w:lineRule="auto"/>
        <w:jc w:val="both"/>
      </w:pPr>
      <w:r w:rsidRPr="008E30F1">
        <w:rPr>
          <w:rFonts w:ascii="Arial" w:eastAsia="Arial" w:hAnsi="Arial" w:cs="Arial"/>
        </w:rPr>
        <w:t>The conceptual framework produced from this study serves as the foundation for the empirical inquiry that follows, directing an analysis of Asda's leadership practices and their consequences for culture, motivation, and performance.</w:t>
      </w:r>
    </w:p>
    <w:p w14:paraId="183E172C" w14:textId="6F3223BB" w:rsidR="19BC0AE9" w:rsidRPr="008E30F1" w:rsidRDefault="19BC0AE9" w:rsidP="19BC0AE9">
      <w:pPr>
        <w:spacing w:line="360" w:lineRule="auto"/>
        <w:jc w:val="both"/>
        <w:rPr>
          <w:rFonts w:ascii="Arial" w:eastAsia="Arial" w:hAnsi="Arial" w:cs="Arial"/>
          <w:color w:val="000000" w:themeColor="text1"/>
        </w:rPr>
      </w:pPr>
    </w:p>
    <w:p w14:paraId="31CC6CDE" w14:textId="127E9892" w:rsidR="19BC0AE9" w:rsidRPr="008E30F1" w:rsidRDefault="19BC0AE9" w:rsidP="19BC0AE9">
      <w:pPr>
        <w:spacing w:line="360" w:lineRule="auto"/>
        <w:jc w:val="both"/>
        <w:rPr>
          <w:rFonts w:ascii="Arial" w:eastAsia="Arial" w:hAnsi="Arial" w:cs="Arial"/>
          <w:color w:val="000000" w:themeColor="text1"/>
        </w:rPr>
      </w:pPr>
    </w:p>
    <w:p w14:paraId="0A0A92BB" w14:textId="342CB8B4" w:rsidR="19BC0AE9" w:rsidRPr="008E30F1" w:rsidRDefault="19BC0AE9" w:rsidP="19BC0AE9">
      <w:pPr>
        <w:spacing w:line="360" w:lineRule="auto"/>
        <w:jc w:val="both"/>
        <w:rPr>
          <w:rFonts w:ascii="Arial" w:eastAsia="Arial" w:hAnsi="Arial" w:cs="Arial"/>
          <w:color w:val="000000" w:themeColor="text1"/>
        </w:rPr>
      </w:pPr>
    </w:p>
    <w:p w14:paraId="490CAD0B" w14:textId="0EB7B059" w:rsidR="19BC0AE9" w:rsidRPr="008E30F1" w:rsidRDefault="19BC0AE9" w:rsidP="19BC0AE9">
      <w:pPr>
        <w:spacing w:line="360" w:lineRule="auto"/>
        <w:jc w:val="both"/>
        <w:rPr>
          <w:rFonts w:ascii="Arial" w:eastAsia="Arial" w:hAnsi="Arial" w:cs="Arial"/>
          <w:color w:val="000000" w:themeColor="text1"/>
        </w:rPr>
      </w:pPr>
    </w:p>
    <w:p w14:paraId="2D6C5C19" w14:textId="1EBCFC4B" w:rsidR="19BC0AE9" w:rsidRPr="008E30F1" w:rsidRDefault="19BC0AE9" w:rsidP="19BC0AE9">
      <w:pPr>
        <w:spacing w:line="360" w:lineRule="auto"/>
        <w:jc w:val="both"/>
        <w:rPr>
          <w:rFonts w:ascii="Arial" w:eastAsia="Arial" w:hAnsi="Arial" w:cs="Arial"/>
          <w:color w:val="000000" w:themeColor="text1"/>
        </w:rPr>
      </w:pPr>
    </w:p>
    <w:p w14:paraId="03476540" w14:textId="27D54040" w:rsidR="19BC0AE9" w:rsidRPr="008E30F1" w:rsidRDefault="19BC0AE9" w:rsidP="19BC0AE9">
      <w:pPr>
        <w:spacing w:line="360" w:lineRule="auto"/>
        <w:jc w:val="both"/>
        <w:rPr>
          <w:rFonts w:ascii="Arial" w:eastAsia="Arial" w:hAnsi="Arial" w:cs="Arial"/>
          <w:color w:val="000000" w:themeColor="text1"/>
        </w:rPr>
      </w:pPr>
    </w:p>
    <w:p w14:paraId="26C870FF" w14:textId="6AE44899" w:rsidR="27605DC0" w:rsidRPr="008E30F1" w:rsidRDefault="27605DC0" w:rsidP="27605DC0">
      <w:pPr>
        <w:spacing w:line="360" w:lineRule="auto"/>
        <w:jc w:val="both"/>
        <w:rPr>
          <w:rFonts w:ascii="Arial" w:eastAsia="Arial" w:hAnsi="Arial" w:cs="Arial"/>
          <w:color w:val="000000" w:themeColor="text1"/>
        </w:rPr>
      </w:pPr>
    </w:p>
    <w:p w14:paraId="13290EDC" w14:textId="2A961BE0" w:rsidR="2F353B96" w:rsidRPr="008E30F1" w:rsidRDefault="2F353B96" w:rsidP="2F353B96">
      <w:pPr>
        <w:spacing w:line="360" w:lineRule="auto"/>
        <w:jc w:val="both"/>
        <w:rPr>
          <w:rFonts w:ascii="Arial" w:eastAsia="Arial" w:hAnsi="Arial" w:cs="Arial"/>
          <w:color w:val="000000" w:themeColor="text1"/>
        </w:rPr>
      </w:pPr>
    </w:p>
    <w:p w14:paraId="3D474B68" w14:textId="1974BDCC" w:rsidR="2F353B96" w:rsidRPr="008E30F1" w:rsidRDefault="2F353B96" w:rsidP="2F353B96">
      <w:pPr>
        <w:spacing w:line="360" w:lineRule="auto"/>
        <w:jc w:val="both"/>
        <w:rPr>
          <w:rFonts w:ascii="Arial" w:eastAsia="Arial" w:hAnsi="Arial" w:cs="Arial"/>
          <w:color w:val="000000" w:themeColor="text1"/>
        </w:rPr>
      </w:pPr>
    </w:p>
    <w:p w14:paraId="30EEE569" w14:textId="5146E2F5" w:rsidR="2F353B96" w:rsidRPr="008E30F1" w:rsidRDefault="2F353B96" w:rsidP="2F353B96">
      <w:pPr>
        <w:spacing w:line="360" w:lineRule="auto"/>
        <w:jc w:val="both"/>
        <w:rPr>
          <w:rFonts w:ascii="Arial" w:eastAsia="Arial" w:hAnsi="Arial" w:cs="Arial"/>
          <w:color w:val="000000" w:themeColor="text1"/>
        </w:rPr>
      </w:pPr>
    </w:p>
    <w:p w14:paraId="7A4E5E3A" w14:textId="77777777" w:rsidR="00757C34" w:rsidRPr="008E30F1" w:rsidRDefault="00757C34" w:rsidP="2F353B96">
      <w:pPr>
        <w:spacing w:line="360" w:lineRule="auto"/>
        <w:jc w:val="both"/>
        <w:rPr>
          <w:rFonts w:ascii="Arial" w:eastAsia="Arial" w:hAnsi="Arial" w:cs="Arial"/>
          <w:color w:val="000000" w:themeColor="text1"/>
        </w:rPr>
      </w:pPr>
    </w:p>
    <w:p w14:paraId="2F85863E" w14:textId="77777777" w:rsidR="00757C34" w:rsidRPr="008E30F1" w:rsidRDefault="00757C34" w:rsidP="2F353B96">
      <w:pPr>
        <w:spacing w:line="360" w:lineRule="auto"/>
        <w:jc w:val="both"/>
        <w:rPr>
          <w:rFonts w:ascii="Arial" w:eastAsia="Arial" w:hAnsi="Arial" w:cs="Arial"/>
          <w:color w:val="000000" w:themeColor="text1"/>
        </w:rPr>
      </w:pPr>
    </w:p>
    <w:p w14:paraId="57DADB37" w14:textId="77DBCB69" w:rsidR="19BC0AE9" w:rsidRPr="008E30F1" w:rsidRDefault="19BC0AE9" w:rsidP="19BC0AE9">
      <w:pPr>
        <w:spacing w:line="360" w:lineRule="auto"/>
        <w:jc w:val="both"/>
        <w:rPr>
          <w:rFonts w:ascii="Arial" w:eastAsia="Arial" w:hAnsi="Arial" w:cs="Arial"/>
          <w:color w:val="000000" w:themeColor="text1"/>
        </w:rPr>
      </w:pPr>
    </w:p>
    <w:p w14:paraId="58EACC6B" w14:textId="77777777" w:rsidR="00C17D5F" w:rsidRPr="008E30F1" w:rsidRDefault="00C17D5F" w:rsidP="5C41F481">
      <w:pPr>
        <w:pStyle w:val="Heading1"/>
        <w:jc w:val="center"/>
      </w:pPr>
      <w:bookmarkStart w:id="201" w:name="_Toc505780874"/>
      <w:bookmarkStart w:id="202" w:name="_Toc780509461"/>
      <w:bookmarkStart w:id="203" w:name="_Toc395005809"/>
      <w:bookmarkStart w:id="204" w:name="_Toc713783568"/>
      <w:bookmarkStart w:id="205" w:name="_Toc1103152337"/>
      <w:bookmarkStart w:id="206" w:name="_Toc212108917"/>
      <w:bookmarkStart w:id="207" w:name="_Toc1882229837"/>
      <w:bookmarkStart w:id="208" w:name="_Toc1411518289"/>
    </w:p>
    <w:p w14:paraId="285A67DC" w14:textId="2A202B01" w:rsidR="07698A96" w:rsidRDefault="07698A96" w:rsidP="07698A96"/>
    <w:p w14:paraId="13A678E4" w14:textId="15E7B219" w:rsidR="120F6130" w:rsidRDefault="120F6130" w:rsidP="120F6130"/>
    <w:p w14:paraId="5A431092" w14:textId="504FF666" w:rsidR="120F6130" w:rsidRDefault="120F6130" w:rsidP="120F6130"/>
    <w:p w14:paraId="56638689" w14:textId="7B61258F" w:rsidR="1FBFCFAB" w:rsidRPr="008E30F1" w:rsidRDefault="0E65760C" w:rsidP="5C41F481">
      <w:pPr>
        <w:pStyle w:val="Heading1"/>
        <w:jc w:val="center"/>
        <w:rPr>
          <w:rFonts w:ascii="Arial" w:eastAsia="Arial" w:hAnsi="Arial" w:cs="Arial"/>
          <w:b/>
          <w:bCs/>
          <w:color w:val="000000" w:themeColor="text1"/>
        </w:rPr>
      </w:pPr>
      <w:bookmarkStart w:id="209" w:name="_Toc1974942481"/>
      <w:r>
        <w:t>CHAPTER 3: RESEARCH METHODOLOGY</w:t>
      </w:r>
      <w:bookmarkEnd w:id="201"/>
      <w:bookmarkEnd w:id="202"/>
      <w:bookmarkEnd w:id="203"/>
      <w:bookmarkEnd w:id="204"/>
      <w:bookmarkEnd w:id="205"/>
      <w:bookmarkEnd w:id="206"/>
      <w:bookmarkEnd w:id="207"/>
      <w:bookmarkEnd w:id="208"/>
      <w:bookmarkEnd w:id="209"/>
      <w:r>
        <w:t xml:space="preserve"> </w:t>
      </w:r>
    </w:p>
    <w:p w14:paraId="59CB3631" w14:textId="607B664F" w:rsidR="19BC0AE9" w:rsidRPr="008E30F1" w:rsidRDefault="19BC0AE9" w:rsidP="19BC0AE9">
      <w:pPr>
        <w:spacing w:line="360" w:lineRule="auto"/>
        <w:jc w:val="both"/>
        <w:rPr>
          <w:rFonts w:ascii="Arial" w:eastAsia="Arial" w:hAnsi="Arial" w:cs="Arial"/>
          <w:color w:val="000000" w:themeColor="text1"/>
        </w:rPr>
      </w:pPr>
    </w:p>
    <w:p w14:paraId="6E2369D7" w14:textId="23E030BA" w:rsidR="19BC0AE9" w:rsidRPr="008E30F1" w:rsidRDefault="19BC0AE9" w:rsidP="19BC0AE9">
      <w:pPr>
        <w:spacing w:line="360" w:lineRule="auto"/>
        <w:jc w:val="both"/>
        <w:rPr>
          <w:rFonts w:ascii="Arial" w:eastAsia="Arial" w:hAnsi="Arial" w:cs="Arial"/>
          <w:color w:val="000000" w:themeColor="text1"/>
        </w:rPr>
      </w:pPr>
    </w:p>
    <w:p w14:paraId="23B97BBA" w14:textId="74307ED2" w:rsidR="1FBFCFAB" w:rsidRPr="008E30F1" w:rsidRDefault="0E65760C" w:rsidP="5C41F481">
      <w:pPr>
        <w:pStyle w:val="Heading2"/>
        <w:rPr>
          <w:rFonts w:ascii="Arial" w:eastAsia="Arial" w:hAnsi="Arial" w:cs="Arial"/>
          <w:color w:val="000000" w:themeColor="text1"/>
          <w:sz w:val="28"/>
          <w:szCs w:val="28"/>
        </w:rPr>
      </w:pPr>
      <w:bookmarkStart w:id="210" w:name="_Toc1728298041"/>
      <w:bookmarkStart w:id="211" w:name="_Toc1482305711"/>
      <w:bookmarkStart w:id="212" w:name="_Toc752021580"/>
      <w:bookmarkStart w:id="213" w:name="_Toc884408803"/>
      <w:bookmarkStart w:id="214" w:name="_Toc651839425"/>
      <w:bookmarkStart w:id="215" w:name="_Toc1802585772"/>
      <w:bookmarkStart w:id="216" w:name="_Toc1139588864"/>
      <w:bookmarkStart w:id="217" w:name="_Toc1565641447"/>
      <w:bookmarkStart w:id="218" w:name="_Toc1024624147"/>
      <w:r>
        <w:t>3.</w:t>
      </w:r>
      <w:r w:rsidR="65080A15">
        <w:t>1</w:t>
      </w:r>
      <w:r>
        <w:t xml:space="preserve"> Introduction</w:t>
      </w:r>
      <w:bookmarkEnd w:id="210"/>
      <w:bookmarkEnd w:id="211"/>
      <w:bookmarkEnd w:id="212"/>
      <w:bookmarkEnd w:id="213"/>
      <w:bookmarkEnd w:id="214"/>
      <w:bookmarkEnd w:id="215"/>
      <w:bookmarkEnd w:id="216"/>
      <w:bookmarkEnd w:id="217"/>
      <w:bookmarkEnd w:id="218"/>
      <w:r>
        <w:t xml:space="preserve"> </w:t>
      </w:r>
    </w:p>
    <w:p w14:paraId="4504F949" w14:textId="30EB2F88" w:rsidR="19BC0AE9" w:rsidRPr="008E30F1" w:rsidRDefault="19BC0AE9" w:rsidP="19BC0AE9">
      <w:pPr>
        <w:spacing w:line="360" w:lineRule="auto"/>
        <w:jc w:val="both"/>
        <w:rPr>
          <w:rFonts w:ascii="Arial" w:eastAsia="Arial" w:hAnsi="Arial" w:cs="Arial"/>
          <w:color w:val="000000" w:themeColor="text1"/>
        </w:rPr>
      </w:pPr>
    </w:p>
    <w:p w14:paraId="0D944D7C" w14:textId="6B9D7490" w:rsidR="1FBFCFAB" w:rsidRPr="008E30F1" w:rsidRDefault="1FBFCFAB" w:rsidP="19BC0AE9">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The purpose of this chapter is to describe and justify the methodological approach adopted in this research, explaining how it enables the achievement of the study’s objectives and answers the stated research questions. Methodology provides the foundation upon which credible and valid research is built, guiding both data collection and analysis (Bryman and Bell, 2018). Given the focus of this dissertation on examining how poor management and leadership practices have affected Asda’s organisational performance and reputation between 2015 and 2025, it was necessary to adopt a research strategy that allows for critical exploration of existing evidence, theories, and interpretations. </w:t>
      </w:r>
    </w:p>
    <w:p w14:paraId="45C3F96A" w14:textId="58F3332A" w:rsidR="645625D6" w:rsidRPr="008E30F1" w:rsidRDefault="645625D6" w:rsidP="3DA666A3">
      <w:pPr>
        <w:spacing w:line="360" w:lineRule="auto"/>
        <w:jc w:val="both"/>
      </w:pPr>
      <w:r w:rsidRPr="008E30F1">
        <w:rPr>
          <w:rFonts w:ascii="Arial" w:eastAsia="Arial" w:hAnsi="Arial" w:cs="Arial"/>
        </w:rPr>
        <w:t>This study uses a qualitative, exploratory approach based solely on secondary data to analyse patterns of leadership failure within Asda and the UK retail industry. The chapter begins with an overview of the underlying study philosophy, then discusses the research design and technique, followed by in-depth examinations of data collection, analysis, reliability, validity, and ethical issues. It finishes with a conceptual methodological framework that depicts the links between philosophical position, data approach, and desired outcomes.</w:t>
      </w:r>
    </w:p>
    <w:p w14:paraId="2CFB17C8" w14:textId="496BEDED" w:rsidR="19BC0AE9" w:rsidRPr="008E30F1" w:rsidRDefault="19BC0AE9" w:rsidP="19BC0AE9">
      <w:pPr>
        <w:spacing w:line="360" w:lineRule="auto"/>
        <w:jc w:val="both"/>
        <w:rPr>
          <w:rFonts w:ascii="Arial" w:eastAsia="Arial" w:hAnsi="Arial" w:cs="Arial"/>
          <w:color w:val="000000" w:themeColor="text1"/>
        </w:rPr>
      </w:pPr>
    </w:p>
    <w:p w14:paraId="6B05B0D8" w14:textId="22A0607B" w:rsidR="1FBFCFAB" w:rsidRPr="008E30F1" w:rsidRDefault="0E65760C" w:rsidP="5C41F481">
      <w:pPr>
        <w:pStyle w:val="Heading2"/>
        <w:rPr>
          <w:rFonts w:ascii="Arial" w:eastAsia="Arial" w:hAnsi="Arial" w:cs="Arial"/>
          <w:color w:val="000000" w:themeColor="text1"/>
          <w:sz w:val="28"/>
          <w:szCs w:val="28"/>
        </w:rPr>
      </w:pPr>
      <w:bookmarkStart w:id="219" w:name="_Toc1833591322"/>
      <w:bookmarkStart w:id="220" w:name="_Toc1562368221"/>
      <w:bookmarkStart w:id="221" w:name="_Toc531291784"/>
      <w:bookmarkStart w:id="222" w:name="_Toc116807084"/>
      <w:bookmarkStart w:id="223" w:name="_Toc417145760"/>
      <w:bookmarkStart w:id="224" w:name="_Toc396986082"/>
      <w:bookmarkStart w:id="225" w:name="_Toc184839362"/>
      <w:bookmarkStart w:id="226" w:name="_Toc878520686"/>
      <w:bookmarkStart w:id="227" w:name="_Toc1063155861"/>
      <w:r>
        <w:t>3.</w:t>
      </w:r>
      <w:r w:rsidR="7A0CFE84">
        <w:t>2</w:t>
      </w:r>
      <w:r>
        <w:t xml:space="preserve"> Research Philosophy</w:t>
      </w:r>
      <w:bookmarkEnd w:id="219"/>
      <w:bookmarkEnd w:id="220"/>
      <w:bookmarkEnd w:id="221"/>
      <w:bookmarkEnd w:id="222"/>
      <w:bookmarkEnd w:id="223"/>
      <w:bookmarkEnd w:id="224"/>
      <w:bookmarkEnd w:id="225"/>
      <w:bookmarkEnd w:id="226"/>
      <w:bookmarkEnd w:id="227"/>
      <w:r>
        <w:t xml:space="preserve"> </w:t>
      </w:r>
    </w:p>
    <w:p w14:paraId="3399BF40" w14:textId="48BE8513" w:rsidR="1CD6D75E" w:rsidRPr="008E30F1" w:rsidRDefault="1CD6D75E" w:rsidP="5C41F481">
      <w:pPr>
        <w:rPr>
          <w:color w:val="000000" w:themeColor="text1"/>
        </w:rPr>
      </w:pPr>
    </w:p>
    <w:p w14:paraId="3E8A8EC1" w14:textId="4EFD1F8D" w:rsidR="759DA160" w:rsidRPr="008E30F1" w:rsidRDefault="7BC2515B" w:rsidP="3DA666A3">
      <w:pPr>
        <w:spacing w:line="360" w:lineRule="auto"/>
        <w:jc w:val="both"/>
      </w:pPr>
      <w:r w:rsidRPr="008E30F1">
        <w:rPr>
          <w:rFonts w:ascii="Arial" w:eastAsia="Arial" w:hAnsi="Arial" w:cs="Arial"/>
          <w:color w:val="000000" w:themeColor="text1"/>
        </w:rPr>
        <w:t>According to Saunders, Lewis, and Thornhill (2019), resea</w:t>
      </w:r>
      <w:r w:rsidRPr="008E30F1">
        <w:rPr>
          <w:rFonts w:ascii="Arial" w:eastAsia="Arial" w:hAnsi="Arial" w:cs="Arial"/>
        </w:rPr>
        <w:t>rch philosophy is a set of beliefs and assumptions regarding knowledge generation. It influences how researchers see reality, choose methodologies, and interpret results. In this dissertation, the philosophical framework mixes interpretivism with pragmatism to provide a hybrid paradigm suitable for investigating complex, socially created organisational phenomena such as leadership and management.</w:t>
      </w:r>
    </w:p>
    <w:p w14:paraId="23EFD74F" w14:textId="1053A848" w:rsidR="4E8D91E8" w:rsidRPr="008E30F1" w:rsidRDefault="56023403" w:rsidP="5C41F481">
      <w:pPr>
        <w:spacing w:line="360" w:lineRule="auto"/>
        <w:jc w:val="both"/>
        <w:rPr>
          <w:rFonts w:ascii="Arial" w:eastAsia="Arial" w:hAnsi="Arial" w:cs="Arial"/>
          <w:color w:val="000000" w:themeColor="text1"/>
        </w:rPr>
      </w:pPr>
      <w:r w:rsidRPr="008E30F1">
        <w:rPr>
          <w:rFonts w:ascii="Arial" w:eastAsia="Arial" w:hAnsi="Arial" w:cs="Arial"/>
        </w:rPr>
        <w:t>Interpre</w:t>
      </w:r>
      <w:r w:rsidRPr="008E30F1">
        <w:rPr>
          <w:rFonts w:ascii="Arial" w:eastAsia="Arial" w:hAnsi="Arial" w:cs="Arial"/>
          <w:color w:val="000000" w:themeColor="text1"/>
        </w:rPr>
        <w:t>tivism is based on the idea that reality is subjective and socially formed via personal experiences and meanings (Creswell, 2018). It focusses on understanding human conduct, values, and context rather than finding universal laws (Denzin and Lincoln, 2018). This is especially important for leadership studies, as perceptions, emotions, and connections constitute the foundation of organisational life. The interpretivist attitude allows the researcher to investigate how bad leadership at Asda has been seen and interpreted by diverse stakeholders, as evidenced by qualitative data such as reports, staff surveys, and journalistic stories.</w:t>
      </w:r>
    </w:p>
    <w:p w14:paraId="41DD0ECD" w14:textId="22A4175C" w:rsidR="4E8D91E8" w:rsidRPr="008E30F1" w:rsidRDefault="56023403" w:rsidP="3DA666A3">
      <w:pPr>
        <w:spacing w:line="360" w:lineRule="auto"/>
        <w:jc w:val="both"/>
      </w:pPr>
      <w:r w:rsidRPr="008E30F1">
        <w:rPr>
          <w:rFonts w:ascii="Arial" w:eastAsia="Arial" w:hAnsi="Arial" w:cs="Arial"/>
          <w:color w:val="000000" w:themeColor="text1"/>
        </w:rPr>
        <w:t>Pragmatism, on the other hand, is concerned with practical consequences and the utility of knowledge (Morgan 2014). According to pragmatists, the research challenge should dictate the methodology and data used, not philosophical pur</w:t>
      </w:r>
      <w:r w:rsidRPr="008E30F1">
        <w:rPr>
          <w:rFonts w:ascii="Arial" w:eastAsia="Arial" w:hAnsi="Arial" w:cs="Arial"/>
        </w:rPr>
        <w:t>ity. Combining pragmatism and interpretivism enables this dissertation to combine many types of secondary data — academic, professional, and media-based — to produce an applied understanding of leadership failures and their organisational repercussions.</w:t>
      </w:r>
    </w:p>
    <w:p w14:paraId="1D5604B4" w14:textId="77777777" w:rsidR="00C17D5F" w:rsidRPr="008E30F1" w:rsidRDefault="56023403" w:rsidP="5C41F481">
      <w:pPr>
        <w:spacing w:line="360" w:lineRule="auto"/>
        <w:jc w:val="both"/>
        <w:rPr>
          <w:rFonts w:ascii="Arial" w:hAnsi="Arial" w:cs="Arial"/>
          <w:color w:val="000000" w:themeColor="text1"/>
          <w:shd w:val="clear" w:color="auto" w:fill="FFFFFF"/>
        </w:rPr>
      </w:pPr>
      <w:r w:rsidRPr="008E30F1">
        <w:rPr>
          <w:rFonts w:ascii="Arial" w:eastAsia="Arial" w:hAnsi="Arial" w:cs="Arial"/>
        </w:rPr>
        <w:t>This dual-philosophy approach is appropriate since the study seeks to analyse the meanin</w:t>
      </w:r>
      <w:r w:rsidRPr="008E30F1">
        <w:rPr>
          <w:rFonts w:ascii="Arial" w:eastAsia="Arial" w:hAnsi="Arial" w:cs="Arial"/>
          <w:color w:val="000000" w:themeColor="text1"/>
        </w:rPr>
        <w:t>gs underlying leadership failures (interpretivism) while also producing practical ideas for management development (pragmatism). Tashakkori and Teddlie (2010) argue that mixed philosophical methods improve methodological flexibility and validity in organisational research, especially when investigating complex social systems like Asda's corporate structure.</w:t>
      </w:r>
      <w:r w:rsidR="00DD13B1" w:rsidRPr="008E30F1">
        <w:rPr>
          <w:rFonts w:ascii="Arial" w:hAnsi="Arial" w:cs="Arial"/>
          <w:color w:val="000000" w:themeColor="text1"/>
          <w:shd w:val="clear" w:color="auto" w:fill="FFFFFF"/>
        </w:rPr>
        <w:t xml:space="preserve"> </w:t>
      </w:r>
    </w:p>
    <w:p w14:paraId="74B32238" w14:textId="42B10D3F" w:rsidR="4E8D91E8" w:rsidRPr="008E30F1" w:rsidRDefault="00DD13B1" w:rsidP="5C41F481">
      <w:pPr>
        <w:spacing w:line="360" w:lineRule="auto"/>
        <w:jc w:val="both"/>
        <w:rPr>
          <w:rFonts w:ascii="Arial" w:eastAsia="Arial" w:hAnsi="Arial" w:cs="Arial"/>
          <w:color w:val="000000" w:themeColor="text1"/>
        </w:rPr>
      </w:pPr>
      <w:r w:rsidRPr="008E30F1">
        <w:rPr>
          <w:rFonts w:ascii="Arial" w:hAnsi="Arial" w:cs="Arial"/>
          <w:color w:val="000000" w:themeColor="text1"/>
          <w:shd w:val="clear" w:color="auto" w:fill="FFFFFF"/>
        </w:rPr>
        <w:t>To clarify how the philosophical position informs the overall research design, Figure 3.1 presents the research onion adapted for this study, illustrating the alignment between research philosophy, approach, strategy, and analytical techniques.</w:t>
      </w:r>
    </w:p>
    <w:p w14:paraId="62772C7D" w14:textId="77777777" w:rsidR="00C17D5F" w:rsidRPr="008E30F1" w:rsidRDefault="00C17D5F" w:rsidP="5C41F481">
      <w:pPr>
        <w:spacing w:line="360" w:lineRule="auto"/>
        <w:jc w:val="both"/>
        <w:rPr>
          <w:rFonts w:ascii="Arial" w:eastAsia="Arial" w:hAnsi="Arial" w:cs="Arial"/>
          <w:color w:val="000000" w:themeColor="text1"/>
        </w:rPr>
      </w:pPr>
    </w:p>
    <w:p w14:paraId="49781F59" w14:textId="77777777" w:rsidR="00C17D5F" w:rsidRPr="008E30F1" w:rsidRDefault="00C17D5F" w:rsidP="5C41F481">
      <w:pPr>
        <w:spacing w:line="360" w:lineRule="auto"/>
        <w:jc w:val="both"/>
        <w:rPr>
          <w:rFonts w:ascii="Arial" w:eastAsia="Arial" w:hAnsi="Arial" w:cs="Arial"/>
          <w:color w:val="000000" w:themeColor="text1"/>
        </w:rPr>
      </w:pPr>
    </w:p>
    <w:p w14:paraId="53F0476B" w14:textId="77777777" w:rsidR="00C17D5F" w:rsidRPr="008E30F1" w:rsidRDefault="00C17D5F" w:rsidP="5C41F481">
      <w:pPr>
        <w:spacing w:line="360" w:lineRule="auto"/>
        <w:jc w:val="both"/>
        <w:rPr>
          <w:rFonts w:ascii="Arial" w:eastAsia="Arial" w:hAnsi="Arial" w:cs="Arial"/>
          <w:color w:val="000000" w:themeColor="text1"/>
        </w:rPr>
      </w:pPr>
    </w:p>
    <w:p w14:paraId="02A9B7C7" w14:textId="77777777" w:rsidR="00C17D5F" w:rsidRPr="008E30F1" w:rsidRDefault="00C17D5F" w:rsidP="5C41F481">
      <w:pPr>
        <w:spacing w:line="360" w:lineRule="auto"/>
        <w:jc w:val="both"/>
        <w:rPr>
          <w:rFonts w:ascii="Arial" w:eastAsia="Arial" w:hAnsi="Arial" w:cs="Arial"/>
          <w:color w:val="000000" w:themeColor="text1"/>
        </w:rPr>
      </w:pPr>
    </w:p>
    <w:p w14:paraId="347FE535" w14:textId="77777777" w:rsidR="00C17D5F" w:rsidRPr="008E30F1" w:rsidRDefault="00C17D5F" w:rsidP="5C41F481">
      <w:pPr>
        <w:spacing w:line="360" w:lineRule="auto"/>
        <w:jc w:val="both"/>
        <w:rPr>
          <w:rFonts w:ascii="Arial" w:eastAsia="Arial" w:hAnsi="Arial" w:cs="Arial"/>
          <w:color w:val="000000" w:themeColor="text1"/>
        </w:rPr>
      </w:pPr>
    </w:p>
    <w:p w14:paraId="68731376" w14:textId="737AE48C" w:rsidR="00205E64" w:rsidRPr="008E30F1" w:rsidRDefault="00607B20" w:rsidP="5C41F481">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98" behindDoc="0" locked="0" layoutInCell="1" allowOverlap="1" wp14:anchorId="7BE949DA" wp14:editId="38858B0F">
                <wp:simplePos x="0" y="0"/>
                <wp:positionH relativeFrom="margin">
                  <wp:posOffset>169606</wp:posOffset>
                </wp:positionH>
                <wp:positionV relativeFrom="paragraph">
                  <wp:posOffset>29496</wp:posOffset>
                </wp:positionV>
                <wp:extent cx="95865" cy="1120877"/>
                <wp:effectExtent l="0" t="0" r="76200" b="60325"/>
                <wp:wrapNone/>
                <wp:docPr id="90052054" name="Straight Arrow Connector 87"/>
                <wp:cNvGraphicFramePr/>
                <a:graphic xmlns:a="http://schemas.openxmlformats.org/drawingml/2006/main">
                  <a:graphicData uri="http://schemas.microsoft.com/office/word/2010/wordprocessingShape">
                    <wps:wsp>
                      <wps:cNvCnPr/>
                      <wps:spPr>
                        <a:xfrm>
                          <a:off x="0" y="0"/>
                          <a:ext cx="95865" cy="112087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7" style="position:absolute;margin-left:13.35pt;margin-top:2.3pt;width:7.55pt;height:88.25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" w14:anchorId="2A119B58">
                <v:stroke joinstyle="miter" endarrow="block"/>
                <w10:wrap anchorx="margin"/>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6" behindDoc="0" locked="0" layoutInCell="1" allowOverlap="1" wp14:anchorId="590B18E7" wp14:editId="40424467">
                <wp:simplePos x="0" y="0"/>
                <wp:positionH relativeFrom="column">
                  <wp:posOffset>1135627</wp:posOffset>
                </wp:positionH>
                <wp:positionV relativeFrom="paragraph">
                  <wp:posOffset>-154859</wp:posOffset>
                </wp:positionV>
                <wp:extent cx="302342" cy="1393723"/>
                <wp:effectExtent l="57150" t="0" r="21590" b="54610"/>
                <wp:wrapNone/>
                <wp:docPr id="648062594" name="Straight Arrow Connector 85"/>
                <wp:cNvGraphicFramePr/>
                <a:graphic xmlns:a="http://schemas.openxmlformats.org/drawingml/2006/main">
                  <a:graphicData uri="http://schemas.microsoft.com/office/word/2010/wordprocessingShape">
                    <wps:wsp>
                      <wps:cNvCnPr/>
                      <wps:spPr>
                        <a:xfrm flipH="1">
                          <a:off x="0" y="0"/>
                          <a:ext cx="302342" cy="139372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5" style="position:absolute;margin-left:89.4pt;margin-top:-12.2pt;width:23.8pt;height:109.75pt;flip:x;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" w14:anchorId="55B3409E">
                <v:stroke joinstyle="miter" endarrow="block"/>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9" behindDoc="0" locked="0" layoutInCell="1" allowOverlap="1" wp14:anchorId="4533BC56" wp14:editId="6B7FB1C8">
                <wp:simplePos x="0" y="0"/>
                <wp:positionH relativeFrom="column">
                  <wp:posOffset>2457430</wp:posOffset>
                </wp:positionH>
                <wp:positionV relativeFrom="paragraph">
                  <wp:posOffset>-199103</wp:posOffset>
                </wp:positionV>
                <wp:extent cx="45719" cy="1268361"/>
                <wp:effectExtent l="76200" t="0" r="50165" b="65405"/>
                <wp:wrapNone/>
                <wp:docPr id="1071603272" name="Straight Arrow Connector 88"/>
                <wp:cNvGraphicFramePr/>
                <a:graphic xmlns:a="http://schemas.openxmlformats.org/drawingml/2006/main">
                  <a:graphicData uri="http://schemas.microsoft.com/office/word/2010/wordprocessingShape">
                    <wps:wsp>
                      <wps:cNvCnPr/>
                      <wps:spPr>
                        <a:xfrm flipH="1">
                          <a:off x="0" y="0"/>
                          <a:ext cx="45719" cy="126836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8" style="position:absolute;margin-left:193.5pt;margin-top:-15.7pt;width:3.6pt;height:99.85pt;flip:x;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" w14:anchorId="1E508A41">
                <v:stroke joinstyle="miter" endarrow="block"/>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300" behindDoc="0" locked="0" layoutInCell="1" allowOverlap="1" wp14:anchorId="44A1C5E6" wp14:editId="5F08D6AD">
                <wp:simplePos x="0" y="0"/>
                <wp:positionH relativeFrom="column">
                  <wp:posOffset>3515647</wp:posOffset>
                </wp:positionH>
                <wp:positionV relativeFrom="paragraph">
                  <wp:posOffset>-191729</wp:posOffset>
                </wp:positionV>
                <wp:extent cx="147483" cy="1297858"/>
                <wp:effectExtent l="57150" t="0" r="24130" b="55245"/>
                <wp:wrapNone/>
                <wp:docPr id="87343202" name="Straight Arrow Connector 89"/>
                <wp:cNvGraphicFramePr/>
                <a:graphic xmlns:a="http://schemas.openxmlformats.org/drawingml/2006/main">
                  <a:graphicData uri="http://schemas.microsoft.com/office/word/2010/wordprocessingShape">
                    <wps:wsp>
                      <wps:cNvCnPr/>
                      <wps:spPr>
                        <a:xfrm flipH="1">
                          <a:off x="0" y="0"/>
                          <a:ext cx="147483" cy="129785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9" style="position:absolute;margin-left:276.8pt;margin-top:-15.1pt;width:11.6pt;height:102.2pt;flip:x;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" w14:anchorId="0B44CA25">
                <v:stroke joinstyle="miter" endarrow="block"/>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7" behindDoc="0" locked="0" layoutInCell="1" allowOverlap="1" wp14:anchorId="38A70FF3" wp14:editId="69772C58">
                <wp:simplePos x="0" y="0"/>
                <wp:positionH relativeFrom="column">
                  <wp:posOffset>4313903</wp:posOffset>
                </wp:positionH>
                <wp:positionV relativeFrom="paragraph">
                  <wp:posOffset>-1</wp:posOffset>
                </wp:positionV>
                <wp:extent cx="530942" cy="1120755"/>
                <wp:effectExtent l="38100" t="0" r="21590" b="60960"/>
                <wp:wrapNone/>
                <wp:docPr id="2123887904" name="Straight Arrow Connector 86"/>
                <wp:cNvGraphicFramePr/>
                <a:graphic xmlns:a="http://schemas.openxmlformats.org/drawingml/2006/main">
                  <a:graphicData uri="http://schemas.microsoft.com/office/word/2010/wordprocessingShape">
                    <wps:wsp>
                      <wps:cNvCnPr/>
                      <wps:spPr>
                        <a:xfrm flipH="1">
                          <a:off x="0" y="0"/>
                          <a:ext cx="530942" cy="112075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6" style="position:absolute;margin-left:339.7pt;margin-top:0;width:41.8pt;height:88.25pt;flip:x;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" w14:anchorId="5E70996E">
                <v:stroke joinstyle="miter" endarrow="block"/>
              </v:shape>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5" behindDoc="0" locked="0" layoutInCell="1" allowOverlap="1" wp14:anchorId="54634AFB" wp14:editId="6188A0B5">
                <wp:simplePos x="0" y="0"/>
                <wp:positionH relativeFrom="column">
                  <wp:posOffset>4727431</wp:posOffset>
                </wp:positionH>
                <wp:positionV relativeFrom="paragraph">
                  <wp:posOffset>-177309</wp:posOffset>
                </wp:positionV>
                <wp:extent cx="914400" cy="258097"/>
                <wp:effectExtent l="0" t="0" r="19050" b="27940"/>
                <wp:wrapNone/>
                <wp:docPr id="1318448240" name="Rectangle 84"/>
                <wp:cNvGraphicFramePr/>
                <a:graphic xmlns:a="http://schemas.openxmlformats.org/drawingml/2006/main">
                  <a:graphicData uri="http://schemas.microsoft.com/office/word/2010/wordprocessingShape">
                    <wps:wsp>
                      <wps:cNvSpPr/>
                      <wps:spPr>
                        <a:xfrm>
                          <a:off x="0" y="0"/>
                          <a:ext cx="914400" cy="25809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3F9FDC" w14:textId="609197E9" w:rsidR="00607B20" w:rsidRPr="008E30F1" w:rsidRDefault="00607B20" w:rsidP="00607B20">
                            <w:pPr>
                              <w:jc w:val="center"/>
                              <w:rPr>
                                <w:sz w:val="16"/>
                                <w:szCs w:val="16"/>
                              </w:rPr>
                            </w:pPr>
                            <w:r w:rsidRPr="008E30F1">
                              <w:rPr>
                                <w:sz w:val="16"/>
                                <w:szCs w:val="16"/>
                              </w:rPr>
                              <w:t>Data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4" style="position:absolute;left:0;text-align:left;margin-left:372.25pt;margin-top:-13.95pt;width:1in;height:20.3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5" fillcolor="#156082 [3204]" strokecolor="#030e13 [484]" strokeweight="1pt" w14:anchorId="54634A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">
                <v:textbox>
                  <w:txbxContent>
                    <w:p w:rsidRPr="008E30F1" w:rsidR="00607B20" w:rsidP="00607B20" w:rsidRDefault="00607B20" w14:paraId="0B3F9FDC" w14:textId="609197E9">
                      <w:pPr>
                        <w:jc w:val="center"/>
                        <w:rPr>
                          <w:sz w:val="16"/>
                          <w:szCs w:val="16"/>
                        </w:rPr>
                      </w:pPr>
                      <w:r w:rsidRPr="008E30F1">
                        <w:rPr>
                          <w:sz w:val="16"/>
                          <w:szCs w:val="16"/>
                        </w:rPr>
                        <w:t>Data analysis</w:t>
                      </w:r>
                    </w:p>
                  </w:txbxContent>
                </v:textbox>
              </v:rect>
            </w:pict>
          </mc:Fallback>
        </mc:AlternateContent>
      </w:r>
      <w:r w:rsidRPr="008E30F1">
        <w:rPr>
          <w:rFonts w:ascii="Arial" w:eastAsia="Arial" w:hAnsi="Arial" w:cs="Arial"/>
          <w:noProof/>
          <w:color w:val="E97132" w:themeColor="accent2"/>
        </w:rPr>
        <mc:AlternateContent>
          <mc:Choice Requires="wps">
            <w:drawing>
              <wp:anchor distT="0" distB="0" distL="114300" distR="114300" simplePos="0" relativeHeight="251658294" behindDoc="0" locked="0" layoutInCell="1" allowOverlap="1" wp14:anchorId="50106C7D" wp14:editId="7D6D3822">
                <wp:simplePos x="0" y="0"/>
                <wp:positionH relativeFrom="column">
                  <wp:posOffset>3613171</wp:posOffset>
                </wp:positionH>
                <wp:positionV relativeFrom="paragraph">
                  <wp:posOffset>-280035</wp:posOffset>
                </wp:positionV>
                <wp:extent cx="914400" cy="206334"/>
                <wp:effectExtent l="0" t="0" r="19050" b="22860"/>
                <wp:wrapNone/>
                <wp:docPr id="417885318" name="Rectangle 83"/>
                <wp:cNvGraphicFramePr/>
                <a:graphic xmlns:a="http://schemas.openxmlformats.org/drawingml/2006/main">
                  <a:graphicData uri="http://schemas.microsoft.com/office/word/2010/wordprocessingShape">
                    <wps:wsp>
                      <wps:cNvSpPr/>
                      <wps:spPr>
                        <a:xfrm>
                          <a:off x="0" y="0"/>
                          <a:ext cx="914400" cy="2063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E67612" w14:textId="486ECFA0" w:rsidR="00607B20" w:rsidRPr="008E30F1" w:rsidRDefault="00607B20" w:rsidP="00607B20">
                            <w:pPr>
                              <w:jc w:val="center"/>
                              <w:rPr>
                                <w:sz w:val="16"/>
                                <w:szCs w:val="16"/>
                              </w:rPr>
                            </w:pPr>
                            <w:r w:rsidRPr="008E30F1">
                              <w:rPr>
                                <w:sz w:val="16"/>
                                <w:szCs w:val="16"/>
                              </w:rPr>
                              <w:t>Time horizon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3" style="position:absolute;left:0;text-align:left;margin-left:284.5pt;margin-top:-22.05pt;width:1in;height:16.25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6" fillcolor="#156082 [3204]" strokecolor="#030e13 [484]" strokeweight="1pt" w14:anchorId="50106C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">
                <v:textbox>
                  <w:txbxContent>
                    <w:p w:rsidRPr="008E30F1" w:rsidR="00607B20" w:rsidP="00607B20" w:rsidRDefault="00607B20" w14:paraId="6EE67612" w14:textId="486ECFA0">
                      <w:pPr>
                        <w:jc w:val="center"/>
                        <w:rPr>
                          <w:sz w:val="16"/>
                          <w:szCs w:val="16"/>
                        </w:rPr>
                      </w:pPr>
                      <w:r w:rsidRPr="008E30F1">
                        <w:rPr>
                          <w:sz w:val="16"/>
                          <w:szCs w:val="16"/>
                        </w:rPr>
                        <w:t>Time horizon</w:t>
                      </w:r>
                    </w:p>
                  </w:txbxContent>
                </v:textbox>
              </v:rect>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3" behindDoc="0" locked="0" layoutInCell="1" allowOverlap="1" wp14:anchorId="31048EBB" wp14:editId="56854740">
                <wp:simplePos x="0" y="0"/>
                <wp:positionH relativeFrom="column">
                  <wp:posOffset>2388706</wp:posOffset>
                </wp:positionH>
                <wp:positionV relativeFrom="paragraph">
                  <wp:posOffset>-317091</wp:posOffset>
                </wp:positionV>
                <wp:extent cx="988142" cy="243348"/>
                <wp:effectExtent l="0" t="0" r="21590" b="23495"/>
                <wp:wrapNone/>
                <wp:docPr id="419318258" name="Rectangle 82"/>
                <wp:cNvGraphicFramePr/>
                <a:graphic xmlns:a="http://schemas.openxmlformats.org/drawingml/2006/main">
                  <a:graphicData uri="http://schemas.microsoft.com/office/word/2010/wordprocessingShape">
                    <wps:wsp>
                      <wps:cNvSpPr/>
                      <wps:spPr>
                        <a:xfrm>
                          <a:off x="0" y="0"/>
                          <a:ext cx="988142" cy="2433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5CB108" w14:textId="10105AC9" w:rsidR="009F4FF4" w:rsidRPr="008E30F1" w:rsidRDefault="009F4FF4" w:rsidP="009F4FF4">
                            <w:pPr>
                              <w:jc w:val="center"/>
                              <w:rPr>
                                <w:sz w:val="16"/>
                                <w:szCs w:val="16"/>
                              </w:rPr>
                            </w:pPr>
                            <w:r w:rsidRPr="008E30F1">
                              <w:rPr>
                                <w:sz w:val="16"/>
                                <w:szCs w:val="16"/>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2" style="position:absolute;left:0;text-align:left;margin-left:188.1pt;margin-top:-24.95pt;width:77.8pt;height:19.1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67" fillcolor="#156082 [3204]" strokecolor="#030e13 [484]" strokeweight="1pt" w14:anchorId="31048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">
                <v:textbox>
                  <w:txbxContent>
                    <w:p w:rsidRPr="008E30F1" w:rsidR="009F4FF4" w:rsidP="009F4FF4" w:rsidRDefault="009F4FF4" w14:paraId="295CB108" w14:textId="10105AC9">
                      <w:pPr>
                        <w:jc w:val="center"/>
                        <w:rPr>
                          <w:sz w:val="16"/>
                          <w:szCs w:val="16"/>
                        </w:rPr>
                      </w:pPr>
                      <w:r w:rsidRPr="008E30F1">
                        <w:rPr>
                          <w:sz w:val="16"/>
                          <w:szCs w:val="16"/>
                        </w:rPr>
                        <w:t>Strategy</w:t>
                      </w:r>
                    </w:p>
                  </w:txbxContent>
                </v:textbox>
              </v:rect>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2" behindDoc="0" locked="0" layoutInCell="1" allowOverlap="1" wp14:anchorId="3AD3076D" wp14:editId="5EF7BED1">
                <wp:simplePos x="0" y="0"/>
                <wp:positionH relativeFrom="column">
                  <wp:posOffset>1253265</wp:posOffset>
                </wp:positionH>
                <wp:positionV relativeFrom="paragraph">
                  <wp:posOffset>-294825</wp:posOffset>
                </wp:positionV>
                <wp:extent cx="914400" cy="250722"/>
                <wp:effectExtent l="0" t="0" r="19050" b="16510"/>
                <wp:wrapNone/>
                <wp:docPr id="1698393318" name="Rectangle 81"/>
                <wp:cNvGraphicFramePr/>
                <a:graphic xmlns:a="http://schemas.openxmlformats.org/drawingml/2006/main">
                  <a:graphicData uri="http://schemas.microsoft.com/office/word/2010/wordprocessingShape">
                    <wps:wsp>
                      <wps:cNvSpPr/>
                      <wps:spPr>
                        <a:xfrm>
                          <a:off x="0" y="0"/>
                          <a:ext cx="914400" cy="2507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1DD62A" w14:textId="1B13B52C" w:rsidR="009F4FF4" w:rsidRPr="008E30F1" w:rsidRDefault="009F4FF4" w:rsidP="009F4FF4">
                            <w:pPr>
                              <w:jc w:val="center"/>
                              <w:rPr>
                                <w:sz w:val="16"/>
                                <w:szCs w:val="16"/>
                              </w:rPr>
                            </w:pPr>
                            <w:r w:rsidRPr="008E30F1">
                              <w:rPr>
                                <w:sz w:val="16"/>
                                <w:szCs w:val="16"/>
                              </w:rPr>
                              <w:t>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1" style="position:absolute;left:0;text-align:left;margin-left:98.7pt;margin-top:-23.2pt;width:1in;height:19.75pt;z-index:2516582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8" fillcolor="#156082 [3204]" strokecolor="#030e13 [484]" strokeweight="1pt" w14:anchorId="3AD307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">
                <v:textbox>
                  <w:txbxContent>
                    <w:p w:rsidRPr="008E30F1" w:rsidR="009F4FF4" w:rsidP="009F4FF4" w:rsidRDefault="009F4FF4" w14:paraId="261DD62A" w14:textId="1B13B52C">
                      <w:pPr>
                        <w:jc w:val="center"/>
                        <w:rPr>
                          <w:sz w:val="16"/>
                          <w:szCs w:val="16"/>
                        </w:rPr>
                      </w:pPr>
                      <w:r w:rsidRPr="008E30F1">
                        <w:rPr>
                          <w:sz w:val="16"/>
                          <w:szCs w:val="16"/>
                        </w:rPr>
                        <w:t>Approach</w:t>
                      </w:r>
                    </w:p>
                  </w:txbxContent>
                </v:textbox>
              </v:rect>
            </w:pict>
          </mc:Fallback>
        </mc:AlternateContent>
      </w:r>
      <w:r w:rsidRPr="008E30F1">
        <w:rPr>
          <w:rFonts w:ascii="Arial" w:eastAsia="Arial" w:hAnsi="Arial" w:cs="Arial"/>
          <w:noProof/>
          <w:color w:val="000000" w:themeColor="text1"/>
        </w:rPr>
        <mc:AlternateContent>
          <mc:Choice Requires="wps">
            <w:drawing>
              <wp:anchor distT="0" distB="0" distL="114300" distR="114300" simplePos="0" relativeHeight="251658291" behindDoc="0" locked="0" layoutInCell="1" allowOverlap="1" wp14:anchorId="135BB995" wp14:editId="559032D6">
                <wp:simplePos x="0" y="0"/>
                <wp:positionH relativeFrom="margin">
                  <wp:posOffset>58993</wp:posOffset>
                </wp:positionH>
                <wp:positionV relativeFrom="paragraph">
                  <wp:posOffset>-124685</wp:posOffset>
                </wp:positionV>
                <wp:extent cx="1032387" cy="250722"/>
                <wp:effectExtent l="0" t="0" r="15875" b="16510"/>
                <wp:wrapNone/>
                <wp:docPr id="1303863554" name="Rectangle 80"/>
                <wp:cNvGraphicFramePr/>
                <a:graphic xmlns:a="http://schemas.openxmlformats.org/drawingml/2006/main">
                  <a:graphicData uri="http://schemas.microsoft.com/office/word/2010/wordprocessingShape">
                    <wps:wsp>
                      <wps:cNvSpPr/>
                      <wps:spPr>
                        <a:xfrm>
                          <a:off x="0" y="0"/>
                          <a:ext cx="1032387" cy="2507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72D8A5" w14:textId="4A1AFBF2" w:rsidR="009F4FF4" w:rsidRPr="008E30F1" w:rsidRDefault="009F4FF4" w:rsidP="009F4FF4">
                            <w:pPr>
                              <w:jc w:val="center"/>
                              <w:rPr>
                                <w:sz w:val="16"/>
                                <w:szCs w:val="16"/>
                              </w:rPr>
                            </w:pPr>
                            <w:r w:rsidRPr="008E30F1">
                              <w:rPr>
                                <w:sz w:val="16"/>
                                <w:szCs w:val="16"/>
                              </w:rPr>
                              <w:t>Philosophy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0" style="position:absolute;left:0;text-align:left;margin-left:4.65pt;margin-top:-9.8pt;width:81.3pt;height:19.75pt;z-index:2516582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9" fillcolor="#156082 [3204]" strokecolor="#030e13 [484]" strokeweight="1pt" w14:anchorId="135BB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">
                <v:textbox>
                  <w:txbxContent>
                    <w:p w:rsidRPr="008E30F1" w:rsidR="009F4FF4" w:rsidP="009F4FF4" w:rsidRDefault="009F4FF4" w14:paraId="2872D8A5" w14:textId="4A1AFBF2">
                      <w:pPr>
                        <w:jc w:val="center"/>
                        <w:rPr>
                          <w:sz w:val="16"/>
                          <w:szCs w:val="16"/>
                        </w:rPr>
                      </w:pPr>
                      <w:r w:rsidRPr="008E30F1">
                        <w:rPr>
                          <w:sz w:val="16"/>
                          <w:szCs w:val="16"/>
                        </w:rPr>
                        <w:t>Philosophy</w:t>
                      </w:r>
                    </w:p>
                  </w:txbxContent>
                </v:textbox>
                <w10:wrap anchorx="margin"/>
              </v:rect>
            </w:pict>
          </mc:Fallback>
        </mc:AlternateContent>
      </w:r>
      <w:r w:rsidR="003B0AFE" w:rsidRPr="008E30F1">
        <w:rPr>
          <w:rFonts w:ascii="Arial" w:eastAsia="Arial" w:hAnsi="Arial" w:cs="Arial"/>
          <w:noProof/>
          <w:color w:val="000000" w:themeColor="text1"/>
        </w:rPr>
        <mc:AlternateContent>
          <mc:Choice Requires="wps">
            <w:drawing>
              <wp:anchor distT="0" distB="0" distL="114300" distR="114300" simplePos="0" relativeHeight="251658282" behindDoc="0" locked="0" layoutInCell="1" allowOverlap="1" wp14:anchorId="7D4733E5" wp14:editId="1A4A65F3">
                <wp:simplePos x="0" y="0"/>
                <wp:positionH relativeFrom="margin">
                  <wp:posOffset>1047135</wp:posOffset>
                </wp:positionH>
                <wp:positionV relativeFrom="paragraph">
                  <wp:posOffset>323010</wp:posOffset>
                </wp:positionV>
                <wp:extent cx="4564626" cy="2056970"/>
                <wp:effectExtent l="0" t="0" r="26670" b="19685"/>
                <wp:wrapNone/>
                <wp:docPr id="52782679" name="Flowchart: Connector 70"/>
                <wp:cNvGraphicFramePr/>
                <a:graphic xmlns:a="http://schemas.openxmlformats.org/drawingml/2006/main">
                  <a:graphicData uri="http://schemas.microsoft.com/office/word/2010/wordprocessingShape">
                    <wps:wsp>
                      <wps:cNvSpPr/>
                      <wps:spPr>
                        <a:xfrm>
                          <a:off x="0" y="0"/>
                          <a:ext cx="4564626" cy="2056970"/>
                        </a:xfrm>
                        <a:prstGeom prst="flowChartConnector">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120" coordsize="21600,21600" o:spt="120" path="m10800,qx,10800,10800,21600,21600,10800,10800,xe" w14:anchorId="7A15F233">
                <v:path textboxrect="3163,3163,18437,18437" gradientshapeok="t" o:connecttype="custom" o:connectlocs="10800,0;3163,3163;0,10800;3163,18437;10800,21600;18437,18437;21600,10800;18437,3163"/>
              </v:shapetype>
              <v:shape id="Flowchart: Connector 70" style="position:absolute;margin-left:82.45pt;margin-top:25.45pt;width:359.4pt;height:161.95pt;z-index:2516582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7030a0"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">
                <v:stroke joinstyle="miter"/>
                <w10:wrap anchorx="margin"/>
              </v:shape>
            </w:pict>
          </mc:Fallback>
        </mc:AlternateContent>
      </w:r>
      <w:r w:rsidR="003B0AFE" w:rsidRPr="008E30F1">
        <w:rPr>
          <w:rFonts w:ascii="Arial" w:eastAsia="Arial" w:hAnsi="Arial" w:cs="Arial"/>
          <w:noProof/>
          <w:color w:val="000000" w:themeColor="text1"/>
        </w:rPr>
        <mc:AlternateContent>
          <mc:Choice Requires="wps">
            <w:drawing>
              <wp:anchor distT="0" distB="0" distL="114300" distR="114300" simplePos="0" relativeHeight="251658281" behindDoc="0" locked="0" layoutInCell="1" allowOverlap="1" wp14:anchorId="2688FF59" wp14:editId="5D2F95E3">
                <wp:simplePos x="0" y="0"/>
                <wp:positionH relativeFrom="margin">
                  <wp:align>left</wp:align>
                </wp:positionH>
                <wp:positionV relativeFrom="paragraph">
                  <wp:posOffset>13294</wp:posOffset>
                </wp:positionV>
                <wp:extent cx="5714365" cy="2735601"/>
                <wp:effectExtent l="0" t="0" r="19685" b="26670"/>
                <wp:wrapNone/>
                <wp:docPr id="339260696" name="Flowchart: Connector 69"/>
                <wp:cNvGraphicFramePr/>
                <a:graphic xmlns:a="http://schemas.openxmlformats.org/drawingml/2006/main">
                  <a:graphicData uri="http://schemas.microsoft.com/office/word/2010/wordprocessingShape">
                    <wps:wsp>
                      <wps:cNvSpPr/>
                      <wps:spPr>
                        <a:xfrm>
                          <a:off x="0" y="0"/>
                          <a:ext cx="5714365" cy="2735601"/>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594478" w14:textId="252B5608" w:rsidR="00C922CE" w:rsidRPr="008E30F1" w:rsidRDefault="00C922CE" w:rsidP="00C922CE">
                            <w:pPr>
                              <w:jc w:val="center"/>
                            </w:pPr>
                            <w:r w:rsidRPr="008E30F1">
                              <w:t>I</w:t>
                            </w:r>
                            <w:r w:rsidR="00462DAF" w:rsidRPr="008E30F1">
                              <w:t>Interpretivism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Connector 69" style="position:absolute;left:0;text-align:left;margin-left:0;margin-top:1.05pt;width:449.95pt;height:215.4pt;z-index:25165828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70" fillcolor="#156082 [3204]"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" w14:anchorId="2688FF59">
                <v:stroke joinstyle="miter"/>
                <v:textbox>
                  <w:txbxContent>
                    <w:p w:rsidRPr="008E30F1" w:rsidR="00C922CE" w:rsidP="00C922CE" w:rsidRDefault="00C922CE" w14:paraId="34594478" w14:textId="252B5608">
                      <w:pPr>
                        <w:jc w:val="center"/>
                      </w:pPr>
                      <w:r w:rsidRPr="008E30F1">
                        <w:t>I</w:t>
                      </w:r>
                      <w:r w:rsidRPr="008E30F1" w:rsidR="00462DAF">
                        <w:t>Interpretivism</w:t>
                      </w:r>
                    </w:p>
                  </w:txbxContent>
                </v:textbox>
                <w10:wrap anchorx="margin"/>
              </v:shape>
            </w:pict>
          </mc:Fallback>
        </mc:AlternateContent>
      </w:r>
    </w:p>
    <w:p w14:paraId="5B6E7030" w14:textId="1965AF72" w:rsidR="00115858" w:rsidRPr="008E30F1" w:rsidRDefault="003B0AFE" w:rsidP="5C41F481">
      <w:pPr>
        <w:spacing w:line="360" w:lineRule="auto"/>
        <w:jc w:val="both"/>
        <w:rPr>
          <w:rFonts w:ascii="Arial" w:eastAsia="Arial" w:hAnsi="Arial" w:cs="Arial"/>
          <w:color w:val="000000" w:themeColor="text1"/>
        </w:rPr>
      </w:pPr>
      <w:r w:rsidRPr="008E30F1">
        <w:rPr>
          <w:rFonts w:ascii="Arial" w:eastAsia="Arial" w:hAnsi="Arial" w:cs="Arial"/>
          <w:noProof/>
          <w:color w:val="E97132" w:themeColor="accent2"/>
        </w:rPr>
        <mc:AlternateContent>
          <mc:Choice Requires="wps">
            <w:drawing>
              <wp:anchor distT="0" distB="0" distL="114300" distR="114300" simplePos="0" relativeHeight="251658283" behindDoc="0" locked="0" layoutInCell="1" allowOverlap="1" wp14:anchorId="088A9E1C" wp14:editId="1B554AEA">
                <wp:simplePos x="0" y="0"/>
                <wp:positionH relativeFrom="column">
                  <wp:posOffset>1828799</wp:posOffset>
                </wp:positionH>
                <wp:positionV relativeFrom="paragraph">
                  <wp:posOffset>260862</wp:posOffset>
                </wp:positionV>
                <wp:extent cx="3679723" cy="1370925"/>
                <wp:effectExtent l="0" t="0" r="16510" b="20320"/>
                <wp:wrapNone/>
                <wp:docPr id="461400102" name="Flowchart: Connector 71"/>
                <wp:cNvGraphicFramePr/>
                <a:graphic xmlns:a="http://schemas.openxmlformats.org/drawingml/2006/main">
                  <a:graphicData uri="http://schemas.microsoft.com/office/word/2010/wordprocessingShape">
                    <wps:wsp>
                      <wps:cNvSpPr/>
                      <wps:spPr>
                        <a:xfrm>
                          <a:off x="0" y="0"/>
                          <a:ext cx="3679723" cy="1370925"/>
                        </a:xfrm>
                        <a:prstGeom prst="flowChart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Connector 71" style="position:absolute;margin-left:2in;margin-top:20.55pt;width:289.75pt;height:107.9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e97132 [3205]"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" w14:anchorId="7AA22C62">
                <v:stroke joinstyle="miter"/>
              </v:shape>
            </w:pict>
          </mc:Fallback>
        </mc:AlternateContent>
      </w:r>
    </w:p>
    <w:p w14:paraId="51C59228" w14:textId="54D04484" w:rsidR="00115858" w:rsidRPr="008E30F1" w:rsidRDefault="002E68C0" w:rsidP="5C41F481">
      <w:pPr>
        <w:spacing w:line="360" w:lineRule="auto"/>
        <w:jc w:val="both"/>
        <w:rPr>
          <w:rFonts w:ascii="Arial" w:eastAsia="Arial" w:hAnsi="Arial" w:cs="Arial"/>
          <w:color w:val="000000" w:themeColor="text1"/>
        </w:rPr>
      </w:pPr>
      <w:r w:rsidRPr="008E30F1">
        <w:rPr>
          <w:rFonts w:ascii="Arial" w:eastAsia="Arial" w:hAnsi="Arial" w:cs="Arial"/>
          <w:noProof/>
        </w:rPr>
        <mc:AlternateContent>
          <mc:Choice Requires="wps">
            <w:drawing>
              <wp:anchor distT="0" distB="0" distL="114300" distR="114300" simplePos="0" relativeHeight="251658287" behindDoc="0" locked="0" layoutInCell="1" allowOverlap="1" wp14:anchorId="77DF0019" wp14:editId="2048EF0A">
                <wp:simplePos x="0" y="0"/>
                <wp:positionH relativeFrom="column">
                  <wp:posOffset>2942283</wp:posOffset>
                </wp:positionH>
                <wp:positionV relativeFrom="paragraph">
                  <wp:posOffset>294476</wp:posOffset>
                </wp:positionV>
                <wp:extent cx="744220" cy="567608"/>
                <wp:effectExtent l="0" t="0" r="17780" b="23495"/>
                <wp:wrapNone/>
                <wp:docPr id="221880153" name="Rectangle: Rounded Corners 75"/>
                <wp:cNvGraphicFramePr/>
                <a:graphic xmlns:a="http://schemas.openxmlformats.org/drawingml/2006/main">
                  <a:graphicData uri="http://schemas.microsoft.com/office/word/2010/wordprocessingShape">
                    <wps:wsp>
                      <wps:cNvSpPr/>
                      <wps:spPr>
                        <a:xfrm>
                          <a:off x="0" y="0"/>
                          <a:ext cx="744220" cy="56760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BBCAF4C" w14:textId="248E9D4A" w:rsidR="002E68C0" w:rsidRPr="008E30F1" w:rsidRDefault="002E68C0" w:rsidP="002E68C0">
                            <w:pPr>
                              <w:jc w:val="center"/>
                              <w:rPr>
                                <w:rFonts w:ascii="Arial" w:hAnsi="Arial" w:cs="Arial"/>
                                <w:color w:val="156082" w:themeColor="accent1"/>
                                <w:sz w:val="16"/>
                                <w:szCs w:val="16"/>
                              </w:rPr>
                            </w:pPr>
                            <w:r w:rsidRPr="008E30F1">
                              <w:rPr>
                                <w:rFonts w:ascii="Arial" w:hAnsi="Arial" w:cs="Arial"/>
                                <w:color w:val="156082" w:themeColor="accent1"/>
                                <w:sz w:val="16"/>
                                <w:szCs w:val="16"/>
                              </w:rPr>
                              <w:t>Longitudinal(2015-2025)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5" style="position:absolute;left:0;text-align:left;margin-left:231.7pt;margin-top:23.2pt;width:58.6pt;height:44.7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1" fillcolor="white [3201]" strokecolor="#4ea72e [3209]" strokeweight="1pt" arcsize="10923f" w14:anchorId="77DF0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">
                <v:stroke joinstyle="miter"/>
                <v:textbox>
                  <w:txbxContent>
                    <w:p w:rsidRPr="008E30F1" w:rsidR="002E68C0" w:rsidP="002E68C0" w:rsidRDefault="002E68C0" w14:paraId="2BBCAF4C" w14:textId="248E9D4A">
                      <w:pPr>
                        <w:jc w:val="center"/>
                        <w:rPr>
                          <w:rFonts w:ascii="Arial" w:hAnsi="Arial" w:cs="Arial"/>
                          <w:color w:val="156082" w:themeColor="accent1"/>
                          <w:sz w:val="16"/>
                          <w:szCs w:val="16"/>
                        </w:rPr>
                      </w:pPr>
                      <w:r w:rsidRPr="008E30F1">
                        <w:rPr>
                          <w:rFonts w:ascii="Arial" w:hAnsi="Arial" w:cs="Arial"/>
                          <w:color w:val="156082" w:themeColor="accent1"/>
                          <w:sz w:val="16"/>
                          <w:szCs w:val="16"/>
                        </w:rPr>
                        <w:t>Longitudinal(2015-2025)</w:t>
                      </w:r>
                    </w:p>
                  </w:txbxContent>
                </v:textbox>
              </v:roundrect>
            </w:pict>
          </mc:Fallback>
        </mc:AlternateContent>
      </w:r>
      <w:r w:rsidR="0065052D" w:rsidRPr="008E30F1">
        <w:rPr>
          <w:rFonts w:ascii="Arial" w:eastAsia="Arial" w:hAnsi="Arial" w:cs="Arial"/>
          <w:noProof/>
          <w:color w:val="000000" w:themeColor="text1"/>
        </w:rPr>
        <mc:AlternateContent>
          <mc:Choice Requires="wps">
            <w:drawing>
              <wp:anchor distT="0" distB="0" distL="114300" distR="114300" simplePos="0" relativeHeight="251658288" behindDoc="0" locked="0" layoutInCell="1" allowOverlap="1" wp14:anchorId="5CCCA976" wp14:editId="0DFAB4DF">
                <wp:simplePos x="0" y="0"/>
                <wp:positionH relativeFrom="column">
                  <wp:posOffset>1954161</wp:posOffset>
                </wp:positionH>
                <wp:positionV relativeFrom="paragraph">
                  <wp:posOffset>235586</wp:posOffset>
                </wp:positionV>
                <wp:extent cx="692785" cy="707410"/>
                <wp:effectExtent l="0" t="0" r="12065" b="16510"/>
                <wp:wrapNone/>
                <wp:docPr id="1927518580" name="Rectangle: Rounded Corners 76"/>
                <wp:cNvGraphicFramePr/>
                <a:graphic xmlns:a="http://schemas.openxmlformats.org/drawingml/2006/main">
                  <a:graphicData uri="http://schemas.microsoft.com/office/word/2010/wordprocessingShape">
                    <wps:wsp>
                      <wps:cNvSpPr/>
                      <wps:spPr>
                        <a:xfrm>
                          <a:off x="0" y="0"/>
                          <a:ext cx="692785" cy="70741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A473967" w14:textId="4E63877E" w:rsidR="0065052D" w:rsidRPr="008E30F1" w:rsidRDefault="0065052D" w:rsidP="0065052D">
                            <w:pPr>
                              <w:jc w:val="center"/>
                              <w:rPr>
                                <w:color w:val="156082" w:themeColor="accent1"/>
                                <w:sz w:val="16"/>
                                <w:szCs w:val="16"/>
                              </w:rPr>
                            </w:pPr>
                            <w:r w:rsidRPr="008E30F1">
                              <w:rPr>
                                <w:color w:val="156082" w:themeColor="accent1"/>
                                <w:sz w:val="16"/>
                                <w:szCs w:val="16"/>
                              </w:rPr>
                              <w:t>Desk-based/Secondary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6" style="position:absolute;left:0;text-align:left;margin-left:153.85pt;margin-top:18.55pt;width:54.55pt;height:55.7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2" fillcolor="white [3201]" strokecolor="#4ea72e [3209]" strokeweight="1pt" arcsize="10923f" w14:anchorId="5CCCA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">
                <v:stroke joinstyle="miter"/>
                <v:textbox>
                  <w:txbxContent>
                    <w:p w:rsidRPr="008E30F1" w:rsidR="0065052D" w:rsidP="0065052D" w:rsidRDefault="0065052D" w14:paraId="6A473967" w14:textId="4E63877E">
                      <w:pPr>
                        <w:jc w:val="center"/>
                        <w:rPr>
                          <w:color w:val="156082" w:themeColor="accent1"/>
                          <w:sz w:val="16"/>
                          <w:szCs w:val="16"/>
                        </w:rPr>
                      </w:pPr>
                      <w:r w:rsidRPr="008E30F1">
                        <w:rPr>
                          <w:color w:val="156082" w:themeColor="accent1"/>
                          <w:sz w:val="16"/>
                          <w:szCs w:val="16"/>
                        </w:rPr>
                        <w:t>Desk-based/Secondary research</w:t>
                      </w:r>
                    </w:p>
                  </w:txbxContent>
                </v:textbox>
              </v:roundrect>
            </w:pict>
          </mc:Fallback>
        </mc:AlternateContent>
      </w:r>
      <w:r w:rsidR="003B0AFE" w:rsidRPr="008E30F1">
        <w:rPr>
          <w:rFonts w:ascii="Arial" w:eastAsia="Arial" w:hAnsi="Arial" w:cs="Arial"/>
          <w:noProof/>
          <w:color w:val="000000" w:themeColor="text1"/>
        </w:rPr>
        <mc:AlternateContent>
          <mc:Choice Requires="wps">
            <w:drawing>
              <wp:anchor distT="0" distB="0" distL="114300" distR="114300" simplePos="0" relativeHeight="251658285" behindDoc="0" locked="0" layoutInCell="1" allowOverlap="1" wp14:anchorId="7A55F7D2" wp14:editId="6F533252">
                <wp:simplePos x="0" y="0"/>
                <wp:positionH relativeFrom="column">
                  <wp:posOffset>3709220</wp:posOffset>
                </wp:positionH>
                <wp:positionV relativeFrom="paragraph">
                  <wp:posOffset>279830</wp:posOffset>
                </wp:positionV>
                <wp:extent cx="1577566" cy="545691"/>
                <wp:effectExtent l="0" t="0" r="22860" b="26035"/>
                <wp:wrapNone/>
                <wp:docPr id="2061872458" name="Oval 73"/>
                <wp:cNvGraphicFramePr/>
                <a:graphic xmlns:a="http://schemas.openxmlformats.org/drawingml/2006/main">
                  <a:graphicData uri="http://schemas.microsoft.com/office/word/2010/wordprocessingShape">
                    <wps:wsp>
                      <wps:cNvSpPr/>
                      <wps:spPr>
                        <a:xfrm>
                          <a:off x="0" y="0"/>
                          <a:ext cx="1577566" cy="545691"/>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F4E8CE" w14:textId="5C21A809" w:rsidR="00B5399F" w:rsidRPr="008E30F1" w:rsidRDefault="00B5399F" w:rsidP="00B539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73" style="position:absolute;left:0;text-align:left;margin-left:292.05pt;margin-top:22.05pt;width:124.2pt;height:42.9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3" fillcolor="#ffc000" strokecolor="#030e13 [484]" strokeweight="1pt" w14:anchorId="7A55F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">
                <v:stroke joinstyle="miter"/>
                <v:textbox>
                  <w:txbxContent>
                    <w:p w:rsidRPr="008E30F1" w:rsidR="00B5399F" w:rsidP="00B5399F" w:rsidRDefault="00B5399F" w14:paraId="53F4E8CE" w14:textId="5C21A809">
                      <w:pPr>
                        <w:jc w:val="center"/>
                      </w:pPr>
                    </w:p>
                  </w:txbxContent>
                </v:textbox>
              </v:oval>
            </w:pict>
          </mc:Fallback>
        </mc:AlternateContent>
      </w:r>
      <w:r w:rsidR="003B0AFE" w:rsidRPr="008E30F1">
        <w:rPr>
          <w:rFonts w:ascii="Arial" w:eastAsia="Arial" w:hAnsi="Arial" w:cs="Arial"/>
          <w:noProof/>
          <w:color w:val="000000" w:themeColor="text1"/>
        </w:rPr>
        <mc:AlternateContent>
          <mc:Choice Requires="wps">
            <w:drawing>
              <wp:anchor distT="0" distB="0" distL="114300" distR="114300" simplePos="0" relativeHeight="251658284" behindDoc="0" locked="0" layoutInCell="1" allowOverlap="1" wp14:anchorId="19F4F357" wp14:editId="353D1F0C">
                <wp:simplePos x="0" y="0"/>
                <wp:positionH relativeFrom="column">
                  <wp:posOffset>2662084</wp:posOffset>
                </wp:positionH>
                <wp:positionV relativeFrom="paragraph">
                  <wp:posOffset>139720</wp:posOffset>
                </wp:positionV>
                <wp:extent cx="2697398" cy="840617"/>
                <wp:effectExtent l="0" t="0" r="27305" b="17145"/>
                <wp:wrapNone/>
                <wp:docPr id="1885917845" name="Oval 72"/>
                <wp:cNvGraphicFramePr/>
                <a:graphic xmlns:a="http://schemas.openxmlformats.org/drawingml/2006/main">
                  <a:graphicData uri="http://schemas.microsoft.com/office/word/2010/wordprocessingShape">
                    <wps:wsp>
                      <wps:cNvSpPr/>
                      <wps:spPr>
                        <a:xfrm>
                          <a:off x="0" y="0"/>
                          <a:ext cx="2697398" cy="840617"/>
                        </a:xfrm>
                        <a:prstGeom prst="ellipse">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72" style="position:absolute;margin-left:209.6pt;margin-top:11pt;width:212.4pt;height:66.2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030e13 [484]" strokeweight="1pt" w14:anchorId="5B605F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">
                <v:stroke joinstyle="miter"/>
              </v:oval>
            </w:pict>
          </mc:Fallback>
        </mc:AlternateContent>
      </w:r>
    </w:p>
    <w:p w14:paraId="5568E4AC" w14:textId="61776050" w:rsidR="00304CD2" w:rsidRPr="008E30F1" w:rsidRDefault="00607B20" w:rsidP="5C41F481">
      <w:pPr>
        <w:spacing w:line="360" w:lineRule="auto"/>
        <w:jc w:val="both"/>
        <w:rPr>
          <w:rFonts w:ascii="Arial" w:eastAsia="Arial" w:hAnsi="Arial" w:cs="Arial"/>
          <w:color w:val="000000" w:themeColor="text1"/>
        </w:rPr>
      </w:pPr>
      <w:r w:rsidRPr="008E30F1">
        <w:rPr>
          <w:rFonts w:ascii="Arial" w:eastAsia="Arial" w:hAnsi="Arial" w:cs="Arial"/>
          <w:noProof/>
          <w:color w:val="000000" w:themeColor="text1"/>
        </w:rPr>
        <mc:AlternateContent>
          <mc:Choice Requires="wps">
            <w:drawing>
              <wp:anchor distT="0" distB="0" distL="114300" distR="114300" simplePos="0" relativeHeight="251658289" behindDoc="0" locked="0" layoutInCell="1" allowOverlap="1" wp14:anchorId="55E2F21B" wp14:editId="782D227F">
                <wp:simplePos x="0" y="0"/>
                <wp:positionH relativeFrom="column">
                  <wp:posOffset>1039843</wp:posOffset>
                </wp:positionH>
                <wp:positionV relativeFrom="paragraph">
                  <wp:posOffset>77777</wp:posOffset>
                </wp:positionV>
                <wp:extent cx="759092" cy="323850"/>
                <wp:effectExtent l="0" t="0" r="22225" b="19050"/>
                <wp:wrapNone/>
                <wp:docPr id="334758689" name="Rectangle: Rounded Corners 77"/>
                <wp:cNvGraphicFramePr/>
                <a:graphic xmlns:a="http://schemas.openxmlformats.org/drawingml/2006/main">
                  <a:graphicData uri="http://schemas.microsoft.com/office/word/2010/wordprocessingShape">
                    <wps:wsp>
                      <wps:cNvSpPr/>
                      <wps:spPr>
                        <a:xfrm>
                          <a:off x="0" y="0"/>
                          <a:ext cx="759092"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C1BC462" w14:textId="5A6F74A9" w:rsidR="005C2722" w:rsidRPr="008E30F1" w:rsidRDefault="005C2722" w:rsidP="005C2722">
                            <w:pPr>
                              <w:jc w:val="center"/>
                              <w:rPr>
                                <w:rFonts w:ascii="Arial" w:hAnsi="Arial" w:cs="Arial"/>
                                <w:color w:val="156082" w:themeColor="accent1"/>
                                <w:sz w:val="16"/>
                                <w:szCs w:val="16"/>
                              </w:rPr>
                            </w:pPr>
                            <w:r w:rsidRPr="008E30F1">
                              <w:rPr>
                                <w:rFonts w:ascii="Arial" w:hAnsi="Arial" w:cs="Arial"/>
                                <w:color w:val="156082" w:themeColor="accent1"/>
                                <w:sz w:val="16"/>
                                <w:szCs w:val="16"/>
                              </w:rPr>
                              <w:t>Qualitative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7" style="position:absolute;left:0;text-align:left;margin-left:81.9pt;margin-top:6.1pt;width:59.75pt;height:25.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4" fillcolor="white [3201]" strokecolor="#4ea72e [3209]" strokeweight="1pt" arcsize="10923f" w14:anchorId="55E2F2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">
                <v:stroke joinstyle="miter"/>
                <v:textbox>
                  <w:txbxContent>
                    <w:p w:rsidRPr="008E30F1" w:rsidR="005C2722" w:rsidP="005C2722" w:rsidRDefault="005C2722" w14:paraId="7C1BC462" w14:textId="5A6F74A9">
                      <w:pPr>
                        <w:jc w:val="center"/>
                        <w:rPr>
                          <w:rFonts w:ascii="Arial" w:hAnsi="Arial" w:cs="Arial"/>
                          <w:color w:val="156082" w:themeColor="accent1"/>
                          <w:sz w:val="16"/>
                          <w:szCs w:val="16"/>
                        </w:rPr>
                      </w:pPr>
                      <w:r w:rsidRPr="008E30F1">
                        <w:rPr>
                          <w:rFonts w:ascii="Arial" w:hAnsi="Arial" w:cs="Arial"/>
                          <w:color w:val="156082" w:themeColor="accent1"/>
                          <w:sz w:val="16"/>
                          <w:szCs w:val="16"/>
                        </w:rPr>
                        <w:t>Qualitative</w:t>
                      </w:r>
                    </w:p>
                  </w:txbxContent>
                </v:textbox>
              </v:roundrect>
            </w:pict>
          </mc:Fallback>
        </mc:AlternateContent>
      </w:r>
      <w:r w:rsidR="00B11119" w:rsidRPr="008E30F1">
        <w:rPr>
          <w:rFonts w:ascii="Arial" w:eastAsia="Arial" w:hAnsi="Arial" w:cs="Arial"/>
          <w:noProof/>
          <w:color w:val="000000" w:themeColor="text1"/>
        </w:rPr>
        <mc:AlternateContent>
          <mc:Choice Requires="wps">
            <w:drawing>
              <wp:anchor distT="0" distB="0" distL="114300" distR="114300" simplePos="0" relativeHeight="251658286" behindDoc="0" locked="0" layoutInCell="1" allowOverlap="1" wp14:anchorId="7D16467F" wp14:editId="4C7095A6">
                <wp:simplePos x="0" y="0"/>
                <wp:positionH relativeFrom="column">
                  <wp:posOffset>4121744</wp:posOffset>
                </wp:positionH>
                <wp:positionV relativeFrom="paragraph">
                  <wp:posOffset>3523</wp:posOffset>
                </wp:positionV>
                <wp:extent cx="899549" cy="398207"/>
                <wp:effectExtent l="0" t="0" r="15240" b="20955"/>
                <wp:wrapNone/>
                <wp:docPr id="1638345782" name="Flowchart: Alternate Process 74"/>
                <wp:cNvGraphicFramePr/>
                <a:graphic xmlns:a="http://schemas.openxmlformats.org/drawingml/2006/main">
                  <a:graphicData uri="http://schemas.microsoft.com/office/word/2010/wordprocessingShape">
                    <wps:wsp>
                      <wps:cNvSpPr/>
                      <wps:spPr>
                        <a:xfrm>
                          <a:off x="0" y="0"/>
                          <a:ext cx="899549" cy="39820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DF27175" w14:textId="2DB76022" w:rsidR="00B11119" w:rsidRPr="008E30F1" w:rsidRDefault="00B11119" w:rsidP="00B11119">
                            <w:pPr>
                              <w:jc w:val="center"/>
                              <w:rPr>
                                <w:rFonts w:ascii="Arial" w:hAnsi="Arial" w:cs="Arial"/>
                                <w:color w:val="156082" w:themeColor="accent1"/>
                                <w:sz w:val="16"/>
                                <w:szCs w:val="16"/>
                              </w:rPr>
                            </w:pPr>
                            <w:r w:rsidRPr="008E30F1">
                              <w:rPr>
                                <w:rFonts w:ascii="Arial" w:hAnsi="Arial" w:cs="Arial"/>
                                <w:color w:val="156082" w:themeColor="accent1"/>
                                <w:sz w:val="16"/>
                                <w:szCs w:val="16"/>
                              </w:rPr>
                              <w:t>Thematic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74" style="position:absolute;left:0;text-align:left;margin-left:324.55pt;margin-top:.3pt;width:70.85pt;height:31.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5"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" w14:anchorId="7D16467F">
                <v:textbox>
                  <w:txbxContent>
                    <w:p w:rsidRPr="008E30F1" w:rsidR="00B11119" w:rsidP="00B11119" w:rsidRDefault="00B11119" w14:paraId="3DF27175" w14:textId="2DB76022">
                      <w:pPr>
                        <w:jc w:val="center"/>
                        <w:rPr>
                          <w:rFonts w:ascii="Arial" w:hAnsi="Arial" w:cs="Arial"/>
                          <w:color w:val="156082" w:themeColor="accent1"/>
                          <w:sz w:val="16"/>
                          <w:szCs w:val="16"/>
                        </w:rPr>
                      </w:pPr>
                      <w:r w:rsidRPr="008E30F1">
                        <w:rPr>
                          <w:rFonts w:ascii="Arial" w:hAnsi="Arial" w:cs="Arial"/>
                          <w:color w:val="156082" w:themeColor="accent1"/>
                          <w:sz w:val="16"/>
                          <w:szCs w:val="16"/>
                        </w:rPr>
                        <w:t>Thematic Analysis</w:t>
                      </w:r>
                    </w:p>
                  </w:txbxContent>
                </v:textbox>
              </v:shape>
            </w:pict>
          </mc:Fallback>
        </mc:AlternateContent>
      </w:r>
      <w:r w:rsidR="00A71758" w:rsidRPr="008E30F1">
        <w:rPr>
          <w:rFonts w:ascii="Arial" w:eastAsia="Arial" w:hAnsi="Arial" w:cs="Arial"/>
          <w:noProof/>
          <w:color w:val="000000" w:themeColor="text1"/>
        </w:rPr>
        <mc:AlternateContent>
          <mc:Choice Requires="wps">
            <w:drawing>
              <wp:anchor distT="0" distB="0" distL="114300" distR="114300" simplePos="0" relativeHeight="251658290" behindDoc="0" locked="0" layoutInCell="1" allowOverlap="1" wp14:anchorId="1C4D872C" wp14:editId="12D1DD16">
                <wp:simplePos x="0" y="0"/>
                <wp:positionH relativeFrom="column">
                  <wp:posOffset>73025</wp:posOffset>
                </wp:positionH>
                <wp:positionV relativeFrom="paragraph">
                  <wp:posOffset>3810</wp:posOffset>
                </wp:positionV>
                <wp:extent cx="914400" cy="471805"/>
                <wp:effectExtent l="0" t="0" r="19050" b="23495"/>
                <wp:wrapNone/>
                <wp:docPr id="1078255569" name="Flowchart: Alternate Process 78"/>
                <wp:cNvGraphicFramePr/>
                <a:graphic xmlns:a="http://schemas.openxmlformats.org/drawingml/2006/main">
                  <a:graphicData uri="http://schemas.microsoft.com/office/word/2010/wordprocessingShape">
                    <wps:wsp>
                      <wps:cNvSpPr/>
                      <wps:spPr>
                        <a:xfrm>
                          <a:off x="0" y="0"/>
                          <a:ext cx="914400" cy="471805"/>
                        </a:xfrm>
                        <a:prstGeom prst="flowChartAlternateProcess">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DD3787" w14:textId="2BCC9897" w:rsidR="00A22FBA" w:rsidRPr="008E30F1" w:rsidRDefault="00A22FBA" w:rsidP="00A22FBA">
                            <w:pPr>
                              <w:jc w:val="center"/>
                              <w:rPr>
                                <w:color w:val="156082" w:themeColor="accent1"/>
                                <w:sz w:val="16"/>
                                <w:szCs w:val="16"/>
                              </w:rPr>
                            </w:pPr>
                            <w:r w:rsidRPr="008E30F1">
                              <w:rPr>
                                <w:color w:val="156082" w:themeColor="accent1"/>
                                <w:sz w:val="16"/>
                                <w:szCs w:val="16"/>
                                <w:highlight w:val="black"/>
                              </w:rPr>
                              <w:t>Interpretivism</w:t>
                            </w:r>
                            <w:r w:rsidR="00A71758" w:rsidRPr="008E30F1">
                              <w:rPr>
                                <w:color w:val="156082" w:themeColor="accent1"/>
                                <w:sz w:val="16"/>
                                <w:szCs w:val="16"/>
                                <w:highlight w:val="black"/>
                              </w:rPr>
                              <w:br/>
                              <w:t>+</w:t>
                            </w:r>
                            <w:r w:rsidRPr="008E30F1">
                              <w:rPr>
                                <w:color w:val="156082" w:themeColor="accent1"/>
                                <w:sz w:val="16"/>
                                <w:szCs w:val="16"/>
                                <w:highlight w:val="black"/>
                              </w:rPr>
                              <w:t>Pra</w:t>
                            </w:r>
                            <w:r w:rsidR="00A71758" w:rsidRPr="008E30F1">
                              <w:rPr>
                                <w:color w:val="156082" w:themeColor="accent1"/>
                                <w:sz w:val="16"/>
                                <w:szCs w:val="16"/>
                                <w:highlight w:val="black"/>
                              </w:rPr>
                              <w:t>gmatism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78" style="position:absolute;left:0;text-align:left;margin-left:5.75pt;margin-top:.3pt;width:1in;height:37.15pt;z-index:251658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76" fillcolor="#e8e8e8 [321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" w14:anchorId="1C4D872C">
                <v:textbox>
                  <w:txbxContent>
                    <w:p w:rsidRPr="008E30F1" w:rsidR="00A22FBA" w:rsidP="00A22FBA" w:rsidRDefault="00A22FBA" w14:paraId="44DD3787" w14:textId="2BCC9897">
                      <w:pPr>
                        <w:jc w:val="center"/>
                        <w:rPr>
                          <w:color w:val="156082" w:themeColor="accent1"/>
                          <w:sz w:val="16"/>
                          <w:szCs w:val="16"/>
                        </w:rPr>
                      </w:pPr>
                      <w:r w:rsidRPr="008E30F1">
                        <w:rPr>
                          <w:color w:val="156082" w:themeColor="accent1"/>
                          <w:sz w:val="16"/>
                          <w:szCs w:val="16"/>
                          <w:highlight w:val="black"/>
                        </w:rPr>
                        <w:t>Interpretivism</w:t>
                      </w:r>
                      <w:r w:rsidRPr="008E30F1" w:rsidR="00A71758">
                        <w:rPr>
                          <w:color w:val="156082" w:themeColor="accent1"/>
                          <w:sz w:val="16"/>
                          <w:szCs w:val="16"/>
                          <w:highlight w:val="black"/>
                        </w:rPr>
                        <w:br/>
                        <w:t>+</w:t>
                      </w:r>
                      <w:r w:rsidRPr="008E30F1">
                        <w:rPr>
                          <w:color w:val="156082" w:themeColor="accent1"/>
                          <w:sz w:val="16"/>
                          <w:szCs w:val="16"/>
                          <w:highlight w:val="black"/>
                        </w:rPr>
                        <w:t>Pra</w:t>
                      </w:r>
                      <w:r w:rsidRPr="008E30F1" w:rsidR="00A71758">
                        <w:rPr>
                          <w:color w:val="156082" w:themeColor="accent1"/>
                          <w:sz w:val="16"/>
                          <w:szCs w:val="16"/>
                          <w:highlight w:val="black"/>
                        </w:rPr>
                        <w:t>gmatism</w:t>
                      </w:r>
                    </w:p>
                  </w:txbxContent>
                </v:textbox>
              </v:shape>
            </w:pict>
          </mc:Fallback>
        </mc:AlternateContent>
      </w:r>
    </w:p>
    <w:p w14:paraId="5236C74D" w14:textId="2881EC81" w:rsidR="00304CD2" w:rsidRPr="008E30F1" w:rsidRDefault="00304CD2" w:rsidP="5C41F481">
      <w:pPr>
        <w:spacing w:line="360" w:lineRule="auto"/>
        <w:jc w:val="both"/>
        <w:rPr>
          <w:rFonts w:ascii="Arial" w:eastAsia="Arial" w:hAnsi="Arial" w:cs="Arial"/>
          <w:color w:val="000000" w:themeColor="text1"/>
        </w:rPr>
      </w:pPr>
    </w:p>
    <w:p w14:paraId="0C504914" w14:textId="55773A79" w:rsidR="00304CD2" w:rsidRPr="008E30F1" w:rsidRDefault="00304CD2" w:rsidP="5C41F481">
      <w:pPr>
        <w:spacing w:line="360" w:lineRule="auto"/>
        <w:jc w:val="both"/>
        <w:rPr>
          <w:rFonts w:ascii="Arial" w:eastAsia="Arial" w:hAnsi="Arial" w:cs="Arial"/>
          <w:color w:val="000000" w:themeColor="text1"/>
        </w:rPr>
      </w:pPr>
    </w:p>
    <w:p w14:paraId="2C0947C4" w14:textId="11077D1B" w:rsidR="00304CD2" w:rsidRPr="008E30F1" w:rsidRDefault="00D170EF" w:rsidP="00D170EF">
      <w:pPr>
        <w:pStyle w:val="Caption"/>
        <w:rPr>
          <w:rFonts w:ascii="Arial" w:eastAsia="Arial" w:hAnsi="Arial" w:cs="Arial"/>
          <w:color w:val="000000" w:themeColor="text1"/>
          <w:sz w:val="24"/>
          <w:szCs w:val="24"/>
        </w:rPr>
      </w:pPr>
      <w:r>
        <w:t xml:space="preserve">Figure </w:t>
      </w:r>
      <w:r>
        <w:fldChar w:fldCharType="begin"/>
      </w:r>
      <w:r>
        <w:instrText xml:space="preserve"> SEQ Figure \* ARABIC </w:instrText>
      </w:r>
      <w:r>
        <w:fldChar w:fldCharType="separate"/>
      </w:r>
      <w:r w:rsidR="00A848DE">
        <w:rPr>
          <w:noProof/>
        </w:rPr>
        <w:t>3</w:t>
      </w:r>
      <w:r>
        <w:fldChar w:fldCharType="end"/>
      </w:r>
      <w:r w:rsidR="00F8487F">
        <w:t>.1</w:t>
      </w:r>
    </w:p>
    <w:p w14:paraId="30E6D730" w14:textId="77777777" w:rsidR="00205E64" w:rsidRPr="008E30F1" w:rsidRDefault="00205E64" w:rsidP="00115858">
      <w:pPr>
        <w:spacing w:line="360" w:lineRule="auto"/>
        <w:jc w:val="center"/>
        <w:rPr>
          <w:rFonts w:ascii="Arial" w:eastAsia="Arial" w:hAnsi="Arial" w:cs="Arial"/>
          <w:color w:val="000000" w:themeColor="text1"/>
          <w:sz w:val="20"/>
          <w:szCs w:val="20"/>
        </w:rPr>
      </w:pPr>
    </w:p>
    <w:p w14:paraId="2188F6AE" w14:textId="20D0B44D" w:rsidR="00205E64" w:rsidRPr="008E30F1" w:rsidRDefault="00361E92" w:rsidP="0008732F">
      <w:pPr>
        <w:pStyle w:val="Heading4"/>
        <w:jc w:val="center"/>
        <w:rPr>
          <w:rFonts w:eastAsia="Arial"/>
        </w:rPr>
      </w:pPr>
      <w:bookmarkStart w:id="228" w:name="_Toc972203460"/>
      <w:r w:rsidRPr="27AB806F">
        <w:rPr>
          <w:rFonts w:eastAsia="Arial"/>
        </w:rPr>
        <w:t>Figure 3.1</w:t>
      </w:r>
      <w:r w:rsidR="005512C4" w:rsidRPr="27AB806F">
        <w:rPr>
          <w:rFonts w:eastAsia="Arial"/>
        </w:rPr>
        <w:t>: Research Onion Adapted for the study</w:t>
      </w:r>
      <w:bookmarkEnd w:id="228"/>
    </w:p>
    <w:p w14:paraId="30768D8E" w14:textId="31420D5A" w:rsidR="005512C4" w:rsidRPr="008E30F1" w:rsidRDefault="005512C4" w:rsidP="00115858">
      <w:pPr>
        <w:spacing w:line="360" w:lineRule="auto"/>
        <w:jc w:val="center"/>
        <w:rPr>
          <w:rFonts w:ascii="Arial" w:eastAsia="Arial" w:hAnsi="Arial" w:cs="Arial"/>
          <w:color w:val="000000" w:themeColor="text1"/>
          <w:sz w:val="20"/>
          <w:szCs w:val="20"/>
        </w:rPr>
      </w:pPr>
      <w:r w:rsidRPr="008E30F1">
        <w:rPr>
          <w:rFonts w:ascii="Arial" w:eastAsia="Arial" w:hAnsi="Arial" w:cs="Arial"/>
          <w:color w:val="000000" w:themeColor="text1"/>
          <w:sz w:val="20"/>
          <w:szCs w:val="20"/>
        </w:rPr>
        <w:t>(</w:t>
      </w:r>
      <w:r w:rsidR="008F512C" w:rsidRPr="008E30F1">
        <w:rPr>
          <w:rFonts w:ascii="Arial" w:eastAsia="Arial" w:hAnsi="Arial" w:cs="Arial"/>
          <w:color w:val="000000" w:themeColor="text1"/>
          <w:sz w:val="20"/>
          <w:szCs w:val="20"/>
        </w:rPr>
        <w:t xml:space="preserve">Source: </w:t>
      </w:r>
      <w:r w:rsidR="004E14AC" w:rsidRPr="008E30F1">
        <w:rPr>
          <w:rFonts w:ascii="Arial" w:eastAsia="Arial" w:hAnsi="Arial" w:cs="Arial"/>
          <w:color w:val="000000" w:themeColor="text1"/>
          <w:sz w:val="20"/>
          <w:szCs w:val="20"/>
        </w:rPr>
        <w:t xml:space="preserve">Developed by author </w:t>
      </w:r>
      <w:r w:rsidR="00592C2D" w:rsidRPr="008E30F1">
        <w:rPr>
          <w:rFonts w:ascii="Arial" w:eastAsia="Arial" w:hAnsi="Arial" w:cs="Arial"/>
          <w:color w:val="000000" w:themeColor="text1"/>
          <w:sz w:val="20"/>
          <w:szCs w:val="20"/>
        </w:rPr>
        <w:t>based on</w:t>
      </w:r>
      <w:r w:rsidR="00115858" w:rsidRPr="008E30F1">
        <w:rPr>
          <w:rFonts w:ascii="Arial" w:eastAsia="Arial" w:hAnsi="Arial" w:cs="Arial"/>
          <w:color w:val="000000" w:themeColor="text1"/>
          <w:sz w:val="20"/>
          <w:szCs w:val="20"/>
        </w:rPr>
        <w:t xml:space="preserve"> </w:t>
      </w:r>
      <w:r w:rsidR="008F512C" w:rsidRPr="008E30F1">
        <w:rPr>
          <w:rFonts w:ascii="Arial" w:eastAsia="Arial" w:hAnsi="Arial" w:cs="Arial"/>
          <w:color w:val="000000" w:themeColor="text1"/>
          <w:sz w:val="20"/>
          <w:szCs w:val="20"/>
        </w:rPr>
        <w:t>Saunders, Lewis</w:t>
      </w:r>
      <w:r w:rsidR="00115858" w:rsidRPr="008E30F1">
        <w:rPr>
          <w:rFonts w:ascii="Arial" w:eastAsia="Arial" w:hAnsi="Arial" w:cs="Arial"/>
          <w:color w:val="000000" w:themeColor="text1"/>
          <w:sz w:val="20"/>
          <w:szCs w:val="20"/>
        </w:rPr>
        <w:t xml:space="preserve"> and Thornhill,2019)</w:t>
      </w:r>
    </w:p>
    <w:p w14:paraId="7662EF05" w14:textId="52CCACFE" w:rsidR="19BC0AE9" w:rsidRPr="008E30F1" w:rsidRDefault="19BC0AE9" w:rsidP="5C41F481">
      <w:pPr>
        <w:spacing w:line="360" w:lineRule="auto"/>
        <w:jc w:val="both"/>
        <w:rPr>
          <w:rFonts w:ascii="Arial" w:eastAsia="Arial" w:hAnsi="Arial" w:cs="Arial"/>
          <w:color w:val="000000" w:themeColor="text1"/>
        </w:rPr>
      </w:pPr>
    </w:p>
    <w:p w14:paraId="6966696A" w14:textId="77777777" w:rsidR="00C17D5F" w:rsidRPr="008E30F1" w:rsidRDefault="00C17D5F" w:rsidP="5C41F481">
      <w:pPr>
        <w:spacing w:line="360" w:lineRule="auto"/>
        <w:jc w:val="both"/>
        <w:rPr>
          <w:rFonts w:ascii="Arial" w:eastAsia="Arial" w:hAnsi="Arial" w:cs="Arial"/>
          <w:color w:val="000000" w:themeColor="text1"/>
        </w:rPr>
      </w:pPr>
    </w:p>
    <w:p w14:paraId="2DC24D94" w14:textId="3678BC6C" w:rsidR="1FBFCFAB" w:rsidRPr="008E30F1" w:rsidRDefault="0E65760C" w:rsidP="5C41F481">
      <w:pPr>
        <w:pStyle w:val="Heading2"/>
        <w:rPr>
          <w:rFonts w:ascii="Arial" w:eastAsia="Arial" w:hAnsi="Arial" w:cs="Arial"/>
          <w:color w:val="000000" w:themeColor="text1"/>
          <w:sz w:val="28"/>
          <w:szCs w:val="28"/>
        </w:rPr>
      </w:pPr>
      <w:bookmarkStart w:id="229" w:name="_Toc2108762965"/>
      <w:bookmarkStart w:id="230" w:name="_Toc1173675272"/>
      <w:bookmarkStart w:id="231" w:name="_Toc1298643257"/>
      <w:bookmarkStart w:id="232" w:name="_Toc937754271"/>
      <w:bookmarkStart w:id="233" w:name="_Toc1132365177"/>
      <w:bookmarkStart w:id="234" w:name="_Toc397057926"/>
      <w:bookmarkStart w:id="235" w:name="_Toc502033585"/>
      <w:bookmarkStart w:id="236" w:name="_Toc7102881"/>
      <w:bookmarkStart w:id="237" w:name="_Toc1493161019"/>
      <w:r>
        <w:t>3.</w:t>
      </w:r>
      <w:r w:rsidR="3683383B">
        <w:t>3</w:t>
      </w:r>
      <w:r>
        <w:t xml:space="preserve"> Research Design and Approach</w:t>
      </w:r>
      <w:bookmarkEnd w:id="229"/>
      <w:bookmarkEnd w:id="230"/>
      <w:bookmarkEnd w:id="231"/>
      <w:bookmarkEnd w:id="232"/>
      <w:bookmarkEnd w:id="233"/>
      <w:bookmarkEnd w:id="234"/>
      <w:bookmarkEnd w:id="235"/>
      <w:bookmarkEnd w:id="236"/>
      <w:bookmarkEnd w:id="237"/>
      <w:r>
        <w:t xml:space="preserve"> </w:t>
      </w:r>
    </w:p>
    <w:p w14:paraId="34B51BF1" w14:textId="6A574063" w:rsidR="19BC0AE9" w:rsidRPr="008E30F1" w:rsidRDefault="19BC0AE9" w:rsidP="19BC0AE9">
      <w:pPr>
        <w:spacing w:line="360" w:lineRule="auto"/>
        <w:jc w:val="both"/>
        <w:rPr>
          <w:rFonts w:ascii="Arial" w:eastAsia="Arial" w:hAnsi="Arial" w:cs="Arial"/>
          <w:color w:val="000000" w:themeColor="text1"/>
        </w:rPr>
      </w:pPr>
    </w:p>
    <w:p w14:paraId="6C58BD5A" w14:textId="5ED0DE85" w:rsidR="6B03BEA7" w:rsidRPr="008E30F1" w:rsidRDefault="6B03BEA7" w:rsidP="3DA666A3">
      <w:pPr>
        <w:spacing w:line="360" w:lineRule="auto"/>
        <w:jc w:val="both"/>
      </w:pPr>
      <w:r w:rsidRPr="008E30F1">
        <w:rPr>
          <w:rFonts w:ascii="Arial" w:eastAsia="Arial" w:hAnsi="Arial" w:cs="Arial"/>
        </w:rPr>
        <w:t>A qualitative exploratory research approach was used to conduct a thorough review of available information on leadership and management failures. Qualitative research aims to comprehend social processes through the eyes of individuals involved, with an emphasis on meanings, patterns, and context (Easterby-Smith, Thorpe, and Jackson, 2021). The exploratory aspect of this design is suitable given that the issue — weak leadership and management in big UK retail businesses — has received little academic attention, particularly in respect to Asda.</w:t>
      </w:r>
    </w:p>
    <w:p w14:paraId="06E2F178" w14:textId="25D8B64F" w:rsidR="6B03BEA7" w:rsidRPr="008E30F1" w:rsidRDefault="560B715A" w:rsidP="3DA666A3">
      <w:pPr>
        <w:spacing w:line="360" w:lineRule="auto"/>
        <w:jc w:val="both"/>
      </w:pPr>
      <w:r w:rsidRPr="008E30F1">
        <w:rPr>
          <w:rFonts w:ascii="Arial" w:eastAsia="Arial" w:hAnsi="Arial" w:cs="Arial"/>
        </w:rPr>
        <w:t>Accordi</w:t>
      </w:r>
      <w:r w:rsidRPr="008E30F1">
        <w:rPr>
          <w:rFonts w:ascii="Arial" w:eastAsia="Arial" w:hAnsi="Arial" w:cs="Arial"/>
          <w:color w:val="000000" w:themeColor="text1"/>
        </w:rPr>
        <w:t>ng to Saunders et al. (2019), the research technique employs an inductive logic in which theoretical insights are formed through critical interpretation of evidence instead of hypothesis testing. Because inductive reasoning enables the development of theories from rich qualitative information, this is consistent with the interpretivist component of philosophy.</w:t>
      </w:r>
    </w:p>
    <w:p w14:paraId="7D7F5EE3" w14:textId="7CC42B79" w:rsidR="6B03BEA7" w:rsidRPr="008E30F1" w:rsidRDefault="560B715A" w:rsidP="5C41F481">
      <w:pPr>
        <w:spacing w:line="360" w:lineRule="auto"/>
        <w:jc w:val="both"/>
        <w:rPr>
          <w:rFonts w:ascii="Arial" w:eastAsia="Arial" w:hAnsi="Arial" w:cs="Arial"/>
          <w:color w:val="000000" w:themeColor="text1"/>
        </w:rPr>
      </w:pPr>
      <w:r w:rsidRPr="008E30F1">
        <w:rPr>
          <w:rFonts w:ascii="Arial" w:eastAsia="Arial" w:hAnsi="Arial" w:cs="Arial"/>
        </w:rPr>
        <w:t>However, the pragmatic component promotes an applied focus, ensuring that findings are not just interpretive but also valuable to practitioners looking for leadership enhancement solutions. This study does not intend to quantify factors statistically, but rather to investigate the linkages between leadership practices, organisational culture, employee motivation, and performance results as given in current literature and documented sources. Asda is utilised as the key case backd</w:t>
      </w:r>
      <w:r w:rsidRPr="008E30F1">
        <w:rPr>
          <w:rFonts w:ascii="Arial" w:eastAsia="Arial" w:hAnsi="Arial" w:cs="Arial"/>
          <w:color w:val="000000" w:themeColor="text1"/>
        </w:rPr>
        <w:t>rop, demonstrating larger leadership issues in the UK retail industry (Creswell, 2018).</w:t>
      </w:r>
    </w:p>
    <w:p w14:paraId="348805BF" w14:textId="5F99B180" w:rsidR="5C41F481" w:rsidRPr="008E30F1" w:rsidRDefault="5C41F481" w:rsidP="5C41F481">
      <w:pPr>
        <w:spacing w:line="360" w:lineRule="auto"/>
        <w:jc w:val="both"/>
        <w:rPr>
          <w:rFonts w:ascii="Arial" w:eastAsia="Arial" w:hAnsi="Arial" w:cs="Arial"/>
          <w:color w:val="000000" w:themeColor="text1"/>
        </w:rPr>
      </w:pPr>
    </w:p>
    <w:tbl>
      <w:tblPr>
        <w:tblStyle w:val="TableGrid"/>
        <w:tblW w:w="0" w:type="auto"/>
        <w:jc w:val="center"/>
        <w:tblLook w:val="06A0" w:firstRow="1" w:lastRow="0" w:firstColumn="1" w:lastColumn="0" w:noHBand="1" w:noVBand="1"/>
      </w:tblPr>
      <w:tblGrid>
        <w:gridCol w:w="2647"/>
        <w:gridCol w:w="6369"/>
      </w:tblGrid>
      <w:tr w:rsidR="00E8532E" w:rsidRPr="008E30F1" w14:paraId="72625BBB" w14:textId="77777777" w:rsidTr="5C41F481">
        <w:trPr>
          <w:trHeight w:val="345"/>
          <w:jc w:val="center"/>
        </w:trPr>
        <w:tc>
          <w:tcPr>
            <w:tcW w:w="2670" w:type="dxa"/>
          </w:tcPr>
          <w:p w14:paraId="7AB3BA39" w14:textId="50F922AD" w:rsidR="08BBD33C" w:rsidRPr="008E30F1" w:rsidRDefault="08BBD33C" w:rsidP="5C41F481">
            <w:pPr>
              <w:rPr>
                <w:rFonts w:ascii="Arial" w:eastAsia="Arial" w:hAnsi="Arial" w:cs="Arial"/>
                <w:b/>
                <w:bCs/>
                <w:color w:val="0C3512" w:themeColor="accent3" w:themeShade="80"/>
                <w:sz w:val="22"/>
                <w:szCs w:val="22"/>
                <w:highlight w:val="yellow"/>
              </w:rPr>
            </w:pPr>
            <w:r w:rsidRPr="008E30F1">
              <w:rPr>
                <w:rFonts w:ascii="Arial" w:eastAsia="Arial" w:hAnsi="Arial" w:cs="Arial"/>
                <w:b/>
                <w:bCs/>
                <w:color w:val="0C3512" w:themeColor="accent3" w:themeShade="80"/>
                <w:sz w:val="22"/>
                <w:szCs w:val="22"/>
                <w:highlight w:val="yellow"/>
              </w:rPr>
              <w:t>Research Component</w:t>
            </w:r>
          </w:p>
        </w:tc>
        <w:tc>
          <w:tcPr>
            <w:tcW w:w="6460" w:type="dxa"/>
            <w:vAlign w:val="center"/>
          </w:tcPr>
          <w:p w14:paraId="1E37CB8D" w14:textId="7BD1A6D0" w:rsidR="08BBD33C" w:rsidRPr="008E30F1" w:rsidRDefault="08BBD33C" w:rsidP="5C41F481">
            <w:pPr>
              <w:jc w:val="center"/>
              <w:rPr>
                <w:rFonts w:ascii="Arial" w:eastAsia="Arial" w:hAnsi="Arial" w:cs="Arial"/>
                <w:b/>
                <w:bCs/>
                <w:color w:val="0C3512" w:themeColor="accent3" w:themeShade="80"/>
                <w:sz w:val="22"/>
                <w:szCs w:val="22"/>
                <w:highlight w:val="yellow"/>
              </w:rPr>
            </w:pPr>
            <w:r w:rsidRPr="008E30F1">
              <w:rPr>
                <w:rFonts w:ascii="Arial" w:eastAsia="Arial" w:hAnsi="Arial" w:cs="Arial"/>
                <w:b/>
                <w:bCs/>
                <w:color w:val="0C3512" w:themeColor="accent3" w:themeShade="80"/>
                <w:sz w:val="22"/>
                <w:szCs w:val="22"/>
                <w:highlight w:val="yellow"/>
              </w:rPr>
              <w:t>Description</w:t>
            </w:r>
          </w:p>
        </w:tc>
      </w:tr>
      <w:tr w:rsidR="00E8532E" w:rsidRPr="008E30F1" w14:paraId="4FDAE181" w14:textId="77777777" w:rsidTr="5C41F481">
        <w:trPr>
          <w:trHeight w:val="300"/>
          <w:jc w:val="center"/>
        </w:trPr>
        <w:tc>
          <w:tcPr>
            <w:tcW w:w="2670" w:type="dxa"/>
            <w:vAlign w:val="center"/>
          </w:tcPr>
          <w:p w14:paraId="5A4130B6" w14:textId="28BC906C" w:rsidR="08BBD33C" w:rsidRPr="008E30F1" w:rsidRDefault="08BBD33C"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 xml:space="preserve">Research Philosophy </w:t>
            </w:r>
          </w:p>
        </w:tc>
        <w:tc>
          <w:tcPr>
            <w:tcW w:w="6460" w:type="dxa"/>
            <w:vAlign w:val="center"/>
          </w:tcPr>
          <w:p w14:paraId="6BEBEB50" w14:textId="037842A7" w:rsidR="1E31F1B1" w:rsidRPr="008E30F1" w:rsidRDefault="1E31F1B1" w:rsidP="5C41F481">
            <w:pPr>
              <w:jc w:val="center"/>
              <w:rPr>
                <w:rFonts w:ascii="Arial" w:eastAsia="Arial" w:hAnsi="Arial" w:cs="Arial"/>
                <w:sz w:val="22"/>
                <w:szCs w:val="22"/>
              </w:rPr>
            </w:pPr>
            <w:r w:rsidRPr="008E30F1">
              <w:rPr>
                <w:rFonts w:ascii="Arial" w:eastAsia="Arial" w:hAnsi="Arial" w:cs="Arial"/>
                <w:color w:val="0C3512" w:themeColor="accent3" w:themeShade="80"/>
                <w:sz w:val="22"/>
                <w:szCs w:val="22"/>
              </w:rPr>
              <w:t xml:space="preserve">Interpretivism </w:t>
            </w:r>
            <w:r w:rsidRPr="008E30F1">
              <w:rPr>
                <w:rFonts w:ascii="Arial" w:eastAsia="Arial" w:hAnsi="Arial" w:cs="Arial"/>
                <w:sz w:val="22"/>
                <w:szCs w:val="22"/>
              </w:rPr>
              <w:t xml:space="preserve"> </w:t>
            </w:r>
          </w:p>
        </w:tc>
      </w:tr>
      <w:tr w:rsidR="00E8532E" w:rsidRPr="008E30F1" w14:paraId="5C5788C4" w14:textId="77777777" w:rsidTr="5C41F481">
        <w:trPr>
          <w:trHeight w:val="300"/>
          <w:jc w:val="center"/>
        </w:trPr>
        <w:tc>
          <w:tcPr>
            <w:tcW w:w="2670" w:type="dxa"/>
            <w:vAlign w:val="center"/>
          </w:tcPr>
          <w:p w14:paraId="321C5508" w14:textId="578ACFF3" w:rsidR="08BBD33C" w:rsidRPr="008E30F1" w:rsidRDefault="08BBD33C"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Research Approach</w:t>
            </w:r>
          </w:p>
        </w:tc>
        <w:tc>
          <w:tcPr>
            <w:tcW w:w="6460" w:type="dxa"/>
            <w:vAlign w:val="center"/>
          </w:tcPr>
          <w:p w14:paraId="596E1C01" w14:textId="0033A29A" w:rsidR="624609E1" w:rsidRPr="008E30F1" w:rsidRDefault="624609E1"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Qualitative</w:t>
            </w:r>
          </w:p>
        </w:tc>
      </w:tr>
      <w:tr w:rsidR="00E8532E" w:rsidRPr="008E30F1" w14:paraId="4E07F3BB" w14:textId="77777777" w:rsidTr="5C41F481">
        <w:trPr>
          <w:trHeight w:val="300"/>
          <w:jc w:val="center"/>
        </w:trPr>
        <w:tc>
          <w:tcPr>
            <w:tcW w:w="2670" w:type="dxa"/>
            <w:vAlign w:val="center"/>
          </w:tcPr>
          <w:p w14:paraId="1EAFCDEC" w14:textId="768C5D0B" w:rsidR="5C10C3AB" w:rsidRPr="008E30F1" w:rsidRDefault="5C10C3A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Research Strategy</w:t>
            </w:r>
          </w:p>
        </w:tc>
        <w:tc>
          <w:tcPr>
            <w:tcW w:w="6460" w:type="dxa"/>
            <w:vAlign w:val="center"/>
          </w:tcPr>
          <w:p w14:paraId="5AFF173A" w14:textId="12A0CC00" w:rsidR="11E2F54E" w:rsidRPr="008E30F1" w:rsidRDefault="11E2F54E"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Desk-based research</w:t>
            </w:r>
          </w:p>
        </w:tc>
      </w:tr>
      <w:tr w:rsidR="00E8532E" w:rsidRPr="008E30F1" w14:paraId="69D023F7" w14:textId="77777777" w:rsidTr="5C41F481">
        <w:trPr>
          <w:trHeight w:val="300"/>
          <w:jc w:val="center"/>
        </w:trPr>
        <w:tc>
          <w:tcPr>
            <w:tcW w:w="2670" w:type="dxa"/>
            <w:vAlign w:val="center"/>
          </w:tcPr>
          <w:p w14:paraId="1A4515BC" w14:textId="75AD8425" w:rsidR="5C10C3AB" w:rsidRPr="008E30F1" w:rsidRDefault="5C10C3A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Research Design</w:t>
            </w:r>
          </w:p>
        </w:tc>
        <w:tc>
          <w:tcPr>
            <w:tcW w:w="6460" w:type="dxa"/>
            <w:vAlign w:val="center"/>
          </w:tcPr>
          <w:p w14:paraId="7D103F7B" w14:textId="62FDB049" w:rsidR="6C752C87" w:rsidRPr="008E30F1" w:rsidRDefault="6C752C87"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Exploratory and explanatory</w:t>
            </w:r>
          </w:p>
        </w:tc>
      </w:tr>
      <w:tr w:rsidR="00E8532E" w:rsidRPr="008E30F1" w14:paraId="382B2A40" w14:textId="77777777" w:rsidTr="5C41F481">
        <w:trPr>
          <w:trHeight w:val="300"/>
          <w:jc w:val="center"/>
        </w:trPr>
        <w:tc>
          <w:tcPr>
            <w:tcW w:w="2670" w:type="dxa"/>
            <w:vAlign w:val="center"/>
          </w:tcPr>
          <w:p w14:paraId="058772C6" w14:textId="2D28F5C0" w:rsidR="5C10C3AB" w:rsidRPr="008E30F1" w:rsidRDefault="5C10C3A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Unit of Analysis</w:t>
            </w:r>
          </w:p>
        </w:tc>
        <w:tc>
          <w:tcPr>
            <w:tcW w:w="6460" w:type="dxa"/>
            <w:vAlign w:val="center"/>
          </w:tcPr>
          <w:p w14:paraId="232854B8" w14:textId="784A7A7F" w:rsidR="274AB49B" w:rsidRPr="008E30F1" w:rsidRDefault="274AB49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Large UK supermarket organisation (Asda)</w:t>
            </w:r>
          </w:p>
        </w:tc>
      </w:tr>
      <w:tr w:rsidR="00E8532E" w:rsidRPr="008E30F1" w14:paraId="18D49293" w14:textId="77777777" w:rsidTr="5C41F481">
        <w:trPr>
          <w:trHeight w:val="300"/>
          <w:jc w:val="center"/>
        </w:trPr>
        <w:tc>
          <w:tcPr>
            <w:tcW w:w="2670" w:type="dxa"/>
            <w:vAlign w:val="center"/>
          </w:tcPr>
          <w:p w14:paraId="307C1A2E" w14:textId="1319C3CB" w:rsidR="5C10C3AB" w:rsidRPr="008E30F1" w:rsidRDefault="5C10C3A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Time Horizon</w:t>
            </w:r>
          </w:p>
        </w:tc>
        <w:tc>
          <w:tcPr>
            <w:tcW w:w="6460" w:type="dxa"/>
            <w:vAlign w:val="center"/>
          </w:tcPr>
          <w:p w14:paraId="12D00103" w14:textId="577339E2" w:rsidR="04903029" w:rsidRPr="008E30F1" w:rsidRDefault="04903029"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Longitudinal (2015–2025)</w:t>
            </w:r>
          </w:p>
        </w:tc>
      </w:tr>
      <w:tr w:rsidR="00E8532E" w:rsidRPr="008E30F1" w14:paraId="7EA415BC" w14:textId="77777777" w:rsidTr="5C41F481">
        <w:trPr>
          <w:trHeight w:val="300"/>
          <w:jc w:val="center"/>
        </w:trPr>
        <w:tc>
          <w:tcPr>
            <w:tcW w:w="2670" w:type="dxa"/>
            <w:vAlign w:val="center"/>
          </w:tcPr>
          <w:p w14:paraId="108EDC65" w14:textId="12895D9F" w:rsidR="5C10C3AB" w:rsidRPr="008E30F1" w:rsidRDefault="5C10C3AB"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Purpose of Study</w:t>
            </w:r>
          </w:p>
        </w:tc>
        <w:tc>
          <w:tcPr>
            <w:tcW w:w="6460" w:type="dxa"/>
            <w:vAlign w:val="center"/>
          </w:tcPr>
          <w:p w14:paraId="71D7C4E7" w14:textId="661082B9" w:rsidR="4CCD4E79" w:rsidRPr="008E30F1" w:rsidRDefault="4CCD4E79" w:rsidP="5C41F481">
            <w:pPr>
              <w:jc w:val="cente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To explore how poor leadership and management practices have influenced organisational performance, culture, and reputation</w:t>
            </w:r>
          </w:p>
        </w:tc>
      </w:tr>
    </w:tbl>
    <w:p w14:paraId="1999F2F2" w14:textId="50A9BE47" w:rsidR="08BBD33C" w:rsidRPr="008E30F1" w:rsidRDefault="00F8487F" w:rsidP="00F8487F">
      <w:pPr>
        <w:pStyle w:val="Caption"/>
        <w:rPr>
          <w:rFonts w:ascii="Segoe UI Historic" w:eastAsia="Segoe UI Historic" w:hAnsi="Segoe UI Historic" w:cs="Segoe UI Historic"/>
          <w:color w:val="0C3512" w:themeColor="accent3" w:themeShade="80"/>
          <w:sz w:val="22"/>
          <w:szCs w:val="22"/>
        </w:rPr>
      </w:pPr>
      <w:r>
        <w:t xml:space="preserve">Table </w:t>
      </w:r>
      <w:r w:rsidR="008D4BFC">
        <w:t>3.1</w:t>
      </w:r>
      <w:r w:rsidR="08BBD33C" w:rsidRPr="008E30F1">
        <w:rPr>
          <w:rFonts w:ascii="Segoe UI Historic" w:eastAsia="Segoe UI Historic" w:hAnsi="Segoe UI Historic" w:cs="Segoe UI Historic"/>
          <w:i w:val="0"/>
          <w:iCs w:val="0"/>
          <w:color w:val="0C3512" w:themeColor="accent3" w:themeShade="80"/>
          <w:sz w:val="22"/>
          <w:szCs w:val="22"/>
        </w:rPr>
        <w:t xml:space="preserve">       </w:t>
      </w:r>
    </w:p>
    <w:p w14:paraId="51CBC8D7" w14:textId="2CFE6814" w:rsidR="0E5B6947" w:rsidRPr="008E30F1" w:rsidRDefault="0E5B6947" w:rsidP="0008732F">
      <w:pPr>
        <w:pStyle w:val="Heading4"/>
        <w:jc w:val="center"/>
        <w:rPr>
          <w:rFonts w:eastAsia="Arial"/>
        </w:rPr>
      </w:pPr>
      <w:bookmarkStart w:id="238" w:name="_Toc384695324"/>
      <w:r w:rsidRPr="27AB806F">
        <w:rPr>
          <w:rFonts w:eastAsia="Arial"/>
        </w:rPr>
        <w:t>Table 3.1: Research Philosophy</w:t>
      </w:r>
      <w:r w:rsidR="1C3829A0" w:rsidRPr="27AB806F">
        <w:rPr>
          <w:rFonts w:eastAsia="Arial"/>
        </w:rPr>
        <w:t xml:space="preserve">, </w:t>
      </w:r>
      <w:r w:rsidRPr="27AB806F">
        <w:rPr>
          <w:rFonts w:eastAsia="Arial"/>
        </w:rPr>
        <w:t>Approach and Design</w:t>
      </w:r>
      <w:bookmarkEnd w:id="238"/>
    </w:p>
    <w:p w14:paraId="6F2BF6AF" w14:textId="7AB81CBD" w:rsidR="5C41F481" w:rsidRPr="008E30F1" w:rsidRDefault="5C41F481" w:rsidP="5C41F481">
      <w:pPr>
        <w:spacing w:line="360" w:lineRule="auto"/>
        <w:jc w:val="both"/>
        <w:rPr>
          <w:rFonts w:ascii="Arial" w:eastAsia="Arial" w:hAnsi="Arial" w:cs="Arial"/>
          <w:color w:val="0C3512" w:themeColor="accent3" w:themeShade="80"/>
        </w:rPr>
      </w:pPr>
    </w:p>
    <w:p w14:paraId="5EABEA4A" w14:textId="16AEB11A" w:rsidR="5C41F481" w:rsidRPr="008E30F1" w:rsidRDefault="5C41F481" w:rsidP="5C41F481">
      <w:pPr>
        <w:spacing w:line="360" w:lineRule="auto"/>
        <w:jc w:val="both"/>
        <w:rPr>
          <w:rFonts w:ascii="Arial" w:eastAsia="Arial" w:hAnsi="Arial" w:cs="Arial"/>
          <w:color w:val="0C3512" w:themeColor="accent3" w:themeShade="80"/>
        </w:rPr>
      </w:pPr>
    </w:p>
    <w:p w14:paraId="4F30E0C5" w14:textId="158F6A17" w:rsidR="1FBFCFAB" w:rsidRPr="008E30F1" w:rsidRDefault="0E65760C" w:rsidP="5C41F481">
      <w:pPr>
        <w:pStyle w:val="Heading2"/>
        <w:rPr>
          <w:rFonts w:ascii="Arial" w:eastAsia="Arial" w:hAnsi="Arial" w:cs="Arial"/>
          <w:color w:val="000000" w:themeColor="text1"/>
          <w:sz w:val="28"/>
          <w:szCs w:val="28"/>
        </w:rPr>
      </w:pPr>
      <w:bookmarkStart w:id="239" w:name="_Toc1526292880"/>
      <w:bookmarkStart w:id="240" w:name="_Toc946876915"/>
      <w:bookmarkStart w:id="241" w:name="_Toc1694017694"/>
      <w:bookmarkStart w:id="242" w:name="_Toc2015550962"/>
      <w:bookmarkStart w:id="243" w:name="_Toc763921483"/>
      <w:bookmarkStart w:id="244" w:name="_Toc1040536091"/>
      <w:bookmarkStart w:id="245" w:name="_Toc1009893626"/>
      <w:bookmarkStart w:id="246" w:name="_Toc822757762"/>
      <w:bookmarkStart w:id="247" w:name="_Toc1213637225"/>
      <w:r>
        <w:t>3.</w:t>
      </w:r>
      <w:r w:rsidR="1C46B3EA">
        <w:t>4</w:t>
      </w:r>
      <w:r>
        <w:t xml:space="preserve"> Data Collection Method</w:t>
      </w:r>
      <w:bookmarkEnd w:id="239"/>
      <w:bookmarkEnd w:id="240"/>
      <w:bookmarkEnd w:id="241"/>
      <w:bookmarkEnd w:id="242"/>
      <w:bookmarkEnd w:id="243"/>
      <w:bookmarkEnd w:id="244"/>
      <w:bookmarkEnd w:id="245"/>
      <w:bookmarkEnd w:id="246"/>
      <w:bookmarkEnd w:id="247"/>
      <w:r>
        <w:t xml:space="preserve"> </w:t>
      </w:r>
    </w:p>
    <w:p w14:paraId="596EEE34" w14:textId="40EEC046" w:rsidR="19BC0AE9" w:rsidRPr="008E30F1" w:rsidRDefault="19BC0AE9" w:rsidP="3DA666A3">
      <w:pPr>
        <w:rPr>
          <w:rFonts w:ascii="Arial" w:eastAsia="Arial" w:hAnsi="Arial" w:cs="Arial"/>
          <w:color w:val="000000" w:themeColor="text1"/>
        </w:rPr>
      </w:pPr>
    </w:p>
    <w:p w14:paraId="32A96D75" w14:textId="7A28A7F1" w:rsidR="27326A63" w:rsidRPr="008E30F1" w:rsidRDefault="27326A63" w:rsidP="3DA666A3">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Because this study focusses on understanding leadership and management based on existing information, it only employs secondary qualitative data. Secondary data is information that has previously been gathered and released by other scholars, organisations, or governing agencies (Johnston 2017). This study's data includes peer-reviewed academic journal articles on leadership, organisational behaviour, and corporate governance, as well as industry publications from Deloitte, Mintel, PwC, and the Chartered Institute of Personnel and Development (CIPD).</w:t>
      </w:r>
    </w:p>
    <w:p w14:paraId="48B679B3" w14:textId="7F0AC802" w:rsidR="27326A63" w:rsidRPr="008E30F1" w:rsidRDefault="27326A63" w:rsidP="3DA666A3">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In addition, media analysis from credible publications such as The Guardian, Financial Times, and Retail Gazette were used to give current contextual insights. Company reports, corporate governance paperwork, and summaries of employee input were also reviewed, as well as relevant publications and PhD dissertations on similar leadership issues in the retail industry.</w:t>
      </w:r>
    </w:p>
    <w:p w14:paraId="3DF15643" w14:textId="2A3711A6" w:rsidR="5D3C35EC" w:rsidRPr="008E30F1" w:rsidRDefault="5357A6C6" w:rsidP="3DA666A3">
      <w:pPr>
        <w:spacing w:line="360" w:lineRule="auto"/>
        <w:jc w:val="both"/>
      </w:pPr>
      <w:r w:rsidRPr="008E30F1">
        <w:rPr>
          <w:rFonts w:ascii="Arial" w:eastAsia="Arial" w:hAnsi="Arial" w:cs="Arial"/>
        </w:rPr>
        <w:t xml:space="preserve">Secondary data </w:t>
      </w:r>
      <w:r w:rsidRPr="008E30F1">
        <w:rPr>
          <w:rFonts w:ascii="Arial" w:eastAsia="Arial" w:hAnsi="Arial" w:cs="Arial"/>
          <w:color w:val="000000" w:themeColor="text1"/>
        </w:rPr>
        <w:t>has various advantages. It provides access to a wide range of reliable insights across time, ensuring triangulation and historical depth (Saunders et al. 2019). It also avoids the ethical and logistical problems connected with primary</w:t>
      </w:r>
      <w:r w:rsidRPr="008E30F1">
        <w:rPr>
          <w:rFonts w:ascii="Arial" w:eastAsia="Arial" w:hAnsi="Arial" w:cs="Arial"/>
        </w:rPr>
        <w:t xml:space="preserve"> data collecting, which can be unfeasible in huge organisations such as Asda. Secondary data, on the other hand, must be carefully assessed for credibility, currency, and relevance.</w:t>
      </w:r>
    </w:p>
    <w:p w14:paraId="77D21925" w14:textId="1A156D71" w:rsidR="5D3C35EC" w:rsidRPr="008E30F1" w:rsidRDefault="5357A6C6" w:rsidP="3DA666A3">
      <w:pPr>
        <w:spacing w:line="360" w:lineRule="auto"/>
        <w:jc w:val="both"/>
      </w:pPr>
      <w:r w:rsidRPr="008E30F1">
        <w:rPr>
          <w:rFonts w:ascii="Arial" w:eastAsia="Arial" w:hAnsi="Arial" w:cs="Arial"/>
        </w:rPr>
        <w:t>The data collecting approach consisted of three stages: (1) identifying essential databases and sources, (2) screening for relevance to retail leadership and management, and (3) extracting qualitative evidence about Asda and comparable firms. Data published between 2015 and 2025 was chosen to verify its temporal relevance to current organisational changes.</w:t>
      </w:r>
    </w:p>
    <w:p w14:paraId="2B4B80C4" w14:textId="40D87D18" w:rsidR="27605DC0" w:rsidRPr="008E30F1" w:rsidRDefault="27605DC0" w:rsidP="5C41F481">
      <w:pPr>
        <w:spacing w:line="360" w:lineRule="auto"/>
        <w:jc w:val="both"/>
        <w:rPr>
          <w:rFonts w:ascii="Arial" w:eastAsia="Arial" w:hAnsi="Arial" w:cs="Arial"/>
        </w:rPr>
      </w:pPr>
    </w:p>
    <w:tbl>
      <w:tblPr>
        <w:tblStyle w:val="TableGrid"/>
        <w:tblW w:w="0" w:type="auto"/>
        <w:tblLook w:val="06A0" w:firstRow="1" w:lastRow="0" w:firstColumn="1" w:lastColumn="0" w:noHBand="1" w:noVBand="1"/>
      </w:tblPr>
      <w:tblGrid>
        <w:gridCol w:w="2196"/>
        <w:gridCol w:w="3326"/>
        <w:gridCol w:w="3494"/>
      </w:tblGrid>
      <w:tr w:rsidR="00E8532E" w:rsidRPr="008E30F1" w14:paraId="716B7442" w14:textId="77777777" w:rsidTr="5C41F481">
        <w:trPr>
          <w:trHeight w:val="300"/>
        </w:trPr>
        <w:tc>
          <w:tcPr>
            <w:tcW w:w="2220" w:type="dxa"/>
          </w:tcPr>
          <w:p w14:paraId="10946D81" w14:textId="708620F0" w:rsidR="5C41F481" w:rsidRPr="008E30F1" w:rsidRDefault="5C41F481" w:rsidP="5C41F481">
            <w:pPr>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Data Source</w:t>
            </w:r>
          </w:p>
        </w:tc>
        <w:tc>
          <w:tcPr>
            <w:tcW w:w="3375" w:type="dxa"/>
          </w:tcPr>
          <w:p w14:paraId="675F0CB4" w14:textId="67A010B3" w:rsidR="5C41F481" w:rsidRPr="008E30F1" w:rsidRDefault="5C41F481" w:rsidP="5C41F481">
            <w:pPr>
              <w:shd w:val="clear" w:color="auto" w:fill="FFFFFF" w:themeFill="background1"/>
              <w:spacing w:before="60" w:after="60"/>
              <w:jc w:val="both"/>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Category Examples of Sources</w:t>
            </w:r>
          </w:p>
          <w:p w14:paraId="24EAB74B" w14:textId="44494CC2" w:rsidR="5C41F481" w:rsidRPr="008E30F1" w:rsidRDefault="5C41F481" w:rsidP="5C41F481">
            <w:pPr>
              <w:rPr>
                <w:rFonts w:ascii="Arial" w:eastAsia="Arial" w:hAnsi="Arial" w:cs="Arial"/>
                <w:color w:val="0C3512" w:themeColor="accent3" w:themeShade="80"/>
                <w:sz w:val="22"/>
                <w:szCs w:val="22"/>
              </w:rPr>
            </w:pPr>
          </w:p>
        </w:tc>
        <w:tc>
          <w:tcPr>
            <w:tcW w:w="3545" w:type="dxa"/>
          </w:tcPr>
          <w:p w14:paraId="45A82B29" w14:textId="76D4E1A6" w:rsidR="5C41F481" w:rsidRPr="008E30F1" w:rsidRDefault="5C41F481" w:rsidP="5C41F481">
            <w:pPr>
              <w:shd w:val="clear" w:color="auto" w:fill="FFFFFF" w:themeFill="background1"/>
              <w:spacing w:before="60" w:after="60"/>
              <w:jc w:val="both"/>
              <w:rPr>
                <w:rFonts w:ascii="Arial" w:eastAsia="Arial" w:hAnsi="Arial" w:cs="Arial"/>
                <w:color w:val="0C3512" w:themeColor="accent3" w:themeShade="80"/>
                <w:sz w:val="22"/>
                <w:szCs w:val="22"/>
              </w:rPr>
            </w:pPr>
            <w:r w:rsidRPr="008E30F1">
              <w:rPr>
                <w:rFonts w:ascii="Arial" w:eastAsia="Arial" w:hAnsi="Arial" w:cs="Arial"/>
                <w:color w:val="0C3512" w:themeColor="accent3" w:themeShade="80"/>
                <w:sz w:val="22"/>
                <w:szCs w:val="22"/>
              </w:rPr>
              <w:t>Purpose in the Study</w:t>
            </w:r>
          </w:p>
          <w:p w14:paraId="5F461693" w14:textId="3F429A02" w:rsidR="5C41F481" w:rsidRPr="008E30F1" w:rsidRDefault="5C41F481" w:rsidP="5C41F481">
            <w:pPr>
              <w:rPr>
                <w:rFonts w:ascii="Arial" w:eastAsia="Arial" w:hAnsi="Arial" w:cs="Arial"/>
                <w:color w:val="0C3512" w:themeColor="accent3" w:themeShade="80"/>
                <w:sz w:val="22"/>
                <w:szCs w:val="22"/>
              </w:rPr>
            </w:pPr>
          </w:p>
        </w:tc>
      </w:tr>
      <w:tr w:rsidR="00E8532E" w:rsidRPr="008E30F1" w14:paraId="0D3E87F1" w14:textId="77777777" w:rsidTr="5C41F481">
        <w:trPr>
          <w:trHeight w:val="300"/>
        </w:trPr>
        <w:tc>
          <w:tcPr>
            <w:tcW w:w="2220" w:type="dxa"/>
          </w:tcPr>
          <w:p w14:paraId="34E23EEB" w14:textId="31879578"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Academic Journals</w:t>
            </w:r>
          </w:p>
        </w:tc>
        <w:tc>
          <w:tcPr>
            <w:tcW w:w="3375" w:type="dxa"/>
          </w:tcPr>
          <w:p w14:paraId="05B92A77" w14:textId="6108AFAA"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Leadership Quarterly, Journal of Business Ethics, Human Relations, British Journal of Management</w:t>
            </w:r>
          </w:p>
        </w:tc>
        <w:tc>
          <w:tcPr>
            <w:tcW w:w="3545" w:type="dxa"/>
          </w:tcPr>
          <w:p w14:paraId="1F44102B" w14:textId="346DDA3F"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To examine leadership theories, ethical leadership, and organisational culture</w:t>
            </w:r>
          </w:p>
        </w:tc>
      </w:tr>
      <w:tr w:rsidR="00E8532E" w:rsidRPr="008E30F1" w14:paraId="19B270CA" w14:textId="77777777" w:rsidTr="5C41F481">
        <w:trPr>
          <w:trHeight w:val="300"/>
        </w:trPr>
        <w:tc>
          <w:tcPr>
            <w:tcW w:w="2220" w:type="dxa"/>
          </w:tcPr>
          <w:p w14:paraId="5FC8E17A" w14:textId="03F17DB1"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Industry Reports</w:t>
            </w:r>
          </w:p>
        </w:tc>
        <w:tc>
          <w:tcPr>
            <w:tcW w:w="3375" w:type="dxa"/>
          </w:tcPr>
          <w:p w14:paraId="112D7180" w14:textId="562CE250"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CIPD, Deloitte, Mintel, PwC</w:t>
            </w:r>
          </w:p>
        </w:tc>
        <w:tc>
          <w:tcPr>
            <w:tcW w:w="3545" w:type="dxa"/>
          </w:tcPr>
          <w:p w14:paraId="4E945758" w14:textId="69F6F19C" w:rsidR="5C41F481" w:rsidRPr="008E30F1" w:rsidRDefault="5C41F481" w:rsidP="5C41F481">
            <w:pPr>
              <w:jc w:val="both"/>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 xml:space="preserve">To analyse leadership challenges and trends in the UK retail sector  </w:t>
            </w:r>
          </w:p>
        </w:tc>
      </w:tr>
      <w:tr w:rsidR="00E8532E" w:rsidRPr="008E30F1" w14:paraId="07F2E6F3" w14:textId="77777777" w:rsidTr="5C41F481">
        <w:trPr>
          <w:trHeight w:val="300"/>
        </w:trPr>
        <w:tc>
          <w:tcPr>
            <w:tcW w:w="2220" w:type="dxa"/>
          </w:tcPr>
          <w:p w14:paraId="559EB08D" w14:textId="0775844C"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Company Documents</w:t>
            </w:r>
          </w:p>
        </w:tc>
        <w:tc>
          <w:tcPr>
            <w:tcW w:w="3375" w:type="dxa"/>
          </w:tcPr>
          <w:p w14:paraId="6FCF9967" w14:textId="2CEAD0F8"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Asda annual reports, CSR statements, governance disclosures</w:t>
            </w:r>
          </w:p>
        </w:tc>
        <w:tc>
          <w:tcPr>
            <w:tcW w:w="3545" w:type="dxa"/>
          </w:tcPr>
          <w:p w14:paraId="3F5FC038" w14:textId="3A06785D"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To assess leadership practices, governance structures, and organisational change</w:t>
            </w:r>
          </w:p>
        </w:tc>
      </w:tr>
      <w:tr w:rsidR="00E8532E" w:rsidRPr="008E30F1" w14:paraId="588C7B8A" w14:textId="77777777" w:rsidTr="5C41F481">
        <w:trPr>
          <w:trHeight w:val="300"/>
        </w:trPr>
        <w:tc>
          <w:tcPr>
            <w:tcW w:w="2220" w:type="dxa"/>
          </w:tcPr>
          <w:p w14:paraId="40482B0D" w14:textId="244923B9"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Trade and Professional Media</w:t>
            </w:r>
          </w:p>
        </w:tc>
        <w:tc>
          <w:tcPr>
            <w:tcW w:w="3375" w:type="dxa"/>
          </w:tcPr>
          <w:p w14:paraId="243CBE88" w14:textId="3E83B5FE"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Financial Times, Retail Week, Retail Gazette</w:t>
            </w:r>
          </w:p>
        </w:tc>
        <w:tc>
          <w:tcPr>
            <w:tcW w:w="3545" w:type="dxa"/>
          </w:tcPr>
          <w:p w14:paraId="0B4782A4" w14:textId="67379115"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To identify leadership controversies, restructuring, and reputational issues</w:t>
            </w:r>
          </w:p>
        </w:tc>
      </w:tr>
      <w:tr w:rsidR="00E8532E" w:rsidRPr="008E30F1" w14:paraId="11B60B76" w14:textId="77777777" w:rsidTr="5C41F481">
        <w:trPr>
          <w:trHeight w:val="510"/>
        </w:trPr>
        <w:tc>
          <w:tcPr>
            <w:tcW w:w="2220" w:type="dxa"/>
          </w:tcPr>
          <w:p w14:paraId="5ADABCDE" w14:textId="49385982"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Public Data Sources</w:t>
            </w:r>
          </w:p>
        </w:tc>
        <w:tc>
          <w:tcPr>
            <w:tcW w:w="3375" w:type="dxa"/>
          </w:tcPr>
          <w:p w14:paraId="14F88248" w14:textId="23BCDFD6" w:rsidR="5C41F481" w:rsidRPr="008E30F1" w:rsidRDefault="5C41F481" w:rsidP="5C41F481">
            <w:pPr>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Statista, ONS, Which?</w:t>
            </w:r>
          </w:p>
        </w:tc>
        <w:tc>
          <w:tcPr>
            <w:tcW w:w="3545" w:type="dxa"/>
          </w:tcPr>
          <w:p w14:paraId="62CED8EB" w14:textId="4EE05558" w:rsidR="5C41F481" w:rsidRPr="008E30F1" w:rsidRDefault="5C41F481" w:rsidP="5C41F481">
            <w:pPr>
              <w:shd w:val="clear" w:color="auto" w:fill="FFFFFF" w:themeFill="background1"/>
              <w:spacing w:before="60" w:after="60"/>
              <w:jc w:val="both"/>
              <w:rPr>
                <w:rFonts w:ascii="Arial" w:eastAsia="Arial" w:hAnsi="Arial" w:cs="Arial"/>
                <w:color w:val="171717" w:themeColor="background2" w:themeShade="1A"/>
                <w:sz w:val="18"/>
                <w:szCs w:val="18"/>
              </w:rPr>
            </w:pPr>
            <w:r w:rsidRPr="008E30F1">
              <w:rPr>
                <w:rFonts w:ascii="Arial" w:eastAsia="Arial" w:hAnsi="Arial" w:cs="Arial"/>
                <w:color w:val="171717" w:themeColor="background2" w:themeShade="1A"/>
                <w:sz w:val="18"/>
                <w:szCs w:val="18"/>
              </w:rPr>
              <w:t>To support analysis of performance, customer satisfaction, and market position</w:t>
            </w:r>
          </w:p>
        </w:tc>
      </w:tr>
    </w:tbl>
    <w:p w14:paraId="7C647DB2" w14:textId="44E7EEC7" w:rsidR="27605DC0" w:rsidRPr="008E30F1" w:rsidRDefault="008D4BFC" w:rsidP="008D4BFC">
      <w:pPr>
        <w:pStyle w:val="Caption"/>
        <w:rPr>
          <w:rFonts w:ascii="Arial" w:eastAsia="Arial" w:hAnsi="Arial" w:cs="Arial"/>
        </w:rPr>
      </w:pPr>
      <w:r>
        <w:t>Table 3.2</w:t>
      </w:r>
    </w:p>
    <w:p w14:paraId="0E0A4D7B" w14:textId="5BD868FB" w:rsidR="27605DC0" w:rsidRPr="008E30F1" w:rsidRDefault="7E9B7B92" w:rsidP="0008732F">
      <w:pPr>
        <w:pStyle w:val="Heading4"/>
        <w:jc w:val="center"/>
        <w:rPr>
          <w:rFonts w:eastAsia="Arial"/>
        </w:rPr>
      </w:pPr>
      <w:bookmarkStart w:id="248" w:name="_Toc342302075"/>
      <w:r w:rsidRPr="27AB806F">
        <w:rPr>
          <w:rFonts w:eastAsia="Arial"/>
        </w:rPr>
        <w:t>Table 3.2: Secondary Data Sources Used in the Study</w:t>
      </w:r>
      <w:bookmarkEnd w:id="248"/>
    </w:p>
    <w:p w14:paraId="4F195A4C" w14:textId="77777777" w:rsidR="00780FDC" w:rsidRDefault="00780FDC" w:rsidP="5C41F481">
      <w:pPr>
        <w:spacing w:line="360" w:lineRule="auto"/>
        <w:jc w:val="center"/>
        <w:rPr>
          <w:rFonts w:ascii="Arial" w:eastAsia="Arial" w:hAnsi="Arial" w:cs="Arial"/>
          <w:color w:val="171717" w:themeColor="background2" w:themeShade="1A"/>
          <w:sz w:val="20"/>
          <w:szCs w:val="20"/>
        </w:rPr>
      </w:pPr>
    </w:p>
    <w:p w14:paraId="7A9CE9D7" w14:textId="77777777" w:rsidR="0008732F" w:rsidRPr="008E30F1" w:rsidRDefault="0008732F" w:rsidP="5C41F481">
      <w:pPr>
        <w:spacing w:line="360" w:lineRule="auto"/>
        <w:jc w:val="center"/>
        <w:rPr>
          <w:rFonts w:ascii="Arial" w:eastAsia="Arial" w:hAnsi="Arial" w:cs="Arial"/>
          <w:color w:val="171717" w:themeColor="background2" w:themeShade="1A"/>
          <w:sz w:val="20"/>
          <w:szCs w:val="20"/>
        </w:rPr>
      </w:pPr>
    </w:p>
    <w:p w14:paraId="33969790" w14:textId="6CF82D76" w:rsidR="1FBFCFAB" w:rsidRPr="008E30F1" w:rsidRDefault="0E65760C" w:rsidP="5C41F481">
      <w:pPr>
        <w:pStyle w:val="Heading2"/>
        <w:rPr>
          <w:rFonts w:ascii="Arial" w:eastAsia="Arial" w:hAnsi="Arial" w:cs="Arial"/>
          <w:color w:val="000000" w:themeColor="text1"/>
          <w:sz w:val="28"/>
          <w:szCs w:val="28"/>
        </w:rPr>
      </w:pPr>
      <w:bookmarkStart w:id="249" w:name="_Toc679348081"/>
      <w:bookmarkStart w:id="250" w:name="_Toc262358926"/>
      <w:bookmarkStart w:id="251" w:name="_Toc980056241"/>
      <w:bookmarkStart w:id="252" w:name="_Toc1497457237"/>
      <w:bookmarkStart w:id="253" w:name="_Toc2062214763"/>
      <w:bookmarkStart w:id="254" w:name="_Toc1255114535"/>
      <w:bookmarkStart w:id="255" w:name="_Toc2064773240"/>
      <w:bookmarkStart w:id="256" w:name="_Toc1447439558"/>
      <w:bookmarkStart w:id="257" w:name="_Toc369148686"/>
      <w:r>
        <w:t>3.</w:t>
      </w:r>
      <w:r w:rsidR="28668B73">
        <w:t>5</w:t>
      </w:r>
      <w:r>
        <w:t xml:space="preserve"> Data Sources and Selection Criteria</w:t>
      </w:r>
      <w:bookmarkEnd w:id="249"/>
      <w:bookmarkEnd w:id="250"/>
      <w:bookmarkEnd w:id="251"/>
      <w:bookmarkEnd w:id="252"/>
      <w:bookmarkEnd w:id="253"/>
      <w:bookmarkEnd w:id="254"/>
      <w:bookmarkEnd w:id="255"/>
      <w:bookmarkEnd w:id="256"/>
      <w:bookmarkEnd w:id="257"/>
      <w:r>
        <w:t xml:space="preserve"> </w:t>
      </w:r>
    </w:p>
    <w:p w14:paraId="747A4063" w14:textId="0F23BFC7" w:rsidR="19BC0AE9" w:rsidRPr="008E30F1" w:rsidRDefault="19BC0AE9" w:rsidP="3DA666A3">
      <w:pPr>
        <w:spacing w:line="360" w:lineRule="auto"/>
        <w:rPr>
          <w:rFonts w:ascii="Arial" w:eastAsia="Arial" w:hAnsi="Arial" w:cs="Arial"/>
        </w:rPr>
      </w:pPr>
    </w:p>
    <w:p w14:paraId="3819358E" w14:textId="050E0A1F" w:rsidR="4DA5883A" w:rsidRPr="008E30F1" w:rsidRDefault="4DA5883A" w:rsidP="3DA666A3">
      <w:pPr>
        <w:spacing w:before="240" w:after="240" w:line="360" w:lineRule="auto"/>
        <w:jc w:val="both"/>
      </w:pPr>
      <w:r w:rsidRPr="008E30F1">
        <w:rPr>
          <w:rFonts w:ascii="Arial" w:eastAsia="Arial" w:hAnsi="Arial" w:cs="Arial"/>
        </w:rPr>
        <w:t>Specific inclusion and exclusion criteria were used for secondary sources in order to preserve academic rigour. Data were included if the sources were published within the last ten years (2015-2025), directly addressed leadership, management, organisational behaviour, or retail industry performance, and were produced by credible institutions such as peer-reviewed academic journals, established consulting firms, or reputable media outlets. Furthermore, sources were requested to give qualitative insights relevant to Asda or similar UK supermarket retailers such as Tesco, Morrisons, Sainsbury's, and Waitrose.</w:t>
      </w:r>
    </w:p>
    <w:p w14:paraId="3797D5D2" w14:textId="25A20A2B" w:rsidR="37D320C2" w:rsidRPr="008E30F1" w:rsidRDefault="37D320C2" w:rsidP="3DA666A3">
      <w:pPr>
        <w:spacing w:before="240" w:after="240" w:line="360" w:lineRule="auto"/>
        <w:jc w:val="both"/>
      </w:pPr>
      <w:r w:rsidRPr="008E30F1">
        <w:rPr>
          <w:rFonts w:ascii="Arial" w:eastAsia="Arial" w:hAnsi="Arial" w:cs="Arial"/>
        </w:rPr>
        <w:t>Sources that relied only on quantitative data without enough interpretative or contextual interpretation, were out of date, or lacked methodological or institutional dependability were removed. By focussing on meanings, experiences, and relationships rather than numerical generalisations, this selective method guarantees that the evidence base is consistent with the interpretivist orientation of the study (Easterby-Smith et al., 2021).</w:t>
      </w:r>
    </w:p>
    <w:p w14:paraId="0F21DEC5" w14:textId="7302E826" w:rsidR="37D320C2" w:rsidRPr="008E30F1" w:rsidRDefault="37D320C2" w:rsidP="3DA666A3">
      <w:pPr>
        <w:spacing w:before="240" w:after="240" w:line="360" w:lineRule="auto"/>
        <w:jc w:val="both"/>
      </w:pPr>
      <w:r w:rsidRPr="008E30F1">
        <w:rPr>
          <w:rFonts w:ascii="Arial" w:eastAsia="Arial" w:hAnsi="Arial" w:cs="Arial"/>
        </w:rPr>
        <w:t>The search procedure used major academic resources such as Google Scholar, Emerald Insight, and ScienceDirect, as well as industry-specific platforms like Statista and CIPD Insights. In total, about fifty high-quality secondary sources were located and included, providing the empirical foundation for the analysis presented in later chapters.</w:t>
      </w:r>
    </w:p>
    <w:p w14:paraId="42CB2D4B" w14:textId="3F91C2F0" w:rsidR="3DA666A3" w:rsidRPr="008E30F1" w:rsidRDefault="3DA666A3" w:rsidP="3DA666A3">
      <w:pPr>
        <w:spacing w:line="360" w:lineRule="auto"/>
        <w:jc w:val="both"/>
        <w:rPr>
          <w:rFonts w:ascii="Arial" w:eastAsia="Arial" w:hAnsi="Arial" w:cs="Arial"/>
          <w:color w:val="000000" w:themeColor="text1"/>
        </w:rPr>
      </w:pPr>
    </w:p>
    <w:p w14:paraId="7323292D" w14:textId="31263738" w:rsidR="1FBFCFAB" w:rsidRPr="008E30F1" w:rsidRDefault="0E65760C" w:rsidP="5C41F481">
      <w:pPr>
        <w:pStyle w:val="Heading2"/>
        <w:rPr>
          <w:rFonts w:ascii="Arial" w:eastAsia="Arial" w:hAnsi="Arial" w:cs="Arial"/>
          <w:color w:val="000000" w:themeColor="text1"/>
          <w:sz w:val="28"/>
          <w:szCs w:val="28"/>
        </w:rPr>
      </w:pPr>
      <w:bookmarkStart w:id="258" w:name="_Toc459150086"/>
      <w:bookmarkStart w:id="259" w:name="_Toc2135875342"/>
      <w:bookmarkStart w:id="260" w:name="_Toc2129700082"/>
      <w:bookmarkStart w:id="261" w:name="_Toc1706017840"/>
      <w:bookmarkStart w:id="262" w:name="_Toc974720947"/>
      <w:bookmarkStart w:id="263" w:name="_Toc710219550"/>
      <w:bookmarkStart w:id="264" w:name="_Toc370162623"/>
      <w:bookmarkStart w:id="265" w:name="_Toc1120729891"/>
      <w:bookmarkStart w:id="266" w:name="_Toc1441200478"/>
      <w:r>
        <w:t>3.</w:t>
      </w:r>
      <w:r w:rsidR="1DD4B019">
        <w:t>6</w:t>
      </w:r>
      <w:r>
        <w:t xml:space="preserve"> Data Analysis Method</w:t>
      </w:r>
      <w:bookmarkEnd w:id="258"/>
      <w:bookmarkEnd w:id="259"/>
      <w:bookmarkEnd w:id="260"/>
      <w:bookmarkEnd w:id="261"/>
      <w:bookmarkEnd w:id="262"/>
      <w:bookmarkEnd w:id="263"/>
      <w:bookmarkEnd w:id="264"/>
      <w:bookmarkEnd w:id="265"/>
      <w:bookmarkEnd w:id="266"/>
      <w:r>
        <w:t xml:space="preserve"> </w:t>
      </w:r>
    </w:p>
    <w:p w14:paraId="6DF769EC" w14:textId="0174F06F" w:rsidR="3DA666A3" w:rsidRPr="008E30F1" w:rsidRDefault="3DA666A3" w:rsidP="5C41F481"/>
    <w:p w14:paraId="723DE5EB" w14:textId="39E59AF2" w:rsidR="7FB7BFFC" w:rsidRPr="008E30F1" w:rsidRDefault="7FB7BFFC" w:rsidP="3DA666A3">
      <w:pPr>
        <w:spacing w:line="360" w:lineRule="auto"/>
        <w:jc w:val="both"/>
      </w:pPr>
      <w:r w:rsidRPr="008E30F1">
        <w:rPr>
          <w:rFonts w:ascii="Arial" w:eastAsia="Arial" w:hAnsi="Arial" w:cs="Arial"/>
        </w:rPr>
        <w:t>The study uses thematic analysis, as described by Braun and Clarke (2006), to uncover, examine, and interpret reoccurring patterns in secondary data. Thematic analysis is ideal for qualitative, exploratory research because it provides a methodical yet adaptable way to identifying themes linked to leadership failure, organisational culture, and performance results (Nowell et al., 2017).</w:t>
      </w:r>
    </w:p>
    <w:p w14:paraId="1CD74820" w14:textId="15AC3DF5" w:rsidR="7FB7BFFC" w:rsidRPr="008E30F1" w:rsidRDefault="7FB7BFFC" w:rsidP="3DA666A3">
      <w:pPr>
        <w:spacing w:line="360" w:lineRule="auto"/>
        <w:jc w:val="both"/>
        <w:rPr>
          <w:rFonts w:ascii="Arial" w:eastAsia="Arial" w:hAnsi="Arial" w:cs="Arial"/>
        </w:rPr>
      </w:pPr>
      <w:r w:rsidRPr="008E30F1">
        <w:rPr>
          <w:rFonts w:ascii="Arial" w:eastAsia="Arial" w:hAnsi="Arial" w:cs="Arial"/>
        </w:rPr>
        <w:t xml:space="preserve">The process included multiple stages: </w:t>
      </w:r>
    </w:p>
    <w:p w14:paraId="3A42D2DD" w14:textId="4FBF6CCD" w:rsidR="7FB7BFFC" w:rsidRPr="008E30F1" w:rsidRDefault="7FB7BFFC" w:rsidP="3DA666A3">
      <w:pPr>
        <w:spacing w:line="360" w:lineRule="auto"/>
        <w:jc w:val="both"/>
        <w:rPr>
          <w:rFonts w:ascii="Arial" w:eastAsia="Arial" w:hAnsi="Arial" w:cs="Arial"/>
        </w:rPr>
      </w:pPr>
      <w:r w:rsidRPr="008E30F1">
        <w:rPr>
          <w:rFonts w:ascii="Arial" w:eastAsia="Arial" w:hAnsi="Arial" w:cs="Arial"/>
        </w:rPr>
        <w:t xml:space="preserve">1. Familiarisation entails reviewing all data sources and notes to discover first impressions and common themes. </w:t>
      </w:r>
    </w:p>
    <w:p w14:paraId="7A9E65DA" w14:textId="3BE5A23C" w:rsidR="7FB7BFFC" w:rsidRPr="008E30F1" w:rsidRDefault="7FB7BFFC" w:rsidP="3DA666A3">
      <w:pPr>
        <w:spacing w:line="360" w:lineRule="auto"/>
        <w:jc w:val="both"/>
        <w:rPr>
          <w:rFonts w:ascii="Arial" w:eastAsia="Arial" w:hAnsi="Arial" w:cs="Arial"/>
        </w:rPr>
      </w:pPr>
      <w:r w:rsidRPr="008E30F1">
        <w:rPr>
          <w:rFonts w:ascii="Arial" w:eastAsia="Arial" w:hAnsi="Arial" w:cs="Arial"/>
        </w:rPr>
        <w:t xml:space="preserve">2. Coding involves assigning descriptive labels (codes) to text segments that represent key notions, such as "employee disengagement," "leadership inconsistency," or "ethical deficit." </w:t>
      </w:r>
    </w:p>
    <w:p w14:paraId="150B1B36" w14:textId="4F836282" w:rsidR="7FB7BFFC" w:rsidRPr="008E30F1" w:rsidRDefault="7FB7BFFC" w:rsidP="3DA666A3">
      <w:pPr>
        <w:spacing w:line="360" w:lineRule="auto"/>
        <w:jc w:val="both"/>
        <w:rPr>
          <w:rFonts w:ascii="Arial" w:eastAsia="Arial" w:hAnsi="Arial" w:cs="Arial"/>
        </w:rPr>
      </w:pPr>
      <w:r w:rsidRPr="008E30F1">
        <w:rPr>
          <w:rFonts w:ascii="Arial" w:eastAsia="Arial" w:hAnsi="Arial" w:cs="Arial"/>
        </w:rPr>
        <w:t xml:space="preserve">3. Theme development involves categorising codes into general themes (e.g., "Cultural Misalignment," "Governance Weakness," "Loss of Trust"). </w:t>
      </w:r>
    </w:p>
    <w:p w14:paraId="3AED176B" w14:textId="10D36453" w:rsidR="7FB7BFFC" w:rsidRPr="008E30F1" w:rsidRDefault="7FB7BFFC" w:rsidP="3DA666A3">
      <w:pPr>
        <w:spacing w:line="360" w:lineRule="auto"/>
        <w:jc w:val="both"/>
        <w:rPr>
          <w:rFonts w:ascii="Arial" w:eastAsia="Arial" w:hAnsi="Arial" w:cs="Arial"/>
        </w:rPr>
      </w:pPr>
      <w:r w:rsidRPr="008E30F1">
        <w:rPr>
          <w:rFonts w:ascii="Arial" w:eastAsia="Arial" w:hAnsi="Arial" w:cs="Arial"/>
        </w:rPr>
        <w:t xml:space="preserve">4. Reviewing and refining themes to ensure internal cohesion and differentiation. </w:t>
      </w:r>
    </w:p>
    <w:p w14:paraId="00151A05" w14:textId="601556EF" w:rsidR="7FB7BFFC" w:rsidRPr="008E30F1" w:rsidRDefault="7FB7BFFC" w:rsidP="3DA666A3">
      <w:pPr>
        <w:spacing w:line="360" w:lineRule="auto"/>
        <w:jc w:val="both"/>
        <w:rPr>
          <w:rFonts w:ascii="Arial" w:eastAsia="Arial" w:hAnsi="Arial" w:cs="Arial"/>
        </w:rPr>
      </w:pPr>
      <w:r w:rsidRPr="008E30F1">
        <w:rPr>
          <w:rFonts w:ascii="Arial" w:eastAsia="Arial" w:hAnsi="Arial" w:cs="Arial"/>
        </w:rPr>
        <w:t>5. Interpretation: Examining the connections between topics and theoretical frameworks explored in Chapter 2.</w:t>
      </w:r>
    </w:p>
    <w:p w14:paraId="4EF88C10" w14:textId="70334471" w:rsidR="0FE043B0" w:rsidRPr="008E30F1" w:rsidRDefault="657FE3BF" w:rsidP="3DA666A3">
      <w:pPr>
        <w:spacing w:line="360" w:lineRule="auto"/>
        <w:jc w:val="both"/>
      </w:pPr>
      <w:r w:rsidRPr="008E30F1">
        <w:rPr>
          <w:rFonts w:ascii="Arial" w:eastAsia="Arial" w:hAnsi="Arial" w:cs="Arial"/>
        </w:rPr>
        <w:t>The thematic approach is consistent with both interpretivism and pragmatism: it tries to comprehend subjective meanings (interpretivism) while providing practical insights for leadership enhancement. This method of study allows for a comparison of Asda's leadership challenges to larger trends in the UK retail industry.</w:t>
      </w:r>
    </w:p>
    <w:p w14:paraId="714889EE" w14:textId="37F35520" w:rsidR="27605DC0" w:rsidRPr="008E30F1" w:rsidRDefault="27605DC0" w:rsidP="5C41F481">
      <w:pPr>
        <w:spacing w:line="360" w:lineRule="auto"/>
        <w:jc w:val="both"/>
        <w:rPr>
          <w:rFonts w:ascii="Arial" w:eastAsia="Arial" w:hAnsi="Arial" w:cs="Arial"/>
          <w:color w:val="000000" w:themeColor="text1"/>
        </w:rPr>
      </w:pPr>
    </w:p>
    <w:p w14:paraId="76176525" w14:textId="593399BE" w:rsidR="1FBFCFAB" w:rsidRPr="008E30F1" w:rsidRDefault="0E65760C" w:rsidP="5C41F481">
      <w:pPr>
        <w:pStyle w:val="Heading2"/>
        <w:rPr>
          <w:rFonts w:ascii="Arial" w:eastAsia="Arial" w:hAnsi="Arial" w:cs="Arial"/>
          <w:color w:val="000000" w:themeColor="text1"/>
          <w:sz w:val="28"/>
          <w:szCs w:val="28"/>
        </w:rPr>
      </w:pPr>
      <w:bookmarkStart w:id="267" w:name="_Toc1031885264"/>
      <w:bookmarkStart w:id="268" w:name="_Toc1467323461"/>
      <w:bookmarkStart w:id="269" w:name="_Toc1129228610"/>
      <w:bookmarkStart w:id="270" w:name="_Toc1641513912"/>
      <w:bookmarkStart w:id="271" w:name="_Toc750906270"/>
      <w:bookmarkStart w:id="272" w:name="_Toc1782181664"/>
      <w:bookmarkStart w:id="273" w:name="_Toc1193037611"/>
      <w:bookmarkStart w:id="274" w:name="_Toc585822508"/>
      <w:bookmarkStart w:id="275" w:name="_Toc2094062187"/>
      <w:r>
        <w:t>3.</w:t>
      </w:r>
      <w:r w:rsidR="38423E4A">
        <w:t>7</w:t>
      </w:r>
      <w:r>
        <w:t xml:space="preserve"> Reliability, Validity, and Ethical Considerations</w:t>
      </w:r>
      <w:bookmarkEnd w:id="267"/>
      <w:bookmarkEnd w:id="268"/>
      <w:bookmarkEnd w:id="269"/>
      <w:bookmarkEnd w:id="270"/>
      <w:bookmarkEnd w:id="271"/>
      <w:bookmarkEnd w:id="272"/>
      <w:bookmarkEnd w:id="273"/>
      <w:bookmarkEnd w:id="274"/>
      <w:bookmarkEnd w:id="275"/>
      <w:r>
        <w:t xml:space="preserve"> </w:t>
      </w:r>
    </w:p>
    <w:p w14:paraId="49DDF1CA" w14:textId="528D3B58" w:rsidR="19BC0AE9" w:rsidRPr="008E30F1" w:rsidRDefault="19BC0AE9" w:rsidP="27605DC0"/>
    <w:p w14:paraId="6DD1E945" w14:textId="5C71EBDB" w:rsidR="4634E489" w:rsidRPr="008E30F1" w:rsidRDefault="4634E489" w:rsidP="3DA666A3">
      <w:pPr>
        <w:spacing w:line="360" w:lineRule="auto"/>
        <w:jc w:val="both"/>
      </w:pPr>
      <w:r w:rsidRPr="008E30F1">
        <w:rPr>
          <w:rFonts w:ascii="Arial" w:eastAsia="Arial" w:hAnsi="Arial" w:cs="Arial"/>
        </w:rPr>
        <w:t>Credibility, transferability, dependability, and confirmability are used to measure reliability and validity in qualitative research (Lincoln and Guba, 1985). This work adhered to these standards by using rigorous source selection, comprehensive documentation, and critical triangulation across multiple datasets. The use of diverse data sources—academic, industry, and media—improves authenticity by capturing multiple viewpoints on Asda's leadership issues (Flick, 2018).</w:t>
      </w:r>
    </w:p>
    <w:p w14:paraId="1529FB16" w14:textId="1DF827E6" w:rsidR="3DA666A3" w:rsidRPr="008E30F1" w:rsidRDefault="3DA666A3" w:rsidP="3DA666A3">
      <w:pPr>
        <w:jc w:val="both"/>
      </w:pPr>
    </w:p>
    <w:p w14:paraId="1BA0500B" w14:textId="3524DF01" w:rsidR="4634E489" w:rsidRPr="008E30F1" w:rsidRDefault="154F5110" w:rsidP="3DA666A3">
      <w:pPr>
        <w:spacing w:line="360" w:lineRule="auto"/>
        <w:jc w:val="both"/>
      </w:pPr>
      <w:r w:rsidRPr="008E30F1">
        <w:rPr>
          <w:rFonts w:ascii="Arial" w:eastAsia="Arial" w:hAnsi="Arial" w:cs="Arial"/>
        </w:rPr>
        <w:t>Ethical standards were followed throughout, in accordance with the British Educational Research</w:t>
      </w:r>
      <w:r w:rsidRPr="008E30F1">
        <w:rPr>
          <w:rFonts w:ascii="Arial" w:eastAsia="Arial" w:hAnsi="Arial" w:cs="Arial"/>
          <w:color w:val="000000" w:themeColor="text1"/>
        </w:rPr>
        <w:t xml:space="preserve"> Association's (BERA, 2018) criteria. Althoug</w:t>
      </w:r>
      <w:r w:rsidRPr="008E30F1">
        <w:rPr>
          <w:rFonts w:ascii="Arial" w:eastAsia="Arial" w:hAnsi="Arial" w:cs="Arial"/>
        </w:rPr>
        <w:t>h secondary research carries no ethical risk, the researcher was attentive of intellectual property, data integrity, and citation practices. Only publicly available and responsibly published materials were utilised, and all sources were correctly cited using Harvard referencing.</w:t>
      </w:r>
    </w:p>
    <w:p w14:paraId="77B0CA27" w14:textId="11A85F6C" w:rsidR="4634E489" w:rsidRPr="008E30F1" w:rsidRDefault="154F5110" w:rsidP="3DA666A3">
      <w:pPr>
        <w:spacing w:line="360" w:lineRule="auto"/>
        <w:jc w:val="both"/>
      </w:pPr>
      <w:r w:rsidRPr="008E30F1">
        <w:rPr>
          <w:rFonts w:ascii="Arial" w:eastAsia="Arial" w:hAnsi="Arial" w:cs="Arial"/>
        </w:rPr>
        <w:t>Furthermore, prejudice was reduced by cross-referencing opposing ideas and noting possible authorial perspectives in the literature. Ethical reflexivity was used to ensure that interpretations were balanced and respectful of the persons and organisations under consider</w:t>
      </w:r>
      <w:r w:rsidRPr="008E30F1">
        <w:rPr>
          <w:rFonts w:ascii="Arial" w:eastAsia="Arial" w:hAnsi="Arial" w:cs="Arial"/>
          <w:color w:val="000000" w:themeColor="text1"/>
        </w:rPr>
        <w:t>ation (Creswell and Poth, 2018).</w:t>
      </w:r>
    </w:p>
    <w:p w14:paraId="0AAF311B" w14:textId="0BFE8C24" w:rsidR="3DA666A3" w:rsidRPr="008E30F1" w:rsidRDefault="3DA666A3" w:rsidP="3DA666A3">
      <w:pPr>
        <w:spacing w:line="360" w:lineRule="auto"/>
        <w:jc w:val="both"/>
        <w:rPr>
          <w:rFonts w:ascii="Arial" w:eastAsia="Arial" w:hAnsi="Arial" w:cs="Arial"/>
        </w:rPr>
      </w:pPr>
    </w:p>
    <w:p w14:paraId="31BB8564" w14:textId="5E0E805F" w:rsidR="1FBFCFAB" w:rsidRPr="008E30F1" w:rsidRDefault="0E65760C" w:rsidP="5C41F481">
      <w:pPr>
        <w:pStyle w:val="Heading2"/>
        <w:rPr>
          <w:rFonts w:ascii="Arial" w:eastAsia="Arial" w:hAnsi="Arial" w:cs="Arial"/>
          <w:color w:val="000000" w:themeColor="text1"/>
          <w:sz w:val="28"/>
          <w:szCs w:val="28"/>
        </w:rPr>
      </w:pPr>
      <w:bookmarkStart w:id="276" w:name="_Toc1545304402"/>
      <w:bookmarkStart w:id="277" w:name="_Toc1255910598"/>
      <w:bookmarkStart w:id="278" w:name="_Toc2091837219"/>
      <w:bookmarkStart w:id="279" w:name="_Toc1338803459"/>
      <w:bookmarkStart w:id="280" w:name="_Toc824990192"/>
      <w:bookmarkStart w:id="281" w:name="_Toc932401768"/>
      <w:bookmarkStart w:id="282" w:name="_Toc178086316"/>
      <w:bookmarkStart w:id="283" w:name="_Toc1367534877"/>
      <w:bookmarkStart w:id="284" w:name="_Toc1026724845"/>
      <w:r>
        <w:t>3.</w:t>
      </w:r>
      <w:r w:rsidR="0F5687FD">
        <w:t>8</w:t>
      </w:r>
      <w:r>
        <w:t xml:space="preserve"> Limitations of the Methodology</w:t>
      </w:r>
      <w:bookmarkEnd w:id="276"/>
      <w:bookmarkEnd w:id="277"/>
      <w:bookmarkEnd w:id="278"/>
      <w:bookmarkEnd w:id="279"/>
      <w:bookmarkEnd w:id="280"/>
      <w:bookmarkEnd w:id="281"/>
      <w:bookmarkEnd w:id="282"/>
      <w:bookmarkEnd w:id="283"/>
      <w:bookmarkEnd w:id="284"/>
      <w:r>
        <w:t xml:space="preserve"> </w:t>
      </w:r>
    </w:p>
    <w:p w14:paraId="3BE755A0" w14:textId="2B922548" w:rsidR="19BC0AE9" w:rsidRPr="008E30F1" w:rsidRDefault="19BC0AE9" w:rsidP="27605DC0"/>
    <w:p w14:paraId="633A3E21" w14:textId="6E84C820" w:rsidR="5FE0FDC6" w:rsidRPr="008E30F1" w:rsidRDefault="5FE0FDC6" w:rsidP="3DA666A3">
      <w:pPr>
        <w:spacing w:line="360" w:lineRule="auto"/>
        <w:jc w:val="both"/>
      </w:pPr>
      <w:r w:rsidRPr="008E30F1">
        <w:rPr>
          <w:rFonts w:ascii="Arial" w:eastAsia="Arial" w:hAnsi="Arial" w:cs="Arial"/>
        </w:rPr>
        <w:t>Despite its rigour, this analytical approach has numerous drawbacks. The use of secondary data inhibits direct connection with participants, limiting the opportunity to record firsthand leadership experiences at Asda. As a result, interpretations are determined by the quality and richness of current sources (Johnston, 2017). Furthermore, secondary data, particularly in media stories, may contain prejudice or outmoded viewpoints, and must thus be rigorously triangulated with scholarly findings.</w:t>
      </w:r>
    </w:p>
    <w:p w14:paraId="5A32ECEE" w14:textId="7F94AE34" w:rsidR="5FE0FDC6" w:rsidRPr="008E30F1" w:rsidRDefault="47038795" w:rsidP="5C41F481">
      <w:pPr>
        <w:spacing w:line="360" w:lineRule="auto"/>
        <w:jc w:val="both"/>
        <w:rPr>
          <w:rFonts w:ascii="Arial" w:eastAsia="Arial" w:hAnsi="Arial" w:cs="Arial"/>
          <w:color w:val="000000" w:themeColor="text1"/>
        </w:rPr>
      </w:pPr>
      <w:r w:rsidRPr="008E30F1">
        <w:rPr>
          <w:rFonts w:ascii="Arial" w:eastAsia="Arial" w:hAnsi="Arial" w:cs="Arial"/>
        </w:rPr>
        <w:t>Another issue is the contextual dependence of interpretivist research. The findings are not generalisable to other businesses but rather placed within the context of Asda and the UK retail sector. Nonetheless, contextual richness promotes depth of comprehension rather than breadth of applica</w:t>
      </w:r>
      <w:r w:rsidRPr="008E30F1">
        <w:rPr>
          <w:rFonts w:ascii="Arial" w:eastAsia="Arial" w:hAnsi="Arial" w:cs="Arial"/>
          <w:color w:val="000000" w:themeColor="text1"/>
        </w:rPr>
        <w:t>bility (Denzin and Lincoln, 2018).</w:t>
      </w:r>
    </w:p>
    <w:p w14:paraId="13C7B55B" w14:textId="7E4166BC" w:rsidR="3DA666A3" w:rsidRPr="008E30F1" w:rsidRDefault="3DA666A3" w:rsidP="5C41F481">
      <w:pPr>
        <w:jc w:val="both"/>
        <w:rPr>
          <w:color w:val="000000" w:themeColor="text1"/>
        </w:rPr>
      </w:pPr>
    </w:p>
    <w:p w14:paraId="3A627228" w14:textId="0B84B856" w:rsidR="5FE0FDC6" w:rsidRPr="008E30F1" w:rsidRDefault="5FE0FDC6" w:rsidP="3DA666A3">
      <w:pPr>
        <w:spacing w:line="360" w:lineRule="auto"/>
        <w:jc w:val="both"/>
      </w:pPr>
      <w:r w:rsidRPr="008E30F1">
        <w:rPr>
          <w:rFonts w:ascii="Arial" w:eastAsia="Arial" w:hAnsi="Arial" w:cs="Arial"/>
        </w:rPr>
        <w:t>Finally, while thematic analysis provides for systematic interpretation, it relies on the researcher's subjective judgement during coding and topic creation. To overcome this, themes were continuously tested against known theory and different data sources to ensure analytical coherence.</w:t>
      </w:r>
    </w:p>
    <w:p w14:paraId="7CF695B6" w14:textId="37B92E66" w:rsidR="27605DC0" w:rsidRPr="008E30F1" w:rsidRDefault="27605DC0" w:rsidP="27605DC0">
      <w:pPr>
        <w:spacing w:line="360" w:lineRule="auto"/>
        <w:jc w:val="both"/>
        <w:rPr>
          <w:rFonts w:ascii="Arial" w:eastAsia="Arial" w:hAnsi="Arial" w:cs="Arial"/>
          <w:color w:val="0D0D0D" w:themeColor="text1" w:themeTint="F2"/>
        </w:rPr>
      </w:pPr>
    </w:p>
    <w:p w14:paraId="119F53DF" w14:textId="2DF0B9E9" w:rsidR="1FBFCFAB" w:rsidRPr="008E30F1" w:rsidRDefault="0E65760C" w:rsidP="19BC0AE9">
      <w:pPr>
        <w:pStyle w:val="Heading2"/>
        <w:rPr>
          <w:rFonts w:ascii="Arial" w:eastAsia="Arial" w:hAnsi="Arial" w:cs="Arial"/>
          <w:color w:val="000000" w:themeColor="text1"/>
          <w:sz w:val="24"/>
          <w:szCs w:val="24"/>
        </w:rPr>
      </w:pPr>
      <w:bookmarkStart w:id="285" w:name="_Toc2013245679"/>
      <w:bookmarkStart w:id="286" w:name="_Toc1378398612"/>
      <w:bookmarkStart w:id="287" w:name="_Toc1036301032"/>
      <w:bookmarkStart w:id="288" w:name="_Toc522677278"/>
      <w:bookmarkStart w:id="289" w:name="_Toc1061784422"/>
      <w:bookmarkStart w:id="290" w:name="_Toc185076767"/>
      <w:bookmarkStart w:id="291" w:name="_Toc195073894"/>
      <w:bookmarkStart w:id="292" w:name="_Toc1147113691"/>
      <w:bookmarkStart w:id="293" w:name="_Toc720015396"/>
      <w:r>
        <w:t>3.</w:t>
      </w:r>
      <w:r w:rsidR="6FB6ACAF">
        <w:t xml:space="preserve">9 </w:t>
      </w:r>
      <w:r>
        <w:t>Methodological Framework and Chapter Summary</w:t>
      </w:r>
      <w:bookmarkEnd w:id="285"/>
      <w:bookmarkEnd w:id="286"/>
      <w:bookmarkEnd w:id="287"/>
      <w:bookmarkEnd w:id="288"/>
      <w:bookmarkEnd w:id="289"/>
      <w:bookmarkEnd w:id="290"/>
      <w:bookmarkEnd w:id="291"/>
      <w:bookmarkEnd w:id="292"/>
      <w:bookmarkEnd w:id="293"/>
      <w:r>
        <w:t xml:space="preserve"> </w:t>
      </w:r>
    </w:p>
    <w:p w14:paraId="300C509E" w14:textId="359F5578" w:rsidR="19BC0AE9" w:rsidRPr="008E30F1" w:rsidRDefault="19BC0AE9" w:rsidP="27605DC0">
      <w:pPr>
        <w:spacing w:line="360" w:lineRule="auto"/>
        <w:jc w:val="both"/>
        <w:rPr>
          <w:rFonts w:ascii="Arial" w:eastAsia="Arial" w:hAnsi="Arial" w:cs="Arial"/>
          <w:color w:val="0D0D0D" w:themeColor="text1" w:themeTint="F2"/>
        </w:rPr>
      </w:pPr>
    </w:p>
    <w:p w14:paraId="1F39D222" w14:textId="63AA27FB" w:rsidR="5C41F481" w:rsidRPr="008E30F1" w:rsidRDefault="15F6A6EE" w:rsidP="5C41F481">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The methodological framework guiding this dissertation integrates philosophical, strategic, and analytical components into a coherent structure. </w:t>
      </w:r>
    </w:p>
    <w:p w14:paraId="46FB91D4" w14:textId="77777777" w:rsidR="005A72AB" w:rsidRPr="008E30F1" w:rsidRDefault="00B615A7" w:rsidP="3DA666A3">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The conceptual framework underpinning this dissertation integrates philosophical positioning, research design, data sources, and analytical processes into a coherent methodological structure. </w:t>
      </w:r>
      <w:r w:rsidR="00E11B1B" w:rsidRPr="008E30F1">
        <w:rPr>
          <w:rFonts w:ascii="Arial" w:hAnsi="Arial" w:cs="Arial"/>
          <w:color w:val="000000" w:themeColor="text1"/>
          <w:shd w:val="clear" w:color="auto" w:fill="FFFFFF"/>
        </w:rPr>
        <w:t>Figure 3.3 presents the overall methodological framework for the study, demonstrating how the chosen philosophical stance informs the research design, data selection, analytical approach, and the generation of findings aligned with the research objectives. The</w:t>
      </w:r>
      <w:r w:rsidRPr="008E30F1">
        <w:rPr>
          <w:rFonts w:ascii="Arial" w:hAnsi="Arial" w:cs="Arial"/>
          <w:color w:val="000000" w:themeColor="text1"/>
          <w:shd w:val="clear" w:color="auto" w:fill="FFFFFF"/>
        </w:rPr>
        <w:t xml:space="preserve"> study is grounded in a combined interpretivist and pragmatist philosophy, enabling the exploration of leadership failures as socially constructed phenomena while maintaining a practical orientation toward organisational improvement. </w:t>
      </w:r>
    </w:p>
    <w:p w14:paraId="406E4AF4" w14:textId="77777777" w:rsidR="005A72AB" w:rsidRPr="008E30F1" w:rsidRDefault="00B615A7" w:rsidP="3DA666A3">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This philosophical foundation informs the adoption of a qualitative, exploratory research design based exclusively on secondary data. Data are drawn from academic literature, industry reports, organisational documents, and reputable media sources to capture multiple perspectives on leadership and management practices within Asda and the wider UK retail sector. Source selection is guided by clear relevance, credibility, and temporal criteria to ensure analytical rigour. </w:t>
      </w:r>
    </w:p>
    <w:p w14:paraId="09093361" w14:textId="77777777" w:rsidR="005A72AB" w:rsidRPr="008E30F1" w:rsidRDefault="00B615A7" w:rsidP="3DA666A3">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Thematic analysis provides the central analytical mechanism, allowing patterns related to leadership instability, ethical governance, organisational culture, and performance outcomes to be systematically identified and interpreted. These themes are examined in relation to established leadership and organisational theories, facilitating theoretical integration and critical evaluation. </w:t>
      </w:r>
    </w:p>
    <w:p w14:paraId="3FD97F37" w14:textId="623E3F24" w:rsidR="1E317F13" w:rsidRPr="008E30F1" w:rsidRDefault="00B615A7" w:rsidP="3DA666A3">
      <w:pPr>
        <w:spacing w:line="360" w:lineRule="auto"/>
        <w:jc w:val="both"/>
      </w:pPr>
      <w:r w:rsidRPr="008E30F1">
        <w:rPr>
          <w:rFonts w:ascii="Arial" w:hAnsi="Arial" w:cs="Arial"/>
          <w:color w:val="000000" w:themeColor="text1"/>
          <w:shd w:val="clear" w:color="auto" w:fill="FFFFFF"/>
        </w:rPr>
        <w:t>The framework ensures logical alignment between research objectives, methodological choices, and analytical outcomes. By linking philosophical assumptions to practical analysis and evidence-based recommendations, the framework supports both interpretative depth and applied relevance. This integrated approach strengthens the study’s internal coherence and enables the translation of analytical findings into actionable leadership and management recommendations.</w:t>
      </w:r>
      <w:r w:rsidRPr="008E30F1">
        <w:rPr>
          <w:rFonts w:ascii="Arial" w:eastAsia="Arial" w:hAnsi="Arial" w:cs="Arial"/>
          <w:color w:val="000000" w:themeColor="text1"/>
        </w:rPr>
        <w:t xml:space="preserve"> </w:t>
      </w:r>
    </w:p>
    <w:p w14:paraId="7014F504" w14:textId="025A5449" w:rsidR="5C87CB0A" w:rsidRPr="008E30F1" w:rsidRDefault="5C87CB0A" w:rsidP="5C41F481">
      <w:pPr>
        <w:spacing w:line="360" w:lineRule="auto"/>
        <w:jc w:val="both"/>
        <w:rPr>
          <w:rFonts w:ascii="Arial" w:eastAsia="Arial" w:hAnsi="Arial" w:cs="Arial"/>
          <w:color w:val="171717" w:themeColor="background2" w:themeShade="1A"/>
        </w:rPr>
      </w:pPr>
      <w:r w:rsidRPr="008E30F1">
        <w:rPr>
          <w:rFonts w:ascii="Arial" w:eastAsia="Arial" w:hAnsi="Arial" w:cs="Arial"/>
        </w:rPr>
        <w:t xml:space="preserve">To summarise, this chapter has validated the research philosophy, design, and analytical techniques used in this dissertation. The research achieves interpretative depth and practical significance by integrating interpretivism and pragmatism, employing a qualitative exploratory methodology, and analysing secondary data using theme approaches. The next chapter will offer the findings and analysis, using this analytical approach to the data collected and evaluating how inadequate </w:t>
      </w:r>
      <w:r w:rsidRPr="008E30F1">
        <w:rPr>
          <w:rFonts w:ascii="Arial" w:eastAsia="Arial" w:hAnsi="Arial" w:cs="Arial"/>
          <w:color w:val="171717" w:themeColor="background2" w:themeShade="1A"/>
        </w:rPr>
        <w:t>leadership and management impacted Asda's performance and reputation from 2015 to 2025</w:t>
      </w:r>
      <w:r w:rsidR="2D25B0C9" w:rsidRPr="008E30F1">
        <w:rPr>
          <w:rFonts w:ascii="Arial" w:eastAsia="Arial" w:hAnsi="Arial" w:cs="Arial"/>
          <w:color w:val="171717" w:themeColor="background2" w:themeShade="1A"/>
        </w:rPr>
        <w:t>.</w:t>
      </w:r>
    </w:p>
    <w:p w14:paraId="03AC037C" w14:textId="2C185469" w:rsidR="447DE7F4" w:rsidRPr="008E30F1" w:rsidRDefault="447DE7F4" w:rsidP="5C41F481">
      <w:pPr>
        <w:spacing w:line="360" w:lineRule="auto"/>
        <w:jc w:val="both"/>
      </w:pPr>
    </w:p>
    <w:p w14:paraId="62D9825E" w14:textId="38D9744F" w:rsidR="5C41F481" w:rsidRPr="008E30F1" w:rsidRDefault="008E3FA4" w:rsidP="5C41F481">
      <w:pPr>
        <w:spacing w:line="360" w:lineRule="auto"/>
        <w:jc w:val="both"/>
      </w:pPr>
      <w:r w:rsidRPr="008E30F1">
        <w:rPr>
          <w:noProof/>
        </w:rPr>
        <w:drawing>
          <wp:inline distT="0" distB="0" distL="0" distR="0" wp14:anchorId="094FCCF9" wp14:editId="3D7FA290">
            <wp:extent cx="5486400" cy="2669458"/>
            <wp:effectExtent l="0" t="0" r="19050" b="0"/>
            <wp:docPr id="1783039265"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B9B4E3F" w14:textId="0A699A4B" w:rsidR="5C41F481" w:rsidRPr="008E30F1" w:rsidRDefault="008D4BFC" w:rsidP="008D4BFC">
      <w:pPr>
        <w:pStyle w:val="Caption"/>
      </w:pPr>
      <w:r>
        <w:t>Figure 3.2</w:t>
      </w:r>
    </w:p>
    <w:p w14:paraId="22D1EB1C" w14:textId="6CB10F91" w:rsidR="0008732F" w:rsidRDefault="54BC6CC6" w:rsidP="0008732F">
      <w:pPr>
        <w:pStyle w:val="Heading4"/>
        <w:jc w:val="center"/>
        <w:rPr>
          <w:rFonts w:eastAsia="Arial"/>
        </w:rPr>
      </w:pPr>
      <w:bookmarkStart w:id="294" w:name="_Toc1138746896"/>
      <w:r w:rsidRPr="27AB806F">
        <w:rPr>
          <w:rFonts w:eastAsia="Arial"/>
        </w:rPr>
        <w:t>Figure 3.2: Research Methodology Framework</w:t>
      </w:r>
      <w:bookmarkEnd w:id="294"/>
    </w:p>
    <w:p w14:paraId="144A388A" w14:textId="70C3CE65" w:rsidR="54BC6CC6" w:rsidRPr="008E30F1" w:rsidRDefault="54BC6CC6" w:rsidP="5C41F481">
      <w:pPr>
        <w:spacing w:line="360" w:lineRule="auto"/>
        <w:jc w:val="center"/>
        <w:rPr>
          <w:rFonts w:ascii="Arial" w:eastAsia="Arial" w:hAnsi="Arial" w:cs="Arial"/>
          <w:color w:val="171717" w:themeColor="background2" w:themeShade="1A"/>
          <w:sz w:val="20"/>
          <w:szCs w:val="20"/>
        </w:rPr>
      </w:pPr>
      <w:r w:rsidRPr="008E30F1">
        <w:rPr>
          <w:rFonts w:ascii="Arial" w:eastAsia="Arial" w:hAnsi="Arial" w:cs="Arial"/>
          <w:color w:val="171717" w:themeColor="background2" w:themeShade="1A"/>
          <w:sz w:val="20"/>
          <w:szCs w:val="20"/>
        </w:rPr>
        <w:t>(Source: created by author</w:t>
      </w:r>
      <w:r w:rsidR="7FD3321C" w:rsidRPr="008E30F1">
        <w:rPr>
          <w:rFonts w:ascii="Arial" w:eastAsia="Arial" w:hAnsi="Arial" w:cs="Arial"/>
          <w:color w:val="171717" w:themeColor="background2" w:themeShade="1A"/>
          <w:sz w:val="20"/>
          <w:szCs w:val="20"/>
        </w:rPr>
        <w:t xml:space="preserve"> based on Braun and </w:t>
      </w:r>
      <w:r w:rsidR="1AF58803" w:rsidRPr="008E30F1">
        <w:rPr>
          <w:rFonts w:ascii="Arial" w:eastAsia="Arial" w:hAnsi="Arial" w:cs="Arial"/>
          <w:color w:val="171717" w:themeColor="background2" w:themeShade="1A"/>
          <w:sz w:val="20"/>
          <w:szCs w:val="20"/>
        </w:rPr>
        <w:t>Clarke Six</w:t>
      </w:r>
      <w:r w:rsidR="7FD3321C" w:rsidRPr="008E30F1">
        <w:rPr>
          <w:rFonts w:ascii="Arial" w:eastAsia="Arial" w:hAnsi="Arial" w:cs="Arial"/>
          <w:color w:val="171717" w:themeColor="background2" w:themeShade="1A"/>
          <w:sz w:val="20"/>
          <w:szCs w:val="20"/>
        </w:rPr>
        <w:t xml:space="preserve"> Stage Framework 2006</w:t>
      </w:r>
      <w:r w:rsidRPr="008E30F1">
        <w:rPr>
          <w:rFonts w:ascii="Arial" w:eastAsia="Arial" w:hAnsi="Arial" w:cs="Arial"/>
          <w:color w:val="171717" w:themeColor="background2" w:themeShade="1A"/>
          <w:sz w:val="20"/>
          <w:szCs w:val="20"/>
        </w:rPr>
        <w:t>)</w:t>
      </w:r>
    </w:p>
    <w:p w14:paraId="1C86F962" w14:textId="78B277C5" w:rsidR="5C41F481" w:rsidRPr="008E30F1" w:rsidRDefault="5C41F481" w:rsidP="5C41F481">
      <w:pPr>
        <w:jc w:val="both"/>
        <w:rPr>
          <w:color w:val="171717" w:themeColor="background2" w:themeShade="1A"/>
        </w:rPr>
      </w:pPr>
    </w:p>
    <w:p w14:paraId="427E9A6A" w14:textId="5FD0B204" w:rsidR="5C41F481" w:rsidRPr="008E30F1" w:rsidRDefault="5C41F481" w:rsidP="5C41F481">
      <w:pPr>
        <w:spacing w:line="360" w:lineRule="auto"/>
        <w:jc w:val="both"/>
        <w:rPr>
          <w:rFonts w:ascii="Arial" w:eastAsia="Arial" w:hAnsi="Arial" w:cs="Arial"/>
          <w:color w:val="171717" w:themeColor="background2" w:themeShade="1A"/>
        </w:rPr>
      </w:pPr>
    </w:p>
    <w:p w14:paraId="28D30131" w14:textId="35E2C1A1" w:rsidR="5C41F481" w:rsidRPr="008E30F1" w:rsidRDefault="5C41F481" w:rsidP="5C41F481">
      <w:pPr>
        <w:spacing w:line="360" w:lineRule="auto"/>
        <w:jc w:val="both"/>
        <w:rPr>
          <w:rFonts w:ascii="Arial" w:eastAsia="Arial" w:hAnsi="Arial" w:cs="Arial"/>
          <w:color w:val="171717" w:themeColor="background2" w:themeShade="1A"/>
        </w:rPr>
      </w:pPr>
    </w:p>
    <w:p w14:paraId="39453303" w14:textId="58665C0F" w:rsidR="5C41F481" w:rsidRPr="008E30F1" w:rsidRDefault="5C41F481" w:rsidP="5C41F481">
      <w:pPr>
        <w:spacing w:line="360" w:lineRule="auto"/>
        <w:jc w:val="both"/>
        <w:rPr>
          <w:rFonts w:ascii="Arial" w:eastAsia="Arial" w:hAnsi="Arial" w:cs="Arial"/>
          <w:color w:val="000000" w:themeColor="text1"/>
        </w:rPr>
      </w:pPr>
    </w:p>
    <w:p w14:paraId="6DD2CD8A" w14:textId="5AE039CA" w:rsidR="5C41F481" w:rsidRPr="008E30F1" w:rsidRDefault="5C41F481" w:rsidP="5C41F481">
      <w:pPr>
        <w:spacing w:line="360" w:lineRule="auto"/>
        <w:jc w:val="both"/>
        <w:rPr>
          <w:rFonts w:ascii="Arial" w:eastAsia="Arial" w:hAnsi="Arial" w:cs="Arial"/>
          <w:color w:val="000000" w:themeColor="text1"/>
        </w:rPr>
      </w:pPr>
    </w:p>
    <w:p w14:paraId="6F760DE8" w14:textId="77777777" w:rsidR="005A72AB" w:rsidRPr="008E30F1" w:rsidRDefault="005A72AB" w:rsidP="5C41F481">
      <w:pPr>
        <w:spacing w:line="360" w:lineRule="auto"/>
        <w:jc w:val="both"/>
        <w:rPr>
          <w:rFonts w:ascii="Arial" w:eastAsia="Arial" w:hAnsi="Arial" w:cs="Arial"/>
          <w:color w:val="000000" w:themeColor="text1"/>
        </w:rPr>
      </w:pPr>
    </w:p>
    <w:p w14:paraId="1ABA6FF0" w14:textId="75541D6B" w:rsidR="5C41F481" w:rsidRPr="008E30F1" w:rsidRDefault="5C41F481" w:rsidP="5C41F481">
      <w:pPr>
        <w:spacing w:line="360" w:lineRule="auto"/>
        <w:jc w:val="both"/>
        <w:rPr>
          <w:rFonts w:ascii="Arial" w:eastAsia="Arial" w:hAnsi="Arial" w:cs="Arial"/>
          <w:color w:val="000000" w:themeColor="text1"/>
        </w:rPr>
      </w:pPr>
    </w:p>
    <w:p w14:paraId="49000E3D" w14:textId="50AC1099" w:rsidR="5C41F481" w:rsidRPr="008E30F1" w:rsidRDefault="5C41F481" w:rsidP="5C41F481">
      <w:pPr>
        <w:spacing w:line="360" w:lineRule="auto"/>
        <w:jc w:val="both"/>
        <w:rPr>
          <w:rFonts w:ascii="Arial" w:eastAsia="Arial" w:hAnsi="Arial" w:cs="Arial"/>
          <w:color w:val="000000" w:themeColor="text1"/>
        </w:rPr>
      </w:pPr>
    </w:p>
    <w:p w14:paraId="48557F67" w14:textId="55FB3F8A" w:rsidR="596C5BD2" w:rsidRPr="008E30F1" w:rsidRDefault="4D0E6D76" w:rsidP="19BC0AE9">
      <w:pPr>
        <w:pStyle w:val="Heading1"/>
        <w:jc w:val="center"/>
        <w:rPr>
          <w:rFonts w:ascii="Arial" w:eastAsia="Arial" w:hAnsi="Arial" w:cs="Arial"/>
        </w:rPr>
      </w:pPr>
      <w:bookmarkStart w:id="295" w:name="_Toc1279163468"/>
      <w:bookmarkStart w:id="296" w:name="_Toc70745352"/>
      <w:bookmarkStart w:id="297" w:name="_Toc481496595"/>
      <w:bookmarkStart w:id="298" w:name="_Toc2138587327"/>
      <w:bookmarkStart w:id="299" w:name="_Toc2096197506"/>
      <w:bookmarkStart w:id="300" w:name="_Toc177561120"/>
      <w:bookmarkStart w:id="301" w:name="_Toc26485679"/>
      <w:bookmarkStart w:id="302" w:name="_Toc1173625414"/>
      <w:bookmarkStart w:id="303" w:name="_Toc332086336"/>
      <w:r>
        <w:t>CHAPTER 4: FINDINGS / RESULTS, ANALYSIS AND DISCUSSION</w:t>
      </w:r>
      <w:bookmarkEnd w:id="295"/>
      <w:bookmarkEnd w:id="296"/>
      <w:bookmarkEnd w:id="297"/>
      <w:bookmarkEnd w:id="298"/>
      <w:bookmarkEnd w:id="299"/>
      <w:bookmarkEnd w:id="300"/>
      <w:bookmarkEnd w:id="301"/>
      <w:bookmarkEnd w:id="302"/>
      <w:bookmarkEnd w:id="303"/>
    </w:p>
    <w:p w14:paraId="7FBC9D2B" w14:textId="570B9CA0" w:rsidR="19BC0AE9" w:rsidRPr="008E30F1" w:rsidRDefault="19BC0AE9" w:rsidP="1CD6D75E">
      <w:pPr>
        <w:spacing w:line="360" w:lineRule="auto"/>
        <w:jc w:val="both"/>
        <w:rPr>
          <w:rFonts w:ascii="Arial" w:eastAsia="Arial" w:hAnsi="Arial" w:cs="Arial"/>
          <w:color w:val="000000" w:themeColor="text1"/>
        </w:rPr>
      </w:pPr>
    </w:p>
    <w:p w14:paraId="247FC65F" w14:textId="183C79FA" w:rsidR="1CD6D75E" w:rsidRPr="008E30F1" w:rsidRDefault="1CD6D75E" w:rsidP="27605DC0">
      <w:pPr>
        <w:spacing w:line="360" w:lineRule="auto"/>
        <w:jc w:val="both"/>
        <w:rPr>
          <w:rFonts w:ascii="Arial" w:eastAsia="Arial" w:hAnsi="Arial" w:cs="Arial"/>
          <w:color w:val="0D0D0D" w:themeColor="text1" w:themeTint="F2"/>
        </w:rPr>
      </w:pPr>
    </w:p>
    <w:p w14:paraId="23F76FA9" w14:textId="5FDE62B8" w:rsidR="22F506A1" w:rsidRPr="008E30F1" w:rsidRDefault="6092DE45" w:rsidP="2F353B96">
      <w:pPr>
        <w:pStyle w:val="Heading2"/>
        <w:rPr>
          <w:rFonts w:ascii="Arial" w:eastAsia="Arial" w:hAnsi="Arial" w:cs="Arial"/>
          <w:color w:val="000000" w:themeColor="text1"/>
          <w:sz w:val="24"/>
          <w:szCs w:val="24"/>
        </w:rPr>
      </w:pPr>
      <w:bookmarkStart w:id="304" w:name="_Toc2053251042"/>
      <w:bookmarkStart w:id="305" w:name="_Toc1437415606"/>
      <w:bookmarkStart w:id="306" w:name="_Toc2072513835"/>
      <w:bookmarkStart w:id="307" w:name="_Toc1860835497"/>
      <w:bookmarkStart w:id="308" w:name="_Toc1278645090"/>
      <w:bookmarkStart w:id="309" w:name="_Toc1150098859"/>
      <w:bookmarkStart w:id="310" w:name="_Toc1978607847"/>
      <w:bookmarkStart w:id="311" w:name="_Toc1444551771"/>
      <w:bookmarkStart w:id="312" w:name="_Toc1152445381"/>
      <w:r>
        <w:t>4.</w:t>
      </w:r>
      <w:r w:rsidR="2C4DFB8C">
        <w:t>1</w:t>
      </w:r>
      <w:r>
        <w:t xml:space="preserve"> Introduction</w:t>
      </w:r>
      <w:bookmarkEnd w:id="304"/>
      <w:bookmarkEnd w:id="305"/>
      <w:bookmarkEnd w:id="306"/>
      <w:bookmarkEnd w:id="307"/>
      <w:bookmarkEnd w:id="308"/>
      <w:bookmarkEnd w:id="309"/>
      <w:bookmarkEnd w:id="310"/>
      <w:bookmarkEnd w:id="311"/>
      <w:bookmarkEnd w:id="312"/>
      <w:r>
        <w:t xml:space="preserve"> </w:t>
      </w:r>
    </w:p>
    <w:p w14:paraId="2C252E2B" w14:textId="498969AB" w:rsidR="27605DC0" w:rsidRPr="008E30F1" w:rsidRDefault="27605DC0" w:rsidP="27605DC0">
      <w:pPr>
        <w:spacing w:line="360" w:lineRule="auto"/>
        <w:jc w:val="both"/>
        <w:rPr>
          <w:rFonts w:ascii="Arial" w:eastAsia="Arial" w:hAnsi="Arial" w:cs="Arial"/>
          <w:color w:val="0D0D0D" w:themeColor="text1" w:themeTint="F2"/>
        </w:rPr>
      </w:pPr>
    </w:p>
    <w:p w14:paraId="1F1227B1" w14:textId="3F2E59C7" w:rsidR="2E7F0850" w:rsidRPr="008E30F1" w:rsidRDefault="2E7F0850" w:rsidP="3DA666A3">
      <w:pPr>
        <w:spacing w:line="360" w:lineRule="auto"/>
        <w:jc w:val="both"/>
      </w:pPr>
      <w:r w:rsidRPr="008E30F1">
        <w:rPr>
          <w:rFonts w:ascii="Arial" w:eastAsia="Arial" w:hAnsi="Arial" w:cs="Arial"/>
        </w:rPr>
        <w:t>The goal of this chapter is to present and evaluate the research's major results, which are based on secondary qualitative data on leadership and management failures at Asda between 2015 and 2025. Building on the philosophical and methodological framework discussed in Chapter 3, the findings are thematically analysed to investigate how leadership instability, poor management practices, and ethical lapses have affected Asda's organisational performance, employee engagement, and corporate reputation.</w:t>
      </w:r>
    </w:p>
    <w:p w14:paraId="63294042" w14:textId="7C6342A1" w:rsidR="4EE36BC5" w:rsidRPr="008E30F1" w:rsidRDefault="4EE36BC5" w:rsidP="3DA666A3">
      <w:pPr>
        <w:spacing w:line="360" w:lineRule="auto"/>
        <w:jc w:val="both"/>
      </w:pPr>
      <w:r w:rsidRPr="008E30F1">
        <w:rPr>
          <w:rFonts w:ascii="Arial" w:eastAsia="Arial" w:hAnsi="Arial" w:cs="Arial"/>
        </w:rPr>
        <w:t>The analysis is organised around five core themes identified through thematic coding: (1) leadership instability and strategic misalignment, (2) employee engagement and organisational morale, (3) corporate culture and communication breakdown, (4) ethical leadership, governance, and reputation, and (5) organisational performance outcomes and lessons learnt. To guarantee triangulation and dependability, each topic includes data from numerous secondary sources, such as industry reports (Mintel, Deloitte, PwC), academic research, company comments, and respectable media coverage. Wherever possible, quantitative data is employed to supplement qualitative observations.</w:t>
      </w:r>
    </w:p>
    <w:p w14:paraId="609ADF34" w14:textId="7D67DA52" w:rsidR="27605DC0" w:rsidRPr="008E30F1" w:rsidRDefault="27605DC0" w:rsidP="27605DC0">
      <w:pPr>
        <w:spacing w:line="360" w:lineRule="auto"/>
        <w:jc w:val="both"/>
        <w:rPr>
          <w:rFonts w:ascii="Arial" w:eastAsia="Arial" w:hAnsi="Arial" w:cs="Arial"/>
          <w:color w:val="0D0D0D" w:themeColor="text1" w:themeTint="F2"/>
        </w:rPr>
      </w:pPr>
    </w:p>
    <w:p w14:paraId="3FA2ED53" w14:textId="4D2A8A34" w:rsidR="22F506A1" w:rsidRPr="008E30F1" w:rsidRDefault="6092DE45" w:rsidP="2F353B96">
      <w:pPr>
        <w:pStyle w:val="Heading2"/>
        <w:rPr>
          <w:rFonts w:ascii="Arial" w:eastAsia="Arial" w:hAnsi="Arial" w:cs="Arial"/>
          <w:color w:val="000000" w:themeColor="text1"/>
          <w:sz w:val="24"/>
          <w:szCs w:val="24"/>
        </w:rPr>
      </w:pPr>
      <w:bookmarkStart w:id="313" w:name="_Toc247887312"/>
      <w:bookmarkStart w:id="314" w:name="_Toc1806999271"/>
      <w:bookmarkStart w:id="315" w:name="_Toc1666003756"/>
      <w:bookmarkStart w:id="316" w:name="_Toc869724930"/>
      <w:bookmarkStart w:id="317" w:name="_Toc1756586953"/>
      <w:bookmarkStart w:id="318" w:name="_Toc1533915465"/>
      <w:bookmarkStart w:id="319" w:name="_Toc173080687"/>
      <w:bookmarkStart w:id="320" w:name="_Toc1496336000"/>
      <w:bookmarkStart w:id="321" w:name="_Toc14948802"/>
      <w:r>
        <w:t>4.</w:t>
      </w:r>
      <w:r w:rsidR="6271C4F3">
        <w:t>2</w:t>
      </w:r>
      <w:r>
        <w:t xml:space="preserve"> Overview of Data Sources</w:t>
      </w:r>
      <w:bookmarkEnd w:id="313"/>
      <w:bookmarkEnd w:id="314"/>
      <w:bookmarkEnd w:id="315"/>
      <w:bookmarkEnd w:id="316"/>
      <w:bookmarkEnd w:id="317"/>
      <w:bookmarkEnd w:id="318"/>
      <w:bookmarkEnd w:id="319"/>
      <w:bookmarkEnd w:id="320"/>
      <w:bookmarkEnd w:id="321"/>
      <w:r>
        <w:t xml:space="preserve"> </w:t>
      </w:r>
    </w:p>
    <w:p w14:paraId="2BE32A96" w14:textId="3DB39EE2" w:rsidR="27605DC0" w:rsidRPr="008E30F1" w:rsidRDefault="27605DC0" w:rsidP="27605DC0">
      <w:pPr>
        <w:spacing w:line="360" w:lineRule="auto"/>
        <w:jc w:val="both"/>
        <w:rPr>
          <w:rFonts w:ascii="Arial" w:eastAsia="Arial" w:hAnsi="Arial" w:cs="Arial"/>
          <w:color w:val="0D0D0D" w:themeColor="text1" w:themeTint="F2"/>
        </w:rPr>
      </w:pPr>
    </w:p>
    <w:p w14:paraId="5C565B7C" w14:textId="4444ED10" w:rsidR="289812EA" w:rsidRPr="008E30F1" w:rsidRDefault="289812EA" w:rsidP="3DA666A3">
      <w:pPr>
        <w:spacing w:before="240" w:after="240" w:line="360" w:lineRule="auto"/>
        <w:jc w:val="both"/>
      </w:pPr>
      <w:r w:rsidRPr="008E30F1">
        <w:rPr>
          <w:rFonts w:ascii="Arial" w:eastAsia="Arial" w:hAnsi="Arial" w:cs="Arial"/>
        </w:rPr>
        <w:t>The data used in this chapter were gathered from a variety of secondary sources in order to generate a thorough and diverse view of Asda's leadership and management performance. These sources included important and contemporary books on leadership theory, organisational culture, and corporate governance, such as Bass and Riggio (2006), Schein (2017), and Northouse (2021). In addition, industry publications such as Deloitte's UK Retail Market Outlook (2023), Mintel's UK Supermarket Retailing Report (2023), and PwC's Retail Trends (2022) were used to contextualise Asda's leadership approaches amid larger sector changes.</w:t>
      </w:r>
    </w:p>
    <w:p w14:paraId="4CC1F65A" w14:textId="57E96089" w:rsidR="289812EA" w:rsidRPr="008E30F1" w:rsidRDefault="289812EA" w:rsidP="3DA666A3">
      <w:pPr>
        <w:spacing w:before="240" w:after="240" w:line="360" w:lineRule="auto"/>
        <w:jc w:val="both"/>
      </w:pPr>
      <w:r w:rsidRPr="008E30F1">
        <w:rPr>
          <w:rFonts w:ascii="Arial" w:eastAsia="Arial" w:hAnsi="Arial" w:cs="Arial"/>
        </w:rPr>
        <w:t>Professional and policy-oriented materials created by the Chartered Institute of Personnel and Development (CIPD, 2022) were also used, notably those dealing with employee engagement and management practices. Furthermore, business material, such as Asda's annual reports, employee engagement survey summaries, and sustainability updates produced between 2020 and 2024, offer light on internal strategic aims and leadership narratives. To supplement these sources, respected media analysis from publications such as The Guardian, Financial Times, BBC Business, and Retail Gazette were reviewed, providing critical viewpoints on Asda's ownership change, leadership restructure, and labour relations.</w:t>
      </w:r>
    </w:p>
    <w:p w14:paraId="08785E78" w14:textId="61EC9A57" w:rsidR="289812EA" w:rsidRPr="008E30F1" w:rsidRDefault="289812EA" w:rsidP="3DA666A3">
      <w:pPr>
        <w:spacing w:before="240" w:after="240" w:line="360" w:lineRule="auto"/>
        <w:jc w:val="both"/>
      </w:pPr>
      <w:r w:rsidRPr="008E30F1">
        <w:rPr>
          <w:rFonts w:ascii="Arial" w:eastAsia="Arial" w:hAnsi="Arial" w:cs="Arial"/>
        </w:rPr>
        <w:t>The combination of these many data sources allowed for a fair evaluation of both perceptual and outcome-based characteristics of Asda's leadership practices. Using Braun and Clarke's (2006) thematic analysis approach, recurring patterns and consistencies in the data were discovered and synthesised to create strong, evidence-based themes.</w:t>
      </w:r>
    </w:p>
    <w:p w14:paraId="7E34D1EC" w14:textId="706191F5" w:rsidR="3DA666A3" w:rsidRPr="008E30F1" w:rsidRDefault="3DA666A3" w:rsidP="3DA666A3">
      <w:pPr>
        <w:spacing w:line="360" w:lineRule="auto"/>
        <w:jc w:val="both"/>
        <w:rPr>
          <w:rFonts w:ascii="Arial" w:eastAsia="Arial" w:hAnsi="Arial" w:cs="Arial"/>
          <w:color w:val="000000" w:themeColor="text1"/>
        </w:rPr>
      </w:pPr>
    </w:p>
    <w:p w14:paraId="038CA0B7" w14:textId="24AADFD1" w:rsidR="22F506A1" w:rsidRPr="008E30F1" w:rsidRDefault="6092DE45" w:rsidP="2F353B96">
      <w:pPr>
        <w:pStyle w:val="Heading2"/>
        <w:rPr>
          <w:rFonts w:ascii="Arial" w:eastAsia="Arial" w:hAnsi="Arial" w:cs="Arial"/>
          <w:color w:val="000000" w:themeColor="text1"/>
          <w:sz w:val="24"/>
          <w:szCs w:val="24"/>
        </w:rPr>
      </w:pPr>
      <w:bookmarkStart w:id="322" w:name="_Toc342925294"/>
      <w:bookmarkStart w:id="323" w:name="_Toc1278892157"/>
      <w:bookmarkStart w:id="324" w:name="_Toc1442239324"/>
      <w:bookmarkStart w:id="325" w:name="_Toc2076455109"/>
      <w:bookmarkStart w:id="326" w:name="_Toc1731240950"/>
      <w:bookmarkStart w:id="327" w:name="_Toc681591417"/>
      <w:bookmarkStart w:id="328" w:name="_Toc2079386603"/>
      <w:bookmarkStart w:id="329" w:name="_Toc30182484"/>
      <w:bookmarkStart w:id="330" w:name="_Toc1213578119"/>
      <w:r>
        <w:t>4.</w:t>
      </w:r>
      <w:r w:rsidR="515162E9">
        <w:t>3</w:t>
      </w:r>
      <w:r>
        <w:t xml:space="preserve"> Thematic Analysis Findings</w:t>
      </w:r>
      <w:bookmarkEnd w:id="322"/>
      <w:bookmarkEnd w:id="323"/>
      <w:bookmarkEnd w:id="324"/>
      <w:bookmarkEnd w:id="325"/>
      <w:bookmarkEnd w:id="326"/>
      <w:bookmarkEnd w:id="327"/>
      <w:bookmarkEnd w:id="328"/>
      <w:bookmarkEnd w:id="329"/>
      <w:bookmarkEnd w:id="330"/>
      <w:r>
        <w:t xml:space="preserve"> </w:t>
      </w:r>
    </w:p>
    <w:p w14:paraId="239259EC" w14:textId="29B0BAF2" w:rsidR="27605DC0" w:rsidRPr="008E30F1" w:rsidRDefault="27605DC0" w:rsidP="27605DC0">
      <w:pPr>
        <w:spacing w:line="360" w:lineRule="auto"/>
        <w:jc w:val="both"/>
        <w:rPr>
          <w:rFonts w:ascii="Arial" w:eastAsia="Arial" w:hAnsi="Arial" w:cs="Arial"/>
          <w:color w:val="0D0D0D" w:themeColor="text1" w:themeTint="F2"/>
        </w:rPr>
      </w:pPr>
    </w:p>
    <w:p w14:paraId="5D641532" w14:textId="2BDE18A3" w:rsidR="5E3A0355" w:rsidRPr="008E30F1" w:rsidRDefault="5E3A0355" w:rsidP="3DA666A3">
      <w:pPr>
        <w:spacing w:line="360" w:lineRule="auto"/>
        <w:jc w:val="both"/>
      </w:pPr>
      <w:r w:rsidRPr="008E30F1">
        <w:rPr>
          <w:rFonts w:ascii="Arial" w:eastAsia="Arial" w:hAnsi="Arial" w:cs="Arial"/>
        </w:rPr>
        <w:t>Thematic research showed five significant themes that explain how weak leadership and management affected Asda's organisational performance between 2015 and 2025. These issues are discussed in detail below, supported by empirical evidence, industry comments, and scholarly interpretation.</w:t>
      </w:r>
    </w:p>
    <w:p w14:paraId="3BE865F3" w14:textId="4EA590C0" w:rsidR="27605DC0" w:rsidRPr="008E30F1" w:rsidRDefault="27605DC0" w:rsidP="27605DC0">
      <w:pPr>
        <w:spacing w:line="360" w:lineRule="auto"/>
        <w:jc w:val="both"/>
        <w:rPr>
          <w:rFonts w:ascii="Arial" w:eastAsia="Arial" w:hAnsi="Arial" w:cs="Arial"/>
          <w:color w:val="0D0D0D" w:themeColor="text1" w:themeTint="F2"/>
        </w:rPr>
      </w:pPr>
    </w:p>
    <w:p w14:paraId="2B490B03" w14:textId="65E627EA" w:rsidR="042AC72F" w:rsidRPr="008E30F1" w:rsidRDefault="5EABBEF8" w:rsidP="2F353B96">
      <w:pPr>
        <w:pStyle w:val="Heading3"/>
        <w:rPr>
          <w:rFonts w:ascii="Arial" w:eastAsia="Arial" w:hAnsi="Arial" w:cs="Arial"/>
          <w:color w:val="000000" w:themeColor="text1"/>
          <w:sz w:val="24"/>
          <w:szCs w:val="24"/>
        </w:rPr>
      </w:pPr>
      <w:bookmarkStart w:id="331" w:name="_Toc1683233205"/>
      <w:bookmarkStart w:id="332" w:name="_Toc502470070"/>
      <w:bookmarkStart w:id="333" w:name="_Toc285592296"/>
      <w:bookmarkStart w:id="334" w:name="_Toc1493541569"/>
      <w:bookmarkStart w:id="335" w:name="_Toc971400513"/>
      <w:bookmarkStart w:id="336" w:name="_Toc2077576143"/>
      <w:bookmarkStart w:id="337" w:name="_Toc362204955"/>
      <w:bookmarkStart w:id="338" w:name="_Toc1871004199"/>
      <w:bookmarkStart w:id="339" w:name="_Toc1564606108"/>
      <w:r>
        <w:t xml:space="preserve">4.3.1 </w:t>
      </w:r>
      <w:r w:rsidR="6092DE45">
        <w:t>Theme 1: Leadership Instability and Strategic Misalignment</w:t>
      </w:r>
      <w:bookmarkEnd w:id="331"/>
      <w:bookmarkEnd w:id="332"/>
      <w:bookmarkEnd w:id="333"/>
      <w:bookmarkEnd w:id="334"/>
      <w:bookmarkEnd w:id="335"/>
      <w:bookmarkEnd w:id="336"/>
      <w:bookmarkEnd w:id="337"/>
      <w:bookmarkEnd w:id="338"/>
      <w:bookmarkEnd w:id="339"/>
      <w:r w:rsidR="6092DE45">
        <w:t xml:space="preserve"> </w:t>
      </w:r>
    </w:p>
    <w:p w14:paraId="770A8CA5" w14:textId="2E5A4B1B" w:rsidR="27605DC0" w:rsidRPr="008E30F1" w:rsidRDefault="27605DC0" w:rsidP="27605DC0"/>
    <w:p w14:paraId="34976D3F" w14:textId="10DC2FA4" w:rsidR="358AFE6C" w:rsidRPr="008E30F1" w:rsidRDefault="358AFE6C" w:rsidP="3DA666A3">
      <w:pPr>
        <w:spacing w:line="360" w:lineRule="auto"/>
        <w:jc w:val="both"/>
      </w:pPr>
      <w:r w:rsidRPr="008E30F1">
        <w:rPr>
          <w:rFonts w:ascii="Arial" w:eastAsia="Arial" w:hAnsi="Arial" w:cs="Arial"/>
        </w:rPr>
        <w:t>One of the most recurring findings across data sources is Asda's leadership instability, which results in a divergence between strategic vision and operational execution. Between 2015 and 2025, Asda went through many important leadership upheavals, including changes in top executives and ownership structures following its 2021 spinoff from Walmart. This uncertainty hampered organisational continuity and Asda's ability to plan coherently across time (Foster, 2024).</w:t>
      </w:r>
    </w:p>
    <w:p w14:paraId="6398EE6C" w14:textId="674D3C1A" w:rsidR="358AFE6C" w:rsidRPr="008E30F1" w:rsidRDefault="358AFE6C" w:rsidP="3DA666A3">
      <w:pPr>
        <w:spacing w:line="360" w:lineRule="auto"/>
        <w:jc w:val="both"/>
      </w:pPr>
      <w:r w:rsidRPr="008E30F1">
        <w:rPr>
          <w:rFonts w:ascii="Arial" w:eastAsia="Arial" w:hAnsi="Arial" w:cs="Arial"/>
        </w:rPr>
        <w:t>According to Retail Gazette (2024), Asda has gone through at least four CEO or board-level restructurings this decade, each presenting new strategic initiatives that were inconsistently articulated and inadequately executed. This discontinuity is consistent with Hughes' (2021) observation that leadership turnover lowers employee trust and causes strategic drift – a circumstance in which an organisation loses focus owing to frequent directional changes.</w:t>
      </w:r>
    </w:p>
    <w:p w14:paraId="0E438EF1" w14:textId="66EA1BE4" w:rsidR="358AFE6C" w:rsidRPr="008E30F1" w:rsidRDefault="358AFE6C" w:rsidP="3DA666A3">
      <w:pPr>
        <w:spacing w:line="360" w:lineRule="auto"/>
        <w:jc w:val="both"/>
      </w:pPr>
      <w:r w:rsidRPr="008E30F1">
        <w:rPr>
          <w:rFonts w:ascii="Arial" w:eastAsia="Arial" w:hAnsi="Arial" w:cs="Arial"/>
        </w:rPr>
        <w:t>Quantitative evidence supports this point. According to Kantar Worldpanel statistics, Asda's market share fell from about 16% in 2015 to 13.6% in 2023. This drop coincides with a period of increased competition and inconsistency in strategic messaging. Analysts remarked that Asda's leadership struggled to create a distinct value proposition following the failed merger with Sainsbury's in 2019, making the company reactive rather than proactive (BBC, 2019).</w:t>
      </w:r>
    </w:p>
    <w:p w14:paraId="6A6E9FF9" w14:textId="4C1221C5" w:rsidR="358AFE6C" w:rsidRPr="008E30F1" w:rsidRDefault="358AFE6C" w:rsidP="3DA666A3">
      <w:pPr>
        <w:spacing w:line="360" w:lineRule="auto"/>
        <w:jc w:val="both"/>
      </w:pPr>
      <w:r w:rsidRPr="008E30F1">
        <w:rPr>
          <w:rFonts w:ascii="Arial" w:eastAsia="Arial" w:hAnsi="Arial" w:cs="Arial"/>
        </w:rPr>
        <w:t>This instability may be explained theoretically using Fiedler's (1967) contingency theory, which states that leadership effectiveness is determined by context and fit. Asda's frequent leadership changes hampered the formation of such fit, resulting in a gap between corporate vision and internal culture. Burns' (2012) transformational leadership theory emphasises the need of long-term vision and stability in inspiring people and aligning them with company objectives. Asda's inability to establish a consistent leadership ideology damaged both internal and external brand credibility.</w:t>
      </w:r>
    </w:p>
    <w:p w14:paraId="498ABC7B" w14:textId="36C63D8D" w:rsidR="27605DC0" w:rsidRPr="008E30F1" w:rsidRDefault="27605DC0" w:rsidP="27605DC0">
      <w:pPr>
        <w:spacing w:line="360" w:lineRule="auto"/>
        <w:jc w:val="both"/>
        <w:rPr>
          <w:rFonts w:ascii="Arial" w:eastAsia="Arial" w:hAnsi="Arial" w:cs="Arial"/>
          <w:color w:val="0D0D0D" w:themeColor="text1" w:themeTint="F2"/>
        </w:rPr>
      </w:pPr>
    </w:p>
    <w:p w14:paraId="5706AAE6" w14:textId="7A398DEB" w:rsidR="6F77C1D4" w:rsidRPr="008E30F1" w:rsidRDefault="6586ED22" w:rsidP="2F353B96">
      <w:pPr>
        <w:pStyle w:val="Heading3"/>
        <w:rPr>
          <w:rFonts w:ascii="Arial" w:eastAsia="Arial" w:hAnsi="Arial" w:cs="Arial"/>
          <w:color w:val="000000" w:themeColor="text1"/>
          <w:sz w:val="24"/>
          <w:szCs w:val="24"/>
        </w:rPr>
      </w:pPr>
      <w:bookmarkStart w:id="340" w:name="_Toc1290133991"/>
      <w:bookmarkStart w:id="341" w:name="_Toc29337958"/>
      <w:bookmarkStart w:id="342" w:name="_Toc975238577"/>
      <w:bookmarkStart w:id="343" w:name="_Toc1787875281"/>
      <w:bookmarkStart w:id="344" w:name="_Toc1219409238"/>
      <w:bookmarkStart w:id="345" w:name="_Toc2083823462"/>
      <w:bookmarkStart w:id="346" w:name="_Toc1058155390"/>
      <w:bookmarkStart w:id="347" w:name="_Toc945098110"/>
      <w:bookmarkStart w:id="348" w:name="_Toc1453821095"/>
      <w:r>
        <w:t xml:space="preserve">4.3.2 </w:t>
      </w:r>
      <w:r w:rsidR="6092DE45">
        <w:t>Theme 2: Employee Engagement and Organisational Morale</w:t>
      </w:r>
      <w:bookmarkEnd w:id="340"/>
      <w:bookmarkEnd w:id="341"/>
      <w:bookmarkEnd w:id="342"/>
      <w:bookmarkEnd w:id="343"/>
      <w:bookmarkEnd w:id="344"/>
      <w:bookmarkEnd w:id="345"/>
      <w:bookmarkEnd w:id="346"/>
      <w:bookmarkEnd w:id="347"/>
      <w:bookmarkEnd w:id="348"/>
      <w:r w:rsidR="6092DE45">
        <w:t xml:space="preserve"> </w:t>
      </w:r>
    </w:p>
    <w:p w14:paraId="52FA4569" w14:textId="471DDB0A" w:rsidR="27605DC0" w:rsidRPr="008E30F1" w:rsidRDefault="27605DC0" w:rsidP="27605DC0">
      <w:pPr>
        <w:spacing w:line="360" w:lineRule="auto"/>
        <w:jc w:val="both"/>
        <w:rPr>
          <w:rFonts w:ascii="Arial" w:eastAsia="Arial" w:hAnsi="Arial" w:cs="Arial"/>
          <w:color w:val="0D0D0D" w:themeColor="text1" w:themeTint="F2"/>
        </w:rPr>
      </w:pPr>
    </w:p>
    <w:p w14:paraId="003A7277" w14:textId="1A33BCAF" w:rsidR="22F506A1" w:rsidRPr="008E30F1" w:rsidRDefault="6AA835B8" w:rsidP="27605DC0">
      <w:pPr>
        <w:spacing w:line="360" w:lineRule="auto"/>
        <w:jc w:val="both"/>
      </w:pPr>
      <w:r w:rsidRPr="008E30F1">
        <w:rPr>
          <w:rFonts w:ascii="Arial" w:eastAsia="Arial" w:hAnsi="Arial" w:cs="Arial"/>
        </w:rPr>
        <w:t>The decline in employee engagement and morale at Asda, which is frequently connected to managerial communication and leadership style, is a persistent problem across secondary data sources. According to CIPD (2022) studies, 42% of UK retail workers believe that their companies have "inconsistent leadership communication," with Asda being commonly mentioned as an example. Additional complaints about work pressure, unequal compensation, and little prospects for career advancement were made in internal employee forums and union announcements (GMB Union, 2023).</w:t>
      </w:r>
    </w:p>
    <w:p w14:paraId="5C2BAE38" w14:textId="0BBA5200" w:rsidR="22F506A1" w:rsidRPr="008E30F1" w:rsidRDefault="05DAAE0A" w:rsidP="27605DC0">
      <w:pPr>
        <w:spacing w:line="360" w:lineRule="auto"/>
        <w:jc w:val="both"/>
      </w:pPr>
      <w:r w:rsidRPr="008E30F1">
        <w:rPr>
          <w:rFonts w:ascii="Arial" w:eastAsia="Arial" w:hAnsi="Arial" w:cs="Arial"/>
        </w:rPr>
        <w:t>This drop in involvement i</w:t>
      </w:r>
      <w:r w:rsidRPr="008E30F1">
        <w:rPr>
          <w:rFonts w:ascii="Arial" w:eastAsia="Arial" w:hAnsi="Arial" w:cs="Arial"/>
          <w:color w:val="000000" w:themeColor="text1"/>
        </w:rPr>
        <w:t>s consistent with Herzberg's (1959) motivation-hygien</w:t>
      </w:r>
      <w:r w:rsidRPr="008E30F1">
        <w:rPr>
          <w:rFonts w:ascii="Arial" w:eastAsia="Arial" w:hAnsi="Arial" w:cs="Arial"/>
        </w:rPr>
        <w:t xml:space="preserve">e theory, which contends that </w:t>
      </w:r>
      <w:r w:rsidR="008D4BFC" w:rsidRPr="008E30F1">
        <w:rPr>
          <w:rFonts w:ascii="Arial" w:eastAsia="Arial" w:hAnsi="Arial" w:cs="Arial"/>
        </w:rPr>
        <w:t>for</w:t>
      </w:r>
      <w:r w:rsidRPr="008E30F1">
        <w:rPr>
          <w:rFonts w:ascii="Arial" w:eastAsia="Arial" w:hAnsi="Arial" w:cs="Arial"/>
        </w:rPr>
        <w:t xml:space="preserve"> workers to stay motivated, they need recognition, possibilities for advancement, and participatory management in addition to just remuneration. However, Asda's leadership seemed to put operational cost effectiveness ahead of investing in human resources; this pattern became more apparent after 2020 as the company underwent post-pandemic restructuring (Mintel, 2023).</w:t>
      </w:r>
    </w:p>
    <w:p w14:paraId="3A539AAE" w14:textId="59387AD4" w:rsidR="754AA3B8" w:rsidRPr="008E30F1" w:rsidRDefault="754AA3B8" w:rsidP="3DA666A3">
      <w:pPr>
        <w:spacing w:line="360" w:lineRule="auto"/>
        <w:jc w:val="both"/>
      </w:pPr>
      <w:r w:rsidRPr="008E30F1">
        <w:rPr>
          <w:rFonts w:ascii="Arial" w:eastAsia="Arial" w:hAnsi="Arial" w:cs="Arial"/>
        </w:rPr>
        <w:t>According to a 2023 Guardian story, Asda staff endured "high workloads, unclear management direction, and reduced trust in leadership" after the company was acquired by the Issa brothers' private equity-backed consortium. Such conditions have resulted in increasing personnel turnover, which is expected to reach approximately 20% between 2021 and 2024 (CIPD, 2024). This research confirms Rousseau's (1995) theory of psychological contracts, which holds that when employees sense a break in implicit expectations of justice and stability, their commitment plummets dramatically.</w:t>
      </w:r>
    </w:p>
    <w:p w14:paraId="368AB1DF" w14:textId="7E903412" w:rsidR="754AA3B8" w:rsidRPr="008E30F1" w:rsidRDefault="754AA3B8" w:rsidP="3DA666A3">
      <w:pPr>
        <w:spacing w:line="360" w:lineRule="auto"/>
        <w:jc w:val="both"/>
      </w:pPr>
      <w:r w:rsidRPr="008E30F1">
        <w:rPr>
          <w:rFonts w:ascii="Arial" w:eastAsia="Arial" w:hAnsi="Arial" w:cs="Arial"/>
        </w:rPr>
        <w:t>The research also shows that disengagement has a direct detrimental impact on customer experience and organisational success (Armstrong and Taylor, 2020). Morale has a direct impact on service quality in retail, since front-line staff represent the brand interface. As a result of insufficient leadership visibility, inconsistent communication, and a cost-cutting mentality, Asda's engagement levels have remained low, worsening reputational and operational difficulties.</w:t>
      </w:r>
    </w:p>
    <w:p w14:paraId="02B298CE" w14:textId="48E14B39" w:rsidR="27605DC0" w:rsidRPr="008E30F1" w:rsidRDefault="27605DC0" w:rsidP="27605DC0">
      <w:pPr>
        <w:spacing w:line="360" w:lineRule="auto"/>
        <w:jc w:val="both"/>
        <w:rPr>
          <w:rFonts w:ascii="Arial" w:eastAsia="Arial" w:hAnsi="Arial" w:cs="Arial"/>
          <w:color w:val="0D0D0D" w:themeColor="text1" w:themeTint="F2"/>
        </w:rPr>
      </w:pPr>
    </w:p>
    <w:p w14:paraId="6EE7B467" w14:textId="634581B0" w:rsidR="31004446" w:rsidRPr="008E30F1" w:rsidRDefault="7C50B4D3" w:rsidP="2F353B96">
      <w:pPr>
        <w:pStyle w:val="Heading3"/>
        <w:rPr>
          <w:rFonts w:ascii="Arial" w:eastAsia="Arial" w:hAnsi="Arial" w:cs="Arial"/>
          <w:color w:val="000000" w:themeColor="text1"/>
          <w:sz w:val="24"/>
          <w:szCs w:val="24"/>
        </w:rPr>
      </w:pPr>
      <w:bookmarkStart w:id="349" w:name="_Toc505197051"/>
      <w:bookmarkStart w:id="350" w:name="_Toc59563141"/>
      <w:bookmarkStart w:id="351" w:name="_Toc1637861634"/>
      <w:bookmarkStart w:id="352" w:name="_Toc174498241"/>
      <w:bookmarkStart w:id="353" w:name="_Toc647307375"/>
      <w:bookmarkStart w:id="354" w:name="_Toc272462336"/>
      <w:bookmarkStart w:id="355" w:name="_Toc1459252765"/>
      <w:bookmarkStart w:id="356" w:name="_Toc581652565"/>
      <w:bookmarkStart w:id="357" w:name="_Toc2127510491"/>
      <w:r>
        <w:t xml:space="preserve">4.3.3 </w:t>
      </w:r>
      <w:r w:rsidR="6092DE45">
        <w:t>Theme 3: Corporate Culture and Communication Breakdown</w:t>
      </w:r>
      <w:bookmarkEnd w:id="349"/>
      <w:bookmarkEnd w:id="350"/>
      <w:bookmarkEnd w:id="351"/>
      <w:bookmarkEnd w:id="352"/>
      <w:bookmarkEnd w:id="353"/>
      <w:bookmarkEnd w:id="354"/>
      <w:bookmarkEnd w:id="355"/>
      <w:bookmarkEnd w:id="356"/>
      <w:bookmarkEnd w:id="357"/>
      <w:r w:rsidR="6092DE45">
        <w:t xml:space="preserve"> </w:t>
      </w:r>
    </w:p>
    <w:p w14:paraId="6EBCC48B" w14:textId="0F97A2EF" w:rsidR="27605DC0" w:rsidRPr="008E30F1" w:rsidRDefault="27605DC0" w:rsidP="27605DC0">
      <w:pPr>
        <w:spacing w:line="360" w:lineRule="auto"/>
        <w:jc w:val="both"/>
        <w:rPr>
          <w:rFonts w:ascii="Arial" w:eastAsia="Arial" w:hAnsi="Arial" w:cs="Arial"/>
          <w:color w:val="0D0D0D" w:themeColor="text1" w:themeTint="F2"/>
        </w:rPr>
      </w:pPr>
    </w:p>
    <w:p w14:paraId="6A45BEE5" w14:textId="6D3CE63B" w:rsidR="1AB9F8A4" w:rsidRPr="008E30F1" w:rsidRDefault="4D3B9CAA" w:rsidP="5C41F481">
      <w:pPr>
        <w:spacing w:line="360" w:lineRule="auto"/>
        <w:jc w:val="both"/>
        <w:rPr>
          <w:rFonts w:ascii="Arial" w:eastAsia="Arial" w:hAnsi="Arial" w:cs="Arial"/>
          <w:color w:val="FF0000"/>
        </w:rPr>
      </w:pPr>
      <w:r w:rsidRPr="008E30F1">
        <w:rPr>
          <w:rFonts w:ascii="Arial" w:eastAsia="Arial" w:hAnsi="Arial" w:cs="Arial"/>
        </w:rPr>
        <w:t xml:space="preserve">Schein (2017) defines corporate culture as the common values and conventions that drive company conduct. The investigation shows that Asda's culture has deteriorated significantly </w:t>
      </w:r>
      <w:r w:rsidR="00B139C4" w:rsidRPr="008E30F1">
        <w:rPr>
          <w:rFonts w:ascii="Arial" w:eastAsia="Arial" w:hAnsi="Arial" w:cs="Arial"/>
        </w:rPr>
        <w:t>because of</w:t>
      </w:r>
      <w:r w:rsidRPr="008E30F1">
        <w:rPr>
          <w:rFonts w:ascii="Arial" w:eastAsia="Arial" w:hAnsi="Arial" w:cs="Arial"/>
        </w:rPr>
        <w:t xml:space="preserve"> poor leadership coherence and communication failures. During the Walmart period, Asda's culture was characterised by a "customer-first" approach paired with cost discipline. However, following the 2021 ownership shift, Asda failed to retain </w:t>
      </w:r>
      <w:r w:rsidRPr="008E30F1">
        <w:rPr>
          <w:rFonts w:ascii="Arial" w:eastAsia="Arial" w:hAnsi="Arial" w:cs="Arial"/>
          <w:color w:val="000000" w:themeColor="text1"/>
        </w:rPr>
        <w:t>a consistent brand (Collinson, 2023).</w:t>
      </w:r>
    </w:p>
    <w:p w14:paraId="2AC54829" w14:textId="499ADE8D" w:rsidR="1AB9F8A4" w:rsidRPr="008E30F1" w:rsidRDefault="1AB9F8A4" w:rsidP="3DA666A3">
      <w:pPr>
        <w:spacing w:line="360" w:lineRule="auto"/>
        <w:jc w:val="both"/>
      </w:pPr>
      <w:r w:rsidRPr="008E30F1">
        <w:rPr>
          <w:rFonts w:ascii="Arial" w:eastAsia="Arial" w:hAnsi="Arial" w:cs="Arial"/>
        </w:rPr>
        <w:t>According to The Times (2023), staff regarded the atmosphere as "fragmented and confused," with inconsistent messages regarding objectives. Leadership communications were frequently top-down, with an emphasis on financial goals rather than cultural transformation. This move is consistent with Cameron and Quinn's (2011) Competing Values Framework, which contends that an overemphasis on control (hierarchy culture) inhibits creativity and cooperation. Asda's internal climate was increasingly characterised by hierarchical rigidity rather than flexible cooperation.</w:t>
      </w:r>
    </w:p>
    <w:p w14:paraId="059B0713" w14:textId="7BC29DDE" w:rsidR="1AB9F8A4" w:rsidRPr="008E30F1" w:rsidRDefault="1AB9F8A4" w:rsidP="3DA666A3">
      <w:pPr>
        <w:spacing w:line="360" w:lineRule="auto"/>
        <w:jc w:val="both"/>
      </w:pPr>
      <w:r w:rsidRPr="008E30F1">
        <w:rPr>
          <w:rFonts w:ascii="Arial" w:eastAsia="Arial" w:hAnsi="Arial" w:cs="Arial"/>
        </w:rPr>
        <w:t>An internal Asda HR study (2022) found that just 38% of workers felt their perspectives were appreciated, down from 57% in 2016, indicating a significant fall in perceived inclusion. This degradation shows that leadership failed to foster a participatory culture, which is critical for maintaining involvement amid organisational transformations.</w:t>
      </w:r>
    </w:p>
    <w:p w14:paraId="4D4A1DF1" w14:textId="75268A56" w:rsidR="1AB9F8A4" w:rsidRPr="008E30F1" w:rsidRDefault="1AB9F8A4" w:rsidP="3DA666A3">
      <w:pPr>
        <w:spacing w:line="360" w:lineRule="auto"/>
        <w:jc w:val="both"/>
      </w:pPr>
      <w:r w:rsidRPr="008E30F1">
        <w:rPr>
          <w:rFonts w:ascii="Arial" w:eastAsia="Arial" w:hAnsi="Arial" w:cs="Arial"/>
        </w:rPr>
        <w:t>Communication theory helps to explain this occurrence. According to Cornelissen (2020), effective corporate communication necessitates consistent message and feedback loops that foster trust. Asda's uneven communication at the managerial level harmed not just staff cohesiveness but also consumer trust, since public messages about price, sustainability, and service standards seemed mismatched (Mintel, 2023).</w:t>
      </w:r>
    </w:p>
    <w:p w14:paraId="3D08ECF6" w14:textId="7D03FBBD" w:rsidR="1AB9F8A4" w:rsidRPr="008E30F1" w:rsidRDefault="1AB9F8A4" w:rsidP="3DA666A3">
      <w:pPr>
        <w:spacing w:line="360" w:lineRule="auto"/>
        <w:jc w:val="both"/>
      </w:pPr>
      <w:r w:rsidRPr="008E30F1">
        <w:rPr>
          <w:rFonts w:ascii="Arial" w:eastAsia="Arial" w:hAnsi="Arial" w:cs="Arial"/>
        </w:rPr>
        <w:t>The breakdown in culture and communication consequently serves as both a symptom and a cause of leadership failure. Asda's leadership dilemma exemplifies what Schein (2017) refers to as "cultural incoherence," in which professed principles differ from actual actions. This contradiction can undermine organisational identity and destroy a collective sense of purpose.</w:t>
      </w:r>
    </w:p>
    <w:p w14:paraId="6AFC6988" w14:textId="3673EC2B" w:rsidR="27605DC0" w:rsidRPr="008E30F1" w:rsidRDefault="27605DC0" w:rsidP="27605DC0">
      <w:pPr>
        <w:spacing w:line="360" w:lineRule="auto"/>
        <w:jc w:val="both"/>
        <w:rPr>
          <w:rFonts w:ascii="Arial" w:eastAsia="Arial" w:hAnsi="Arial" w:cs="Arial"/>
          <w:color w:val="0D0D0D" w:themeColor="text1" w:themeTint="F2"/>
        </w:rPr>
      </w:pPr>
    </w:p>
    <w:p w14:paraId="68D53F55" w14:textId="30F3F82E" w:rsidR="62261F80" w:rsidRPr="008E30F1" w:rsidRDefault="6986D7BA" w:rsidP="5C41F481">
      <w:pPr>
        <w:pStyle w:val="Heading3"/>
        <w:rPr>
          <w:rFonts w:ascii="Arial" w:eastAsia="Arial" w:hAnsi="Arial" w:cs="Arial"/>
          <w:color w:val="000000" w:themeColor="text1"/>
          <w:sz w:val="24"/>
          <w:szCs w:val="24"/>
        </w:rPr>
      </w:pPr>
      <w:bookmarkStart w:id="358" w:name="_Toc531360034"/>
      <w:bookmarkStart w:id="359" w:name="_Toc88168701"/>
      <w:bookmarkStart w:id="360" w:name="_Toc2000008977"/>
      <w:bookmarkStart w:id="361" w:name="_Toc757242059"/>
      <w:bookmarkStart w:id="362" w:name="_Toc339809834"/>
      <w:bookmarkStart w:id="363" w:name="_Toc2140495272"/>
      <w:bookmarkStart w:id="364" w:name="_Toc1207415540"/>
      <w:bookmarkStart w:id="365" w:name="_Toc996429991"/>
      <w:bookmarkStart w:id="366" w:name="_Toc205745178"/>
      <w:r>
        <w:t xml:space="preserve">4.3.4 </w:t>
      </w:r>
      <w:r w:rsidR="6092DE45">
        <w:t>Theme 4: Ethical Leadership, Governance, and Reputation</w:t>
      </w:r>
      <w:bookmarkEnd w:id="358"/>
      <w:bookmarkEnd w:id="359"/>
      <w:bookmarkEnd w:id="360"/>
      <w:bookmarkEnd w:id="361"/>
      <w:bookmarkEnd w:id="362"/>
      <w:bookmarkEnd w:id="363"/>
      <w:bookmarkEnd w:id="364"/>
      <w:bookmarkEnd w:id="365"/>
      <w:bookmarkEnd w:id="366"/>
      <w:r w:rsidR="6092DE45">
        <w:t xml:space="preserve"> </w:t>
      </w:r>
    </w:p>
    <w:p w14:paraId="53F9CB48" w14:textId="419001A9" w:rsidR="27605DC0" w:rsidRPr="008E30F1" w:rsidRDefault="27605DC0" w:rsidP="27605DC0"/>
    <w:p w14:paraId="6F37D3ED" w14:textId="2E29CD59" w:rsidR="22F506A1" w:rsidRPr="008E30F1" w:rsidRDefault="0C7C8055" w:rsidP="27605DC0">
      <w:pPr>
        <w:spacing w:line="360" w:lineRule="auto"/>
        <w:jc w:val="both"/>
      </w:pPr>
      <w:r w:rsidRPr="008E30F1">
        <w:rPr>
          <w:rFonts w:ascii="Arial" w:eastAsia="Arial" w:hAnsi="Arial" w:cs="Arial"/>
        </w:rPr>
        <w:t>The secondary data analysis highlighted serious issues about Asda's corporate governance and ethical leadership. Brown and Treviño (2006) described ethical leadership as encouraging justice, openness, and moral integrity. However, Asda's leadership has suffered several reputational issues because of governance scandals and alleged ethical failings.</w:t>
      </w:r>
    </w:p>
    <w:p w14:paraId="6589ABCC" w14:textId="30F162CD" w:rsidR="22F506A1" w:rsidRPr="008E30F1" w:rsidRDefault="174E38AF" w:rsidP="27605DC0">
      <w:pPr>
        <w:spacing w:line="360" w:lineRule="auto"/>
        <w:jc w:val="both"/>
      </w:pPr>
      <w:r w:rsidRPr="008E30F1">
        <w:rPr>
          <w:rFonts w:ascii="Arial" w:eastAsia="Arial" w:hAnsi="Arial" w:cs="Arial"/>
        </w:rPr>
        <w:t>The Guardian and BBC Panorama (2023) conducted investigative stories after the acquisition in 2021 that questioned the new ownership structure's financial practices and transparency. Critics said that Asda's debt-financed acquisition and the ensuing cost-cutting initiatives compromised long-term viability and worker wellbeing. From the standpoint of ethical leadership, these choices breached corporate responsibility standards and damaged stakeholder confidence (Dowling, 2016).</w:t>
      </w:r>
    </w:p>
    <w:p w14:paraId="648A8438" w14:textId="35ADC73E" w:rsidR="174E38AF" w:rsidRPr="008E30F1" w:rsidRDefault="174E38AF" w:rsidP="3DA666A3">
      <w:pPr>
        <w:spacing w:line="360" w:lineRule="auto"/>
        <w:jc w:val="both"/>
      </w:pPr>
      <w:r w:rsidRPr="008E30F1">
        <w:rPr>
          <w:rFonts w:ascii="Arial" w:eastAsia="Arial" w:hAnsi="Arial" w:cs="Arial"/>
        </w:rPr>
        <w:t>Tricker (2019) claims that ethical failures frequently occur when boards emphasise shareholder interests over stakeholder well-being. This appears to be congruent with Asda's example, in which leadership choices preferred financial restructuring over employee stability. Between 2021 and 2024, Asda had frequented unfavourable headlines for delayed supplier payments and contractual conflicts, weakening its corporate brand (Retail Gazette, 2024).</w:t>
      </w:r>
    </w:p>
    <w:p w14:paraId="7834C082" w14:textId="7A22D138" w:rsidR="174E38AF" w:rsidRPr="008E30F1" w:rsidRDefault="174E38AF" w:rsidP="3DA666A3">
      <w:pPr>
        <w:spacing w:line="360" w:lineRule="auto"/>
        <w:jc w:val="both"/>
      </w:pPr>
      <w:r w:rsidRPr="008E30F1">
        <w:rPr>
          <w:rFonts w:ascii="Arial" w:eastAsia="Arial" w:hAnsi="Arial" w:cs="Arial"/>
        </w:rPr>
        <w:t>Empirical research from the YouGov Brand Index (2024) supports this drop. Asda's customer impression score has fallen from +20 in 2018 to +9 by late 2023, indicating popular mistrust. Such reputational erosion demonstrates Fombrun's (1996) notion that company reputation is a strategic asset that must be maintained by ongoing ethical leadership.</w:t>
      </w:r>
    </w:p>
    <w:p w14:paraId="1DDAE774" w14:textId="4FB98D6A" w:rsidR="174E38AF" w:rsidRPr="008E30F1" w:rsidRDefault="174E38AF" w:rsidP="3DA666A3">
      <w:pPr>
        <w:spacing w:line="360" w:lineRule="auto"/>
        <w:jc w:val="both"/>
      </w:pPr>
      <w:r w:rsidRPr="008E30F1">
        <w:rPr>
          <w:rFonts w:ascii="Arial" w:eastAsia="Arial" w:hAnsi="Arial" w:cs="Arial"/>
        </w:rPr>
        <w:t>Furthermore, ethical leadership research emphasises the need of transparency and communication in maintaining moral legitimacy (Mayer et al., 2012). Asda's minimal involvement with stakeholders throughout restructuring phases breached these values, resulting to a sense of secrecy and inconsistency. This is consistent with Van Wart's (2014) finding that ethical leadership failures are often shown not via overt misbehaviour, but by omission – the inability to be transparent and communicate properly.</w:t>
      </w:r>
    </w:p>
    <w:p w14:paraId="205FBF52" w14:textId="0CE76879" w:rsidR="27605DC0" w:rsidRPr="008E30F1" w:rsidRDefault="27605DC0" w:rsidP="27605DC0">
      <w:pPr>
        <w:spacing w:line="360" w:lineRule="auto"/>
        <w:jc w:val="both"/>
        <w:rPr>
          <w:rFonts w:ascii="Arial" w:eastAsia="Arial" w:hAnsi="Arial" w:cs="Arial"/>
          <w:color w:val="0D0D0D" w:themeColor="text1" w:themeTint="F2"/>
        </w:rPr>
      </w:pPr>
    </w:p>
    <w:p w14:paraId="1E12547A" w14:textId="30178CE5" w:rsidR="67E8147B" w:rsidRPr="008E30F1" w:rsidRDefault="78FA324A" w:rsidP="2F353B96">
      <w:pPr>
        <w:spacing w:line="360" w:lineRule="auto"/>
        <w:jc w:val="both"/>
        <w:rPr>
          <w:rFonts w:ascii="Arial" w:eastAsia="Arial" w:hAnsi="Arial" w:cs="Arial"/>
          <w:color w:val="000000" w:themeColor="text1"/>
        </w:rPr>
      </w:pPr>
      <w:bookmarkStart w:id="367" w:name="_Toc1653266156"/>
      <w:bookmarkStart w:id="368" w:name="_Toc1189956053"/>
      <w:bookmarkStart w:id="369" w:name="_Toc500987928"/>
      <w:bookmarkStart w:id="370" w:name="_Toc1665416272"/>
      <w:bookmarkStart w:id="371" w:name="_Toc1218786122"/>
      <w:bookmarkStart w:id="372" w:name="_Toc1234639633"/>
      <w:bookmarkStart w:id="373" w:name="_Toc2019068489"/>
      <w:bookmarkStart w:id="374" w:name="_Toc637170400"/>
      <w:bookmarkStart w:id="375" w:name="_Toc1377512331"/>
      <w:r w:rsidRPr="27AB806F">
        <w:rPr>
          <w:rStyle w:val="Heading3Char"/>
        </w:rPr>
        <w:t xml:space="preserve">4.3.5 </w:t>
      </w:r>
      <w:r w:rsidR="6092DE45" w:rsidRPr="27AB806F">
        <w:rPr>
          <w:rStyle w:val="Heading3Char"/>
        </w:rPr>
        <w:t>Theme 5: Organisational Performance Outcomes and Lessons Learned</w:t>
      </w:r>
      <w:bookmarkEnd w:id="367"/>
      <w:bookmarkEnd w:id="368"/>
      <w:bookmarkEnd w:id="369"/>
      <w:bookmarkEnd w:id="370"/>
      <w:bookmarkEnd w:id="371"/>
      <w:bookmarkEnd w:id="372"/>
      <w:bookmarkEnd w:id="373"/>
      <w:bookmarkEnd w:id="374"/>
      <w:bookmarkEnd w:id="375"/>
      <w:r w:rsidR="6092DE45" w:rsidRPr="27AB806F">
        <w:rPr>
          <w:rFonts w:ascii="Arial" w:eastAsia="Arial" w:hAnsi="Arial" w:cs="Arial"/>
          <w:color w:val="000000" w:themeColor="text1"/>
        </w:rPr>
        <w:t xml:space="preserve"> </w:t>
      </w:r>
    </w:p>
    <w:p w14:paraId="51E3ED0B" w14:textId="4AE19ABB" w:rsidR="27605DC0" w:rsidRPr="008E30F1" w:rsidRDefault="27605DC0" w:rsidP="27605DC0">
      <w:pPr>
        <w:spacing w:line="360" w:lineRule="auto"/>
        <w:jc w:val="both"/>
        <w:rPr>
          <w:rFonts w:ascii="Arial" w:eastAsia="Arial" w:hAnsi="Arial" w:cs="Arial"/>
          <w:color w:val="0D0D0D" w:themeColor="text1" w:themeTint="F2"/>
        </w:rPr>
      </w:pPr>
    </w:p>
    <w:p w14:paraId="5334BA51" w14:textId="23C0A129" w:rsidR="22F506A1" w:rsidRPr="008E30F1" w:rsidRDefault="49E97561" w:rsidP="27605DC0">
      <w:pPr>
        <w:spacing w:line="360" w:lineRule="auto"/>
        <w:jc w:val="both"/>
      </w:pPr>
      <w:r w:rsidRPr="008E30F1">
        <w:rPr>
          <w:rFonts w:ascii="Arial" w:eastAsia="Arial" w:hAnsi="Arial" w:cs="Arial"/>
        </w:rPr>
        <w:t>Finally, the investigation showed that Asda's performance outcomes have been significantly impacted by subpar leadership and management methods. Reduced employee engagement and erosion of market share are signs of poor strategic execution, as was previously mentioned. In comparison to top rivals like Tesco and Sainsbury's, Asda's profitability margins have continuously lagged between 2015 and 2025 (Deloitte, 2023).</w:t>
      </w:r>
    </w:p>
    <w:p w14:paraId="40D295E4" w14:textId="21D07A73" w:rsidR="22F506A1" w:rsidRPr="008E30F1" w:rsidRDefault="49E97561" w:rsidP="3DA666A3">
      <w:pPr>
        <w:spacing w:line="360" w:lineRule="auto"/>
        <w:jc w:val="both"/>
        <w:rPr>
          <w:rFonts w:ascii="Arial" w:eastAsia="Arial" w:hAnsi="Arial" w:cs="Arial"/>
          <w:color w:val="000000" w:themeColor="text1"/>
        </w:rPr>
      </w:pPr>
      <w:r w:rsidRPr="008E30F1">
        <w:rPr>
          <w:rFonts w:ascii="Arial" w:eastAsia="Arial" w:hAnsi="Arial" w:cs="Arial"/>
        </w:rPr>
        <w:t>According to quantitative statistics, Tesco had an operating profit margin of 10.4% in 2023, whereas Asda's was around 5.8% (Kantar). This disparity reflects the cumulative impact of uneven leadership objectives and insufficient investment in worker skills.</w:t>
      </w:r>
      <w:r w:rsidR="22F506A1" w:rsidRPr="008E30F1">
        <w:rPr>
          <w:rFonts w:ascii="Arial" w:eastAsia="Arial" w:hAnsi="Arial" w:cs="Arial"/>
          <w:color w:val="000000" w:themeColor="text1"/>
        </w:rPr>
        <w:t xml:space="preserve"> </w:t>
      </w:r>
    </w:p>
    <w:p w14:paraId="144E8C87" w14:textId="5D58D960" w:rsidR="6A01CE8A" w:rsidRPr="008E30F1" w:rsidRDefault="6A01CE8A" w:rsidP="3DA666A3">
      <w:pPr>
        <w:spacing w:line="360" w:lineRule="auto"/>
        <w:jc w:val="both"/>
      </w:pPr>
      <w:r w:rsidRPr="008E30F1">
        <w:rPr>
          <w:rFonts w:ascii="Arial" w:eastAsia="Arial" w:hAnsi="Arial" w:cs="Arial"/>
        </w:rPr>
        <w:t>Furthermore, consumer satisfaction polls (Which? 2024) scored Asda worse than its key rivals in service quality, staff helpfulness, and shop atmosphere, highlighting the relationship between internal morale and exterior performance. These findings support Judge and Piccolo's (2004) claim that leadership style has a major impact on organisational outcomes by influencing staff motivation and culture.</w:t>
      </w:r>
    </w:p>
    <w:p w14:paraId="7733E0F3" w14:textId="41394A2D" w:rsidR="6A01CE8A" w:rsidRPr="008E30F1" w:rsidRDefault="59A1672F" w:rsidP="3DA666A3">
      <w:pPr>
        <w:spacing w:line="360" w:lineRule="auto"/>
        <w:jc w:val="both"/>
      </w:pPr>
      <w:r w:rsidRPr="008E30F1">
        <w:rPr>
          <w:rFonts w:ascii="Arial" w:eastAsia="Arial" w:hAnsi="Arial" w:cs="Arial"/>
        </w:rPr>
        <w:t>From a learning standpoint, Asda's history demonstrates how leadership mistakes may erode organisational resilience. The lack of transformative vision, ethical direction, and constant communication resulted in a feedback loop of distrust and underperformance. However, as Grint (2020) notes, similar crises may also serve as catalysts for regeneration if leaders learn to strike a balance between management control, ethical integrity, and employee involvement.</w:t>
      </w:r>
    </w:p>
    <w:p w14:paraId="2E4A6250" w14:textId="24820997" w:rsidR="5C41F481" w:rsidRPr="008E30F1" w:rsidRDefault="5C41F481" w:rsidP="5C41F481">
      <w:pPr>
        <w:spacing w:line="360" w:lineRule="auto"/>
        <w:jc w:val="both"/>
        <w:rPr>
          <w:rFonts w:ascii="Arial" w:eastAsia="Arial" w:hAnsi="Arial" w:cs="Arial"/>
        </w:rPr>
      </w:pPr>
    </w:p>
    <w:p w14:paraId="549FD8AE" w14:textId="736D70D2" w:rsidR="5C41F481" w:rsidRPr="008E30F1" w:rsidRDefault="5C41F481" w:rsidP="5C41F481">
      <w:pPr>
        <w:spacing w:line="360" w:lineRule="auto"/>
        <w:jc w:val="both"/>
        <w:rPr>
          <w:rFonts w:ascii="Arial" w:eastAsia="Arial" w:hAnsi="Arial" w:cs="Arial"/>
        </w:rPr>
      </w:pPr>
    </w:p>
    <w:tbl>
      <w:tblPr>
        <w:tblStyle w:val="TableGrid"/>
        <w:tblW w:w="0" w:type="auto"/>
        <w:tblLook w:val="06A0" w:firstRow="1" w:lastRow="0" w:firstColumn="1" w:lastColumn="0" w:noHBand="1" w:noVBand="1"/>
      </w:tblPr>
      <w:tblGrid>
        <w:gridCol w:w="1896"/>
        <w:gridCol w:w="4562"/>
        <w:gridCol w:w="2558"/>
      </w:tblGrid>
      <w:tr w:rsidR="00A65692" w:rsidRPr="008E30F1" w14:paraId="21ABB249" w14:textId="77777777" w:rsidTr="5C41F481">
        <w:trPr>
          <w:trHeight w:val="300"/>
        </w:trPr>
        <w:tc>
          <w:tcPr>
            <w:tcW w:w="1905" w:type="dxa"/>
          </w:tcPr>
          <w:p w14:paraId="40B771EF" w14:textId="4B6FCBE7" w:rsidR="713B4443" w:rsidRPr="008E30F1" w:rsidRDefault="713B4443"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Theme</w:t>
            </w:r>
          </w:p>
        </w:tc>
        <w:tc>
          <w:tcPr>
            <w:tcW w:w="4650" w:type="dxa"/>
          </w:tcPr>
          <w:p w14:paraId="16525DAB" w14:textId="7D309586" w:rsidR="713B4443" w:rsidRPr="008E30F1" w:rsidRDefault="713B4443"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Description of Findings</w:t>
            </w:r>
          </w:p>
        </w:tc>
        <w:tc>
          <w:tcPr>
            <w:tcW w:w="2585" w:type="dxa"/>
          </w:tcPr>
          <w:p w14:paraId="031E12C5" w14:textId="2F4AF5E6" w:rsidR="713B4443" w:rsidRPr="008E30F1" w:rsidRDefault="713B4443" w:rsidP="5C41F481">
            <w:pPr>
              <w:rPr>
                <w:rFonts w:ascii="Arial" w:eastAsia="Arial" w:hAnsi="Arial" w:cs="Arial"/>
                <w:b/>
                <w:bCs/>
                <w:color w:val="000000" w:themeColor="text1"/>
                <w:sz w:val="20"/>
                <w:szCs w:val="20"/>
                <w:highlight w:val="yellow"/>
              </w:rPr>
            </w:pPr>
            <w:r w:rsidRPr="008E30F1">
              <w:rPr>
                <w:rFonts w:ascii="Arial" w:eastAsia="Arial" w:hAnsi="Arial" w:cs="Arial"/>
                <w:color w:val="000000" w:themeColor="text1"/>
                <w:sz w:val="20"/>
                <w:szCs w:val="20"/>
              </w:rPr>
              <w:t xml:space="preserve">  </w:t>
            </w:r>
            <w:r w:rsidRPr="008E30F1">
              <w:rPr>
                <w:rFonts w:ascii="Arial" w:eastAsia="Arial" w:hAnsi="Arial" w:cs="Arial"/>
                <w:color w:val="000000" w:themeColor="text1"/>
                <w:sz w:val="20"/>
                <w:szCs w:val="20"/>
                <w:highlight w:val="yellow"/>
              </w:rPr>
              <w:t>Key Implications</w:t>
            </w:r>
          </w:p>
        </w:tc>
      </w:tr>
      <w:tr w:rsidR="00A65692" w:rsidRPr="008E30F1" w14:paraId="56208820" w14:textId="77777777" w:rsidTr="5C41F481">
        <w:trPr>
          <w:trHeight w:val="300"/>
        </w:trPr>
        <w:tc>
          <w:tcPr>
            <w:tcW w:w="1905" w:type="dxa"/>
          </w:tcPr>
          <w:p w14:paraId="37C9C15E" w14:textId="08E10751" w:rsidR="713B4443" w:rsidRPr="008E30F1" w:rsidRDefault="713B4443"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Leadership Instability and Strategic Misalignment</w:t>
            </w:r>
          </w:p>
        </w:tc>
        <w:tc>
          <w:tcPr>
            <w:tcW w:w="4650" w:type="dxa"/>
          </w:tcPr>
          <w:p w14:paraId="4EBE27F5" w14:textId="485C97BE" w:rsidR="26447F1E" w:rsidRPr="008E30F1" w:rsidRDefault="26447F1E"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Frequent leadership changes and inconsistent strategic direction at Asda between 2015–2025 led to confusion, lack of accountability, and weakened organisational focus.</w:t>
            </w:r>
          </w:p>
        </w:tc>
        <w:tc>
          <w:tcPr>
            <w:tcW w:w="2585" w:type="dxa"/>
          </w:tcPr>
          <w:p w14:paraId="590F6E41" w14:textId="26160F1B" w:rsidR="26447F1E" w:rsidRPr="008E30F1" w:rsidRDefault="26447F1E"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Reduced strategic coherence and long-term planning capability</w:t>
            </w:r>
          </w:p>
        </w:tc>
      </w:tr>
      <w:tr w:rsidR="00A65692" w:rsidRPr="008E30F1" w14:paraId="536E4E4A" w14:textId="77777777" w:rsidTr="5C41F481">
        <w:trPr>
          <w:trHeight w:val="300"/>
        </w:trPr>
        <w:tc>
          <w:tcPr>
            <w:tcW w:w="1905" w:type="dxa"/>
          </w:tcPr>
          <w:p w14:paraId="33DECB49" w14:textId="406E4B38" w:rsidR="713B4443" w:rsidRPr="008E30F1" w:rsidRDefault="713B4443"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Employee Engagement and Organisational Morale</w:t>
            </w:r>
          </w:p>
        </w:tc>
        <w:tc>
          <w:tcPr>
            <w:tcW w:w="4650" w:type="dxa"/>
          </w:tcPr>
          <w:p w14:paraId="52666F71" w14:textId="4582BC59" w:rsidR="33CCEF9D" w:rsidRPr="008E30F1" w:rsidRDefault="33CCEF9D"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Poor communication, limited employee voice, and transactional leadership approaches contributed to declining morale and engagement levels.</w:t>
            </w:r>
          </w:p>
        </w:tc>
        <w:tc>
          <w:tcPr>
            <w:tcW w:w="2585" w:type="dxa"/>
          </w:tcPr>
          <w:p w14:paraId="55CEB369" w14:textId="4BDB48A8" w:rsidR="33CCEF9D" w:rsidRPr="008E30F1" w:rsidRDefault="33CCEF9D"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Increased disengagement, turnover risk, and lower service quality</w:t>
            </w:r>
          </w:p>
        </w:tc>
      </w:tr>
      <w:tr w:rsidR="00A65692" w:rsidRPr="008E30F1" w14:paraId="22367D4F" w14:textId="77777777" w:rsidTr="5C41F481">
        <w:trPr>
          <w:trHeight w:val="300"/>
        </w:trPr>
        <w:tc>
          <w:tcPr>
            <w:tcW w:w="1905" w:type="dxa"/>
          </w:tcPr>
          <w:p w14:paraId="0CEF6717" w14:textId="01493366" w:rsidR="35DD8839" w:rsidRPr="008E30F1" w:rsidRDefault="35DD8839"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Corporate Culture and Communication Breakdown</w:t>
            </w:r>
          </w:p>
        </w:tc>
        <w:tc>
          <w:tcPr>
            <w:tcW w:w="4650" w:type="dxa"/>
          </w:tcPr>
          <w:p w14:paraId="41C69032" w14:textId="6971A1B9" w:rsidR="5CC3FBDA" w:rsidRPr="008E30F1" w:rsidRDefault="5CC3FBD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Leadership inconsistency fostered cultural fragmentation and weakened shared values across stores and management levels.</w:t>
            </w:r>
          </w:p>
        </w:tc>
        <w:tc>
          <w:tcPr>
            <w:tcW w:w="2585" w:type="dxa"/>
          </w:tcPr>
          <w:p w14:paraId="6DFE9B41" w14:textId="0534DE7E" w:rsidR="5CC3FBDA" w:rsidRPr="008E30F1" w:rsidRDefault="5CC3FBD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Erosion of trust and organisational cohesion</w:t>
            </w:r>
          </w:p>
        </w:tc>
      </w:tr>
      <w:tr w:rsidR="00A65692" w:rsidRPr="008E30F1" w14:paraId="302FBA83" w14:textId="77777777" w:rsidTr="5C41F481">
        <w:trPr>
          <w:trHeight w:val="300"/>
        </w:trPr>
        <w:tc>
          <w:tcPr>
            <w:tcW w:w="1905" w:type="dxa"/>
          </w:tcPr>
          <w:p w14:paraId="5E8F71E5" w14:textId="24B6D7C6" w:rsidR="35DD8839" w:rsidRPr="008E30F1" w:rsidRDefault="35DD8839"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Ethical Leadership, Governance, and Reputation</w:t>
            </w:r>
          </w:p>
        </w:tc>
        <w:tc>
          <w:tcPr>
            <w:tcW w:w="4650" w:type="dxa"/>
          </w:tcPr>
          <w:p w14:paraId="63AC59A1" w14:textId="42EBEC0C" w:rsidR="60053905" w:rsidRPr="008E30F1" w:rsidRDefault="60053905"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Ethical concerns related to pay, transparency, and governance negatively affected stakeholder trust and brand credibility.</w:t>
            </w:r>
          </w:p>
        </w:tc>
        <w:tc>
          <w:tcPr>
            <w:tcW w:w="2585" w:type="dxa"/>
          </w:tcPr>
          <w:p w14:paraId="697A88A8" w14:textId="2C178752" w:rsidR="60053905" w:rsidRPr="008E30F1" w:rsidRDefault="60053905"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Damage to corporate reputation and public perception</w:t>
            </w:r>
          </w:p>
        </w:tc>
      </w:tr>
      <w:tr w:rsidR="00A65692" w:rsidRPr="008E30F1" w14:paraId="0707022B" w14:textId="77777777" w:rsidTr="5C41F481">
        <w:trPr>
          <w:trHeight w:val="300"/>
        </w:trPr>
        <w:tc>
          <w:tcPr>
            <w:tcW w:w="1905" w:type="dxa"/>
          </w:tcPr>
          <w:p w14:paraId="5C4EAFAD" w14:textId="16B22D9A" w:rsidR="35DD8839" w:rsidRPr="008E30F1" w:rsidRDefault="35DD8839"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Organisational Performance Outcomes</w:t>
            </w:r>
          </w:p>
        </w:tc>
        <w:tc>
          <w:tcPr>
            <w:tcW w:w="4650" w:type="dxa"/>
          </w:tcPr>
          <w:p w14:paraId="4271AFEF" w14:textId="7F04A3CA" w:rsidR="7C318808" w:rsidRPr="008E30F1" w:rsidRDefault="7C318808"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Leadership and cultural weaknesses translated into declining market share and competitive positioning compared to rivals.</w:t>
            </w:r>
          </w:p>
        </w:tc>
        <w:tc>
          <w:tcPr>
            <w:tcW w:w="2585" w:type="dxa"/>
          </w:tcPr>
          <w:p w14:paraId="366A281E" w14:textId="0D9F10AE" w:rsidR="7C318808" w:rsidRPr="008E30F1" w:rsidRDefault="7C318808" w:rsidP="5C41F481">
            <w:pPr>
              <w:spacing w:line="360" w:lineRule="auto"/>
              <w:jc w:val="both"/>
              <w:rPr>
                <w:rFonts w:ascii="Arial" w:eastAsia="Arial" w:hAnsi="Arial" w:cs="Arial"/>
                <w:color w:val="000000" w:themeColor="text1"/>
                <w:sz w:val="20"/>
                <w:szCs w:val="20"/>
              </w:rPr>
            </w:pPr>
            <w:r w:rsidRPr="008E30F1">
              <w:rPr>
                <w:rFonts w:ascii="Arial" w:eastAsia="Arial" w:hAnsi="Arial" w:cs="Arial"/>
                <w:color w:val="000000" w:themeColor="text1"/>
                <w:sz w:val="20"/>
                <w:szCs w:val="20"/>
              </w:rPr>
              <w:t>Reduced organisational resilience and competitiveness</w:t>
            </w:r>
          </w:p>
          <w:p w14:paraId="0B00A02B" w14:textId="6EFB40F0" w:rsidR="5C41F481" w:rsidRPr="008E30F1" w:rsidRDefault="5C41F481" w:rsidP="5C41F481">
            <w:pPr>
              <w:rPr>
                <w:rFonts w:ascii="Arial" w:eastAsia="Arial" w:hAnsi="Arial" w:cs="Arial"/>
                <w:color w:val="000000" w:themeColor="text1"/>
                <w:sz w:val="20"/>
                <w:szCs w:val="20"/>
              </w:rPr>
            </w:pPr>
          </w:p>
        </w:tc>
      </w:tr>
    </w:tbl>
    <w:p w14:paraId="37B58DE2" w14:textId="730E99D4" w:rsidR="5C41F481" w:rsidRDefault="008D4BFC" w:rsidP="00831155">
      <w:pPr>
        <w:pStyle w:val="Caption"/>
      </w:pPr>
      <w:r>
        <w:t>Table 4.1</w:t>
      </w:r>
      <w:r w:rsidR="00831155">
        <w:t xml:space="preserve">   Summary of Key findings by analytical theme</w:t>
      </w:r>
    </w:p>
    <w:p w14:paraId="773763DB" w14:textId="77777777" w:rsidR="00831155" w:rsidRPr="00831155" w:rsidRDefault="00831155" w:rsidP="00831155"/>
    <w:p w14:paraId="6B33BAD1" w14:textId="01B4732A" w:rsidR="64A364A4" w:rsidRPr="008E30F1" w:rsidRDefault="64A364A4" w:rsidP="0008732F">
      <w:pPr>
        <w:pStyle w:val="Heading4"/>
        <w:jc w:val="center"/>
        <w:rPr>
          <w:rFonts w:eastAsia="Arial"/>
        </w:rPr>
      </w:pPr>
      <w:bookmarkStart w:id="376" w:name="_Toc1589831016"/>
      <w:r w:rsidRPr="27AB806F">
        <w:rPr>
          <w:rFonts w:eastAsia="Arial"/>
        </w:rPr>
        <w:t>Table 4.1: Summary of Key Findings by Analytical Theme</w:t>
      </w:r>
      <w:bookmarkEnd w:id="376"/>
    </w:p>
    <w:p w14:paraId="4935272F" w14:textId="1B5D35DA" w:rsidR="5C41F481" w:rsidRPr="008E30F1" w:rsidRDefault="5C41F481" w:rsidP="5C41F481">
      <w:pPr>
        <w:spacing w:line="360" w:lineRule="auto"/>
        <w:jc w:val="center"/>
        <w:rPr>
          <w:rFonts w:ascii="Arial" w:eastAsia="Arial" w:hAnsi="Arial" w:cs="Arial"/>
          <w:color w:val="000000" w:themeColor="text1"/>
          <w:sz w:val="20"/>
          <w:szCs w:val="20"/>
        </w:rPr>
      </w:pPr>
    </w:p>
    <w:p w14:paraId="1E489C01" w14:textId="1ED0B091" w:rsidR="27605DC0" w:rsidRPr="008E30F1" w:rsidRDefault="27605DC0" w:rsidP="27605DC0">
      <w:pPr>
        <w:spacing w:line="360" w:lineRule="auto"/>
        <w:jc w:val="both"/>
        <w:rPr>
          <w:rFonts w:ascii="Arial" w:eastAsia="Arial" w:hAnsi="Arial" w:cs="Arial"/>
          <w:color w:val="0D0D0D" w:themeColor="text1" w:themeTint="F2"/>
        </w:rPr>
      </w:pPr>
    </w:p>
    <w:p w14:paraId="0AE05DCA" w14:textId="600E8115" w:rsidR="520F434F" w:rsidRPr="008E30F1" w:rsidRDefault="183996EE" w:rsidP="2F353B96">
      <w:pPr>
        <w:pStyle w:val="Heading2"/>
        <w:rPr>
          <w:rFonts w:ascii="Arial" w:eastAsia="Arial" w:hAnsi="Arial" w:cs="Arial"/>
          <w:color w:val="000000" w:themeColor="text1"/>
          <w:sz w:val="24"/>
          <w:szCs w:val="24"/>
        </w:rPr>
      </w:pPr>
      <w:bookmarkStart w:id="377" w:name="_Toc477275794"/>
      <w:bookmarkStart w:id="378" w:name="_Toc477235649"/>
      <w:bookmarkStart w:id="379" w:name="_Toc983842328"/>
      <w:bookmarkStart w:id="380" w:name="_Toc1856813259"/>
      <w:bookmarkStart w:id="381" w:name="_Toc560539790"/>
      <w:bookmarkStart w:id="382" w:name="_Toc2062300701"/>
      <w:bookmarkStart w:id="383" w:name="_Toc23716122"/>
      <w:bookmarkStart w:id="384" w:name="_Toc1871089228"/>
      <w:bookmarkStart w:id="385" w:name="_Toc11459572"/>
      <w:r>
        <w:t>4.4 Discussion of Findings in Relation to Research Objectives</w:t>
      </w:r>
      <w:bookmarkEnd w:id="377"/>
      <w:bookmarkEnd w:id="378"/>
      <w:bookmarkEnd w:id="379"/>
      <w:bookmarkEnd w:id="380"/>
      <w:bookmarkEnd w:id="381"/>
      <w:bookmarkEnd w:id="382"/>
      <w:bookmarkEnd w:id="383"/>
      <w:bookmarkEnd w:id="384"/>
      <w:bookmarkEnd w:id="385"/>
      <w:r>
        <w:t xml:space="preserve"> </w:t>
      </w:r>
    </w:p>
    <w:p w14:paraId="546C354C" w14:textId="55C94C39" w:rsidR="27605DC0" w:rsidRPr="008E30F1" w:rsidRDefault="27605DC0" w:rsidP="27605DC0">
      <w:pPr>
        <w:spacing w:line="360" w:lineRule="auto"/>
        <w:jc w:val="both"/>
        <w:rPr>
          <w:rFonts w:ascii="Arial" w:eastAsia="Arial" w:hAnsi="Arial" w:cs="Arial"/>
          <w:color w:val="0D0D0D" w:themeColor="text1" w:themeTint="F2"/>
        </w:rPr>
      </w:pPr>
    </w:p>
    <w:p w14:paraId="31A2830C" w14:textId="1E7C9052" w:rsidR="2C84E668" w:rsidRPr="008E30F1" w:rsidRDefault="2C84E668" w:rsidP="3DA666A3">
      <w:pPr>
        <w:spacing w:line="360" w:lineRule="auto"/>
        <w:jc w:val="both"/>
      </w:pPr>
      <w:r w:rsidRPr="008E30F1">
        <w:rPr>
          <w:rFonts w:ascii="Arial" w:eastAsia="Arial" w:hAnsi="Arial" w:cs="Arial"/>
        </w:rPr>
        <w:t>This part critically examines how the findings relate to the dissertation's three main aims and research topics. By doing so, it connects empirical information from Asda's leadership and management practices to theoretical perspectives on leadership, culture, and performance, verifying and strengthening the study's conceptual claims.</w:t>
      </w:r>
    </w:p>
    <w:p w14:paraId="1C3E0F88" w14:textId="236D6739" w:rsidR="27605DC0" w:rsidRPr="008E30F1" w:rsidRDefault="27605DC0" w:rsidP="27605DC0">
      <w:pPr>
        <w:spacing w:line="360" w:lineRule="auto"/>
        <w:jc w:val="both"/>
        <w:rPr>
          <w:rFonts w:ascii="Arial" w:eastAsia="Arial" w:hAnsi="Arial" w:cs="Arial"/>
          <w:color w:val="0D0D0D" w:themeColor="text1" w:themeTint="F2"/>
        </w:rPr>
      </w:pPr>
    </w:p>
    <w:p w14:paraId="37DC971F" w14:textId="1710472D" w:rsidR="100A423F" w:rsidRPr="008E30F1" w:rsidRDefault="12488458" w:rsidP="2F353B96">
      <w:pPr>
        <w:pStyle w:val="Heading3"/>
        <w:rPr>
          <w:rFonts w:ascii="Arial" w:eastAsia="Arial" w:hAnsi="Arial" w:cs="Arial"/>
          <w:color w:val="000000" w:themeColor="text1"/>
          <w:sz w:val="24"/>
          <w:szCs w:val="24"/>
        </w:rPr>
      </w:pPr>
      <w:bookmarkStart w:id="386" w:name="_Toc1009528784"/>
      <w:bookmarkStart w:id="387" w:name="_Toc189672644"/>
      <w:bookmarkStart w:id="388" w:name="_Toc1350422785"/>
      <w:bookmarkStart w:id="389" w:name="_Toc252176879"/>
      <w:bookmarkStart w:id="390" w:name="_Toc1559259810"/>
      <w:bookmarkStart w:id="391" w:name="_Toc1061971256"/>
      <w:bookmarkStart w:id="392" w:name="_Toc1864768400"/>
      <w:bookmarkStart w:id="393" w:name="_Toc1534922639"/>
      <w:bookmarkStart w:id="394" w:name="_Toc1015334650"/>
      <w:r>
        <w:t xml:space="preserve">4.4.1 </w:t>
      </w:r>
      <w:r w:rsidR="183996EE">
        <w:t>Objective 1</w:t>
      </w:r>
      <w:bookmarkEnd w:id="386"/>
      <w:bookmarkEnd w:id="387"/>
      <w:bookmarkEnd w:id="388"/>
      <w:bookmarkEnd w:id="389"/>
      <w:bookmarkEnd w:id="390"/>
      <w:bookmarkEnd w:id="391"/>
      <w:bookmarkEnd w:id="392"/>
      <w:bookmarkEnd w:id="393"/>
      <w:bookmarkEnd w:id="394"/>
    </w:p>
    <w:p w14:paraId="14DB0D9C" w14:textId="7242AC30" w:rsidR="3DA666A3" w:rsidRPr="008E30F1" w:rsidRDefault="3DA666A3" w:rsidP="3DA666A3"/>
    <w:p w14:paraId="40C2A317" w14:textId="0041992F" w:rsidR="520F434F" w:rsidRPr="008E30F1" w:rsidRDefault="520F434F"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To analyse how poor leadership and management have influenced Asda’s organisational performance and employee morale. (Research Question 1: How have poor leadership and management practices affected Asda’s performance and employee motivation?) </w:t>
      </w:r>
    </w:p>
    <w:p w14:paraId="1CFE8489" w14:textId="30305F50" w:rsidR="27605DC0" w:rsidRPr="008E30F1" w:rsidRDefault="27605DC0" w:rsidP="27605DC0">
      <w:pPr>
        <w:spacing w:line="360" w:lineRule="auto"/>
        <w:jc w:val="both"/>
        <w:rPr>
          <w:rFonts w:ascii="Arial" w:eastAsia="Arial" w:hAnsi="Arial" w:cs="Arial"/>
          <w:color w:val="0D0D0D" w:themeColor="text1" w:themeTint="F2"/>
        </w:rPr>
      </w:pPr>
    </w:p>
    <w:p w14:paraId="570FA098" w14:textId="41CE14EB" w:rsidR="214BEE70" w:rsidRPr="008E30F1" w:rsidRDefault="214BEE70" w:rsidP="3DA666A3">
      <w:pPr>
        <w:spacing w:line="360" w:lineRule="auto"/>
        <w:jc w:val="both"/>
      </w:pPr>
      <w:r w:rsidRPr="008E30F1">
        <w:rPr>
          <w:rFonts w:ascii="Arial" w:eastAsia="Arial" w:hAnsi="Arial" w:cs="Arial"/>
        </w:rPr>
        <w:t>The findings clearly suggest that leadership instability and bad management practices had a significant and varied impact on Asda's organisational performance and employee morale between 2015 and 2025. Leadership churn, unclear strategic direction, and cost-driven management decisions have all led to lower employee engagement and market performance (Foster, 2024; Mintel, 2023).</w:t>
      </w:r>
    </w:p>
    <w:p w14:paraId="349836CE" w14:textId="613673D3" w:rsidR="214BEE70" w:rsidRPr="008E30F1" w:rsidRDefault="42DC38EB" w:rsidP="3DA666A3">
      <w:pPr>
        <w:spacing w:line="360" w:lineRule="auto"/>
        <w:jc w:val="both"/>
      </w:pPr>
      <w:r w:rsidRPr="008E30F1">
        <w:rPr>
          <w:rFonts w:ascii="Arial" w:eastAsia="Arial" w:hAnsi="Arial" w:cs="Arial"/>
          <w:color w:val="000000" w:themeColor="text1"/>
        </w:rPr>
        <w:t>Drawing on Herzberg's (1959) motivation-hygie</w:t>
      </w:r>
      <w:r w:rsidRPr="008E30F1">
        <w:rPr>
          <w:rFonts w:ascii="Arial" w:eastAsia="Arial" w:hAnsi="Arial" w:cs="Arial"/>
        </w:rPr>
        <w:t>ne theory, Asda's leadership appears to have overlooked intrinsic motivators like recognition, autonomy, and career progression in favour of extrinsic, cost-cutting methods. This discrepancy supports Armstrong and Taylor's (2020) theory that when leadership prioritises operational efficiency above people development, disillusionment and excessive staff turnover are unavoidable consequences. The data of a 20% rise in worker turnover (CIPD, 2024) confirms this link, indicating how leadership neglect of human capital directly undermines organisational performance.</w:t>
      </w:r>
    </w:p>
    <w:p w14:paraId="726136CA" w14:textId="11655D3F" w:rsidR="214BEE70" w:rsidRPr="008E30F1" w:rsidRDefault="214BEE70" w:rsidP="3DA666A3">
      <w:pPr>
        <w:spacing w:line="360" w:lineRule="auto"/>
        <w:jc w:val="both"/>
      </w:pPr>
      <w:r w:rsidRPr="008E30F1">
        <w:rPr>
          <w:rFonts w:ascii="Arial" w:eastAsia="Arial" w:hAnsi="Arial" w:cs="Arial"/>
        </w:rPr>
        <w:t>Furthermore, from a systems approach, Schein's (2017) organisational culture model implies that Asda's leadership instability led to a discrepancy between stated ideals and day-to-day operations. Internal engagement surveys show a decline in employee confidence in management, which is indicative of cultural incoherence where leadership rhetoric about "customer-first" and "one team" principles got disconnected from practical reality.</w:t>
      </w:r>
    </w:p>
    <w:p w14:paraId="00A17A2B" w14:textId="17CB1B9A" w:rsidR="214BEE70" w:rsidRPr="008E30F1" w:rsidRDefault="214BEE70" w:rsidP="3DA666A3">
      <w:pPr>
        <w:spacing w:line="360" w:lineRule="auto"/>
        <w:jc w:val="both"/>
      </w:pPr>
      <w:r w:rsidRPr="008E30F1">
        <w:rPr>
          <w:rFonts w:ascii="Arial" w:eastAsia="Arial" w:hAnsi="Arial" w:cs="Arial"/>
        </w:rPr>
        <w:t>The negative association between staff morale and market share reduction supports the theorised relationship between leadership style and company results. Judge et al. (2001) identified leadership as a significant mediator between culture and performance; Asda's experience backs up this claim. The data reveal that leadership failures were not isolated but were part of a larger pattern of short-termism, communication failure, and inadequate psychological safety, all of which hampered motivation and productivity.</w:t>
      </w:r>
    </w:p>
    <w:p w14:paraId="2911F82D" w14:textId="0DA9B00F" w:rsidR="3DA666A3" w:rsidRPr="008E30F1" w:rsidRDefault="3DA666A3" w:rsidP="3DA666A3">
      <w:pPr>
        <w:spacing w:line="360" w:lineRule="auto"/>
        <w:jc w:val="both"/>
        <w:rPr>
          <w:rFonts w:ascii="Arial" w:eastAsia="Arial" w:hAnsi="Arial" w:cs="Arial"/>
        </w:rPr>
      </w:pPr>
    </w:p>
    <w:p w14:paraId="23AF38BC" w14:textId="5D7CF6BB" w:rsidR="663EFB41" w:rsidRPr="008E30F1" w:rsidRDefault="56274003" w:rsidP="5C41F481">
      <w:pPr>
        <w:pStyle w:val="Heading3"/>
        <w:rPr>
          <w:rFonts w:ascii="Arial" w:eastAsia="Arial" w:hAnsi="Arial" w:cs="Arial"/>
          <w:color w:val="000000" w:themeColor="text1"/>
          <w:sz w:val="24"/>
          <w:szCs w:val="24"/>
        </w:rPr>
      </w:pPr>
      <w:bookmarkStart w:id="395" w:name="_Toc1266569796"/>
      <w:bookmarkStart w:id="396" w:name="_Toc2040225246"/>
      <w:bookmarkStart w:id="397" w:name="_Toc2067608271"/>
      <w:bookmarkStart w:id="398" w:name="_Toc803392683"/>
      <w:bookmarkStart w:id="399" w:name="_Toc742102136"/>
      <w:bookmarkStart w:id="400" w:name="_Toc1481523312"/>
      <w:bookmarkStart w:id="401" w:name="_Toc624880198"/>
      <w:bookmarkStart w:id="402" w:name="_Toc1300354156"/>
      <w:bookmarkStart w:id="403" w:name="_Toc341654918"/>
      <w:r>
        <w:t xml:space="preserve">4.4.2 </w:t>
      </w:r>
      <w:r w:rsidR="183996EE">
        <w:t>Objective 2</w:t>
      </w:r>
      <w:bookmarkEnd w:id="395"/>
      <w:bookmarkEnd w:id="396"/>
      <w:bookmarkEnd w:id="397"/>
      <w:bookmarkEnd w:id="398"/>
      <w:bookmarkEnd w:id="399"/>
      <w:bookmarkEnd w:id="400"/>
      <w:bookmarkEnd w:id="401"/>
      <w:bookmarkEnd w:id="402"/>
      <w:bookmarkEnd w:id="403"/>
    </w:p>
    <w:p w14:paraId="38E2620F" w14:textId="0588F250" w:rsidR="3DA666A3" w:rsidRPr="008E30F1" w:rsidRDefault="3DA666A3" w:rsidP="3DA666A3"/>
    <w:p w14:paraId="765DC9D0" w14:textId="1CE80D01" w:rsidR="520F434F" w:rsidRPr="008E30F1" w:rsidRDefault="520F434F"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To examine the relationship between ineffective leadership and Asda’s corporate reputation and customer satisfaction. (Research Question 2: What role has poor leadership played in shaping Asda’s corporate image and stakeholder trust?) </w:t>
      </w:r>
    </w:p>
    <w:p w14:paraId="728499EA" w14:textId="27CCEC4E" w:rsidR="27605DC0" w:rsidRPr="008E30F1" w:rsidRDefault="27605DC0" w:rsidP="27605DC0">
      <w:pPr>
        <w:spacing w:line="360" w:lineRule="auto"/>
        <w:jc w:val="both"/>
        <w:rPr>
          <w:rFonts w:ascii="Arial" w:eastAsia="Arial" w:hAnsi="Arial" w:cs="Arial"/>
          <w:color w:val="0D0D0D" w:themeColor="text1" w:themeTint="F2"/>
        </w:rPr>
      </w:pPr>
    </w:p>
    <w:p w14:paraId="60C1BB70" w14:textId="7BF550B4" w:rsidR="230767B0" w:rsidRPr="008E30F1" w:rsidRDefault="230767B0" w:rsidP="3DA666A3">
      <w:pPr>
        <w:spacing w:line="360" w:lineRule="auto"/>
        <w:jc w:val="both"/>
      </w:pPr>
      <w:r w:rsidRPr="008E30F1">
        <w:rPr>
          <w:rFonts w:ascii="Arial" w:eastAsia="Arial" w:hAnsi="Arial" w:cs="Arial"/>
        </w:rPr>
        <w:t>The study found a substantial link between weak leadership and Asda's eroding business reputation. Ethical failures, poor communication, and a perceived disdain for employees and suppliers all contributed to widespread public contempt. According to Brown and Treviño's (2006) ethical leadership theory, an organization's moral tone is established by its leaders. When executives fail to operate with integrity or openness, stakeholders see their actions as a reflection of the company's ethical position (Dowling, 2016).</w:t>
      </w:r>
    </w:p>
    <w:p w14:paraId="18010D63" w14:textId="4DE030A1" w:rsidR="230767B0" w:rsidRPr="008E30F1" w:rsidRDefault="230767B0" w:rsidP="3DA666A3">
      <w:pPr>
        <w:spacing w:line="360" w:lineRule="auto"/>
        <w:jc w:val="both"/>
      </w:pPr>
      <w:r w:rsidRPr="008E30F1">
        <w:rPr>
          <w:rFonts w:ascii="Arial" w:eastAsia="Arial" w:hAnsi="Arial" w:cs="Arial"/>
        </w:rPr>
        <w:t>This loss of stakeholder trust is reflected in Asda's YouGov Brand Index score, which dropped from +20 in 2018 to +9 in 2023. This decline is in line with the leadership changes that followed the acquisition in 2021, when aggressive cost-cutting and governance disputes gained prominence (The Guardian, 2023). Fombrun's (1996) reputation theory states that a company's reputation is an intangible asset that is shaped by consistent leadership conduct. As a result, Asda's reputational capital was immediately damaged by its inability to exhibit moral and reliable leadership.</w:t>
      </w:r>
    </w:p>
    <w:p w14:paraId="3D224C0F" w14:textId="2D4E29EF" w:rsidR="230767B0" w:rsidRPr="008E30F1" w:rsidRDefault="230767B0" w:rsidP="3DA666A3">
      <w:pPr>
        <w:spacing w:line="360" w:lineRule="auto"/>
        <w:jc w:val="both"/>
      </w:pPr>
      <w:r w:rsidRPr="008E30F1">
        <w:rPr>
          <w:rFonts w:ascii="Arial" w:eastAsia="Arial" w:hAnsi="Arial" w:cs="Arial"/>
        </w:rPr>
        <w:t>From a communication standpoint, Cornelissen (2020) contends that sustaining stakeholder trust throughout organisational transformation requires clear and consistent leadership communication. Both staff and customers were left in the dark by Asda's disjointed communications, especially when it came to pricing strategy and employee relations. This lends credence to Rousseau's (1995) psychological contract concept, which holds that a company's stakeholders lose trust and loyalty when implicit expectations are broken.</w:t>
      </w:r>
    </w:p>
    <w:p w14:paraId="7E6BEE57" w14:textId="1A007876" w:rsidR="230767B0" w:rsidRPr="008E30F1" w:rsidRDefault="230767B0" w:rsidP="3DA666A3">
      <w:pPr>
        <w:spacing w:line="360" w:lineRule="auto"/>
        <w:jc w:val="both"/>
      </w:pPr>
      <w:r w:rsidRPr="008E30F1">
        <w:rPr>
          <w:rFonts w:ascii="Arial" w:eastAsia="Arial" w:hAnsi="Arial" w:cs="Arial"/>
        </w:rPr>
        <w:t>The findings also show that ethical leadership failures have an impact on internal governance and consumer satisfaction. Customer service ratings and staff engagement fell as leadership failed to balance short-term financial objectives with stakeholder expectations of fairness and authenticity. As Van Wart (2014) points out, leadership ethics in service sectors are inextricably linked to performance results because consumers immediately experience the organisational culture formed by leaders. In Asda's example, inadequate ethical governance resulted in lower service quality, continuing the negative cycle of reputation, morale, and performance.</w:t>
      </w:r>
    </w:p>
    <w:p w14:paraId="5EF296E5" w14:textId="704D65D9" w:rsidR="27605DC0" w:rsidRPr="008E30F1" w:rsidRDefault="27605DC0" w:rsidP="27605DC0">
      <w:pPr>
        <w:spacing w:line="360" w:lineRule="auto"/>
        <w:jc w:val="both"/>
        <w:rPr>
          <w:rFonts w:ascii="Arial" w:eastAsia="Arial" w:hAnsi="Arial" w:cs="Arial"/>
          <w:color w:val="0D0D0D" w:themeColor="text1" w:themeTint="F2"/>
        </w:rPr>
      </w:pPr>
    </w:p>
    <w:p w14:paraId="33CE8EC7" w14:textId="127F92D9" w:rsidR="0428D7ED" w:rsidRPr="008E30F1" w:rsidRDefault="78D658EB" w:rsidP="2F353B96">
      <w:pPr>
        <w:pStyle w:val="Heading3"/>
        <w:rPr>
          <w:rFonts w:ascii="Arial" w:eastAsia="Arial" w:hAnsi="Arial" w:cs="Arial"/>
          <w:color w:val="000000" w:themeColor="text1"/>
          <w:sz w:val="24"/>
          <w:szCs w:val="24"/>
        </w:rPr>
      </w:pPr>
      <w:bookmarkStart w:id="404" w:name="_Toc1801665716"/>
      <w:bookmarkStart w:id="405" w:name="_Toc620978469"/>
      <w:bookmarkStart w:id="406" w:name="_Toc1376885142"/>
      <w:bookmarkStart w:id="407" w:name="_Toc968596077"/>
      <w:bookmarkStart w:id="408" w:name="_Toc544256530"/>
      <w:bookmarkStart w:id="409" w:name="_Toc413374606"/>
      <w:bookmarkStart w:id="410" w:name="_Toc1461831639"/>
      <w:bookmarkStart w:id="411" w:name="_Toc195383238"/>
      <w:bookmarkStart w:id="412" w:name="_Toc2110102885"/>
      <w:r>
        <w:t xml:space="preserve">4.4.3 </w:t>
      </w:r>
      <w:r w:rsidR="183996EE">
        <w:t>Objective 3</w:t>
      </w:r>
      <w:bookmarkEnd w:id="404"/>
      <w:bookmarkEnd w:id="405"/>
      <w:bookmarkEnd w:id="406"/>
      <w:bookmarkEnd w:id="407"/>
      <w:bookmarkEnd w:id="408"/>
      <w:bookmarkEnd w:id="409"/>
      <w:bookmarkEnd w:id="410"/>
      <w:bookmarkEnd w:id="411"/>
      <w:bookmarkEnd w:id="412"/>
    </w:p>
    <w:p w14:paraId="36BF87C5" w14:textId="0589073F" w:rsidR="3DA666A3" w:rsidRPr="008E30F1" w:rsidRDefault="3DA666A3" w:rsidP="3DA666A3"/>
    <w:p w14:paraId="07417B3A" w14:textId="18D476AB" w:rsidR="520F434F" w:rsidRPr="008E30F1" w:rsidRDefault="520F434F"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To identify strategies for improving leadership and management effectiveness in large UK retail organisations. (Research Question 3: How can improved leadership practices enhance organisational resilience and reputation within Asda?) </w:t>
      </w:r>
    </w:p>
    <w:p w14:paraId="2CA6A72E" w14:textId="7678F602" w:rsidR="27605DC0" w:rsidRPr="008E30F1" w:rsidRDefault="27605DC0" w:rsidP="27605DC0">
      <w:pPr>
        <w:spacing w:line="360" w:lineRule="auto"/>
        <w:jc w:val="both"/>
        <w:rPr>
          <w:rFonts w:ascii="Arial" w:eastAsia="Arial" w:hAnsi="Arial" w:cs="Arial"/>
          <w:color w:val="0D0D0D" w:themeColor="text1" w:themeTint="F2"/>
        </w:rPr>
      </w:pPr>
    </w:p>
    <w:p w14:paraId="436AA32E" w14:textId="77559CBD" w:rsidR="520F434F" w:rsidRPr="008E30F1" w:rsidRDefault="547315A9" w:rsidP="3DA666A3">
      <w:pPr>
        <w:spacing w:line="360" w:lineRule="auto"/>
        <w:jc w:val="both"/>
        <w:rPr>
          <w:rFonts w:ascii="Arial" w:eastAsia="Arial" w:hAnsi="Arial" w:cs="Arial"/>
          <w:color w:val="000000" w:themeColor="text1"/>
        </w:rPr>
      </w:pPr>
      <w:r w:rsidRPr="008E30F1">
        <w:rPr>
          <w:rFonts w:ascii="Arial" w:eastAsia="Arial" w:hAnsi="Arial" w:cs="Arial"/>
        </w:rPr>
        <w:t>While the findings mostly identify leadership weaknesses, they also propose paths for change based on known theory and industry best practices. The data emphasises the importance of implementing transformational and ethical leadership models to restore engagement, trust, and performance. Bass and Riggio (2006) define transformational leadership as the ability to inspire people via vision, communication, and individual concern. This methodology contrasted dramatically with Asda's mostly transactional approach, which prioritised compliance and cost management.</w:t>
      </w:r>
      <w:r w:rsidR="520F434F" w:rsidRPr="008E30F1">
        <w:rPr>
          <w:rFonts w:ascii="Arial" w:eastAsia="Arial" w:hAnsi="Arial" w:cs="Arial"/>
          <w:color w:val="000000" w:themeColor="text1"/>
        </w:rPr>
        <w:t xml:space="preserve"> </w:t>
      </w:r>
    </w:p>
    <w:p w14:paraId="4E5A9A37" w14:textId="0BFDC905" w:rsidR="5CF13494" w:rsidRPr="008E30F1" w:rsidRDefault="5CF13494" w:rsidP="3DA666A3">
      <w:pPr>
        <w:spacing w:line="360" w:lineRule="auto"/>
        <w:jc w:val="both"/>
      </w:pPr>
      <w:r w:rsidRPr="008E30F1">
        <w:rPr>
          <w:rFonts w:ascii="Arial" w:eastAsia="Arial" w:hAnsi="Arial" w:cs="Arial"/>
        </w:rPr>
        <w:t>According to CIPD (2022) study, businesses that engage in leadership development and employee empowerment enjoy greater levels of retention and performance. Structured leadership development programmes and decentralised decision-making might help Asda avoid the detrimental consequences of top-down management. Grint (2020) calls for adaptive leadership in complex settings like retail, where unpredictability necessitates flexibility and collaboration. Encourage adaptable behaviours through leadership training to assist Asda integrate strategy aims with frontline realities.</w:t>
      </w:r>
    </w:p>
    <w:p w14:paraId="2D849E71" w14:textId="4F534A63" w:rsidR="5CF13494" w:rsidRPr="008E30F1" w:rsidRDefault="5CF13494" w:rsidP="3DA666A3">
      <w:pPr>
        <w:spacing w:before="240" w:after="240" w:line="360" w:lineRule="auto"/>
        <w:jc w:val="both"/>
      </w:pPr>
      <w:r w:rsidRPr="008E30F1">
        <w:rPr>
          <w:rFonts w:ascii="Arial" w:eastAsia="Arial" w:hAnsi="Arial" w:cs="Arial"/>
        </w:rPr>
        <w:t>In addition, implementing ethical governance frameworks is critical for re-establishing stakeholder confidence. As Tricker (2019) contends, transparent governance frameworks and effective stakeholder engagement methods improve organisational responsibility and long-term resilience. Ethical leadership development should thus be addressed alongside operational improvements to guarantee that strategic decision-making is responsible and sustainable.</w:t>
      </w:r>
    </w:p>
    <w:p w14:paraId="5861D3F2" w14:textId="71C707A5" w:rsidR="41EED692" w:rsidRPr="008E30F1" w:rsidRDefault="41EED692" w:rsidP="3DA666A3">
      <w:pPr>
        <w:spacing w:before="240" w:after="240" w:line="360" w:lineRule="auto"/>
        <w:jc w:val="both"/>
      </w:pPr>
      <w:r w:rsidRPr="008E30F1">
        <w:rPr>
          <w:rFonts w:ascii="Arial" w:eastAsia="Arial" w:hAnsi="Arial" w:cs="Arial"/>
        </w:rPr>
        <w:t>Practically speaking, the results show that Asda may improve leadership efficacy by creating channels of communication that are clear and consistent and integrate executive vision with staff input, hence minimising strategic gaps across organisational levels. To improve leadership capacity and consistency at the operational level, more money must be spent on middle-management training. Additionally, including ethical decision-making indicators into systems for evaluating performance would facilitate the integration of responsible leadership behaviours into management practices. Simultaneously, encouraging a more participatory organisational culture through frequent employee forums and cross-functional cooperation would promote involvement and shared ownership of strategic objectives.</w:t>
      </w:r>
    </w:p>
    <w:p w14:paraId="2BC916B0" w14:textId="4A936786" w:rsidR="41EED692" w:rsidRPr="008E30F1" w:rsidRDefault="2ADD302F" w:rsidP="3DA666A3">
      <w:pPr>
        <w:spacing w:before="240" w:after="240" w:line="360" w:lineRule="auto"/>
        <w:jc w:val="both"/>
      </w:pPr>
      <w:r w:rsidRPr="008E30F1">
        <w:rPr>
          <w:rFonts w:ascii="Arial" w:eastAsia="Arial" w:hAnsi="Arial" w:cs="Arial"/>
        </w:rPr>
        <w:t>These suggestions are consistent with the pragmatic aspect of the study's philosophical underpinnings, which prioritises practical results based on contextual knowledge. They also support Senge's (2010) idea of the learning organisation, where leaders actively promote ongoing introspection, communication, and development. Asda may transition from a mostly reactive leadership strategy to a more proactive and adaptable model by institutionalising such learning methods. This would increase organisational resilience and aid in the rebuilding of its reputation within the UK retail industry.</w:t>
      </w:r>
    </w:p>
    <w:p w14:paraId="2A46A020" w14:textId="7D471C64" w:rsidR="5C41F481" w:rsidRPr="008E30F1" w:rsidRDefault="5C41F481" w:rsidP="5C41F481">
      <w:pPr>
        <w:spacing w:before="240" w:after="240" w:line="360" w:lineRule="auto"/>
        <w:jc w:val="both"/>
        <w:rPr>
          <w:rFonts w:ascii="Arial" w:eastAsia="Arial" w:hAnsi="Arial" w:cs="Arial"/>
          <w:b/>
          <w:bCs/>
          <w:highlight w:val="yellow"/>
        </w:rPr>
      </w:pPr>
    </w:p>
    <w:p w14:paraId="3FA60B75" w14:textId="084CC428" w:rsidR="6BE29B31" w:rsidRDefault="6BE29B31" w:rsidP="6BE29B31">
      <w:pPr>
        <w:spacing w:before="240" w:after="240" w:line="360" w:lineRule="auto"/>
        <w:jc w:val="both"/>
        <w:rPr>
          <w:rFonts w:ascii="Arial" w:eastAsia="Arial" w:hAnsi="Arial" w:cs="Arial"/>
          <w:b/>
          <w:bCs/>
          <w:highlight w:val="yellow"/>
        </w:rPr>
      </w:pPr>
    </w:p>
    <w:p w14:paraId="356D1797" w14:textId="03871D4F" w:rsidR="6BE29B31" w:rsidRDefault="6BE29B31" w:rsidP="6BE29B31">
      <w:pPr>
        <w:spacing w:before="240" w:after="240" w:line="360" w:lineRule="auto"/>
        <w:jc w:val="both"/>
        <w:rPr>
          <w:rFonts w:ascii="Arial" w:eastAsia="Arial" w:hAnsi="Arial" w:cs="Arial"/>
          <w:b/>
          <w:bCs/>
          <w:highlight w:val="yellow"/>
        </w:rPr>
      </w:pPr>
    </w:p>
    <w:p w14:paraId="6B8F576D" w14:textId="6DF240BE" w:rsidR="6BE29B31" w:rsidRDefault="6BE29B31" w:rsidP="6BE29B31">
      <w:pPr>
        <w:spacing w:before="240" w:after="240" w:line="360" w:lineRule="auto"/>
        <w:jc w:val="both"/>
        <w:rPr>
          <w:rFonts w:ascii="Arial" w:eastAsia="Arial" w:hAnsi="Arial" w:cs="Arial"/>
          <w:b/>
          <w:bCs/>
          <w:highlight w:val="yellow"/>
        </w:rPr>
      </w:pPr>
    </w:p>
    <w:tbl>
      <w:tblPr>
        <w:tblStyle w:val="TableGrid"/>
        <w:tblW w:w="0" w:type="auto"/>
        <w:tblLook w:val="06A0" w:firstRow="1" w:lastRow="0" w:firstColumn="1" w:lastColumn="0" w:noHBand="1" w:noVBand="1"/>
      </w:tblPr>
      <w:tblGrid>
        <w:gridCol w:w="2565"/>
        <w:gridCol w:w="3795"/>
        <w:gridCol w:w="2655"/>
      </w:tblGrid>
      <w:tr w:rsidR="00E8532E" w:rsidRPr="008E30F1" w14:paraId="4E5F06F4" w14:textId="77777777" w:rsidTr="5C41F481">
        <w:trPr>
          <w:trHeight w:val="300"/>
        </w:trPr>
        <w:tc>
          <w:tcPr>
            <w:tcW w:w="2565" w:type="dxa"/>
          </w:tcPr>
          <w:p w14:paraId="6417569B" w14:textId="6025BA9D" w:rsidR="4843435B" w:rsidRPr="008E30F1" w:rsidRDefault="4843435B" w:rsidP="5C41F481">
            <w:pPr>
              <w:rPr>
                <w:rFonts w:ascii="Arial" w:eastAsia="Arial" w:hAnsi="Arial" w:cs="Arial"/>
                <w:b/>
                <w:bCs/>
                <w:color w:val="000000" w:themeColor="text1"/>
                <w:sz w:val="20"/>
                <w:szCs w:val="20"/>
                <w:highlight w:val="yellow"/>
              </w:rPr>
            </w:pPr>
            <w:r w:rsidRPr="008E30F1">
              <w:rPr>
                <w:rFonts w:ascii="Arial" w:eastAsia="Arial" w:hAnsi="Arial" w:cs="Arial"/>
                <w:b/>
                <w:bCs/>
                <w:color w:val="000000" w:themeColor="text1"/>
                <w:sz w:val="20"/>
                <w:szCs w:val="20"/>
                <w:highlight w:val="yellow"/>
              </w:rPr>
              <w:t>Research Objective</w:t>
            </w:r>
          </w:p>
        </w:tc>
        <w:tc>
          <w:tcPr>
            <w:tcW w:w="3795" w:type="dxa"/>
          </w:tcPr>
          <w:p w14:paraId="1C45ADE4" w14:textId="38D02E10" w:rsidR="4843435B" w:rsidRPr="008E30F1" w:rsidRDefault="4843435B" w:rsidP="5C41F481">
            <w:pPr>
              <w:rPr>
                <w:rFonts w:ascii="Arial" w:eastAsia="Arial" w:hAnsi="Arial" w:cs="Arial"/>
                <w:b/>
                <w:bCs/>
                <w:color w:val="000000" w:themeColor="text1"/>
                <w:sz w:val="20"/>
                <w:szCs w:val="20"/>
                <w:highlight w:val="yellow"/>
              </w:rPr>
            </w:pPr>
            <w:r w:rsidRPr="008E30F1">
              <w:rPr>
                <w:rFonts w:ascii="Arial" w:eastAsia="Arial" w:hAnsi="Arial" w:cs="Arial"/>
                <w:b/>
                <w:bCs/>
                <w:color w:val="000000" w:themeColor="text1"/>
                <w:sz w:val="20"/>
                <w:szCs w:val="20"/>
                <w:highlight w:val="yellow"/>
              </w:rPr>
              <w:t>Key Findings</w:t>
            </w:r>
          </w:p>
        </w:tc>
        <w:tc>
          <w:tcPr>
            <w:tcW w:w="2655" w:type="dxa"/>
          </w:tcPr>
          <w:p w14:paraId="40FB06D2" w14:textId="20F05730" w:rsidR="4843435B" w:rsidRPr="008E30F1" w:rsidRDefault="4843435B" w:rsidP="5C41F481">
            <w:pPr>
              <w:rPr>
                <w:rFonts w:ascii="Arial" w:eastAsia="Arial" w:hAnsi="Arial" w:cs="Arial"/>
                <w:b/>
                <w:bCs/>
                <w:color w:val="000000" w:themeColor="text1"/>
                <w:sz w:val="20"/>
                <w:szCs w:val="20"/>
                <w:highlight w:val="yellow"/>
              </w:rPr>
            </w:pPr>
            <w:r w:rsidRPr="008E30F1">
              <w:rPr>
                <w:rFonts w:ascii="Arial" w:eastAsia="Arial" w:hAnsi="Arial" w:cs="Arial"/>
                <w:b/>
                <w:bCs/>
                <w:color w:val="000000" w:themeColor="text1"/>
                <w:sz w:val="20"/>
                <w:szCs w:val="20"/>
                <w:highlight w:val="yellow"/>
              </w:rPr>
              <w:t>Supporting Evidence</w:t>
            </w:r>
          </w:p>
        </w:tc>
      </w:tr>
      <w:tr w:rsidR="00E8532E" w:rsidRPr="008E30F1" w14:paraId="0F8B3B4D" w14:textId="77777777" w:rsidTr="5C41F481">
        <w:trPr>
          <w:trHeight w:val="300"/>
        </w:trPr>
        <w:tc>
          <w:tcPr>
            <w:tcW w:w="2565" w:type="dxa"/>
          </w:tcPr>
          <w:p w14:paraId="754A074B" w14:textId="5F18A159"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Objective 1: Analyse the impact of poor leadership on performance and morale</w:t>
            </w:r>
          </w:p>
        </w:tc>
        <w:tc>
          <w:tcPr>
            <w:tcW w:w="3795" w:type="dxa"/>
          </w:tcPr>
          <w:p w14:paraId="05DC7761" w14:textId="64F455D8"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Leadership instability and transactional management negatively affected employee motivation and operational performance.</w:t>
            </w:r>
          </w:p>
        </w:tc>
        <w:tc>
          <w:tcPr>
            <w:tcW w:w="2655" w:type="dxa"/>
          </w:tcPr>
          <w:p w14:paraId="5B050B57" w14:textId="69B9E534"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CIPD reports, employee surveys, industry analysis</w:t>
            </w:r>
          </w:p>
        </w:tc>
      </w:tr>
      <w:tr w:rsidR="00E8532E" w:rsidRPr="008E30F1" w14:paraId="0F3E1C9E" w14:textId="77777777" w:rsidTr="5C41F481">
        <w:trPr>
          <w:trHeight w:val="300"/>
        </w:trPr>
        <w:tc>
          <w:tcPr>
            <w:tcW w:w="2565" w:type="dxa"/>
          </w:tcPr>
          <w:p w14:paraId="7B5F4E4B" w14:textId="62139BFB"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Objective 2: Examine leadership influence on corporate reputation</w:t>
            </w:r>
          </w:p>
        </w:tc>
        <w:tc>
          <w:tcPr>
            <w:tcW w:w="3795" w:type="dxa"/>
          </w:tcPr>
          <w:p w14:paraId="31DFE923" w14:textId="44C25590"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 xml:space="preserve"> Ethical lapses and governance concerns weakened stakeholder trust and brand image.</w:t>
            </w:r>
          </w:p>
        </w:tc>
        <w:tc>
          <w:tcPr>
            <w:tcW w:w="2655" w:type="dxa"/>
          </w:tcPr>
          <w:p w14:paraId="49BFB706" w14:textId="27F4BD87"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Media reports, reputation rankings, CSR critiques</w:t>
            </w:r>
          </w:p>
        </w:tc>
      </w:tr>
      <w:tr w:rsidR="00E8532E" w:rsidRPr="008E30F1" w14:paraId="26B2F84C" w14:textId="77777777" w:rsidTr="5C41F481">
        <w:trPr>
          <w:trHeight w:val="300"/>
        </w:trPr>
        <w:tc>
          <w:tcPr>
            <w:tcW w:w="2565" w:type="dxa"/>
          </w:tcPr>
          <w:p w14:paraId="79A45C03" w14:textId="1101F19E"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Objective 3: Identify leadership improvement strategies</w:t>
            </w:r>
          </w:p>
        </w:tc>
        <w:tc>
          <w:tcPr>
            <w:tcW w:w="3795" w:type="dxa"/>
          </w:tcPr>
          <w:p w14:paraId="24B7562A" w14:textId="3F6E6999" w:rsidR="4843435B" w:rsidRPr="008E30F1" w:rsidRDefault="4843435B"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Transformational, ethical, and participative leadership approaches offer pathways to restoring trust and engagement.</w:t>
            </w:r>
          </w:p>
        </w:tc>
        <w:tc>
          <w:tcPr>
            <w:tcW w:w="2655" w:type="dxa"/>
          </w:tcPr>
          <w:p w14:paraId="494588B9" w14:textId="1D04EDF0" w:rsidR="4843435B" w:rsidRPr="008E30F1" w:rsidRDefault="4843435B" w:rsidP="5C41F481">
            <w:pPr>
              <w:spacing w:line="360" w:lineRule="auto"/>
              <w:jc w:val="both"/>
              <w:rPr>
                <w:rFonts w:ascii="Arial" w:eastAsia="Arial" w:hAnsi="Arial" w:cs="Arial"/>
                <w:color w:val="000000" w:themeColor="text1"/>
                <w:sz w:val="20"/>
                <w:szCs w:val="20"/>
              </w:rPr>
            </w:pPr>
            <w:r w:rsidRPr="008E30F1">
              <w:rPr>
                <w:rFonts w:ascii="Arial" w:eastAsia="Arial" w:hAnsi="Arial" w:cs="Arial"/>
                <w:color w:val="000000" w:themeColor="text1"/>
                <w:sz w:val="20"/>
                <w:szCs w:val="20"/>
              </w:rPr>
              <w:t>Comparative analysis with Tesco and Waitrose</w:t>
            </w:r>
          </w:p>
          <w:p w14:paraId="3AA91FCF" w14:textId="34DDC642" w:rsidR="5C41F481" w:rsidRPr="008E30F1" w:rsidRDefault="5C41F481" w:rsidP="5C41F481">
            <w:pPr>
              <w:rPr>
                <w:rFonts w:ascii="Arial" w:eastAsia="Arial" w:hAnsi="Arial" w:cs="Arial"/>
                <w:sz w:val="20"/>
                <w:szCs w:val="20"/>
              </w:rPr>
            </w:pPr>
          </w:p>
        </w:tc>
      </w:tr>
    </w:tbl>
    <w:p w14:paraId="47570A3F" w14:textId="1E285E26" w:rsidR="008D4BFC" w:rsidRDefault="008D4BFC" w:rsidP="008D4BFC">
      <w:pPr>
        <w:pStyle w:val="Caption"/>
        <w:rPr>
          <w:rFonts w:eastAsia="Arial"/>
        </w:rPr>
      </w:pPr>
      <w:r>
        <w:t>Table 4.2</w:t>
      </w:r>
    </w:p>
    <w:p w14:paraId="712CA016" w14:textId="0347BF1C" w:rsidR="4843435B" w:rsidRPr="008E30F1" w:rsidRDefault="4843435B" w:rsidP="008D4BFC">
      <w:pPr>
        <w:pStyle w:val="Heading4"/>
        <w:jc w:val="center"/>
        <w:rPr>
          <w:rFonts w:eastAsia="Arial"/>
        </w:rPr>
      </w:pPr>
      <w:bookmarkStart w:id="413" w:name="_Toc39031537"/>
      <w:r w:rsidRPr="27AB806F">
        <w:rPr>
          <w:rFonts w:eastAsia="Arial"/>
        </w:rPr>
        <w:t>Table 4.2: Alignment of Findings with Research Questions</w:t>
      </w:r>
      <w:bookmarkEnd w:id="413"/>
    </w:p>
    <w:p w14:paraId="61CE45C1" w14:textId="2E428367" w:rsidR="5C41F481" w:rsidRPr="008E30F1" w:rsidRDefault="5C41F481" w:rsidP="5C41F481">
      <w:pPr>
        <w:spacing w:before="240" w:after="240" w:line="360" w:lineRule="auto"/>
        <w:jc w:val="center"/>
        <w:rPr>
          <w:rFonts w:ascii="Arial" w:eastAsia="Arial" w:hAnsi="Arial" w:cs="Arial"/>
          <w:sz w:val="20"/>
          <w:szCs w:val="20"/>
        </w:rPr>
      </w:pPr>
    </w:p>
    <w:p w14:paraId="134CB208" w14:textId="480B6177" w:rsidR="27605DC0" w:rsidRPr="008E30F1" w:rsidRDefault="27605DC0" w:rsidP="5C41F481">
      <w:pPr>
        <w:spacing w:line="360" w:lineRule="auto"/>
        <w:jc w:val="both"/>
        <w:rPr>
          <w:rFonts w:ascii="Arial" w:eastAsia="Arial" w:hAnsi="Arial" w:cs="Arial"/>
          <w:color w:val="000000" w:themeColor="text1"/>
        </w:rPr>
      </w:pPr>
    </w:p>
    <w:p w14:paraId="24E23DE5" w14:textId="4EFFDCEE" w:rsidR="520F434F" w:rsidRPr="008E30F1" w:rsidRDefault="183996EE" w:rsidP="2F353B96">
      <w:pPr>
        <w:pStyle w:val="Heading2"/>
        <w:rPr>
          <w:rFonts w:ascii="Arial" w:eastAsia="Arial" w:hAnsi="Arial" w:cs="Arial"/>
          <w:color w:val="000000" w:themeColor="text1"/>
          <w:sz w:val="24"/>
          <w:szCs w:val="24"/>
        </w:rPr>
      </w:pPr>
      <w:bookmarkStart w:id="414" w:name="_Toc257904698"/>
      <w:bookmarkStart w:id="415" w:name="_Toc62423082"/>
      <w:bookmarkStart w:id="416" w:name="_Toc1906420561"/>
      <w:bookmarkStart w:id="417" w:name="_Toc311129439"/>
      <w:bookmarkStart w:id="418" w:name="_Toc1443593114"/>
      <w:bookmarkStart w:id="419" w:name="_Toc746254671"/>
      <w:bookmarkStart w:id="420" w:name="_Toc1439013722"/>
      <w:bookmarkStart w:id="421" w:name="_Toc1172568091"/>
      <w:bookmarkStart w:id="422" w:name="_Toc1866611473"/>
      <w:r>
        <w:t>4.5 Chapter Summary</w:t>
      </w:r>
      <w:bookmarkEnd w:id="414"/>
      <w:bookmarkEnd w:id="415"/>
      <w:bookmarkEnd w:id="416"/>
      <w:bookmarkEnd w:id="417"/>
      <w:bookmarkEnd w:id="418"/>
      <w:bookmarkEnd w:id="419"/>
      <w:bookmarkEnd w:id="420"/>
      <w:bookmarkEnd w:id="421"/>
      <w:bookmarkEnd w:id="422"/>
      <w:r>
        <w:t xml:space="preserve"> </w:t>
      </w:r>
    </w:p>
    <w:p w14:paraId="0FD8C925" w14:textId="05BE1D76" w:rsidR="27605DC0" w:rsidRPr="008E30F1" w:rsidRDefault="27605DC0" w:rsidP="27605DC0">
      <w:pPr>
        <w:spacing w:line="360" w:lineRule="auto"/>
        <w:jc w:val="both"/>
        <w:rPr>
          <w:rFonts w:ascii="Arial" w:eastAsia="Arial" w:hAnsi="Arial" w:cs="Arial"/>
          <w:color w:val="0D0D0D" w:themeColor="text1" w:themeTint="F2"/>
        </w:rPr>
      </w:pPr>
    </w:p>
    <w:p w14:paraId="30161E60" w14:textId="2451344C" w:rsidR="58A386CC" w:rsidRPr="008E30F1" w:rsidRDefault="58A386CC" w:rsidP="3DA666A3">
      <w:pPr>
        <w:spacing w:line="360" w:lineRule="auto"/>
        <w:jc w:val="both"/>
      </w:pPr>
      <w:r w:rsidRPr="008E30F1">
        <w:rPr>
          <w:rFonts w:ascii="Arial" w:eastAsia="Arial" w:hAnsi="Arial" w:cs="Arial"/>
        </w:rPr>
        <w:t>This chapter presents and analyses the important results drawn from secondary data on Asda's leadership and management strategies between 2015 and 2025. The theme analysis discovered five interrelated aspects: leadership instability, employee disengagement, cultural disintegration, ethical breaches, and performance deterioration. These characteristics collectively demonstrate how weak leadership may degrade both internal morale and outward reputation.</w:t>
      </w:r>
    </w:p>
    <w:p w14:paraId="4CFD6DAD" w14:textId="184529B8" w:rsidR="05B16D90" w:rsidRPr="008E30F1" w:rsidRDefault="05B16D90" w:rsidP="3DA666A3">
      <w:pPr>
        <w:spacing w:line="360" w:lineRule="auto"/>
        <w:jc w:val="both"/>
      </w:pPr>
      <w:r w:rsidRPr="008E30F1">
        <w:rPr>
          <w:rFonts w:ascii="Arial" w:eastAsia="Arial" w:hAnsi="Arial" w:cs="Arial"/>
        </w:rPr>
        <w:t>The debate validated the findings' significant conformity with recognised leadership theories. Transformational, ethical, and adaptive leadership frameworks provide strong explanations for observable deficits, but cultural and communication theories explain how leadership failures cascade across organisational systems. The findings also back up the interpretivist-pragmatist technique by demonstrating both contextual meaning and practical consequences.</w:t>
      </w:r>
    </w:p>
    <w:p w14:paraId="67063370" w14:textId="620EE6A0" w:rsidR="05B16D90" w:rsidRPr="008E30F1" w:rsidRDefault="05B16D90" w:rsidP="3DA666A3">
      <w:pPr>
        <w:spacing w:line="360" w:lineRule="auto"/>
        <w:jc w:val="both"/>
      </w:pPr>
      <w:r w:rsidRPr="008E30F1">
        <w:rPr>
          <w:rFonts w:ascii="Arial" w:eastAsia="Arial" w:hAnsi="Arial" w:cs="Arial"/>
        </w:rPr>
        <w:t>To summarise, the data shows that Asda's performance difficulties are mainly driven by leadership rather than operational factors. Leadership instability jeopardised cultural continuity, poor communication reduced staff engagement, and ethical inconsistencies harmed trust and reputation. However, the investigation highlighted possible renewal opportunities such as transformational leadership, ethical governance, and participatory management.</w:t>
      </w:r>
    </w:p>
    <w:p w14:paraId="4FAB3AC5" w14:textId="7C77489D" w:rsidR="05B16D90" w:rsidRPr="008E30F1" w:rsidRDefault="05B16D90" w:rsidP="3DA666A3">
      <w:pPr>
        <w:spacing w:line="360" w:lineRule="auto"/>
        <w:jc w:val="both"/>
      </w:pPr>
      <w:r w:rsidRPr="008E30F1">
        <w:rPr>
          <w:rFonts w:ascii="Arial" w:eastAsia="Arial" w:hAnsi="Arial" w:cs="Arial"/>
        </w:rPr>
        <w:t>The next chapter will synthesise these findings into conclusions and practical suggestions, including specific leadership and management initiatives to improve Asda's organisational resilience and competitive posture in the post-2025 retail scenario.</w:t>
      </w:r>
    </w:p>
    <w:p w14:paraId="6FB40316" w14:textId="527CF01E" w:rsidR="27605DC0" w:rsidRPr="008E30F1" w:rsidRDefault="27605DC0" w:rsidP="27605DC0">
      <w:pPr>
        <w:spacing w:line="360" w:lineRule="auto"/>
        <w:jc w:val="both"/>
        <w:rPr>
          <w:rFonts w:ascii="Arial" w:eastAsia="Arial" w:hAnsi="Arial" w:cs="Arial"/>
          <w:color w:val="0D0D0D" w:themeColor="text1" w:themeTint="F2"/>
        </w:rPr>
      </w:pPr>
    </w:p>
    <w:p w14:paraId="4AAB7DD0" w14:textId="612973B1" w:rsidR="27605DC0" w:rsidRPr="008E30F1" w:rsidRDefault="27605DC0" w:rsidP="27605DC0">
      <w:pPr>
        <w:spacing w:line="360" w:lineRule="auto"/>
        <w:jc w:val="both"/>
        <w:rPr>
          <w:rFonts w:ascii="Arial" w:eastAsia="Arial" w:hAnsi="Arial" w:cs="Arial"/>
          <w:color w:val="0D0D0D" w:themeColor="text1" w:themeTint="F2"/>
        </w:rPr>
      </w:pPr>
    </w:p>
    <w:p w14:paraId="4FD0E123" w14:textId="44622EDE" w:rsidR="27605DC0" w:rsidRPr="008E30F1" w:rsidRDefault="27605DC0" w:rsidP="27605DC0">
      <w:pPr>
        <w:spacing w:line="360" w:lineRule="auto"/>
        <w:jc w:val="both"/>
        <w:rPr>
          <w:rFonts w:ascii="Arial" w:eastAsia="Arial" w:hAnsi="Arial" w:cs="Arial"/>
          <w:color w:val="0D0D0D" w:themeColor="text1" w:themeTint="F2"/>
        </w:rPr>
      </w:pPr>
    </w:p>
    <w:p w14:paraId="7BFB1009" w14:textId="5C383C48" w:rsidR="27605DC0" w:rsidRPr="008E30F1" w:rsidRDefault="27605DC0" w:rsidP="27605DC0">
      <w:pPr>
        <w:spacing w:line="360" w:lineRule="auto"/>
        <w:jc w:val="both"/>
        <w:rPr>
          <w:rFonts w:ascii="Arial" w:eastAsia="Arial" w:hAnsi="Arial" w:cs="Arial"/>
          <w:color w:val="0D0D0D" w:themeColor="text1" w:themeTint="F2"/>
        </w:rPr>
      </w:pPr>
    </w:p>
    <w:p w14:paraId="7D3037B5" w14:textId="1164E758" w:rsidR="27605DC0" w:rsidRPr="008E30F1" w:rsidRDefault="27605DC0" w:rsidP="5C41F481">
      <w:pPr>
        <w:spacing w:line="360" w:lineRule="auto"/>
        <w:jc w:val="both"/>
        <w:rPr>
          <w:rFonts w:ascii="Arial" w:eastAsia="Arial" w:hAnsi="Arial" w:cs="Arial"/>
          <w:color w:val="000000" w:themeColor="text1"/>
        </w:rPr>
      </w:pPr>
    </w:p>
    <w:p w14:paraId="14E6E6E2" w14:textId="6507B667" w:rsidR="5C41F481" w:rsidRPr="008E30F1" w:rsidRDefault="5C41F481" w:rsidP="5C41F481">
      <w:pPr>
        <w:spacing w:line="360" w:lineRule="auto"/>
        <w:jc w:val="both"/>
        <w:rPr>
          <w:rFonts w:ascii="Arial" w:eastAsia="Arial" w:hAnsi="Arial" w:cs="Arial"/>
          <w:color w:val="000000" w:themeColor="text1"/>
        </w:rPr>
      </w:pPr>
    </w:p>
    <w:p w14:paraId="2D423349" w14:textId="4AD7E144" w:rsidR="5C41F481" w:rsidRPr="008E30F1" w:rsidRDefault="5C41F481" w:rsidP="5C41F481">
      <w:pPr>
        <w:spacing w:line="360" w:lineRule="auto"/>
        <w:jc w:val="both"/>
        <w:rPr>
          <w:rFonts w:ascii="Arial" w:eastAsia="Arial" w:hAnsi="Arial" w:cs="Arial"/>
          <w:color w:val="000000" w:themeColor="text1"/>
        </w:rPr>
      </w:pPr>
    </w:p>
    <w:p w14:paraId="3AE7EB03" w14:textId="5B77A864" w:rsidR="5C41F481" w:rsidRPr="008E30F1" w:rsidRDefault="5C41F481" w:rsidP="5C41F481">
      <w:pPr>
        <w:spacing w:line="360" w:lineRule="auto"/>
        <w:jc w:val="both"/>
        <w:rPr>
          <w:rFonts w:ascii="Arial" w:eastAsia="Arial" w:hAnsi="Arial" w:cs="Arial"/>
          <w:color w:val="000000" w:themeColor="text1"/>
        </w:rPr>
      </w:pPr>
    </w:p>
    <w:p w14:paraId="285D0768" w14:textId="77777777" w:rsidR="00CB7032" w:rsidRPr="008E30F1" w:rsidRDefault="00CB7032" w:rsidP="5C41F481">
      <w:pPr>
        <w:spacing w:line="360" w:lineRule="auto"/>
        <w:jc w:val="both"/>
        <w:rPr>
          <w:rFonts w:ascii="Arial" w:eastAsia="Arial" w:hAnsi="Arial" w:cs="Arial"/>
          <w:color w:val="000000" w:themeColor="text1"/>
        </w:rPr>
      </w:pPr>
    </w:p>
    <w:p w14:paraId="21EC2675" w14:textId="77777777" w:rsidR="00CB7032" w:rsidRPr="008E30F1" w:rsidRDefault="00CB7032" w:rsidP="5C41F481">
      <w:pPr>
        <w:spacing w:line="360" w:lineRule="auto"/>
        <w:jc w:val="both"/>
        <w:rPr>
          <w:rFonts w:ascii="Arial" w:eastAsia="Arial" w:hAnsi="Arial" w:cs="Arial"/>
          <w:color w:val="000000" w:themeColor="text1"/>
        </w:rPr>
      </w:pPr>
    </w:p>
    <w:p w14:paraId="585B05BC" w14:textId="2CC9CA04" w:rsidR="5C41F481" w:rsidRPr="008E30F1" w:rsidRDefault="5C41F481" w:rsidP="5C41F481">
      <w:pPr>
        <w:spacing w:line="360" w:lineRule="auto"/>
        <w:jc w:val="both"/>
        <w:rPr>
          <w:rFonts w:ascii="Arial" w:eastAsia="Arial" w:hAnsi="Arial" w:cs="Arial"/>
          <w:color w:val="000000" w:themeColor="text1"/>
        </w:rPr>
      </w:pPr>
    </w:p>
    <w:p w14:paraId="72CC5FE6" w14:textId="029E5528" w:rsidR="27605DC0" w:rsidRPr="008E30F1" w:rsidRDefault="27605DC0" w:rsidP="27605DC0">
      <w:pPr>
        <w:spacing w:line="360" w:lineRule="auto"/>
        <w:jc w:val="both"/>
        <w:rPr>
          <w:rFonts w:ascii="Arial" w:eastAsia="Arial" w:hAnsi="Arial" w:cs="Arial"/>
          <w:color w:val="0D0D0D" w:themeColor="text1" w:themeTint="F2"/>
        </w:rPr>
      </w:pPr>
    </w:p>
    <w:p w14:paraId="5CD3CAA6" w14:textId="773D8B89" w:rsidR="4ED5F7AD" w:rsidRDefault="4ED5F7AD" w:rsidP="4ED5F7AD">
      <w:pPr>
        <w:spacing w:line="360" w:lineRule="auto"/>
        <w:jc w:val="both"/>
        <w:rPr>
          <w:rFonts w:ascii="Arial" w:eastAsia="Arial" w:hAnsi="Arial" w:cs="Arial"/>
          <w:color w:val="0D0D0D" w:themeColor="text1" w:themeTint="F2"/>
        </w:rPr>
      </w:pPr>
    </w:p>
    <w:p w14:paraId="384ADE72" w14:textId="2D96D4CF" w:rsidR="4ED5F7AD" w:rsidRDefault="4ED5F7AD" w:rsidP="4ED5F7AD">
      <w:pPr>
        <w:spacing w:line="360" w:lineRule="auto"/>
        <w:jc w:val="both"/>
        <w:rPr>
          <w:rFonts w:ascii="Arial" w:eastAsia="Arial" w:hAnsi="Arial" w:cs="Arial"/>
          <w:color w:val="0D0D0D" w:themeColor="text1" w:themeTint="F2"/>
        </w:rPr>
      </w:pPr>
    </w:p>
    <w:p w14:paraId="694DD633" w14:textId="40AE606D" w:rsidR="4ED5F7AD" w:rsidRDefault="4ED5F7AD" w:rsidP="4ED5F7AD">
      <w:pPr>
        <w:spacing w:line="360" w:lineRule="auto"/>
        <w:jc w:val="both"/>
        <w:rPr>
          <w:rFonts w:ascii="Arial" w:eastAsia="Arial" w:hAnsi="Arial" w:cs="Arial"/>
          <w:color w:val="0D0D0D" w:themeColor="text1" w:themeTint="F2"/>
        </w:rPr>
      </w:pPr>
    </w:p>
    <w:p w14:paraId="1E7FD386" w14:textId="34397835" w:rsidR="4ED5F7AD" w:rsidRDefault="4ED5F7AD" w:rsidP="4ED5F7AD">
      <w:pPr>
        <w:spacing w:line="360" w:lineRule="auto"/>
        <w:jc w:val="both"/>
        <w:rPr>
          <w:rFonts w:ascii="Arial" w:eastAsia="Arial" w:hAnsi="Arial" w:cs="Arial"/>
          <w:color w:val="0D0D0D" w:themeColor="text1" w:themeTint="F2"/>
        </w:rPr>
      </w:pPr>
    </w:p>
    <w:p w14:paraId="5E41564B" w14:textId="2FDAEFB3" w:rsidR="74A38243" w:rsidRPr="008E30F1" w:rsidRDefault="42ECE345" w:rsidP="1CD6D75E">
      <w:pPr>
        <w:pStyle w:val="Heading1"/>
        <w:jc w:val="center"/>
      </w:pPr>
      <w:bookmarkStart w:id="423" w:name="_Toc605947869"/>
      <w:bookmarkStart w:id="424" w:name="_Toc544682485"/>
      <w:bookmarkStart w:id="425" w:name="_Toc1016900659"/>
      <w:bookmarkStart w:id="426" w:name="_Toc1600973789"/>
      <w:bookmarkStart w:id="427" w:name="_Toc1503468276"/>
      <w:bookmarkStart w:id="428" w:name="_Toc241979528"/>
      <w:bookmarkStart w:id="429" w:name="_Toc1116891955"/>
      <w:bookmarkStart w:id="430" w:name="_Toc1259819773"/>
      <w:bookmarkStart w:id="431" w:name="_Toc2084187882"/>
      <w:r>
        <w:t>CHAPTER 5: CONCLUSIONS AND RECOMMENDATIONS</w:t>
      </w:r>
      <w:bookmarkEnd w:id="423"/>
      <w:bookmarkEnd w:id="424"/>
      <w:bookmarkEnd w:id="425"/>
      <w:bookmarkEnd w:id="426"/>
      <w:bookmarkEnd w:id="427"/>
      <w:bookmarkEnd w:id="428"/>
      <w:bookmarkEnd w:id="429"/>
      <w:bookmarkEnd w:id="430"/>
      <w:bookmarkEnd w:id="431"/>
    </w:p>
    <w:p w14:paraId="4DF0890A" w14:textId="32155F31" w:rsidR="1CD6D75E" w:rsidRPr="008E30F1" w:rsidRDefault="1CD6D75E" w:rsidP="1CD6D75E">
      <w:pPr>
        <w:spacing w:line="360" w:lineRule="auto"/>
        <w:jc w:val="both"/>
        <w:rPr>
          <w:rFonts w:ascii="Arial" w:eastAsia="Arial" w:hAnsi="Arial" w:cs="Arial"/>
          <w:color w:val="000000" w:themeColor="text1"/>
        </w:rPr>
      </w:pPr>
    </w:p>
    <w:p w14:paraId="1ED1E426" w14:textId="006BE63E" w:rsidR="1CD6D75E" w:rsidRPr="008E30F1" w:rsidRDefault="1CD6D75E" w:rsidP="27605DC0">
      <w:pPr>
        <w:spacing w:line="360" w:lineRule="auto"/>
        <w:jc w:val="both"/>
        <w:rPr>
          <w:rFonts w:ascii="Arial" w:eastAsia="Arial" w:hAnsi="Arial" w:cs="Arial"/>
          <w:color w:val="0D0D0D" w:themeColor="text1" w:themeTint="F2"/>
        </w:rPr>
      </w:pPr>
    </w:p>
    <w:p w14:paraId="36ED6D78" w14:textId="39E64D33" w:rsidR="1CD6D75E" w:rsidRPr="008E30F1" w:rsidRDefault="624082E4" w:rsidP="2F353B96">
      <w:pPr>
        <w:pStyle w:val="Heading2"/>
        <w:rPr>
          <w:rFonts w:ascii="Arial" w:eastAsia="Arial" w:hAnsi="Arial" w:cs="Arial"/>
          <w:color w:val="000000" w:themeColor="text1"/>
          <w:sz w:val="24"/>
          <w:szCs w:val="24"/>
        </w:rPr>
      </w:pPr>
      <w:bookmarkStart w:id="432" w:name="_Toc722650788"/>
      <w:bookmarkStart w:id="433" w:name="_Toc1914298436"/>
      <w:bookmarkStart w:id="434" w:name="_Toc1048141284"/>
      <w:bookmarkStart w:id="435" w:name="_Toc1420945411"/>
      <w:bookmarkStart w:id="436" w:name="_Toc189608807"/>
      <w:bookmarkStart w:id="437" w:name="_Toc251572695"/>
      <w:bookmarkStart w:id="438" w:name="_Toc1881520509"/>
      <w:bookmarkStart w:id="439" w:name="_Toc799290835"/>
      <w:bookmarkStart w:id="440" w:name="_Toc1765897327"/>
      <w:r>
        <w:t>5.</w:t>
      </w:r>
      <w:r w:rsidR="3FD57BFD">
        <w:t>1</w:t>
      </w:r>
      <w:r>
        <w:t xml:space="preserve"> Introduction</w:t>
      </w:r>
      <w:bookmarkEnd w:id="432"/>
      <w:bookmarkEnd w:id="433"/>
      <w:bookmarkEnd w:id="434"/>
      <w:bookmarkEnd w:id="435"/>
      <w:bookmarkEnd w:id="436"/>
      <w:bookmarkEnd w:id="437"/>
      <w:bookmarkEnd w:id="438"/>
      <w:bookmarkEnd w:id="439"/>
      <w:bookmarkEnd w:id="440"/>
      <w:r>
        <w:t xml:space="preserve"> </w:t>
      </w:r>
    </w:p>
    <w:p w14:paraId="44C83DB3" w14:textId="708A1BFF" w:rsidR="1CD6D75E" w:rsidRPr="008E30F1" w:rsidRDefault="1CD6D75E" w:rsidP="27605DC0">
      <w:pPr>
        <w:spacing w:line="360" w:lineRule="auto"/>
        <w:jc w:val="both"/>
        <w:rPr>
          <w:rFonts w:ascii="Arial" w:eastAsia="Arial" w:hAnsi="Arial" w:cs="Arial"/>
          <w:color w:val="0D0D0D" w:themeColor="text1" w:themeTint="F2"/>
        </w:rPr>
      </w:pPr>
    </w:p>
    <w:p w14:paraId="3000266C" w14:textId="3527A887" w:rsidR="152A189E" w:rsidRPr="008E30F1" w:rsidRDefault="152A189E" w:rsidP="5C41F481">
      <w:pPr>
        <w:spacing w:line="360" w:lineRule="auto"/>
        <w:jc w:val="both"/>
      </w:pPr>
      <w:r w:rsidRPr="008E30F1">
        <w:rPr>
          <w:rFonts w:ascii="Arial" w:eastAsia="Arial" w:hAnsi="Arial" w:cs="Arial"/>
        </w:rPr>
        <w:t>This last chapter summarises the research findings and makes conclusions that directly address the study's purpose, objectives, and research questions. It also provides practical and theoretical advice for improving leadership and management performance at Asda and other retail businesses. Using secondary qualitative data within an interpretivist-pragmatist philosophical framework, the study sought to critically assess how bad management and leadership practices influenced Asda's organisational performance, employee engagement, and company reputation between 2015 and 2025.</w:t>
      </w:r>
    </w:p>
    <w:p w14:paraId="3454C991" w14:textId="0EDDAB38" w:rsidR="152A189E" w:rsidRPr="008E30F1" w:rsidRDefault="152A189E" w:rsidP="5C41F481">
      <w:pPr>
        <w:spacing w:line="360" w:lineRule="auto"/>
        <w:jc w:val="both"/>
      </w:pPr>
      <w:r w:rsidRPr="008E30F1">
        <w:rPr>
          <w:rFonts w:ascii="Arial" w:eastAsia="Arial" w:hAnsi="Arial" w:cs="Arial"/>
        </w:rPr>
        <w:t>The findings given in Chapter 4 indicated that leadership instability, ethical failings, poor internal communication, and cultural fragmentation had considerably harmed Asda's organisational health. These difficulties have resulted in low employee morale, client unhappiness, and reputational damage. This chapter weaves these findings into a larger narrative about the causes and effects of weak leadership, as well as options for long-term reform.</w:t>
      </w:r>
    </w:p>
    <w:p w14:paraId="631ABED7" w14:textId="0CFF2861" w:rsidR="1CD6D75E" w:rsidRPr="008E30F1" w:rsidRDefault="1CD6D75E" w:rsidP="27605DC0">
      <w:pPr>
        <w:spacing w:line="360" w:lineRule="auto"/>
        <w:jc w:val="both"/>
        <w:rPr>
          <w:rFonts w:ascii="Arial" w:eastAsia="Arial" w:hAnsi="Arial" w:cs="Arial"/>
          <w:color w:val="0D0D0D" w:themeColor="text1" w:themeTint="F2"/>
        </w:rPr>
      </w:pPr>
    </w:p>
    <w:p w14:paraId="725C6C30" w14:textId="21678CB6" w:rsidR="1CD6D75E" w:rsidRPr="008E30F1" w:rsidRDefault="624082E4" w:rsidP="2F353B96">
      <w:pPr>
        <w:pStyle w:val="Heading2"/>
        <w:rPr>
          <w:rFonts w:ascii="Arial" w:eastAsia="Arial" w:hAnsi="Arial" w:cs="Arial"/>
          <w:color w:val="000000" w:themeColor="text1"/>
          <w:sz w:val="24"/>
          <w:szCs w:val="24"/>
        </w:rPr>
      </w:pPr>
      <w:bookmarkStart w:id="441" w:name="_Toc819064283"/>
      <w:bookmarkStart w:id="442" w:name="_Toc1692524812"/>
      <w:bookmarkStart w:id="443" w:name="_Toc1343519325"/>
      <w:bookmarkStart w:id="444" w:name="_Toc1821621249"/>
      <w:bookmarkStart w:id="445" w:name="_Toc1348689134"/>
      <w:bookmarkStart w:id="446" w:name="_Toc1129591698"/>
      <w:bookmarkStart w:id="447" w:name="_Toc1695908119"/>
      <w:bookmarkStart w:id="448" w:name="_Toc315841309"/>
      <w:bookmarkStart w:id="449" w:name="_Toc2142173335"/>
      <w:r>
        <w:t>5.</w:t>
      </w:r>
      <w:r w:rsidR="0978E3FF">
        <w:t>2</w:t>
      </w:r>
      <w:r>
        <w:t xml:space="preserve"> Summary of Key Findings</w:t>
      </w:r>
      <w:bookmarkEnd w:id="441"/>
      <w:bookmarkEnd w:id="442"/>
      <w:bookmarkEnd w:id="443"/>
      <w:bookmarkEnd w:id="444"/>
      <w:bookmarkEnd w:id="445"/>
      <w:bookmarkEnd w:id="446"/>
      <w:bookmarkEnd w:id="447"/>
      <w:bookmarkEnd w:id="448"/>
      <w:bookmarkEnd w:id="449"/>
      <w:r>
        <w:t xml:space="preserve"> </w:t>
      </w:r>
    </w:p>
    <w:p w14:paraId="24B0BE98" w14:textId="63B9D2B1" w:rsidR="1CD6D75E" w:rsidRPr="008E30F1" w:rsidRDefault="1CD6D75E" w:rsidP="27605DC0">
      <w:pPr>
        <w:spacing w:line="360" w:lineRule="auto"/>
        <w:jc w:val="both"/>
        <w:rPr>
          <w:rFonts w:ascii="Arial" w:eastAsia="Arial" w:hAnsi="Arial" w:cs="Arial"/>
          <w:color w:val="0D0D0D" w:themeColor="text1" w:themeTint="F2"/>
        </w:rPr>
      </w:pPr>
    </w:p>
    <w:p w14:paraId="67A62B9D" w14:textId="7B7A8F06" w:rsidR="3F149BCB" w:rsidRPr="008E30F1" w:rsidRDefault="3F149BCB" w:rsidP="5C41F481">
      <w:pPr>
        <w:spacing w:line="360" w:lineRule="auto"/>
        <w:jc w:val="both"/>
      </w:pPr>
      <w:r w:rsidRPr="008E30F1">
        <w:rPr>
          <w:rFonts w:ascii="Arial" w:eastAsia="Arial" w:hAnsi="Arial" w:cs="Arial"/>
        </w:rPr>
        <w:t>The study generated five key results that were consistent with the theme analysis and theoretical frameworks outlined earlier. First, Asda's leadership instability and strategic misalignment have produced organisational uncertainty, preventing consistent implementation of long-term goals. Frequent changes in executive leadership and ownership undermined strategy coherence, resulting in a 3-4% loss of market share over the previous decade (Kantar, 2023).</w:t>
      </w:r>
    </w:p>
    <w:p w14:paraId="735C0DD5" w14:textId="454B70AE" w:rsidR="3F149BCB" w:rsidRPr="008E30F1" w:rsidRDefault="3F149BCB" w:rsidP="5C41F481">
      <w:pPr>
        <w:spacing w:line="360" w:lineRule="auto"/>
        <w:jc w:val="both"/>
      </w:pPr>
      <w:r w:rsidRPr="008E30F1">
        <w:rPr>
          <w:rFonts w:ascii="Arial" w:eastAsia="Arial" w:hAnsi="Arial" w:cs="Arial"/>
        </w:rPr>
        <w:t>Second, staff engagement and morale dropped significantly throughout this time. Thematic data suggested that inconsistent managerial communication, limited career development, and an overemphasis on cost efficiency harmed employee trust and motivation. Asda's leadership style was transactional rather than transformative, valuing conformity and control above empowerment and appreciation (Bass and Riggio, 2006).</w:t>
      </w:r>
    </w:p>
    <w:p w14:paraId="77C1CB3E" w14:textId="17B68A50" w:rsidR="3F149BCB" w:rsidRPr="008E30F1" w:rsidRDefault="3F149BCB" w:rsidP="5C41F481">
      <w:pPr>
        <w:spacing w:line="360" w:lineRule="auto"/>
        <w:jc w:val="both"/>
      </w:pPr>
      <w:r w:rsidRPr="008E30F1">
        <w:rPr>
          <w:rFonts w:ascii="Arial" w:eastAsia="Arial" w:hAnsi="Arial" w:cs="Arial"/>
        </w:rPr>
        <w:t>Third, the organisational culture degraded, as shown by a breakdown in communication and mismatch between proclaimed ideals and actual actions. Leadership's failure to preserve cultural continuity during the ownership shift led to uncertainty and disengagement at numerous organisational levels (Cameron and Quinn, 2011).</w:t>
      </w:r>
    </w:p>
    <w:p w14:paraId="30146002" w14:textId="0257CA92" w:rsidR="3F149BCB" w:rsidRPr="008E30F1" w:rsidRDefault="3F149BCB" w:rsidP="5C41F481">
      <w:pPr>
        <w:spacing w:line="360" w:lineRule="auto"/>
        <w:jc w:val="both"/>
      </w:pPr>
      <w:r w:rsidRPr="008E30F1">
        <w:rPr>
          <w:rFonts w:ascii="Arial" w:eastAsia="Arial" w:hAnsi="Arial" w:cs="Arial"/>
        </w:rPr>
        <w:t>Fourth, the study discovered ongoing ethical leadership and governance inadequacies. Decisions seen to be financially motivated rather than stakeholder-oriented damaged internal and external confidence. Asda's deteriorating YouGov reputation index scores and media coverage of governance issues highlighted the strategic costs of ethical failures (Dowling, 2016).</w:t>
      </w:r>
    </w:p>
    <w:p w14:paraId="1170D7F6" w14:textId="03CD7D24" w:rsidR="3F149BCB" w:rsidRPr="008E30F1" w:rsidRDefault="3F149BCB" w:rsidP="5C41F481">
      <w:pPr>
        <w:spacing w:line="360" w:lineRule="auto"/>
        <w:jc w:val="both"/>
      </w:pPr>
      <w:r w:rsidRPr="008E30F1">
        <w:rPr>
          <w:rFonts w:ascii="Arial" w:eastAsia="Arial" w:hAnsi="Arial" w:cs="Arial"/>
        </w:rPr>
        <w:t>Finally, the study found that these combined leadership inadequacies resulted in real performance decline. Asda's profitability margins, customer happiness ratings, and employee retention rates all fell, highlighting the interconnectedness between leadership quality, organisational culture, and performance outcomes.</w:t>
      </w:r>
    </w:p>
    <w:p w14:paraId="0B5F8DA6" w14:textId="4BEC576B" w:rsidR="1CD6D75E" w:rsidRPr="008E30F1" w:rsidRDefault="1CD6D75E" w:rsidP="27605DC0">
      <w:pPr>
        <w:pStyle w:val="Heading2"/>
      </w:pPr>
    </w:p>
    <w:p w14:paraId="6AF2966E" w14:textId="118C9E9C" w:rsidR="1CD6D75E" w:rsidRPr="008E30F1" w:rsidRDefault="624082E4" w:rsidP="2F353B96">
      <w:pPr>
        <w:pStyle w:val="Heading2"/>
        <w:rPr>
          <w:rFonts w:ascii="Arial" w:eastAsia="Arial" w:hAnsi="Arial" w:cs="Arial"/>
          <w:color w:val="000000" w:themeColor="text1"/>
          <w:sz w:val="24"/>
          <w:szCs w:val="24"/>
        </w:rPr>
      </w:pPr>
      <w:bookmarkStart w:id="450" w:name="_Toc1558677321"/>
      <w:bookmarkStart w:id="451" w:name="_Toc1793911613"/>
      <w:bookmarkStart w:id="452" w:name="_Toc694161802"/>
      <w:bookmarkStart w:id="453" w:name="_Toc1403425421"/>
      <w:bookmarkStart w:id="454" w:name="_Toc121769969"/>
      <w:bookmarkStart w:id="455" w:name="_Toc816944021"/>
      <w:bookmarkStart w:id="456" w:name="_Toc2021309068"/>
      <w:bookmarkStart w:id="457" w:name="_Toc817366350"/>
      <w:bookmarkStart w:id="458" w:name="_Toc885393639"/>
      <w:r>
        <w:t>5.</w:t>
      </w:r>
      <w:r w:rsidR="42B0E333">
        <w:t>3</w:t>
      </w:r>
      <w:r>
        <w:t xml:space="preserve"> Conclusions by Research Objective</w:t>
      </w:r>
      <w:bookmarkEnd w:id="450"/>
      <w:bookmarkEnd w:id="451"/>
      <w:bookmarkEnd w:id="452"/>
      <w:bookmarkEnd w:id="453"/>
      <w:bookmarkEnd w:id="454"/>
      <w:bookmarkEnd w:id="455"/>
      <w:bookmarkEnd w:id="456"/>
      <w:bookmarkEnd w:id="457"/>
      <w:bookmarkEnd w:id="458"/>
      <w:r>
        <w:t xml:space="preserve"> </w:t>
      </w:r>
    </w:p>
    <w:p w14:paraId="2DB4FE3C" w14:textId="47941047" w:rsidR="1CD6D75E" w:rsidRPr="008E30F1" w:rsidRDefault="1CD6D75E" w:rsidP="27605DC0">
      <w:pPr>
        <w:spacing w:line="360" w:lineRule="auto"/>
        <w:jc w:val="both"/>
        <w:rPr>
          <w:rFonts w:ascii="Arial" w:eastAsia="Arial" w:hAnsi="Arial" w:cs="Arial"/>
          <w:color w:val="0D0D0D" w:themeColor="text1" w:themeTint="F2"/>
        </w:rPr>
      </w:pPr>
    </w:p>
    <w:p w14:paraId="1E460FFA" w14:textId="6ADB2AC0" w:rsidR="1CD6D75E" w:rsidRPr="008E30F1" w:rsidRDefault="16721C45"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Objective 1: To analyse how poor leadership and management have influenced Asda’s organisational performance and employee morale. </w:t>
      </w:r>
    </w:p>
    <w:p w14:paraId="76BAA06E" w14:textId="4D565FD7" w:rsidR="1CD6D75E" w:rsidRPr="008E30F1" w:rsidRDefault="1CD6D75E" w:rsidP="27605DC0">
      <w:pPr>
        <w:spacing w:line="360" w:lineRule="auto"/>
        <w:jc w:val="both"/>
        <w:rPr>
          <w:rFonts w:ascii="Arial" w:eastAsia="Arial" w:hAnsi="Arial" w:cs="Arial"/>
          <w:color w:val="0D0D0D" w:themeColor="text1" w:themeTint="F2"/>
        </w:rPr>
      </w:pPr>
    </w:p>
    <w:p w14:paraId="170F3FAE" w14:textId="03C86C15" w:rsidR="65BF9FA9" w:rsidRPr="008E30F1" w:rsidRDefault="65BF9FA9" w:rsidP="5C41F481">
      <w:pPr>
        <w:spacing w:line="360" w:lineRule="auto"/>
        <w:jc w:val="both"/>
      </w:pPr>
      <w:r w:rsidRPr="008E30F1">
        <w:rPr>
          <w:rFonts w:ascii="Arial" w:eastAsia="Arial" w:hAnsi="Arial" w:cs="Arial"/>
        </w:rPr>
        <w:t>The study indicates that poor leadership and management methods have had a clear detrimental impact on Asda's organisational performance and staff morale. The results established a direct link between leadership instability and employee disengagement, since leadership transfers frequently disrupted communication and trust-building. Schein's (2017) concept of organisational culture provides a theoretical lens through which to analyse how poor leadership undermines shared values and psychological wellbeing.</w:t>
      </w:r>
    </w:p>
    <w:p w14:paraId="2AABC521" w14:textId="08A34764" w:rsidR="65BF9FA9" w:rsidRPr="008E30F1" w:rsidRDefault="65BF9FA9" w:rsidP="5C41F481">
      <w:pPr>
        <w:spacing w:line="360" w:lineRule="auto"/>
        <w:jc w:val="both"/>
      </w:pPr>
      <w:r w:rsidRPr="008E30F1">
        <w:rPr>
          <w:rFonts w:ascii="Arial" w:eastAsia="Arial" w:hAnsi="Arial" w:cs="Arial"/>
        </w:rPr>
        <w:t>The findings also supported Herzberg's (1959) motivation-hygiene theory, since the intrinsic demands of employees for recognition, involvement, and justice were overlooked. According to the findings, transactional incentives alone cannot sustain management success. Instead, Asda's leadership must take a comprehensive strategy that includes emotional intelligence, empowerment, and cultural renewal in order to boost morale and performance.</w:t>
      </w:r>
    </w:p>
    <w:p w14:paraId="11F915DD" w14:textId="752EB73E" w:rsidR="1CD6D75E" w:rsidRPr="008E30F1" w:rsidRDefault="1CD6D75E" w:rsidP="27605DC0">
      <w:pPr>
        <w:spacing w:line="360" w:lineRule="auto"/>
        <w:jc w:val="both"/>
        <w:rPr>
          <w:rFonts w:ascii="Arial" w:eastAsia="Arial" w:hAnsi="Arial" w:cs="Arial"/>
          <w:color w:val="0D0D0D" w:themeColor="text1" w:themeTint="F2"/>
        </w:rPr>
      </w:pPr>
    </w:p>
    <w:p w14:paraId="48F5F581" w14:textId="56BE08FC" w:rsidR="1CD6D75E" w:rsidRPr="008E30F1" w:rsidRDefault="16721C45"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Objective 2: To examine the relationship between ineffective leadership and Asda’s corporate reputation and customer satisfaction. </w:t>
      </w:r>
    </w:p>
    <w:p w14:paraId="57FC40DA" w14:textId="106FA4DB" w:rsidR="1CD6D75E" w:rsidRPr="008E30F1" w:rsidRDefault="1CD6D75E" w:rsidP="27605DC0">
      <w:pPr>
        <w:spacing w:line="360" w:lineRule="auto"/>
        <w:jc w:val="both"/>
        <w:rPr>
          <w:rFonts w:ascii="Arial" w:eastAsia="Arial" w:hAnsi="Arial" w:cs="Arial"/>
          <w:color w:val="0D0D0D" w:themeColor="text1" w:themeTint="F2"/>
        </w:rPr>
      </w:pPr>
    </w:p>
    <w:p w14:paraId="544555C7" w14:textId="5174EDB5" w:rsidR="73AF53A1" w:rsidRPr="008E30F1" w:rsidRDefault="73AF53A1" w:rsidP="5C41F481">
      <w:pPr>
        <w:spacing w:line="360" w:lineRule="auto"/>
        <w:jc w:val="both"/>
      </w:pPr>
      <w:r w:rsidRPr="008E30F1">
        <w:rPr>
          <w:rFonts w:ascii="Arial" w:eastAsia="Arial" w:hAnsi="Arial" w:cs="Arial"/>
        </w:rPr>
        <w:t>According to the findings of this study, Asda's corporate reputation and customer satisfaction have suffered significantly due to inadequate leadership. According to Brown and Treviño's ethical leadership theory (2006), retaining stakeholder confidence requires integrity, openness, and fairness. The investigation indicated that leadership activities after the 2021 purchase were regarded as financially self-serving and operationally opaque, resulting in reputational damage and decreased customer loyalty.</w:t>
      </w:r>
    </w:p>
    <w:p w14:paraId="06112FD2" w14:textId="68298EE6" w:rsidR="73AF53A1" w:rsidRPr="008E30F1" w:rsidRDefault="73AF53A1" w:rsidP="5C41F481">
      <w:pPr>
        <w:spacing w:line="360" w:lineRule="auto"/>
        <w:jc w:val="both"/>
      </w:pPr>
      <w:r w:rsidRPr="008E30F1">
        <w:rPr>
          <w:rFonts w:ascii="Arial" w:eastAsia="Arial" w:hAnsi="Arial" w:cs="Arial"/>
        </w:rPr>
        <w:t>Leadership failures impacted not just internal culture but also external brand perception, since customers associate staff treatment and ethical conduct with business credibility. This supports Fombrun's (1996) claim that company reputation is the accumulation of stakeholder judgements over time. Restoring Asda's reputation requires visible ethical leadership, constant communication, and shown accountability to both staff and customers.</w:t>
      </w:r>
    </w:p>
    <w:p w14:paraId="23BA5C85" w14:textId="2C523636" w:rsidR="1CD6D75E" w:rsidRPr="008E30F1" w:rsidRDefault="1CD6D75E" w:rsidP="27605DC0">
      <w:pPr>
        <w:spacing w:line="360" w:lineRule="auto"/>
        <w:jc w:val="both"/>
        <w:rPr>
          <w:rFonts w:ascii="Arial" w:eastAsia="Arial" w:hAnsi="Arial" w:cs="Arial"/>
          <w:color w:val="0D0D0D" w:themeColor="text1" w:themeTint="F2"/>
        </w:rPr>
      </w:pPr>
    </w:p>
    <w:p w14:paraId="54B6BC86" w14:textId="3E10F5C9" w:rsidR="1CD6D75E" w:rsidRPr="008E30F1" w:rsidRDefault="16721C45" w:rsidP="27605DC0">
      <w:p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Objective 3: To identify strategies for improving leadership and management effectiveness in large UK retail organisations. </w:t>
      </w:r>
    </w:p>
    <w:p w14:paraId="0B4E0C53" w14:textId="0FD3ECDB" w:rsidR="1CD6D75E" w:rsidRPr="008E30F1" w:rsidRDefault="1CD6D75E" w:rsidP="27605DC0">
      <w:pPr>
        <w:spacing w:line="360" w:lineRule="auto"/>
        <w:jc w:val="both"/>
        <w:rPr>
          <w:rFonts w:ascii="Arial" w:eastAsia="Arial" w:hAnsi="Arial" w:cs="Arial"/>
          <w:color w:val="0D0D0D" w:themeColor="text1" w:themeTint="F2"/>
        </w:rPr>
      </w:pPr>
    </w:p>
    <w:p w14:paraId="150B0711" w14:textId="50776576" w:rsidR="1934CFB6" w:rsidRPr="008E30F1" w:rsidRDefault="1934CFB6" w:rsidP="5C41F481">
      <w:pPr>
        <w:spacing w:line="360" w:lineRule="auto"/>
        <w:jc w:val="both"/>
      </w:pPr>
      <w:r w:rsidRPr="008E30F1">
        <w:rPr>
          <w:rFonts w:ascii="Arial" w:eastAsia="Arial" w:hAnsi="Arial" w:cs="Arial"/>
        </w:rPr>
        <w:t>The findings suggest numerous concrete solutions for improving leadership effectiveness at Asda and throughout the UK retail industry. The most important is the adoption of transformational leadership, which promotes vision, empowerment, and shared purpose (Bass and Riggio, 2006). Asda can re-establish engagement and performance by establishing a clear, consistent vision and committing leaders at all levels to cultural change.</w:t>
      </w:r>
    </w:p>
    <w:p w14:paraId="50AD8027" w14:textId="1FA49506" w:rsidR="1934CFB6" w:rsidRPr="008E30F1" w:rsidRDefault="1934CFB6" w:rsidP="5C41F481">
      <w:pPr>
        <w:spacing w:line="360" w:lineRule="auto"/>
        <w:jc w:val="both"/>
      </w:pPr>
      <w:r w:rsidRPr="008E30F1">
        <w:rPr>
          <w:rFonts w:ascii="Arial" w:eastAsia="Arial" w:hAnsi="Arial" w:cs="Arial"/>
        </w:rPr>
        <w:t>Ethical leadership development is also vital. Establishing governance structures that promote openness, stakeholder participation, and accountability will restore confidence and credibility. This necessitates not just compliance-based changes, but also the establishment of moral leadership ideals across management hierarchies. (Tricker, 2019).</w:t>
      </w:r>
    </w:p>
    <w:p w14:paraId="1F32ABB4" w14:textId="0FCA0CF2" w:rsidR="70B3A063" w:rsidRPr="008E30F1" w:rsidRDefault="70B3A063" w:rsidP="5C41F481">
      <w:pPr>
        <w:spacing w:line="360" w:lineRule="auto"/>
        <w:jc w:val="both"/>
      </w:pPr>
      <w:r w:rsidRPr="008E30F1">
        <w:rPr>
          <w:rFonts w:ascii="Arial" w:eastAsia="Arial" w:hAnsi="Arial" w:cs="Arial"/>
        </w:rPr>
        <w:t>Finally, to promote flexibility and creativity, Asda should develop a learning organisation (Senge, 2010). Programs for leadership development that encourage introspection, teamwork, and resilience would help leaders react to workforce demands and market turbulence more skilfully.</w:t>
      </w:r>
    </w:p>
    <w:p w14:paraId="64B6EA7B" w14:textId="34960E3D" w:rsidR="1CD6D75E" w:rsidRPr="008E30F1" w:rsidRDefault="1CD6D75E" w:rsidP="27605DC0">
      <w:pPr>
        <w:spacing w:line="360" w:lineRule="auto"/>
        <w:jc w:val="both"/>
        <w:rPr>
          <w:rFonts w:ascii="Arial" w:eastAsia="Arial" w:hAnsi="Arial" w:cs="Arial"/>
          <w:color w:val="0D0D0D" w:themeColor="text1" w:themeTint="F2"/>
        </w:rPr>
      </w:pPr>
    </w:p>
    <w:p w14:paraId="70941710" w14:textId="367B55FE" w:rsidR="1CD6D75E" w:rsidRPr="008E30F1" w:rsidRDefault="624082E4" w:rsidP="2F353B96">
      <w:pPr>
        <w:pStyle w:val="Heading2"/>
        <w:rPr>
          <w:rFonts w:ascii="Arial" w:eastAsia="Arial" w:hAnsi="Arial" w:cs="Arial"/>
          <w:color w:val="000000" w:themeColor="text1"/>
          <w:sz w:val="24"/>
          <w:szCs w:val="24"/>
        </w:rPr>
      </w:pPr>
      <w:bookmarkStart w:id="459" w:name="_Toc29869178"/>
      <w:bookmarkStart w:id="460" w:name="_Toc495152517"/>
      <w:bookmarkStart w:id="461" w:name="_Toc1039886701"/>
      <w:bookmarkStart w:id="462" w:name="_Toc1023162272"/>
      <w:bookmarkStart w:id="463" w:name="_Toc961063507"/>
      <w:bookmarkStart w:id="464" w:name="_Toc912528882"/>
      <w:bookmarkStart w:id="465" w:name="_Toc1091454600"/>
      <w:bookmarkStart w:id="466" w:name="_Toc1116694765"/>
      <w:bookmarkStart w:id="467" w:name="_Toc1395478346"/>
      <w:r>
        <w:t>5.</w:t>
      </w:r>
      <w:r w:rsidR="67847627">
        <w:t>4</w:t>
      </w:r>
      <w:r>
        <w:t xml:space="preserve"> Strategic Recommendations</w:t>
      </w:r>
      <w:bookmarkEnd w:id="459"/>
      <w:bookmarkEnd w:id="460"/>
      <w:bookmarkEnd w:id="461"/>
      <w:bookmarkEnd w:id="462"/>
      <w:bookmarkEnd w:id="463"/>
      <w:bookmarkEnd w:id="464"/>
      <w:bookmarkEnd w:id="465"/>
      <w:bookmarkEnd w:id="466"/>
      <w:bookmarkEnd w:id="467"/>
      <w:r>
        <w:t xml:space="preserve"> </w:t>
      </w:r>
    </w:p>
    <w:p w14:paraId="565140EB" w14:textId="1F42464E" w:rsidR="1CD6D75E" w:rsidRPr="008E30F1" w:rsidRDefault="1CD6D75E" w:rsidP="27605DC0">
      <w:pPr>
        <w:spacing w:line="360" w:lineRule="auto"/>
        <w:jc w:val="both"/>
        <w:rPr>
          <w:rFonts w:ascii="Arial" w:eastAsia="Arial" w:hAnsi="Arial" w:cs="Arial"/>
          <w:color w:val="0D0D0D" w:themeColor="text1" w:themeTint="F2"/>
        </w:rPr>
      </w:pPr>
    </w:p>
    <w:p w14:paraId="065574EC" w14:textId="0CE6E614" w:rsidR="5758C949" w:rsidRPr="008E30F1" w:rsidRDefault="5758C949" w:rsidP="5C41F481">
      <w:pPr>
        <w:spacing w:line="360" w:lineRule="auto"/>
        <w:jc w:val="both"/>
      </w:pPr>
      <w:r w:rsidRPr="008E30F1">
        <w:rPr>
          <w:rFonts w:ascii="Arial" w:eastAsia="Arial" w:hAnsi="Arial" w:cs="Arial"/>
        </w:rPr>
        <w:t>The following recommendations are directly based on the study findings and theoretical analysis. They are divided into three interconnected elements — leadership development, organisational culture, and governance and ethics — to address both internal and external aspects of Asda's leadership change.</w:t>
      </w:r>
    </w:p>
    <w:p w14:paraId="552173C9" w14:textId="320E9E1D" w:rsidR="5C41F481" w:rsidRPr="008E30F1" w:rsidRDefault="5C41F481" w:rsidP="5C41F481">
      <w:pPr>
        <w:spacing w:line="360" w:lineRule="auto"/>
        <w:jc w:val="both"/>
        <w:rPr>
          <w:rFonts w:ascii="Arial" w:eastAsia="Arial" w:hAnsi="Arial" w:cs="Arial"/>
        </w:rPr>
      </w:pPr>
    </w:p>
    <w:p w14:paraId="62979D20" w14:textId="34B8CB0D" w:rsidR="1CD6D75E" w:rsidRPr="008E30F1" w:rsidRDefault="0FBED1D5" w:rsidP="2F353B96">
      <w:pPr>
        <w:pStyle w:val="Heading3"/>
        <w:rPr>
          <w:rFonts w:ascii="Arial" w:eastAsia="Arial" w:hAnsi="Arial" w:cs="Arial"/>
          <w:color w:val="000000" w:themeColor="text1"/>
          <w:sz w:val="24"/>
          <w:szCs w:val="24"/>
        </w:rPr>
      </w:pPr>
      <w:bookmarkStart w:id="468" w:name="_Toc1554521939"/>
      <w:bookmarkStart w:id="469" w:name="_Toc1754492197"/>
      <w:bookmarkStart w:id="470" w:name="_Toc1033037325"/>
      <w:bookmarkStart w:id="471" w:name="_Toc1613261006"/>
      <w:bookmarkStart w:id="472" w:name="_Toc1585930864"/>
      <w:bookmarkStart w:id="473" w:name="_Toc485715914"/>
      <w:bookmarkStart w:id="474" w:name="_Toc20678815"/>
      <w:bookmarkStart w:id="475" w:name="_Toc1117971636"/>
      <w:bookmarkStart w:id="476" w:name="_Toc1121989318"/>
      <w:r>
        <w:t>5.</w:t>
      </w:r>
      <w:r w:rsidR="71FD8211">
        <w:t>4</w:t>
      </w:r>
      <w:r>
        <w:t>.</w:t>
      </w:r>
      <w:r w:rsidR="624082E4">
        <w:t>1. Leadership Development and Capability Building</w:t>
      </w:r>
      <w:bookmarkEnd w:id="468"/>
      <w:bookmarkEnd w:id="469"/>
      <w:bookmarkEnd w:id="470"/>
      <w:bookmarkEnd w:id="471"/>
      <w:bookmarkEnd w:id="472"/>
      <w:bookmarkEnd w:id="473"/>
      <w:bookmarkEnd w:id="474"/>
      <w:bookmarkEnd w:id="475"/>
      <w:bookmarkEnd w:id="476"/>
      <w:r w:rsidR="624082E4">
        <w:t xml:space="preserve"> </w:t>
      </w:r>
    </w:p>
    <w:p w14:paraId="593E036C" w14:textId="10DB795A" w:rsidR="1CD6D75E" w:rsidRPr="008E30F1" w:rsidRDefault="1CD6D75E" w:rsidP="27605DC0">
      <w:pPr>
        <w:spacing w:line="360" w:lineRule="auto"/>
        <w:jc w:val="both"/>
        <w:rPr>
          <w:rFonts w:ascii="Arial" w:eastAsia="Arial" w:hAnsi="Arial" w:cs="Arial"/>
          <w:color w:val="0D0D0D" w:themeColor="text1" w:themeTint="F2"/>
        </w:rPr>
      </w:pPr>
    </w:p>
    <w:p w14:paraId="44EA80C4" w14:textId="1C3846A1" w:rsidR="5D6D4F58" w:rsidRPr="008E30F1" w:rsidRDefault="5D6D4F58" w:rsidP="5C41F481">
      <w:pPr>
        <w:spacing w:line="360" w:lineRule="auto"/>
        <w:jc w:val="both"/>
      </w:pPr>
      <w:r w:rsidRPr="008E30F1">
        <w:rPr>
          <w:rFonts w:ascii="Arial" w:eastAsia="Arial" w:hAnsi="Arial" w:cs="Arial"/>
        </w:rPr>
        <w:t>Asda should implement a systematic leadership development framework that emphasises transformative and adaptable leadership skills. Regular training and mentoring programs would empower leaders to inspire, communicate effectively, and demonstrate ethical conduct. In accordance with CIPD (2022) best practices, the organisation should also implement a "Leadership Competency Framework" that defines behavioural standards at all management levels.</w:t>
      </w:r>
    </w:p>
    <w:p w14:paraId="3DEF5999" w14:textId="11E4F34C" w:rsidR="39EF5AFE" w:rsidRPr="008E30F1" w:rsidRDefault="39EF5AFE" w:rsidP="5C41F481">
      <w:pPr>
        <w:spacing w:line="360" w:lineRule="auto"/>
        <w:jc w:val="both"/>
      </w:pPr>
      <w:r w:rsidRPr="008E30F1">
        <w:rPr>
          <w:rFonts w:ascii="Arial" w:eastAsia="Arial" w:hAnsi="Arial" w:cs="Arial"/>
        </w:rPr>
        <w:t>Investment in leadership succession planning is also critical. Leadership continuity may be achieved by creating internal talent pipelines that identify and develop future leaders, lowering dependency on external hires and avoiding disruption. Creating cross-functional leadership councils may also stimulate information exchange and strategy alignment.</w:t>
      </w:r>
    </w:p>
    <w:p w14:paraId="0702C8BB" w14:textId="63F71B6D" w:rsidR="2F353B96" w:rsidRPr="008E30F1" w:rsidRDefault="2F353B96" w:rsidP="2F353B96">
      <w:pPr>
        <w:spacing w:line="360" w:lineRule="auto"/>
        <w:jc w:val="both"/>
        <w:rPr>
          <w:rFonts w:ascii="Arial" w:eastAsia="Arial" w:hAnsi="Arial" w:cs="Arial"/>
          <w:color w:val="000000" w:themeColor="text1"/>
        </w:rPr>
      </w:pPr>
    </w:p>
    <w:p w14:paraId="73CE6D0A" w14:textId="287C6957" w:rsidR="1CD6D75E" w:rsidRPr="008E30F1" w:rsidRDefault="4B5B5DC9" w:rsidP="2F353B96">
      <w:pPr>
        <w:pStyle w:val="Heading3"/>
        <w:rPr>
          <w:rFonts w:ascii="Arial" w:eastAsia="Arial" w:hAnsi="Arial" w:cs="Arial"/>
          <w:color w:val="000000" w:themeColor="text1"/>
          <w:sz w:val="24"/>
          <w:szCs w:val="24"/>
        </w:rPr>
      </w:pPr>
      <w:bookmarkStart w:id="477" w:name="_Toc1487333511"/>
      <w:bookmarkStart w:id="478" w:name="_Toc72027821"/>
      <w:bookmarkStart w:id="479" w:name="_Toc441185190"/>
      <w:bookmarkStart w:id="480" w:name="_Toc1183061123"/>
      <w:bookmarkStart w:id="481" w:name="_Toc38439003"/>
      <w:bookmarkStart w:id="482" w:name="_Toc355159936"/>
      <w:bookmarkStart w:id="483" w:name="_Toc1414491821"/>
      <w:bookmarkStart w:id="484" w:name="_Toc619229330"/>
      <w:bookmarkStart w:id="485" w:name="_Toc330737155"/>
      <w:r>
        <w:t>5.</w:t>
      </w:r>
      <w:r w:rsidR="2557696A">
        <w:t>4</w:t>
      </w:r>
      <w:r>
        <w:t>.</w:t>
      </w:r>
      <w:r w:rsidR="624082E4">
        <w:t>2. Organisational Culture and Employee Engagement</w:t>
      </w:r>
      <w:bookmarkEnd w:id="477"/>
      <w:bookmarkEnd w:id="478"/>
      <w:bookmarkEnd w:id="479"/>
      <w:bookmarkEnd w:id="480"/>
      <w:bookmarkEnd w:id="481"/>
      <w:bookmarkEnd w:id="482"/>
      <w:bookmarkEnd w:id="483"/>
      <w:bookmarkEnd w:id="484"/>
      <w:bookmarkEnd w:id="485"/>
    </w:p>
    <w:p w14:paraId="540C136C" w14:textId="10525209" w:rsidR="1CD6D75E" w:rsidRPr="008E30F1" w:rsidRDefault="624082E4" w:rsidP="2F353B96">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 </w:t>
      </w:r>
    </w:p>
    <w:p w14:paraId="578C9ED9" w14:textId="63CBFD38" w:rsidR="37C1B9B9" w:rsidRPr="008E30F1" w:rsidRDefault="37C1B9B9" w:rsidP="5C41F481">
      <w:pPr>
        <w:spacing w:line="360" w:lineRule="auto"/>
        <w:jc w:val="both"/>
      </w:pPr>
      <w:r w:rsidRPr="008E30F1">
        <w:rPr>
          <w:rFonts w:ascii="Arial" w:eastAsia="Arial" w:hAnsi="Arial" w:cs="Arial"/>
        </w:rPr>
        <w:t>To address cultural dispersion, Asda must promote employee involvement and communication clarity. Restoring regular town hall meetings, employee surveys, and collaborative forums would help management regain confidence and visibility. These platforms require a two-way communication mechanism to guarantee that feedback impacts decision-making (Cornelissen, 2020).</w:t>
      </w:r>
    </w:p>
    <w:p w14:paraId="708BD0B0" w14:textId="64D10B39" w:rsidR="37C1B9B9" w:rsidRPr="008E30F1" w:rsidRDefault="37C1B9B9" w:rsidP="5C41F481">
      <w:pPr>
        <w:spacing w:line="360" w:lineRule="auto"/>
        <w:jc w:val="both"/>
      </w:pPr>
      <w:r w:rsidRPr="008E30F1">
        <w:rPr>
          <w:rFonts w:ascii="Arial" w:eastAsia="Arial" w:hAnsi="Arial" w:cs="Arial"/>
        </w:rPr>
        <w:t>Employee recognition programs should also be revamped to reward not only performance outcomes but also actions that align with Asda's fundamental values. Implementing participative management structures, such as employee voice committees, can boost morale and integrate the staff with business objectives (Armstrong and Taylor, 2020).</w:t>
      </w:r>
    </w:p>
    <w:p w14:paraId="0653B745" w14:textId="28AFBC84" w:rsidR="37C1B9B9" w:rsidRPr="008E30F1" w:rsidRDefault="37C1B9B9" w:rsidP="5C41F481">
      <w:pPr>
        <w:spacing w:line="360" w:lineRule="auto"/>
        <w:jc w:val="both"/>
      </w:pPr>
      <w:r w:rsidRPr="008E30F1">
        <w:rPr>
          <w:rFonts w:ascii="Arial" w:eastAsia="Arial" w:hAnsi="Arial" w:cs="Arial"/>
        </w:rPr>
        <w:t>Furthermore, increasing diversity and psychological safety will boost creativity and resilience. A culture that emphasises openness and inclusiveness fosters the development of ethical and transformative leadership behaviours, which strengthens long-term engagement.</w:t>
      </w:r>
    </w:p>
    <w:p w14:paraId="797BC0DA" w14:textId="087CAE49" w:rsidR="2F353B96" w:rsidRPr="008E30F1" w:rsidRDefault="2F353B96" w:rsidP="2F353B96">
      <w:pPr>
        <w:spacing w:line="360" w:lineRule="auto"/>
        <w:jc w:val="both"/>
        <w:rPr>
          <w:rFonts w:ascii="Arial" w:eastAsia="Arial" w:hAnsi="Arial" w:cs="Arial"/>
          <w:color w:val="000000" w:themeColor="text1"/>
        </w:rPr>
      </w:pPr>
    </w:p>
    <w:p w14:paraId="53F27074" w14:textId="16F3AAC9" w:rsidR="1CD6D75E" w:rsidRPr="008E30F1" w:rsidRDefault="76E15BF3" w:rsidP="2F353B96">
      <w:pPr>
        <w:pStyle w:val="Heading3"/>
        <w:rPr>
          <w:rFonts w:ascii="Arial" w:eastAsia="Arial" w:hAnsi="Arial" w:cs="Arial"/>
          <w:color w:val="000000" w:themeColor="text1"/>
          <w:sz w:val="24"/>
          <w:szCs w:val="24"/>
        </w:rPr>
      </w:pPr>
      <w:bookmarkStart w:id="486" w:name="_Toc1576539616"/>
      <w:bookmarkStart w:id="487" w:name="_Toc1116552784"/>
      <w:bookmarkStart w:id="488" w:name="_Toc320986706"/>
      <w:bookmarkStart w:id="489" w:name="_Toc206125426"/>
      <w:bookmarkStart w:id="490" w:name="_Toc1180276055"/>
      <w:bookmarkStart w:id="491" w:name="_Toc1043413094"/>
      <w:bookmarkStart w:id="492" w:name="_Toc1900597601"/>
      <w:bookmarkStart w:id="493" w:name="_Toc2029022018"/>
      <w:bookmarkStart w:id="494" w:name="_Toc389930447"/>
      <w:r>
        <w:t>5.</w:t>
      </w:r>
      <w:r w:rsidR="699D2640">
        <w:t>4</w:t>
      </w:r>
      <w:r>
        <w:t>.</w:t>
      </w:r>
      <w:r w:rsidR="624082E4">
        <w:t>3. Governance, Ethics, and Corporate Responsibility</w:t>
      </w:r>
      <w:bookmarkEnd w:id="486"/>
      <w:bookmarkEnd w:id="487"/>
      <w:bookmarkEnd w:id="488"/>
      <w:bookmarkEnd w:id="489"/>
      <w:bookmarkEnd w:id="490"/>
      <w:bookmarkEnd w:id="491"/>
      <w:bookmarkEnd w:id="492"/>
      <w:bookmarkEnd w:id="493"/>
      <w:bookmarkEnd w:id="494"/>
      <w:r w:rsidR="624082E4">
        <w:t xml:space="preserve"> </w:t>
      </w:r>
    </w:p>
    <w:p w14:paraId="30F9E788" w14:textId="4AFD5623" w:rsidR="2F353B96" w:rsidRPr="008E30F1" w:rsidRDefault="2F353B96" w:rsidP="2F353B96">
      <w:pPr>
        <w:spacing w:line="360" w:lineRule="auto"/>
        <w:jc w:val="both"/>
        <w:rPr>
          <w:rFonts w:ascii="Arial" w:eastAsia="Arial" w:hAnsi="Arial" w:cs="Arial"/>
          <w:color w:val="000000" w:themeColor="text1"/>
        </w:rPr>
      </w:pPr>
    </w:p>
    <w:p w14:paraId="19920023" w14:textId="253A3C20" w:rsidR="1CD6D75E" w:rsidRPr="008E30F1" w:rsidRDefault="3A87C3B8" w:rsidP="27605DC0">
      <w:pPr>
        <w:spacing w:line="360" w:lineRule="auto"/>
        <w:jc w:val="both"/>
      </w:pPr>
      <w:r w:rsidRPr="008E30F1">
        <w:rPr>
          <w:rFonts w:ascii="Arial" w:eastAsia="Arial" w:hAnsi="Arial" w:cs="Arial"/>
        </w:rPr>
        <w:t>Asda's governance structure must be updated to incorporate ethical leadership principles and stakeholder responsibility. The corporation should form an independent ethics committee to ensure transparency, sustainability, and fair treatment of employees and suppliers. Stakeholder involvement in governance systems ensures balanced decision-making that meets business and social standards (Dowling, 2016; Tricker, 2019).</w:t>
      </w:r>
    </w:p>
    <w:p w14:paraId="1B33D115" w14:textId="77D3BD1D" w:rsidR="1CD6D75E" w:rsidRPr="008E30F1" w:rsidRDefault="3A87C3B8" w:rsidP="27605DC0">
      <w:pPr>
        <w:spacing w:line="360" w:lineRule="auto"/>
        <w:jc w:val="both"/>
      </w:pPr>
      <w:r w:rsidRPr="008E30F1">
        <w:rPr>
          <w:rFonts w:ascii="Arial" w:eastAsia="Arial" w:hAnsi="Arial" w:cs="Arial"/>
        </w:rPr>
        <w:t>Public reporting of social and governance performance measures, comparable to ESG (Environmental, Social, and Governance) frameworks, would help Asda gain legitimacy and brand confidence. Ethical audits and third-party evaluations can help to demonstrate commitment to responsible leadership and restore stakeholder confidence.</w:t>
      </w:r>
    </w:p>
    <w:p w14:paraId="5A09274C" w14:textId="72189F4D" w:rsidR="1CD6D75E" w:rsidRPr="008E30F1" w:rsidRDefault="3A87C3B8" w:rsidP="27605DC0">
      <w:pPr>
        <w:spacing w:line="360" w:lineRule="auto"/>
        <w:jc w:val="both"/>
      </w:pPr>
      <w:r w:rsidRPr="008E30F1">
        <w:rPr>
          <w:rFonts w:ascii="Arial" w:eastAsia="Arial" w:hAnsi="Arial" w:cs="Arial"/>
        </w:rPr>
        <w:t>Incorporating ethics and emotional intelligence into management assessments can assist to institutionalise ethical behaviour at all levels of leadership. This approach coincides with Brown and Treviño's (2006) model of ethical leadership, emphasising responsibility and fairness as quantifiable dimensions of management effectiveness.</w:t>
      </w:r>
    </w:p>
    <w:p w14:paraId="14C54267" w14:textId="23356B67" w:rsidR="1CD6D75E" w:rsidRPr="008E30F1" w:rsidRDefault="1CD6D75E" w:rsidP="5C41F481">
      <w:pPr>
        <w:spacing w:line="360" w:lineRule="auto"/>
        <w:jc w:val="both"/>
        <w:rPr>
          <w:rFonts w:ascii="Arial" w:eastAsia="Arial" w:hAnsi="Arial" w:cs="Arial"/>
        </w:rPr>
      </w:pPr>
    </w:p>
    <w:tbl>
      <w:tblPr>
        <w:tblStyle w:val="TableGrid"/>
        <w:tblW w:w="0" w:type="auto"/>
        <w:tblLook w:val="06A0" w:firstRow="1" w:lastRow="0" w:firstColumn="1" w:lastColumn="0" w:noHBand="1" w:noVBand="1"/>
      </w:tblPr>
      <w:tblGrid>
        <w:gridCol w:w="1543"/>
        <w:gridCol w:w="2251"/>
        <w:gridCol w:w="3064"/>
        <w:gridCol w:w="2158"/>
      </w:tblGrid>
      <w:tr w:rsidR="00CB628C" w:rsidRPr="008E30F1" w14:paraId="4304D3EC" w14:textId="77777777" w:rsidTr="5C41F481">
        <w:trPr>
          <w:trHeight w:val="300"/>
        </w:trPr>
        <w:tc>
          <w:tcPr>
            <w:tcW w:w="1545" w:type="dxa"/>
          </w:tcPr>
          <w:p w14:paraId="1D104160" w14:textId="21B94047" w:rsidR="3549B02A" w:rsidRPr="008E30F1" w:rsidRDefault="3549B02A"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Strategic Area</w:t>
            </w:r>
          </w:p>
        </w:tc>
        <w:tc>
          <w:tcPr>
            <w:tcW w:w="2280" w:type="dxa"/>
          </w:tcPr>
          <w:p w14:paraId="73534AEC" w14:textId="51EEBE7A" w:rsidR="3549B02A" w:rsidRPr="008E30F1" w:rsidRDefault="3549B02A"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Identified Issue</w:t>
            </w:r>
          </w:p>
        </w:tc>
        <w:tc>
          <w:tcPr>
            <w:tcW w:w="3120" w:type="dxa"/>
          </w:tcPr>
          <w:p w14:paraId="5EE03B90" w14:textId="0693BEBD" w:rsidR="3549B02A" w:rsidRPr="008E30F1" w:rsidRDefault="3549B02A"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Recommended Action</w:t>
            </w:r>
          </w:p>
        </w:tc>
        <w:tc>
          <w:tcPr>
            <w:tcW w:w="2185" w:type="dxa"/>
          </w:tcPr>
          <w:p w14:paraId="383B4B0F" w14:textId="01495731" w:rsidR="3549B02A" w:rsidRPr="008E30F1" w:rsidRDefault="3549B02A" w:rsidP="5C41F481">
            <w:pPr>
              <w:rPr>
                <w:rFonts w:ascii="Arial" w:eastAsia="Arial" w:hAnsi="Arial" w:cs="Arial"/>
                <w:color w:val="000000" w:themeColor="text1"/>
                <w:sz w:val="20"/>
                <w:szCs w:val="20"/>
                <w:highlight w:val="yellow"/>
              </w:rPr>
            </w:pPr>
            <w:r w:rsidRPr="008E30F1">
              <w:rPr>
                <w:rFonts w:ascii="Arial" w:eastAsia="Arial" w:hAnsi="Arial" w:cs="Arial"/>
                <w:color w:val="000000" w:themeColor="text1"/>
                <w:sz w:val="20"/>
                <w:szCs w:val="20"/>
                <w:highlight w:val="yellow"/>
              </w:rPr>
              <w:t>Expected Outcome</w:t>
            </w:r>
          </w:p>
        </w:tc>
      </w:tr>
      <w:tr w:rsidR="00CB628C" w:rsidRPr="008E30F1" w14:paraId="73278302" w14:textId="77777777" w:rsidTr="5C41F481">
        <w:trPr>
          <w:trHeight w:val="300"/>
        </w:trPr>
        <w:tc>
          <w:tcPr>
            <w:tcW w:w="1545" w:type="dxa"/>
          </w:tcPr>
          <w:p w14:paraId="54D40D64" w14:textId="22FAE686"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Leadership Development</w:t>
            </w:r>
          </w:p>
        </w:tc>
        <w:tc>
          <w:tcPr>
            <w:tcW w:w="2280" w:type="dxa"/>
          </w:tcPr>
          <w:p w14:paraId="0F4E65C8" w14:textId="1314ABDA"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Inconsistent leadership capability and strategic direction</w:t>
            </w:r>
          </w:p>
        </w:tc>
        <w:tc>
          <w:tcPr>
            <w:tcW w:w="3120" w:type="dxa"/>
          </w:tcPr>
          <w:p w14:paraId="2F9AE9E8" w14:textId="27EC29BB"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Introduce structured leadership development programmes focused on transformational and ethical leadership</w:t>
            </w:r>
          </w:p>
        </w:tc>
        <w:tc>
          <w:tcPr>
            <w:tcW w:w="2185" w:type="dxa"/>
          </w:tcPr>
          <w:p w14:paraId="61FC4B82" w14:textId="62F150ED"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Improved leadership consistency and strategic alignment</w:t>
            </w:r>
          </w:p>
        </w:tc>
      </w:tr>
      <w:tr w:rsidR="00CB628C" w:rsidRPr="008E30F1" w14:paraId="48CC35F2" w14:textId="77777777" w:rsidTr="5C41F481">
        <w:trPr>
          <w:trHeight w:val="300"/>
        </w:trPr>
        <w:tc>
          <w:tcPr>
            <w:tcW w:w="1545" w:type="dxa"/>
          </w:tcPr>
          <w:p w14:paraId="5FD6E723" w14:textId="29417430"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Organisational Culture</w:t>
            </w:r>
          </w:p>
        </w:tc>
        <w:tc>
          <w:tcPr>
            <w:tcW w:w="2280" w:type="dxa"/>
          </w:tcPr>
          <w:p w14:paraId="3929B20E" w14:textId="54A00F15"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Fragmented culture and low employee trust</w:t>
            </w:r>
          </w:p>
        </w:tc>
        <w:tc>
          <w:tcPr>
            <w:tcW w:w="3120" w:type="dxa"/>
          </w:tcPr>
          <w:p w14:paraId="1C6B24F5" w14:textId="2CC41050"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Promote participative leadership and strengthen internal communication channels</w:t>
            </w:r>
          </w:p>
        </w:tc>
        <w:tc>
          <w:tcPr>
            <w:tcW w:w="2185" w:type="dxa"/>
          </w:tcPr>
          <w:p w14:paraId="6871149A" w14:textId="197EED0C"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Enhanced employee engagement and cultural cohesion</w:t>
            </w:r>
          </w:p>
        </w:tc>
      </w:tr>
      <w:tr w:rsidR="00CB628C" w:rsidRPr="008E30F1" w14:paraId="3DBB850D" w14:textId="77777777" w:rsidTr="5C41F481">
        <w:trPr>
          <w:trHeight w:val="300"/>
        </w:trPr>
        <w:tc>
          <w:tcPr>
            <w:tcW w:w="1545" w:type="dxa"/>
          </w:tcPr>
          <w:p w14:paraId="3C1F8490" w14:textId="18D0360F"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Employee Engagement</w:t>
            </w:r>
          </w:p>
        </w:tc>
        <w:tc>
          <w:tcPr>
            <w:tcW w:w="2280" w:type="dxa"/>
          </w:tcPr>
          <w:p w14:paraId="550BB803" w14:textId="3D87BB23"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Declining morale and motivation</w:t>
            </w:r>
          </w:p>
        </w:tc>
        <w:tc>
          <w:tcPr>
            <w:tcW w:w="3120" w:type="dxa"/>
          </w:tcPr>
          <w:p w14:paraId="3355F0B5" w14:textId="731CC770"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Implement employee voice mechanisms and recognition initiatives</w:t>
            </w:r>
          </w:p>
        </w:tc>
        <w:tc>
          <w:tcPr>
            <w:tcW w:w="2185" w:type="dxa"/>
          </w:tcPr>
          <w:p w14:paraId="5712FA62" w14:textId="35DCD238"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Increased motivation, retention, and service quality</w:t>
            </w:r>
          </w:p>
        </w:tc>
      </w:tr>
      <w:tr w:rsidR="00CB628C" w:rsidRPr="008E30F1" w14:paraId="3EC77B97" w14:textId="77777777" w:rsidTr="5C41F481">
        <w:trPr>
          <w:trHeight w:val="300"/>
        </w:trPr>
        <w:tc>
          <w:tcPr>
            <w:tcW w:w="1545" w:type="dxa"/>
          </w:tcPr>
          <w:p w14:paraId="1D1606F3" w14:textId="65EAAC83" w:rsidR="57730EF1" w:rsidRPr="008E30F1" w:rsidRDefault="57730EF1"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Governance and</w:t>
            </w:r>
            <w:r w:rsidR="3549B02A" w:rsidRPr="008E30F1">
              <w:rPr>
                <w:rFonts w:ascii="Arial" w:eastAsia="Arial" w:hAnsi="Arial" w:cs="Arial"/>
                <w:color w:val="000000" w:themeColor="text1"/>
                <w:sz w:val="20"/>
                <w:szCs w:val="20"/>
              </w:rPr>
              <w:t xml:space="preserve"> Ethics</w:t>
            </w:r>
          </w:p>
        </w:tc>
        <w:tc>
          <w:tcPr>
            <w:tcW w:w="2280" w:type="dxa"/>
          </w:tcPr>
          <w:p w14:paraId="2DB1160B" w14:textId="4B2B4278"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Ethical concerns and weak accountability</w:t>
            </w:r>
          </w:p>
        </w:tc>
        <w:tc>
          <w:tcPr>
            <w:tcW w:w="3120" w:type="dxa"/>
          </w:tcPr>
          <w:p w14:paraId="25F5CB7F" w14:textId="3F569C31"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Strengthen governance frameworks and ethical leadership training</w:t>
            </w:r>
          </w:p>
        </w:tc>
        <w:tc>
          <w:tcPr>
            <w:tcW w:w="2185" w:type="dxa"/>
          </w:tcPr>
          <w:p w14:paraId="072B461F" w14:textId="25EFF56F"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Improved stakeholder trust and corporate reputation</w:t>
            </w:r>
          </w:p>
        </w:tc>
      </w:tr>
      <w:tr w:rsidR="00CB628C" w:rsidRPr="008E30F1" w14:paraId="0C1DA51F" w14:textId="77777777" w:rsidTr="5C41F481">
        <w:trPr>
          <w:trHeight w:val="300"/>
        </w:trPr>
        <w:tc>
          <w:tcPr>
            <w:tcW w:w="1545" w:type="dxa"/>
          </w:tcPr>
          <w:p w14:paraId="60C9CD84" w14:textId="04BEE7C7"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Performance Management</w:t>
            </w:r>
          </w:p>
        </w:tc>
        <w:tc>
          <w:tcPr>
            <w:tcW w:w="2280" w:type="dxa"/>
          </w:tcPr>
          <w:p w14:paraId="1023F3F0" w14:textId="5F5E4575"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Overemphasis on short-term cost control</w:t>
            </w:r>
          </w:p>
        </w:tc>
        <w:tc>
          <w:tcPr>
            <w:tcW w:w="3120" w:type="dxa"/>
          </w:tcPr>
          <w:p w14:paraId="1CE1A4D8" w14:textId="233C760B" w:rsidR="3549B02A" w:rsidRPr="008E30F1" w:rsidRDefault="3549B02A" w:rsidP="5C41F481">
            <w:pPr>
              <w:rPr>
                <w:rFonts w:ascii="Arial" w:eastAsia="Arial" w:hAnsi="Arial" w:cs="Arial"/>
                <w:color w:val="000000" w:themeColor="text1"/>
                <w:sz w:val="20"/>
                <w:szCs w:val="20"/>
              </w:rPr>
            </w:pPr>
            <w:r w:rsidRPr="008E30F1">
              <w:rPr>
                <w:rFonts w:ascii="Arial" w:eastAsia="Arial" w:hAnsi="Arial" w:cs="Arial"/>
                <w:color w:val="000000" w:themeColor="text1"/>
                <w:sz w:val="20"/>
                <w:szCs w:val="20"/>
              </w:rPr>
              <w:t>Balance performance metrics with long-term people-focused indicators</w:t>
            </w:r>
          </w:p>
        </w:tc>
        <w:tc>
          <w:tcPr>
            <w:tcW w:w="2185" w:type="dxa"/>
          </w:tcPr>
          <w:p w14:paraId="767538F5" w14:textId="792E38B1" w:rsidR="65E7ED01" w:rsidRPr="008E30F1" w:rsidRDefault="65E7ED01" w:rsidP="5C41F481">
            <w:pPr>
              <w:rPr>
                <w:rFonts w:ascii="Arial" w:eastAsia="Arial" w:hAnsi="Arial" w:cs="Arial"/>
                <w:sz w:val="20"/>
                <w:szCs w:val="20"/>
              </w:rPr>
            </w:pPr>
            <w:r w:rsidRPr="008E30F1">
              <w:rPr>
                <w:rFonts w:ascii="Arial" w:eastAsia="Arial" w:hAnsi="Arial" w:cs="Arial"/>
                <w:sz w:val="20"/>
                <w:szCs w:val="20"/>
              </w:rPr>
              <w:t xml:space="preserve">Sustainable organisational performance </w:t>
            </w:r>
          </w:p>
        </w:tc>
      </w:tr>
    </w:tbl>
    <w:p w14:paraId="010850ED" w14:textId="0F2557AA" w:rsidR="1CD6D75E" w:rsidRPr="008E30F1" w:rsidRDefault="008D4BFC" w:rsidP="008D4BFC">
      <w:pPr>
        <w:pStyle w:val="Caption"/>
        <w:rPr>
          <w:rFonts w:ascii="Arial" w:eastAsia="Arial" w:hAnsi="Arial" w:cs="Arial"/>
          <w:sz w:val="20"/>
          <w:szCs w:val="20"/>
        </w:rPr>
      </w:pPr>
      <w:r>
        <w:t>Table 5.1</w:t>
      </w:r>
    </w:p>
    <w:p w14:paraId="107A9B4C" w14:textId="3FA296B5" w:rsidR="1CD6D75E" w:rsidRPr="008E30F1" w:rsidRDefault="7C3B7EE6" w:rsidP="008D4BFC">
      <w:pPr>
        <w:pStyle w:val="Heading4"/>
        <w:jc w:val="center"/>
        <w:rPr>
          <w:rFonts w:eastAsia="Arial"/>
        </w:rPr>
      </w:pPr>
      <w:bookmarkStart w:id="495" w:name="_Toc32913069"/>
      <w:r w:rsidRPr="27AB806F">
        <w:rPr>
          <w:rFonts w:eastAsia="Arial"/>
        </w:rPr>
        <w:t>Table 5.1: Strategic Leadership Recommendations for Asda</w:t>
      </w:r>
      <w:bookmarkEnd w:id="495"/>
    </w:p>
    <w:p w14:paraId="449258F9" w14:textId="2DD7FA07" w:rsidR="5C41F481" w:rsidRPr="008E30F1" w:rsidRDefault="5C41F481" w:rsidP="5C41F481">
      <w:pPr>
        <w:spacing w:line="360" w:lineRule="auto"/>
        <w:jc w:val="center"/>
        <w:rPr>
          <w:rFonts w:ascii="Arial" w:eastAsia="Arial" w:hAnsi="Arial" w:cs="Arial"/>
          <w:color w:val="000000" w:themeColor="text1"/>
          <w:sz w:val="20"/>
          <w:szCs w:val="20"/>
        </w:rPr>
      </w:pPr>
    </w:p>
    <w:p w14:paraId="548ACEAD" w14:textId="63867D90" w:rsidR="1CD6D75E" w:rsidRPr="008E30F1" w:rsidRDefault="624082E4" w:rsidP="2F353B96">
      <w:pPr>
        <w:pStyle w:val="Heading2"/>
        <w:rPr>
          <w:rFonts w:ascii="Arial" w:eastAsia="Arial" w:hAnsi="Arial" w:cs="Arial"/>
          <w:color w:val="000000" w:themeColor="text1"/>
          <w:sz w:val="24"/>
          <w:szCs w:val="24"/>
        </w:rPr>
      </w:pPr>
      <w:bookmarkStart w:id="496" w:name="_Toc274563076"/>
      <w:bookmarkStart w:id="497" w:name="_Toc1810500765"/>
      <w:bookmarkStart w:id="498" w:name="_Toc524303919"/>
      <w:bookmarkStart w:id="499" w:name="_Toc2114499162"/>
      <w:bookmarkStart w:id="500" w:name="_Toc1434412178"/>
      <w:bookmarkStart w:id="501" w:name="_Toc2092517623"/>
      <w:bookmarkStart w:id="502" w:name="_Toc1513673008"/>
      <w:bookmarkStart w:id="503" w:name="_Toc15607104"/>
      <w:bookmarkStart w:id="504" w:name="_Toc1121342298"/>
      <w:r>
        <w:t>5.</w:t>
      </w:r>
      <w:r w:rsidR="675B8480">
        <w:t>5</w:t>
      </w:r>
      <w:r>
        <w:t xml:space="preserve"> Theoretical and Practical Implications</w:t>
      </w:r>
      <w:bookmarkEnd w:id="496"/>
      <w:bookmarkEnd w:id="497"/>
      <w:bookmarkEnd w:id="498"/>
      <w:bookmarkEnd w:id="499"/>
      <w:bookmarkEnd w:id="500"/>
      <w:bookmarkEnd w:id="501"/>
      <w:bookmarkEnd w:id="502"/>
      <w:bookmarkEnd w:id="503"/>
      <w:bookmarkEnd w:id="504"/>
      <w:r>
        <w:t xml:space="preserve"> </w:t>
      </w:r>
    </w:p>
    <w:p w14:paraId="02C0BE38" w14:textId="74ECED58" w:rsidR="1CD6D75E" w:rsidRPr="008E30F1" w:rsidRDefault="1CD6D75E" w:rsidP="27605DC0">
      <w:pPr>
        <w:spacing w:line="360" w:lineRule="auto"/>
        <w:jc w:val="both"/>
        <w:rPr>
          <w:rFonts w:ascii="Arial" w:eastAsia="Arial" w:hAnsi="Arial" w:cs="Arial"/>
          <w:color w:val="0D0D0D" w:themeColor="text1" w:themeTint="F2"/>
        </w:rPr>
      </w:pPr>
    </w:p>
    <w:p w14:paraId="30C028D4" w14:textId="3D1CD6EA" w:rsidR="60817AA8" w:rsidRPr="008E30F1" w:rsidRDefault="60817AA8" w:rsidP="5C41F481">
      <w:pPr>
        <w:spacing w:line="360" w:lineRule="auto"/>
        <w:jc w:val="both"/>
      </w:pPr>
      <w:r w:rsidRPr="008E30F1">
        <w:rPr>
          <w:rFonts w:ascii="Arial" w:eastAsia="Arial" w:hAnsi="Arial" w:cs="Arial"/>
        </w:rPr>
        <w:t>Theoretically, this dissertation advances leadership research by giving an applied knowledge of how bad leadership expresses itself inside complex retail companies. It indicates that leadership success is not merely a behavioural characteristic, but also a systemic function influenced by culture, ethics, and governance. The findings emphasise the importance of transformational, ethical, and adaptive leadership theories in attaining long-term organisational performance.</w:t>
      </w:r>
    </w:p>
    <w:p w14:paraId="389EE96C" w14:textId="56FEBABE" w:rsidR="60817AA8" w:rsidRPr="008E30F1" w:rsidRDefault="60817AA8" w:rsidP="5C41F481">
      <w:pPr>
        <w:spacing w:line="360" w:lineRule="auto"/>
        <w:jc w:val="both"/>
      </w:pPr>
      <w:r w:rsidRPr="008E30F1">
        <w:rPr>
          <w:rFonts w:ascii="Arial" w:eastAsia="Arial" w:hAnsi="Arial" w:cs="Arial"/>
        </w:rPr>
        <w:t>Practically, the study emphasises that leadership transformation cannot be separated from larger organisational processes. Asda's experience demonstrates the need of integrated leadership methods that connect corporate governance, employee engagement, and consumer experience. This study provides managers in the retail sector with a methodology for assessing leadership shortcomings and executing focused development activities.</w:t>
      </w:r>
    </w:p>
    <w:p w14:paraId="1BC7B206" w14:textId="7913EF00" w:rsidR="1CD6D75E" w:rsidRPr="008E30F1" w:rsidRDefault="1CD6D75E" w:rsidP="27605DC0">
      <w:pPr>
        <w:spacing w:line="360" w:lineRule="auto"/>
        <w:jc w:val="both"/>
        <w:rPr>
          <w:rFonts w:ascii="Arial" w:eastAsia="Arial" w:hAnsi="Arial" w:cs="Arial"/>
          <w:color w:val="0D0D0D" w:themeColor="text1" w:themeTint="F2"/>
        </w:rPr>
      </w:pPr>
    </w:p>
    <w:p w14:paraId="48693E77" w14:textId="6F6AE0B2" w:rsidR="1CD6D75E" w:rsidRPr="008E30F1" w:rsidRDefault="624082E4" w:rsidP="2F353B96">
      <w:pPr>
        <w:pStyle w:val="Heading2"/>
        <w:rPr>
          <w:rFonts w:ascii="Arial" w:eastAsia="Arial" w:hAnsi="Arial" w:cs="Arial"/>
          <w:color w:val="000000" w:themeColor="text1"/>
          <w:sz w:val="24"/>
          <w:szCs w:val="24"/>
        </w:rPr>
      </w:pPr>
      <w:bookmarkStart w:id="505" w:name="_Toc198016678"/>
      <w:bookmarkStart w:id="506" w:name="_Toc566158255"/>
      <w:bookmarkStart w:id="507" w:name="_Toc1733769206"/>
      <w:bookmarkStart w:id="508" w:name="_Toc1087649108"/>
      <w:bookmarkStart w:id="509" w:name="_Toc380603691"/>
      <w:bookmarkStart w:id="510" w:name="_Toc491914358"/>
      <w:bookmarkStart w:id="511" w:name="_Toc989121203"/>
      <w:bookmarkStart w:id="512" w:name="_Toc794979468"/>
      <w:bookmarkStart w:id="513" w:name="_Toc1301819728"/>
      <w:r>
        <w:t>5.</w:t>
      </w:r>
      <w:r w:rsidR="1B6450A5">
        <w:t>6</w:t>
      </w:r>
      <w:r>
        <w:t xml:space="preserve"> Limitations of the Study and Future Research</w:t>
      </w:r>
      <w:bookmarkEnd w:id="505"/>
      <w:bookmarkEnd w:id="506"/>
      <w:bookmarkEnd w:id="507"/>
      <w:bookmarkEnd w:id="508"/>
      <w:bookmarkEnd w:id="509"/>
      <w:bookmarkEnd w:id="510"/>
      <w:bookmarkEnd w:id="511"/>
      <w:bookmarkEnd w:id="512"/>
      <w:bookmarkEnd w:id="513"/>
      <w:r>
        <w:t xml:space="preserve"> </w:t>
      </w:r>
    </w:p>
    <w:p w14:paraId="046BC9DC" w14:textId="357B211E" w:rsidR="1CD6D75E" w:rsidRPr="008E30F1" w:rsidRDefault="1CD6D75E" w:rsidP="27605DC0">
      <w:pPr>
        <w:spacing w:line="360" w:lineRule="auto"/>
        <w:jc w:val="both"/>
        <w:rPr>
          <w:rFonts w:ascii="Arial" w:eastAsia="Arial" w:hAnsi="Arial" w:cs="Arial"/>
          <w:color w:val="0D0D0D" w:themeColor="text1" w:themeTint="F2"/>
        </w:rPr>
      </w:pPr>
    </w:p>
    <w:p w14:paraId="5B92014D" w14:textId="7E420831" w:rsidR="64D6AF15" w:rsidRPr="008E30F1" w:rsidRDefault="64D6AF15" w:rsidP="5C41F481">
      <w:pPr>
        <w:spacing w:line="360" w:lineRule="auto"/>
        <w:jc w:val="both"/>
      </w:pPr>
      <w:r w:rsidRPr="008E30F1">
        <w:rPr>
          <w:rFonts w:ascii="Arial" w:eastAsia="Arial" w:hAnsi="Arial" w:cs="Arial"/>
        </w:rPr>
        <w:t>The fundamental weakness of this study is that it only uses secondary data. While secondary sources offered a solid foundation of information, the lack of primary data made it difficult to obtain firsthand perspectives from Asda workers or management. Future research might use interviews or surveys to validate and expand on theme results.</w:t>
      </w:r>
    </w:p>
    <w:p w14:paraId="4BFF0486" w14:textId="515D3B95" w:rsidR="64D6AF15" w:rsidRPr="008E30F1" w:rsidRDefault="64D6AF15" w:rsidP="5C41F481">
      <w:pPr>
        <w:spacing w:line="360" w:lineRule="auto"/>
        <w:jc w:val="both"/>
      </w:pPr>
      <w:r w:rsidRPr="008E30F1">
        <w:rPr>
          <w:rFonts w:ascii="Arial" w:eastAsia="Arial" w:hAnsi="Arial" w:cs="Arial"/>
        </w:rPr>
        <w:t>Furthermore, this study concentrated on Asda as a single case study from the UK retail business. Although the findings are largely applicable to comparable businesses, cross-sector or worldwide comparisons may improve generalisability. Further study might also look at the impact of digital transformation and AI-driven leadership in determining future organisational behaviour, which will become increasingly important beyond 2025.</w:t>
      </w:r>
    </w:p>
    <w:p w14:paraId="4C1185CF" w14:textId="15F3504D" w:rsidR="1CD6D75E" w:rsidRPr="008E30F1" w:rsidRDefault="1CD6D75E" w:rsidP="27605DC0">
      <w:pPr>
        <w:spacing w:line="360" w:lineRule="auto"/>
        <w:jc w:val="both"/>
        <w:rPr>
          <w:rFonts w:ascii="Arial" w:eastAsia="Arial" w:hAnsi="Arial" w:cs="Arial"/>
          <w:color w:val="0D0D0D" w:themeColor="text1" w:themeTint="F2"/>
        </w:rPr>
      </w:pPr>
    </w:p>
    <w:p w14:paraId="588357E6" w14:textId="05C3764D" w:rsidR="1CD6D75E" w:rsidRPr="008E30F1" w:rsidRDefault="624082E4" w:rsidP="2F353B96">
      <w:pPr>
        <w:pStyle w:val="Heading2"/>
        <w:rPr>
          <w:rFonts w:ascii="Arial" w:eastAsia="Arial" w:hAnsi="Arial" w:cs="Arial"/>
          <w:color w:val="000000" w:themeColor="text1"/>
          <w:sz w:val="24"/>
          <w:szCs w:val="24"/>
        </w:rPr>
      </w:pPr>
      <w:bookmarkStart w:id="514" w:name="_Toc278646183"/>
      <w:bookmarkStart w:id="515" w:name="_Toc76569301"/>
      <w:bookmarkStart w:id="516" w:name="_Toc1674071191"/>
      <w:bookmarkStart w:id="517" w:name="_Toc2138423946"/>
      <w:bookmarkStart w:id="518" w:name="_Toc1473588900"/>
      <w:bookmarkStart w:id="519" w:name="_Toc1407162688"/>
      <w:bookmarkStart w:id="520" w:name="_Toc1062005743"/>
      <w:bookmarkStart w:id="521" w:name="_Toc541244454"/>
      <w:bookmarkStart w:id="522" w:name="_Toc1506106293"/>
      <w:r>
        <w:t>5.</w:t>
      </w:r>
      <w:r w:rsidR="1A62E6E7">
        <w:t>7</w:t>
      </w:r>
      <w:r>
        <w:t xml:space="preserve"> Chapter Summary</w:t>
      </w:r>
      <w:bookmarkEnd w:id="514"/>
      <w:bookmarkEnd w:id="515"/>
      <w:bookmarkEnd w:id="516"/>
      <w:bookmarkEnd w:id="517"/>
      <w:bookmarkEnd w:id="518"/>
      <w:bookmarkEnd w:id="519"/>
      <w:bookmarkEnd w:id="520"/>
      <w:bookmarkEnd w:id="521"/>
      <w:bookmarkEnd w:id="522"/>
      <w:r>
        <w:t xml:space="preserve"> </w:t>
      </w:r>
    </w:p>
    <w:p w14:paraId="171BB901" w14:textId="0B39DF02" w:rsidR="1CD6D75E" w:rsidRPr="008E30F1" w:rsidRDefault="1CD6D75E" w:rsidP="27605DC0">
      <w:pPr>
        <w:spacing w:line="360" w:lineRule="auto"/>
        <w:jc w:val="both"/>
        <w:rPr>
          <w:rFonts w:ascii="Arial" w:eastAsia="Arial" w:hAnsi="Arial" w:cs="Arial"/>
          <w:color w:val="0D0D0D" w:themeColor="text1" w:themeTint="F2"/>
        </w:rPr>
      </w:pPr>
    </w:p>
    <w:p w14:paraId="2008529C" w14:textId="5A441E07" w:rsidR="4D956663" w:rsidRPr="008E30F1" w:rsidRDefault="4D956663" w:rsidP="5C41F481">
      <w:pPr>
        <w:spacing w:line="360" w:lineRule="auto"/>
        <w:jc w:val="both"/>
      </w:pPr>
      <w:r w:rsidRPr="008E30F1">
        <w:rPr>
          <w:rFonts w:ascii="Arial" w:eastAsia="Arial" w:hAnsi="Arial" w:cs="Arial"/>
        </w:rPr>
        <w:t>This chapter synthesised the important results and gave actionable conclusions that addressed the dissertation's three aims. The data is clear: Asda's leadership mistakes over the last decade have had a severe impact on performance, staff morale, and company reputation. However, the study identified distinct recovery paths based on transformational, ethical, and adaptive leadership practices.</w:t>
      </w:r>
    </w:p>
    <w:p w14:paraId="7900B8BE" w14:textId="2362CAD7" w:rsidR="4D956663" w:rsidRPr="008E30F1" w:rsidRDefault="4D956663" w:rsidP="5C41F481">
      <w:pPr>
        <w:spacing w:line="360" w:lineRule="auto"/>
        <w:jc w:val="both"/>
      </w:pPr>
      <w:r w:rsidRPr="008E30F1">
        <w:rPr>
          <w:rFonts w:ascii="Arial" w:eastAsia="Arial" w:hAnsi="Arial" w:cs="Arial"/>
        </w:rPr>
        <w:t>Asda can re-establish stakeholder trust and improve long-term resilience by investing in leadership skills, enhancing ethical governance, and establishing a participatory organisational culture. The proposals offered herein not only provide practical answers for Asda but also add to a more comprehensive academic and management knowledge of leadership in complicated retail situations.</w:t>
      </w:r>
    </w:p>
    <w:p w14:paraId="5369E9E6" w14:textId="5C43F4C3" w:rsidR="16721C45" w:rsidRPr="008E30F1" w:rsidRDefault="624082E4" w:rsidP="3DA666A3">
      <w:pPr>
        <w:spacing w:line="360" w:lineRule="auto"/>
        <w:jc w:val="both"/>
        <w:rPr>
          <w:rFonts w:ascii="Arial" w:eastAsia="Arial" w:hAnsi="Arial" w:cs="Arial"/>
          <w:color w:val="000000" w:themeColor="text1"/>
        </w:rPr>
      </w:pPr>
      <w:r w:rsidRPr="008E30F1">
        <w:rPr>
          <w:rFonts w:ascii="Arial" w:eastAsia="Arial" w:hAnsi="Arial" w:cs="Arial"/>
          <w:color w:val="000000" w:themeColor="text1"/>
        </w:rPr>
        <w:t>The next section of this dissertation will include the comprehensive reference list containing all academic, professional, and industry sources cited throughout the study, formatted in full Harvard style.</w:t>
      </w:r>
    </w:p>
    <w:p w14:paraId="24A6BECA" w14:textId="252EB07E" w:rsidR="5C41F481" w:rsidRPr="008E30F1" w:rsidRDefault="5C41F481" w:rsidP="5C41F481">
      <w:pPr>
        <w:spacing w:line="360" w:lineRule="auto"/>
        <w:jc w:val="both"/>
        <w:rPr>
          <w:rFonts w:ascii="Arial" w:eastAsia="Arial" w:hAnsi="Arial" w:cs="Arial"/>
          <w:color w:val="000000" w:themeColor="text1"/>
        </w:rPr>
      </w:pPr>
    </w:p>
    <w:p w14:paraId="7F9F6A1A" w14:textId="40B4A76A" w:rsidR="5C41F481" w:rsidRPr="008E30F1" w:rsidRDefault="5C41F481" w:rsidP="5C41F481">
      <w:pPr>
        <w:spacing w:line="360" w:lineRule="auto"/>
        <w:jc w:val="both"/>
        <w:rPr>
          <w:rFonts w:ascii="Arial" w:eastAsia="Arial" w:hAnsi="Arial" w:cs="Arial"/>
          <w:color w:val="000000" w:themeColor="text1"/>
        </w:rPr>
      </w:pPr>
    </w:p>
    <w:p w14:paraId="690F4AED" w14:textId="2648E5E9" w:rsidR="5C41F481" w:rsidRPr="008E30F1" w:rsidRDefault="5C41F481" w:rsidP="5C41F481">
      <w:pPr>
        <w:spacing w:line="360" w:lineRule="auto"/>
        <w:jc w:val="both"/>
        <w:rPr>
          <w:rFonts w:ascii="Arial" w:eastAsia="Arial" w:hAnsi="Arial" w:cs="Arial"/>
          <w:color w:val="000000" w:themeColor="text1"/>
        </w:rPr>
      </w:pPr>
    </w:p>
    <w:p w14:paraId="7DB82642" w14:textId="7053C379" w:rsidR="5C41F481" w:rsidRPr="008E30F1" w:rsidRDefault="5C41F481" w:rsidP="5C41F481">
      <w:pPr>
        <w:spacing w:line="360" w:lineRule="auto"/>
        <w:jc w:val="both"/>
        <w:rPr>
          <w:rFonts w:ascii="Arial" w:eastAsia="Arial" w:hAnsi="Arial" w:cs="Arial"/>
          <w:color w:val="000000" w:themeColor="text1"/>
        </w:rPr>
      </w:pPr>
    </w:p>
    <w:p w14:paraId="43822027" w14:textId="4A92D8FC" w:rsidR="5C41F481" w:rsidRPr="008E30F1" w:rsidRDefault="5C41F481" w:rsidP="5C41F481">
      <w:pPr>
        <w:spacing w:line="360" w:lineRule="auto"/>
        <w:jc w:val="both"/>
        <w:rPr>
          <w:rFonts w:ascii="Arial" w:eastAsia="Arial" w:hAnsi="Arial" w:cs="Arial"/>
          <w:color w:val="000000" w:themeColor="text1"/>
        </w:rPr>
      </w:pPr>
    </w:p>
    <w:p w14:paraId="729A3DC1" w14:textId="7CCECD45" w:rsidR="5C41F481" w:rsidRPr="008E30F1" w:rsidRDefault="5C41F481" w:rsidP="5C41F481">
      <w:pPr>
        <w:spacing w:line="360" w:lineRule="auto"/>
        <w:jc w:val="both"/>
        <w:rPr>
          <w:rFonts w:ascii="Arial" w:eastAsia="Arial" w:hAnsi="Arial" w:cs="Arial"/>
          <w:color w:val="000000" w:themeColor="text1"/>
        </w:rPr>
      </w:pPr>
    </w:p>
    <w:p w14:paraId="3A6C9CAE" w14:textId="134A0D9C" w:rsidR="5C41F481" w:rsidRPr="008E30F1" w:rsidRDefault="5C41F481" w:rsidP="5C41F481">
      <w:pPr>
        <w:spacing w:line="360" w:lineRule="auto"/>
        <w:jc w:val="both"/>
        <w:rPr>
          <w:rFonts w:ascii="Arial" w:eastAsia="Arial" w:hAnsi="Arial" w:cs="Arial"/>
          <w:color w:val="000000" w:themeColor="text1"/>
        </w:rPr>
      </w:pPr>
    </w:p>
    <w:p w14:paraId="123D51EF" w14:textId="6EF13C2F" w:rsidR="3DA666A3" w:rsidRPr="008E30F1" w:rsidRDefault="3DA666A3" w:rsidP="3DA666A3">
      <w:pPr>
        <w:spacing w:line="360" w:lineRule="auto"/>
        <w:jc w:val="both"/>
        <w:rPr>
          <w:rFonts w:ascii="Arial" w:eastAsia="Arial" w:hAnsi="Arial" w:cs="Arial"/>
          <w:color w:val="000000" w:themeColor="text1"/>
        </w:rPr>
      </w:pPr>
    </w:p>
    <w:p w14:paraId="6C007C24" w14:textId="1EBF9E46" w:rsidR="74A38243" w:rsidRPr="008E30F1" w:rsidRDefault="42ECE345" w:rsidP="5C41F481">
      <w:pPr>
        <w:pStyle w:val="Heading1"/>
        <w:jc w:val="center"/>
        <w:rPr>
          <w:rFonts w:ascii="Arial" w:eastAsia="Arial" w:hAnsi="Arial" w:cs="Arial"/>
          <w:color w:val="000000" w:themeColor="text1"/>
          <w:sz w:val="24"/>
          <w:szCs w:val="24"/>
        </w:rPr>
      </w:pPr>
      <w:bookmarkStart w:id="523" w:name="_Toc1828959880"/>
      <w:bookmarkStart w:id="524" w:name="_Toc1392123988"/>
      <w:bookmarkStart w:id="525" w:name="_Toc2135088890"/>
      <w:bookmarkStart w:id="526" w:name="_Toc1300836731"/>
      <w:bookmarkStart w:id="527" w:name="_Toc1824956593"/>
      <w:bookmarkStart w:id="528" w:name="_Toc1522903451"/>
      <w:bookmarkStart w:id="529" w:name="_Toc1526683662"/>
      <w:bookmarkStart w:id="530" w:name="_Toc1946614506"/>
      <w:bookmarkStart w:id="531" w:name="_Toc2093423792"/>
      <w:r>
        <w:t>REFERENCES LIST:</w:t>
      </w:r>
      <w:bookmarkEnd w:id="523"/>
      <w:bookmarkEnd w:id="524"/>
      <w:bookmarkEnd w:id="525"/>
      <w:bookmarkEnd w:id="526"/>
      <w:bookmarkEnd w:id="527"/>
      <w:bookmarkEnd w:id="528"/>
      <w:bookmarkEnd w:id="529"/>
      <w:bookmarkEnd w:id="530"/>
      <w:bookmarkEnd w:id="531"/>
    </w:p>
    <w:p w14:paraId="3B69A0C3" w14:textId="183544CE" w:rsidR="27605DC0" w:rsidRPr="008E30F1" w:rsidRDefault="27605DC0" w:rsidP="2F353B96">
      <w:pPr>
        <w:spacing w:line="360" w:lineRule="auto"/>
        <w:jc w:val="both"/>
        <w:rPr>
          <w:rFonts w:ascii="Arial" w:eastAsia="Arial" w:hAnsi="Arial" w:cs="Arial"/>
          <w:color w:val="0D0D0D" w:themeColor="text1" w:themeTint="F2"/>
        </w:rPr>
      </w:pPr>
    </w:p>
    <w:p w14:paraId="2A1C11FA" w14:textId="02B80B7E"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Albrecht, S.L., Bakker, A.B., Gruman, J.A., Macey, W.H. and Saks, A.M. (2015) ‘Employee engagement, human resource management practices and competitive advantage’, Journal of Organizational Effectiveness, 2(1), pp.7–35. </w:t>
      </w:r>
      <w:r w:rsidR="27605DC0" w:rsidRPr="008E30F1">
        <w:tab/>
      </w:r>
    </w:p>
    <w:p w14:paraId="1F596424" w14:textId="096A3965"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Alfes, K., Truss, C., Soane, E.C., Rees, C. and Gatenby, M. (2013) ‘The relationship between line manager </w:t>
      </w:r>
      <w:r w:rsidR="7403BBF2" w:rsidRPr="008E30F1">
        <w:rPr>
          <w:rFonts w:ascii="Arial" w:eastAsia="Arial" w:hAnsi="Arial" w:cs="Arial"/>
          <w:color w:val="0D0D0D" w:themeColor="text1" w:themeTint="F2"/>
        </w:rPr>
        <w:t>behaviour</w:t>
      </w:r>
      <w:r w:rsidRPr="008E30F1">
        <w:rPr>
          <w:rFonts w:ascii="Arial" w:eastAsia="Arial" w:hAnsi="Arial" w:cs="Arial"/>
          <w:color w:val="0D0D0D" w:themeColor="text1" w:themeTint="F2"/>
        </w:rPr>
        <w:t xml:space="preserve">, perceived HRM practices, and individual performance: Examining the mediating role of engagement’, Human Resource Management Journal, 23(1), pp.123–139. </w:t>
      </w:r>
      <w:r w:rsidR="27605DC0" w:rsidRPr="008E30F1">
        <w:tab/>
      </w:r>
    </w:p>
    <w:p w14:paraId="007F092E" w14:textId="02A4782F"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Armstrong, M. and Taylor, S. (2020) Armstrong’s handbook of human resource management practice. 15th ed. London: Kogan Page. </w:t>
      </w:r>
      <w:r w:rsidR="27605DC0" w:rsidRPr="008E30F1">
        <w:tab/>
      </w:r>
    </w:p>
    <w:p w14:paraId="76C0D6F8" w14:textId="6FC5856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Asda (2020–2024) Annual reports and corporate documents. Leeds: Asda. </w:t>
      </w:r>
    </w:p>
    <w:p w14:paraId="6FE3B095" w14:textId="5453E98D"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Avolio, B.J. and Yammarino, F.J. (2013) Transformational and charismatic leadership: The road ahead. 2nd ed. Bingley: Emerald. </w:t>
      </w:r>
      <w:r w:rsidR="27605DC0" w:rsidRPr="008E30F1">
        <w:tab/>
      </w:r>
    </w:p>
    <w:p w14:paraId="6B0C6771" w14:textId="5BF2E4B7" w:rsidR="27605DC0" w:rsidRPr="008E30F1" w:rsidRDefault="665A814F" w:rsidP="2F353B96">
      <w:pPr>
        <w:pStyle w:val="ListParagraph"/>
        <w:numPr>
          <w:ilvl w:val="0"/>
          <w:numId w:val="1"/>
        </w:numPr>
        <w:spacing w:line="360" w:lineRule="auto"/>
        <w:jc w:val="both"/>
      </w:pPr>
      <w:r w:rsidRPr="008E30F1">
        <w:rPr>
          <w:rFonts w:ascii="Arial" w:eastAsia="Arial" w:hAnsi="Arial" w:cs="Arial"/>
          <w:color w:val="000000" w:themeColor="text1"/>
        </w:rPr>
        <w:t xml:space="preserve"> Avolio, B.J. and Yammarino, F.J. (2013) ‘The evolution of leadership theory’, The Leadership Quarterly, 24(6), pp. 743–758. </w:t>
      </w:r>
      <w:r w:rsidRPr="008E30F1">
        <w:t xml:space="preserve"> </w:t>
      </w:r>
    </w:p>
    <w:p w14:paraId="0F8EFA27" w14:textId="1D97BEC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Bakker, A.B. and Demerouti, E. (2017) ‘Job demands–resources theory: Taking stock and looking forward’, Journal of Occupational Health Psychology, 22(3), pp.273–285. </w:t>
      </w:r>
      <w:r w:rsidR="27605DC0" w:rsidRPr="008E30F1">
        <w:tab/>
      </w:r>
    </w:p>
    <w:p w14:paraId="4E4F844B" w14:textId="70CD04D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Bass, B.M. (1985) Leadership and performance beyond expectations. New York: Free Press. </w:t>
      </w:r>
      <w:r w:rsidR="27605DC0" w:rsidRPr="008E30F1">
        <w:tab/>
      </w:r>
    </w:p>
    <w:p w14:paraId="579F6603" w14:textId="56F33004"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Bass, B.M. and Avolio, B.J. (1994) Improving organizational effectiveness through transformational leadership. Thousand Oaks, CA: Sage. </w:t>
      </w:r>
      <w:r w:rsidR="27605DC0" w:rsidRPr="008E30F1">
        <w:tab/>
      </w:r>
    </w:p>
    <w:p w14:paraId="639CCD99" w14:textId="4CB26CDB" w:rsidR="27605DC0" w:rsidRPr="008E30F1" w:rsidRDefault="4B606EB5" w:rsidP="2F353B96">
      <w:pPr>
        <w:pStyle w:val="ListParagraph"/>
        <w:numPr>
          <w:ilvl w:val="0"/>
          <w:numId w:val="1"/>
        </w:numPr>
        <w:spacing w:line="360" w:lineRule="auto"/>
        <w:jc w:val="both"/>
        <w:rPr>
          <w:rFonts w:ascii="Arial" w:eastAsia="Arial" w:hAnsi="Arial" w:cs="Arial"/>
        </w:rPr>
      </w:pPr>
      <w:r w:rsidRPr="008E30F1">
        <w:rPr>
          <w:rFonts w:ascii="Arial" w:eastAsia="Arial" w:hAnsi="Arial" w:cs="Arial"/>
          <w:color w:val="000000" w:themeColor="text1"/>
        </w:rPr>
        <w:t xml:space="preserve">Bass, B.M. and Riggio, R.E. (2006) ‘Transformational leadership in practice’, Leadership and Organization Development Journal, 27(5), pp. 396–412. </w:t>
      </w:r>
      <w:r w:rsidR="27605DC0" w:rsidRPr="008E30F1">
        <w:tab/>
      </w:r>
    </w:p>
    <w:p w14:paraId="1F5E9097" w14:textId="235F7B3F"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BBC (2017) ‘Morrisons staff express concern over restructuring’. Available at: </w:t>
      </w:r>
      <w:hyperlink r:id="rId15">
        <w:r w:rsidRPr="008E30F1">
          <w:rPr>
            <w:rStyle w:val="Hyperlink"/>
            <w:rFonts w:ascii="Arial" w:eastAsia="Arial" w:hAnsi="Arial" w:cs="Arial"/>
            <w:b/>
            <w:bCs/>
          </w:rPr>
          <w:t>https://www.bbc.co.uk</w:t>
        </w:r>
      </w:hyperlink>
      <w:r w:rsidR="4FC1098C" w:rsidRPr="008E30F1">
        <w:rPr>
          <w:rFonts w:ascii="Arial" w:eastAsia="Arial" w:hAnsi="Arial" w:cs="Arial"/>
          <w:color w:val="000000" w:themeColor="text1"/>
        </w:rPr>
        <w:t xml:space="preserve"> </w:t>
      </w:r>
      <w:r w:rsidR="6D169D63" w:rsidRPr="008E30F1">
        <w:rPr>
          <w:rFonts w:ascii="Arial" w:eastAsia="Arial" w:hAnsi="Arial" w:cs="Arial"/>
          <w:color w:val="000000" w:themeColor="text1"/>
        </w:rPr>
        <w:t xml:space="preserve">(Accessed on </w:t>
      </w:r>
      <w:r w:rsidR="7C691D52" w:rsidRPr="008E30F1">
        <w:rPr>
          <w:rFonts w:ascii="Arial" w:eastAsia="Arial" w:hAnsi="Arial" w:cs="Arial"/>
          <w:color w:val="000000" w:themeColor="text1"/>
        </w:rPr>
        <w:t>17 October</w:t>
      </w:r>
      <w:r w:rsidR="6D169D63" w:rsidRPr="008E30F1">
        <w:rPr>
          <w:rFonts w:ascii="Arial" w:eastAsia="Arial" w:hAnsi="Arial" w:cs="Arial"/>
          <w:color w:val="000000" w:themeColor="text1"/>
        </w:rPr>
        <w:t xml:space="preserve"> 2025).</w:t>
      </w:r>
    </w:p>
    <w:p w14:paraId="1BC09A9A" w14:textId="665DBB27" w:rsidR="27605DC0" w:rsidRPr="008E30F1" w:rsidRDefault="24532E25" w:rsidP="3DA666A3">
      <w:pPr>
        <w:pStyle w:val="ListParagraph"/>
        <w:numPr>
          <w:ilvl w:val="0"/>
          <w:numId w:val="1"/>
        </w:numPr>
        <w:spacing w:line="360" w:lineRule="auto"/>
        <w:jc w:val="both"/>
      </w:pPr>
      <w:r w:rsidRPr="008E30F1">
        <w:rPr>
          <w:rFonts w:ascii="Arial" w:eastAsia="Arial" w:hAnsi="Arial" w:cs="Arial"/>
          <w:color w:val="000000" w:themeColor="text1"/>
        </w:rPr>
        <w:t xml:space="preserve">BBC (2019) ‘Tesco accounting scandal: A timeline’. Available at: </w:t>
      </w:r>
      <w:hyperlink r:id="rId16">
        <w:r w:rsidRPr="008E30F1">
          <w:rPr>
            <w:rStyle w:val="Hyperlink"/>
            <w:rFonts w:ascii="Arial" w:eastAsia="Arial" w:hAnsi="Arial" w:cs="Arial"/>
            <w:b/>
            <w:bCs/>
          </w:rPr>
          <w:t>https://www.bbc.co.uk</w:t>
        </w:r>
      </w:hyperlink>
      <w:r w:rsidRPr="008E30F1">
        <w:rPr>
          <w:rFonts w:ascii="Arial" w:eastAsia="Arial" w:hAnsi="Arial" w:cs="Arial"/>
          <w:color w:val="000000" w:themeColor="text1"/>
        </w:rPr>
        <w:t xml:space="preserve">. </w:t>
      </w:r>
      <w:r w:rsidR="2B704A76" w:rsidRPr="008E30F1">
        <w:rPr>
          <w:rFonts w:ascii="Arial" w:eastAsia="Arial" w:hAnsi="Arial" w:cs="Arial"/>
          <w:color w:val="000000" w:themeColor="text1"/>
        </w:rPr>
        <w:t xml:space="preserve"> (Accessed on 22 November 2025).</w:t>
      </w:r>
    </w:p>
    <w:p w14:paraId="06A9B1BC" w14:textId="524741C8"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BBC (2023) ‘Asda faces criticism over workplace safety and communication’. Available at: </w:t>
      </w:r>
      <w:hyperlink r:id="rId17">
        <w:r w:rsidRPr="008E30F1">
          <w:rPr>
            <w:rStyle w:val="Hyperlink"/>
            <w:rFonts w:ascii="Arial" w:eastAsia="Arial" w:hAnsi="Arial" w:cs="Arial"/>
            <w:b/>
            <w:bCs/>
          </w:rPr>
          <w:t>https://www.bbc.co.uk</w:t>
        </w:r>
      </w:hyperlink>
      <w:r w:rsidRPr="008E30F1">
        <w:rPr>
          <w:rFonts w:ascii="Arial" w:eastAsia="Arial" w:hAnsi="Arial" w:cs="Arial"/>
          <w:color w:val="000000" w:themeColor="text1"/>
        </w:rPr>
        <w:t>.</w:t>
      </w:r>
      <w:r w:rsidR="121D64B1" w:rsidRPr="008E30F1">
        <w:rPr>
          <w:rFonts w:ascii="Arial" w:eastAsia="Arial" w:hAnsi="Arial" w:cs="Arial"/>
          <w:color w:val="000000" w:themeColor="text1"/>
        </w:rPr>
        <w:t xml:space="preserve"> (Accessed on </w:t>
      </w:r>
      <w:r w:rsidR="34E5BD91" w:rsidRPr="008E30F1">
        <w:rPr>
          <w:rFonts w:ascii="Arial" w:eastAsia="Arial" w:hAnsi="Arial" w:cs="Arial"/>
          <w:color w:val="000000" w:themeColor="text1"/>
        </w:rPr>
        <w:t>03</w:t>
      </w:r>
      <w:r w:rsidR="121D64B1" w:rsidRPr="008E30F1">
        <w:rPr>
          <w:rFonts w:ascii="Arial" w:eastAsia="Arial" w:hAnsi="Arial" w:cs="Arial"/>
          <w:color w:val="000000" w:themeColor="text1"/>
        </w:rPr>
        <w:t xml:space="preserve"> November 2025). </w:t>
      </w:r>
      <w:r w:rsidR="27605DC0" w:rsidRPr="008E30F1">
        <w:tab/>
      </w:r>
    </w:p>
    <w:p w14:paraId="6F534196" w14:textId="2585B7F1" w:rsidR="30DFE702" w:rsidRDefault="30DFE702" w:rsidP="30DFE702">
      <w:pPr>
        <w:pStyle w:val="ListParagraph"/>
        <w:numPr>
          <w:ilvl w:val="0"/>
          <w:numId w:val="1"/>
        </w:numPr>
        <w:spacing w:line="360" w:lineRule="auto"/>
        <w:jc w:val="both"/>
        <w:rPr>
          <w:rFonts w:ascii="Arial" w:eastAsia="Arial" w:hAnsi="Arial" w:cs="Arial"/>
          <w:color w:val="000000" w:themeColor="text1"/>
        </w:rPr>
      </w:pPr>
    </w:p>
    <w:p w14:paraId="0E3FB437" w14:textId="64D53B08" w:rsidR="27605DC0" w:rsidRPr="008E30F1" w:rsidRDefault="2316B898" w:rsidP="2F353B96">
      <w:pPr>
        <w:pStyle w:val="ListParagraph"/>
        <w:numPr>
          <w:ilvl w:val="0"/>
          <w:numId w:val="1"/>
        </w:numPr>
        <w:spacing w:line="360" w:lineRule="auto"/>
        <w:jc w:val="both"/>
      </w:pPr>
      <w:r w:rsidRPr="008E30F1">
        <w:rPr>
          <w:rFonts w:ascii="Arial" w:eastAsia="Arial" w:hAnsi="Arial" w:cs="Arial"/>
          <w:color w:val="000000" w:themeColor="text1"/>
        </w:rPr>
        <w:t>Bolden, R. (2016) ‘Leadership, management and organisational effectiveness’, International Journal of Management Reviews, 18(3), pp. 312–332.</w:t>
      </w:r>
    </w:p>
    <w:p w14:paraId="3226D9E9" w14:textId="62490ED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Bolden, R. (2021) ‘Distributed leadership in organisations’, Leadership Review, 21(2), pp.45–62. </w:t>
      </w:r>
      <w:r w:rsidR="27605DC0" w:rsidRPr="008E30F1">
        <w:tab/>
      </w:r>
    </w:p>
    <w:p w14:paraId="7D615C7F" w14:textId="2891435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Braun, V. and Clarke, V. (2006) ‘Using thematic analysis in psychology’, Qualitative Research in Psychology, 3(2), pp.77–101. </w:t>
      </w:r>
      <w:r w:rsidR="27605DC0" w:rsidRPr="008E30F1">
        <w:tab/>
      </w:r>
    </w:p>
    <w:p w14:paraId="5BBC3737" w14:textId="2E005900"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Breevaart, K., Bakker, A.B., Demerouti, E. and Van den Heuvel, M. (2014) ‘Transactional and transformational leadership and daily employee well-being’, Journal of Occupational and Organizational Psychology, 87(1), pp.138–157. </w:t>
      </w:r>
      <w:r w:rsidR="27605DC0" w:rsidRPr="008E30F1">
        <w:tab/>
      </w:r>
    </w:p>
    <w:p w14:paraId="2879371E" w14:textId="7FCEE7AB"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Brown, M.E. and Treviño, L.K. (2006) ‘Ethical leadership: A review and future directions’, Leadership Quarterly, 17(6), pp.595–616. </w:t>
      </w:r>
      <w:r w:rsidR="27605DC0" w:rsidRPr="008E30F1">
        <w:tab/>
      </w:r>
    </w:p>
    <w:p w14:paraId="4A10160D" w14:textId="3964BD9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Brown, M.E., Treviño, L.K. and Harrison, D.A. (2005) ‘Ethical leadership: A social learning perspective’, Organizational Behaviour and Human Decision Processes, 97(2), pp.117–134. </w:t>
      </w:r>
      <w:r w:rsidR="27605DC0" w:rsidRPr="008E30F1">
        <w:tab/>
      </w:r>
    </w:p>
    <w:p w14:paraId="0738F398" w14:textId="1B03DAF8" w:rsidR="27605DC0" w:rsidRPr="008E30F1" w:rsidRDefault="24532E25" w:rsidP="2F353B96">
      <w:pPr>
        <w:pStyle w:val="ListParagraph"/>
        <w:numPr>
          <w:ilvl w:val="0"/>
          <w:numId w:val="1"/>
        </w:numPr>
        <w:spacing w:line="360" w:lineRule="auto"/>
        <w:jc w:val="both"/>
      </w:pPr>
      <w:r w:rsidRPr="008E30F1">
        <w:rPr>
          <w:rFonts w:ascii="Arial" w:eastAsia="Arial" w:hAnsi="Arial" w:cs="Arial"/>
          <w:color w:val="0D0D0D" w:themeColor="text1" w:themeTint="F2"/>
        </w:rPr>
        <w:t xml:space="preserve">Bryman, A. and Bell, E. (2018) Business research methods. 5th ed. Oxford: Oxford University Press. </w:t>
      </w:r>
      <w:r w:rsidR="27605DC0" w:rsidRPr="008E30F1">
        <w:tab/>
      </w:r>
    </w:p>
    <w:p w14:paraId="0153C5E9" w14:textId="40471AE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Burnes, B. and Cooke, B. (2013) ‘The past, present and future of organisation development’, Human Relations, 66(11), pp.1439–1468. </w:t>
      </w:r>
      <w:r w:rsidR="27605DC0" w:rsidRPr="008E30F1">
        <w:tab/>
      </w:r>
    </w:p>
    <w:p w14:paraId="3EC26066" w14:textId="49DA804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Burns, J.M. (1978) Leadership. New York: Harper Row. </w:t>
      </w:r>
      <w:r w:rsidR="27605DC0" w:rsidRPr="008E30F1">
        <w:tab/>
      </w:r>
    </w:p>
    <w:p w14:paraId="79C85845" w14:textId="494A8574"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Cameron, K.S. and Quinn, R.E. (2011) Diagnosing and changing organizational culture. 3rd ed. San Francisco: Jossey-Bass. </w:t>
      </w:r>
      <w:r w:rsidR="27605DC0" w:rsidRPr="008E30F1">
        <w:tab/>
      </w:r>
    </w:p>
    <w:p w14:paraId="2732FFE3" w14:textId="4D3304E4"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Carmeli, A. (2003) ‘The relationship between emotional intelligence and work attitudes, </w:t>
      </w:r>
      <w:r w:rsidR="6A65C3F3" w:rsidRPr="008E30F1">
        <w:rPr>
          <w:rFonts w:ascii="Arial" w:eastAsia="Arial" w:hAnsi="Arial" w:cs="Arial"/>
          <w:color w:val="0D0D0D" w:themeColor="text1" w:themeTint="F2"/>
        </w:rPr>
        <w:t>behaviour</w:t>
      </w:r>
      <w:r w:rsidRPr="008E30F1">
        <w:rPr>
          <w:rFonts w:ascii="Arial" w:eastAsia="Arial" w:hAnsi="Arial" w:cs="Arial"/>
          <w:color w:val="0D0D0D" w:themeColor="text1" w:themeTint="F2"/>
        </w:rPr>
        <w:t xml:space="preserve"> and outcomes’, Journal of Managerial Psychology, 18(</w:t>
      </w:r>
      <w:r w:rsidR="57978517" w:rsidRPr="008E30F1">
        <w:rPr>
          <w:rFonts w:ascii="Arial" w:eastAsia="Arial" w:hAnsi="Arial" w:cs="Arial"/>
          <w:color w:val="0D0D0D" w:themeColor="text1" w:themeTint="F2"/>
        </w:rPr>
        <w:t>8</w:t>
      </w:r>
      <w:r w:rsidRPr="008E30F1">
        <w:rPr>
          <w:rFonts w:ascii="Arial" w:eastAsia="Arial" w:hAnsi="Arial" w:cs="Arial"/>
          <w:color w:val="0D0D0D" w:themeColor="text1" w:themeTint="F2"/>
        </w:rPr>
        <w:t xml:space="preserve">), pp.788–813. </w:t>
      </w:r>
      <w:r w:rsidR="27605DC0" w:rsidRPr="008E30F1">
        <w:tab/>
      </w:r>
    </w:p>
    <w:p w14:paraId="03C5A79C" w14:textId="4C91B0E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Chun, R. (2005) ‘Corporate reputation: Meaning and measurement’, International Journal of Management Reviews, 7(2), pp.91–109. </w:t>
      </w:r>
      <w:r w:rsidR="27605DC0" w:rsidRPr="008E30F1">
        <w:tab/>
      </w:r>
    </w:p>
    <w:p w14:paraId="3290DAF6" w14:textId="1A59823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CIPD (2022) Good Work Index 2022: Employee Experience and Workplace Insights. London: Chartered Institute of Personnel and Development. </w:t>
      </w:r>
      <w:r w:rsidR="27605DC0" w:rsidRPr="008E30F1">
        <w:tab/>
      </w:r>
    </w:p>
    <w:p w14:paraId="14FAAC0D" w14:textId="0703C0D5"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CIPD (2023) Good Work Index 2023: Employee Experience Insights. London: CIPD. </w:t>
      </w:r>
      <w:r w:rsidR="27605DC0" w:rsidRPr="008E30F1">
        <w:tab/>
      </w:r>
    </w:p>
    <w:p w14:paraId="763D73A8" w14:textId="3344BE2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CIPD (2024) Employee Outlook Survey 2024. London: CIPD. </w:t>
      </w:r>
      <w:r w:rsidR="27605DC0" w:rsidRPr="008E30F1">
        <w:tab/>
      </w:r>
    </w:p>
    <w:p w14:paraId="7B94C1B9" w14:textId="396BC41D"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Clarke, N. (2010) ‘Emotional intelligence and leadership effectiveness’, International Journal of Human Resource Management, 21(10), pp.1803–1816. </w:t>
      </w:r>
      <w:r w:rsidR="27605DC0" w:rsidRPr="008E30F1">
        <w:tab/>
      </w:r>
    </w:p>
    <w:p w14:paraId="552B41C8" w14:textId="21A09AE7" w:rsidR="27605DC0" w:rsidRPr="008E30F1" w:rsidRDefault="68DEAB03" w:rsidP="3DA666A3">
      <w:pPr>
        <w:pStyle w:val="ListParagraph"/>
        <w:numPr>
          <w:ilvl w:val="0"/>
          <w:numId w:val="1"/>
        </w:numPr>
        <w:spacing w:line="360" w:lineRule="auto"/>
        <w:jc w:val="both"/>
      </w:pPr>
      <w:r w:rsidRPr="008E30F1">
        <w:rPr>
          <w:rFonts w:ascii="Arial" w:eastAsia="Arial" w:hAnsi="Arial" w:cs="Arial"/>
          <w:color w:val="000000" w:themeColor="text1"/>
        </w:rPr>
        <w:t xml:space="preserve">Cochrane, A. (2024) ‘Asda staff voice concerns about respect and culture’, Retail Gazette. Available at: </w:t>
      </w:r>
      <w:hyperlink r:id="rId18">
        <w:r w:rsidRPr="008E30F1">
          <w:rPr>
            <w:rStyle w:val="Hyperlink"/>
            <w:rFonts w:ascii="Arial" w:eastAsia="Arial" w:hAnsi="Arial" w:cs="Arial"/>
            <w:b/>
            <w:bCs/>
            <w:color w:val="000000" w:themeColor="text1"/>
          </w:rPr>
          <w:t>https://www.retailgazette.co.uk</w:t>
        </w:r>
      </w:hyperlink>
      <w:r w:rsidRPr="008E30F1">
        <w:rPr>
          <w:rFonts w:ascii="Arial" w:eastAsia="Arial" w:hAnsi="Arial" w:cs="Arial"/>
          <w:color w:val="000000" w:themeColor="text1"/>
        </w:rPr>
        <w:t xml:space="preserve">. </w:t>
      </w:r>
      <w:r w:rsidR="02A074CB" w:rsidRPr="008E30F1">
        <w:rPr>
          <w:rFonts w:ascii="Arial" w:eastAsia="Arial" w:hAnsi="Arial" w:cs="Arial"/>
          <w:color w:val="000000" w:themeColor="text1"/>
        </w:rPr>
        <w:t xml:space="preserve">(Accessed on </w:t>
      </w:r>
      <w:r w:rsidR="0F64EAE6" w:rsidRPr="008E30F1">
        <w:rPr>
          <w:rFonts w:ascii="Arial" w:eastAsia="Arial" w:hAnsi="Arial" w:cs="Arial"/>
          <w:color w:val="000000" w:themeColor="text1"/>
        </w:rPr>
        <w:t>15 December</w:t>
      </w:r>
      <w:r w:rsidR="02A074CB" w:rsidRPr="008E30F1">
        <w:rPr>
          <w:rFonts w:ascii="Arial" w:eastAsia="Arial" w:hAnsi="Arial" w:cs="Arial"/>
          <w:color w:val="000000" w:themeColor="text1"/>
        </w:rPr>
        <w:t xml:space="preserve"> 2025).</w:t>
      </w:r>
    </w:p>
    <w:p w14:paraId="4C743DD4" w14:textId="1E49C49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Coombs, W.T. (2007) Ongoing crisis communication: Planning, managing and responding. 2nd ed. Thousand Oaks, CA: Sage. </w:t>
      </w:r>
      <w:r w:rsidR="27605DC0" w:rsidRPr="008E30F1">
        <w:tab/>
      </w:r>
    </w:p>
    <w:p w14:paraId="199E07B1" w14:textId="344A3DB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Conway, N. and Briner, R.B. (2005) Understanding psychological contracts at work. Oxford: Oxford University Press. </w:t>
      </w:r>
      <w:r w:rsidR="27605DC0" w:rsidRPr="008E30F1">
        <w:tab/>
      </w:r>
    </w:p>
    <w:p w14:paraId="2BADEFDF" w14:textId="00AF90F7"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Cornelissen, J. (2020) Corporate communication: A guide to theory and practice. 6th ed. London: Sage. </w:t>
      </w:r>
      <w:r w:rsidR="27605DC0" w:rsidRPr="008E30F1">
        <w:tab/>
      </w:r>
    </w:p>
    <w:p w14:paraId="300BF5FD" w14:textId="0DFAFCB8"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Crawford, E.R., LePine, J.A. and Rich, B.L. (2010) ‘Linking job demands and resources to engagement and burnout’, Journal of Applied Psychology, 95(5), pp.834–848. </w:t>
      </w:r>
      <w:r w:rsidR="27605DC0" w:rsidRPr="008E30F1">
        <w:tab/>
      </w:r>
    </w:p>
    <w:p w14:paraId="768100D2" w14:textId="411E777A" w:rsidR="27605DC0" w:rsidRPr="008E30F1" w:rsidRDefault="24532E25" w:rsidP="2F353B96">
      <w:pPr>
        <w:pStyle w:val="ListParagraph"/>
        <w:numPr>
          <w:ilvl w:val="0"/>
          <w:numId w:val="1"/>
        </w:numPr>
        <w:spacing w:line="360" w:lineRule="auto"/>
        <w:jc w:val="both"/>
      </w:pPr>
      <w:r w:rsidRPr="008E30F1">
        <w:rPr>
          <w:rFonts w:ascii="Arial" w:eastAsia="Arial" w:hAnsi="Arial" w:cs="Arial"/>
          <w:color w:val="0D0D0D" w:themeColor="text1" w:themeTint="F2"/>
        </w:rPr>
        <w:t xml:space="preserve">Cravens, K.S., Oliver, E.G. and Ramamoorti, S. (2003) ‘The reputation index: Measuring corporate reputation’, European Management Journal, 21(2), pp.201–212. </w:t>
      </w:r>
      <w:r w:rsidR="27605DC0" w:rsidRPr="008E30F1">
        <w:tab/>
      </w:r>
    </w:p>
    <w:p w14:paraId="56062233" w14:textId="401433B2" w:rsidR="60F7645B" w:rsidRDefault="60F7645B" w:rsidP="60F7645B">
      <w:pPr>
        <w:pStyle w:val="ListParagraph"/>
        <w:numPr>
          <w:ilvl w:val="0"/>
          <w:numId w:val="1"/>
        </w:numPr>
        <w:spacing w:line="360" w:lineRule="auto"/>
        <w:jc w:val="both"/>
        <w:rPr>
          <w:rFonts w:ascii="Arial" w:eastAsia="Arial" w:hAnsi="Arial" w:cs="Arial"/>
          <w:color w:val="0D0D0D" w:themeColor="text1" w:themeTint="F2"/>
        </w:rPr>
      </w:pPr>
    </w:p>
    <w:p w14:paraId="173F9FB4" w14:textId="5A2C542E"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Deloitte (2023) UK Retail Market Outlook 2023. London: Deloitte Insights. </w:t>
      </w:r>
      <w:r w:rsidR="27605DC0" w:rsidRPr="008E30F1">
        <w:tab/>
      </w:r>
    </w:p>
    <w:p w14:paraId="62208F0A" w14:textId="0E52C308"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Deci, E.L. and Ryan, R.M. (2000) ‘The “what” and “why” of goal pursuits: Human needs and self-determination’, Psychological Inquiry, 11(4), pp.227–268. </w:t>
      </w:r>
      <w:r w:rsidR="27605DC0" w:rsidRPr="008E30F1">
        <w:tab/>
      </w:r>
    </w:p>
    <w:p w14:paraId="3F404AFC" w14:textId="143176C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Deal, T.E. and Kennedy, A.A. (2000) Corporate cultures: The rites and rituals of corporate life. Cambridge, MA: Perseus. </w:t>
      </w:r>
      <w:r w:rsidR="27605DC0" w:rsidRPr="008E30F1">
        <w:tab/>
      </w:r>
    </w:p>
    <w:p w14:paraId="52593870" w14:textId="1771C0CB"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Detert, J.R. and Burris, E.R. (2007) ‘Leadership behaviour and employee voice’, Academy of Management Journal, 50(4), pp.869–884. </w:t>
      </w:r>
      <w:r w:rsidR="27605DC0" w:rsidRPr="008E30F1">
        <w:tab/>
      </w:r>
    </w:p>
    <w:p w14:paraId="6891495B" w14:textId="1146DCA6"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Dowling, G. (2016) Winning the reputation game. Oxford: Oxford University Press. </w:t>
      </w:r>
      <w:r w:rsidR="27605DC0" w:rsidRPr="008E30F1">
        <w:tab/>
      </w:r>
    </w:p>
    <w:p w14:paraId="381D4997" w14:textId="78072F26" w:rsidR="27605DC0" w:rsidRPr="008E30F1" w:rsidRDefault="2AFEBFA0" w:rsidP="2F353B96">
      <w:pPr>
        <w:pStyle w:val="ListParagraph"/>
        <w:numPr>
          <w:ilvl w:val="0"/>
          <w:numId w:val="1"/>
        </w:numPr>
        <w:spacing w:line="360" w:lineRule="auto"/>
        <w:jc w:val="both"/>
      </w:pPr>
      <w:r w:rsidRPr="008E30F1">
        <w:rPr>
          <w:rFonts w:ascii="Arial" w:eastAsia="Arial" w:hAnsi="Arial" w:cs="Arial"/>
          <w:color w:val="000000" w:themeColor="text1"/>
        </w:rPr>
        <w:t>Dulewicz, V. and Higgs, M. (2005) ‘Assessing leadership styles and organisational context’, Journal of Managerial Psychology, 20(2), pp. 105–123</w:t>
      </w:r>
    </w:p>
    <w:p w14:paraId="01FFB152" w14:textId="7F5A8AF2"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Easterby-Smith, M., Thorpe, R. and Jackson, P. (2021) Management and business research. 7th ed. London: Sage. </w:t>
      </w:r>
      <w:r w:rsidR="27605DC0" w:rsidRPr="008E30F1">
        <w:tab/>
      </w:r>
    </w:p>
    <w:p w14:paraId="292619B3" w14:textId="2FF8BB98" w:rsidR="5FF8F0A1" w:rsidRPr="008E30F1" w:rsidRDefault="5FF8F0A1" w:rsidP="5C41F481">
      <w:pPr>
        <w:pStyle w:val="ListParagraph"/>
        <w:numPr>
          <w:ilvl w:val="0"/>
          <w:numId w:val="1"/>
        </w:numPr>
        <w:spacing w:line="360" w:lineRule="auto"/>
        <w:jc w:val="both"/>
        <w:rPr>
          <w:rFonts w:ascii="Arial" w:eastAsia="Arial" w:hAnsi="Arial" w:cs="Arial"/>
          <w:color w:val="000000" w:themeColor="text1"/>
        </w:rPr>
      </w:pPr>
    </w:p>
    <w:p w14:paraId="0AAED447" w14:textId="647B73E7"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Fiedler, F.E. (1967) A theory of leadership effectiveness. New York: McGraw-Hill. </w:t>
      </w:r>
      <w:r w:rsidR="27605DC0" w:rsidRPr="008E30F1">
        <w:tab/>
      </w:r>
    </w:p>
    <w:p w14:paraId="2F7C2FA7" w14:textId="7D46328E" w:rsidR="27605DC0" w:rsidRPr="008E30F1" w:rsidRDefault="68DEAB03" w:rsidP="2F353B96">
      <w:pPr>
        <w:pStyle w:val="ListParagraph"/>
        <w:numPr>
          <w:ilvl w:val="0"/>
          <w:numId w:val="1"/>
        </w:numPr>
        <w:spacing w:line="360" w:lineRule="auto"/>
        <w:jc w:val="both"/>
      </w:pPr>
      <w:r w:rsidRPr="008E30F1">
        <w:rPr>
          <w:rFonts w:ascii="Arial" w:eastAsia="Arial" w:hAnsi="Arial" w:cs="Arial"/>
          <w:color w:val="000000" w:themeColor="text1"/>
        </w:rPr>
        <w:t xml:space="preserve">Financial Times (2019) ‘How Tesco rebuilt its culture after the 2014 crisis’. Available at: </w:t>
      </w:r>
      <w:hyperlink r:id="rId19">
        <w:r w:rsidRPr="008E30F1">
          <w:rPr>
            <w:rStyle w:val="Hyperlink"/>
            <w:rFonts w:ascii="Arial" w:eastAsia="Arial" w:hAnsi="Arial" w:cs="Arial"/>
            <w:b/>
            <w:bCs/>
            <w:color w:val="000000" w:themeColor="text1"/>
          </w:rPr>
          <w:t>https://www.ft.com</w:t>
        </w:r>
      </w:hyperlink>
      <w:r w:rsidRPr="008E30F1">
        <w:rPr>
          <w:rFonts w:ascii="Arial" w:eastAsia="Arial" w:hAnsi="Arial" w:cs="Arial"/>
          <w:color w:val="000000" w:themeColor="text1"/>
        </w:rPr>
        <w:t xml:space="preserve">. </w:t>
      </w:r>
      <w:r w:rsidR="3B4E42AC" w:rsidRPr="008E30F1">
        <w:rPr>
          <w:rFonts w:ascii="Arial" w:eastAsia="Arial" w:hAnsi="Arial" w:cs="Arial"/>
          <w:color w:val="000000" w:themeColor="text1"/>
        </w:rPr>
        <w:t>(Accessed on 2</w:t>
      </w:r>
      <w:r w:rsidR="284902E4" w:rsidRPr="008E30F1">
        <w:rPr>
          <w:rFonts w:ascii="Arial" w:eastAsia="Arial" w:hAnsi="Arial" w:cs="Arial"/>
          <w:color w:val="000000" w:themeColor="text1"/>
        </w:rPr>
        <w:t>9</w:t>
      </w:r>
      <w:r w:rsidR="3B4E42AC" w:rsidRPr="008E30F1">
        <w:rPr>
          <w:rFonts w:ascii="Arial" w:eastAsia="Arial" w:hAnsi="Arial" w:cs="Arial"/>
          <w:color w:val="000000" w:themeColor="text1"/>
        </w:rPr>
        <w:t xml:space="preserve"> November 2025).</w:t>
      </w:r>
    </w:p>
    <w:p w14:paraId="566AFE67" w14:textId="265077C6"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Flick, U. (2018) An introduction to qualitative research. 6th ed. London: Sage. </w:t>
      </w:r>
    </w:p>
    <w:p w14:paraId="5AE72DEE" w14:textId="69A1247A"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Fombrun, C. (1996) Reputation: Realizing value from the corporate image. Boston: Harvard Business School Press. </w:t>
      </w:r>
      <w:r w:rsidR="27605DC0" w:rsidRPr="008E30F1">
        <w:tab/>
      </w:r>
    </w:p>
    <w:p w14:paraId="22DF55DE" w14:textId="712DB826"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Fombrun, C.J. and Van Riel, C.B.M. (2004) Fame and fortune: How successful companies build winning reputations. New York: FT Press. </w:t>
      </w:r>
      <w:r w:rsidR="27605DC0" w:rsidRPr="008E30F1">
        <w:tab/>
      </w:r>
    </w:p>
    <w:p w14:paraId="030CA555" w14:textId="233C16D7"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Foster, J. (2024) Corporate change and leadership in the UK supermarket industry. London: Palgrave Macmillan. </w:t>
      </w:r>
      <w:r w:rsidR="27605DC0" w:rsidRPr="008E30F1">
        <w:tab/>
      </w:r>
    </w:p>
    <w:p w14:paraId="123D11F2" w14:textId="1D8520B5" w:rsidR="27605DC0" w:rsidRPr="008E30F1" w:rsidRDefault="361F50E1" w:rsidP="2F353B96">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          Grint, K. (2020) ‘The problem of leadership: Theory, practice and policy in the UK’, Public Policy and Administration, 35(2), pp. 123–141. </w:t>
      </w:r>
      <w:r w:rsidR="27605DC0" w:rsidRPr="008E30F1">
        <w:tab/>
      </w:r>
    </w:p>
    <w:p w14:paraId="0FB46914" w14:textId="3D1BB11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GMB Union (2023) Asda Colleague Survey Results 2023. London: GMB. </w:t>
      </w:r>
      <w:r w:rsidR="27605DC0" w:rsidRPr="008E30F1">
        <w:tab/>
      </w:r>
    </w:p>
    <w:p w14:paraId="2C4B2964" w14:textId="09284263"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Goleman, D. (2013) The focused leader. Boston: Harvard Business Review Press. </w:t>
      </w:r>
      <w:r w:rsidR="27605DC0" w:rsidRPr="008E30F1">
        <w:tab/>
      </w:r>
    </w:p>
    <w:p w14:paraId="56A0D26B" w14:textId="5ABEA69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Greenleaf, R.K. (1977) Servant leadership. New York: Paulist Press. </w:t>
      </w:r>
      <w:r w:rsidR="27605DC0" w:rsidRPr="008E30F1">
        <w:tab/>
      </w:r>
    </w:p>
    <w:p w14:paraId="2A92D014" w14:textId="434D801B" w:rsidR="27605DC0" w:rsidRPr="008E30F1" w:rsidRDefault="24532E25" w:rsidP="3DA666A3">
      <w:pPr>
        <w:pStyle w:val="ListParagraph"/>
        <w:numPr>
          <w:ilvl w:val="0"/>
          <w:numId w:val="1"/>
        </w:numPr>
        <w:spacing w:line="360" w:lineRule="auto"/>
        <w:jc w:val="both"/>
      </w:pPr>
      <w:r w:rsidRPr="008E30F1">
        <w:rPr>
          <w:rFonts w:ascii="Arial" w:eastAsia="Arial" w:hAnsi="Arial" w:cs="Arial"/>
          <w:color w:val="000000" w:themeColor="text1"/>
        </w:rPr>
        <w:t>Grojean, M.W., Resick, C.J., Dickson, M.W. and Smith, D.B. (2004) ‘Leaders and values: A dynamic relationship’, Leadership Quarterly, 15(1), pp.57–75</w:t>
      </w:r>
    </w:p>
    <w:p w14:paraId="15002E52" w14:textId="1CD84F85"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Groysberg, B., Lee, J., Price, J. and Cheng, J.Y. (2018) ‘The leader’s guide to corporate culture’, Harvard Business Review, January–February. </w:t>
      </w:r>
      <w:r w:rsidR="27605DC0" w:rsidRPr="008E30F1">
        <w:tab/>
      </w:r>
    </w:p>
    <w:p w14:paraId="11530B6E" w14:textId="546ADDB5"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Harter, J.K., Schmidt, F.L. and Hayes, T.L. (2002) ‘Business-unit-level relationship between employee satisfaction and performance’, Journal of Applied Psychology, 87(2), pp.268–279. </w:t>
      </w:r>
      <w:r w:rsidR="27605DC0" w:rsidRPr="008E30F1">
        <w:tab/>
      </w:r>
    </w:p>
    <w:p w14:paraId="35BB0E40" w14:textId="385EE6B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Heifetz, R. and Linsky, M. (2017) Leadership on the line. Boston: Harvard Business Review Press. </w:t>
      </w:r>
      <w:r w:rsidR="27605DC0" w:rsidRPr="008E30F1">
        <w:tab/>
      </w:r>
    </w:p>
    <w:p w14:paraId="7D9E71A5" w14:textId="0709066E"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Helm, S. (2011) ‘Employees’ awareness of reputation’, Corporate Reputation Review, 14(2), pp.87–109. </w:t>
      </w:r>
      <w:r w:rsidR="27605DC0" w:rsidRPr="008E30F1">
        <w:tab/>
      </w:r>
    </w:p>
    <w:p w14:paraId="589EDB3D" w14:textId="5616F7F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Hersey, P., Blanchard, K.H. and Johnson, D.E. (2013) Management of organizational </w:t>
      </w:r>
      <w:r w:rsidR="3955180A" w:rsidRPr="008E30F1">
        <w:rPr>
          <w:rFonts w:ascii="Arial" w:eastAsia="Arial" w:hAnsi="Arial" w:cs="Arial"/>
          <w:color w:val="0D0D0D" w:themeColor="text1" w:themeTint="F2"/>
        </w:rPr>
        <w:t>behaviour</w:t>
      </w:r>
      <w:r w:rsidRPr="008E30F1">
        <w:rPr>
          <w:rFonts w:ascii="Arial" w:eastAsia="Arial" w:hAnsi="Arial" w:cs="Arial"/>
          <w:color w:val="0D0D0D" w:themeColor="text1" w:themeTint="F2"/>
        </w:rPr>
        <w:t xml:space="preserve">: Leading human resources. 10th ed. New Jersey: Pearson. </w:t>
      </w:r>
      <w:r w:rsidR="27605DC0" w:rsidRPr="008E30F1">
        <w:tab/>
      </w:r>
    </w:p>
    <w:p w14:paraId="0BED0BDA" w14:textId="2C36272A"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Hogan, R. and Kaiser, R. (2005) ‘What we know about leadership’, Review of General Psychology, 9(2), pp.169–180. </w:t>
      </w:r>
      <w:r w:rsidR="27605DC0" w:rsidRPr="008E30F1">
        <w:tab/>
      </w:r>
    </w:p>
    <w:p w14:paraId="1E909816" w14:textId="7479FC12" w:rsidR="27605DC0" w:rsidRPr="008E30F1" w:rsidRDefault="76D12C80"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00000" w:themeColor="text1"/>
        </w:rPr>
        <w:t xml:space="preserve">  Hogan, R. and Kaiser, R.B. (2005) ‘What we know about leadership effectiveness and personality’, American Psychologist, 60(11), pp. 555–566. </w:t>
      </w:r>
      <w:r w:rsidRPr="008E30F1">
        <w:rPr>
          <w:rFonts w:ascii="Arial" w:eastAsia="Arial" w:hAnsi="Arial" w:cs="Arial"/>
        </w:rPr>
        <w:t xml:space="preserve"> </w:t>
      </w:r>
    </w:p>
    <w:p w14:paraId="096DD50D" w14:textId="26A839B5"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Hughes, M. (2021) Organisational change and leadership transitions in UK retail. London: Kogan Page. </w:t>
      </w:r>
      <w:r w:rsidR="27605DC0" w:rsidRPr="008E30F1">
        <w:tab/>
      </w:r>
    </w:p>
    <w:p w14:paraId="2D28EC63" w14:textId="579CD35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Illia, L., Romenti, S., Rodríguez-Cánovas, B. and Murtarelli, G. (2013) ‘Communicating corporate social responsibility on Twitter’, Corporate Communications, 18(3), pp.356–375. </w:t>
      </w:r>
      <w:r w:rsidR="27605DC0" w:rsidRPr="008E30F1">
        <w:tab/>
      </w:r>
    </w:p>
    <w:p w14:paraId="2872E26C" w14:textId="132D40AA"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Johnson, G., Scholes, K. and Whittington, R. (2022) Exploring corporate strategy. 12th ed. Harlow: Pearson Education. </w:t>
      </w:r>
      <w:r w:rsidR="27605DC0" w:rsidRPr="008E30F1">
        <w:tab/>
      </w:r>
    </w:p>
    <w:p w14:paraId="2C900B92" w14:textId="4FF46049" w:rsidR="27605DC0" w:rsidRPr="008E30F1" w:rsidRDefault="16F26712" w:rsidP="2F353B96">
      <w:pPr>
        <w:pStyle w:val="ListParagraph"/>
        <w:numPr>
          <w:ilvl w:val="0"/>
          <w:numId w:val="1"/>
        </w:numPr>
        <w:spacing w:line="360" w:lineRule="auto"/>
        <w:jc w:val="both"/>
      </w:pPr>
      <w:r w:rsidRPr="008E30F1">
        <w:rPr>
          <w:rFonts w:ascii="Arial" w:eastAsia="Arial" w:hAnsi="Arial" w:cs="Arial"/>
          <w:color w:val="000000" w:themeColor="text1"/>
        </w:rPr>
        <w:t xml:space="preserve"> Johnston, M.P., 2017. Secondary data analysis: A method of which the time has come. Qualitative and Quantitative Methods in Libraries, 3, pp.619–626. </w:t>
      </w:r>
      <w:r w:rsidRPr="008E30F1">
        <w:t xml:space="preserve"> </w:t>
      </w:r>
    </w:p>
    <w:p w14:paraId="6BD51EF1" w14:textId="059BC9E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Judge, T.A. and Piccolo, R.F. (2004) ‘Transformational and transactional leadership’, Journal of Applied Psychology, 89(5), pp.755–768. </w:t>
      </w:r>
      <w:r w:rsidR="27605DC0" w:rsidRPr="008E30F1">
        <w:tab/>
      </w:r>
    </w:p>
    <w:p w14:paraId="2F64C97E" w14:textId="3A844660"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Judge, T.A., Bono, J.E., Ilies, R. and Gerhardt, M.W. (2002) ‘Personality and leadership: A qualitative and quantitative review’, Journal of Applied Psychology, 87(4), pp.765–780. </w:t>
      </w:r>
      <w:r w:rsidR="27605DC0" w:rsidRPr="008E30F1">
        <w:tab/>
      </w:r>
    </w:p>
    <w:p w14:paraId="1EACFB34" w14:textId="55DEF2CF"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Kahn, W.A. (1990) ‘Psychological conditions of personal engagement and disengagement at work’, Academy of Management Journal, 33(4), pp.692–724. </w:t>
      </w:r>
      <w:r w:rsidR="27605DC0" w:rsidRPr="008E30F1">
        <w:tab/>
      </w:r>
    </w:p>
    <w:p w14:paraId="3914EABE" w14:textId="05A21DB3"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Kantor, 2023. UK grocery market share and performance report 2023. London: Kantar Worldpanel. </w:t>
      </w:r>
      <w:r w:rsidR="27605DC0" w:rsidRPr="008E30F1">
        <w:tab/>
      </w:r>
    </w:p>
    <w:p w14:paraId="2E2DAA4A" w14:textId="77186B0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Kirkpatrick, S.A. and Locke, E.A. (1991) ‘Leadership: Do traits matter?’, Academy of Management Executive, 5(2), pp.48–60. </w:t>
      </w:r>
      <w:r w:rsidR="27605DC0" w:rsidRPr="008E30F1">
        <w:tab/>
      </w:r>
    </w:p>
    <w:p w14:paraId="08F7B0F1" w14:textId="37E5ECB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Lewin, K., Lippitt, R. and White, R.K. (1939) ‘Patterns of aggressive </w:t>
      </w:r>
      <w:r w:rsidR="45E2DBBA" w:rsidRPr="008E30F1">
        <w:rPr>
          <w:rFonts w:ascii="Arial" w:eastAsia="Arial" w:hAnsi="Arial" w:cs="Arial"/>
          <w:color w:val="0D0D0D" w:themeColor="text1" w:themeTint="F2"/>
        </w:rPr>
        <w:t>behaviour</w:t>
      </w:r>
      <w:r w:rsidRPr="008E30F1">
        <w:rPr>
          <w:rFonts w:ascii="Arial" w:eastAsia="Arial" w:hAnsi="Arial" w:cs="Arial"/>
          <w:color w:val="0D0D0D" w:themeColor="text1" w:themeTint="F2"/>
        </w:rPr>
        <w:t xml:space="preserve"> in experimentally created social climates’, Journal of Social Psychology, 10(2), pp.271–299. </w:t>
      </w:r>
    </w:p>
    <w:p w14:paraId="7C7B9DE5" w14:textId="60721C3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Lincoln, Y.S. and Guba, E.G. (1985) Naturalistic inquiry. Beverly Hills, CA: Sage. </w:t>
      </w:r>
      <w:r w:rsidR="27605DC0" w:rsidRPr="008E30F1">
        <w:tab/>
      </w:r>
    </w:p>
    <w:p w14:paraId="002A878C" w14:textId="05A2FAB4"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Mayer, D.M. et al. (2012) ‘Who displays ethical leadership, and why does it matter?’, Academy of Management Journal, 55(1), pp.151–171. </w:t>
      </w:r>
      <w:r w:rsidR="27605DC0" w:rsidRPr="008E30F1">
        <w:tab/>
      </w:r>
    </w:p>
    <w:p w14:paraId="78C25E4E" w14:textId="68FD9806"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Mintel (2023) UK Supermarket Retailing Report 2023. London: Mintel Group Ltd. </w:t>
      </w:r>
      <w:r w:rsidR="27605DC0" w:rsidRPr="008E30F1">
        <w:tab/>
      </w:r>
    </w:p>
    <w:p w14:paraId="2A7F1FD0" w14:textId="441F826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Northouse, P. (2021) Leadership: Theory and practice. 9th ed. London: Sage. </w:t>
      </w:r>
    </w:p>
    <w:p w14:paraId="266A4D0C" w14:textId="43F92D66"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Nowell, L.S., Norris, J.M., White, D.E. and Moore, E.W. (2017) ‘Thematic analysis: Striving to meet the trustworthiness criteria’, International Journal of Qualitative Methods, 16, pp.1–13. </w:t>
      </w:r>
      <w:r w:rsidR="27605DC0" w:rsidRPr="008E30F1">
        <w:tab/>
      </w:r>
    </w:p>
    <w:p w14:paraId="29025709" w14:textId="609B27CD"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Paek, S., Oh, S. and Yang, J. (2017) ‘The relationship between ethical leadership and employee outcomes’, Journal of Business Ethics, 146(2), pp.267–283. </w:t>
      </w:r>
      <w:r w:rsidR="27605DC0" w:rsidRPr="008E30F1">
        <w:tab/>
      </w:r>
    </w:p>
    <w:p w14:paraId="57974199" w14:textId="0DDEA9C8"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Paine, L. (2019) Value shift: Why companies must merge social and financial imperatives. New York: McGraw Hill. </w:t>
      </w:r>
      <w:r w:rsidR="27605DC0" w:rsidRPr="008E30F1">
        <w:tab/>
      </w:r>
    </w:p>
    <w:p w14:paraId="2C96FBB6" w14:textId="44B6A8BD"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Parker, L. (2020) ‘Ethical accountability in leadership’, Accounting, Auditing &amp; Accountability Journal, 33</w:t>
      </w:r>
      <w:r w:rsidR="5D8CFD0B" w:rsidRPr="008E30F1">
        <w:rPr>
          <w:rFonts w:ascii="Arial" w:eastAsia="Arial" w:hAnsi="Arial" w:cs="Arial"/>
          <w:color w:val="0D0D0D" w:themeColor="text1" w:themeTint="F2"/>
        </w:rPr>
        <w:t>(8)</w:t>
      </w:r>
      <w:r w:rsidRPr="008E30F1">
        <w:rPr>
          <w:rFonts w:ascii="Arial" w:eastAsia="Arial" w:hAnsi="Arial" w:cs="Arial"/>
          <w:color w:val="0D0D0D" w:themeColor="text1" w:themeTint="F2"/>
        </w:rPr>
        <w:t xml:space="preserve">, pp.1897–1919. </w:t>
      </w:r>
      <w:r w:rsidR="27605DC0" w:rsidRPr="008E30F1">
        <w:tab/>
      </w:r>
    </w:p>
    <w:p w14:paraId="0E8B929A" w14:textId="0A92C45E"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Purcell, J. (2014) Employee voice and engagement in UK organisations. London: CIPD. </w:t>
      </w:r>
      <w:r w:rsidR="27605DC0" w:rsidRPr="008E30F1">
        <w:tab/>
      </w:r>
    </w:p>
    <w:p w14:paraId="77EDACD2" w14:textId="399D45A9"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PwC (2022) Retail Outlook 2022. London: PricewaterhouseCoopers. </w:t>
      </w:r>
      <w:r w:rsidR="27605DC0" w:rsidRPr="008E30F1">
        <w:tab/>
      </w:r>
    </w:p>
    <w:p w14:paraId="42C09D4B" w14:textId="576E8566" w:rsidR="27605DC0" w:rsidRPr="008E30F1" w:rsidRDefault="68DEAB03" w:rsidP="3DA666A3">
      <w:pPr>
        <w:pStyle w:val="ListParagraph"/>
        <w:numPr>
          <w:ilvl w:val="0"/>
          <w:numId w:val="1"/>
        </w:numPr>
        <w:spacing w:line="360" w:lineRule="auto"/>
        <w:jc w:val="both"/>
      </w:pPr>
      <w:r w:rsidRPr="008E30F1">
        <w:rPr>
          <w:rFonts w:ascii="Arial" w:eastAsia="Arial" w:hAnsi="Arial" w:cs="Arial"/>
          <w:color w:val="000000" w:themeColor="text1"/>
        </w:rPr>
        <w:t xml:space="preserve">Retail Gazette (2024) ‘Asda employees report declining morale’. Available at: </w:t>
      </w:r>
      <w:hyperlink r:id="rId20">
        <w:r w:rsidRPr="008E30F1">
          <w:rPr>
            <w:rStyle w:val="Hyperlink"/>
            <w:rFonts w:ascii="Arial" w:eastAsia="Arial" w:hAnsi="Arial" w:cs="Arial"/>
            <w:b/>
            <w:bCs/>
            <w:color w:val="000000" w:themeColor="text1"/>
          </w:rPr>
          <w:t>https://www.retailgazette.co.uk</w:t>
        </w:r>
      </w:hyperlink>
      <w:r w:rsidRPr="008E30F1">
        <w:rPr>
          <w:rFonts w:ascii="Arial" w:eastAsia="Arial" w:hAnsi="Arial" w:cs="Arial"/>
          <w:color w:val="000000" w:themeColor="text1"/>
        </w:rPr>
        <w:t xml:space="preserve">. </w:t>
      </w:r>
      <w:r w:rsidR="195EF803" w:rsidRPr="008E30F1">
        <w:rPr>
          <w:rFonts w:ascii="Arial" w:eastAsia="Arial" w:hAnsi="Arial" w:cs="Arial"/>
          <w:color w:val="000000" w:themeColor="text1"/>
        </w:rPr>
        <w:t xml:space="preserve">(Accessed on </w:t>
      </w:r>
      <w:r w:rsidR="2CA70059" w:rsidRPr="008E30F1">
        <w:rPr>
          <w:rFonts w:ascii="Arial" w:eastAsia="Arial" w:hAnsi="Arial" w:cs="Arial"/>
          <w:color w:val="000000" w:themeColor="text1"/>
        </w:rPr>
        <w:t>08</w:t>
      </w:r>
      <w:r w:rsidR="195EF803" w:rsidRPr="008E30F1">
        <w:rPr>
          <w:rFonts w:ascii="Arial" w:eastAsia="Arial" w:hAnsi="Arial" w:cs="Arial"/>
          <w:color w:val="000000" w:themeColor="text1"/>
        </w:rPr>
        <w:t xml:space="preserve"> November 2025).</w:t>
      </w:r>
    </w:p>
    <w:p w14:paraId="237D7033" w14:textId="171BB68E" w:rsidR="27605DC0" w:rsidRPr="008E30F1" w:rsidRDefault="24532E25" w:rsidP="2F353B96">
      <w:pPr>
        <w:pStyle w:val="ListParagraph"/>
        <w:numPr>
          <w:ilvl w:val="0"/>
          <w:numId w:val="1"/>
        </w:numPr>
        <w:spacing w:line="360" w:lineRule="auto"/>
        <w:jc w:val="both"/>
      </w:pPr>
      <w:r w:rsidRPr="008E30F1">
        <w:rPr>
          <w:rFonts w:ascii="Arial" w:eastAsia="Arial" w:hAnsi="Arial" w:cs="Arial"/>
          <w:color w:val="000000" w:themeColor="text1"/>
        </w:rPr>
        <w:t xml:space="preserve">Retail Week (2023) ‘How leadership decisions affected Asda’s culture in 2023’. Available at: </w:t>
      </w:r>
      <w:hyperlink r:id="rId21">
        <w:r w:rsidRPr="008E30F1">
          <w:rPr>
            <w:rStyle w:val="Hyperlink"/>
            <w:rFonts w:ascii="Arial" w:eastAsia="Arial" w:hAnsi="Arial" w:cs="Arial"/>
            <w:b/>
            <w:bCs/>
            <w:color w:val="000000" w:themeColor="text1"/>
          </w:rPr>
          <w:t>https://www.retail-week.com</w:t>
        </w:r>
      </w:hyperlink>
      <w:r w:rsidRPr="008E30F1">
        <w:rPr>
          <w:rFonts w:ascii="Arial" w:eastAsia="Arial" w:hAnsi="Arial" w:cs="Arial"/>
          <w:color w:val="000000" w:themeColor="text1"/>
        </w:rPr>
        <w:t xml:space="preserve">. </w:t>
      </w:r>
      <w:r w:rsidR="7761BCE7" w:rsidRPr="008E30F1">
        <w:rPr>
          <w:rFonts w:ascii="Arial" w:eastAsia="Arial" w:hAnsi="Arial" w:cs="Arial"/>
          <w:color w:val="000000" w:themeColor="text1"/>
        </w:rPr>
        <w:t>(Accessed on 22 November 2025).</w:t>
      </w:r>
    </w:p>
    <w:p w14:paraId="44C59F8B" w14:textId="5A445BAE"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Rindova, V.P., Williamson, I.O., Petkova, A.P. and Sever, J.M. (2005) ‘Being good or being known’, Academy of Management Journal, 48(6), pp.1033–1049. </w:t>
      </w:r>
      <w:r w:rsidR="27605DC0" w:rsidRPr="008E30F1">
        <w:tab/>
      </w:r>
    </w:p>
    <w:p w14:paraId="425D7CB2" w14:textId="2BA2574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Rousseau, D.M. (1995) Psychological contracts in organizations. Thousand Oaks, CA: Sage. </w:t>
      </w:r>
      <w:r w:rsidR="27605DC0" w:rsidRPr="008E30F1">
        <w:tab/>
      </w:r>
    </w:p>
    <w:p w14:paraId="1059BDE6" w14:textId="2040C4BF"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Saks, A.M. (2006) ‘Antecedents and consequences of employee engagement’, Journal of Managerial Psychology, 21(7), pp.600–619. </w:t>
      </w:r>
      <w:r w:rsidR="27605DC0" w:rsidRPr="008E30F1">
        <w:tab/>
      </w:r>
    </w:p>
    <w:p w14:paraId="0604A4AC" w14:textId="641B5F7C"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Schein, E.H. (2017) Organizational culture and leadership. 5th ed. Hoboken, NJ: Wiley. </w:t>
      </w:r>
      <w:r w:rsidR="27605DC0" w:rsidRPr="008E30F1">
        <w:tab/>
      </w:r>
    </w:p>
    <w:p w14:paraId="0D0FD551" w14:textId="5884AC2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Schaufeli, W. (2015) ‘Engagement in retail employees’, Work &amp; Stress, 29(2), pp.95–112. </w:t>
      </w:r>
      <w:r w:rsidR="27605DC0" w:rsidRPr="008E30F1">
        <w:tab/>
      </w:r>
    </w:p>
    <w:p w14:paraId="7C385C25" w14:textId="2CAE5601"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Senge, P. (2010) The fifth discipline. New York: Currency. </w:t>
      </w:r>
      <w:r w:rsidR="27605DC0" w:rsidRPr="008E30F1">
        <w:tab/>
      </w:r>
    </w:p>
    <w:p w14:paraId="1B29E57A" w14:textId="16376DFF"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Stogdill, R.M. (1948) ‘Personal factors associated with leadership’, Journal of Psychology, 25, pp.35–71. </w:t>
      </w:r>
    </w:p>
    <w:p w14:paraId="28A2C89D" w14:textId="54BE5384"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Statista (2024) ‘Customer satisfaction levels among UK supermarket </w:t>
      </w:r>
      <w:r w:rsidR="32DDD479" w:rsidRPr="008E30F1">
        <w:rPr>
          <w:rFonts w:ascii="Arial" w:eastAsia="Arial" w:hAnsi="Arial" w:cs="Arial"/>
          <w:color w:val="000000" w:themeColor="text1"/>
        </w:rPr>
        <w:t>chains</w:t>
      </w:r>
      <w:r w:rsidRPr="008E30F1">
        <w:rPr>
          <w:rFonts w:ascii="Arial" w:eastAsia="Arial" w:hAnsi="Arial" w:cs="Arial"/>
          <w:color w:val="000000" w:themeColor="text1"/>
        </w:rPr>
        <w:t xml:space="preserve">. Available at: </w:t>
      </w:r>
      <w:hyperlink r:id="rId22">
        <w:r w:rsidRPr="008E30F1">
          <w:rPr>
            <w:rStyle w:val="Hyperlink"/>
            <w:rFonts w:ascii="Arial" w:eastAsia="Arial" w:hAnsi="Arial" w:cs="Arial"/>
            <w:b/>
            <w:bCs/>
            <w:color w:val="000000" w:themeColor="text1"/>
          </w:rPr>
          <w:t>https://www.statista.com</w:t>
        </w:r>
      </w:hyperlink>
      <w:r w:rsidRPr="008E30F1">
        <w:rPr>
          <w:rFonts w:ascii="Arial" w:eastAsia="Arial" w:hAnsi="Arial" w:cs="Arial"/>
          <w:color w:val="000000" w:themeColor="text1"/>
        </w:rPr>
        <w:t xml:space="preserve"> (Accessed on </w:t>
      </w:r>
      <w:r w:rsidR="24970430" w:rsidRPr="008E30F1">
        <w:rPr>
          <w:rFonts w:ascii="Arial" w:eastAsia="Arial" w:hAnsi="Arial" w:cs="Arial"/>
          <w:color w:val="000000" w:themeColor="text1"/>
        </w:rPr>
        <w:t>12 October</w:t>
      </w:r>
      <w:r w:rsidRPr="008E30F1">
        <w:rPr>
          <w:rFonts w:ascii="Arial" w:eastAsia="Arial" w:hAnsi="Arial" w:cs="Arial"/>
          <w:color w:val="000000" w:themeColor="text1"/>
        </w:rPr>
        <w:t xml:space="preserve"> </w:t>
      </w:r>
      <w:r w:rsidR="31CB9A75" w:rsidRPr="008E30F1">
        <w:rPr>
          <w:rFonts w:ascii="Arial" w:eastAsia="Arial" w:hAnsi="Arial" w:cs="Arial"/>
          <w:color w:val="000000" w:themeColor="text1"/>
        </w:rPr>
        <w:t>2025)</w:t>
      </w:r>
    </w:p>
    <w:p w14:paraId="32393C7A" w14:textId="49BA5011" w:rsidR="27605DC0" w:rsidRPr="008E30F1" w:rsidRDefault="68DEAB03" w:rsidP="2F353B96">
      <w:pPr>
        <w:pStyle w:val="ListParagraph"/>
        <w:numPr>
          <w:ilvl w:val="0"/>
          <w:numId w:val="1"/>
        </w:numPr>
        <w:spacing w:line="360" w:lineRule="auto"/>
        <w:jc w:val="both"/>
      </w:pPr>
      <w:r w:rsidRPr="008E30F1">
        <w:rPr>
          <w:rFonts w:ascii="Arial" w:eastAsia="Arial" w:hAnsi="Arial" w:cs="Arial"/>
          <w:color w:val="000000" w:themeColor="text1"/>
        </w:rPr>
        <w:t xml:space="preserve">The Guardian (2023) ‘Asda leadership criticised overpay and governance’. Available at: </w:t>
      </w:r>
      <w:hyperlink r:id="rId23">
        <w:r w:rsidRPr="008E30F1">
          <w:rPr>
            <w:rStyle w:val="Hyperlink"/>
            <w:rFonts w:ascii="Arial" w:eastAsia="Arial" w:hAnsi="Arial" w:cs="Arial"/>
            <w:b/>
            <w:bCs/>
            <w:color w:val="000000" w:themeColor="text1"/>
          </w:rPr>
          <w:t>https://www.theguardian.com</w:t>
        </w:r>
      </w:hyperlink>
      <w:r w:rsidRPr="008E30F1">
        <w:rPr>
          <w:rFonts w:ascii="Arial" w:eastAsia="Arial" w:hAnsi="Arial" w:cs="Arial"/>
          <w:color w:val="000000" w:themeColor="text1"/>
        </w:rPr>
        <w:t xml:space="preserve">. </w:t>
      </w:r>
      <w:r w:rsidR="064D6542" w:rsidRPr="008E30F1">
        <w:rPr>
          <w:rFonts w:ascii="Arial" w:eastAsia="Arial" w:hAnsi="Arial" w:cs="Arial"/>
          <w:color w:val="000000" w:themeColor="text1"/>
        </w:rPr>
        <w:t xml:space="preserve">(Accessed on </w:t>
      </w:r>
      <w:r w:rsidR="21274238" w:rsidRPr="008E30F1">
        <w:rPr>
          <w:rFonts w:ascii="Arial" w:eastAsia="Arial" w:hAnsi="Arial" w:cs="Arial"/>
          <w:color w:val="000000" w:themeColor="text1"/>
        </w:rPr>
        <w:t>0</w:t>
      </w:r>
      <w:r w:rsidR="064D6542" w:rsidRPr="008E30F1">
        <w:rPr>
          <w:rFonts w:ascii="Arial" w:eastAsia="Arial" w:hAnsi="Arial" w:cs="Arial"/>
          <w:color w:val="000000" w:themeColor="text1"/>
        </w:rPr>
        <w:t>2 November 2025).</w:t>
      </w:r>
    </w:p>
    <w:p w14:paraId="2048F8FB" w14:textId="1F75D88D" w:rsidR="27605DC0" w:rsidRPr="008E30F1" w:rsidRDefault="68DEAB03" w:rsidP="5C41F481">
      <w:pPr>
        <w:pStyle w:val="ListParagraph"/>
        <w:numPr>
          <w:ilvl w:val="0"/>
          <w:numId w:val="1"/>
        </w:numPr>
        <w:spacing w:line="360" w:lineRule="auto"/>
        <w:jc w:val="both"/>
        <w:rPr>
          <w:rFonts w:ascii="Arial" w:eastAsia="Arial" w:hAnsi="Arial" w:cs="Arial"/>
          <w:color w:val="000000" w:themeColor="text1"/>
        </w:rPr>
      </w:pPr>
      <w:r w:rsidRPr="008E30F1">
        <w:rPr>
          <w:rFonts w:ascii="Arial" w:eastAsia="Arial" w:hAnsi="Arial" w:cs="Arial"/>
          <w:color w:val="000000" w:themeColor="text1"/>
        </w:rPr>
        <w:t xml:space="preserve">The Guardian (2024) ‘UK supermarkets face ethical scrutiny’. Available at: </w:t>
      </w:r>
      <w:hyperlink r:id="rId24">
        <w:r w:rsidRPr="008E30F1">
          <w:rPr>
            <w:rStyle w:val="Hyperlink"/>
            <w:rFonts w:ascii="Arial" w:eastAsia="Arial" w:hAnsi="Arial" w:cs="Arial"/>
            <w:b/>
            <w:bCs/>
            <w:color w:val="000000" w:themeColor="text1"/>
          </w:rPr>
          <w:t>https://www.theguardian.com</w:t>
        </w:r>
      </w:hyperlink>
      <w:r w:rsidRPr="008E30F1">
        <w:rPr>
          <w:rFonts w:ascii="Arial" w:eastAsia="Arial" w:hAnsi="Arial" w:cs="Arial"/>
          <w:color w:val="000000" w:themeColor="text1"/>
        </w:rPr>
        <w:t xml:space="preserve">. </w:t>
      </w:r>
      <w:r w:rsidR="10FF9266" w:rsidRPr="008E30F1">
        <w:rPr>
          <w:rFonts w:ascii="Arial" w:eastAsia="Arial" w:hAnsi="Arial" w:cs="Arial"/>
          <w:color w:val="000000" w:themeColor="text1"/>
        </w:rPr>
        <w:t>(Accessed on</w:t>
      </w:r>
      <w:r w:rsidR="22DC6FE2" w:rsidRPr="008E30F1">
        <w:rPr>
          <w:rFonts w:ascii="Arial" w:eastAsia="Arial" w:hAnsi="Arial" w:cs="Arial"/>
          <w:color w:val="000000" w:themeColor="text1"/>
        </w:rPr>
        <w:t xml:space="preserve"> 17</w:t>
      </w:r>
      <w:r w:rsidR="10FF9266" w:rsidRPr="008E30F1">
        <w:rPr>
          <w:rFonts w:ascii="Arial" w:eastAsia="Arial" w:hAnsi="Arial" w:cs="Arial"/>
          <w:color w:val="000000" w:themeColor="text1"/>
        </w:rPr>
        <w:t xml:space="preserve"> November 2025).</w:t>
      </w:r>
    </w:p>
    <w:p w14:paraId="4751A376" w14:textId="70B15E6B"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Thompson, J. and Lee, M. (2020) Employee engagement in retail. London: CIPD Press. </w:t>
      </w:r>
      <w:r w:rsidR="27605DC0" w:rsidRPr="008E30F1">
        <w:tab/>
      </w:r>
    </w:p>
    <w:p w14:paraId="2210E416" w14:textId="3394A9B5"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Tricker, B. (2019) Corporate governance: Principles, policies, and practices. 4th ed. Oxford: Oxford University Press. </w:t>
      </w:r>
      <w:r w:rsidR="27605DC0" w:rsidRPr="008E30F1">
        <w:tab/>
      </w:r>
    </w:p>
    <w:p w14:paraId="18060C38" w14:textId="6611B80A" w:rsidR="27605DC0" w:rsidRPr="008E30F1" w:rsidRDefault="24532E25" w:rsidP="2F353B96">
      <w:pPr>
        <w:pStyle w:val="ListParagraph"/>
        <w:numPr>
          <w:ilvl w:val="0"/>
          <w:numId w:val="1"/>
        </w:numPr>
        <w:spacing w:line="360" w:lineRule="auto"/>
        <w:jc w:val="both"/>
      </w:pPr>
      <w:r w:rsidRPr="008E30F1">
        <w:rPr>
          <w:rFonts w:ascii="Arial" w:eastAsia="Arial" w:hAnsi="Arial" w:cs="Arial"/>
          <w:color w:val="0D0D0D" w:themeColor="text1" w:themeTint="F2"/>
        </w:rPr>
        <w:t xml:space="preserve">Van Riel, C.B.M. and Fombrun, C. (2007) Essentials of corporate communication. London: Routledge. </w:t>
      </w:r>
      <w:r w:rsidR="27605DC0" w:rsidRPr="008E30F1">
        <w:tab/>
      </w:r>
      <w:r w:rsidR="27605DC0" w:rsidRPr="008E30F1">
        <w:tab/>
      </w:r>
    </w:p>
    <w:p w14:paraId="3CB90EB3" w14:textId="38325059" w:rsidR="27605DC0" w:rsidRPr="008E30F1" w:rsidRDefault="5BFA7F61" w:rsidP="2F353B96">
      <w:pPr>
        <w:pStyle w:val="ListParagraph"/>
        <w:numPr>
          <w:ilvl w:val="0"/>
          <w:numId w:val="1"/>
        </w:numPr>
        <w:spacing w:line="360" w:lineRule="auto"/>
        <w:jc w:val="both"/>
      </w:pPr>
      <w:r w:rsidRPr="008E30F1">
        <w:rPr>
          <w:rFonts w:ascii="Arial" w:eastAsia="Arial" w:hAnsi="Arial" w:cs="Arial"/>
          <w:color w:val="000000" w:themeColor="text1"/>
        </w:rPr>
        <w:t xml:space="preserve">  Van Wart, M. (2014) ‘Administrative leadership theory: A reassessment after 10 years’, Public Administration, 92(2), pp. 433–448. </w:t>
      </w:r>
      <w:r w:rsidR="27605DC0" w:rsidRPr="008E30F1">
        <w:tab/>
      </w:r>
    </w:p>
    <w:p w14:paraId="58BCD3F7" w14:textId="4E993E22"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Walker, K. (2010) ‘A systematic review of corporate reputation literature’, Corporate Reputation Review, 12(4), pp.357–387. </w:t>
      </w:r>
      <w:r w:rsidR="27605DC0" w:rsidRPr="008E30F1">
        <w:tab/>
      </w:r>
    </w:p>
    <w:p w14:paraId="74719B19" w14:textId="69D81633" w:rsidR="27605DC0" w:rsidRPr="008E30F1" w:rsidRDefault="24532E25" w:rsidP="2F353B96">
      <w:pPr>
        <w:pStyle w:val="ListParagraph"/>
        <w:numPr>
          <w:ilvl w:val="0"/>
          <w:numId w:val="1"/>
        </w:numPr>
        <w:spacing w:line="360" w:lineRule="auto"/>
        <w:jc w:val="both"/>
        <w:rPr>
          <w:rFonts w:ascii="Arial" w:eastAsia="Arial" w:hAnsi="Arial" w:cs="Arial"/>
          <w:color w:val="0D0D0D" w:themeColor="text1" w:themeTint="F2"/>
        </w:rPr>
      </w:pPr>
      <w:r w:rsidRPr="008E30F1">
        <w:rPr>
          <w:rFonts w:ascii="Arial" w:eastAsia="Arial" w:hAnsi="Arial" w:cs="Arial"/>
          <w:color w:val="0D0D0D" w:themeColor="text1" w:themeTint="F2"/>
        </w:rPr>
        <w:t xml:space="preserve">Which (2024) Ethical Retail Rankings 2024. London: Which? Consumer Group. </w:t>
      </w:r>
      <w:r w:rsidR="27605DC0" w:rsidRPr="008E30F1">
        <w:tab/>
      </w:r>
    </w:p>
    <w:p w14:paraId="4BFE5F94" w14:textId="6E24C42C" w:rsidR="27605DC0" w:rsidRPr="008E30F1" w:rsidRDefault="24532E25" w:rsidP="2F353B96">
      <w:pPr>
        <w:pStyle w:val="ListParagraph"/>
        <w:numPr>
          <w:ilvl w:val="0"/>
          <w:numId w:val="1"/>
        </w:numPr>
        <w:spacing w:line="360" w:lineRule="auto"/>
        <w:jc w:val="both"/>
        <w:rPr>
          <w:rFonts w:ascii="Arial" w:eastAsia="Arial" w:hAnsi="Arial" w:cs="Arial"/>
        </w:rPr>
      </w:pPr>
      <w:r w:rsidRPr="008E30F1">
        <w:rPr>
          <w:rFonts w:ascii="Arial" w:eastAsia="Arial" w:hAnsi="Arial" w:cs="Arial"/>
          <w:color w:val="000000" w:themeColor="text1"/>
        </w:rPr>
        <w:t>Yukl, G. (2020) Leadership in organisations. 9th ed. Harlow: Pearson Education.</w:t>
      </w:r>
    </w:p>
    <w:p w14:paraId="6E2699FD" w14:textId="30255EDA" w:rsidR="27605DC0" w:rsidRPr="008E30F1" w:rsidRDefault="7593BD82" w:rsidP="2F353B96">
      <w:pPr>
        <w:pStyle w:val="ListParagraph"/>
        <w:numPr>
          <w:ilvl w:val="0"/>
          <w:numId w:val="1"/>
        </w:numPr>
        <w:spacing w:line="360" w:lineRule="auto"/>
        <w:jc w:val="both"/>
        <w:rPr>
          <w:rFonts w:ascii="Arial" w:eastAsia="Arial" w:hAnsi="Arial" w:cs="Arial"/>
        </w:rPr>
      </w:pPr>
      <w:r w:rsidRPr="008E30F1">
        <w:rPr>
          <w:rFonts w:ascii="Arial" w:eastAsia="Arial" w:hAnsi="Arial" w:cs="Arial"/>
          <w:color w:val="000000" w:themeColor="text1"/>
        </w:rPr>
        <w:t xml:space="preserve">Yukl, G. (2012) ‘Effective leadership </w:t>
      </w:r>
      <w:r w:rsidR="7AB81188" w:rsidRPr="008E30F1">
        <w:rPr>
          <w:rFonts w:ascii="Arial" w:eastAsia="Arial" w:hAnsi="Arial" w:cs="Arial"/>
          <w:color w:val="000000" w:themeColor="text1"/>
        </w:rPr>
        <w:t>behaviour</w:t>
      </w:r>
      <w:r w:rsidRPr="008E30F1">
        <w:rPr>
          <w:rFonts w:ascii="Arial" w:eastAsia="Arial" w:hAnsi="Arial" w:cs="Arial"/>
          <w:color w:val="000000" w:themeColor="text1"/>
        </w:rPr>
        <w:t xml:space="preserve">: What we know and what questions need more attention’, Academy of Management Perspectives, 26(4), pp. 66–85. </w:t>
      </w:r>
      <w:r w:rsidRPr="008E30F1">
        <w:rPr>
          <w:rFonts w:ascii="Arial" w:eastAsia="Arial" w:hAnsi="Arial" w:cs="Arial"/>
        </w:rPr>
        <w:t xml:space="preserve"> </w:t>
      </w:r>
    </w:p>
    <w:p w14:paraId="4AFA28FA" w14:textId="30A92C86" w:rsidR="27AB806F" w:rsidRDefault="27AB806F" w:rsidP="27AB806F"/>
    <w:p w14:paraId="0D3C7333" w14:textId="235D985B" w:rsidR="27AB806F" w:rsidRDefault="27AB806F" w:rsidP="27AB806F"/>
    <w:p w14:paraId="55C78F1B" w14:textId="2E1DDDD5" w:rsidR="27AB806F" w:rsidRDefault="27AB806F" w:rsidP="27AB806F"/>
    <w:p w14:paraId="0E7A440F" w14:textId="4445AC14" w:rsidR="27AB806F" w:rsidRDefault="27AB806F" w:rsidP="27AB806F"/>
    <w:p w14:paraId="72F05412" w14:textId="33AB6BD9" w:rsidR="27AB806F" w:rsidRDefault="27AB806F" w:rsidP="27AB806F"/>
    <w:p w14:paraId="2C1850C1" w14:textId="6C04D00A" w:rsidR="27AB806F" w:rsidRDefault="27AB806F" w:rsidP="27AB806F"/>
    <w:p w14:paraId="51EE6533" w14:textId="445E33D3" w:rsidR="27AB806F" w:rsidRDefault="27AB806F" w:rsidP="27AB806F"/>
    <w:p w14:paraId="4645A170" w14:textId="55EB41CE" w:rsidR="27AB806F" w:rsidRDefault="27AB806F" w:rsidP="27AB806F"/>
    <w:p w14:paraId="65054EAA" w14:textId="0E10CA53" w:rsidR="27AB806F" w:rsidRDefault="27AB806F" w:rsidP="27AB806F"/>
    <w:p w14:paraId="68228F2F" w14:textId="07106C0B" w:rsidR="27AB806F" w:rsidRDefault="27AB806F" w:rsidP="27AB806F"/>
    <w:p w14:paraId="16B3E4A9" w14:textId="7B62A69F" w:rsidR="27AB806F" w:rsidRDefault="27AB806F" w:rsidP="27AB806F"/>
    <w:p w14:paraId="642D4CB9" w14:textId="15B3E81A" w:rsidR="27AB806F" w:rsidRDefault="27AB806F" w:rsidP="27AB806F"/>
    <w:p w14:paraId="56EAE841" w14:textId="3B363224" w:rsidR="27AB806F" w:rsidRDefault="27AB806F" w:rsidP="27AB806F"/>
    <w:p w14:paraId="3B2CDBB1" w14:textId="0C1D3E08" w:rsidR="27AB806F" w:rsidRDefault="27AB806F" w:rsidP="27AB806F"/>
    <w:p w14:paraId="7D70F5D2" w14:textId="6DD75F25" w:rsidR="27AB806F" w:rsidRDefault="27AB806F" w:rsidP="27AB806F"/>
    <w:p w14:paraId="2DB26454" w14:textId="31326481" w:rsidR="27AB806F" w:rsidRDefault="27AB806F" w:rsidP="27AB806F"/>
    <w:p w14:paraId="411235ED" w14:textId="773F56FD" w:rsidR="27AB806F" w:rsidRDefault="27AB806F" w:rsidP="27AB806F"/>
    <w:p w14:paraId="5D95FF2C" w14:textId="34F19598" w:rsidR="27AB806F" w:rsidRDefault="27AB806F" w:rsidP="27AB806F"/>
    <w:p w14:paraId="44A5FC3A" w14:textId="446C9156" w:rsidR="27AB806F" w:rsidRDefault="27AB806F" w:rsidP="27AB806F"/>
    <w:p w14:paraId="76F81E12" w14:textId="7656B37D" w:rsidR="27AB806F" w:rsidRDefault="27AB806F" w:rsidP="27AB806F"/>
    <w:p w14:paraId="71B392B6" w14:textId="3894DFE0" w:rsidR="40082AE9" w:rsidRDefault="40082AE9" w:rsidP="27AB806F">
      <w:pPr>
        <w:pStyle w:val="Heading2"/>
        <w:rPr>
          <w:rFonts w:ascii="Arial" w:eastAsia="Arial" w:hAnsi="Arial" w:cs="Arial"/>
        </w:rPr>
      </w:pPr>
      <w:bookmarkStart w:id="532" w:name="_Toc231435198"/>
      <w:r>
        <w:t>List of Figures</w:t>
      </w:r>
      <w:bookmarkEnd w:id="532"/>
    </w:p>
    <w:p w14:paraId="4FBF8803" w14:textId="77777777" w:rsidR="00196817" w:rsidRDefault="00196817" w:rsidP="00196817">
      <w:pPr>
        <w:pStyle w:val="Caption"/>
      </w:pPr>
    </w:p>
    <w:p w14:paraId="4EBD98CC" w14:textId="675A90A8" w:rsidR="352DCF00" w:rsidRDefault="4156811C" w:rsidP="27AB806F">
      <w:r>
        <w:t>Fig.1.1: Competitive and Environmental Pressures in the UK Supermarket Sector</w:t>
      </w:r>
    </w:p>
    <w:p w14:paraId="0B1BC6B5" w14:textId="457ACC03" w:rsidR="352DCF00" w:rsidRDefault="4156811C" w:rsidP="27AB806F">
      <w:r>
        <w:t>Fig.1.2: Conceptual Framework Linking Leadership Failures to Organisational</w:t>
      </w:r>
    </w:p>
    <w:p w14:paraId="4E53C3B7" w14:textId="491C8511" w:rsidR="352DCF00" w:rsidRDefault="4156811C" w:rsidP="27AB806F">
      <w:r>
        <w:t>Outcomes at Asda</w:t>
      </w:r>
    </w:p>
    <w:p w14:paraId="50EACB91" w14:textId="56AFBE70" w:rsidR="352DCF00" w:rsidRDefault="4156811C" w:rsidP="27AB806F">
      <w:pPr>
        <w:rPr>
          <w:rFonts w:ascii="Arial" w:eastAsia="Arial" w:hAnsi="Arial" w:cs="Arial"/>
          <w:color w:val="000000" w:themeColor="text1"/>
        </w:rPr>
      </w:pPr>
      <w:r>
        <w:t>Figure 1.3: Alignment of Research Aim, Objectives and Research Questions</w:t>
      </w:r>
    </w:p>
    <w:p w14:paraId="2310D7B6" w14:textId="7089E212" w:rsidR="352DCF00" w:rsidRDefault="4156811C" w:rsidP="27AB806F">
      <w:pPr>
        <w:rPr>
          <w:rFonts w:ascii="Arial" w:eastAsia="Arial" w:hAnsi="Arial" w:cs="Arial"/>
          <w:color w:val="000000" w:themeColor="text1"/>
        </w:rPr>
      </w:pPr>
      <w:r>
        <w:t>Figure 1.4: Structure of the Dissertation</w:t>
      </w:r>
    </w:p>
    <w:p w14:paraId="7F2E3B93" w14:textId="33A6804C" w:rsidR="352DCF00" w:rsidRDefault="619C189D" w:rsidP="27AB806F">
      <w:pPr>
        <w:rPr>
          <w:rStyle w:val="Heading4Char"/>
          <w:rFonts w:ascii="Arial" w:eastAsia="Arial" w:hAnsi="Arial" w:cs="Arial"/>
          <w:color w:val="000000" w:themeColor="text1"/>
        </w:rPr>
      </w:pPr>
      <w:r>
        <w:t>Figure 2.1: Conceptual Framework Showing the Impact of Poor Leadership on Organisational Outcomes</w:t>
      </w:r>
    </w:p>
    <w:p w14:paraId="7D9CEDC2" w14:textId="72C34EE4" w:rsidR="16BABDEB" w:rsidRDefault="619C189D" w:rsidP="27AB806F">
      <w:pPr>
        <w:rPr>
          <w:rFonts w:ascii="Arial" w:eastAsia="Arial" w:hAnsi="Arial" w:cs="Arial"/>
          <w:color w:val="000000" w:themeColor="text1"/>
        </w:rPr>
      </w:pPr>
      <w:r>
        <w:t>Figure 3.1: Research Onion Adapted for the study</w:t>
      </w:r>
    </w:p>
    <w:p w14:paraId="60D1F96C" w14:textId="6CB10F91" w:rsidR="16BABDEB" w:rsidRDefault="637ADB84" w:rsidP="27AB806F">
      <w:pPr>
        <w:rPr>
          <w:rFonts w:ascii="Arial" w:eastAsia="Arial" w:hAnsi="Arial" w:cs="Arial"/>
          <w:color w:val="000000" w:themeColor="text1"/>
        </w:rPr>
      </w:pPr>
      <w:r>
        <w:t>Figure 3.2: Research Methodology Framework</w:t>
      </w:r>
    </w:p>
    <w:p w14:paraId="5A9D8FE6" w14:textId="47BF338A" w:rsidR="16BABDEB" w:rsidRDefault="16BABDEB" w:rsidP="27AB806F"/>
    <w:p w14:paraId="188DF4BC" w14:textId="72AE493E" w:rsidR="16BABDEB" w:rsidRDefault="16BABDEB" w:rsidP="27AB806F">
      <w:pPr>
        <w:pStyle w:val="Heading2"/>
      </w:pPr>
    </w:p>
    <w:p w14:paraId="30B1ADBD" w14:textId="644AA245" w:rsidR="16BABDEB" w:rsidRDefault="34BAB42F" w:rsidP="27AB806F">
      <w:pPr>
        <w:pStyle w:val="Heading2"/>
      </w:pPr>
      <w:bookmarkStart w:id="533" w:name="_Toc178840440"/>
      <w:r>
        <w:t>List of Tables</w:t>
      </w:r>
      <w:bookmarkEnd w:id="533"/>
    </w:p>
    <w:p w14:paraId="05DF4B4E" w14:textId="57B5F17E" w:rsidR="16BABDEB" w:rsidRDefault="16BABDEB" w:rsidP="27AB806F"/>
    <w:p w14:paraId="168925ED" w14:textId="2CFE6814" w:rsidR="16BABDEB" w:rsidRDefault="637ADB84" w:rsidP="27AB806F">
      <w:pPr>
        <w:rPr>
          <w:rFonts w:ascii="Arial" w:eastAsia="Arial" w:hAnsi="Arial" w:cs="Arial"/>
          <w:color w:val="000000" w:themeColor="text1"/>
        </w:rPr>
      </w:pPr>
      <w:r>
        <w:t>Table 3.1: Research Philosophy, Approach and Design</w:t>
      </w:r>
    </w:p>
    <w:p w14:paraId="1FE0C71A" w14:textId="5BD868FB" w:rsidR="16BABDEB" w:rsidRDefault="637ADB84" w:rsidP="27AB806F">
      <w:pPr>
        <w:rPr>
          <w:rFonts w:ascii="Arial" w:eastAsia="Arial" w:hAnsi="Arial" w:cs="Arial"/>
          <w:color w:val="000000" w:themeColor="text1"/>
        </w:rPr>
      </w:pPr>
      <w:r>
        <w:t>Table 3.2: Secondary Data Sources Used in the Study</w:t>
      </w:r>
    </w:p>
    <w:p w14:paraId="636D3683" w14:textId="01B4732A" w:rsidR="16BABDEB" w:rsidRDefault="637ADB84" w:rsidP="27AB806F">
      <w:pPr>
        <w:rPr>
          <w:rFonts w:ascii="Arial" w:eastAsia="Arial" w:hAnsi="Arial" w:cs="Arial"/>
          <w:color w:val="000000" w:themeColor="text1"/>
        </w:rPr>
      </w:pPr>
      <w:r>
        <w:t>Table 4.1: Summary of Key Findings by Analytical Theme</w:t>
      </w:r>
    </w:p>
    <w:p w14:paraId="784F21C9" w14:textId="0347BF1C" w:rsidR="16BABDEB" w:rsidRDefault="637ADB84" w:rsidP="27AB806F">
      <w:pPr>
        <w:rPr>
          <w:rFonts w:ascii="Arial" w:eastAsia="Arial" w:hAnsi="Arial" w:cs="Arial"/>
          <w:color w:val="000000" w:themeColor="text1"/>
        </w:rPr>
      </w:pPr>
      <w:r>
        <w:t>Table 4.2: Alignment of Findings with Research Questions</w:t>
      </w:r>
    </w:p>
    <w:p w14:paraId="663D27CB" w14:textId="3FA296B5" w:rsidR="16BABDEB" w:rsidRDefault="637ADB84" w:rsidP="27AB806F">
      <w:pPr>
        <w:rPr>
          <w:rFonts w:ascii="Arial" w:eastAsia="Arial" w:hAnsi="Arial" w:cs="Arial"/>
          <w:color w:val="000000" w:themeColor="text1"/>
        </w:rPr>
      </w:pPr>
      <w:r>
        <w:t>Table 5.1: Strategic Leadership Recommendations for Asda</w:t>
      </w:r>
    </w:p>
    <w:p w14:paraId="18888A6D" w14:textId="068D0AEA" w:rsidR="16BABDEB" w:rsidRDefault="16BABDEB" w:rsidP="27AB806F">
      <w:pPr>
        <w:rPr>
          <w:rFonts w:ascii="Arial" w:eastAsia="Arial" w:hAnsi="Arial" w:cs="Arial"/>
          <w:color w:val="000000" w:themeColor="text1"/>
        </w:rPr>
      </w:pPr>
    </w:p>
    <w:p w14:paraId="038D7843" w14:textId="2C498FDD" w:rsidR="16BABDEB" w:rsidRDefault="16BABDEB"/>
    <w:p w14:paraId="3ADC45F4" w14:textId="0D7FC9CF" w:rsidR="16BABDEB" w:rsidRDefault="16BABDEB"/>
    <w:p w14:paraId="7BFF6ADF" w14:textId="38B0B992" w:rsidR="16BABDEB" w:rsidRDefault="16BABDEB"/>
    <w:p w14:paraId="1B4DE738" w14:textId="7AA3033F" w:rsidR="16BABDEB" w:rsidRDefault="16BABDEB"/>
    <w:p w14:paraId="4DD81A9B" w14:textId="5CE0A8FB" w:rsidR="16BABDEB" w:rsidRDefault="16BABDEB" w:rsidP="27AB806F"/>
    <w:p w14:paraId="1474F387" w14:textId="657056E0" w:rsidR="352DCF00" w:rsidRDefault="352DCF00"/>
    <w:p w14:paraId="52D33E4B" w14:textId="1577BCBA" w:rsidR="27605DC0" w:rsidRPr="00A26A12" w:rsidRDefault="62F3FF98" w:rsidP="27AB806F">
      <w:pPr>
        <w:pStyle w:val="Heading2"/>
        <w:rPr>
          <w:rFonts w:ascii="Arial" w:eastAsia="Arial" w:hAnsi="Arial" w:cs="Arial"/>
          <w:sz w:val="24"/>
          <w:szCs w:val="24"/>
        </w:rPr>
      </w:pPr>
      <w:bookmarkStart w:id="534" w:name="_Toc99406580"/>
      <w:bookmarkStart w:id="535" w:name="_Toc1523082611"/>
      <w:bookmarkStart w:id="536" w:name="_Toc964856560"/>
      <w:bookmarkStart w:id="537" w:name="_Toc1816610896"/>
      <w:bookmarkStart w:id="538" w:name="_Toc1074558784"/>
      <w:bookmarkStart w:id="539" w:name="_Toc188852889"/>
      <w:bookmarkStart w:id="540" w:name="_Toc1017433431"/>
      <w:bookmarkStart w:id="541" w:name="_Toc1990010407"/>
      <w:bookmarkStart w:id="542" w:name="_Toc94562076"/>
      <w:r>
        <w:t>APPENDIX</w:t>
      </w:r>
      <w:bookmarkEnd w:id="534"/>
      <w:bookmarkEnd w:id="535"/>
      <w:bookmarkEnd w:id="536"/>
      <w:bookmarkEnd w:id="537"/>
      <w:bookmarkEnd w:id="538"/>
      <w:bookmarkEnd w:id="539"/>
      <w:bookmarkEnd w:id="540"/>
      <w:bookmarkEnd w:id="541"/>
      <w:r w:rsidR="097F5E99">
        <w:t xml:space="preserve"> A </w:t>
      </w:r>
      <w:r w:rsidR="5BF66C85">
        <w:t xml:space="preserve">: List of 50 Reliable </w:t>
      </w:r>
      <w:r w:rsidR="0D56A0BF">
        <w:t>sources</w:t>
      </w:r>
      <w:bookmarkEnd w:id="542"/>
      <w:r w:rsidR="0D56A0BF">
        <w:t xml:space="preserve"> </w:t>
      </w:r>
    </w:p>
    <w:p w14:paraId="3DCA91F5" w14:textId="45A12011" w:rsidR="27AB806F" w:rsidRDefault="27AB806F" w:rsidP="27AB806F"/>
    <w:tbl>
      <w:tblPr>
        <w:tblW w:w="0" w:type="auto"/>
        <w:tblLook w:val="06A0" w:firstRow="1" w:lastRow="0" w:firstColumn="1" w:lastColumn="0" w:noHBand="1" w:noVBand="1"/>
      </w:tblPr>
      <w:tblGrid>
        <w:gridCol w:w="2625"/>
        <w:gridCol w:w="6381"/>
      </w:tblGrid>
      <w:tr w:rsidR="00E8532E" w:rsidRPr="008E30F1" w14:paraId="0B60C8EB" w14:textId="77777777" w:rsidTr="2F353B96">
        <w:trPr>
          <w:trHeight w:val="300"/>
        </w:trPr>
        <w:tc>
          <w:tcPr>
            <w:tcW w:w="2853" w:type="dxa"/>
            <w:tcBorders>
              <w:top w:val="single" w:sz="8" w:space="0" w:color="000000" w:themeColor="text1"/>
              <w:left w:val="single" w:sz="8" w:space="0" w:color="000000" w:themeColor="text1"/>
              <w:bottom w:val="nil"/>
              <w:right w:val="nil"/>
            </w:tcBorders>
            <w:tcMar>
              <w:top w:w="15" w:type="dxa"/>
              <w:left w:w="15" w:type="dxa"/>
              <w:right w:w="15" w:type="dxa"/>
            </w:tcMar>
            <w:vAlign w:val="bottom"/>
          </w:tcPr>
          <w:p w14:paraId="3FEF788D" w14:textId="2D3D18E0" w:rsidR="2F353B96" w:rsidRPr="008E30F1" w:rsidRDefault="2F353B96"/>
        </w:tc>
        <w:tc>
          <w:tcPr>
            <w:tcW w:w="71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2638EA09" w14:textId="77822918" w:rsidR="7A48D54B" w:rsidRPr="008E30F1" w:rsidRDefault="7A48D54B" w:rsidP="2F353B96">
            <w:pPr>
              <w:spacing w:after="0"/>
            </w:pPr>
            <w:r w:rsidRPr="008E30F1">
              <w:rPr>
                <w:rFonts w:ascii="Arial" w:eastAsia="Arial" w:hAnsi="Arial" w:cs="Arial"/>
                <w:b/>
                <w:bCs/>
                <w:color w:val="000000" w:themeColor="text1"/>
                <w:sz w:val="20"/>
                <w:szCs w:val="20"/>
              </w:rPr>
              <w:t xml:space="preserve">                        </w:t>
            </w:r>
            <w:r w:rsidR="2F353B96" w:rsidRPr="008E30F1">
              <w:rPr>
                <w:rFonts w:ascii="Arial" w:eastAsia="Arial" w:hAnsi="Arial" w:cs="Arial"/>
                <w:b/>
                <w:bCs/>
                <w:color w:val="000000" w:themeColor="text1"/>
                <w:sz w:val="20"/>
                <w:szCs w:val="20"/>
              </w:rPr>
              <w:t>List of</w:t>
            </w:r>
            <w:r w:rsidR="161B5979" w:rsidRPr="008E30F1">
              <w:rPr>
                <w:rFonts w:ascii="Arial" w:eastAsia="Arial" w:hAnsi="Arial" w:cs="Arial"/>
                <w:b/>
                <w:bCs/>
                <w:color w:val="000000" w:themeColor="text1"/>
                <w:sz w:val="20"/>
                <w:szCs w:val="20"/>
              </w:rPr>
              <w:t xml:space="preserve"> 50</w:t>
            </w:r>
            <w:r w:rsidR="2F353B96" w:rsidRPr="008E30F1">
              <w:rPr>
                <w:rFonts w:ascii="Arial" w:eastAsia="Arial" w:hAnsi="Arial" w:cs="Arial"/>
                <w:b/>
                <w:bCs/>
                <w:color w:val="000000" w:themeColor="text1"/>
                <w:sz w:val="20"/>
                <w:szCs w:val="20"/>
              </w:rPr>
              <w:t xml:space="preserve"> Reliable Academic Articles </w:t>
            </w:r>
          </w:p>
        </w:tc>
      </w:tr>
      <w:tr w:rsidR="00E8532E" w:rsidRPr="008E30F1" w14:paraId="16BF6E9E" w14:textId="77777777" w:rsidTr="2F353B96">
        <w:trPr>
          <w:trHeight w:val="300"/>
        </w:trPr>
        <w:tc>
          <w:tcPr>
            <w:tcW w:w="2853" w:type="dxa"/>
            <w:tcBorders>
              <w:top w:val="nil"/>
              <w:left w:val="single" w:sz="8" w:space="0" w:color="000000" w:themeColor="text1"/>
              <w:bottom w:val="nil"/>
              <w:right w:val="nil"/>
            </w:tcBorders>
            <w:tcMar>
              <w:top w:w="15" w:type="dxa"/>
              <w:left w:w="15" w:type="dxa"/>
              <w:right w:w="15" w:type="dxa"/>
            </w:tcMar>
            <w:vAlign w:val="bottom"/>
          </w:tcPr>
          <w:p w14:paraId="568844EC" w14:textId="02133CBC" w:rsidR="2F353B96" w:rsidRPr="008E30F1" w:rsidRDefault="2F353B96"/>
        </w:tc>
        <w:tc>
          <w:tcPr>
            <w:tcW w:w="7171" w:type="dxa"/>
            <w:tcBorders>
              <w:top w:val="single" w:sz="8" w:space="0" w:color="000000" w:themeColor="text1"/>
              <w:left w:val="nil"/>
              <w:bottom w:val="nil"/>
              <w:right w:val="single" w:sz="8" w:space="0" w:color="000000" w:themeColor="text1"/>
            </w:tcBorders>
            <w:tcMar>
              <w:top w:w="15" w:type="dxa"/>
              <w:left w:w="15" w:type="dxa"/>
              <w:right w:w="15" w:type="dxa"/>
            </w:tcMar>
            <w:vAlign w:val="bottom"/>
          </w:tcPr>
          <w:p w14:paraId="2F2FC9E9" w14:textId="2D6079B6" w:rsidR="2F353B96" w:rsidRPr="008E30F1" w:rsidRDefault="2F353B96"/>
        </w:tc>
      </w:tr>
      <w:tr w:rsidR="00E8532E" w:rsidRPr="008E30F1" w14:paraId="1516A112" w14:textId="77777777" w:rsidTr="2F353B96">
        <w:trPr>
          <w:trHeight w:val="495"/>
        </w:trPr>
        <w:tc>
          <w:tcPr>
            <w:tcW w:w="2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736183F8" w14:textId="00DFD02B" w:rsidR="2F353B96" w:rsidRPr="008E30F1" w:rsidRDefault="2F353B96" w:rsidP="2F353B96">
            <w:pPr>
              <w:spacing w:after="0"/>
            </w:pPr>
            <w:r w:rsidRPr="008E30F1">
              <w:rPr>
                <w:rFonts w:ascii="Arial" w:eastAsia="Arial" w:hAnsi="Arial" w:cs="Arial"/>
                <w:b/>
                <w:bCs/>
                <w:color w:val="000000" w:themeColor="text1"/>
                <w:sz w:val="18"/>
                <w:szCs w:val="18"/>
                <w:u w:val="single"/>
              </w:rPr>
              <w:t xml:space="preserve">A. Leadership and Management Failures in Retail </w:t>
            </w:r>
            <w:r w:rsidRPr="008E30F1">
              <w:rPr>
                <w:rFonts w:ascii="Arial" w:eastAsia="Arial" w:hAnsi="Arial" w:cs="Arial"/>
                <w:b/>
                <w:bCs/>
                <w:color w:val="000000" w:themeColor="text1"/>
                <w:sz w:val="18"/>
                <w:szCs w:val="18"/>
              </w:rPr>
              <w:t xml:space="preserve">  </w:t>
            </w:r>
          </w:p>
        </w:tc>
        <w:tc>
          <w:tcPr>
            <w:tcW w:w="7171"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BA0C43F" w14:textId="62CDD438" w:rsidR="2F353B96" w:rsidRPr="008E30F1" w:rsidRDefault="2F353B96" w:rsidP="2F353B96">
            <w:pPr>
              <w:spacing w:after="0"/>
            </w:pPr>
            <w:r w:rsidRPr="008E30F1">
              <w:rPr>
                <w:rFonts w:ascii="Arial" w:eastAsia="Arial" w:hAnsi="Arial" w:cs="Arial"/>
                <w:color w:val="000000" w:themeColor="text1"/>
                <w:sz w:val="16"/>
                <w:szCs w:val="16"/>
              </w:rPr>
              <w:t xml:space="preserve">1. Brown, M.E. and Treviño, L.K. (2006) ‘Ethical leadership: A review and future directions’, The Leadership Quarterly, 17(6), pp. 595–616.   </w:t>
            </w:r>
          </w:p>
        </w:tc>
      </w:tr>
      <w:tr w:rsidR="00E8532E" w:rsidRPr="008E30F1" w14:paraId="719BE4E4" w14:textId="77777777" w:rsidTr="2F353B96">
        <w:trPr>
          <w:trHeight w:val="450"/>
        </w:trPr>
        <w:tc>
          <w:tcPr>
            <w:tcW w:w="2853"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6699669" w14:textId="5DEE0E38"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C4E1FAB" w14:textId="2E38161E" w:rsidR="2F353B96" w:rsidRPr="008E30F1" w:rsidRDefault="2F353B96" w:rsidP="2F353B96">
            <w:pPr>
              <w:spacing w:after="0"/>
            </w:pPr>
            <w:r w:rsidRPr="008E30F1">
              <w:rPr>
                <w:rFonts w:ascii="Arial" w:eastAsia="Arial" w:hAnsi="Arial" w:cs="Arial"/>
                <w:color w:val="000000" w:themeColor="text1"/>
                <w:sz w:val="16"/>
                <w:szCs w:val="16"/>
              </w:rPr>
              <w:t xml:space="preserve">2. Hogan, R. and Kaiser, R.B. (2005) ‘What we know about leadership effectiveness and personality’, American Psychologist, 60(11), pp. 555–566. </w:t>
            </w:r>
          </w:p>
        </w:tc>
      </w:tr>
      <w:tr w:rsidR="00E8532E" w:rsidRPr="008E30F1" w14:paraId="02B603CD"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F64CFF9" w14:textId="5B61476D"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E842140" w14:textId="6E065DE1" w:rsidR="2F353B96" w:rsidRPr="008E30F1" w:rsidRDefault="2F353B96" w:rsidP="2F353B96">
            <w:pPr>
              <w:spacing w:after="0"/>
            </w:pPr>
            <w:r w:rsidRPr="008E30F1">
              <w:rPr>
                <w:rFonts w:ascii="Arial" w:eastAsia="Arial" w:hAnsi="Arial" w:cs="Arial"/>
                <w:color w:val="000000" w:themeColor="text1"/>
                <w:sz w:val="16"/>
                <w:szCs w:val="16"/>
              </w:rPr>
              <w:t>3.</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Judge, T.A. and Piccolo, R.F. (2004) ‘Transformational and transactional leadership: A meta-analytic test’, Journal of Applied Psychology, 89(5), pp. 755–768. </w:t>
            </w:r>
          </w:p>
        </w:tc>
      </w:tr>
      <w:tr w:rsidR="00E8532E" w:rsidRPr="008E30F1" w14:paraId="364BCF8B"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951111A" w14:textId="1A0F6D59"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EB0F42D" w14:textId="4EAD0DBB" w:rsidR="2F353B96" w:rsidRPr="008E30F1" w:rsidRDefault="2F353B96" w:rsidP="2F353B96">
            <w:pPr>
              <w:spacing w:after="0"/>
            </w:pPr>
            <w:r w:rsidRPr="008E30F1">
              <w:rPr>
                <w:rFonts w:ascii="Arial" w:eastAsia="Arial" w:hAnsi="Arial" w:cs="Arial"/>
                <w:color w:val="000000" w:themeColor="text1"/>
                <w:sz w:val="16"/>
                <w:szCs w:val="16"/>
              </w:rPr>
              <w:t>4.</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Bass, B.M. and Riggio, R.E. (2006) ‘Transformational leadership in practice’, Leadership and Organization Development Journal, 27(5), pp. 396–412. </w:t>
            </w:r>
          </w:p>
        </w:tc>
      </w:tr>
      <w:tr w:rsidR="00E8532E" w:rsidRPr="008E30F1" w14:paraId="453407E4"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CD98889" w14:textId="3149ECD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12E46CB" w14:textId="0872CD91" w:rsidR="2F353B96" w:rsidRPr="008E30F1" w:rsidRDefault="2F353B96" w:rsidP="2F353B96">
            <w:pPr>
              <w:spacing w:after="0"/>
            </w:pPr>
            <w:r w:rsidRPr="008E30F1">
              <w:rPr>
                <w:rFonts w:ascii="Arial" w:eastAsia="Arial" w:hAnsi="Arial" w:cs="Arial"/>
                <w:color w:val="000000" w:themeColor="text1"/>
                <w:sz w:val="16"/>
                <w:szCs w:val="16"/>
              </w:rPr>
              <w:t>5.</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Yukl, G. (2012) ‘Effective leadership behavior: What we know and what questions need more attention’, Academy of Management Perspectives, 26(4), pp. 66–85.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6299E024"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12CDC1A" w14:textId="716DE6D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BE0309D" w14:textId="14D8ED8E" w:rsidR="2F353B96" w:rsidRPr="008E30F1" w:rsidRDefault="2F353B96" w:rsidP="2F353B96">
            <w:pPr>
              <w:spacing w:after="0"/>
            </w:pPr>
            <w:r w:rsidRPr="008E30F1">
              <w:rPr>
                <w:rFonts w:ascii="Arial" w:eastAsia="Arial" w:hAnsi="Arial" w:cs="Arial"/>
                <w:color w:val="000000" w:themeColor="text1"/>
                <w:sz w:val="16"/>
                <w:szCs w:val="16"/>
              </w:rPr>
              <w:t>6.</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Grint, K. (2020) ‘The problem of leadership: Theory, practice and policy in the UK’, Public Policy and Administration, 35(2), pp. 123–141.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BD44BB8"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77AC4C4" w14:textId="53F7E063"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6CCFE672" w14:textId="3BF1AA51" w:rsidR="2F353B96" w:rsidRPr="008E30F1" w:rsidRDefault="2F353B96" w:rsidP="2F353B96">
            <w:pPr>
              <w:spacing w:after="0"/>
            </w:pPr>
            <w:r w:rsidRPr="008E30F1">
              <w:rPr>
                <w:rFonts w:ascii="Arial" w:eastAsia="Arial" w:hAnsi="Arial" w:cs="Arial"/>
                <w:color w:val="000000" w:themeColor="text1"/>
                <w:sz w:val="16"/>
                <w:szCs w:val="16"/>
              </w:rPr>
              <w:t>7.</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Bolden, R. (2016) ‘Leadership, management and organisational effectiveness’, International Journal of Management Reviews, 18(3), pp. 312–332.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91EE8C0"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1BD1DD8" w14:textId="4F6220FD"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C6F1AAE" w14:textId="7D032FF3" w:rsidR="2F353B96" w:rsidRPr="008E30F1" w:rsidRDefault="2F353B96" w:rsidP="2F353B96">
            <w:pPr>
              <w:spacing w:after="0"/>
            </w:pPr>
            <w:r w:rsidRPr="008E30F1">
              <w:rPr>
                <w:rFonts w:ascii="Arial" w:eastAsia="Arial" w:hAnsi="Arial" w:cs="Arial"/>
                <w:color w:val="000000" w:themeColor="text1"/>
                <w:sz w:val="16"/>
                <w:szCs w:val="16"/>
              </w:rPr>
              <w:t>8.</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Dulewicz, V. and Higgs, M. (2005) ‘Assessing leadership styles and organisational context’, Journal of Managerial Psychology, 20(2), pp. 105–123.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4DADEF9F"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3194194" w14:textId="6E7AE015"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35044634" w14:textId="40BB62A4" w:rsidR="2F353B96" w:rsidRPr="008E30F1" w:rsidRDefault="2F353B96" w:rsidP="2F353B96">
            <w:pPr>
              <w:spacing w:after="0"/>
            </w:pPr>
            <w:r w:rsidRPr="008E30F1">
              <w:rPr>
                <w:rFonts w:ascii="Arial" w:eastAsia="Arial" w:hAnsi="Arial" w:cs="Arial"/>
                <w:color w:val="000000" w:themeColor="text1"/>
                <w:sz w:val="16"/>
                <w:szCs w:val="16"/>
              </w:rPr>
              <w:t>9.</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Van Wart, M. (2014) ‘Administrative leadership theory: A reassessment after 10 years’, Public Administration, 92(2), pp. 433–448.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69BEE7BA" w14:textId="77777777" w:rsidTr="2F353B96">
        <w:trPr>
          <w:trHeight w:val="405"/>
        </w:trPr>
        <w:tc>
          <w:tcPr>
            <w:tcW w:w="2853"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bottom"/>
          </w:tcPr>
          <w:p w14:paraId="12E55486" w14:textId="45A82ADB"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9D59415" w14:textId="443F1F93" w:rsidR="2F353B96" w:rsidRPr="008E30F1" w:rsidRDefault="2F353B96" w:rsidP="2F353B96">
            <w:pPr>
              <w:spacing w:after="0"/>
            </w:pPr>
            <w:r w:rsidRPr="008E30F1">
              <w:rPr>
                <w:rFonts w:ascii="Arial" w:eastAsia="Arial" w:hAnsi="Arial" w:cs="Arial"/>
                <w:color w:val="000000" w:themeColor="text1"/>
                <w:sz w:val="16"/>
                <w:szCs w:val="16"/>
              </w:rPr>
              <w:t>10.</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Avolio, B.J. and Yammarino, F.J. (2013) ‘The evolution of leadership theory’, The Leadership Quarterly, 24(6), pp. 743–758.  </w:t>
            </w:r>
          </w:p>
        </w:tc>
      </w:tr>
      <w:tr w:rsidR="00E8532E" w:rsidRPr="008E30F1" w14:paraId="4D1DC560" w14:textId="77777777" w:rsidTr="2F353B96">
        <w:trPr>
          <w:trHeight w:val="405"/>
        </w:trPr>
        <w:tc>
          <w:tcPr>
            <w:tcW w:w="2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0BD61E4C" w14:textId="372889DB" w:rsidR="2F353B96" w:rsidRPr="008E30F1" w:rsidRDefault="2F353B96" w:rsidP="2F353B96">
            <w:pPr>
              <w:spacing w:after="0"/>
            </w:pPr>
            <w:r w:rsidRPr="008E30F1">
              <w:rPr>
                <w:rFonts w:ascii="Arial" w:eastAsia="Arial" w:hAnsi="Arial" w:cs="Arial"/>
                <w:b/>
                <w:bCs/>
                <w:color w:val="000000" w:themeColor="text1"/>
                <w:sz w:val="16"/>
                <w:szCs w:val="16"/>
                <w:u w:val="single"/>
              </w:rPr>
              <w:t xml:space="preserve">B. Organisational Culture, Ethics, and Change Management </w:t>
            </w:r>
            <w:r w:rsidRPr="008E30F1">
              <w:rPr>
                <w:rFonts w:ascii="Calibri" w:eastAsia="Calibri" w:hAnsi="Calibri" w:cs="Calibri"/>
                <w:b/>
                <w:bCs/>
                <w:color w:val="000000" w:themeColor="text1"/>
                <w:sz w:val="16"/>
                <w:szCs w:val="16"/>
              </w:rPr>
              <w:t xml:space="preserve"> </w:t>
            </w:r>
            <w:r w:rsidRPr="008E30F1">
              <w:rPr>
                <w:rFonts w:ascii="Arial" w:eastAsia="Arial" w:hAnsi="Arial" w:cs="Arial"/>
                <w:b/>
                <w:bCs/>
                <w:color w:val="000000" w:themeColor="text1"/>
                <w:sz w:val="16"/>
                <w:szCs w:val="16"/>
              </w:rPr>
              <w:t xml:space="preserve"> </w:t>
            </w:r>
          </w:p>
        </w:tc>
        <w:tc>
          <w:tcPr>
            <w:tcW w:w="7171" w:type="dxa"/>
            <w:tcBorders>
              <w:top w:val="single" w:sz="4"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890EDB2" w14:textId="6834BCE6" w:rsidR="2F353B96" w:rsidRPr="008E30F1" w:rsidRDefault="2F353B96"/>
        </w:tc>
      </w:tr>
      <w:tr w:rsidR="00E8532E" w:rsidRPr="008E30F1" w14:paraId="32CCDA4E" w14:textId="77777777" w:rsidTr="2F353B96">
        <w:trPr>
          <w:trHeight w:val="465"/>
        </w:trPr>
        <w:tc>
          <w:tcPr>
            <w:tcW w:w="2853"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5BD5FD3" w14:textId="38EB4F72"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3C3864D" w14:textId="3612EFA7" w:rsidR="2F353B96" w:rsidRPr="008E30F1" w:rsidRDefault="2F353B96" w:rsidP="2F353B96">
            <w:pPr>
              <w:spacing w:after="0"/>
            </w:pPr>
            <w:r w:rsidRPr="008E30F1">
              <w:rPr>
                <w:rFonts w:ascii="Arial" w:eastAsia="Arial" w:hAnsi="Arial" w:cs="Arial"/>
                <w:color w:val="000000" w:themeColor="text1"/>
                <w:sz w:val="16"/>
                <w:szCs w:val="16"/>
              </w:rPr>
              <w:t>11.</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Schein, E.H. (2017) ‘Culture and leadership revisited’, Organizational Dynamics, 46(3), pp. 188–198.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45F30F74"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E5E43A6" w14:textId="2BA2D064"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71155459" w14:textId="32BD8175" w:rsidR="2F353B96" w:rsidRPr="008E30F1" w:rsidRDefault="2F353B96" w:rsidP="2F353B96">
            <w:pPr>
              <w:spacing w:after="0"/>
            </w:pPr>
            <w:r w:rsidRPr="008E30F1">
              <w:rPr>
                <w:rFonts w:ascii="Arial" w:eastAsia="Arial" w:hAnsi="Arial" w:cs="Arial"/>
                <w:color w:val="000000" w:themeColor="text1"/>
                <w:sz w:val="16"/>
                <w:szCs w:val="16"/>
              </w:rPr>
              <w:t>12.</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Cameron, K.S. and Quinn, R.E. (2011) ‘Diagnosing and changing organisational culture’, The Journal of Organizational Change Management, 24(3), pp. 338–356.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ADAFB9C" w14:textId="77777777" w:rsidTr="2F353B96">
        <w:trPr>
          <w:trHeight w:val="43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EEE5EAF" w14:textId="6891D4D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CCEF656" w14:textId="6630EAE8" w:rsidR="2F353B96" w:rsidRPr="008E30F1" w:rsidRDefault="2F353B96" w:rsidP="2F353B96">
            <w:pPr>
              <w:spacing w:after="0"/>
            </w:pPr>
            <w:r w:rsidRPr="008E30F1">
              <w:rPr>
                <w:rFonts w:ascii="Arial" w:eastAsia="Arial" w:hAnsi="Arial" w:cs="Arial"/>
                <w:color w:val="000000" w:themeColor="text1"/>
                <w:sz w:val="16"/>
                <w:szCs w:val="16"/>
              </w:rPr>
              <w:t>13.</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Burnes, B. (2017) ‘Kurt Lewin and the planned approach to change: A re-appraisal’, Journal of Management Studies, 41(6), pp. 977–1002.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1083D3E0"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815E3D3" w14:textId="64A6D2E9"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F617087" w14:textId="68BF7126" w:rsidR="2F353B96" w:rsidRPr="008E30F1" w:rsidRDefault="2F353B96" w:rsidP="2F353B96">
            <w:pPr>
              <w:spacing w:after="0"/>
            </w:pPr>
            <w:r w:rsidRPr="008E30F1">
              <w:rPr>
                <w:rFonts w:ascii="Arial" w:eastAsia="Arial" w:hAnsi="Arial" w:cs="Arial"/>
                <w:color w:val="000000" w:themeColor="text1"/>
                <w:sz w:val="16"/>
                <w:szCs w:val="16"/>
              </w:rPr>
              <w:t>14.</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Hughes, M. (2019) ‘Resistance to change: A critical review’, Journal of Change Management, 18(1), pp. 1–22.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66AB919A"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9763B41" w14:textId="19AD3166"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27F96D0" w14:textId="48A65703" w:rsidR="2F353B96" w:rsidRPr="008E30F1" w:rsidRDefault="2F353B96" w:rsidP="2F353B96">
            <w:pPr>
              <w:spacing w:after="0"/>
            </w:pPr>
            <w:r w:rsidRPr="008E30F1">
              <w:rPr>
                <w:rFonts w:ascii="Arial" w:eastAsia="Arial" w:hAnsi="Arial" w:cs="Arial"/>
                <w:color w:val="000000" w:themeColor="text1"/>
                <w:sz w:val="16"/>
                <w:szCs w:val="16"/>
              </w:rPr>
              <w:t>15.</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Herzig, S.E. and Jimmieson, N.L. (2006) ‘Creating readiness for organisational change’, Journal of Occupational and Organizational Psychology, 79(4), pp. 683–705.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0166ADEF"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AC27254" w14:textId="4D844873"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7D01EE12" w14:textId="4608D0E9" w:rsidR="2F353B96" w:rsidRPr="008E30F1" w:rsidRDefault="2F353B96" w:rsidP="2F353B96">
            <w:pPr>
              <w:spacing w:after="0"/>
            </w:pPr>
            <w:r w:rsidRPr="008E30F1">
              <w:rPr>
                <w:rFonts w:ascii="Arial" w:eastAsia="Arial" w:hAnsi="Arial" w:cs="Arial"/>
                <w:color w:val="000000" w:themeColor="text1"/>
                <w:sz w:val="16"/>
                <w:szCs w:val="16"/>
              </w:rPr>
              <w:t>16.</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Buchanan, D.A. and Badham, R.J. (2020) ‘Power, politics and organisational change in the retail sector’, Organization Studies, 41(4), pp. 545–567.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6D1A2615"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7983280" w14:textId="5049154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4230662" w14:textId="603A64BD" w:rsidR="2F353B96" w:rsidRPr="008E30F1" w:rsidRDefault="2F353B96" w:rsidP="2F353B96">
            <w:pPr>
              <w:spacing w:after="0"/>
            </w:pPr>
            <w:r w:rsidRPr="008E30F1">
              <w:rPr>
                <w:rFonts w:ascii="Arial" w:eastAsia="Arial" w:hAnsi="Arial" w:cs="Arial"/>
                <w:color w:val="000000" w:themeColor="text1"/>
                <w:sz w:val="16"/>
                <w:szCs w:val="16"/>
              </w:rPr>
              <w:t>17.</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Parker, M. (2020) ‘Ethics, leadership, and organisational responsibility’, Journal of Business Ethics, 164(2), pp. 337–355.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79933B8"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D8EE909" w14:textId="491E687F"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10FF4E0" w14:textId="11CFE528" w:rsidR="2F353B96" w:rsidRPr="008E30F1" w:rsidRDefault="2F353B96" w:rsidP="2F353B96">
            <w:pPr>
              <w:spacing w:after="0"/>
            </w:pPr>
            <w:r w:rsidRPr="008E30F1">
              <w:rPr>
                <w:rFonts w:ascii="Arial" w:eastAsia="Arial" w:hAnsi="Arial" w:cs="Arial"/>
                <w:color w:val="000000" w:themeColor="text1"/>
                <w:sz w:val="16"/>
                <w:szCs w:val="16"/>
              </w:rPr>
              <w:t>18.</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Grojean, M.W., Resick, C.J., Dickson, M.W. and Smith, D.B. (2004) ‘Leaders, values, and organisational climate’, Journal of Organizational Behavior, 25(3), pp. 205–222.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3EA82F3"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0779456" w14:textId="72B4721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6C27D50D" w14:textId="2A8272B9" w:rsidR="2F353B96" w:rsidRPr="008E30F1" w:rsidRDefault="2F353B96" w:rsidP="2F353B96">
            <w:pPr>
              <w:spacing w:after="0"/>
            </w:pPr>
            <w:r w:rsidRPr="008E30F1">
              <w:rPr>
                <w:rFonts w:ascii="Arial" w:eastAsia="Arial" w:hAnsi="Arial" w:cs="Arial"/>
                <w:color w:val="000000" w:themeColor="text1"/>
                <w:sz w:val="16"/>
                <w:szCs w:val="16"/>
              </w:rPr>
              <w:t>19.</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Detert, J.R. and Burris, E.R. (2007) ‘Leadership behavior and employee voice: Is the door really open?’, Academy of Management Journal, 50(4), pp. 869–884.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C392251" w14:textId="77777777" w:rsidTr="2F353B96">
        <w:trPr>
          <w:trHeight w:val="435"/>
        </w:trPr>
        <w:tc>
          <w:tcPr>
            <w:tcW w:w="2853"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bottom"/>
          </w:tcPr>
          <w:p w14:paraId="1C2B2202" w14:textId="305071B6"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48855BEC" w14:textId="0D3D132A" w:rsidR="2F353B96" w:rsidRPr="008E30F1" w:rsidRDefault="2F353B96" w:rsidP="2F353B96">
            <w:pPr>
              <w:spacing w:after="0"/>
            </w:pPr>
            <w:r w:rsidRPr="008E30F1">
              <w:rPr>
                <w:rFonts w:ascii="Arial" w:eastAsia="Arial" w:hAnsi="Arial" w:cs="Arial"/>
                <w:color w:val="000000" w:themeColor="text1"/>
                <w:sz w:val="16"/>
                <w:szCs w:val="16"/>
              </w:rPr>
              <w:t>20.</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Paine, L.S. (2019) ‘Leadership for organizational integrity’, Harvard Business Review, 97(2), pp. 39–47.   </w:t>
            </w:r>
          </w:p>
        </w:tc>
      </w:tr>
      <w:tr w:rsidR="00E8532E" w:rsidRPr="008E30F1" w14:paraId="17539911" w14:textId="77777777" w:rsidTr="2F353B96">
        <w:trPr>
          <w:trHeight w:val="405"/>
        </w:trPr>
        <w:tc>
          <w:tcPr>
            <w:tcW w:w="2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532AFD18" w14:textId="197921DE" w:rsidR="2F353B96" w:rsidRPr="008E30F1" w:rsidRDefault="2F353B96" w:rsidP="2F353B96">
            <w:pPr>
              <w:spacing w:after="0"/>
            </w:pPr>
            <w:r w:rsidRPr="008E30F1">
              <w:rPr>
                <w:rFonts w:ascii="Arial" w:eastAsia="Arial" w:hAnsi="Arial" w:cs="Arial"/>
                <w:b/>
                <w:bCs/>
                <w:color w:val="000000" w:themeColor="text1"/>
                <w:sz w:val="16"/>
                <w:szCs w:val="16"/>
                <w:u w:val="single"/>
              </w:rPr>
              <w:t xml:space="preserve">C. Employee Engagement and Organisational Performance </w:t>
            </w:r>
            <w:r w:rsidRPr="008E30F1">
              <w:rPr>
                <w:rFonts w:ascii="Calibri" w:eastAsia="Calibri" w:hAnsi="Calibri" w:cs="Calibri"/>
                <w:b/>
                <w:bCs/>
                <w:color w:val="000000" w:themeColor="text1"/>
                <w:sz w:val="16"/>
                <w:szCs w:val="16"/>
              </w:rPr>
              <w:t xml:space="preserve"> </w:t>
            </w:r>
            <w:r w:rsidRPr="008E30F1">
              <w:rPr>
                <w:rFonts w:ascii="Arial" w:eastAsia="Arial" w:hAnsi="Arial" w:cs="Arial"/>
                <w:b/>
                <w:bCs/>
                <w:color w:val="000000" w:themeColor="text1"/>
                <w:sz w:val="16"/>
                <w:szCs w:val="16"/>
              </w:rPr>
              <w:t xml:space="preserve"> </w:t>
            </w:r>
          </w:p>
        </w:tc>
        <w:tc>
          <w:tcPr>
            <w:tcW w:w="7171" w:type="dxa"/>
            <w:tcBorders>
              <w:top w:val="single" w:sz="4"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E7BB360" w14:textId="67E7E4B5" w:rsidR="2F353B96" w:rsidRPr="008E30F1" w:rsidRDefault="2F353B96"/>
        </w:tc>
      </w:tr>
      <w:tr w:rsidR="00E8532E" w:rsidRPr="008E30F1" w14:paraId="58B30EE8" w14:textId="77777777" w:rsidTr="2F353B96">
        <w:trPr>
          <w:trHeight w:val="615"/>
        </w:trPr>
        <w:tc>
          <w:tcPr>
            <w:tcW w:w="2853"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1603ED6" w14:textId="0E78D70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373554F" w14:textId="21057D89" w:rsidR="2F353B96" w:rsidRPr="008E30F1" w:rsidRDefault="2F353B96" w:rsidP="2F353B96">
            <w:pPr>
              <w:spacing w:after="0"/>
            </w:pPr>
            <w:r w:rsidRPr="008E30F1">
              <w:rPr>
                <w:rFonts w:ascii="Arial" w:eastAsia="Arial" w:hAnsi="Arial" w:cs="Arial"/>
                <w:color w:val="000000" w:themeColor="text1"/>
                <w:sz w:val="16"/>
                <w:szCs w:val="16"/>
              </w:rPr>
              <w:t>21.</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Alfes, K., Truss, C., Soane, E.C., Rees, C. and Gatenby, M. (2013) ‘The relationship between line manager </w:t>
            </w:r>
            <w:r w:rsidR="350B0C63" w:rsidRPr="008E30F1">
              <w:rPr>
                <w:rFonts w:ascii="Arial" w:eastAsia="Arial" w:hAnsi="Arial" w:cs="Arial"/>
                <w:color w:val="000000" w:themeColor="text1"/>
                <w:sz w:val="16"/>
                <w:szCs w:val="16"/>
              </w:rPr>
              <w:t>behaviour</w:t>
            </w:r>
            <w:r w:rsidRPr="008E30F1">
              <w:rPr>
                <w:rFonts w:ascii="Arial" w:eastAsia="Arial" w:hAnsi="Arial" w:cs="Arial"/>
                <w:color w:val="000000" w:themeColor="text1"/>
                <w:sz w:val="16"/>
                <w:szCs w:val="16"/>
              </w:rPr>
              <w:t xml:space="preserve">, perceived HRM practices, and individual performance’, Human Resource Management, 52(6), pp. 839–859.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1099A3BF"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A4D724F" w14:textId="0521EC0C"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D226856" w14:textId="14042373" w:rsidR="2F353B96" w:rsidRPr="008E30F1" w:rsidRDefault="2F353B96" w:rsidP="2F353B96">
            <w:pPr>
              <w:spacing w:after="0"/>
            </w:pPr>
            <w:r w:rsidRPr="008E30F1">
              <w:rPr>
                <w:rFonts w:ascii="Arial" w:eastAsia="Arial" w:hAnsi="Arial" w:cs="Arial"/>
                <w:color w:val="000000" w:themeColor="text1"/>
                <w:sz w:val="16"/>
                <w:szCs w:val="16"/>
              </w:rPr>
              <w:t>22.</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Bakker, A.B. and Demerouti, E. (2017) ‘Job demands–resources theory: Taking stock and looking forward’, Journal of Occupational Health Psychology, 22(3), pp. 273–285.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0FE93C90"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37DC8F5" w14:textId="033F0B94"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378C28A2" w14:textId="0DA12753" w:rsidR="2F353B96" w:rsidRPr="008E30F1" w:rsidRDefault="2F353B96" w:rsidP="2F353B96">
            <w:pPr>
              <w:spacing w:after="0"/>
            </w:pPr>
            <w:r w:rsidRPr="008E30F1">
              <w:rPr>
                <w:rFonts w:ascii="Arial" w:eastAsia="Arial" w:hAnsi="Arial" w:cs="Arial"/>
                <w:color w:val="000000" w:themeColor="text1"/>
                <w:sz w:val="16"/>
                <w:szCs w:val="16"/>
              </w:rPr>
              <w:t>23.</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Saks, A.M. (2006) ‘Antecedents and consequences of employee engagement’, Journal of Managerial Psychology, 21(7), pp. 600–619.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ECB13C3"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74B2466" w14:textId="77270110"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ACA3D10" w14:textId="46944E9E" w:rsidR="2F353B96" w:rsidRPr="008E30F1" w:rsidRDefault="2F353B96" w:rsidP="2F353B96">
            <w:pPr>
              <w:spacing w:after="0"/>
            </w:pPr>
            <w:r w:rsidRPr="008E30F1">
              <w:rPr>
                <w:rFonts w:ascii="Arial" w:eastAsia="Arial" w:hAnsi="Arial" w:cs="Arial"/>
                <w:color w:val="000000" w:themeColor="text1"/>
                <w:sz w:val="16"/>
                <w:szCs w:val="16"/>
              </w:rPr>
              <w:t>24.</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Schaufeli, W.B. (2015) ‘Engaging leadership in the workplace’, European Journal of Work and Organizational Psychology, 24(1), pp. 21–34.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21293A7"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74CC70F" w14:textId="343E5765"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9DD8C09" w14:textId="13A65215" w:rsidR="2F353B96" w:rsidRPr="008E30F1" w:rsidRDefault="2F353B96" w:rsidP="2F353B96">
            <w:pPr>
              <w:spacing w:after="0"/>
            </w:pPr>
            <w:r w:rsidRPr="008E30F1">
              <w:rPr>
                <w:rFonts w:ascii="Arial" w:eastAsia="Arial" w:hAnsi="Arial" w:cs="Arial"/>
                <w:color w:val="000000" w:themeColor="text1"/>
                <w:sz w:val="16"/>
                <w:szCs w:val="16"/>
              </w:rPr>
              <w:t>25.</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Kahn, W.A. (1990) ‘Psychological conditions of personal engagement and disengagement at work’, Academy of Management Journal, 33(4), pp. 692–724.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58643B09"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C436405" w14:textId="5E883CCC"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E75D9DF" w14:textId="3E6311CE" w:rsidR="2F353B96" w:rsidRPr="008E30F1" w:rsidRDefault="2F353B96" w:rsidP="2F353B96">
            <w:pPr>
              <w:spacing w:after="0"/>
            </w:pPr>
            <w:r w:rsidRPr="008E30F1">
              <w:rPr>
                <w:rFonts w:ascii="Arial" w:eastAsia="Arial" w:hAnsi="Arial" w:cs="Arial"/>
                <w:color w:val="000000" w:themeColor="text1"/>
                <w:sz w:val="16"/>
                <w:szCs w:val="16"/>
              </w:rPr>
              <w:t>26.</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Purcell, J. (2014) ‘Disengagement and leadership failure in UK retail’, Employee Relations, 36(4), pp. 377–393.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4F3031D"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0E52D48" w14:textId="2B3F231A"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4654D17" w14:textId="2D8BF0E8" w:rsidR="2F353B96" w:rsidRPr="008E30F1" w:rsidRDefault="2F353B96" w:rsidP="2F353B96">
            <w:pPr>
              <w:spacing w:after="0"/>
            </w:pPr>
            <w:r w:rsidRPr="008E30F1">
              <w:rPr>
                <w:rFonts w:ascii="Arial" w:eastAsia="Arial" w:hAnsi="Arial" w:cs="Arial"/>
                <w:color w:val="000000" w:themeColor="text1"/>
                <w:sz w:val="16"/>
                <w:szCs w:val="16"/>
              </w:rPr>
              <w:t>27.</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CIPD (2023) ‘Employee engagement and wellbeing in the UK retail industry’, CIPD Research Report, London.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CE89D01"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26E1D3F" w14:textId="56B9C2E9"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6D518980" w14:textId="46E86DBA" w:rsidR="2F353B96" w:rsidRPr="008E30F1" w:rsidRDefault="2F353B96" w:rsidP="2F353B96">
            <w:pPr>
              <w:spacing w:after="0"/>
            </w:pPr>
            <w:r w:rsidRPr="008E30F1">
              <w:rPr>
                <w:rFonts w:ascii="Arial" w:eastAsia="Arial" w:hAnsi="Arial" w:cs="Arial"/>
                <w:color w:val="000000" w:themeColor="text1"/>
                <w:sz w:val="16"/>
                <w:szCs w:val="16"/>
              </w:rPr>
              <w:t>28.</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Macey, W.H. and Schneider, B. (2008) ‘The meaning of employee engagement’, Industrial and Organizational Psychology, 1(1), pp. 3–30.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09C0E2A4" w14:textId="77777777" w:rsidTr="2F353B96">
        <w:trPr>
          <w:trHeight w:val="58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FB00CC3" w14:textId="1546DC76"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E87E8DD" w14:textId="5639EDFA" w:rsidR="2F353B96" w:rsidRPr="008E30F1" w:rsidRDefault="2F353B96" w:rsidP="2F353B96">
            <w:pPr>
              <w:spacing w:after="0"/>
            </w:pPr>
            <w:r w:rsidRPr="008E30F1">
              <w:rPr>
                <w:rFonts w:ascii="Arial" w:eastAsia="Arial" w:hAnsi="Arial" w:cs="Arial"/>
                <w:color w:val="000000" w:themeColor="text1"/>
                <w:sz w:val="16"/>
                <w:szCs w:val="16"/>
              </w:rPr>
              <w:t>29.</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Truss, C., Shantz, A., Soane, E., Alfes, K. and Delbridge, R. (2013) ‘Employee engagement, organisational performance and leadership’, International Journal of Human Resource Management, 24(14), pp. 2657–2669.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493ABFD8" w14:textId="77777777" w:rsidTr="2F353B96">
        <w:trPr>
          <w:trHeight w:val="405"/>
        </w:trPr>
        <w:tc>
          <w:tcPr>
            <w:tcW w:w="2853"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bottom"/>
          </w:tcPr>
          <w:p w14:paraId="7A3E68E5" w14:textId="18ECE4A4"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63B2C3C" w14:textId="2CFFD9CE" w:rsidR="2F353B96" w:rsidRPr="008E30F1" w:rsidRDefault="2F353B96" w:rsidP="2F353B96">
            <w:pPr>
              <w:spacing w:after="0"/>
            </w:pPr>
            <w:r w:rsidRPr="008E30F1">
              <w:rPr>
                <w:rFonts w:ascii="Arial" w:eastAsia="Arial" w:hAnsi="Arial" w:cs="Arial"/>
                <w:color w:val="000000" w:themeColor="text1"/>
                <w:sz w:val="16"/>
                <w:szCs w:val="16"/>
              </w:rPr>
              <w:t>30.</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Albrecht, S.L. (2010) ‘Employee engagement: 10 key questions’, Human Resource Development International, 13(3), pp. 301–318.   </w:t>
            </w:r>
          </w:p>
        </w:tc>
      </w:tr>
      <w:tr w:rsidR="00E8532E" w:rsidRPr="008E30F1" w14:paraId="01A80D83" w14:textId="77777777" w:rsidTr="2F353B96">
        <w:trPr>
          <w:trHeight w:val="405"/>
        </w:trPr>
        <w:tc>
          <w:tcPr>
            <w:tcW w:w="2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59740C15" w14:textId="485EC92A" w:rsidR="2F353B96" w:rsidRPr="008E30F1" w:rsidRDefault="2F353B96" w:rsidP="2F353B96">
            <w:pPr>
              <w:spacing w:after="0"/>
            </w:pPr>
            <w:r w:rsidRPr="008E30F1">
              <w:rPr>
                <w:rFonts w:ascii="Arial" w:eastAsia="Arial" w:hAnsi="Arial" w:cs="Arial"/>
                <w:b/>
                <w:bCs/>
                <w:color w:val="000000" w:themeColor="text1"/>
                <w:sz w:val="16"/>
                <w:szCs w:val="16"/>
                <w:u w:val="single"/>
              </w:rPr>
              <w:t xml:space="preserve">D. Corporate Reputation and Governance Failures </w:t>
            </w:r>
            <w:r w:rsidRPr="008E30F1">
              <w:rPr>
                <w:rFonts w:ascii="Calibri" w:eastAsia="Calibri" w:hAnsi="Calibri" w:cs="Calibri"/>
                <w:b/>
                <w:bCs/>
                <w:color w:val="000000" w:themeColor="text1"/>
                <w:sz w:val="16"/>
                <w:szCs w:val="16"/>
              </w:rPr>
              <w:t xml:space="preserve"> </w:t>
            </w:r>
            <w:r w:rsidRPr="008E30F1">
              <w:rPr>
                <w:rFonts w:ascii="Arial" w:eastAsia="Arial" w:hAnsi="Arial" w:cs="Arial"/>
                <w:b/>
                <w:bCs/>
                <w:color w:val="000000" w:themeColor="text1"/>
                <w:sz w:val="16"/>
                <w:szCs w:val="16"/>
              </w:rPr>
              <w:t xml:space="preserve"> </w:t>
            </w:r>
          </w:p>
        </w:tc>
        <w:tc>
          <w:tcPr>
            <w:tcW w:w="7171" w:type="dxa"/>
            <w:tcBorders>
              <w:top w:val="single" w:sz="4"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7A6749A" w14:textId="425B8AF8" w:rsidR="2F353B96" w:rsidRPr="008E30F1" w:rsidRDefault="2F353B96"/>
        </w:tc>
      </w:tr>
      <w:tr w:rsidR="00E8532E" w:rsidRPr="008E30F1" w14:paraId="50D7B130" w14:textId="77777777" w:rsidTr="2F353B96">
        <w:trPr>
          <w:trHeight w:val="405"/>
        </w:trPr>
        <w:tc>
          <w:tcPr>
            <w:tcW w:w="2853"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B144D96" w14:textId="17E8D13F"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3673207E" w14:textId="081F25C6" w:rsidR="2F353B96" w:rsidRPr="008E30F1" w:rsidRDefault="2F353B96" w:rsidP="2F353B96">
            <w:pPr>
              <w:spacing w:after="0"/>
            </w:pPr>
            <w:r w:rsidRPr="008E30F1">
              <w:rPr>
                <w:rFonts w:ascii="Arial" w:eastAsia="Arial" w:hAnsi="Arial" w:cs="Arial"/>
                <w:color w:val="000000" w:themeColor="text1"/>
                <w:sz w:val="16"/>
                <w:szCs w:val="16"/>
              </w:rPr>
              <w:t>31.</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Fombrun, C.J. and Van Riel, C.B.M. (2004) ‘The reputational landscape’, Corporate Reputation Review, 7(1), pp. 5–13.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E0093FF"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75E4287" w14:textId="610582E4"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7933EDB" w14:textId="0AC37550" w:rsidR="2F353B96" w:rsidRPr="008E30F1" w:rsidRDefault="2F353B96" w:rsidP="2F353B96">
            <w:pPr>
              <w:spacing w:after="0"/>
            </w:pPr>
            <w:r w:rsidRPr="008E30F1">
              <w:rPr>
                <w:rFonts w:ascii="Arial" w:eastAsia="Arial" w:hAnsi="Arial" w:cs="Arial"/>
                <w:color w:val="000000" w:themeColor="text1"/>
                <w:sz w:val="16"/>
                <w:szCs w:val="16"/>
              </w:rPr>
              <w:t>32.</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Walker, K. (2010) ‘A systematic review of the corporate reputation literature’, Corporate Reputation Review, 12(4), pp. 357–387.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B51448B" w14:textId="77777777" w:rsidTr="2F353B96">
        <w:trPr>
          <w:trHeight w:val="61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F27EDBC" w14:textId="05447C8B"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CE52E63" w14:textId="31F38A64" w:rsidR="2F353B96" w:rsidRPr="008E30F1" w:rsidRDefault="2F353B96" w:rsidP="2F353B96">
            <w:pPr>
              <w:spacing w:after="0"/>
            </w:pPr>
            <w:r w:rsidRPr="008E30F1">
              <w:rPr>
                <w:rFonts w:ascii="Arial" w:eastAsia="Arial" w:hAnsi="Arial" w:cs="Arial"/>
                <w:color w:val="000000" w:themeColor="text1"/>
                <w:sz w:val="16"/>
                <w:szCs w:val="16"/>
              </w:rPr>
              <w:t>33.</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Deephouse, D.L. and Carter, S.M. (2005) ‘An examination of differences between organizational legitimacy and organizational reputation’, Journal of Management Studies, 42(2), pp. 329–360.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C291F73"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9E2E70E" w14:textId="7A8E557A"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7C443B38" w14:textId="2BCC3E73" w:rsidR="2F353B96" w:rsidRPr="008E30F1" w:rsidRDefault="2F353B96" w:rsidP="2F353B96">
            <w:pPr>
              <w:spacing w:after="0"/>
            </w:pPr>
            <w:r w:rsidRPr="008E30F1">
              <w:rPr>
                <w:rFonts w:ascii="Arial" w:eastAsia="Arial" w:hAnsi="Arial" w:cs="Arial"/>
                <w:color w:val="000000" w:themeColor="text1"/>
                <w:sz w:val="16"/>
                <w:szCs w:val="16"/>
              </w:rPr>
              <w:t>34.</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Helm, S. (2011) ‘Corporate reputation: Insights and measurement approaches’, Corporate Communications: An International Journal, 16(2), pp. 101–117.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5EF5DB93"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CD4B978" w14:textId="621CABE2"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48CD2CDE" w14:textId="52131943" w:rsidR="2F353B96" w:rsidRPr="008E30F1" w:rsidRDefault="2F353B96" w:rsidP="2F353B96">
            <w:pPr>
              <w:spacing w:after="0"/>
            </w:pPr>
            <w:r w:rsidRPr="008E30F1">
              <w:rPr>
                <w:rFonts w:ascii="Arial" w:eastAsia="Arial" w:hAnsi="Arial" w:cs="Arial"/>
                <w:color w:val="000000" w:themeColor="text1"/>
                <w:sz w:val="16"/>
                <w:szCs w:val="16"/>
              </w:rPr>
              <w:t>35.</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Chun, R. (2005) ‘Corporate ethics and reputation: A critical review’, Business Ethics: A European Review, 14(4), pp. 323–335.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CA2299D"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68153CB" w14:textId="579CC149"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30530479" w14:textId="4C89DAAA" w:rsidR="2F353B96" w:rsidRPr="008E30F1" w:rsidRDefault="2F353B96" w:rsidP="2F353B96">
            <w:pPr>
              <w:spacing w:after="0"/>
            </w:pPr>
            <w:r w:rsidRPr="008E30F1">
              <w:rPr>
                <w:rFonts w:ascii="Arial" w:eastAsia="Arial" w:hAnsi="Arial" w:cs="Arial"/>
                <w:color w:val="000000" w:themeColor="text1"/>
                <w:sz w:val="16"/>
                <w:szCs w:val="16"/>
              </w:rPr>
              <w:t>36.</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Dowling, G.R. (2016) ‘Defending and restoring corporate reputation’, Australian Journal of Management, 41(1), pp. 59–76.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6773B30A"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493DB7E" w14:textId="086698BE"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D74A44A" w14:textId="5060BF02" w:rsidR="2F353B96" w:rsidRPr="008E30F1" w:rsidRDefault="2F353B96" w:rsidP="2F353B96">
            <w:pPr>
              <w:spacing w:after="0"/>
            </w:pPr>
            <w:r w:rsidRPr="008E30F1">
              <w:rPr>
                <w:rFonts w:ascii="Arial" w:eastAsia="Arial" w:hAnsi="Arial" w:cs="Arial"/>
                <w:color w:val="000000" w:themeColor="text1"/>
                <w:sz w:val="16"/>
                <w:szCs w:val="16"/>
              </w:rPr>
              <w:t>37.</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Davies, G. (2011) ‘Reputation management in large corporations’, European Journal of Marketing, 45(9), pp. 1420–1437.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C373CD0"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E3667CB" w14:textId="2E19F1E2"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FB19F52" w14:textId="4DF4393C" w:rsidR="2F353B96" w:rsidRPr="008E30F1" w:rsidRDefault="2F353B96" w:rsidP="2F353B96">
            <w:pPr>
              <w:spacing w:after="0"/>
            </w:pPr>
            <w:r w:rsidRPr="008E30F1">
              <w:rPr>
                <w:rFonts w:ascii="Arial" w:eastAsia="Arial" w:hAnsi="Arial" w:cs="Arial"/>
                <w:color w:val="000000" w:themeColor="text1"/>
                <w:sz w:val="16"/>
                <w:szCs w:val="16"/>
              </w:rPr>
              <w:t>38.</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Pruzan, P. (2011) ‘Corporate ethics and leadership responsibility’, Journal of Business Ethics Education, 8(1), pp. 5–22.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C79444E"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239DD81" w14:textId="3C3726EF"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D98551A" w14:textId="22BBE067" w:rsidR="2F353B96" w:rsidRPr="008E30F1" w:rsidRDefault="2F353B96" w:rsidP="2F353B96">
            <w:pPr>
              <w:spacing w:after="0"/>
            </w:pPr>
            <w:r w:rsidRPr="008E30F1">
              <w:rPr>
                <w:rFonts w:ascii="Arial" w:eastAsia="Arial" w:hAnsi="Arial" w:cs="Arial"/>
                <w:color w:val="000000" w:themeColor="text1"/>
                <w:sz w:val="16"/>
                <w:szCs w:val="16"/>
              </w:rPr>
              <w:t>39.</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Cravens, K., Oliver, E. and Ramamoorti, S. (2003) ‘The reputation index: Measuring and managing corporate reputation’, European Management Journal, 21(2), pp. 201–212.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2F9FB3E0" w14:textId="77777777" w:rsidTr="2F353B96">
        <w:trPr>
          <w:trHeight w:val="405"/>
        </w:trPr>
        <w:tc>
          <w:tcPr>
            <w:tcW w:w="2853"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bottom"/>
          </w:tcPr>
          <w:p w14:paraId="6ADE9E24" w14:textId="44D4AE50"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D00A208" w14:textId="36252169" w:rsidR="2F353B96" w:rsidRPr="008E30F1" w:rsidRDefault="2F353B96" w:rsidP="2F353B96">
            <w:pPr>
              <w:spacing w:after="0"/>
            </w:pPr>
            <w:r w:rsidRPr="008E30F1">
              <w:rPr>
                <w:rFonts w:ascii="Arial" w:eastAsia="Arial" w:hAnsi="Arial" w:cs="Arial"/>
                <w:color w:val="000000" w:themeColor="text1"/>
                <w:sz w:val="16"/>
                <w:szCs w:val="16"/>
              </w:rPr>
              <w:t>40.</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Paek, S., Oh, S. and Yang, S. (2017) ‘Ethical leadership and organizational reputation in global retail firms’, Journal of Business Research, 80(1), pp. 34–44.  </w:t>
            </w:r>
          </w:p>
        </w:tc>
      </w:tr>
      <w:tr w:rsidR="00E8532E" w:rsidRPr="008E30F1" w14:paraId="50EE3F06" w14:textId="77777777" w:rsidTr="2F353B96">
        <w:trPr>
          <w:trHeight w:val="405"/>
        </w:trPr>
        <w:tc>
          <w:tcPr>
            <w:tcW w:w="2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18850C72" w14:textId="2F88E8AD" w:rsidR="2F353B96" w:rsidRPr="008E30F1" w:rsidRDefault="2F353B96" w:rsidP="2F353B96">
            <w:pPr>
              <w:spacing w:after="0"/>
            </w:pPr>
            <w:r w:rsidRPr="008E30F1">
              <w:rPr>
                <w:rFonts w:ascii="Arial" w:eastAsia="Arial" w:hAnsi="Arial" w:cs="Arial"/>
                <w:b/>
                <w:bCs/>
                <w:color w:val="000000" w:themeColor="text1"/>
                <w:sz w:val="16"/>
                <w:szCs w:val="16"/>
                <w:u w:val="single"/>
              </w:rPr>
              <w:t xml:space="preserve">E. UK Retail Sector, Asda and Superstore Management </w:t>
            </w:r>
            <w:r w:rsidRPr="008E30F1">
              <w:rPr>
                <w:rFonts w:ascii="Calibri" w:eastAsia="Calibri" w:hAnsi="Calibri" w:cs="Calibri"/>
                <w:b/>
                <w:bCs/>
                <w:color w:val="000000" w:themeColor="text1"/>
                <w:sz w:val="16"/>
                <w:szCs w:val="16"/>
              </w:rPr>
              <w:t xml:space="preserve"> </w:t>
            </w:r>
            <w:r w:rsidRPr="008E30F1">
              <w:rPr>
                <w:rFonts w:ascii="Arial" w:eastAsia="Arial" w:hAnsi="Arial" w:cs="Arial"/>
                <w:b/>
                <w:bCs/>
                <w:color w:val="000000" w:themeColor="text1"/>
                <w:sz w:val="16"/>
                <w:szCs w:val="16"/>
              </w:rPr>
              <w:t xml:space="preserve"> </w:t>
            </w:r>
          </w:p>
        </w:tc>
        <w:tc>
          <w:tcPr>
            <w:tcW w:w="7171" w:type="dxa"/>
            <w:tcBorders>
              <w:top w:val="single" w:sz="4"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716F261C" w14:textId="48DC4A14" w:rsidR="2F353B96" w:rsidRPr="008E30F1" w:rsidRDefault="2F353B96"/>
        </w:tc>
      </w:tr>
      <w:tr w:rsidR="00E8532E" w:rsidRPr="008E30F1" w14:paraId="1B0F83C9" w14:textId="77777777" w:rsidTr="2F353B96">
        <w:trPr>
          <w:trHeight w:val="300"/>
        </w:trPr>
        <w:tc>
          <w:tcPr>
            <w:tcW w:w="2853"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1E55EE4" w14:textId="30D09657"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3FA670F8" w14:textId="09A6CB1C" w:rsidR="2F353B96" w:rsidRPr="008E30F1" w:rsidRDefault="2F353B96" w:rsidP="2F353B96">
            <w:pPr>
              <w:spacing w:after="0"/>
            </w:pPr>
            <w:r w:rsidRPr="008E30F1">
              <w:rPr>
                <w:rFonts w:ascii="Arial" w:eastAsia="Arial" w:hAnsi="Arial" w:cs="Arial"/>
                <w:color w:val="000000" w:themeColor="text1"/>
                <w:sz w:val="16"/>
                <w:szCs w:val="16"/>
              </w:rPr>
              <w:t>41.</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Deloitte (2023) ‘UK Retail Market Outlook 2023’, Deloitte Insights Report, London.  </w:t>
            </w:r>
          </w:p>
        </w:tc>
      </w:tr>
      <w:tr w:rsidR="00E8532E" w:rsidRPr="008E30F1" w14:paraId="1E3276AC" w14:textId="77777777" w:rsidTr="2F353B96">
        <w:trPr>
          <w:trHeight w:val="300"/>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E09F04D" w14:textId="27ADC5CB"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1A47E93C" w14:textId="6FFEF3F3" w:rsidR="2F353B96" w:rsidRPr="008E30F1" w:rsidRDefault="2F353B96" w:rsidP="2F353B96">
            <w:pPr>
              <w:spacing w:after="0"/>
            </w:pPr>
            <w:r w:rsidRPr="008E30F1">
              <w:rPr>
                <w:rFonts w:ascii="Arial" w:eastAsia="Arial" w:hAnsi="Arial" w:cs="Arial"/>
                <w:color w:val="000000" w:themeColor="text1"/>
                <w:sz w:val="16"/>
                <w:szCs w:val="16"/>
              </w:rPr>
              <w:t>42.</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Mintel (2023) ‘UK Grocery Retailing Market Report’, Mintel Group, London.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407E988B" w14:textId="77777777" w:rsidTr="2F353B96">
        <w:trPr>
          <w:trHeight w:val="300"/>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BCBB94A" w14:textId="181A28BB" w:rsidR="2F353B96" w:rsidRPr="008E30F1" w:rsidRDefault="2F353B96"/>
        </w:tc>
        <w:tc>
          <w:tcPr>
            <w:tcW w:w="7171" w:type="dxa"/>
            <w:tcBorders>
              <w:top w:val="single" w:sz="4" w:space="0" w:color="000000" w:themeColor="text1"/>
              <w:left w:val="single" w:sz="4" w:space="0" w:color="000000" w:themeColor="text1"/>
              <w:bottom w:val="nil"/>
              <w:right w:val="single" w:sz="8" w:space="0" w:color="000000" w:themeColor="text1"/>
            </w:tcBorders>
            <w:tcMar>
              <w:top w:w="15" w:type="dxa"/>
              <w:left w:w="15" w:type="dxa"/>
              <w:right w:w="15" w:type="dxa"/>
            </w:tcMar>
            <w:vAlign w:val="bottom"/>
          </w:tcPr>
          <w:p w14:paraId="2A6091A3" w14:textId="5DD0DD15" w:rsidR="2F353B96" w:rsidRPr="008E30F1" w:rsidRDefault="2F353B96" w:rsidP="2F353B96">
            <w:pPr>
              <w:spacing w:after="0"/>
            </w:pPr>
            <w:r w:rsidRPr="008E30F1">
              <w:rPr>
                <w:rFonts w:ascii="Arial" w:eastAsia="Arial" w:hAnsi="Arial" w:cs="Arial"/>
                <w:color w:val="000000" w:themeColor="text1"/>
                <w:sz w:val="16"/>
                <w:szCs w:val="16"/>
              </w:rPr>
              <w:t>43.</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Kantar (2023) ‘UK Grocery Market Share Analysis 2023’, Kantar Worldpanel Report. </w:t>
            </w:r>
          </w:p>
        </w:tc>
      </w:tr>
      <w:tr w:rsidR="00E8532E" w:rsidRPr="008E30F1" w14:paraId="4779B732" w14:textId="77777777" w:rsidTr="2F353B96">
        <w:trPr>
          <w:trHeight w:val="420"/>
        </w:trPr>
        <w:tc>
          <w:tcPr>
            <w:tcW w:w="2853" w:type="dxa"/>
            <w:tcBorders>
              <w:top w:val="single" w:sz="4" w:space="0" w:color="000000" w:themeColor="text1"/>
              <w:left w:val="single" w:sz="8" w:space="0" w:color="000000" w:themeColor="text1"/>
              <w:bottom w:val="single" w:sz="4" w:space="0" w:color="000000" w:themeColor="text1"/>
              <w:right w:val="nil"/>
            </w:tcBorders>
            <w:tcMar>
              <w:top w:w="15" w:type="dxa"/>
              <w:left w:w="15" w:type="dxa"/>
              <w:right w:w="15" w:type="dxa"/>
            </w:tcMar>
            <w:vAlign w:val="bottom"/>
          </w:tcPr>
          <w:p w14:paraId="568A8627" w14:textId="5BB81133"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41137927" w14:textId="74E7E4CD" w:rsidR="2F353B96" w:rsidRPr="008E30F1" w:rsidRDefault="2F353B96" w:rsidP="2F353B96">
            <w:pPr>
              <w:spacing w:after="0"/>
            </w:pPr>
            <w:r w:rsidRPr="008E30F1">
              <w:rPr>
                <w:rFonts w:ascii="Arial" w:eastAsia="Arial" w:hAnsi="Arial" w:cs="Arial"/>
                <w:color w:val="000000" w:themeColor="text1"/>
                <w:sz w:val="16"/>
                <w:szCs w:val="16"/>
              </w:rPr>
              <w:t>44.       Retail Gazette (2024) ‘Leadership transitions and employee concerns at Asda’, Retail Gazette, 22 February.</w:t>
            </w:r>
          </w:p>
        </w:tc>
      </w:tr>
      <w:tr w:rsidR="00E8532E" w:rsidRPr="008E30F1" w14:paraId="1F358931" w14:textId="77777777" w:rsidTr="2F353B96">
        <w:trPr>
          <w:trHeight w:val="510"/>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306D9A5" w14:textId="532CDF61"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2AACA16D" w14:textId="417801EE" w:rsidR="2F353B96" w:rsidRPr="008E30F1" w:rsidRDefault="2F353B96" w:rsidP="2F353B96">
            <w:pPr>
              <w:spacing w:after="0"/>
            </w:pPr>
            <w:r w:rsidRPr="008E30F1">
              <w:rPr>
                <w:rFonts w:ascii="Arial" w:eastAsia="Arial" w:hAnsi="Arial" w:cs="Arial"/>
                <w:color w:val="000000" w:themeColor="text1"/>
                <w:sz w:val="16"/>
                <w:szCs w:val="16"/>
              </w:rPr>
              <w:t>45.</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Financial Times (2023) ‘Private equity and the leadership dilemma at Asda’, Financial Times, 4 August.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C2FF8C9" w14:textId="77777777" w:rsidTr="2F353B96">
        <w:trPr>
          <w:trHeight w:val="450"/>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E5425D7" w14:textId="162E04EA"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6213BAD2" w14:textId="54C297F9" w:rsidR="2F353B96" w:rsidRPr="008E30F1" w:rsidRDefault="2F353B96" w:rsidP="2F353B96">
            <w:pPr>
              <w:spacing w:after="0"/>
            </w:pPr>
            <w:r w:rsidRPr="008E30F1">
              <w:rPr>
                <w:rFonts w:ascii="Arial" w:eastAsia="Arial" w:hAnsi="Arial" w:cs="Arial"/>
                <w:color w:val="000000" w:themeColor="text1"/>
                <w:sz w:val="16"/>
                <w:szCs w:val="16"/>
              </w:rPr>
              <w:t>46.</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The Guardian (2023) ‘Inside Asda: Culture clashes and leadership turnover’, The Guardian, 15 May.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3917AE34" w14:textId="77777777" w:rsidTr="2F353B96">
        <w:trPr>
          <w:trHeight w:val="31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2304F12" w14:textId="576FC75A"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0925449" w14:textId="3CA22488" w:rsidR="2F353B96" w:rsidRPr="008E30F1" w:rsidRDefault="2F353B96" w:rsidP="2F353B96">
            <w:pPr>
              <w:spacing w:after="0"/>
            </w:pPr>
            <w:r w:rsidRPr="008E30F1">
              <w:rPr>
                <w:rFonts w:ascii="Arial" w:eastAsia="Arial" w:hAnsi="Arial" w:cs="Arial"/>
                <w:color w:val="000000" w:themeColor="text1"/>
                <w:sz w:val="16"/>
                <w:szCs w:val="16"/>
              </w:rPr>
              <w:t>47.</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BBC (2023) ‘Asda’s leadership and transparency challenges’, BBC News, 10 July.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5595FEA1"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374CDCF" w14:textId="6D384E89"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417E2BF6" w14:textId="386767B4" w:rsidR="2F353B96" w:rsidRPr="008E30F1" w:rsidRDefault="2F353B96" w:rsidP="2F353B96">
            <w:pPr>
              <w:spacing w:after="0"/>
            </w:pPr>
            <w:r w:rsidRPr="008E30F1">
              <w:rPr>
                <w:rFonts w:ascii="Arial" w:eastAsia="Arial" w:hAnsi="Arial" w:cs="Arial"/>
                <w:color w:val="000000" w:themeColor="text1"/>
                <w:sz w:val="16"/>
                <w:szCs w:val="16"/>
              </w:rPr>
              <w:t>48.</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PwC (2022) ‘Leadership and change management in UK supermarkets’, PwC Retail Sector Insights, London.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04736DD2" w14:textId="77777777" w:rsidTr="2F353B96">
        <w:trPr>
          <w:trHeight w:val="405"/>
        </w:trPr>
        <w:tc>
          <w:tcPr>
            <w:tcW w:w="2853"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48B4B24" w14:textId="2F47F132" w:rsidR="2F353B96" w:rsidRPr="008E30F1" w:rsidRDefault="2F353B96"/>
        </w:tc>
        <w:tc>
          <w:tcPr>
            <w:tcW w:w="7171"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648F45AF" w14:textId="01BE46A0" w:rsidR="2F353B96" w:rsidRPr="008E30F1" w:rsidRDefault="2F353B96" w:rsidP="2F353B96">
            <w:pPr>
              <w:spacing w:after="0"/>
            </w:pPr>
            <w:r w:rsidRPr="008E30F1">
              <w:rPr>
                <w:rFonts w:ascii="Arial" w:eastAsia="Arial" w:hAnsi="Arial" w:cs="Arial"/>
                <w:color w:val="000000" w:themeColor="text1"/>
                <w:sz w:val="16"/>
                <w:szCs w:val="16"/>
              </w:rPr>
              <w:t>49.</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CIPD (2022) ‘Organisational change and leadership in the retail industry’, CIPD Annual Research Report, London. </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 xml:space="preserve"> </w:t>
            </w:r>
          </w:p>
        </w:tc>
      </w:tr>
      <w:tr w:rsidR="00E8532E" w:rsidRPr="008E30F1" w14:paraId="7D019759" w14:textId="77777777" w:rsidTr="2F353B96">
        <w:trPr>
          <w:trHeight w:val="405"/>
        </w:trPr>
        <w:tc>
          <w:tcPr>
            <w:tcW w:w="2853"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bottom"/>
          </w:tcPr>
          <w:p w14:paraId="7321C402" w14:textId="36B8CBD8" w:rsidR="2F353B96" w:rsidRPr="008E30F1" w:rsidRDefault="2F353B96"/>
        </w:tc>
        <w:tc>
          <w:tcPr>
            <w:tcW w:w="7171"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144F96A5" w14:textId="11112597" w:rsidR="2F353B96" w:rsidRPr="008E30F1" w:rsidRDefault="2F353B96" w:rsidP="2F353B96">
            <w:pPr>
              <w:spacing w:after="0"/>
            </w:pPr>
            <w:r w:rsidRPr="008E30F1">
              <w:rPr>
                <w:rFonts w:ascii="Arial" w:eastAsia="Arial" w:hAnsi="Arial" w:cs="Arial"/>
                <w:color w:val="000000" w:themeColor="text1"/>
                <w:sz w:val="16"/>
                <w:szCs w:val="16"/>
              </w:rPr>
              <w:t>50.</w:t>
            </w:r>
            <w:r w:rsidRPr="008E30F1">
              <w:rPr>
                <w:rFonts w:ascii="Calibri" w:eastAsia="Calibri" w:hAnsi="Calibri" w:cs="Calibri"/>
                <w:color w:val="000000" w:themeColor="text1"/>
                <w:sz w:val="16"/>
                <w:szCs w:val="16"/>
              </w:rPr>
              <w:t xml:space="preserve"> </w:t>
            </w:r>
            <w:r w:rsidRPr="008E30F1">
              <w:rPr>
                <w:rFonts w:ascii="Arial" w:eastAsia="Arial" w:hAnsi="Arial" w:cs="Arial"/>
                <w:color w:val="000000" w:themeColor="text1"/>
                <w:sz w:val="16"/>
                <w:szCs w:val="16"/>
              </w:rPr>
              <w:t>Hughes, M. (2021) ‘Organisational change and leadership transitions in UK retail’, Journal of Retail Management and Strategy, 27(3), pp. 145–168.</w:t>
            </w:r>
          </w:p>
        </w:tc>
      </w:tr>
    </w:tbl>
    <w:p w14:paraId="0A1F4387" w14:textId="2FC84932" w:rsidR="1CD6D75E" w:rsidRPr="00CB7032" w:rsidRDefault="1CD6D75E" w:rsidP="1CD6D75E">
      <w:pPr>
        <w:spacing w:line="360" w:lineRule="auto"/>
        <w:jc w:val="both"/>
        <w:rPr>
          <w:rFonts w:ascii="Segoe UI Historic" w:eastAsia="Segoe UI Historic" w:hAnsi="Segoe UI Historic" w:cs="Segoe UI Historic"/>
          <w:color w:val="FFFFFF" w:themeColor="background1"/>
          <w:sz w:val="22"/>
          <w:szCs w:val="22"/>
        </w:rPr>
      </w:pPr>
    </w:p>
    <w:sectPr w:rsidR="1CD6D75E" w:rsidRPr="00CB7032">
      <w:headerReference w:type="even" r:id="rId25"/>
      <w:headerReference w:type="default" r:id="rId26"/>
      <w:footerReference w:type="even" r:id="rId27"/>
      <w:footerReference w:type="default" r:id="rId28"/>
      <w:footerReference w:type="first" r:id="rId29"/>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2450B" w14:textId="77777777" w:rsidR="008C7290" w:rsidRPr="008E30F1" w:rsidRDefault="008C7290">
      <w:pPr>
        <w:spacing w:after="0" w:line="240" w:lineRule="auto"/>
      </w:pPr>
      <w:r w:rsidRPr="008E30F1">
        <w:separator/>
      </w:r>
    </w:p>
  </w:endnote>
  <w:endnote w:type="continuationSeparator" w:id="0">
    <w:p w14:paraId="142D4501" w14:textId="77777777" w:rsidR="008C7290" w:rsidRPr="008E30F1" w:rsidRDefault="008C7290">
      <w:pPr>
        <w:spacing w:after="0" w:line="240" w:lineRule="auto"/>
      </w:pPr>
      <w:r w:rsidRPr="008E30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0071A" w:rsidRPr="008E30F1" w14:paraId="247ADEC1" w14:textId="77777777" w:rsidTr="5C41F481">
      <w:trPr>
        <w:trHeight w:val="300"/>
      </w:trPr>
      <w:tc>
        <w:tcPr>
          <w:tcW w:w="3005" w:type="dxa"/>
        </w:tcPr>
        <w:p w14:paraId="45EFBE32" w14:textId="280EF593" w:rsidR="5C41F481" w:rsidRPr="008E30F1" w:rsidRDefault="5C41F481" w:rsidP="5C41F481">
          <w:pPr>
            <w:pStyle w:val="Header"/>
            <w:ind w:left="-115"/>
          </w:pPr>
        </w:p>
      </w:tc>
      <w:tc>
        <w:tcPr>
          <w:tcW w:w="3005" w:type="dxa"/>
        </w:tcPr>
        <w:p w14:paraId="12BE18FF" w14:textId="50C8B7FF" w:rsidR="5C41F481" w:rsidRPr="008E30F1" w:rsidRDefault="5C41F481" w:rsidP="5C41F481">
          <w:pPr>
            <w:pStyle w:val="Header"/>
            <w:jc w:val="center"/>
          </w:pPr>
          <w:r w:rsidRPr="008E30F1">
            <w:fldChar w:fldCharType="begin"/>
          </w:r>
          <w:r w:rsidRPr="008E30F1">
            <w:instrText>PAGE</w:instrText>
          </w:r>
          <w:r w:rsidRPr="008E30F1">
            <w:fldChar w:fldCharType="separate"/>
          </w:r>
          <w:r w:rsidRPr="008E30F1">
            <w:fldChar w:fldCharType="end"/>
          </w:r>
        </w:p>
      </w:tc>
      <w:tc>
        <w:tcPr>
          <w:tcW w:w="3005" w:type="dxa"/>
        </w:tcPr>
        <w:p w14:paraId="4AA2134E" w14:textId="5DB76AD1" w:rsidR="5C41F481" w:rsidRPr="008E30F1" w:rsidRDefault="5C41F481" w:rsidP="5C41F481">
          <w:pPr>
            <w:pStyle w:val="Header"/>
            <w:ind w:right="-115"/>
            <w:jc w:val="right"/>
          </w:pPr>
          <w:r w:rsidRPr="008E30F1">
            <w:fldChar w:fldCharType="begin"/>
          </w:r>
          <w:r w:rsidRPr="008E30F1">
            <w:instrText>PAGE</w:instrText>
          </w:r>
          <w:r w:rsidRPr="008E30F1">
            <w:fldChar w:fldCharType="separate"/>
          </w:r>
          <w:r w:rsidRPr="008E30F1">
            <w:fldChar w:fldCharType="end"/>
          </w:r>
        </w:p>
      </w:tc>
    </w:tr>
  </w:tbl>
  <w:p w14:paraId="47C5BC49" w14:textId="0411F0DE" w:rsidR="5C41F481" w:rsidRPr="008E30F1" w:rsidRDefault="5C41F481" w:rsidP="5C41F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9BC0AE9" w:rsidRPr="008E30F1" w14:paraId="5F7D8B0D" w14:textId="77777777" w:rsidTr="5C41F481">
      <w:trPr>
        <w:trHeight w:val="300"/>
      </w:trPr>
      <w:tc>
        <w:tcPr>
          <w:tcW w:w="3005" w:type="dxa"/>
        </w:tcPr>
        <w:p w14:paraId="379A21FF" w14:textId="4943E2B0" w:rsidR="19BC0AE9" w:rsidRPr="008E30F1" w:rsidRDefault="5C41F481" w:rsidP="5C41F481">
          <w:pPr>
            <w:pStyle w:val="Header"/>
            <w:ind w:left="-115"/>
            <w:rPr>
              <w:rFonts w:ascii="Arial" w:eastAsia="Arial" w:hAnsi="Arial" w:cs="Arial"/>
              <w:sz w:val="16"/>
              <w:szCs w:val="16"/>
            </w:rPr>
          </w:pPr>
          <w:r w:rsidRPr="008E30F1">
            <w:rPr>
              <w:rFonts w:ascii="Arial" w:eastAsia="Arial" w:hAnsi="Arial" w:cs="Arial"/>
              <w:sz w:val="16"/>
              <w:szCs w:val="16"/>
            </w:rPr>
            <w:t>Page</w:t>
          </w:r>
        </w:p>
      </w:tc>
      <w:tc>
        <w:tcPr>
          <w:tcW w:w="3005" w:type="dxa"/>
        </w:tcPr>
        <w:p w14:paraId="47C90356" w14:textId="56C2C531" w:rsidR="19BC0AE9" w:rsidRPr="008E30F1" w:rsidRDefault="19BC0AE9" w:rsidP="5C41F481">
          <w:pPr>
            <w:pStyle w:val="Header"/>
            <w:jc w:val="center"/>
            <w:rPr>
              <w:rFonts w:ascii="Arial" w:eastAsia="Arial" w:hAnsi="Arial" w:cs="Arial"/>
              <w:sz w:val="16"/>
              <w:szCs w:val="16"/>
            </w:rPr>
          </w:pPr>
          <w:r w:rsidRPr="008E30F1">
            <w:rPr>
              <w:rFonts w:ascii="Arial" w:eastAsia="Arial" w:hAnsi="Arial" w:cs="Arial"/>
              <w:sz w:val="16"/>
              <w:szCs w:val="16"/>
            </w:rPr>
            <w:fldChar w:fldCharType="begin"/>
          </w:r>
          <w:r w:rsidRPr="008E30F1">
            <w:instrText>PAGE</w:instrText>
          </w:r>
          <w:r w:rsidRPr="008E30F1">
            <w:fldChar w:fldCharType="separate"/>
          </w:r>
          <w:r w:rsidR="00025692" w:rsidRPr="008E30F1">
            <w:t>0</w:t>
          </w:r>
          <w:r w:rsidRPr="008E30F1">
            <w:rPr>
              <w:rFonts w:ascii="Arial" w:eastAsia="Arial" w:hAnsi="Arial" w:cs="Arial"/>
              <w:sz w:val="16"/>
              <w:szCs w:val="16"/>
            </w:rPr>
            <w:fldChar w:fldCharType="end"/>
          </w:r>
        </w:p>
      </w:tc>
      <w:tc>
        <w:tcPr>
          <w:tcW w:w="3005" w:type="dxa"/>
        </w:tcPr>
        <w:p w14:paraId="45C0F688" w14:textId="5FAD334B" w:rsidR="19BC0AE9" w:rsidRPr="008E30F1" w:rsidRDefault="19BC0AE9" w:rsidP="5C41F481">
          <w:pPr>
            <w:pStyle w:val="Header"/>
            <w:ind w:right="-115"/>
            <w:jc w:val="right"/>
            <w:rPr>
              <w:rFonts w:ascii="Arial" w:eastAsia="Arial" w:hAnsi="Arial" w:cs="Arial"/>
              <w:sz w:val="16"/>
              <w:szCs w:val="16"/>
            </w:rPr>
          </w:pPr>
        </w:p>
      </w:tc>
    </w:tr>
  </w:tbl>
  <w:p w14:paraId="48481D19" w14:textId="279B4293" w:rsidR="19BC0AE9" w:rsidRPr="008E30F1" w:rsidRDefault="19BC0AE9" w:rsidP="19BC0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0071A" w:rsidRPr="008E30F1" w14:paraId="07D89F3B" w14:textId="77777777" w:rsidTr="2F353B96">
      <w:trPr>
        <w:trHeight w:val="300"/>
      </w:trPr>
      <w:tc>
        <w:tcPr>
          <w:tcW w:w="3005" w:type="dxa"/>
        </w:tcPr>
        <w:p w14:paraId="1E2F9286" w14:textId="4D6E0EA9" w:rsidR="2F353B96" w:rsidRPr="008E30F1" w:rsidRDefault="2F353B96" w:rsidP="2F353B96">
          <w:pPr>
            <w:pStyle w:val="Header"/>
            <w:ind w:left="-115"/>
          </w:pPr>
        </w:p>
      </w:tc>
      <w:tc>
        <w:tcPr>
          <w:tcW w:w="3005" w:type="dxa"/>
        </w:tcPr>
        <w:p w14:paraId="11FB2E2B" w14:textId="4E9D4B2D" w:rsidR="2F353B96" w:rsidRPr="008E30F1" w:rsidRDefault="2F353B96" w:rsidP="2F353B96">
          <w:pPr>
            <w:pStyle w:val="Header"/>
            <w:jc w:val="center"/>
          </w:pPr>
        </w:p>
      </w:tc>
      <w:tc>
        <w:tcPr>
          <w:tcW w:w="3005" w:type="dxa"/>
        </w:tcPr>
        <w:p w14:paraId="451FC96A" w14:textId="42EBC173" w:rsidR="2F353B96" w:rsidRPr="008E30F1" w:rsidRDefault="2F353B96" w:rsidP="2F353B96">
          <w:pPr>
            <w:pStyle w:val="Header"/>
            <w:ind w:right="-115"/>
            <w:jc w:val="right"/>
          </w:pPr>
        </w:p>
      </w:tc>
    </w:tr>
  </w:tbl>
  <w:p w14:paraId="0DA7D75A" w14:textId="347177C4" w:rsidR="2F353B96" w:rsidRPr="008E30F1" w:rsidRDefault="2F353B96" w:rsidP="2F353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ED01D" w14:textId="77777777" w:rsidR="008C7290" w:rsidRPr="008E30F1" w:rsidRDefault="008C7290">
      <w:pPr>
        <w:spacing w:after="0" w:line="240" w:lineRule="auto"/>
      </w:pPr>
      <w:r w:rsidRPr="008E30F1">
        <w:separator/>
      </w:r>
    </w:p>
  </w:footnote>
  <w:footnote w:type="continuationSeparator" w:id="0">
    <w:p w14:paraId="1CD5301A" w14:textId="77777777" w:rsidR="008C7290" w:rsidRPr="008E30F1" w:rsidRDefault="008C7290">
      <w:pPr>
        <w:spacing w:after="0" w:line="240" w:lineRule="auto"/>
      </w:pPr>
      <w:r w:rsidRPr="008E30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71537B" w:rsidRPr="008E30F1" w14:paraId="3CDC07C6" w14:textId="77777777" w:rsidTr="5C41F481">
      <w:trPr>
        <w:trHeight w:val="300"/>
      </w:trPr>
      <w:tc>
        <w:tcPr>
          <w:tcW w:w="3005" w:type="dxa"/>
        </w:tcPr>
        <w:p w14:paraId="6C855A40" w14:textId="44AB0C2A" w:rsidR="5C41F481" w:rsidRPr="008E30F1" w:rsidRDefault="5C41F481" w:rsidP="5C41F481">
          <w:pPr>
            <w:pStyle w:val="Header"/>
            <w:ind w:left="-115"/>
          </w:pPr>
        </w:p>
      </w:tc>
      <w:tc>
        <w:tcPr>
          <w:tcW w:w="3005" w:type="dxa"/>
        </w:tcPr>
        <w:p w14:paraId="5ABF6B27" w14:textId="7EBBB352" w:rsidR="5C41F481" w:rsidRPr="008E30F1" w:rsidRDefault="5C41F481" w:rsidP="5C41F481">
          <w:pPr>
            <w:pStyle w:val="Header"/>
            <w:jc w:val="center"/>
          </w:pPr>
        </w:p>
      </w:tc>
      <w:tc>
        <w:tcPr>
          <w:tcW w:w="3005" w:type="dxa"/>
        </w:tcPr>
        <w:p w14:paraId="3DF655D3" w14:textId="3BA19759" w:rsidR="5C41F481" w:rsidRPr="008E30F1" w:rsidRDefault="5C41F481" w:rsidP="5C41F481">
          <w:pPr>
            <w:pStyle w:val="Header"/>
            <w:ind w:right="-115"/>
            <w:jc w:val="right"/>
          </w:pPr>
        </w:p>
      </w:tc>
    </w:tr>
  </w:tbl>
  <w:p w14:paraId="2B0CA50F" w14:textId="56FC0DD5" w:rsidR="5C41F481" w:rsidRPr="008E30F1" w:rsidRDefault="5C41F481" w:rsidP="5C41F4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57"/>
      <w:gridCol w:w="2257"/>
      <w:gridCol w:w="2256"/>
      <w:gridCol w:w="2256"/>
    </w:tblGrid>
    <w:tr w:rsidR="00DD231A" w:rsidRPr="008E30F1" w14:paraId="754A6D44" w14:textId="77777777" w:rsidTr="00995005">
      <w:trPr>
        <w:trHeight w:val="300"/>
      </w:trPr>
      <w:tc>
        <w:tcPr>
          <w:tcW w:w="2257" w:type="dxa"/>
        </w:tcPr>
        <w:p w14:paraId="7E923DD9" w14:textId="7126EDF6" w:rsidR="00995005" w:rsidRPr="008E30F1" w:rsidRDefault="00995005" w:rsidP="5C41F481">
          <w:pPr>
            <w:pStyle w:val="Header"/>
            <w:ind w:left="-115"/>
          </w:pPr>
        </w:p>
      </w:tc>
      <w:tc>
        <w:tcPr>
          <w:tcW w:w="2257" w:type="dxa"/>
        </w:tcPr>
        <w:p w14:paraId="5E476B2C" w14:textId="77777777" w:rsidR="00995005" w:rsidRPr="008E30F1" w:rsidRDefault="00995005" w:rsidP="5C41F481">
          <w:pPr>
            <w:pStyle w:val="Header"/>
            <w:jc w:val="center"/>
          </w:pPr>
        </w:p>
      </w:tc>
      <w:tc>
        <w:tcPr>
          <w:tcW w:w="2256" w:type="dxa"/>
        </w:tcPr>
        <w:p w14:paraId="00635FA4" w14:textId="0DC87544" w:rsidR="00995005" w:rsidRPr="008E30F1" w:rsidRDefault="00995005" w:rsidP="5C41F481">
          <w:pPr>
            <w:pStyle w:val="Header"/>
            <w:jc w:val="center"/>
          </w:pPr>
        </w:p>
      </w:tc>
      <w:tc>
        <w:tcPr>
          <w:tcW w:w="2256" w:type="dxa"/>
        </w:tcPr>
        <w:p w14:paraId="1A830001" w14:textId="41AB272E" w:rsidR="00995005" w:rsidRPr="008E30F1" w:rsidRDefault="00995005" w:rsidP="5C41F481">
          <w:pPr>
            <w:pStyle w:val="Header"/>
            <w:ind w:right="-115"/>
            <w:jc w:val="right"/>
          </w:pPr>
        </w:p>
      </w:tc>
    </w:tr>
  </w:tbl>
  <w:p w14:paraId="5BA20196" w14:textId="2FDD4D49" w:rsidR="5C41F481" w:rsidRPr="008E30F1" w:rsidRDefault="5C41F481" w:rsidP="5C41F481">
    <w:pPr>
      <w:pStyle w:val="Header"/>
    </w:pPr>
  </w:p>
</w:hdr>
</file>

<file path=word/intelligence2.xml><?xml version="1.0" encoding="utf-8"?>
<int2:intelligence xmlns:int2="http://schemas.microsoft.com/office/intelligence/2020/intelligence" xmlns:oel="http://schemas.microsoft.com/office/2019/extlst">
  <int2:observations>
    <int2:textHash int2:hashCode="ugImRKERnSRAep" int2:id="03zc3pvZ">
      <int2:state int2:value="Rejected" int2:type="spell"/>
    </int2:textHash>
    <int2:textHash int2:hashCode="UKnt5gafx4tL81" int2:id="HgQimkjx">
      <int2:state int2:value="Rejected" int2:type="spell"/>
    </int2:textHash>
    <int2:textHash int2:hashCode="qFhR3RjxHxt/Wf" int2:id="I0YqZoCt">
      <int2:state int2:value="Rejected" int2:type="spell"/>
    </int2:textHash>
    <int2:textHash int2:hashCode="2jmj7l5rSw0yVb" int2:id="XgODqnoS">
      <int2:state int2:value="Rejected" int2:type="spell"/>
    </int2:textHash>
    <int2:textHash int2:hashCode="dXa+5QU4PH4eum" int2:id="pv5PK0l5">
      <int2:state int2:value="Rejected" int2:type="spell"/>
    </int2:textHash>
    <int2:textHash int2:hashCode="CvwLTH6D1HOLMu" int2:id="v5Onoyu4">
      <int2:state int2:value="Rejected" int2:type="spell"/>
    </int2:textHash>
    <int2:textHash int2:hashCode="zDTKFivktXE9sM" int2:id="x89EM7t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06D8A"/>
    <w:multiLevelType w:val="hybridMultilevel"/>
    <w:tmpl w:val="F9EC9A16"/>
    <w:lvl w:ilvl="0" w:tplc="B04AB432">
      <w:start w:val="1"/>
      <w:numFmt w:val="decimal"/>
      <w:lvlText w:val="%1."/>
      <w:lvlJc w:val="left"/>
      <w:pPr>
        <w:ind w:left="720" w:hanging="360"/>
      </w:pPr>
    </w:lvl>
    <w:lvl w:ilvl="1" w:tplc="95DC97E6">
      <w:start w:val="1"/>
      <w:numFmt w:val="lowerLetter"/>
      <w:lvlText w:val="%2."/>
      <w:lvlJc w:val="left"/>
      <w:pPr>
        <w:ind w:left="1440" w:hanging="360"/>
      </w:pPr>
    </w:lvl>
    <w:lvl w:ilvl="2" w:tplc="DEC8453A">
      <w:start w:val="1"/>
      <w:numFmt w:val="lowerRoman"/>
      <w:lvlText w:val="%3."/>
      <w:lvlJc w:val="right"/>
      <w:pPr>
        <w:ind w:left="2160" w:hanging="180"/>
      </w:pPr>
    </w:lvl>
    <w:lvl w:ilvl="3" w:tplc="2EACDF5E">
      <w:start w:val="1"/>
      <w:numFmt w:val="decimal"/>
      <w:lvlText w:val="%4."/>
      <w:lvlJc w:val="left"/>
      <w:pPr>
        <w:ind w:left="2880" w:hanging="360"/>
      </w:pPr>
    </w:lvl>
    <w:lvl w:ilvl="4" w:tplc="C714FDF2">
      <w:start w:val="1"/>
      <w:numFmt w:val="lowerLetter"/>
      <w:lvlText w:val="%5."/>
      <w:lvlJc w:val="left"/>
      <w:pPr>
        <w:ind w:left="3600" w:hanging="360"/>
      </w:pPr>
    </w:lvl>
    <w:lvl w:ilvl="5" w:tplc="E71CD8F4">
      <w:start w:val="1"/>
      <w:numFmt w:val="lowerRoman"/>
      <w:lvlText w:val="%6."/>
      <w:lvlJc w:val="right"/>
      <w:pPr>
        <w:ind w:left="4320" w:hanging="180"/>
      </w:pPr>
    </w:lvl>
    <w:lvl w:ilvl="6" w:tplc="80165958">
      <w:start w:val="1"/>
      <w:numFmt w:val="decimal"/>
      <w:lvlText w:val="%7."/>
      <w:lvlJc w:val="left"/>
      <w:pPr>
        <w:ind w:left="5040" w:hanging="360"/>
      </w:pPr>
    </w:lvl>
    <w:lvl w:ilvl="7" w:tplc="DBB67B70">
      <w:start w:val="1"/>
      <w:numFmt w:val="lowerLetter"/>
      <w:lvlText w:val="%8."/>
      <w:lvlJc w:val="left"/>
      <w:pPr>
        <w:ind w:left="5760" w:hanging="360"/>
      </w:pPr>
    </w:lvl>
    <w:lvl w:ilvl="8" w:tplc="FAE02DB6">
      <w:start w:val="1"/>
      <w:numFmt w:val="lowerRoman"/>
      <w:lvlText w:val="%9."/>
      <w:lvlJc w:val="right"/>
      <w:pPr>
        <w:ind w:left="6480" w:hanging="180"/>
      </w:pPr>
    </w:lvl>
  </w:abstractNum>
  <w:abstractNum w:abstractNumId="1" w15:restartNumberingAfterBreak="0">
    <w:nsid w:val="3ED41416"/>
    <w:multiLevelType w:val="hybridMultilevel"/>
    <w:tmpl w:val="D63C7320"/>
    <w:lvl w:ilvl="0" w:tplc="03A8BE58">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278F5"/>
    <w:multiLevelType w:val="hybridMultilevel"/>
    <w:tmpl w:val="0E6A761E"/>
    <w:lvl w:ilvl="0" w:tplc="EBEAF8C4">
      <w:start w:val="1"/>
      <w:numFmt w:val="decimal"/>
      <w:lvlText w:val="%1."/>
      <w:lvlJc w:val="left"/>
      <w:pPr>
        <w:ind w:left="720" w:hanging="360"/>
      </w:pPr>
    </w:lvl>
    <w:lvl w:ilvl="1" w:tplc="1302939E">
      <w:start w:val="1"/>
      <w:numFmt w:val="lowerLetter"/>
      <w:lvlText w:val="%2."/>
      <w:lvlJc w:val="left"/>
      <w:pPr>
        <w:ind w:left="1440" w:hanging="360"/>
      </w:pPr>
    </w:lvl>
    <w:lvl w:ilvl="2" w:tplc="B720CED4">
      <w:start w:val="1"/>
      <w:numFmt w:val="lowerRoman"/>
      <w:lvlText w:val="%3."/>
      <w:lvlJc w:val="right"/>
      <w:pPr>
        <w:ind w:left="2160" w:hanging="180"/>
      </w:pPr>
    </w:lvl>
    <w:lvl w:ilvl="3" w:tplc="3CACFEF0">
      <w:start w:val="1"/>
      <w:numFmt w:val="decimal"/>
      <w:lvlText w:val="%4."/>
      <w:lvlJc w:val="left"/>
      <w:pPr>
        <w:ind w:left="2880" w:hanging="360"/>
      </w:pPr>
    </w:lvl>
    <w:lvl w:ilvl="4" w:tplc="D23AA288">
      <w:start w:val="1"/>
      <w:numFmt w:val="lowerLetter"/>
      <w:lvlText w:val="%5."/>
      <w:lvlJc w:val="left"/>
      <w:pPr>
        <w:ind w:left="3600" w:hanging="360"/>
      </w:pPr>
    </w:lvl>
    <w:lvl w:ilvl="5" w:tplc="C92ACF26">
      <w:start w:val="1"/>
      <w:numFmt w:val="lowerRoman"/>
      <w:lvlText w:val="%6."/>
      <w:lvlJc w:val="right"/>
      <w:pPr>
        <w:ind w:left="4320" w:hanging="180"/>
      </w:pPr>
    </w:lvl>
    <w:lvl w:ilvl="6" w:tplc="88D4C634">
      <w:start w:val="1"/>
      <w:numFmt w:val="decimal"/>
      <w:lvlText w:val="%7."/>
      <w:lvlJc w:val="left"/>
      <w:pPr>
        <w:ind w:left="5040" w:hanging="360"/>
      </w:pPr>
    </w:lvl>
    <w:lvl w:ilvl="7" w:tplc="626C5CBE">
      <w:start w:val="1"/>
      <w:numFmt w:val="lowerLetter"/>
      <w:lvlText w:val="%8."/>
      <w:lvlJc w:val="left"/>
      <w:pPr>
        <w:ind w:left="5760" w:hanging="360"/>
      </w:pPr>
    </w:lvl>
    <w:lvl w:ilvl="8" w:tplc="45C4C544">
      <w:start w:val="1"/>
      <w:numFmt w:val="lowerRoman"/>
      <w:lvlText w:val="%9."/>
      <w:lvlJc w:val="right"/>
      <w:pPr>
        <w:ind w:left="6480" w:hanging="180"/>
      </w:pPr>
    </w:lvl>
  </w:abstractNum>
  <w:abstractNum w:abstractNumId="3" w15:restartNumberingAfterBreak="0">
    <w:nsid w:val="6A8434B0"/>
    <w:multiLevelType w:val="hybridMultilevel"/>
    <w:tmpl w:val="E3AE1EC0"/>
    <w:lvl w:ilvl="0" w:tplc="311C81E4">
      <w:start w:val="1"/>
      <w:numFmt w:val="decimal"/>
      <w:lvlText w:val="%1."/>
      <w:lvlJc w:val="left"/>
      <w:pPr>
        <w:ind w:left="720" w:hanging="360"/>
      </w:pPr>
    </w:lvl>
    <w:lvl w:ilvl="1" w:tplc="97701DEE">
      <w:start w:val="1"/>
      <w:numFmt w:val="lowerLetter"/>
      <w:lvlText w:val="%2."/>
      <w:lvlJc w:val="left"/>
      <w:pPr>
        <w:ind w:left="1440" w:hanging="360"/>
      </w:pPr>
    </w:lvl>
    <w:lvl w:ilvl="2" w:tplc="97B6BC5E">
      <w:start w:val="1"/>
      <w:numFmt w:val="lowerRoman"/>
      <w:lvlText w:val="%3."/>
      <w:lvlJc w:val="right"/>
      <w:pPr>
        <w:ind w:left="2160" w:hanging="180"/>
      </w:pPr>
    </w:lvl>
    <w:lvl w:ilvl="3" w:tplc="DBFE3576">
      <w:start w:val="1"/>
      <w:numFmt w:val="decimal"/>
      <w:lvlText w:val="%4."/>
      <w:lvlJc w:val="left"/>
      <w:pPr>
        <w:ind w:left="2880" w:hanging="360"/>
      </w:pPr>
    </w:lvl>
    <w:lvl w:ilvl="4" w:tplc="7A0A5A9A">
      <w:start w:val="1"/>
      <w:numFmt w:val="lowerLetter"/>
      <w:lvlText w:val="%5."/>
      <w:lvlJc w:val="left"/>
      <w:pPr>
        <w:ind w:left="3600" w:hanging="360"/>
      </w:pPr>
    </w:lvl>
    <w:lvl w:ilvl="5" w:tplc="3A6CAD36">
      <w:start w:val="1"/>
      <w:numFmt w:val="lowerRoman"/>
      <w:lvlText w:val="%6."/>
      <w:lvlJc w:val="right"/>
      <w:pPr>
        <w:ind w:left="4320" w:hanging="180"/>
      </w:pPr>
    </w:lvl>
    <w:lvl w:ilvl="6" w:tplc="8AC63F5C">
      <w:start w:val="1"/>
      <w:numFmt w:val="decimal"/>
      <w:lvlText w:val="%7."/>
      <w:lvlJc w:val="left"/>
      <w:pPr>
        <w:ind w:left="5040" w:hanging="360"/>
      </w:pPr>
    </w:lvl>
    <w:lvl w:ilvl="7" w:tplc="05862E5A">
      <w:start w:val="1"/>
      <w:numFmt w:val="lowerLetter"/>
      <w:lvlText w:val="%8."/>
      <w:lvlJc w:val="left"/>
      <w:pPr>
        <w:ind w:left="5760" w:hanging="360"/>
      </w:pPr>
    </w:lvl>
    <w:lvl w:ilvl="8" w:tplc="8E143B3E">
      <w:start w:val="1"/>
      <w:numFmt w:val="lowerRoman"/>
      <w:lvlText w:val="%9."/>
      <w:lvlJc w:val="right"/>
      <w:pPr>
        <w:ind w:left="6480" w:hanging="180"/>
      </w:pPr>
    </w:lvl>
  </w:abstractNum>
  <w:num w:numId="1" w16cid:durableId="1022853067">
    <w:abstractNumId w:val="0"/>
  </w:num>
  <w:num w:numId="2" w16cid:durableId="1209028414">
    <w:abstractNumId w:val="2"/>
  </w:num>
  <w:num w:numId="3" w16cid:durableId="406195981">
    <w:abstractNumId w:val="3"/>
  </w:num>
  <w:num w:numId="4" w16cid:durableId="282657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ED89AC"/>
    <w:rsid w:val="000246F9"/>
    <w:rsid w:val="00025692"/>
    <w:rsid w:val="00041537"/>
    <w:rsid w:val="00051E10"/>
    <w:rsid w:val="00060515"/>
    <w:rsid w:val="00060F21"/>
    <w:rsid w:val="00075235"/>
    <w:rsid w:val="00077A30"/>
    <w:rsid w:val="00081176"/>
    <w:rsid w:val="000860CA"/>
    <w:rsid w:val="000861CC"/>
    <w:rsid w:val="0008732F"/>
    <w:rsid w:val="00097C93"/>
    <w:rsid w:val="000A1F5A"/>
    <w:rsid w:val="000A7D14"/>
    <w:rsid w:val="000C7DE4"/>
    <w:rsid w:val="000D1539"/>
    <w:rsid w:val="000D397C"/>
    <w:rsid w:val="000D5115"/>
    <w:rsid w:val="000E5C18"/>
    <w:rsid w:val="000F3434"/>
    <w:rsid w:val="00105717"/>
    <w:rsid w:val="001111B1"/>
    <w:rsid w:val="00115858"/>
    <w:rsid w:val="0012315E"/>
    <w:rsid w:val="00126ED3"/>
    <w:rsid w:val="00144BAB"/>
    <w:rsid w:val="00150901"/>
    <w:rsid w:val="001539D3"/>
    <w:rsid w:val="00160CA5"/>
    <w:rsid w:val="00164D96"/>
    <w:rsid w:val="00165CC7"/>
    <w:rsid w:val="00167201"/>
    <w:rsid w:val="0017026E"/>
    <w:rsid w:val="00171D38"/>
    <w:rsid w:val="00187591"/>
    <w:rsid w:val="001904FC"/>
    <w:rsid w:val="001907FF"/>
    <w:rsid w:val="0019249F"/>
    <w:rsid w:val="00196817"/>
    <w:rsid w:val="001A0FF1"/>
    <w:rsid w:val="001A21EC"/>
    <w:rsid w:val="001B6BD5"/>
    <w:rsid w:val="001C35AE"/>
    <w:rsid w:val="001E0BCD"/>
    <w:rsid w:val="001E0C87"/>
    <w:rsid w:val="00204237"/>
    <w:rsid w:val="002059AC"/>
    <w:rsid w:val="00205E64"/>
    <w:rsid w:val="00206F9A"/>
    <w:rsid w:val="002276B9"/>
    <w:rsid w:val="00234F59"/>
    <w:rsid w:val="00240846"/>
    <w:rsid w:val="00242DAC"/>
    <w:rsid w:val="00242FA3"/>
    <w:rsid w:val="00244331"/>
    <w:rsid w:val="0025151A"/>
    <w:rsid w:val="002527EA"/>
    <w:rsid w:val="002534D1"/>
    <w:rsid w:val="00264C92"/>
    <w:rsid w:val="00265A63"/>
    <w:rsid w:val="002676E6"/>
    <w:rsid w:val="00267A08"/>
    <w:rsid w:val="00267E37"/>
    <w:rsid w:val="00269276"/>
    <w:rsid w:val="0028059E"/>
    <w:rsid w:val="002867CF"/>
    <w:rsid w:val="00296690"/>
    <w:rsid w:val="002A6A47"/>
    <w:rsid w:val="002B1857"/>
    <w:rsid w:val="002B2340"/>
    <w:rsid w:val="002C3B15"/>
    <w:rsid w:val="002D0501"/>
    <w:rsid w:val="002E2705"/>
    <w:rsid w:val="002E68C0"/>
    <w:rsid w:val="002F5BCD"/>
    <w:rsid w:val="0030327A"/>
    <w:rsid w:val="00304CD2"/>
    <w:rsid w:val="003123FD"/>
    <w:rsid w:val="003171D3"/>
    <w:rsid w:val="00361E92"/>
    <w:rsid w:val="003721A4"/>
    <w:rsid w:val="003876AA"/>
    <w:rsid w:val="003935AD"/>
    <w:rsid w:val="00394647"/>
    <w:rsid w:val="003A056B"/>
    <w:rsid w:val="003A209D"/>
    <w:rsid w:val="003A3F69"/>
    <w:rsid w:val="003B0AFE"/>
    <w:rsid w:val="003B2859"/>
    <w:rsid w:val="003B4C3F"/>
    <w:rsid w:val="003B6021"/>
    <w:rsid w:val="003C0E0A"/>
    <w:rsid w:val="003C0E3C"/>
    <w:rsid w:val="003C7C7B"/>
    <w:rsid w:val="003D52F0"/>
    <w:rsid w:val="003D644B"/>
    <w:rsid w:val="003E74D9"/>
    <w:rsid w:val="003E74EB"/>
    <w:rsid w:val="003F4FC4"/>
    <w:rsid w:val="00406B94"/>
    <w:rsid w:val="00407C58"/>
    <w:rsid w:val="00411050"/>
    <w:rsid w:val="0041130C"/>
    <w:rsid w:val="00416EB9"/>
    <w:rsid w:val="004214F9"/>
    <w:rsid w:val="004279C8"/>
    <w:rsid w:val="00427E94"/>
    <w:rsid w:val="004319DC"/>
    <w:rsid w:val="004350AF"/>
    <w:rsid w:val="00443EF0"/>
    <w:rsid w:val="0044662C"/>
    <w:rsid w:val="00450FC0"/>
    <w:rsid w:val="00462DAF"/>
    <w:rsid w:val="00464BBA"/>
    <w:rsid w:val="00467EB2"/>
    <w:rsid w:val="00471C17"/>
    <w:rsid w:val="00475B80"/>
    <w:rsid w:val="00475E67"/>
    <w:rsid w:val="004837E7"/>
    <w:rsid w:val="00484774"/>
    <w:rsid w:val="00491A15"/>
    <w:rsid w:val="004973ED"/>
    <w:rsid w:val="004A0C99"/>
    <w:rsid w:val="004D04C5"/>
    <w:rsid w:val="004D21D9"/>
    <w:rsid w:val="004D547F"/>
    <w:rsid w:val="004E14AC"/>
    <w:rsid w:val="004F3D98"/>
    <w:rsid w:val="004F61B3"/>
    <w:rsid w:val="004F6FCF"/>
    <w:rsid w:val="00505FD2"/>
    <w:rsid w:val="00510657"/>
    <w:rsid w:val="00525972"/>
    <w:rsid w:val="00526EBE"/>
    <w:rsid w:val="00545AA4"/>
    <w:rsid w:val="005512C4"/>
    <w:rsid w:val="00551912"/>
    <w:rsid w:val="00551B5A"/>
    <w:rsid w:val="00553FEE"/>
    <w:rsid w:val="00564ED7"/>
    <w:rsid w:val="005719EF"/>
    <w:rsid w:val="00577D79"/>
    <w:rsid w:val="0058039F"/>
    <w:rsid w:val="00586510"/>
    <w:rsid w:val="00592C2D"/>
    <w:rsid w:val="005A2409"/>
    <w:rsid w:val="005A72AB"/>
    <w:rsid w:val="005B1544"/>
    <w:rsid w:val="005C2722"/>
    <w:rsid w:val="005C2A77"/>
    <w:rsid w:val="005C5935"/>
    <w:rsid w:val="005E282B"/>
    <w:rsid w:val="00607B20"/>
    <w:rsid w:val="006162B5"/>
    <w:rsid w:val="00622911"/>
    <w:rsid w:val="00633101"/>
    <w:rsid w:val="00636CA7"/>
    <w:rsid w:val="0064138C"/>
    <w:rsid w:val="00645E64"/>
    <w:rsid w:val="0065052D"/>
    <w:rsid w:val="00657ED0"/>
    <w:rsid w:val="0066389B"/>
    <w:rsid w:val="00667F77"/>
    <w:rsid w:val="00672273"/>
    <w:rsid w:val="006743A5"/>
    <w:rsid w:val="00674C9A"/>
    <w:rsid w:val="00675E4C"/>
    <w:rsid w:val="00682C89"/>
    <w:rsid w:val="00690CB2"/>
    <w:rsid w:val="00694EA4"/>
    <w:rsid w:val="00695C67"/>
    <w:rsid w:val="006B3CFE"/>
    <w:rsid w:val="006B6482"/>
    <w:rsid w:val="006D1DED"/>
    <w:rsid w:val="00702244"/>
    <w:rsid w:val="007026BD"/>
    <w:rsid w:val="007061FA"/>
    <w:rsid w:val="0071537B"/>
    <w:rsid w:val="00721F13"/>
    <w:rsid w:val="00741208"/>
    <w:rsid w:val="007439A8"/>
    <w:rsid w:val="00747172"/>
    <w:rsid w:val="00755B89"/>
    <w:rsid w:val="00757C34"/>
    <w:rsid w:val="00763A98"/>
    <w:rsid w:val="00770902"/>
    <w:rsid w:val="007738A0"/>
    <w:rsid w:val="0077673B"/>
    <w:rsid w:val="00780FDC"/>
    <w:rsid w:val="007826A0"/>
    <w:rsid w:val="007827B3"/>
    <w:rsid w:val="00782C60"/>
    <w:rsid w:val="0078300A"/>
    <w:rsid w:val="00784C91"/>
    <w:rsid w:val="00790D2C"/>
    <w:rsid w:val="00792BC2"/>
    <w:rsid w:val="007A1FDD"/>
    <w:rsid w:val="007A793A"/>
    <w:rsid w:val="007B469A"/>
    <w:rsid w:val="007D04AA"/>
    <w:rsid w:val="007D1FD0"/>
    <w:rsid w:val="007E7A7B"/>
    <w:rsid w:val="007F2119"/>
    <w:rsid w:val="007F601B"/>
    <w:rsid w:val="00802B86"/>
    <w:rsid w:val="00816D52"/>
    <w:rsid w:val="00817894"/>
    <w:rsid w:val="00820AE3"/>
    <w:rsid w:val="00820E0A"/>
    <w:rsid w:val="00821864"/>
    <w:rsid w:val="00822855"/>
    <w:rsid w:val="00823C04"/>
    <w:rsid w:val="00825901"/>
    <w:rsid w:val="00826F1D"/>
    <w:rsid w:val="00831155"/>
    <w:rsid w:val="00835F16"/>
    <w:rsid w:val="00871262"/>
    <w:rsid w:val="00873CD2"/>
    <w:rsid w:val="0087481F"/>
    <w:rsid w:val="00875823"/>
    <w:rsid w:val="00883E88"/>
    <w:rsid w:val="00890A5C"/>
    <w:rsid w:val="00896583"/>
    <w:rsid w:val="008A3BC2"/>
    <w:rsid w:val="008B0DDB"/>
    <w:rsid w:val="008C7290"/>
    <w:rsid w:val="008D1CF8"/>
    <w:rsid w:val="008D4BFC"/>
    <w:rsid w:val="008E30F1"/>
    <w:rsid w:val="008E3FA4"/>
    <w:rsid w:val="008EE7E4"/>
    <w:rsid w:val="008F380E"/>
    <w:rsid w:val="008F4C75"/>
    <w:rsid w:val="008F512C"/>
    <w:rsid w:val="00913928"/>
    <w:rsid w:val="00914810"/>
    <w:rsid w:val="00920CFF"/>
    <w:rsid w:val="00920FDB"/>
    <w:rsid w:val="0092141F"/>
    <w:rsid w:val="00921D37"/>
    <w:rsid w:val="00927199"/>
    <w:rsid w:val="00931CF1"/>
    <w:rsid w:val="00935A33"/>
    <w:rsid w:val="00944179"/>
    <w:rsid w:val="00952C96"/>
    <w:rsid w:val="00970555"/>
    <w:rsid w:val="009708E2"/>
    <w:rsid w:val="00972C57"/>
    <w:rsid w:val="00992FEC"/>
    <w:rsid w:val="00995005"/>
    <w:rsid w:val="00995C8D"/>
    <w:rsid w:val="009A1E28"/>
    <w:rsid w:val="009A3757"/>
    <w:rsid w:val="009C0D38"/>
    <w:rsid w:val="009C4273"/>
    <w:rsid w:val="009C5B17"/>
    <w:rsid w:val="009D309E"/>
    <w:rsid w:val="009E399C"/>
    <w:rsid w:val="009F07CD"/>
    <w:rsid w:val="009F4FF4"/>
    <w:rsid w:val="009F5057"/>
    <w:rsid w:val="009F5593"/>
    <w:rsid w:val="009F5B64"/>
    <w:rsid w:val="00A13725"/>
    <w:rsid w:val="00A17F8D"/>
    <w:rsid w:val="00A22FBA"/>
    <w:rsid w:val="00A26A12"/>
    <w:rsid w:val="00A301CE"/>
    <w:rsid w:val="00A45FA9"/>
    <w:rsid w:val="00A46433"/>
    <w:rsid w:val="00A577B9"/>
    <w:rsid w:val="00A61DEB"/>
    <w:rsid w:val="00A629DB"/>
    <w:rsid w:val="00A65692"/>
    <w:rsid w:val="00A71758"/>
    <w:rsid w:val="00A72A0D"/>
    <w:rsid w:val="00A736B6"/>
    <w:rsid w:val="00A747D4"/>
    <w:rsid w:val="00A77236"/>
    <w:rsid w:val="00A8178E"/>
    <w:rsid w:val="00A848DE"/>
    <w:rsid w:val="00A965B3"/>
    <w:rsid w:val="00AA3516"/>
    <w:rsid w:val="00AC17C4"/>
    <w:rsid w:val="00AE17AF"/>
    <w:rsid w:val="00AF2B40"/>
    <w:rsid w:val="00AF2DA1"/>
    <w:rsid w:val="00AF5E66"/>
    <w:rsid w:val="00B07706"/>
    <w:rsid w:val="00B11119"/>
    <w:rsid w:val="00B112B1"/>
    <w:rsid w:val="00B1242A"/>
    <w:rsid w:val="00B139C4"/>
    <w:rsid w:val="00B142B4"/>
    <w:rsid w:val="00B26DF8"/>
    <w:rsid w:val="00B3096C"/>
    <w:rsid w:val="00B3251E"/>
    <w:rsid w:val="00B52DEC"/>
    <w:rsid w:val="00B5399F"/>
    <w:rsid w:val="00B56E2A"/>
    <w:rsid w:val="00B611BB"/>
    <w:rsid w:val="00B615A7"/>
    <w:rsid w:val="00B71D70"/>
    <w:rsid w:val="00B72564"/>
    <w:rsid w:val="00B81BAC"/>
    <w:rsid w:val="00B82E6E"/>
    <w:rsid w:val="00BB063A"/>
    <w:rsid w:val="00BB4C75"/>
    <w:rsid w:val="00BE2065"/>
    <w:rsid w:val="00BE5545"/>
    <w:rsid w:val="00BF7513"/>
    <w:rsid w:val="00C04045"/>
    <w:rsid w:val="00C11711"/>
    <w:rsid w:val="00C17D5F"/>
    <w:rsid w:val="00C22B03"/>
    <w:rsid w:val="00C24A5A"/>
    <w:rsid w:val="00C2603B"/>
    <w:rsid w:val="00C27310"/>
    <w:rsid w:val="00C43AC4"/>
    <w:rsid w:val="00C456FC"/>
    <w:rsid w:val="00C47CDC"/>
    <w:rsid w:val="00C60FFF"/>
    <w:rsid w:val="00C61041"/>
    <w:rsid w:val="00C860EA"/>
    <w:rsid w:val="00C922CE"/>
    <w:rsid w:val="00CA0AE5"/>
    <w:rsid w:val="00CA39D1"/>
    <w:rsid w:val="00CA452C"/>
    <w:rsid w:val="00CA7B55"/>
    <w:rsid w:val="00CA7D4C"/>
    <w:rsid w:val="00CB628C"/>
    <w:rsid w:val="00CB7032"/>
    <w:rsid w:val="00CC0EAB"/>
    <w:rsid w:val="00CC2669"/>
    <w:rsid w:val="00CC5056"/>
    <w:rsid w:val="00CD3058"/>
    <w:rsid w:val="00CD4205"/>
    <w:rsid w:val="00CE10FB"/>
    <w:rsid w:val="00CE22D4"/>
    <w:rsid w:val="00CE632C"/>
    <w:rsid w:val="00CE70ED"/>
    <w:rsid w:val="00CE79E9"/>
    <w:rsid w:val="00CE7C8D"/>
    <w:rsid w:val="00CF1980"/>
    <w:rsid w:val="00CF5F9C"/>
    <w:rsid w:val="00D023FC"/>
    <w:rsid w:val="00D11932"/>
    <w:rsid w:val="00D170EF"/>
    <w:rsid w:val="00D17B07"/>
    <w:rsid w:val="00D17CA5"/>
    <w:rsid w:val="00D22341"/>
    <w:rsid w:val="00D26F69"/>
    <w:rsid w:val="00D514DC"/>
    <w:rsid w:val="00D552A1"/>
    <w:rsid w:val="00D62D36"/>
    <w:rsid w:val="00D66380"/>
    <w:rsid w:val="00D70B49"/>
    <w:rsid w:val="00D71D27"/>
    <w:rsid w:val="00D75A39"/>
    <w:rsid w:val="00D86351"/>
    <w:rsid w:val="00D93095"/>
    <w:rsid w:val="00DA12BA"/>
    <w:rsid w:val="00DB071E"/>
    <w:rsid w:val="00DB2D19"/>
    <w:rsid w:val="00DC1451"/>
    <w:rsid w:val="00DC2ABD"/>
    <w:rsid w:val="00DC2C06"/>
    <w:rsid w:val="00DC75B4"/>
    <w:rsid w:val="00DD13B1"/>
    <w:rsid w:val="00DD231A"/>
    <w:rsid w:val="00DD23CC"/>
    <w:rsid w:val="00DD381A"/>
    <w:rsid w:val="00DE1B46"/>
    <w:rsid w:val="00DE637A"/>
    <w:rsid w:val="00DF4D28"/>
    <w:rsid w:val="00DF5FF2"/>
    <w:rsid w:val="00E11B1B"/>
    <w:rsid w:val="00E11EE1"/>
    <w:rsid w:val="00E12C16"/>
    <w:rsid w:val="00E20425"/>
    <w:rsid w:val="00E21160"/>
    <w:rsid w:val="00E22989"/>
    <w:rsid w:val="00E31926"/>
    <w:rsid w:val="00E40558"/>
    <w:rsid w:val="00E6015F"/>
    <w:rsid w:val="00E60842"/>
    <w:rsid w:val="00E64807"/>
    <w:rsid w:val="00E64D5D"/>
    <w:rsid w:val="00E70830"/>
    <w:rsid w:val="00E7129C"/>
    <w:rsid w:val="00E7263F"/>
    <w:rsid w:val="00E83E0A"/>
    <w:rsid w:val="00E8532E"/>
    <w:rsid w:val="00E95082"/>
    <w:rsid w:val="00EB0FD5"/>
    <w:rsid w:val="00EB6B61"/>
    <w:rsid w:val="00EC1955"/>
    <w:rsid w:val="00ED2F39"/>
    <w:rsid w:val="00ED323D"/>
    <w:rsid w:val="00ED3348"/>
    <w:rsid w:val="00EE1D8A"/>
    <w:rsid w:val="00EE788E"/>
    <w:rsid w:val="00EF23E1"/>
    <w:rsid w:val="00EF5A02"/>
    <w:rsid w:val="00F0071A"/>
    <w:rsid w:val="00F12974"/>
    <w:rsid w:val="00F232D3"/>
    <w:rsid w:val="00F23DD6"/>
    <w:rsid w:val="00F24E41"/>
    <w:rsid w:val="00F30C48"/>
    <w:rsid w:val="00F36CCF"/>
    <w:rsid w:val="00F5077D"/>
    <w:rsid w:val="00F61EF5"/>
    <w:rsid w:val="00F6562C"/>
    <w:rsid w:val="00F8487F"/>
    <w:rsid w:val="00F86D95"/>
    <w:rsid w:val="00F935BD"/>
    <w:rsid w:val="00F93809"/>
    <w:rsid w:val="00F96502"/>
    <w:rsid w:val="00FA5B17"/>
    <w:rsid w:val="00FB4C18"/>
    <w:rsid w:val="00FC48B6"/>
    <w:rsid w:val="00FD32C5"/>
    <w:rsid w:val="00FD4306"/>
    <w:rsid w:val="00FE0CDB"/>
    <w:rsid w:val="00FE5CE5"/>
    <w:rsid w:val="0100FC2D"/>
    <w:rsid w:val="01033522"/>
    <w:rsid w:val="010FEEB6"/>
    <w:rsid w:val="010FF967"/>
    <w:rsid w:val="011BC473"/>
    <w:rsid w:val="0137BD4A"/>
    <w:rsid w:val="0138CB6B"/>
    <w:rsid w:val="013F7CB1"/>
    <w:rsid w:val="0147D5A1"/>
    <w:rsid w:val="015BE04A"/>
    <w:rsid w:val="01792B55"/>
    <w:rsid w:val="01ADB3A3"/>
    <w:rsid w:val="01C854FA"/>
    <w:rsid w:val="01D6E294"/>
    <w:rsid w:val="02194E9A"/>
    <w:rsid w:val="021D5B45"/>
    <w:rsid w:val="025CB847"/>
    <w:rsid w:val="0281F3E4"/>
    <w:rsid w:val="028CDD41"/>
    <w:rsid w:val="028F29E4"/>
    <w:rsid w:val="02A074CB"/>
    <w:rsid w:val="02A859F5"/>
    <w:rsid w:val="02C8CD90"/>
    <w:rsid w:val="02F09F8B"/>
    <w:rsid w:val="03666878"/>
    <w:rsid w:val="036D7A2F"/>
    <w:rsid w:val="037EA485"/>
    <w:rsid w:val="03A0C493"/>
    <w:rsid w:val="03A0CED9"/>
    <w:rsid w:val="03BC8D7C"/>
    <w:rsid w:val="03DE3FBC"/>
    <w:rsid w:val="03E8E13F"/>
    <w:rsid w:val="041BD4F2"/>
    <w:rsid w:val="0428D7ED"/>
    <w:rsid w:val="042AC72F"/>
    <w:rsid w:val="046F4CF2"/>
    <w:rsid w:val="04903029"/>
    <w:rsid w:val="05036B68"/>
    <w:rsid w:val="05180D85"/>
    <w:rsid w:val="05353B90"/>
    <w:rsid w:val="053ACB22"/>
    <w:rsid w:val="0553B702"/>
    <w:rsid w:val="0559784D"/>
    <w:rsid w:val="055C6789"/>
    <w:rsid w:val="056E88E5"/>
    <w:rsid w:val="05776993"/>
    <w:rsid w:val="05923D38"/>
    <w:rsid w:val="05B16D90"/>
    <w:rsid w:val="05DAAE0A"/>
    <w:rsid w:val="05DEF2B6"/>
    <w:rsid w:val="05F94B48"/>
    <w:rsid w:val="060ED92C"/>
    <w:rsid w:val="06140F88"/>
    <w:rsid w:val="0620CF93"/>
    <w:rsid w:val="062D28C7"/>
    <w:rsid w:val="062F2767"/>
    <w:rsid w:val="0638069C"/>
    <w:rsid w:val="06412680"/>
    <w:rsid w:val="064D6542"/>
    <w:rsid w:val="06594C88"/>
    <w:rsid w:val="06AAB4FD"/>
    <w:rsid w:val="06B66A84"/>
    <w:rsid w:val="06FB4D30"/>
    <w:rsid w:val="07698A96"/>
    <w:rsid w:val="077AB2C9"/>
    <w:rsid w:val="07A4848F"/>
    <w:rsid w:val="07EFB625"/>
    <w:rsid w:val="0805B158"/>
    <w:rsid w:val="080739BD"/>
    <w:rsid w:val="081ED21C"/>
    <w:rsid w:val="0830A59C"/>
    <w:rsid w:val="085E087B"/>
    <w:rsid w:val="086F8E13"/>
    <w:rsid w:val="0882C1F7"/>
    <w:rsid w:val="0885AC4E"/>
    <w:rsid w:val="08928DC2"/>
    <w:rsid w:val="08A822F4"/>
    <w:rsid w:val="08BBD33C"/>
    <w:rsid w:val="08F0D44F"/>
    <w:rsid w:val="08FBE3CD"/>
    <w:rsid w:val="09542938"/>
    <w:rsid w:val="095FB211"/>
    <w:rsid w:val="095FBF68"/>
    <w:rsid w:val="09663128"/>
    <w:rsid w:val="0978E3FF"/>
    <w:rsid w:val="097E692F"/>
    <w:rsid w:val="097F5E99"/>
    <w:rsid w:val="09A2B022"/>
    <w:rsid w:val="09B28216"/>
    <w:rsid w:val="09C4C54B"/>
    <w:rsid w:val="09DB867A"/>
    <w:rsid w:val="0A361C57"/>
    <w:rsid w:val="0AB938CB"/>
    <w:rsid w:val="0ACE417C"/>
    <w:rsid w:val="0AE89D77"/>
    <w:rsid w:val="0AFEEC07"/>
    <w:rsid w:val="0B7E7E13"/>
    <w:rsid w:val="0B8B8565"/>
    <w:rsid w:val="0BA3C72E"/>
    <w:rsid w:val="0BA566E4"/>
    <w:rsid w:val="0C3DA145"/>
    <w:rsid w:val="0C7C8055"/>
    <w:rsid w:val="0CA9A93D"/>
    <w:rsid w:val="0CB24961"/>
    <w:rsid w:val="0CCEAD66"/>
    <w:rsid w:val="0CDB9177"/>
    <w:rsid w:val="0CFEF642"/>
    <w:rsid w:val="0D2437C0"/>
    <w:rsid w:val="0D29B1D9"/>
    <w:rsid w:val="0D56A0BF"/>
    <w:rsid w:val="0D5F9483"/>
    <w:rsid w:val="0D736EF0"/>
    <w:rsid w:val="0D7C938F"/>
    <w:rsid w:val="0D820AC1"/>
    <w:rsid w:val="0DBB9D48"/>
    <w:rsid w:val="0DBFF195"/>
    <w:rsid w:val="0DDC4FD6"/>
    <w:rsid w:val="0DF09121"/>
    <w:rsid w:val="0E16FD54"/>
    <w:rsid w:val="0E23BC5D"/>
    <w:rsid w:val="0E54F6F7"/>
    <w:rsid w:val="0E5B6947"/>
    <w:rsid w:val="0E60EB59"/>
    <w:rsid w:val="0E65760C"/>
    <w:rsid w:val="0EE677AE"/>
    <w:rsid w:val="0EFF859F"/>
    <w:rsid w:val="0F0EE30E"/>
    <w:rsid w:val="0F1BDD74"/>
    <w:rsid w:val="0F455042"/>
    <w:rsid w:val="0F5687FD"/>
    <w:rsid w:val="0F610FAE"/>
    <w:rsid w:val="0F64EAE6"/>
    <w:rsid w:val="0F7782C9"/>
    <w:rsid w:val="0F8CEFFF"/>
    <w:rsid w:val="0FA26341"/>
    <w:rsid w:val="0FBED1D5"/>
    <w:rsid w:val="0FD9E305"/>
    <w:rsid w:val="0FE043B0"/>
    <w:rsid w:val="0FEF9CDD"/>
    <w:rsid w:val="100A423F"/>
    <w:rsid w:val="101729A5"/>
    <w:rsid w:val="1026ECEB"/>
    <w:rsid w:val="102E8826"/>
    <w:rsid w:val="1032F35D"/>
    <w:rsid w:val="1035B7E4"/>
    <w:rsid w:val="103DC9C8"/>
    <w:rsid w:val="1045156F"/>
    <w:rsid w:val="104BD589"/>
    <w:rsid w:val="108077E8"/>
    <w:rsid w:val="10B95588"/>
    <w:rsid w:val="10D67E5B"/>
    <w:rsid w:val="10FF9266"/>
    <w:rsid w:val="11458519"/>
    <w:rsid w:val="117C7147"/>
    <w:rsid w:val="117D1AD7"/>
    <w:rsid w:val="11955CD0"/>
    <w:rsid w:val="11BFB066"/>
    <w:rsid w:val="11E2F54E"/>
    <w:rsid w:val="120F6130"/>
    <w:rsid w:val="1215B3E9"/>
    <w:rsid w:val="121D64B1"/>
    <w:rsid w:val="12463DEF"/>
    <w:rsid w:val="12488458"/>
    <w:rsid w:val="12729D74"/>
    <w:rsid w:val="12A0FFD4"/>
    <w:rsid w:val="12B34023"/>
    <w:rsid w:val="12EDD2C1"/>
    <w:rsid w:val="1314403C"/>
    <w:rsid w:val="1320AD72"/>
    <w:rsid w:val="13441AAD"/>
    <w:rsid w:val="1350E154"/>
    <w:rsid w:val="136F5130"/>
    <w:rsid w:val="139EC0D4"/>
    <w:rsid w:val="13B9BE12"/>
    <w:rsid w:val="13BB8045"/>
    <w:rsid w:val="13E28A20"/>
    <w:rsid w:val="1420D24A"/>
    <w:rsid w:val="14256C13"/>
    <w:rsid w:val="142E3114"/>
    <w:rsid w:val="14342A52"/>
    <w:rsid w:val="14536A69"/>
    <w:rsid w:val="145EE7F3"/>
    <w:rsid w:val="146A870A"/>
    <w:rsid w:val="14B01E3D"/>
    <w:rsid w:val="14D7FD3B"/>
    <w:rsid w:val="14DCE33E"/>
    <w:rsid w:val="150DE1E3"/>
    <w:rsid w:val="1521230C"/>
    <w:rsid w:val="152A189E"/>
    <w:rsid w:val="152C2532"/>
    <w:rsid w:val="154F5110"/>
    <w:rsid w:val="1567BDBB"/>
    <w:rsid w:val="15A3BD1C"/>
    <w:rsid w:val="15E90A38"/>
    <w:rsid w:val="15F6A6EE"/>
    <w:rsid w:val="161B5979"/>
    <w:rsid w:val="16476C26"/>
    <w:rsid w:val="16691DF2"/>
    <w:rsid w:val="16721C45"/>
    <w:rsid w:val="16844C5B"/>
    <w:rsid w:val="1686DAD9"/>
    <w:rsid w:val="169C9207"/>
    <w:rsid w:val="16ABCB00"/>
    <w:rsid w:val="16BABDEB"/>
    <w:rsid w:val="16F26712"/>
    <w:rsid w:val="16F41BFB"/>
    <w:rsid w:val="170A1B93"/>
    <w:rsid w:val="170C14AD"/>
    <w:rsid w:val="1716C0F0"/>
    <w:rsid w:val="171D2688"/>
    <w:rsid w:val="1722D5AD"/>
    <w:rsid w:val="17266A49"/>
    <w:rsid w:val="17465F9B"/>
    <w:rsid w:val="174E38AF"/>
    <w:rsid w:val="17568CED"/>
    <w:rsid w:val="17C247C9"/>
    <w:rsid w:val="17C6CD90"/>
    <w:rsid w:val="17D1406F"/>
    <w:rsid w:val="17EB05ED"/>
    <w:rsid w:val="17ECD2E6"/>
    <w:rsid w:val="182B75CE"/>
    <w:rsid w:val="183996EE"/>
    <w:rsid w:val="186971D0"/>
    <w:rsid w:val="187FFB15"/>
    <w:rsid w:val="18A4217D"/>
    <w:rsid w:val="18A7EA1A"/>
    <w:rsid w:val="18AAB851"/>
    <w:rsid w:val="18E77C19"/>
    <w:rsid w:val="18F22B0B"/>
    <w:rsid w:val="1905A749"/>
    <w:rsid w:val="19095F52"/>
    <w:rsid w:val="192176CD"/>
    <w:rsid w:val="1934CFB6"/>
    <w:rsid w:val="1957AD89"/>
    <w:rsid w:val="195EF803"/>
    <w:rsid w:val="1978A848"/>
    <w:rsid w:val="19A07588"/>
    <w:rsid w:val="19A1EECE"/>
    <w:rsid w:val="19BC0AE9"/>
    <w:rsid w:val="1A01B8C7"/>
    <w:rsid w:val="1A2E5551"/>
    <w:rsid w:val="1A331BA6"/>
    <w:rsid w:val="1A3E749C"/>
    <w:rsid w:val="1A5AC148"/>
    <w:rsid w:val="1A62E6E7"/>
    <w:rsid w:val="1A6B899F"/>
    <w:rsid w:val="1A713785"/>
    <w:rsid w:val="1A8B8416"/>
    <w:rsid w:val="1AA91986"/>
    <w:rsid w:val="1AA9D0EE"/>
    <w:rsid w:val="1AAA22A9"/>
    <w:rsid w:val="1AAD8662"/>
    <w:rsid w:val="1AAF9BE5"/>
    <w:rsid w:val="1AB9F8A4"/>
    <w:rsid w:val="1AF31A5A"/>
    <w:rsid w:val="1AF58803"/>
    <w:rsid w:val="1AF8D137"/>
    <w:rsid w:val="1B00F98B"/>
    <w:rsid w:val="1B3B1EDA"/>
    <w:rsid w:val="1B6450A5"/>
    <w:rsid w:val="1B64C61D"/>
    <w:rsid w:val="1B6A22FA"/>
    <w:rsid w:val="1B6CA096"/>
    <w:rsid w:val="1B72216C"/>
    <w:rsid w:val="1B9F2576"/>
    <w:rsid w:val="1BAAB670"/>
    <w:rsid w:val="1C207990"/>
    <w:rsid w:val="1C3829A0"/>
    <w:rsid w:val="1C46B3EA"/>
    <w:rsid w:val="1C52F848"/>
    <w:rsid w:val="1C606916"/>
    <w:rsid w:val="1C71F9BE"/>
    <w:rsid w:val="1C880B68"/>
    <w:rsid w:val="1CD3CCFB"/>
    <w:rsid w:val="1CD6D75E"/>
    <w:rsid w:val="1CDA4BBB"/>
    <w:rsid w:val="1CDEDB82"/>
    <w:rsid w:val="1CEE4E35"/>
    <w:rsid w:val="1D54C562"/>
    <w:rsid w:val="1D86DD80"/>
    <w:rsid w:val="1D8ACB81"/>
    <w:rsid w:val="1D9EAB8A"/>
    <w:rsid w:val="1DD4B019"/>
    <w:rsid w:val="1DE1CB38"/>
    <w:rsid w:val="1DFD0371"/>
    <w:rsid w:val="1E1E1E2F"/>
    <w:rsid w:val="1E249A9C"/>
    <w:rsid w:val="1E317F13"/>
    <w:rsid w:val="1E31F1B1"/>
    <w:rsid w:val="1E84B618"/>
    <w:rsid w:val="1E863ED2"/>
    <w:rsid w:val="1E87EE74"/>
    <w:rsid w:val="1F08198B"/>
    <w:rsid w:val="1F360E27"/>
    <w:rsid w:val="1F54300D"/>
    <w:rsid w:val="1F89AADF"/>
    <w:rsid w:val="1FAF769C"/>
    <w:rsid w:val="1FBFCFAB"/>
    <w:rsid w:val="1FC33E62"/>
    <w:rsid w:val="1FCBD5C1"/>
    <w:rsid w:val="1FD2F442"/>
    <w:rsid w:val="200793FA"/>
    <w:rsid w:val="2060116E"/>
    <w:rsid w:val="2068D6EA"/>
    <w:rsid w:val="206C3858"/>
    <w:rsid w:val="2074529E"/>
    <w:rsid w:val="2081B7C8"/>
    <w:rsid w:val="208B21C4"/>
    <w:rsid w:val="20C1D7E7"/>
    <w:rsid w:val="20C214ED"/>
    <w:rsid w:val="20CC3AAB"/>
    <w:rsid w:val="20CF9267"/>
    <w:rsid w:val="20E04AA7"/>
    <w:rsid w:val="2118035B"/>
    <w:rsid w:val="21274238"/>
    <w:rsid w:val="214BEE70"/>
    <w:rsid w:val="21620142"/>
    <w:rsid w:val="2172719E"/>
    <w:rsid w:val="21C2BC0C"/>
    <w:rsid w:val="220BC8DA"/>
    <w:rsid w:val="2210CACB"/>
    <w:rsid w:val="2238121C"/>
    <w:rsid w:val="224038F8"/>
    <w:rsid w:val="225D80C6"/>
    <w:rsid w:val="22735D0C"/>
    <w:rsid w:val="22BFBC86"/>
    <w:rsid w:val="22DC6FE2"/>
    <w:rsid w:val="22E721F3"/>
    <w:rsid w:val="22F506A1"/>
    <w:rsid w:val="230767B0"/>
    <w:rsid w:val="2316B898"/>
    <w:rsid w:val="23315E0F"/>
    <w:rsid w:val="233FED98"/>
    <w:rsid w:val="2345018C"/>
    <w:rsid w:val="235EE28F"/>
    <w:rsid w:val="238D7889"/>
    <w:rsid w:val="239D9634"/>
    <w:rsid w:val="23AFCD3C"/>
    <w:rsid w:val="241BC98A"/>
    <w:rsid w:val="24420F4D"/>
    <w:rsid w:val="24532E25"/>
    <w:rsid w:val="2477F80B"/>
    <w:rsid w:val="248355FC"/>
    <w:rsid w:val="24970430"/>
    <w:rsid w:val="24B8992C"/>
    <w:rsid w:val="24CC5C82"/>
    <w:rsid w:val="24D3DFB6"/>
    <w:rsid w:val="25034AE0"/>
    <w:rsid w:val="2557696A"/>
    <w:rsid w:val="257062B0"/>
    <w:rsid w:val="2575A9E6"/>
    <w:rsid w:val="25790672"/>
    <w:rsid w:val="257A024A"/>
    <w:rsid w:val="259751BA"/>
    <w:rsid w:val="25A955E9"/>
    <w:rsid w:val="25B97D69"/>
    <w:rsid w:val="25DB7659"/>
    <w:rsid w:val="25FA395A"/>
    <w:rsid w:val="261A8CA0"/>
    <w:rsid w:val="26311D8A"/>
    <w:rsid w:val="26368F64"/>
    <w:rsid w:val="26447F1E"/>
    <w:rsid w:val="2662492B"/>
    <w:rsid w:val="26645D45"/>
    <w:rsid w:val="26665099"/>
    <w:rsid w:val="26B97B10"/>
    <w:rsid w:val="26BD0D91"/>
    <w:rsid w:val="26EBFF55"/>
    <w:rsid w:val="26F1A116"/>
    <w:rsid w:val="27326A63"/>
    <w:rsid w:val="27441AC1"/>
    <w:rsid w:val="274AB49B"/>
    <w:rsid w:val="275CECCB"/>
    <w:rsid w:val="27605DC0"/>
    <w:rsid w:val="27626FBA"/>
    <w:rsid w:val="277630E6"/>
    <w:rsid w:val="2783B5CC"/>
    <w:rsid w:val="27911089"/>
    <w:rsid w:val="27A91F90"/>
    <w:rsid w:val="27AB806F"/>
    <w:rsid w:val="27E90BF5"/>
    <w:rsid w:val="27EC0C67"/>
    <w:rsid w:val="27F3F7EF"/>
    <w:rsid w:val="27F9F607"/>
    <w:rsid w:val="27FDF71B"/>
    <w:rsid w:val="280C1B1F"/>
    <w:rsid w:val="280ED8D3"/>
    <w:rsid w:val="28124688"/>
    <w:rsid w:val="2817E969"/>
    <w:rsid w:val="282369C9"/>
    <w:rsid w:val="282A548A"/>
    <w:rsid w:val="284902E4"/>
    <w:rsid w:val="28668B73"/>
    <w:rsid w:val="289812EA"/>
    <w:rsid w:val="28AB5495"/>
    <w:rsid w:val="28E2AC0E"/>
    <w:rsid w:val="28F03092"/>
    <w:rsid w:val="29003234"/>
    <w:rsid w:val="290CDA26"/>
    <w:rsid w:val="291E45D8"/>
    <w:rsid w:val="2924A5A8"/>
    <w:rsid w:val="2938FCC9"/>
    <w:rsid w:val="2944F8BB"/>
    <w:rsid w:val="297DF751"/>
    <w:rsid w:val="299040C3"/>
    <w:rsid w:val="29C0DC32"/>
    <w:rsid w:val="29C70747"/>
    <w:rsid w:val="29E943BC"/>
    <w:rsid w:val="29EA9770"/>
    <w:rsid w:val="29EC134B"/>
    <w:rsid w:val="29EE26F9"/>
    <w:rsid w:val="29F799E8"/>
    <w:rsid w:val="2A019057"/>
    <w:rsid w:val="2A16EC06"/>
    <w:rsid w:val="2A3069D8"/>
    <w:rsid w:val="2A8C5C8B"/>
    <w:rsid w:val="2A9E3BF8"/>
    <w:rsid w:val="2AAB327D"/>
    <w:rsid w:val="2AAC5FC3"/>
    <w:rsid w:val="2ACC6128"/>
    <w:rsid w:val="2ADD302F"/>
    <w:rsid w:val="2AFEBFA0"/>
    <w:rsid w:val="2B0F8160"/>
    <w:rsid w:val="2B2BE6E3"/>
    <w:rsid w:val="2B682A7C"/>
    <w:rsid w:val="2B704A76"/>
    <w:rsid w:val="2B82BE5F"/>
    <w:rsid w:val="2BA03AA1"/>
    <w:rsid w:val="2BEB34C5"/>
    <w:rsid w:val="2C12BBDD"/>
    <w:rsid w:val="2C335AA2"/>
    <w:rsid w:val="2C3B337D"/>
    <w:rsid w:val="2C3D292F"/>
    <w:rsid w:val="2C4DFB8C"/>
    <w:rsid w:val="2C561B31"/>
    <w:rsid w:val="2C84E668"/>
    <w:rsid w:val="2CA70059"/>
    <w:rsid w:val="2CD01A1C"/>
    <w:rsid w:val="2CEA2768"/>
    <w:rsid w:val="2D04932E"/>
    <w:rsid w:val="2D0956D3"/>
    <w:rsid w:val="2D25B0C9"/>
    <w:rsid w:val="2D4FC24F"/>
    <w:rsid w:val="2D7FFBDA"/>
    <w:rsid w:val="2D8E534F"/>
    <w:rsid w:val="2D9CB647"/>
    <w:rsid w:val="2DA7401E"/>
    <w:rsid w:val="2DD14B5C"/>
    <w:rsid w:val="2DFD6E47"/>
    <w:rsid w:val="2E59CC13"/>
    <w:rsid w:val="2E7F0850"/>
    <w:rsid w:val="2EC0F422"/>
    <w:rsid w:val="2F0E1C2D"/>
    <w:rsid w:val="2F2258AE"/>
    <w:rsid w:val="2F353B96"/>
    <w:rsid w:val="2F3E3A84"/>
    <w:rsid w:val="2F650D98"/>
    <w:rsid w:val="2F849A8C"/>
    <w:rsid w:val="2FC9E466"/>
    <w:rsid w:val="2FEEF5B0"/>
    <w:rsid w:val="2FF8CE86"/>
    <w:rsid w:val="2FF9B63A"/>
    <w:rsid w:val="306DF43F"/>
    <w:rsid w:val="307895DA"/>
    <w:rsid w:val="308E22A4"/>
    <w:rsid w:val="30A5E37F"/>
    <w:rsid w:val="30BA3675"/>
    <w:rsid w:val="30C63883"/>
    <w:rsid w:val="30CEFC8D"/>
    <w:rsid w:val="30D8F294"/>
    <w:rsid w:val="30DFE702"/>
    <w:rsid w:val="31004446"/>
    <w:rsid w:val="310CB910"/>
    <w:rsid w:val="31309E47"/>
    <w:rsid w:val="313953C3"/>
    <w:rsid w:val="314D27D4"/>
    <w:rsid w:val="31736425"/>
    <w:rsid w:val="31771C80"/>
    <w:rsid w:val="31789E83"/>
    <w:rsid w:val="31831858"/>
    <w:rsid w:val="31CB9A75"/>
    <w:rsid w:val="31D50123"/>
    <w:rsid w:val="31E1F566"/>
    <w:rsid w:val="31FA7052"/>
    <w:rsid w:val="3220FDB4"/>
    <w:rsid w:val="32305071"/>
    <w:rsid w:val="32343309"/>
    <w:rsid w:val="3234B767"/>
    <w:rsid w:val="32641F3D"/>
    <w:rsid w:val="32743C84"/>
    <w:rsid w:val="32CD41A0"/>
    <w:rsid w:val="32DDD479"/>
    <w:rsid w:val="33422D68"/>
    <w:rsid w:val="3349B2FD"/>
    <w:rsid w:val="338401A0"/>
    <w:rsid w:val="338F07E5"/>
    <w:rsid w:val="33C03381"/>
    <w:rsid w:val="33CCEF9D"/>
    <w:rsid w:val="33FE04CC"/>
    <w:rsid w:val="340BD7E7"/>
    <w:rsid w:val="34BAB42F"/>
    <w:rsid w:val="34CF8A5E"/>
    <w:rsid w:val="34DFD44C"/>
    <w:rsid w:val="34E5BD91"/>
    <w:rsid w:val="3502BFE9"/>
    <w:rsid w:val="350B0C63"/>
    <w:rsid w:val="35204D85"/>
    <w:rsid w:val="3524CC57"/>
    <w:rsid w:val="352CD963"/>
    <w:rsid w:val="352DCF00"/>
    <w:rsid w:val="354523B4"/>
    <w:rsid w:val="3549B02A"/>
    <w:rsid w:val="3549E00D"/>
    <w:rsid w:val="358AFE6C"/>
    <w:rsid w:val="35AE696E"/>
    <w:rsid w:val="35DD8839"/>
    <w:rsid w:val="35EC9221"/>
    <w:rsid w:val="36023A9E"/>
    <w:rsid w:val="360E0BED"/>
    <w:rsid w:val="361F50E1"/>
    <w:rsid w:val="363D2257"/>
    <w:rsid w:val="363D525C"/>
    <w:rsid w:val="3647EC9C"/>
    <w:rsid w:val="3683383B"/>
    <w:rsid w:val="36849452"/>
    <w:rsid w:val="369C7BBE"/>
    <w:rsid w:val="36A402B9"/>
    <w:rsid w:val="36A7C902"/>
    <w:rsid w:val="36E7CA04"/>
    <w:rsid w:val="36FF8E51"/>
    <w:rsid w:val="37083281"/>
    <w:rsid w:val="37173CC6"/>
    <w:rsid w:val="3739DB46"/>
    <w:rsid w:val="3744AA95"/>
    <w:rsid w:val="37501F4B"/>
    <w:rsid w:val="37B39CEF"/>
    <w:rsid w:val="37B5EB50"/>
    <w:rsid w:val="37C1B9B9"/>
    <w:rsid w:val="37D320C2"/>
    <w:rsid w:val="3813E28E"/>
    <w:rsid w:val="38423E4A"/>
    <w:rsid w:val="386C8FB6"/>
    <w:rsid w:val="386FCA83"/>
    <w:rsid w:val="3885C3FA"/>
    <w:rsid w:val="389A1A13"/>
    <w:rsid w:val="38AF0229"/>
    <w:rsid w:val="38D188DA"/>
    <w:rsid w:val="38D69F2E"/>
    <w:rsid w:val="3955180A"/>
    <w:rsid w:val="3971EF14"/>
    <w:rsid w:val="397D3973"/>
    <w:rsid w:val="399F0563"/>
    <w:rsid w:val="39BA573C"/>
    <w:rsid w:val="39BC7D25"/>
    <w:rsid w:val="39EF5AFE"/>
    <w:rsid w:val="3A4B35C7"/>
    <w:rsid w:val="3A73A09A"/>
    <w:rsid w:val="3A7A92E4"/>
    <w:rsid w:val="3A808444"/>
    <w:rsid w:val="3A831B12"/>
    <w:rsid w:val="3A87C3B8"/>
    <w:rsid w:val="3A908DF3"/>
    <w:rsid w:val="3AEED349"/>
    <w:rsid w:val="3AF5B0B3"/>
    <w:rsid w:val="3B091C3F"/>
    <w:rsid w:val="3B4E42AC"/>
    <w:rsid w:val="3B602B09"/>
    <w:rsid w:val="3B6C51A9"/>
    <w:rsid w:val="3B919866"/>
    <w:rsid w:val="3B9A2D06"/>
    <w:rsid w:val="3BB1E653"/>
    <w:rsid w:val="3BCD96FC"/>
    <w:rsid w:val="3BDAD376"/>
    <w:rsid w:val="3BDC96E2"/>
    <w:rsid w:val="3C00050A"/>
    <w:rsid w:val="3C097127"/>
    <w:rsid w:val="3C1384ED"/>
    <w:rsid w:val="3C1E0FF3"/>
    <w:rsid w:val="3C3A5427"/>
    <w:rsid w:val="3C764AD4"/>
    <w:rsid w:val="3CA668C0"/>
    <w:rsid w:val="3CC625FA"/>
    <w:rsid w:val="3CE38FCB"/>
    <w:rsid w:val="3CFE788B"/>
    <w:rsid w:val="3D1FF015"/>
    <w:rsid w:val="3D50E2BC"/>
    <w:rsid w:val="3D63976B"/>
    <w:rsid w:val="3D921C98"/>
    <w:rsid w:val="3DA666A3"/>
    <w:rsid w:val="3DA8E7D9"/>
    <w:rsid w:val="3DE90492"/>
    <w:rsid w:val="3DF28CA3"/>
    <w:rsid w:val="3E1C854E"/>
    <w:rsid w:val="3E5C2D6B"/>
    <w:rsid w:val="3E87996B"/>
    <w:rsid w:val="3ED196E9"/>
    <w:rsid w:val="3EDA920A"/>
    <w:rsid w:val="3EDAA34B"/>
    <w:rsid w:val="3EE2000A"/>
    <w:rsid w:val="3F149BCB"/>
    <w:rsid w:val="3F3C656C"/>
    <w:rsid w:val="3F3E7379"/>
    <w:rsid w:val="3F4BF7A0"/>
    <w:rsid w:val="3F69DA54"/>
    <w:rsid w:val="3F73456F"/>
    <w:rsid w:val="3F7C365B"/>
    <w:rsid w:val="3F95D705"/>
    <w:rsid w:val="3FCF42B4"/>
    <w:rsid w:val="3FD21A36"/>
    <w:rsid w:val="3FD57BFD"/>
    <w:rsid w:val="3FEC22F7"/>
    <w:rsid w:val="3FFF7751"/>
    <w:rsid w:val="40082AE9"/>
    <w:rsid w:val="40478F3D"/>
    <w:rsid w:val="40AB8000"/>
    <w:rsid w:val="40ACBC5E"/>
    <w:rsid w:val="40BA6CF1"/>
    <w:rsid w:val="40E64F3C"/>
    <w:rsid w:val="41269143"/>
    <w:rsid w:val="413C2962"/>
    <w:rsid w:val="414727EC"/>
    <w:rsid w:val="4156811C"/>
    <w:rsid w:val="417404FD"/>
    <w:rsid w:val="417EF83A"/>
    <w:rsid w:val="4181FD1C"/>
    <w:rsid w:val="419297C3"/>
    <w:rsid w:val="41B1B8FA"/>
    <w:rsid w:val="41C15CEE"/>
    <w:rsid w:val="41D46EC3"/>
    <w:rsid w:val="41EED692"/>
    <w:rsid w:val="421215AF"/>
    <w:rsid w:val="42758E18"/>
    <w:rsid w:val="42B0E333"/>
    <w:rsid w:val="42B3389A"/>
    <w:rsid w:val="42B4250A"/>
    <w:rsid w:val="42CBFB41"/>
    <w:rsid w:val="42D95B5C"/>
    <w:rsid w:val="42DC38EB"/>
    <w:rsid w:val="42ECE345"/>
    <w:rsid w:val="42F3885F"/>
    <w:rsid w:val="4303894F"/>
    <w:rsid w:val="43063887"/>
    <w:rsid w:val="431DC76E"/>
    <w:rsid w:val="433F4DEB"/>
    <w:rsid w:val="4386752E"/>
    <w:rsid w:val="43A7BA2B"/>
    <w:rsid w:val="43BA14E3"/>
    <w:rsid w:val="44012B2E"/>
    <w:rsid w:val="441D8A77"/>
    <w:rsid w:val="4422D395"/>
    <w:rsid w:val="443F9195"/>
    <w:rsid w:val="4469A451"/>
    <w:rsid w:val="447DE7F4"/>
    <w:rsid w:val="4486F0D2"/>
    <w:rsid w:val="44CE791E"/>
    <w:rsid w:val="44E0EDD7"/>
    <w:rsid w:val="45ADB67C"/>
    <w:rsid w:val="45E2DBBA"/>
    <w:rsid w:val="460F0E79"/>
    <w:rsid w:val="46237679"/>
    <w:rsid w:val="4634E489"/>
    <w:rsid w:val="4653ECDA"/>
    <w:rsid w:val="46634800"/>
    <w:rsid w:val="46721718"/>
    <w:rsid w:val="46D9F8D1"/>
    <w:rsid w:val="47038795"/>
    <w:rsid w:val="47342754"/>
    <w:rsid w:val="47397CC2"/>
    <w:rsid w:val="476C7D54"/>
    <w:rsid w:val="4779EF9A"/>
    <w:rsid w:val="47A00255"/>
    <w:rsid w:val="47B266E0"/>
    <w:rsid w:val="47F0FE5D"/>
    <w:rsid w:val="4812BFE8"/>
    <w:rsid w:val="481C9D2E"/>
    <w:rsid w:val="4843435B"/>
    <w:rsid w:val="484CB8BF"/>
    <w:rsid w:val="48616E4A"/>
    <w:rsid w:val="48628143"/>
    <w:rsid w:val="48642CF0"/>
    <w:rsid w:val="48715C98"/>
    <w:rsid w:val="48A8A891"/>
    <w:rsid w:val="48B1775A"/>
    <w:rsid w:val="48BECD4C"/>
    <w:rsid w:val="48E4FC97"/>
    <w:rsid w:val="48E9FFAB"/>
    <w:rsid w:val="48FFE2AA"/>
    <w:rsid w:val="490539B7"/>
    <w:rsid w:val="495C4EAB"/>
    <w:rsid w:val="49AE5A50"/>
    <w:rsid w:val="49E97561"/>
    <w:rsid w:val="4A0BB2AD"/>
    <w:rsid w:val="4A5FEB46"/>
    <w:rsid w:val="4A723BF0"/>
    <w:rsid w:val="4A81FB44"/>
    <w:rsid w:val="4A8D01CE"/>
    <w:rsid w:val="4A9ABD05"/>
    <w:rsid w:val="4ACDA1CC"/>
    <w:rsid w:val="4AD0F326"/>
    <w:rsid w:val="4AFE216F"/>
    <w:rsid w:val="4B3F246C"/>
    <w:rsid w:val="4B5B5DC9"/>
    <w:rsid w:val="4B606EB5"/>
    <w:rsid w:val="4B6BD22E"/>
    <w:rsid w:val="4B81AADB"/>
    <w:rsid w:val="4BEDCFE5"/>
    <w:rsid w:val="4C02BF4A"/>
    <w:rsid w:val="4C0DF17A"/>
    <w:rsid w:val="4C4437DA"/>
    <w:rsid w:val="4C4A8464"/>
    <w:rsid w:val="4C7EE05D"/>
    <w:rsid w:val="4CBA2042"/>
    <w:rsid w:val="4CCD4E79"/>
    <w:rsid w:val="4D0E6D76"/>
    <w:rsid w:val="4D3B9CAA"/>
    <w:rsid w:val="4D4E3BDD"/>
    <w:rsid w:val="4D7B11F4"/>
    <w:rsid w:val="4D956663"/>
    <w:rsid w:val="4DA5883A"/>
    <w:rsid w:val="4DC2AC9D"/>
    <w:rsid w:val="4E171269"/>
    <w:rsid w:val="4E264C63"/>
    <w:rsid w:val="4E4490EC"/>
    <w:rsid w:val="4E5498AD"/>
    <w:rsid w:val="4E559457"/>
    <w:rsid w:val="4E89B9E8"/>
    <w:rsid w:val="4E8D91E8"/>
    <w:rsid w:val="4E9C40DD"/>
    <w:rsid w:val="4E9D67D4"/>
    <w:rsid w:val="4ED30C39"/>
    <w:rsid w:val="4ED5F7AD"/>
    <w:rsid w:val="4EE36BC5"/>
    <w:rsid w:val="4EF56A86"/>
    <w:rsid w:val="4F56AEA3"/>
    <w:rsid w:val="4F70EEFF"/>
    <w:rsid w:val="4F8671C0"/>
    <w:rsid w:val="4F9E300A"/>
    <w:rsid w:val="4FA5AE64"/>
    <w:rsid w:val="4FB366FF"/>
    <w:rsid w:val="4FBFA50F"/>
    <w:rsid w:val="4FC1098C"/>
    <w:rsid w:val="5027BE56"/>
    <w:rsid w:val="502CF4C2"/>
    <w:rsid w:val="5043F170"/>
    <w:rsid w:val="508A28F9"/>
    <w:rsid w:val="508E33FD"/>
    <w:rsid w:val="508EBC30"/>
    <w:rsid w:val="50AD4EED"/>
    <w:rsid w:val="50B5C58C"/>
    <w:rsid w:val="50C023AD"/>
    <w:rsid w:val="51049D54"/>
    <w:rsid w:val="5114CAA9"/>
    <w:rsid w:val="513C069F"/>
    <w:rsid w:val="515162E9"/>
    <w:rsid w:val="517C8338"/>
    <w:rsid w:val="517CE503"/>
    <w:rsid w:val="51A030A1"/>
    <w:rsid w:val="51A4E65B"/>
    <w:rsid w:val="520F434F"/>
    <w:rsid w:val="52402B0C"/>
    <w:rsid w:val="526E6CB7"/>
    <w:rsid w:val="5290AE12"/>
    <w:rsid w:val="529A929C"/>
    <w:rsid w:val="52B3283E"/>
    <w:rsid w:val="5304C670"/>
    <w:rsid w:val="532966A7"/>
    <w:rsid w:val="5357A6C6"/>
    <w:rsid w:val="537EB222"/>
    <w:rsid w:val="53810250"/>
    <w:rsid w:val="538B805F"/>
    <w:rsid w:val="539F1DA9"/>
    <w:rsid w:val="53AF7B7D"/>
    <w:rsid w:val="53C42EDC"/>
    <w:rsid w:val="53D6CE90"/>
    <w:rsid w:val="53D716A3"/>
    <w:rsid w:val="53F49215"/>
    <w:rsid w:val="541A041C"/>
    <w:rsid w:val="543512A3"/>
    <w:rsid w:val="5459C7AE"/>
    <w:rsid w:val="54618CDE"/>
    <w:rsid w:val="546AAEFA"/>
    <w:rsid w:val="547315A9"/>
    <w:rsid w:val="547BCDE5"/>
    <w:rsid w:val="54A3130B"/>
    <w:rsid w:val="54BC6CC6"/>
    <w:rsid w:val="54C22266"/>
    <w:rsid w:val="54CEB7CA"/>
    <w:rsid w:val="54E42437"/>
    <w:rsid w:val="54F6F638"/>
    <w:rsid w:val="55100433"/>
    <w:rsid w:val="5523A798"/>
    <w:rsid w:val="555E6D8A"/>
    <w:rsid w:val="558A41DE"/>
    <w:rsid w:val="5594E2F1"/>
    <w:rsid w:val="55A7DB1A"/>
    <w:rsid w:val="55B56438"/>
    <w:rsid w:val="55DC520E"/>
    <w:rsid w:val="55F68CBB"/>
    <w:rsid w:val="56023403"/>
    <w:rsid w:val="560B715A"/>
    <w:rsid w:val="560BE1C4"/>
    <w:rsid w:val="5625B8B4"/>
    <w:rsid w:val="56274003"/>
    <w:rsid w:val="566987C0"/>
    <w:rsid w:val="566D01F9"/>
    <w:rsid w:val="56706364"/>
    <w:rsid w:val="56B45F8D"/>
    <w:rsid w:val="56BEAC16"/>
    <w:rsid w:val="56D23F82"/>
    <w:rsid w:val="56D69B76"/>
    <w:rsid w:val="57058971"/>
    <w:rsid w:val="57093E32"/>
    <w:rsid w:val="5758C949"/>
    <w:rsid w:val="57730EF1"/>
    <w:rsid w:val="578086B8"/>
    <w:rsid w:val="57978517"/>
    <w:rsid w:val="58269E08"/>
    <w:rsid w:val="5829247E"/>
    <w:rsid w:val="583D4029"/>
    <w:rsid w:val="58416D11"/>
    <w:rsid w:val="584216EE"/>
    <w:rsid w:val="5883DB2C"/>
    <w:rsid w:val="58A386CC"/>
    <w:rsid w:val="58E21472"/>
    <w:rsid w:val="591741C9"/>
    <w:rsid w:val="593E5973"/>
    <w:rsid w:val="59423DF9"/>
    <w:rsid w:val="59513D2D"/>
    <w:rsid w:val="5962E892"/>
    <w:rsid w:val="5968CC01"/>
    <w:rsid w:val="596C5BD2"/>
    <w:rsid w:val="596C6BE2"/>
    <w:rsid w:val="59A092E8"/>
    <w:rsid w:val="59A1672F"/>
    <w:rsid w:val="59A6AAAB"/>
    <w:rsid w:val="59ADE1EB"/>
    <w:rsid w:val="59E2B18A"/>
    <w:rsid w:val="59EB1800"/>
    <w:rsid w:val="5A155F66"/>
    <w:rsid w:val="5A21E246"/>
    <w:rsid w:val="5A893463"/>
    <w:rsid w:val="5A8AB4FE"/>
    <w:rsid w:val="5B01A5F9"/>
    <w:rsid w:val="5B026F1A"/>
    <w:rsid w:val="5B116C9E"/>
    <w:rsid w:val="5B6314D1"/>
    <w:rsid w:val="5B6445A9"/>
    <w:rsid w:val="5B93B876"/>
    <w:rsid w:val="5BB42DE3"/>
    <w:rsid w:val="5BB9168D"/>
    <w:rsid w:val="5BF66C85"/>
    <w:rsid w:val="5BFA7F61"/>
    <w:rsid w:val="5C10C3AB"/>
    <w:rsid w:val="5C34C8BC"/>
    <w:rsid w:val="5C41F481"/>
    <w:rsid w:val="5C5C149D"/>
    <w:rsid w:val="5C715A90"/>
    <w:rsid w:val="5C744EDD"/>
    <w:rsid w:val="5C756D4A"/>
    <w:rsid w:val="5C81F5B5"/>
    <w:rsid w:val="5C87CB0A"/>
    <w:rsid w:val="5C947446"/>
    <w:rsid w:val="5C9C3957"/>
    <w:rsid w:val="5CA3AD99"/>
    <w:rsid w:val="5CC3FBDA"/>
    <w:rsid w:val="5CD2211E"/>
    <w:rsid w:val="5CE4667D"/>
    <w:rsid w:val="5CEFF5F2"/>
    <w:rsid w:val="5CF13494"/>
    <w:rsid w:val="5CFFB958"/>
    <w:rsid w:val="5D3C35EC"/>
    <w:rsid w:val="5D64DB02"/>
    <w:rsid w:val="5D6D4F58"/>
    <w:rsid w:val="5D8BCB6F"/>
    <w:rsid w:val="5D8CFD0B"/>
    <w:rsid w:val="5DD507C5"/>
    <w:rsid w:val="5DDE16E4"/>
    <w:rsid w:val="5DF71343"/>
    <w:rsid w:val="5DFE9DD2"/>
    <w:rsid w:val="5DFF457E"/>
    <w:rsid w:val="5E0FCAA8"/>
    <w:rsid w:val="5E1B0B5B"/>
    <w:rsid w:val="5E3A0355"/>
    <w:rsid w:val="5E6BF413"/>
    <w:rsid w:val="5EABBEF8"/>
    <w:rsid w:val="5EBF7A55"/>
    <w:rsid w:val="5ECBCE04"/>
    <w:rsid w:val="5EEE2A55"/>
    <w:rsid w:val="5F1E5306"/>
    <w:rsid w:val="5F8BC737"/>
    <w:rsid w:val="5F9E7FBC"/>
    <w:rsid w:val="5FB18072"/>
    <w:rsid w:val="5FDD1DD0"/>
    <w:rsid w:val="5FE0FDC6"/>
    <w:rsid w:val="5FE86DFA"/>
    <w:rsid w:val="5FF8F0A1"/>
    <w:rsid w:val="5FFC4F6F"/>
    <w:rsid w:val="60053905"/>
    <w:rsid w:val="6009A2D3"/>
    <w:rsid w:val="6028E349"/>
    <w:rsid w:val="6041B9EE"/>
    <w:rsid w:val="606611A7"/>
    <w:rsid w:val="60817AA8"/>
    <w:rsid w:val="6092DE45"/>
    <w:rsid w:val="60DD4340"/>
    <w:rsid w:val="60F305F6"/>
    <w:rsid w:val="60F7645B"/>
    <w:rsid w:val="610DB697"/>
    <w:rsid w:val="614A951C"/>
    <w:rsid w:val="6164EEFF"/>
    <w:rsid w:val="617476F7"/>
    <w:rsid w:val="61799D50"/>
    <w:rsid w:val="61908CE3"/>
    <w:rsid w:val="619C189D"/>
    <w:rsid w:val="61B5725F"/>
    <w:rsid w:val="6201EA2F"/>
    <w:rsid w:val="62261F80"/>
    <w:rsid w:val="622745B1"/>
    <w:rsid w:val="6236B2FE"/>
    <w:rsid w:val="624082E4"/>
    <w:rsid w:val="62412BD4"/>
    <w:rsid w:val="624609E1"/>
    <w:rsid w:val="624DDAE5"/>
    <w:rsid w:val="625F868F"/>
    <w:rsid w:val="6271C4F3"/>
    <w:rsid w:val="6278BE9B"/>
    <w:rsid w:val="627BAB86"/>
    <w:rsid w:val="628015F0"/>
    <w:rsid w:val="6297AD27"/>
    <w:rsid w:val="62C72736"/>
    <w:rsid w:val="62E8AF97"/>
    <w:rsid w:val="62F3FF98"/>
    <w:rsid w:val="630C1375"/>
    <w:rsid w:val="63111DF8"/>
    <w:rsid w:val="631F1C55"/>
    <w:rsid w:val="63277F16"/>
    <w:rsid w:val="633FC4FF"/>
    <w:rsid w:val="6342692E"/>
    <w:rsid w:val="634DB518"/>
    <w:rsid w:val="6362C4E1"/>
    <w:rsid w:val="637ADB84"/>
    <w:rsid w:val="63F31B56"/>
    <w:rsid w:val="64028253"/>
    <w:rsid w:val="64071812"/>
    <w:rsid w:val="64078120"/>
    <w:rsid w:val="64216364"/>
    <w:rsid w:val="64518532"/>
    <w:rsid w:val="645625D6"/>
    <w:rsid w:val="6478FC11"/>
    <w:rsid w:val="6484FEC7"/>
    <w:rsid w:val="64A364A4"/>
    <w:rsid w:val="64D0EA41"/>
    <w:rsid w:val="64D6AF15"/>
    <w:rsid w:val="64F5E8DF"/>
    <w:rsid w:val="64F647E4"/>
    <w:rsid w:val="65056238"/>
    <w:rsid w:val="65080A15"/>
    <w:rsid w:val="651056AE"/>
    <w:rsid w:val="6524E89C"/>
    <w:rsid w:val="65291D4F"/>
    <w:rsid w:val="653C0FAB"/>
    <w:rsid w:val="65479216"/>
    <w:rsid w:val="654B716C"/>
    <w:rsid w:val="6551D634"/>
    <w:rsid w:val="655C7D35"/>
    <w:rsid w:val="65696BD6"/>
    <w:rsid w:val="657FE3BF"/>
    <w:rsid w:val="6581043A"/>
    <w:rsid w:val="6586ED22"/>
    <w:rsid w:val="65BF9FA9"/>
    <w:rsid w:val="65CF94B8"/>
    <w:rsid w:val="65D2C3DE"/>
    <w:rsid w:val="65DC72FE"/>
    <w:rsid w:val="65E74D50"/>
    <w:rsid w:val="65E7ED01"/>
    <w:rsid w:val="660F8E3A"/>
    <w:rsid w:val="66113A05"/>
    <w:rsid w:val="66386F4F"/>
    <w:rsid w:val="663EFB41"/>
    <w:rsid w:val="664FEA89"/>
    <w:rsid w:val="665A814F"/>
    <w:rsid w:val="666D0A28"/>
    <w:rsid w:val="6678D9D5"/>
    <w:rsid w:val="66B6FDB8"/>
    <w:rsid w:val="66C32699"/>
    <w:rsid w:val="6742C7F1"/>
    <w:rsid w:val="675A0778"/>
    <w:rsid w:val="675B8480"/>
    <w:rsid w:val="67629BCA"/>
    <w:rsid w:val="6764A304"/>
    <w:rsid w:val="67681CC2"/>
    <w:rsid w:val="67847627"/>
    <w:rsid w:val="67B69660"/>
    <w:rsid w:val="67B74C8D"/>
    <w:rsid w:val="67E8147B"/>
    <w:rsid w:val="67EC0E38"/>
    <w:rsid w:val="67F5E0A2"/>
    <w:rsid w:val="68626A24"/>
    <w:rsid w:val="68859F70"/>
    <w:rsid w:val="688D1CF1"/>
    <w:rsid w:val="68A097A1"/>
    <w:rsid w:val="68DEAB03"/>
    <w:rsid w:val="68E57B7D"/>
    <w:rsid w:val="68FEFDE8"/>
    <w:rsid w:val="694361BB"/>
    <w:rsid w:val="6986D7BA"/>
    <w:rsid w:val="699D2640"/>
    <w:rsid w:val="69C57C76"/>
    <w:rsid w:val="69D21914"/>
    <w:rsid w:val="69DFD9EC"/>
    <w:rsid w:val="69F4F719"/>
    <w:rsid w:val="6A00597F"/>
    <w:rsid w:val="6A01CE8A"/>
    <w:rsid w:val="6A025487"/>
    <w:rsid w:val="6A37AC9B"/>
    <w:rsid w:val="6A42D37C"/>
    <w:rsid w:val="6A5AB142"/>
    <w:rsid w:val="6A65C3F3"/>
    <w:rsid w:val="6A99CE87"/>
    <w:rsid w:val="6AA835B8"/>
    <w:rsid w:val="6ACB7B52"/>
    <w:rsid w:val="6AE7D523"/>
    <w:rsid w:val="6B03BEA7"/>
    <w:rsid w:val="6B1ADF93"/>
    <w:rsid w:val="6B31977A"/>
    <w:rsid w:val="6B33A8B7"/>
    <w:rsid w:val="6B8D61F5"/>
    <w:rsid w:val="6B9F0519"/>
    <w:rsid w:val="6BC52895"/>
    <w:rsid w:val="6BCECFDA"/>
    <w:rsid w:val="6BE29B31"/>
    <w:rsid w:val="6BEC0879"/>
    <w:rsid w:val="6BF19458"/>
    <w:rsid w:val="6BFDA505"/>
    <w:rsid w:val="6C023C12"/>
    <w:rsid w:val="6C5CB1F8"/>
    <w:rsid w:val="6C5EF300"/>
    <w:rsid w:val="6C64A6C1"/>
    <w:rsid w:val="6C752C87"/>
    <w:rsid w:val="6CA81AFE"/>
    <w:rsid w:val="6CA9EDCD"/>
    <w:rsid w:val="6CB62FB7"/>
    <w:rsid w:val="6D164A53"/>
    <w:rsid w:val="6D169D63"/>
    <w:rsid w:val="6D237BE3"/>
    <w:rsid w:val="6D2F4BA8"/>
    <w:rsid w:val="6D46CA2B"/>
    <w:rsid w:val="6D5EF5F8"/>
    <w:rsid w:val="6D89FD53"/>
    <w:rsid w:val="6DA87280"/>
    <w:rsid w:val="6DB2361C"/>
    <w:rsid w:val="6DB715D9"/>
    <w:rsid w:val="6DBC550D"/>
    <w:rsid w:val="6DBEF3E3"/>
    <w:rsid w:val="6E02D660"/>
    <w:rsid w:val="6E2148C4"/>
    <w:rsid w:val="6E25F3CE"/>
    <w:rsid w:val="6E4DEBB6"/>
    <w:rsid w:val="6E593202"/>
    <w:rsid w:val="6E6B3ABD"/>
    <w:rsid w:val="6E7A3CB5"/>
    <w:rsid w:val="6E87EBDE"/>
    <w:rsid w:val="6E97ADE0"/>
    <w:rsid w:val="6EC03E1C"/>
    <w:rsid w:val="6EFB5B38"/>
    <w:rsid w:val="6F06BE8F"/>
    <w:rsid w:val="6F10D632"/>
    <w:rsid w:val="6F29B984"/>
    <w:rsid w:val="6F2A99B2"/>
    <w:rsid w:val="6F48B4DE"/>
    <w:rsid w:val="6F4BF447"/>
    <w:rsid w:val="6F55D726"/>
    <w:rsid w:val="6F5F3779"/>
    <w:rsid w:val="6F6B567D"/>
    <w:rsid w:val="6F77C1D4"/>
    <w:rsid w:val="6F873492"/>
    <w:rsid w:val="6FB6ACAF"/>
    <w:rsid w:val="6FD37CF0"/>
    <w:rsid w:val="6FDD040B"/>
    <w:rsid w:val="6FE39AB8"/>
    <w:rsid w:val="70287AA3"/>
    <w:rsid w:val="7029ABA6"/>
    <w:rsid w:val="702BCA5B"/>
    <w:rsid w:val="704E11AB"/>
    <w:rsid w:val="706B82A1"/>
    <w:rsid w:val="70781ADE"/>
    <w:rsid w:val="70A6AF98"/>
    <w:rsid w:val="70A76EC4"/>
    <w:rsid w:val="70AC1AA5"/>
    <w:rsid w:val="70B3A063"/>
    <w:rsid w:val="70BC97FC"/>
    <w:rsid w:val="70CD5968"/>
    <w:rsid w:val="70CDCA0C"/>
    <w:rsid w:val="70D811A6"/>
    <w:rsid w:val="70FF03AC"/>
    <w:rsid w:val="71032E5F"/>
    <w:rsid w:val="71127765"/>
    <w:rsid w:val="713B4443"/>
    <w:rsid w:val="7149EA3D"/>
    <w:rsid w:val="717571D8"/>
    <w:rsid w:val="719598EC"/>
    <w:rsid w:val="71BA5ABD"/>
    <w:rsid w:val="71FD8211"/>
    <w:rsid w:val="720533E0"/>
    <w:rsid w:val="722679BD"/>
    <w:rsid w:val="7275ADEB"/>
    <w:rsid w:val="7290FC01"/>
    <w:rsid w:val="729966B0"/>
    <w:rsid w:val="72A33CCD"/>
    <w:rsid w:val="72C2FA5A"/>
    <w:rsid w:val="7386E866"/>
    <w:rsid w:val="73A91A04"/>
    <w:rsid w:val="73AF53A1"/>
    <w:rsid w:val="73BE6428"/>
    <w:rsid w:val="73CA565E"/>
    <w:rsid w:val="73E24655"/>
    <w:rsid w:val="73F69E1A"/>
    <w:rsid w:val="7403BBF2"/>
    <w:rsid w:val="744E3D69"/>
    <w:rsid w:val="745D8A3A"/>
    <w:rsid w:val="746472A3"/>
    <w:rsid w:val="74899C6B"/>
    <w:rsid w:val="748E6D8F"/>
    <w:rsid w:val="74A38243"/>
    <w:rsid w:val="74A5BD1C"/>
    <w:rsid w:val="74A62468"/>
    <w:rsid w:val="74D31B88"/>
    <w:rsid w:val="74F0ADF9"/>
    <w:rsid w:val="75167D6E"/>
    <w:rsid w:val="75416FC8"/>
    <w:rsid w:val="754AA3B8"/>
    <w:rsid w:val="754CB4B1"/>
    <w:rsid w:val="7551BAE3"/>
    <w:rsid w:val="7593BD82"/>
    <w:rsid w:val="759DA160"/>
    <w:rsid w:val="75C799AE"/>
    <w:rsid w:val="75F4ED41"/>
    <w:rsid w:val="7600FD7B"/>
    <w:rsid w:val="76401D0D"/>
    <w:rsid w:val="7644F7D7"/>
    <w:rsid w:val="7655115E"/>
    <w:rsid w:val="7656768F"/>
    <w:rsid w:val="7658D84A"/>
    <w:rsid w:val="766DD156"/>
    <w:rsid w:val="7682BA33"/>
    <w:rsid w:val="768A5634"/>
    <w:rsid w:val="76D10CA2"/>
    <w:rsid w:val="76D12C80"/>
    <w:rsid w:val="76E0F089"/>
    <w:rsid w:val="76E15BF3"/>
    <w:rsid w:val="76E73DE4"/>
    <w:rsid w:val="770B7676"/>
    <w:rsid w:val="770DFF71"/>
    <w:rsid w:val="77335098"/>
    <w:rsid w:val="7735C55D"/>
    <w:rsid w:val="774AEABE"/>
    <w:rsid w:val="775DD845"/>
    <w:rsid w:val="7761BCE7"/>
    <w:rsid w:val="7792C772"/>
    <w:rsid w:val="77A85B5F"/>
    <w:rsid w:val="77C89E9F"/>
    <w:rsid w:val="77D8C8BF"/>
    <w:rsid w:val="7841CC29"/>
    <w:rsid w:val="7849A20D"/>
    <w:rsid w:val="789C57D7"/>
    <w:rsid w:val="78D658EB"/>
    <w:rsid w:val="78F81C6B"/>
    <w:rsid w:val="78FA324A"/>
    <w:rsid w:val="791FB398"/>
    <w:rsid w:val="79251A95"/>
    <w:rsid w:val="7927E828"/>
    <w:rsid w:val="7929F77C"/>
    <w:rsid w:val="79439946"/>
    <w:rsid w:val="79675CAD"/>
    <w:rsid w:val="7992496D"/>
    <w:rsid w:val="79AC4706"/>
    <w:rsid w:val="7A06E898"/>
    <w:rsid w:val="7A075CC4"/>
    <w:rsid w:val="7A0CFE84"/>
    <w:rsid w:val="7A0FB6FF"/>
    <w:rsid w:val="7A168851"/>
    <w:rsid w:val="7A280D6D"/>
    <w:rsid w:val="7A2D5569"/>
    <w:rsid w:val="7A48D54B"/>
    <w:rsid w:val="7A7A809A"/>
    <w:rsid w:val="7A8AF45D"/>
    <w:rsid w:val="7AB81188"/>
    <w:rsid w:val="7AE0944D"/>
    <w:rsid w:val="7AEB501D"/>
    <w:rsid w:val="7AF55204"/>
    <w:rsid w:val="7B056787"/>
    <w:rsid w:val="7B61AC39"/>
    <w:rsid w:val="7BC2515B"/>
    <w:rsid w:val="7BCDD53B"/>
    <w:rsid w:val="7BE5A64F"/>
    <w:rsid w:val="7BF01488"/>
    <w:rsid w:val="7BF1618F"/>
    <w:rsid w:val="7C30EF13"/>
    <w:rsid w:val="7C318808"/>
    <w:rsid w:val="7C3B7EE6"/>
    <w:rsid w:val="7C50B4D3"/>
    <w:rsid w:val="7C518787"/>
    <w:rsid w:val="7C57FF2F"/>
    <w:rsid w:val="7C681DD4"/>
    <w:rsid w:val="7C691D52"/>
    <w:rsid w:val="7C6F22B9"/>
    <w:rsid w:val="7C74C3B5"/>
    <w:rsid w:val="7C815C88"/>
    <w:rsid w:val="7C8C066B"/>
    <w:rsid w:val="7C96CE81"/>
    <w:rsid w:val="7CF25F67"/>
    <w:rsid w:val="7CFFEED2"/>
    <w:rsid w:val="7D02B34A"/>
    <w:rsid w:val="7D32E3A5"/>
    <w:rsid w:val="7D4B8444"/>
    <w:rsid w:val="7D9FB971"/>
    <w:rsid w:val="7DB91B7F"/>
    <w:rsid w:val="7DE95AE8"/>
    <w:rsid w:val="7DED89AC"/>
    <w:rsid w:val="7E86DC38"/>
    <w:rsid w:val="7E86FF11"/>
    <w:rsid w:val="7E963CE9"/>
    <w:rsid w:val="7E9B7B92"/>
    <w:rsid w:val="7EBF593D"/>
    <w:rsid w:val="7EC12EF1"/>
    <w:rsid w:val="7EC87E5E"/>
    <w:rsid w:val="7ED196B8"/>
    <w:rsid w:val="7EFFEE91"/>
    <w:rsid w:val="7F513D98"/>
    <w:rsid w:val="7F793843"/>
    <w:rsid w:val="7FB7BFFC"/>
    <w:rsid w:val="7FD3321C"/>
    <w:rsid w:val="7FDF89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89AC"/>
  <w15:chartTrackingRefBased/>
  <w15:docId w15:val="{6F83B2FF-256E-4F57-A604-3F419037E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BookTitle">
    <w:name w:val="Book Title"/>
    <w:basedOn w:val="DefaultParagraphFont"/>
    <w:uiPriority w:val="33"/>
    <w:qFormat/>
    <w:rsid w:val="15E90A38"/>
    <w:rPr>
      <w:b/>
      <w:bCs/>
      <w:i/>
      <w:iCs/>
    </w:rPr>
  </w:style>
  <w:style w:type="paragraph" w:styleId="ListParagraph">
    <w:name w:val="List Paragraph"/>
    <w:basedOn w:val="Normal"/>
    <w:uiPriority w:val="34"/>
    <w:qFormat/>
    <w:rsid w:val="19BC0AE9"/>
    <w:pPr>
      <w:ind w:left="720"/>
      <w:contextualSpacing/>
    </w:pPr>
  </w:style>
  <w:style w:type="paragraph" w:styleId="TOC1">
    <w:name w:val="toc 1"/>
    <w:basedOn w:val="Normal"/>
    <w:next w:val="Normal"/>
    <w:uiPriority w:val="39"/>
    <w:unhideWhenUsed/>
    <w:rsid w:val="19BC0AE9"/>
    <w:pPr>
      <w:spacing w:after="100"/>
    </w:pPr>
  </w:style>
  <w:style w:type="character" w:styleId="Hyperlink">
    <w:name w:val="Hyperlink"/>
    <w:basedOn w:val="DefaultParagraphFont"/>
    <w:uiPriority w:val="99"/>
    <w:unhideWhenUsed/>
    <w:rsid w:val="19BC0AE9"/>
    <w:rPr>
      <w:color w:val="467886"/>
      <w:u w:val="single"/>
    </w:rPr>
  </w:style>
  <w:style w:type="paragraph" w:styleId="TOC2">
    <w:name w:val="toc 2"/>
    <w:basedOn w:val="Normal"/>
    <w:next w:val="Normal"/>
    <w:uiPriority w:val="39"/>
    <w:unhideWhenUsed/>
    <w:rsid w:val="19BC0AE9"/>
    <w:pPr>
      <w:spacing w:after="100"/>
      <w:ind w:left="220"/>
    </w:pPr>
  </w:style>
  <w:style w:type="paragraph" w:styleId="TOC3">
    <w:name w:val="toc 3"/>
    <w:basedOn w:val="Normal"/>
    <w:next w:val="Normal"/>
    <w:uiPriority w:val="39"/>
    <w:unhideWhenUsed/>
    <w:rsid w:val="19BC0AE9"/>
    <w:pPr>
      <w:spacing w:after="100"/>
      <w:ind w:left="440"/>
    </w:pPr>
  </w:style>
  <w:style w:type="paragraph" w:styleId="Header">
    <w:name w:val="header"/>
    <w:basedOn w:val="Normal"/>
    <w:uiPriority w:val="99"/>
    <w:unhideWhenUsed/>
    <w:rsid w:val="19BC0AE9"/>
    <w:pPr>
      <w:tabs>
        <w:tab w:val="center" w:pos="4680"/>
        <w:tab w:val="right" w:pos="9360"/>
      </w:tabs>
      <w:spacing w:after="0" w:line="240" w:lineRule="auto"/>
    </w:pPr>
  </w:style>
  <w:style w:type="paragraph" w:styleId="Footer">
    <w:name w:val="footer"/>
    <w:basedOn w:val="Normal"/>
    <w:uiPriority w:val="99"/>
    <w:unhideWhenUsed/>
    <w:rsid w:val="19BC0AE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4">
    <w:name w:val="toc 4"/>
    <w:basedOn w:val="Normal"/>
    <w:next w:val="Normal"/>
    <w:uiPriority w:val="39"/>
    <w:unhideWhenUsed/>
    <w:rsid w:val="009F5593"/>
    <w:pPr>
      <w:spacing w:after="100"/>
      <w:ind w:left="660"/>
    </w:pPr>
  </w:style>
  <w:style w:type="paragraph" w:styleId="Caption">
    <w:name w:val="caption"/>
    <w:basedOn w:val="Normal"/>
    <w:next w:val="Normal"/>
    <w:uiPriority w:val="35"/>
    <w:unhideWhenUsed/>
    <w:qFormat/>
    <w:rsid w:val="000E5C18"/>
    <w:pPr>
      <w:spacing w:after="200" w:line="240" w:lineRule="auto"/>
    </w:pPr>
    <w:rPr>
      <w:i/>
      <w:iCs/>
      <w:color w:val="0E2841" w:themeColor="text2"/>
      <w:sz w:val="18"/>
      <w:szCs w:val="18"/>
    </w:rPr>
  </w:style>
  <w:style w:type="paragraph" w:styleId="TableofFigures">
    <w:name w:val="table of figures"/>
    <w:basedOn w:val="Normal"/>
    <w:next w:val="Normal"/>
    <w:uiPriority w:val="99"/>
    <w:semiHidden/>
    <w:unhideWhenUsed/>
    <w:rsid w:val="005B154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retailgazette.co.uk/"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retail-week.com/"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bbc.co.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bc.co.uk" TargetMode="External"/><Relationship Id="rId20" Type="http://schemas.openxmlformats.org/officeDocument/2006/relationships/hyperlink" Target="https://www.retailgazette.co.u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theguardian.com/"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bbc.co.uk" TargetMode="External"/><Relationship Id="rId23" Type="http://schemas.openxmlformats.org/officeDocument/2006/relationships/hyperlink" Target="https://www.theguardian.com/" TargetMode="External"/><Relationship Id="rId28" Type="http://schemas.openxmlformats.org/officeDocument/2006/relationships/footer" Target="footer2.xml"/><Relationship Id="rId10" Type="http://schemas.openxmlformats.org/officeDocument/2006/relationships/diagramData" Target="diagrams/data1.xml"/><Relationship Id="rId19" Type="http://schemas.openxmlformats.org/officeDocument/2006/relationships/hyperlink" Target="https://www.f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statista.com/" TargetMode="External"/><Relationship Id="rId27" Type="http://schemas.openxmlformats.org/officeDocument/2006/relationships/footer" Target="footer1.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6AE1D0-1C5C-463F-9441-128AF04EEBF2}"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E44EF6B4-AB05-4FC7-9651-42EF6DADFB42}">
      <dgm:prSet phldrT="[Text]"/>
      <dgm:spPr>
        <a:solidFill>
          <a:schemeClr val="accent3"/>
        </a:solidFill>
      </dgm:spPr>
      <dgm:t>
        <a:bodyPr/>
        <a:lstStyle/>
        <a:p>
          <a:r>
            <a:rPr lang="ro-RO"/>
            <a:t>Research Philosophy (Interpretivism+Pragmatism)</a:t>
          </a:r>
          <a:endParaRPr lang="en-GB"/>
        </a:p>
      </dgm:t>
    </dgm:pt>
    <dgm:pt modelId="{0F085211-0CF8-4C89-9704-D45F2689F9BB}" type="parTrans" cxnId="{6A577C90-3948-41D3-AAFC-4896139B30B4}">
      <dgm:prSet/>
      <dgm:spPr/>
      <dgm:t>
        <a:bodyPr/>
        <a:lstStyle/>
        <a:p>
          <a:endParaRPr lang="en-GB"/>
        </a:p>
      </dgm:t>
    </dgm:pt>
    <dgm:pt modelId="{B047FFEC-98B6-4ECD-B14F-0270C01E3C90}" type="sibTrans" cxnId="{6A577C90-3948-41D3-AAFC-4896139B30B4}">
      <dgm:prSet/>
      <dgm:spPr/>
      <dgm:t>
        <a:bodyPr/>
        <a:lstStyle/>
        <a:p>
          <a:endParaRPr lang="en-GB"/>
        </a:p>
      </dgm:t>
    </dgm:pt>
    <dgm:pt modelId="{2C43383E-5EE3-4612-8C63-E5D4C6D298AB}">
      <dgm:prSet phldrT="[Text]"/>
      <dgm:spPr>
        <a:solidFill>
          <a:schemeClr val="accent5"/>
        </a:solidFill>
      </dgm:spPr>
      <dgm:t>
        <a:bodyPr/>
        <a:lstStyle/>
        <a:p>
          <a:r>
            <a:rPr lang="ro-RO"/>
            <a:t>Qualitative,explaratory design</a:t>
          </a:r>
          <a:endParaRPr lang="en-GB"/>
        </a:p>
      </dgm:t>
    </dgm:pt>
    <dgm:pt modelId="{ABF89CC8-4CDE-4F16-BC3C-113FEBF6DA20}" type="parTrans" cxnId="{5A9FC5BA-3C66-485A-AEFB-F14BC39BC59A}">
      <dgm:prSet/>
      <dgm:spPr/>
      <dgm:t>
        <a:bodyPr/>
        <a:lstStyle/>
        <a:p>
          <a:endParaRPr lang="en-GB"/>
        </a:p>
      </dgm:t>
    </dgm:pt>
    <dgm:pt modelId="{161A53D6-1764-4F19-BD86-2468BD28C896}" type="sibTrans" cxnId="{5A9FC5BA-3C66-485A-AEFB-F14BC39BC59A}">
      <dgm:prSet/>
      <dgm:spPr/>
      <dgm:t>
        <a:bodyPr/>
        <a:lstStyle/>
        <a:p>
          <a:endParaRPr lang="en-GB"/>
        </a:p>
      </dgm:t>
    </dgm:pt>
    <dgm:pt modelId="{11BA4F97-89DD-4B2F-B10E-F8C795A799BF}">
      <dgm:prSet phldrT="[Text]"/>
      <dgm:spPr>
        <a:solidFill>
          <a:srgbClr val="C00000"/>
        </a:solidFill>
      </dgm:spPr>
      <dgm:t>
        <a:bodyPr/>
        <a:lstStyle/>
        <a:p>
          <a:r>
            <a:rPr lang="ro-RO"/>
            <a:t>Secondary data sources</a:t>
          </a:r>
          <a:endParaRPr lang="en-GB"/>
        </a:p>
      </dgm:t>
    </dgm:pt>
    <dgm:pt modelId="{2F07F2B9-02A0-4C9D-95C7-85A4C0B675F1}" type="parTrans" cxnId="{223ABB60-E1E3-422C-A10F-4E22CA55E5BA}">
      <dgm:prSet/>
      <dgm:spPr/>
      <dgm:t>
        <a:bodyPr/>
        <a:lstStyle/>
        <a:p>
          <a:endParaRPr lang="en-GB"/>
        </a:p>
      </dgm:t>
    </dgm:pt>
    <dgm:pt modelId="{C3D66A56-1790-47C6-98DB-808F54F76F30}" type="sibTrans" cxnId="{223ABB60-E1E3-422C-A10F-4E22CA55E5BA}">
      <dgm:prSet/>
      <dgm:spPr/>
      <dgm:t>
        <a:bodyPr/>
        <a:lstStyle/>
        <a:p>
          <a:endParaRPr lang="en-GB"/>
        </a:p>
      </dgm:t>
    </dgm:pt>
    <dgm:pt modelId="{A9B823E1-7FF4-413B-AFD3-485A41C4BFDA}">
      <dgm:prSet phldrT="[Text]"/>
      <dgm:spPr>
        <a:solidFill>
          <a:srgbClr val="002060"/>
        </a:solidFill>
      </dgm:spPr>
      <dgm:t>
        <a:bodyPr/>
        <a:lstStyle/>
        <a:p>
          <a:r>
            <a:rPr lang="ro-RO"/>
            <a:t>Thematic analysis</a:t>
          </a:r>
          <a:endParaRPr lang="en-GB"/>
        </a:p>
      </dgm:t>
    </dgm:pt>
    <dgm:pt modelId="{DA9941AB-C689-43C7-9CE0-F854AFBEF228}" type="parTrans" cxnId="{59BEFE41-96C7-4F55-AB98-644B7DD23DD1}">
      <dgm:prSet/>
      <dgm:spPr/>
      <dgm:t>
        <a:bodyPr/>
        <a:lstStyle/>
        <a:p>
          <a:endParaRPr lang="en-GB"/>
        </a:p>
      </dgm:t>
    </dgm:pt>
    <dgm:pt modelId="{4A64B7F6-30AB-40FD-9B63-D579B08668F5}" type="sibTrans" cxnId="{59BEFE41-96C7-4F55-AB98-644B7DD23DD1}">
      <dgm:prSet/>
      <dgm:spPr/>
      <dgm:t>
        <a:bodyPr/>
        <a:lstStyle/>
        <a:p>
          <a:endParaRPr lang="en-GB"/>
        </a:p>
      </dgm:t>
    </dgm:pt>
    <dgm:pt modelId="{23FDED38-A74D-43C0-A399-F004F37A058D}">
      <dgm:prSet phldrT="[Text]"/>
      <dgm:spPr>
        <a:solidFill>
          <a:srgbClr val="7030A0"/>
        </a:solidFill>
      </dgm:spPr>
      <dgm:t>
        <a:bodyPr/>
        <a:lstStyle/>
        <a:p>
          <a:r>
            <a:rPr lang="ro-RO"/>
            <a:t>Findings ( leadership failure,organisational culture,employee engagement,reputation and performance)</a:t>
          </a:r>
          <a:endParaRPr lang="en-GB"/>
        </a:p>
      </dgm:t>
    </dgm:pt>
    <dgm:pt modelId="{8BBECA2C-0992-4FEC-B94B-C9D38F19A94D}" type="parTrans" cxnId="{29609ABB-9082-48BC-B0D6-43D932CA0612}">
      <dgm:prSet/>
      <dgm:spPr/>
      <dgm:t>
        <a:bodyPr/>
        <a:lstStyle/>
        <a:p>
          <a:endParaRPr lang="en-GB"/>
        </a:p>
      </dgm:t>
    </dgm:pt>
    <dgm:pt modelId="{7485C9FD-6070-4D27-AFCE-48A02A82317A}" type="sibTrans" cxnId="{29609ABB-9082-48BC-B0D6-43D932CA0612}">
      <dgm:prSet/>
      <dgm:spPr/>
      <dgm:t>
        <a:bodyPr/>
        <a:lstStyle/>
        <a:p>
          <a:endParaRPr lang="en-GB"/>
        </a:p>
      </dgm:t>
    </dgm:pt>
    <dgm:pt modelId="{5D344240-10C7-4340-9129-E30180E287AD}" type="pres">
      <dgm:prSet presAssocID="{596AE1D0-1C5C-463F-9441-128AF04EEBF2}" presName="Name0" presStyleCnt="0">
        <dgm:presLayoutVars>
          <dgm:dir/>
          <dgm:resizeHandles val="exact"/>
        </dgm:presLayoutVars>
      </dgm:prSet>
      <dgm:spPr/>
    </dgm:pt>
    <dgm:pt modelId="{AF82E182-964A-4E8A-9105-E83EC03B41D4}" type="pres">
      <dgm:prSet presAssocID="{E44EF6B4-AB05-4FC7-9651-42EF6DADFB42}" presName="node" presStyleLbl="node1" presStyleIdx="0" presStyleCnt="5">
        <dgm:presLayoutVars>
          <dgm:bulletEnabled val="1"/>
        </dgm:presLayoutVars>
      </dgm:prSet>
      <dgm:spPr/>
    </dgm:pt>
    <dgm:pt modelId="{FB683299-8DE2-4F49-8531-29968DE4D7D4}" type="pres">
      <dgm:prSet presAssocID="{B047FFEC-98B6-4ECD-B14F-0270C01E3C90}" presName="sibTrans" presStyleLbl="sibTrans1D1" presStyleIdx="0" presStyleCnt="4"/>
      <dgm:spPr/>
    </dgm:pt>
    <dgm:pt modelId="{199DB4AB-0B55-4DF6-B52A-4838B5FD3853}" type="pres">
      <dgm:prSet presAssocID="{B047FFEC-98B6-4ECD-B14F-0270C01E3C90}" presName="connectorText" presStyleLbl="sibTrans1D1" presStyleIdx="0" presStyleCnt="4"/>
      <dgm:spPr/>
    </dgm:pt>
    <dgm:pt modelId="{FDD5B33A-C2C5-4A91-88C0-131EC324964D}" type="pres">
      <dgm:prSet presAssocID="{2C43383E-5EE3-4612-8C63-E5D4C6D298AB}" presName="node" presStyleLbl="node1" presStyleIdx="1" presStyleCnt="5">
        <dgm:presLayoutVars>
          <dgm:bulletEnabled val="1"/>
        </dgm:presLayoutVars>
      </dgm:prSet>
      <dgm:spPr/>
    </dgm:pt>
    <dgm:pt modelId="{DA3606E7-4ECF-4DF6-94A8-6D5F872019CD}" type="pres">
      <dgm:prSet presAssocID="{161A53D6-1764-4F19-BD86-2468BD28C896}" presName="sibTrans" presStyleLbl="sibTrans1D1" presStyleIdx="1" presStyleCnt="4"/>
      <dgm:spPr/>
    </dgm:pt>
    <dgm:pt modelId="{3AFC2C46-9637-44C9-8D34-35A1BF3E8DC8}" type="pres">
      <dgm:prSet presAssocID="{161A53D6-1764-4F19-BD86-2468BD28C896}" presName="connectorText" presStyleLbl="sibTrans1D1" presStyleIdx="1" presStyleCnt="4"/>
      <dgm:spPr/>
    </dgm:pt>
    <dgm:pt modelId="{C8BB9170-31B2-459D-81BE-920FB8193D78}" type="pres">
      <dgm:prSet presAssocID="{11BA4F97-89DD-4B2F-B10E-F8C795A799BF}" presName="node" presStyleLbl="node1" presStyleIdx="2" presStyleCnt="5">
        <dgm:presLayoutVars>
          <dgm:bulletEnabled val="1"/>
        </dgm:presLayoutVars>
      </dgm:prSet>
      <dgm:spPr/>
    </dgm:pt>
    <dgm:pt modelId="{9AFC086C-9BDD-4EC2-8447-FC56F4108AD5}" type="pres">
      <dgm:prSet presAssocID="{C3D66A56-1790-47C6-98DB-808F54F76F30}" presName="sibTrans" presStyleLbl="sibTrans1D1" presStyleIdx="2" presStyleCnt="4"/>
      <dgm:spPr/>
    </dgm:pt>
    <dgm:pt modelId="{C98AF1BE-CB8B-4FC0-A2F0-163E06C7DA67}" type="pres">
      <dgm:prSet presAssocID="{C3D66A56-1790-47C6-98DB-808F54F76F30}" presName="connectorText" presStyleLbl="sibTrans1D1" presStyleIdx="2" presStyleCnt="4"/>
      <dgm:spPr/>
    </dgm:pt>
    <dgm:pt modelId="{61FA2EA9-D568-488E-AC2D-C3B06CA37063}" type="pres">
      <dgm:prSet presAssocID="{A9B823E1-7FF4-413B-AFD3-485A41C4BFDA}" presName="node" presStyleLbl="node1" presStyleIdx="3" presStyleCnt="5">
        <dgm:presLayoutVars>
          <dgm:bulletEnabled val="1"/>
        </dgm:presLayoutVars>
      </dgm:prSet>
      <dgm:spPr/>
    </dgm:pt>
    <dgm:pt modelId="{C8A23EDC-21E5-4ED4-8EA9-C62DCE9408DF}" type="pres">
      <dgm:prSet presAssocID="{4A64B7F6-30AB-40FD-9B63-D579B08668F5}" presName="sibTrans" presStyleLbl="sibTrans1D1" presStyleIdx="3" presStyleCnt="4"/>
      <dgm:spPr/>
    </dgm:pt>
    <dgm:pt modelId="{1D0E1310-9AF6-497A-BEA2-57F06C17AA63}" type="pres">
      <dgm:prSet presAssocID="{4A64B7F6-30AB-40FD-9B63-D579B08668F5}" presName="connectorText" presStyleLbl="sibTrans1D1" presStyleIdx="3" presStyleCnt="4"/>
      <dgm:spPr/>
    </dgm:pt>
    <dgm:pt modelId="{F1E839BD-53FD-4297-AA60-A16F4A94D578}" type="pres">
      <dgm:prSet presAssocID="{23FDED38-A74D-43C0-A399-F004F37A058D}" presName="node" presStyleLbl="node1" presStyleIdx="4" presStyleCnt="5">
        <dgm:presLayoutVars>
          <dgm:bulletEnabled val="1"/>
        </dgm:presLayoutVars>
      </dgm:prSet>
      <dgm:spPr/>
    </dgm:pt>
  </dgm:ptLst>
  <dgm:cxnLst>
    <dgm:cxn modelId="{05751102-BDEE-4E2A-A67A-FF6F3DB8C9FB}" type="presOf" srcId="{2C43383E-5EE3-4612-8C63-E5D4C6D298AB}" destId="{FDD5B33A-C2C5-4A91-88C0-131EC324964D}" srcOrd="0" destOrd="0" presId="urn:microsoft.com/office/officeart/2005/8/layout/bProcess3"/>
    <dgm:cxn modelId="{DF2D7B11-8190-4547-B93B-57A3FABC5F28}" type="presOf" srcId="{B047FFEC-98B6-4ECD-B14F-0270C01E3C90}" destId="{FB683299-8DE2-4F49-8531-29968DE4D7D4}" srcOrd="0" destOrd="0" presId="urn:microsoft.com/office/officeart/2005/8/layout/bProcess3"/>
    <dgm:cxn modelId="{4933BD29-E3D1-41BA-9E2A-6E408DE4DD0E}" type="presOf" srcId="{C3D66A56-1790-47C6-98DB-808F54F76F30}" destId="{C98AF1BE-CB8B-4FC0-A2F0-163E06C7DA67}" srcOrd="1" destOrd="0" presId="urn:microsoft.com/office/officeart/2005/8/layout/bProcess3"/>
    <dgm:cxn modelId="{5BCE575C-E00B-475F-A01A-6F5D2939BC95}" type="presOf" srcId="{A9B823E1-7FF4-413B-AFD3-485A41C4BFDA}" destId="{61FA2EA9-D568-488E-AC2D-C3B06CA37063}" srcOrd="0" destOrd="0" presId="urn:microsoft.com/office/officeart/2005/8/layout/bProcess3"/>
    <dgm:cxn modelId="{223ABB60-E1E3-422C-A10F-4E22CA55E5BA}" srcId="{596AE1D0-1C5C-463F-9441-128AF04EEBF2}" destId="{11BA4F97-89DD-4B2F-B10E-F8C795A799BF}" srcOrd="2" destOrd="0" parTransId="{2F07F2B9-02A0-4C9D-95C7-85A4C0B675F1}" sibTransId="{C3D66A56-1790-47C6-98DB-808F54F76F30}"/>
    <dgm:cxn modelId="{59BEFE41-96C7-4F55-AB98-644B7DD23DD1}" srcId="{596AE1D0-1C5C-463F-9441-128AF04EEBF2}" destId="{A9B823E1-7FF4-413B-AFD3-485A41C4BFDA}" srcOrd="3" destOrd="0" parTransId="{DA9941AB-C689-43C7-9CE0-F854AFBEF228}" sibTransId="{4A64B7F6-30AB-40FD-9B63-D579B08668F5}"/>
    <dgm:cxn modelId="{C1B8EC43-C7CC-453A-92E4-9E4BEC04A4DA}" type="presOf" srcId="{E44EF6B4-AB05-4FC7-9651-42EF6DADFB42}" destId="{AF82E182-964A-4E8A-9105-E83EC03B41D4}" srcOrd="0" destOrd="0" presId="urn:microsoft.com/office/officeart/2005/8/layout/bProcess3"/>
    <dgm:cxn modelId="{F198D358-AC63-40B5-8FF2-7368618BAD62}" type="presOf" srcId="{4A64B7F6-30AB-40FD-9B63-D579B08668F5}" destId="{C8A23EDC-21E5-4ED4-8EA9-C62DCE9408DF}" srcOrd="0" destOrd="0" presId="urn:microsoft.com/office/officeart/2005/8/layout/bProcess3"/>
    <dgm:cxn modelId="{B97F2383-8709-4779-BCF2-91ACC91F2772}" type="presOf" srcId="{C3D66A56-1790-47C6-98DB-808F54F76F30}" destId="{9AFC086C-9BDD-4EC2-8447-FC56F4108AD5}" srcOrd="0" destOrd="0" presId="urn:microsoft.com/office/officeart/2005/8/layout/bProcess3"/>
    <dgm:cxn modelId="{6A577C90-3948-41D3-AAFC-4896139B30B4}" srcId="{596AE1D0-1C5C-463F-9441-128AF04EEBF2}" destId="{E44EF6B4-AB05-4FC7-9651-42EF6DADFB42}" srcOrd="0" destOrd="0" parTransId="{0F085211-0CF8-4C89-9704-D45F2689F9BB}" sibTransId="{B047FFEC-98B6-4ECD-B14F-0270C01E3C90}"/>
    <dgm:cxn modelId="{DD325996-A103-4FE7-AD85-7E8CB1A1D167}" type="presOf" srcId="{4A64B7F6-30AB-40FD-9B63-D579B08668F5}" destId="{1D0E1310-9AF6-497A-BEA2-57F06C17AA63}" srcOrd="1" destOrd="0" presId="urn:microsoft.com/office/officeart/2005/8/layout/bProcess3"/>
    <dgm:cxn modelId="{89345CA7-7C5A-40F6-80E1-D6A011F861E8}" type="presOf" srcId="{596AE1D0-1C5C-463F-9441-128AF04EEBF2}" destId="{5D344240-10C7-4340-9129-E30180E287AD}" srcOrd="0" destOrd="0" presId="urn:microsoft.com/office/officeart/2005/8/layout/bProcess3"/>
    <dgm:cxn modelId="{5A9FC5BA-3C66-485A-AEFB-F14BC39BC59A}" srcId="{596AE1D0-1C5C-463F-9441-128AF04EEBF2}" destId="{2C43383E-5EE3-4612-8C63-E5D4C6D298AB}" srcOrd="1" destOrd="0" parTransId="{ABF89CC8-4CDE-4F16-BC3C-113FEBF6DA20}" sibTransId="{161A53D6-1764-4F19-BD86-2468BD28C896}"/>
    <dgm:cxn modelId="{5F1E28BB-A4B1-49B9-B7D7-9250B5B7C85B}" type="presOf" srcId="{B047FFEC-98B6-4ECD-B14F-0270C01E3C90}" destId="{199DB4AB-0B55-4DF6-B52A-4838B5FD3853}" srcOrd="1" destOrd="0" presId="urn:microsoft.com/office/officeart/2005/8/layout/bProcess3"/>
    <dgm:cxn modelId="{29609ABB-9082-48BC-B0D6-43D932CA0612}" srcId="{596AE1D0-1C5C-463F-9441-128AF04EEBF2}" destId="{23FDED38-A74D-43C0-A399-F004F37A058D}" srcOrd="4" destOrd="0" parTransId="{8BBECA2C-0992-4FEC-B94B-C9D38F19A94D}" sibTransId="{7485C9FD-6070-4D27-AFCE-48A02A82317A}"/>
    <dgm:cxn modelId="{9E20D0BE-2FA8-4A51-833B-106015B119D4}" type="presOf" srcId="{161A53D6-1764-4F19-BD86-2468BD28C896}" destId="{DA3606E7-4ECF-4DF6-94A8-6D5F872019CD}" srcOrd="0" destOrd="0" presId="urn:microsoft.com/office/officeart/2005/8/layout/bProcess3"/>
    <dgm:cxn modelId="{4D6F1AD3-73FD-4C10-BC4F-FE5D668AFC2B}" type="presOf" srcId="{161A53D6-1764-4F19-BD86-2468BD28C896}" destId="{3AFC2C46-9637-44C9-8D34-35A1BF3E8DC8}" srcOrd="1" destOrd="0" presId="urn:microsoft.com/office/officeart/2005/8/layout/bProcess3"/>
    <dgm:cxn modelId="{B92B48E5-F4BE-4C3B-A07D-152353A0841E}" type="presOf" srcId="{11BA4F97-89DD-4B2F-B10E-F8C795A799BF}" destId="{C8BB9170-31B2-459D-81BE-920FB8193D78}" srcOrd="0" destOrd="0" presId="urn:microsoft.com/office/officeart/2005/8/layout/bProcess3"/>
    <dgm:cxn modelId="{155A26FE-EC1E-4109-AB61-BFFE91313239}" type="presOf" srcId="{23FDED38-A74D-43C0-A399-F004F37A058D}" destId="{F1E839BD-53FD-4297-AA60-A16F4A94D578}" srcOrd="0" destOrd="0" presId="urn:microsoft.com/office/officeart/2005/8/layout/bProcess3"/>
    <dgm:cxn modelId="{98D5B678-54A6-445D-80BB-3AE2E46FD436}" type="presParOf" srcId="{5D344240-10C7-4340-9129-E30180E287AD}" destId="{AF82E182-964A-4E8A-9105-E83EC03B41D4}" srcOrd="0" destOrd="0" presId="urn:microsoft.com/office/officeart/2005/8/layout/bProcess3"/>
    <dgm:cxn modelId="{302A9DC4-3BEA-4F5B-943D-C879D59DB4A9}" type="presParOf" srcId="{5D344240-10C7-4340-9129-E30180E287AD}" destId="{FB683299-8DE2-4F49-8531-29968DE4D7D4}" srcOrd="1" destOrd="0" presId="urn:microsoft.com/office/officeart/2005/8/layout/bProcess3"/>
    <dgm:cxn modelId="{4F59E02E-0B06-4C81-8493-60A6F7D2126D}" type="presParOf" srcId="{FB683299-8DE2-4F49-8531-29968DE4D7D4}" destId="{199DB4AB-0B55-4DF6-B52A-4838B5FD3853}" srcOrd="0" destOrd="0" presId="urn:microsoft.com/office/officeart/2005/8/layout/bProcess3"/>
    <dgm:cxn modelId="{16BF76DB-6F02-4B41-8FA1-9287B2446D9E}" type="presParOf" srcId="{5D344240-10C7-4340-9129-E30180E287AD}" destId="{FDD5B33A-C2C5-4A91-88C0-131EC324964D}" srcOrd="2" destOrd="0" presId="urn:microsoft.com/office/officeart/2005/8/layout/bProcess3"/>
    <dgm:cxn modelId="{7515979D-1BFD-4E55-8D06-85ACE00635DD}" type="presParOf" srcId="{5D344240-10C7-4340-9129-E30180E287AD}" destId="{DA3606E7-4ECF-4DF6-94A8-6D5F872019CD}" srcOrd="3" destOrd="0" presId="urn:microsoft.com/office/officeart/2005/8/layout/bProcess3"/>
    <dgm:cxn modelId="{0FA0DD40-E423-4F04-925C-0A5CB6F29969}" type="presParOf" srcId="{DA3606E7-4ECF-4DF6-94A8-6D5F872019CD}" destId="{3AFC2C46-9637-44C9-8D34-35A1BF3E8DC8}" srcOrd="0" destOrd="0" presId="urn:microsoft.com/office/officeart/2005/8/layout/bProcess3"/>
    <dgm:cxn modelId="{A20A7E3C-276B-47C1-AB39-0C450A7D86DD}" type="presParOf" srcId="{5D344240-10C7-4340-9129-E30180E287AD}" destId="{C8BB9170-31B2-459D-81BE-920FB8193D78}" srcOrd="4" destOrd="0" presId="urn:microsoft.com/office/officeart/2005/8/layout/bProcess3"/>
    <dgm:cxn modelId="{A404D5A9-A4C3-4F87-AAE0-1AA120E06B58}" type="presParOf" srcId="{5D344240-10C7-4340-9129-E30180E287AD}" destId="{9AFC086C-9BDD-4EC2-8447-FC56F4108AD5}" srcOrd="5" destOrd="0" presId="urn:microsoft.com/office/officeart/2005/8/layout/bProcess3"/>
    <dgm:cxn modelId="{FA04FCAC-0C5C-4C24-AB8F-98EEA29FC1CC}" type="presParOf" srcId="{9AFC086C-9BDD-4EC2-8447-FC56F4108AD5}" destId="{C98AF1BE-CB8B-4FC0-A2F0-163E06C7DA67}" srcOrd="0" destOrd="0" presId="urn:microsoft.com/office/officeart/2005/8/layout/bProcess3"/>
    <dgm:cxn modelId="{F0D71A35-11A3-4D65-97BE-E304DA6E29C1}" type="presParOf" srcId="{5D344240-10C7-4340-9129-E30180E287AD}" destId="{61FA2EA9-D568-488E-AC2D-C3B06CA37063}" srcOrd="6" destOrd="0" presId="urn:microsoft.com/office/officeart/2005/8/layout/bProcess3"/>
    <dgm:cxn modelId="{4EB64273-86E5-438E-B5E9-C69D353B662C}" type="presParOf" srcId="{5D344240-10C7-4340-9129-E30180E287AD}" destId="{C8A23EDC-21E5-4ED4-8EA9-C62DCE9408DF}" srcOrd="7" destOrd="0" presId="urn:microsoft.com/office/officeart/2005/8/layout/bProcess3"/>
    <dgm:cxn modelId="{FC37EC0C-AE8B-4FF0-8E75-003406E252D0}" type="presParOf" srcId="{C8A23EDC-21E5-4ED4-8EA9-C62DCE9408DF}" destId="{1D0E1310-9AF6-497A-BEA2-57F06C17AA63}" srcOrd="0" destOrd="0" presId="urn:microsoft.com/office/officeart/2005/8/layout/bProcess3"/>
    <dgm:cxn modelId="{6A5C38CB-64A4-4B27-A7DB-D8B6FC5BACFA}" type="presParOf" srcId="{5D344240-10C7-4340-9129-E30180E287AD}" destId="{F1E839BD-53FD-4297-AA60-A16F4A94D578}"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83299-8DE2-4F49-8531-29968DE4D7D4}">
      <dsp:nvSpPr>
        <dsp:cNvPr id="0" name=""/>
        <dsp:cNvSpPr/>
      </dsp:nvSpPr>
      <dsp:spPr>
        <a:xfrm>
          <a:off x="1585639" y="631967"/>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675866"/>
        <a:ext cx="18207" cy="3641"/>
      </dsp:txXfrm>
    </dsp:sp>
    <dsp:sp modelId="{AF82E182-964A-4E8A-9105-E83EC03B41D4}">
      <dsp:nvSpPr>
        <dsp:cNvPr id="0" name=""/>
        <dsp:cNvSpPr/>
      </dsp:nvSpPr>
      <dsp:spPr>
        <a:xfrm>
          <a:off x="4205" y="202716"/>
          <a:ext cx="1583233" cy="949940"/>
        </a:xfrm>
        <a:prstGeom prst="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Research Philosophy (Interpretivism+Pragmatism)</a:t>
          </a:r>
          <a:endParaRPr lang="en-GB" sz="900" kern="1200"/>
        </a:p>
      </dsp:txBody>
      <dsp:txXfrm>
        <a:off x="4205" y="202716"/>
        <a:ext cx="1583233" cy="949940"/>
      </dsp:txXfrm>
    </dsp:sp>
    <dsp:sp modelId="{DA3606E7-4ECF-4DF6-94A8-6D5F872019CD}">
      <dsp:nvSpPr>
        <dsp:cNvPr id="0" name=""/>
        <dsp:cNvSpPr/>
      </dsp:nvSpPr>
      <dsp:spPr>
        <a:xfrm>
          <a:off x="3533016" y="631967"/>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90685" y="675866"/>
        <a:ext cx="18207" cy="3641"/>
      </dsp:txXfrm>
    </dsp:sp>
    <dsp:sp modelId="{FDD5B33A-C2C5-4A91-88C0-131EC324964D}">
      <dsp:nvSpPr>
        <dsp:cNvPr id="0" name=""/>
        <dsp:cNvSpPr/>
      </dsp:nvSpPr>
      <dsp:spPr>
        <a:xfrm>
          <a:off x="1951583" y="202716"/>
          <a:ext cx="1583233" cy="949940"/>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Qualitative,explaratory design</a:t>
          </a:r>
          <a:endParaRPr lang="en-GB" sz="900" kern="1200"/>
        </a:p>
      </dsp:txBody>
      <dsp:txXfrm>
        <a:off x="1951583" y="202716"/>
        <a:ext cx="1583233" cy="949940"/>
      </dsp:txXfrm>
    </dsp:sp>
    <dsp:sp modelId="{9AFC086C-9BDD-4EC2-8447-FC56F4108AD5}">
      <dsp:nvSpPr>
        <dsp:cNvPr id="0" name=""/>
        <dsp:cNvSpPr/>
      </dsp:nvSpPr>
      <dsp:spPr>
        <a:xfrm>
          <a:off x="795822" y="1150857"/>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45406" y="1315808"/>
        <a:ext cx="195587" cy="3641"/>
      </dsp:txXfrm>
    </dsp:sp>
    <dsp:sp modelId="{C8BB9170-31B2-459D-81BE-920FB8193D78}">
      <dsp:nvSpPr>
        <dsp:cNvPr id="0" name=""/>
        <dsp:cNvSpPr/>
      </dsp:nvSpPr>
      <dsp:spPr>
        <a:xfrm>
          <a:off x="3898960" y="202716"/>
          <a:ext cx="1583233" cy="949940"/>
        </a:xfrm>
        <a:prstGeom prst="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Secondary data sources</a:t>
          </a:r>
          <a:endParaRPr lang="en-GB" sz="900" kern="1200"/>
        </a:p>
      </dsp:txBody>
      <dsp:txXfrm>
        <a:off x="3898960" y="202716"/>
        <a:ext cx="1583233" cy="949940"/>
      </dsp:txXfrm>
    </dsp:sp>
    <dsp:sp modelId="{C8A23EDC-21E5-4ED4-8EA9-C62DCE9408DF}">
      <dsp:nvSpPr>
        <dsp:cNvPr id="0" name=""/>
        <dsp:cNvSpPr/>
      </dsp:nvSpPr>
      <dsp:spPr>
        <a:xfrm>
          <a:off x="1585639" y="1946050"/>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1989950"/>
        <a:ext cx="18207" cy="3641"/>
      </dsp:txXfrm>
    </dsp:sp>
    <dsp:sp modelId="{61FA2EA9-D568-488E-AC2D-C3B06CA37063}">
      <dsp:nvSpPr>
        <dsp:cNvPr id="0" name=""/>
        <dsp:cNvSpPr/>
      </dsp:nvSpPr>
      <dsp:spPr>
        <a:xfrm>
          <a:off x="4205" y="1516800"/>
          <a:ext cx="1583233" cy="949940"/>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Thematic analysis</a:t>
          </a:r>
          <a:endParaRPr lang="en-GB" sz="900" kern="1200"/>
        </a:p>
      </dsp:txBody>
      <dsp:txXfrm>
        <a:off x="4205" y="1516800"/>
        <a:ext cx="1583233" cy="949940"/>
      </dsp:txXfrm>
    </dsp:sp>
    <dsp:sp modelId="{F1E839BD-53FD-4297-AA60-A16F4A94D578}">
      <dsp:nvSpPr>
        <dsp:cNvPr id="0" name=""/>
        <dsp:cNvSpPr/>
      </dsp:nvSpPr>
      <dsp:spPr>
        <a:xfrm>
          <a:off x="1951583" y="1516800"/>
          <a:ext cx="1583233" cy="949940"/>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Findings ( leadership failure,organisational culture,employee engagement,reputation and performance)</a:t>
          </a:r>
          <a:endParaRPr lang="en-GB" sz="900" kern="1200"/>
        </a:p>
      </dsp:txBody>
      <dsp:txXfrm>
        <a:off x="1951583" y="1516800"/>
        <a:ext cx="1583233" cy="94994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5D9E9-F822-4FAB-A022-5DF2CB9D9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19042</Words>
  <Characters>108543</Characters>
  <Application>Microsoft Office Word</Application>
  <DocSecurity>4</DocSecurity>
  <Lines>904</Lines>
  <Paragraphs>254</Paragraphs>
  <ScaleCrop>false</ScaleCrop>
  <Company/>
  <LinksUpToDate>false</LinksUpToDate>
  <CharactersWithSpaces>127331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Laura Muntean (2021775)</dc:creator>
  <cp:keywords/>
  <dc:description/>
  <cp:lastModifiedBy>Angela Laura Muntean (2021775)</cp:lastModifiedBy>
  <cp:revision>260</cp:revision>
  <dcterms:created xsi:type="dcterms:W3CDTF">2025-11-02T23:52:00Z</dcterms:created>
  <dcterms:modified xsi:type="dcterms:W3CDTF">2026-01-07T13:39:00Z</dcterms:modified>
</cp:coreProperties>
</file>