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469AD025"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D245C">
              <w:rPr>
                <w:b/>
                <w:color w:val="auto"/>
                <w:sz w:val="32"/>
              </w:rPr>
              <w:t>Ellie-Mae Donaldson</w:t>
            </w:r>
          </w:p>
          <w:p w14:paraId="07F4F00E" w14:textId="03879743"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D245C">
              <w:rPr>
                <w:b/>
                <w:color w:val="auto"/>
                <w:sz w:val="32"/>
              </w:rPr>
              <w:t xml:space="preserve"> 2319873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6D245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C4637" w:rsidRDefault="00FF7784" w:rsidP="00FF7EBB">
      <w:pPr>
        <w:jc w:val="both"/>
        <w:rPr>
          <w:sz w:val="24"/>
          <w:szCs w:val="24"/>
        </w:rPr>
      </w:pPr>
    </w:p>
    <w:p w14:paraId="07D77B86" w14:textId="77777777" w:rsidR="002C4637" w:rsidRPr="002C4637" w:rsidRDefault="002C4637" w:rsidP="002C4637">
      <w:pPr>
        <w:spacing w:after="30"/>
        <w:jc w:val="both"/>
        <w:rPr>
          <w:sz w:val="24"/>
          <w:szCs w:val="24"/>
        </w:rPr>
      </w:pPr>
      <w:r w:rsidRPr="002C4637">
        <w:rPr>
          <w:sz w:val="24"/>
          <w:szCs w:val="24"/>
        </w:rPr>
        <w:t xml:space="preserve">In this essay, I will discuss the coping strategies I have used over the six months of learning since being attested as a Police Constable to deal with stress and develop resilience to help minimise stress. As this task is based on reflective practice, I will be using Borton’s reflective practice model (Borton,1970). Borton’s model is composed of three main stages: what, so what and now what. The first stage of the model is “what?”, this is the stage where you try to highlight the issues present. In this case the issue present is stress. The next stage is “so what?” which is where you should try to resolve the issue that you have been presented with. In this instance, I will be discussing methods which I used to help me build up a resilience towards the stress I was facing. Then, the final stage of the model is “now what?” which is where you reflect on the changes that you made in and evaluate what went well, and what could go better, to allow room to make further changes. At this point I will be evaluating the changes I made in order to build a resilience up towards stress. </w:t>
      </w:r>
    </w:p>
    <w:p w14:paraId="70AA8517" w14:textId="77777777" w:rsidR="002C4637" w:rsidRPr="002C4637" w:rsidRDefault="002C4637" w:rsidP="002C4637">
      <w:pPr>
        <w:spacing w:after="30"/>
        <w:jc w:val="both"/>
        <w:rPr>
          <w:sz w:val="24"/>
          <w:szCs w:val="24"/>
        </w:rPr>
      </w:pPr>
    </w:p>
    <w:p w14:paraId="58C0B326" w14:textId="77777777" w:rsidR="002C4637" w:rsidRPr="002C4637" w:rsidRDefault="002C4637" w:rsidP="002C4637">
      <w:pPr>
        <w:spacing w:after="30"/>
        <w:jc w:val="both"/>
        <w:rPr>
          <w:sz w:val="24"/>
          <w:szCs w:val="24"/>
        </w:rPr>
      </w:pPr>
      <w:r w:rsidRPr="002C4637">
        <w:rPr>
          <w:sz w:val="24"/>
          <w:szCs w:val="24"/>
        </w:rPr>
        <w:t xml:space="preserve">According to the World Health Organisation stress is a natural human reaction. It is the state we get into after being faced with a difficult or threatening situation. Furthermore, it has been found that stress can be a positive element at times, as it can help us to stay task focussed and get tasks completed (World Health Organisation, 2023). However, it is important that we put measures in place to prevent the pressures and feeling of being under threat becoming too much, and consequently becoming detrimental to our health (NHS, 2021). Police Constables are susceptible to being exposed to stress due to the nature of the job, and the cases that they are faced with. </w:t>
      </w:r>
    </w:p>
    <w:p w14:paraId="73A592F1" w14:textId="77777777" w:rsidR="002C4637" w:rsidRPr="002C4637" w:rsidRDefault="002C4637" w:rsidP="002C4637">
      <w:pPr>
        <w:spacing w:after="30"/>
        <w:jc w:val="both"/>
        <w:rPr>
          <w:sz w:val="24"/>
          <w:szCs w:val="24"/>
        </w:rPr>
      </w:pPr>
    </w:p>
    <w:p w14:paraId="32031519" w14:textId="77777777" w:rsidR="002C4637" w:rsidRPr="002C4637" w:rsidRDefault="002C4637" w:rsidP="002C4637">
      <w:pPr>
        <w:spacing w:after="30"/>
        <w:jc w:val="both"/>
        <w:rPr>
          <w:sz w:val="24"/>
          <w:szCs w:val="24"/>
        </w:rPr>
      </w:pPr>
      <w:r w:rsidRPr="002C4637">
        <w:rPr>
          <w:sz w:val="24"/>
          <w:szCs w:val="24"/>
        </w:rPr>
        <w:t xml:space="preserve">Resilience is the notion of being put through challenging situations and experiences, and successfully overcoming the situation by successfully adapting certain elements of your life (American Psychologic Association, 2022). Within the policing role, being resilient is essential as the nature of the job can entail some challenging situations. According to a study conducted by the University of Cambridge (2019), approximately one in five police officers suffer with Post Traumatic Stress Disorder. This shows that there is need to combat the issues at play, as it could reduce the number of police officers suffering with mental ill health issues such as PTSD. </w:t>
      </w:r>
    </w:p>
    <w:p w14:paraId="3B4D2923" w14:textId="77777777" w:rsidR="002C4637" w:rsidRPr="002C4637" w:rsidRDefault="002C4637" w:rsidP="002C4637">
      <w:pPr>
        <w:spacing w:after="30"/>
        <w:jc w:val="both"/>
        <w:rPr>
          <w:sz w:val="24"/>
          <w:szCs w:val="24"/>
        </w:rPr>
      </w:pPr>
    </w:p>
    <w:p w14:paraId="1A300161" w14:textId="77777777" w:rsidR="002C4637" w:rsidRPr="002C4637" w:rsidRDefault="002C4637" w:rsidP="002C4637">
      <w:pPr>
        <w:spacing w:after="30"/>
        <w:jc w:val="both"/>
        <w:rPr>
          <w:sz w:val="24"/>
          <w:szCs w:val="24"/>
        </w:rPr>
      </w:pPr>
      <w:r w:rsidRPr="002C4637">
        <w:rPr>
          <w:sz w:val="24"/>
          <w:szCs w:val="24"/>
        </w:rPr>
        <w:t xml:space="preserve">Now I am moving on to the “so what?” stage of Borton’s reflective practice model. Within this section of my essay, I will discuss the changes I made to build resilience </w:t>
      </w:r>
      <w:r w:rsidRPr="002C4637">
        <w:rPr>
          <w:sz w:val="24"/>
          <w:szCs w:val="24"/>
        </w:rPr>
        <w:lastRenderedPageBreak/>
        <w:t xml:space="preserve">against the stress I was faced with. Initially, I found that the stress was causing me to procrastinate and causing me to spend more time doing irrelevant tasks rather than work related tasks. To combat this, I started taking my dog on walks every night straight after work. There are many health benefits of regularly walking your dog, one of the key benefits being decreased stress (Department of Health &amp; Human Services, 2021). Not only is dog walking extremely beneficial for your physical health, but simply spending time with animals has been found to have positive impacts on mental health as well. It has been found that pets can boost your feelings of social support as well as increasing your mood (Wein H, 2018). I found this extremely beneficial for building resilience towards stress, because after walking my dog I would always come home feeling refreshed and eager to start revising with a clear mind. </w:t>
      </w:r>
    </w:p>
    <w:p w14:paraId="3EB19BAA" w14:textId="77777777" w:rsidR="002C4637" w:rsidRPr="002C4637" w:rsidRDefault="002C4637" w:rsidP="002C4637">
      <w:pPr>
        <w:spacing w:after="30"/>
        <w:jc w:val="both"/>
        <w:rPr>
          <w:sz w:val="24"/>
          <w:szCs w:val="24"/>
        </w:rPr>
      </w:pPr>
    </w:p>
    <w:p w14:paraId="3EAD8FCA" w14:textId="77777777" w:rsidR="002C4637" w:rsidRPr="002C4637" w:rsidRDefault="002C4637" w:rsidP="002C4637">
      <w:pPr>
        <w:spacing w:after="30"/>
        <w:jc w:val="both"/>
        <w:rPr>
          <w:sz w:val="24"/>
          <w:szCs w:val="24"/>
        </w:rPr>
      </w:pPr>
      <w:r w:rsidRPr="002C4637">
        <w:rPr>
          <w:sz w:val="24"/>
          <w:szCs w:val="24"/>
        </w:rPr>
        <w:t xml:space="preserve">Moreover, as well as regularly walking my dog. I also started running. Exercise, such as running has many positive impacts on your health such as promoting better sleep and boosting energy (Mayo Clinic, 2021). I was finding that after a stressful day in the training centre, I was coming home and feeling as if I just wanted to go to relax, and just leave everything to do with work. After taking up running, I felt that I would feel much more energised, which enabled me to do some revision in the evenings. This made me feel more confident in practical and exam situations. I feel that using exercise to combat stress has helped me to build a resilience to that stress has really helped me with my learning and enabled me to perform to my best ability. </w:t>
      </w:r>
    </w:p>
    <w:p w14:paraId="237219B7" w14:textId="77777777" w:rsidR="002C4637" w:rsidRPr="002C4637" w:rsidRDefault="002C4637" w:rsidP="002C4637">
      <w:pPr>
        <w:spacing w:after="30"/>
        <w:jc w:val="both"/>
        <w:rPr>
          <w:sz w:val="24"/>
          <w:szCs w:val="24"/>
        </w:rPr>
      </w:pPr>
    </w:p>
    <w:p w14:paraId="6B515972" w14:textId="77777777" w:rsidR="002C4637" w:rsidRPr="002C4637" w:rsidRDefault="002C4637" w:rsidP="002C4637">
      <w:pPr>
        <w:spacing w:after="30"/>
        <w:jc w:val="both"/>
        <w:rPr>
          <w:sz w:val="24"/>
          <w:szCs w:val="24"/>
        </w:rPr>
      </w:pPr>
      <w:r w:rsidRPr="002C4637">
        <w:rPr>
          <w:sz w:val="24"/>
          <w:szCs w:val="24"/>
        </w:rPr>
        <w:t xml:space="preserve">The final stage of Borton’s reflection model is “now what?” within this part of my essay I will be reflecting on the changes that I made. I feel that spending more time with my dog made me feel happy and relaxed. I would often take my dog to scenic places, that would make me feel really relaxed, allowing me to combat the stress that I had previously been feeling. Similarly, running helped me to take me mind out of the work setting, allowing me to find a balance between work and home life. This was extremely beneficial in combatting stress. Going forward, from my experience in training, I will try to use the techniques I have developed over the past six months to  prevent stress. I have found by building resilience against stress, I have been able to focus on set tasks. I have found quite early on in my career, that addressing my mental health is just as important as my physical health. This is vital for a Police Constable due to the nature of the job, and the many different challenges I will be faced with. Not only have these changes been extremely helpful regarding work, but they have also been beneficial in my personal life. I feel extremely excited to engage in exercise and have started trying new classes at the gym. </w:t>
      </w:r>
    </w:p>
    <w:p w14:paraId="3B855813" w14:textId="77777777" w:rsidR="00FF7784" w:rsidRDefault="00FF7784" w:rsidP="00FF7EBB">
      <w:pPr>
        <w:jc w:val="both"/>
        <w:rPr>
          <w:sz w:val="24"/>
          <w:szCs w:val="24"/>
        </w:rPr>
      </w:pPr>
    </w:p>
    <w:p w14:paraId="27E3C8EF" w14:textId="7E255AD7" w:rsidR="002C4637" w:rsidRPr="00270EEB" w:rsidRDefault="002C4637" w:rsidP="00FF7EBB">
      <w:pPr>
        <w:jc w:val="both"/>
        <w:rPr>
          <w:sz w:val="24"/>
          <w:szCs w:val="24"/>
        </w:rPr>
      </w:pPr>
      <w:r>
        <w:rPr>
          <w:sz w:val="24"/>
          <w:szCs w:val="24"/>
        </w:rPr>
        <w:t>964 words</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7E17F219" w14:textId="77777777" w:rsidR="00AA78BC" w:rsidRPr="00FC1EA1" w:rsidRDefault="00AA78BC" w:rsidP="00AA78BC">
      <w:bookmarkStart w:id="0" w:name="_Hlk165917403"/>
    </w:p>
    <w:p w14:paraId="77AFA89B" w14:textId="77777777" w:rsidR="00AA78BC" w:rsidRPr="00AA78BC" w:rsidRDefault="00AA78BC" w:rsidP="00AA78BC">
      <w:pPr>
        <w:spacing w:after="30"/>
        <w:jc w:val="both"/>
        <w:rPr>
          <w:sz w:val="24"/>
          <w:szCs w:val="24"/>
        </w:rPr>
      </w:pPr>
      <w:r w:rsidRPr="00AA78BC">
        <w:rPr>
          <w:sz w:val="24"/>
          <w:szCs w:val="24"/>
        </w:rPr>
        <w:t>Within this essay, I will be describing an incident where I had to manage conflict. Due to the nature of policing, there are many incidents that include a level of conflict. Conflict is extremely prevalent in policing according to the college of policing (2024), it’s practically every single shift that you will be faced with some form of conflict. It is the methods you use to de-escalate situations and overcome them that can eliminate or de-escalate the level of conflict you endure. A time that I attended a call where I faced conflict was when a male was refusing to come down from his attic, which became a risk for him and his carers. The male finally came down from the attic and became extremely irate because the police had attended. He then tried to make off from us, which led to arrest. The male also suffers with Autism, so I had to mindful that he might not be processing things the same way that I do, as well as approaching him in a manner that would not cause him more stress. Within this essay, I will be using Borton’s model of reflection to reflect on my work (Borton. T, 1970).</w:t>
      </w:r>
    </w:p>
    <w:p w14:paraId="28E44882" w14:textId="77777777" w:rsidR="00AA78BC" w:rsidRPr="00AA78BC" w:rsidRDefault="00AA78BC" w:rsidP="00AA78BC">
      <w:pPr>
        <w:spacing w:after="30"/>
        <w:jc w:val="both"/>
        <w:rPr>
          <w:sz w:val="24"/>
          <w:szCs w:val="24"/>
        </w:rPr>
      </w:pPr>
    </w:p>
    <w:p w14:paraId="58BE62FD" w14:textId="77777777" w:rsidR="00AA78BC" w:rsidRPr="00AA78BC" w:rsidRDefault="00AA78BC" w:rsidP="00AA78BC">
      <w:pPr>
        <w:spacing w:after="30"/>
        <w:jc w:val="both"/>
        <w:rPr>
          <w:sz w:val="24"/>
          <w:szCs w:val="24"/>
        </w:rPr>
      </w:pPr>
      <w:r w:rsidRPr="00AA78BC">
        <w:rPr>
          <w:sz w:val="24"/>
          <w:szCs w:val="24"/>
        </w:rPr>
        <w:t xml:space="preserve">The first stage of the reflective model is “what” this is where I will be discussing the issue at hand. Initially, when I attended the call, I tried to approach the situation by using verbal communication to get the male to come down from the attic. At this moment in time, I felt it was necessary to try and talk to the male. This was going to </w:t>
      </w:r>
      <w:r w:rsidRPr="00AA78BC">
        <w:rPr>
          <w:sz w:val="24"/>
          <w:szCs w:val="24"/>
        </w:rPr>
        <w:lastRenderedPageBreak/>
        <w:t xml:space="preserve">be the easiest method, but due to the male’s condition, he was unable to process what I was trying to inform him at this moment in time. </w:t>
      </w:r>
    </w:p>
    <w:p w14:paraId="1AE873DB" w14:textId="77777777" w:rsidR="00AA78BC" w:rsidRPr="00AA78BC" w:rsidRDefault="00AA78BC" w:rsidP="00AA78BC">
      <w:pPr>
        <w:spacing w:after="30"/>
        <w:jc w:val="both"/>
        <w:rPr>
          <w:sz w:val="24"/>
          <w:szCs w:val="24"/>
        </w:rPr>
      </w:pPr>
    </w:p>
    <w:p w14:paraId="62B15A45" w14:textId="77777777" w:rsidR="00AA78BC" w:rsidRPr="00AA78BC" w:rsidRDefault="00AA78BC" w:rsidP="00AA78BC">
      <w:pPr>
        <w:spacing w:after="30"/>
        <w:jc w:val="both"/>
        <w:rPr>
          <w:color w:val="auto"/>
          <w:sz w:val="24"/>
          <w:szCs w:val="24"/>
        </w:rPr>
      </w:pPr>
      <w:r w:rsidRPr="00AA78BC">
        <w:rPr>
          <w:sz w:val="24"/>
          <w:szCs w:val="24"/>
        </w:rPr>
        <w:t xml:space="preserve">The next stage of the reflective model is “so what?”, this is where I will be discussing what I did to combat the issue. I used the five-step appeal which is set out by the college of policing, to try and make the male come down from the attic </w:t>
      </w:r>
      <w:r w:rsidRPr="00AA78BC">
        <w:rPr>
          <w:color w:val="auto"/>
          <w:sz w:val="24"/>
          <w:szCs w:val="24"/>
        </w:rPr>
        <w:t xml:space="preserve">(College of Policing, 2024). The first step of the step appeal is the “simple appeal” this is where I just asked the male to comply with my request, and to just come down from the attic so we can have a chat. This step didn’t work, so then I took the next step which is the “reasonable appeal”. This is the stage where I explained to the male why I was asking him to come down from the attic, what law he had broken when he damaged the attic, and why I was asking him to come down from the attic. The male went silent, and still did not come down from the attic. At this point I have continued trying to use communication to get the male to come down from the attic and taken the next step which is the “personal appeal”. I have said to the male “if you don’t come down from the attic, we will have to come and get you down and this could cause either of us to get hurt, and we do not want to get hurt, do we?”. The male still had not complied with my request at this point, so I had to proceed to the “final appeal” step. I have informed the male “you need to come down from the attic, is there anything I can reasonably do to make you come down?”, to which the male replied, “take me to the Huggard”. I have then negotiated with the male and informed him that we could have that conversation when he comes down from the attic. The male has then come down from the attic, so I did not need to use the final step of the appeal which is the “final step” which is to take action and use reasonable force where necessary. So, for this stage of the call, communication was effective, and it has shown that sometimes effective communication can lead to positive results. </w:t>
      </w:r>
    </w:p>
    <w:p w14:paraId="48E0EE5F" w14:textId="77777777" w:rsidR="00AA78BC" w:rsidRPr="00AA78BC" w:rsidRDefault="00AA78BC" w:rsidP="00AA78BC">
      <w:pPr>
        <w:spacing w:after="30"/>
        <w:jc w:val="both"/>
        <w:rPr>
          <w:color w:val="auto"/>
          <w:sz w:val="24"/>
          <w:szCs w:val="24"/>
        </w:rPr>
      </w:pPr>
    </w:p>
    <w:p w14:paraId="78257C2A" w14:textId="77777777" w:rsidR="00AA78BC" w:rsidRPr="00AA78BC" w:rsidRDefault="00AA78BC" w:rsidP="00AA78BC">
      <w:pPr>
        <w:overflowPunct/>
        <w:autoSpaceDE/>
        <w:autoSpaceDN/>
        <w:adjustRightInd/>
        <w:spacing w:after="30"/>
        <w:jc w:val="both"/>
        <w:rPr>
          <w:color w:val="auto"/>
          <w:sz w:val="24"/>
          <w:szCs w:val="24"/>
        </w:rPr>
      </w:pPr>
      <w:r w:rsidRPr="00AA78BC">
        <w:rPr>
          <w:color w:val="auto"/>
          <w:sz w:val="24"/>
          <w:szCs w:val="24"/>
        </w:rPr>
        <w:t>However, once the male came down from the attic officers have had to arrest him for criminal damage that he caused whilst getting into the attic. At this point the male has become extremely irate and started to resist arrest. He has pushed both myself and my colleague, causing me to fall into the wall. I have then got hold of the male and shouted, “stop resisting”.  I was aware of the Batari’s box theory which presents the idea that my attitude has a direct impact on my behaviour, which then impacts your behaviour, which then has an impact on your attitude, and vice versa (</w:t>
      </w:r>
      <w:r w:rsidRPr="00AA78BC">
        <w:rPr>
          <w:sz w:val="24"/>
          <w:szCs w:val="24"/>
        </w:rPr>
        <w:t xml:space="preserve">College of policing, 2020). I have used Berati’s box as a model to follow during many conflict incidents, as I feel talking to somebody calmly can often bring them down and make them reason with you. However, in this circumstance, the male was not listening to any commands and was actively resisting arrest. In conjunction with the college of policing and personal protection safety training myself and my colleague have used JPLANE which is a model used to make sure the force you are using is justified, proportionate, legal, accountable, necessary, and ethical </w:t>
      </w:r>
      <w:r w:rsidRPr="00AA78BC">
        <w:rPr>
          <w:color w:val="auto"/>
          <w:sz w:val="24"/>
          <w:szCs w:val="24"/>
        </w:rPr>
        <w:t xml:space="preserve">(College of policing, 2020). At this point, the male was still resisting arrest and becoming a heightened threat to myself and my colleague, so I have decided that I needed to use some force and have subjected the male to an elbow strike. This elbow strike stopped the male from resisting for about 20 seconds allowing us to get one arm in the handcuffs. I have reviewed the situation and did not feel that any more force was necessary at this moment in time. Then the male has started to resist again, but the second time it was more dangerous as he had handcuffs attached to his one arm. I have then informed the male, if you do not stop resisting, I will use my CS spray, as you now have a weapon attached to your arm. This has made the male completely stop resisting and </w:t>
      </w:r>
      <w:r w:rsidRPr="00AA78BC">
        <w:rPr>
          <w:color w:val="auto"/>
          <w:sz w:val="24"/>
          <w:szCs w:val="24"/>
        </w:rPr>
        <w:lastRenderedPageBreak/>
        <w:t xml:space="preserve">allowed myself and my colleague to proceed with our duties. The male has then been further arrested for resisting arrest. </w:t>
      </w:r>
    </w:p>
    <w:p w14:paraId="5119464D" w14:textId="77777777" w:rsidR="00AA78BC" w:rsidRPr="00AA78BC" w:rsidRDefault="00AA78BC" w:rsidP="00AA78BC">
      <w:pPr>
        <w:overflowPunct/>
        <w:autoSpaceDE/>
        <w:autoSpaceDN/>
        <w:adjustRightInd/>
        <w:spacing w:after="30"/>
        <w:jc w:val="both"/>
        <w:rPr>
          <w:color w:val="auto"/>
          <w:sz w:val="24"/>
          <w:szCs w:val="24"/>
        </w:rPr>
      </w:pPr>
    </w:p>
    <w:p w14:paraId="51AAD94E" w14:textId="77777777" w:rsidR="00AA78BC" w:rsidRPr="00AA78BC" w:rsidRDefault="00AA78BC" w:rsidP="00AA78BC">
      <w:pPr>
        <w:spacing w:after="30"/>
        <w:jc w:val="both"/>
        <w:rPr>
          <w:sz w:val="24"/>
          <w:szCs w:val="24"/>
        </w:rPr>
      </w:pPr>
      <w:r w:rsidRPr="00AA78BC">
        <w:rPr>
          <w:color w:val="auto"/>
          <w:sz w:val="24"/>
          <w:szCs w:val="24"/>
        </w:rPr>
        <w:t xml:space="preserve">The final step of the reflective model is “now what?”, this is the stage where the most reflection is done, and strategies can be made for future practice. Upon reflection, I have thought about the two key uses of force. Firstly, the elbow strike was necessary as the male was swinging his arms about and I felt that either myself or my colleague was going to get injured. I have used a pre-emptive elbow strike under Common Law </w:t>
      </w:r>
      <w:r w:rsidRPr="00AA78BC">
        <w:rPr>
          <w:sz w:val="24"/>
          <w:szCs w:val="24"/>
        </w:rPr>
        <w:t xml:space="preserve">(CPS, 2022). The use of force was moderate, it was not enough to cause injury, but enough to implement a level of shock and stop the male from lashing out for about 20 seconds. Secondly, the use of handcuffs was necessary, as the male is known to harm himself when he is being conveyed to the custody suite. The male is also known to be violent towards police, so the justification for using handcuffs whilst conveying the male was to prevent physical injury to himself, or anybody else. </w:t>
      </w:r>
    </w:p>
    <w:p w14:paraId="225F5D4E" w14:textId="77777777" w:rsidR="00AA78BC" w:rsidRPr="00AA78BC" w:rsidRDefault="00AA78BC" w:rsidP="00AA78BC">
      <w:pPr>
        <w:overflowPunct/>
        <w:autoSpaceDE/>
        <w:autoSpaceDN/>
        <w:adjustRightInd/>
        <w:spacing w:after="30"/>
        <w:jc w:val="both"/>
        <w:rPr>
          <w:color w:val="auto"/>
          <w:sz w:val="24"/>
          <w:szCs w:val="24"/>
        </w:rPr>
      </w:pPr>
    </w:p>
    <w:p w14:paraId="3F8B3641" w14:textId="77777777" w:rsidR="00AA78BC" w:rsidRPr="00AA78BC" w:rsidRDefault="00AA78BC" w:rsidP="00AA78BC">
      <w:pPr>
        <w:overflowPunct/>
        <w:autoSpaceDE/>
        <w:autoSpaceDN/>
        <w:adjustRightInd/>
        <w:spacing w:after="30"/>
        <w:jc w:val="both"/>
        <w:rPr>
          <w:color w:val="auto"/>
          <w:sz w:val="24"/>
          <w:szCs w:val="24"/>
        </w:rPr>
      </w:pPr>
      <w:r w:rsidRPr="00AA78BC">
        <w:rPr>
          <w:color w:val="auto"/>
          <w:sz w:val="24"/>
          <w:szCs w:val="24"/>
        </w:rPr>
        <w:t>I also feel that my use of communication was effective during arrest as once I had given the male the ultimatum that he either complies with my request and stops resisting, or I will have to deploy my CS spray, he became completely compliant. Once the male was compliant, I then took the time to explain to him again why he was being arrested and the next steps, such as being conveyed to custody and being booked in to custody. The male then became calm and started to communicate with me. This was when I found of that the male had been getting angry because he wanted to go to the Huggard which is a place for the homeless community in Cardiff. However, due to a lot of the residents having drug and alcohol addictions, his carers have prevented him from leaving his care home, under their duty of care to the male. This caused the male to become aggressive as he struggles to process the reasoning behind his carer’s choices.</w:t>
      </w:r>
    </w:p>
    <w:p w14:paraId="5AAD28F0" w14:textId="77777777" w:rsidR="00AA78BC" w:rsidRPr="00AA78BC" w:rsidRDefault="00AA78BC" w:rsidP="00AA78BC">
      <w:pPr>
        <w:overflowPunct/>
        <w:autoSpaceDE/>
        <w:autoSpaceDN/>
        <w:adjustRightInd/>
        <w:spacing w:after="30"/>
        <w:jc w:val="both"/>
        <w:rPr>
          <w:color w:val="auto"/>
          <w:sz w:val="24"/>
          <w:szCs w:val="24"/>
        </w:rPr>
      </w:pPr>
    </w:p>
    <w:p w14:paraId="40086A69" w14:textId="77777777" w:rsidR="00AA78BC" w:rsidRPr="00AA78BC" w:rsidRDefault="00AA78BC" w:rsidP="00AA78BC">
      <w:pPr>
        <w:overflowPunct/>
        <w:autoSpaceDE/>
        <w:autoSpaceDN/>
        <w:adjustRightInd/>
        <w:spacing w:after="30"/>
        <w:jc w:val="both"/>
        <w:rPr>
          <w:color w:val="auto"/>
          <w:sz w:val="24"/>
          <w:szCs w:val="24"/>
        </w:rPr>
      </w:pPr>
      <w:r w:rsidRPr="00AA78BC">
        <w:rPr>
          <w:color w:val="auto"/>
          <w:sz w:val="24"/>
          <w:szCs w:val="24"/>
        </w:rPr>
        <w:t xml:space="preserve">As this is a reflective essay, I have also found some areas for improvement. Upon reflection I have identified that the situation was quite dangerous being as though there was an aggressive male trying to resist arrest at the top of the stairs. For the safety of everybody involved, in future I recognise that I need to be more spatially aware because at any moment the situation could have taken a turn, and one of us could have ended up falling down the stairs. Furthermore, the three care workers were just stood there watching. In the future unless they were going to play a key part in helping to calm or detain the male, then I would also try and move them away from the area because the call was initiated by them, their presence could have been causing the detained male to become more irritable than he already was. I feel that overall, the methods used were effective. I certainly gave it my best effort, to reason with the male before having to use a level of reasonable force.  </w:t>
      </w:r>
    </w:p>
    <w:bookmarkEnd w:id="0"/>
    <w:p w14:paraId="6A73DBDF" w14:textId="77777777" w:rsidR="00AA666E" w:rsidRDefault="00AA666E" w:rsidP="00FF7EBB">
      <w:pPr>
        <w:jc w:val="both"/>
        <w:rPr>
          <w:sz w:val="24"/>
          <w:szCs w:val="24"/>
        </w:rPr>
      </w:pPr>
    </w:p>
    <w:p w14:paraId="05296CFB" w14:textId="46A773F9" w:rsidR="00AA78BC" w:rsidRPr="00270EEB" w:rsidRDefault="00AA78BC" w:rsidP="00FF7EBB">
      <w:pPr>
        <w:jc w:val="both"/>
        <w:rPr>
          <w:sz w:val="24"/>
          <w:szCs w:val="24"/>
        </w:rPr>
      </w:pPr>
      <w:r>
        <w:rPr>
          <w:sz w:val="24"/>
          <w:szCs w:val="24"/>
        </w:rPr>
        <w:t>1553 words</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55019C" w:rsidRDefault="00025650" w:rsidP="00025650">
      <w:pPr>
        <w:jc w:val="both"/>
        <w:rPr>
          <w:sz w:val="24"/>
          <w:szCs w:val="24"/>
        </w:rPr>
      </w:pPr>
    </w:p>
    <w:p w14:paraId="3669D9EB" w14:textId="77777777" w:rsidR="0055019C" w:rsidRPr="0055019C" w:rsidRDefault="0055019C" w:rsidP="0055019C">
      <w:pPr>
        <w:rPr>
          <w:sz w:val="24"/>
          <w:szCs w:val="24"/>
        </w:rPr>
      </w:pPr>
      <w:bookmarkStart w:id="1" w:name="_Hlk165917451"/>
      <w:r w:rsidRPr="0055019C">
        <w:rPr>
          <w:sz w:val="24"/>
          <w:szCs w:val="24"/>
        </w:rPr>
        <w:t xml:space="preserve">Within this essay, I will be reflecting on a time that I attended a policing incident where cultural issues were present. Due to the Through this essay I will be using Borton’s model of reflection (Borton, T. 1970). The model is split into three sections. The first section is “what” where I will be describing an incident, I went to which caused me to face cultural and religious issues. The second phase is “so what”, which is the part of the essay where I will be reflecting on what I did to eliminate any issues and deal with the matter I was faced with. Then, the final stage is “now what” where I will describe where the situation left me because of how I dealt with the “so what” phase of the model. In summary, this model allows me to show the issues at play, what I did to combat the issue, and the result including what I will do going forward in similar incidents. </w:t>
      </w:r>
    </w:p>
    <w:p w14:paraId="15D9E4CA" w14:textId="77777777" w:rsidR="0055019C" w:rsidRPr="0055019C" w:rsidRDefault="0055019C" w:rsidP="0055019C">
      <w:pPr>
        <w:rPr>
          <w:sz w:val="24"/>
          <w:szCs w:val="24"/>
        </w:rPr>
      </w:pPr>
    </w:p>
    <w:p w14:paraId="632AD9BF" w14:textId="77777777" w:rsidR="0055019C" w:rsidRPr="0055019C" w:rsidRDefault="0055019C" w:rsidP="0055019C">
      <w:pPr>
        <w:overflowPunct/>
        <w:autoSpaceDE/>
        <w:autoSpaceDN/>
        <w:adjustRightInd/>
        <w:rPr>
          <w:color w:val="auto"/>
          <w:sz w:val="24"/>
          <w:szCs w:val="24"/>
        </w:rPr>
      </w:pPr>
      <w:r w:rsidRPr="0055019C">
        <w:rPr>
          <w:sz w:val="24"/>
          <w:szCs w:val="24"/>
        </w:rPr>
        <w:t xml:space="preserve">I am based in the Cardiff and Vale basic command unit within South Wales Police, due to Cardiff being quite a diverse area home to approximately 33,000 of the 67,000 members of Muslims living in Wales </w:t>
      </w:r>
      <w:r w:rsidRPr="0055019C">
        <w:rPr>
          <w:color w:val="auto"/>
          <w:sz w:val="24"/>
          <w:szCs w:val="24"/>
        </w:rPr>
        <w:t>(Welsh Government, 2022). It is vital that I am culturally aware, and able to adapt to meet the needs of different individual living within the basic command unit that I cover. To ensure that all victims of crime are given the same quality of service from South Wales Police regardless of their culture, religion, race, or any other of the protected characteristics (Local Government Association, 2023).</w:t>
      </w:r>
    </w:p>
    <w:p w14:paraId="7DF04F59" w14:textId="77777777" w:rsidR="0055019C" w:rsidRPr="0055019C" w:rsidRDefault="0055019C" w:rsidP="0055019C">
      <w:pPr>
        <w:rPr>
          <w:sz w:val="24"/>
          <w:szCs w:val="24"/>
        </w:rPr>
      </w:pPr>
    </w:p>
    <w:p w14:paraId="0720F6CE" w14:textId="77777777" w:rsidR="0055019C" w:rsidRPr="0055019C" w:rsidRDefault="0055019C" w:rsidP="0055019C">
      <w:pPr>
        <w:overflowPunct/>
        <w:autoSpaceDE/>
        <w:autoSpaceDN/>
        <w:adjustRightInd/>
        <w:rPr>
          <w:sz w:val="24"/>
          <w:szCs w:val="24"/>
        </w:rPr>
      </w:pPr>
      <w:r w:rsidRPr="0055019C">
        <w:rPr>
          <w:sz w:val="24"/>
          <w:szCs w:val="24"/>
        </w:rPr>
        <w:lastRenderedPageBreak/>
        <w:t xml:space="preserve">The first stage of the reflective model is the “what” phase. An incident that I attended a policing incident where I played a significant role with a victim of a policing incident was when I attended a domestic violence call between a male and a female of the Islamic faith. The abuse had been going on for three years, and the female victim in the incident decided it was time to report it and she could no longer go on with the abuse. </w:t>
      </w:r>
    </w:p>
    <w:p w14:paraId="16A8FEDA" w14:textId="77777777" w:rsidR="0055019C" w:rsidRPr="0055019C" w:rsidRDefault="0055019C" w:rsidP="0055019C">
      <w:pPr>
        <w:overflowPunct/>
        <w:autoSpaceDE/>
        <w:autoSpaceDN/>
        <w:adjustRightInd/>
        <w:rPr>
          <w:sz w:val="24"/>
          <w:szCs w:val="24"/>
        </w:rPr>
      </w:pPr>
    </w:p>
    <w:p w14:paraId="6C45A5A5" w14:textId="77777777" w:rsidR="0055019C" w:rsidRPr="0055019C" w:rsidRDefault="0055019C" w:rsidP="0055019C">
      <w:pPr>
        <w:overflowPunct/>
        <w:autoSpaceDE/>
        <w:autoSpaceDN/>
        <w:adjustRightInd/>
        <w:rPr>
          <w:sz w:val="24"/>
          <w:szCs w:val="24"/>
        </w:rPr>
      </w:pPr>
      <w:r w:rsidRPr="0055019C">
        <w:rPr>
          <w:sz w:val="24"/>
          <w:szCs w:val="24"/>
        </w:rPr>
        <w:t xml:space="preserve">Then we move on to the “so what” phase of the model. Being as though the call was for domestic violence, I am obliged to submit a public protection notice, and ask the victim some uncomfortable questions. Answering these questions became quite uncomfortable for the victim in my case. One of the reasons for the questions being so uncomfortable for my suspect was because they include intimate topics such as sexual incidents which have occurred. One of Islam’s key codes is to uphold modesty, this is why Muslim females wear hijabs </w:t>
      </w:r>
      <w:r w:rsidRPr="0055019C">
        <w:rPr>
          <w:color w:val="auto"/>
          <w:sz w:val="24"/>
          <w:szCs w:val="24"/>
        </w:rPr>
        <w:t xml:space="preserve">(Houissa, 2021). </w:t>
      </w:r>
      <w:r w:rsidRPr="0055019C">
        <w:rPr>
          <w:sz w:val="24"/>
          <w:szCs w:val="24"/>
        </w:rPr>
        <w:t xml:space="preserve">My responsibility in this call was to establish the circumstances of this call and to support the victim through the criminal justice system. According to the College of Policing, it is the right of the victim to have the crime recorded without any delay </w:t>
      </w:r>
      <w:r w:rsidRPr="0055019C">
        <w:rPr>
          <w:color w:val="auto"/>
          <w:sz w:val="24"/>
          <w:szCs w:val="24"/>
        </w:rPr>
        <w:t xml:space="preserve">(College of Policing, 2021). This is why I took the time to explain to the individual about the process, and how submitting a public protection notice would be beneficial for the incident and her own protection going forward. The victim got really upset about a certain question which was “has the perpetrator ever said anything negative to you about things such as your appearance?” to which the victim broke down into tears and started stating “I can’t tell you in front of a man.” So, I offered the victim if she would like to speak to me on my own. To which she seemed relieved and accepted my offer to speak in private. Having spoken to the female alone, I soon established that the domestic violence perpetrator often said derogatory things to her, especially regarding things of a sexual nature. </w:t>
      </w:r>
    </w:p>
    <w:p w14:paraId="46F08A7A" w14:textId="77777777" w:rsidR="0055019C" w:rsidRPr="0055019C" w:rsidRDefault="0055019C" w:rsidP="0055019C">
      <w:pPr>
        <w:overflowPunct/>
        <w:autoSpaceDE/>
        <w:autoSpaceDN/>
        <w:adjustRightInd/>
        <w:rPr>
          <w:color w:val="auto"/>
          <w:sz w:val="24"/>
          <w:szCs w:val="24"/>
        </w:rPr>
      </w:pPr>
    </w:p>
    <w:p w14:paraId="14FD3494" w14:textId="77777777" w:rsidR="0055019C" w:rsidRPr="0055019C" w:rsidRDefault="0055019C" w:rsidP="0055019C">
      <w:pPr>
        <w:overflowPunct/>
        <w:autoSpaceDE/>
        <w:autoSpaceDN/>
        <w:adjustRightInd/>
        <w:rPr>
          <w:color w:val="auto"/>
          <w:sz w:val="24"/>
          <w:szCs w:val="24"/>
        </w:rPr>
      </w:pPr>
      <w:r w:rsidRPr="0055019C">
        <w:rPr>
          <w:color w:val="auto"/>
          <w:sz w:val="24"/>
          <w:szCs w:val="24"/>
        </w:rPr>
        <w:t xml:space="preserve">The final stage of the model is the “now what” phase which is where most of the reflection will take place. Going forward, in this kind of incident I will ensure that I discuss with victims whether they feel comfortable having both officers in the room, and if they have a preference on who they discuss their matter with, when appropriate. Having spoken to the victim on her own, I established an excellent rapport with her by engaging with her and listening to her life stories, she seemed to build a level of trust, and started to open up about things that she had not previously mentioned when my colleague was in the room with us. So, I think in this instance, my use of initiative was good as it helped the victim to disclose further information which ultimately allowed myself to deliver a better quality of service to the victim. </w:t>
      </w:r>
    </w:p>
    <w:p w14:paraId="50D6C577" w14:textId="77777777" w:rsidR="0055019C" w:rsidRPr="0055019C" w:rsidRDefault="0055019C" w:rsidP="0055019C">
      <w:pPr>
        <w:overflowPunct/>
        <w:autoSpaceDE/>
        <w:autoSpaceDN/>
        <w:adjustRightInd/>
        <w:rPr>
          <w:color w:val="auto"/>
          <w:sz w:val="24"/>
          <w:szCs w:val="24"/>
        </w:rPr>
      </w:pPr>
    </w:p>
    <w:p w14:paraId="5A624CCE" w14:textId="77777777" w:rsidR="0055019C" w:rsidRPr="0055019C" w:rsidRDefault="0055019C" w:rsidP="0055019C">
      <w:pPr>
        <w:overflowPunct/>
        <w:autoSpaceDE/>
        <w:autoSpaceDN/>
        <w:adjustRightInd/>
        <w:rPr>
          <w:color w:val="auto"/>
          <w:sz w:val="24"/>
          <w:szCs w:val="24"/>
        </w:rPr>
      </w:pPr>
      <w:r w:rsidRPr="0055019C">
        <w:rPr>
          <w:color w:val="auto"/>
          <w:sz w:val="24"/>
          <w:szCs w:val="24"/>
        </w:rPr>
        <w:t xml:space="preserve">The victim and the perpetrator in this incident were both practicing Muslims, and at the time of the incident it was Ramadan. This means that from dawn until sunset, the majority of practicing Muslims fast (BBC ,2021). the victim had tried to defend the actions of her partner by saying “he can get like this when it is Ramadan”, to which I had to remind her in a way that was not offensive or ignorant that domestic abuse is never acceptable, regardless of the occasion. I did this by informing the woman that she should never be occasioned to harm, regardless of another’s energy level. It is their responsibility to gain a level of self-control over their emotions.  The main reason I wanted to remind the victim that Ramadan was no excuse for the way she had been treated, was due to the fact she was full of self-blame and was very scared of the perpetrator. </w:t>
      </w:r>
    </w:p>
    <w:p w14:paraId="08296E3B" w14:textId="77777777" w:rsidR="0055019C" w:rsidRPr="0055019C" w:rsidRDefault="0055019C" w:rsidP="0055019C">
      <w:pPr>
        <w:overflowPunct/>
        <w:autoSpaceDE/>
        <w:autoSpaceDN/>
        <w:adjustRightInd/>
        <w:rPr>
          <w:color w:val="auto"/>
          <w:sz w:val="24"/>
          <w:szCs w:val="24"/>
        </w:rPr>
      </w:pPr>
    </w:p>
    <w:p w14:paraId="3876766C" w14:textId="77777777" w:rsidR="0055019C" w:rsidRPr="0055019C" w:rsidRDefault="0055019C" w:rsidP="0055019C">
      <w:pPr>
        <w:overflowPunct/>
        <w:autoSpaceDE/>
        <w:autoSpaceDN/>
        <w:adjustRightInd/>
        <w:rPr>
          <w:color w:val="auto"/>
          <w:sz w:val="24"/>
          <w:szCs w:val="24"/>
        </w:rPr>
      </w:pPr>
      <w:r w:rsidRPr="0055019C">
        <w:rPr>
          <w:color w:val="auto"/>
          <w:sz w:val="24"/>
          <w:szCs w:val="24"/>
        </w:rPr>
        <w:t xml:space="preserve">The competencies and values framework for police officers sets out that police officers must be emotionally aware (College of Policing, 2017). In this incident, I feel that I showed a great deal of emotional awareness to the victim. I offered her support when she was feeling vulnerable. As well as noticing a subtle indicator that she was uncomfortable to discuss the situation in front of my male colleague. In the future, I will always ensure I offer victims of such crimes options regarding who they would prefer to disclose their information to where appropriate. I tried to speak to the victim in a way where she felt that she could trust me, therefore, she ended up disclosing further matters which initially she did not feel comfortable to speak about. </w:t>
      </w:r>
    </w:p>
    <w:p w14:paraId="33A9CE6C" w14:textId="77777777" w:rsidR="0055019C" w:rsidRPr="0055019C" w:rsidRDefault="0055019C" w:rsidP="0055019C">
      <w:pPr>
        <w:overflowPunct/>
        <w:autoSpaceDE/>
        <w:autoSpaceDN/>
        <w:adjustRightInd/>
        <w:rPr>
          <w:color w:val="auto"/>
          <w:sz w:val="24"/>
          <w:szCs w:val="24"/>
        </w:rPr>
      </w:pPr>
    </w:p>
    <w:p w14:paraId="1460E020" w14:textId="77777777" w:rsidR="0055019C" w:rsidRPr="0055019C" w:rsidRDefault="0055019C" w:rsidP="0055019C">
      <w:pPr>
        <w:overflowPunct/>
        <w:autoSpaceDE/>
        <w:autoSpaceDN/>
        <w:adjustRightInd/>
        <w:rPr>
          <w:color w:val="auto"/>
          <w:sz w:val="24"/>
          <w:szCs w:val="24"/>
        </w:rPr>
      </w:pPr>
      <w:r w:rsidRPr="0055019C">
        <w:rPr>
          <w:color w:val="auto"/>
          <w:sz w:val="24"/>
          <w:szCs w:val="24"/>
        </w:rPr>
        <w:t xml:space="preserve">Another of the core values for South Wales Police is to be victim lead. This means that the incident is dealt with in a way in which the victim wants it to be. For example, if the victim wanted a prosecution, and was supportive of the police we would try to gather enough evidence to get a prosecution, and thereby gaining some justice for the victim. However, if the victim wanted to deal with a matter in a different way, such as an out of court disposal like restorative justice, then we would support the victim with this. However, in this incident the victim didn’t want to take it to court at this stage as she just wanted to get the perpetrator away from her dwelling and to not return, so we were proactive in removing the perpetrator from her address. I have then sat with the victim, and gone through the victim codes, and offered her some support through a scheme called ‘Victim support’. This is an extremely beneficial way to keep providing victims of crime with ongoing support once we leave. According to the victim support website, 75% of users felt safer once they had been in touch with the victim support services (Victim Support, 2023). I found this a very appropriate tool to offer the victim in this incident as she had disclosed that she wasn’t feeling safe and had just wanted him away from her. </w:t>
      </w:r>
    </w:p>
    <w:p w14:paraId="6382EBC3" w14:textId="77777777" w:rsidR="0055019C" w:rsidRPr="0055019C" w:rsidRDefault="0055019C" w:rsidP="0055019C">
      <w:pPr>
        <w:overflowPunct/>
        <w:autoSpaceDE/>
        <w:autoSpaceDN/>
        <w:adjustRightInd/>
        <w:rPr>
          <w:color w:val="auto"/>
          <w:sz w:val="24"/>
          <w:szCs w:val="24"/>
        </w:rPr>
      </w:pPr>
    </w:p>
    <w:p w14:paraId="309B8443" w14:textId="77777777" w:rsidR="0055019C" w:rsidRPr="0055019C" w:rsidRDefault="0055019C" w:rsidP="0055019C">
      <w:pPr>
        <w:overflowPunct/>
        <w:autoSpaceDE/>
        <w:autoSpaceDN/>
        <w:adjustRightInd/>
        <w:rPr>
          <w:color w:val="auto"/>
          <w:sz w:val="24"/>
          <w:szCs w:val="24"/>
        </w:rPr>
      </w:pPr>
    </w:p>
    <w:p w14:paraId="592DD1CF" w14:textId="77777777" w:rsidR="0055019C" w:rsidRPr="0055019C" w:rsidRDefault="0055019C" w:rsidP="0055019C">
      <w:pPr>
        <w:overflowPunct/>
        <w:autoSpaceDE/>
        <w:autoSpaceDN/>
        <w:adjustRightInd/>
        <w:rPr>
          <w:color w:val="auto"/>
          <w:sz w:val="24"/>
          <w:szCs w:val="24"/>
        </w:rPr>
      </w:pPr>
    </w:p>
    <w:p w14:paraId="4DD6D960" w14:textId="77777777" w:rsidR="0055019C" w:rsidRPr="0055019C" w:rsidRDefault="0055019C" w:rsidP="0055019C">
      <w:pPr>
        <w:overflowPunct/>
        <w:autoSpaceDE/>
        <w:autoSpaceDN/>
        <w:adjustRightInd/>
        <w:rPr>
          <w:color w:val="auto"/>
          <w:sz w:val="24"/>
          <w:szCs w:val="24"/>
        </w:rPr>
      </w:pPr>
      <w:r w:rsidRPr="0055019C">
        <w:rPr>
          <w:color w:val="auto"/>
          <w:sz w:val="24"/>
          <w:szCs w:val="24"/>
        </w:rPr>
        <w:t xml:space="preserve">Furthermore, it is South Wales police policy to take positive action in such incidents (College of Policing 2015). This means that when a domestic related call is reported to the force, a member of the relationship will be removed from the situation. Whether that be taking one of the parties to a separate location, to give each party some breathing space. Or alternatively, arresting the perpetrator for domestic related offences. In this incident, no crimes had taken place, and the victim just wanted her partner to be taken away from her house. Removing a member of the party allows both individuals to get some breathing space and to consider their options going forward. </w:t>
      </w:r>
    </w:p>
    <w:p w14:paraId="465E1649" w14:textId="77777777" w:rsidR="0055019C" w:rsidRPr="0055019C" w:rsidRDefault="0055019C" w:rsidP="0055019C">
      <w:pPr>
        <w:overflowPunct/>
        <w:autoSpaceDE/>
        <w:autoSpaceDN/>
        <w:adjustRightInd/>
        <w:rPr>
          <w:color w:val="auto"/>
          <w:sz w:val="24"/>
          <w:szCs w:val="24"/>
        </w:rPr>
      </w:pPr>
    </w:p>
    <w:p w14:paraId="2289C344" w14:textId="77777777" w:rsidR="0055019C" w:rsidRPr="0055019C" w:rsidRDefault="0055019C" w:rsidP="0055019C">
      <w:pPr>
        <w:overflowPunct/>
        <w:autoSpaceDE/>
        <w:autoSpaceDN/>
        <w:adjustRightInd/>
        <w:rPr>
          <w:color w:val="auto"/>
          <w:sz w:val="24"/>
          <w:szCs w:val="24"/>
        </w:rPr>
      </w:pPr>
      <w:r w:rsidRPr="0055019C">
        <w:rPr>
          <w:color w:val="auto"/>
          <w:sz w:val="24"/>
          <w:szCs w:val="24"/>
        </w:rPr>
        <w:t xml:space="preserve">Going forward, I will use this incident to help build a better service for the victims that I encounter. I will use some of the strategies I used in this incident going forward, such as building a rapport and engaging with the victim. As well as learning different tactics for helping the victim to feel comfortable and confident when disclosing such matters to myself. I feel that this was a positive outcome for the victim, as by the time we were leaving she had said that she felt safe and was already feeling relieved. </w:t>
      </w:r>
      <w:bookmarkEnd w:id="1"/>
    </w:p>
    <w:p w14:paraId="4E9085BF" w14:textId="77777777" w:rsidR="00025650" w:rsidRDefault="00025650" w:rsidP="00025650">
      <w:pPr>
        <w:jc w:val="both"/>
        <w:rPr>
          <w:sz w:val="24"/>
          <w:szCs w:val="24"/>
        </w:rPr>
      </w:pPr>
    </w:p>
    <w:p w14:paraId="7B6E9A27" w14:textId="6211D02C" w:rsidR="0055019C" w:rsidRPr="00270EEB" w:rsidRDefault="0055019C" w:rsidP="00025650">
      <w:pPr>
        <w:jc w:val="both"/>
        <w:rPr>
          <w:sz w:val="24"/>
          <w:szCs w:val="24"/>
        </w:rPr>
      </w:pPr>
      <w:r>
        <w:rPr>
          <w:sz w:val="24"/>
          <w:szCs w:val="24"/>
        </w:rPr>
        <w:t>1509 words</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32913F00" w14:textId="77777777" w:rsidR="00633E5B" w:rsidRDefault="00633E5B" w:rsidP="00633E5B">
      <w:pPr>
        <w:spacing w:after="30"/>
        <w:jc w:val="both"/>
        <w:rPr>
          <w:sz w:val="24"/>
          <w:szCs w:val="24"/>
        </w:rPr>
      </w:pPr>
      <w:r w:rsidRPr="002B67BB">
        <w:rPr>
          <w:sz w:val="24"/>
          <w:szCs w:val="24"/>
        </w:rPr>
        <w:t xml:space="preserve">Within </w:t>
      </w:r>
      <w:r>
        <w:rPr>
          <w:sz w:val="24"/>
          <w:szCs w:val="24"/>
        </w:rPr>
        <w:t xml:space="preserve">this essay I will be talking about a policing incident where I played a significant role with an offender using elements of the national policing curriculum such as decision making, discretion and conducting investigations. The incident I am going to talk about was in relation to a shop theft. The incident took place early one morning, where a female had gone into the store, selected some items and then left the store without first offering to make payment. The high street is amongst my response area, so shop theft is not uncommon. </w:t>
      </w:r>
    </w:p>
    <w:p w14:paraId="092AC370" w14:textId="77777777" w:rsidR="00633E5B" w:rsidRDefault="00633E5B" w:rsidP="00633E5B">
      <w:pPr>
        <w:spacing w:after="30"/>
        <w:jc w:val="both"/>
        <w:rPr>
          <w:sz w:val="24"/>
          <w:szCs w:val="24"/>
        </w:rPr>
      </w:pPr>
    </w:p>
    <w:p w14:paraId="48984A65" w14:textId="77777777" w:rsidR="00633E5B" w:rsidRDefault="00633E5B" w:rsidP="00633E5B">
      <w:pPr>
        <w:spacing w:after="30"/>
        <w:jc w:val="both"/>
        <w:rPr>
          <w:sz w:val="24"/>
          <w:szCs w:val="24"/>
        </w:rPr>
      </w:pPr>
      <w:r>
        <w:rPr>
          <w:sz w:val="24"/>
          <w:szCs w:val="24"/>
        </w:rPr>
        <w:t>Within this essay I will be using Borton’s model of reflection. The model is made up of three different parts. The first part is “what”, this is where I will be discussing the issue. The second part is “so what?”, this is where I will be discussing what I did to combat the issue. Then, the final stage is “now what?”, where I will be talking about what I will do in that situation going forward (Borton. T, 1970).</w:t>
      </w:r>
    </w:p>
    <w:p w14:paraId="156AF310" w14:textId="77777777" w:rsidR="00633E5B" w:rsidRDefault="00633E5B" w:rsidP="00633E5B">
      <w:pPr>
        <w:spacing w:after="30"/>
        <w:jc w:val="both"/>
        <w:rPr>
          <w:sz w:val="24"/>
          <w:szCs w:val="24"/>
        </w:rPr>
      </w:pPr>
    </w:p>
    <w:p w14:paraId="42FB75A5" w14:textId="77777777" w:rsidR="00633E5B" w:rsidRDefault="00633E5B" w:rsidP="00633E5B">
      <w:pPr>
        <w:spacing w:after="30"/>
        <w:jc w:val="both"/>
        <w:rPr>
          <w:sz w:val="24"/>
          <w:szCs w:val="24"/>
        </w:rPr>
      </w:pPr>
      <w:r>
        <w:rPr>
          <w:sz w:val="24"/>
          <w:szCs w:val="24"/>
        </w:rPr>
        <w:t xml:space="preserve">The first stage is “what?”, initially the call came across the radio as a female being detained by the security staff at the store. I have attended the store, being mindful that the female could be quite angry as she has been detained, or even upset as she knows that she has been caught. Upon speaking to the female, I have immediately recognised that she was remorseful for her actions and have managed to build rapport with the female. I find building rapport with service users useful, as it can make the </w:t>
      </w:r>
      <w:r>
        <w:rPr>
          <w:sz w:val="24"/>
          <w:szCs w:val="24"/>
        </w:rPr>
        <w:lastRenderedPageBreak/>
        <w:t xml:space="preserve">whole experience a lot easier if they are being compliant rather than trying to battle with them, as well as solving the crime. </w:t>
      </w:r>
    </w:p>
    <w:p w14:paraId="43DD03B2" w14:textId="77777777" w:rsidR="00633E5B" w:rsidRDefault="00633E5B" w:rsidP="00633E5B">
      <w:pPr>
        <w:spacing w:after="30"/>
        <w:jc w:val="both"/>
        <w:rPr>
          <w:sz w:val="24"/>
          <w:szCs w:val="24"/>
        </w:rPr>
      </w:pPr>
    </w:p>
    <w:p w14:paraId="10E3ABD1" w14:textId="77777777" w:rsidR="00633E5B" w:rsidRDefault="00633E5B" w:rsidP="00633E5B">
      <w:pPr>
        <w:spacing w:after="30"/>
        <w:jc w:val="both"/>
        <w:rPr>
          <w:sz w:val="24"/>
          <w:szCs w:val="24"/>
        </w:rPr>
      </w:pPr>
      <w:r>
        <w:rPr>
          <w:sz w:val="24"/>
          <w:szCs w:val="24"/>
        </w:rPr>
        <w:t>I have used the national decision model, to assist with dealing with the female. The national decision model is a model that police officers and staff use to help make decisions and to justify why they have made such decisions (</w:t>
      </w:r>
      <w:r w:rsidRPr="00C64D49">
        <w:rPr>
          <w:sz w:val="24"/>
          <w:szCs w:val="24"/>
        </w:rPr>
        <w:t>College Of Policing</w:t>
      </w:r>
      <w:r>
        <w:rPr>
          <w:sz w:val="24"/>
          <w:szCs w:val="24"/>
        </w:rPr>
        <w:t xml:space="preserve">, </w:t>
      </w:r>
      <w:r w:rsidRPr="00C64D49">
        <w:rPr>
          <w:sz w:val="24"/>
          <w:szCs w:val="24"/>
        </w:rPr>
        <w:t>2013).</w:t>
      </w:r>
      <w:r>
        <w:rPr>
          <w:sz w:val="24"/>
          <w:szCs w:val="24"/>
        </w:rPr>
        <w:t xml:space="preserve"> The model is set out in five separate sections. The first step is gathering information and intelligence, so in this situation I have done person checks on the detained female to assess whether she is wanted by the police and needs to be arrested in relation to other offences. The female was not wanted by the police but was well known to the police for offences such as shoplifting. This meant that immediately, the option of restorative justice would not be proportionate as the detained person was a prolific shoplifter. Restorative justice is used for small first-time offences, this can be a deterrent for people to not commit crime again. It is recorded on the policing database, but after five years it is removed, so it is less harsh than a criminal record</w:t>
      </w:r>
      <w:r w:rsidRPr="00C64D49">
        <w:t xml:space="preserve"> </w:t>
      </w:r>
      <w:r>
        <w:t>(</w:t>
      </w:r>
      <w:r w:rsidRPr="00C64D49">
        <w:rPr>
          <w:sz w:val="24"/>
          <w:szCs w:val="24"/>
        </w:rPr>
        <w:t>The Crown Prosecution Service</w:t>
      </w:r>
      <w:r>
        <w:rPr>
          <w:sz w:val="24"/>
          <w:szCs w:val="24"/>
        </w:rPr>
        <w:t xml:space="preserve">, </w:t>
      </w:r>
      <w:r w:rsidRPr="00C64D49">
        <w:rPr>
          <w:sz w:val="24"/>
          <w:szCs w:val="24"/>
        </w:rPr>
        <w:t>2023).</w:t>
      </w:r>
      <w:r>
        <w:t xml:space="preserve"> </w:t>
      </w:r>
      <w:r>
        <w:rPr>
          <w:sz w:val="24"/>
          <w:szCs w:val="24"/>
        </w:rPr>
        <w:t xml:space="preserve"> This took me to the next stage of the national decision model which is assess risk and threat. At this moment in time, the female was posing no threat to myself, however she was posing a threat to the shop because if she kept returning and shoplifting from the store, they would end up losing money and goods. So, I knew that I needed to act on this incident further.</w:t>
      </w:r>
      <w:r w:rsidRPr="00232101">
        <w:rPr>
          <w:sz w:val="24"/>
          <w:szCs w:val="24"/>
        </w:rPr>
        <w:t xml:space="preserve"> </w:t>
      </w:r>
      <w:r>
        <w:rPr>
          <w:sz w:val="24"/>
          <w:szCs w:val="24"/>
        </w:rPr>
        <w:t xml:space="preserve">This takes me to the second part of the reflective model “so what?”. The next stage of the national decision model is to consider powers and policies. I knew that I had the power of arrest, and I know that it is force policy to pursue criminals. This takes me to the second part of the reflective model “” However, due to the small number of items that she had taken, and the fact that she was extremely remorseful I have considered an out of court disposal. This takes me to the next step of the decision-making model, which is identify options. This is when I have made the decision to do an out of court disposal. This takes me to the final stage of the national decision-making model, which is to take action. I did a contemporaneous interview at the store, and then sent a postal charge requisition which means that the female would be summoned to court at a later date. I made this decision as I felt that it was the most appropriate method of disposal due to the fact that we were in extremely high demand, and the victim has got justice, and the perpetrator has been prosecuted for committing an offence. </w:t>
      </w:r>
    </w:p>
    <w:p w14:paraId="094336D6" w14:textId="77777777" w:rsidR="00633E5B" w:rsidRDefault="00633E5B" w:rsidP="00633E5B">
      <w:pPr>
        <w:spacing w:after="30"/>
        <w:jc w:val="both"/>
        <w:rPr>
          <w:sz w:val="24"/>
          <w:szCs w:val="24"/>
        </w:rPr>
      </w:pPr>
    </w:p>
    <w:p w14:paraId="729B7546" w14:textId="77777777" w:rsidR="00633E5B" w:rsidRDefault="00633E5B" w:rsidP="00633E5B">
      <w:pPr>
        <w:spacing w:after="30"/>
        <w:jc w:val="both"/>
        <w:rPr>
          <w:sz w:val="24"/>
          <w:szCs w:val="24"/>
        </w:rPr>
      </w:pPr>
      <w:r>
        <w:rPr>
          <w:sz w:val="24"/>
          <w:szCs w:val="24"/>
        </w:rPr>
        <w:t xml:space="preserve">The final stage of the reflective model is “now what?”, this is where I did the most reflection. I feel that should an incident like this take place in the future, I would be within my rights to put handcuffs on the detained person straight away to ensure that my safety is not at risk, then once they show that they are calm they could be removed. I will use the national decision making model again next time as I feel that it helped me come to the most proportionate method of disposal. </w:t>
      </w:r>
    </w:p>
    <w:p w14:paraId="50EEEDD9" w14:textId="77777777" w:rsidR="00633E5B" w:rsidRDefault="00633E5B" w:rsidP="00633E5B">
      <w:pPr>
        <w:spacing w:after="30"/>
        <w:jc w:val="both"/>
        <w:rPr>
          <w:sz w:val="24"/>
          <w:szCs w:val="24"/>
        </w:rPr>
      </w:pPr>
    </w:p>
    <w:p w14:paraId="79277B90" w14:textId="77777777" w:rsidR="00633E5B" w:rsidRDefault="00633E5B" w:rsidP="00633E5B">
      <w:pPr>
        <w:spacing w:after="30"/>
        <w:jc w:val="both"/>
        <w:rPr>
          <w:sz w:val="24"/>
          <w:szCs w:val="24"/>
        </w:rPr>
      </w:pPr>
      <w:r>
        <w:rPr>
          <w:sz w:val="24"/>
          <w:szCs w:val="24"/>
        </w:rPr>
        <w:t xml:space="preserve">Police officers have a duty under the Criminal Procedure and Investigations Act (1996) to act on crime. This means that all police officers under the statutory </w:t>
      </w:r>
      <w:r w:rsidRPr="00C64D49">
        <w:rPr>
          <w:sz w:val="24"/>
          <w:szCs w:val="24"/>
        </w:rPr>
        <w:t>legislation have to investigate whether a person should be charged for an offence, or if they have been charged it is our duty to investigate if they are guilty of it (College of Policing,</w:t>
      </w:r>
      <w:r>
        <w:rPr>
          <w:sz w:val="24"/>
          <w:szCs w:val="24"/>
        </w:rPr>
        <w:t xml:space="preserve"> </w:t>
      </w:r>
      <w:r w:rsidRPr="00C64D49">
        <w:rPr>
          <w:sz w:val="24"/>
          <w:szCs w:val="24"/>
        </w:rPr>
        <w:t>2013)</w:t>
      </w:r>
      <w:r>
        <w:rPr>
          <w:sz w:val="24"/>
          <w:szCs w:val="24"/>
        </w:rPr>
        <w:t xml:space="preserve">. In this scenario, I have pursued all reasonable lines of enquiry because I have attended the scene, the detained persons level of culpability was extremely high as she was seen by the staff taking the items and then making off from the store without offering payment. She was also seen on CCTV, and she also admitted the offence in </w:t>
      </w:r>
      <w:r>
        <w:rPr>
          <w:sz w:val="24"/>
          <w:szCs w:val="24"/>
        </w:rPr>
        <w:lastRenderedPageBreak/>
        <w:t>the contemporaneous interview. I have taken a copy of the CCTV from PRIMARK, as well as interviewed the suspect, and then sent a summons to court in line with my duties. The Criminal Procedure and Investigations Act also sets out that police officers must manage offenders, I have managed the offender by ordering her to leave the city centre, and not to return to PRIMARK. I also asked PRIMARK if they had any banning orders in place, which they did. So the suspect is now banned from the store, making it harder for them to become a repeat victim of this offender in the future.</w:t>
      </w:r>
    </w:p>
    <w:p w14:paraId="7ABC4C6E" w14:textId="77777777" w:rsidR="00633E5B" w:rsidRDefault="00633E5B" w:rsidP="00633E5B">
      <w:pPr>
        <w:spacing w:after="30"/>
        <w:jc w:val="both"/>
        <w:rPr>
          <w:sz w:val="24"/>
          <w:szCs w:val="24"/>
        </w:rPr>
      </w:pPr>
    </w:p>
    <w:p w14:paraId="24CD0163" w14:textId="77777777" w:rsidR="00633E5B" w:rsidRPr="002B67BB" w:rsidRDefault="00633E5B" w:rsidP="00633E5B">
      <w:pPr>
        <w:spacing w:after="30"/>
        <w:jc w:val="both"/>
        <w:rPr>
          <w:sz w:val="24"/>
          <w:szCs w:val="24"/>
        </w:rPr>
      </w:pPr>
      <w:r>
        <w:rPr>
          <w:sz w:val="24"/>
          <w:szCs w:val="24"/>
        </w:rPr>
        <w:t>The college of policing sets out policing values that all officers must follow. This is to ensure that everything we do is done to the highest standard and ensuring that the public is getting the highest level of service (</w:t>
      </w:r>
      <w:r w:rsidRPr="003D23A7">
        <w:rPr>
          <w:sz w:val="24"/>
          <w:szCs w:val="24"/>
        </w:rPr>
        <w:t>College of Policing</w:t>
      </w:r>
      <w:r>
        <w:rPr>
          <w:sz w:val="24"/>
          <w:szCs w:val="24"/>
        </w:rPr>
        <w:t xml:space="preserve">, </w:t>
      </w:r>
      <w:r w:rsidRPr="003D23A7">
        <w:rPr>
          <w:sz w:val="24"/>
          <w:szCs w:val="24"/>
        </w:rPr>
        <w:t>2017).</w:t>
      </w:r>
      <w:r>
        <w:rPr>
          <w:sz w:val="24"/>
          <w:szCs w:val="24"/>
        </w:rPr>
        <w:t xml:space="preserve"> One of the values is impartiality. I feel that I remained impartial throughout this whole incident, I made decisions based on my discretion and the national decision-making model. I did not make decisions based on the fact that the female was a prolific shoplifter, but more so on the requirements of my job, and what would suit the people involved the best. I also didn’t take sides, although the female was the offender, I gave her an opportunity to discuss her side of the story and put some reasoning behind why she had committed the offence. Another value that the college of policing has set out is public service. This incident was a brilliant opportunity for me to deliver public service to the victim, the witnesses, and the offender. I provided the victim with a level of public service by recovering their stolen items and investigating a crime that had been committed against them. I also provided the witnesses with a level of public service as I reassured them that they would be safe from the offender and advised them on how they could stop her from entering the store, I also reassured them that should they witness this again from the same individual or another person they should call the police again. They were extremely happy with the prompt and effective service they received. This brings me to the offender, I provided her with a level of public service, I was emotionally aware and understanding. I was compassionate when she disclosed the reason she had stolen from the store, although it is never an excuse, I then offered her services that she could access for her needs. Finally, integrity is one of the values that is set out by the college of policing. I was open and honest about what was going to happen the whole way through this investigation, I did not let anything intervene with my decision making and acted purely on my discretion and the national decision-making model. The potential impact of bias could affect the decisions you make, everyone has an unconscious bias, for example some people may think that all homeless people are shop lifters. So, if in this circumstance the female was a member of the homeless community it could have been more likely for me to believe that she was responsible for the offence. This is unfair as not all members of the homeless community are shoplifters, so this could create an unfair judgement. This is why it is extremely important to remember to use the national decision-making model, as well as the code of ethics and the values and competencies and morals when making decisions. The decisions we make as police officers can have serious and long-lasting effects on victims and offenders’ lives, and that is why we must make sure we are doing it in a fair and ethical way. </w:t>
      </w:r>
    </w:p>
    <w:p w14:paraId="55E8513B" w14:textId="77777777" w:rsidR="00025650" w:rsidRDefault="00025650" w:rsidP="00025650">
      <w:pPr>
        <w:jc w:val="both"/>
        <w:rPr>
          <w:sz w:val="24"/>
          <w:szCs w:val="24"/>
        </w:rPr>
      </w:pPr>
    </w:p>
    <w:p w14:paraId="407351FD" w14:textId="1E5A6D69" w:rsidR="00633E5B" w:rsidRPr="00270EEB" w:rsidRDefault="00633E5B" w:rsidP="00025650">
      <w:pPr>
        <w:jc w:val="both"/>
        <w:rPr>
          <w:sz w:val="24"/>
          <w:szCs w:val="24"/>
        </w:rPr>
      </w:pPr>
      <w:r>
        <w:rPr>
          <w:sz w:val="24"/>
          <w:szCs w:val="24"/>
        </w:rPr>
        <w:t>1586 words</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B3307F" w:rsidRPr="00270EEB" w14:paraId="3E5B9929" w14:textId="77777777" w:rsidTr="006C6F83">
        <w:tc>
          <w:tcPr>
            <w:tcW w:w="2318" w:type="dxa"/>
            <w:shd w:val="clear" w:color="auto" w:fill="auto"/>
          </w:tcPr>
          <w:p w14:paraId="364392DE" w14:textId="77777777" w:rsidR="00B3307F" w:rsidRPr="00270EEB" w:rsidRDefault="00B3307F" w:rsidP="006C6F83">
            <w:pPr>
              <w:jc w:val="center"/>
              <w:rPr>
                <w:b/>
                <w:sz w:val="24"/>
                <w:szCs w:val="24"/>
              </w:rPr>
            </w:pPr>
          </w:p>
          <w:p w14:paraId="59663214" w14:textId="77777777" w:rsidR="00B3307F" w:rsidRPr="00270EEB" w:rsidRDefault="00B3307F" w:rsidP="006C6F83">
            <w:pPr>
              <w:jc w:val="center"/>
              <w:rPr>
                <w:b/>
                <w:bCs/>
                <w:sz w:val="24"/>
                <w:szCs w:val="24"/>
              </w:rPr>
            </w:pPr>
            <w:r w:rsidRPr="62FE5CAF">
              <w:rPr>
                <w:b/>
                <w:bCs/>
                <w:sz w:val="24"/>
                <w:szCs w:val="24"/>
              </w:rPr>
              <w:t xml:space="preserve">Identified area for development </w:t>
            </w:r>
          </w:p>
          <w:p w14:paraId="409C0487" w14:textId="77777777" w:rsidR="00B3307F" w:rsidRPr="00270EEB" w:rsidRDefault="00B3307F" w:rsidP="006C6F83">
            <w:pPr>
              <w:jc w:val="center"/>
              <w:rPr>
                <w:b/>
                <w:sz w:val="24"/>
                <w:szCs w:val="24"/>
              </w:rPr>
            </w:pPr>
          </w:p>
        </w:tc>
        <w:tc>
          <w:tcPr>
            <w:tcW w:w="2249" w:type="dxa"/>
            <w:shd w:val="clear" w:color="auto" w:fill="auto"/>
          </w:tcPr>
          <w:p w14:paraId="3C669206" w14:textId="77777777" w:rsidR="00B3307F" w:rsidRPr="00270EEB" w:rsidRDefault="00B3307F" w:rsidP="006C6F83">
            <w:pPr>
              <w:jc w:val="center"/>
              <w:rPr>
                <w:b/>
                <w:sz w:val="24"/>
                <w:szCs w:val="24"/>
              </w:rPr>
            </w:pPr>
          </w:p>
          <w:p w14:paraId="45FCC7FF" w14:textId="77777777" w:rsidR="00B3307F" w:rsidRPr="00270EEB" w:rsidRDefault="00B3307F" w:rsidP="006C6F83">
            <w:pPr>
              <w:jc w:val="center"/>
              <w:rPr>
                <w:b/>
                <w:sz w:val="24"/>
                <w:szCs w:val="24"/>
              </w:rPr>
            </w:pPr>
            <w:r w:rsidRPr="00270EEB">
              <w:rPr>
                <w:b/>
                <w:sz w:val="24"/>
                <w:szCs w:val="24"/>
              </w:rPr>
              <w:t>How it will be achieved</w:t>
            </w:r>
          </w:p>
        </w:tc>
        <w:tc>
          <w:tcPr>
            <w:tcW w:w="2230" w:type="dxa"/>
            <w:shd w:val="clear" w:color="auto" w:fill="auto"/>
          </w:tcPr>
          <w:p w14:paraId="0D9156FC" w14:textId="77777777" w:rsidR="00B3307F" w:rsidRPr="00270EEB" w:rsidRDefault="00B3307F" w:rsidP="006C6F83">
            <w:pPr>
              <w:jc w:val="center"/>
              <w:rPr>
                <w:b/>
                <w:sz w:val="24"/>
                <w:szCs w:val="24"/>
              </w:rPr>
            </w:pPr>
          </w:p>
          <w:p w14:paraId="1BC2B0C1" w14:textId="77777777" w:rsidR="00B3307F" w:rsidRPr="00270EEB" w:rsidRDefault="00B3307F" w:rsidP="006C6F83">
            <w:pPr>
              <w:jc w:val="center"/>
              <w:rPr>
                <w:b/>
                <w:bCs/>
                <w:sz w:val="24"/>
                <w:szCs w:val="24"/>
              </w:rPr>
            </w:pPr>
            <w:r w:rsidRPr="6E3AA50A">
              <w:rPr>
                <w:b/>
                <w:bCs/>
                <w:sz w:val="24"/>
                <w:szCs w:val="24"/>
              </w:rPr>
              <w:t>Who can provide support?</w:t>
            </w:r>
          </w:p>
        </w:tc>
        <w:tc>
          <w:tcPr>
            <w:tcW w:w="2230" w:type="dxa"/>
            <w:shd w:val="clear" w:color="auto" w:fill="auto"/>
          </w:tcPr>
          <w:p w14:paraId="1703A03A" w14:textId="77777777" w:rsidR="00B3307F" w:rsidRDefault="00B3307F" w:rsidP="006C6F83">
            <w:pPr>
              <w:jc w:val="center"/>
              <w:rPr>
                <w:b/>
                <w:bCs/>
                <w:sz w:val="24"/>
                <w:szCs w:val="24"/>
              </w:rPr>
            </w:pPr>
          </w:p>
          <w:p w14:paraId="012688D2" w14:textId="77777777" w:rsidR="00B3307F" w:rsidRDefault="00B3307F" w:rsidP="006C6F83">
            <w:pPr>
              <w:spacing w:line="259" w:lineRule="auto"/>
              <w:jc w:val="center"/>
            </w:pPr>
            <w:r w:rsidRPr="62FE5CAF">
              <w:rPr>
                <w:b/>
                <w:bCs/>
                <w:sz w:val="24"/>
                <w:szCs w:val="24"/>
              </w:rPr>
              <w:t xml:space="preserve">Timeline </w:t>
            </w:r>
          </w:p>
        </w:tc>
      </w:tr>
      <w:tr w:rsidR="00B3307F" w:rsidRPr="00270EEB" w14:paraId="340D5F92" w14:textId="77777777" w:rsidTr="006C6F83">
        <w:tc>
          <w:tcPr>
            <w:tcW w:w="2318" w:type="dxa"/>
            <w:shd w:val="clear" w:color="auto" w:fill="auto"/>
          </w:tcPr>
          <w:p w14:paraId="5B0F8E90" w14:textId="77777777" w:rsidR="00B3307F" w:rsidRDefault="00B3307F" w:rsidP="006C6F83">
            <w:pPr>
              <w:jc w:val="both"/>
              <w:rPr>
                <w:sz w:val="24"/>
                <w:szCs w:val="24"/>
              </w:rPr>
            </w:pPr>
            <w:r w:rsidRPr="00BD2E83">
              <w:rPr>
                <w:sz w:val="24"/>
                <w:szCs w:val="24"/>
                <w:u w:val="single"/>
              </w:rPr>
              <w:t>Specific</w:t>
            </w:r>
            <w:r>
              <w:rPr>
                <w:sz w:val="24"/>
                <w:szCs w:val="24"/>
              </w:rPr>
              <w:t xml:space="preserve"> - </w:t>
            </w:r>
          </w:p>
          <w:p w14:paraId="7EDD195A" w14:textId="77777777" w:rsidR="00B3307F" w:rsidRPr="00270EEB" w:rsidRDefault="00B3307F" w:rsidP="006C6F83">
            <w:pPr>
              <w:jc w:val="both"/>
              <w:rPr>
                <w:sz w:val="24"/>
                <w:szCs w:val="24"/>
              </w:rPr>
            </w:pPr>
            <w:r>
              <w:rPr>
                <w:sz w:val="24"/>
                <w:szCs w:val="24"/>
              </w:rPr>
              <w:t xml:space="preserve">To balance my work, university work and personal life better to ensure that I am keeping all aspects balanced for success in each aspect. </w:t>
            </w:r>
          </w:p>
        </w:tc>
        <w:tc>
          <w:tcPr>
            <w:tcW w:w="2249" w:type="dxa"/>
            <w:shd w:val="clear" w:color="auto" w:fill="auto"/>
          </w:tcPr>
          <w:p w14:paraId="0322993F" w14:textId="77777777" w:rsidR="00B3307F" w:rsidRPr="00BD2E83" w:rsidRDefault="00B3307F" w:rsidP="006C6F83">
            <w:pPr>
              <w:jc w:val="both"/>
              <w:rPr>
                <w:sz w:val="24"/>
                <w:szCs w:val="24"/>
                <w:u w:val="single"/>
              </w:rPr>
            </w:pPr>
            <w:r w:rsidRPr="00BD2E83">
              <w:rPr>
                <w:sz w:val="24"/>
                <w:szCs w:val="24"/>
                <w:u w:val="single"/>
              </w:rPr>
              <w:t xml:space="preserve">Measurable, realistic, and achievable - </w:t>
            </w:r>
          </w:p>
          <w:p w14:paraId="615DA9A0" w14:textId="77777777" w:rsidR="00B3307F" w:rsidRPr="00270EEB" w:rsidRDefault="00B3307F" w:rsidP="006C6F83">
            <w:pPr>
              <w:jc w:val="both"/>
              <w:rPr>
                <w:sz w:val="24"/>
                <w:szCs w:val="24"/>
              </w:rPr>
            </w:pPr>
            <w:r>
              <w:rPr>
                <w:sz w:val="24"/>
                <w:szCs w:val="24"/>
              </w:rPr>
              <w:t xml:space="preserve">I feel that I have been prioritising work and university work over my personal life. To ensure that this does not keep happening I have recently signed back up to the gym, for a level of self-care. As well as ensuring that I am keeping as fit as possible to be able to meet the requirements for the job. </w:t>
            </w:r>
          </w:p>
        </w:tc>
        <w:tc>
          <w:tcPr>
            <w:tcW w:w="2230" w:type="dxa"/>
            <w:shd w:val="clear" w:color="auto" w:fill="auto"/>
          </w:tcPr>
          <w:p w14:paraId="6141519E" w14:textId="77777777" w:rsidR="00B3307F" w:rsidRPr="00270EEB" w:rsidRDefault="00B3307F" w:rsidP="006C6F83">
            <w:pPr>
              <w:jc w:val="both"/>
              <w:rPr>
                <w:sz w:val="24"/>
                <w:szCs w:val="24"/>
              </w:rPr>
            </w:pPr>
            <w:r>
              <w:rPr>
                <w:sz w:val="24"/>
                <w:szCs w:val="24"/>
              </w:rPr>
              <w:t xml:space="preserve">I can ask my tutor for support with my workload. I can also ask my sergeant for support with workload and personal wellbeing. I also require the support of my family and friends to ensure that I am taking time for myself outside of work. </w:t>
            </w:r>
          </w:p>
        </w:tc>
        <w:tc>
          <w:tcPr>
            <w:tcW w:w="2230" w:type="dxa"/>
            <w:shd w:val="clear" w:color="auto" w:fill="auto"/>
          </w:tcPr>
          <w:p w14:paraId="21E4F9DC" w14:textId="77777777" w:rsidR="00B3307F" w:rsidRPr="00BD2E83" w:rsidRDefault="00B3307F" w:rsidP="006C6F83">
            <w:pPr>
              <w:jc w:val="both"/>
              <w:rPr>
                <w:sz w:val="24"/>
                <w:szCs w:val="24"/>
                <w:u w:val="single"/>
              </w:rPr>
            </w:pPr>
            <w:r w:rsidRPr="00BD2E83">
              <w:rPr>
                <w:sz w:val="24"/>
                <w:szCs w:val="24"/>
                <w:u w:val="single"/>
              </w:rPr>
              <w:t>Time</w:t>
            </w:r>
          </w:p>
          <w:p w14:paraId="68523021" w14:textId="77777777" w:rsidR="00B3307F" w:rsidRDefault="00B3307F" w:rsidP="006C6F83">
            <w:pPr>
              <w:jc w:val="both"/>
              <w:rPr>
                <w:sz w:val="24"/>
                <w:szCs w:val="24"/>
              </w:rPr>
            </w:pPr>
            <w:r>
              <w:rPr>
                <w:sz w:val="24"/>
                <w:szCs w:val="24"/>
              </w:rPr>
              <w:t xml:space="preserve">I would like to achieve a healthy balance in the next month or so. Now that my university work is complete, I feel that I will be able to create a routine in preparation for September when my next module is allocated. </w:t>
            </w:r>
          </w:p>
        </w:tc>
      </w:tr>
      <w:tr w:rsidR="00B3307F" w:rsidRPr="00270EEB" w14:paraId="68FD8F79" w14:textId="77777777" w:rsidTr="006C6F83">
        <w:tc>
          <w:tcPr>
            <w:tcW w:w="2318" w:type="dxa"/>
            <w:shd w:val="clear" w:color="auto" w:fill="auto"/>
          </w:tcPr>
          <w:p w14:paraId="00182801" w14:textId="77777777" w:rsidR="00B3307F" w:rsidRDefault="00B3307F" w:rsidP="006C6F83">
            <w:pPr>
              <w:jc w:val="both"/>
              <w:rPr>
                <w:sz w:val="24"/>
                <w:szCs w:val="24"/>
              </w:rPr>
            </w:pPr>
            <w:r w:rsidRPr="00BD2E83">
              <w:rPr>
                <w:sz w:val="24"/>
                <w:szCs w:val="24"/>
                <w:u w:val="single"/>
              </w:rPr>
              <w:t>Specific</w:t>
            </w:r>
            <w:r>
              <w:rPr>
                <w:sz w:val="24"/>
                <w:szCs w:val="24"/>
              </w:rPr>
              <w:t xml:space="preserve"> – </w:t>
            </w:r>
          </w:p>
          <w:p w14:paraId="39C3582D" w14:textId="77777777" w:rsidR="00B3307F" w:rsidRPr="00270EEB" w:rsidRDefault="00B3307F" w:rsidP="006C6F83">
            <w:pPr>
              <w:jc w:val="both"/>
              <w:rPr>
                <w:sz w:val="24"/>
                <w:szCs w:val="24"/>
              </w:rPr>
            </w:pPr>
            <w:r>
              <w:rPr>
                <w:sz w:val="24"/>
                <w:szCs w:val="24"/>
              </w:rPr>
              <w:t xml:space="preserve">I need to ensure that I use my discretion to the best of my ability and try to bottom things out rather than worrying about getting to the next call. </w:t>
            </w:r>
          </w:p>
        </w:tc>
        <w:tc>
          <w:tcPr>
            <w:tcW w:w="2249" w:type="dxa"/>
            <w:shd w:val="clear" w:color="auto" w:fill="auto"/>
          </w:tcPr>
          <w:p w14:paraId="161A7777" w14:textId="77777777" w:rsidR="00B3307F" w:rsidRDefault="00B3307F" w:rsidP="006C6F83">
            <w:pPr>
              <w:jc w:val="both"/>
              <w:rPr>
                <w:sz w:val="24"/>
                <w:szCs w:val="24"/>
                <w:u w:val="single"/>
              </w:rPr>
            </w:pPr>
            <w:r w:rsidRPr="00BD2E83">
              <w:rPr>
                <w:sz w:val="24"/>
                <w:szCs w:val="24"/>
                <w:u w:val="single"/>
              </w:rPr>
              <w:t xml:space="preserve">Achievable, realistic and measurable </w:t>
            </w:r>
            <w:r>
              <w:rPr>
                <w:sz w:val="24"/>
                <w:szCs w:val="24"/>
                <w:u w:val="single"/>
              </w:rPr>
              <w:t>–</w:t>
            </w:r>
            <w:r w:rsidRPr="00BD2E83">
              <w:rPr>
                <w:sz w:val="24"/>
                <w:szCs w:val="24"/>
                <w:u w:val="single"/>
              </w:rPr>
              <w:t xml:space="preserve"> </w:t>
            </w:r>
          </w:p>
          <w:p w14:paraId="1065CB6D" w14:textId="77777777" w:rsidR="00B3307F" w:rsidRPr="00BD2E83" w:rsidRDefault="00B3307F" w:rsidP="006C6F83">
            <w:pPr>
              <w:jc w:val="both"/>
              <w:rPr>
                <w:sz w:val="24"/>
                <w:szCs w:val="24"/>
              </w:rPr>
            </w:pPr>
            <w:r>
              <w:rPr>
                <w:sz w:val="24"/>
                <w:szCs w:val="24"/>
              </w:rPr>
              <w:t xml:space="preserve">To ensure that I am delivering the best possible service to both offenders and victims, I must ensure that I explore every line of enquiry and have the courage to say if I feel that something is not right. </w:t>
            </w:r>
          </w:p>
        </w:tc>
        <w:tc>
          <w:tcPr>
            <w:tcW w:w="2230" w:type="dxa"/>
            <w:shd w:val="clear" w:color="auto" w:fill="auto"/>
          </w:tcPr>
          <w:p w14:paraId="2C39DB1B" w14:textId="77777777" w:rsidR="00B3307F" w:rsidRPr="00270EEB" w:rsidRDefault="00B3307F" w:rsidP="006C6F83">
            <w:pPr>
              <w:jc w:val="both"/>
              <w:rPr>
                <w:sz w:val="24"/>
                <w:szCs w:val="24"/>
              </w:rPr>
            </w:pPr>
            <w:r>
              <w:rPr>
                <w:sz w:val="24"/>
                <w:szCs w:val="24"/>
              </w:rPr>
              <w:t xml:space="preserve">My team and my sergeant can support me with this. I know that if I have any questions my team will support me and help me to formulate the best plan to move forward in an investigation. </w:t>
            </w:r>
          </w:p>
        </w:tc>
        <w:tc>
          <w:tcPr>
            <w:tcW w:w="2230" w:type="dxa"/>
            <w:shd w:val="clear" w:color="auto" w:fill="auto"/>
          </w:tcPr>
          <w:p w14:paraId="429771BA" w14:textId="77777777" w:rsidR="00B3307F" w:rsidRDefault="00B3307F" w:rsidP="006C6F83">
            <w:pPr>
              <w:jc w:val="both"/>
              <w:rPr>
                <w:sz w:val="24"/>
                <w:szCs w:val="24"/>
                <w:u w:val="single"/>
              </w:rPr>
            </w:pPr>
            <w:r w:rsidRPr="00BD2E83">
              <w:rPr>
                <w:sz w:val="24"/>
                <w:szCs w:val="24"/>
                <w:u w:val="single"/>
              </w:rPr>
              <w:t xml:space="preserve">Time </w:t>
            </w:r>
            <w:r>
              <w:rPr>
                <w:sz w:val="24"/>
                <w:szCs w:val="24"/>
                <w:u w:val="single"/>
              </w:rPr>
              <w:t>–</w:t>
            </w:r>
            <w:r w:rsidRPr="00BD2E83">
              <w:rPr>
                <w:sz w:val="24"/>
                <w:szCs w:val="24"/>
                <w:u w:val="single"/>
              </w:rPr>
              <w:t xml:space="preserve"> </w:t>
            </w:r>
          </w:p>
          <w:p w14:paraId="46F2BB05" w14:textId="77777777" w:rsidR="00B3307F" w:rsidRPr="00BD2E83" w:rsidRDefault="00B3307F" w:rsidP="006C6F83">
            <w:pPr>
              <w:jc w:val="both"/>
              <w:rPr>
                <w:sz w:val="24"/>
                <w:szCs w:val="24"/>
              </w:rPr>
            </w:pPr>
            <w:r>
              <w:rPr>
                <w:sz w:val="24"/>
                <w:szCs w:val="24"/>
              </w:rPr>
              <w:t>I am hopeful that by the time I am out of tutorship I will feel confident in knowing where and when to use my powers, I already feel comfortable, just sometimes I like confirmation that I am doing the right thing.</w:t>
            </w:r>
          </w:p>
        </w:tc>
      </w:tr>
      <w:tr w:rsidR="00B3307F" w:rsidRPr="00270EEB" w14:paraId="643925AE" w14:textId="77777777" w:rsidTr="006C6F83">
        <w:tc>
          <w:tcPr>
            <w:tcW w:w="2318" w:type="dxa"/>
            <w:shd w:val="clear" w:color="auto" w:fill="auto"/>
          </w:tcPr>
          <w:p w14:paraId="6275FAEF" w14:textId="77777777" w:rsidR="00B3307F" w:rsidRDefault="00B3307F" w:rsidP="006C6F83">
            <w:pPr>
              <w:jc w:val="both"/>
              <w:rPr>
                <w:sz w:val="24"/>
                <w:szCs w:val="24"/>
                <w:u w:val="single"/>
              </w:rPr>
            </w:pPr>
            <w:r>
              <w:rPr>
                <w:sz w:val="24"/>
                <w:szCs w:val="24"/>
                <w:u w:val="single"/>
              </w:rPr>
              <w:lastRenderedPageBreak/>
              <w:t xml:space="preserve">Specific – </w:t>
            </w:r>
          </w:p>
          <w:p w14:paraId="632884D4" w14:textId="77777777" w:rsidR="00B3307F" w:rsidRPr="00BD2E83" w:rsidRDefault="00B3307F" w:rsidP="006C6F83">
            <w:pPr>
              <w:jc w:val="both"/>
              <w:rPr>
                <w:sz w:val="24"/>
                <w:szCs w:val="24"/>
              </w:rPr>
            </w:pPr>
            <w:r>
              <w:rPr>
                <w:sz w:val="24"/>
                <w:szCs w:val="24"/>
              </w:rPr>
              <w:t xml:space="preserve">To be able to do what I want to within my job and explore other departments within the force. </w:t>
            </w:r>
          </w:p>
        </w:tc>
        <w:tc>
          <w:tcPr>
            <w:tcW w:w="2249" w:type="dxa"/>
            <w:shd w:val="clear" w:color="auto" w:fill="auto"/>
          </w:tcPr>
          <w:p w14:paraId="247CA956" w14:textId="77777777" w:rsidR="00B3307F" w:rsidRDefault="00B3307F" w:rsidP="006C6F83">
            <w:pPr>
              <w:jc w:val="both"/>
              <w:rPr>
                <w:sz w:val="24"/>
                <w:szCs w:val="24"/>
                <w:u w:val="single"/>
              </w:rPr>
            </w:pPr>
            <w:r>
              <w:rPr>
                <w:sz w:val="24"/>
                <w:szCs w:val="24"/>
                <w:u w:val="single"/>
              </w:rPr>
              <w:t xml:space="preserve">Achievable, realistic and measurable – </w:t>
            </w:r>
          </w:p>
          <w:p w14:paraId="5D79066E" w14:textId="77777777" w:rsidR="00B3307F" w:rsidRPr="002A62A7" w:rsidRDefault="00B3307F" w:rsidP="006C6F83">
            <w:pPr>
              <w:jc w:val="both"/>
              <w:rPr>
                <w:sz w:val="24"/>
                <w:szCs w:val="24"/>
              </w:rPr>
            </w:pPr>
            <w:r>
              <w:rPr>
                <w:sz w:val="24"/>
                <w:szCs w:val="24"/>
              </w:rPr>
              <w:t xml:space="preserve">This is not something that is out of reach for me. As long as I continue to put my best effort into work and my university work, I will be able to explore other departments within the police force. I need to obtain my degree in policing and keep trying my hardest in work. </w:t>
            </w:r>
          </w:p>
        </w:tc>
        <w:tc>
          <w:tcPr>
            <w:tcW w:w="2230" w:type="dxa"/>
            <w:shd w:val="clear" w:color="auto" w:fill="auto"/>
          </w:tcPr>
          <w:p w14:paraId="06F8A107" w14:textId="77777777" w:rsidR="00B3307F" w:rsidRPr="00270EEB" w:rsidRDefault="00B3307F" w:rsidP="006C6F83">
            <w:pPr>
              <w:jc w:val="both"/>
              <w:rPr>
                <w:sz w:val="24"/>
                <w:szCs w:val="24"/>
              </w:rPr>
            </w:pPr>
            <w:r>
              <w:rPr>
                <w:sz w:val="24"/>
                <w:szCs w:val="24"/>
              </w:rPr>
              <w:t xml:space="preserve">I can rely on my sergeant, team, family, friends and partner to support me with this. My family and partner are extremely supportive of me being in the police force so I am sure they will try their hardest to support me going forward in my career. </w:t>
            </w:r>
          </w:p>
        </w:tc>
        <w:tc>
          <w:tcPr>
            <w:tcW w:w="2230" w:type="dxa"/>
            <w:shd w:val="clear" w:color="auto" w:fill="auto"/>
          </w:tcPr>
          <w:p w14:paraId="0B462EB6" w14:textId="77777777" w:rsidR="00B3307F" w:rsidRDefault="00B3307F" w:rsidP="006C6F83">
            <w:pPr>
              <w:jc w:val="both"/>
              <w:rPr>
                <w:sz w:val="24"/>
                <w:szCs w:val="24"/>
                <w:u w:val="single"/>
              </w:rPr>
            </w:pPr>
            <w:r>
              <w:rPr>
                <w:sz w:val="24"/>
                <w:szCs w:val="24"/>
                <w:u w:val="single"/>
              </w:rPr>
              <w:t xml:space="preserve">Time – </w:t>
            </w:r>
          </w:p>
          <w:p w14:paraId="1E7AB331" w14:textId="77777777" w:rsidR="00B3307F" w:rsidRPr="002A62A7" w:rsidRDefault="00B3307F" w:rsidP="006C6F83">
            <w:pPr>
              <w:jc w:val="both"/>
              <w:rPr>
                <w:sz w:val="24"/>
                <w:szCs w:val="24"/>
              </w:rPr>
            </w:pPr>
            <w:r>
              <w:rPr>
                <w:sz w:val="24"/>
                <w:szCs w:val="24"/>
              </w:rPr>
              <w:t xml:space="preserve">I would like to obtain my degree within the next two years as scheduled. As soon as my probation period is over, I can then consider specialising and choosing a specific department that I feel I would thrive in.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FFC7541" w14:textId="77777777" w:rsidR="00B3307F" w:rsidRDefault="00B3307F" w:rsidP="00B3307F">
      <w:pPr>
        <w:pStyle w:val="NormalWeb"/>
        <w:spacing w:before="0" w:beforeAutospacing="0" w:after="240" w:afterAutospacing="0" w:line="360" w:lineRule="auto"/>
      </w:pPr>
    </w:p>
    <w:p w14:paraId="1B4CCEC1" w14:textId="77777777" w:rsidR="00B3307F" w:rsidRDefault="00B3307F" w:rsidP="00B3307F">
      <w:pPr>
        <w:pStyle w:val="NormalWeb"/>
        <w:spacing w:before="0" w:beforeAutospacing="0" w:after="0" w:afterAutospacing="0" w:line="360" w:lineRule="atLeast"/>
        <w:rPr>
          <w:rFonts w:ascii="Arial" w:hAnsi="Arial" w:cs="Arial"/>
          <w:i/>
          <w:iCs/>
          <w:color w:val="000000"/>
        </w:rPr>
      </w:pPr>
      <w:r w:rsidRPr="00C54349">
        <w:rPr>
          <w:rFonts w:ascii="Arial" w:hAnsi="Arial" w:cs="Arial"/>
          <w:color w:val="000000"/>
        </w:rPr>
        <w:t>American Psychological Association (2022). Resilience. </w:t>
      </w:r>
      <w:r w:rsidRPr="00C54349">
        <w:rPr>
          <w:rFonts w:ascii="Arial" w:hAnsi="Arial" w:cs="Arial"/>
          <w:i/>
          <w:iCs/>
          <w:color w:val="000000"/>
        </w:rPr>
        <w:t xml:space="preserve">American Psychological </w:t>
      </w:r>
    </w:p>
    <w:p w14:paraId="032B02E1" w14:textId="6CA47D74" w:rsidR="00B3307F" w:rsidRDefault="00B3307F" w:rsidP="00B3307F">
      <w:pPr>
        <w:pStyle w:val="NormalWeb"/>
        <w:spacing w:before="0" w:beforeAutospacing="0" w:after="0" w:afterAutospacing="0" w:line="360" w:lineRule="atLeast"/>
        <w:rPr>
          <w:rFonts w:ascii="Arial" w:hAnsi="Arial" w:cs="Arial"/>
          <w:color w:val="000000"/>
        </w:rPr>
      </w:pPr>
      <w:r w:rsidRPr="00C54349">
        <w:rPr>
          <w:rFonts w:ascii="Arial" w:hAnsi="Arial" w:cs="Arial"/>
          <w:i/>
          <w:iCs/>
          <w:color w:val="000000"/>
        </w:rPr>
        <w:t>Association</w:t>
      </w:r>
      <w:r w:rsidRPr="00C54349">
        <w:rPr>
          <w:rFonts w:ascii="Arial" w:hAnsi="Arial" w:cs="Arial"/>
          <w:color w:val="000000"/>
        </w:rPr>
        <w:t xml:space="preserve">. [online] May. Available at: </w:t>
      </w:r>
      <w:hyperlink r:id="rId15" w:history="1">
        <w:r w:rsidRPr="00C54349">
          <w:rPr>
            <w:rStyle w:val="Hyperlink"/>
            <w:rFonts w:ascii="Arial" w:hAnsi="Arial" w:cs="Arial"/>
          </w:rPr>
          <w:t>https://www.apa.org/topics/resilience</w:t>
        </w:r>
      </w:hyperlink>
      <w:r w:rsidRPr="00C54349">
        <w:rPr>
          <w:rFonts w:ascii="Arial" w:hAnsi="Arial" w:cs="Arial"/>
          <w:color w:val="000000"/>
        </w:rPr>
        <w:t>.</w:t>
      </w:r>
    </w:p>
    <w:p w14:paraId="241A110F" w14:textId="77777777" w:rsidR="00B3307F" w:rsidRPr="00C54349" w:rsidRDefault="00B3307F" w:rsidP="00B3307F">
      <w:pPr>
        <w:pStyle w:val="NormalWeb"/>
        <w:spacing w:before="0" w:beforeAutospacing="0" w:after="240" w:afterAutospacing="0" w:line="360" w:lineRule="auto"/>
        <w:rPr>
          <w:rFonts w:ascii="Arial" w:hAnsi="Arial" w:cs="Arial"/>
        </w:rPr>
      </w:pPr>
      <w:r w:rsidRPr="00C54349">
        <w:rPr>
          <w:rFonts w:ascii="Arial" w:hAnsi="Arial" w:cs="Arial"/>
        </w:rPr>
        <w:t xml:space="preserve">Available at: </w:t>
      </w:r>
      <w:hyperlink r:id="rId16" w:anchor=":~:text=Applying%20a%20proportionate%2C%20lawful%2C%20accountable" w:history="1">
        <w:r w:rsidRPr="00C54349">
          <w:rPr>
            <w:rStyle w:val="Hyperlink"/>
            <w:rFonts w:ascii="Arial" w:hAnsi="Arial" w:cs="Arial"/>
          </w:rPr>
          <w:t>https://www.college.police.uk/app/major-investigation-and-public-protection/hate-crime/responding-hate#:~:text=Applying%20a%20proportionate%2C%20lawful%2C%20accountable</w:t>
        </w:r>
      </w:hyperlink>
      <w:r w:rsidRPr="00C54349">
        <w:rPr>
          <w:rFonts w:ascii="Arial" w:hAnsi="Arial" w:cs="Arial"/>
        </w:rPr>
        <w:t>.</w:t>
      </w:r>
    </w:p>
    <w:p w14:paraId="170D4372" w14:textId="77777777" w:rsidR="00B3307F" w:rsidRDefault="00B3307F" w:rsidP="00B3307F">
      <w:pPr>
        <w:pStyle w:val="NormalWeb"/>
        <w:spacing w:before="0" w:beforeAutospacing="0" w:after="0" w:afterAutospacing="0" w:line="360" w:lineRule="atLeast"/>
        <w:rPr>
          <w:rFonts w:ascii="Arial" w:hAnsi="Arial" w:cs="Arial"/>
          <w:color w:val="000000"/>
        </w:rPr>
      </w:pPr>
      <w:bookmarkStart w:id="2" w:name="_Hlk163342189"/>
      <w:r w:rsidRPr="00C54349">
        <w:rPr>
          <w:rFonts w:ascii="Arial" w:hAnsi="Arial" w:cs="Arial"/>
          <w:color w:val="000000"/>
        </w:rPr>
        <w:t>Borton, T. (1970). </w:t>
      </w:r>
      <w:bookmarkEnd w:id="2"/>
      <w:r w:rsidRPr="00C54349">
        <w:rPr>
          <w:rFonts w:ascii="Arial" w:hAnsi="Arial" w:cs="Arial"/>
          <w:i/>
          <w:iCs/>
          <w:color w:val="000000"/>
        </w:rPr>
        <w:t>Reach, touch, and teach.</w:t>
      </w:r>
      <w:r w:rsidRPr="00C54349">
        <w:rPr>
          <w:rFonts w:ascii="Arial" w:hAnsi="Arial" w:cs="Arial"/>
          <w:color w:val="000000"/>
        </w:rPr>
        <w:t> New York Mcgraw-Hill.</w:t>
      </w:r>
    </w:p>
    <w:p w14:paraId="486D4EF5" w14:textId="77777777" w:rsidR="00B3307F" w:rsidRDefault="00B3307F" w:rsidP="00B3307F">
      <w:pPr>
        <w:pStyle w:val="NormalWeb"/>
        <w:spacing w:before="0" w:beforeAutospacing="0" w:after="0" w:afterAutospacing="0" w:line="360" w:lineRule="atLeast"/>
        <w:rPr>
          <w:rFonts w:ascii="Arial" w:hAnsi="Arial" w:cs="Arial"/>
          <w:color w:val="000000"/>
        </w:rPr>
      </w:pPr>
    </w:p>
    <w:p w14:paraId="72E13278" w14:textId="77777777" w:rsidR="00B3307F" w:rsidRPr="00C54349" w:rsidRDefault="00B3307F" w:rsidP="00B3307F">
      <w:pPr>
        <w:pStyle w:val="NormalWeb"/>
        <w:spacing w:before="0" w:beforeAutospacing="0" w:after="240" w:afterAutospacing="0" w:line="360" w:lineRule="auto"/>
        <w:rPr>
          <w:rFonts w:ascii="Arial" w:hAnsi="Arial" w:cs="Arial"/>
        </w:rPr>
      </w:pPr>
      <w:bookmarkStart w:id="3" w:name="_Hlk165914128"/>
      <w:r w:rsidRPr="00C54349">
        <w:rPr>
          <w:rFonts w:ascii="Arial" w:hAnsi="Arial" w:cs="Arial"/>
        </w:rPr>
        <w:t xml:space="preserve">College of Policing (2013). </w:t>
      </w:r>
      <w:bookmarkEnd w:id="3"/>
      <w:r w:rsidRPr="00C54349">
        <w:rPr>
          <w:rFonts w:ascii="Arial" w:hAnsi="Arial" w:cs="Arial"/>
          <w:i/>
          <w:iCs/>
        </w:rPr>
        <w:t>Investigation introduction</w:t>
      </w:r>
      <w:r w:rsidRPr="00C54349">
        <w:rPr>
          <w:rFonts w:ascii="Arial" w:hAnsi="Arial" w:cs="Arial"/>
        </w:rPr>
        <w:t xml:space="preserve">. [online] College of Policing. Available at: </w:t>
      </w:r>
      <w:hyperlink r:id="rId17" w:history="1">
        <w:r w:rsidRPr="00C54349">
          <w:rPr>
            <w:rStyle w:val="Hyperlink"/>
            <w:rFonts w:ascii="Arial" w:hAnsi="Arial" w:cs="Arial"/>
          </w:rPr>
          <w:t>https://www.college.police.uk/app/investigation/investigation-introduction</w:t>
        </w:r>
      </w:hyperlink>
      <w:r w:rsidRPr="00C54349">
        <w:rPr>
          <w:rFonts w:ascii="Arial" w:hAnsi="Arial" w:cs="Arial"/>
        </w:rPr>
        <w:t>.</w:t>
      </w:r>
    </w:p>
    <w:p w14:paraId="445A1F6D" w14:textId="77777777" w:rsidR="00B3307F" w:rsidRPr="00C54349" w:rsidRDefault="00B3307F" w:rsidP="00B3307F">
      <w:pPr>
        <w:pStyle w:val="NormalWeb"/>
        <w:spacing w:before="0" w:beforeAutospacing="0" w:after="240" w:afterAutospacing="0" w:line="360" w:lineRule="auto"/>
        <w:rPr>
          <w:rFonts w:ascii="Arial" w:hAnsi="Arial" w:cs="Arial"/>
        </w:rPr>
      </w:pPr>
      <w:bookmarkStart w:id="4" w:name="_Hlk165912949"/>
      <w:r w:rsidRPr="00C54349">
        <w:rPr>
          <w:rFonts w:ascii="Arial" w:hAnsi="Arial" w:cs="Arial"/>
        </w:rPr>
        <w:t xml:space="preserve">College Of Policing (2013). </w:t>
      </w:r>
      <w:bookmarkEnd w:id="4"/>
      <w:r w:rsidRPr="00C54349">
        <w:rPr>
          <w:rFonts w:ascii="Arial" w:hAnsi="Arial" w:cs="Arial"/>
          <w:i/>
          <w:iCs/>
        </w:rPr>
        <w:t>National Decision Model</w:t>
      </w:r>
      <w:r w:rsidRPr="00C54349">
        <w:rPr>
          <w:rFonts w:ascii="Arial" w:hAnsi="Arial" w:cs="Arial"/>
        </w:rPr>
        <w:t xml:space="preserve">. [online] College of Policing. Available at: </w:t>
      </w:r>
      <w:hyperlink r:id="rId18" w:history="1">
        <w:r w:rsidRPr="00C54349">
          <w:rPr>
            <w:rStyle w:val="Hyperlink"/>
            <w:rFonts w:ascii="Arial" w:hAnsi="Arial" w:cs="Arial"/>
          </w:rPr>
          <w:t>https://www.college.police.uk/app/national-decision-model/national-decision-model</w:t>
        </w:r>
      </w:hyperlink>
      <w:r w:rsidRPr="00C54349">
        <w:rPr>
          <w:rFonts w:ascii="Arial" w:hAnsi="Arial" w:cs="Arial"/>
        </w:rPr>
        <w:t>.</w:t>
      </w:r>
    </w:p>
    <w:p w14:paraId="50747FEC" w14:textId="77777777" w:rsidR="00B3307F" w:rsidRDefault="00B3307F" w:rsidP="00B3307F">
      <w:pPr>
        <w:pStyle w:val="NormalWeb"/>
        <w:spacing w:before="0" w:beforeAutospacing="0" w:after="240" w:afterAutospacing="0" w:line="360" w:lineRule="auto"/>
        <w:rPr>
          <w:rFonts w:ascii="Arial" w:hAnsi="Arial" w:cs="Arial"/>
        </w:rPr>
      </w:pPr>
      <w:r w:rsidRPr="00C54349">
        <w:rPr>
          <w:rFonts w:ascii="Arial" w:hAnsi="Arial" w:cs="Arial"/>
        </w:rPr>
        <w:t xml:space="preserve">College of Policing (2015). </w:t>
      </w:r>
      <w:r w:rsidRPr="00C54349">
        <w:rPr>
          <w:rFonts w:ascii="Arial" w:hAnsi="Arial" w:cs="Arial"/>
          <w:i/>
          <w:iCs/>
        </w:rPr>
        <w:t>Leadership, strategic oversight and management</w:t>
      </w:r>
      <w:r w:rsidRPr="00C54349">
        <w:rPr>
          <w:rFonts w:ascii="Arial" w:hAnsi="Arial" w:cs="Arial"/>
        </w:rPr>
        <w:t xml:space="preserve">. [online] </w:t>
      </w:r>
    </w:p>
    <w:p w14:paraId="205C6D15" w14:textId="77777777" w:rsidR="00B3307F" w:rsidRPr="00C54349" w:rsidRDefault="00B3307F" w:rsidP="00B3307F">
      <w:pPr>
        <w:pStyle w:val="NormalWeb"/>
        <w:spacing w:before="0" w:beforeAutospacing="0" w:after="240" w:afterAutospacing="0" w:line="360" w:lineRule="auto"/>
        <w:rPr>
          <w:rFonts w:ascii="Arial" w:hAnsi="Arial" w:cs="Arial"/>
        </w:rPr>
      </w:pPr>
      <w:r w:rsidRPr="00C54349">
        <w:rPr>
          <w:rFonts w:ascii="Arial" w:hAnsi="Arial" w:cs="Arial"/>
        </w:rPr>
        <w:t xml:space="preserve">College of Policing (2017). </w:t>
      </w:r>
      <w:r w:rsidRPr="00C54349">
        <w:rPr>
          <w:rFonts w:ascii="Arial" w:hAnsi="Arial" w:cs="Arial"/>
          <w:i/>
          <w:iCs/>
        </w:rPr>
        <w:t>Competency and Values - College of Policing</w:t>
      </w:r>
      <w:r w:rsidRPr="00C54349">
        <w:rPr>
          <w:rFonts w:ascii="Arial" w:hAnsi="Arial" w:cs="Arial"/>
        </w:rPr>
        <w:t xml:space="preserve">. [online] College of Policing. Available at: </w:t>
      </w:r>
      <w:hyperlink r:id="rId19" w:history="1">
        <w:r w:rsidRPr="00C54349">
          <w:rPr>
            <w:rStyle w:val="Hyperlink"/>
            <w:rFonts w:ascii="Arial" w:hAnsi="Arial" w:cs="Arial"/>
          </w:rPr>
          <w:t>https://profdev.college.police.uk/competency-values/</w:t>
        </w:r>
      </w:hyperlink>
      <w:r w:rsidRPr="00C54349">
        <w:rPr>
          <w:rFonts w:ascii="Arial" w:hAnsi="Arial" w:cs="Arial"/>
        </w:rPr>
        <w:t>.</w:t>
      </w:r>
    </w:p>
    <w:p w14:paraId="14D18B22" w14:textId="77777777" w:rsidR="00B3307F" w:rsidRPr="00C54349" w:rsidRDefault="00B3307F" w:rsidP="00B3307F">
      <w:pPr>
        <w:pStyle w:val="NormalWeb"/>
        <w:spacing w:before="0" w:beforeAutospacing="0" w:after="240" w:afterAutospacing="0" w:line="360" w:lineRule="auto"/>
        <w:rPr>
          <w:rFonts w:ascii="Arial" w:hAnsi="Arial" w:cs="Arial"/>
        </w:rPr>
      </w:pPr>
      <w:r w:rsidRPr="00C54349">
        <w:rPr>
          <w:rFonts w:ascii="Arial" w:hAnsi="Arial" w:cs="Arial"/>
        </w:rPr>
        <w:t xml:space="preserve">College of Policing (2021). </w:t>
      </w:r>
      <w:r w:rsidRPr="00C54349">
        <w:rPr>
          <w:rFonts w:ascii="Arial" w:hAnsi="Arial" w:cs="Arial"/>
          <w:i/>
          <w:iCs/>
        </w:rPr>
        <w:t>Victims’ Code for policing</w:t>
      </w:r>
      <w:r w:rsidRPr="00C54349">
        <w:rPr>
          <w:rFonts w:ascii="Arial" w:hAnsi="Arial" w:cs="Arial"/>
        </w:rPr>
        <w:t xml:space="preserve">. [online] college of policing. Available at: </w:t>
      </w:r>
      <w:hyperlink r:id="rId20" w:history="1">
        <w:r w:rsidRPr="00C54349">
          <w:rPr>
            <w:rStyle w:val="Hyperlink"/>
            <w:rFonts w:ascii="Arial" w:hAnsi="Arial" w:cs="Arial"/>
          </w:rPr>
          <w:t>https://www.college.police.uk/guidance/victims-code/victims-rights-policing</w:t>
        </w:r>
      </w:hyperlink>
      <w:r w:rsidRPr="00C54349">
        <w:rPr>
          <w:rFonts w:ascii="Arial" w:hAnsi="Arial" w:cs="Arial"/>
        </w:rPr>
        <w:t>.</w:t>
      </w:r>
    </w:p>
    <w:p w14:paraId="45D35C49" w14:textId="77777777" w:rsidR="00B3307F" w:rsidRPr="00C54349" w:rsidRDefault="00B3307F" w:rsidP="00B3307F">
      <w:pPr>
        <w:pStyle w:val="NormalWeb"/>
        <w:spacing w:before="0" w:beforeAutospacing="0" w:after="240" w:afterAutospacing="0" w:line="360" w:lineRule="auto"/>
        <w:rPr>
          <w:rFonts w:ascii="Arial" w:hAnsi="Arial" w:cs="Arial"/>
        </w:rPr>
      </w:pPr>
      <w:bookmarkStart w:id="5" w:name="_Hlk165907226"/>
      <w:r w:rsidRPr="00C54349">
        <w:rPr>
          <w:rFonts w:ascii="Arial" w:hAnsi="Arial" w:cs="Arial"/>
        </w:rPr>
        <w:t xml:space="preserve">College of Policing. (2020). </w:t>
      </w:r>
      <w:bookmarkEnd w:id="5"/>
      <w:r w:rsidRPr="00C54349">
        <w:rPr>
          <w:rFonts w:ascii="Arial" w:hAnsi="Arial" w:cs="Arial"/>
          <w:i/>
          <w:iCs/>
        </w:rPr>
        <w:t>Example model – Betari’s Box (Personal safety manual)</w:t>
      </w:r>
      <w:r w:rsidRPr="00C54349">
        <w:rPr>
          <w:rFonts w:ascii="Arial" w:hAnsi="Arial" w:cs="Arial"/>
        </w:rPr>
        <w:t xml:space="preserve">. [online] Available at: </w:t>
      </w:r>
      <w:hyperlink r:id="rId21" w:history="1">
        <w:r w:rsidRPr="00C54349">
          <w:rPr>
            <w:rStyle w:val="Hyperlink"/>
            <w:rFonts w:ascii="Arial" w:hAnsi="Arial" w:cs="Arial"/>
          </w:rPr>
          <w:t>Conflict management skills | College of Policing</w:t>
        </w:r>
      </w:hyperlink>
      <w:r w:rsidRPr="00C54349">
        <w:rPr>
          <w:rFonts w:ascii="Arial" w:hAnsi="Arial" w:cs="Arial"/>
        </w:rPr>
        <w:t xml:space="preserve"> </w:t>
      </w:r>
    </w:p>
    <w:p w14:paraId="58883A8E" w14:textId="77777777" w:rsidR="00B3307F" w:rsidRPr="00C54349" w:rsidRDefault="00B3307F" w:rsidP="00B3307F">
      <w:pPr>
        <w:pStyle w:val="NormalWeb"/>
        <w:spacing w:before="0" w:beforeAutospacing="0" w:after="240" w:afterAutospacing="0" w:line="360" w:lineRule="auto"/>
        <w:rPr>
          <w:rFonts w:ascii="Arial" w:hAnsi="Arial" w:cs="Arial"/>
        </w:rPr>
      </w:pPr>
      <w:r w:rsidRPr="00C54349">
        <w:rPr>
          <w:rFonts w:ascii="Arial" w:hAnsi="Arial" w:cs="Arial"/>
        </w:rPr>
        <w:t xml:space="preserve">College of Policing. (2024). </w:t>
      </w:r>
      <w:r w:rsidRPr="00C54349">
        <w:rPr>
          <w:rFonts w:ascii="Arial" w:hAnsi="Arial" w:cs="Arial"/>
          <w:i/>
          <w:iCs/>
        </w:rPr>
        <w:t>Conflict management</w:t>
      </w:r>
      <w:r w:rsidRPr="00C54349">
        <w:rPr>
          <w:rFonts w:ascii="Arial" w:hAnsi="Arial" w:cs="Arial"/>
        </w:rPr>
        <w:t xml:space="preserve">. [online] Available at: </w:t>
      </w:r>
      <w:hyperlink r:id="rId22" w:history="1">
        <w:r w:rsidRPr="00C54349">
          <w:rPr>
            <w:rStyle w:val="Hyperlink"/>
            <w:rFonts w:ascii="Arial" w:hAnsi="Arial" w:cs="Arial"/>
          </w:rPr>
          <w:t>https://www.college.police.uk/guidance/conflict-management</w:t>
        </w:r>
      </w:hyperlink>
      <w:r w:rsidRPr="00C54349">
        <w:rPr>
          <w:rFonts w:ascii="Arial" w:hAnsi="Arial" w:cs="Arial"/>
        </w:rPr>
        <w:t>.</w:t>
      </w:r>
    </w:p>
    <w:p w14:paraId="7D3B31D9" w14:textId="77777777" w:rsidR="00B3307F" w:rsidRPr="00C54349" w:rsidRDefault="00B3307F" w:rsidP="00B3307F">
      <w:pPr>
        <w:pStyle w:val="NormalWeb"/>
        <w:spacing w:before="0" w:beforeAutospacing="0" w:after="240" w:afterAutospacing="0" w:line="360" w:lineRule="auto"/>
        <w:rPr>
          <w:rFonts w:ascii="Arial" w:hAnsi="Arial" w:cs="Arial"/>
        </w:rPr>
      </w:pPr>
      <w:r w:rsidRPr="00C54349">
        <w:rPr>
          <w:rFonts w:ascii="Arial" w:hAnsi="Arial" w:cs="Arial"/>
        </w:rPr>
        <w:lastRenderedPageBreak/>
        <w:t xml:space="preserve">College of Policing. Available at: </w:t>
      </w:r>
      <w:hyperlink r:id="rId23" w:anchor="duty-of-positive-action" w:history="1">
        <w:r w:rsidRPr="00C54349">
          <w:rPr>
            <w:rStyle w:val="Hyperlink"/>
            <w:rFonts w:ascii="Arial" w:hAnsi="Arial" w:cs="Arial"/>
          </w:rPr>
          <w:t>https://www.college.police.uk/app/major-investigation-and-public-protection/domestic-abuse/leadership-strategic-oversight-and-management#duty-of-positive-action</w:t>
        </w:r>
      </w:hyperlink>
      <w:r w:rsidRPr="00C54349">
        <w:rPr>
          <w:rFonts w:ascii="Arial" w:hAnsi="Arial" w:cs="Arial"/>
        </w:rPr>
        <w:t>.</w:t>
      </w:r>
    </w:p>
    <w:p w14:paraId="62F450FC" w14:textId="77777777" w:rsidR="00B3307F" w:rsidRDefault="00B3307F" w:rsidP="00B3307F">
      <w:pPr>
        <w:pStyle w:val="NormalWeb"/>
        <w:spacing w:before="0" w:beforeAutospacing="0" w:after="0" w:afterAutospacing="0" w:line="360" w:lineRule="atLeast"/>
        <w:rPr>
          <w:rFonts w:ascii="Arial" w:hAnsi="Arial" w:cs="Arial"/>
          <w:color w:val="000000"/>
        </w:rPr>
      </w:pPr>
      <w:r w:rsidRPr="00C54349">
        <w:rPr>
          <w:rFonts w:ascii="Arial" w:hAnsi="Arial" w:cs="Arial"/>
          <w:color w:val="000000"/>
        </w:rPr>
        <w:t>Department of Health &amp; Human Services (2021). </w:t>
      </w:r>
      <w:r w:rsidRPr="00C54349">
        <w:rPr>
          <w:rFonts w:ascii="Arial" w:hAnsi="Arial" w:cs="Arial"/>
          <w:i/>
          <w:iCs/>
          <w:color w:val="000000"/>
        </w:rPr>
        <w:t>Dog walking - the health benefits</w:t>
      </w:r>
      <w:r w:rsidRPr="00C54349">
        <w:rPr>
          <w:rFonts w:ascii="Arial" w:hAnsi="Arial" w:cs="Arial"/>
          <w:color w:val="000000"/>
        </w:rPr>
        <w:t xml:space="preserve">. [online] www.betterhealth.vic.gov.au. Available at: </w:t>
      </w:r>
      <w:hyperlink r:id="rId24" w:history="1">
        <w:r w:rsidRPr="00C54349">
          <w:rPr>
            <w:rStyle w:val="Hyperlink"/>
            <w:rFonts w:ascii="Arial" w:hAnsi="Arial" w:cs="Arial"/>
          </w:rPr>
          <w:t>https://www.betterhealth.vic.gov.au/health/healthyliving/dog-walking-the-health-benefits</w:t>
        </w:r>
      </w:hyperlink>
      <w:r w:rsidRPr="00C54349">
        <w:rPr>
          <w:rFonts w:ascii="Arial" w:hAnsi="Arial" w:cs="Arial"/>
          <w:color w:val="000000"/>
        </w:rPr>
        <w:t>.</w:t>
      </w:r>
    </w:p>
    <w:p w14:paraId="4B0644C9" w14:textId="77777777" w:rsidR="00B3307F" w:rsidRDefault="00B3307F" w:rsidP="00B3307F">
      <w:pPr>
        <w:pStyle w:val="NormalWeb"/>
        <w:spacing w:before="0" w:beforeAutospacing="0" w:after="0" w:afterAutospacing="0" w:line="360" w:lineRule="atLeast"/>
        <w:rPr>
          <w:rFonts w:ascii="Arial" w:hAnsi="Arial" w:cs="Arial"/>
          <w:color w:val="000000"/>
        </w:rPr>
      </w:pPr>
    </w:p>
    <w:p w14:paraId="51D3B6D3" w14:textId="77777777" w:rsidR="00B3307F" w:rsidRPr="00C54349" w:rsidRDefault="00B3307F" w:rsidP="00B3307F">
      <w:pPr>
        <w:pStyle w:val="NormalWeb"/>
        <w:spacing w:before="0" w:beforeAutospacing="0" w:after="240" w:afterAutospacing="0" w:line="360" w:lineRule="auto"/>
        <w:rPr>
          <w:rFonts w:ascii="Arial" w:hAnsi="Arial" w:cs="Arial"/>
        </w:rPr>
      </w:pPr>
      <w:r w:rsidRPr="00C54349">
        <w:rPr>
          <w:rFonts w:ascii="Arial" w:hAnsi="Arial" w:cs="Arial"/>
        </w:rPr>
        <w:t xml:space="preserve">Houissa, A. (2021). </w:t>
      </w:r>
      <w:r w:rsidRPr="00C54349">
        <w:rPr>
          <w:rFonts w:ascii="Arial" w:hAnsi="Arial" w:cs="Arial"/>
          <w:i/>
          <w:iCs/>
        </w:rPr>
        <w:t>LibGuides: Women in Islam and Muslim Realms: Dress Code</w:t>
      </w:r>
      <w:r w:rsidRPr="00C54349">
        <w:rPr>
          <w:rFonts w:ascii="Arial" w:hAnsi="Arial" w:cs="Arial"/>
        </w:rPr>
        <w:t xml:space="preserve">. [online] guides.library.cornell.edu. Available at: </w:t>
      </w:r>
      <w:hyperlink r:id="rId25" w:history="1">
        <w:r w:rsidRPr="00C54349">
          <w:rPr>
            <w:rStyle w:val="Hyperlink"/>
            <w:rFonts w:ascii="Arial" w:hAnsi="Arial" w:cs="Arial"/>
          </w:rPr>
          <w:t>https://guides.library.cornell.edu/IslamWomen/DressCode</w:t>
        </w:r>
      </w:hyperlink>
    </w:p>
    <w:p w14:paraId="4219B058" w14:textId="77777777" w:rsidR="00B3307F" w:rsidRPr="00C54349" w:rsidRDefault="00B3307F" w:rsidP="00B3307F">
      <w:pPr>
        <w:pStyle w:val="NormalWeb"/>
        <w:spacing w:before="0" w:beforeAutospacing="0" w:after="240" w:afterAutospacing="0" w:line="360" w:lineRule="auto"/>
        <w:rPr>
          <w:rFonts w:ascii="Arial" w:hAnsi="Arial" w:cs="Arial"/>
        </w:rPr>
      </w:pPr>
      <w:r w:rsidRPr="00C54349">
        <w:rPr>
          <w:rFonts w:ascii="Arial" w:hAnsi="Arial" w:cs="Arial"/>
        </w:rPr>
        <w:t xml:space="preserve">Local Government Association (2023). </w:t>
      </w:r>
      <w:r w:rsidRPr="00C54349">
        <w:rPr>
          <w:rFonts w:ascii="Arial" w:hAnsi="Arial" w:cs="Arial"/>
          <w:i/>
          <w:iCs/>
        </w:rPr>
        <w:t>The Equality Act and protected characteristics | Local Government Association</w:t>
      </w:r>
      <w:r w:rsidRPr="00C54349">
        <w:rPr>
          <w:rFonts w:ascii="Arial" w:hAnsi="Arial" w:cs="Arial"/>
        </w:rPr>
        <w:t xml:space="preserve">. [online] www.local.gov.uk. Available at: </w:t>
      </w:r>
      <w:hyperlink r:id="rId26" w:history="1">
        <w:r w:rsidRPr="00C54349">
          <w:rPr>
            <w:rStyle w:val="Hyperlink"/>
            <w:rFonts w:ascii="Arial" w:hAnsi="Arial" w:cs="Arial"/>
          </w:rPr>
          <w:t>https://www.local.gov.uk/our-support/workforce-and-hr-support/equality-diversity-and-inclusion-workforce/equality-act-and</w:t>
        </w:r>
      </w:hyperlink>
      <w:r w:rsidRPr="00C54349">
        <w:rPr>
          <w:rFonts w:ascii="Arial" w:hAnsi="Arial" w:cs="Arial"/>
        </w:rPr>
        <w:t>.</w:t>
      </w:r>
    </w:p>
    <w:p w14:paraId="6E8EE4D3" w14:textId="77777777" w:rsidR="00B3307F" w:rsidRDefault="00B3307F" w:rsidP="00B3307F">
      <w:pPr>
        <w:pStyle w:val="NormalWeb"/>
        <w:spacing w:before="0" w:beforeAutospacing="0" w:after="0" w:afterAutospacing="0" w:line="360" w:lineRule="atLeast"/>
        <w:rPr>
          <w:rFonts w:ascii="Arial" w:hAnsi="Arial" w:cs="Arial"/>
          <w:color w:val="000000"/>
        </w:rPr>
      </w:pPr>
      <w:r w:rsidRPr="00C54349">
        <w:rPr>
          <w:rFonts w:ascii="Arial" w:hAnsi="Arial" w:cs="Arial"/>
          <w:color w:val="000000"/>
        </w:rPr>
        <w:t>Mayo Clinic (2021). </w:t>
      </w:r>
      <w:r w:rsidRPr="00C54349">
        <w:rPr>
          <w:rFonts w:ascii="Arial" w:hAnsi="Arial" w:cs="Arial"/>
          <w:i/>
          <w:iCs/>
          <w:color w:val="000000"/>
        </w:rPr>
        <w:t>7 great reasons why exercise matters</w:t>
      </w:r>
      <w:r w:rsidRPr="00C54349">
        <w:rPr>
          <w:rFonts w:ascii="Arial" w:hAnsi="Arial" w:cs="Arial"/>
          <w:color w:val="000000"/>
        </w:rPr>
        <w:t xml:space="preserve">. [online] Mayo Clinic. Available at: </w:t>
      </w:r>
      <w:hyperlink r:id="rId27" w:history="1">
        <w:r w:rsidRPr="00C54349">
          <w:rPr>
            <w:rStyle w:val="Hyperlink"/>
            <w:rFonts w:ascii="Arial" w:hAnsi="Arial" w:cs="Arial"/>
          </w:rPr>
          <w:t>https://www.mayoclinic.org/healthy-lifestyle/fitness/in-depth/exercise/art-20048389</w:t>
        </w:r>
      </w:hyperlink>
      <w:r w:rsidRPr="00C54349">
        <w:rPr>
          <w:rFonts w:ascii="Arial" w:hAnsi="Arial" w:cs="Arial"/>
          <w:color w:val="000000"/>
        </w:rPr>
        <w:t>.</w:t>
      </w:r>
    </w:p>
    <w:p w14:paraId="1F20C0F1" w14:textId="77777777" w:rsidR="00B3307F" w:rsidRDefault="00B3307F" w:rsidP="00B3307F">
      <w:pPr>
        <w:pStyle w:val="NormalWeb"/>
        <w:spacing w:before="0" w:beforeAutospacing="0" w:after="0" w:afterAutospacing="0" w:line="360" w:lineRule="atLeast"/>
        <w:rPr>
          <w:rFonts w:ascii="Arial" w:hAnsi="Arial" w:cs="Arial"/>
          <w:color w:val="000000"/>
        </w:rPr>
      </w:pPr>
    </w:p>
    <w:p w14:paraId="7AED7014" w14:textId="77777777" w:rsidR="00B3307F" w:rsidRDefault="00B3307F" w:rsidP="00B3307F">
      <w:pPr>
        <w:pStyle w:val="NormalWeb"/>
        <w:spacing w:before="0" w:beforeAutospacing="0" w:after="0" w:afterAutospacing="0" w:line="360" w:lineRule="atLeast"/>
        <w:rPr>
          <w:rFonts w:ascii="Arial" w:hAnsi="Arial" w:cs="Arial"/>
          <w:color w:val="000000"/>
        </w:rPr>
      </w:pPr>
      <w:r w:rsidRPr="00C54349">
        <w:rPr>
          <w:rFonts w:ascii="Arial" w:hAnsi="Arial" w:cs="Arial"/>
          <w:color w:val="000000"/>
        </w:rPr>
        <w:t>‌NHS (2021). </w:t>
      </w:r>
      <w:r w:rsidRPr="00C54349">
        <w:rPr>
          <w:rFonts w:ascii="Arial" w:hAnsi="Arial" w:cs="Arial"/>
          <w:i/>
          <w:iCs/>
          <w:color w:val="000000"/>
        </w:rPr>
        <w:t>Stress - Every Mind Matters</w:t>
      </w:r>
      <w:r w:rsidRPr="00C54349">
        <w:rPr>
          <w:rFonts w:ascii="Arial" w:hAnsi="Arial" w:cs="Arial"/>
          <w:color w:val="000000"/>
        </w:rPr>
        <w:t xml:space="preserve">. [online] nhs.uk. Available at: </w:t>
      </w:r>
      <w:hyperlink r:id="rId28" w:history="1">
        <w:r w:rsidRPr="00C54349">
          <w:rPr>
            <w:rStyle w:val="Hyperlink"/>
            <w:rFonts w:ascii="Arial" w:hAnsi="Arial" w:cs="Arial"/>
          </w:rPr>
          <w:t>https://www.nhs.uk/every-mind-matters/mental-health-issues/stress/</w:t>
        </w:r>
      </w:hyperlink>
      <w:r w:rsidRPr="00C54349">
        <w:rPr>
          <w:rFonts w:ascii="Arial" w:hAnsi="Arial" w:cs="Arial"/>
          <w:color w:val="000000"/>
        </w:rPr>
        <w:t>.</w:t>
      </w:r>
    </w:p>
    <w:p w14:paraId="19F8C333" w14:textId="77777777" w:rsidR="00B3307F" w:rsidRPr="00C54349" w:rsidRDefault="00B3307F" w:rsidP="00B3307F">
      <w:pPr>
        <w:pStyle w:val="NormalWeb"/>
        <w:spacing w:before="0" w:beforeAutospacing="0" w:after="0" w:afterAutospacing="0" w:line="360" w:lineRule="atLeast"/>
        <w:rPr>
          <w:rFonts w:ascii="Arial" w:hAnsi="Arial" w:cs="Arial"/>
          <w:color w:val="000000"/>
        </w:rPr>
      </w:pPr>
    </w:p>
    <w:p w14:paraId="01F1B22B" w14:textId="77777777" w:rsidR="00B3307F" w:rsidRPr="00C54349" w:rsidRDefault="00B3307F" w:rsidP="00B3307F">
      <w:pPr>
        <w:pStyle w:val="NormalWeb"/>
        <w:spacing w:before="0" w:beforeAutospacing="0" w:after="240" w:afterAutospacing="0" w:line="360" w:lineRule="auto"/>
        <w:rPr>
          <w:rFonts w:ascii="Arial" w:hAnsi="Arial" w:cs="Arial"/>
        </w:rPr>
      </w:pPr>
      <w:bookmarkStart w:id="6" w:name="_Hlk165913905"/>
      <w:r w:rsidRPr="00C54349">
        <w:rPr>
          <w:rFonts w:ascii="Arial" w:hAnsi="Arial" w:cs="Arial"/>
        </w:rPr>
        <w:t xml:space="preserve">The Crown Prosecution Service (2023). </w:t>
      </w:r>
      <w:bookmarkEnd w:id="6"/>
      <w:r w:rsidRPr="00C54349">
        <w:rPr>
          <w:rFonts w:ascii="Arial" w:hAnsi="Arial" w:cs="Arial"/>
          <w:i/>
          <w:iCs/>
        </w:rPr>
        <w:t>Restorative Justice</w:t>
      </w:r>
      <w:r w:rsidRPr="00C54349">
        <w:rPr>
          <w:rFonts w:ascii="Arial" w:hAnsi="Arial" w:cs="Arial"/>
        </w:rPr>
        <w:t xml:space="preserve">. [online] Cps.gov.uk. Available at: </w:t>
      </w:r>
      <w:hyperlink r:id="rId29" w:history="1">
        <w:r w:rsidRPr="00C54349">
          <w:rPr>
            <w:rStyle w:val="Hyperlink"/>
            <w:rFonts w:ascii="Arial" w:hAnsi="Arial" w:cs="Arial"/>
          </w:rPr>
          <w:t>https://www.cps.gov.uk/legal-guidance/restorative-justice</w:t>
        </w:r>
      </w:hyperlink>
      <w:r w:rsidRPr="00C54349">
        <w:rPr>
          <w:rFonts w:ascii="Arial" w:hAnsi="Arial" w:cs="Arial"/>
        </w:rPr>
        <w:t>.</w:t>
      </w:r>
    </w:p>
    <w:p w14:paraId="304CDBB0" w14:textId="77777777" w:rsidR="00B3307F" w:rsidRDefault="00B3307F" w:rsidP="00B3307F">
      <w:pPr>
        <w:pStyle w:val="NormalWeb"/>
        <w:spacing w:before="0" w:beforeAutospacing="0" w:after="0" w:afterAutospacing="0" w:line="360" w:lineRule="atLeast"/>
        <w:rPr>
          <w:rFonts w:ascii="Arial" w:hAnsi="Arial" w:cs="Arial"/>
          <w:color w:val="000000"/>
        </w:rPr>
      </w:pPr>
      <w:r w:rsidRPr="00C54349">
        <w:rPr>
          <w:rFonts w:ascii="Arial" w:hAnsi="Arial" w:cs="Arial"/>
          <w:color w:val="000000"/>
        </w:rPr>
        <w:t>University of Cambridge. (2019). </w:t>
      </w:r>
      <w:r w:rsidRPr="00C54349">
        <w:rPr>
          <w:rFonts w:ascii="Arial" w:hAnsi="Arial" w:cs="Arial"/>
          <w:i/>
          <w:iCs/>
          <w:color w:val="000000"/>
        </w:rPr>
        <w:t>Police workforce: almost one in five suffer with a form of PTSD</w:t>
      </w:r>
      <w:r w:rsidRPr="00C54349">
        <w:rPr>
          <w:rFonts w:ascii="Arial" w:hAnsi="Arial" w:cs="Arial"/>
          <w:color w:val="000000"/>
        </w:rPr>
        <w:t>. [online] Available at: https://www.cam.ac.uk/stories/police-ptsd#:~:text=Police%20workforce%3A%20almost%20one%20in%20five%20suffer%20with%20a%20form%20of%20PTSD [Accessed 7 Mar. 2024].</w:t>
      </w:r>
    </w:p>
    <w:p w14:paraId="0F94AE08" w14:textId="77777777" w:rsidR="00B3307F" w:rsidRPr="00C54349" w:rsidRDefault="00B3307F" w:rsidP="00B3307F">
      <w:pPr>
        <w:pStyle w:val="NormalWeb"/>
        <w:spacing w:before="0" w:beforeAutospacing="0" w:after="240" w:afterAutospacing="0" w:line="360" w:lineRule="auto"/>
        <w:rPr>
          <w:rFonts w:ascii="Arial" w:hAnsi="Arial" w:cs="Arial"/>
        </w:rPr>
      </w:pPr>
      <w:r w:rsidRPr="00C54349">
        <w:rPr>
          <w:rFonts w:ascii="Arial" w:hAnsi="Arial" w:cs="Arial"/>
        </w:rPr>
        <w:t xml:space="preserve">Victim Support (2023). </w:t>
      </w:r>
      <w:r w:rsidRPr="00C54349">
        <w:rPr>
          <w:rFonts w:ascii="Arial" w:hAnsi="Arial" w:cs="Arial"/>
          <w:i/>
          <w:iCs/>
        </w:rPr>
        <w:t>Victim Support</w:t>
      </w:r>
      <w:r w:rsidRPr="00C54349">
        <w:rPr>
          <w:rFonts w:ascii="Arial" w:hAnsi="Arial" w:cs="Arial"/>
        </w:rPr>
        <w:t xml:space="preserve">. [online] Victimsupport.org.uk. Available at: </w:t>
      </w:r>
      <w:hyperlink r:id="rId30" w:history="1">
        <w:r w:rsidRPr="00C54349">
          <w:rPr>
            <w:rStyle w:val="Hyperlink"/>
            <w:rFonts w:ascii="Arial" w:hAnsi="Arial" w:cs="Arial"/>
          </w:rPr>
          <w:t>https://www.victimsupport.org.uk/</w:t>
        </w:r>
      </w:hyperlink>
      <w:r w:rsidRPr="00C54349">
        <w:rPr>
          <w:rFonts w:ascii="Arial" w:hAnsi="Arial" w:cs="Arial"/>
        </w:rPr>
        <w:t>.</w:t>
      </w:r>
    </w:p>
    <w:p w14:paraId="55E53123" w14:textId="77777777" w:rsidR="00B3307F" w:rsidRDefault="00B3307F" w:rsidP="00B3307F">
      <w:pPr>
        <w:pStyle w:val="NormalWeb"/>
        <w:spacing w:before="0" w:beforeAutospacing="0" w:after="0" w:afterAutospacing="0" w:line="360" w:lineRule="atLeast"/>
        <w:rPr>
          <w:rFonts w:ascii="Arial" w:hAnsi="Arial" w:cs="Arial"/>
          <w:color w:val="000000"/>
        </w:rPr>
      </w:pPr>
      <w:bookmarkStart w:id="7" w:name="_Hlk160704206"/>
      <w:r w:rsidRPr="00C54349">
        <w:rPr>
          <w:rFonts w:ascii="Arial" w:hAnsi="Arial" w:cs="Arial"/>
          <w:color w:val="000000"/>
        </w:rPr>
        <w:t>Wein, H. (2018). </w:t>
      </w:r>
      <w:bookmarkEnd w:id="7"/>
      <w:r w:rsidRPr="00C54349">
        <w:rPr>
          <w:rFonts w:ascii="Arial" w:hAnsi="Arial" w:cs="Arial"/>
          <w:i/>
          <w:iCs/>
          <w:color w:val="000000"/>
        </w:rPr>
        <w:t>The Power of Pets</w:t>
      </w:r>
      <w:r w:rsidRPr="00C54349">
        <w:rPr>
          <w:rFonts w:ascii="Arial" w:hAnsi="Arial" w:cs="Arial"/>
          <w:color w:val="000000"/>
        </w:rPr>
        <w:t xml:space="preserve">. [online] NIH News in Health. Available at: </w:t>
      </w:r>
      <w:hyperlink r:id="rId31" w:history="1">
        <w:r w:rsidRPr="00C54349">
          <w:rPr>
            <w:rStyle w:val="Hyperlink"/>
            <w:rFonts w:ascii="Arial" w:hAnsi="Arial" w:cs="Arial"/>
          </w:rPr>
          <w:t>https://newsinhealth.nih.gov/2018/02/power-pets</w:t>
        </w:r>
      </w:hyperlink>
      <w:r w:rsidRPr="00C54349">
        <w:rPr>
          <w:rFonts w:ascii="Arial" w:hAnsi="Arial" w:cs="Arial"/>
          <w:color w:val="000000"/>
        </w:rPr>
        <w:t>.</w:t>
      </w:r>
    </w:p>
    <w:p w14:paraId="549AE973" w14:textId="77777777" w:rsidR="00B3307F" w:rsidRPr="00C54349" w:rsidRDefault="00B3307F" w:rsidP="00B3307F">
      <w:pPr>
        <w:pStyle w:val="NormalWeb"/>
        <w:spacing w:before="0" w:beforeAutospacing="0" w:after="240" w:afterAutospacing="0" w:line="360" w:lineRule="auto"/>
        <w:rPr>
          <w:rFonts w:ascii="Arial" w:hAnsi="Arial" w:cs="Arial"/>
        </w:rPr>
      </w:pPr>
      <w:r w:rsidRPr="00C54349">
        <w:rPr>
          <w:rFonts w:ascii="Arial" w:hAnsi="Arial" w:cs="Arial"/>
        </w:rPr>
        <w:lastRenderedPageBreak/>
        <w:t xml:space="preserve">Welsh Government (2022). </w:t>
      </w:r>
      <w:r w:rsidRPr="00C54349">
        <w:rPr>
          <w:rFonts w:ascii="Arial" w:hAnsi="Arial" w:cs="Arial"/>
          <w:i/>
          <w:iCs/>
        </w:rPr>
        <w:t>Ethnic Group, National Identity, Language and Religion in Wales (Census 2021)</w:t>
      </w:r>
      <w:r w:rsidRPr="00C54349">
        <w:rPr>
          <w:rFonts w:ascii="Arial" w:hAnsi="Arial" w:cs="Arial"/>
        </w:rPr>
        <w:t xml:space="preserve">. [online] GOV.WALES. Available at: </w:t>
      </w:r>
      <w:hyperlink r:id="rId32" w:history="1">
        <w:r w:rsidRPr="00C54349">
          <w:rPr>
            <w:rStyle w:val="Hyperlink"/>
            <w:rFonts w:ascii="Arial" w:hAnsi="Arial" w:cs="Arial"/>
          </w:rPr>
          <w:t>https://www.gov.wales/ethnic-group-national-identity-language-and-religion-wales-census-2021-html</w:t>
        </w:r>
      </w:hyperlink>
      <w:r w:rsidRPr="00C54349">
        <w:rPr>
          <w:rFonts w:ascii="Arial" w:hAnsi="Arial" w:cs="Arial"/>
        </w:rPr>
        <w:t>.</w:t>
      </w:r>
    </w:p>
    <w:p w14:paraId="55FAC388" w14:textId="77777777" w:rsidR="00B3307F" w:rsidRPr="00C54349" w:rsidRDefault="00B3307F" w:rsidP="00B3307F">
      <w:pPr>
        <w:pStyle w:val="NormalWeb"/>
        <w:spacing w:before="0" w:beforeAutospacing="0" w:after="0" w:afterAutospacing="0" w:line="360" w:lineRule="atLeast"/>
        <w:rPr>
          <w:rFonts w:ascii="Arial" w:hAnsi="Arial" w:cs="Arial"/>
          <w:color w:val="000000"/>
        </w:rPr>
      </w:pPr>
      <w:r w:rsidRPr="00C54349">
        <w:rPr>
          <w:rFonts w:ascii="Arial" w:hAnsi="Arial" w:cs="Arial"/>
          <w:color w:val="000000"/>
        </w:rPr>
        <w:t>World Health Organization (2023). </w:t>
      </w:r>
      <w:r w:rsidRPr="00C54349">
        <w:rPr>
          <w:rFonts w:ascii="Arial" w:hAnsi="Arial" w:cs="Arial"/>
          <w:i/>
          <w:iCs/>
          <w:color w:val="000000"/>
        </w:rPr>
        <w:t>Stress</w:t>
      </w:r>
      <w:r w:rsidRPr="00C54349">
        <w:rPr>
          <w:rFonts w:ascii="Arial" w:hAnsi="Arial" w:cs="Arial"/>
          <w:color w:val="000000"/>
        </w:rPr>
        <w:t xml:space="preserve">. [online] www.who.int. Available at: </w:t>
      </w:r>
      <w:hyperlink r:id="rId33" w:history="1">
        <w:r w:rsidRPr="00C54349">
          <w:rPr>
            <w:rStyle w:val="Hyperlink"/>
            <w:rFonts w:ascii="Arial" w:hAnsi="Arial" w:cs="Arial"/>
          </w:rPr>
          <w:t>https://www.who.int/news-room/questions-and-answers/item/stress</w:t>
        </w:r>
      </w:hyperlink>
      <w:r w:rsidRPr="00C54349">
        <w:rPr>
          <w:rFonts w:ascii="Arial" w:hAnsi="Arial" w:cs="Arial"/>
          <w:color w:val="000000"/>
        </w:rPr>
        <w:t>.</w:t>
      </w:r>
    </w:p>
    <w:p w14:paraId="102C21AF" w14:textId="77777777" w:rsidR="00B3307F" w:rsidRDefault="00B3307F" w:rsidP="00B3307F">
      <w:pPr>
        <w:pStyle w:val="NormalWeb"/>
        <w:spacing w:before="0" w:beforeAutospacing="0" w:after="240" w:afterAutospacing="0" w:line="360" w:lineRule="auto"/>
        <w:rPr>
          <w:rFonts w:ascii="Arial" w:hAnsi="Arial" w:cs="Arial"/>
        </w:rPr>
      </w:pPr>
      <w:r w:rsidRPr="00C54349">
        <w:rPr>
          <w:rFonts w:ascii="Arial" w:hAnsi="Arial" w:cs="Arial"/>
        </w:rPr>
        <w:t xml:space="preserve">www.college.police.uk. (2020). </w:t>
      </w:r>
      <w:r w:rsidRPr="00C54349">
        <w:rPr>
          <w:rFonts w:ascii="Arial" w:hAnsi="Arial" w:cs="Arial"/>
          <w:i/>
          <w:iCs/>
        </w:rPr>
        <w:t>Responding to hate | College of Policing</w:t>
      </w:r>
      <w:r w:rsidRPr="00C54349">
        <w:rPr>
          <w:rFonts w:ascii="Arial" w:hAnsi="Arial" w:cs="Arial"/>
        </w:rPr>
        <w:t xml:space="preserve">. [online] </w:t>
      </w:r>
    </w:p>
    <w:p w14:paraId="0814F1EC" w14:textId="77777777" w:rsidR="00B3307F" w:rsidRPr="00C54349" w:rsidRDefault="00B3307F" w:rsidP="00B3307F">
      <w:pPr>
        <w:pStyle w:val="NormalWeb"/>
        <w:spacing w:before="0" w:beforeAutospacing="0" w:after="240" w:afterAutospacing="0" w:line="360" w:lineRule="auto"/>
        <w:rPr>
          <w:rFonts w:ascii="Arial" w:hAnsi="Arial" w:cs="Arial"/>
        </w:rPr>
      </w:pPr>
      <w:r w:rsidRPr="00C54349">
        <w:rPr>
          <w:rFonts w:ascii="Arial" w:hAnsi="Arial" w:cs="Arial"/>
        </w:rPr>
        <w:t xml:space="preserve">www.cps.gov.uk. (2022). </w:t>
      </w:r>
      <w:r w:rsidRPr="00C54349">
        <w:rPr>
          <w:rFonts w:ascii="Arial" w:hAnsi="Arial" w:cs="Arial"/>
          <w:i/>
          <w:iCs/>
        </w:rPr>
        <w:t>Self-Defence and the Prevention of Crime | The Crown Prosecution Service</w:t>
      </w:r>
      <w:r w:rsidRPr="00C54349">
        <w:rPr>
          <w:rFonts w:ascii="Arial" w:hAnsi="Arial" w:cs="Arial"/>
        </w:rPr>
        <w:t xml:space="preserve">. [online] Available at: </w:t>
      </w:r>
      <w:hyperlink r:id="rId34" w:anchor=":~:text=subsection%20(8F).-" w:history="1">
        <w:r w:rsidRPr="00C54349">
          <w:rPr>
            <w:rStyle w:val="Hyperlink"/>
            <w:rFonts w:ascii="Arial" w:hAnsi="Arial" w:cs="Arial"/>
          </w:rPr>
          <w:t>https://www.cps.gov.uk/legal-guidance/self-defence-and-prevention-crime#:~:text=subsection%20(8F).-</w:t>
        </w:r>
      </w:hyperlink>
      <w:r w:rsidRPr="00C54349">
        <w:rPr>
          <w:rFonts w:ascii="Arial" w:hAnsi="Arial" w:cs="Arial"/>
        </w:rPr>
        <w:t>.</w:t>
      </w:r>
    </w:p>
    <w:p w14:paraId="663CFE70" w14:textId="77777777" w:rsidR="00B3307F" w:rsidRPr="00270EEB" w:rsidRDefault="00B3307F"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09C258F" w:rsidR="62FE5CAF" w:rsidRDefault="62FE5CAF" w:rsidP="62FE5CAF">
      <w:pPr>
        <w:jc w:val="both"/>
        <w:rPr>
          <w:sz w:val="24"/>
          <w:szCs w:val="24"/>
        </w:rPr>
      </w:pPr>
      <w:r w:rsidRPr="48DF4B50">
        <w:rPr>
          <w:sz w:val="24"/>
          <w:szCs w:val="24"/>
        </w:rPr>
        <w:t xml:space="preserve">Signed:  </w:t>
      </w:r>
      <w:r w:rsidR="009B500D">
        <w:rPr>
          <w:sz w:val="24"/>
          <w:szCs w:val="24"/>
        </w:rPr>
        <w:t>Ellie-Mae Donaldson</w:t>
      </w:r>
      <w:r w:rsidRPr="48DF4B50">
        <w:rPr>
          <w:sz w:val="24"/>
          <w:szCs w:val="24"/>
        </w:rPr>
        <w:t>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18F789B" w:rsidR="62FE5CAF" w:rsidRDefault="62FE5CAF" w:rsidP="62FE5CAF">
      <w:pPr>
        <w:jc w:val="both"/>
        <w:rPr>
          <w:sz w:val="24"/>
          <w:szCs w:val="24"/>
        </w:rPr>
      </w:pPr>
      <w:r w:rsidRPr="62FE5CAF">
        <w:rPr>
          <w:sz w:val="24"/>
          <w:szCs w:val="24"/>
        </w:rPr>
        <w:t xml:space="preserve">Date: _ </w:t>
      </w:r>
      <w:r w:rsidR="009B500D">
        <w:rPr>
          <w:sz w:val="24"/>
          <w:szCs w:val="24"/>
        </w:rPr>
        <w:t>22.05.2024</w:t>
      </w:r>
      <w:r w:rsidRPr="62FE5CAF">
        <w:rPr>
          <w:sz w:val="24"/>
          <w:szCs w:val="24"/>
        </w:rPr>
        <w:t>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94126599">
    <w:abstractNumId w:val="31"/>
  </w:num>
  <w:num w:numId="2" w16cid:durableId="2090421320">
    <w:abstractNumId w:val="1"/>
    <w:lvlOverride w:ilvl="0">
      <w:lvl w:ilvl="0">
        <w:start w:val="1"/>
        <w:numFmt w:val="bullet"/>
        <w:lvlText w:val=""/>
        <w:lvlJc w:val="left"/>
        <w:pPr>
          <w:ind w:left="720" w:hanging="360"/>
        </w:pPr>
        <w:rPr>
          <w:rFonts w:ascii="Symbol" w:hAnsi="Symbol" w:hint="default"/>
        </w:rPr>
      </w:lvl>
    </w:lvlOverride>
  </w:num>
  <w:num w:numId="3" w16cid:durableId="172232168">
    <w:abstractNumId w:val="21"/>
  </w:num>
  <w:num w:numId="4" w16cid:durableId="1860462171">
    <w:abstractNumId w:val="44"/>
  </w:num>
  <w:num w:numId="5" w16cid:durableId="1178544244">
    <w:abstractNumId w:val="46"/>
  </w:num>
  <w:num w:numId="6" w16cid:durableId="1166629698">
    <w:abstractNumId w:val="34"/>
  </w:num>
  <w:num w:numId="7" w16cid:durableId="1620641443">
    <w:abstractNumId w:val="32"/>
  </w:num>
  <w:num w:numId="8" w16cid:durableId="1659650231">
    <w:abstractNumId w:val="28"/>
  </w:num>
  <w:num w:numId="9" w16cid:durableId="1299066875">
    <w:abstractNumId w:val="29"/>
  </w:num>
  <w:num w:numId="10" w16cid:durableId="270477513">
    <w:abstractNumId w:val="9"/>
  </w:num>
  <w:num w:numId="11" w16cid:durableId="1049107711">
    <w:abstractNumId w:val="33"/>
  </w:num>
  <w:num w:numId="12" w16cid:durableId="1420522922">
    <w:abstractNumId w:val="16"/>
  </w:num>
  <w:num w:numId="13" w16cid:durableId="1473521569">
    <w:abstractNumId w:val="15"/>
  </w:num>
  <w:num w:numId="14" w16cid:durableId="2080714574">
    <w:abstractNumId w:val="25"/>
  </w:num>
  <w:num w:numId="15" w16cid:durableId="1472821780">
    <w:abstractNumId w:val="7"/>
  </w:num>
  <w:num w:numId="16" w16cid:durableId="1857767280">
    <w:abstractNumId w:val="24"/>
  </w:num>
  <w:num w:numId="17" w16cid:durableId="103379827">
    <w:abstractNumId w:val="14"/>
  </w:num>
  <w:num w:numId="18" w16cid:durableId="551967607">
    <w:abstractNumId w:val="12"/>
  </w:num>
  <w:num w:numId="19" w16cid:durableId="177393684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36484528">
    <w:abstractNumId w:val="22"/>
  </w:num>
  <w:num w:numId="21" w16cid:durableId="1677222801">
    <w:abstractNumId w:val="17"/>
  </w:num>
  <w:num w:numId="22" w16cid:durableId="1953902186">
    <w:abstractNumId w:val="13"/>
  </w:num>
  <w:num w:numId="23" w16cid:durableId="1366904680">
    <w:abstractNumId w:val="10"/>
  </w:num>
  <w:num w:numId="24" w16cid:durableId="1492678599">
    <w:abstractNumId w:val="26"/>
  </w:num>
  <w:num w:numId="25" w16cid:durableId="784731789">
    <w:abstractNumId w:val="18"/>
  </w:num>
  <w:num w:numId="26" w16cid:durableId="1739748614">
    <w:abstractNumId w:val="40"/>
  </w:num>
  <w:num w:numId="27" w16cid:durableId="2043433202">
    <w:abstractNumId w:val="35"/>
  </w:num>
  <w:num w:numId="28" w16cid:durableId="128713453">
    <w:abstractNumId w:val="39"/>
  </w:num>
  <w:num w:numId="29" w16cid:durableId="1434126119">
    <w:abstractNumId w:val="19"/>
  </w:num>
  <w:num w:numId="30" w16cid:durableId="1028721150">
    <w:abstractNumId w:val="42"/>
  </w:num>
  <w:num w:numId="31" w16cid:durableId="1436826384">
    <w:abstractNumId w:val="30"/>
  </w:num>
  <w:num w:numId="32" w16cid:durableId="858543253">
    <w:abstractNumId w:val="11"/>
  </w:num>
  <w:num w:numId="33" w16cid:durableId="1105538656">
    <w:abstractNumId w:val="43"/>
  </w:num>
  <w:num w:numId="34" w16cid:durableId="167646819">
    <w:abstractNumId w:val="38"/>
  </w:num>
  <w:num w:numId="35" w16cid:durableId="228077883">
    <w:abstractNumId w:val="4"/>
  </w:num>
  <w:num w:numId="36" w16cid:durableId="804353001">
    <w:abstractNumId w:val="45"/>
  </w:num>
  <w:num w:numId="37" w16cid:durableId="1372806250">
    <w:abstractNumId w:val="41"/>
  </w:num>
  <w:num w:numId="38" w16cid:durableId="1364668655">
    <w:abstractNumId w:val="36"/>
  </w:num>
  <w:num w:numId="39" w16cid:durableId="729377155">
    <w:abstractNumId w:val="37"/>
  </w:num>
  <w:num w:numId="40" w16cid:durableId="1838688429">
    <w:abstractNumId w:val="3"/>
  </w:num>
  <w:num w:numId="41" w16cid:durableId="141392503">
    <w:abstractNumId w:val="5"/>
  </w:num>
  <w:num w:numId="42" w16cid:durableId="1856378776">
    <w:abstractNumId w:val="23"/>
  </w:num>
  <w:num w:numId="43" w16cid:durableId="1269696504">
    <w:abstractNumId w:val="6"/>
  </w:num>
  <w:num w:numId="44" w16cid:durableId="1798328695">
    <w:abstractNumId w:val="2"/>
  </w:num>
  <w:num w:numId="45" w16cid:durableId="1904674898">
    <w:abstractNumId w:val="0"/>
  </w:num>
  <w:num w:numId="46" w16cid:durableId="1187674398">
    <w:abstractNumId w:val="20"/>
  </w:num>
  <w:num w:numId="47" w16cid:durableId="1549804464">
    <w:abstractNumId w:val="27"/>
  </w:num>
  <w:num w:numId="48" w16cid:durableId="509835717">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9E8"/>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637"/>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019C"/>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3E5B"/>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245C"/>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500D"/>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A78BC"/>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307F"/>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B3307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www.local.gov.uk/our-support/workforce-and-hr-support/equality-diversity-and-inclusion-workforce/equality-act-and" TargetMode="External"/><Relationship Id="rId3" Type="http://schemas.openxmlformats.org/officeDocument/2006/relationships/customXml" Target="../customXml/item3.xml"/><Relationship Id="rId21" Type="http://schemas.openxmlformats.org/officeDocument/2006/relationships/hyperlink" Target="https://www.college.police.uk/guidance/conflict-management/conflict-management-skills" TargetMode="External"/><Relationship Id="rId34" Type="http://schemas.openxmlformats.org/officeDocument/2006/relationships/hyperlink" Target="https://www.cps.gov.uk/legal-guidance/self-defence-and-prevention-crim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investigation/investigation-introduction" TargetMode="External"/><Relationship Id="rId25" Type="http://schemas.openxmlformats.org/officeDocument/2006/relationships/hyperlink" Target="https://guides.library.cornell.edu/IslamWomen/DressCode" TargetMode="External"/><Relationship Id="rId33" Type="http://schemas.openxmlformats.org/officeDocument/2006/relationships/hyperlink" Target="https://www.who.int/news-room/questions-and-answers/item/stress" TargetMode="External"/><Relationship Id="rId2" Type="http://schemas.openxmlformats.org/officeDocument/2006/relationships/customXml" Target="../customXml/item2.xml"/><Relationship Id="rId16" Type="http://schemas.openxmlformats.org/officeDocument/2006/relationships/hyperlink" Target="https://www.college.police.uk/app/major-investigation-and-public-protection/hate-crime/responding-hate" TargetMode="External"/><Relationship Id="rId20" Type="http://schemas.openxmlformats.org/officeDocument/2006/relationships/hyperlink" Target="https://www.college.police.uk/guidance/victims-code/victims-rights-policing" TargetMode="External"/><Relationship Id="rId29" Type="http://schemas.openxmlformats.org/officeDocument/2006/relationships/hyperlink" Target="https://www.cps.gov.uk/legal-guidance/restorative-just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etterhealth.vic.gov.au/health/healthyliving/dog-walking-the-health-benefits" TargetMode="External"/><Relationship Id="rId32" Type="http://schemas.openxmlformats.org/officeDocument/2006/relationships/hyperlink" Target="https://www.gov.wales/ethnic-group-national-identity-language-and-religion-wales-census-2021-html" TargetMode="External"/><Relationship Id="rId5" Type="http://schemas.openxmlformats.org/officeDocument/2006/relationships/numbering" Target="numbering.xml"/><Relationship Id="rId15" Type="http://schemas.openxmlformats.org/officeDocument/2006/relationships/hyperlink" Target="https://www.apa.org/topics/resilience" TargetMode="External"/><Relationship Id="rId23" Type="http://schemas.openxmlformats.org/officeDocument/2006/relationships/hyperlink" Target="https://www.college.police.uk/app/major-investigation-and-public-protection/domestic-abuse/leadership-strategic-oversight-and-management" TargetMode="External"/><Relationship Id="rId28" Type="http://schemas.openxmlformats.org/officeDocument/2006/relationships/hyperlink" Target="https://www.nhs.uk/every-mind-matters/mental-health-issues/stress/"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profdev.college.police.uk/competency-values/" TargetMode="External"/><Relationship Id="rId31" Type="http://schemas.openxmlformats.org/officeDocument/2006/relationships/hyperlink" Target="https://newsinhealth.nih.gov/2018/02/power-pe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guidance/conflict-management" TargetMode="External"/><Relationship Id="rId27" Type="http://schemas.openxmlformats.org/officeDocument/2006/relationships/hyperlink" Target="https://www.mayoclinic.org/healthy-lifestyle/fitness/in-depth/exercise/art-20048389" TargetMode="External"/><Relationship Id="rId30" Type="http://schemas.openxmlformats.org/officeDocument/2006/relationships/hyperlink" Target="https://www.victimsupport.org.uk/"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Pages>
  <Words>8033</Words>
  <Characters>43556</Characters>
  <Application>Microsoft Office Word</Application>
  <DocSecurity>0</DocSecurity>
  <Lines>362</Lines>
  <Paragraphs>102</Paragraphs>
  <ScaleCrop>false</ScaleCrop>
  <Company>Powys County Council</Company>
  <LinksUpToDate>false</LinksUpToDate>
  <CharactersWithSpaces>51487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Donaldson,Ellie-Mae swp8767</cp:lastModifiedBy>
  <cp:revision>4</cp:revision>
  <cp:lastPrinted>2014-08-26T08:55:00Z</cp:lastPrinted>
  <dcterms:created xsi:type="dcterms:W3CDTF">2024-05-22T20:15:00Z</dcterms:created>
  <dcterms:modified xsi:type="dcterms:W3CDTF">2024-05-22T20:18:00Z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2024-05-22T20:10:27Z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fcf79ff0-b58a-48f2-a5bb-6eb2ab6b2d3b</vt:lpwstr>
  </property>
  <property fmtid="{D5CDD505-2E9C-101B-9397-08002B2CF9AE}" pid="9" name="MSIP_Label_66cf8fe5-b7b7-4df7-b38d-1c61ac2f6639_ContentBits">
    <vt:lpwstr>0</vt:lpwstr>
  </property>
</Properties>
</file>