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F70BBC1"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662E36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00A76">
              <w:rPr>
                <w:rFonts w:ascii="Times New Roman" w:hAnsi="Times New Roman" w:cs="Times New Roman"/>
                <w:b/>
                <w:color w:val="auto"/>
                <w:sz w:val="48"/>
              </w:rPr>
              <w:t xml:space="preserve">Nia Dawn Hughes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E6CD10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00A76">
              <w:rPr>
                <w:rFonts w:ascii="Times New Roman" w:hAnsi="Times New Roman" w:cs="Times New Roman"/>
                <w:b/>
                <w:color w:val="auto"/>
                <w:sz w:val="48"/>
              </w:rPr>
              <w:t xml:space="preserve"> </w:t>
            </w:r>
            <w:proofErr w:type="spellStart"/>
            <w:r w:rsidR="00B00A76">
              <w:rPr>
                <w:rFonts w:ascii="Times New Roman" w:hAnsi="Times New Roman" w:cs="Times New Roman"/>
                <w:b/>
                <w:color w:val="auto"/>
                <w:sz w:val="48"/>
              </w:rPr>
              <w:t>Niadawnhughes@gwynedd.llyw.cymru</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A80C0E7" w14:textId="77777777" w:rsidR="00B00A7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00A76">
              <w:rPr>
                <w:rFonts w:ascii="Times New Roman" w:hAnsi="Times New Roman" w:cs="Times New Roman"/>
                <w:b/>
                <w:color w:val="auto"/>
                <w:sz w:val="48"/>
              </w:rPr>
              <w:t xml:space="preserve"> </w:t>
            </w:r>
          </w:p>
          <w:p w14:paraId="622FD17A" w14:textId="1FA7702A" w:rsidR="0085230E" w:rsidRDefault="00B00A7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2222201</w:t>
            </w:r>
          </w:p>
          <w:p w14:paraId="7586C9A1" w14:textId="77777777" w:rsidR="00B00A76" w:rsidRPr="005D3F07" w:rsidRDefault="00B00A76"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1EB5BB95" w14:textId="77777777" w:rsidR="00D12031" w:rsidRPr="00FE34CE" w:rsidRDefault="00D12031" w:rsidP="00D12031">
            <w:pPr>
              <w:jc w:val="both"/>
              <w:rPr>
                <w:color w:val="auto"/>
                <w:sz w:val="24"/>
                <w:szCs w:val="24"/>
                <w:shd w:val="clear" w:color="auto" w:fill="F5F5F5"/>
              </w:rPr>
            </w:pPr>
            <w:r>
              <w:rPr>
                <w:iCs/>
                <w:color w:val="auto"/>
                <w:sz w:val="24"/>
                <w:szCs w:val="24"/>
              </w:rPr>
              <w:t>One</w:t>
            </w:r>
            <w:r w:rsidRPr="00FE34CE">
              <w:rPr>
                <w:iCs/>
                <w:color w:val="auto"/>
                <w:sz w:val="24"/>
                <w:szCs w:val="24"/>
              </w:rPr>
              <w:t xml:space="preserve"> model of reflection that </w:t>
            </w:r>
            <w:r>
              <w:rPr>
                <w:iCs/>
                <w:color w:val="auto"/>
                <w:sz w:val="24"/>
                <w:szCs w:val="24"/>
              </w:rPr>
              <w:t>has informed my practice has been</w:t>
            </w:r>
            <w:r w:rsidRPr="00FE34CE">
              <w:rPr>
                <w:iCs/>
                <w:color w:val="auto"/>
                <w:sz w:val="24"/>
                <w:szCs w:val="24"/>
              </w:rPr>
              <w:t xml:space="preserve"> Kolb’s reflective model </w:t>
            </w:r>
            <w:r w:rsidRPr="00FE34CE">
              <w:rPr>
                <w:color w:val="auto"/>
                <w:sz w:val="24"/>
                <w:szCs w:val="24"/>
                <w:shd w:val="clear" w:color="auto" w:fill="F5F5F5"/>
              </w:rPr>
              <w:t xml:space="preserve">(Cheung &amp; </w:t>
            </w:r>
            <w:proofErr w:type="spellStart"/>
            <w:r w:rsidRPr="00FE34CE">
              <w:rPr>
                <w:color w:val="auto"/>
                <w:sz w:val="24"/>
                <w:szCs w:val="24"/>
                <w:shd w:val="clear" w:color="auto" w:fill="F5F5F5"/>
              </w:rPr>
              <w:t>Delavega</w:t>
            </w:r>
            <w:proofErr w:type="spellEnd"/>
            <w:r w:rsidRPr="00FE34CE">
              <w:rPr>
                <w:color w:val="auto"/>
                <w:sz w:val="24"/>
                <w:szCs w:val="24"/>
                <w:shd w:val="clear" w:color="auto" w:fill="F5F5F5"/>
              </w:rPr>
              <w:t xml:space="preserve">, 2014). </w:t>
            </w:r>
          </w:p>
          <w:p w14:paraId="3CEA0345" w14:textId="77777777" w:rsidR="00D12031" w:rsidRPr="00FE34CE" w:rsidRDefault="00D12031" w:rsidP="00D12031">
            <w:pPr>
              <w:jc w:val="both"/>
              <w:rPr>
                <w:color w:val="auto"/>
                <w:sz w:val="24"/>
                <w:szCs w:val="24"/>
                <w:shd w:val="clear" w:color="auto" w:fill="F5F5F5"/>
              </w:rPr>
            </w:pPr>
          </w:p>
          <w:p w14:paraId="788C341F" w14:textId="77777777" w:rsidR="00D12031" w:rsidRDefault="00D12031" w:rsidP="00D12031">
            <w:pPr>
              <w:jc w:val="both"/>
              <w:rPr>
                <w:color w:val="auto"/>
                <w:sz w:val="24"/>
                <w:szCs w:val="24"/>
                <w:shd w:val="clear" w:color="auto" w:fill="F5F5F5"/>
              </w:rPr>
            </w:pPr>
            <w:r w:rsidRPr="00FE34CE">
              <w:rPr>
                <w:color w:val="auto"/>
                <w:sz w:val="24"/>
                <w:szCs w:val="24"/>
                <w:shd w:val="clear" w:color="auto" w:fill="F5F5F5"/>
              </w:rPr>
              <w:t xml:space="preserve">The first stage of the model is concrete experience, this stage requires </w:t>
            </w:r>
            <w:r>
              <w:rPr>
                <w:color w:val="auto"/>
                <w:sz w:val="24"/>
                <w:szCs w:val="24"/>
                <w:shd w:val="clear" w:color="auto" w:fill="F5F5F5"/>
              </w:rPr>
              <w:t>me</w:t>
            </w:r>
            <w:r w:rsidRPr="00FE34CE">
              <w:rPr>
                <w:color w:val="auto"/>
                <w:sz w:val="24"/>
                <w:szCs w:val="24"/>
                <w:shd w:val="clear" w:color="auto" w:fill="F5F5F5"/>
              </w:rPr>
              <w:t xml:space="preserve"> to experience a situation </w:t>
            </w:r>
            <w:r>
              <w:rPr>
                <w:color w:val="auto"/>
                <w:sz w:val="24"/>
                <w:szCs w:val="24"/>
                <w:shd w:val="clear" w:color="auto" w:fill="F5F5F5"/>
              </w:rPr>
              <w:t>which I can then</w:t>
            </w:r>
            <w:r w:rsidRPr="00FE34CE">
              <w:rPr>
                <w:color w:val="auto"/>
                <w:sz w:val="24"/>
                <w:szCs w:val="24"/>
                <w:shd w:val="clear" w:color="auto" w:fill="F5F5F5"/>
              </w:rPr>
              <w:t xml:space="preserve"> reflect </w:t>
            </w:r>
            <w:r>
              <w:rPr>
                <w:color w:val="auto"/>
                <w:sz w:val="24"/>
                <w:szCs w:val="24"/>
                <w:shd w:val="clear" w:color="auto" w:fill="F5F5F5"/>
              </w:rPr>
              <w:t>upon</w:t>
            </w:r>
            <w:r w:rsidRPr="00FE34CE">
              <w:rPr>
                <w:color w:val="auto"/>
                <w:sz w:val="24"/>
                <w:szCs w:val="24"/>
                <w:shd w:val="clear" w:color="auto" w:fill="F5F5F5"/>
              </w:rPr>
              <w:t xml:space="preserve"> to learn something new or improve </w:t>
            </w:r>
            <w:r>
              <w:rPr>
                <w:color w:val="auto"/>
                <w:sz w:val="24"/>
                <w:szCs w:val="24"/>
                <w:shd w:val="clear" w:color="auto" w:fill="F5F5F5"/>
              </w:rPr>
              <w:t>my</w:t>
            </w:r>
            <w:r w:rsidRPr="00FE34CE">
              <w:rPr>
                <w:color w:val="auto"/>
                <w:sz w:val="24"/>
                <w:szCs w:val="24"/>
                <w:shd w:val="clear" w:color="auto" w:fill="F5F5F5"/>
              </w:rPr>
              <w:t xml:space="preserve"> existing skills and practice (Kolb, 2015). Over the last year</w:t>
            </w:r>
            <w:r>
              <w:rPr>
                <w:color w:val="auto"/>
                <w:sz w:val="24"/>
                <w:szCs w:val="24"/>
                <w:shd w:val="clear" w:color="auto" w:fill="F5F5F5"/>
              </w:rPr>
              <w:t xml:space="preserve">, I have worked in an </w:t>
            </w:r>
            <w:proofErr w:type="gramStart"/>
            <w:r>
              <w:rPr>
                <w:color w:val="auto"/>
                <w:sz w:val="24"/>
                <w:szCs w:val="24"/>
                <w:shd w:val="clear" w:color="auto" w:fill="F5F5F5"/>
              </w:rPr>
              <w:t>Adults</w:t>
            </w:r>
            <w:proofErr w:type="gramEnd"/>
            <w:r>
              <w:rPr>
                <w:color w:val="auto"/>
                <w:sz w:val="24"/>
                <w:szCs w:val="24"/>
                <w:shd w:val="clear" w:color="auto" w:fill="F5F5F5"/>
              </w:rPr>
              <w:t xml:space="preserve"> team as a Social Worker.</w:t>
            </w:r>
            <w:r w:rsidRPr="00FE34CE">
              <w:rPr>
                <w:color w:val="auto"/>
                <w:sz w:val="24"/>
                <w:szCs w:val="24"/>
                <w:shd w:val="clear" w:color="auto" w:fill="F5F5F5"/>
              </w:rPr>
              <w:t xml:space="preserve"> I believe</w:t>
            </w:r>
            <w:r>
              <w:rPr>
                <w:color w:val="auto"/>
                <w:sz w:val="24"/>
                <w:szCs w:val="24"/>
                <w:shd w:val="clear" w:color="auto" w:fill="F5F5F5"/>
              </w:rPr>
              <w:t xml:space="preserve"> that</w:t>
            </w:r>
            <w:r w:rsidRPr="00FE34CE">
              <w:rPr>
                <w:color w:val="auto"/>
                <w:sz w:val="24"/>
                <w:szCs w:val="24"/>
                <w:shd w:val="clear" w:color="auto" w:fill="F5F5F5"/>
              </w:rPr>
              <w:t xml:space="preserve"> I have grown in confidence</w:t>
            </w:r>
            <w:r>
              <w:rPr>
                <w:color w:val="auto"/>
                <w:sz w:val="24"/>
                <w:szCs w:val="24"/>
                <w:shd w:val="clear" w:color="auto" w:fill="F5F5F5"/>
              </w:rPr>
              <w:t xml:space="preserve"> and have been able to manage some complex cases such as </w:t>
            </w:r>
            <w:proofErr w:type="gramStart"/>
            <w:r>
              <w:rPr>
                <w:color w:val="auto"/>
                <w:sz w:val="24"/>
                <w:szCs w:val="24"/>
                <w:shd w:val="clear" w:color="auto" w:fill="F5F5F5"/>
              </w:rPr>
              <w:t>Multi-disciplinary</w:t>
            </w:r>
            <w:proofErr w:type="gramEnd"/>
            <w:r>
              <w:rPr>
                <w:color w:val="auto"/>
                <w:sz w:val="24"/>
                <w:szCs w:val="24"/>
                <w:shd w:val="clear" w:color="auto" w:fill="F5F5F5"/>
              </w:rPr>
              <w:t xml:space="preserve"> meetings, Best Interest meetings and facilitating discharge from hospital in a difficult climate. Due to the Covid-19 pandemic, pressures have been put on Social Care services meaning that often as Social Workers we are left with little resources to meet the </w:t>
            </w:r>
            <w:proofErr w:type="spellStart"/>
            <w:r>
              <w:rPr>
                <w:color w:val="auto"/>
                <w:sz w:val="24"/>
                <w:szCs w:val="24"/>
                <w:shd w:val="clear" w:color="auto" w:fill="F5F5F5"/>
              </w:rPr>
              <w:t>individuals</w:t>
            </w:r>
            <w:proofErr w:type="spellEnd"/>
            <w:r>
              <w:rPr>
                <w:color w:val="auto"/>
                <w:sz w:val="24"/>
                <w:szCs w:val="24"/>
                <w:shd w:val="clear" w:color="auto" w:fill="F5F5F5"/>
              </w:rPr>
              <w:t xml:space="preserve"> needs. This has meant having difficult conversations with individuals and their families over what support can be put in place and work more collaboratively with families and professionals to ensure that individuals receive the care and support needed. Through working in situations where there are limited services I have learnt to work collaboratively with individuals and their families </w:t>
            </w:r>
            <w:r w:rsidRPr="00EF2B9D">
              <w:rPr>
                <w:color w:val="auto"/>
                <w:sz w:val="24"/>
                <w:szCs w:val="24"/>
                <w:shd w:val="clear" w:color="auto" w:fill="F5F5F5"/>
              </w:rPr>
              <w:t>(Social Services and Well-being (Wales) Act 2014)</w:t>
            </w:r>
            <w:r>
              <w:rPr>
                <w:color w:val="auto"/>
                <w:sz w:val="24"/>
                <w:szCs w:val="24"/>
                <w:shd w:val="clear" w:color="auto" w:fill="F5F5F5"/>
              </w:rPr>
              <w:t xml:space="preserve">, having difficult and honest conversations which has enabled me in being able to build relationships </w:t>
            </w:r>
            <w:r w:rsidRPr="00FE34CE">
              <w:rPr>
                <w:color w:val="auto"/>
                <w:sz w:val="24"/>
                <w:szCs w:val="24"/>
                <w:shd w:val="clear" w:color="auto" w:fill="F5F5F5"/>
              </w:rPr>
              <w:t xml:space="preserve">and </w:t>
            </w:r>
            <w:r>
              <w:rPr>
                <w:color w:val="auto"/>
                <w:sz w:val="24"/>
                <w:szCs w:val="24"/>
                <w:shd w:val="clear" w:color="auto" w:fill="F5F5F5"/>
              </w:rPr>
              <w:t xml:space="preserve">set </w:t>
            </w:r>
            <w:r w:rsidRPr="00FE34CE">
              <w:rPr>
                <w:color w:val="auto"/>
                <w:sz w:val="24"/>
                <w:szCs w:val="24"/>
                <w:shd w:val="clear" w:color="auto" w:fill="F5F5F5"/>
              </w:rPr>
              <w:t xml:space="preserve">boundaries </w:t>
            </w:r>
            <w:r w:rsidRPr="00FE34CE">
              <w:rPr>
                <w:color w:val="auto"/>
                <w:sz w:val="24"/>
                <w:szCs w:val="24"/>
                <w:shd w:val="clear" w:color="auto" w:fill="F5F5F5"/>
              </w:rPr>
              <w:lastRenderedPageBreak/>
              <w:t>according to</w:t>
            </w:r>
            <w:r>
              <w:rPr>
                <w:color w:val="auto"/>
                <w:sz w:val="24"/>
                <w:szCs w:val="24"/>
                <w:shd w:val="clear" w:color="auto" w:fill="F5F5F5"/>
              </w:rPr>
              <w:t xml:space="preserve"> the</w:t>
            </w:r>
            <w:r w:rsidRPr="00FE34CE">
              <w:rPr>
                <w:color w:val="auto"/>
                <w:sz w:val="24"/>
                <w:szCs w:val="24"/>
                <w:shd w:val="clear" w:color="auto" w:fill="F5F5F5"/>
              </w:rPr>
              <w:t xml:space="preserve"> needs of individuals and their families</w:t>
            </w:r>
            <w:r>
              <w:rPr>
                <w:color w:val="auto"/>
                <w:sz w:val="24"/>
                <w:szCs w:val="24"/>
                <w:shd w:val="clear" w:color="auto" w:fill="F5F5F5"/>
              </w:rPr>
              <w:t xml:space="preserve">. This has also strengthened my assessment process enabling me to carry out proportionate assessments focusing on what support the individual need ensuring they are at the centre of their care </w:t>
            </w:r>
            <w:r w:rsidRPr="00EF2B9D">
              <w:rPr>
                <w:color w:val="auto"/>
                <w:sz w:val="24"/>
                <w:szCs w:val="24"/>
                <w:shd w:val="clear" w:color="auto" w:fill="F5F5F5"/>
              </w:rPr>
              <w:t>(Social Services and Well-being (Wales) Act 2014)</w:t>
            </w:r>
            <w:r>
              <w:rPr>
                <w:color w:val="auto"/>
                <w:sz w:val="24"/>
                <w:szCs w:val="24"/>
                <w:shd w:val="clear" w:color="auto" w:fill="F5F5F5"/>
              </w:rPr>
              <w:t>.</w:t>
            </w:r>
          </w:p>
          <w:p w14:paraId="35B88319" w14:textId="77777777" w:rsidR="00D12031" w:rsidRPr="00FE34CE" w:rsidRDefault="00D12031" w:rsidP="00D12031">
            <w:pPr>
              <w:jc w:val="both"/>
              <w:rPr>
                <w:color w:val="auto"/>
                <w:sz w:val="24"/>
                <w:szCs w:val="24"/>
                <w:shd w:val="clear" w:color="auto" w:fill="F5F5F5"/>
              </w:rPr>
            </w:pPr>
          </w:p>
          <w:p w14:paraId="028A170D" w14:textId="77777777" w:rsidR="00D12031" w:rsidRDefault="00D12031" w:rsidP="00D12031">
            <w:pPr>
              <w:jc w:val="both"/>
              <w:rPr>
                <w:color w:val="auto"/>
                <w:sz w:val="24"/>
                <w:szCs w:val="24"/>
                <w:shd w:val="clear" w:color="auto" w:fill="F5F5F5"/>
              </w:rPr>
            </w:pPr>
            <w:r w:rsidRPr="00FE34CE">
              <w:rPr>
                <w:color w:val="auto"/>
                <w:sz w:val="24"/>
                <w:szCs w:val="24"/>
                <w:shd w:val="clear" w:color="auto" w:fill="F5F5F5"/>
              </w:rPr>
              <w:t>The second stage</w:t>
            </w:r>
            <w:r>
              <w:rPr>
                <w:color w:val="auto"/>
                <w:sz w:val="24"/>
                <w:szCs w:val="24"/>
                <w:shd w:val="clear" w:color="auto" w:fill="F5F5F5"/>
              </w:rPr>
              <w:t xml:space="preserve"> of the reflective model</w:t>
            </w:r>
            <w:r w:rsidRPr="00FE34CE">
              <w:rPr>
                <w:color w:val="auto"/>
                <w:sz w:val="24"/>
                <w:szCs w:val="24"/>
                <w:shd w:val="clear" w:color="auto" w:fill="F5F5F5"/>
              </w:rPr>
              <w:t xml:space="preserve"> is abstract conceptualisation where </w:t>
            </w:r>
            <w:r>
              <w:rPr>
                <w:color w:val="auto"/>
                <w:sz w:val="24"/>
                <w:szCs w:val="24"/>
                <w:shd w:val="clear" w:color="auto" w:fill="F5F5F5"/>
              </w:rPr>
              <w:t>I</w:t>
            </w:r>
            <w:r w:rsidRPr="00FE34CE">
              <w:rPr>
                <w:color w:val="auto"/>
                <w:sz w:val="24"/>
                <w:szCs w:val="24"/>
                <w:shd w:val="clear" w:color="auto" w:fill="F5F5F5"/>
              </w:rPr>
              <w:t xml:space="preserve"> look at what </w:t>
            </w:r>
            <w:r>
              <w:rPr>
                <w:color w:val="auto"/>
                <w:sz w:val="24"/>
                <w:szCs w:val="24"/>
                <w:shd w:val="clear" w:color="auto" w:fill="F5F5F5"/>
              </w:rPr>
              <w:t>I</w:t>
            </w:r>
            <w:r w:rsidRPr="00FE34CE">
              <w:rPr>
                <w:color w:val="auto"/>
                <w:sz w:val="24"/>
                <w:szCs w:val="24"/>
                <w:shd w:val="clear" w:color="auto" w:fill="F5F5F5"/>
              </w:rPr>
              <w:t xml:space="preserve"> could do differently or how </w:t>
            </w:r>
            <w:r>
              <w:rPr>
                <w:color w:val="auto"/>
                <w:sz w:val="24"/>
                <w:szCs w:val="24"/>
                <w:shd w:val="clear" w:color="auto" w:fill="F5F5F5"/>
              </w:rPr>
              <w:t xml:space="preserve">I </w:t>
            </w:r>
            <w:r w:rsidRPr="00FE34CE">
              <w:rPr>
                <w:color w:val="auto"/>
                <w:sz w:val="24"/>
                <w:szCs w:val="24"/>
                <w:shd w:val="clear" w:color="auto" w:fill="F5F5F5"/>
              </w:rPr>
              <w:t>could improve</w:t>
            </w:r>
            <w:r>
              <w:rPr>
                <w:color w:val="auto"/>
                <w:sz w:val="24"/>
                <w:szCs w:val="24"/>
                <w:shd w:val="clear" w:color="auto" w:fill="F5F5F5"/>
              </w:rPr>
              <w:t>,</w:t>
            </w:r>
            <w:r w:rsidRPr="00FE34CE">
              <w:rPr>
                <w:color w:val="auto"/>
                <w:sz w:val="24"/>
                <w:szCs w:val="24"/>
                <w:shd w:val="clear" w:color="auto" w:fill="F5F5F5"/>
              </w:rPr>
              <w:t xml:space="preserve"> whil</w:t>
            </w:r>
            <w:r>
              <w:rPr>
                <w:color w:val="auto"/>
                <w:sz w:val="24"/>
                <w:szCs w:val="24"/>
                <w:shd w:val="clear" w:color="auto" w:fill="F5F5F5"/>
              </w:rPr>
              <w:t>st</w:t>
            </w:r>
            <w:r w:rsidRPr="00FE34CE">
              <w:rPr>
                <w:color w:val="auto"/>
                <w:sz w:val="24"/>
                <w:szCs w:val="24"/>
                <w:shd w:val="clear" w:color="auto" w:fill="F5F5F5"/>
              </w:rPr>
              <w:t xml:space="preserve"> consulting colleagues and literature to get a better understanding (Kolb, 2015). I believe that I will always be able to improve my Social Work practice, much of my last year in practice has been virtual interactions with professionals and some cases the individuals.</w:t>
            </w:r>
            <w:r>
              <w:rPr>
                <w:color w:val="auto"/>
                <w:sz w:val="24"/>
                <w:szCs w:val="24"/>
                <w:shd w:val="clear" w:color="auto" w:fill="F5F5F5"/>
              </w:rPr>
              <w:t xml:space="preserve"> Whilst carrying out this work virtually is a skill in itself; I am mindful of the need to develop this as more face-to-face work is undertaken. Prior to the pandemic all workers would work from the office and be able to discuss cases openly in the office for support, they were also used to carrying out all assessment face to face and working closely with other professionals, meaning that they had strong collaborative working. I was mindful when I started this role that I had not had much face-to-face interaction as a student nor had the experience of attending multi-disciplinary meeting or completing capacity assessments. From the beginning of my role, I have been accountable for my own development, shadowed colleagues where possible and co-worked cases to gain experience, I have also attended training on the Mental Capacity Act.</w:t>
            </w:r>
          </w:p>
          <w:p w14:paraId="06A2ED59" w14:textId="77777777" w:rsidR="00D12031" w:rsidRDefault="00D12031" w:rsidP="00D12031">
            <w:pPr>
              <w:jc w:val="both"/>
              <w:rPr>
                <w:color w:val="auto"/>
                <w:sz w:val="24"/>
                <w:szCs w:val="24"/>
                <w:shd w:val="clear" w:color="auto" w:fill="F5F5F5"/>
              </w:rPr>
            </w:pPr>
          </w:p>
          <w:p w14:paraId="33781579" w14:textId="77777777" w:rsidR="00D12031" w:rsidRPr="00FE34CE" w:rsidRDefault="00D12031" w:rsidP="00D12031">
            <w:pPr>
              <w:jc w:val="both"/>
              <w:rPr>
                <w:color w:val="auto"/>
                <w:sz w:val="24"/>
                <w:szCs w:val="24"/>
                <w:shd w:val="clear" w:color="auto" w:fill="F5F5F5"/>
              </w:rPr>
            </w:pPr>
            <w:r>
              <w:rPr>
                <w:color w:val="auto"/>
                <w:sz w:val="24"/>
                <w:szCs w:val="24"/>
                <w:shd w:val="clear" w:color="auto" w:fill="F5F5F5"/>
              </w:rPr>
              <w:t xml:space="preserve">As a Social Worker it is important to be professionally accountable for my continuous development, </w:t>
            </w:r>
            <w:r w:rsidRPr="00FE34CE">
              <w:rPr>
                <w:color w:val="auto"/>
                <w:sz w:val="24"/>
                <w:szCs w:val="24"/>
                <w:shd w:val="clear" w:color="auto" w:fill="F5F5F5"/>
              </w:rPr>
              <w:t xml:space="preserve">one aspect of my Social Work practice that I feel needs improving is my ability to carry out </w:t>
            </w:r>
            <w:r>
              <w:rPr>
                <w:color w:val="auto"/>
                <w:sz w:val="24"/>
                <w:szCs w:val="24"/>
                <w:shd w:val="clear" w:color="auto" w:fill="F5F5F5"/>
              </w:rPr>
              <w:t xml:space="preserve">mental </w:t>
            </w:r>
            <w:r w:rsidRPr="00FE34CE">
              <w:rPr>
                <w:color w:val="auto"/>
                <w:sz w:val="24"/>
                <w:szCs w:val="24"/>
                <w:shd w:val="clear" w:color="auto" w:fill="F5F5F5"/>
              </w:rPr>
              <w:t>capacity assessment</w:t>
            </w:r>
            <w:r>
              <w:rPr>
                <w:color w:val="auto"/>
                <w:sz w:val="24"/>
                <w:szCs w:val="24"/>
                <w:shd w:val="clear" w:color="auto" w:fill="F5F5F5"/>
              </w:rPr>
              <w:t>.</w:t>
            </w:r>
            <w:r w:rsidRPr="00FE34CE">
              <w:rPr>
                <w:color w:val="auto"/>
                <w:sz w:val="24"/>
                <w:szCs w:val="24"/>
                <w:shd w:val="clear" w:color="auto" w:fill="F5F5F5"/>
              </w:rPr>
              <w:t xml:space="preserve"> </w:t>
            </w:r>
            <w:r>
              <w:rPr>
                <w:color w:val="auto"/>
                <w:sz w:val="24"/>
                <w:szCs w:val="24"/>
                <w:shd w:val="clear" w:color="auto" w:fill="F5F5F5"/>
              </w:rPr>
              <w:t>A</w:t>
            </w:r>
            <w:r w:rsidRPr="00FE34CE">
              <w:rPr>
                <w:color w:val="auto"/>
                <w:sz w:val="24"/>
                <w:szCs w:val="24"/>
                <w:shd w:val="clear" w:color="auto" w:fill="F5F5F5"/>
              </w:rPr>
              <w:t>lthough I have the capability to know when</w:t>
            </w:r>
            <w:r>
              <w:rPr>
                <w:color w:val="auto"/>
                <w:sz w:val="24"/>
                <w:szCs w:val="24"/>
                <w:shd w:val="clear" w:color="auto" w:fill="F5F5F5"/>
              </w:rPr>
              <w:t>,</w:t>
            </w:r>
            <w:r w:rsidRPr="00FE34CE">
              <w:rPr>
                <w:color w:val="auto"/>
                <w:sz w:val="24"/>
                <w:szCs w:val="24"/>
                <w:shd w:val="clear" w:color="auto" w:fill="F5F5F5"/>
              </w:rPr>
              <w:t xml:space="preserve"> and how</w:t>
            </w:r>
            <w:r>
              <w:rPr>
                <w:color w:val="auto"/>
                <w:sz w:val="24"/>
                <w:szCs w:val="24"/>
                <w:shd w:val="clear" w:color="auto" w:fill="F5F5F5"/>
              </w:rPr>
              <w:t>,</w:t>
            </w:r>
            <w:r w:rsidRPr="00FE34CE">
              <w:rPr>
                <w:color w:val="auto"/>
                <w:sz w:val="24"/>
                <w:szCs w:val="24"/>
                <w:shd w:val="clear" w:color="auto" w:fill="F5F5F5"/>
              </w:rPr>
              <w:t xml:space="preserve"> to carry out capacity assessment</w:t>
            </w:r>
            <w:r>
              <w:rPr>
                <w:color w:val="auto"/>
                <w:sz w:val="24"/>
                <w:szCs w:val="24"/>
                <w:shd w:val="clear" w:color="auto" w:fill="F5F5F5"/>
              </w:rPr>
              <w:t>s</w:t>
            </w:r>
            <w:r w:rsidRPr="00FE34CE">
              <w:rPr>
                <w:color w:val="auto"/>
                <w:sz w:val="24"/>
                <w:szCs w:val="24"/>
                <w:shd w:val="clear" w:color="auto" w:fill="F5F5F5"/>
              </w:rPr>
              <w:t xml:space="preserve"> under the Mental Capacity Act </w:t>
            </w:r>
            <w:r w:rsidRPr="00FE34CE">
              <w:rPr>
                <w:color w:val="auto"/>
                <w:sz w:val="24"/>
                <w:szCs w:val="24"/>
                <w:shd w:val="clear" w:color="auto" w:fill="FFFFFF"/>
              </w:rPr>
              <w:t>(Mental Capacity Act 2005, 2005) this is still something that I lack confidence in due to the huge responsibility</w:t>
            </w:r>
            <w:r w:rsidRPr="00FE34CE">
              <w:rPr>
                <w:color w:val="auto"/>
                <w:sz w:val="24"/>
                <w:szCs w:val="24"/>
                <w:shd w:val="clear" w:color="auto" w:fill="F5F5F5"/>
              </w:rPr>
              <w:t>. This is something I have discussed in my supervisions with my supervisor and mentor</w:t>
            </w:r>
            <w:r>
              <w:rPr>
                <w:color w:val="auto"/>
                <w:sz w:val="24"/>
                <w:szCs w:val="24"/>
                <w:shd w:val="clear" w:color="auto" w:fill="F5F5F5"/>
              </w:rPr>
              <w:t>. To date I have always been supervised when carrying out capacity assessments, some have been straightforward and other have been complex due to the presentation of the individual. I have benefitted from having a colleague with me to use their experience in assessing, I have been able to pick up on what type of questions they ask, how they start conversations and how they judge capacity.</w:t>
            </w:r>
          </w:p>
          <w:p w14:paraId="20DC9EE3" w14:textId="77777777" w:rsidR="00D12031" w:rsidRDefault="00D12031" w:rsidP="00D12031">
            <w:pPr>
              <w:jc w:val="both"/>
              <w:rPr>
                <w:color w:val="auto"/>
                <w:sz w:val="24"/>
                <w:szCs w:val="24"/>
                <w:shd w:val="clear" w:color="auto" w:fill="F5F5F5"/>
              </w:rPr>
            </w:pPr>
          </w:p>
          <w:p w14:paraId="4AC8302F" w14:textId="77777777" w:rsidR="00D12031" w:rsidRDefault="00D12031" w:rsidP="00D12031">
            <w:pPr>
              <w:jc w:val="both"/>
              <w:rPr>
                <w:color w:val="auto"/>
                <w:sz w:val="24"/>
                <w:szCs w:val="24"/>
                <w:shd w:val="clear" w:color="auto" w:fill="F5F5F5"/>
              </w:rPr>
            </w:pPr>
            <w:r>
              <w:rPr>
                <w:color w:val="auto"/>
                <w:sz w:val="24"/>
                <w:szCs w:val="24"/>
                <w:shd w:val="clear" w:color="auto" w:fill="F5F5F5"/>
              </w:rPr>
              <w:t>The third stage of the reflective model is active experimentation the stage where I need to implement my own observation and thoughts about improvements as well as theories back into practice (Kolb,2015). For me to improve my confidence in carrying out capacity assessments, I have planned on completing additional training and have emailed colleagues asking to shadow any capacity assessment. I believe this will give me the opportunity to develop by watching and listening how others carry out assessments to be able to put back into my own practice.</w:t>
            </w:r>
          </w:p>
          <w:p w14:paraId="7CED68BA" w14:textId="77777777" w:rsidR="00D12031" w:rsidRDefault="00D12031" w:rsidP="00D12031">
            <w:pPr>
              <w:jc w:val="both"/>
              <w:rPr>
                <w:color w:val="auto"/>
                <w:sz w:val="24"/>
                <w:szCs w:val="24"/>
                <w:shd w:val="clear" w:color="auto" w:fill="F5F5F5"/>
              </w:rPr>
            </w:pPr>
          </w:p>
          <w:p w14:paraId="3AD7B470" w14:textId="77777777" w:rsidR="00D12031" w:rsidRDefault="00D12031" w:rsidP="00D12031">
            <w:pPr>
              <w:jc w:val="both"/>
              <w:rPr>
                <w:color w:val="auto"/>
                <w:sz w:val="24"/>
                <w:szCs w:val="24"/>
                <w:shd w:val="clear" w:color="auto" w:fill="F5F5F5"/>
              </w:rPr>
            </w:pPr>
            <w:r>
              <w:rPr>
                <w:color w:val="auto"/>
                <w:sz w:val="24"/>
                <w:szCs w:val="24"/>
                <w:shd w:val="clear" w:color="auto" w:fill="F5F5F5"/>
              </w:rPr>
              <w:t>As we progress to working face to face, I will improve my collaborative working with individuals, families, and other professionals by continuing to develop my assessment skills and working relationships. I will do this by continuing to shadow colleagues and attending training such as Collaborative Communication.</w:t>
            </w:r>
          </w:p>
          <w:p w14:paraId="0031F2C0" w14:textId="77777777" w:rsidR="00D12031" w:rsidRDefault="00D12031" w:rsidP="00D12031">
            <w:pPr>
              <w:jc w:val="both"/>
              <w:rPr>
                <w:color w:val="auto"/>
                <w:sz w:val="24"/>
                <w:szCs w:val="24"/>
                <w:shd w:val="clear" w:color="auto" w:fill="F5F5F5"/>
              </w:rPr>
            </w:pPr>
          </w:p>
          <w:p w14:paraId="173A5CDC" w14:textId="77777777" w:rsidR="00D12031" w:rsidRDefault="00D12031" w:rsidP="00D12031">
            <w:pPr>
              <w:jc w:val="both"/>
              <w:rPr>
                <w:color w:val="auto"/>
                <w:sz w:val="24"/>
                <w:szCs w:val="24"/>
                <w:shd w:val="clear" w:color="auto" w:fill="F5F5F5"/>
              </w:rPr>
            </w:pPr>
            <w:r>
              <w:rPr>
                <w:color w:val="auto"/>
                <w:sz w:val="24"/>
                <w:szCs w:val="24"/>
                <w:shd w:val="clear" w:color="auto" w:fill="F5F5F5"/>
              </w:rPr>
              <w:t xml:space="preserve">Although I have had the opportunity to work on more complex cases as my knowledge and practice improves, I hope to take on some more complex cases including safeguarding. </w:t>
            </w:r>
          </w:p>
          <w:p w14:paraId="350924BD" w14:textId="77777777" w:rsidR="00D12031" w:rsidRDefault="00D12031" w:rsidP="00D12031">
            <w:pPr>
              <w:jc w:val="both"/>
              <w:rPr>
                <w:color w:val="auto"/>
                <w:sz w:val="24"/>
                <w:szCs w:val="24"/>
                <w:shd w:val="clear" w:color="auto" w:fill="F5F5F5"/>
              </w:rPr>
            </w:pPr>
            <w:r>
              <w:rPr>
                <w:color w:val="auto"/>
                <w:sz w:val="24"/>
                <w:szCs w:val="24"/>
                <w:shd w:val="clear" w:color="auto" w:fill="F5F5F5"/>
              </w:rPr>
              <w:lastRenderedPageBreak/>
              <w:t xml:space="preserve">Finally, I will continue to be accountable for my own development by using my supervisions and time with my mentor to discuss my strengths and weaknesses, training needs and discuss complex cases and risk. </w:t>
            </w:r>
          </w:p>
          <w:p w14:paraId="6DFF29F4" w14:textId="70F964E8" w:rsidR="00D3203C" w:rsidRDefault="00D3203C">
            <w:pPr>
              <w:jc w:val="both"/>
              <w:rPr>
                <w:i/>
                <w:iCs/>
                <w:sz w:val="24"/>
                <w:szCs w:val="24"/>
              </w:rPr>
            </w:pPr>
          </w:p>
          <w:p w14:paraId="2AA10E72" w14:textId="5DC7D7AE" w:rsidR="00D3203C" w:rsidRDefault="00D12031">
            <w:pPr>
              <w:jc w:val="both"/>
              <w:rPr>
                <w:i/>
                <w:iCs/>
                <w:sz w:val="24"/>
                <w:szCs w:val="24"/>
              </w:rPr>
            </w:pPr>
            <w:r>
              <w:rPr>
                <w:i/>
                <w:iCs/>
                <w:sz w:val="24"/>
                <w:szCs w:val="24"/>
              </w:rPr>
              <w:t>Word Count - 820</w:t>
            </w: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0BA6BC6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0DB3E996" w14:textId="0BE175B9" w:rsidR="005D7DE9" w:rsidRDefault="005D7DE9" w:rsidP="00FF7EBB">
            <w:pPr>
              <w:jc w:val="both"/>
              <w:rPr>
                <w:i/>
                <w:sz w:val="24"/>
                <w:szCs w:val="24"/>
              </w:rPr>
            </w:pPr>
          </w:p>
          <w:p w14:paraId="636DFF71" w14:textId="0DED711A" w:rsidR="00D12031" w:rsidRDefault="00D12031" w:rsidP="00FF7EBB">
            <w:pPr>
              <w:jc w:val="both"/>
              <w:rPr>
                <w:sz w:val="24"/>
                <w:szCs w:val="24"/>
              </w:rPr>
            </w:pPr>
          </w:p>
          <w:p w14:paraId="6918A28C" w14:textId="77777777" w:rsidR="00D12031" w:rsidRDefault="00D12031" w:rsidP="00FF7EBB">
            <w:pPr>
              <w:jc w:val="both"/>
              <w:rPr>
                <w:sz w:val="24"/>
                <w:szCs w:val="24"/>
              </w:rPr>
            </w:pPr>
          </w:p>
          <w:p w14:paraId="4006688E" w14:textId="77777777" w:rsidR="00D12031" w:rsidRDefault="00D12031" w:rsidP="00D12031">
            <w:pPr>
              <w:jc w:val="both"/>
              <w:rPr>
                <w:sz w:val="24"/>
                <w:szCs w:val="24"/>
              </w:rPr>
            </w:pPr>
            <w:r>
              <w:rPr>
                <w:sz w:val="24"/>
                <w:szCs w:val="24"/>
              </w:rPr>
              <w:t xml:space="preserve">A model that supports my reflection is the Greenaway Four F’s (1992); a four-step model that critically examines the situation that you want to review and reflect upon (Beard, 2010). </w:t>
            </w:r>
          </w:p>
          <w:p w14:paraId="50E5E873" w14:textId="77777777" w:rsidR="00D12031" w:rsidRDefault="00D12031" w:rsidP="00D12031">
            <w:pPr>
              <w:jc w:val="both"/>
              <w:rPr>
                <w:sz w:val="24"/>
                <w:szCs w:val="24"/>
              </w:rPr>
            </w:pPr>
          </w:p>
          <w:p w14:paraId="1F136DF4" w14:textId="6578E3AA" w:rsidR="00D12031" w:rsidRDefault="00D12031" w:rsidP="00D12031">
            <w:pPr>
              <w:jc w:val="both"/>
              <w:rPr>
                <w:sz w:val="24"/>
                <w:szCs w:val="24"/>
              </w:rPr>
            </w:pPr>
            <w:r>
              <w:rPr>
                <w:sz w:val="24"/>
                <w:szCs w:val="24"/>
              </w:rPr>
              <w:t xml:space="preserve">The first F represents fact, from my reflection from last year I identified where my practice needed to develop. I discussed in supervisions with my supervisor and mentor that I needed to gain confidence in undertaking capacity assessments and as Covid-19 regulations changed I needed to strengthen my collaborative working and gain experience in more complex cases including safeguarding. </w:t>
            </w:r>
            <w:r w:rsidRPr="00582308">
              <w:rPr>
                <w:sz w:val="24"/>
                <w:szCs w:val="24"/>
              </w:rPr>
              <w:t>The Social Services and Wellbeing (Wales) Act 2014 places a duty on professionals to collaborat</w:t>
            </w:r>
            <w:r>
              <w:rPr>
                <w:sz w:val="24"/>
                <w:szCs w:val="24"/>
              </w:rPr>
              <w:t>e</w:t>
            </w:r>
            <w:r w:rsidRPr="00582308">
              <w:rPr>
                <w:sz w:val="24"/>
                <w:szCs w:val="24"/>
              </w:rPr>
              <w:t xml:space="preserve"> and co-</w:t>
            </w:r>
            <w:r>
              <w:rPr>
                <w:sz w:val="24"/>
                <w:szCs w:val="24"/>
              </w:rPr>
              <w:t>produce</w:t>
            </w:r>
            <w:r w:rsidRPr="00582308">
              <w:rPr>
                <w:sz w:val="24"/>
                <w:szCs w:val="24"/>
              </w:rPr>
              <w:t xml:space="preserve"> </w:t>
            </w:r>
            <w:r w:rsidRPr="00582308">
              <w:rPr>
                <w:color w:val="auto"/>
                <w:sz w:val="24"/>
                <w:szCs w:val="24"/>
                <w:shd w:val="clear" w:color="auto" w:fill="F5F5F5"/>
              </w:rPr>
              <w:t>(Social Services and Well-being (Wales) Act 2014).</w:t>
            </w:r>
            <w:r w:rsidRPr="00582308">
              <w:rPr>
                <w:sz w:val="24"/>
                <w:szCs w:val="24"/>
              </w:rPr>
              <w:t xml:space="preserve"> Collaborative working is vital for Social Work practice, by working with other professionals it enables the individual to benefit from a wider range of support and gain access to more resources (</w:t>
            </w:r>
            <w:proofErr w:type="spellStart"/>
            <w:r w:rsidRPr="00582308">
              <w:rPr>
                <w:sz w:val="24"/>
                <w:szCs w:val="24"/>
              </w:rPr>
              <w:t>Leiba</w:t>
            </w:r>
            <w:proofErr w:type="spellEnd"/>
            <w:r w:rsidRPr="00582308">
              <w:rPr>
                <w:sz w:val="24"/>
                <w:szCs w:val="24"/>
              </w:rPr>
              <w:t xml:space="preserve"> et al., 2007). It also shares responsibility and extends knowledge by being able to come together to share ideas and suggestions.</w:t>
            </w:r>
          </w:p>
          <w:p w14:paraId="476DEBE1" w14:textId="77777777" w:rsidR="00D12031" w:rsidRDefault="00D12031" w:rsidP="00D12031">
            <w:pPr>
              <w:jc w:val="both"/>
              <w:rPr>
                <w:sz w:val="24"/>
                <w:szCs w:val="24"/>
              </w:rPr>
            </w:pPr>
          </w:p>
          <w:p w14:paraId="5EFEE017" w14:textId="77777777" w:rsidR="00D12031" w:rsidRDefault="00D12031" w:rsidP="00D12031">
            <w:pPr>
              <w:jc w:val="both"/>
              <w:rPr>
                <w:sz w:val="24"/>
                <w:szCs w:val="24"/>
              </w:rPr>
            </w:pPr>
            <w:r>
              <w:rPr>
                <w:sz w:val="24"/>
                <w:szCs w:val="24"/>
              </w:rPr>
              <w:t xml:space="preserve">The second F stands for Feelings, I was very aware from starting my role that I needed to develop in aspects that I had missed due to Covid-19. Throughout my training I had never witnessed a capacity assesment taking place and I felt nervous needing to undertake this as part of my role. I was worried that I would assess incorrectly and remove someone’s right to make their own decision, by being able to have my mentor undertake them with me this put me at ease that I was making the right decision and increase my confidence over time to trust my judgment. Although I was given the opportunity to work many different cases I had not had much involvement in my first year of complex cases which included safeguarding. This was something I was aware I needed experience in and needed to increase my knowledge of. </w:t>
            </w:r>
          </w:p>
          <w:p w14:paraId="72E7CBE3" w14:textId="77777777" w:rsidR="00D12031" w:rsidRDefault="00D12031" w:rsidP="00D12031">
            <w:pPr>
              <w:jc w:val="both"/>
              <w:rPr>
                <w:sz w:val="24"/>
                <w:szCs w:val="24"/>
              </w:rPr>
            </w:pPr>
          </w:p>
          <w:p w14:paraId="4185B522" w14:textId="77777777" w:rsidR="00D12031" w:rsidRDefault="00D12031" w:rsidP="00D12031">
            <w:pPr>
              <w:jc w:val="both"/>
              <w:rPr>
                <w:sz w:val="24"/>
                <w:szCs w:val="24"/>
              </w:rPr>
            </w:pPr>
            <w:r>
              <w:rPr>
                <w:sz w:val="24"/>
                <w:szCs w:val="24"/>
              </w:rPr>
              <w:t>The third F is finding, to reflect on what happened and what could be learnt. I attended training on how to undertake capacity assessments, I found this training to be insightful on when the Mental Capacity Act</w:t>
            </w:r>
            <w:r w:rsidRPr="00FE34CE">
              <w:rPr>
                <w:color w:val="auto"/>
                <w:sz w:val="24"/>
                <w:szCs w:val="24"/>
                <w:shd w:val="clear" w:color="auto" w:fill="FFFFFF"/>
              </w:rPr>
              <w:t xml:space="preserve"> </w:t>
            </w:r>
            <w:r>
              <w:rPr>
                <w:color w:val="auto"/>
                <w:sz w:val="24"/>
                <w:szCs w:val="24"/>
                <w:shd w:val="clear" w:color="auto" w:fill="FFFFFF"/>
              </w:rPr>
              <w:t>(</w:t>
            </w:r>
            <w:r w:rsidRPr="00FE34CE">
              <w:rPr>
                <w:color w:val="auto"/>
                <w:sz w:val="24"/>
                <w:szCs w:val="24"/>
                <w:shd w:val="clear" w:color="auto" w:fill="FFFFFF"/>
              </w:rPr>
              <w:t>2005)</w:t>
            </w:r>
            <w:r>
              <w:rPr>
                <w:sz w:val="24"/>
                <w:szCs w:val="24"/>
              </w:rPr>
              <w:t xml:space="preserve"> can and should be used but I did not find it knowledgeable on how to undertake an assessment. I therefore shadowed colleagues when they were undertaking capacity assessments and my mentor attended assessment I undertook, I found this to be beneficial as I learnt that assessment is more about having a conversation with an individual than asking certain questions</w:t>
            </w:r>
            <w:r w:rsidRPr="00582308">
              <w:rPr>
                <w:sz w:val="24"/>
                <w:szCs w:val="24"/>
              </w:rPr>
              <w:t>. From shadowing colleagues, I was able to see how different people undertook them and take away tips on how best to fit in with my style of practice.</w:t>
            </w:r>
          </w:p>
          <w:p w14:paraId="4182A1F5" w14:textId="77777777" w:rsidR="00D12031" w:rsidRDefault="00D12031" w:rsidP="00D12031">
            <w:pPr>
              <w:jc w:val="both"/>
              <w:rPr>
                <w:sz w:val="24"/>
                <w:szCs w:val="24"/>
              </w:rPr>
            </w:pPr>
          </w:p>
          <w:p w14:paraId="4B8C0E38" w14:textId="77777777" w:rsidR="00D12031" w:rsidRDefault="00D12031" w:rsidP="00D12031">
            <w:pPr>
              <w:jc w:val="both"/>
              <w:rPr>
                <w:sz w:val="24"/>
                <w:szCs w:val="24"/>
              </w:rPr>
            </w:pPr>
            <w:r>
              <w:rPr>
                <w:sz w:val="24"/>
                <w:szCs w:val="24"/>
              </w:rPr>
              <w:t>I have been able to gain confidence in having difficult conversations and collaborating with other professionals. By meeting face to face it has been easier to build a better working relationship and my confidence has improved, I have learnt that by having these relationships my clients get better support as we are able to work together to ensure the correct care and support is in place and when issues have arisen, we are able to work together to find a solution. Feedback from families has supported me in gaining confidence in my practice, I received feedback from a daughter of an individual that I had carried out a capacity assessment and supported into placement. The daughter praised my professionalism on a difficult and emotional situation and was very grateful for how I had updated them throughout the process. This gave me reassurance that my practice was not only personal centred to the individual but also to the families.</w:t>
            </w:r>
          </w:p>
          <w:p w14:paraId="570A487E" w14:textId="77777777" w:rsidR="00D12031" w:rsidRDefault="00D12031" w:rsidP="00D12031">
            <w:pPr>
              <w:jc w:val="both"/>
              <w:rPr>
                <w:sz w:val="24"/>
                <w:szCs w:val="24"/>
              </w:rPr>
            </w:pPr>
          </w:p>
          <w:p w14:paraId="408BF4EC" w14:textId="77777777" w:rsidR="00D12031" w:rsidRDefault="00D12031" w:rsidP="00D12031">
            <w:pPr>
              <w:jc w:val="both"/>
              <w:rPr>
                <w:sz w:val="24"/>
                <w:szCs w:val="24"/>
              </w:rPr>
            </w:pPr>
            <w:r>
              <w:rPr>
                <w:sz w:val="24"/>
                <w:szCs w:val="24"/>
              </w:rPr>
              <w:t>As my experience and confident improved I was given more complex cases which I needed to follow safeguarding procedures. I was given the opportunity to take the lead but have my manager co-work the cases with me, this gave me the confidence to work the cases as I knew that I had my manager to ask questions and discus the case with.</w:t>
            </w:r>
          </w:p>
          <w:p w14:paraId="543FD1D5" w14:textId="77777777" w:rsidR="00D12031" w:rsidRDefault="00D12031" w:rsidP="00D12031">
            <w:pPr>
              <w:jc w:val="both"/>
              <w:rPr>
                <w:sz w:val="24"/>
                <w:szCs w:val="24"/>
              </w:rPr>
            </w:pPr>
          </w:p>
          <w:p w14:paraId="2F61B8E3" w14:textId="748B412E" w:rsidR="00D12031" w:rsidRDefault="00D12031" w:rsidP="00D12031">
            <w:pPr>
              <w:jc w:val="both"/>
              <w:rPr>
                <w:sz w:val="24"/>
                <w:szCs w:val="24"/>
              </w:rPr>
            </w:pPr>
            <w:r>
              <w:rPr>
                <w:sz w:val="24"/>
                <w:szCs w:val="24"/>
              </w:rPr>
              <w:t>The fourth F is Future, what steps from reviewing can be implemented. Although I am confident in carrying out capacity assessment, I still find it beneficial for my mentor to support me in more complex cases, this is something that I will continue to do in future</w:t>
            </w:r>
            <w:r>
              <w:rPr>
                <w:sz w:val="24"/>
                <w:szCs w:val="24"/>
              </w:rPr>
              <w:t xml:space="preserve"> to continue to develop</w:t>
            </w:r>
            <w:r>
              <w:rPr>
                <w:sz w:val="24"/>
                <w:szCs w:val="24"/>
              </w:rPr>
              <w:t>, to support in gaining more confidence and to safeguard my practice.</w:t>
            </w:r>
          </w:p>
          <w:p w14:paraId="52FEB481" w14:textId="34B134BA" w:rsidR="00D12031" w:rsidRDefault="00D12031" w:rsidP="00D12031">
            <w:pPr>
              <w:jc w:val="both"/>
              <w:rPr>
                <w:sz w:val="24"/>
                <w:szCs w:val="24"/>
              </w:rPr>
            </w:pPr>
            <w:r>
              <w:rPr>
                <w:sz w:val="24"/>
                <w:szCs w:val="24"/>
              </w:rPr>
              <w:t xml:space="preserve">To strengthen my future development, </w:t>
            </w:r>
            <w:r>
              <w:rPr>
                <w:sz w:val="24"/>
                <w:szCs w:val="24"/>
              </w:rPr>
              <w:t xml:space="preserve">I will continue to work collaboratively with other professionals to ensure that I am able to give my clients the best possible resources. From working more complex cases my knowledge of safeguarding procedures has increased and it has supported me in working collaboratively with other professionals. It has taught me how difficult safeguarding can be in adult services, many safeguarding I have worked the individual </w:t>
            </w:r>
            <w:r>
              <w:rPr>
                <w:sz w:val="24"/>
                <w:szCs w:val="24"/>
              </w:rPr>
              <w:lastRenderedPageBreak/>
              <w:t xml:space="preserve">has not wished to take the incident further and has had capacity to make that decision, this can be incredibly difficult to watch as all you can do is support the individual in making their decision although you are aware they are being abused. </w:t>
            </w:r>
          </w:p>
          <w:p w14:paraId="20F9A73C" w14:textId="7CFCD8D4" w:rsidR="00FC0334" w:rsidRDefault="00FC0334" w:rsidP="00FF7EBB">
            <w:pPr>
              <w:jc w:val="both"/>
              <w:rPr>
                <w:sz w:val="24"/>
                <w:szCs w:val="24"/>
              </w:rPr>
            </w:pPr>
          </w:p>
          <w:p w14:paraId="5381AC26" w14:textId="30B620F9" w:rsidR="00D3203C" w:rsidRDefault="00D3203C" w:rsidP="00FF7EBB">
            <w:pPr>
              <w:jc w:val="both"/>
              <w:rPr>
                <w:i/>
                <w:sz w:val="24"/>
                <w:szCs w:val="24"/>
              </w:rPr>
            </w:pPr>
          </w:p>
          <w:p w14:paraId="561BAAE6" w14:textId="007B0E55" w:rsidR="00D3203C" w:rsidRDefault="00D12031" w:rsidP="00FF7EBB">
            <w:pPr>
              <w:jc w:val="both"/>
              <w:rPr>
                <w:i/>
                <w:sz w:val="24"/>
                <w:szCs w:val="24"/>
              </w:rPr>
            </w:pPr>
            <w:r>
              <w:rPr>
                <w:i/>
                <w:sz w:val="24"/>
                <w:szCs w:val="24"/>
              </w:rPr>
              <w:t>Word count - 824</w:t>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E2C0F" w14:textId="77777777" w:rsidR="008477ED" w:rsidRDefault="008477ED">
      <w:r>
        <w:separator/>
      </w:r>
    </w:p>
  </w:endnote>
  <w:endnote w:type="continuationSeparator" w:id="0">
    <w:p w14:paraId="152B5CD8" w14:textId="77777777" w:rsidR="008477ED" w:rsidRDefault="00847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90153" w14:textId="77777777" w:rsidR="008477ED" w:rsidRDefault="008477ED">
      <w:r>
        <w:separator/>
      </w:r>
    </w:p>
  </w:footnote>
  <w:footnote w:type="continuationSeparator" w:id="0">
    <w:p w14:paraId="13185A5E" w14:textId="77777777" w:rsidR="008477ED" w:rsidRDefault="00847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95236135">
    <w:abstractNumId w:val="1"/>
    <w:lvlOverride w:ilvl="0">
      <w:lvl w:ilvl="0">
        <w:start w:val="1"/>
        <w:numFmt w:val="bullet"/>
        <w:lvlText w:val=""/>
        <w:lvlJc w:val="left"/>
        <w:pPr>
          <w:ind w:left="720" w:hanging="360"/>
        </w:pPr>
        <w:rPr>
          <w:rFonts w:ascii="Symbol" w:hAnsi="Symbol" w:hint="default"/>
        </w:rPr>
      </w:lvl>
    </w:lvlOverride>
  </w:num>
  <w:num w:numId="2" w16cid:durableId="1233078728">
    <w:abstractNumId w:val="22"/>
  </w:num>
  <w:num w:numId="3" w16cid:durableId="814756974">
    <w:abstractNumId w:val="45"/>
  </w:num>
  <w:num w:numId="4" w16cid:durableId="664628816">
    <w:abstractNumId w:val="47"/>
  </w:num>
  <w:num w:numId="5" w16cid:durableId="465439842">
    <w:abstractNumId w:val="34"/>
  </w:num>
  <w:num w:numId="6" w16cid:durableId="201485441">
    <w:abstractNumId w:val="32"/>
  </w:num>
  <w:num w:numId="7" w16cid:durableId="1690332250">
    <w:abstractNumId w:val="29"/>
  </w:num>
  <w:num w:numId="8" w16cid:durableId="1639260696">
    <w:abstractNumId w:val="30"/>
  </w:num>
  <w:num w:numId="9" w16cid:durableId="534004699">
    <w:abstractNumId w:val="10"/>
  </w:num>
  <w:num w:numId="10" w16cid:durableId="596712826">
    <w:abstractNumId w:val="33"/>
  </w:num>
  <w:num w:numId="11" w16cid:durableId="1603756476">
    <w:abstractNumId w:val="17"/>
  </w:num>
  <w:num w:numId="12" w16cid:durableId="1626811550">
    <w:abstractNumId w:val="16"/>
  </w:num>
  <w:num w:numId="13" w16cid:durableId="2066834019">
    <w:abstractNumId w:val="27"/>
  </w:num>
  <w:num w:numId="14" w16cid:durableId="824592120">
    <w:abstractNumId w:val="8"/>
  </w:num>
  <w:num w:numId="15" w16cid:durableId="1462459710">
    <w:abstractNumId w:val="26"/>
  </w:num>
  <w:num w:numId="16" w16cid:durableId="1368681687">
    <w:abstractNumId w:val="15"/>
  </w:num>
  <w:num w:numId="17" w16cid:durableId="1067728781">
    <w:abstractNumId w:val="13"/>
  </w:num>
  <w:num w:numId="18" w16cid:durableId="165479120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7514544">
    <w:abstractNumId w:val="23"/>
  </w:num>
  <w:num w:numId="20" w16cid:durableId="866605753">
    <w:abstractNumId w:val="18"/>
  </w:num>
  <w:num w:numId="21" w16cid:durableId="318309849">
    <w:abstractNumId w:val="14"/>
  </w:num>
  <w:num w:numId="22" w16cid:durableId="1885481171">
    <w:abstractNumId w:val="11"/>
  </w:num>
  <w:num w:numId="23" w16cid:durableId="256866567">
    <w:abstractNumId w:val="28"/>
  </w:num>
  <w:num w:numId="24" w16cid:durableId="10686879">
    <w:abstractNumId w:val="19"/>
  </w:num>
  <w:num w:numId="25" w16cid:durableId="217933651">
    <w:abstractNumId w:val="41"/>
  </w:num>
  <w:num w:numId="26" w16cid:durableId="830147086">
    <w:abstractNumId w:val="35"/>
  </w:num>
  <w:num w:numId="27" w16cid:durableId="1315601072">
    <w:abstractNumId w:val="40"/>
  </w:num>
  <w:num w:numId="28" w16cid:durableId="1934901031">
    <w:abstractNumId w:val="20"/>
  </w:num>
  <w:num w:numId="29" w16cid:durableId="1085612826">
    <w:abstractNumId w:val="43"/>
  </w:num>
  <w:num w:numId="30" w16cid:durableId="109708930">
    <w:abstractNumId w:val="31"/>
  </w:num>
  <w:num w:numId="31" w16cid:durableId="1186332964">
    <w:abstractNumId w:val="12"/>
  </w:num>
  <w:num w:numId="32" w16cid:durableId="983122816">
    <w:abstractNumId w:val="44"/>
  </w:num>
  <w:num w:numId="33" w16cid:durableId="1243761878">
    <w:abstractNumId w:val="39"/>
  </w:num>
  <w:num w:numId="34" w16cid:durableId="944965685">
    <w:abstractNumId w:val="5"/>
  </w:num>
  <w:num w:numId="35" w16cid:durableId="2048144353">
    <w:abstractNumId w:val="46"/>
  </w:num>
  <w:num w:numId="36" w16cid:durableId="743334395">
    <w:abstractNumId w:val="42"/>
  </w:num>
  <w:num w:numId="37" w16cid:durableId="1278097687">
    <w:abstractNumId w:val="36"/>
  </w:num>
  <w:num w:numId="38" w16cid:durableId="1956138349">
    <w:abstractNumId w:val="37"/>
  </w:num>
  <w:num w:numId="39" w16cid:durableId="2018460826">
    <w:abstractNumId w:val="4"/>
  </w:num>
  <w:num w:numId="40" w16cid:durableId="2037850668">
    <w:abstractNumId w:val="6"/>
  </w:num>
  <w:num w:numId="41" w16cid:durableId="177889423">
    <w:abstractNumId w:val="25"/>
  </w:num>
  <w:num w:numId="42" w16cid:durableId="492988782">
    <w:abstractNumId w:val="7"/>
  </w:num>
  <w:num w:numId="43" w16cid:durableId="54283978">
    <w:abstractNumId w:val="3"/>
  </w:num>
  <w:num w:numId="44" w16cid:durableId="707334712">
    <w:abstractNumId w:val="38"/>
  </w:num>
  <w:num w:numId="45" w16cid:durableId="1908951385">
    <w:abstractNumId w:val="0"/>
  </w:num>
  <w:num w:numId="46" w16cid:durableId="1482384115">
    <w:abstractNumId w:val="14"/>
  </w:num>
  <w:num w:numId="47" w16cid:durableId="195196429">
    <w:abstractNumId w:val="48"/>
  </w:num>
  <w:num w:numId="48" w16cid:durableId="9668121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286758">
    <w:abstractNumId w:val="11"/>
  </w:num>
  <w:num w:numId="50" w16cid:durableId="844444408">
    <w:abstractNumId w:val="28"/>
  </w:num>
  <w:num w:numId="51" w16cid:durableId="1228539542">
    <w:abstractNumId w:val="24"/>
  </w:num>
  <w:num w:numId="52" w16cid:durableId="1183592400">
    <w:abstractNumId w:val="21"/>
  </w:num>
  <w:num w:numId="53" w16cid:durableId="1328945632">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39DB"/>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7D0C"/>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5543"/>
    <w:rsid w:val="001C0237"/>
    <w:rsid w:val="001C0E74"/>
    <w:rsid w:val="001C4DB8"/>
    <w:rsid w:val="001C50B8"/>
    <w:rsid w:val="001D229F"/>
    <w:rsid w:val="001E2EB6"/>
    <w:rsid w:val="001E540C"/>
    <w:rsid w:val="001F4552"/>
    <w:rsid w:val="001F6FE8"/>
    <w:rsid w:val="002019EB"/>
    <w:rsid w:val="00204B58"/>
    <w:rsid w:val="00205051"/>
    <w:rsid w:val="00211F65"/>
    <w:rsid w:val="00214047"/>
    <w:rsid w:val="00216563"/>
    <w:rsid w:val="0021792F"/>
    <w:rsid w:val="00220D06"/>
    <w:rsid w:val="002216AB"/>
    <w:rsid w:val="002246A0"/>
    <w:rsid w:val="00230439"/>
    <w:rsid w:val="00232A09"/>
    <w:rsid w:val="00235176"/>
    <w:rsid w:val="00236061"/>
    <w:rsid w:val="0024100E"/>
    <w:rsid w:val="00241C1B"/>
    <w:rsid w:val="0024288B"/>
    <w:rsid w:val="00243DB0"/>
    <w:rsid w:val="00247265"/>
    <w:rsid w:val="00257EFC"/>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806"/>
    <w:rsid w:val="002E6D17"/>
    <w:rsid w:val="002E7017"/>
    <w:rsid w:val="002E7F2C"/>
    <w:rsid w:val="002F1FC7"/>
    <w:rsid w:val="002F2185"/>
    <w:rsid w:val="002F2B64"/>
    <w:rsid w:val="002F4F6E"/>
    <w:rsid w:val="003015C3"/>
    <w:rsid w:val="00303018"/>
    <w:rsid w:val="003106DB"/>
    <w:rsid w:val="0031350A"/>
    <w:rsid w:val="00316815"/>
    <w:rsid w:val="003168CA"/>
    <w:rsid w:val="0032104C"/>
    <w:rsid w:val="00321255"/>
    <w:rsid w:val="0032230D"/>
    <w:rsid w:val="00322A0B"/>
    <w:rsid w:val="003266FB"/>
    <w:rsid w:val="00330881"/>
    <w:rsid w:val="00331CD2"/>
    <w:rsid w:val="00332426"/>
    <w:rsid w:val="00335C41"/>
    <w:rsid w:val="00335FC5"/>
    <w:rsid w:val="0033771E"/>
    <w:rsid w:val="00337FEF"/>
    <w:rsid w:val="003460E5"/>
    <w:rsid w:val="00350852"/>
    <w:rsid w:val="003519C0"/>
    <w:rsid w:val="00354B6D"/>
    <w:rsid w:val="00355210"/>
    <w:rsid w:val="003558C9"/>
    <w:rsid w:val="00355CFD"/>
    <w:rsid w:val="00360FF0"/>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B393D"/>
    <w:rsid w:val="003C19F1"/>
    <w:rsid w:val="003C3C67"/>
    <w:rsid w:val="003C4186"/>
    <w:rsid w:val="003C6185"/>
    <w:rsid w:val="003D0D2D"/>
    <w:rsid w:val="003D1885"/>
    <w:rsid w:val="003D1BC0"/>
    <w:rsid w:val="003D20F1"/>
    <w:rsid w:val="003D4710"/>
    <w:rsid w:val="003D571A"/>
    <w:rsid w:val="003E16D7"/>
    <w:rsid w:val="003E197E"/>
    <w:rsid w:val="003E4B70"/>
    <w:rsid w:val="003E54CF"/>
    <w:rsid w:val="003E5FBA"/>
    <w:rsid w:val="003F1233"/>
    <w:rsid w:val="003F67A4"/>
    <w:rsid w:val="00400786"/>
    <w:rsid w:val="004016B0"/>
    <w:rsid w:val="00401FDA"/>
    <w:rsid w:val="004046F0"/>
    <w:rsid w:val="0040668F"/>
    <w:rsid w:val="00411EF7"/>
    <w:rsid w:val="00412677"/>
    <w:rsid w:val="00420EA7"/>
    <w:rsid w:val="00425160"/>
    <w:rsid w:val="00427AA0"/>
    <w:rsid w:val="00430DE3"/>
    <w:rsid w:val="004348AE"/>
    <w:rsid w:val="004376C0"/>
    <w:rsid w:val="0044223A"/>
    <w:rsid w:val="00450B67"/>
    <w:rsid w:val="00451851"/>
    <w:rsid w:val="0045189A"/>
    <w:rsid w:val="00453343"/>
    <w:rsid w:val="004538C3"/>
    <w:rsid w:val="004608B9"/>
    <w:rsid w:val="00465947"/>
    <w:rsid w:val="004667B1"/>
    <w:rsid w:val="004674EB"/>
    <w:rsid w:val="00467F66"/>
    <w:rsid w:val="00470461"/>
    <w:rsid w:val="00470BB1"/>
    <w:rsid w:val="00473153"/>
    <w:rsid w:val="0047350F"/>
    <w:rsid w:val="004743AF"/>
    <w:rsid w:val="00482C17"/>
    <w:rsid w:val="00484CE3"/>
    <w:rsid w:val="004911B4"/>
    <w:rsid w:val="0049196A"/>
    <w:rsid w:val="004923DA"/>
    <w:rsid w:val="00492EEB"/>
    <w:rsid w:val="00493434"/>
    <w:rsid w:val="00495EE8"/>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13B"/>
    <w:rsid w:val="004E7B8B"/>
    <w:rsid w:val="004E7BDD"/>
    <w:rsid w:val="004F1966"/>
    <w:rsid w:val="004F1E21"/>
    <w:rsid w:val="004F2542"/>
    <w:rsid w:val="004F4E33"/>
    <w:rsid w:val="004F5111"/>
    <w:rsid w:val="004F740D"/>
    <w:rsid w:val="004F7B8F"/>
    <w:rsid w:val="00500748"/>
    <w:rsid w:val="005011D6"/>
    <w:rsid w:val="00502A14"/>
    <w:rsid w:val="005042F1"/>
    <w:rsid w:val="0050481B"/>
    <w:rsid w:val="005062F3"/>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66AED"/>
    <w:rsid w:val="00574A0C"/>
    <w:rsid w:val="00577290"/>
    <w:rsid w:val="0057780F"/>
    <w:rsid w:val="00581E0A"/>
    <w:rsid w:val="00586D89"/>
    <w:rsid w:val="005877C8"/>
    <w:rsid w:val="00587923"/>
    <w:rsid w:val="005901C2"/>
    <w:rsid w:val="00594F9F"/>
    <w:rsid w:val="005A1B4C"/>
    <w:rsid w:val="005A545C"/>
    <w:rsid w:val="005A7C12"/>
    <w:rsid w:val="005B271A"/>
    <w:rsid w:val="005C1567"/>
    <w:rsid w:val="005C28D3"/>
    <w:rsid w:val="005C6CE5"/>
    <w:rsid w:val="005D3F07"/>
    <w:rsid w:val="005D487F"/>
    <w:rsid w:val="005D4A1E"/>
    <w:rsid w:val="005D4F72"/>
    <w:rsid w:val="005D7DE9"/>
    <w:rsid w:val="005E13EA"/>
    <w:rsid w:val="005E17F1"/>
    <w:rsid w:val="005F64AA"/>
    <w:rsid w:val="005F7851"/>
    <w:rsid w:val="00606E27"/>
    <w:rsid w:val="006108C9"/>
    <w:rsid w:val="00614DF7"/>
    <w:rsid w:val="00615B94"/>
    <w:rsid w:val="006179BB"/>
    <w:rsid w:val="0062158D"/>
    <w:rsid w:val="006223FD"/>
    <w:rsid w:val="006326D1"/>
    <w:rsid w:val="00632E0A"/>
    <w:rsid w:val="00633165"/>
    <w:rsid w:val="00642E48"/>
    <w:rsid w:val="006447DE"/>
    <w:rsid w:val="00644889"/>
    <w:rsid w:val="0065276E"/>
    <w:rsid w:val="00654329"/>
    <w:rsid w:val="00654CEC"/>
    <w:rsid w:val="00655507"/>
    <w:rsid w:val="006579FD"/>
    <w:rsid w:val="006635E3"/>
    <w:rsid w:val="00665F74"/>
    <w:rsid w:val="006669F3"/>
    <w:rsid w:val="006712A7"/>
    <w:rsid w:val="00672CED"/>
    <w:rsid w:val="00674FC2"/>
    <w:rsid w:val="00676E35"/>
    <w:rsid w:val="00677E42"/>
    <w:rsid w:val="00682334"/>
    <w:rsid w:val="00682A1D"/>
    <w:rsid w:val="00684732"/>
    <w:rsid w:val="00684B16"/>
    <w:rsid w:val="00687016"/>
    <w:rsid w:val="006872A0"/>
    <w:rsid w:val="006912E7"/>
    <w:rsid w:val="0069625A"/>
    <w:rsid w:val="00696A88"/>
    <w:rsid w:val="00696F65"/>
    <w:rsid w:val="00697572"/>
    <w:rsid w:val="006B0175"/>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1D96"/>
    <w:rsid w:val="00734809"/>
    <w:rsid w:val="0073714E"/>
    <w:rsid w:val="007374EF"/>
    <w:rsid w:val="007406E1"/>
    <w:rsid w:val="00743E40"/>
    <w:rsid w:val="00745016"/>
    <w:rsid w:val="007473E8"/>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881"/>
    <w:rsid w:val="007D3EB4"/>
    <w:rsid w:val="007D3F16"/>
    <w:rsid w:val="007F10BD"/>
    <w:rsid w:val="007F312E"/>
    <w:rsid w:val="007F3F7E"/>
    <w:rsid w:val="007F4BA4"/>
    <w:rsid w:val="008057CF"/>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A35"/>
    <w:rsid w:val="00841F9D"/>
    <w:rsid w:val="008420E1"/>
    <w:rsid w:val="00844D98"/>
    <w:rsid w:val="00846D84"/>
    <w:rsid w:val="008477ED"/>
    <w:rsid w:val="00850233"/>
    <w:rsid w:val="0085230E"/>
    <w:rsid w:val="008550A1"/>
    <w:rsid w:val="00861038"/>
    <w:rsid w:val="00865B58"/>
    <w:rsid w:val="00866B50"/>
    <w:rsid w:val="00867A63"/>
    <w:rsid w:val="008708F1"/>
    <w:rsid w:val="00870D84"/>
    <w:rsid w:val="00871960"/>
    <w:rsid w:val="0087369F"/>
    <w:rsid w:val="00880539"/>
    <w:rsid w:val="008859E8"/>
    <w:rsid w:val="0088737B"/>
    <w:rsid w:val="00891078"/>
    <w:rsid w:val="00892716"/>
    <w:rsid w:val="00893067"/>
    <w:rsid w:val="008933DE"/>
    <w:rsid w:val="00895FCE"/>
    <w:rsid w:val="00897F3E"/>
    <w:rsid w:val="008A21B4"/>
    <w:rsid w:val="008A3261"/>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7C4"/>
    <w:rsid w:val="008D778A"/>
    <w:rsid w:val="008D78C9"/>
    <w:rsid w:val="008E3195"/>
    <w:rsid w:val="008E5A35"/>
    <w:rsid w:val="008F127E"/>
    <w:rsid w:val="008F32D9"/>
    <w:rsid w:val="00902A65"/>
    <w:rsid w:val="00903932"/>
    <w:rsid w:val="0090483F"/>
    <w:rsid w:val="009079BD"/>
    <w:rsid w:val="00912BD9"/>
    <w:rsid w:val="00916FB2"/>
    <w:rsid w:val="00920E5B"/>
    <w:rsid w:val="00922563"/>
    <w:rsid w:val="00926436"/>
    <w:rsid w:val="00926C53"/>
    <w:rsid w:val="0093018C"/>
    <w:rsid w:val="0094495F"/>
    <w:rsid w:val="0095161E"/>
    <w:rsid w:val="009544C0"/>
    <w:rsid w:val="00954FA4"/>
    <w:rsid w:val="00956AE9"/>
    <w:rsid w:val="00963366"/>
    <w:rsid w:val="00963E41"/>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411"/>
    <w:rsid w:val="009E4D2C"/>
    <w:rsid w:val="009F0978"/>
    <w:rsid w:val="009F3AEC"/>
    <w:rsid w:val="009F6801"/>
    <w:rsid w:val="00A00081"/>
    <w:rsid w:val="00A06422"/>
    <w:rsid w:val="00A10D56"/>
    <w:rsid w:val="00A124C4"/>
    <w:rsid w:val="00A12AAE"/>
    <w:rsid w:val="00A12F22"/>
    <w:rsid w:val="00A14542"/>
    <w:rsid w:val="00A16DD1"/>
    <w:rsid w:val="00A22441"/>
    <w:rsid w:val="00A23F3B"/>
    <w:rsid w:val="00A24406"/>
    <w:rsid w:val="00A25F64"/>
    <w:rsid w:val="00A275F6"/>
    <w:rsid w:val="00A303B9"/>
    <w:rsid w:val="00A37416"/>
    <w:rsid w:val="00A40ED6"/>
    <w:rsid w:val="00A42D51"/>
    <w:rsid w:val="00A4546E"/>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402"/>
    <w:rsid w:val="00AA252C"/>
    <w:rsid w:val="00AA666E"/>
    <w:rsid w:val="00AA7960"/>
    <w:rsid w:val="00AB5518"/>
    <w:rsid w:val="00AC1EDB"/>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0A76"/>
    <w:rsid w:val="00B01637"/>
    <w:rsid w:val="00B0185A"/>
    <w:rsid w:val="00B0296A"/>
    <w:rsid w:val="00B07E79"/>
    <w:rsid w:val="00B12295"/>
    <w:rsid w:val="00B137BE"/>
    <w:rsid w:val="00B15998"/>
    <w:rsid w:val="00B17FA0"/>
    <w:rsid w:val="00B2292C"/>
    <w:rsid w:val="00B22C3C"/>
    <w:rsid w:val="00B24344"/>
    <w:rsid w:val="00B26769"/>
    <w:rsid w:val="00B2754B"/>
    <w:rsid w:val="00B31C91"/>
    <w:rsid w:val="00B3747F"/>
    <w:rsid w:val="00B40616"/>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4EA5"/>
    <w:rsid w:val="00B9256C"/>
    <w:rsid w:val="00B92BEF"/>
    <w:rsid w:val="00B939A4"/>
    <w:rsid w:val="00B94443"/>
    <w:rsid w:val="00B9689A"/>
    <w:rsid w:val="00B97056"/>
    <w:rsid w:val="00BA531E"/>
    <w:rsid w:val="00BA728B"/>
    <w:rsid w:val="00BB06CB"/>
    <w:rsid w:val="00BB2600"/>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6DC1"/>
    <w:rsid w:val="00CC02F1"/>
    <w:rsid w:val="00CC1122"/>
    <w:rsid w:val="00CC11A6"/>
    <w:rsid w:val="00CC135E"/>
    <w:rsid w:val="00CC7226"/>
    <w:rsid w:val="00CD0735"/>
    <w:rsid w:val="00CD3E6A"/>
    <w:rsid w:val="00CD45E3"/>
    <w:rsid w:val="00CD4771"/>
    <w:rsid w:val="00CD5089"/>
    <w:rsid w:val="00CD5D3F"/>
    <w:rsid w:val="00CD7E1F"/>
    <w:rsid w:val="00CE4BC4"/>
    <w:rsid w:val="00CE7DA2"/>
    <w:rsid w:val="00CF2F8A"/>
    <w:rsid w:val="00CF3DB3"/>
    <w:rsid w:val="00D0274B"/>
    <w:rsid w:val="00D0503D"/>
    <w:rsid w:val="00D052BC"/>
    <w:rsid w:val="00D07026"/>
    <w:rsid w:val="00D12031"/>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4C58"/>
    <w:rsid w:val="00DA1025"/>
    <w:rsid w:val="00DA22EC"/>
    <w:rsid w:val="00DA5682"/>
    <w:rsid w:val="00DA5860"/>
    <w:rsid w:val="00DA5C0C"/>
    <w:rsid w:val="00DB2767"/>
    <w:rsid w:val="00DB3BA4"/>
    <w:rsid w:val="00DC1B10"/>
    <w:rsid w:val="00DC2924"/>
    <w:rsid w:val="00DC4729"/>
    <w:rsid w:val="00DD31C5"/>
    <w:rsid w:val="00DD5020"/>
    <w:rsid w:val="00DD63BE"/>
    <w:rsid w:val="00DE4296"/>
    <w:rsid w:val="00DF2469"/>
    <w:rsid w:val="00DF7899"/>
    <w:rsid w:val="00E0524C"/>
    <w:rsid w:val="00E1525F"/>
    <w:rsid w:val="00E15751"/>
    <w:rsid w:val="00E17160"/>
    <w:rsid w:val="00E17D41"/>
    <w:rsid w:val="00E231D1"/>
    <w:rsid w:val="00E3288D"/>
    <w:rsid w:val="00E35112"/>
    <w:rsid w:val="00E35BEC"/>
    <w:rsid w:val="00E41A6A"/>
    <w:rsid w:val="00E50821"/>
    <w:rsid w:val="00E51F91"/>
    <w:rsid w:val="00E5498A"/>
    <w:rsid w:val="00E559CE"/>
    <w:rsid w:val="00E60F42"/>
    <w:rsid w:val="00E65A33"/>
    <w:rsid w:val="00E6746C"/>
    <w:rsid w:val="00E7086E"/>
    <w:rsid w:val="00E71248"/>
    <w:rsid w:val="00E73C41"/>
    <w:rsid w:val="00E75911"/>
    <w:rsid w:val="00E7598F"/>
    <w:rsid w:val="00E76F60"/>
    <w:rsid w:val="00E812B5"/>
    <w:rsid w:val="00E822FB"/>
    <w:rsid w:val="00E83D90"/>
    <w:rsid w:val="00E83F91"/>
    <w:rsid w:val="00E86299"/>
    <w:rsid w:val="00E90320"/>
    <w:rsid w:val="00E9107A"/>
    <w:rsid w:val="00E91F62"/>
    <w:rsid w:val="00E929FD"/>
    <w:rsid w:val="00E93240"/>
    <w:rsid w:val="00E9378F"/>
    <w:rsid w:val="00E9479B"/>
    <w:rsid w:val="00E94E22"/>
    <w:rsid w:val="00E95F08"/>
    <w:rsid w:val="00E97171"/>
    <w:rsid w:val="00EA4D48"/>
    <w:rsid w:val="00EA67E6"/>
    <w:rsid w:val="00EA7ADF"/>
    <w:rsid w:val="00EB0245"/>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B9D"/>
    <w:rsid w:val="00EF328C"/>
    <w:rsid w:val="00EF68BB"/>
    <w:rsid w:val="00F01F92"/>
    <w:rsid w:val="00F030D4"/>
    <w:rsid w:val="00F04053"/>
    <w:rsid w:val="00F06573"/>
    <w:rsid w:val="00F10A08"/>
    <w:rsid w:val="00F1192F"/>
    <w:rsid w:val="00F15354"/>
    <w:rsid w:val="00F22AC5"/>
    <w:rsid w:val="00F254D1"/>
    <w:rsid w:val="00F32B82"/>
    <w:rsid w:val="00F34C86"/>
    <w:rsid w:val="00F4043E"/>
    <w:rsid w:val="00F41795"/>
    <w:rsid w:val="00F41BBC"/>
    <w:rsid w:val="00F444F0"/>
    <w:rsid w:val="00F446FF"/>
    <w:rsid w:val="00F44DAA"/>
    <w:rsid w:val="00F45521"/>
    <w:rsid w:val="00F50847"/>
    <w:rsid w:val="00F53F27"/>
    <w:rsid w:val="00F546D1"/>
    <w:rsid w:val="00F60281"/>
    <w:rsid w:val="00F66272"/>
    <w:rsid w:val="00F7097A"/>
    <w:rsid w:val="00F709C0"/>
    <w:rsid w:val="00F81FEC"/>
    <w:rsid w:val="00F846F6"/>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34CE"/>
    <w:rsid w:val="00FE4477"/>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69CF987B-3F0A-4E73-B2CC-849D9B3AE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24CF63-FACA-484E-A186-D0CD09BF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1890</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Nia Dawn Hughes (OEDOLION)</cp:lastModifiedBy>
  <cp:revision>5</cp:revision>
  <cp:lastPrinted>2023-08-03T09:43:00Z</cp:lastPrinted>
  <dcterms:created xsi:type="dcterms:W3CDTF">2023-09-11T15:36:00Z</dcterms:created>
  <dcterms:modified xsi:type="dcterms:W3CDTF">2023-10-16T08:42:00Z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