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957425" w14:textId="77777777" w:rsidR="009E5042" w:rsidRDefault="009E5042"/>
    <w:p w14:paraId="25453A64" w14:textId="4FA0686C" w:rsidR="00D938B7" w:rsidRDefault="00D938B7">
      <w:pPr>
        <w:rPr>
          <w:b/>
          <w:bCs/>
        </w:rPr>
      </w:pPr>
    </w:p>
    <w:p w14:paraId="57D2DE56" w14:textId="4FA860AF" w:rsidR="00D938B7" w:rsidRDefault="00D938B7">
      <w:pPr>
        <w:rPr>
          <w:b/>
          <w:bCs/>
        </w:rPr>
      </w:pPr>
    </w:p>
    <w:p w14:paraId="0991F271" w14:textId="3F0E9CDC" w:rsidR="00D938B7" w:rsidRDefault="00D938B7">
      <w:pPr>
        <w:rPr>
          <w:b/>
          <w:bCs/>
        </w:rPr>
      </w:pPr>
    </w:p>
    <w:p w14:paraId="2EA48C86" w14:textId="77777777" w:rsidR="00D938B7" w:rsidRPr="00D938B7" w:rsidRDefault="00D938B7">
      <w:pPr>
        <w:rPr>
          <w:b/>
          <w:bCs/>
        </w:rPr>
      </w:pPr>
    </w:p>
    <w:p w14:paraId="6580BE70" w14:textId="77777777" w:rsidR="00D938B7" w:rsidRDefault="00D938B7" w:rsidP="00D938B7">
      <w:pPr>
        <w:spacing w:after="160" w:line="256" w:lineRule="auto"/>
        <w:rPr>
          <w:rFonts w:ascii="Times" w:eastAsia="Calibri" w:hAnsi="Times" w:cs="Times"/>
          <w:b/>
          <w:bCs/>
          <w:sz w:val="22"/>
          <w:szCs w:val="22"/>
        </w:rPr>
      </w:pPr>
    </w:p>
    <w:p w14:paraId="230F08D4" w14:textId="77777777" w:rsidR="000E7687" w:rsidRPr="00A55AA9" w:rsidRDefault="000E7687" w:rsidP="00D938B7">
      <w:pPr>
        <w:spacing w:after="160" w:line="256" w:lineRule="auto"/>
        <w:rPr>
          <w:rFonts w:ascii="Times" w:eastAsia="Calibri" w:hAnsi="Times" w:cs="Times"/>
          <w:b/>
          <w:bCs/>
          <w:sz w:val="32"/>
          <w:szCs w:val="32"/>
        </w:rPr>
      </w:pPr>
    </w:p>
    <w:p w14:paraId="487396CD" w14:textId="6317CC8C" w:rsidR="00D938B7" w:rsidRPr="00A55AA9" w:rsidRDefault="00D938B7" w:rsidP="00D938B7">
      <w:pPr>
        <w:spacing w:after="160" w:line="256" w:lineRule="auto"/>
        <w:rPr>
          <w:rFonts w:ascii="Times" w:eastAsia="Calibri" w:hAnsi="Times" w:cs="Times"/>
          <w:b/>
          <w:bCs/>
          <w:sz w:val="32"/>
          <w:szCs w:val="32"/>
        </w:rPr>
      </w:pPr>
      <w:r w:rsidRPr="00A55AA9">
        <w:rPr>
          <w:rFonts w:ascii="Times" w:eastAsia="Calibri" w:hAnsi="Times" w:cs="Times"/>
          <w:b/>
          <w:bCs/>
          <w:sz w:val="32"/>
          <w:szCs w:val="32"/>
        </w:rPr>
        <w:t>University of Wales Trinity Saint David</w:t>
      </w:r>
    </w:p>
    <w:p w14:paraId="156D0D05" w14:textId="222FFB35" w:rsidR="00D938B7" w:rsidRPr="00A55AA9" w:rsidRDefault="00D938B7" w:rsidP="00D938B7">
      <w:pPr>
        <w:spacing w:after="160" w:line="256" w:lineRule="auto"/>
        <w:rPr>
          <w:rFonts w:ascii="Times" w:eastAsia="Calibri" w:hAnsi="Times" w:cs="Times"/>
          <w:b/>
          <w:bCs/>
          <w:sz w:val="32"/>
          <w:szCs w:val="32"/>
        </w:rPr>
      </w:pPr>
      <w:r w:rsidRPr="00A55AA9">
        <w:rPr>
          <w:rFonts w:ascii="Times" w:eastAsia="Calibri" w:hAnsi="Times" w:cs="Times"/>
          <w:b/>
          <w:bCs/>
          <w:sz w:val="32"/>
          <w:szCs w:val="32"/>
        </w:rPr>
        <w:t>BA (Hons) Business Management Level 6</w:t>
      </w:r>
    </w:p>
    <w:p w14:paraId="30D82BBF" w14:textId="2197A2CD" w:rsidR="00D938B7" w:rsidRPr="00A55AA9" w:rsidRDefault="00A55AA9">
      <w:pPr>
        <w:rPr>
          <w:rFonts w:ascii="Times" w:hAnsi="Times" w:cs="Times"/>
          <w:b/>
          <w:bCs/>
          <w:sz w:val="32"/>
          <w:szCs w:val="32"/>
        </w:rPr>
      </w:pPr>
      <w:r w:rsidRPr="00A55AA9">
        <w:rPr>
          <w:rFonts w:ascii="Times" w:hAnsi="Times" w:cs="Times"/>
          <w:b/>
          <w:bCs/>
          <w:sz w:val="32"/>
          <w:szCs w:val="32"/>
        </w:rPr>
        <w:t xml:space="preserve">International Financial Management </w:t>
      </w:r>
    </w:p>
    <w:p w14:paraId="787B6749" w14:textId="0AB78C80" w:rsidR="00D938B7" w:rsidRPr="00A55AA9" w:rsidRDefault="00D938B7" w:rsidP="00D938B7">
      <w:pPr>
        <w:spacing w:after="160" w:line="256" w:lineRule="auto"/>
        <w:rPr>
          <w:rFonts w:ascii="Calibri" w:eastAsia="Calibri" w:hAnsi="Calibri" w:cs="Arial"/>
          <w:b/>
          <w:bCs/>
          <w:sz w:val="32"/>
          <w:szCs w:val="32"/>
        </w:rPr>
      </w:pPr>
      <w:r w:rsidRPr="00A55AA9">
        <w:rPr>
          <w:rFonts w:ascii="Calibri" w:eastAsia="Calibri" w:hAnsi="Calibri" w:cs="Arial"/>
          <w:b/>
          <w:bCs/>
          <w:sz w:val="32"/>
          <w:szCs w:val="32"/>
        </w:rPr>
        <w:t xml:space="preserve">Lecturer: Dr Taye </w:t>
      </w:r>
      <w:proofErr w:type="spellStart"/>
      <w:r w:rsidRPr="00A55AA9">
        <w:rPr>
          <w:rFonts w:ascii="Calibri" w:eastAsia="Calibri" w:hAnsi="Calibri" w:cs="Arial"/>
          <w:b/>
          <w:bCs/>
          <w:sz w:val="32"/>
          <w:szCs w:val="32"/>
        </w:rPr>
        <w:t>Osadiya</w:t>
      </w:r>
      <w:proofErr w:type="spellEnd"/>
    </w:p>
    <w:p w14:paraId="31364E89" w14:textId="77777777" w:rsidR="00D938B7" w:rsidRPr="00A55AA9" w:rsidRDefault="00D938B7" w:rsidP="00D938B7">
      <w:pPr>
        <w:spacing w:after="160" w:line="256" w:lineRule="auto"/>
        <w:rPr>
          <w:rFonts w:ascii="Calibri" w:eastAsia="Calibri" w:hAnsi="Calibri" w:cs="Arial"/>
          <w:b/>
          <w:bCs/>
          <w:sz w:val="32"/>
          <w:szCs w:val="32"/>
        </w:rPr>
      </w:pPr>
      <w:r w:rsidRPr="00A55AA9">
        <w:rPr>
          <w:rFonts w:ascii="Calibri" w:eastAsia="Calibri" w:hAnsi="Calibri" w:cs="Arial"/>
          <w:b/>
          <w:bCs/>
          <w:sz w:val="32"/>
          <w:szCs w:val="32"/>
        </w:rPr>
        <w:t>Name: Vasile Robert Gore</w:t>
      </w:r>
    </w:p>
    <w:p w14:paraId="0B6FB0B8" w14:textId="3C037506" w:rsidR="00D938B7" w:rsidRPr="00A55AA9" w:rsidRDefault="00D938B7" w:rsidP="00D938B7">
      <w:pPr>
        <w:spacing w:after="160" w:line="256" w:lineRule="auto"/>
        <w:rPr>
          <w:rFonts w:ascii="Calibri" w:eastAsia="Calibri" w:hAnsi="Calibri" w:cs="Arial"/>
          <w:b/>
          <w:bCs/>
          <w:sz w:val="32"/>
          <w:szCs w:val="32"/>
        </w:rPr>
      </w:pPr>
      <w:r w:rsidRPr="00A55AA9">
        <w:rPr>
          <w:rFonts w:ascii="Calibri" w:eastAsia="Calibri" w:hAnsi="Calibri" w:cs="Arial"/>
          <w:b/>
          <w:bCs/>
          <w:sz w:val="32"/>
          <w:szCs w:val="32"/>
        </w:rPr>
        <w:t>Student Id: 1915927</w:t>
      </w:r>
    </w:p>
    <w:p w14:paraId="6BAD34CE" w14:textId="6ECFA391" w:rsidR="00A55AA9" w:rsidRPr="00A55AA9" w:rsidRDefault="00A55AA9" w:rsidP="00D938B7">
      <w:pPr>
        <w:spacing w:after="160" w:line="256" w:lineRule="auto"/>
        <w:rPr>
          <w:rFonts w:ascii="Calibri" w:eastAsia="Calibri" w:hAnsi="Calibri" w:cs="Arial"/>
          <w:b/>
          <w:bCs/>
          <w:sz w:val="32"/>
          <w:szCs w:val="32"/>
        </w:rPr>
      </w:pPr>
    </w:p>
    <w:p w14:paraId="2EC2DEB3" w14:textId="04E63799" w:rsidR="00A55AA9" w:rsidRPr="00A55AA9" w:rsidRDefault="00A55AA9" w:rsidP="00D938B7">
      <w:pPr>
        <w:spacing w:after="160" w:line="256" w:lineRule="auto"/>
        <w:rPr>
          <w:rFonts w:ascii="Calibri" w:eastAsia="Calibri" w:hAnsi="Calibri" w:cs="Arial"/>
          <w:b/>
          <w:bCs/>
          <w:sz w:val="32"/>
          <w:szCs w:val="32"/>
        </w:rPr>
      </w:pPr>
    </w:p>
    <w:p w14:paraId="0EEF8F66" w14:textId="175CF2FB" w:rsidR="00A55AA9" w:rsidRPr="00A55AA9" w:rsidRDefault="00A55AA9" w:rsidP="00D938B7">
      <w:pPr>
        <w:spacing w:after="160" w:line="256" w:lineRule="auto"/>
        <w:rPr>
          <w:rFonts w:ascii="Calibri" w:eastAsia="Calibri" w:hAnsi="Calibri" w:cs="Arial"/>
          <w:b/>
          <w:bCs/>
          <w:sz w:val="32"/>
          <w:szCs w:val="32"/>
        </w:rPr>
      </w:pPr>
    </w:p>
    <w:p w14:paraId="63E24021" w14:textId="79C30D9F" w:rsidR="00A55AA9" w:rsidRPr="00A55AA9" w:rsidRDefault="00A55AA9" w:rsidP="00D938B7">
      <w:pPr>
        <w:spacing w:after="160" w:line="256" w:lineRule="auto"/>
        <w:rPr>
          <w:rFonts w:ascii="Calibri" w:eastAsia="Calibri" w:hAnsi="Calibri" w:cs="Arial"/>
          <w:b/>
          <w:bCs/>
          <w:sz w:val="32"/>
          <w:szCs w:val="32"/>
        </w:rPr>
      </w:pPr>
    </w:p>
    <w:p w14:paraId="4AEE9295" w14:textId="77777777" w:rsidR="00A55AA9" w:rsidRPr="00A55AA9" w:rsidRDefault="00A55AA9" w:rsidP="00D938B7">
      <w:pPr>
        <w:spacing w:after="160" w:line="256" w:lineRule="auto"/>
        <w:rPr>
          <w:rFonts w:ascii="Calibri" w:eastAsia="Calibri" w:hAnsi="Calibri" w:cs="Arial"/>
          <w:b/>
          <w:bCs/>
          <w:sz w:val="32"/>
          <w:szCs w:val="32"/>
        </w:rPr>
      </w:pPr>
    </w:p>
    <w:p w14:paraId="07175339" w14:textId="24E05334" w:rsidR="00A55AA9" w:rsidRPr="00A55AA9" w:rsidRDefault="00A55AA9" w:rsidP="00D938B7">
      <w:pPr>
        <w:spacing w:after="160" w:line="256" w:lineRule="auto"/>
        <w:rPr>
          <w:rFonts w:ascii="Calibri" w:eastAsia="Calibri" w:hAnsi="Calibri" w:cs="Arial"/>
          <w:b/>
          <w:bCs/>
          <w:sz w:val="32"/>
          <w:szCs w:val="32"/>
        </w:rPr>
      </w:pPr>
    </w:p>
    <w:p w14:paraId="4CE4ACC9" w14:textId="7BC56C04" w:rsidR="00A55AA9" w:rsidRPr="00A55AA9" w:rsidRDefault="00A55AA9" w:rsidP="00D938B7">
      <w:pPr>
        <w:spacing w:after="160" w:line="256" w:lineRule="auto"/>
        <w:rPr>
          <w:rFonts w:ascii="Calibri" w:eastAsia="Calibri" w:hAnsi="Calibri" w:cs="Arial"/>
          <w:b/>
          <w:bCs/>
          <w:sz w:val="32"/>
          <w:szCs w:val="32"/>
        </w:rPr>
      </w:pPr>
    </w:p>
    <w:p w14:paraId="5FCDBCDA" w14:textId="26704493" w:rsidR="00A55AA9" w:rsidRPr="00A55AA9" w:rsidRDefault="00A55AA9" w:rsidP="00D938B7">
      <w:pPr>
        <w:spacing w:after="160" w:line="256" w:lineRule="auto"/>
        <w:rPr>
          <w:rFonts w:ascii="Calibri" w:eastAsia="Calibri" w:hAnsi="Calibri" w:cs="Arial"/>
          <w:b/>
          <w:bCs/>
          <w:sz w:val="32"/>
          <w:szCs w:val="32"/>
        </w:rPr>
      </w:pPr>
      <w:r w:rsidRPr="00A55AA9">
        <w:rPr>
          <w:rFonts w:ascii="Calibri" w:eastAsia="Calibri" w:hAnsi="Calibri" w:cs="Arial"/>
          <w:b/>
          <w:bCs/>
          <w:sz w:val="32"/>
          <w:szCs w:val="32"/>
        </w:rPr>
        <w:t>The International Financial Management of Apple Inc. Multinational Corporation</w:t>
      </w:r>
    </w:p>
    <w:p w14:paraId="0DBD5C1D" w14:textId="34836B20" w:rsidR="009E5042" w:rsidRDefault="009E5042"/>
    <w:p w14:paraId="30B17302" w14:textId="2295D90A" w:rsidR="009E5042" w:rsidRDefault="009E5042"/>
    <w:p w14:paraId="1AD28CD1" w14:textId="1A70ED05" w:rsidR="009E5042" w:rsidRDefault="009E5042"/>
    <w:p w14:paraId="79418A0B" w14:textId="6259AECC" w:rsidR="009E5042" w:rsidRDefault="009E5042"/>
    <w:p w14:paraId="2593AA0B" w14:textId="2CEF2AFC" w:rsidR="009E5042" w:rsidRDefault="009E5042"/>
    <w:p w14:paraId="6E50C7DB" w14:textId="2C10133F" w:rsidR="009E5042" w:rsidRDefault="009E5042"/>
    <w:p w14:paraId="7FBF26EF" w14:textId="634590DD" w:rsidR="009E5042" w:rsidRDefault="009E5042"/>
    <w:p w14:paraId="7ED359CE" w14:textId="0D2926C8" w:rsidR="009E5042" w:rsidRDefault="009E5042"/>
    <w:p w14:paraId="7EC16C57" w14:textId="5D6653D1" w:rsidR="009E5042" w:rsidRDefault="009E5042"/>
    <w:p w14:paraId="39AA6FD6" w14:textId="5A9148B2" w:rsidR="009E5042" w:rsidRDefault="009E5042"/>
    <w:p w14:paraId="129EBA58" w14:textId="6E5F8819" w:rsidR="009E5042" w:rsidRDefault="009E5042"/>
    <w:p w14:paraId="61F527E2" w14:textId="1507EC3C" w:rsidR="009E5042" w:rsidRDefault="009E5042"/>
    <w:p w14:paraId="6BFE792F" w14:textId="1C7BF38B" w:rsidR="009E5042" w:rsidRDefault="009E5042"/>
    <w:p w14:paraId="7FE51A6B" w14:textId="13336DAA" w:rsidR="009E5042" w:rsidRDefault="009E5042"/>
    <w:p w14:paraId="3702D0B9" w14:textId="020E2B5E" w:rsidR="009E5042" w:rsidRDefault="009E5042"/>
    <w:p w14:paraId="74A266AC" w14:textId="1549D72A" w:rsidR="009E5042" w:rsidRDefault="009E5042"/>
    <w:p w14:paraId="4CD0286B" w14:textId="68AB799E" w:rsidR="009E5042" w:rsidRDefault="009E5042"/>
    <w:p w14:paraId="1565A00E" w14:textId="76BA0403" w:rsidR="009E5042" w:rsidRDefault="009E5042"/>
    <w:p w14:paraId="5938D981" w14:textId="74FD11C9" w:rsidR="009E5042" w:rsidRDefault="009E5042"/>
    <w:p w14:paraId="2BA049C0" w14:textId="77777777" w:rsidR="009E5042" w:rsidRDefault="009E5042"/>
    <w:p w14:paraId="3CD167CA" w14:textId="48877757" w:rsidR="00BB193E" w:rsidRDefault="00BB193E"/>
    <w:p w14:paraId="0FFA1EF9" w14:textId="0982EC2F" w:rsidR="00BB193E" w:rsidRDefault="00BB193E"/>
    <w:sdt>
      <w:sdtPr>
        <w:rPr>
          <w:rFonts w:ascii="Times" w:eastAsiaTheme="minorHAnsi" w:hAnsi="Times" w:cstheme="minorBidi"/>
          <w:b w:val="0"/>
          <w:bCs w:val="0"/>
          <w:color w:val="222A35" w:themeColor="text2" w:themeShade="80"/>
          <w:sz w:val="24"/>
          <w:szCs w:val="24"/>
          <w:lang w:val="en-GB"/>
        </w:rPr>
        <w:id w:val="-820807316"/>
        <w:docPartObj>
          <w:docPartGallery w:val="Table of Contents"/>
          <w:docPartUnique/>
        </w:docPartObj>
      </w:sdtPr>
      <w:sdtEndPr>
        <w:rPr>
          <w:noProof/>
        </w:rPr>
      </w:sdtEndPr>
      <w:sdtContent>
        <w:p w14:paraId="1321F390" w14:textId="5E38A683" w:rsidR="0029504B" w:rsidRPr="000E7687" w:rsidRDefault="0029504B" w:rsidP="00E67DD1">
          <w:pPr>
            <w:pStyle w:val="TOCHeading"/>
            <w:spacing w:line="360" w:lineRule="auto"/>
            <w:rPr>
              <w:rFonts w:ascii="Times" w:hAnsi="Times"/>
              <w:color w:val="222A35" w:themeColor="text2" w:themeShade="80"/>
            </w:rPr>
          </w:pPr>
          <w:r w:rsidRPr="000E7687">
            <w:rPr>
              <w:rFonts w:ascii="Times" w:hAnsi="Times"/>
              <w:color w:val="222A35" w:themeColor="text2" w:themeShade="80"/>
            </w:rPr>
            <w:t>Table of Contents</w:t>
          </w:r>
        </w:p>
        <w:p w14:paraId="00D8CC47" w14:textId="63D967EB" w:rsidR="00E67DD1" w:rsidRPr="00E67DD1" w:rsidRDefault="0029504B" w:rsidP="00E67DD1">
          <w:pPr>
            <w:pStyle w:val="TOC1"/>
            <w:tabs>
              <w:tab w:val="right" w:leader="dot" w:pos="9010"/>
            </w:tabs>
            <w:spacing w:line="360" w:lineRule="auto"/>
            <w:rPr>
              <w:rFonts w:ascii="Times" w:eastAsiaTheme="minorEastAsia" w:hAnsi="Times" w:cstheme="minorBidi"/>
              <w:b w:val="0"/>
              <w:bCs w:val="0"/>
              <w:i w:val="0"/>
              <w:iCs w:val="0"/>
              <w:noProof/>
              <w:color w:val="222A35" w:themeColor="text2" w:themeShade="80"/>
              <w:lang w:eastAsia="en-GB"/>
            </w:rPr>
          </w:pPr>
          <w:r w:rsidRPr="00E67DD1">
            <w:rPr>
              <w:rFonts w:ascii="Times" w:hAnsi="Times"/>
              <w:b w:val="0"/>
              <w:bCs w:val="0"/>
              <w:i w:val="0"/>
              <w:iCs w:val="0"/>
              <w:color w:val="222A35" w:themeColor="text2" w:themeShade="80"/>
            </w:rPr>
            <w:fldChar w:fldCharType="begin"/>
          </w:r>
          <w:r w:rsidRPr="00E67DD1">
            <w:rPr>
              <w:rFonts w:ascii="Times" w:hAnsi="Times"/>
              <w:b w:val="0"/>
              <w:bCs w:val="0"/>
              <w:i w:val="0"/>
              <w:iCs w:val="0"/>
              <w:color w:val="222A35" w:themeColor="text2" w:themeShade="80"/>
            </w:rPr>
            <w:instrText xml:space="preserve"> TOC \o "1-3" \h \z \u </w:instrText>
          </w:r>
          <w:r w:rsidRPr="00E67DD1">
            <w:rPr>
              <w:rFonts w:ascii="Times" w:hAnsi="Times"/>
              <w:b w:val="0"/>
              <w:bCs w:val="0"/>
              <w:i w:val="0"/>
              <w:iCs w:val="0"/>
              <w:color w:val="222A35" w:themeColor="text2" w:themeShade="80"/>
            </w:rPr>
            <w:fldChar w:fldCharType="separate"/>
          </w:r>
          <w:hyperlink w:anchor="_Toc102125262" w:history="1">
            <w:r w:rsidR="00E67DD1" w:rsidRPr="00E67DD1">
              <w:rPr>
                <w:rStyle w:val="Hyperlink"/>
                <w:rFonts w:ascii="Times" w:hAnsi="Times"/>
                <w:b w:val="0"/>
                <w:bCs w:val="0"/>
                <w:i w:val="0"/>
                <w:iCs w:val="0"/>
                <w:noProof/>
                <w:color w:val="222A35" w:themeColor="text2" w:themeShade="80"/>
              </w:rPr>
              <w:t>1. Introduction</w:t>
            </w:r>
            <w:r w:rsidR="00E67DD1" w:rsidRPr="00E67DD1">
              <w:rPr>
                <w:rFonts w:ascii="Times" w:hAnsi="Times"/>
                <w:b w:val="0"/>
                <w:bCs w:val="0"/>
                <w:i w:val="0"/>
                <w:iCs w:val="0"/>
                <w:noProof/>
                <w:webHidden/>
                <w:color w:val="222A35" w:themeColor="text2" w:themeShade="80"/>
              </w:rPr>
              <w:tab/>
            </w:r>
            <w:r w:rsidR="00E67DD1" w:rsidRPr="00E67DD1">
              <w:rPr>
                <w:rFonts w:ascii="Times" w:hAnsi="Times"/>
                <w:b w:val="0"/>
                <w:bCs w:val="0"/>
                <w:i w:val="0"/>
                <w:iCs w:val="0"/>
                <w:noProof/>
                <w:webHidden/>
                <w:color w:val="222A35" w:themeColor="text2" w:themeShade="80"/>
              </w:rPr>
              <w:fldChar w:fldCharType="begin"/>
            </w:r>
            <w:r w:rsidR="00E67DD1" w:rsidRPr="00E67DD1">
              <w:rPr>
                <w:rFonts w:ascii="Times" w:hAnsi="Times"/>
                <w:b w:val="0"/>
                <w:bCs w:val="0"/>
                <w:i w:val="0"/>
                <w:iCs w:val="0"/>
                <w:noProof/>
                <w:webHidden/>
                <w:color w:val="222A35" w:themeColor="text2" w:themeShade="80"/>
              </w:rPr>
              <w:instrText xml:space="preserve"> PAGEREF _Toc102125262 \h </w:instrText>
            </w:r>
            <w:r w:rsidR="00E67DD1" w:rsidRPr="00E67DD1">
              <w:rPr>
                <w:rFonts w:ascii="Times" w:hAnsi="Times"/>
                <w:b w:val="0"/>
                <w:bCs w:val="0"/>
                <w:i w:val="0"/>
                <w:iCs w:val="0"/>
                <w:noProof/>
                <w:webHidden/>
                <w:color w:val="222A35" w:themeColor="text2" w:themeShade="80"/>
              </w:rPr>
            </w:r>
            <w:r w:rsidR="00E67DD1" w:rsidRPr="00E67DD1">
              <w:rPr>
                <w:rFonts w:ascii="Times" w:hAnsi="Times"/>
                <w:b w:val="0"/>
                <w:bCs w:val="0"/>
                <w:i w:val="0"/>
                <w:iCs w:val="0"/>
                <w:noProof/>
                <w:webHidden/>
                <w:color w:val="222A35" w:themeColor="text2" w:themeShade="80"/>
              </w:rPr>
              <w:fldChar w:fldCharType="separate"/>
            </w:r>
            <w:r w:rsidR="00E67DD1" w:rsidRPr="00E67DD1">
              <w:rPr>
                <w:rFonts w:ascii="Times" w:hAnsi="Times"/>
                <w:b w:val="0"/>
                <w:bCs w:val="0"/>
                <w:i w:val="0"/>
                <w:iCs w:val="0"/>
                <w:noProof/>
                <w:webHidden/>
                <w:color w:val="222A35" w:themeColor="text2" w:themeShade="80"/>
              </w:rPr>
              <w:t>2</w:t>
            </w:r>
            <w:r w:rsidR="00E67DD1" w:rsidRPr="00E67DD1">
              <w:rPr>
                <w:rFonts w:ascii="Times" w:hAnsi="Times"/>
                <w:b w:val="0"/>
                <w:bCs w:val="0"/>
                <w:i w:val="0"/>
                <w:iCs w:val="0"/>
                <w:noProof/>
                <w:webHidden/>
                <w:color w:val="222A35" w:themeColor="text2" w:themeShade="80"/>
              </w:rPr>
              <w:fldChar w:fldCharType="end"/>
            </w:r>
          </w:hyperlink>
        </w:p>
        <w:p w14:paraId="18216C14" w14:textId="62A18539" w:rsidR="00E67DD1" w:rsidRPr="00E67DD1" w:rsidRDefault="00DE03AB" w:rsidP="00E67DD1">
          <w:pPr>
            <w:pStyle w:val="TOC2"/>
            <w:tabs>
              <w:tab w:val="right" w:leader="dot" w:pos="9010"/>
            </w:tabs>
            <w:spacing w:line="360" w:lineRule="auto"/>
            <w:rPr>
              <w:rFonts w:ascii="Times" w:eastAsiaTheme="minorEastAsia" w:hAnsi="Times" w:cstheme="minorBidi"/>
              <w:b w:val="0"/>
              <w:bCs w:val="0"/>
              <w:noProof/>
              <w:color w:val="222A35" w:themeColor="text2" w:themeShade="80"/>
              <w:sz w:val="24"/>
              <w:szCs w:val="24"/>
              <w:lang w:eastAsia="en-GB"/>
            </w:rPr>
          </w:pPr>
          <w:hyperlink w:anchor="_Toc102125263" w:history="1">
            <w:r w:rsidR="00E67DD1" w:rsidRPr="00E67DD1">
              <w:rPr>
                <w:rStyle w:val="Hyperlink"/>
                <w:rFonts w:ascii="Times" w:hAnsi="Times"/>
                <w:b w:val="0"/>
                <w:bCs w:val="0"/>
                <w:noProof/>
                <w:color w:val="222A35" w:themeColor="text2" w:themeShade="80"/>
              </w:rPr>
              <w:t>1.1 Defining International Financial Management</w:t>
            </w:r>
            <w:r w:rsidR="00E67DD1" w:rsidRPr="00E67DD1">
              <w:rPr>
                <w:rFonts w:ascii="Times" w:hAnsi="Times"/>
                <w:b w:val="0"/>
                <w:bCs w:val="0"/>
                <w:noProof/>
                <w:webHidden/>
                <w:color w:val="222A35" w:themeColor="text2" w:themeShade="80"/>
              </w:rPr>
              <w:tab/>
            </w:r>
            <w:r w:rsidR="00E67DD1" w:rsidRPr="00E67DD1">
              <w:rPr>
                <w:rFonts w:ascii="Times" w:hAnsi="Times"/>
                <w:b w:val="0"/>
                <w:bCs w:val="0"/>
                <w:noProof/>
                <w:webHidden/>
                <w:color w:val="222A35" w:themeColor="text2" w:themeShade="80"/>
              </w:rPr>
              <w:fldChar w:fldCharType="begin"/>
            </w:r>
            <w:r w:rsidR="00E67DD1" w:rsidRPr="00E67DD1">
              <w:rPr>
                <w:rFonts w:ascii="Times" w:hAnsi="Times"/>
                <w:b w:val="0"/>
                <w:bCs w:val="0"/>
                <w:noProof/>
                <w:webHidden/>
                <w:color w:val="222A35" w:themeColor="text2" w:themeShade="80"/>
              </w:rPr>
              <w:instrText xml:space="preserve"> PAGEREF _Toc102125263 \h </w:instrText>
            </w:r>
            <w:r w:rsidR="00E67DD1" w:rsidRPr="00E67DD1">
              <w:rPr>
                <w:rFonts w:ascii="Times" w:hAnsi="Times"/>
                <w:b w:val="0"/>
                <w:bCs w:val="0"/>
                <w:noProof/>
                <w:webHidden/>
                <w:color w:val="222A35" w:themeColor="text2" w:themeShade="80"/>
              </w:rPr>
            </w:r>
            <w:r w:rsidR="00E67DD1" w:rsidRPr="00E67DD1">
              <w:rPr>
                <w:rFonts w:ascii="Times" w:hAnsi="Times"/>
                <w:b w:val="0"/>
                <w:bCs w:val="0"/>
                <w:noProof/>
                <w:webHidden/>
                <w:color w:val="222A35" w:themeColor="text2" w:themeShade="80"/>
              </w:rPr>
              <w:fldChar w:fldCharType="separate"/>
            </w:r>
            <w:r w:rsidR="00E67DD1" w:rsidRPr="00E67DD1">
              <w:rPr>
                <w:rFonts w:ascii="Times" w:hAnsi="Times"/>
                <w:b w:val="0"/>
                <w:bCs w:val="0"/>
                <w:noProof/>
                <w:webHidden/>
                <w:color w:val="222A35" w:themeColor="text2" w:themeShade="80"/>
              </w:rPr>
              <w:t>2</w:t>
            </w:r>
            <w:r w:rsidR="00E67DD1" w:rsidRPr="00E67DD1">
              <w:rPr>
                <w:rFonts w:ascii="Times" w:hAnsi="Times"/>
                <w:b w:val="0"/>
                <w:bCs w:val="0"/>
                <w:noProof/>
                <w:webHidden/>
                <w:color w:val="222A35" w:themeColor="text2" w:themeShade="80"/>
              </w:rPr>
              <w:fldChar w:fldCharType="end"/>
            </w:r>
          </w:hyperlink>
        </w:p>
        <w:p w14:paraId="553BFC27" w14:textId="7B2ECDC7" w:rsidR="00E67DD1" w:rsidRPr="00E67DD1" w:rsidRDefault="00DE03AB" w:rsidP="00E67DD1">
          <w:pPr>
            <w:pStyle w:val="TOC2"/>
            <w:tabs>
              <w:tab w:val="right" w:leader="dot" w:pos="9010"/>
            </w:tabs>
            <w:spacing w:line="360" w:lineRule="auto"/>
            <w:rPr>
              <w:rFonts w:ascii="Times" w:eastAsiaTheme="minorEastAsia" w:hAnsi="Times" w:cstheme="minorBidi"/>
              <w:b w:val="0"/>
              <w:bCs w:val="0"/>
              <w:noProof/>
              <w:color w:val="222A35" w:themeColor="text2" w:themeShade="80"/>
              <w:sz w:val="24"/>
              <w:szCs w:val="24"/>
              <w:lang w:eastAsia="en-GB"/>
            </w:rPr>
          </w:pPr>
          <w:hyperlink w:anchor="_Toc102125264" w:history="1">
            <w:r w:rsidR="00E67DD1" w:rsidRPr="00E67DD1">
              <w:rPr>
                <w:rStyle w:val="Hyperlink"/>
                <w:rFonts w:ascii="Times" w:hAnsi="Times"/>
                <w:b w:val="0"/>
                <w:bCs w:val="0"/>
                <w:noProof/>
                <w:color w:val="222A35" w:themeColor="text2" w:themeShade="80"/>
              </w:rPr>
              <w:t>1.2 Apple Computer, Inc. Background Information</w:t>
            </w:r>
            <w:r w:rsidR="00E67DD1" w:rsidRPr="00E67DD1">
              <w:rPr>
                <w:rFonts w:ascii="Times" w:hAnsi="Times"/>
                <w:b w:val="0"/>
                <w:bCs w:val="0"/>
                <w:noProof/>
                <w:webHidden/>
                <w:color w:val="222A35" w:themeColor="text2" w:themeShade="80"/>
              </w:rPr>
              <w:tab/>
            </w:r>
            <w:r w:rsidR="00E67DD1" w:rsidRPr="00E67DD1">
              <w:rPr>
                <w:rFonts w:ascii="Times" w:hAnsi="Times"/>
                <w:b w:val="0"/>
                <w:bCs w:val="0"/>
                <w:noProof/>
                <w:webHidden/>
                <w:color w:val="222A35" w:themeColor="text2" w:themeShade="80"/>
              </w:rPr>
              <w:fldChar w:fldCharType="begin"/>
            </w:r>
            <w:r w:rsidR="00E67DD1" w:rsidRPr="00E67DD1">
              <w:rPr>
                <w:rFonts w:ascii="Times" w:hAnsi="Times"/>
                <w:b w:val="0"/>
                <w:bCs w:val="0"/>
                <w:noProof/>
                <w:webHidden/>
                <w:color w:val="222A35" w:themeColor="text2" w:themeShade="80"/>
              </w:rPr>
              <w:instrText xml:space="preserve"> PAGEREF _Toc102125264 \h </w:instrText>
            </w:r>
            <w:r w:rsidR="00E67DD1" w:rsidRPr="00E67DD1">
              <w:rPr>
                <w:rFonts w:ascii="Times" w:hAnsi="Times"/>
                <w:b w:val="0"/>
                <w:bCs w:val="0"/>
                <w:noProof/>
                <w:webHidden/>
                <w:color w:val="222A35" w:themeColor="text2" w:themeShade="80"/>
              </w:rPr>
            </w:r>
            <w:r w:rsidR="00E67DD1" w:rsidRPr="00E67DD1">
              <w:rPr>
                <w:rFonts w:ascii="Times" w:hAnsi="Times"/>
                <w:b w:val="0"/>
                <w:bCs w:val="0"/>
                <w:noProof/>
                <w:webHidden/>
                <w:color w:val="222A35" w:themeColor="text2" w:themeShade="80"/>
              </w:rPr>
              <w:fldChar w:fldCharType="separate"/>
            </w:r>
            <w:r w:rsidR="00E67DD1" w:rsidRPr="00E67DD1">
              <w:rPr>
                <w:rFonts w:ascii="Times" w:hAnsi="Times"/>
                <w:b w:val="0"/>
                <w:bCs w:val="0"/>
                <w:noProof/>
                <w:webHidden/>
                <w:color w:val="222A35" w:themeColor="text2" w:themeShade="80"/>
              </w:rPr>
              <w:t>3</w:t>
            </w:r>
            <w:r w:rsidR="00E67DD1" w:rsidRPr="00E67DD1">
              <w:rPr>
                <w:rFonts w:ascii="Times" w:hAnsi="Times"/>
                <w:b w:val="0"/>
                <w:bCs w:val="0"/>
                <w:noProof/>
                <w:webHidden/>
                <w:color w:val="222A35" w:themeColor="text2" w:themeShade="80"/>
              </w:rPr>
              <w:fldChar w:fldCharType="end"/>
            </w:r>
          </w:hyperlink>
        </w:p>
        <w:p w14:paraId="7945550B" w14:textId="689F4F2E" w:rsidR="00E67DD1" w:rsidRPr="00E67DD1" w:rsidRDefault="00DE03AB" w:rsidP="00E67DD1">
          <w:pPr>
            <w:pStyle w:val="TOC2"/>
            <w:tabs>
              <w:tab w:val="right" w:leader="dot" w:pos="9010"/>
            </w:tabs>
            <w:spacing w:line="360" w:lineRule="auto"/>
            <w:rPr>
              <w:rFonts w:ascii="Times" w:eastAsiaTheme="minorEastAsia" w:hAnsi="Times" w:cstheme="minorBidi"/>
              <w:b w:val="0"/>
              <w:bCs w:val="0"/>
              <w:noProof/>
              <w:color w:val="222A35" w:themeColor="text2" w:themeShade="80"/>
              <w:sz w:val="24"/>
              <w:szCs w:val="24"/>
              <w:lang w:eastAsia="en-GB"/>
            </w:rPr>
          </w:pPr>
          <w:hyperlink w:anchor="_Toc102125265" w:history="1">
            <w:r w:rsidR="00E67DD1" w:rsidRPr="00E67DD1">
              <w:rPr>
                <w:rStyle w:val="Hyperlink"/>
                <w:rFonts w:ascii="Times" w:hAnsi="Times"/>
                <w:b w:val="0"/>
                <w:bCs w:val="0"/>
                <w:noProof/>
                <w:color w:val="222A35" w:themeColor="text2" w:themeShade="80"/>
              </w:rPr>
              <w:t>1.3 The essay structure</w:t>
            </w:r>
            <w:r w:rsidR="00E67DD1" w:rsidRPr="00E67DD1">
              <w:rPr>
                <w:rFonts w:ascii="Times" w:hAnsi="Times"/>
                <w:b w:val="0"/>
                <w:bCs w:val="0"/>
                <w:noProof/>
                <w:webHidden/>
                <w:color w:val="222A35" w:themeColor="text2" w:themeShade="80"/>
              </w:rPr>
              <w:tab/>
            </w:r>
            <w:r w:rsidR="00E67DD1" w:rsidRPr="00E67DD1">
              <w:rPr>
                <w:rFonts w:ascii="Times" w:hAnsi="Times"/>
                <w:b w:val="0"/>
                <w:bCs w:val="0"/>
                <w:noProof/>
                <w:webHidden/>
                <w:color w:val="222A35" w:themeColor="text2" w:themeShade="80"/>
              </w:rPr>
              <w:fldChar w:fldCharType="begin"/>
            </w:r>
            <w:r w:rsidR="00E67DD1" w:rsidRPr="00E67DD1">
              <w:rPr>
                <w:rFonts w:ascii="Times" w:hAnsi="Times"/>
                <w:b w:val="0"/>
                <w:bCs w:val="0"/>
                <w:noProof/>
                <w:webHidden/>
                <w:color w:val="222A35" w:themeColor="text2" w:themeShade="80"/>
              </w:rPr>
              <w:instrText xml:space="preserve"> PAGEREF _Toc102125265 \h </w:instrText>
            </w:r>
            <w:r w:rsidR="00E67DD1" w:rsidRPr="00E67DD1">
              <w:rPr>
                <w:rFonts w:ascii="Times" w:hAnsi="Times"/>
                <w:b w:val="0"/>
                <w:bCs w:val="0"/>
                <w:noProof/>
                <w:webHidden/>
                <w:color w:val="222A35" w:themeColor="text2" w:themeShade="80"/>
              </w:rPr>
            </w:r>
            <w:r w:rsidR="00E67DD1" w:rsidRPr="00E67DD1">
              <w:rPr>
                <w:rFonts w:ascii="Times" w:hAnsi="Times"/>
                <w:b w:val="0"/>
                <w:bCs w:val="0"/>
                <w:noProof/>
                <w:webHidden/>
                <w:color w:val="222A35" w:themeColor="text2" w:themeShade="80"/>
              </w:rPr>
              <w:fldChar w:fldCharType="separate"/>
            </w:r>
            <w:r w:rsidR="00E67DD1" w:rsidRPr="00E67DD1">
              <w:rPr>
                <w:rFonts w:ascii="Times" w:hAnsi="Times"/>
                <w:b w:val="0"/>
                <w:bCs w:val="0"/>
                <w:noProof/>
                <w:webHidden/>
                <w:color w:val="222A35" w:themeColor="text2" w:themeShade="80"/>
              </w:rPr>
              <w:t>3</w:t>
            </w:r>
            <w:r w:rsidR="00E67DD1" w:rsidRPr="00E67DD1">
              <w:rPr>
                <w:rFonts w:ascii="Times" w:hAnsi="Times"/>
                <w:b w:val="0"/>
                <w:bCs w:val="0"/>
                <w:noProof/>
                <w:webHidden/>
                <w:color w:val="222A35" w:themeColor="text2" w:themeShade="80"/>
              </w:rPr>
              <w:fldChar w:fldCharType="end"/>
            </w:r>
          </w:hyperlink>
        </w:p>
        <w:p w14:paraId="73DC8CAA" w14:textId="498AE3EF" w:rsidR="00E67DD1" w:rsidRPr="00E67DD1" w:rsidRDefault="00DE03AB" w:rsidP="00E67DD1">
          <w:pPr>
            <w:pStyle w:val="TOC1"/>
            <w:tabs>
              <w:tab w:val="right" w:leader="dot" w:pos="9010"/>
            </w:tabs>
            <w:spacing w:line="360" w:lineRule="auto"/>
            <w:rPr>
              <w:rFonts w:ascii="Times" w:eastAsiaTheme="minorEastAsia" w:hAnsi="Times" w:cstheme="minorBidi"/>
              <w:b w:val="0"/>
              <w:bCs w:val="0"/>
              <w:i w:val="0"/>
              <w:iCs w:val="0"/>
              <w:noProof/>
              <w:color w:val="222A35" w:themeColor="text2" w:themeShade="80"/>
              <w:lang w:eastAsia="en-GB"/>
            </w:rPr>
          </w:pPr>
          <w:hyperlink w:anchor="_Toc102125266" w:history="1">
            <w:r w:rsidR="00E67DD1" w:rsidRPr="00E67DD1">
              <w:rPr>
                <w:rStyle w:val="Hyperlink"/>
                <w:rFonts w:ascii="Times" w:hAnsi="Times"/>
                <w:b w:val="0"/>
                <w:bCs w:val="0"/>
                <w:i w:val="0"/>
                <w:iCs w:val="0"/>
                <w:noProof/>
                <w:color w:val="222A35" w:themeColor="text2" w:themeShade="80"/>
              </w:rPr>
              <w:t>2. The analysis and evaluation of Apple’s dividend distribution policy</w:t>
            </w:r>
            <w:r w:rsidR="00E67DD1" w:rsidRPr="00E67DD1">
              <w:rPr>
                <w:rFonts w:ascii="Times" w:hAnsi="Times"/>
                <w:b w:val="0"/>
                <w:bCs w:val="0"/>
                <w:i w:val="0"/>
                <w:iCs w:val="0"/>
                <w:noProof/>
                <w:webHidden/>
                <w:color w:val="222A35" w:themeColor="text2" w:themeShade="80"/>
              </w:rPr>
              <w:tab/>
            </w:r>
            <w:r w:rsidR="00E67DD1" w:rsidRPr="00E67DD1">
              <w:rPr>
                <w:rFonts w:ascii="Times" w:hAnsi="Times"/>
                <w:b w:val="0"/>
                <w:bCs w:val="0"/>
                <w:i w:val="0"/>
                <w:iCs w:val="0"/>
                <w:noProof/>
                <w:webHidden/>
                <w:color w:val="222A35" w:themeColor="text2" w:themeShade="80"/>
              </w:rPr>
              <w:fldChar w:fldCharType="begin"/>
            </w:r>
            <w:r w:rsidR="00E67DD1" w:rsidRPr="00E67DD1">
              <w:rPr>
                <w:rFonts w:ascii="Times" w:hAnsi="Times"/>
                <w:b w:val="0"/>
                <w:bCs w:val="0"/>
                <w:i w:val="0"/>
                <w:iCs w:val="0"/>
                <w:noProof/>
                <w:webHidden/>
                <w:color w:val="222A35" w:themeColor="text2" w:themeShade="80"/>
              </w:rPr>
              <w:instrText xml:space="preserve"> PAGEREF _Toc102125266 \h </w:instrText>
            </w:r>
            <w:r w:rsidR="00E67DD1" w:rsidRPr="00E67DD1">
              <w:rPr>
                <w:rFonts w:ascii="Times" w:hAnsi="Times"/>
                <w:b w:val="0"/>
                <w:bCs w:val="0"/>
                <w:i w:val="0"/>
                <w:iCs w:val="0"/>
                <w:noProof/>
                <w:webHidden/>
                <w:color w:val="222A35" w:themeColor="text2" w:themeShade="80"/>
              </w:rPr>
            </w:r>
            <w:r w:rsidR="00E67DD1" w:rsidRPr="00E67DD1">
              <w:rPr>
                <w:rFonts w:ascii="Times" w:hAnsi="Times"/>
                <w:b w:val="0"/>
                <w:bCs w:val="0"/>
                <w:i w:val="0"/>
                <w:iCs w:val="0"/>
                <w:noProof/>
                <w:webHidden/>
                <w:color w:val="222A35" w:themeColor="text2" w:themeShade="80"/>
              </w:rPr>
              <w:fldChar w:fldCharType="separate"/>
            </w:r>
            <w:r w:rsidR="00E67DD1" w:rsidRPr="00E67DD1">
              <w:rPr>
                <w:rFonts w:ascii="Times" w:hAnsi="Times"/>
                <w:b w:val="0"/>
                <w:bCs w:val="0"/>
                <w:i w:val="0"/>
                <w:iCs w:val="0"/>
                <w:noProof/>
                <w:webHidden/>
                <w:color w:val="222A35" w:themeColor="text2" w:themeShade="80"/>
              </w:rPr>
              <w:t>3</w:t>
            </w:r>
            <w:r w:rsidR="00E67DD1" w:rsidRPr="00E67DD1">
              <w:rPr>
                <w:rFonts w:ascii="Times" w:hAnsi="Times"/>
                <w:b w:val="0"/>
                <w:bCs w:val="0"/>
                <w:i w:val="0"/>
                <w:iCs w:val="0"/>
                <w:noProof/>
                <w:webHidden/>
                <w:color w:val="222A35" w:themeColor="text2" w:themeShade="80"/>
              </w:rPr>
              <w:fldChar w:fldCharType="end"/>
            </w:r>
          </w:hyperlink>
        </w:p>
        <w:p w14:paraId="6F0D57C1" w14:textId="033775F1" w:rsidR="00E67DD1" w:rsidRPr="00E67DD1" w:rsidRDefault="00DE03AB" w:rsidP="00E67DD1">
          <w:pPr>
            <w:pStyle w:val="TOC2"/>
            <w:tabs>
              <w:tab w:val="right" w:leader="dot" w:pos="9010"/>
            </w:tabs>
            <w:spacing w:line="360" w:lineRule="auto"/>
            <w:rPr>
              <w:rFonts w:ascii="Times" w:eastAsiaTheme="minorEastAsia" w:hAnsi="Times" w:cstheme="minorBidi"/>
              <w:b w:val="0"/>
              <w:bCs w:val="0"/>
              <w:noProof/>
              <w:color w:val="222A35" w:themeColor="text2" w:themeShade="80"/>
              <w:sz w:val="24"/>
              <w:szCs w:val="24"/>
              <w:lang w:eastAsia="en-GB"/>
            </w:rPr>
          </w:pPr>
          <w:hyperlink w:anchor="_Toc102125267" w:history="1">
            <w:r w:rsidR="00E67DD1" w:rsidRPr="00E67DD1">
              <w:rPr>
                <w:rStyle w:val="Hyperlink"/>
                <w:rFonts w:ascii="Times" w:hAnsi="Times"/>
                <w:b w:val="0"/>
                <w:bCs w:val="0"/>
                <w:noProof/>
                <w:color w:val="222A35" w:themeColor="text2" w:themeShade="80"/>
              </w:rPr>
              <w:t>2.1 Definition and Analysis of Quarterly Dividend Policy</w:t>
            </w:r>
            <w:r w:rsidR="00E67DD1" w:rsidRPr="00E67DD1">
              <w:rPr>
                <w:rFonts w:ascii="Times" w:hAnsi="Times"/>
                <w:b w:val="0"/>
                <w:bCs w:val="0"/>
                <w:noProof/>
                <w:webHidden/>
                <w:color w:val="222A35" w:themeColor="text2" w:themeShade="80"/>
              </w:rPr>
              <w:tab/>
            </w:r>
            <w:r w:rsidR="00E67DD1" w:rsidRPr="00E67DD1">
              <w:rPr>
                <w:rFonts w:ascii="Times" w:hAnsi="Times"/>
                <w:b w:val="0"/>
                <w:bCs w:val="0"/>
                <w:noProof/>
                <w:webHidden/>
                <w:color w:val="222A35" w:themeColor="text2" w:themeShade="80"/>
              </w:rPr>
              <w:fldChar w:fldCharType="begin"/>
            </w:r>
            <w:r w:rsidR="00E67DD1" w:rsidRPr="00E67DD1">
              <w:rPr>
                <w:rFonts w:ascii="Times" w:hAnsi="Times"/>
                <w:b w:val="0"/>
                <w:bCs w:val="0"/>
                <w:noProof/>
                <w:webHidden/>
                <w:color w:val="222A35" w:themeColor="text2" w:themeShade="80"/>
              </w:rPr>
              <w:instrText xml:space="preserve"> PAGEREF _Toc102125267 \h </w:instrText>
            </w:r>
            <w:r w:rsidR="00E67DD1" w:rsidRPr="00E67DD1">
              <w:rPr>
                <w:rFonts w:ascii="Times" w:hAnsi="Times"/>
                <w:b w:val="0"/>
                <w:bCs w:val="0"/>
                <w:noProof/>
                <w:webHidden/>
                <w:color w:val="222A35" w:themeColor="text2" w:themeShade="80"/>
              </w:rPr>
            </w:r>
            <w:r w:rsidR="00E67DD1" w:rsidRPr="00E67DD1">
              <w:rPr>
                <w:rFonts w:ascii="Times" w:hAnsi="Times"/>
                <w:b w:val="0"/>
                <w:bCs w:val="0"/>
                <w:noProof/>
                <w:webHidden/>
                <w:color w:val="222A35" w:themeColor="text2" w:themeShade="80"/>
              </w:rPr>
              <w:fldChar w:fldCharType="separate"/>
            </w:r>
            <w:r w:rsidR="00E67DD1" w:rsidRPr="00E67DD1">
              <w:rPr>
                <w:rFonts w:ascii="Times" w:hAnsi="Times"/>
                <w:b w:val="0"/>
                <w:bCs w:val="0"/>
                <w:noProof/>
                <w:webHidden/>
                <w:color w:val="222A35" w:themeColor="text2" w:themeShade="80"/>
              </w:rPr>
              <w:t>4</w:t>
            </w:r>
            <w:r w:rsidR="00E67DD1" w:rsidRPr="00E67DD1">
              <w:rPr>
                <w:rFonts w:ascii="Times" w:hAnsi="Times"/>
                <w:b w:val="0"/>
                <w:bCs w:val="0"/>
                <w:noProof/>
                <w:webHidden/>
                <w:color w:val="222A35" w:themeColor="text2" w:themeShade="80"/>
              </w:rPr>
              <w:fldChar w:fldCharType="end"/>
            </w:r>
          </w:hyperlink>
        </w:p>
        <w:p w14:paraId="6DEC8D02" w14:textId="38BC542B" w:rsidR="00E67DD1" w:rsidRPr="00E67DD1" w:rsidRDefault="00DE03AB" w:rsidP="00E67DD1">
          <w:pPr>
            <w:pStyle w:val="TOC2"/>
            <w:tabs>
              <w:tab w:val="right" w:leader="dot" w:pos="9010"/>
            </w:tabs>
            <w:spacing w:line="360" w:lineRule="auto"/>
            <w:rPr>
              <w:rFonts w:ascii="Times" w:eastAsiaTheme="minorEastAsia" w:hAnsi="Times" w:cstheme="minorBidi"/>
              <w:b w:val="0"/>
              <w:bCs w:val="0"/>
              <w:noProof/>
              <w:color w:val="222A35" w:themeColor="text2" w:themeShade="80"/>
              <w:sz w:val="24"/>
              <w:szCs w:val="24"/>
              <w:lang w:eastAsia="en-GB"/>
            </w:rPr>
          </w:pPr>
          <w:hyperlink w:anchor="_Toc102125268" w:history="1">
            <w:r w:rsidR="00E67DD1" w:rsidRPr="00E67DD1">
              <w:rPr>
                <w:rStyle w:val="Hyperlink"/>
                <w:rFonts w:ascii="Times" w:hAnsi="Times"/>
                <w:b w:val="0"/>
                <w:bCs w:val="0"/>
                <w:noProof/>
                <w:color w:val="222A35" w:themeColor="text2" w:themeShade="80"/>
              </w:rPr>
              <w:t>2.2 Advantages and Limitations of Quarterly Dividend Policy</w:t>
            </w:r>
            <w:r w:rsidR="00E67DD1" w:rsidRPr="00E67DD1">
              <w:rPr>
                <w:rFonts w:ascii="Times" w:hAnsi="Times"/>
                <w:b w:val="0"/>
                <w:bCs w:val="0"/>
                <w:noProof/>
                <w:webHidden/>
                <w:color w:val="222A35" w:themeColor="text2" w:themeShade="80"/>
              </w:rPr>
              <w:tab/>
            </w:r>
            <w:r w:rsidR="00E67DD1" w:rsidRPr="00E67DD1">
              <w:rPr>
                <w:rFonts w:ascii="Times" w:hAnsi="Times"/>
                <w:b w:val="0"/>
                <w:bCs w:val="0"/>
                <w:noProof/>
                <w:webHidden/>
                <w:color w:val="222A35" w:themeColor="text2" w:themeShade="80"/>
              </w:rPr>
              <w:fldChar w:fldCharType="begin"/>
            </w:r>
            <w:r w:rsidR="00E67DD1" w:rsidRPr="00E67DD1">
              <w:rPr>
                <w:rFonts w:ascii="Times" w:hAnsi="Times"/>
                <w:b w:val="0"/>
                <w:bCs w:val="0"/>
                <w:noProof/>
                <w:webHidden/>
                <w:color w:val="222A35" w:themeColor="text2" w:themeShade="80"/>
              </w:rPr>
              <w:instrText xml:space="preserve"> PAGEREF _Toc102125268 \h </w:instrText>
            </w:r>
            <w:r w:rsidR="00E67DD1" w:rsidRPr="00E67DD1">
              <w:rPr>
                <w:rFonts w:ascii="Times" w:hAnsi="Times"/>
                <w:b w:val="0"/>
                <w:bCs w:val="0"/>
                <w:noProof/>
                <w:webHidden/>
                <w:color w:val="222A35" w:themeColor="text2" w:themeShade="80"/>
              </w:rPr>
            </w:r>
            <w:r w:rsidR="00E67DD1" w:rsidRPr="00E67DD1">
              <w:rPr>
                <w:rFonts w:ascii="Times" w:hAnsi="Times"/>
                <w:b w:val="0"/>
                <w:bCs w:val="0"/>
                <w:noProof/>
                <w:webHidden/>
                <w:color w:val="222A35" w:themeColor="text2" w:themeShade="80"/>
              </w:rPr>
              <w:fldChar w:fldCharType="separate"/>
            </w:r>
            <w:r w:rsidR="00E67DD1" w:rsidRPr="00E67DD1">
              <w:rPr>
                <w:rFonts w:ascii="Times" w:hAnsi="Times"/>
                <w:b w:val="0"/>
                <w:bCs w:val="0"/>
                <w:noProof/>
                <w:webHidden/>
                <w:color w:val="222A35" w:themeColor="text2" w:themeShade="80"/>
              </w:rPr>
              <w:t>4</w:t>
            </w:r>
            <w:r w:rsidR="00E67DD1" w:rsidRPr="00E67DD1">
              <w:rPr>
                <w:rFonts w:ascii="Times" w:hAnsi="Times"/>
                <w:b w:val="0"/>
                <w:bCs w:val="0"/>
                <w:noProof/>
                <w:webHidden/>
                <w:color w:val="222A35" w:themeColor="text2" w:themeShade="80"/>
              </w:rPr>
              <w:fldChar w:fldCharType="end"/>
            </w:r>
          </w:hyperlink>
        </w:p>
        <w:p w14:paraId="26EA7658" w14:textId="626389BE" w:rsidR="00E67DD1" w:rsidRPr="00E67DD1" w:rsidRDefault="00DE03AB" w:rsidP="00E67DD1">
          <w:pPr>
            <w:pStyle w:val="TOC1"/>
            <w:tabs>
              <w:tab w:val="right" w:leader="dot" w:pos="9010"/>
            </w:tabs>
            <w:spacing w:line="360" w:lineRule="auto"/>
            <w:rPr>
              <w:rFonts w:ascii="Times" w:eastAsiaTheme="minorEastAsia" w:hAnsi="Times" w:cstheme="minorBidi"/>
              <w:b w:val="0"/>
              <w:bCs w:val="0"/>
              <w:i w:val="0"/>
              <w:iCs w:val="0"/>
              <w:noProof/>
              <w:color w:val="222A35" w:themeColor="text2" w:themeShade="80"/>
              <w:lang w:eastAsia="en-GB"/>
            </w:rPr>
          </w:pPr>
          <w:hyperlink w:anchor="_Toc102125269" w:history="1">
            <w:r w:rsidR="00E67DD1" w:rsidRPr="00E67DD1">
              <w:rPr>
                <w:rStyle w:val="Hyperlink"/>
                <w:rFonts w:ascii="Times" w:hAnsi="Times"/>
                <w:b w:val="0"/>
                <w:bCs w:val="0"/>
                <w:i w:val="0"/>
                <w:iCs w:val="0"/>
                <w:noProof/>
                <w:color w:val="222A35" w:themeColor="text2" w:themeShade="80"/>
              </w:rPr>
              <w:t>3. The analysis of the efficient market hypothesis theory in the context of Apple’s operations</w:t>
            </w:r>
            <w:r w:rsidR="00E67DD1" w:rsidRPr="00E67DD1">
              <w:rPr>
                <w:rFonts w:ascii="Times" w:hAnsi="Times"/>
                <w:b w:val="0"/>
                <w:bCs w:val="0"/>
                <w:i w:val="0"/>
                <w:iCs w:val="0"/>
                <w:noProof/>
                <w:webHidden/>
                <w:color w:val="222A35" w:themeColor="text2" w:themeShade="80"/>
              </w:rPr>
              <w:tab/>
            </w:r>
            <w:r w:rsidR="00E67DD1" w:rsidRPr="00E67DD1">
              <w:rPr>
                <w:rFonts w:ascii="Times" w:hAnsi="Times"/>
                <w:b w:val="0"/>
                <w:bCs w:val="0"/>
                <w:i w:val="0"/>
                <w:iCs w:val="0"/>
                <w:noProof/>
                <w:webHidden/>
                <w:color w:val="222A35" w:themeColor="text2" w:themeShade="80"/>
              </w:rPr>
              <w:fldChar w:fldCharType="begin"/>
            </w:r>
            <w:r w:rsidR="00E67DD1" w:rsidRPr="00E67DD1">
              <w:rPr>
                <w:rFonts w:ascii="Times" w:hAnsi="Times"/>
                <w:b w:val="0"/>
                <w:bCs w:val="0"/>
                <w:i w:val="0"/>
                <w:iCs w:val="0"/>
                <w:noProof/>
                <w:webHidden/>
                <w:color w:val="222A35" w:themeColor="text2" w:themeShade="80"/>
              </w:rPr>
              <w:instrText xml:space="preserve"> PAGEREF _Toc102125269 \h </w:instrText>
            </w:r>
            <w:r w:rsidR="00E67DD1" w:rsidRPr="00E67DD1">
              <w:rPr>
                <w:rFonts w:ascii="Times" w:hAnsi="Times"/>
                <w:b w:val="0"/>
                <w:bCs w:val="0"/>
                <w:i w:val="0"/>
                <w:iCs w:val="0"/>
                <w:noProof/>
                <w:webHidden/>
                <w:color w:val="222A35" w:themeColor="text2" w:themeShade="80"/>
              </w:rPr>
            </w:r>
            <w:r w:rsidR="00E67DD1" w:rsidRPr="00E67DD1">
              <w:rPr>
                <w:rFonts w:ascii="Times" w:hAnsi="Times"/>
                <w:b w:val="0"/>
                <w:bCs w:val="0"/>
                <w:i w:val="0"/>
                <w:iCs w:val="0"/>
                <w:noProof/>
                <w:webHidden/>
                <w:color w:val="222A35" w:themeColor="text2" w:themeShade="80"/>
              </w:rPr>
              <w:fldChar w:fldCharType="separate"/>
            </w:r>
            <w:r w:rsidR="00E67DD1" w:rsidRPr="00E67DD1">
              <w:rPr>
                <w:rFonts w:ascii="Times" w:hAnsi="Times"/>
                <w:b w:val="0"/>
                <w:bCs w:val="0"/>
                <w:i w:val="0"/>
                <w:iCs w:val="0"/>
                <w:noProof/>
                <w:webHidden/>
                <w:color w:val="222A35" w:themeColor="text2" w:themeShade="80"/>
              </w:rPr>
              <w:t>5</w:t>
            </w:r>
            <w:r w:rsidR="00E67DD1" w:rsidRPr="00E67DD1">
              <w:rPr>
                <w:rFonts w:ascii="Times" w:hAnsi="Times"/>
                <w:b w:val="0"/>
                <w:bCs w:val="0"/>
                <w:i w:val="0"/>
                <w:iCs w:val="0"/>
                <w:noProof/>
                <w:webHidden/>
                <w:color w:val="222A35" w:themeColor="text2" w:themeShade="80"/>
              </w:rPr>
              <w:fldChar w:fldCharType="end"/>
            </w:r>
          </w:hyperlink>
        </w:p>
        <w:p w14:paraId="0BCAE81C" w14:textId="1A1B081E" w:rsidR="00E67DD1" w:rsidRPr="00E67DD1" w:rsidRDefault="00DE03AB" w:rsidP="00E67DD1">
          <w:pPr>
            <w:pStyle w:val="TOC2"/>
            <w:tabs>
              <w:tab w:val="right" w:leader="dot" w:pos="9010"/>
            </w:tabs>
            <w:spacing w:line="360" w:lineRule="auto"/>
            <w:rPr>
              <w:rFonts w:ascii="Times" w:eastAsiaTheme="minorEastAsia" w:hAnsi="Times" w:cstheme="minorBidi"/>
              <w:b w:val="0"/>
              <w:bCs w:val="0"/>
              <w:noProof/>
              <w:color w:val="222A35" w:themeColor="text2" w:themeShade="80"/>
              <w:sz w:val="24"/>
              <w:szCs w:val="24"/>
              <w:lang w:eastAsia="en-GB"/>
            </w:rPr>
          </w:pPr>
          <w:hyperlink w:anchor="_Toc102125270" w:history="1">
            <w:r w:rsidR="00E67DD1" w:rsidRPr="00E67DD1">
              <w:rPr>
                <w:rStyle w:val="Hyperlink"/>
                <w:rFonts w:ascii="Times" w:hAnsi="Times"/>
                <w:b w:val="0"/>
                <w:bCs w:val="0"/>
                <w:noProof/>
                <w:color w:val="222A35" w:themeColor="text2" w:themeShade="80"/>
              </w:rPr>
              <w:t>3.1 The forms of efficient market hypothesis</w:t>
            </w:r>
            <w:r w:rsidR="00E67DD1" w:rsidRPr="00E67DD1">
              <w:rPr>
                <w:rFonts w:ascii="Times" w:hAnsi="Times"/>
                <w:b w:val="0"/>
                <w:bCs w:val="0"/>
                <w:noProof/>
                <w:webHidden/>
                <w:color w:val="222A35" w:themeColor="text2" w:themeShade="80"/>
              </w:rPr>
              <w:tab/>
            </w:r>
            <w:r w:rsidR="00E67DD1" w:rsidRPr="00E67DD1">
              <w:rPr>
                <w:rFonts w:ascii="Times" w:hAnsi="Times"/>
                <w:b w:val="0"/>
                <w:bCs w:val="0"/>
                <w:noProof/>
                <w:webHidden/>
                <w:color w:val="222A35" w:themeColor="text2" w:themeShade="80"/>
              </w:rPr>
              <w:fldChar w:fldCharType="begin"/>
            </w:r>
            <w:r w:rsidR="00E67DD1" w:rsidRPr="00E67DD1">
              <w:rPr>
                <w:rFonts w:ascii="Times" w:hAnsi="Times"/>
                <w:b w:val="0"/>
                <w:bCs w:val="0"/>
                <w:noProof/>
                <w:webHidden/>
                <w:color w:val="222A35" w:themeColor="text2" w:themeShade="80"/>
              </w:rPr>
              <w:instrText xml:space="preserve"> PAGEREF _Toc102125270 \h </w:instrText>
            </w:r>
            <w:r w:rsidR="00E67DD1" w:rsidRPr="00E67DD1">
              <w:rPr>
                <w:rFonts w:ascii="Times" w:hAnsi="Times"/>
                <w:b w:val="0"/>
                <w:bCs w:val="0"/>
                <w:noProof/>
                <w:webHidden/>
                <w:color w:val="222A35" w:themeColor="text2" w:themeShade="80"/>
              </w:rPr>
            </w:r>
            <w:r w:rsidR="00E67DD1" w:rsidRPr="00E67DD1">
              <w:rPr>
                <w:rFonts w:ascii="Times" w:hAnsi="Times"/>
                <w:b w:val="0"/>
                <w:bCs w:val="0"/>
                <w:noProof/>
                <w:webHidden/>
                <w:color w:val="222A35" w:themeColor="text2" w:themeShade="80"/>
              </w:rPr>
              <w:fldChar w:fldCharType="separate"/>
            </w:r>
            <w:r w:rsidR="00E67DD1" w:rsidRPr="00E67DD1">
              <w:rPr>
                <w:rFonts w:ascii="Times" w:hAnsi="Times"/>
                <w:b w:val="0"/>
                <w:bCs w:val="0"/>
                <w:noProof/>
                <w:webHidden/>
                <w:color w:val="222A35" w:themeColor="text2" w:themeShade="80"/>
              </w:rPr>
              <w:t>5</w:t>
            </w:r>
            <w:r w:rsidR="00E67DD1" w:rsidRPr="00E67DD1">
              <w:rPr>
                <w:rFonts w:ascii="Times" w:hAnsi="Times"/>
                <w:b w:val="0"/>
                <w:bCs w:val="0"/>
                <w:noProof/>
                <w:webHidden/>
                <w:color w:val="222A35" w:themeColor="text2" w:themeShade="80"/>
              </w:rPr>
              <w:fldChar w:fldCharType="end"/>
            </w:r>
          </w:hyperlink>
        </w:p>
        <w:p w14:paraId="0237415C" w14:textId="1DC98708" w:rsidR="00E67DD1" w:rsidRPr="00E67DD1" w:rsidRDefault="00DE03AB" w:rsidP="00E67DD1">
          <w:pPr>
            <w:pStyle w:val="TOC2"/>
            <w:tabs>
              <w:tab w:val="right" w:leader="dot" w:pos="9010"/>
            </w:tabs>
            <w:spacing w:line="360" w:lineRule="auto"/>
            <w:rPr>
              <w:rFonts w:ascii="Times" w:eastAsiaTheme="minorEastAsia" w:hAnsi="Times" w:cstheme="minorBidi"/>
              <w:b w:val="0"/>
              <w:bCs w:val="0"/>
              <w:noProof/>
              <w:color w:val="222A35" w:themeColor="text2" w:themeShade="80"/>
              <w:sz w:val="24"/>
              <w:szCs w:val="24"/>
              <w:lang w:eastAsia="en-GB"/>
            </w:rPr>
          </w:pPr>
          <w:hyperlink w:anchor="_Toc102125271" w:history="1">
            <w:r w:rsidR="00E67DD1" w:rsidRPr="00E67DD1">
              <w:rPr>
                <w:rStyle w:val="Hyperlink"/>
                <w:rFonts w:ascii="Times" w:hAnsi="Times"/>
                <w:b w:val="0"/>
                <w:bCs w:val="0"/>
                <w:noProof/>
                <w:color w:val="222A35" w:themeColor="text2" w:themeShade="80"/>
              </w:rPr>
              <w:t>3.2 The EMH in relation to Apple’s operations</w:t>
            </w:r>
            <w:r w:rsidR="00E67DD1" w:rsidRPr="00E67DD1">
              <w:rPr>
                <w:rFonts w:ascii="Times" w:hAnsi="Times"/>
                <w:b w:val="0"/>
                <w:bCs w:val="0"/>
                <w:noProof/>
                <w:webHidden/>
                <w:color w:val="222A35" w:themeColor="text2" w:themeShade="80"/>
              </w:rPr>
              <w:tab/>
            </w:r>
            <w:r w:rsidR="00E67DD1" w:rsidRPr="00E67DD1">
              <w:rPr>
                <w:rFonts w:ascii="Times" w:hAnsi="Times"/>
                <w:b w:val="0"/>
                <w:bCs w:val="0"/>
                <w:noProof/>
                <w:webHidden/>
                <w:color w:val="222A35" w:themeColor="text2" w:themeShade="80"/>
              </w:rPr>
              <w:fldChar w:fldCharType="begin"/>
            </w:r>
            <w:r w:rsidR="00E67DD1" w:rsidRPr="00E67DD1">
              <w:rPr>
                <w:rFonts w:ascii="Times" w:hAnsi="Times"/>
                <w:b w:val="0"/>
                <w:bCs w:val="0"/>
                <w:noProof/>
                <w:webHidden/>
                <w:color w:val="222A35" w:themeColor="text2" w:themeShade="80"/>
              </w:rPr>
              <w:instrText xml:space="preserve"> PAGEREF _Toc102125271 \h </w:instrText>
            </w:r>
            <w:r w:rsidR="00E67DD1" w:rsidRPr="00E67DD1">
              <w:rPr>
                <w:rFonts w:ascii="Times" w:hAnsi="Times"/>
                <w:b w:val="0"/>
                <w:bCs w:val="0"/>
                <w:noProof/>
                <w:webHidden/>
                <w:color w:val="222A35" w:themeColor="text2" w:themeShade="80"/>
              </w:rPr>
            </w:r>
            <w:r w:rsidR="00E67DD1" w:rsidRPr="00E67DD1">
              <w:rPr>
                <w:rFonts w:ascii="Times" w:hAnsi="Times"/>
                <w:b w:val="0"/>
                <w:bCs w:val="0"/>
                <w:noProof/>
                <w:webHidden/>
                <w:color w:val="222A35" w:themeColor="text2" w:themeShade="80"/>
              </w:rPr>
              <w:fldChar w:fldCharType="separate"/>
            </w:r>
            <w:r w:rsidR="00E67DD1" w:rsidRPr="00E67DD1">
              <w:rPr>
                <w:rFonts w:ascii="Times" w:hAnsi="Times"/>
                <w:b w:val="0"/>
                <w:bCs w:val="0"/>
                <w:noProof/>
                <w:webHidden/>
                <w:color w:val="222A35" w:themeColor="text2" w:themeShade="80"/>
              </w:rPr>
              <w:t>5</w:t>
            </w:r>
            <w:r w:rsidR="00E67DD1" w:rsidRPr="00E67DD1">
              <w:rPr>
                <w:rFonts w:ascii="Times" w:hAnsi="Times"/>
                <w:b w:val="0"/>
                <w:bCs w:val="0"/>
                <w:noProof/>
                <w:webHidden/>
                <w:color w:val="222A35" w:themeColor="text2" w:themeShade="80"/>
              </w:rPr>
              <w:fldChar w:fldCharType="end"/>
            </w:r>
          </w:hyperlink>
        </w:p>
        <w:p w14:paraId="1CD308F7" w14:textId="65FA816B" w:rsidR="00E67DD1" w:rsidRPr="00E67DD1" w:rsidRDefault="00DE03AB" w:rsidP="00E67DD1">
          <w:pPr>
            <w:pStyle w:val="TOC1"/>
            <w:tabs>
              <w:tab w:val="right" w:leader="dot" w:pos="9010"/>
            </w:tabs>
            <w:spacing w:line="360" w:lineRule="auto"/>
            <w:rPr>
              <w:rFonts w:ascii="Times" w:eastAsiaTheme="minorEastAsia" w:hAnsi="Times" w:cstheme="minorBidi"/>
              <w:b w:val="0"/>
              <w:bCs w:val="0"/>
              <w:i w:val="0"/>
              <w:iCs w:val="0"/>
              <w:noProof/>
              <w:color w:val="222A35" w:themeColor="text2" w:themeShade="80"/>
              <w:lang w:eastAsia="en-GB"/>
            </w:rPr>
          </w:pPr>
          <w:hyperlink w:anchor="_Toc102125272" w:history="1">
            <w:r w:rsidR="00E67DD1" w:rsidRPr="00E67DD1">
              <w:rPr>
                <w:rStyle w:val="Hyperlink"/>
                <w:rFonts w:ascii="Times" w:hAnsi="Times"/>
                <w:b w:val="0"/>
                <w:bCs w:val="0"/>
                <w:i w:val="0"/>
                <w:iCs w:val="0"/>
                <w:noProof/>
                <w:color w:val="222A35" w:themeColor="text2" w:themeShade="80"/>
              </w:rPr>
              <w:t>4. The analysis and evaluate of Apple’s methods of appraising projects</w:t>
            </w:r>
            <w:r w:rsidR="00E67DD1" w:rsidRPr="00E67DD1">
              <w:rPr>
                <w:rFonts w:ascii="Times" w:hAnsi="Times"/>
                <w:b w:val="0"/>
                <w:bCs w:val="0"/>
                <w:i w:val="0"/>
                <w:iCs w:val="0"/>
                <w:noProof/>
                <w:webHidden/>
                <w:color w:val="222A35" w:themeColor="text2" w:themeShade="80"/>
              </w:rPr>
              <w:tab/>
            </w:r>
            <w:r w:rsidR="00E67DD1" w:rsidRPr="00E67DD1">
              <w:rPr>
                <w:rFonts w:ascii="Times" w:hAnsi="Times"/>
                <w:b w:val="0"/>
                <w:bCs w:val="0"/>
                <w:i w:val="0"/>
                <w:iCs w:val="0"/>
                <w:noProof/>
                <w:webHidden/>
                <w:color w:val="222A35" w:themeColor="text2" w:themeShade="80"/>
              </w:rPr>
              <w:fldChar w:fldCharType="begin"/>
            </w:r>
            <w:r w:rsidR="00E67DD1" w:rsidRPr="00E67DD1">
              <w:rPr>
                <w:rFonts w:ascii="Times" w:hAnsi="Times"/>
                <w:b w:val="0"/>
                <w:bCs w:val="0"/>
                <w:i w:val="0"/>
                <w:iCs w:val="0"/>
                <w:noProof/>
                <w:webHidden/>
                <w:color w:val="222A35" w:themeColor="text2" w:themeShade="80"/>
              </w:rPr>
              <w:instrText xml:space="preserve"> PAGEREF _Toc102125272 \h </w:instrText>
            </w:r>
            <w:r w:rsidR="00E67DD1" w:rsidRPr="00E67DD1">
              <w:rPr>
                <w:rFonts w:ascii="Times" w:hAnsi="Times"/>
                <w:b w:val="0"/>
                <w:bCs w:val="0"/>
                <w:i w:val="0"/>
                <w:iCs w:val="0"/>
                <w:noProof/>
                <w:webHidden/>
                <w:color w:val="222A35" w:themeColor="text2" w:themeShade="80"/>
              </w:rPr>
            </w:r>
            <w:r w:rsidR="00E67DD1" w:rsidRPr="00E67DD1">
              <w:rPr>
                <w:rFonts w:ascii="Times" w:hAnsi="Times"/>
                <w:b w:val="0"/>
                <w:bCs w:val="0"/>
                <w:i w:val="0"/>
                <w:iCs w:val="0"/>
                <w:noProof/>
                <w:webHidden/>
                <w:color w:val="222A35" w:themeColor="text2" w:themeShade="80"/>
              </w:rPr>
              <w:fldChar w:fldCharType="separate"/>
            </w:r>
            <w:r w:rsidR="00E67DD1" w:rsidRPr="00E67DD1">
              <w:rPr>
                <w:rFonts w:ascii="Times" w:hAnsi="Times"/>
                <w:b w:val="0"/>
                <w:bCs w:val="0"/>
                <w:i w:val="0"/>
                <w:iCs w:val="0"/>
                <w:noProof/>
                <w:webHidden/>
                <w:color w:val="222A35" w:themeColor="text2" w:themeShade="80"/>
              </w:rPr>
              <w:t>6</w:t>
            </w:r>
            <w:r w:rsidR="00E67DD1" w:rsidRPr="00E67DD1">
              <w:rPr>
                <w:rFonts w:ascii="Times" w:hAnsi="Times"/>
                <w:b w:val="0"/>
                <w:bCs w:val="0"/>
                <w:i w:val="0"/>
                <w:iCs w:val="0"/>
                <w:noProof/>
                <w:webHidden/>
                <w:color w:val="222A35" w:themeColor="text2" w:themeShade="80"/>
              </w:rPr>
              <w:fldChar w:fldCharType="end"/>
            </w:r>
          </w:hyperlink>
        </w:p>
        <w:p w14:paraId="670BBB74" w14:textId="307E5A81" w:rsidR="00E67DD1" w:rsidRPr="00E67DD1" w:rsidRDefault="00DE03AB" w:rsidP="00E67DD1">
          <w:pPr>
            <w:pStyle w:val="TOC1"/>
            <w:tabs>
              <w:tab w:val="right" w:leader="dot" w:pos="9010"/>
            </w:tabs>
            <w:spacing w:line="360" w:lineRule="auto"/>
            <w:rPr>
              <w:rFonts w:ascii="Times" w:eastAsiaTheme="minorEastAsia" w:hAnsi="Times" w:cstheme="minorBidi"/>
              <w:b w:val="0"/>
              <w:bCs w:val="0"/>
              <w:i w:val="0"/>
              <w:iCs w:val="0"/>
              <w:noProof/>
              <w:color w:val="222A35" w:themeColor="text2" w:themeShade="80"/>
              <w:lang w:eastAsia="en-GB"/>
            </w:rPr>
          </w:pPr>
          <w:hyperlink w:anchor="_Toc102125273" w:history="1">
            <w:r w:rsidR="00E67DD1" w:rsidRPr="00E67DD1">
              <w:rPr>
                <w:rStyle w:val="Hyperlink"/>
                <w:rFonts w:ascii="Times" w:hAnsi="Times"/>
                <w:b w:val="0"/>
                <w:bCs w:val="0"/>
                <w:i w:val="0"/>
                <w:iCs w:val="0"/>
                <w:noProof/>
                <w:color w:val="222A35" w:themeColor="text2" w:themeShade="80"/>
              </w:rPr>
              <w:t>5. Conclusion</w:t>
            </w:r>
            <w:r w:rsidR="00E67DD1" w:rsidRPr="00E67DD1">
              <w:rPr>
                <w:rFonts w:ascii="Times" w:hAnsi="Times"/>
                <w:b w:val="0"/>
                <w:bCs w:val="0"/>
                <w:i w:val="0"/>
                <w:iCs w:val="0"/>
                <w:noProof/>
                <w:webHidden/>
                <w:color w:val="222A35" w:themeColor="text2" w:themeShade="80"/>
              </w:rPr>
              <w:tab/>
            </w:r>
            <w:r w:rsidR="00E67DD1" w:rsidRPr="00E67DD1">
              <w:rPr>
                <w:rFonts w:ascii="Times" w:hAnsi="Times"/>
                <w:b w:val="0"/>
                <w:bCs w:val="0"/>
                <w:i w:val="0"/>
                <w:iCs w:val="0"/>
                <w:noProof/>
                <w:webHidden/>
                <w:color w:val="222A35" w:themeColor="text2" w:themeShade="80"/>
              </w:rPr>
              <w:fldChar w:fldCharType="begin"/>
            </w:r>
            <w:r w:rsidR="00E67DD1" w:rsidRPr="00E67DD1">
              <w:rPr>
                <w:rFonts w:ascii="Times" w:hAnsi="Times"/>
                <w:b w:val="0"/>
                <w:bCs w:val="0"/>
                <w:i w:val="0"/>
                <w:iCs w:val="0"/>
                <w:noProof/>
                <w:webHidden/>
                <w:color w:val="222A35" w:themeColor="text2" w:themeShade="80"/>
              </w:rPr>
              <w:instrText xml:space="preserve"> PAGEREF _Toc102125273 \h </w:instrText>
            </w:r>
            <w:r w:rsidR="00E67DD1" w:rsidRPr="00E67DD1">
              <w:rPr>
                <w:rFonts w:ascii="Times" w:hAnsi="Times"/>
                <w:b w:val="0"/>
                <w:bCs w:val="0"/>
                <w:i w:val="0"/>
                <w:iCs w:val="0"/>
                <w:noProof/>
                <w:webHidden/>
                <w:color w:val="222A35" w:themeColor="text2" w:themeShade="80"/>
              </w:rPr>
            </w:r>
            <w:r w:rsidR="00E67DD1" w:rsidRPr="00E67DD1">
              <w:rPr>
                <w:rFonts w:ascii="Times" w:hAnsi="Times"/>
                <w:b w:val="0"/>
                <w:bCs w:val="0"/>
                <w:i w:val="0"/>
                <w:iCs w:val="0"/>
                <w:noProof/>
                <w:webHidden/>
                <w:color w:val="222A35" w:themeColor="text2" w:themeShade="80"/>
              </w:rPr>
              <w:fldChar w:fldCharType="separate"/>
            </w:r>
            <w:r w:rsidR="00E67DD1" w:rsidRPr="00E67DD1">
              <w:rPr>
                <w:rFonts w:ascii="Times" w:hAnsi="Times"/>
                <w:b w:val="0"/>
                <w:bCs w:val="0"/>
                <w:i w:val="0"/>
                <w:iCs w:val="0"/>
                <w:noProof/>
                <w:webHidden/>
                <w:color w:val="222A35" w:themeColor="text2" w:themeShade="80"/>
              </w:rPr>
              <w:t>6</w:t>
            </w:r>
            <w:r w:rsidR="00E67DD1" w:rsidRPr="00E67DD1">
              <w:rPr>
                <w:rFonts w:ascii="Times" w:hAnsi="Times"/>
                <w:b w:val="0"/>
                <w:bCs w:val="0"/>
                <w:i w:val="0"/>
                <w:iCs w:val="0"/>
                <w:noProof/>
                <w:webHidden/>
                <w:color w:val="222A35" w:themeColor="text2" w:themeShade="80"/>
              </w:rPr>
              <w:fldChar w:fldCharType="end"/>
            </w:r>
          </w:hyperlink>
        </w:p>
        <w:p w14:paraId="48234C2C" w14:textId="794D69A4" w:rsidR="00E67DD1" w:rsidRPr="00E67DD1" w:rsidRDefault="00DE03AB" w:rsidP="00E67DD1">
          <w:pPr>
            <w:pStyle w:val="TOC1"/>
            <w:tabs>
              <w:tab w:val="right" w:leader="dot" w:pos="9010"/>
            </w:tabs>
            <w:spacing w:line="360" w:lineRule="auto"/>
            <w:rPr>
              <w:rFonts w:ascii="Times" w:eastAsiaTheme="minorEastAsia" w:hAnsi="Times" w:cstheme="minorBidi"/>
              <w:b w:val="0"/>
              <w:bCs w:val="0"/>
              <w:i w:val="0"/>
              <w:iCs w:val="0"/>
              <w:noProof/>
              <w:color w:val="222A35" w:themeColor="text2" w:themeShade="80"/>
              <w:lang w:eastAsia="en-GB"/>
            </w:rPr>
          </w:pPr>
          <w:hyperlink w:anchor="_Toc102125274" w:history="1">
            <w:r w:rsidR="00E67DD1" w:rsidRPr="00E67DD1">
              <w:rPr>
                <w:rStyle w:val="Hyperlink"/>
                <w:rFonts w:ascii="Times" w:hAnsi="Times"/>
                <w:b w:val="0"/>
                <w:bCs w:val="0"/>
                <w:i w:val="0"/>
                <w:iCs w:val="0"/>
                <w:noProof/>
                <w:color w:val="222A35" w:themeColor="text2" w:themeShade="80"/>
              </w:rPr>
              <w:t>6. Bibliography</w:t>
            </w:r>
            <w:r w:rsidR="00E67DD1" w:rsidRPr="00E67DD1">
              <w:rPr>
                <w:rFonts w:ascii="Times" w:hAnsi="Times"/>
                <w:b w:val="0"/>
                <w:bCs w:val="0"/>
                <w:i w:val="0"/>
                <w:iCs w:val="0"/>
                <w:noProof/>
                <w:webHidden/>
                <w:color w:val="222A35" w:themeColor="text2" w:themeShade="80"/>
              </w:rPr>
              <w:tab/>
            </w:r>
            <w:r w:rsidR="00E67DD1" w:rsidRPr="00E67DD1">
              <w:rPr>
                <w:rFonts w:ascii="Times" w:hAnsi="Times"/>
                <w:b w:val="0"/>
                <w:bCs w:val="0"/>
                <w:i w:val="0"/>
                <w:iCs w:val="0"/>
                <w:noProof/>
                <w:webHidden/>
                <w:color w:val="222A35" w:themeColor="text2" w:themeShade="80"/>
              </w:rPr>
              <w:fldChar w:fldCharType="begin"/>
            </w:r>
            <w:r w:rsidR="00E67DD1" w:rsidRPr="00E67DD1">
              <w:rPr>
                <w:rFonts w:ascii="Times" w:hAnsi="Times"/>
                <w:b w:val="0"/>
                <w:bCs w:val="0"/>
                <w:i w:val="0"/>
                <w:iCs w:val="0"/>
                <w:noProof/>
                <w:webHidden/>
                <w:color w:val="222A35" w:themeColor="text2" w:themeShade="80"/>
              </w:rPr>
              <w:instrText xml:space="preserve"> PAGEREF _Toc102125274 \h </w:instrText>
            </w:r>
            <w:r w:rsidR="00E67DD1" w:rsidRPr="00E67DD1">
              <w:rPr>
                <w:rFonts w:ascii="Times" w:hAnsi="Times"/>
                <w:b w:val="0"/>
                <w:bCs w:val="0"/>
                <w:i w:val="0"/>
                <w:iCs w:val="0"/>
                <w:noProof/>
                <w:webHidden/>
                <w:color w:val="222A35" w:themeColor="text2" w:themeShade="80"/>
              </w:rPr>
            </w:r>
            <w:r w:rsidR="00E67DD1" w:rsidRPr="00E67DD1">
              <w:rPr>
                <w:rFonts w:ascii="Times" w:hAnsi="Times"/>
                <w:b w:val="0"/>
                <w:bCs w:val="0"/>
                <w:i w:val="0"/>
                <w:iCs w:val="0"/>
                <w:noProof/>
                <w:webHidden/>
                <w:color w:val="222A35" w:themeColor="text2" w:themeShade="80"/>
              </w:rPr>
              <w:fldChar w:fldCharType="separate"/>
            </w:r>
            <w:r w:rsidR="00E67DD1" w:rsidRPr="00E67DD1">
              <w:rPr>
                <w:rFonts w:ascii="Times" w:hAnsi="Times"/>
                <w:b w:val="0"/>
                <w:bCs w:val="0"/>
                <w:i w:val="0"/>
                <w:iCs w:val="0"/>
                <w:noProof/>
                <w:webHidden/>
                <w:color w:val="222A35" w:themeColor="text2" w:themeShade="80"/>
              </w:rPr>
              <w:t>7</w:t>
            </w:r>
            <w:r w:rsidR="00E67DD1" w:rsidRPr="00E67DD1">
              <w:rPr>
                <w:rFonts w:ascii="Times" w:hAnsi="Times"/>
                <w:b w:val="0"/>
                <w:bCs w:val="0"/>
                <w:i w:val="0"/>
                <w:iCs w:val="0"/>
                <w:noProof/>
                <w:webHidden/>
                <w:color w:val="222A35" w:themeColor="text2" w:themeShade="80"/>
              </w:rPr>
              <w:fldChar w:fldCharType="end"/>
            </w:r>
          </w:hyperlink>
        </w:p>
        <w:p w14:paraId="18898C78" w14:textId="0D2E1791" w:rsidR="0029504B" w:rsidRPr="00E67DD1" w:rsidRDefault="0029504B" w:rsidP="00E67DD1">
          <w:pPr>
            <w:spacing w:line="360" w:lineRule="auto"/>
            <w:rPr>
              <w:rFonts w:ascii="Times" w:hAnsi="Times"/>
              <w:color w:val="222A35" w:themeColor="text2" w:themeShade="80"/>
            </w:rPr>
          </w:pPr>
          <w:r w:rsidRPr="00E67DD1">
            <w:rPr>
              <w:rFonts w:ascii="Times" w:hAnsi="Times"/>
              <w:noProof/>
              <w:color w:val="222A35" w:themeColor="text2" w:themeShade="80"/>
            </w:rPr>
            <w:fldChar w:fldCharType="end"/>
          </w:r>
        </w:p>
      </w:sdtContent>
    </w:sdt>
    <w:p w14:paraId="7EAB839D" w14:textId="7127445B" w:rsidR="00BB193E" w:rsidRPr="00E67DD1" w:rsidRDefault="00BB193E" w:rsidP="00E67DD1">
      <w:pPr>
        <w:spacing w:line="360" w:lineRule="auto"/>
        <w:rPr>
          <w:rFonts w:ascii="Times" w:hAnsi="Times"/>
          <w:color w:val="222A35" w:themeColor="text2" w:themeShade="80"/>
        </w:rPr>
      </w:pPr>
    </w:p>
    <w:p w14:paraId="0A765577" w14:textId="78B97A30" w:rsidR="0029504B" w:rsidRPr="00E67DD1" w:rsidRDefault="0029504B" w:rsidP="00E67DD1">
      <w:pPr>
        <w:spacing w:line="360" w:lineRule="auto"/>
        <w:rPr>
          <w:rFonts w:ascii="Times" w:hAnsi="Times"/>
          <w:color w:val="222A35" w:themeColor="text2" w:themeShade="80"/>
        </w:rPr>
      </w:pPr>
    </w:p>
    <w:p w14:paraId="7E9179F8" w14:textId="2E012D16" w:rsidR="0029504B" w:rsidRDefault="0029504B"/>
    <w:p w14:paraId="7E2B608F" w14:textId="6124374C" w:rsidR="0029504B" w:rsidRDefault="0029504B"/>
    <w:p w14:paraId="456A476F" w14:textId="19434B96" w:rsidR="0029504B" w:rsidRDefault="0029504B"/>
    <w:p w14:paraId="45B7804D" w14:textId="2BC1D667" w:rsidR="0029504B" w:rsidRDefault="0029504B"/>
    <w:p w14:paraId="464AEB62" w14:textId="4334F0C2" w:rsidR="0029504B" w:rsidRDefault="0029504B"/>
    <w:p w14:paraId="61051A5E" w14:textId="1BD16476" w:rsidR="0029504B" w:rsidRDefault="0029504B"/>
    <w:p w14:paraId="4B07D450" w14:textId="0668EBEA" w:rsidR="0029504B" w:rsidRDefault="0029504B"/>
    <w:p w14:paraId="022F243D" w14:textId="658DDC6C" w:rsidR="0029504B" w:rsidRDefault="0029504B"/>
    <w:p w14:paraId="4F67247B" w14:textId="42EF50AF" w:rsidR="0029504B" w:rsidRDefault="0029504B"/>
    <w:p w14:paraId="71F726C8" w14:textId="3197C55C" w:rsidR="0029504B" w:rsidRDefault="0029504B"/>
    <w:p w14:paraId="5188407A" w14:textId="731E6C46" w:rsidR="009F0290" w:rsidRDefault="009F0290"/>
    <w:p w14:paraId="1A16099E" w14:textId="15672DE2" w:rsidR="00F560B5" w:rsidRDefault="00F560B5" w:rsidP="00F560B5">
      <w:pPr>
        <w:pStyle w:val="Heading1"/>
        <w:rPr>
          <w:rFonts w:ascii="Times" w:hAnsi="Times"/>
          <w:b/>
          <w:bCs/>
          <w:color w:val="222A35" w:themeColor="text2" w:themeShade="80"/>
        </w:rPr>
      </w:pPr>
      <w:bookmarkStart w:id="0" w:name="_Toc102125262"/>
      <w:bookmarkStart w:id="1" w:name="_Toc100585404"/>
      <w:r>
        <w:rPr>
          <w:rFonts w:ascii="Times" w:hAnsi="Times"/>
          <w:b/>
          <w:bCs/>
          <w:color w:val="222A35" w:themeColor="text2" w:themeShade="80"/>
        </w:rPr>
        <w:t>1. Introduction</w:t>
      </w:r>
      <w:bookmarkEnd w:id="0"/>
      <w:r>
        <w:rPr>
          <w:rFonts w:ascii="Times" w:hAnsi="Times"/>
          <w:b/>
          <w:bCs/>
          <w:color w:val="222A35" w:themeColor="text2" w:themeShade="80"/>
        </w:rPr>
        <w:t xml:space="preserve"> </w:t>
      </w:r>
    </w:p>
    <w:p w14:paraId="3257E14A" w14:textId="77777777" w:rsidR="00866380" w:rsidRPr="00866380" w:rsidRDefault="00866380" w:rsidP="00866380"/>
    <w:p w14:paraId="75555EEC" w14:textId="2FC7C266" w:rsidR="00225DFF" w:rsidRDefault="00F560B5" w:rsidP="000611B3">
      <w:pPr>
        <w:pStyle w:val="Heading2"/>
        <w:rPr>
          <w:rFonts w:ascii="Times" w:hAnsi="Times"/>
          <w:color w:val="222A35" w:themeColor="text2" w:themeShade="80"/>
        </w:rPr>
      </w:pPr>
      <w:bookmarkStart w:id="2" w:name="_Toc102125263"/>
      <w:r w:rsidRPr="00CC5F10">
        <w:rPr>
          <w:rFonts w:ascii="Times" w:hAnsi="Times"/>
          <w:color w:val="222A35" w:themeColor="text2" w:themeShade="80"/>
        </w:rPr>
        <w:t>1.1</w:t>
      </w:r>
      <w:r w:rsidR="004E3403">
        <w:rPr>
          <w:rFonts w:ascii="Times" w:hAnsi="Times"/>
          <w:color w:val="222A35" w:themeColor="text2" w:themeShade="80"/>
        </w:rPr>
        <w:t xml:space="preserve"> Defining </w:t>
      </w:r>
      <w:r w:rsidR="004E3403" w:rsidRPr="00CC5F10">
        <w:rPr>
          <w:rFonts w:ascii="Times" w:hAnsi="Times"/>
          <w:color w:val="222A35" w:themeColor="text2" w:themeShade="80"/>
        </w:rPr>
        <w:t>International</w:t>
      </w:r>
      <w:r w:rsidRPr="00CC5F10">
        <w:rPr>
          <w:rFonts w:ascii="Times" w:hAnsi="Times"/>
          <w:color w:val="222A35" w:themeColor="text2" w:themeShade="80"/>
        </w:rPr>
        <w:t xml:space="preserve"> Financial Management</w:t>
      </w:r>
      <w:bookmarkEnd w:id="2"/>
      <w:r w:rsidRPr="00CC5F10">
        <w:rPr>
          <w:rFonts w:ascii="Times" w:hAnsi="Times"/>
          <w:color w:val="222A35" w:themeColor="text2" w:themeShade="80"/>
        </w:rPr>
        <w:t xml:space="preserve"> </w:t>
      </w:r>
    </w:p>
    <w:p w14:paraId="1D798DFC" w14:textId="77777777" w:rsidR="000611B3" w:rsidRPr="000611B3" w:rsidRDefault="000611B3" w:rsidP="000611B3"/>
    <w:p w14:paraId="2FA8A62A" w14:textId="2CD3574A" w:rsidR="00225DFF" w:rsidRPr="006B2AD6" w:rsidRDefault="00225DFF" w:rsidP="00671F17">
      <w:pPr>
        <w:spacing w:line="360" w:lineRule="auto"/>
        <w:jc w:val="both"/>
        <w:rPr>
          <w:rFonts w:ascii="Times" w:hAnsi="Times"/>
        </w:rPr>
      </w:pPr>
      <w:r w:rsidRPr="006B2AD6">
        <w:rPr>
          <w:rFonts w:ascii="Times" w:hAnsi="Times"/>
        </w:rPr>
        <w:t xml:space="preserve">International financial management can be defined as management of finances in international business environment. </w:t>
      </w:r>
      <w:r w:rsidR="004F41D5" w:rsidRPr="006B2AD6">
        <w:rPr>
          <w:rFonts w:ascii="Times" w:hAnsi="Times"/>
        </w:rPr>
        <w:t xml:space="preserve"> Multinational corporation can engage in different ways in international business; therefore, managers must ensure that finances are appropriately managed. Madura (20</w:t>
      </w:r>
      <w:r w:rsidR="00960F08" w:rsidRPr="006B2AD6">
        <w:rPr>
          <w:rFonts w:ascii="Times" w:hAnsi="Times"/>
        </w:rPr>
        <w:t>20</w:t>
      </w:r>
      <w:r w:rsidR="004F41D5" w:rsidRPr="006B2AD6">
        <w:rPr>
          <w:rFonts w:ascii="Times" w:hAnsi="Times"/>
        </w:rPr>
        <w:t xml:space="preserve">) argued that managers role is to maximise the value of the firm. </w:t>
      </w:r>
    </w:p>
    <w:p w14:paraId="10A395F2" w14:textId="53D916A4" w:rsidR="00225DFF" w:rsidRPr="006B2AD6" w:rsidRDefault="00671F17" w:rsidP="00671F17">
      <w:pPr>
        <w:spacing w:line="360" w:lineRule="auto"/>
        <w:jc w:val="both"/>
        <w:rPr>
          <w:rFonts w:ascii="Times" w:hAnsi="Times"/>
        </w:rPr>
      </w:pPr>
      <w:r w:rsidRPr="006B2AD6">
        <w:rPr>
          <w:rFonts w:ascii="Times" w:hAnsi="Times"/>
        </w:rPr>
        <w:t xml:space="preserve">International financial management has an important role in company success on international markets as there are various challenges that without proper management can drastically affect the company success. </w:t>
      </w:r>
    </w:p>
    <w:p w14:paraId="4B38BFCA" w14:textId="77777777" w:rsidR="004E3403" w:rsidRPr="004E3403" w:rsidRDefault="004E3403" w:rsidP="004E3403"/>
    <w:p w14:paraId="773AC8B0" w14:textId="67BA9C89" w:rsidR="00F560B5" w:rsidRDefault="00F560B5" w:rsidP="00CC5F10">
      <w:pPr>
        <w:pStyle w:val="Heading2"/>
        <w:rPr>
          <w:rFonts w:ascii="Times" w:hAnsi="Times"/>
          <w:color w:val="222A35" w:themeColor="text2" w:themeShade="80"/>
        </w:rPr>
      </w:pPr>
      <w:bookmarkStart w:id="3" w:name="_Toc102125264"/>
      <w:r w:rsidRPr="00CC5F10">
        <w:rPr>
          <w:rFonts w:ascii="Times" w:hAnsi="Times"/>
          <w:color w:val="222A35" w:themeColor="text2" w:themeShade="80"/>
        </w:rPr>
        <w:t xml:space="preserve">1.2 </w:t>
      </w:r>
      <w:r w:rsidR="00C203FE" w:rsidRPr="00CC5F10">
        <w:rPr>
          <w:rFonts w:ascii="Times" w:hAnsi="Times"/>
          <w:color w:val="222A35" w:themeColor="text2" w:themeShade="80"/>
        </w:rPr>
        <w:t>Apple Computer, Inc. Background Information</w:t>
      </w:r>
      <w:bookmarkEnd w:id="3"/>
      <w:r w:rsidR="00C203FE" w:rsidRPr="00CC5F10">
        <w:rPr>
          <w:rFonts w:ascii="Times" w:hAnsi="Times"/>
          <w:color w:val="222A35" w:themeColor="text2" w:themeShade="80"/>
        </w:rPr>
        <w:t xml:space="preserve"> </w:t>
      </w:r>
    </w:p>
    <w:p w14:paraId="7D142D26" w14:textId="77777777" w:rsidR="00960F08" w:rsidRPr="00960F08" w:rsidRDefault="00960F08" w:rsidP="00960F08"/>
    <w:p w14:paraId="4C09F4B7" w14:textId="1EF7A3AA" w:rsidR="00022C0F" w:rsidRDefault="00960F08" w:rsidP="00866380">
      <w:pPr>
        <w:spacing w:line="360" w:lineRule="auto"/>
        <w:jc w:val="both"/>
        <w:rPr>
          <w:rFonts w:ascii="Times" w:hAnsi="Times"/>
        </w:rPr>
      </w:pPr>
      <w:r w:rsidRPr="00960F08">
        <w:rPr>
          <w:rFonts w:ascii="Times" w:hAnsi="Times"/>
        </w:rPr>
        <w:t xml:space="preserve">Apple Inc. is </w:t>
      </w:r>
      <w:r>
        <w:rPr>
          <w:rFonts w:ascii="Times" w:hAnsi="Times"/>
        </w:rPr>
        <w:t xml:space="preserve">a </w:t>
      </w:r>
      <w:r w:rsidRPr="00960F08">
        <w:rPr>
          <w:rFonts w:ascii="Times" w:hAnsi="Times"/>
        </w:rPr>
        <w:t xml:space="preserve">multinational technology </w:t>
      </w:r>
      <w:r>
        <w:rPr>
          <w:rFonts w:ascii="Times" w:hAnsi="Times"/>
        </w:rPr>
        <w:t xml:space="preserve">corporation with </w:t>
      </w:r>
      <w:r w:rsidR="00FB127B">
        <w:rPr>
          <w:rFonts w:ascii="Times" w:hAnsi="Times"/>
        </w:rPr>
        <w:t>it</w:t>
      </w:r>
      <w:r>
        <w:rPr>
          <w:rFonts w:ascii="Times" w:hAnsi="Times"/>
        </w:rPr>
        <w:t xml:space="preserve"> headquarter </w:t>
      </w:r>
      <w:r w:rsidR="006B2AD6">
        <w:rPr>
          <w:rFonts w:ascii="Times" w:hAnsi="Times"/>
        </w:rPr>
        <w:t>in</w:t>
      </w:r>
      <w:r w:rsidRPr="00960F08">
        <w:rPr>
          <w:rFonts w:ascii="Times" w:hAnsi="Times"/>
        </w:rPr>
        <w:t xml:space="preserve"> California</w:t>
      </w:r>
      <w:r>
        <w:rPr>
          <w:rFonts w:ascii="Times" w:hAnsi="Times"/>
        </w:rPr>
        <w:t xml:space="preserve">. </w:t>
      </w:r>
      <w:r w:rsidR="00FB127B">
        <w:rPr>
          <w:rFonts w:ascii="Times" w:hAnsi="Times"/>
        </w:rPr>
        <w:t xml:space="preserve">The company </w:t>
      </w:r>
      <w:r w:rsidRPr="00960F08">
        <w:rPr>
          <w:rFonts w:ascii="Times" w:hAnsi="Times"/>
        </w:rPr>
        <w:t>designs, develops</w:t>
      </w:r>
      <w:r w:rsidR="00FB127B">
        <w:rPr>
          <w:rFonts w:ascii="Times" w:hAnsi="Times"/>
        </w:rPr>
        <w:t xml:space="preserve"> devices and </w:t>
      </w:r>
      <w:r w:rsidR="00FB127B" w:rsidRPr="00960F08">
        <w:rPr>
          <w:rFonts w:ascii="Times" w:hAnsi="Times"/>
        </w:rPr>
        <w:t>computer</w:t>
      </w:r>
      <w:r w:rsidRPr="00960F08">
        <w:rPr>
          <w:rFonts w:ascii="Times" w:hAnsi="Times"/>
        </w:rPr>
        <w:t xml:space="preserve"> software, </w:t>
      </w:r>
      <w:r w:rsidR="00FB127B">
        <w:rPr>
          <w:rFonts w:ascii="Times" w:hAnsi="Times"/>
        </w:rPr>
        <w:t xml:space="preserve">including services worldwide. Porter (2018) </w:t>
      </w:r>
      <w:r w:rsidR="00022C0F">
        <w:rPr>
          <w:rFonts w:ascii="Times" w:hAnsi="Times"/>
        </w:rPr>
        <w:t>stated that “</w:t>
      </w:r>
      <w:r w:rsidR="00022C0F" w:rsidRPr="00022C0F">
        <w:rPr>
          <w:rFonts w:ascii="Times" w:hAnsi="Times"/>
          <w:i/>
          <w:iCs/>
        </w:rPr>
        <w:t>”</w:t>
      </w:r>
      <w:r w:rsidR="00022C0F">
        <w:rPr>
          <w:rFonts w:ascii="Times" w:hAnsi="Times"/>
          <w:i/>
          <w:iCs/>
        </w:rPr>
        <w:t xml:space="preserve">. </w:t>
      </w:r>
      <w:r w:rsidR="00866380" w:rsidRPr="00866380">
        <w:rPr>
          <w:rFonts w:ascii="Times" w:hAnsi="Times"/>
        </w:rPr>
        <w:t>Nevertheless, because of Covid-19 pandemic both domestic and international operations have been affected. Global markets for the Company’s products and services are highly competitive and subject to rapid technological</w:t>
      </w:r>
      <w:r w:rsidR="00866380">
        <w:rPr>
          <w:rFonts w:ascii="Times" w:hAnsi="Times"/>
        </w:rPr>
        <w:t xml:space="preserve"> </w:t>
      </w:r>
      <w:r w:rsidR="00866380" w:rsidRPr="00866380">
        <w:rPr>
          <w:rFonts w:ascii="Times" w:hAnsi="Times"/>
        </w:rPr>
        <w:t>change, and the Company may be unable to compete effectively in these markets</w:t>
      </w:r>
      <w:r w:rsidR="00866380">
        <w:rPr>
          <w:rFonts w:ascii="Times" w:hAnsi="Times"/>
        </w:rPr>
        <w:t xml:space="preserve"> </w:t>
      </w:r>
      <w:sdt>
        <w:sdtPr>
          <w:rPr>
            <w:rFonts w:ascii="Times" w:hAnsi="Times"/>
          </w:rPr>
          <w:id w:val="1576013474"/>
          <w:citation/>
        </w:sdtPr>
        <w:sdtEndPr/>
        <w:sdtContent>
          <w:r w:rsidR="00866380">
            <w:rPr>
              <w:rFonts w:ascii="Times" w:hAnsi="Times"/>
            </w:rPr>
            <w:fldChar w:fldCharType="begin"/>
          </w:r>
          <w:r w:rsidR="00866380">
            <w:rPr>
              <w:rFonts w:ascii="Times" w:hAnsi="Times"/>
            </w:rPr>
            <w:instrText xml:space="preserve"> CITATION App204 \l 2057 </w:instrText>
          </w:r>
          <w:r w:rsidR="00866380">
            <w:rPr>
              <w:rFonts w:ascii="Times" w:hAnsi="Times"/>
            </w:rPr>
            <w:fldChar w:fldCharType="separate"/>
          </w:r>
          <w:r w:rsidR="00866380">
            <w:rPr>
              <w:rFonts w:ascii="Times" w:hAnsi="Times"/>
              <w:noProof/>
            </w:rPr>
            <w:t xml:space="preserve"> </w:t>
          </w:r>
          <w:r w:rsidR="00866380" w:rsidRPr="00866380">
            <w:rPr>
              <w:rFonts w:ascii="Times" w:hAnsi="Times"/>
              <w:noProof/>
            </w:rPr>
            <w:t>(Apple Inc., 2020)</w:t>
          </w:r>
          <w:r w:rsidR="00866380">
            <w:rPr>
              <w:rFonts w:ascii="Times" w:hAnsi="Times"/>
            </w:rPr>
            <w:fldChar w:fldCharType="end"/>
          </w:r>
        </w:sdtContent>
      </w:sdt>
      <w:r w:rsidR="00866380" w:rsidRPr="00866380">
        <w:rPr>
          <w:rFonts w:ascii="Times" w:hAnsi="Times"/>
        </w:rPr>
        <w:t>.</w:t>
      </w:r>
    </w:p>
    <w:p w14:paraId="7B15BAF1" w14:textId="77777777" w:rsidR="00866380" w:rsidRPr="00866380" w:rsidRDefault="00866380" w:rsidP="00866380">
      <w:pPr>
        <w:spacing w:line="360" w:lineRule="auto"/>
        <w:jc w:val="both"/>
        <w:rPr>
          <w:rFonts w:ascii="Times" w:hAnsi="Times"/>
        </w:rPr>
      </w:pPr>
    </w:p>
    <w:p w14:paraId="07573D55" w14:textId="42935B4F" w:rsidR="00960F08" w:rsidRDefault="00866380" w:rsidP="007D7371">
      <w:pPr>
        <w:pStyle w:val="Heading2"/>
        <w:rPr>
          <w:rFonts w:ascii="Times" w:hAnsi="Times"/>
          <w:color w:val="222A35" w:themeColor="text2" w:themeShade="80"/>
        </w:rPr>
      </w:pPr>
      <w:bookmarkStart w:id="4" w:name="_Toc102125265"/>
      <w:r w:rsidRPr="007D7371">
        <w:rPr>
          <w:rFonts w:ascii="Times" w:hAnsi="Times"/>
          <w:color w:val="222A35" w:themeColor="text2" w:themeShade="80"/>
        </w:rPr>
        <w:t xml:space="preserve">1.3 The </w:t>
      </w:r>
      <w:r w:rsidR="007D7371">
        <w:rPr>
          <w:rFonts w:ascii="Times" w:hAnsi="Times"/>
          <w:color w:val="222A35" w:themeColor="text2" w:themeShade="80"/>
        </w:rPr>
        <w:t xml:space="preserve">essay </w:t>
      </w:r>
      <w:r w:rsidR="007D7371" w:rsidRPr="007D7371">
        <w:rPr>
          <w:rFonts w:ascii="Times" w:hAnsi="Times"/>
          <w:color w:val="222A35" w:themeColor="text2" w:themeShade="80"/>
        </w:rPr>
        <w:t>structure</w:t>
      </w:r>
      <w:bookmarkEnd w:id="4"/>
      <w:r w:rsidR="007D7371" w:rsidRPr="007D7371">
        <w:rPr>
          <w:rFonts w:ascii="Times" w:hAnsi="Times"/>
          <w:color w:val="222A35" w:themeColor="text2" w:themeShade="80"/>
        </w:rPr>
        <w:t xml:space="preserve"> </w:t>
      </w:r>
    </w:p>
    <w:p w14:paraId="2A22BC65" w14:textId="77777777" w:rsidR="009367ED" w:rsidRPr="009367ED" w:rsidRDefault="009367ED" w:rsidP="009367ED"/>
    <w:p w14:paraId="4A2283B6" w14:textId="629EA8B6" w:rsidR="004E3403" w:rsidRDefault="009367ED" w:rsidP="000611B3">
      <w:pPr>
        <w:spacing w:line="360" w:lineRule="auto"/>
        <w:jc w:val="both"/>
        <w:rPr>
          <w:rFonts w:ascii="Times" w:hAnsi="Times"/>
        </w:rPr>
      </w:pPr>
      <w:r w:rsidRPr="009367ED">
        <w:rPr>
          <w:rFonts w:ascii="Times" w:hAnsi="Times"/>
        </w:rPr>
        <w:t xml:space="preserve">As a multinational company keeping investors happy is a very important aspect. The essay focuses on the analysis and evaluation of Apples’ divided distribution policy. </w:t>
      </w:r>
      <w:r>
        <w:rPr>
          <w:rFonts w:ascii="Times" w:hAnsi="Times"/>
        </w:rPr>
        <w:t xml:space="preserve">Second, it discusses </w:t>
      </w:r>
      <w:r w:rsidRPr="009367ED">
        <w:rPr>
          <w:rFonts w:ascii="Times" w:hAnsi="Times"/>
        </w:rPr>
        <w:t>the efficient market hypothesis theory in the context of Apple’s operations</w:t>
      </w:r>
      <w:r>
        <w:rPr>
          <w:rFonts w:ascii="Times" w:hAnsi="Times"/>
        </w:rPr>
        <w:t xml:space="preserve">. Finally, it discusses </w:t>
      </w:r>
      <w:r w:rsidRPr="009367ED">
        <w:rPr>
          <w:rFonts w:ascii="Times" w:hAnsi="Times"/>
        </w:rPr>
        <w:t>methods of appraising projects</w:t>
      </w:r>
      <w:r w:rsidR="000611B3">
        <w:rPr>
          <w:rFonts w:ascii="Times" w:hAnsi="Times"/>
        </w:rPr>
        <w:t xml:space="preserve">. </w:t>
      </w:r>
    </w:p>
    <w:p w14:paraId="7BBB3E35" w14:textId="3687577A" w:rsidR="000611B3" w:rsidRDefault="000611B3" w:rsidP="000611B3">
      <w:pPr>
        <w:spacing w:line="360" w:lineRule="auto"/>
        <w:jc w:val="both"/>
        <w:rPr>
          <w:rFonts w:ascii="Times" w:hAnsi="Times"/>
        </w:rPr>
      </w:pPr>
    </w:p>
    <w:p w14:paraId="0133C734" w14:textId="56B4FC09" w:rsidR="000611B3" w:rsidRDefault="000611B3" w:rsidP="000611B3">
      <w:pPr>
        <w:spacing w:line="360" w:lineRule="auto"/>
        <w:jc w:val="both"/>
        <w:rPr>
          <w:rFonts w:ascii="Times" w:hAnsi="Times"/>
        </w:rPr>
      </w:pPr>
    </w:p>
    <w:p w14:paraId="7835C3D3" w14:textId="506673CB" w:rsidR="000611B3" w:rsidRDefault="000611B3" w:rsidP="000611B3">
      <w:pPr>
        <w:spacing w:line="360" w:lineRule="auto"/>
        <w:jc w:val="both"/>
        <w:rPr>
          <w:rFonts w:ascii="Times" w:hAnsi="Times"/>
        </w:rPr>
      </w:pPr>
    </w:p>
    <w:p w14:paraId="057502B3" w14:textId="5AFEA788" w:rsidR="000611B3" w:rsidRDefault="000611B3" w:rsidP="000611B3">
      <w:pPr>
        <w:spacing w:line="360" w:lineRule="auto"/>
        <w:jc w:val="both"/>
        <w:rPr>
          <w:rFonts w:ascii="Times" w:hAnsi="Times"/>
        </w:rPr>
      </w:pPr>
    </w:p>
    <w:p w14:paraId="766DF634" w14:textId="77777777" w:rsidR="0079574D" w:rsidRDefault="0079574D" w:rsidP="000611B3">
      <w:pPr>
        <w:spacing w:line="360" w:lineRule="auto"/>
        <w:jc w:val="both"/>
        <w:rPr>
          <w:rFonts w:ascii="Times" w:hAnsi="Times"/>
        </w:rPr>
      </w:pPr>
    </w:p>
    <w:p w14:paraId="67BDEFE3" w14:textId="3353C1D8" w:rsidR="000611B3" w:rsidRDefault="000611B3" w:rsidP="000611B3">
      <w:pPr>
        <w:spacing w:line="360" w:lineRule="auto"/>
        <w:jc w:val="both"/>
        <w:rPr>
          <w:rFonts w:ascii="Times" w:hAnsi="Times"/>
        </w:rPr>
      </w:pPr>
    </w:p>
    <w:p w14:paraId="2F4052E9" w14:textId="1FA797A8" w:rsidR="003B15B3" w:rsidRDefault="003B15B3" w:rsidP="000611B3">
      <w:pPr>
        <w:spacing w:line="360" w:lineRule="auto"/>
        <w:jc w:val="both"/>
        <w:rPr>
          <w:rFonts w:ascii="Times" w:hAnsi="Times"/>
        </w:rPr>
      </w:pPr>
    </w:p>
    <w:p w14:paraId="7B71D162" w14:textId="77777777" w:rsidR="003B15B3" w:rsidRPr="009367ED" w:rsidRDefault="003B15B3" w:rsidP="000611B3">
      <w:pPr>
        <w:spacing w:line="360" w:lineRule="auto"/>
        <w:jc w:val="both"/>
        <w:rPr>
          <w:rFonts w:ascii="Times" w:hAnsi="Times"/>
        </w:rPr>
      </w:pPr>
    </w:p>
    <w:p w14:paraId="50BE6CB0" w14:textId="7CA8C681" w:rsidR="004E3403" w:rsidRDefault="00C203FE" w:rsidP="000611B3">
      <w:pPr>
        <w:pStyle w:val="Heading1"/>
        <w:rPr>
          <w:rFonts w:ascii="Times" w:hAnsi="Times"/>
          <w:b/>
          <w:bCs/>
          <w:color w:val="222A35" w:themeColor="text2" w:themeShade="80"/>
        </w:rPr>
      </w:pPr>
      <w:bookmarkStart w:id="5" w:name="_Toc102125266"/>
      <w:r>
        <w:rPr>
          <w:rFonts w:ascii="Times" w:hAnsi="Times"/>
          <w:b/>
          <w:bCs/>
          <w:color w:val="222A35" w:themeColor="text2" w:themeShade="80"/>
        </w:rPr>
        <w:t xml:space="preserve">2. </w:t>
      </w:r>
      <w:r w:rsidR="00F560B5" w:rsidRPr="00F560B5">
        <w:rPr>
          <w:rFonts w:ascii="Times" w:hAnsi="Times"/>
          <w:b/>
          <w:bCs/>
          <w:color w:val="222A35" w:themeColor="text2" w:themeShade="80"/>
        </w:rPr>
        <w:t>The analysis and evaluation of Apple’s dividend distribution policy</w:t>
      </w:r>
      <w:bookmarkEnd w:id="5"/>
      <w:r w:rsidR="004E3403">
        <w:rPr>
          <w:rFonts w:ascii="Times" w:hAnsi="Times"/>
          <w:b/>
          <w:bCs/>
          <w:color w:val="222A35" w:themeColor="text2" w:themeShade="80"/>
        </w:rPr>
        <w:t xml:space="preserve"> </w:t>
      </w:r>
    </w:p>
    <w:p w14:paraId="71D44A68" w14:textId="7837683F" w:rsidR="000611B3" w:rsidRDefault="000611B3" w:rsidP="000611B3"/>
    <w:p w14:paraId="7362F2B3" w14:textId="029F3D2D" w:rsidR="000611B3" w:rsidRPr="00D0306F" w:rsidRDefault="006841C7" w:rsidP="00D0306F">
      <w:pPr>
        <w:spacing w:line="360" w:lineRule="auto"/>
        <w:jc w:val="both"/>
        <w:rPr>
          <w:rFonts w:ascii="Times" w:hAnsi="Times"/>
        </w:rPr>
      </w:pPr>
      <w:r w:rsidRPr="00D0306F">
        <w:rPr>
          <w:rFonts w:ascii="Times" w:hAnsi="Times"/>
        </w:rPr>
        <w:t xml:space="preserve">Before analysing dividend distribution </w:t>
      </w:r>
      <w:r w:rsidR="00D0306F" w:rsidRPr="00D0306F">
        <w:rPr>
          <w:rFonts w:ascii="Times" w:hAnsi="Times"/>
        </w:rPr>
        <w:t>policy,</w:t>
      </w:r>
      <w:r w:rsidRPr="00D0306F">
        <w:rPr>
          <w:rFonts w:ascii="Times" w:hAnsi="Times"/>
        </w:rPr>
        <w:t xml:space="preserve"> it is important to understand the meaning of term “dividend</w:t>
      </w:r>
      <w:r w:rsidR="00D0306F" w:rsidRPr="00D0306F">
        <w:rPr>
          <w:rFonts w:ascii="Times" w:hAnsi="Times"/>
        </w:rPr>
        <w:t>”.</w:t>
      </w:r>
      <w:r w:rsidRPr="00D0306F">
        <w:rPr>
          <w:rFonts w:ascii="Times" w:hAnsi="Times"/>
        </w:rPr>
        <w:t xml:space="preserve"> </w:t>
      </w:r>
      <w:r w:rsidR="00D0306F" w:rsidRPr="00D0306F">
        <w:rPr>
          <w:rFonts w:ascii="Times" w:hAnsi="Times"/>
        </w:rPr>
        <w:t xml:space="preserve">Thus, it can be </w:t>
      </w:r>
      <w:r w:rsidRPr="00D0306F">
        <w:rPr>
          <w:rFonts w:ascii="Times" w:hAnsi="Times"/>
        </w:rPr>
        <w:t xml:space="preserve">defined as the amount of </w:t>
      </w:r>
      <w:r w:rsidR="00D0306F" w:rsidRPr="00D0306F">
        <w:rPr>
          <w:rFonts w:ascii="Times" w:hAnsi="Times"/>
        </w:rPr>
        <w:t xml:space="preserve">distribution of </w:t>
      </w:r>
      <w:r w:rsidRPr="00D0306F">
        <w:rPr>
          <w:rFonts w:ascii="Times" w:hAnsi="Times"/>
        </w:rPr>
        <w:t>earnings</w:t>
      </w:r>
      <w:r w:rsidR="00CC0F38">
        <w:rPr>
          <w:rFonts w:ascii="Times" w:hAnsi="Times"/>
        </w:rPr>
        <w:t>,</w:t>
      </w:r>
      <w:r w:rsidRPr="00D0306F">
        <w:rPr>
          <w:rFonts w:ascii="Times" w:hAnsi="Times"/>
        </w:rPr>
        <w:t xml:space="preserve"> </w:t>
      </w:r>
      <w:r w:rsidR="00D0306F" w:rsidRPr="00D0306F">
        <w:rPr>
          <w:rFonts w:ascii="Times" w:hAnsi="Times"/>
        </w:rPr>
        <w:t>weather it is past or present, in real asset among the shareholders</w:t>
      </w:r>
      <w:r w:rsidR="00CC0F38">
        <w:rPr>
          <w:rFonts w:ascii="Times" w:hAnsi="Times"/>
        </w:rPr>
        <w:t xml:space="preserve"> and </w:t>
      </w:r>
      <w:r w:rsidR="00CC0F38" w:rsidRPr="00D0306F">
        <w:rPr>
          <w:rFonts w:ascii="Times" w:hAnsi="Times"/>
        </w:rPr>
        <w:t>depending</w:t>
      </w:r>
      <w:r w:rsidR="00CC0F38">
        <w:rPr>
          <w:rFonts w:ascii="Times" w:hAnsi="Times"/>
        </w:rPr>
        <w:t xml:space="preserve"> on </w:t>
      </w:r>
      <w:r w:rsidR="00CC0F38" w:rsidRPr="00D0306F">
        <w:rPr>
          <w:rFonts w:ascii="Times" w:hAnsi="Times"/>
        </w:rPr>
        <w:t>proportion</w:t>
      </w:r>
      <w:r w:rsidR="00D0306F" w:rsidRPr="00D0306F">
        <w:rPr>
          <w:rFonts w:ascii="Times" w:hAnsi="Times"/>
        </w:rPr>
        <w:t xml:space="preserve"> </w:t>
      </w:r>
      <w:r w:rsidR="00CC0F38">
        <w:rPr>
          <w:rFonts w:ascii="Times" w:hAnsi="Times"/>
        </w:rPr>
        <w:t>of</w:t>
      </w:r>
      <w:r w:rsidR="00D0306F" w:rsidRPr="00D0306F">
        <w:rPr>
          <w:rFonts w:ascii="Times" w:hAnsi="Times"/>
        </w:rPr>
        <w:t xml:space="preserve"> their ownership</w:t>
      </w:r>
      <w:sdt>
        <w:sdtPr>
          <w:rPr>
            <w:rFonts w:ascii="Times" w:hAnsi="Times"/>
          </w:rPr>
          <w:id w:val="2109921822"/>
          <w:citation/>
        </w:sdtPr>
        <w:sdtEndPr/>
        <w:sdtContent>
          <w:r w:rsidR="00D0306F" w:rsidRPr="00D0306F">
            <w:rPr>
              <w:rFonts w:ascii="Times" w:hAnsi="Times"/>
            </w:rPr>
            <w:fldChar w:fldCharType="begin"/>
          </w:r>
          <w:r w:rsidR="00D0306F" w:rsidRPr="00D0306F">
            <w:rPr>
              <w:rFonts w:ascii="Times" w:hAnsi="Times"/>
            </w:rPr>
            <w:instrText xml:space="preserve"> CITATION Wan03 \l 2057 </w:instrText>
          </w:r>
          <w:r w:rsidR="00D0306F" w:rsidRPr="00D0306F">
            <w:rPr>
              <w:rFonts w:ascii="Times" w:hAnsi="Times"/>
            </w:rPr>
            <w:fldChar w:fldCharType="separate"/>
          </w:r>
          <w:r w:rsidR="00D0306F" w:rsidRPr="00D0306F">
            <w:rPr>
              <w:rFonts w:ascii="Times" w:hAnsi="Times"/>
              <w:noProof/>
            </w:rPr>
            <w:t xml:space="preserve"> (Wansley, 2003)</w:t>
          </w:r>
          <w:r w:rsidR="00D0306F" w:rsidRPr="00D0306F">
            <w:rPr>
              <w:rFonts w:ascii="Times" w:hAnsi="Times"/>
            </w:rPr>
            <w:fldChar w:fldCharType="end"/>
          </w:r>
        </w:sdtContent>
      </w:sdt>
      <w:r w:rsidR="00D0306F" w:rsidRPr="00D0306F">
        <w:rPr>
          <w:rFonts w:ascii="Times" w:hAnsi="Times"/>
        </w:rPr>
        <w:t xml:space="preserve">. </w:t>
      </w:r>
      <w:r w:rsidR="00CC0F38">
        <w:rPr>
          <w:rFonts w:ascii="Times" w:hAnsi="Times"/>
        </w:rPr>
        <w:t>Dividend policy, on the other hand is how the company structures its playouts of dividends to shareholders (Chen, 2020), but there is no obligation to do so</w:t>
      </w:r>
      <w:r w:rsidR="00347BCA">
        <w:rPr>
          <w:rFonts w:ascii="Times" w:hAnsi="Times"/>
        </w:rPr>
        <w:t xml:space="preserve"> using dividends. </w:t>
      </w:r>
    </w:p>
    <w:p w14:paraId="2DEEA915" w14:textId="37D957BB" w:rsidR="00F560B5" w:rsidRDefault="00F560B5" w:rsidP="00F560B5"/>
    <w:p w14:paraId="28077741" w14:textId="59A7BFA1" w:rsidR="00F560B5" w:rsidRDefault="00C203FE" w:rsidP="00CC5F10">
      <w:pPr>
        <w:pStyle w:val="Heading2"/>
        <w:rPr>
          <w:rFonts w:ascii="Times" w:hAnsi="Times"/>
          <w:color w:val="222A35" w:themeColor="text2" w:themeShade="80"/>
        </w:rPr>
      </w:pPr>
      <w:bookmarkStart w:id="6" w:name="_Toc102125267"/>
      <w:r w:rsidRPr="00CC5F10">
        <w:rPr>
          <w:rFonts w:ascii="Times" w:hAnsi="Times"/>
          <w:color w:val="222A35" w:themeColor="text2" w:themeShade="80"/>
        </w:rPr>
        <w:t xml:space="preserve">2.1 </w:t>
      </w:r>
      <w:r w:rsidR="00CC5F10" w:rsidRPr="00CC5F10">
        <w:rPr>
          <w:rFonts w:ascii="Times" w:hAnsi="Times"/>
          <w:color w:val="222A35" w:themeColor="text2" w:themeShade="80"/>
        </w:rPr>
        <w:t>Definition and Analysis of Quarterly Dividend Policy</w:t>
      </w:r>
      <w:bookmarkEnd w:id="6"/>
      <w:r w:rsidR="00CC5F10" w:rsidRPr="00CC5F10">
        <w:rPr>
          <w:rFonts w:ascii="Times" w:hAnsi="Times"/>
          <w:color w:val="222A35" w:themeColor="text2" w:themeShade="80"/>
        </w:rPr>
        <w:t xml:space="preserve"> </w:t>
      </w:r>
    </w:p>
    <w:p w14:paraId="136F7C0D" w14:textId="36F6BC2A" w:rsidR="000611B3" w:rsidRDefault="000611B3" w:rsidP="000611B3"/>
    <w:p w14:paraId="00C4FF91" w14:textId="7E207F0B" w:rsidR="001022BF" w:rsidRDefault="00347BCA" w:rsidP="001022BF">
      <w:pPr>
        <w:spacing w:line="360" w:lineRule="auto"/>
        <w:jc w:val="both"/>
        <w:rPr>
          <w:rFonts w:ascii="Times" w:hAnsi="Times"/>
        </w:rPr>
      </w:pPr>
      <w:r w:rsidRPr="00347BCA">
        <w:rPr>
          <w:rFonts w:ascii="Times" w:hAnsi="Times"/>
        </w:rPr>
        <w:t>Apple plc as most of multinational companies in America</w:t>
      </w:r>
      <w:r>
        <w:rPr>
          <w:rFonts w:ascii="Times" w:hAnsi="Times"/>
        </w:rPr>
        <w:t>,</w:t>
      </w:r>
      <w:r w:rsidRPr="00347BCA">
        <w:rPr>
          <w:rFonts w:ascii="Times" w:hAnsi="Times"/>
        </w:rPr>
        <w:t xml:space="preserve"> uses Quarterly Dividend Policy</w:t>
      </w:r>
      <w:r w:rsidR="00850F04">
        <w:rPr>
          <w:rFonts w:ascii="Times" w:hAnsi="Times"/>
        </w:rPr>
        <w:t xml:space="preserve"> Apple Inc. pays its shareholders using regular cash and 2-1 stock split dividend types</w:t>
      </w:r>
      <w:sdt>
        <w:sdtPr>
          <w:rPr>
            <w:rFonts w:ascii="Times" w:hAnsi="Times"/>
          </w:rPr>
          <w:id w:val="55910701"/>
          <w:citation/>
        </w:sdtPr>
        <w:sdtEndPr/>
        <w:sdtContent>
          <w:r w:rsidR="00850F04">
            <w:rPr>
              <w:rFonts w:ascii="Times" w:hAnsi="Times"/>
            </w:rPr>
            <w:fldChar w:fldCharType="begin"/>
          </w:r>
          <w:r w:rsidR="00850F04">
            <w:rPr>
              <w:rFonts w:ascii="Times" w:hAnsi="Times"/>
            </w:rPr>
            <w:instrText xml:space="preserve"> CITATION App22 \l 2057 </w:instrText>
          </w:r>
          <w:r w:rsidR="00850F04">
            <w:rPr>
              <w:rFonts w:ascii="Times" w:hAnsi="Times"/>
            </w:rPr>
            <w:fldChar w:fldCharType="separate"/>
          </w:r>
          <w:r w:rsidR="00850F04">
            <w:rPr>
              <w:rFonts w:ascii="Times" w:hAnsi="Times"/>
              <w:noProof/>
            </w:rPr>
            <w:t xml:space="preserve"> </w:t>
          </w:r>
          <w:r w:rsidR="00850F04" w:rsidRPr="00850F04">
            <w:rPr>
              <w:rFonts w:ascii="Times" w:hAnsi="Times"/>
              <w:noProof/>
            </w:rPr>
            <w:t>(Apple Inc. , 2022)</w:t>
          </w:r>
          <w:r w:rsidR="00850F04">
            <w:rPr>
              <w:rFonts w:ascii="Times" w:hAnsi="Times"/>
            </w:rPr>
            <w:fldChar w:fldCharType="end"/>
          </w:r>
        </w:sdtContent>
      </w:sdt>
      <w:r w:rsidR="00850F04">
        <w:rPr>
          <w:rFonts w:ascii="Times" w:hAnsi="Times"/>
        </w:rPr>
        <w:t xml:space="preserve">. </w:t>
      </w:r>
      <w:r w:rsidR="00C55861">
        <w:rPr>
          <w:rFonts w:ascii="Times" w:hAnsi="Times"/>
        </w:rPr>
        <w:t xml:space="preserve">There are contradictory theories in term of efficiency of dividend policies. Some argue that increasing the dividend, may increase the company values weather others argue that it is not necessarily true.  </w:t>
      </w:r>
      <w:r w:rsidR="00D61F54" w:rsidRPr="00D61F54">
        <w:rPr>
          <w:rFonts w:ascii="Times" w:hAnsi="Times"/>
        </w:rPr>
        <w:t>Al-</w:t>
      </w:r>
      <w:proofErr w:type="spellStart"/>
      <w:r w:rsidR="00D61F54" w:rsidRPr="00D61F54">
        <w:rPr>
          <w:rFonts w:ascii="Times" w:hAnsi="Times"/>
        </w:rPr>
        <w:t>Malkawi</w:t>
      </w:r>
      <w:proofErr w:type="spellEnd"/>
      <w:r w:rsidR="00D61F54">
        <w:rPr>
          <w:rFonts w:ascii="Times" w:hAnsi="Times"/>
        </w:rPr>
        <w:t xml:space="preserve"> </w:t>
      </w:r>
      <w:r w:rsidR="00D61F54" w:rsidRPr="00D61F54">
        <w:rPr>
          <w:rFonts w:ascii="Times" w:hAnsi="Times"/>
        </w:rPr>
        <w:t xml:space="preserve">et al., </w:t>
      </w:r>
      <w:r w:rsidR="00D61F54">
        <w:rPr>
          <w:rFonts w:ascii="Times" w:hAnsi="Times"/>
        </w:rPr>
        <w:t>(</w:t>
      </w:r>
      <w:r w:rsidR="00D61F54" w:rsidRPr="00D61F54">
        <w:rPr>
          <w:rFonts w:ascii="Times" w:hAnsi="Times"/>
        </w:rPr>
        <w:t>2010)</w:t>
      </w:r>
      <w:r w:rsidR="00C55861">
        <w:rPr>
          <w:rFonts w:ascii="Times" w:hAnsi="Times"/>
        </w:rPr>
        <w:t xml:space="preserve"> </w:t>
      </w:r>
      <w:r w:rsidR="00D61F54">
        <w:rPr>
          <w:rFonts w:ascii="Times" w:hAnsi="Times"/>
        </w:rPr>
        <w:t>s</w:t>
      </w:r>
      <w:r w:rsidR="00104F23">
        <w:rPr>
          <w:rFonts w:ascii="Times" w:hAnsi="Times"/>
        </w:rPr>
        <w:t>tated that “</w:t>
      </w:r>
      <w:r w:rsidR="00104F23" w:rsidRPr="00D61F54">
        <w:rPr>
          <w:rFonts w:ascii="Times" w:hAnsi="Times"/>
          <w:i/>
          <w:iCs/>
        </w:rPr>
        <w:t>shareholders wealth is affected by the income generated by the investment decisions a firm makes not by how it distributes that income</w:t>
      </w:r>
      <w:r w:rsidR="001866EA">
        <w:rPr>
          <w:rFonts w:ascii="Times" w:hAnsi="Times"/>
        </w:rPr>
        <w:t xml:space="preserve">”. </w:t>
      </w:r>
      <w:r w:rsidR="00104F23">
        <w:rPr>
          <w:rFonts w:ascii="Times" w:hAnsi="Times"/>
        </w:rPr>
        <w:t xml:space="preserve"> </w:t>
      </w:r>
      <w:r w:rsidR="001866EA">
        <w:rPr>
          <w:rFonts w:ascii="Times" w:hAnsi="Times"/>
        </w:rPr>
        <w:t xml:space="preserve">Market may have different reactions on how the dividends are distributes and what is the amount. </w:t>
      </w:r>
      <w:r w:rsidR="009D6299" w:rsidRPr="009D6299">
        <w:rPr>
          <w:rFonts w:ascii="Times" w:hAnsi="Times"/>
          <w:noProof/>
        </w:rPr>
        <w:t>Franklin &amp; Michaely</w:t>
      </w:r>
      <w:r w:rsidR="009D6299">
        <w:rPr>
          <w:rFonts w:ascii="Times" w:hAnsi="Times"/>
          <w:noProof/>
        </w:rPr>
        <w:t xml:space="preserve"> (</w:t>
      </w:r>
      <w:r w:rsidR="009D6299" w:rsidRPr="009D6299">
        <w:rPr>
          <w:rFonts w:ascii="Times" w:hAnsi="Times"/>
          <w:noProof/>
        </w:rPr>
        <w:t>1995)</w:t>
      </w:r>
      <w:r w:rsidR="001866EA">
        <w:rPr>
          <w:rFonts w:ascii="Times" w:hAnsi="Times"/>
        </w:rPr>
        <w:t xml:space="preserve"> argue that </w:t>
      </w:r>
      <w:r w:rsidR="00D61F54" w:rsidRPr="00D61F54">
        <w:rPr>
          <w:rFonts w:ascii="Times" w:hAnsi="Times"/>
        </w:rPr>
        <w:t xml:space="preserve">market </w:t>
      </w:r>
      <w:r w:rsidR="001866EA">
        <w:rPr>
          <w:rFonts w:ascii="Times" w:hAnsi="Times"/>
        </w:rPr>
        <w:t xml:space="preserve">has a positive </w:t>
      </w:r>
      <w:r w:rsidR="001866EA" w:rsidRPr="00D61F54">
        <w:rPr>
          <w:rFonts w:ascii="Times" w:hAnsi="Times"/>
        </w:rPr>
        <w:t>reaction</w:t>
      </w:r>
      <w:r w:rsidR="001866EA">
        <w:rPr>
          <w:rFonts w:ascii="Times" w:hAnsi="Times"/>
        </w:rPr>
        <w:t xml:space="preserve"> to</w:t>
      </w:r>
      <w:r w:rsidR="00D61F54">
        <w:rPr>
          <w:rFonts w:ascii="Times" w:hAnsi="Times"/>
        </w:rPr>
        <w:t xml:space="preserve"> </w:t>
      </w:r>
      <w:r w:rsidR="00D61F54" w:rsidRPr="00D61F54">
        <w:rPr>
          <w:rFonts w:ascii="Times" w:hAnsi="Times"/>
        </w:rPr>
        <w:t xml:space="preserve">dividend increases and negatively to </w:t>
      </w:r>
      <w:r w:rsidR="001866EA">
        <w:rPr>
          <w:rFonts w:ascii="Times" w:hAnsi="Times"/>
        </w:rPr>
        <w:t xml:space="preserve">news </w:t>
      </w:r>
      <w:r w:rsidR="001866EA" w:rsidRPr="00D61F54">
        <w:rPr>
          <w:rFonts w:ascii="Times" w:hAnsi="Times"/>
        </w:rPr>
        <w:t>of</w:t>
      </w:r>
      <w:r w:rsidR="00D61F54" w:rsidRPr="00D61F54">
        <w:rPr>
          <w:rFonts w:ascii="Times" w:hAnsi="Times"/>
        </w:rPr>
        <w:t xml:space="preserve"> dividend decreases.</w:t>
      </w:r>
      <w:r w:rsidR="001866EA">
        <w:rPr>
          <w:rFonts w:ascii="Times" w:hAnsi="Times"/>
        </w:rPr>
        <w:t xml:space="preserve"> </w:t>
      </w:r>
      <w:r w:rsidR="001022BF" w:rsidRPr="001022BF">
        <w:rPr>
          <w:rFonts w:ascii="Times" w:hAnsi="Times"/>
        </w:rPr>
        <w:t xml:space="preserve">Apple </w:t>
      </w:r>
      <w:r w:rsidR="001022BF">
        <w:rPr>
          <w:rFonts w:ascii="Times" w:hAnsi="Times"/>
        </w:rPr>
        <w:t xml:space="preserve">experienced </w:t>
      </w:r>
      <w:r w:rsidR="001022BF" w:rsidRPr="001022BF">
        <w:rPr>
          <w:rFonts w:ascii="Times" w:hAnsi="Times"/>
        </w:rPr>
        <w:t>rapid growth</w:t>
      </w:r>
      <w:r w:rsidR="001022BF">
        <w:rPr>
          <w:rFonts w:ascii="Times" w:hAnsi="Times"/>
        </w:rPr>
        <w:t xml:space="preserve"> </w:t>
      </w:r>
      <w:r w:rsidR="001022BF" w:rsidRPr="001022BF">
        <w:rPr>
          <w:rFonts w:ascii="Times" w:hAnsi="Times"/>
        </w:rPr>
        <w:t>rates</w:t>
      </w:r>
      <w:r w:rsidR="001022BF">
        <w:rPr>
          <w:rFonts w:ascii="Times" w:hAnsi="Times"/>
        </w:rPr>
        <w:t xml:space="preserve">, so their </w:t>
      </w:r>
      <w:r w:rsidR="004502DC">
        <w:rPr>
          <w:rFonts w:ascii="Times" w:hAnsi="Times"/>
        </w:rPr>
        <w:t>strategy includes</w:t>
      </w:r>
      <w:r w:rsidR="009D6299">
        <w:rPr>
          <w:rFonts w:ascii="Times" w:hAnsi="Times"/>
        </w:rPr>
        <w:t xml:space="preserve"> raising the dividends if the income increases and vice versa if the profit slows downs the dividends also fall</w:t>
      </w:r>
      <w:sdt>
        <w:sdtPr>
          <w:rPr>
            <w:rFonts w:ascii="Times" w:hAnsi="Times"/>
          </w:rPr>
          <w:id w:val="1442487419"/>
          <w:citation/>
        </w:sdtPr>
        <w:sdtEndPr/>
        <w:sdtContent>
          <w:r w:rsidR="009D6299">
            <w:rPr>
              <w:rFonts w:ascii="Times" w:hAnsi="Times"/>
            </w:rPr>
            <w:fldChar w:fldCharType="begin"/>
          </w:r>
          <w:r w:rsidR="009D6299">
            <w:rPr>
              <w:rFonts w:ascii="Times" w:hAnsi="Times"/>
            </w:rPr>
            <w:instrText xml:space="preserve"> CITATION Jay22 \l 2057 </w:instrText>
          </w:r>
          <w:r w:rsidR="009D6299">
            <w:rPr>
              <w:rFonts w:ascii="Times" w:hAnsi="Times"/>
            </w:rPr>
            <w:fldChar w:fldCharType="separate"/>
          </w:r>
          <w:r w:rsidR="009D6299">
            <w:rPr>
              <w:rFonts w:ascii="Times" w:hAnsi="Times"/>
              <w:noProof/>
            </w:rPr>
            <w:t xml:space="preserve"> </w:t>
          </w:r>
          <w:r w:rsidR="009D6299" w:rsidRPr="009D6299">
            <w:rPr>
              <w:rFonts w:ascii="Times" w:hAnsi="Times"/>
              <w:noProof/>
            </w:rPr>
            <w:t>(Wei, 2022)</w:t>
          </w:r>
          <w:r w:rsidR="009D6299">
            <w:rPr>
              <w:rFonts w:ascii="Times" w:hAnsi="Times"/>
            </w:rPr>
            <w:fldChar w:fldCharType="end"/>
          </w:r>
        </w:sdtContent>
      </w:sdt>
      <w:r w:rsidR="009D6299">
        <w:rPr>
          <w:rFonts w:ascii="Times" w:hAnsi="Times"/>
        </w:rPr>
        <w:t xml:space="preserve">. </w:t>
      </w:r>
    </w:p>
    <w:p w14:paraId="4798F74B" w14:textId="344C03FE" w:rsidR="00EA4F7D" w:rsidRPr="00EA4F7D" w:rsidRDefault="00EA4F7D" w:rsidP="00EA4F7D">
      <w:pPr>
        <w:spacing w:line="360" w:lineRule="auto"/>
        <w:jc w:val="both"/>
        <w:rPr>
          <w:rFonts w:ascii="Times New Roman" w:eastAsia="Times New Roman" w:hAnsi="Times New Roman" w:cs="Times New Roman"/>
          <w:lang w:eastAsia="en-GB"/>
        </w:rPr>
      </w:pPr>
      <w:r w:rsidRPr="00EA4F7D">
        <w:rPr>
          <w:rFonts w:ascii="Times New Roman" w:eastAsia="Times New Roman" w:hAnsi="Times New Roman" w:cs="Times New Roman"/>
          <w:lang w:eastAsia="en-GB"/>
        </w:rPr>
        <w:t>Recently, Apple hit a market</w:t>
      </w:r>
      <w:r w:rsidRPr="00EA4F7D">
        <w:rPr>
          <w:rFonts w:ascii="Times New Roman" w:eastAsia="Times New Roman" w:hAnsi="Times New Roman" w:cs="Times New Roman"/>
          <w:color w:val="0E101A"/>
          <w:lang w:eastAsia="en-GB"/>
        </w:rPr>
        <w:t xml:space="preserve"> valuation of $3tn (BBC News, 2022), </w:t>
      </w:r>
      <w:r w:rsidRPr="00EA4F7D">
        <w:rPr>
          <w:rFonts w:ascii="Times New Roman" w:eastAsia="Times New Roman" w:hAnsi="Times New Roman" w:cs="Times New Roman"/>
          <w:lang w:eastAsia="en-GB"/>
        </w:rPr>
        <w:t>and some investors ask for more returns. Apple changes its dividend policy to ensure sustainability by building funds for future growth and innovation. Apple has less risk and diverse shareholders (</w:t>
      </w:r>
      <w:proofErr w:type="spellStart"/>
      <w:r w:rsidRPr="00EA4F7D">
        <w:rPr>
          <w:rFonts w:ascii="Times New Roman" w:eastAsia="Times New Roman" w:hAnsi="Times New Roman" w:cs="Times New Roman"/>
          <w:lang w:eastAsia="en-GB"/>
        </w:rPr>
        <w:t>Lixing</w:t>
      </w:r>
      <w:proofErr w:type="spellEnd"/>
      <w:r w:rsidRPr="00EA4F7D">
        <w:rPr>
          <w:rFonts w:ascii="Times New Roman" w:eastAsia="Times New Roman" w:hAnsi="Times New Roman" w:cs="Times New Roman"/>
          <w:lang w:eastAsia="en-GB"/>
        </w:rPr>
        <w:t>, 2020), so the company must maintain current circumstances by keeping a stable and sustainable growth.</w:t>
      </w:r>
    </w:p>
    <w:p w14:paraId="58D4E362" w14:textId="77777777" w:rsidR="000611B3" w:rsidRPr="000611B3" w:rsidRDefault="000611B3" w:rsidP="000611B3"/>
    <w:p w14:paraId="7391043A" w14:textId="63336E12" w:rsidR="00C203FE" w:rsidRPr="00CC5F10" w:rsidRDefault="00C203FE" w:rsidP="00CC5F10">
      <w:pPr>
        <w:pStyle w:val="Heading2"/>
        <w:rPr>
          <w:rFonts w:ascii="Times" w:hAnsi="Times"/>
          <w:color w:val="222A35" w:themeColor="text2" w:themeShade="80"/>
        </w:rPr>
      </w:pPr>
      <w:bookmarkStart w:id="7" w:name="_Toc102125268"/>
      <w:r w:rsidRPr="00CC5F10">
        <w:rPr>
          <w:rFonts w:ascii="Times" w:hAnsi="Times"/>
          <w:color w:val="222A35" w:themeColor="text2" w:themeShade="80"/>
        </w:rPr>
        <w:t xml:space="preserve">2.2 </w:t>
      </w:r>
      <w:r w:rsidR="00CC5F10" w:rsidRPr="00CC5F10">
        <w:rPr>
          <w:rFonts w:ascii="Times" w:hAnsi="Times"/>
          <w:color w:val="222A35" w:themeColor="text2" w:themeShade="80"/>
        </w:rPr>
        <w:t>Advantages and Limitations of Quarterly Dividend Policy</w:t>
      </w:r>
      <w:bookmarkEnd w:id="7"/>
    </w:p>
    <w:p w14:paraId="4047D92C" w14:textId="1F63416E" w:rsidR="00F560B5" w:rsidRDefault="00F560B5" w:rsidP="00F560B5"/>
    <w:p w14:paraId="4F6CFB1C" w14:textId="0FBE9158" w:rsidR="000611B3" w:rsidRPr="008B4271" w:rsidRDefault="00521AD3" w:rsidP="00DA16F3">
      <w:pPr>
        <w:spacing w:line="360" w:lineRule="auto"/>
        <w:rPr>
          <w:rFonts w:ascii="Times" w:hAnsi="Times"/>
        </w:rPr>
      </w:pPr>
      <w:r w:rsidRPr="008B4271">
        <w:rPr>
          <w:rFonts w:ascii="Times" w:hAnsi="Times"/>
        </w:rPr>
        <w:lastRenderedPageBreak/>
        <w:t xml:space="preserve">As discussed previously, Apple </w:t>
      </w:r>
      <w:r w:rsidR="00DA16F3" w:rsidRPr="008B4271">
        <w:rPr>
          <w:rFonts w:ascii="Times" w:hAnsi="Times"/>
        </w:rPr>
        <w:t xml:space="preserve">develops a sustainable strategy towards dividend distribution to its shareholders, it grows the divided unless there is a growth in its income. Wei (2022) suggested that </w:t>
      </w:r>
      <w:r w:rsidR="00E930D3" w:rsidRPr="008B4271">
        <w:rPr>
          <w:rFonts w:ascii="Times" w:hAnsi="Times"/>
        </w:rPr>
        <w:t>dividend models</w:t>
      </w:r>
      <w:r w:rsidR="004502DC" w:rsidRPr="008B4271">
        <w:rPr>
          <w:rFonts w:ascii="Times" w:hAnsi="Times"/>
        </w:rPr>
        <w:t xml:space="preserve"> can be used to help value stocks in the market.</w:t>
      </w:r>
      <w:sdt>
        <w:sdtPr>
          <w:rPr>
            <w:rFonts w:ascii="Times" w:hAnsi="Times"/>
          </w:rPr>
          <w:id w:val="-713729319"/>
          <w:citation/>
        </w:sdtPr>
        <w:sdtEndPr/>
        <w:sdtContent>
          <w:r w:rsidR="004502DC" w:rsidRPr="008B4271">
            <w:rPr>
              <w:rFonts w:ascii="Times" w:hAnsi="Times"/>
            </w:rPr>
            <w:fldChar w:fldCharType="begin"/>
          </w:r>
          <w:r w:rsidR="004502DC" w:rsidRPr="008B4271">
            <w:rPr>
              <w:rFonts w:ascii="Times" w:hAnsi="Times"/>
            </w:rPr>
            <w:instrText xml:space="preserve"> CITATION Jay22 \l 2057 </w:instrText>
          </w:r>
          <w:r w:rsidR="004502DC" w:rsidRPr="008B4271">
            <w:rPr>
              <w:rFonts w:ascii="Times" w:hAnsi="Times"/>
            </w:rPr>
            <w:fldChar w:fldCharType="separate"/>
          </w:r>
          <w:r w:rsidR="004502DC" w:rsidRPr="008B4271">
            <w:rPr>
              <w:rFonts w:ascii="Times" w:hAnsi="Times"/>
              <w:noProof/>
            </w:rPr>
            <w:t xml:space="preserve"> (Wei, 2022)</w:t>
          </w:r>
          <w:r w:rsidR="004502DC" w:rsidRPr="008B4271">
            <w:rPr>
              <w:rFonts w:ascii="Times" w:hAnsi="Times"/>
            </w:rPr>
            <w:fldChar w:fldCharType="end"/>
          </w:r>
        </w:sdtContent>
      </w:sdt>
      <w:r w:rsidR="00DA16F3" w:rsidRPr="008B4271">
        <w:rPr>
          <w:rFonts w:ascii="Times" w:hAnsi="Times"/>
        </w:rPr>
        <w:t xml:space="preserve"> </w:t>
      </w:r>
      <w:r w:rsidR="00287553" w:rsidRPr="008B4271">
        <w:rPr>
          <w:rFonts w:ascii="Times" w:hAnsi="Times"/>
        </w:rPr>
        <w:t xml:space="preserve"> Paying regularly shareholders and even increasing the dividends has its benefits and limitations. While analysi</w:t>
      </w:r>
      <w:r w:rsidR="0054212B" w:rsidRPr="008B4271">
        <w:rPr>
          <w:rFonts w:ascii="Times" w:hAnsi="Times"/>
        </w:rPr>
        <w:t>ng</w:t>
      </w:r>
      <w:r w:rsidR="00287553" w:rsidRPr="008B4271">
        <w:rPr>
          <w:rFonts w:ascii="Times" w:hAnsi="Times"/>
        </w:rPr>
        <w:t xml:space="preserve"> the Apple’s policy the following benefits have been identified. </w:t>
      </w:r>
    </w:p>
    <w:p w14:paraId="12958959" w14:textId="0740A22E" w:rsidR="000611B3" w:rsidRPr="008B4271" w:rsidRDefault="000611B3" w:rsidP="00F560B5">
      <w:pPr>
        <w:rPr>
          <w:rFonts w:ascii="Times" w:hAnsi="Times"/>
        </w:rPr>
      </w:pPr>
    </w:p>
    <w:p w14:paraId="559A8418" w14:textId="1D35D700" w:rsidR="000611B3" w:rsidRPr="008B4271" w:rsidRDefault="000611B3" w:rsidP="00F560B5">
      <w:pPr>
        <w:rPr>
          <w:rFonts w:ascii="Times" w:hAnsi="Times"/>
        </w:rPr>
      </w:pPr>
    </w:p>
    <w:p w14:paraId="2990BEA1" w14:textId="03FA0436" w:rsidR="00E930D3" w:rsidRPr="008B4271" w:rsidRDefault="00E930D3" w:rsidP="00C23B78">
      <w:pPr>
        <w:spacing w:line="360" w:lineRule="auto"/>
        <w:jc w:val="both"/>
        <w:rPr>
          <w:rFonts w:ascii="Times" w:hAnsi="Times"/>
        </w:rPr>
      </w:pPr>
      <w:r w:rsidRPr="008B4271">
        <w:rPr>
          <w:rFonts w:ascii="Times" w:hAnsi="Times"/>
        </w:rPr>
        <w:t xml:space="preserve">First, it helps to ensure long term efficiency of dividend </w:t>
      </w:r>
      <w:r w:rsidR="008B4271">
        <w:rPr>
          <w:rFonts w:ascii="Times" w:hAnsi="Times"/>
        </w:rPr>
        <w:t>distribution and investor satisfaction</w:t>
      </w:r>
      <w:r w:rsidRPr="008B4271">
        <w:rPr>
          <w:rFonts w:ascii="Times" w:hAnsi="Times"/>
        </w:rPr>
        <w:t xml:space="preserve"> and at the same time retain sufficient finances for growth and innovation which is a top priority for Apple. Second, paying dividends </w:t>
      </w:r>
      <w:r w:rsidR="00BD616D" w:rsidRPr="008B4271">
        <w:rPr>
          <w:rFonts w:ascii="Times" w:hAnsi="Times"/>
        </w:rPr>
        <w:t xml:space="preserve">is a sign of </w:t>
      </w:r>
      <w:r w:rsidR="008B4271">
        <w:rPr>
          <w:rFonts w:ascii="Times" w:hAnsi="Times"/>
        </w:rPr>
        <w:t xml:space="preserve">company healthy, it has enough cash flow </w:t>
      </w:r>
      <w:r w:rsidR="008A5802">
        <w:rPr>
          <w:rFonts w:ascii="Times" w:hAnsi="Times"/>
        </w:rPr>
        <w:t xml:space="preserve">for growth and paying investors. Also, it can attract other investors by bringing confidence in long term benefit. </w:t>
      </w:r>
    </w:p>
    <w:p w14:paraId="49AE4581" w14:textId="679BB47C" w:rsidR="00DC2791" w:rsidRPr="008B4271" w:rsidRDefault="008A5802" w:rsidP="00C23B78">
      <w:pPr>
        <w:spacing w:line="360" w:lineRule="auto"/>
        <w:jc w:val="both"/>
        <w:rPr>
          <w:rFonts w:ascii="Times" w:hAnsi="Times"/>
        </w:rPr>
      </w:pPr>
      <w:r>
        <w:rPr>
          <w:rFonts w:ascii="Times" w:hAnsi="Times"/>
        </w:rPr>
        <w:t>Some of the weaknesses identified include the following: A</w:t>
      </w:r>
      <w:r w:rsidR="00DC2791" w:rsidRPr="008B4271">
        <w:rPr>
          <w:rFonts w:ascii="Times" w:hAnsi="Times"/>
        </w:rPr>
        <w:t>pple returns a lot of cash to its shareholders, mainly in the form of share repurchases, but this approach hasn't been very successful in generating higher share prices</w:t>
      </w:r>
      <w:r w:rsidR="00A32C94" w:rsidRPr="008B4271">
        <w:rPr>
          <w:rFonts w:ascii="Times" w:hAnsi="Times"/>
        </w:rPr>
        <w:t xml:space="preserve"> </w:t>
      </w:r>
      <w:r w:rsidR="00DC2791" w:rsidRPr="008B4271">
        <w:rPr>
          <w:rFonts w:ascii="Times" w:hAnsi="Times"/>
        </w:rPr>
        <w:t xml:space="preserve">(Weber, 2016). </w:t>
      </w:r>
      <w:r w:rsidR="00250B74" w:rsidRPr="008B4271">
        <w:rPr>
          <w:rFonts w:ascii="Times" w:hAnsi="Times"/>
        </w:rPr>
        <w:t xml:space="preserve">  Second, </w:t>
      </w:r>
      <w:r w:rsidR="00C23B78" w:rsidRPr="008B4271">
        <w:rPr>
          <w:rFonts w:ascii="Times" w:hAnsi="Times"/>
        </w:rPr>
        <w:t xml:space="preserve">Apple has many overseas subsidiaries worldwide and it runs many projects, using EV/EBITDA valuation model which may </w:t>
      </w:r>
      <w:r w:rsidR="00E930D3" w:rsidRPr="008B4271">
        <w:rPr>
          <w:rFonts w:ascii="Times" w:hAnsi="Times"/>
        </w:rPr>
        <w:t xml:space="preserve">lack data </w:t>
      </w:r>
      <w:r w:rsidR="00BD616D" w:rsidRPr="008B4271">
        <w:rPr>
          <w:rFonts w:ascii="Times" w:hAnsi="Times"/>
        </w:rPr>
        <w:t>accuracy (</w:t>
      </w:r>
      <w:proofErr w:type="spellStart"/>
      <w:r w:rsidR="00C23B78" w:rsidRPr="008B4271">
        <w:rPr>
          <w:rFonts w:ascii="Times" w:hAnsi="Times"/>
        </w:rPr>
        <w:t>Jin</w:t>
      </w:r>
      <w:proofErr w:type="spellEnd"/>
      <w:r w:rsidR="00C23B78" w:rsidRPr="008B4271">
        <w:rPr>
          <w:rFonts w:ascii="Times" w:hAnsi="Times"/>
        </w:rPr>
        <w:t xml:space="preserve">, 2020). </w:t>
      </w:r>
      <w:r>
        <w:rPr>
          <w:rFonts w:ascii="Times" w:hAnsi="Times"/>
        </w:rPr>
        <w:t xml:space="preserve">Overall, </w:t>
      </w:r>
      <w:r w:rsidR="00C138F3">
        <w:rPr>
          <w:rFonts w:ascii="Times" w:hAnsi="Times"/>
        </w:rPr>
        <w:t>Apple’s</w:t>
      </w:r>
      <w:r>
        <w:rPr>
          <w:rFonts w:ascii="Times" w:hAnsi="Times"/>
        </w:rPr>
        <w:t xml:space="preserve"> dividend policy demonstrated to be successful because of its balance characteristics, precisely being able to satisfy investors by paying dividends quarterly per</w:t>
      </w:r>
      <w:r w:rsidR="00C138F3">
        <w:rPr>
          <w:rFonts w:ascii="Times" w:hAnsi="Times"/>
        </w:rPr>
        <w:t xml:space="preserve"> year and investing further development of enterprise. </w:t>
      </w:r>
    </w:p>
    <w:p w14:paraId="55EF9E5E" w14:textId="69AADF51" w:rsidR="000611B3" w:rsidRDefault="000611B3" w:rsidP="00F560B5"/>
    <w:p w14:paraId="4A38E676" w14:textId="77777777" w:rsidR="000611B3" w:rsidRPr="00F560B5" w:rsidRDefault="000611B3" w:rsidP="00F560B5"/>
    <w:p w14:paraId="565B3E9B" w14:textId="166B72F3" w:rsidR="00F560B5" w:rsidRDefault="00C203FE" w:rsidP="00F560B5">
      <w:pPr>
        <w:pStyle w:val="Heading1"/>
        <w:rPr>
          <w:rFonts w:ascii="Times" w:hAnsi="Times"/>
          <w:b/>
          <w:bCs/>
          <w:color w:val="222A35" w:themeColor="text2" w:themeShade="80"/>
        </w:rPr>
      </w:pPr>
      <w:bookmarkStart w:id="8" w:name="_Toc102125269"/>
      <w:r>
        <w:rPr>
          <w:rFonts w:ascii="Times" w:hAnsi="Times"/>
          <w:b/>
          <w:bCs/>
          <w:color w:val="222A35" w:themeColor="text2" w:themeShade="80"/>
        </w:rPr>
        <w:t xml:space="preserve">3. </w:t>
      </w:r>
      <w:r w:rsidR="00F560B5" w:rsidRPr="00F560B5">
        <w:rPr>
          <w:rFonts w:ascii="Times" w:hAnsi="Times"/>
          <w:b/>
          <w:bCs/>
          <w:color w:val="222A35" w:themeColor="text2" w:themeShade="80"/>
        </w:rPr>
        <w:t>The analysis of the efficient market hypothesis theory in the context of Apple’s operations</w:t>
      </w:r>
      <w:bookmarkEnd w:id="8"/>
    </w:p>
    <w:p w14:paraId="33259458" w14:textId="43B8B30F" w:rsidR="00C138F3" w:rsidRDefault="00C138F3" w:rsidP="00C138F3"/>
    <w:p w14:paraId="0EA208B4" w14:textId="7EF56663" w:rsidR="00F560B5" w:rsidRPr="00607CEA" w:rsidRDefault="009717E7" w:rsidP="00607CEA">
      <w:pPr>
        <w:pStyle w:val="NormalWeb"/>
        <w:shd w:val="clear" w:color="auto" w:fill="FFFFFF"/>
        <w:spacing w:before="0" w:beforeAutospacing="0" w:after="480" w:afterAutospacing="0" w:line="360" w:lineRule="auto"/>
        <w:jc w:val="both"/>
        <w:rPr>
          <w:rFonts w:ascii="Times" w:hAnsi="Times"/>
          <w:color w:val="222222"/>
        </w:rPr>
      </w:pPr>
      <w:r w:rsidRPr="009717E7">
        <w:rPr>
          <w:rFonts w:ascii="Times" w:hAnsi="Times"/>
        </w:rPr>
        <w:t xml:space="preserve">The Efficiency Market Hypothesis is a financial theory </w:t>
      </w:r>
      <w:r w:rsidR="00607CEA">
        <w:rPr>
          <w:rFonts w:ascii="Times" w:hAnsi="Times"/>
        </w:rPr>
        <w:t xml:space="preserve">which </w:t>
      </w:r>
      <w:r w:rsidR="00607CEA" w:rsidRPr="009717E7">
        <w:rPr>
          <w:rFonts w:ascii="Times" w:hAnsi="Times"/>
        </w:rPr>
        <w:t>assumes</w:t>
      </w:r>
      <w:r w:rsidRPr="009717E7">
        <w:rPr>
          <w:rFonts w:ascii="Times" w:hAnsi="Times"/>
        </w:rPr>
        <w:t xml:space="preserve"> that investors</w:t>
      </w:r>
      <w:r w:rsidRPr="009717E7">
        <w:rPr>
          <w:rFonts w:ascii="Times" w:hAnsi="Times"/>
          <w:color w:val="222222"/>
        </w:rPr>
        <w:t xml:space="preserve"> act rationally, if there is unusual information, then an unusual reaction to it is normal behaviour. Also, it is believed that all relevant information is available freely and widely. Also, such information is shared among all the investors</w:t>
      </w:r>
      <w:sdt>
        <w:sdtPr>
          <w:rPr>
            <w:rFonts w:ascii="Times" w:hAnsi="Times"/>
            <w:color w:val="222222"/>
          </w:rPr>
          <w:id w:val="-1077592485"/>
          <w:citation/>
        </w:sdtPr>
        <w:sdtEndPr/>
        <w:sdtContent>
          <w:r w:rsidR="00607CEA">
            <w:rPr>
              <w:rFonts w:ascii="Times" w:hAnsi="Times"/>
              <w:color w:val="222222"/>
            </w:rPr>
            <w:fldChar w:fldCharType="begin"/>
          </w:r>
          <w:r w:rsidR="00607CEA">
            <w:rPr>
              <w:rFonts w:ascii="Times" w:hAnsi="Times"/>
              <w:color w:val="222222"/>
            </w:rPr>
            <w:instrText xml:space="preserve"> CITATION Fam701 \l 2057 </w:instrText>
          </w:r>
          <w:r w:rsidR="00607CEA">
            <w:rPr>
              <w:rFonts w:ascii="Times" w:hAnsi="Times"/>
              <w:color w:val="222222"/>
            </w:rPr>
            <w:fldChar w:fldCharType="separate"/>
          </w:r>
          <w:r w:rsidR="00607CEA">
            <w:rPr>
              <w:rFonts w:ascii="Times" w:hAnsi="Times"/>
              <w:noProof/>
              <w:color w:val="222222"/>
            </w:rPr>
            <w:t xml:space="preserve"> </w:t>
          </w:r>
          <w:r w:rsidR="00607CEA" w:rsidRPr="00607CEA">
            <w:rPr>
              <w:rFonts w:ascii="Times" w:hAnsi="Times"/>
              <w:noProof/>
              <w:color w:val="222222"/>
            </w:rPr>
            <w:t>(Fama, 1970)</w:t>
          </w:r>
          <w:r w:rsidR="00607CEA">
            <w:rPr>
              <w:rFonts w:ascii="Times" w:hAnsi="Times"/>
              <w:color w:val="222222"/>
            </w:rPr>
            <w:fldChar w:fldCharType="end"/>
          </w:r>
        </w:sdtContent>
      </w:sdt>
      <w:r w:rsidRPr="009717E7">
        <w:rPr>
          <w:rFonts w:ascii="Times" w:hAnsi="Times"/>
          <w:color w:val="222222"/>
        </w:rPr>
        <w:t>.</w:t>
      </w:r>
    </w:p>
    <w:p w14:paraId="71038889" w14:textId="5916DEA3" w:rsidR="00F560B5" w:rsidRDefault="00C203FE" w:rsidP="005E0159">
      <w:pPr>
        <w:pStyle w:val="Heading2"/>
        <w:rPr>
          <w:rFonts w:ascii="Times" w:hAnsi="Times"/>
          <w:color w:val="222A35" w:themeColor="text2" w:themeShade="80"/>
        </w:rPr>
      </w:pPr>
      <w:bookmarkStart w:id="9" w:name="_Toc102125270"/>
      <w:r w:rsidRPr="005E0159">
        <w:rPr>
          <w:rFonts w:ascii="Times" w:hAnsi="Times"/>
          <w:color w:val="222A35" w:themeColor="text2" w:themeShade="80"/>
        </w:rPr>
        <w:t xml:space="preserve">3.1 </w:t>
      </w:r>
      <w:r w:rsidR="00DF006A">
        <w:rPr>
          <w:rFonts w:ascii="Times" w:hAnsi="Times"/>
          <w:color w:val="222A35" w:themeColor="text2" w:themeShade="80"/>
        </w:rPr>
        <w:t xml:space="preserve">The forms of </w:t>
      </w:r>
      <w:r w:rsidR="00DF006A" w:rsidRPr="005E0159">
        <w:rPr>
          <w:rFonts w:ascii="Times" w:hAnsi="Times"/>
          <w:color w:val="222A35" w:themeColor="text2" w:themeShade="80"/>
        </w:rPr>
        <w:t>efficient</w:t>
      </w:r>
      <w:r w:rsidR="005E0159" w:rsidRPr="005E0159">
        <w:rPr>
          <w:rFonts w:ascii="Times" w:hAnsi="Times"/>
          <w:color w:val="222A35" w:themeColor="text2" w:themeShade="80"/>
        </w:rPr>
        <w:t xml:space="preserve"> market hypothesis</w:t>
      </w:r>
      <w:bookmarkEnd w:id="9"/>
      <w:r w:rsidR="005E0159" w:rsidRPr="005E0159">
        <w:rPr>
          <w:rFonts w:ascii="Times" w:hAnsi="Times"/>
          <w:color w:val="222A35" w:themeColor="text2" w:themeShade="80"/>
        </w:rPr>
        <w:t xml:space="preserve"> </w:t>
      </w:r>
    </w:p>
    <w:p w14:paraId="093CF706" w14:textId="02DD563C" w:rsidR="00C138F3" w:rsidRDefault="00C138F3" w:rsidP="00C138F3"/>
    <w:p w14:paraId="63682D65" w14:textId="59B9C83D" w:rsidR="00C138F3" w:rsidRPr="00F47988" w:rsidRDefault="00887886" w:rsidP="00F47988">
      <w:pPr>
        <w:spacing w:line="360" w:lineRule="auto"/>
        <w:jc w:val="both"/>
        <w:rPr>
          <w:rFonts w:ascii="Times" w:hAnsi="Times"/>
        </w:rPr>
      </w:pPr>
      <w:r w:rsidRPr="00DF5778">
        <w:rPr>
          <w:rFonts w:ascii="Times" w:hAnsi="Times"/>
        </w:rPr>
        <w:t>The</w:t>
      </w:r>
      <w:r w:rsidR="002262E9" w:rsidRPr="00DF5778">
        <w:rPr>
          <w:rFonts w:ascii="Times" w:hAnsi="Times"/>
        </w:rPr>
        <w:t xml:space="preserve"> EMH</w:t>
      </w:r>
      <w:r w:rsidRPr="00DF5778">
        <w:rPr>
          <w:rFonts w:ascii="Times" w:hAnsi="Times"/>
        </w:rPr>
        <w:t xml:space="preserve"> </w:t>
      </w:r>
      <w:r w:rsidR="002262E9" w:rsidRPr="00DF5778">
        <w:rPr>
          <w:rFonts w:ascii="Times" w:hAnsi="Times"/>
        </w:rPr>
        <w:t>has three forms: weak, semi-strong and strong.</w:t>
      </w:r>
      <w:sdt>
        <w:sdtPr>
          <w:rPr>
            <w:rFonts w:ascii="Times" w:hAnsi="Times"/>
          </w:rPr>
          <w:id w:val="-409919706"/>
          <w:citation/>
        </w:sdtPr>
        <w:sdtEndPr/>
        <w:sdtContent>
          <w:r w:rsidR="00F47988">
            <w:rPr>
              <w:rFonts w:ascii="Times" w:hAnsi="Times"/>
            </w:rPr>
            <w:fldChar w:fldCharType="begin"/>
          </w:r>
          <w:r w:rsidR="00F47988">
            <w:rPr>
              <w:rFonts w:ascii="Times" w:hAnsi="Times"/>
            </w:rPr>
            <w:instrText xml:space="preserve"> CITATION Fam701 \l 2057 </w:instrText>
          </w:r>
          <w:r w:rsidR="00F47988">
            <w:rPr>
              <w:rFonts w:ascii="Times" w:hAnsi="Times"/>
            </w:rPr>
            <w:fldChar w:fldCharType="separate"/>
          </w:r>
          <w:r w:rsidR="00F47988">
            <w:rPr>
              <w:rFonts w:ascii="Times" w:hAnsi="Times"/>
              <w:noProof/>
            </w:rPr>
            <w:t xml:space="preserve"> </w:t>
          </w:r>
          <w:r w:rsidR="00F47988" w:rsidRPr="00F47988">
            <w:rPr>
              <w:rFonts w:ascii="Times" w:hAnsi="Times"/>
              <w:noProof/>
            </w:rPr>
            <w:t>(Fama, 1970)</w:t>
          </w:r>
          <w:r w:rsidR="00F47988">
            <w:rPr>
              <w:rFonts w:ascii="Times" w:hAnsi="Times"/>
            </w:rPr>
            <w:fldChar w:fldCharType="end"/>
          </w:r>
        </w:sdtContent>
      </w:sdt>
      <w:r w:rsidR="002262E9" w:rsidRPr="00DF5778">
        <w:rPr>
          <w:rFonts w:ascii="Times" w:hAnsi="Times"/>
        </w:rPr>
        <w:t xml:space="preserve"> The weak form tests </w:t>
      </w:r>
      <w:r w:rsidR="00DF5778" w:rsidRPr="00DF5778">
        <w:rPr>
          <w:rFonts w:ascii="Times" w:hAnsi="Times"/>
        </w:rPr>
        <w:t xml:space="preserve">refer to </w:t>
      </w:r>
      <w:r w:rsidR="006D4039">
        <w:rPr>
          <w:rFonts w:ascii="Times" w:hAnsi="Times"/>
        </w:rPr>
        <w:t xml:space="preserve">the assumption that </w:t>
      </w:r>
      <w:r w:rsidR="00DF5778" w:rsidRPr="00DF5778">
        <w:rPr>
          <w:rFonts w:ascii="Times" w:hAnsi="Times"/>
        </w:rPr>
        <w:t xml:space="preserve">financial asset </w:t>
      </w:r>
      <w:r w:rsidR="006D4039">
        <w:rPr>
          <w:rFonts w:ascii="Times" w:hAnsi="Times"/>
        </w:rPr>
        <w:t xml:space="preserve">(stock) </w:t>
      </w:r>
      <w:r w:rsidR="00DF5778" w:rsidRPr="00DF5778">
        <w:rPr>
          <w:rFonts w:ascii="Times" w:hAnsi="Times"/>
        </w:rPr>
        <w:t xml:space="preserve">prices </w:t>
      </w:r>
      <w:r w:rsidR="006D4039">
        <w:rPr>
          <w:rFonts w:ascii="Times" w:hAnsi="Times"/>
        </w:rPr>
        <w:t xml:space="preserve">incorporate all historical information into prices. </w:t>
      </w:r>
      <w:r w:rsidR="004D2F16">
        <w:rPr>
          <w:rFonts w:ascii="Times" w:hAnsi="Times"/>
        </w:rPr>
        <w:t xml:space="preserve">Thus, past stock price changes cannot forecast future price changes. </w:t>
      </w:r>
      <w:r w:rsidR="006D4039">
        <w:rPr>
          <w:rFonts w:ascii="Times" w:hAnsi="Times"/>
        </w:rPr>
        <w:t xml:space="preserve"> The next one, semi-strong </w:t>
      </w:r>
      <w:r w:rsidR="005A2D37">
        <w:rPr>
          <w:rFonts w:ascii="Times" w:hAnsi="Times"/>
        </w:rPr>
        <w:t>asserts that</w:t>
      </w:r>
      <w:r w:rsidR="004D2F16">
        <w:rPr>
          <w:rFonts w:ascii="Times" w:hAnsi="Times"/>
        </w:rPr>
        <w:t xml:space="preserve"> stock prices incorporate all </w:t>
      </w:r>
      <w:r w:rsidR="00F47988">
        <w:rPr>
          <w:rFonts w:ascii="Times" w:hAnsi="Times"/>
        </w:rPr>
        <w:t>publicly</w:t>
      </w:r>
      <w:r w:rsidR="004D2F16">
        <w:rPr>
          <w:rFonts w:ascii="Times" w:hAnsi="Times"/>
        </w:rPr>
        <w:t xml:space="preserve"> </w:t>
      </w:r>
      <w:r w:rsidR="00F47988">
        <w:rPr>
          <w:rFonts w:ascii="Times" w:hAnsi="Times"/>
        </w:rPr>
        <w:t>available</w:t>
      </w:r>
      <w:r w:rsidR="004D2F16">
        <w:rPr>
          <w:rFonts w:ascii="Times" w:hAnsi="Times"/>
        </w:rPr>
        <w:t xml:space="preserve"> information both past </w:t>
      </w:r>
      <w:r w:rsidR="004D2F16">
        <w:rPr>
          <w:rFonts w:ascii="Times" w:hAnsi="Times"/>
        </w:rPr>
        <w:lastRenderedPageBreak/>
        <w:t xml:space="preserve">and present. Information in a SEC filing is incorporated into a stock price as soon as </w:t>
      </w:r>
      <w:r w:rsidR="00F47988">
        <w:rPr>
          <w:rFonts w:ascii="Times" w:hAnsi="Times"/>
        </w:rPr>
        <w:t>it</w:t>
      </w:r>
      <w:r w:rsidR="004D2F16">
        <w:rPr>
          <w:rFonts w:ascii="Times" w:hAnsi="Times"/>
        </w:rPr>
        <w:t xml:space="preserve"> made public. The strong form tests are based on </w:t>
      </w:r>
      <w:r w:rsidR="00F47988">
        <w:rPr>
          <w:rFonts w:ascii="Times" w:hAnsi="Times"/>
        </w:rPr>
        <w:t>assumptions</w:t>
      </w:r>
      <w:r w:rsidR="004D2F16">
        <w:rPr>
          <w:rFonts w:ascii="Times" w:hAnsi="Times"/>
        </w:rPr>
        <w:t xml:space="preserve"> that stock prices incorporate both private and public information </w:t>
      </w:r>
      <w:r w:rsidR="00F47988">
        <w:rPr>
          <w:rFonts w:ascii="Times" w:hAnsi="Times"/>
        </w:rPr>
        <w:t xml:space="preserve">and prices react as soon as new information is available. </w:t>
      </w:r>
    </w:p>
    <w:p w14:paraId="2FC85C39" w14:textId="5E702321" w:rsidR="00C138F3" w:rsidRDefault="00C138F3" w:rsidP="00C138F3"/>
    <w:p w14:paraId="0F009603" w14:textId="77777777" w:rsidR="005A2D37" w:rsidRDefault="005A2D37" w:rsidP="00C138F3"/>
    <w:p w14:paraId="62C14B6B" w14:textId="77777777" w:rsidR="00C138F3" w:rsidRPr="00C138F3" w:rsidRDefault="00C138F3" w:rsidP="00C138F3"/>
    <w:p w14:paraId="0CC0850A" w14:textId="7C1DDAB4" w:rsidR="00C203FE" w:rsidRPr="005E0159" w:rsidRDefault="00C203FE" w:rsidP="005E0159">
      <w:pPr>
        <w:pStyle w:val="Heading2"/>
        <w:rPr>
          <w:rFonts w:ascii="Times" w:hAnsi="Times"/>
          <w:color w:val="222A35" w:themeColor="text2" w:themeShade="80"/>
        </w:rPr>
      </w:pPr>
      <w:bookmarkStart w:id="10" w:name="_Toc102125271"/>
      <w:r w:rsidRPr="005E0159">
        <w:rPr>
          <w:rFonts w:ascii="Times" w:hAnsi="Times"/>
          <w:color w:val="222A35" w:themeColor="text2" w:themeShade="80"/>
        </w:rPr>
        <w:t xml:space="preserve">3.2 </w:t>
      </w:r>
      <w:r w:rsidR="005E0159" w:rsidRPr="005E0159">
        <w:rPr>
          <w:rFonts w:ascii="Times" w:hAnsi="Times"/>
          <w:color w:val="222A35" w:themeColor="text2" w:themeShade="80"/>
        </w:rPr>
        <w:t>The EMH in relation to Apple’s operations</w:t>
      </w:r>
      <w:bookmarkEnd w:id="10"/>
    </w:p>
    <w:p w14:paraId="3D75CDC7" w14:textId="6B641505" w:rsidR="00F560B5" w:rsidRDefault="00F560B5" w:rsidP="00F560B5"/>
    <w:p w14:paraId="008BBA44" w14:textId="0095F5BD" w:rsidR="00531586" w:rsidRDefault="00697A2F" w:rsidP="00531586">
      <w:pPr>
        <w:spacing w:line="360" w:lineRule="auto"/>
        <w:jc w:val="both"/>
        <w:rPr>
          <w:rFonts w:ascii="Times" w:hAnsi="Times"/>
        </w:rPr>
      </w:pPr>
      <w:r>
        <w:rPr>
          <w:rFonts w:ascii="Times" w:hAnsi="Times"/>
        </w:rPr>
        <w:t xml:space="preserve">Apple has a rather predictable </w:t>
      </w:r>
      <w:r w:rsidRPr="00DF5778">
        <w:rPr>
          <w:rFonts w:ascii="Times" w:hAnsi="Times"/>
        </w:rPr>
        <w:t xml:space="preserve">financial asset </w:t>
      </w:r>
      <w:r>
        <w:rPr>
          <w:rFonts w:ascii="Times" w:hAnsi="Times"/>
        </w:rPr>
        <w:t xml:space="preserve">(stock) </w:t>
      </w:r>
      <w:r w:rsidR="00531586" w:rsidRPr="00DF5778">
        <w:rPr>
          <w:rFonts w:ascii="Times" w:hAnsi="Times"/>
        </w:rPr>
        <w:t>price</w:t>
      </w:r>
      <w:r w:rsidR="00531586">
        <w:rPr>
          <w:rFonts w:ascii="Times" w:hAnsi="Times"/>
        </w:rPr>
        <w:t>; however, market is volatile which means that it can change because of various risks.</w:t>
      </w:r>
      <w:r w:rsidR="00531586" w:rsidRPr="00531586">
        <w:t xml:space="preserve"> </w:t>
      </w:r>
      <w:r w:rsidR="00531586" w:rsidRPr="00531586">
        <w:rPr>
          <w:rFonts w:ascii="Times" w:hAnsi="Times"/>
        </w:rPr>
        <w:t>Apple's stock price has increased by 25.3% over the past year. However, year-to-date the stock has struggled through a volatile ride</w:t>
      </w:r>
      <w:r w:rsidR="00531586">
        <w:rPr>
          <w:rFonts w:ascii="Times" w:hAnsi="Times"/>
        </w:rPr>
        <w:t xml:space="preserve"> (Griffin, 2022) it could be because of disruptions in operations because of Covid -19 pandemic</w:t>
      </w:r>
      <w:r w:rsidR="005C19AE">
        <w:rPr>
          <w:rFonts w:ascii="Times" w:hAnsi="Times"/>
        </w:rPr>
        <w:t xml:space="preserve">, </w:t>
      </w:r>
      <w:r w:rsidR="00B05350">
        <w:rPr>
          <w:rFonts w:ascii="Times" w:hAnsi="Times"/>
        </w:rPr>
        <w:t>competition,</w:t>
      </w:r>
      <w:r w:rsidR="005C19AE">
        <w:rPr>
          <w:rFonts w:ascii="Times" w:hAnsi="Times"/>
        </w:rPr>
        <w:t xml:space="preserve"> and other factors internal or external. </w:t>
      </w:r>
    </w:p>
    <w:p w14:paraId="23C36A7C" w14:textId="5FC60097" w:rsidR="00C138F3" w:rsidRPr="003B15B3" w:rsidRDefault="005C19AE" w:rsidP="003B15B3">
      <w:pPr>
        <w:spacing w:line="360" w:lineRule="auto"/>
        <w:jc w:val="both"/>
        <w:rPr>
          <w:rFonts w:ascii="Times" w:hAnsi="Times"/>
        </w:rPr>
      </w:pPr>
      <w:r>
        <w:rPr>
          <w:rFonts w:ascii="Times" w:hAnsi="Times"/>
        </w:rPr>
        <w:t>The share price of Apple on its own can provide some useful information however analysing the entire company based on this assumption is not appropriate</w:t>
      </w:r>
      <w:r w:rsidR="00B05350">
        <w:rPr>
          <w:rFonts w:ascii="Times" w:hAnsi="Times"/>
        </w:rPr>
        <w:t xml:space="preserve">. Stock </w:t>
      </w:r>
      <w:r w:rsidR="00D85922">
        <w:rPr>
          <w:rFonts w:ascii="Times" w:hAnsi="Times"/>
        </w:rPr>
        <w:t>value analysis</w:t>
      </w:r>
      <w:r w:rsidR="00B05350">
        <w:rPr>
          <w:rFonts w:ascii="Times" w:hAnsi="Times"/>
        </w:rPr>
        <w:t xml:space="preserve"> include also, basic financial ratios, stock metrics such as KPI, EBIT, efficiency ratio, liquidity rations and other operational metrics of the company. </w:t>
      </w:r>
    </w:p>
    <w:p w14:paraId="057DA026" w14:textId="418AAC11" w:rsidR="00F560B5" w:rsidRDefault="00C203FE" w:rsidP="00F560B5">
      <w:pPr>
        <w:pStyle w:val="Heading1"/>
        <w:rPr>
          <w:rFonts w:ascii="Times" w:hAnsi="Times"/>
          <w:b/>
          <w:bCs/>
          <w:color w:val="222A35" w:themeColor="text2" w:themeShade="80"/>
        </w:rPr>
      </w:pPr>
      <w:bookmarkStart w:id="11" w:name="_Toc102125272"/>
      <w:r>
        <w:rPr>
          <w:rFonts w:ascii="Times" w:hAnsi="Times"/>
          <w:b/>
          <w:bCs/>
          <w:color w:val="222A35" w:themeColor="text2" w:themeShade="80"/>
        </w:rPr>
        <w:t xml:space="preserve">4. </w:t>
      </w:r>
      <w:r w:rsidR="00F560B5" w:rsidRPr="00F560B5">
        <w:rPr>
          <w:rFonts w:ascii="Times" w:hAnsi="Times"/>
          <w:b/>
          <w:bCs/>
          <w:color w:val="222A35" w:themeColor="text2" w:themeShade="80"/>
        </w:rPr>
        <w:t>The analysis and evaluate of Apple’s methods of appraising projects</w:t>
      </w:r>
      <w:bookmarkEnd w:id="11"/>
      <w:r w:rsidR="00F560B5" w:rsidRPr="00F560B5">
        <w:rPr>
          <w:rFonts w:ascii="Times" w:hAnsi="Times"/>
          <w:b/>
          <w:bCs/>
          <w:color w:val="222A35" w:themeColor="text2" w:themeShade="80"/>
        </w:rPr>
        <w:t xml:space="preserve"> </w:t>
      </w:r>
    </w:p>
    <w:p w14:paraId="7FF7F0D9" w14:textId="77777777" w:rsidR="003B15B3" w:rsidRPr="003B15B3" w:rsidRDefault="003B15B3" w:rsidP="003B15B3"/>
    <w:p w14:paraId="112D78C3" w14:textId="05FE203D" w:rsidR="00C203FE" w:rsidRPr="003B15B3" w:rsidRDefault="001327B4" w:rsidP="003B15B3">
      <w:pPr>
        <w:spacing w:line="360" w:lineRule="auto"/>
        <w:jc w:val="both"/>
        <w:rPr>
          <w:rFonts w:ascii="Times" w:hAnsi="Times"/>
        </w:rPr>
      </w:pPr>
      <w:r w:rsidRPr="003B15B3">
        <w:rPr>
          <w:rFonts w:ascii="Times" w:hAnsi="Times"/>
        </w:rPr>
        <w:t>Investment appraisal is a</w:t>
      </w:r>
      <w:r w:rsidR="00981AB1" w:rsidRPr="003B15B3">
        <w:rPr>
          <w:rFonts w:ascii="Times" w:hAnsi="Times"/>
        </w:rPr>
        <w:t xml:space="preserve"> method </w:t>
      </w:r>
      <w:r w:rsidRPr="003B15B3">
        <w:rPr>
          <w:rFonts w:ascii="Times" w:hAnsi="Times"/>
        </w:rPr>
        <w:t xml:space="preserve">of </w:t>
      </w:r>
      <w:r w:rsidR="00FB142A" w:rsidRPr="003B15B3">
        <w:rPr>
          <w:rFonts w:ascii="Times" w:hAnsi="Times"/>
        </w:rPr>
        <w:t>assessing whether</w:t>
      </w:r>
      <w:r w:rsidRPr="003B15B3">
        <w:rPr>
          <w:rFonts w:ascii="Times" w:hAnsi="Times"/>
        </w:rPr>
        <w:t xml:space="preserve"> an investment project </w:t>
      </w:r>
      <w:r w:rsidR="00FB142A" w:rsidRPr="003B15B3">
        <w:rPr>
          <w:rFonts w:ascii="Times" w:hAnsi="Times"/>
        </w:rPr>
        <w:t xml:space="preserve">will generate profits or not. </w:t>
      </w:r>
      <w:r w:rsidRPr="003B15B3">
        <w:rPr>
          <w:rFonts w:ascii="Times" w:hAnsi="Times"/>
        </w:rPr>
        <w:t xml:space="preserve">It </w:t>
      </w:r>
      <w:r w:rsidR="00FB142A" w:rsidRPr="003B15B3">
        <w:rPr>
          <w:rFonts w:ascii="Times" w:hAnsi="Times"/>
        </w:rPr>
        <w:t>comprises techniques</w:t>
      </w:r>
      <w:r w:rsidRPr="003B15B3">
        <w:rPr>
          <w:rFonts w:ascii="Times" w:hAnsi="Times"/>
        </w:rPr>
        <w:t xml:space="preserve"> that </w:t>
      </w:r>
      <w:r w:rsidR="00FB142A" w:rsidRPr="003B15B3">
        <w:rPr>
          <w:rFonts w:ascii="Times" w:hAnsi="Times"/>
        </w:rPr>
        <w:t>analyse the</w:t>
      </w:r>
      <w:r w:rsidRPr="003B15B3">
        <w:rPr>
          <w:rFonts w:ascii="Times" w:hAnsi="Times"/>
        </w:rPr>
        <w:t xml:space="preserve"> profitability of investing in a long-term project.</w:t>
      </w:r>
      <w:r w:rsidR="00A7632C" w:rsidRPr="003B15B3">
        <w:rPr>
          <w:rFonts w:ascii="Times" w:hAnsi="Times"/>
        </w:rPr>
        <w:t xml:space="preserve"> </w:t>
      </w:r>
      <w:r w:rsidR="00A7131D" w:rsidRPr="003B15B3">
        <w:rPr>
          <w:rFonts w:ascii="Times" w:hAnsi="Times"/>
        </w:rPr>
        <w:t xml:space="preserve">Apples ‘issues various tools to measure the efficiency of projects in term of profitability. The analysis is centred on Net Present Value and Profitability Index. </w:t>
      </w:r>
    </w:p>
    <w:p w14:paraId="44220918" w14:textId="77777777" w:rsidR="006D0BD7" w:rsidRPr="003B15B3" w:rsidRDefault="006D0BD7" w:rsidP="003B15B3">
      <w:pPr>
        <w:spacing w:line="360" w:lineRule="auto"/>
        <w:jc w:val="both"/>
        <w:rPr>
          <w:rFonts w:ascii="Times" w:hAnsi="Times"/>
        </w:rPr>
      </w:pPr>
    </w:p>
    <w:p w14:paraId="65195FA5" w14:textId="629BD4F8" w:rsidR="00A7131D" w:rsidRDefault="00A7131D" w:rsidP="00B3564E">
      <w:pPr>
        <w:rPr>
          <w:rFonts w:ascii="Times" w:hAnsi="Times"/>
        </w:rPr>
      </w:pPr>
      <w:r w:rsidRPr="00B3564E">
        <w:rPr>
          <w:rFonts w:ascii="Times" w:hAnsi="Times"/>
        </w:rPr>
        <w:t>4.1 Net Present Value</w:t>
      </w:r>
    </w:p>
    <w:p w14:paraId="0F46248F" w14:textId="77777777" w:rsidR="00B3564E" w:rsidRPr="00B3564E" w:rsidRDefault="00B3564E" w:rsidP="00B3564E">
      <w:pPr>
        <w:rPr>
          <w:rFonts w:ascii="Times" w:hAnsi="Times"/>
        </w:rPr>
      </w:pPr>
    </w:p>
    <w:p w14:paraId="197735CE" w14:textId="7AA2CDCB" w:rsidR="00A7131D" w:rsidRPr="00B3564E" w:rsidRDefault="00A7131D" w:rsidP="00A7131D">
      <w:pPr>
        <w:spacing w:line="360" w:lineRule="auto"/>
        <w:jc w:val="both"/>
        <w:rPr>
          <w:rFonts w:ascii="Times" w:hAnsi="Times"/>
        </w:rPr>
      </w:pPr>
      <w:r w:rsidRPr="00B3564E">
        <w:rPr>
          <w:rFonts w:ascii="Times" w:hAnsi="Times"/>
        </w:rPr>
        <w:t xml:space="preserve">A project's net present value can be determined by summing the net annual cash flow, discounting the project's cost of capital, and subtracting the initial </w:t>
      </w:r>
      <w:r w:rsidR="00C45D2B" w:rsidRPr="00B3564E">
        <w:rPr>
          <w:rFonts w:ascii="Times" w:hAnsi="Times"/>
        </w:rPr>
        <w:t>cost</w:t>
      </w:r>
      <w:r w:rsidR="00C45D2B">
        <w:rPr>
          <w:rFonts w:ascii="Times" w:hAnsi="Times"/>
        </w:rPr>
        <w:t xml:space="preserve"> (Fernando, 2021)</w:t>
      </w:r>
      <w:r w:rsidRPr="00B3564E">
        <w:rPr>
          <w:rFonts w:ascii="Times" w:hAnsi="Times"/>
        </w:rPr>
        <w:t xml:space="preserve">. The criterion for decision-making is to accept a project with a positive net present value. Also, it mirrors the time value of money and increases the shareholders' wealth. On the other side, the weakness is that its rankings depend on the cost of capital; the present value will decline as the discount rate rises. </w:t>
      </w:r>
    </w:p>
    <w:p w14:paraId="0D57D2CA" w14:textId="77777777" w:rsidR="00A7131D" w:rsidRPr="00B3564E" w:rsidRDefault="00A7131D" w:rsidP="00A7131D">
      <w:pPr>
        <w:spacing w:line="360" w:lineRule="auto"/>
        <w:jc w:val="both"/>
        <w:rPr>
          <w:rFonts w:ascii="Times" w:hAnsi="Times"/>
        </w:rPr>
      </w:pPr>
    </w:p>
    <w:p w14:paraId="2B0F3CC3" w14:textId="6576AC84" w:rsidR="00B3564E" w:rsidRDefault="00A7131D" w:rsidP="00A7131D">
      <w:pPr>
        <w:spacing w:line="360" w:lineRule="auto"/>
        <w:jc w:val="both"/>
        <w:rPr>
          <w:rFonts w:ascii="Times" w:hAnsi="Times"/>
        </w:rPr>
      </w:pPr>
      <w:r w:rsidRPr="00B3564E">
        <w:rPr>
          <w:rFonts w:ascii="Times" w:hAnsi="Times"/>
        </w:rPr>
        <w:t>4.2 Profitability Index</w:t>
      </w:r>
    </w:p>
    <w:p w14:paraId="14C5303A" w14:textId="77777777" w:rsidR="00D85922" w:rsidRPr="00B3564E" w:rsidRDefault="00D85922" w:rsidP="00A7131D">
      <w:pPr>
        <w:spacing w:line="360" w:lineRule="auto"/>
        <w:jc w:val="both"/>
        <w:rPr>
          <w:rFonts w:ascii="Times" w:hAnsi="Times"/>
        </w:rPr>
      </w:pPr>
    </w:p>
    <w:p w14:paraId="48D399B2" w14:textId="1EA6876F" w:rsidR="00B3564E" w:rsidRPr="008321DD" w:rsidRDefault="00A7131D" w:rsidP="008321DD">
      <w:pPr>
        <w:spacing w:line="360" w:lineRule="auto"/>
        <w:jc w:val="both"/>
        <w:rPr>
          <w:rFonts w:ascii="Times" w:hAnsi="Times"/>
        </w:rPr>
      </w:pPr>
      <w:r w:rsidRPr="00B3564E">
        <w:rPr>
          <w:rFonts w:ascii="Times" w:hAnsi="Times"/>
        </w:rPr>
        <w:lastRenderedPageBreak/>
        <w:t>This is the present value of project cash inflow to the present value of initial cost. Projects with a Profitability Index higher than 1.0 are acceptable</w:t>
      </w:r>
      <w:r w:rsidR="00C45D2B">
        <w:rPr>
          <w:rFonts w:ascii="Times" w:hAnsi="Times"/>
        </w:rPr>
        <w:t xml:space="preserve"> (Chen, 2022)</w:t>
      </w:r>
      <w:r w:rsidRPr="00B3564E">
        <w:rPr>
          <w:rFonts w:ascii="Times" w:hAnsi="Times"/>
        </w:rPr>
        <w:t>. The major drawback is the cost of capital which is required to be calculated and thus cannot be used when there are unequal cash flows. However, the benefit of this method is that it considers all project cash flows</w:t>
      </w:r>
    </w:p>
    <w:p w14:paraId="21B0AC0B" w14:textId="42FC8ADC" w:rsidR="00F560B5" w:rsidRDefault="00C203FE" w:rsidP="00C203FE">
      <w:pPr>
        <w:pStyle w:val="Heading1"/>
        <w:rPr>
          <w:rFonts w:ascii="Times" w:hAnsi="Times"/>
          <w:b/>
          <w:bCs/>
          <w:color w:val="222A35" w:themeColor="text2" w:themeShade="80"/>
        </w:rPr>
      </w:pPr>
      <w:bookmarkStart w:id="12" w:name="_Toc102125273"/>
      <w:r>
        <w:rPr>
          <w:rFonts w:ascii="Times" w:hAnsi="Times"/>
          <w:b/>
          <w:bCs/>
          <w:color w:val="222A35" w:themeColor="text2" w:themeShade="80"/>
        </w:rPr>
        <w:t xml:space="preserve">5. </w:t>
      </w:r>
      <w:r w:rsidRPr="00C203FE">
        <w:rPr>
          <w:rFonts w:ascii="Times" w:hAnsi="Times"/>
          <w:b/>
          <w:bCs/>
          <w:color w:val="222A35" w:themeColor="text2" w:themeShade="80"/>
        </w:rPr>
        <w:t>Conclusion</w:t>
      </w:r>
      <w:bookmarkEnd w:id="12"/>
      <w:r w:rsidRPr="00C203FE">
        <w:rPr>
          <w:rFonts w:ascii="Times" w:hAnsi="Times"/>
          <w:b/>
          <w:bCs/>
          <w:color w:val="222A35" w:themeColor="text2" w:themeShade="80"/>
        </w:rPr>
        <w:t xml:space="preserve"> </w:t>
      </w:r>
    </w:p>
    <w:p w14:paraId="6D67E55F" w14:textId="45D76A58" w:rsidR="00A7131D" w:rsidRDefault="00A7131D" w:rsidP="00A7131D"/>
    <w:bookmarkEnd w:id="1"/>
    <w:p w14:paraId="2FE1FA4A" w14:textId="7EDFED5E" w:rsidR="002C02C6" w:rsidRDefault="008321DD" w:rsidP="008321DD">
      <w:pPr>
        <w:spacing w:line="360" w:lineRule="auto"/>
        <w:jc w:val="both"/>
        <w:rPr>
          <w:rFonts w:ascii="Times" w:hAnsi="Times"/>
        </w:rPr>
      </w:pPr>
      <w:r w:rsidRPr="008321DD">
        <w:rPr>
          <w:rFonts w:ascii="Times" w:hAnsi="Times"/>
        </w:rPr>
        <w:t>In conclusion, Apple Ink is a multinational corporation and the most profitable globally. International financial management has a crucial role in the company's success in international markets. Poor management can lead to adverse outcomes for the firm and investors. Apple's dividend distribution strategy implies paying Quarterly to its investors mainly using regular cash and a 2-1 stock split dividend. Regularly paying shareholders and increasing the dividends has its advantages and limits; the analysis should be strongly aligned with company profitability. Apple's share price on its own can deliver valuable data; yet, analysing based on this hypothesis is not suitable as other metrics are valuable for stock valuation. Apple's tools (NPV and Profitability Index) to measure the efficiency of projects in terms of profitability are helpful considering the company's overall success even in times of uncertainty.</w:t>
      </w:r>
    </w:p>
    <w:p w14:paraId="6FA23651" w14:textId="2B407B16" w:rsidR="00D12BD6" w:rsidRDefault="00D12BD6" w:rsidP="008321DD">
      <w:pPr>
        <w:spacing w:line="360" w:lineRule="auto"/>
        <w:jc w:val="both"/>
        <w:rPr>
          <w:rFonts w:ascii="Times" w:hAnsi="Times"/>
        </w:rPr>
      </w:pPr>
    </w:p>
    <w:p w14:paraId="63BED461" w14:textId="2AE681D4" w:rsidR="00D12BD6" w:rsidRDefault="00D12BD6" w:rsidP="008321DD">
      <w:pPr>
        <w:spacing w:line="360" w:lineRule="auto"/>
        <w:jc w:val="both"/>
        <w:rPr>
          <w:rFonts w:ascii="Times" w:hAnsi="Times"/>
        </w:rPr>
      </w:pPr>
    </w:p>
    <w:p w14:paraId="680F6DC4" w14:textId="32F2EA8B" w:rsidR="00D12BD6" w:rsidRDefault="00D12BD6" w:rsidP="008321DD">
      <w:pPr>
        <w:spacing w:line="360" w:lineRule="auto"/>
        <w:jc w:val="both"/>
        <w:rPr>
          <w:rFonts w:ascii="Times" w:hAnsi="Times"/>
        </w:rPr>
      </w:pPr>
    </w:p>
    <w:p w14:paraId="2C1CB761" w14:textId="64B3D8C1" w:rsidR="00D12BD6" w:rsidRDefault="00D12BD6" w:rsidP="008321DD">
      <w:pPr>
        <w:spacing w:line="360" w:lineRule="auto"/>
        <w:jc w:val="both"/>
        <w:rPr>
          <w:rFonts w:ascii="Times" w:hAnsi="Times"/>
        </w:rPr>
      </w:pPr>
    </w:p>
    <w:p w14:paraId="628F601E" w14:textId="31675057" w:rsidR="00D12BD6" w:rsidRDefault="00D12BD6" w:rsidP="008321DD">
      <w:pPr>
        <w:spacing w:line="360" w:lineRule="auto"/>
        <w:jc w:val="both"/>
        <w:rPr>
          <w:rFonts w:ascii="Times" w:hAnsi="Times"/>
        </w:rPr>
      </w:pPr>
    </w:p>
    <w:p w14:paraId="6381F398" w14:textId="0B6AEDD5" w:rsidR="00D12BD6" w:rsidRDefault="00D12BD6" w:rsidP="008321DD">
      <w:pPr>
        <w:spacing w:line="360" w:lineRule="auto"/>
        <w:jc w:val="both"/>
        <w:rPr>
          <w:rFonts w:ascii="Times" w:hAnsi="Times"/>
        </w:rPr>
      </w:pPr>
    </w:p>
    <w:p w14:paraId="2032AF2A" w14:textId="32EBB45C" w:rsidR="00D12BD6" w:rsidRDefault="00D12BD6" w:rsidP="008321DD">
      <w:pPr>
        <w:spacing w:line="360" w:lineRule="auto"/>
        <w:jc w:val="both"/>
        <w:rPr>
          <w:rFonts w:ascii="Times" w:hAnsi="Times"/>
        </w:rPr>
      </w:pPr>
    </w:p>
    <w:p w14:paraId="29B93FF3" w14:textId="42D71E33" w:rsidR="00D12BD6" w:rsidRDefault="00D12BD6" w:rsidP="008321DD">
      <w:pPr>
        <w:spacing w:line="360" w:lineRule="auto"/>
        <w:jc w:val="both"/>
        <w:rPr>
          <w:rFonts w:ascii="Times" w:hAnsi="Times"/>
        </w:rPr>
      </w:pPr>
    </w:p>
    <w:p w14:paraId="51AE6AF6" w14:textId="2B4A3071" w:rsidR="00D12BD6" w:rsidRDefault="00D12BD6" w:rsidP="008321DD">
      <w:pPr>
        <w:spacing w:line="360" w:lineRule="auto"/>
        <w:jc w:val="both"/>
        <w:rPr>
          <w:rFonts w:ascii="Times" w:hAnsi="Times"/>
        </w:rPr>
      </w:pPr>
    </w:p>
    <w:p w14:paraId="5831270E" w14:textId="70B43347" w:rsidR="00D12BD6" w:rsidRDefault="00D12BD6" w:rsidP="008321DD">
      <w:pPr>
        <w:spacing w:line="360" w:lineRule="auto"/>
        <w:jc w:val="both"/>
        <w:rPr>
          <w:rFonts w:ascii="Times" w:hAnsi="Times"/>
        </w:rPr>
      </w:pPr>
    </w:p>
    <w:p w14:paraId="4C2019E9" w14:textId="068EE7E0" w:rsidR="00D12BD6" w:rsidRDefault="00D12BD6" w:rsidP="008321DD">
      <w:pPr>
        <w:spacing w:line="360" w:lineRule="auto"/>
        <w:jc w:val="both"/>
        <w:rPr>
          <w:rFonts w:ascii="Times" w:hAnsi="Times"/>
        </w:rPr>
      </w:pPr>
    </w:p>
    <w:p w14:paraId="77E22D81" w14:textId="2E01AD2D" w:rsidR="003B15B3" w:rsidRDefault="003B15B3" w:rsidP="008321DD">
      <w:pPr>
        <w:spacing w:line="360" w:lineRule="auto"/>
        <w:jc w:val="both"/>
        <w:rPr>
          <w:rFonts w:ascii="Times" w:hAnsi="Times"/>
        </w:rPr>
      </w:pPr>
    </w:p>
    <w:p w14:paraId="115D6713" w14:textId="47480191" w:rsidR="00B30D12" w:rsidRDefault="00B30D12" w:rsidP="008321DD">
      <w:pPr>
        <w:spacing w:line="360" w:lineRule="auto"/>
        <w:jc w:val="both"/>
        <w:rPr>
          <w:rFonts w:ascii="Times" w:hAnsi="Times"/>
        </w:rPr>
      </w:pPr>
    </w:p>
    <w:p w14:paraId="30710453" w14:textId="4BEFEE52" w:rsidR="00B30D12" w:rsidRDefault="00B30D12" w:rsidP="008321DD">
      <w:pPr>
        <w:spacing w:line="360" w:lineRule="auto"/>
        <w:jc w:val="both"/>
        <w:rPr>
          <w:rFonts w:ascii="Times" w:hAnsi="Times"/>
        </w:rPr>
      </w:pPr>
    </w:p>
    <w:p w14:paraId="4E96A0AC" w14:textId="1D419559" w:rsidR="00B30D12" w:rsidRDefault="00B30D12" w:rsidP="008321DD">
      <w:pPr>
        <w:spacing w:line="360" w:lineRule="auto"/>
        <w:jc w:val="both"/>
        <w:rPr>
          <w:rFonts w:ascii="Times" w:hAnsi="Times"/>
        </w:rPr>
      </w:pPr>
    </w:p>
    <w:p w14:paraId="780B288F" w14:textId="5F1FDCC0" w:rsidR="00B30D12" w:rsidRDefault="00B30D12" w:rsidP="008321DD">
      <w:pPr>
        <w:spacing w:line="360" w:lineRule="auto"/>
        <w:jc w:val="both"/>
        <w:rPr>
          <w:rFonts w:ascii="Times" w:hAnsi="Times"/>
        </w:rPr>
      </w:pPr>
    </w:p>
    <w:bookmarkStart w:id="13" w:name="_Toc102125274" w:displacedByCustomXml="next"/>
    <w:sdt>
      <w:sdtPr>
        <w:id w:val="63146455"/>
        <w:docPartObj>
          <w:docPartGallery w:val="Bibliographies"/>
          <w:docPartUnique/>
        </w:docPartObj>
      </w:sdtPr>
      <w:sdtEndPr/>
      <w:sdtContent>
        <w:p w14:paraId="073EE965" w14:textId="77777777" w:rsidR="00B30D12" w:rsidRPr="00B30D12" w:rsidRDefault="00B30D12" w:rsidP="00B30D12">
          <w:pPr>
            <w:keepNext/>
            <w:keepLines/>
            <w:spacing w:before="240"/>
            <w:outlineLvl w:val="0"/>
            <w:rPr>
              <w:rFonts w:ascii="Times" w:eastAsiaTheme="majorEastAsia" w:hAnsi="Times" w:cstheme="majorBidi"/>
              <w:b/>
              <w:bCs/>
              <w:color w:val="222A35" w:themeColor="text2" w:themeShade="80"/>
              <w:sz w:val="32"/>
              <w:szCs w:val="32"/>
            </w:rPr>
          </w:pPr>
          <w:r w:rsidRPr="00B30D12">
            <w:rPr>
              <w:rFonts w:ascii="Times" w:eastAsiaTheme="majorEastAsia" w:hAnsi="Times" w:cstheme="majorBidi"/>
              <w:b/>
              <w:bCs/>
              <w:color w:val="222A35" w:themeColor="text2" w:themeShade="80"/>
              <w:sz w:val="32"/>
              <w:szCs w:val="32"/>
            </w:rPr>
            <w:t>6. Bibliography</w:t>
          </w:r>
          <w:bookmarkEnd w:id="13"/>
        </w:p>
        <w:p w14:paraId="138C87D5" w14:textId="77777777" w:rsidR="00B30D12" w:rsidRPr="00B30D12" w:rsidRDefault="00B30D12" w:rsidP="00B30D12"/>
        <w:sdt>
          <w:sdtPr>
            <w:id w:val="111145805"/>
            <w:bibliography/>
          </w:sdtPr>
          <w:sdtEndPr/>
          <w:sdtContent>
            <w:p w14:paraId="1143BC71" w14:textId="77777777" w:rsidR="00B30D12" w:rsidRPr="00B30D12" w:rsidRDefault="00B30D12" w:rsidP="00B30D12">
              <w:pPr>
                <w:numPr>
                  <w:ilvl w:val="0"/>
                  <w:numId w:val="16"/>
                </w:numPr>
                <w:rPr>
                  <w:noProof/>
                </w:rPr>
              </w:pPr>
              <w:r w:rsidRPr="00B30D12">
                <w:fldChar w:fldCharType="begin"/>
              </w:r>
              <w:r w:rsidRPr="00B30D12">
                <w:instrText xml:space="preserve"> BIBLIOGRAPHY </w:instrText>
              </w:r>
              <w:r w:rsidRPr="00B30D12">
                <w:fldChar w:fldCharType="separate"/>
              </w:r>
              <w:r w:rsidRPr="00B30D12">
                <w:rPr>
                  <w:noProof/>
                </w:rPr>
                <w:t xml:space="preserve">Al-Malkawi, H.-A. N., Rafferty , M. &amp; Pillai, R., 2010. Dividend Policy: A Review of Theories and Empirical Evidence. </w:t>
              </w:r>
              <w:r w:rsidRPr="00B30D12">
                <w:rPr>
                  <w:i/>
                  <w:iCs/>
                  <w:noProof/>
                </w:rPr>
                <w:t xml:space="preserve">International Bulletin of Business Administration , </w:t>
              </w:r>
              <w:r w:rsidRPr="00B30D12">
                <w:rPr>
                  <w:noProof/>
                </w:rPr>
                <w:t>Issue 9, pp. 171-200.</w:t>
              </w:r>
            </w:p>
            <w:p w14:paraId="6EA0E828" w14:textId="77777777" w:rsidR="00B30D12" w:rsidRPr="00B30D12" w:rsidRDefault="00B30D12" w:rsidP="00B30D12">
              <w:pPr>
                <w:numPr>
                  <w:ilvl w:val="0"/>
                  <w:numId w:val="16"/>
                </w:numPr>
                <w:rPr>
                  <w:noProof/>
                </w:rPr>
              </w:pPr>
              <w:r w:rsidRPr="00B30D12">
                <w:rPr>
                  <w:noProof/>
                </w:rPr>
                <w:t xml:space="preserve">Apple Inc. , 2022. </w:t>
              </w:r>
              <w:r w:rsidRPr="00B30D12">
                <w:rPr>
                  <w:i/>
                  <w:iCs/>
                  <w:noProof/>
                </w:rPr>
                <w:t xml:space="preserve">Dividend History. </w:t>
              </w:r>
              <w:r w:rsidRPr="00B30D12">
                <w:rPr>
                  <w:noProof/>
                </w:rPr>
                <w:br/>
                <w:t xml:space="preserve">Available at: </w:t>
              </w:r>
              <w:r w:rsidRPr="00B30D12">
                <w:rPr>
                  <w:noProof/>
                  <w:u w:val="single"/>
                </w:rPr>
                <w:t>https://investor.apple.com/dividend-history/default.aspx</w:t>
              </w:r>
              <w:r w:rsidRPr="00B30D12">
                <w:rPr>
                  <w:noProof/>
                </w:rPr>
                <w:br/>
                <w:t>[Accessed 26 April 2022].</w:t>
              </w:r>
            </w:p>
            <w:p w14:paraId="2DF72DB5" w14:textId="77777777" w:rsidR="00B30D12" w:rsidRPr="00B30D12" w:rsidRDefault="00B30D12" w:rsidP="00B30D12">
              <w:pPr>
                <w:numPr>
                  <w:ilvl w:val="0"/>
                  <w:numId w:val="16"/>
                </w:numPr>
                <w:rPr>
                  <w:noProof/>
                </w:rPr>
              </w:pPr>
              <w:r w:rsidRPr="00B30D12">
                <w:rPr>
                  <w:noProof/>
                </w:rPr>
                <w:t xml:space="preserve">Apple Inc., 2020. </w:t>
              </w:r>
              <w:r w:rsidRPr="00B30D12">
                <w:rPr>
                  <w:i/>
                  <w:iCs/>
                  <w:noProof/>
                </w:rPr>
                <w:t xml:space="preserve">Form 10-K. </w:t>
              </w:r>
              <w:r w:rsidRPr="00B30D12">
                <w:rPr>
                  <w:noProof/>
                </w:rPr>
                <w:br/>
                <w:t xml:space="preserve">Available at: </w:t>
              </w:r>
              <w:r w:rsidRPr="00B30D12">
                <w:rPr>
                  <w:noProof/>
                  <w:u w:val="single"/>
                </w:rPr>
                <w:t>https://www.annualreports.com/HostedData/AnnualReports/PDF/NASDAQ_AAPL_2020.pdf</w:t>
              </w:r>
              <w:r w:rsidRPr="00B30D12">
                <w:rPr>
                  <w:noProof/>
                </w:rPr>
                <w:br/>
                <w:t>[Accessed 28 April 2022].</w:t>
              </w:r>
            </w:p>
            <w:p w14:paraId="7EA1573C" w14:textId="77777777" w:rsidR="00B30D12" w:rsidRPr="00B30D12" w:rsidRDefault="00B30D12" w:rsidP="00B30D12">
              <w:pPr>
                <w:numPr>
                  <w:ilvl w:val="0"/>
                  <w:numId w:val="16"/>
                </w:numPr>
                <w:rPr>
                  <w:noProof/>
                </w:rPr>
              </w:pPr>
              <w:r w:rsidRPr="00B30D12">
                <w:rPr>
                  <w:noProof/>
                </w:rPr>
                <w:t xml:space="preserve">Chen, J., 2022. </w:t>
              </w:r>
              <w:r w:rsidRPr="00B30D12">
                <w:rPr>
                  <w:i/>
                  <w:iCs/>
                  <w:noProof/>
                </w:rPr>
                <w:t xml:space="preserve">Profitability Index. </w:t>
              </w:r>
              <w:r w:rsidRPr="00B30D12">
                <w:rPr>
                  <w:noProof/>
                </w:rPr>
                <w:br/>
                <w:t xml:space="preserve">Available at: </w:t>
              </w:r>
              <w:r w:rsidRPr="00B30D12">
                <w:rPr>
                  <w:noProof/>
                  <w:u w:val="single"/>
                </w:rPr>
                <w:t>https://www.investopedia.com/terms/p/profitability.asp</w:t>
              </w:r>
              <w:r w:rsidRPr="00B30D12">
                <w:rPr>
                  <w:noProof/>
                </w:rPr>
                <w:br/>
                <w:t>[Accessed 27 April 2022].</w:t>
              </w:r>
            </w:p>
            <w:p w14:paraId="0E9C9AE0" w14:textId="77777777" w:rsidR="00B30D12" w:rsidRPr="00B30D12" w:rsidRDefault="00B30D12" w:rsidP="00B30D12">
              <w:pPr>
                <w:numPr>
                  <w:ilvl w:val="0"/>
                  <w:numId w:val="16"/>
                </w:numPr>
                <w:rPr>
                  <w:noProof/>
                </w:rPr>
              </w:pPr>
              <w:r w:rsidRPr="00B30D12">
                <w:rPr>
                  <w:noProof/>
                </w:rPr>
                <w:t xml:space="preserve">Fama, E., 1970. Efficient Capital Markets: A Review of Theory and Empirical Work.. </w:t>
              </w:r>
              <w:r w:rsidRPr="00B30D12">
                <w:rPr>
                  <w:i/>
                  <w:iCs/>
                  <w:noProof/>
                </w:rPr>
                <w:t xml:space="preserve">A Journal of Finance, </w:t>
              </w:r>
              <w:r w:rsidRPr="00B30D12">
                <w:rPr>
                  <w:noProof/>
                </w:rPr>
                <w:t>25(2), pp. 383-417.</w:t>
              </w:r>
            </w:p>
            <w:p w14:paraId="28EE4371" w14:textId="77777777" w:rsidR="00B30D12" w:rsidRPr="00B30D12" w:rsidRDefault="00B30D12" w:rsidP="00B30D12">
              <w:pPr>
                <w:numPr>
                  <w:ilvl w:val="0"/>
                  <w:numId w:val="16"/>
                </w:numPr>
                <w:rPr>
                  <w:noProof/>
                </w:rPr>
              </w:pPr>
              <w:r w:rsidRPr="00B30D12">
                <w:rPr>
                  <w:noProof/>
                </w:rPr>
                <w:t xml:space="preserve">Fernando, J., 2021. </w:t>
              </w:r>
              <w:r w:rsidRPr="00B30D12">
                <w:rPr>
                  <w:i/>
                  <w:iCs/>
                  <w:noProof/>
                </w:rPr>
                <w:t xml:space="preserve">Net Present Value (NPV). </w:t>
              </w:r>
              <w:r w:rsidRPr="00B30D12">
                <w:rPr>
                  <w:noProof/>
                </w:rPr>
                <w:br/>
                <w:t xml:space="preserve">Available at: </w:t>
              </w:r>
              <w:r w:rsidRPr="00B30D12">
                <w:rPr>
                  <w:noProof/>
                  <w:u w:val="single"/>
                </w:rPr>
                <w:t>https://www.investopedia.com/terms/n/npv.asp</w:t>
              </w:r>
              <w:r w:rsidRPr="00B30D12">
                <w:rPr>
                  <w:noProof/>
                </w:rPr>
                <w:br/>
                <w:t>[Accessed 28 April 2022].</w:t>
              </w:r>
            </w:p>
            <w:p w14:paraId="579E0524" w14:textId="77777777" w:rsidR="00B30D12" w:rsidRPr="00B30D12" w:rsidRDefault="00B30D12" w:rsidP="00B30D12">
              <w:pPr>
                <w:numPr>
                  <w:ilvl w:val="0"/>
                  <w:numId w:val="16"/>
                </w:numPr>
                <w:rPr>
                  <w:noProof/>
                </w:rPr>
              </w:pPr>
              <w:r w:rsidRPr="00B30D12">
                <w:rPr>
                  <w:noProof/>
                </w:rPr>
                <w:t xml:space="preserve">Franklin , A. &amp; Michaely, R., 1995. Dividend Policy . In: </w:t>
              </w:r>
              <w:r w:rsidRPr="00B30D12">
                <w:rPr>
                  <w:i/>
                  <w:iCs/>
                  <w:noProof/>
                </w:rPr>
                <w:t>Handbooks in Operations Research and Management Science, .</w:t>
              </w:r>
              <w:r w:rsidRPr="00B30D12">
                <w:rPr>
                  <w:noProof/>
                </w:rPr>
                <w:t>Elsevier , pp. 793-837.</w:t>
              </w:r>
            </w:p>
            <w:p w14:paraId="64380DAB" w14:textId="77777777" w:rsidR="00B30D12" w:rsidRPr="00B30D12" w:rsidRDefault="00B30D12" w:rsidP="00B30D12">
              <w:pPr>
                <w:numPr>
                  <w:ilvl w:val="0"/>
                  <w:numId w:val="16"/>
                </w:numPr>
                <w:rPr>
                  <w:noProof/>
                </w:rPr>
              </w:pPr>
              <w:r w:rsidRPr="00B30D12">
                <w:rPr>
                  <w:noProof/>
                </w:rPr>
                <w:t xml:space="preserve">Griffin, R., 2022. </w:t>
              </w:r>
              <w:r w:rsidRPr="00B30D12">
                <w:rPr>
                  <w:i/>
                  <w:iCs/>
                  <w:noProof/>
                </w:rPr>
                <w:t>Apple stock forecast 2022-2030: Can Apple get its mojo back?.</w:t>
              </w:r>
              <w:r w:rsidRPr="00B30D12">
                <w:rPr>
                  <w:noProof/>
                </w:rPr>
                <w:br/>
                <w:t xml:space="preserve">Available at: </w:t>
              </w:r>
              <w:r w:rsidRPr="00B30D12">
                <w:rPr>
                  <w:noProof/>
                  <w:u w:val="single"/>
                </w:rPr>
                <w:t>https://capital.com/apple-stock-forecast-what-is-next-for-the-1st-global-tech</w:t>
              </w:r>
              <w:r w:rsidRPr="00B30D12">
                <w:rPr>
                  <w:noProof/>
                </w:rPr>
                <w:t xml:space="preserve">  [Accessed 28 April 2022].</w:t>
              </w:r>
            </w:p>
            <w:p w14:paraId="55713FEC" w14:textId="77777777" w:rsidR="00B30D12" w:rsidRPr="00B30D12" w:rsidRDefault="00B30D12" w:rsidP="00B30D12">
              <w:pPr>
                <w:numPr>
                  <w:ilvl w:val="0"/>
                  <w:numId w:val="16"/>
                </w:numPr>
                <w:rPr>
                  <w:noProof/>
                </w:rPr>
              </w:pPr>
              <w:r w:rsidRPr="00B30D12">
                <w:rPr>
                  <w:noProof/>
                </w:rPr>
                <w:t xml:space="preserve">Jin, Z., 2020. The Influence of Dividend Policy on the Company Value--Take Apple Inc for an Example. </w:t>
              </w:r>
              <w:r w:rsidRPr="00B30D12">
                <w:rPr>
                  <w:i/>
                  <w:iCs/>
                  <w:noProof/>
                </w:rPr>
                <w:t xml:space="preserve">Advances in Economics, Business and Management Research, </w:t>
              </w:r>
              <w:r w:rsidRPr="00B30D12">
                <w:rPr>
                  <w:noProof/>
                </w:rPr>
                <w:t>Volume 155, pp. 196-200.</w:t>
              </w:r>
            </w:p>
            <w:p w14:paraId="74AE22AA" w14:textId="77777777" w:rsidR="00B30D12" w:rsidRPr="00B30D12" w:rsidRDefault="00B30D12" w:rsidP="00B30D12">
              <w:pPr>
                <w:numPr>
                  <w:ilvl w:val="0"/>
                  <w:numId w:val="16"/>
                </w:numPr>
                <w:rPr>
                  <w:noProof/>
                </w:rPr>
              </w:pPr>
              <w:r w:rsidRPr="00B30D12">
                <w:rPr>
                  <w:noProof/>
                </w:rPr>
                <w:t xml:space="preserve">Lixing, L., 2020. </w:t>
              </w:r>
              <w:r w:rsidRPr="00B30D12">
                <w:rPr>
                  <w:i/>
                  <w:iCs/>
                  <w:noProof/>
                </w:rPr>
                <w:t xml:space="preserve">Analysis on Apple’s Implement and Assessment of Dividend Policy. </w:t>
              </w:r>
              <w:r w:rsidRPr="00B30D12">
                <w:rPr>
                  <w:noProof/>
                </w:rPr>
                <w:t>Bejing, EDP Sciences .</w:t>
              </w:r>
            </w:p>
            <w:p w14:paraId="5774BD1B" w14:textId="77777777" w:rsidR="00B30D12" w:rsidRPr="00B30D12" w:rsidRDefault="00B30D12" w:rsidP="00B30D12">
              <w:pPr>
                <w:numPr>
                  <w:ilvl w:val="0"/>
                  <w:numId w:val="16"/>
                </w:numPr>
                <w:rPr>
                  <w:noProof/>
                </w:rPr>
              </w:pPr>
              <w:r w:rsidRPr="00B30D12">
                <w:rPr>
                  <w:noProof/>
                </w:rPr>
                <w:t xml:space="preserve">Madura, J., 2020. </w:t>
              </w:r>
              <w:r w:rsidRPr="00B30D12">
                <w:rPr>
                  <w:i/>
                  <w:iCs/>
                  <w:noProof/>
                </w:rPr>
                <w:t xml:space="preserve">International Finanacial Management. </w:t>
              </w:r>
              <w:r w:rsidRPr="00B30D12">
                <w:rPr>
                  <w:noProof/>
                </w:rPr>
                <w:t>5th Edition ed. USA: Cengage Learning .</w:t>
              </w:r>
            </w:p>
            <w:p w14:paraId="34879DA2" w14:textId="77777777" w:rsidR="00B30D12" w:rsidRPr="00B30D12" w:rsidRDefault="00B30D12" w:rsidP="00B30D12">
              <w:pPr>
                <w:numPr>
                  <w:ilvl w:val="0"/>
                  <w:numId w:val="16"/>
                </w:numPr>
                <w:rPr>
                  <w:noProof/>
                </w:rPr>
              </w:pPr>
              <w:r w:rsidRPr="00B30D12">
                <w:rPr>
                  <w:noProof/>
                </w:rPr>
                <w:t xml:space="preserve">Sarah Porter, 2018. </w:t>
              </w:r>
              <w:r w:rsidRPr="00B30D12">
                <w:rPr>
                  <w:i/>
                  <w:iCs/>
                  <w:noProof/>
                </w:rPr>
                <w:t xml:space="preserve">Five big things that have made Apple. </w:t>
              </w:r>
              <w:r w:rsidRPr="00B30D12">
                <w:rPr>
                  <w:noProof/>
                </w:rPr>
                <w:br/>
                <w:t xml:space="preserve">Available at: </w:t>
              </w:r>
              <w:r w:rsidRPr="00B30D12">
                <w:rPr>
                  <w:noProof/>
                  <w:u w:val="single"/>
                </w:rPr>
                <w:t>https://www.bbc.co.uk/news/business-45044963</w:t>
              </w:r>
              <w:r w:rsidRPr="00B30D12">
                <w:rPr>
                  <w:noProof/>
                </w:rPr>
                <w:br/>
                <w:t>[Accessed 28 April 2022].</w:t>
              </w:r>
            </w:p>
            <w:p w14:paraId="51B72E1C" w14:textId="77777777" w:rsidR="00B30D12" w:rsidRPr="00B30D12" w:rsidRDefault="00B30D12" w:rsidP="00B30D12">
              <w:pPr>
                <w:numPr>
                  <w:ilvl w:val="0"/>
                  <w:numId w:val="16"/>
                </w:numPr>
                <w:rPr>
                  <w:noProof/>
                </w:rPr>
              </w:pPr>
              <w:r w:rsidRPr="00B30D12">
                <w:rPr>
                  <w:noProof/>
                </w:rPr>
                <w:t xml:space="preserve">Wansley, J ., 2003. </w:t>
              </w:r>
              <w:r w:rsidRPr="00B30D12">
                <w:rPr>
                  <w:i/>
                  <w:iCs/>
                  <w:noProof/>
                </w:rPr>
                <w:t xml:space="preserve">Dividend Policy: Theory and Practice. Elsevier Science. </w:t>
              </w:r>
              <w:r w:rsidRPr="00B30D12">
                <w:rPr>
                  <w:noProof/>
                </w:rPr>
                <w:t>Netherlands: Elsevier Science .</w:t>
              </w:r>
            </w:p>
            <w:p w14:paraId="7B70D557" w14:textId="77777777" w:rsidR="00B30D12" w:rsidRPr="00B30D12" w:rsidRDefault="00B30D12" w:rsidP="00B30D12">
              <w:pPr>
                <w:numPr>
                  <w:ilvl w:val="0"/>
                  <w:numId w:val="16"/>
                </w:numPr>
                <w:rPr>
                  <w:noProof/>
                </w:rPr>
              </w:pPr>
              <w:r w:rsidRPr="00B30D12">
                <w:rPr>
                  <w:noProof/>
                </w:rPr>
                <w:t xml:space="preserve">Weber, J., 2016. </w:t>
              </w:r>
              <w:r w:rsidRPr="00B30D12">
                <w:rPr>
                  <w:i/>
                  <w:iCs/>
                  <w:noProof/>
                </w:rPr>
                <w:t xml:space="preserve">A New Dividend Policy For Apple. </w:t>
              </w:r>
              <w:r w:rsidRPr="00B30D12">
                <w:rPr>
                  <w:noProof/>
                </w:rPr>
                <w:br/>
                <w:t xml:space="preserve">Available at: </w:t>
              </w:r>
              <w:r w:rsidRPr="00B30D12">
                <w:rPr>
                  <w:noProof/>
                  <w:u w:val="single"/>
                </w:rPr>
                <w:t>https://seekingalpha.com/article/3963159-new-dividend-policy-for-apple</w:t>
              </w:r>
              <w:r w:rsidRPr="00B30D12">
                <w:rPr>
                  <w:noProof/>
                </w:rPr>
                <w:br/>
                <w:t>[Accessed April 28 2022].</w:t>
              </w:r>
            </w:p>
            <w:p w14:paraId="32B55D66" w14:textId="77777777" w:rsidR="00B30D12" w:rsidRPr="00B30D12" w:rsidRDefault="00B30D12" w:rsidP="00B30D12">
              <w:pPr>
                <w:numPr>
                  <w:ilvl w:val="0"/>
                  <w:numId w:val="16"/>
                </w:numPr>
                <w:rPr>
                  <w:noProof/>
                </w:rPr>
              </w:pPr>
              <w:r w:rsidRPr="00B30D12">
                <w:rPr>
                  <w:noProof/>
                </w:rPr>
                <w:t xml:space="preserve">Wei, J., 2022. </w:t>
              </w:r>
              <w:r w:rsidRPr="00B30D12">
                <w:rPr>
                  <w:i/>
                  <w:iCs/>
                  <w:noProof/>
                </w:rPr>
                <w:t xml:space="preserve">AAPL: Apple Dividend Analysis. </w:t>
              </w:r>
              <w:r w:rsidRPr="00B30D12">
                <w:rPr>
                  <w:noProof/>
                </w:rPr>
                <w:br/>
                <w:t xml:space="preserve">Available at: </w:t>
              </w:r>
              <w:r w:rsidRPr="00B30D12">
                <w:rPr>
                  <w:noProof/>
                  <w:u w:val="single"/>
                </w:rPr>
                <w:t>https://www.investopedia.com/articles/markets-economy/091816/aapl-apple-dividend-analysis.asp</w:t>
              </w:r>
              <w:r w:rsidRPr="00B30D12">
                <w:rPr>
                  <w:noProof/>
                </w:rPr>
                <w:br/>
                <w:t>[Accessed 27 April 2022].</w:t>
              </w:r>
            </w:p>
            <w:p w14:paraId="72CCD005" w14:textId="77777777" w:rsidR="00B30D12" w:rsidRPr="00B30D12" w:rsidRDefault="00B30D12" w:rsidP="00B30D12">
              <w:r w:rsidRPr="00B30D12">
                <w:rPr>
                  <w:b/>
                  <w:bCs/>
                  <w:noProof/>
                </w:rPr>
                <w:fldChar w:fldCharType="end"/>
              </w:r>
            </w:p>
          </w:sdtContent>
        </w:sdt>
      </w:sdtContent>
    </w:sdt>
    <w:p w14:paraId="646493AE" w14:textId="77777777" w:rsidR="00B30D12" w:rsidRDefault="00B30D12" w:rsidP="008321DD">
      <w:pPr>
        <w:spacing w:line="360" w:lineRule="auto"/>
        <w:jc w:val="both"/>
        <w:rPr>
          <w:rFonts w:ascii="Times" w:hAnsi="Times"/>
        </w:rPr>
      </w:pPr>
    </w:p>
    <w:sectPr w:rsidR="00B30D12" w:rsidSect="008321DD">
      <w:footerReference w:type="even" r:id="rId8"/>
      <w:footerReference w:type="default" r:id="rId9"/>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C3DBBF" w14:textId="77777777" w:rsidR="00DE03AB" w:rsidRDefault="00DE03AB" w:rsidP="008321DD">
      <w:r>
        <w:separator/>
      </w:r>
    </w:p>
  </w:endnote>
  <w:endnote w:type="continuationSeparator" w:id="0">
    <w:p w14:paraId="1B6EBBE0" w14:textId="77777777" w:rsidR="00DE03AB" w:rsidRDefault="00DE03AB" w:rsidP="008321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38810711"/>
      <w:docPartObj>
        <w:docPartGallery w:val="Page Numbers (Bottom of Page)"/>
        <w:docPartUnique/>
      </w:docPartObj>
    </w:sdtPr>
    <w:sdtEndPr>
      <w:rPr>
        <w:rStyle w:val="PageNumber"/>
      </w:rPr>
    </w:sdtEndPr>
    <w:sdtContent>
      <w:p w14:paraId="62AB50A0" w14:textId="12596230" w:rsidR="008321DD" w:rsidRDefault="008321DD" w:rsidP="00BB43A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BA922DD" w14:textId="77777777" w:rsidR="008321DD" w:rsidRDefault="008321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4683873"/>
      <w:docPartObj>
        <w:docPartGallery w:val="Page Numbers (Bottom of Page)"/>
        <w:docPartUnique/>
      </w:docPartObj>
    </w:sdtPr>
    <w:sdtEndPr>
      <w:rPr>
        <w:rStyle w:val="PageNumber"/>
      </w:rPr>
    </w:sdtEndPr>
    <w:sdtContent>
      <w:p w14:paraId="23220750" w14:textId="52C32B50" w:rsidR="008321DD" w:rsidRDefault="008321DD" w:rsidP="00BB43A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E490A6F" w14:textId="77777777" w:rsidR="008321DD" w:rsidRDefault="008321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880296" w14:textId="77777777" w:rsidR="00DE03AB" w:rsidRDefault="00DE03AB" w:rsidP="008321DD">
      <w:r>
        <w:separator/>
      </w:r>
    </w:p>
  </w:footnote>
  <w:footnote w:type="continuationSeparator" w:id="0">
    <w:p w14:paraId="59592330" w14:textId="77777777" w:rsidR="00DE03AB" w:rsidRDefault="00DE03AB" w:rsidP="008321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4052A"/>
    <w:multiLevelType w:val="multilevel"/>
    <w:tmpl w:val="A0CA181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 w15:restartNumberingAfterBreak="0">
    <w:nsid w:val="057A5643"/>
    <w:multiLevelType w:val="hybridMultilevel"/>
    <w:tmpl w:val="39721762"/>
    <w:lvl w:ilvl="0" w:tplc="56F69480">
      <w:start w:val="1"/>
      <w:numFmt w:val="bullet"/>
      <w:lvlText w:val="§"/>
      <w:lvlJc w:val="left"/>
      <w:pPr>
        <w:tabs>
          <w:tab w:val="num" w:pos="720"/>
        </w:tabs>
        <w:ind w:left="720" w:hanging="360"/>
      </w:pPr>
      <w:rPr>
        <w:rFonts w:ascii="Wingdings" w:hAnsi="Wingdings" w:hint="default"/>
      </w:rPr>
    </w:lvl>
    <w:lvl w:ilvl="1" w:tplc="7E76028C" w:tentative="1">
      <w:start w:val="1"/>
      <w:numFmt w:val="bullet"/>
      <w:lvlText w:val="§"/>
      <w:lvlJc w:val="left"/>
      <w:pPr>
        <w:tabs>
          <w:tab w:val="num" w:pos="1440"/>
        </w:tabs>
        <w:ind w:left="1440" w:hanging="360"/>
      </w:pPr>
      <w:rPr>
        <w:rFonts w:ascii="Wingdings" w:hAnsi="Wingdings" w:hint="default"/>
      </w:rPr>
    </w:lvl>
    <w:lvl w:ilvl="2" w:tplc="F1085B2C" w:tentative="1">
      <w:start w:val="1"/>
      <w:numFmt w:val="bullet"/>
      <w:lvlText w:val="§"/>
      <w:lvlJc w:val="left"/>
      <w:pPr>
        <w:tabs>
          <w:tab w:val="num" w:pos="2160"/>
        </w:tabs>
        <w:ind w:left="2160" w:hanging="360"/>
      </w:pPr>
      <w:rPr>
        <w:rFonts w:ascii="Wingdings" w:hAnsi="Wingdings" w:hint="default"/>
      </w:rPr>
    </w:lvl>
    <w:lvl w:ilvl="3" w:tplc="3286B3E8" w:tentative="1">
      <w:start w:val="1"/>
      <w:numFmt w:val="bullet"/>
      <w:lvlText w:val="§"/>
      <w:lvlJc w:val="left"/>
      <w:pPr>
        <w:tabs>
          <w:tab w:val="num" w:pos="2880"/>
        </w:tabs>
        <w:ind w:left="2880" w:hanging="360"/>
      </w:pPr>
      <w:rPr>
        <w:rFonts w:ascii="Wingdings" w:hAnsi="Wingdings" w:hint="default"/>
      </w:rPr>
    </w:lvl>
    <w:lvl w:ilvl="4" w:tplc="4AE0E642" w:tentative="1">
      <w:start w:val="1"/>
      <w:numFmt w:val="bullet"/>
      <w:lvlText w:val="§"/>
      <w:lvlJc w:val="left"/>
      <w:pPr>
        <w:tabs>
          <w:tab w:val="num" w:pos="3600"/>
        </w:tabs>
        <w:ind w:left="3600" w:hanging="360"/>
      </w:pPr>
      <w:rPr>
        <w:rFonts w:ascii="Wingdings" w:hAnsi="Wingdings" w:hint="default"/>
      </w:rPr>
    </w:lvl>
    <w:lvl w:ilvl="5" w:tplc="32BE1C40" w:tentative="1">
      <w:start w:val="1"/>
      <w:numFmt w:val="bullet"/>
      <w:lvlText w:val="§"/>
      <w:lvlJc w:val="left"/>
      <w:pPr>
        <w:tabs>
          <w:tab w:val="num" w:pos="4320"/>
        </w:tabs>
        <w:ind w:left="4320" w:hanging="360"/>
      </w:pPr>
      <w:rPr>
        <w:rFonts w:ascii="Wingdings" w:hAnsi="Wingdings" w:hint="default"/>
      </w:rPr>
    </w:lvl>
    <w:lvl w:ilvl="6" w:tplc="05CCD8F6" w:tentative="1">
      <w:start w:val="1"/>
      <w:numFmt w:val="bullet"/>
      <w:lvlText w:val="§"/>
      <w:lvlJc w:val="left"/>
      <w:pPr>
        <w:tabs>
          <w:tab w:val="num" w:pos="5040"/>
        </w:tabs>
        <w:ind w:left="5040" w:hanging="360"/>
      </w:pPr>
      <w:rPr>
        <w:rFonts w:ascii="Wingdings" w:hAnsi="Wingdings" w:hint="default"/>
      </w:rPr>
    </w:lvl>
    <w:lvl w:ilvl="7" w:tplc="01DA7DD0" w:tentative="1">
      <w:start w:val="1"/>
      <w:numFmt w:val="bullet"/>
      <w:lvlText w:val="§"/>
      <w:lvlJc w:val="left"/>
      <w:pPr>
        <w:tabs>
          <w:tab w:val="num" w:pos="5760"/>
        </w:tabs>
        <w:ind w:left="5760" w:hanging="360"/>
      </w:pPr>
      <w:rPr>
        <w:rFonts w:ascii="Wingdings" w:hAnsi="Wingdings" w:hint="default"/>
      </w:rPr>
    </w:lvl>
    <w:lvl w:ilvl="8" w:tplc="0F1AD9D4"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9FF3C2B"/>
    <w:multiLevelType w:val="hybridMultilevel"/>
    <w:tmpl w:val="EE1C4398"/>
    <w:lvl w:ilvl="0" w:tplc="ADD8B3D6">
      <w:start w:val="1"/>
      <w:numFmt w:val="bullet"/>
      <w:lvlText w:val="§"/>
      <w:lvlJc w:val="left"/>
      <w:pPr>
        <w:tabs>
          <w:tab w:val="num" w:pos="720"/>
        </w:tabs>
        <w:ind w:left="720" w:hanging="360"/>
      </w:pPr>
      <w:rPr>
        <w:rFonts w:ascii="Wingdings" w:hAnsi="Wingdings" w:hint="default"/>
      </w:rPr>
    </w:lvl>
    <w:lvl w:ilvl="1" w:tplc="A35ECEC6" w:tentative="1">
      <w:start w:val="1"/>
      <w:numFmt w:val="bullet"/>
      <w:lvlText w:val="§"/>
      <w:lvlJc w:val="left"/>
      <w:pPr>
        <w:tabs>
          <w:tab w:val="num" w:pos="1440"/>
        </w:tabs>
        <w:ind w:left="1440" w:hanging="360"/>
      </w:pPr>
      <w:rPr>
        <w:rFonts w:ascii="Wingdings" w:hAnsi="Wingdings" w:hint="default"/>
      </w:rPr>
    </w:lvl>
    <w:lvl w:ilvl="2" w:tplc="212CFEEE" w:tentative="1">
      <w:start w:val="1"/>
      <w:numFmt w:val="bullet"/>
      <w:lvlText w:val="§"/>
      <w:lvlJc w:val="left"/>
      <w:pPr>
        <w:tabs>
          <w:tab w:val="num" w:pos="2160"/>
        </w:tabs>
        <w:ind w:left="2160" w:hanging="360"/>
      </w:pPr>
      <w:rPr>
        <w:rFonts w:ascii="Wingdings" w:hAnsi="Wingdings" w:hint="default"/>
      </w:rPr>
    </w:lvl>
    <w:lvl w:ilvl="3" w:tplc="ACEEBD3C" w:tentative="1">
      <w:start w:val="1"/>
      <w:numFmt w:val="bullet"/>
      <w:lvlText w:val="§"/>
      <w:lvlJc w:val="left"/>
      <w:pPr>
        <w:tabs>
          <w:tab w:val="num" w:pos="2880"/>
        </w:tabs>
        <w:ind w:left="2880" w:hanging="360"/>
      </w:pPr>
      <w:rPr>
        <w:rFonts w:ascii="Wingdings" w:hAnsi="Wingdings" w:hint="default"/>
      </w:rPr>
    </w:lvl>
    <w:lvl w:ilvl="4" w:tplc="536CB132" w:tentative="1">
      <w:start w:val="1"/>
      <w:numFmt w:val="bullet"/>
      <w:lvlText w:val="§"/>
      <w:lvlJc w:val="left"/>
      <w:pPr>
        <w:tabs>
          <w:tab w:val="num" w:pos="3600"/>
        </w:tabs>
        <w:ind w:left="3600" w:hanging="360"/>
      </w:pPr>
      <w:rPr>
        <w:rFonts w:ascii="Wingdings" w:hAnsi="Wingdings" w:hint="default"/>
      </w:rPr>
    </w:lvl>
    <w:lvl w:ilvl="5" w:tplc="67940D6A" w:tentative="1">
      <w:start w:val="1"/>
      <w:numFmt w:val="bullet"/>
      <w:lvlText w:val="§"/>
      <w:lvlJc w:val="left"/>
      <w:pPr>
        <w:tabs>
          <w:tab w:val="num" w:pos="4320"/>
        </w:tabs>
        <w:ind w:left="4320" w:hanging="360"/>
      </w:pPr>
      <w:rPr>
        <w:rFonts w:ascii="Wingdings" w:hAnsi="Wingdings" w:hint="default"/>
      </w:rPr>
    </w:lvl>
    <w:lvl w:ilvl="6" w:tplc="1A3232A8" w:tentative="1">
      <w:start w:val="1"/>
      <w:numFmt w:val="bullet"/>
      <w:lvlText w:val="§"/>
      <w:lvlJc w:val="left"/>
      <w:pPr>
        <w:tabs>
          <w:tab w:val="num" w:pos="5040"/>
        </w:tabs>
        <w:ind w:left="5040" w:hanging="360"/>
      </w:pPr>
      <w:rPr>
        <w:rFonts w:ascii="Wingdings" w:hAnsi="Wingdings" w:hint="default"/>
      </w:rPr>
    </w:lvl>
    <w:lvl w:ilvl="7" w:tplc="9F4811F8" w:tentative="1">
      <w:start w:val="1"/>
      <w:numFmt w:val="bullet"/>
      <w:lvlText w:val="§"/>
      <w:lvlJc w:val="left"/>
      <w:pPr>
        <w:tabs>
          <w:tab w:val="num" w:pos="5760"/>
        </w:tabs>
        <w:ind w:left="5760" w:hanging="360"/>
      </w:pPr>
      <w:rPr>
        <w:rFonts w:ascii="Wingdings" w:hAnsi="Wingdings" w:hint="default"/>
      </w:rPr>
    </w:lvl>
    <w:lvl w:ilvl="8" w:tplc="9ED838F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2136E11"/>
    <w:multiLevelType w:val="hybridMultilevel"/>
    <w:tmpl w:val="B4489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876AF1"/>
    <w:multiLevelType w:val="hybridMultilevel"/>
    <w:tmpl w:val="CFA8F590"/>
    <w:lvl w:ilvl="0" w:tplc="2312BB1C">
      <w:start w:val="1"/>
      <w:numFmt w:val="bullet"/>
      <w:lvlText w:val="§"/>
      <w:lvlJc w:val="left"/>
      <w:pPr>
        <w:tabs>
          <w:tab w:val="num" w:pos="720"/>
        </w:tabs>
        <w:ind w:left="720" w:hanging="360"/>
      </w:pPr>
      <w:rPr>
        <w:rFonts w:ascii="Wingdings" w:hAnsi="Wingdings" w:hint="default"/>
      </w:rPr>
    </w:lvl>
    <w:lvl w:ilvl="1" w:tplc="D9DEC89C" w:tentative="1">
      <w:start w:val="1"/>
      <w:numFmt w:val="bullet"/>
      <w:lvlText w:val="§"/>
      <w:lvlJc w:val="left"/>
      <w:pPr>
        <w:tabs>
          <w:tab w:val="num" w:pos="1440"/>
        </w:tabs>
        <w:ind w:left="1440" w:hanging="360"/>
      </w:pPr>
      <w:rPr>
        <w:rFonts w:ascii="Wingdings" w:hAnsi="Wingdings" w:hint="default"/>
      </w:rPr>
    </w:lvl>
    <w:lvl w:ilvl="2" w:tplc="A1108C54" w:tentative="1">
      <w:start w:val="1"/>
      <w:numFmt w:val="bullet"/>
      <w:lvlText w:val="§"/>
      <w:lvlJc w:val="left"/>
      <w:pPr>
        <w:tabs>
          <w:tab w:val="num" w:pos="2160"/>
        </w:tabs>
        <w:ind w:left="2160" w:hanging="360"/>
      </w:pPr>
      <w:rPr>
        <w:rFonts w:ascii="Wingdings" w:hAnsi="Wingdings" w:hint="default"/>
      </w:rPr>
    </w:lvl>
    <w:lvl w:ilvl="3" w:tplc="F6D260C2" w:tentative="1">
      <w:start w:val="1"/>
      <w:numFmt w:val="bullet"/>
      <w:lvlText w:val="§"/>
      <w:lvlJc w:val="left"/>
      <w:pPr>
        <w:tabs>
          <w:tab w:val="num" w:pos="2880"/>
        </w:tabs>
        <w:ind w:left="2880" w:hanging="360"/>
      </w:pPr>
      <w:rPr>
        <w:rFonts w:ascii="Wingdings" w:hAnsi="Wingdings" w:hint="default"/>
      </w:rPr>
    </w:lvl>
    <w:lvl w:ilvl="4" w:tplc="756E7EB6" w:tentative="1">
      <w:start w:val="1"/>
      <w:numFmt w:val="bullet"/>
      <w:lvlText w:val="§"/>
      <w:lvlJc w:val="left"/>
      <w:pPr>
        <w:tabs>
          <w:tab w:val="num" w:pos="3600"/>
        </w:tabs>
        <w:ind w:left="3600" w:hanging="360"/>
      </w:pPr>
      <w:rPr>
        <w:rFonts w:ascii="Wingdings" w:hAnsi="Wingdings" w:hint="default"/>
      </w:rPr>
    </w:lvl>
    <w:lvl w:ilvl="5" w:tplc="A5926372" w:tentative="1">
      <w:start w:val="1"/>
      <w:numFmt w:val="bullet"/>
      <w:lvlText w:val="§"/>
      <w:lvlJc w:val="left"/>
      <w:pPr>
        <w:tabs>
          <w:tab w:val="num" w:pos="4320"/>
        </w:tabs>
        <w:ind w:left="4320" w:hanging="360"/>
      </w:pPr>
      <w:rPr>
        <w:rFonts w:ascii="Wingdings" w:hAnsi="Wingdings" w:hint="default"/>
      </w:rPr>
    </w:lvl>
    <w:lvl w:ilvl="6" w:tplc="81EA65A6" w:tentative="1">
      <w:start w:val="1"/>
      <w:numFmt w:val="bullet"/>
      <w:lvlText w:val="§"/>
      <w:lvlJc w:val="left"/>
      <w:pPr>
        <w:tabs>
          <w:tab w:val="num" w:pos="5040"/>
        </w:tabs>
        <w:ind w:left="5040" w:hanging="360"/>
      </w:pPr>
      <w:rPr>
        <w:rFonts w:ascii="Wingdings" w:hAnsi="Wingdings" w:hint="default"/>
      </w:rPr>
    </w:lvl>
    <w:lvl w:ilvl="7" w:tplc="226E2444" w:tentative="1">
      <w:start w:val="1"/>
      <w:numFmt w:val="bullet"/>
      <w:lvlText w:val="§"/>
      <w:lvlJc w:val="left"/>
      <w:pPr>
        <w:tabs>
          <w:tab w:val="num" w:pos="5760"/>
        </w:tabs>
        <w:ind w:left="5760" w:hanging="360"/>
      </w:pPr>
      <w:rPr>
        <w:rFonts w:ascii="Wingdings" w:hAnsi="Wingdings" w:hint="default"/>
      </w:rPr>
    </w:lvl>
    <w:lvl w:ilvl="8" w:tplc="B41AD146"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1E437EB"/>
    <w:multiLevelType w:val="hybridMultilevel"/>
    <w:tmpl w:val="E2349744"/>
    <w:lvl w:ilvl="0" w:tplc="7794FE72">
      <w:start w:val="1"/>
      <w:numFmt w:val="bullet"/>
      <w:lvlText w:val="§"/>
      <w:lvlJc w:val="left"/>
      <w:pPr>
        <w:tabs>
          <w:tab w:val="num" w:pos="720"/>
        </w:tabs>
        <w:ind w:left="720" w:hanging="360"/>
      </w:pPr>
      <w:rPr>
        <w:rFonts w:ascii="Wingdings" w:hAnsi="Wingdings" w:hint="default"/>
      </w:rPr>
    </w:lvl>
    <w:lvl w:ilvl="1" w:tplc="EC922882" w:tentative="1">
      <w:start w:val="1"/>
      <w:numFmt w:val="bullet"/>
      <w:lvlText w:val="§"/>
      <w:lvlJc w:val="left"/>
      <w:pPr>
        <w:tabs>
          <w:tab w:val="num" w:pos="1440"/>
        </w:tabs>
        <w:ind w:left="1440" w:hanging="360"/>
      </w:pPr>
      <w:rPr>
        <w:rFonts w:ascii="Wingdings" w:hAnsi="Wingdings" w:hint="default"/>
      </w:rPr>
    </w:lvl>
    <w:lvl w:ilvl="2" w:tplc="705AD012" w:tentative="1">
      <w:start w:val="1"/>
      <w:numFmt w:val="bullet"/>
      <w:lvlText w:val="§"/>
      <w:lvlJc w:val="left"/>
      <w:pPr>
        <w:tabs>
          <w:tab w:val="num" w:pos="2160"/>
        </w:tabs>
        <w:ind w:left="2160" w:hanging="360"/>
      </w:pPr>
      <w:rPr>
        <w:rFonts w:ascii="Wingdings" w:hAnsi="Wingdings" w:hint="default"/>
      </w:rPr>
    </w:lvl>
    <w:lvl w:ilvl="3" w:tplc="E960C0CC" w:tentative="1">
      <w:start w:val="1"/>
      <w:numFmt w:val="bullet"/>
      <w:lvlText w:val="§"/>
      <w:lvlJc w:val="left"/>
      <w:pPr>
        <w:tabs>
          <w:tab w:val="num" w:pos="2880"/>
        </w:tabs>
        <w:ind w:left="2880" w:hanging="360"/>
      </w:pPr>
      <w:rPr>
        <w:rFonts w:ascii="Wingdings" w:hAnsi="Wingdings" w:hint="default"/>
      </w:rPr>
    </w:lvl>
    <w:lvl w:ilvl="4" w:tplc="C6288692" w:tentative="1">
      <w:start w:val="1"/>
      <w:numFmt w:val="bullet"/>
      <w:lvlText w:val="§"/>
      <w:lvlJc w:val="left"/>
      <w:pPr>
        <w:tabs>
          <w:tab w:val="num" w:pos="3600"/>
        </w:tabs>
        <w:ind w:left="3600" w:hanging="360"/>
      </w:pPr>
      <w:rPr>
        <w:rFonts w:ascii="Wingdings" w:hAnsi="Wingdings" w:hint="default"/>
      </w:rPr>
    </w:lvl>
    <w:lvl w:ilvl="5" w:tplc="0DDACDB2" w:tentative="1">
      <w:start w:val="1"/>
      <w:numFmt w:val="bullet"/>
      <w:lvlText w:val="§"/>
      <w:lvlJc w:val="left"/>
      <w:pPr>
        <w:tabs>
          <w:tab w:val="num" w:pos="4320"/>
        </w:tabs>
        <w:ind w:left="4320" w:hanging="360"/>
      </w:pPr>
      <w:rPr>
        <w:rFonts w:ascii="Wingdings" w:hAnsi="Wingdings" w:hint="default"/>
      </w:rPr>
    </w:lvl>
    <w:lvl w:ilvl="6" w:tplc="C4B860F4" w:tentative="1">
      <w:start w:val="1"/>
      <w:numFmt w:val="bullet"/>
      <w:lvlText w:val="§"/>
      <w:lvlJc w:val="left"/>
      <w:pPr>
        <w:tabs>
          <w:tab w:val="num" w:pos="5040"/>
        </w:tabs>
        <w:ind w:left="5040" w:hanging="360"/>
      </w:pPr>
      <w:rPr>
        <w:rFonts w:ascii="Wingdings" w:hAnsi="Wingdings" w:hint="default"/>
      </w:rPr>
    </w:lvl>
    <w:lvl w:ilvl="7" w:tplc="E7544326" w:tentative="1">
      <w:start w:val="1"/>
      <w:numFmt w:val="bullet"/>
      <w:lvlText w:val="§"/>
      <w:lvlJc w:val="left"/>
      <w:pPr>
        <w:tabs>
          <w:tab w:val="num" w:pos="5760"/>
        </w:tabs>
        <w:ind w:left="5760" w:hanging="360"/>
      </w:pPr>
      <w:rPr>
        <w:rFonts w:ascii="Wingdings" w:hAnsi="Wingdings" w:hint="default"/>
      </w:rPr>
    </w:lvl>
    <w:lvl w:ilvl="8" w:tplc="858A64FE"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73227CC"/>
    <w:multiLevelType w:val="hybridMultilevel"/>
    <w:tmpl w:val="D4045B5C"/>
    <w:lvl w:ilvl="0" w:tplc="5A1A1EF2">
      <w:start w:val="1"/>
      <w:numFmt w:val="bullet"/>
      <w:lvlText w:val="§"/>
      <w:lvlJc w:val="left"/>
      <w:pPr>
        <w:tabs>
          <w:tab w:val="num" w:pos="720"/>
        </w:tabs>
        <w:ind w:left="720" w:hanging="360"/>
      </w:pPr>
      <w:rPr>
        <w:rFonts w:ascii="Wingdings" w:hAnsi="Wingdings" w:hint="default"/>
      </w:rPr>
    </w:lvl>
    <w:lvl w:ilvl="1" w:tplc="99C813C8" w:tentative="1">
      <w:start w:val="1"/>
      <w:numFmt w:val="bullet"/>
      <w:lvlText w:val="§"/>
      <w:lvlJc w:val="left"/>
      <w:pPr>
        <w:tabs>
          <w:tab w:val="num" w:pos="1440"/>
        </w:tabs>
        <w:ind w:left="1440" w:hanging="360"/>
      </w:pPr>
      <w:rPr>
        <w:rFonts w:ascii="Wingdings" w:hAnsi="Wingdings" w:hint="default"/>
      </w:rPr>
    </w:lvl>
    <w:lvl w:ilvl="2" w:tplc="536231A4" w:tentative="1">
      <w:start w:val="1"/>
      <w:numFmt w:val="bullet"/>
      <w:lvlText w:val="§"/>
      <w:lvlJc w:val="left"/>
      <w:pPr>
        <w:tabs>
          <w:tab w:val="num" w:pos="2160"/>
        </w:tabs>
        <w:ind w:left="2160" w:hanging="360"/>
      </w:pPr>
      <w:rPr>
        <w:rFonts w:ascii="Wingdings" w:hAnsi="Wingdings" w:hint="default"/>
      </w:rPr>
    </w:lvl>
    <w:lvl w:ilvl="3" w:tplc="DA404926" w:tentative="1">
      <w:start w:val="1"/>
      <w:numFmt w:val="bullet"/>
      <w:lvlText w:val="§"/>
      <w:lvlJc w:val="left"/>
      <w:pPr>
        <w:tabs>
          <w:tab w:val="num" w:pos="2880"/>
        </w:tabs>
        <w:ind w:left="2880" w:hanging="360"/>
      </w:pPr>
      <w:rPr>
        <w:rFonts w:ascii="Wingdings" w:hAnsi="Wingdings" w:hint="default"/>
      </w:rPr>
    </w:lvl>
    <w:lvl w:ilvl="4" w:tplc="8564F192" w:tentative="1">
      <w:start w:val="1"/>
      <w:numFmt w:val="bullet"/>
      <w:lvlText w:val="§"/>
      <w:lvlJc w:val="left"/>
      <w:pPr>
        <w:tabs>
          <w:tab w:val="num" w:pos="3600"/>
        </w:tabs>
        <w:ind w:left="3600" w:hanging="360"/>
      </w:pPr>
      <w:rPr>
        <w:rFonts w:ascii="Wingdings" w:hAnsi="Wingdings" w:hint="default"/>
      </w:rPr>
    </w:lvl>
    <w:lvl w:ilvl="5" w:tplc="33468256" w:tentative="1">
      <w:start w:val="1"/>
      <w:numFmt w:val="bullet"/>
      <w:lvlText w:val="§"/>
      <w:lvlJc w:val="left"/>
      <w:pPr>
        <w:tabs>
          <w:tab w:val="num" w:pos="4320"/>
        </w:tabs>
        <w:ind w:left="4320" w:hanging="360"/>
      </w:pPr>
      <w:rPr>
        <w:rFonts w:ascii="Wingdings" w:hAnsi="Wingdings" w:hint="default"/>
      </w:rPr>
    </w:lvl>
    <w:lvl w:ilvl="6" w:tplc="8FC4CBDC" w:tentative="1">
      <w:start w:val="1"/>
      <w:numFmt w:val="bullet"/>
      <w:lvlText w:val="§"/>
      <w:lvlJc w:val="left"/>
      <w:pPr>
        <w:tabs>
          <w:tab w:val="num" w:pos="5040"/>
        </w:tabs>
        <w:ind w:left="5040" w:hanging="360"/>
      </w:pPr>
      <w:rPr>
        <w:rFonts w:ascii="Wingdings" w:hAnsi="Wingdings" w:hint="default"/>
      </w:rPr>
    </w:lvl>
    <w:lvl w:ilvl="7" w:tplc="42F8A6C0" w:tentative="1">
      <w:start w:val="1"/>
      <w:numFmt w:val="bullet"/>
      <w:lvlText w:val="§"/>
      <w:lvlJc w:val="left"/>
      <w:pPr>
        <w:tabs>
          <w:tab w:val="num" w:pos="5760"/>
        </w:tabs>
        <w:ind w:left="5760" w:hanging="360"/>
      </w:pPr>
      <w:rPr>
        <w:rFonts w:ascii="Wingdings" w:hAnsi="Wingdings" w:hint="default"/>
      </w:rPr>
    </w:lvl>
    <w:lvl w:ilvl="8" w:tplc="8A624B72"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5A8C6459"/>
    <w:multiLevelType w:val="multilevel"/>
    <w:tmpl w:val="F118C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8DB58BF"/>
    <w:multiLevelType w:val="hybridMultilevel"/>
    <w:tmpl w:val="C00AC2C8"/>
    <w:lvl w:ilvl="0" w:tplc="F4B8E106">
      <w:start w:val="1"/>
      <w:numFmt w:val="bullet"/>
      <w:lvlText w:val="§"/>
      <w:lvlJc w:val="left"/>
      <w:pPr>
        <w:tabs>
          <w:tab w:val="num" w:pos="720"/>
        </w:tabs>
        <w:ind w:left="720" w:hanging="360"/>
      </w:pPr>
      <w:rPr>
        <w:rFonts w:ascii="Wingdings" w:hAnsi="Wingdings" w:hint="default"/>
      </w:rPr>
    </w:lvl>
    <w:lvl w:ilvl="1" w:tplc="57CA675A" w:tentative="1">
      <w:start w:val="1"/>
      <w:numFmt w:val="bullet"/>
      <w:lvlText w:val="§"/>
      <w:lvlJc w:val="left"/>
      <w:pPr>
        <w:tabs>
          <w:tab w:val="num" w:pos="1440"/>
        </w:tabs>
        <w:ind w:left="1440" w:hanging="360"/>
      </w:pPr>
      <w:rPr>
        <w:rFonts w:ascii="Wingdings" w:hAnsi="Wingdings" w:hint="default"/>
      </w:rPr>
    </w:lvl>
    <w:lvl w:ilvl="2" w:tplc="57781C52" w:tentative="1">
      <w:start w:val="1"/>
      <w:numFmt w:val="bullet"/>
      <w:lvlText w:val="§"/>
      <w:lvlJc w:val="left"/>
      <w:pPr>
        <w:tabs>
          <w:tab w:val="num" w:pos="2160"/>
        </w:tabs>
        <w:ind w:left="2160" w:hanging="360"/>
      </w:pPr>
      <w:rPr>
        <w:rFonts w:ascii="Wingdings" w:hAnsi="Wingdings" w:hint="default"/>
      </w:rPr>
    </w:lvl>
    <w:lvl w:ilvl="3" w:tplc="DDB04A50" w:tentative="1">
      <w:start w:val="1"/>
      <w:numFmt w:val="bullet"/>
      <w:lvlText w:val="§"/>
      <w:lvlJc w:val="left"/>
      <w:pPr>
        <w:tabs>
          <w:tab w:val="num" w:pos="2880"/>
        </w:tabs>
        <w:ind w:left="2880" w:hanging="360"/>
      </w:pPr>
      <w:rPr>
        <w:rFonts w:ascii="Wingdings" w:hAnsi="Wingdings" w:hint="default"/>
      </w:rPr>
    </w:lvl>
    <w:lvl w:ilvl="4" w:tplc="41B2CA26" w:tentative="1">
      <w:start w:val="1"/>
      <w:numFmt w:val="bullet"/>
      <w:lvlText w:val="§"/>
      <w:lvlJc w:val="left"/>
      <w:pPr>
        <w:tabs>
          <w:tab w:val="num" w:pos="3600"/>
        </w:tabs>
        <w:ind w:left="3600" w:hanging="360"/>
      </w:pPr>
      <w:rPr>
        <w:rFonts w:ascii="Wingdings" w:hAnsi="Wingdings" w:hint="default"/>
      </w:rPr>
    </w:lvl>
    <w:lvl w:ilvl="5" w:tplc="AB0A3C66" w:tentative="1">
      <w:start w:val="1"/>
      <w:numFmt w:val="bullet"/>
      <w:lvlText w:val="§"/>
      <w:lvlJc w:val="left"/>
      <w:pPr>
        <w:tabs>
          <w:tab w:val="num" w:pos="4320"/>
        </w:tabs>
        <w:ind w:left="4320" w:hanging="360"/>
      </w:pPr>
      <w:rPr>
        <w:rFonts w:ascii="Wingdings" w:hAnsi="Wingdings" w:hint="default"/>
      </w:rPr>
    </w:lvl>
    <w:lvl w:ilvl="6" w:tplc="A998B920" w:tentative="1">
      <w:start w:val="1"/>
      <w:numFmt w:val="bullet"/>
      <w:lvlText w:val="§"/>
      <w:lvlJc w:val="left"/>
      <w:pPr>
        <w:tabs>
          <w:tab w:val="num" w:pos="5040"/>
        </w:tabs>
        <w:ind w:left="5040" w:hanging="360"/>
      </w:pPr>
      <w:rPr>
        <w:rFonts w:ascii="Wingdings" w:hAnsi="Wingdings" w:hint="default"/>
      </w:rPr>
    </w:lvl>
    <w:lvl w:ilvl="7" w:tplc="764CD96C" w:tentative="1">
      <w:start w:val="1"/>
      <w:numFmt w:val="bullet"/>
      <w:lvlText w:val="§"/>
      <w:lvlJc w:val="left"/>
      <w:pPr>
        <w:tabs>
          <w:tab w:val="num" w:pos="5760"/>
        </w:tabs>
        <w:ind w:left="5760" w:hanging="360"/>
      </w:pPr>
      <w:rPr>
        <w:rFonts w:ascii="Wingdings" w:hAnsi="Wingdings" w:hint="default"/>
      </w:rPr>
    </w:lvl>
    <w:lvl w:ilvl="8" w:tplc="BFE2C0DC"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6B002969"/>
    <w:multiLevelType w:val="hybridMultilevel"/>
    <w:tmpl w:val="9E964954"/>
    <w:lvl w:ilvl="0" w:tplc="A48032E2">
      <w:start w:val="1"/>
      <w:numFmt w:val="bullet"/>
      <w:lvlText w:val="§"/>
      <w:lvlJc w:val="left"/>
      <w:pPr>
        <w:tabs>
          <w:tab w:val="num" w:pos="720"/>
        </w:tabs>
        <w:ind w:left="720" w:hanging="360"/>
      </w:pPr>
      <w:rPr>
        <w:rFonts w:ascii="Wingdings" w:hAnsi="Wingdings" w:hint="default"/>
      </w:rPr>
    </w:lvl>
    <w:lvl w:ilvl="1" w:tplc="886AEB7E" w:tentative="1">
      <w:start w:val="1"/>
      <w:numFmt w:val="bullet"/>
      <w:lvlText w:val="§"/>
      <w:lvlJc w:val="left"/>
      <w:pPr>
        <w:tabs>
          <w:tab w:val="num" w:pos="1440"/>
        </w:tabs>
        <w:ind w:left="1440" w:hanging="360"/>
      </w:pPr>
      <w:rPr>
        <w:rFonts w:ascii="Wingdings" w:hAnsi="Wingdings" w:hint="default"/>
      </w:rPr>
    </w:lvl>
    <w:lvl w:ilvl="2" w:tplc="E8525558" w:tentative="1">
      <w:start w:val="1"/>
      <w:numFmt w:val="bullet"/>
      <w:lvlText w:val="§"/>
      <w:lvlJc w:val="left"/>
      <w:pPr>
        <w:tabs>
          <w:tab w:val="num" w:pos="2160"/>
        </w:tabs>
        <w:ind w:left="2160" w:hanging="360"/>
      </w:pPr>
      <w:rPr>
        <w:rFonts w:ascii="Wingdings" w:hAnsi="Wingdings" w:hint="default"/>
      </w:rPr>
    </w:lvl>
    <w:lvl w:ilvl="3" w:tplc="6DAA78B4" w:tentative="1">
      <w:start w:val="1"/>
      <w:numFmt w:val="bullet"/>
      <w:lvlText w:val="§"/>
      <w:lvlJc w:val="left"/>
      <w:pPr>
        <w:tabs>
          <w:tab w:val="num" w:pos="2880"/>
        </w:tabs>
        <w:ind w:left="2880" w:hanging="360"/>
      </w:pPr>
      <w:rPr>
        <w:rFonts w:ascii="Wingdings" w:hAnsi="Wingdings" w:hint="default"/>
      </w:rPr>
    </w:lvl>
    <w:lvl w:ilvl="4" w:tplc="30909104" w:tentative="1">
      <w:start w:val="1"/>
      <w:numFmt w:val="bullet"/>
      <w:lvlText w:val="§"/>
      <w:lvlJc w:val="left"/>
      <w:pPr>
        <w:tabs>
          <w:tab w:val="num" w:pos="3600"/>
        </w:tabs>
        <w:ind w:left="3600" w:hanging="360"/>
      </w:pPr>
      <w:rPr>
        <w:rFonts w:ascii="Wingdings" w:hAnsi="Wingdings" w:hint="default"/>
      </w:rPr>
    </w:lvl>
    <w:lvl w:ilvl="5" w:tplc="B65ECC60" w:tentative="1">
      <w:start w:val="1"/>
      <w:numFmt w:val="bullet"/>
      <w:lvlText w:val="§"/>
      <w:lvlJc w:val="left"/>
      <w:pPr>
        <w:tabs>
          <w:tab w:val="num" w:pos="4320"/>
        </w:tabs>
        <w:ind w:left="4320" w:hanging="360"/>
      </w:pPr>
      <w:rPr>
        <w:rFonts w:ascii="Wingdings" w:hAnsi="Wingdings" w:hint="default"/>
      </w:rPr>
    </w:lvl>
    <w:lvl w:ilvl="6" w:tplc="3E4E8AEC" w:tentative="1">
      <w:start w:val="1"/>
      <w:numFmt w:val="bullet"/>
      <w:lvlText w:val="§"/>
      <w:lvlJc w:val="left"/>
      <w:pPr>
        <w:tabs>
          <w:tab w:val="num" w:pos="5040"/>
        </w:tabs>
        <w:ind w:left="5040" w:hanging="360"/>
      </w:pPr>
      <w:rPr>
        <w:rFonts w:ascii="Wingdings" w:hAnsi="Wingdings" w:hint="default"/>
      </w:rPr>
    </w:lvl>
    <w:lvl w:ilvl="7" w:tplc="F9722AA0" w:tentative="1">
      <w:start w:val="1"/>
      <w:numFmt w:val="bullet"/>
      <w:lvlText w:val="§"/>
      <w:lvlJc w:val="left"/>
      <w:pPr>
        <w:tabs>
          <w:tab w:val="num" w:pos="5760"/>
        </w:tabs>
        <w:ind w:left="5760" w:hanging="360"/>
      </w:pPr>
      <w:rPr>
        <w:rFonts w:ascii="Wingdings" w:hAnsi="Wingdings" w:hint="default"/>
      </w:rPr>
    </w:lvl>
    <w:lvl w:ilvl="8" w:tplc="A8E00C16"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6EA458F7"/>
    <w:multiLevelType w:val="hybridMultilevel"/>
    <w:tmpl w:val="A7806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971B29"/>
    <w:multiLevelType w:val="hybridMultilevel"/>
    <w:tmpl w:val="6B3080C2"/>
    <w:lvl w:ilvl="0" w:tplc="198C9674">
      <w:start w:val="1"/>
      <w:numFmt w:val="bullet"/>
      <w:lvlText w:val="§"/>
      <w:lvlJc w:val="left"/>
      <w:pPr>
        <w:tabs>
          <w:tab w:val="num" w:pos="720"/>
        </w:tabs>
        <w:ind w:left="720" w:hanging="360"/>
      </w:pPr>
      <w:rPr>
        <w:rFonts w:ascii="Wingdings" w:hAnsi="Wingdings" w:hint="default"/>
      </w:rPr>
    </w:lvl>
    <w:lvl w:ilvl="1" w:tplc="699AB69C">
      <w:numFmt w:val="bullet"/>
      <w:lvlText w:val="–"/>
      <w:lvlJc w:val="left"/>
      <w:pPr>
        <w:tabs>
          <w:tab w:val="num" w:pos="1440"/>
        </w:tabs>
        <w:ind w:left="1440" w:hanging="360"/>
      </w:pPr>
      <w:rPr>
        <w:rFonts w:ascii="Arial" w:hAnsi="Arial" w:hint="default"/>
      </w:rPr>
    </w:lvl>
    <w:lvl w:ilvl="2" w:tplc="F8800A4E" w:tentative="1">
      <w:start w:val="1"/>
      <w:numFmt w:val="bullet"/>
      <w:lvlText w:val="§"/>
      <w:lvlJc w:val="left"/>
      <w:pPr>
        <w:tabs>
          <w:tab w:val="num" w:pos="2160"/>
        </w:tabs>
        <w:ind w:left="2160" w:hanging="360"/>
      </w:pPr>
      <w:rPr>
        <w:rFonts w:ascii="Wingdings" w:hAnsi="Wingdings" w:hint="default"/>
      </w:rPr>
    </w:lvl>
    <w:lvl w:ilvl="3" w:tplc="C3A4DE52" w:tentative="1">
      <w:start w:val="1"/>
      <w:numFmt w:val="bullet"/>
      <w:lvlText w:val="§"/>
      <w:lvlJc w:val="left"/>
      <w:pPr>
        <w:tabs>
          <w:tab w:val="num" w:pos="2880"/>
        </w:tabs>
        <w:ind w:left="2880" w:hanging="360"/>
      </w:pPr>
      <w:rPr>
        <w:rFonts w:ascii="Wingdings" w:hAnsi="Wingdings" w:hint="default"/>
      </w:rPr>
    </w:lvl>
    <w:lvl w:ilvl="4" w:tplc="7CDC6E10" w:tentative="1">
      <w:start w:val="1"/>
      <w:numFmt w:val="bullet"/>
      <w:lvlText w:val="§"/>
      <w:lvlJc w:val="left"/>
      <w:pPr>
        <w:tabs>
          <w:tab w:val="num" w:pos="3600"/>
        </w:tabs>
        <w:ind w:left="3600" w:hanging="360"/>
      </w:pPr>
      <w:rPr>
        <w:rFonts w:ascii="Wingdings" w:hAnsi="Wingdings" w:hint="default"/>
      </w:rPr>
    </w:lvl>
    <w:lvl w:ilvl="5" w:tplc="D7ECF66A" w:tentative="1">
      <w:start w:val="1"/>
      <w:numFmt w:val="bullet"/>
      <w:lvlText w:val="§"/>
      <w:lvlJc w:val="left"/>
      <w:pPr>
        <w:tabs>
          <w:tab w:val="num" w:pos="4320"/>
        </w:tabs>
        <w:ind w:left="4320" w:hanging="360"/>
      </w:pPr>
      <w:rPr>
        <w:rFonts w:ascii="Wingdings" w:hAnsi="Wingdings" w:hint="default"/>
      </w:rPr>
    </w:lvl>
    <w:lvl w:ilvl="6" w:tplc="FB98A36A" w:tentative="1">
      <w:start w:val="1"/>
      <w:numFmt w:val="bullet"/>
      <w:lvlText w:val="§"/>
      <w:lvlJc w:val="left"/>
      <w:pPr>
        <w:tabs>
          <w:tab w:val="num" w:pos="5040"/>
        </w:tabs>
        <w:ind w:left="5040" w:hanging="360"/>
      </w:pPr>
      <w:rPr>
        <w:rFonts w:ascii="Wingdings" w:hAnsi="Wingdings" w:hint="default"/>
      </w:rPr>
    </w:lvl>
    <w:lvl w:ilvl="7" w:tplc="9F866D1E" w:tentative="1">
      <w:start w:val="1"/>
      <w:numFmt w:val="bullet"/>
      <w:lvlText w:val="§"/>
      <w:lvlJc w:val="left"/>
      <w:pPr>
        <w:tabs>
          <w:tab w:val="num" w:pos="5760"/>
        </w:tabs>
        <w:ind w:left="5760" w:hanging="360"/>
      </w:pPr>
      <w:rPr>
        <w:rFonts w:ascii="Wingdings" w:hAnsi="Wingdings" w:hint="default"/>
      </w:rPr>
    </w:lvl>
    <w:lvl w:ilvl="8" w:tplc="AED21D14"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78EE0A60"/>
    <w:multiLevelType w:val="hybridMultilevel"/>
    <w:tmpl w:val="84263D60"/>
    <w:lvl w:ilvl="0" w:tplc="E9CCE5FE">
      <w:start w:val="1"/>
      <w:numFmt w:val="bullet"/>
      <w:lvlText w:val="§"/>
      <w:lvlJc w:val="left"/>
      <w:pPr>
        <w:tabs>
          <w:tab w:val="num" w:pos="720"/>
        </w:tabs>
        <w:ind w:left="720" w:hanging="360"/>
      </w:pPr>
      <w:rPr>
        <w:rFonts w:ascii="Wingdings" w:hAnsi="Wingdings" w:hint="default"/>
      </w:rPr>
    </w:lvl>
    <w:lvl w:ilvl="1" w:tplc="C3E82802" w:tentative="1">
      <w:start w:val="1"/>
      <w:numFmt w:val="bullet"/>
      <w:lvlText w:val="§"/>
      <w:lvlJc w:val="left"/>
      <w:pPr>
        <w:tabs>
          <w:tab w:val="num" w:pos="1440"/>
        </w:tabs>
        <w:ind w:left="1440" w:hanging="360"/>
      </w:pPr>
      <w:rPr>
        <w:rFonts w:ascii="Wingdings" w:hAnsi="Wingdings" w:hint="default"/>
      </w:rPr>
    </w:lvl>
    <w:lvl w:ilvl="2" w:tplc="494C6190" w:tentative="1">
      <w:start w:val="1"/>
      <w:numFmt w:val="bullet"/>
      <w:lvlText w:val="§"/>
      <w:lvlJc w:val="left"/>
      <w:pPr>
        <w:tabs>
          <w:tab w:val="num" w:pos="2160"/>
        </w:tabs>
        <w:ind w:left="2160" w:hanging="360"/>
      </w:pPr>
      <w:rPr>
        <w:rFonts w:ascii="Wingdings" w:hAnsi="Wingdings" w:hint="default"/>
      </w:rPr>
    </w:lvl>
    <w:lvl w:ilvl="3" w:tplc="61961360" w:tentative="1">
      <w:start w:val="1"/>
      <w:numFmt w:val="bullet"/>
      <w:lvlText w:val="§"/>
      <w:lvlJc w:val="left"/>
      <w:pPr>
        <w:tabs>
          <w:tab w:val="num" w:pos="2880"/>
        </w:tabs>
        <w:ind w:left="2880" w:hanging="360"/>
      </w:pPr>
      <w:rPr>
        <w:rFonts w:ascii="Wingdings" w:hAnsi="Wingdings" w:hint="default"/>
      </w:rPr>
    </w:lvl>
    <w:lvl w:ilvl="4" w:tplc="8F508E12" w:tentative="1">
      <w:start w:val="1"/>
      <w:numFmt w:val="bullet"/>
      <w:lvlText w:val="§"/>
      <w:lvlJc w:val="left"/>
      <w:pPr>
        <w:tabs>
          <w:tab w:val="num" w:pos="3600"/>
        </w:tabs>
        <w:ind w:left="3600" w:hanging="360"/>
      </w:pPr>
      <w:rPr>
        <w:rFonts w:ascii="Wingdings" w:hAnsi="Wingdings" w:hint="default"/>
      </w:rPr>
    </w:lvl>
    <w:lvl w:ilvl="5" w:tplc="B9D4935C" w:tentative="1">
      <w:start w:val="1"/>
      <w:numFmt w:val="bullet"/>
      <w:lvlText w:val="§"/>
      <w:lvlJc w:val="left"/>
      <w:pPr>
        <w:tabs>
          <w:tab w:val="num" w:pos="4320"/>
        </w:tabs>
        <w:ind w:left="4320" w:hanging="360"/>
      </w:pPr>
      <w:rPr>
        <w:rFonts w:ascii="Wingdings" w:hAnsi="Wingdings" w:hint="default"/>
      </w:rPr>
    </w:lvl>
    <w:lvl w:ilvl="6" w:tplc="95B0EF4A" w:tentative="1">
      <w:start w:val="1"/>
      <w:numFmt w:val="bullet"/>
      <w:lvlText w:val="§"/>
      <w:lvlJc w:val="left"/>
      <w:pPr>
        <w:tabs>
          <w:tab w:val="num" w:pos="5040"/>
        </w:tabs>
        <w:ind w:left="5040" w:hanging="360"/>
      </w:pPr>
      <w:rPr>
        <w:rFonts w:ascii="Wingdings" w:hAnsi="Wingdings" w:hint="default"/>
      </w:rPr>
    </w:lvl>
    <w:lvl w:ilvl="7" w:tplc="9DB22E66" w:tentative="1">
      <w:start w:val="1"/>
      <w:numFmt w:val="bullet"/>
      <w:lvlText w:val="§"/>
      <w:lvlJc w:val="left"/>
      <w:pPr>
        <w:tabs>
          <w:tab w:val="num" w:pos="5760"/>
        </w:tabs>
        <w:ind w:left="5760" w:hanging="360"/>
      </w:pPr>
      <w:rPr>
        <w:rFonts w:ascii="Wingdings" w:hAnsi="Wingdings" w:hint="default"/>
      </w:rPr>
    </w:lvl>
    <w:lvl w:ilvl="8" w:tplc="81BC829C"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7B00131C"/>
    <w:multiLevelType w:val="hybridMultilevel"/>
    <w:tmpl w:val="A9EE9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C4D5928"/>
    <w:multiLevelType w:val="multilevel"/>
    <w:tmpl w:val="40742EDA"/>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C7E3C59"/>
    <w:multiLevelType w:val="hybridMultilevel"/>
    <w:tmpl w:val="E19007B6"/>
    <w:lvl w:ilvl="0" w:tplc="08090001">
      <w:start w:val="1"/>
      <w:numFmt w:val="bullet"/>
      <w:lvlText w:val=""/>
      <w:lvlJc w:val="left"/>
      <w:pPr>
        <w:ind w:left="1069" w:hanging="360"/>
      </w:pPr>
      <w:rPr>
        <w:rFonts w:ascii="Symbol" w:hAnsi="Symbol" w:hint="default"/>
      </w:rPr>
    </w:lvl>
    <w:lvl w:ilvl="1" w:tplc="08090003">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num w:numId="1" w16cid:durableId="1438213462">
    <w:abstractNumId w:val="7"/>
  </w:num>
  <w:num w:numId="2" w16cid:durableId="1186627179">
    <w:abstractNumId w:val="12"/>
  </w:num>
  <w:num w:numId="3" w16cid:durableId="575476195">
    <w:abstractNumId w:val="9"/>
  </w:num>
  <w:num w:numId="4" w16cid:durableId="560598651">
    <w:abstractNumId w:val="4"/>
  </w:num>
  <w:num w:numId="5" w16cid:durableId="1351026845">
    <w:abstractNumId w:val="8"/>
  </w:num>
  <w:num w:numId="6" w16cid:durableId="715931208">
    <w:abstractNumId w:val="6"/>
  </w:num>
  <w:num w:numId="7" w16cid:durableId="1812748012">
    <w:abstractNumId w:val="2"/>
  </w:num>
  <w:num w:numId="8" w16cid:durableId="1788506798">
    <w:abstractNumId w:val="15"/>
  </w:num>
  <w:num w:numId="9" w16cid:durableId="1799492530">
    <w:abstractNumId w:val="11"/>
  </w:num>
  <w:num w:numId="10" w16cid:durableId="1941985398">
    <w:abstractNumId w:val="1"/>
  </w:num>
  <w:num w:numId="11" w16cid:durableId="1473403128">
    <w:abstractNumId w:val="5"/>
  </w:num>
  <w:num w:numId="12" w16cid:durableId="1511673765">
    <w:abstractNumId w:val="10"/>
  </w:num>
  <w:num w:numId="13" w16cid:durableId="1442144637">
    <w:abstractNumId w:val="13"/>
  </w:num>
  <w:num w:numId="14" w16cid:durableId="652300914">
    <w:abstractNumId w:val="14"/>
  </w:num>
  <w:num w:numId="15" w16cid:durableId="1430154398">
    <w:abstractNumId w:val="0"/>
  </w:num>
  <w:num w:numId="16" w16cid:durableId="46697419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290"/>
    <w:rsid w:val="0001199B"/>
    <w:rsid w:val="00012CFB"/>
    <w:rsid w:val="0001639D"/>
    <w:rsid w:val="00022C0F"/>
    <w:rsid w:val="0003541E"/>
    <w:rsid w:val="00051E36"/>
    <w:rsid w:val="000611B3"/>
    <w:rsid w:val="000E1545"/>
    <w:rsid w:val="000E7687"/>
    <w:rsid w:val="000F3499"/>
    <w:rsid w:val="001022BF"/>
    <w:rsid w:val="00104F23"/>
    <w:rsid w:val="001139F3"/>
    <w:rsid w:val="001160DD"/>
    <w:rsid w:val="0013105F"/>
    <w:rsid w:val="001327B4"/>
    <w:rsid w:val="001866EA"/>
    <w:rsid w:val="0019011D"/>
    <w:rsid w:val="00197116"/>
    <w:rsid w:val="001C59A2"/>
    <w:rsid w:val="001E1272"/>
    <w:rsid w:val="00204148"/>
    <w:rsid w:val="00211A18"/>
    <w:rsid w:val="00212801"/>
    <w:rsid w:val="00225DFF"/>
    <w:rsid w:val="002262E9"/>
    <w:rsid w:val="00250B74"/>
    <w:rsid w:val="00256D0F"/>
    <w:rsid w:val="00287553"/>
    <w:rsid w:val="0029504B"/>
    <w:rsid w:val="002B23A1"/>
    <w:rsid w:val="002B3AC1"/>
    <w:rsid w:val="002C02C6"/>
    <w:rsid w:val="002C0FF6"/>
    <w:rsid w:val="002C173B"/>
    <w:rsid w:val="002F089E"/>
    <w:rsid w:val="00305A78"/>
    <w:rsid w:val="003227EB"/>
    <w:rsid w:val="00323407"/>
    <w:rsid w:val="00325E15"/>
    <w:rsid w:val="00347BCA"/>
    <w:rsid w:val="003B15B3"/>
    <w:rsid w:val="003B3303"/>
    <w:rsid w:val="003C2961"/>
    <w:rsid w:val="003F1395"/>
    <w:rsid w:val="00402B2F"/>
    <w:rsid w:val="00404C01"/>
    <w:rsid w:val="00411524"/>
    <w:rsid w:val="004146D2"/>
    <w:rsid w:val="004178E3"/>
    <w:rsid w:val="0044125B"/>
    <w:rsid w:val="0044239F"/>
    <w:rsid w:val="004502DC"/>
    <w:rsid w:val="0046157A"/>
    <w:rsid w:val="004924D2"/>
    <w:rsid w:val="004A21F6"/>
    <w:rsid w:val="004A6308"/>
    <w:rsid w:val="004C163C"/>
    <w:rsid w:val="004D2F16"/>
    <w:rsid w:val="004E3403"/>
    <w:rsid w:val="004E52A5"/>
    <w:rsid w:val="004E54DC"/>
    <w:rsid w:val="004F41D5"/>
    <w:rsid w:val="005008AC"/>
    <w:rsid w:val="00521AD3"/>
    <w:rsid w:val="00523001"/>
    <w:rsid w:val="00531586"/>
    <w:rsid w:val="0053383F"/>
    <w:rsid w:val="0054212B"/>
    <w:rsid w:val="00584045"/>
    <w:rsid w:val="005848B2"/>
    <w:rsid w:val="005A2D37"/>
    <w:rsid w:val="005C0CA6"/>
    <w:rsid w:val="005C19AE"/>
    <w:rsid w:val="005E0159"/>
    <w:rsid w:val="005E4CC2"/>
    <w:rsid w:val="00607CEA"/>
    <w:rsid w:val="00621208"/>
    <w:rsid w:val="00623B0D"/>
    <w:rsid w:val="0063474E"/>
    <w:rsid w:val="00671F17"/>
    <w:rsid w:val="006841C7"/>
    <w:rsid w:val="006842D3"/>
    <w:rsid w:val="00692367"/>
    <w:rsid w:val="006964F9"/>
    <w:rsid w:val="00697A2F"/>
    <w:rsid w:val="006B2AD6"/>
    <w:rsid w:val="006B4742"/>
    <w:rsid w:val="006C401A"/>
    <w:rsid w:val="006D0BD7"/>
    <w:rsid w:val="006D4039"/>
    <w:rsid w:val="006E5DFA"/>
    <w:rsid w:val="007139B0"/>
    <w:rsid w:val="0073486B"/>
    <w:rsid w:val="0074092A"/>
    <w:rsid w:val="00742C15"/>
    <w:rsid w:val="00767471"/>
    <w:rsid w:val="0079574D"/>
    <w:rsid w:val="007B7EC9"/>
    <w:rsid w:val="007D7371"/>
    <w:rsid w:val="0080097A"/>
    <w:rsid w:val="008321DD"/>
    <w:rsid w:val="00850F04"/>
    <w:rsid w:val="00853EA9"/>
    <w:rsid w:val="008549BA"/>
    <w:rsid w:val="00866380"/>
    <w:rsid w:val="00882C33"/>
    <w:rsid w:val="00887886"/>
    <w:rsid w:val="008951F1"/>
    <w:rsid w:val="008A2080"/>
    <w:rsid w:val="008A5802"/>
    <w:rsid w:val="008B2ABA"/>
    <w:rsid w:val="008B4271"/>
    <w:rsid w:val="008C201A"/>
    <w:rsid w:val="00920F34"/>
    <w:rsid w:val="009367ED"/>
    <w:rsid w:val="0094194E"/>
    <w:rsid w:val="009516F0"/>
    <w:rsid w:val="00960F08"/>
    <w:rsid w:val="009717E7"/>
    <w:rsid w:val="00981AB1"/>
    <w:rsid w:val="0099281E"/>
    <w:rsid w:val="009A6D81"/>
    <w:rsid w:val="009B6603"/>
    <w:rsid w:val="009C074D"/>
    <w:rsid w:val="009D6299"/>
    <w:rsid w:val="009E5042"/>
    <w:rsid w:val="009F0290"/>
    <w:rsid w:val="00A254A6"/>
    <w:rsid w:val="00A32C94"/>
    <w:rsid w:val="00A46A53"/>
    <w:rsid w:val="00A510A0"/>
    <w:rsid w:val="00A52DD2"/>
    <w:rsid w:val="00A556D5"/>
    <w:rsid w:val="00A55AA9"/>
    <w:rsid w:val="00A7131D"/>
    <w:rsid w:val="00A7632C"/>
    <w:rsid w:val="00AC364A"/>
    <w:rsid w:val="00AC3A6C"/>
    <w:rsid w:val="00AD36A1"/>
    <w:rsid w:val="00AD42F2"/>
    <w:rsid w:val="00AF2717"/>
    <w:rsid w:val="00B05350"/>
    <w:rsid w:val="00B05545"/>
    <w:rsid w:val="00B1006C"/>
    <w:rsid w:val="00B21F6F"/>
    <w:rsid w:val="00B30D12"/>
    <w:rsid w:val="00B3564E"/>
    <w:rsid w:val="00B36608"/>
    <w:rsid w:val="00B93BB8"/>
    <w:rsid w:val="00B9492C"/>
    <w:rsid w:val="00B97832"/>
    <w:rsid w:val="00BB193E"/>
    <w:rsid w:val="00BC1F1F"/>
    <w:rsid w:val="00BD616D"/>
    <w:rsid w:val="00BE148F"/>
    <w:rsid w:val="00BE6C3D"/>
    <w:rsid w:val="00BE7F08"/>
    <w:rsid w:val="00BF12C8"/>
    <w:rsid w:val="00BF2D00"/>
    <w:rsid w:val="00BF6342"/>
    <w:rsid w:val="00C0527E"/>
    <w:rsid w:val="00C06B05"/>
    <w:rsid w:val="00C13444"/>
    <w:rsid w:val="00C138F3"/>
    <w:rsid w:val="00C203FE"/>
    <w:rsid w:val="00C23B78"/>
    <w:rsid w:val="00C42786"/>
    <w:rsid w:val="00C45D2B"/>
    <w:rsid w:val="00C54E0B"/>
    <w:rsid w:val="00C55861"/>
    <w:rsid w:val="00CA0CC5"/>
    <w:rsid w:val="00CA3254"/>
    <w:rsid w:val="00CB0C18"/>
    <w:rsid w:val="00CB4437"/>
    <w:rsid w:val="00CC0F38"/>
    <w:rsid w:val="00CC5F10"/>
    <w:rsid w:val="00CD3F79"/>
    <w:rsid w:val="00CD7021"/>
    <w:rsid w:val="00CD7179"/>
    <w:rsid w:val="00CE41A5"/>
    <w:rsid w:val="00D0306F"/>
    <w:rsid w:val="00D102B2"/>
    <w:rsid w:val="00D12BD6"/>
    <w:rsid w:val="00D166A4"/>
    <w:rsid w:val="00D25C5B"/>
    <w:rsid w:val="00D40B63"/>
    <w:rsid w:val="00D43849"/>
    <w:rsid w:val="00D4772A"/>
    <w:rsid w:val="00D61F54"/>
    <w:rsid w:val="00D64217"/>
    <w:rsid w:val="00D75764"/>
    <w:rsid w:val="00D85922"/>
    <w:rsid w:val="00D87045"/>
    <w:rsid w:val="00D938B7"/>
    <w:rsid w:val="00D96FA5"/>
    <w:rsid w:val="00DA16F3"/>
    <w:rsid w:val="00DB5F9D"/>
    <w:rsid w:val="00DC2791"/>
    <w:rsid w:val="00DC6344"/>
    <w:rsid w:val="00DD095D"/>
    <w:rsid w:val="00DD3ACD"/>
    <w:rsid w:val="00DD54CA"/>
    <w:rsid w:val="00DD5A89"/>
    <w:rsid w:val="00DD6EE5"/>
    <w:rsid w:val="00DE03AB"/>
    <w:rsid w:val="00DE3A2E"/>
    <w:rsid w:val="00DF006A"/>
    <w:rsid w:val="00DF5778"/>
    <w:rsid w:val="00E156A3"/>
    <w:rsid w:val="00E515E9"/>
    <w:rsid w:val="00E67DD1"/>
    <w:rsid w:val="00E930D3"/>
    <w:rsid w:val="00EA4F7D"/>
    <w:rsid w:val="00EA654C"/>
    <w:rsid w:val="00F000FC"/>
    <w:rsid w:val="00F34D4A"/>
    <w:rsid w:val="00F47988"/>
    <w:rsid w:val="00F560B5"/>
    <w:rsid w:val="00F575A0"/>
    <w:rsid w:val="00F623C5"/>
    <w:rsid w:val="00F9034A"/>
    <w:rsid w:val="00F923B1"/>
    <w:rsid w:val="00FB127B"/>
    <w:rsid w:val="00FB142A"/>
    <w:rsid w:val="00FE2EC4"/>
    <w:rsid w:val="00FE41EE"/>
    <w:rsid w:val="00FF3B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E67D2"/>
  <w15:chartTrackingRefBased/>
  <w15:docId w15:val="{E951B7BD-BC91-364B-9D63-22DD75762C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349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5F1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F0290"/>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0F349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B193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B193E"/>
    <w:pPr>
      <w:spacing w:before="120"/>
    </w:pPr>
    <w:rPr>
      <w:rFonts w:cstheme="minorHAnsi"/>
      <w:b/>
      <w:bCs/>
      <w:i/>
      <w:iCs/>
    </w:rPr>
  </w:style>
  <w:style w:type="character" w:styleId="Hyperlink">
    <w:name w:val="Hyperlink"/>
    <w:basedOn w:val="DefaultParagraphFont"/>
    <w:uiPriority w:val="99"/>
    <w:unhideWhenUsed/>
    <w:rsid w:val="00BB193E"/>
    <w:rPr>
      <w:color w:val="0563C1" w:themeColor="hyperlink"/>
      <w:u w:val="single"/>
    </w:rPr>
  </w:style>
  <w:style w:type="paragraph" w:styleId="TOC2">
    <w:name w:val="toc 2"/>
    <w:basedOn w:val="Normal"/>
    <w:next w:val="Normal"/>
    <w:autoRedefine/>
    <w:uiPriority w:val="39"/>
    <w:unhideWhenUsed/>
    <w:rsid w:val="00BB193E"/>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BB193E"/>
    <w:pPr>
      <w:ind w:left="480"/>
    </w:pPr>
    <w:rPr>
      <w:rFonts w:cstheme="minorHAnsi"/>
      <w:sz w:val="20"/>
      <w:szCs w:val="20"/>
    </w:rPr>
  </w:style>
  <w:style w:type="paragraph" w:styleId="TOC4">
    <w:name w:val="toc 4"/>
    <w:basedOn w:val="Normal"/>
    <w:next w:val="Normal"/>
    <w:autoRedefine/>
    <w:uiPriority w:val="39"/>
    <w:semiHidden/>
    <w:unhideWhenUsed/>
    <w:rsid w:val="00BB193E"/>
    <w:pPr>
      <w:ind w:left="720"/>
    </w:pPr>
    <w:rPr>
      <w:rFonts w:cstheme="minorHAnsi"/>
      <w:sz w:val="20"/>
      <w:szCs w:val="20"/>
    </w:rPr>
  </w:style>
  <w:style w:type="paragraph" w:styleId="TOC5">
    <w:name w:val="toc 5"/>
    <w:basedOn w:val="Normal"/>
    <w:next w:val="Normal"/>
    <w:autoRedefine/>
    <w:uiPriority w:val="39"/>
    <w:semiHidden/>
    <w:unhideWhenUsed/>
    <w:rsid w:val="00BB193E"/>
    <w:pPr>
      <w:ind w:left="960"/>
    </w:pPr>
    <w:rPr>
      <w:rFonts w:cstheme="minorHAnsi"/>
      <w:sz w:val="20"/>
      <w:szCs w:val="20"/>
    </w:rPr>
  </w:style>
  <w:style w:type="paragraph" w:styleId="TOC6">
    <w:name w:val="toc 6"/>
    <w:basedOn w:val="Normal"/>
    <w:next w:val="Normal"/>
    <w:autoRedefine/>
    <w:uiPriority w:val="39"/>
    <w:semiHidden/>
    <w:unhideWhenUsed/>
    <w:rsid w:val="00BB193E"/>
    <w:pPr>
      <w:ind w:left="1200"/>
    </w:pPr>
    <w:rPr>
      <w:rFonts w:cstheme="minorHAnsi"/>
      <w:sz w:val="20"/>
      <w:szCs w:val="20"/>
    </w:rPr>
  </w:style>
  <w:style w:type="paragraph" w:styleId="TOC7">
    <w:name w:val="toc 7"/>
    <w:basedOn w:val="Normal"/>
    <w:next w:val="Normal"/>
    <w:autoRedefine/>
    <w:uiPriority w:val="39"/>
    <w:semiHidden/>
    <w:unhideWhenUsed/>
    <w:rsid w:val="00BB193E"/>
    <w:pPr>
      <w:ind w:left="1440"/>
    </w:pPr>
    <w:rPr>
      <w:rFonts w:cstheme="minorHAnsi"/>
      <w:sz w:val="20"/>
      <w:szCs w:val="20"/>
    </w:rPr>
  </w:style>
  <w:style w:type="paragraph" w:styleId="TOC8">
    <w:name w:val="toc 8"/>
    <w:basedOn w:val="Normal"/>
    <w:next w:val="Normal"/>
    <w:autoRedefine/>
    <w:uiPriority w:val="39"/>
    <w:semiHidden/>
    <w:unhideWhenUsed/>
    <w:rsid w:val="00BB193E"/>
    <w:pPr>
      <w:ind w:left="1680"/>
    </w:pPr>
    <w:rPr>
      <w:rFonts w:cstheme="minorHAnsi"/>
      <w:sz w:val="20"/>
      <w:szCs w:val="20"/>
    </w:rPr>
  </w:style>
  <w:style w:type="paragraph" w:styleId="TOC9">
    <w:name w:val="toc 9"/>
    <w:basedOn w:val="Normal"/>
    <w:next w:val="Normal"/>
    <w:autoRedefine/>
    <w:uiPriority w:val="39"/>
    <w:semiHidden/>
    <w:unhideWhenUsed/>
    <w:rsid w:val="00BB193E"/>
    <w:pPr>
      <w:ind w:left="1920"/>
    </w:pPr>
    <w:rPr>
      <w:rFonts w:cstheme="minorHAnsi"/>
      <w:sz w:val="20"/>
      <w:szCs w:val="20"/>
    </w:rPr>
  </w:style>
  <w:style w:type="paragraph" w:styleId="ListParagraph">
    <w:name w:val="List Paragraph"/>
    <w:basedOn w:val="Normal"/>
    <w:uiPriority w:val="34"/>
    <w:qFormat/>
    <w:rsid w:val="002C02C6"/>
    <w:pPr>
      <w:ind w:left="720"/>
      <w:contextualSpacing/>
    </w:pPr>
    <w:rPr>
      <w:rFonts w:ascii="Times New Roman" w:eastAsia="Times New Roman" w:hAnsi="Times New Roman" w:cs="Times New Roman"/>
      <w:lang w:eastAsia="en-GB"/>
    </w:rPr>
  </w:style>
  <w:style w:type="paragraph" w:customStyle="1" w:styleId="comp">
    <w:name w:val="comp"/>
    <w:basedOn w:val="Normal"/>
    <w:rsid w:val="0094194E"/>
    <w:pPr>
      <w:spacing w:before="100" w:beforeAutospacing="1" w:after="100" w:afterAutospacing="1"/>
    </w:pPr>
    <w:rPr>
      <w:rFonts w:ascii="Times New Roman" w:eastAsia="Times New Roman" w:hAnsi="Times New Roman" w:cs="Times New Roman"/>
      <w:lang w:eastAsia="en-GB"/>
    </w:rPr>
  </w:style>
  <w:style w:type="paragraph" w:styleId="Bibliography">
    <w:name w:val="Bibliography"/>
    <w:basedOn w:val="Normal"/>
    <w:next w:val="Normal"/>
    <w:uiPriority w:val="37"/>
    <w:unhideWhenUsed/>
    <w:rsid w:val="009B6603"/>
  </w:style>
  <w:style w:type="character" w:styleId="Emphasis">
    <w:name w:val="Emphasis"/>
    <w:basedOn w:val="DefaultParagraphFont"/>
    <w:uiPriority w:val="20"/>
    <w:qFormat/>
    <w:rsid w:val="00BE148F"/>
    <w:rPr>
      <w:i/>
      <w:iCs/>
    </w:rPr>
  </w:style>
  <w:style w:type="character" w:customStyle="1" w:styleId="Heading2Char">
    <w:name w:val="Heading 2 Char"/>
    <w:basedOn w:val="DefaultParagraphFont"/>
    <w:link w:val="Heading2"/>
    <w:uiPriority w:val="9"/>
    <w:rsid w:val="00CC5F10"/>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EA4F7D"/>
    <w:rPr>
      <w:b/>
      <w:bCs/>
    </w:rPr>
  </w:style>
  <w:style w:type="paragraph" w:styleId="Footer">
    <w:name w:val="footer"/>
    <w:basedOn w:val="Normal"/>
    <w:link w:val="FooterChar"/>
    <w:uiPriority w:val="99"/>
    <w:unhideWhenUsed/>
    <w:rsid w:val="008321DD"/>
    <w:pPr>
      <w:tabs>
        <w:tab w:val="center" w:pos="4680"/>
        <w:tab w:val="right" w:pos="9360"/>
      </w:tabs>
    </w:pPr>
  </w:style>
  <w:style w:type="character" w:customStyle="1" w:styleId="FooterChar">
    <w:name w:val="Footer Char"/>
    <w:basedOn w:val="DefaultParagraphFont"/>
    <w:link w:val="Footer"/>
    <w:uiPriority w:val="99"/>
    <w:rsid w:val="008321DD"/>
  </w:style>
  <w:style w:type="character" w:styleId="PageNumber">
    <w:name w:val="page number"/>
    <w:basedOn w:val="DefaultParagraphFont"/>
    <w:uiPriority w:val="99"/>
    <w:semiHidden/>
    <w:unhideWhenUsed/>
    <w:rsid w:val="008321DD"/>
  </w:style>
  <w:style w:type="paragraph" w:styleId="Header">
    <w:name w:val="header"/>
    <w:basedOn w:val="Normal"/>
    <w:link w:val="HeaderChar"/>
    <w:uiPriority w:val="99"/>
    <w:unhideWhenUsed/>
    <w:rsid w:val="00E67DD1"/>
    <w:pPr>
      <w:tabs>
        <w:tab w:val="center" w:pos="4680"/>
        <w:tab w:val="right" w:pos="9360"/>
      </w:tabs>
    </w:pPr>
  </w:style>
  <w:style w:type="character" w:customStyle="1" w:styleId="HeaderChar">
    <w:name w:val="Header Char"/>
    <w:basedOn w:val="DefaultParagraphFont"/>
    <w:link w:val="Header"/>
    <w:uiPriority w:val="99"/>
    <w:rsid w:val="00E67D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07561">
      <w:bodyDiv w:val="1"/>
      <w:marLeft w:val="0"/>
      <w:marRight w:val="0"/>
      <w:marTop w:val="0"/>
      <w:marBottom w:val="0"/>
      <w:divBdr>
        <w:top w:val="none" w:sz="0" w:space="0" w:color="auto"/>
        <w:left w:val="none" w:sz="0" w:space="0" w:color="auto"/>
        <w:bottom w:val="none" w:sz="0" w:space="0" w:color="auto"/>
        <w:right w:val="none" w:sz="0" w:space="0" w:color="auto"/>
      </w:divBdr>
    </w:div>
    <w:div w:id="17435217">
      <w:bodyDiv w:val="1"/>
      <w:marLeft w:val="0"/>
      <w:marRight w:val="0"/>
      <w:marTop w:val="0"/>
      <w:marBottom w:val="0"/>
      <w:divBdr>
        <w:top w:val="none" w:sz="0" w:space="0" w:color="auto"/>
        <w:left w:val="none" w:sz="0" w:space="0" w:color="auto"/>
        <w:bottom w:val="none" w:sz="0" w:space="0" w:color="auto"/>
        <w:right w:val="none" w:sz="0" w:space="0" w:color="auto"/>
      </w:divBdr>
    </w:div>
    <w:div w:id="48384206">
      <w:bodyDiv w:val="1"/>
      <w:marLeft w:val="0"/>
      <w:marRight w:val="0"/>
      <w:marTop w:val="0"/>
      <w:marBottom w:val="0"/>
      <w:divBdr>
        <w:top w:val="none" w:sz="0" w:space="0" w:color="auto"/>
        <w:left w:val="none" w:sz="0" w:space="0" w:color="auto"/>
        <w:bottom w:val="none" w:sz="0" w:space="0" w:color="auto"/>
        <w:right w:val="none" w:sz="0" w:space="0" w:color="auto"/>
      </w:divBdr>
    </w:div>
    <w:div w:id="53621248">
      <w:bodyDiv w:val="1"/>
      <w:marLeft w:val="0"/>
      <w:marRight w:val="0"/>
      <w:marTop w:val="0"/>
      <w:marBottom w:val="0"/>
      <w:divBdr>
        <w:top w:val="none" w:sz="0" w:space="0" w:color="auto"/>
        <w:left w:val="none" w:sz="0" w:space="0" w:color="auto"/>
        <w:bottom w:val="none" w:sz="0" w:space="0" w:color="auto"/>
        <w:right w:val="none" w:sz="0" w:space="0" w:color="auto"/>
      </w:divBdr>
      <w:divsChild>
        <w:div w:id="601110518">
          <w:marLeft w:val="0"/>
          <w:marRight w:val="0"/>
          <w:marTop w:val="0"/>
          <w:marBottom w:val="0"/>
          <w:divBdr>
            <w:top w:val="none" w:sz="0" w:space="0" w:color="auto"/>
            <w:left w:val="none" w:sz="0" w:space="0" w:color="auto"/>
            <w:bottom w:val="none" w:sz="0" w:space="0" w:color="auto"/>
            <w:right w:val="none" w:sz="0" w:space="0" w:color="auto"/>
          </w:divBdr>
          <w:divsChild>
            <w:div w:id="952707916">
              <w:marLeft w:val="0"/>
              <w:marRight w:val="0"/>
              <w:marTop w:val="0"/>
              <w:marBottom w:val="0"/>
              <w:divBdr>
                <w:top w:val="none" w:sz="0" w:space="0" w:color="auto"/>
                <w:left w:val="none" w:sz="0" w:space="0" w:color="auto"/>
                <w:bottom w:val="none" w:sz="0" w:space="0" w:color="auto"/>
                <w:right w:val="none" w:sz="0" w:space="0" w:color="auto"/>
              </w:divBdr>
              <w:divsChild>
                <w:div w:id="1816098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903481">
      <w:bodyDiv w:val="1"/>
      <w:marLeft w:val="0"/>
      <w:marRight w:val="0"/>
      <w:marTop w:val="0"/>
      <w:marBottom w:val="0"/>
      <w:divBdr>
        <w:top w:val="none" w:sz="0" w:space="0" w:color="auto"/>
        <w:left w:val="none" w:sz="0" w:space="0" w:color="auto"/>
        <w:bottom w:val="none" w:sz="0" w:space="0" w:color="auto"/>
        <w:right w:val="none" w:sz="0" w:space="0" w:color="auto"/>
      </w:divBdr>
    </w:div>
    <w:div w:id="105273368">
      <w:bodyDiv w:val="1"/>
      <w:marLeft w:val="0"/>
      <w:marRight w:val="0"/>
      <w:marTop w:val="0"/>
      <w:marBottom w:val="0"/>
      <w:divBdr>
        <w:top w:val="none" w:sz="0" w:space="0" w:color="auto"/>
        <w:left w:val="none" w:sz="0" w:space="0" w:color="auto"/>
        <w:bottom w:val="none" w:sz="0" w:space="0" w:color="auto"/>
        <w:right w:val="none" w:sz="0" w:space="0" w:color="auto"/>
      </w:divBdr>
    </w:div>
    <w:div w:id="105657295">
      <w:bodyDiv w:val="1"/>
      <w:marLeft w:val="0"/>
      <w:marRight w:val="0"/>
      <w:marTop w:val="0"/>
      <w:marBottom w:val="0"/>
      <w:divBdr>
        <w:top w:val="none" w:sz="0" w:space="0" w:color="auto"/>
        <w:left w:val="none" w:sz="0" w:space="0" w:color="auto"/>
        <w:bottom w:val="none" w:sz="0" w:space="0" w:color="auto"/>
        <w:right w:val="none" w:sz="0" w:space="0" w:color="auto"/>
      </w:divBdr>
    </w:div>
    <w:div w:id="114064449">
      <w:bodyDiv w:val="1"/>
      <w:marLeft w:val="0"/>
      <w:marRight w:val="0"/>
      <w:marTop w:val="0"/>
      <w:marBottom w:val="0"/>
      <w:divBdr>
        <w:top w:val="none" w:sz="0" w:space="0" w:color="auto"/>
        <w:left w:val="none" w:sz="0" w:space="0" w:color="auto"/>
        <w:bottom w:val="none" w:sz="0" w:space="0" w:color="auto"/>
        <w:right w:val="none" w:sz="0" w:space="0" w:color="auto"/>
      </w:divBdr>
    </w:div>
    <w:div w:id="127093896">
      <w:bodyDiv w:val="1"/>
      <w:marLeft w:val="0"/>
      <w:marRight w:val="0"/>
      <w:marTop w:val="0"/>
      <w:marBottom w:val="0"/>
      <w:divBdr>
        <w:top w:val="none" w:sz="0" w:space="0" w:color="auto"/>
        <w:left w:val="none" w:sz="0" w:space="0" w:color="auto"/>
        <w:bottom w:val="none" w:sz="0" w:space="0" w:color="auto"/>
        <w:right w:val="none" w:sz="0" w:space="0" w:color="auto"/>
      </w:divBdr>
    </w:div>
    <w:div w:id="156118654">
      <w:bodyDiv w:val="1"/>
      <w:marLeft w:val="0"/>
      <w:marRight w:val="0"/>
      <w:marTop w:val="0"/>
      <w:marBottom w:val="0"/>
      <w:divBdr>
        <w:top w:val="none" w:sz="0" w:space="0" w:color="auto"/>
        <w:left w:val="none" w:sz="0" w:space="0" w:color="auto"/>
        <w:bottom w:val="none" w:sz="0" w:space="0" w:color="auto"/>
        <w:right w:val="none" w:sz="0" w:space="0" w:color="auto"/>
      </w:divBdr>
    </w:div>
    <w:div w:id="161968178">
      <w:bodyDiv w:val="1"/>
      <w:marLeft w:val="0"/>
      <w:marRight w:val="0"/>
      <w:marTop w:val="0"/>
      <w:marBottom w:val="0"/>
      <w:divBdr>
        <w:top w:val="none" w:sz="0" w:space="0" w:color="auto"/>
        <w:left w:val="none" w:sz="0" w:space="0" w:color="auto"/>
        <w:bottom w:val="none" w:sz="0" w:space="0" w:color="auto"/>
        <w:right w:val="none" w:sz="0" w:space="0" w:color="auto"/>
      </w:divBdr>
    </w:div>
    <w:div w:id="172040705">
      <w:bodyDiv w:val="1"/>
      <w:marLeft w:val="0"/>
      <w:marRight w:val="0"/>
      <w:marTop w:val="0"/>
      <w:marBottom w:val="0"/>
      <w:divBdr>
        <w:top w:val="none" w:sz="0" w:space="0" w:color="auto"/>
        <w:left w:val="none" w:sz="0" w:space="0" w:color="auto"/>
        <w:bottom w:val="none" w:sz="0" w:space="0" w:color="auto"/>
        <w:right w:val="none" w:sz="0" w:space="0" w:color="auto"/>
      </w:divBdr>
    </w:div>
    <w:div w:id="196550918">
      <w:bodyDiv w:val="1"/>
      <w:marLeft w:val="0"/>
      <w:marRight w:val="0"/>
      <w:marTop w:val="0"/>
      <w:marBottom w:val="0"/>
      <w:divBdr>
        <w:top w:val="none" w:sz="0" w:space="0" w:color="auto"/>
        <w:left w:val="none" w:sz="0" w:space="0" w:color="auto"/>
        <w:bottom w:val="none" w:sz="0" w:space="0" w:color="auto"/>
        <w:right w:val="none" w:sz="0" w:space="0" w:color="auto"/>
      </w:divBdr>
    </w:div>
    <w:div w:id="205917941">
      <w:bodyDiv w:val="1"/>
      <w:marLeft w:val="0"/>
      <w:marRight w:val="0"/>
      <w:marTop w:val="0"/>
      <w:marBottom w:val="0"/>
      <w:divBdr>
        <w:top w:val="none" w:sz="0" w:space="0" w:color="auto"/>
        <w:left w:val="none" w:sz="0" w:space="0" w:color="auto"/>
        <w:bottom w:val="none" w:sz="0" w:space="0" w:color="auto"/>
        <w:right w:val="none" w:sz="0" w:space="0" w:color="auto"/>
      </w:divBdr>
    </w:div>
    <w:div w:id="212616352">
      <w:bodyDiv w:val="1"/>
      <w:marLeft w:val="0"/>
      <w:marRight w:val="0"/>
      <w:marTop w:val="0"/>
      <w:marBottom w:val="0"/>
      <w:divBdr>
        <w:top w:val="none" w:sz="0" w:space="0" w:color="auto"/>
        <w:left w:val="none" w:sz="0" w:space="0" w:color="auto"/>
        <w:bottom w:val="none" w:sz="0" w:space="0" w:color="auto"/>
        <w:right w:val="none" w:sz="0" w:space="0" w:color="auto"/>
      </w:divBdr>
    </w:div>
    <w:div w:id="216743187">
      <w:bodyDiv w:val="1"/>
      <w:marLeft w:val="0"/>
      <w:marRight w:val="0"/>
      <w:marTop w:val="0"/>
      <w:marBottom w:val="0"/>
      <w:divBdr>
        <w:top w:val="none" w:sz="0" w:space="0" w:color="auto"/>
        <w:left w:val="none" w:sz="0" w:space="0" w:color="auto"/>
        <w:bottom w:val="none" w:sz="0" w:space="0" w:color="auto"/>
        <w:right w:val="none" w:sz="0" w:space="0" w:color="auto"/>
      </w:divBdr>
    </w:div>
    <w:div w:id="236550217">
      <w:bodyDiv w:val="1"/>
      <w:marLeft w:val="0"/>
      <w:marRight w:val="0"/>
      <w:marTop w:val="0"/>
      <w:marBottom w:val="0"/>
      <w:divBdr>
        <w:top w:val="none" w:sz="0" w:space="0" w:color="auto"/>
        <w:left w:val="none" w:sz="0" w:space="0" w:color="auto"/>
        <w:bottom w:val="none" w:sz="0" w:space="0" w:color="auto"/>
        <w:right w:val="none" w:sz="0" w:space="0" w:color="auto"/>
      </w:divBdr>
    </w:div>
    <w:div w:id="240797836">
      <w:bodyDiv w:val="1"/>
      <w:marLeft w:val="0"/>
      <w:marRight w:val="0"/>
      <w:marTop w:val="0"/>
      <w:marBottom w:val="0"/>
      <w:divBdr>
        <w:top w:val="none" w:sz="0" w:space="0" w:color="auto"/>
        <w:left w:val="none" w:sz="0" w:space="0" w:color="auto"/>
        <w:bottom w:val="none" w:sz="0" w:space="0" w:color="auto"/>
        <w:right w:val="none" w:sz="0" w:space="0" w:color="auto"/>
      </w:divBdr>
    </w:div>
    <w:div w:id="245001312">
      <w:bodyDiv w:val="1"/>
      <w:marLeft w:val="0"/>
      <w:marRight w:val="0"/>
      <w:marTop w:val="0"/>
      <w:marBottom w:val="0"/>
      <w:divBdr>
        <w:top w:val="none" w:sz="0" w:space="0" w:color="auto"/>
        <w:left w:val="none" w:sz="0" w:space="0" w:color="auto"/>
        <w:bottom w:val="none" w:sz="0" w:space="0" w:color="auto"/>
        <w:right w:val="none" w:sz="0" w:space="0" w:color="auto"/>
      </w:divBdr>
    </w:div>
    <w:div w:id="246109977">
      <w:bodyDiv w:val="1"/>
      <w:marLeft w:val="0"/>
      <w:marRight w:val="0"/>
      <w:marTop w:val="0"/>
      <w:marBottom w:val="0"/>
      <w:divBdr>
        <w:top w:val="none" w:sz="0" w:space="0" w:color="auto"/>
        <w:left w:val="none" w:sz="0" w:space="0" w:color="auto"/>
        <w:bottom w:val="none" w:sz="0" w:space="0" w:color="auto"/>
        <w:right w:val="none" w:sz="0" w:space="0" w:color="auto"/>
      </w:divBdr>
    </w:div>
    <w:div w:id="249433869">
      <w:bodyDiv w:val="1"/>
      <w:marLeft w:val="0"/>
      <w:marRight w:val="0"/>
      <w:marTop w:val="0"/>
      <w:marBottom w:val="0"/>
      <w:divBdr>
        <w:top w:val="none" w:sz="0" w:space="0" w:color="auto"/>
        <w:left w:val="none" w:sz="0" w:space="0" w:color="auto"/>
        <w:bottom w:val="none" w:sz="0" w:space="0" w:color="auto"/>
        <w:right w:val="none" w:sz="0" w:space="0" w:color="auto"/>
      </w:divBdr>
    </w:div>
    <w:div w:id="261453073">
      <w:bodyDiv w:val="1"/>
      <w:marLeft w:val="0"/>
      <w:marRight w:val="0"/>
      <w:marTop w:val="0"/>
      <w:marBottom w:val="0"/>
      <w:divBdr>
        <w:top w:val="none" w:sz="0" w:space="0" w:color="auto"/>
        <w:left w:val="none" w:sz="0" w:space="0" w:color="auto"/>
        <w:bottom w:val="none" w:sz="0" w:space="0" w:color="auto"/>
        <w:right w:val="none" w:sz="0" w:space="0" w:color="auto"/>
      </w:divBdr>
    </w:div>
    <w:div w:id="264265838">
      <w:bodyDiv w:val="1"/>
      <w:marLeft w:val="0"/>
      <w:marRight w:val="0"/>
      <w:marTop w:val="0"/>
      <w:marBottom w:val="0"/>
      <w:divBdr>
        <w:top w:val="none" w:sz="0" w:space="0" w:color="auto"/>
        <w:left w:val="none" w:sz="0" w:space="0" w:color="auto"/>
        <w:bottom w:val="none" w:sz="0" w:space="0" w:color="auto"/>
        <w:right w:val="none" w:sz="0" w:space="0" w:color="auto"/>
      </w:divBdr>
      <w:divsChild>
        <w:div w:id="1223833188">
          <w:marLeft w:val="0"/>
          <w:marRight w:val="0"/>
          <w:marTop w:val="0"/>
          <w:marBottom w:val="0"/>
          <w:divBdr>
            <w:top w:val="none" w:sz="0" w:space="0" w:color="auto"/>
            <w:left w:val="none" w:sz="0" w:space="0" w:color="auto"/>
            <w:bottom w:val="none" w:sz="0" w:space="0" w:color="auto"/>
            <w:right w:val="none" w:sz="0" w:space="0" w:color="auto"/>
          </w:divBdr>
          <w:divsChild>
            <w:div w:id="432751552">
              <w:marLeft w:val="0"/>
              <w:marRight w:val="0"/>
              <w:marTop w:val="0"/>
              <w:marBottom w:val="0"/>
              <w:divBdr>
                <w:top w:val="none" w:sz="0" w:space="0" w:color="auto"/>
                <w:left w:val="none" w:sz="0" w:space="0" w:color="auto"/>
                <w:bottom w:val="none" w:sz="0" w:space="0" w:color="auto"/>
                <w:right w:val="none" w:sz="0" w:space="0" w:color="auto"/>
              </w:divBdr>
            </w:div>
          </w:divsChild>
        </w:div>
        <w:div w:id="122039803">
          <w:marLeft w:val="0"/>
          <w:marRight w:val="0"/>
          <w:marTop w:val="0"/>
          <w:marBottom w:val="0"/>
          <w:divBdr>
            <w:top w:val="none" w:sz="0" w:space="0" w:color="auto"/>
            <w:left w:val="none" w:sz="0" w:space="0" w:color="auto"/>
            <w:bottom w:val="none" w:sz="0" w:space="0" w:color="auto"/>
            <w:right w:val="none" w:sz="0" w:space="0" w:color="auto"/>
          </w:divBdr>
          <w:divsChild>
            <w:div w:id="950667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530477">
      <w:bodyDiv w:val="1"/>
      <w:marLeft w:val="0"/>
      <w:marRight w:val="0"/>
      <w:marTop w:val="0"/>
      <w:marBottom w:val="0"/>
      <w:divBdr>
        <w:top w:val="none" w:sz="0" w:space="0" w:color="auto"/>
        <w:left w:val="none" w:sz="0" w:space="0" w:color="auto"/>
        <w:bottom w:val="none" w:sz="0" w:space="0" w:color="auto"/>
        <w:right w:val="none" w:sz="0" w:space="0" w:color="auto"/>
      </w:divBdr>
    </w:div>
    <w:div w:id="290596127">
      <w:bodyDiv w:val="1"/>
      <w:marLeft w:val="0"/>
      <w:marRight w:val="0"/>
      <w:marTop w:val="0"/>
      <w:marBottom w:val="0"/>
      <w:divBdr>
        <w:top w:val="none" w:sz="0" w:space="0" w:color="auto"/>
        <w:left w:val="none" w:sz="0" w:space="0" w:color="auto"/>
        <w:bottom w:val="none" w:sz="0" w:space="0" w:color="auto"/>
        <w:right w:val="none" w:sz="0" w:space="0" w:color="auto"/>
      </w:divBdr>
    </w:div>
    <w:div w:id="292951810">
      <w:bodyDiv w:val="1"/>
      <w:marLeft w:val="0"/>
      <w:marRight w:val="0"/>
      <w:marTop w:val="0"/>
      <w:marBottom w:val="0"/>
      <w:divBdr>
        <w:top w:val="none" w:sz="0" w:space="0" w:color="auto"/>
        <w:left w:val="none" w:sz="0" w:space="0" w:color="auto"/>
        <w:bottom w:val="none" w:sz="0" w:space="0" w:color="auto"/>
        <w:right w:val="none" w:sz="0" w:space="0" w:color="auto"/>
      </w:divBdr>
    </w:div>
    <w:div w:id="300502135">
      <w:bodyDiv w:val="1"/>
      <w:marLeft w:val="0"/>
      <w:marRight w:val="0"/>
      <w:marTop w:val="0"/>
      <w:marBottom w:val="0"/>
      <w:divBdr>
        <w:top w:val="none" w:sz="0" w:space="0" w:color="auto"/>
        <w:left w:val="none" w:sz="0" w:space="0" w:color="auto"/>
        <w:bottom w:val="none" w:sz="0" w:space="0" w:color="auto"/>
        <w:right w:val="none" w:sz="0" w:space="0" w:color="auto"/>
      </w:divBdr>
    </w:div>
    <w:div w:id="314603529">
      <w:bodyDiv w:val="1"/>
      <w:marLeft w:val="0"/>
      <w:marRight w:val="0"/>
      <w:marTop w:val="0"/>
      <w:marBottom w:val="0"/>
      <w:divBdr>
        <w:top w:val="none" w:sz="0" w:space="0" w:color="auto"/>
        <w:left w:val="none" w:sz="0" w:space="0" w:color="auto"/>
        <w:bottom w:val="none" w:sz="0" w:space="0" w:color="auto"/>
        <w:right w:val="none" w:sz="0" w:space="0" w:color="auto"/>
      </w:divBdr>
    </w:div>
    <w:div w:id="315381155">
      <w:bodyDiv w:val="1"/>
      <w:marLeft w:val="0"/>
      <w:marRight w:val="0"/>
      <w:marTop w:val="0"/>
      <w:marBottom w:val="0"/>
      <w:divBdr>
        <w:top w:val="none" w:sz="0" w:space="0" w:color="auto"/>
        <w:left w:val="none" w:sz="0" w:space="0" w:color="auto"/>
        <w:bottom w:val="none" w:sz="0" w:space="0" w:color="auto"/>
        <w:right w:val="none" w:sz="0" w:space="0" w:color="auto"/>
      </w:divBdr>
    </w:div>
    <w:div w:id="325594466">
      <w:bodyDiv w:val="1"/>
      <w:marLeft w:val="0"/>
      <w:marRight w:val="0"/>
      <w:marTop w:val="0"/>
      <w:marBottom w:val="0"/>
      <w:divBdr>
        <w:top w:val="none" w:sz="0" w:space="0" w:color="auto"/>
        <w:left w:val="none" w:sz="0" w:space="0" w:color="auto"/>
        <w:bottom w:val="none" w:sz="0" w:space="0" w:color="auto"/>
        <w:right w:val="none" w:sz="0" w:space="0" w:color="auto"/>
      </w:divBdr>
    </w:div>
    <w:div w:id="331880858">
      <w:bodyDiv w:val="1"/>
      <w:marLeft w:val="0"/>
      <w:marRight w:val="0"/>
      <w:marTop w:val="0"/>
      <w:marBottom w:val="0"/>
      <w:divBdr>
        <w:top w:val="none" w:sz="0" w:space="0" w:color="auto"/>
        <w:left w:val="none" w:sz="0" w:space="0" w:color="auto"/>
        <w:bottom w:val="none" w:sz="0" w:space="0" w:color="auto"/>
        <w:right w:val="none" w:sz="0" w:space="0" w:color="auto"/>
      </w:divBdr>
      <w:divsChild>
        <w:div w:id="906959566">
          <w:marLeft w:val="1080"/>
          <w:marRight w:val="0"/>
          <w:marTop w:val="154"/>
          <w:marBottom w:val="0"/>
          <w:divBdr>
            <w:top w:val="none" w:sz="0" w:space="0" w:color="auto"/>
            <w:left w:val="none" w:sz="0" w:space="0" w:color="auto"/>
            <w:bottom w:val="none" w:sz="0" w:space="0" w:color="auto"/>
            <w:right w:val="none" w:sz="0" w:space="0" w:color="auto"/>
          </w:divBdr>
        </w:div>
        <w:div w:id="343290206">
          <w:marLeft w:val="1080"/>
          <w:marRight w:val="0"/>
          <w:marTop w:val="154"/>
          <w:marBottom w:val="0"/>
          <w:divBdr>
            <w:top w:val="none" w:sz="0" w:space="0" w:color="auto"/>
            <w:left w:val="none" w:sz="0" w:space="0" w:color="auto"/>
            <w:bottom w:val="none" w:sz="0" w:space="0" w:color="auto"/>
            <w:right w:val="none" w:sz="0" w:space="0" w:color="auto"/>
          </w:divBdr>
        </w:div>
        <w:div w:id="78720248">
          <w:marLeft w:val="1080"/>
          <w:marRight w:val="0"/>
          <w:marTop w:val="154"/>
          <w:marBottom w:val="0"/>
          <w:divBdr>
            <w:top w:val="none" w:sz="0" w:space="0" w:color="auto"/>
            <w:left w:val="none" w:sz="0" w:space="0" w:color="auto"/>
            <w:bottom w:val="none" w:sz="0" w:space="0" w:color="auto"/>
            <w:right w:val="none" w:sz="0" w:space="0" w:color="auto"/>
          </w:divBdr>
        </w:div>
        <w:div w:id="1815904172">
          <w:marLeft w:val="1080"/>
          <w:marRight w:val="0"/>
          <w:marTop w:val="154"/>
          <w:marBottom w:val="0"/>
          <w:divBdr>
            <w:top w:val="none" w:sz="0" w:space="0" w:color="auto"/>
            <w:left w:val="none" w:sz="0" w:space="0" w:color="auto"/>
            <w:bottom w:val="none" w:sz="0" w:space="0" w:color="auto"/>
            <w:right w:val="none" w:sz="0" w:space="0" w:color="auto"/>
          </w:divBdr>
        </w:div>
      </w:divsChild>
    </w:div>
    <w:div w:id="332033453">
      <w:bodyDiv w:val="1"/>
      <w:marLeft w:val="0"/>
      <w:marRight w:val="0"/>
      <w:marTop w:val="0"/>
      <w:marBottom w:val="0"/>
      <w:divBdr>
        <w:top w:val="none" w:sz="0" w:space="0" w:color="auto"/>
        <w:left w:val="none" w:sz="0" w:space="0" w:color="auto"/>
        <w:bottom w:val="none" w:sz="0" w:space="0" w:color="auto"/>
        <w:right w:val="none" w:sz="0" w:space="0" w:color="auto"/>
      </w:divBdr>
    </w:div>
    <w:div w:id="356810535">
      <w:bodyDiv w:val="1"/>
      <w:marLeft w:val="0"/>
      <w:marRight w:val="0"/>
      <w:marTop w:val="0"/>
      <w:marBottom w:val="0"/>
      <w:divBdr>
        <w:top w:val="none" w:sz="0" w:space="0" w:color="auto"/>
        <w:left w:val="none" w:sz="0" w:space="0" w:color="auto"/>
        <w:bottom w:val="none" w:sz="0" w:space="0" w:color="auto"/>
        <w:right w:val="none" w:sz="0" w:space="0" w:color="auto"/>
      </w:divBdr>
    </w:div>
    <w:div w:id="366444541">
      <w:bodyDiv w:val="1"/>
      <w:marLeft w:val="0"/>
      <w:marRight w:val="0"/>
      <w:marTop w:val="0"/>
      <w:marBottom w:val="0"/>
      <w:divBdr>
        <w:top w:val="none" w:sz="0" w:space="0" w:color="auto"/>
        <w:left w:val="none" w:sz="0" w:space="0" w:color="auto"/>
        <w:bottom w:val="none" w:sz="0" w:space="0" w:color="auto"/>
        <w:right w:val="none" w:sz="0" w:space="0" w:color="auto"/>
      </w:divBdr>
    </w:div>
    <w:div w:id="368186175">
      <w:bodyDiv w:val="1"/>
      <w:marLeft w:val="0"/>
      <w:marRight w:val="0"/>
      <w:marTop w:val="0"/>
      <w:marBottom w:val="0"/>
      <w:divBdr>
        <w:top w:val="none" w:sz="0" w:space="0" w:color="auto"/>
        <w:left w:val="none" w:sz="0" w:space="0" w:color="auto"/>
        <w:bottom w:val="none" w:sz="0" w:space="0" w:color="auto"/>
        <w:right w:val="none" w:sz="0" w:space="0" w:color="auto"/>
      </w:divBdr>
    </w:div>
    <w:div w:id="421728595">
      <w:bodyDiv w:val="1"/>
      <w:marLeft w:val="0"/>
      <w:marRight w:val="0"/>
      <w:marTop w:val="0"/>
      <w:marBottom w:val="0"/>
      <w:divBdr>
        <w:top w:val="none" w:sz="0" w:space="0" w:color="auto"/>
        <w:left w:val="none" w:sz="0" w:space="0" w:color="auto"/>
        <w:bottom w:val="none" w:sz="0" w:space="0" w:color="auto"/>
        <w:right w:val="none" w:sz="0" w:space="0" w:color="auto"/>
      </w:divBdr>
    </w:div>
    <w:div w:id="464010660">
      <w:bodyDiv w:val="1"/>
      <w:marLeft w:val="0"/>
      <w:marRight w:val="0"/>
      <w:marTop w:val="0"/>
      <w:marBottom w:val="0"/>
      <w:divBdr>
        <w:top w:val="none" w:sz="0" w:space="0" w:color="auto"/>
        <w:left w:val="none" w:sz="0" w:space="0" w:color="auto"/>
        <w:bottom w:val="none" w:sz="0" w:space="0" w:color="auto"/>
        <w:right w:val="none" w:sz="0" w:space="0" w:color="auto"/>
      </w:divBdr>
    </w:div>
    <w:div w:id="470249722">
      <w:bodyDiv w:val="1"/>
      <w:marLeft w:val="0"/>
      <w:marRight w:val="0"/>
      <w:marTop w:val="0"/>
      <w:marBottom w:val="0"/>
      <w:divBdr>
        <w:top w:val="none" w:sz="0" w:space="0" w:color="auto"/>
        <w:left w:val="none" w:sz="0" w:space="0" w:color="auto"/>
        <w:bottom w:val="none" w:sz="0" w:space="0" w:color="auto"/>
        <w:right w:val="none" w:sz="0" w:space="0" w:color="auto"/>
      </w:divBdr>
    </w:div>
    <w:div w:id="493686884">
      <w:bodyDiv w:val="1"/>
      <w:marLeft w:val="0"/>
      <w:marRight w:val="0"/>
      <w:marTop w:val="0"/>
      <w:marBottom w:val="0"/>
      <w:divBdr>
        <w:top w:val="none" w:sz="0" w:space="0" w:color="auto"/>
        <w:left w:val="none" w:sz="0" w:space="0" w:color="auto"/>
        <w:bottom w:val="none" w:sz="0" w:space="0" w:color="auto"/>
        <w:right w:val="none" w:sz="0" w:space="0" w:color="auto"/>
      </w:divBdr>
    </w:div>
    <w:div w:id="501117965">
      <w:bodyDiv w:val="1"/>
      <w:marLeft w:val="0"/>
      <w:marRight w:val="0"/>
      <w:marTop w:val="0"/>
      <w:marBottom w:val="0"/>
      <w:divBdr>
        <w:top w:val="none" w:sz="0" w:space="0" w:color="auto"/>
        <w:left w:val="none" w:sz="0" w:space="0" w:color="auto"/>
        <w:bottom w:val="none" w:sz="0" w:space="0" w:color="auto"/>
        <w:right w:val="none" w:sz="0" w:space="0" w:color="auto"/>
      </w:divBdr>
    </w:div>
    <w:div w:id="508832161">
      <w:bodyDiv w:val="1"/>
      <w:marLeft w:val="0"/>
      <w:marRight w:val="0"/>
      <w:marTop w:val="0"/>
      <w:marBottom w:val="0"/>
      <w:divBdr>
        <w:top w:val="none" w:sz="0" w:space="0" w:color="auto"/>
        <w:left w:val="none" w:sz="0" w:space="0" w:color="auto"/>
        <w:bottom w:val="none" w:sz="0" w:space="0" w:color="auto"/>
        <w:right w:val="none" w:sz="0" w:space="0" w:color="auto"/>
      </w:divBdr>
    </w:div>
    <w:div w:id="514030184">
      <w:bodyDiv w:val="1"/>
      <w:marLeft w:val="0"/>
      <w:marRight w:val="0"/>
      <w:marTop w:val="0"/>
      <w:marBottom w:val="0"/>
      <w:divBdr>
        <w:top w:val="none" w:sz="0" w:space="0" w:color="auto"/>
        <w:left w:val="none" w:sz="0" w:space="0" w:color="auto"/>
        <w:bottom w:val="none" w:sz="0" w:space="0" w:color="auto"/>
        <w:right w:val="none" w:sz="0" w:space="0" w:color="auto"/>
      </w:divBdr>
    </w:div>
    <w:div w:id="521435743">
      <w:bodyDiv w:val="1"/>
      <w:marLeft w:val="0"/>
      <w:marRight w:val="0"/>
      <w:marTop w:val="0"/>
      <w:marBottom w:val="0"/>
      <w:divBdr>
        <w:top w:val="none" w:sz="0" w:space="0" w:color="auto"/>
        <w:left w:val="none" w:sz="0" w:space="0" w:color="auto"/>
        <w:bottom w:val="none" w:sz="0" w:space="0" w:color="auto"/>
        <w:right w:val="none" w:sz="0" w:space="0" w:color="auto"/>
      </w:divBdr>
    </w:div>
    <w:div w:id="554663300">
      <w:bodyDiv w:val="1"/>
      <w:marLeft w:val="0"/>
      <w:marRight w:val="0"/>
      <w:marTop w:val="0"/>
      <w:marBottom w:val="0"/>
      <w:divBdr>
        <w:top w:val="none" w:sz="0" w:space="0" w:color="auto"/>
        <w:left w:val="none" w:sz="0" w:space="0" w:color="auto"/>
        <w:bottom w:val="none" w:sz="0" w:space="0" w:color="auto"/>
        <w:right w:val="none" w:sz="0" w:space="0" w:color="auto"/>
      </w:divBdr>
    </w:div>
    <w:div w:id="569387440">
      <w:bodyDiv w:val="1"/>
      <w:marLeft w:val="0"/>
      <w:marRight w:val="0"/>
      <w:marTop w:val="0"/>
      <w:marBottom w:val="0"/>
      <w:divBdr>
        <w:top w:val="none" w:sz="0" w:space="0" w:color="auto"/>
        <w:left w:val="none" w:sz="0" w:space="0" w:color="auto"/>
        <w:bottom w:val="none" w:sz="0" w:space="0" w:color="auto"/>
        <w:right w:val="none" w:sz="0" w:space="0" w:color="auto"/>
      </w:divBdr>
    </w:div>
    <w:div w:id="606349647">
      <w:bodyDiv w:val="1"/>
      <w:marLeft w:val="0"/>
      <w:marRight w:val="0"/>
      <w:marTop w:val="0"/>
      <w:marBottom w:val="0"/>
      <w:divBdr>
        <w:top w:val="none" w:sz="0" w:space="0" w:color="auto"/>
        <w:left w:val="none" w:sz="0" w:space="0" w:color="auto"/>
        <w:bottom w:val="none" w:sz="0" w:space="0" w:color="auto"/>
        <w:right w:val="none" w:sz="0" w:space="0" w:color="auto"/>
      </w:divBdr>
    </w:div>
    <w:div w:id="625505802">
      <w:bodyDiv w:val="1"/>
      <w:marLeft w:val="0"/>
      <w:marRight w:val="0"/>
      <w:marTop w:val="0"/>
      <w:marBottom w:val="0"/>
      <w:divBdr>
        <w:top w:val="none" w:sz="0" w:space="0" w:color="auto"/>
        <w:left w:val="none" w:sz="0" w:space="0" w:color="auto"/>
        <w:bottom w:val="none" w:sz="0" w:space="0" w:color="auto"/>
        <w:right w:val="none" w:sz="0" w:space="0" w:color="auto"/>
      </w:divBdr>
    </w:div>
    <w:div w:id="673413739">
      <w:bodyDiv w:val="1"/>
      <w:marLeft w:val="0"/>
      <w:marRight w:val="0"/>
      <w:marTop w:val="0"/>
      <w:marBottom w:val="0"/>
      <w:divBdr>
        <w:top w:val="none" w:sz="0" w:space="0" w:color="auto"/>
        <w:left w:val="none" w:sz="0" w:space="0" w:color="auto"/>
        <w:bottom w:val="none" w:sz="0" w:space="0" w:color="auto"/>
        <w:right w:val="none" w:sz="0" w:space="0" w:color="auto"/>
      </w:divBdr>
      <w:divsChild>
        <w:div w:id="217398337">
          <w:marLeft w:val="547"/>
          <w:marRight w:val="0"/>
          <w:marTop w:val="144"/>
          <w:marBottom w:val="0"/>
          <w:divBdr>
            <w:top w:val="none" w:sz="0" w:space="0" w:color="auto"/>
            <w:left w:val="none" w:sz="0" w:space="0" w:color="auto"/>
            <w:bottom w:val="none" w:sz="0" w:space="0" w:color="auto"/>
            <w:right w:val="none" w:sz="0" w:space="0" w:color="auto"/>
          </w:divBdr>
        </w:div>
        <w:div w:id="963736928">
          <w:marLeft w:val="547"/>
          <w:marRight w:val="0"/>
          <w:marTop w:val="144"/>
          <w:marBottom w:val="0"/>
          <w:divBdr>
            <w:top w:val="none" w:sz="0" w:space="0" w:color="auto"/>
            <w:left w:val="none" w:sz="0" w:space="0" w:color="auto"/>
            <w:bottom w:val="none" w:sz="0" w:space="0" w:color="auto"/>
            <w:right w:val="none" w:sz="0" w:space="0" w:color="auto"/>
          </w:divBdr>
        </w:div>
        <w:div w:id="1384864562">
          <w:marLeft w:val="547"/>
          <w:marRight w:val="0"/>
          <w:marTop w:val="144"/>
          <w:marBottom w:val="0"/>
          <w:divBdr>
            <w:top w:val="none" w:sz="0" w:space="0" w:color="auto"/>
            <w:left w:val="none" w:sz="0" w:space="0" w:color="auto"/>
            <w:bottom w:val="none" w:sz="0" w:space="0" w:color="auto"/>
            <w:right w:val="none" w:sz="0" w:space="0" w:color="auto"/>
          </w:divBdr>
        </w:div>
      </w:divsChild>
    </w:div>
    <w:div w:id="678777922">
      <w:bodyDiv w:val="1"/>
      <w:marLeft w:val="0"/>
      <w:marRight w:val="0"/>
      <w:marTop w:val="0"/>
      <w:marBottom w:val="0"/>
      <w:divBdr>
        <w:top w:val="none" w:sz="0" w:space="0" w:color="auto"/>
        <w:left w:val="none" w:sz="0" w:space="0" w:color="auto"/>
        <w:bottom w:val="none" w:sz="0" w:space="0" w:color="auto"/>
        <w:right w:val="none" w:sz="0" w:space="0" w:color="auto"/>
      </w:divBdr>
    </w:div>
    <w:div w:id="694893157">
      <w:bodyDiv w:val="1"/>
      <w:marLeft w:val="0"/>
      <w:marRight w:val="0"/>
      <w:marTop w:val="0"/>
      <w:marBottom w:val="0"/>
      <w:divBdr>
        <w:top w:val="none" w:sz="0" w:space="0" w:color="auto"/>
        <w:left w:val="none" w:sz="0" w:space="0" w:color="auto"/>
        <w:bottom w:val="none" w:sz="0" w:space="0" w:color="auto"/>
        <w:right w:val="none" w:sz="0" w:space="0" w:color="auto"/>
      </w:divBdr>
    </w:div>
    <w:div w:id="708839156">
      <w:bodyDiv w:val="1"/>
      <w:marLeft w:val="0"/>
      <w:marRight w:val="0"/>
      <w:marTop w:val="0"/>
      <w:marBottom w:val="0"/>
      <w:divBdr>
        <w:top w:val="none" w:sz="0" w:space="0" w:color="auto"/>
        <w:left w:val="none" w:sz="0" w:space="0" w:color="auto"/>
        <w:bottom w:val="none" w:sz="0" w:space="0" w:color="auto"/>
        <w:right w:val="none" w:sz="0" w:space="0" w:color="auto"/>
      </w:divBdr>
    </w:div>
    <w:div w:id="729308456">
      <w:bodyDiv w:val="1"/>
      <w:marLeft w:val="0"/>
      <w:marRight w:val="0"/>
      <w:marTop w:val="0"/>
      <w:marBottom w:val="0"/>
      <w:divBdr>
        <w:top w:val="none" w:sz="0" w:space="0" w:color="auto"/>
        <w:left w:val="none" w:sz="0" w:space="0" w:color="auto"/>
        <w:bottom w:val="none" w:sz="0" w:space="0" w:color="auto"/>
        <w:right w:val="none" w:sz="0" w:space="0" w:color="auto"/>
      </w:divBdr>
    </w:div>
    <w:div w:id="740250220">
      <w:bodyDiv w:val="1"/>
      <w:marLeft w:val="0"/>
      <w:marRight w:val="0"/>
      <w:marTop w:val="0"/>
      <w:marBottom w:val="0"/>
      <w:divBdr>
        <w:top w:val="none" w:sz="0" w:space="0" w:color="auto"/>
        <w:left w:val="none" w:sz="0" w:space="0" w:color="auto"/>
        <w:bottom w:val="none" w:sz="0" w:space="0" w:color="auto"/>
        <w:right w:val="none" w:sz="0" w:space="0" w:color="auto"/>
      </w:divBdr>
    </w:div>
    <w:div w:id="746267166">
      <w:bodyDiv w:val="1"/>
      <w:marLeft w:val="0"/>
      <w:marRight w:val="0"/>
      <w:marTop w:val="0"/>
      <w:marBottom w:val="0"/>
      <w:divBdr>
        <w:top w:val="none" w:sz="0" w:space="0" w:color="auto"/>
        <w:left w:val="none" w:sz="0" w:space="0" w:color="auto"/>
        <w:bottom w:val="none" w:sz="0" w:space="0" w:color="auto"/>
        <w:right w:val="none" w:sz="0" w:space="0" w:color="auto"/>
      </w:divBdr>
    </w:div>
    <w:div w:id="757023017">
      <w:bodyDiv w:val="1"/>
      <w:marLeft w:val="0"/>
      <w:marRight w:val="0"/>
      <w:marTop w:val="0"/>
      <w:marBottom w:val="0"/>
      <w:divBdr>
        <w:top w:val="none" w:sz="0" w:space="0" w:color="auto"/>
        <w:left w:val="none" w:sz="0" w:space="0" w:color="auto"/>
        <w:bottom w:val="none" w:sz="0" w:space="0" w:color="auto"/>
        <w:right w:val="none" w:sz="0" w:space="0" w:color="auto"/>
      </w:divBdr>
    </w:div>
    <w:div w:id="760299981">
      <w:bodyDiv w:val="1"/>
      <w:marLeft w:val="0"/>
      <w:marRight w:val="0"/>
      <w:marTop w:val="0"/>
      <w:marBottom w:val="0"/>
      <w:divBdr>
        <w:top w:val="none" w:sz="0" w:space="0" w:color="auto"/>
        <w:left w:val="none" w:sz="0" w:space="0" w:color="auto"/>
        <w:bottom w:val="none" w:sz="0" w:space="0" w:color="auto"/>
        <w:right w:val="none" w:sz="0" w:space="0" w:color="auto"/>
      </w:divBdr>
    </w:div>
    <w:div w:id="764111769">
      <w:bodyDiv w:val="1"/>
      <w:marLeft w:val="0"/>
      <w:marRight w:val="0"/>
      <w:marTop w:val="0"/>
      <w:marBottom w:val="0"/>
      <w:divBdr>
        <w:top w:val="none" w:sz="0" w:space="0" w:color="auto"/>
        <w:left w:val="none" w:sz="0" w:space="0" w:color="auto"/>
        <w:bottom w:val="none" w:sz="0" w:space="0" w:color="auto"/>
        <w:right w:val="none" w:sz="0" w:space="0" w:color="auto"/>
      </w:divBdr>
    </w:div>
    <w:div w:id="808522601">
      <w:bodyDiv w:val="1"/>
      <w:marLeft w:val="0"/>
      <w:marRight w:val="0"/>
      <w:marTop w:val="0"/>
      <w:marBottom w:val="0"/>
      <w:divBdr>
        <w:top w:val="none" w:sz="0" w:space="0" w:color="auto"/>
        <w:left w:val="none" w:sz="0" w:space="0" w:color="auto"/>
        <w:bottom w:val="none" w:sz="0" w:space="0" w:color="auto"/>
        <w:right w:val="none" w:sz="0" w:space="0" w:color="auto"/>
      </w:divBdr>
    </w:div>
    <w:div w:id="812136116">
      <w:bodyDiv w:val="1"/>
      <w:marLeft w:val="0"/>
      <w:marRight w:val="0"/>
      <w:marTop w:val="0"/>
      <w:marBottom w:val="0"/>
      <w:divBdr>
        <w:top w:val="none" w:sz="0" w:space="0" w:color="auto"/>
        <w:left w:val="none" w:sz="0" w:space="0" w:color="auto"/>
        <w:bottom w:val="none" w:sz="0" w:space="0" w:color="auto"/>
        <w:right w:val="none" w:sz="0" w:space="0" w:color="auto"/>
      </w:divBdr>
    </w:div>
    <w:div w:id="815419450">
      <w:bodyDiv w:val="1"/>
      <w:marLeft w:val="0"/>
      <w:marRight w:val="0"/>
      <w:marTop w:val="0"/>
      <w:marBottom w:val="0"/>
      <w:divBdr>
        <w:top w:val="none" w:sz="0" w:space="0" w:color="auto"/>
        <w:left w:val="none" w:sz="0" w:space="0" w:color="auto"/>
        <w:bottom w:val="none" w:sz="0" w:space="0" w:color="auto"/>
        <w:right w:val="none" w:sz="0" w:space="0" w:color="auto"/>
      </w:divBdr>
    </w:div>
    <w:div w:id="816922460">
      <w:bodyDiv w:val="1"/>
      <w:marLeft w:val="0"/>
      <w:marRight w:val="0"/>
      <w:marTop w:val="0"/>
      <w:marBottom w:val="0"/>
      <w:divBdr>
        <w:top w:val="none" w:sz="0" w:space="0" w:color="auto"/>
        <w:left w:val="none" w:sz="0" w:space="0" w:color="auto"/>
        <w:bottom w:val="none" w:sz="0" w:space="0" w:color="auto"/>
        <w:right w:val="none" w:sz="0" w:space="0" w:color="auto"/>
      </w:divBdr>
    </w:div>
    <w:div w:id="820467187">
      <w:bodyDiv w:val="1"/>
      <w:marLeft w:val="0"/>
      <w:marRight w:val="0"/>
      <w:marTop w:val="0"/>
      <w:marBottom w:val="0"/>
      <w:divBdr>
        <w:top w:val="none" w:sz="0" w:space="0" w:color="auto"/>
        <w:left w:val="none" w:sz="0" w:space="0" w:color="auto"/>
        <w:bottom w:val="none" w:sz="0" w:space="0" w:color="auto"/>
        <w:right w:val="none" w:sz="0" w:space="0" w:color="auto"/>
      </w:divBdr>
    </w:div>
    <w:div w:id="827748816">
      <w:bodyDiv w:val="1"/>
      <w:marLeft w:val="0"/>
      <w:marRight w:val="0"/>
      <w:marTop w:val="0"/>
      <w:marBottom w:val="0"/>
      <w:divBdr>
        <w:top w:val="none" w:sz="0" w:space="0" w:color="auto"/>
        <w:left w:val="none" w:sz="0" w:space="0" w:color="auto"/>
        <w:bottom w:val="none" w:sz="0" w:space="0" w:color="auto"/>
        <w:right w:val="none" w:sz="0" w:space="0" w:color="auto"/>
      </w:divBdr>
    </w:div>
    <w:div w:id="838227503">
      <w:bodyDiv w:val="1"/>
      <w:marLeft w:val="0"/>
      <w:marRight w:val="0"/>
      <w:marTop w:val="0"/>
      <w:marBottom w:val="0"/>
      <w:divBdr>
        <w:top w:val="none" w:sz="0" w:space="0" w:color="auto"/>
        <w:left w:val="none" w:sz="0" w:space="0" w:color="auto"/>
        <w:bottom w:val="none" w:sz="0" w:space="0" w:color="auto"/>
        <w:right w:val="none" w:sz="0" w:space="0" w:color="auto"/>
      </w:divBdr>
    </w:div>
    <w:div w:id="843982322">
      <w:bodyDiv w:val="1"/>
      <w:marLeft w:val="0"/>
      <w:marRight w:val="0"/>
      <w:marTop w:val="0"/>
      <w:marBottom w:val="0"/>
      <w:divBdr>
        <w:top w:val="none" w:sz="0" w:space="0" w:color="auto"/>
        <w:left w:val="none" w:sz="0" w:space="0" w:color="auto"/>
        <w:bottom w:val="none" w:sz="0" w:space="0" w:color="auto"/>
        <w:right w:val="none" w:sz="0" w:space="0" w:color="auto"/>
      </w:divBdr>
    </w:div>
    <w:div w:id="863206787">
      <w:bodyDiv w:val="1"/>
      <w:marLeft w:val="0"/>
      <w:marRight w:val="0"/>
      <w:marTop w:val="0"/>
      <w:marBottom w:val="0"/>
      <w:divBdr>
        <w:top w:val="none" w:sz="0" w:space="0" w:color="auto"/>
        <w:left w:val="none" w:sz="0" w:space="0" w:color="auto"/>
        <w:bottom w:val="none" w:sz="0" w:space="0" w:color="auto"/>
        <w:right w:val="none" w:sz="0" w:space="0" w:color="auto"/>
      </w:divBdr>
    </w:div>
    <w:div w:id="883060196">
      <w:bodyDiv w:val="1"/>
      <w:marLeft w:val="0"/>
      <w:marRight w:val="0"/>
      <w:marTop w:val="0"/>
      <w:marBottom w:val="0"/>
      <w:divBdr>
        <w:top w:val="none" w:sz="0" w:space="0" w:color="auto"/>
        <w:left w:val="none" w:sz="0" w:space="0" w:color="auto"/>
        <w:bottom w:val="none" w:sz="0" w:space="0" w:color="auto"/>
        <w:right w:val="none" w:sz="0" w:space="0" w:color="auto"/>
      </w:divBdr>
    </w:div>
    <w:div w:id="933518892">
      <w:bodyDiv w:val="1"/>
      <w:marLeft w:val="0"/>
      <w:marRight w:val="0"/>
      <w:marTop w:val="0"/>
      <w:marBottom w:val="0"/>
      <w:divBdr>
        <w:top w:val="none" w:sz="0" w:space="0" w:color="auto"/>
        <w:left w:val="none" w:sz="0" w:space="0" w:color="auto"/>
        <w:bottom w:val="none" w:sz="0" w:space="0" w:color="auto"/>
        <w:right w:val="none" w:sz="0" w:space="0" w:color="auto"/>
      </w:divBdr>
    </w:div>
    <w:div w:id="934751516">
      <w:bodyDiv w:val="1"/>
      <w:marLeft w:val="0"/>
      <w:marRight w:val="0"/>
      <w:marTop w:val="0"/>
      <w:marBottom w:val="0"/>
      <w:divBdr>
        <w:top w:val="none" w:sz="0" w:space="0" w:color="auto"/>
        <w:left w:val="none" w:sz="0" w:space="0" w:color="auto"/>
        <w:bottom w:val="none" w:sz="0" w:space="0" w:color="auto"/>
        <w:right w:val="none" w:sz="0" w:space="0" w:color="auto"/>
      </w:divBdr>
    </w:div>
    <w:div w:id="953246676">
      <w:bodyDiv w:val="1"/>
      <w:marLeft w:val="0"/>
      <w:marRight w:val="0"/>
      <w:marTop w:val="0"/>
      <w:marBottom w:val="0"/>
      <w:divBdr>
        <w:top w:val="none" w:sz="0" w:space="0" w:color="auto"/>
        <w:left w:val="none" w:sz="0" w:space="0" w:color="auto"/>
        <w:bottom w:val="none" w:sz="0" w:space="0" w:color="auto"/>
        <w:right w:val="none" w:sz="0" w:space="0" w:color="auto"/>
      </w:divBdr>
    </w:div>
    <w:div w:id="977032031">
      <w:bodyDiv w:val="1"/>
      <w:marLeft w:val="0"/>
      <w:marRight w:val="0"/>
      <w:marTop w:val="0"/>
      <w:marBottom w:val="0"/>
      <w:divBdr>
        <w:top w:val="none" w:sz="0" w:space="0" w:color="auto"/>
        <w:left w:val="none" w:sz="0" w:space="0" w:color="auto"/>
        <w:bottom w:val="none" w:sz="0" w:space="0" w:color="auto"/>
        <w:right w:val="none" w:sz="0" w:space="0" w:color="auto"/>
      </w:divBdr>
    </w:div>
    <w:div w:id="984815179">
      <w:bodyDiv w:val="1"/>
      <w:marLeft w:val="0"/>
      <w:marRight w:val="0"/>
      <w:marTop w:val="0"/>
      <w:marBottom w:val="0"/>
      <w:divBdr>
        <w:top w:val="none" w:sz="0" w:space="0" w:color="auto"/>
        <w:left w:val="none" w:sz="0" w:space="0" w:color="auto"/>
        <w:bottom w:val="none" w:sz="0" w:space="0" w:color="auto"/>
        <w:right w:val="none" w:sz="0" w:space="0" w:color="auto"/>
      </w:divBdr>
    </w:div>
    <w:div w:id="990257123">
      <w:bodyDiv w:val="1"/>
      <w:marLeft w:val="0"/>
      <w:marRight w:val="0"/>
      <w:marTop w:val="0"/>
      <w:marBottom w:val="0"/>
      <w:divBdr>
        <w:top w:val="none" w:sz="0" w:space="0" w:color="auto"/>
        <w:left w:val="none" w:sz="0" w:space="0" w:color="auto"/>
        <w:bottom w:val="none" w:sz="0" w:space="0" w:color="auto"/>
        <w:right w:val="none" w:sz="0" w:space="0" w:color="auto"/>
      </w:divBdr>
    </w:div>
    <w:div w:id="1015303949">
      <w:bodyDiv w:val="1"/>
      <w:marLeft w:val="0"/>
      <w:marRight w:val="0"/>
      <w:marTop w:val="0"/>
      <w:marBottom w:val="0"/>
      <w:divBdr>
        <w:top w:val="none" w:sz="0" w:space="0" w:color="auto"/>
        <w:left w:val="none" w:sz="0" w:space="0" w:color="auto"/>
        <w:bottom w:val="none" w:sz="0" w:space="0" w:color="auto"/>
        <w:right w:val="none" w:sz="0" w:space="0" w:color="auto"/>
      </w:divBdr>
      <w:divsChild>
        <w:div w:id="1199778396">
          <w:marLeft w:val="547"/>
          <w:marRight w:val="0"/>
          <w:marTop w:val="115"/>
          <w:marBottom w:val="0"/>
          <w:divBdr>
            <w:top w:val="none" w:sz="0" w:space="0" w:color="auto"/>
            <w:left w:val="none" w:sz="0" w:space="0" w:color="auto"/>
            <w:bottom w:val="none" w:sz="0" w:space="0" w:color="auto"/>
            <w:right w:val="none" w:sz="0" w:space="0" w:color="auto"/>
          </w:divBdr>
        </w:div>
        <w:div w:id="552154248">
          <w:marLeft w:val="547"/>
          <w:marRight w:val="0"/>
          <w:marTop w:val="115"/>
          <w:marBottom w:val="0"/>
          <w:divBdr>
            <w:top w:val="none" w:sz="0" w:space="0" w:color="auto"/>
            <w:left w:val="none" w:sz="0" w:space="0" w:color="auto"/>
            <w:bottom w:val="none" w:sz="0" w:space="0" w:color="auto"/>
            <w:right w:val="none" w:sz="0" w:space="0" w:color="auto"/>
          </w:divBdr>
        </w:div>
        <w:div w:id="1833832734">
          <w:marLeft w:val="547"/>
          <w:marRight w:val="0"/>
          <w:marTop w:val="115"/>
          <w:marBottom w:val="0"/>
          <w:divBdr>
            <w:top w:val="none" w:sz="0" w:space="0" w:color="auto"/>
            <w:left w:val="none" w:sz="0" w:space="0" w:color="auto"/>
            <w:bottom w:val="none" w:sz="0" w:space="0" w:color="auto"/>
            <w:right w:val="none" w:sz="0" w:space="0" w:color="auto"/>
          </w:divBdr>
        </w:div>
      </w:divsChild>
    </w:div>
    <w:div w:id="1028916929">
      <w:bodyDiv w:val="1"/>
      <w:marLeft w:val="0"/>
      <w:marRight w:val="0"/>
      <w:marTop w:val="0"/>
      <w:marBottom w:val="0"/>
      <w:divBdr>
        <w:top w:val="none" w:sz="0" w:space="0" w:color="auto"/>
        <w:left w:val="none" w:sz="0" w:space="0" w:color="auto"/>
        <w:bottom w:val="none" w:sz="0" w:space="0" w:color="auto"/>
        <w:right w:val="none" w:sz="0" w:space="0" w:color="auto"/>
      </w:divBdr>
    </w:div>
    <w:div w:id="1034035035">
      <w:bodyDiv w:val="1"/>
      <w:marLeft w:val="0"/>
      <w:marRight w:val="0"/>
      <w:marTop w:val="0"/>
      <w:marBottom w:val="0"/>
      <w:divBdr>
        <w:top w:val="none" w:sz="0" w:space="0" w:color="auto"/>
        <w:left w:val="none" w:sz="0" w:space="0" w:color="auto"/>
        <w:bottom w:val="none" w:sz="0" w:space="0" w:color="auto"/>
        <w:right w:val="none" w:sz="0" w:space="0" w:color="auto"/>
      </w:divBdr>
    </w:div>
    <w:div w:id="1042249585">
      <w:bodyDiv w:val="1"/>
      <w:marLeft w:val="0"/>
      <w:marRight w:val="0"/>
      <w:marTop w:val="0"/>
      <w:marBottom w:val="0"/>
      <w:divBdr>
        <w:top w:val="none" w:sz="0" w:space="0" w:color="auto"/>
        <w:left w:val="none" w:sz="0" w:space="0" w:color="auto"/>
        <w:bottom w:val="none" w:sz="0" w:space="0" w:color="auto"/>
        <w:right w:val="none" w:sz="0" w:space="0" w:color="auto"/>
      </w:divBdr>
    </w:div>
    <w:div w:id="1104378168">
      <w:bodyDiv w:val="1"/>
      <w:marLeft w:val="0"/>
      <w:marRight w:val="0"/>
      <w:marTop w:val="0"/>
      <w:marBottom w:val="0"/>
      <w:divBdr>
        <w:top w:val="none" w:sz="0" w:space="0" w:color="auto"/>
        <w:left w:val="none" w:sz="0" w:space="0" w:color="auto"/>
        <w:bottom w:val="none" w:sz="0" w:space="0" w:color="auto"/>
        <w:right w:val="none" w:sz="0" w:space="0" w:color="auto"/>
      </w:divBdr>
    </w:div>
    <w:div w:id="1114980800">
      <w:bodyDiv w:val="1"/>
      <w:marLeft w:val="0"/>
      <w:marRight w:val="0"/>
      <w:marTop w:val="0"/>
      <w:marBottom w:val="0"/>
      <w:divBdr>
        <w:top w:val="none" w:sz="0" w:space="0" w:color="auto"/>
        <w:left w:val="none" w:sz="0" w:space="0" w:color="auto"/>
        <w:bottom w:val="none" w:sz="0" w:space="0" w:color="auto"/>
        <w:right w:val="none" w:sz="0" w:space="0" w:color="auto"/>
      </w:divBdr>
    </w:div>
    <w:div w:id="1124889555">
      <w:bodyDiv w:val="1"/>
      <w:marLeft w:val="0"/>
      <w:marRight w:val="0"/>
      <w:marTop w:val="0"/>
      <w:marBottom w:val="0"/>
      <w:divBdr>
        <w:top w:val="none" w:sz="0" w:space="0" w:color="auto"/>
        <w:left w:val="none" w:sz="0" w:space="0" w:color="auto"/>
        <w:bottom w:val="none" w:sz="0" w:space="0" w:color="auto"/>
        <w:right w:val="none" w:sz="0" w:space="0" w:color="auto"/>
      </w:divBdr>
    </w:div>
    <w:div w:id="1148595630">
      <w:bodyDiv w:val="1"/>
      <w:marLeft w:val="0"/>
      <w:marRight w:val="0"/>
      <w:marTop w:val="0"/>
      <w:marBottom w:val="0"/>
      <w:divBdr>
        <w:top w:val="none" w:sz="0" w:space="0" w:color="auto"/>
        <w:left w:val="none" w:sz="0" w:space="0" w:color="auto"/>
        <w:bottom w:val="none" w:sz="0" w:space="0" w:color="auto"/>
        <w:right w:val="none" w:sz="0" w:space="0" w:color="auto"/>
      </w:divBdr>
    </w:div>
    <w:div w:id="1153184680">
      <w:bodyDiv w:val="1"/>
      <w:marLeft w:val="0"/>
      <w:marRight w:val="0"/>
      <w:marTop w:val="0"/>
      <w:marBottom w:val="0"/>
      <w:divBdr>
        <w:top w:val="none" w:sz="0" w:space="0" w:color="auto"/>
        <w:left w:val="none" w:sz="0" w:space="0" w:color="auto"/>
        <w:bottom w:val="none" w:sz="0" w:space="0" w:color="auto"/>
        <w:right w:val="none" w:sz="0" w:space="0" w:color="auto"/>
      </w:divBdr>
    </w:div>
    <w:div w:id="1170828454">
      <w:bodyDiv w:val="1"/>
      <w:marLeft w:val="0"/>
      <w:marRight w:val="0"/>
      <w:marTop w:val="0"/>
      <w:marBottom w:val="0"/>
      <w:divBdr>
        <w:top w:val="none" w:sz="0" w:space="0" w:color="auto"/>
        <w:left w:val="none" w:sz="0" w:space="0" w:color="auto"/>
        <w:bottom w:val="none" w:sz="0" w:space="0" w:color="auto"/>
        <w:right w:val="none" w:sz="0" w:space="0" w:color="auto"/>
      </w:divBdr>
    </w:div>
    <w:div w:id="1203321130">
      <w:bodyDiv w:val="1"/>
      <w:marLeft w:val="0"/>
      <w:marRight w:val="0"/>
      <w:marTop w:val="0"/>
      <w:marBottom w:val="0"/>
      <w:divBdr>
        <w:top w:val="none" w:sz="0" w:space="0" w:color="auto"/>
        <w:left w:val="none" w:sz="0" w:space="0" w:color="auto"/>
        <w:bottom w:val="none" w:sz="0" w:space="0" w:color="auto"/>
        <w:right w:val="none" w:sz="0" w:space="0" w:color="auto"/>
      </w:divBdr>
    </w:div>
    <w:div w:id="1234198072">
      <w:bodyDiv w:val="1"/>
      <w:marLeft w:val="0"/>
      <w:marRight w:val="0"/>
      <w:marTop w:val="0"/>
      <w:marBottom w:val="0"/>
      <w:divBdr>
        <w:top w:val="none" w:sz="0" w:space="0" w:color="auto"/>
        <w:left w:val="none" w:sz="0" w:space="0" w:color="auto"/>
        <w:bottom w:val="none" w:sz="0" w:space="0" w:color="auto"/>
        <w:right w:val="none" w:sz="0" w:space="0" w:color="auto"/>
      </w:divBdr>
    </w:div>
    <w:div w:id="1261526408">
      <w:bodyDiv w:val="1"/>
      <w:marLeft w:val="0"/>
      <w:marRight w:val="0"/>
      <w:marTop w:val="0"/>
      <w:marBottom w:val="0"/>
      <w:divBdr>
        <w:top w:val="none" w:sz="0" w:space="0" w:color="auto"/>
        <w:left w:val="none" w:sz="0" w:space="0" w:color="auto"/>
        <w:bottom w:val="none" w:sz="0" w:space="0" w:color="auto"/>
        <w:right w:val="none" w:sz="0" w:space="0" w:color="auto"/>
      </w:divBdr>
    </w:div>
    <w:div w:id="1270162207">
      <w:bodyDiv w:val="1"/>
      <w:marLeft w:val="0"/>
      <w:marRight w:val="0"/>
      <w:marTop w:val="0"/>
      <w:marBottom w:val="0"/>
      <w:divBdr>
        <w:top w:val="none" w:sz="0" w:space="0" w:color="auto"/>
        <w:left w:val="none" w:sz="0" w:space="0" w:color="auto"/>
        <w:bottom w:val="none" w:sz="0" w:space="0" w:color="auto"/>
        <w:right w:val="none" w:sz="0" w:space="0" w:color="auto"/>
      </w:divBdr>
    </w:div>
    <w:div w:id="1284919267">
      <w:bodyDiv w:val="1"/>
      <w:marLeft w:val="0"/>
      <w:marRight w:val="0"/>
      <w:marTop w:val="0"/>
      <w:marBottom w:val="0"/>
      <w:divBdr>
        <w:top w:val="none" w:sz="0" w:space="0" w:color="auto"/>
        <w:left w:val="none" w:sz="0" w:space="0" w:color="auto"/>
        <w:bottom w:val="none" w:sz="0" w:space="0" w:color="auto"/>
        <w:right w:val="none" w:sz="0" w:space="0" w:color="auto"/>
      </w:divBdr>
    </w:div>
    <w:div w:id="1289504957">
      <w:bodyDiv w:val="1"/>
      <w:marLeft w:val="0"/>
      <w:marRight w:val="0"/>
      <w:marTop w:val="0"/>
      <w:marBottom w:val="0"/>
      <w:divBdr>
        <w:top w:val="none" w:sz="0" w:space="0" w:color="auto"/>
        <w:left w:val="none" w:sz="0" w:space="0" w:color="auto"/>
        <w:bottom w:val="none" w:sz="0" w:space="0" w:color="auto"/>
        <w:right w:val="none" w:sz="0" w:space="0" w:color="auto"/>
      </w:divBdr>
      <w:divsChild>
        <w:div w:id="199589829">
          <w:marLeft w:val="547"/>
          <w:marRight w:val="0"/>
          <w:marTop w:val="134"/>
          <w:marBottom w:val="0"/>
          <w:divBdr>
            <w:top w:val="none" w:sz="0" w:space="0" w:color="auto"/>
            <w:left w:val="none" w:sz="0" w:space="0" w:color="auto"/>
            <w:bottom w:val="none" w:sz="0" w:space="0" w:color="auto"/>
            <w:right w:val="none" w:sz="0" w:space="0" w:color="auto"/>
          </w:divBdr>
        </w:div>
        <w:div w:id="1082222428">
          <w:marLeft w:val="547"/>
          <w:marRight w:val="0"/>
          <w:marTop w:val="134"/>
          <w:marBottom w:val="0"/>
          <w:divBdr>
            <w:top w:val="none" w:sz="0" w:space="0" w:color="auto"/>
            <w:left w:val="none" w:sz="0" w:space="0" w:color="auto"/>
            <w:bottom w:val="none" w:sz="0" w:space="0" w:color="auto"/>
            <w:right w:val="none" w:sz="0" w:space="0" w:color="auto"/>
          </w:divBdr>
        </w:div>
        <w:div w:id="815728248">
          <w:marLeft w:val="547"/>
          <w:marRight w:val="0"/>
          <w:marTop w:val="134"/>
          <w:marBottom w:val="0"/>
          <w:divBdr>
            <w:top w:val="none" w:sz="0" w:space="0" w:color="auto"/>
            <w:left w:val="none" w:sz="0" w:space="0" w:color="auto"/>
            <w:bottom w:val="none" w:sz="0" w:space="0" w:color="auto"/>
            <w:right w:val="none" w:sz="0" w:space="0" w:color="auto"/>
          </w:divBdr>
        </w:div>
        <w:div w:id="1886215984">
          <w:marLeft w:val="547"/>
          <w:marRight w:val="0"/>
          <w:marTop w:val="134"/>
          <w:marBottom w:val="0"/>
          <w:divBdr>
            <w:top w:val="none" w:sz="0" w:space="0" w:color="auto"/>
            <w:left w:val="none" w:sz="0" w:space="0" w:color="auto"/>
            <w:bottom w:val="none" w:sz="0" w:space="0" w:color="auto"/>
            <w:right w:val="none" w:sz="0" w:space="0" w:color="auto"/>
          </w:divBdr>
        </w:div>
      </w:divsChild>
    </w:div>
    <w:div w:id="1292370188">
      <w:bodyDiv w:val="1"/>
      <w:marLeft w:val="0"/>
      <w:marRight w:val="0"/>
      <w:marTop w:val="0"/>
      <w:marBottom w:val="0"/>
      <w:divBdr>
        <w:top w:val="none" w:sz="0" w:space="0" w:color="auto"/>
        <w:left w:val="none" w:sz="0" w:space="0" w:color="auto"/>
        <w:bottom w:val="none" w:sz="0" w:space="0" w:color="auto"/>
        <w:right w:val="none" w:sz="0" w:space="0" w:color="auto"/>
      </w:divBdr>
    </w:div>
    <w:div w:id="1355695056">
      <w:bodyDiv w:val="1"/>
      <w:marLeft w:val="0"/>
      <w:marRight w:val="0"/>
      <w:marTop w:val="0"/>
      <w:marBottom w:val="0"/>
      <w:divBdr>
        <w:top w:val="none" w:sz="0" w:space="0" w:color="auto"/>
        <w:left w:val="none" w:sz="0" w:space="0" w:color="auto"/>
        <w:bottom w:val="none" w:sz="0" w:space="0" w:color="auto"/>
        <w:right w:val="none" w:sz="0" w:space="0" w:color="auto"/>
      </w:divBdr>
    </w:div>
    <w:div w:id="1361397342">
      <w:bodyDiv w:val="1"/>
      <w:marLeft w:val="0"/>
      <w:marRight w:val="0"/>
      <w:marTop w:val="0"/>
      <w:marBottom w:val="0"/>
      <w:divBdr>
        <w:top w:val="none" w:sz="0" w:space="0" w:color="auto"/>
        <w:left w:val="none" w:sz="0" w:space="0" w:color="auto"/>
        <w:bottom w:val="none" w:sz="0" w:space="0" w:color="auto"/>
        <w:right w:val="none" w:sz="0" w:space="0" w:color="auto"/>
      </w:divBdr>
    </w:div>
    <w:div w:id="1387073333">
      <w:bodyDiv w:val="1"/>
      <w:marLeft w:val="0"/>
      <w:marRight w:val="0"/>
      <w:marTop w:val="0"/>
      <w:marBottom w:val="0"/>
      <w:divBdr>
        <w:top w:val="none" w:sz="0" w:space="0" w:color="auto"/>
        <w:left w:val="none" w:sz="0" w:space="0" w:color="auto"/>
        <w:bottom w:val="none" w:sz="0" w:space="0" w:color="auto"/>
        <w:right w:val="none" w:sz="0" w:space="0" w:color="auto"/>
      </w:divBdr>
    </w:div>
    <w:div w:id="1387141165">
      <w:bodyDiv w:val="1"/>
      <w:marLeft w:val="0"/>
      <w:marRight w:val="0"/>
      <w:marTop w:val="0"/>
      <w:marBottom w:val="0"/>
      <w:divBdr>
        <w:top w:val="none" w:sz="0" w:space="0" w:color="auto"/>
        <w:left w:val="none" w:sz="0" w:space="0" w:color="auto"/>
        <w:bottom w:val="none" w:sz="0" w:space="0" w:color="auto"/>
        <w:right w:val="none" w:sz="0" w:space="0" w:color="auto"/>
      </w:divBdr>
    </w:div>
    <w:div w:id="1428888596">
      <w:bodyDiv w:val="1"/>
      <w:marLeft w:val="0"/>
      <w:marRight w:val="0"/>
      <w:marTop w:val="0"/>
      <w:marBottom w:val="0"/>
      <w:divBdr>
        <w:top w:val="none" w:sz="0" w:space="0" w:color="auto"/>
        <w:left w:val="none" w:sz="0" w:space="0" w:color="auto"/>
        <w:bottom w:val="none" w:sz="0" w:space="0" w:color="auto"/>
        <w:right w:val="none" w:sz="0" w:space="0" w:color="auto"/>
      </w:divBdr>
      <w:divsChild>
        <w:div w:id="1585841328">
          <w:marLeft w:val="0"/>
          <w:marRight w:val="0"/>
          <w:marTop w:val="0"/>
          <w:marBottom w:val="0"/>
          <w:divBdr>
            <w:top w:val="none" w:sz="0" w:space="0" w:color="auto"/>
            <w:left w:val="none" w:sz="0" w:space="0" w:color="auto"/>
            <w:bottom w:val="none" w:sz="0" w:space="0" w:color="auto"/>
            <w:right w:val="none" w:sz="0" w:space="0" w:color="auto"/>
          </w:divBdr>
          <w:divsChild>
            <w:div w:id="2044668847">
              <w:marLeft w:val="0"/>
              <w:marRight w:val="0"/>
              <w:marTop w:val="0"/>
              <w:marBottom w:val="0"/>
              <w:divBdr>
                <w:top w:val="none" w:sz="0" w:space="0" w:color="auto"/>
                <w:left w:val="none" w:sz="0" w:space="0" w:color="auto"/>
                <w:bottom w:val="none" w:sz="0" w:space="0" w:color="auto"/>
                <w:right w:val="none" w:sz="0" w:space="0" w:color="auto"/>
              </w:divBdr>
              <w:divsChild>
                <w:div w:id="748233583">
                  <w:marLeft w:val="0"/>
                  <w:marRight w:val="0"/>
                  <w:marTop w:val="0"/>
                  <w:marBottom w:val="0"/>
                  <w:divBdr>
                    <w:top w:val="none" w:sz="0" w:space="0" w:color="auto"/>
                    <w:left w:val="none" w:sz="0" w:space="0" w:color="auto"/>
                    <w:bottom w:val="none" w:sz="0" w:space="0" w:color="auto"/>
                    <w:right w:val="none" w:sz="0" w:space="0" w:color="auto"/>
                  </w:divBdr>
                  <w:divsChild>
                    <w:div w:id="1205875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4864304">
      <w:bodyDiv w:val="1"/>
      <w:marLeft w:val="0"/>
      <w:marRight w:val="0"/>
      <w:marTop w:val="0"/>
      <w:marBottom w:val="0"/>
      <w:divBdr>
        <w:top w:val="none" w:sz="0" w:space="0" w:color="auto"/>
        <w:left w:val="none" w:sz="0" w:space="0" w:color="auto"/>
        <w:bottom w:val="none" w:sz="0" w:space="0" w:color="auto"/>
        <w:right w:val="none" w:sz="0" w:space="0" w:color="auto"/>
      </w:divBdr>
    </w:div>
    <w:div w:id="1487014381">
      <w:bodyDiv w:val="1"/>
      <w:marLeft w:val="0"/>
      <w:marRight w:val="0"/>
      <w:marTop w:val="0"/>
      <w:marBottom w:val="0"/>
      <w:divBdr>
        <w:top w:val="none" w:sz="0" w:space="0" w:color="auto"/>
        <w:left w:val="none" w:sz="0" w:space="0" w:color="auto"/>
        <w:bottom w:val="none" w:sz="0" w:space="0" w:color="auto"/>
        <w:right w:val="none" w:sz="0" w:space="0" w:color="auto"/>
      </w:divBdr>
    </w:div>
    <w:div w:id="1487044136">
      <w:bodyDiv w:val="1"/>
      <w:marLeft w:val="0"/>
      <w:marRight w:val="0"/>
      <w:marTop w:val="0"/>
      <w:marBottom w:val="0"/>
      <w:divBdr>
        <w:top w:val="none" w:sz="0" w:space="0" w:color="auto"/>
        <w:left w:val="none" w:sz="0" w:space="0" w:color="auto"/>
        <w:bottom w:val="none" w:sz="0" w:space="0" w:color="auto"/>
        <w:right w:val="none" w:sz="0" w:space="0" w:color="auto"/>
      </w:divBdr>
    </w:div>
    <w:div w:id="1487430862">
      <w:bodyDiv w:val="1"/>
      <w:marLeft w:val="0"/>
      <w:marRight w:val="0"/>
      <w:marTop w:val="0"/>
      <w:marBottom w:val="0"/>
      <w:divBdr>
        <w:top w:val="none" w:sz="0" w:space="0" w:color="auto"/>
        <w:left w:val="none" w:sz="0" w:space="0" w:color="auto"/>
        <w:bottom w:val="none" w:sz="0" w:space="0" w:color="auto"/>
        <w:right w:val="none" w:sz="0" w:space="0" w:color="auto"/>
      </w:divBdr>
    </w:div>
    <w:div w:id="1488208348">
      <w:bodyDiv w:val="1"/>
      <w:marLeft w:val="0"/>
      <w:marRight w:val="0"/>
      <w:marTop w:val="0"/>
      <w:marBottom w:val="0"/>
      <w:divBdr>
        <w:top w:val="none" w:sz="0" w:space="0" w:color="auto"/>
        <w:left w:val="none" w:sz="0" w:space="0" w:color="auto"/>
        <w:bottom w:val="none" w:sz="0" w:space="0" w:color="auto"/>
        <w:right w:val="none" w:sz="0" w:space="0" w:color="auto"/>
      </w:divBdr>
    </w:div>
    <w:div w:id="1492138521">
      <w:bodyDiv w:val="1"/>
      <w:marLeft w:val="0"/>
      <w:marRight w:val="0"/>
      <w:marTop w:val="0"/>
      <w:marBottom w:val="0"/>
      <w:divBdr>
        <w:top w:val="none" w:sz="0" w:space="0" w:color="auto"/>
        <w:left w:val="none" w:sz="0" w:space="0" w:color="auto"/>
        <w:bottom w:val="none" w:sz="0" w:space="0" w:color="auto"/>
        <w:right w:val="none" w:sz="0" w:space="0" w:color="auto"/>
      </w:divBdr>
    </w:div>
    <w:div w:id="1515341469">
      <w:bodyDiv w:val="1"/>
      <w:marLeft w:val="0"/>
      <w:marRight w:val="0"/>
      <w:marTop w:val="0"/>
      <w:marBottom w:val="0"/>
      <w:divBdr>
        <w:top w:val="none" w:sz="0" w:space="0" w:color="auto"/>
        <w:left w:val="none" w:sz="0" w:space="0" w:color="auto"/>
        <w:bottom w:val="none" w:sz="0" w:space="0" w:color="auto"/>
        <w:right w:val="none" w:sz="0" w:space="0" w:color="auto"/>
      </w:divBdr>
    </w:div>
    <w:div w:id="1541551319">
      <w:bodyDiv w:val="1"/>
      <w:marLeft w:val="0"/>
      <w:marRight w:val="0"/>
      <w:marTop w:val="0"/>
      <w:marBottom w:val="0"/>
      <w:divBdr>
        <w:top w:val="none" w:sz="0" w:space="0" w:color="auto"/>
        <w:left w:val="none" w:sz="0" w:space="0" w:color="auto"/>
        <w:bottom w:val="none" w:sz="0" w:space="0" w:color="auto"/>
        <w:right w:val="none" w:sz="0" w:space="0" w:color="auto"/>
      </w:divBdr>
    </w:div>
    <w:div w:id="1573419329">
      <w:bodyDiv w:val="1"/>
      <w:marLeft w:val="0"/>
      <w:marRight w:val="0"/>
      <w:marTop w:val="0"/>
      <w:marBottom w:val="0"/>
      <w:divBdr>
        <w:top w:val="none" w:sz="0" w:space="0" w:color="auto"/>
        <w:left w:val="none" w:sz="0" w:space="0" w:color="auto"/>
        <w:bottom w:val="none" w:sz="0" w:space="0" w:color="auto"/>
        <w:right w:val="none" w:sz="0" w:space="0" w:color="auto"/>
      </w:divBdr>
    </w:div>
    <w:div w:id="1618482773">
      <w:bodyDiv w:val="1"/>
      <w:marLeft w:val="0"/>
      <w:marRight w:val="0"/>
      <w:marTop w:val="0"/>
      <w:marBottom w:val="0"/>
      <w:divBdr>
        <w:top w:val="none" w:sz="0" w:space="0" w:color="auto"/>
        <w:left w:val="none" w:sz="0" w:space="0" w:color="auto"/>
        <w:bottom w:val="none" w:sz="0" w:space="0" w:color="auto"/>
        <w:right w:val="none" w:sz="0" w:space="0" w:color="auto"/>
      </w:divBdr>
    </w:div>
    <w:div w:id="1629513083">
      <w:bodyDiv w:val="1"/>
      <w:marLeft w:val="0"/>
      <w:marRight w:val="0"/>
      <w:marTop w:val="0"/>
      <w:marBottom w:val="0"/>
      <w:divBdr>
        <w:top w:val="none" w:sz="0" w:space="0" w:color="auto"/>
        <w:left w:val="none" w:sz="0" w:space="0" w:color="auto"/>
        <w:bottom w:val="none" w:sz="0" w:space="0" w:color="auto"/>
        <w:right w:val="none" w:sz="0" w:space="0" w:color="auto"/>
      </w:divBdr>
    </w:div>
    <w:div w:id="1641039234">
      <w:bodyDiv w:val="1"/>
      <w:marLeft w:val="0"/>
      <w:marRight w:val="0"/>
      <w:marTop w:val="0"/>
      <w:marBottom w:val="0"/>
      <w:divBdr>
        <w:top w:val="none" w:sz="0" w:space="0" w:color="auto"/>
        <w:left w:val="none" w:sz="0" w:space="0" w:color="auto"/>
        <w:bottom w:val="none" w:sz="0" w:space="0" w:color="auto"/>
        <w:right w:val="none" w:sz="0" w:space="0" w:color="auto"/>
      </w:divBdr>
    </w:div>
    <w:div w:id="1655602748">
      <w:bodyDiv w:val="1"/>
      <w:marLeft w:val="0"/>
      <w:marRight w:val="0"/>
      <w:marTop w:val="0"/>
      <w:marBottom w:val="0"/>
      <w:divBdr>
        <w:top w:val="none" w:sz="0" w:space="0" w:color="auto"/>
        <w:left w:val="none" w:sz="0" w:space="0" w:color="auto"/>
        <w:bottom w:val="none" w:sz="0" w:space="0" w:color="auto"/>
        <w:right w:val="none" w:sz="0" w:space="0" w:color="auto"/>
      </w:divBdr>
    </w:div>
    <w:div w:id="1657803553">
      <w:bodyDiv w:val="1"/>
      <w:marLeft w:val="0"/>
      <w:marRight w:val="0"/>
      <w:marTop w:val="0"/>
      <w:marBottom w:val="0"/>
      <w:divBdr>
        <w:top w:val="none" w:sz="0" w:space="0" w:color="auto"/>
        <w:left w:val="none" w:sz="0" w:space="0" w:color="auto"/>
        <w:bottom w:val="none" w:sz="0" w:space="0" w:color="auto"/>
        <w:right w:val="none" w:sz="0" w:space="0" w:color="auto"/>
      </w:divBdr>
    </w:div>
    <w:div w:id="1681203017">
      <w:bodyDiv w:val="1"/>
      <w:marLeft w:val="0"/>
      <w:marRight w:val="0"/>
      <w:marTop w:val="0"/>
      <w:marBottom w:val="0"/>
      <w:divBdr>
        <w:top w:val="none" w:sz="0" w:space="0" w:color="auto"/>
        <w:left w:val="none" w:sz="0" w:space="0" w:color="auto"/>
        <w:bottom w:val="none" w:sz="0" w:space="0" w:color="auto"/>
        <w:right w:val="none" w:sz="0" w:space="0" w:color="auto"/>
      </w:divBdr>
    </w:div>
    <w:div w:id="1696231841">
      <w:bodyDiv w:val="1"/>
      <w:marLeft w:val="0"/>
      <w:marRight w:val="0"/>
      <w:marTop w:val="0"/>
      <w:marBottom w:val="0"/>
      <w:divBdr>
        <w:top w:val="none" w:sz="0" w:space="0" w:color="auto"/>
        <w:left w:val="none" w:sz="0" w:space="0" w:color="auto"/>
        <w:bottom w:val="none" w:sz="0" w:space="0" w:color="auto"/>
        <w:right w:val="none" w:sz="0" w:space="0" w:color="auto"/>
      </w:divBdr>
      <w:divsChild>
        <w:div w:id="2123912324">
          <w:marLeft w:val="547"/>
          <w:marRight w:val="0"/>
          <w:marTop w:val="134"/>
          <w:marBottom w:val="0"/>
          <w:divBdr>
            <w:top w:val="none" w:sz="0" w:space="0" w:color="auto"/>
            <w:left w:val="none" w:sz="0" w:space="0" w:color="auto"/>
            <w:bottom w:val="none" w:sz="0" w:space="0" w:color="auto"/>
            <w:right w:val="none" w:sz="0" w:space="0" w:color="auto"/>
          </w:divBdr>
        </w:div>
        <w:div w:id="1940404798">
          <w:marLeft w:val="1800"/>
          <w:marRight w:val="0"/>
          <w:marTop w:val="115"/>
          <w:marBottom w:val="0"/>
          <w:divBdr>
            <w:top w:val="none" w:sz="0" w:space="0" w:color="auto"/>
            <w:left w:val="none" w:sz="0" w:space="0" w:color="auto"/>
            <w:bottom w:val="none" w:sz="0" w:space="0" w:color="auto"/>
            <w:right w:val="none" w:sz="0" w:space="0" w:color="auto"/>
          </w:divBdr>
        </w:div>
      </w:divsChild>
    </w:div>
    <w:div w:id="1704360768">
      <w:bodyDiv w:val="1"/>
      <w:marLeft w:val="0"/>
      <w:marRight w:val="0"/>
      <w:marTop w:val="0"/>
      <w:marBottom w:val="0"/>
      <w:divBdr>
        <w:top w:val="none" w:sz="0" w:space="0" w:color="auto"/>
        <w:left w:val="none" w:sz="0" w:space="0" w:color="auto"/>
        <w:bottom w:val="none" w:sz="0" w:space="0" w:color="auto"/>
        <w:right w:val="none" w:sz="0" w:space="0" w:color="auto"/>
      </w:divBdr>
      <w:divsChild>
        <w:div w:id="639960422">
          <w:marLeft w:val="1080"/>
          <w:marRight w:val="0"/>
          <w:marTop w:val="79"/>
          <w:marBottom w:val="79"/>
          <w:divBdr>
            <w:top w:val="none" w:sz="0" w:space="0" w:color="auto"/>
            <w:left w:val="none" w:sz="0" w:space="0" w:color="auto"/>
            <w:bottom w:val="none" w:sz="0" w:space="0" w:color="auto"/>
            <w:right w:val="none" w:sz="0" w:space="0" w:color="auto"/>
          </w:divBdr>
        </w:div>
        <w:div w:id="187572349">
          <w:marLeft w:val="1080"/>
          <w:marRight w:val="0"/>
          <w:marTop w:val="79"/>
          <w:marBottom w:val="79"/>
          <w:divBdr>
            <w:top w:val="none" w:sz="0" w:space="0" w:color="auto"/>
            <w:left w:val="none" w:sz="0" w:space="0" w:color="auto"/>
            <w:bottom w:val="none" w:sz="0" w:space="0" w:color="auto"/>
            <w:right w:val="none" w:sz="0" w:space="0" w:color="auto"/>
          </w:divBdr>
        </w:div>
        <w:div w:id="568001978">
          <w:marLeft w:val="1080"/>
          <w:marRight w:val="0"/>
          <w:marTop w:val="79"/>
          <w:marBottom w:val="79"/>
          <w:divBdr>
            <w:top w:val="none" w:sz="0" w:space="0" w:color="auto"/>
            <w:left w:val="none" w:sz="0" w:space="0" w:color="auto"/>
            <w:bottom w:val="none" w:sz="0" w:space="0" w:color="auto"/>
            <w:right w:val="none" w:sz="0" w:space="0" w:color="auto"/>
          </w:divBdr>
        </w:div>
        <w:div w:id="440564540">
          <w:marLeft w:val="1080"/>
          <w:marRight w:val="0"/>
          <w:marTop w:val="79"/>
          <w:marBottom w:val="79"/>
          <w:divBdr>
            <w:top w:val="none" w:sz="0" w:space="0" w:color="auto"/>
            <w:left w:val="none" w:sz="0" w:space="0" w:color="auto"/>
            <w:bottom w:val="none" w:sz="0" w:space="0" w:color="auto"/>
            <w:right w:val="none" w:sz="0" w:space="0" w:color="auto"/>
          </w:divBdr>
        </w:div>
      </w:divsChild>
    </w:div>
    <w:div w:id="1713772868">
      <w:bodyDiv w:val="1"/>
      <w:marLeft w:val="0"/>
      <w:marRight w:val="0"/>
      <w:marTop w:val="0"/>
      <w:marBottom w:val="0"/>
      <w:divBdr>
        <w:top w:val="none" w:sz="0" w:space="0" w:color="auto"/>
        <w:left w:val="none" w:sz="0" w:space="0" w:color="auto"/>
        <w:bottom w:val="none" w:sz="0" w:space="0" w:color="auto"/>
        <w:right w:val="none" w:sz="0" w:space="0" w:color="auto"/>
      </w:divBdr>
      <w:divsChild>
        <w:div w:id="1098990217">
          <w:marLeft w:val="547"/>
          <w:marRight w:val="0"/>
          <w:marTop w:val="0"/>
          <w:marBottom w:val="0"/>
          <w:divBdr>
            <w:top w:val="none" w:sz="0" w:space="0" w:color="auto"/>
            <w:left w:val="none" w:sz="0" w:space="0" w:color="auto"/>
            <w:bottom w:val="none" w:sz="0" w:space="0" w:color="auto"/>
            <w:right w:val="none" w:sz="0" w:space="0" w:color="auto"/>
          </w:divBdr>
        </w:div>
        <w:div w:id="224608403">
          <w:marLeft w:val="547"/>
          <w:marRight w:val="0"/>
          <w:marTop w:val="0"/>
          <w:marBottom w:val="0"/>
          <w:divBdr>
            <w:top w:val="none" w:sz="0" w:space="0" w:color="auto"/>
            <w:left w:val="none" w:sz="0" w:space="0" w:color="auto"/>
            <w:bottom w:val="none" w:sz="0" w:space="0" w:color="auto"/>
            <w:right w:val="none" w:sz="0" w:space="0" w:color="auto"/>
          </w:divBdr>
        </w:div>
      </w:divsChild>
    </w:div>
    <w:div w:id="1715347055">
      <w:bodyDiv w:val="1"/>
      <w:marLeft w:val="0"/>
      <w:marRight w:val="0"/>
      <w:marTop w:val="0"/>
      <w:marBottom w:val="0"/>
      <w:divBdr>
        <w:top w:val="none" w:sz="0" w:space="0" w:color="auto"/>
        <w:left w:val="none" w:sz="0" w:space="0" w:color="auto"/>
        <w:bottom w:val="none" w:sz="0" w:space="0" w:color="auto"/>
        <w:right w:val="none" w:sz="0" w:space="0" w:color="auto"/>
      </w:divBdr>
    </w:div>
    <w:div w:id="1721788362">
      <w:bodyDiv w:val="1"/>
      <w:marLeft w:val="0"/>
      <w:marRight w:val="0"/>
      <w:marTop w:val="0"/>
      <w:marBottom w:val="0"/>
      <w:divBdr>
        <w:top w:val="none" w:sz="0" w:space="0" w:color="auto"/>
        <w:left w:val="none" w:sz="0" w:space="0" w:color="auto"/>
        <w:bottom w:val="none" w:sz="0" w:space="0" w:color="auto"/>
        <w:right w:val="none" w:sz="0" w:space="0" w:color="auto"/>
      </w:divBdr>
    </w:div>
    <w:div w:id="1746032618">
      <w:bodyDiv w:val="1"/>
      <w:marLeft w:val="0"/>
      <w:marRight w:val="0"/>
      <w:marTop w:val="0"/>
      <w:marBottom w:val="0"/>
      <w:divBdr>
        <w:top w:val="none" w:sz="0" w:space="0" w:color="auto"/>
        <w:left w:val="none" w:sz="0" w:space="0" w:color="auto"/>
        <w:bottom w:val="none" w:sz="0" w:space="0" w:color="auto"/>
        <w:right w:val="none" w:sz="0" w:space="0" w:color="auto"/>
      </w:divBdr>
      <w:divsChild>
        <w:div w:id="968128129">
          <w:marLeft w:val="0"/>
          <w:marRight w:val="0"/>
          <w:marTop w:val="0"/>
          <w:marBottom w:val="0"/>
          <w:divBdr>
            <w:top w:val="none" w:sz="0" w:space="0" w:color="auto"/>
            <w:left w:val="none" w:sz="0" w:space="0" w:color="auto"/>
            <w:bottom w:val="none" w:sz="0" w:space="0" w:color="auto"/>
            <w:right w:val="none" w:sz="0" w:space="0" w:color="auto"/>
          </w:divBdr>
          <w:divsChild>
            <w:div w:id="1885671964">
              <w:marLeft w:val="0"/>
              <w:marRight w:val="0"/>
              <w:marTop w:val="0"/>
              <w:marBottom w:val="0"/>
              <w:divBdr>
                <w:top w:val="none" w:sz="0" w:space="0" w:color="auto"/>
                <w:left w:val="none" w:sz="0" w:space="0" w:color="auto"/>
                <w:bottom w:val="none" w:sz="0" w:space="0" w:color="auto"/>
                <w:right w:val="none" w:sz="0" w:space="0" w:color="auto"/>
              </w:divBdr>
              <w:divsChild>
                <w:div w:id="1673297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3256359">
      <w:bodyDiv w:val="1"/>
      <w:marLeft w:val="0"/>
      <w:marRight w:val="0"/>
      <w:marTop w:val="0"/>
      <w:marBottom w:val="0"/>
      <w:divBdr>
        <w:top w:val="none" w:sz="0" w:space="0" w:color="auto"/>
        <w:left w:val="none" w:sz="0" w:space="0" w:color="auto"/>
        <w:bottom w:val="none" w:sz="0" w:space="0" w:color="auto"/>
        <w:right w:val="none" w:sz="0" w:space="0" w:color="auto"/>
      </w:divBdr>
    </w:div>
    <w:div w:id="1773427131">
      <w:bodyDiv w:val="1"/>
      <w:marLeft w:val="0"/>
      <w:marRight w:val="0"/>
      <w:marTop w:val="0"/>
      <w:marBottom w:val="0"/>
      <w:divBdr>
        <w:top w:val="none" w:sz="0" w:space="0" w:color="auto"/>
        <w:left w:val="none" w:sz="0" w:space="0" w:color="auto"/>
        <w:bottom w:val="none" w:sz="0" w:space="0" w:color="auto"/>
        <w:right w:val="none" w:sz="0" w:space="0" w:color="auto"/>
      </w:divBdr>
      <w:divsChild>
        <w:div w:id="1028334977">
          <w:marLeft w:val="547"/>
          <w:marRight w:val="0"/>
          <w:marTop w:val="134"/>
          <w:marBottom w:val="0"/>
          <w:divBdr>
            <w:top w:val="none" w:sz="0" w:space="0" w:color="auto"/>
            <w:left w:val="none" w:sz="0" w:space="0" w:color="auto"/>
            <w:bottom w:val="none" w:sz="0" w:space="0" w:color="auto"/>
            <w:right w:val="none" w:sz="0" w:space="0" w:color="auto"/>
          </w:divBdr>
        </w:div>
      </w:divsChild>
    </w:div>
    <w:div w:id="1802841537">
      <w:bodyDiv w:val="1"/>
      <w:marLeft w:val="0"/>
      <w:marRight w:val="0"/>
      <w:marTop w:val="0"/>
      <w:marBottom w:val="0"/>
      <w:divBdr>
        <w:top w:val="none" w:sz="0" w:space="0" w:color="auto"/>
        <w:left w:val="none" w:sz="0" w:space="0" w:color="auto"/>
        <w:bottom w:val="none" w:sz="0" w:space="0" w:color="auto"/>
        <w:right w:val="none" w:sz="0" w:space="0" w:color="auto"/>
      </w:divBdr>
    </w:div>
    <w:div w:id="1806315679">
      <w:bodyDiv w:val="1"/>
      <w:marLeft w:val="0"/>
      <w:marRight w:val="0"/>
      <w:marTop w:val="0"/>
      <w:marBottom w:val="0"/>
      <w:divBdr>
        <w:top w:val="none" w:sz="0" w:space="0" w:color="auto"/>
        <w:left w:val="none" w:sz="0" w:space="0" w:color="auto"/>
        <w:bottom w:val="none" w:sz="0" w:space="0" w:color="auto"/>
        <w:right w:val="none" w:sz="0" w:space="0" w:color="auto"/>
      </w:divBdr>
    </w:div>
    <w:div w:id="1842159284">
      <w:bodyDiv w:val="1"/>
      <w:marLeft w:val="0"/>
      <w:marRight w:val="0"/>
      <w:marTop w:val="0"/>
      <w:marBottom w:val="0"/>
      <w:divBdr>
        <w:top w:val="none" w:sz="0" w:space="0" w:color="auto"/>
        <w:left w:val="none" w:sz="0" w:space="0" w:color="auto"/>
        <w:bottom w:val="none" w:sz="0" w:space="0" w:color="auto"/>
        <w:right w:val="none" w:sz="0" w:space="0" w:color="auto"/>
      </w:divBdr>
      <w:divsChild>
        <w:div w:id="1469472243">
          <w:marLeft w:val="547"/>
          <w:marRight w:val="0"/>
          <w:marTop w:val="0"/>
          <w:marBottom w:val="0"/>
          <w:divBdr>
            <w:top w:val="none" w:sz="0" w:space="0" w:color="auto"/>
            <w:left w:val="none" w:sz="0" w:space="0" w:color="auto"/>
            <w:bottom w:val="none" w:sz="0" w:space="0" w:color="auto"/>
            <w:right w:val="none" w:sz="0" w:space="0" w:color="auto"/>
          </w:divBdr>
        </w:div>
        <w:div w:id="995455213">
          <w:marLeft w:val="547"/>
          <w:marRight w:val="0"/>
          <w:marTop w:val="0"/>
          <w:marBottom w:val="0"/>
          <w:divBdr>
            <w:top w:val="none" w:sz="0" w:space="0" w:color="auto"/>
            <w:left w:val="none" w:sz="0" w:space="0" w:color="auto"/>
            <w:bottom w:val="none" w:sz="0" w:space="0" w:color="auto"/>
            <w:right w:val="none" w:sz="0" w:space="0" w:color="auto"/>
          </w:divBdr>
        </w:div>
      </w:divsChild>
    </w:div>
    <w:div w:id="1848321848">
      <w:bodyDiv w:val="1"/>
      <w:marLeft w:val="0"/>
      <w:marRight w:val="0"/>
      <w:marTop w:val="0"/>
      <w:marBottom w:val="0"/>
      <w:divBdr>
        <w:top w:val="none" w:sz="0" w:space="0" w:color="auto"/>
        <w:left w:val="none" w:sz="0" w:space="0" w:color="auto"/>
        <w:bottom w:val="none" w:sz="0" w:space="0" w:color="auto"/>
        <w:right w:val="none" w:sz="0" w:space="0" w:color="auto"/>
      </w:divBdr>
    </w:div>
    <w:div w:id="1856993727">
      <w:bodyDiv w:val="1"/>
      <w:marLeft w:val="0"/>
      <w:marRight w:val="0"/>
      <w:marTop w:val="0"/>
      <w:marBottom w:val="0"/>
      <w:divBdr>
        <w:top w:val="none" w:sz="0" w:space="0" w:color="auto"/>
        <w:left w:val="none" w:sz="0" w:space="0" w:color="auto"/>
        <w:bottom w:val="none" w:sz="0" w:space="0" w:color="auto"/>
        <w:right w:val="none" w:sz="0" w:space="0" w:color="auto"/>
      </w:divBdr>
    </w:div>
    <w:div w:id="1859200627">
      <w:bodyDiv w:val="1"/>
      <w:marLeft w:val="0"/>
      <w:marRight w:val="0"/>
      <w:marTop w:val="0"/>
      <w:marBottom w:val="0"/>
      <w:divBdr>
        <w:top w:val="none" w:sz="0" w:space="0" w:color="auto"/>
        <w:left w:val="none" w:sz="0" w:space="0" w:color="auto"/>
        <w:bottom w:val="none" w:sz="0" w:space="0" w:color="auto"/>
        <w:right w:val="none" w:sz="0" w:space="0" w:color="auto"/>
      </w:divBdr>
    </w:div>
    <w:div w:id="1874808364">
      <w:bodyDiv w:val="1"/>
      <w:marLeft w:val="0"/>
      <w:marRight w:val="0"/>
      <w:marTop w:val="0"/>
      <w:marBottom w:val="0"/>
      <w:divBdr>
        <w:top w:val="none" w:sz="0" w:space="0" w:color="auto"/>
        <w:left w:val="none" w:sz="0" w:space="0" w:color="auto"/>
        <w:bottom w:val="none" w:sz="0" w:space="0" w:color="auto"/>
        <w:right w:val="none" w:sz="0" w:space="0" w:color="auto"/>
      </w:divBdr>
    </w:div>
    <w:div w:id="1942447048">
      <w:bodyDiv w:val="1"/>
      <w:marLeft w:val="0"/>
      <w:marRight w:val="0"/>
      <w:marTop w:val="0"/>
      <w:marBottom w:val="0"/>
      <w:divBdr>
        <w:top w:val="none" w:sz="0" w:space="0" w:color="auto"/>
        <w:left w:val="none" w:sz="0" w:space="0" w:color="auto"/>
        <w:bottom w:val="none" w:sz="0" w:space="0" w:color="auto"/>
        <w:right w:val="none" w:sz="0" w:space="0" w:color="auto"/>
      </w:divBdr>
    </w:div>
    <w:div w:id="1970551315">
      <w:bodyDiv w:val="1"/>
      <w:marLeft w:val="0"/>
      <w:marRight w:val="0"/>
      <w:marTop w:val="0"/>
      <w:marBottom w:val="0"/>
      <w:divBdr>
        <w:top w:val="none" w:sz="0" w:space="0" w:color="auto"/>
        <w:left w:val="none" w:sz="0" w:space="0" w:color="auto"/>
        <w:bottom w:val="none" w:sz="0" w:space="0" w:color="auto"/>
        <w:right w:val="none" w:sz="0" w:space="0" w:color="auto"/>
      </w:divBdr>
    </w:div>
    <w:div w:id="1973289926">
      <w:bodyDiv w:val="1"/>
      <w:marLeft w:val="0"/>
      <w:marRight w:val="0"/>
      <w:marTop w:val="0"/>
      <w:marBottom w:val="0"/>
      <w:divBdr>
        <w:top w:val="none" w:sz="0" w:space="0" w:color="auto"/>
        <w:left w:val="none" w:sz="0" w:space="0" w:color="auto"/>
        <w:bottom w:val="none" w:sz="0" w:space="0" w:color="auto"/>
        <w:right w:val="none" w:sz="0" w:space="0" w:color="auto"/>
      </w:divBdr>
    </w:div>
    <w:div w:id="1983193814">
      <w:bodyDiv w:val="1"/>
      <w:marLeft w:val="0"/>
      <w:marRight w:val="0"/>
      <w:marTop w:val="0"/>
      <w:marBottom w:val="0"/>
      <w:divBdr>
        <w:top w:val="none" w:sz="0" w:space="0" w:color="auto"/>
        <w:left w:val="none" w:sz="0" w:space="0" w:color="auto"/>
        <w:bottom w:val="none" w:sz="0" w:space="0" w:color="auto"/>
        <w:right w:val="none" w:sz="0" w:space="0" w:color="auto"/>
      </w:divBdr>
    </w:div>
    <w:div w:id="1987582961">
      <w:bodyDiv w:val="1"/>
      <w:marLeft w:val="0"/>
      <w:marRight w:val="0"/>
      <w:marTop w:val="0"/>
      <w:marBottom w:val="0"/>
      <w:divBdr>
        <w:top w:val="none" w:sz="0" w:space="0" w:color="auto"/>
        <w:left w:val="none" w:sz="0" w:space="0" w:color="auto"/>
        <w:bottom w:val="none" w:sz="0" w:space="0" w:color="auto"/>
        <w:right w:val="none" w:sz="0" w:space="0" w:color="auto"/>
      </w:divBdr>
    </w:div>
    <w:div w:id="1999992724">
      <w:bodyDiv w:val="1"/>
      <w:marLeft w:val="0"/>
      <w:marRight w:val="0"/>
      <w:marTop w:val="0"/>
      <w:marBottom w:val="0"/>
      <w:divBdr>
        <w:top w:val="none" w:sz="0" w:space="0" w:color="auto"/>
        <w:left w:val="none" w:sz="0" w:space="0" w:color="auto"/>
        <w:bottom w:val="none" w:sz="0" w:space="0" w:color="auto"/>
        <w:right w:val="none" w:sz="0" w:space="0" w:color="auto"/>
      </w:divBdr>
      <w:divsChild>
        <w:div w:id="1160345284">
          <w:marLeft w:val="0"/>
          <w:marRight w:val="0"/>
          <w:marTop w:val="0"/>
          <w:marBottom w:val="0"/>
          <w:divBdr>
            <w:top w:val="none" w:sz="0" w:space="0" w:color="auto"/>
            <w:left w:val="none" w:sz="0" w:space="0" w:color="auto"/>
            <w:bottom w:val="none" w:sz="0" w:space="0" w:color="auto"/>
            <w:right w:val="none" w:sz="0" w:space="0" w:color="auto"/>
          </w:divBdr>
          <w:divsChild>
            <w:div w:id="1888568463">
              <w:marLeft w:val="0"/>
              <w:marRight w:val="0"/>
              <w:marTop w:val="0"/>
              <w:marBottom w:val="0"/>
              <w:divBdr>
                <w:top w:val="none" w:sz="0" w:space="0" w:color="auto"/>
                <w:left w:val="none" w:sz="0" w:space="0" w:color="auto"/>
                <w:bottom w:val="none" w:sz="0" w:space="0" w:color="auto"/>
                <w:right w:val="none" w:sz="0" w:space="0" w:color="auto"/>
              </w:divBdr>
              <w:divsChild>
                <w:div w:id="1929197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8441779">
      <w:bodyDiv w:val="1"/>
      <w:marLeft w:val="0"/>
      <w:marRight w:val="0"/>
      <w:marTop w:val="0"/>
      <w:marBottom w:val="0"/>
      <w:divBdr>
        <w:top w:val="none" w:sz="0" w:space="0" w:color="auto"/>
        <w:left w:val="none" w:sz="0" w:space="0" w:color="auto"/>
        <w:bottom w:val="none" w:sz="0" w:space="0" w:color="auto"/>
        <w:right w:val="none" w:sz="0" w:space="0" w:color="auto"/>
      </w:divBdr>
    </w:div>
    <w:div w:id="2014722644">
      <w:bodyDiv w:val="1"/>
      <w:marLeft w:val="0"/>
      <w:marRight w:val="0"/>
      <w:marTop w:val="0"/>
      <w:marBottom w:val="0"/>
      <w:divBdr>
        <w:top w:val="none" w:sz="0" w:space="0" w:color="auto"/>
        <w:left w:val="none" w:sz="0" w:space="0" w:color="auto"/>
        <w:bottom w:val="none" w:sz="0" w:space="0" w:color="auto"/>
        <w:right w:val="none" w:sz="0" w:space="0" w:color="auto"/>
      </w:divBdr>
    </w:div>
    <w:div w:id="2029718941">
      <w:bodyDiv w:val="1"/>
      <w:marLeft w:val="0"/>
      <w:marRight w:val="0"/>
      <w:marTop w:val="0"/>
      <w:marBottom w:val="0"/>
      <w:divBdr>
        <w:top w:val="none" w:sz="0" w:space="0" w:color="auto"/>
        <w:left w:val="none" w:sz="0" w:space="0" w:color="auto"/>
        <w:bottom w:val="none" w:sz="0" w:space="0" w:color="auto"/>
        <w:right w:val="none" w:sz="0" w:space="0" w:color="auto"/>
      </w:divBdr>
    </w:div>
    <w:div w:id="2045444599">
      <w:bodyDiv w:val="1"/>
      <w:marLeft w:val="0"/>
      <w:marRight w:val="0"/>
      <w:marTop w:val="0"/>
      <w:marBottom w:val="0"/>
      <w:divBdr>
        <w:top w:val="none" w:sz="0" w:space="0" w:color="auto"/>
        <w:left w:val="none" w:sz="0" w:space="0" w:color="auto"/>
        <w:bottom w:val="none" w:sz="0" w:space="0" w:color="auto"/>
        <w:right w:val="none" w:sz="0" w:space="0" w:color="auto"/>
      </w:divBdr>
      <w:divsChild>
        <w:div w:id="1132136512">
          <w:marLeft w:val="547"/>
          <w:marRight w:val="0"/>
          <w:marTop w:val="58"/>
          <w:marBottom w:val="0"/>
          <w:divBdr>
            <w:top w:val="none" w:sz="0" w:space="0" w:color="auto"/>
            <w:left w:val="none" w:sz="0" w:space="0" w:color="auto"/>
            <w:bottom w:val="none" w:sz="0" w:space="0" w:color="auto"/>
            <w:right w:val="none" w:sz="0" w:space="0" w:color="auto"/>
          </w:divBdr>
        </w:div>
      </w:divsChild>
    </w:div>
    <w:div w:id="2045783838">
      <w:bodyDiv w:val="1"/>
      <w:marLeft w:val="0"/>
      <w:marRight w:val="0"/>
      <w:marTop w:val="0"/>
      <w:marBottom w:val="0"/>
      <w:divBdr>
        <w:top w:val="none" w:sz="0" w:space="0" w:color="auto"/>
        <w:left w:val="none" w:sz="0" w:space="0" w:color="auto"/>
        <w:bottom w:val="none" w:sz="0" w:space="0" w:color="auto"/>
        <w:right w:val="none" w:sz="0" w:space="0" w:color="auto"/>
      </w:divBdr>
    </w:div>
    <w:div w:id="2050836452">
      <w:bodyDiv w:val="1"/>
      <w:marLeft w:val="0"/>
      <w:marRight w:val="0"/>
      <w:marTop w:val="0"/>
      <w:marBottom w:val="0"/>
      <w:divBdr>
        <w:top w:val="none" w:sz="0" w:space="0" w:color="auto"/>
        <w:left w:val="none" w:sz="0" w:space="0" w:color="auto"/>
        <w:bottom w:val="none" w:sz="0" w:space="0" w:color="auto"/>
        <w:right w:val="none" w:sz="0" w:space="0" w:color="auto"/>
      </w:divBdr>
    </w:div>
    <w:div w:id="2068408130">
      <w:bodyDiv w:val="1"/>
      <w:marLeft w:val="0"/>
      <w:marRight w:val="0"/>
      <w:marTop w:val="0"/>
      <w:marBottom w:val="0"/>
      <w:divBdr>
        <w:top w:val="none" w:sz="0" w:space="0" w:color="auto"/>
        <w:left w:val="none" w:sz="0" w:space="0" w:color="auto"/>
        <w:bottom w:val="none" w:sz="0" w:space="0" w:color="auto"/>
        <w:right w:val="none" w:sz="0" w:space="0" w:color="auto"/>
      </w:divBdr>
    </w:div>
    <w:div w:id="2076463777">
      <w:bodyDiv w:val="1"/>
      <w:marLeft w:val="0"/>
      <w:marRight w:val="0"/>
      <w:marTop w:val="0"/>
      <w:marBottom w:val="0"/>
      <w:divBdr>
        <w:top w:val="none" w:sz="0" w:space="0" w:color="auto"/>
        <w:left w:val="none" w:sz="0" w:space="0" w:color="auto"/>
        <w:bottom w:val="none" w:sz="0" w:space="0" w:color="auto"/>
        <w:right w:val="none" w:sz="0" w:space="0" w:color="auto"/>
      </w:divBdr>
    </w:div>
    <w:div w:id="2080014181">
      <w:bodyDiv w:val="1"/>
      <w:marLeft w:val="0"/>
      <w:marRight w:val="0"/>
      <w:marTop w:val="0"/>
      <w:marBottom w:val="0"/>
      <w:divBdr>
        <w:top w:val="none" w:sz="0" w:space="0" w:color="auto"/>
        <w:left w:val="none" w:sz="0" w:space="0" w:color="auto"/>
        <w:bottom w:val="none" w:sz="0" w:space="0" w:color="auto"/>
        <w:right w:val="none" w:sz="0" w:space="0" w:color="auto"/>
      </w:divBdr>
    </w:div>
    <w:div w:id="2092652556">
      <w:bodyDiv w:val="1"/>
      <w:marLeft w:val="0"/>
      <w:marRight w:val="0"/>
      <w:marTop w:val="0"/>
      <w:marBottom w:val="0"/>
      <w:divBdr>
        <w:top w:val="none" w:sz="0" w:space="0" w:color="auto"/>
        <w:left w:val="none" w:sz="0" w:space="0" w:color="auto"/>
        <w:bottom w:val="none" w:sz="0" w:space="0" w:color="auto"/>
        <w:right w:val="none" w:sz="0" w:space="0" w:color="auto"/>
      </w:divBdr>
    </w:div>
    <w:div w:id="2099324581">
      <w:bodyDiv w:val="1"/>
      <w:marLeft w:val="0"/>
      <w:marRight w:val="0"/>
      <w:marTop w:val="0"/>
      <w:marBottom w:val="0"/>
      <w:divBdr>
        <w:top w:val="none" w:sz="0" w:space="0" w:color="auto"/>
        <w:left w:val="none" w:sz="0" w:space="0" w:color="auto"/>
        <w:bottom w:val="none" w:sz="0" w:space="0" w:color="auto"/>
        <w:right w:val="none" w:sz="0" w:space="0" w:color="auto"/>
      </w:divBdr>
    </w:div>
    <w:div w:id="2112238788">
      <w:bodyDiv w:val="1"/>
      <w:marLeft w:val="0"/>
      <w:marRight w:val="0"/>
      <w:marTop w:val="0"/>
      <w:marBottom w:val="0"/>
      <w:divBdr>
        <w:top w:val="none" w:sz="0" w:space="0" w:color="auto"/>
        <w:left w:val="none" w:sz="0" w:space="0" w:color="auto"/>
        <w:bottom w:val="none" w:sz="0" w:space="0" w:color="auto"/>
        <w:right w:val="none" w:sz="0" w:space="0" w:color="auto"/>
      </w:divBdr>
    </w:div>
    <w:div w:id="2135324255">
      <w:bodyDiv w:val="1"/>
      <w:marLeft w:val="0"/>
      <w:marRight w:val="0"/>
      <w:marTop w:val="0"/>
      <w:marBottom w:val="0"/>
      <w:divBdr>
        <w:top w:val="none" w:sz="0" w:space="0" w:color="auto"/>
        <w:left w:val="none" w:sz="0" w:space="0" w:color="auto"/>
        <w:bottom w:val="none" w:sz="0" w:space="0" w:color="auto"/>
        <w:right w:val="none" w:sz="0" w:space="0" w:color="auto"/>
      </w:divBdr>
    </w:div>
    <w:div w:id="2138065026">
      <w:bodyDiv w:val="1"/>
      <w:marLeft w:val="0"/>
      <w:marRight w:val="0"/>
      <w:marTop w:val="0"/>
      <w:marBottom w:val="0"/>
      <w:divBdr>
        <w:top w:val="none" w:sz="0" w:space="0" w:color="auto"/>
        <w:left w:val="none" w:sz="0" w:space="0" w:color="auto"/>
        <w:bottom w:val="none" w:sz="0" w:space="0" w:color="auto"/>
        <w:right w:val="none" w:sz="0" w:space="0" w:color="auto"/>
      </w:divBdr>
    </w:div>
    <w:div w:id="2143110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APA" Version="2008">
  <b:Source>
    <b:Tag>Jef20</b:Tag>
    <b:SourceType>Book</b:SourceType>
    <b:Guid>{6B9CE925-35AD-0446-82F7-1BB35048F2D7}</b:Guid>
    <b:Author>
      <b:Author>
        <b:NameList>
          <b:Person>
            <b:Last>Madura</b:Last>
            <b:First>Jeff</b:First>
          </b:Person>
        </b:NameList>
      </b:Author>
    </b:Author>
    <b:Title>International Finanacial Management </b:Title>
    <b:City>USA</b:City>
    <b:Publisher>Cengage Learning </b:Publisher>
    <b:Year>2020</b:Year>
    <b:Edition>5th Edition </b:Edition>
    <b:RefOrder>6</b:RefOrder>
  </b:Source>
  <b:Source>
    <b:Tag>App204</b:Tag>
    <b:SourceType>InternetSite</b:SourceType>
    <b:Guid>{8218CAAD-726A-CA47-9E47-C2DB8E2509B8}</b:Guid>
    <b:Title>Form 10-K</b:Title>
    <b:City>United States </b:City>
    <b:Publisher>https://www.annualreports.com/HostedData/AnnualReports/PDF/NASDAQ_AAPL_2020.pdf</b:Publisher>
    <b:Year>2020</b:Year>
    <b:Author>
      <b:Author>
        <b:Corporate>Apple Inc.</b:Corporate>
      </b:Author>
    </b:Author>
    <b:URL>https://www.annualreports.com/HostedData/AnnualReports/PDF/NASDAQ_AAPL_2020.pdf</b:URL>
    <b:YearAccessed>2022</b:YearAccessed>
    <b:MonthAccessed>April </b:MonthAccessed>
    <b:DayAccessed>28</b:DayAccessed>
    <b:RefOrder>1</b:RefOrder>
  </b:Source>
  <b:Source>
    <b:Tag>Sar18</b:Tag>
    <b:SourceType>InternetSite</b:SourceType>
    <b:Guid>{05B5A0EB-87E3-8142-B12A-E9DC1F8EC09B}</b:Guid>
    <b:Author>
      <b:Author>
        <b:Corporate>Sarah Porter</b:Corporate>
      </b:Author>
    </b:Author>
    <b:Title>Five big things that have made Apple </b:Title>
    <b:URL>https://www.bbc.co.uk/news/business-45044963</b:URL>
    <b:Year>2018</b:Year>
    <b:YearAccessed>2022</b:YearAccessed>
    <b:MonthAccessed>April</b:MonthAccessed>
    <b:DayAccessed>28</b:DayAccessed>
    <b:RefOrder>7</b:RefOrder>
  </b:Source>
  <b:Source>
    <b:Tag>Wan03</b:Tag>
    <b:SourceType>Book</b:SourceType>
    <b:Guid>{5884751C-BFAB-0347-BE5E-05A91E85B97B}</b:Guid>
    <b:Title>Dividend Policy: Theory and Practice. Elsevier Science</b:Title>
    <b:Year>2003</b:Year>
    <b:Author>
      <b:Author>
        <b:NameList>
          <b:Person>
            <b:Last>Wansley</b:Last>
            <b:First> J., Wood, B. G., Frankfurter, G.  </b:First>
          </b:Person>
        </b:NameList>
      </b:Author>
    </b:Author>
    <b:City>Netherlands</b:City>
    <b:Publisher>Elsevier Science </b:Publisher>
    <b:RefOrder>2</b:RefOrder>
  </b:Source>
  <b:Source>
    <b:Tag>App22</b:Tag>
    <b:SourceType>InternetSite</b:SourceType>
    <b:Guid>{7B2DEF1F-9B50-6349-8872-5140D826C3D1}</b:Guid>
    <b:Title>Dividend History </b:Title>
    <b:Year>2022</b:Year>
    <b:Author>
      <b:Author>
        <b:Corporate>Apple Inc. </b:Corporate>
      </b:Author>
    </b:Author>
    <b:URL>https://investor.apple.com/dividend-history/default.aspx</b:URL>
    <b:YearAccessed>2022</b:YearAccessed>
    <b:MonthAccessed>April </b:MonthAccessed>
    <b:DayAccessed>26</b:DayAccessed>
    <b:RefOrder>3</b:RefOrder>
  </b:Source>
  <b:Source>
    <b:Tag>AlM10</b:Tag>
    <b:SourceType>JournalArticle</b:SourceType>
    <b:Guid>{E4546EE3-7A8A-6549-92BA-8C8DFBB1D23E}</b:Guid>
    <b:Title>Dividend Policy: A Review of Theories and Empirical Evidence</b:Title>
    <b:Year>2010</b:Year>
    <b:JournalName>International Bulletin of Business Administration </b:JournalName>
    <b:Issue>9</b:Issue>
    <b:Pages>171-200</b:Pages>
    <b:Author>
      <b:Author>
        <b:NameList>
          <b:Person>
            <b:Last>Al-Malkawi</b:Last>
            <b:Middle>N</b:Middle>
            <b:First>Husan-Aldin</b:First>
          </b:Person>
          <b:Person>
            <b:Last>Rafferty </b:Last>
            <b:First>Michael </b:First>
          </b:Person>
          <b:Person>
            <b:Last>Pillai</b:Last>
            <b:First>Rekha</b:First>
          </b:Person>
        </b:NameList>
      </b:Author>
    </b:Author>
    <b:RefOrder>8</b:RefOrder>
  </b:Source>
  <b:Source>
    <b:Tag>Fra95</b:Tag>
    <b:SourceType>BookSection</b:SourceType>
    <b:Guid>{63D4079A-6863-3346-99C2-B4E18AB0E142}</b:Guid>
    <b:Title>Dividend Policy </b:Title>
    <b:Year>1995</b:Year>
    <b:Pages>793-837</b:Pages>
    <b:Author>
      <b:Author>
        <b:NameList>
          <b:Person>
            <b:Last>Franklin </b:Last>
            <b:First>Allen</b:First>
          </b:Person>
          <b:Person>
            <b:Last>Michaely</b:Last>
            <b:First>Roni</b:First>
          </b:Person>
        </b:NameList>
      </b:Author>
    </b:Author>
    <b:BookTitle>Handbooks in Operations Research and Management Science,  </b:BookTitle>
    <b:Publisher>Elsevier </b:Publisher>
    <b:RefOrder>9</b:RefOrder>
  </b:Source>
  <b:Source>
    <b:Tag>Jay22</b:Tag>
    <b:SourceType>InternetSite</b:SourceType>
    <b:Guid>{2BF69DCD-0687-6B44-B336-DBE9375F7181}</b:Guid>
    <b:Title>AAPL: Apple Dividend Analysis </b:Title>
    <b:Year>2022</b:Year>
    <b:Author>
      <b:Author>
        <b:NameList>
          <b:Person>
            <b:Last>Wei</b:Last>
            <b:First>Jay</b:First>
          </b:Person>
        </b:NameList>
      </b:Author>
    </b:Author>
    <b:URL>https://www.investopedia.com/articles/markets-economy/091816/aapl-apple-dividend-analysis.asp</b:URL>
    <b:YearAccessed>2022</b:YearAccessed>
    <b:MonthAccessed>April</b:MonthAccessed>
    <b:DayAccessed>27</b:DayAccessed>
    <b:RefOrder>4</b:RefOrder>
  </b:Source>
  <b:Source>
    <b:Tag>Lix20</b:Tag>
    <b:SourceType>ConferenceProceedings</b:SourceType>
    <b:Guid>{F5D67BEF-A347-334D-B31B-DA3D7800543A}</b:Guid>
    <b:Author>
      <b:Author>
        <b:NameList>
          <b:Person>
            <b:Last>Lixing</b:Last>
            <b:First>Lin</b:First>
          </b:Person>
        </b:NameList>
      </b:Author>
    </b:Author>
    <b:Title>Analysis on Apple’s Implement and Assessment of Dividend Policy</b:Title>
    <b:JournalName>Web Conference </b:JournalName>
    <b:Year>2020</b:Year>
    <b:Publisher>EDP Sciences </b:Publisher>
    <b:City>Bejing</b:City>
    <b:RefOrder>10</b:RefOrder>
  </b:Source>
  <b:Source>
    <b:Tag>Jon16</b:Tag>
    <b:SourceType>InternetSite</b:SourceType>
    <b:Guid>{028E107F-05E3-6347-937B-056C06A71F62}</b:Guid>
    <b:Title>A New Dividend Policy For Apple </b:Title>
    <b:Year>2016</b:Year>
    <b:Author>
      <b:Author>
        <b:NameList>
          <b:Person>
            <b:Last>Weber</b:Last>
            <b:First>Jonathan</b:First>
          </b:Person>
        </b:NameList>
      </b:Author>
    </b:Author>
    <b:URL>https://seekingalpha.com/article/3963159-new-dividend-policy-for-apple</b:URL>
    <b:YearAccessed>2022</b:YearAccessed>
    <b:MonthAccessed>28</b:MonthAccessed>
    <b:DayAccessed>April</b:DayAccessed>
    <b:RefOrder>11</b:RefOrder>
  </b:Source>
  <b:Source>
    <b:Tag>Ziy20</b:Tag>
    <b:SourceType>JournalArticle</b:SourceType>
    <b:Guid>{5D70EB52-1980-B14C-9E8C-43032ED3AC82}</b:Guid>
    <b:Title>The Influence of Dividend Policy on the Company Value--Take Apple Inc for an Example</b:Title>
    <b:Year>2020</b:Year>
    <b:Author>
      <b:Author>
        <b:NameList>
          <b:Person>
            <b:Last>Jin</b:Last>
            <b:First>Ziyan</b:First>
          </b:Person>
        </b:NameList>
      </b:Author>
    </b:Author>
    <b:JournalName>Advances in Economics, Business and Management Research</b:JournalName>
    <b:Volume>155</b:Volume>
    <b:Pages>196-200</b:Pages>
    <b:RefOrder>12</b:RefOrder>
  </b:Source>
  <b:Source>
    <b:Tag>Fam701</b:Tag>
    <b:SourceType>JournalArticle</b:SourceType>
    <b:Guid>{54661A13-A456-FC40-903E-B78475D4DD71}</b:Guid>
    <b:Title>Efficient Capital Markets: A Review of Theory and Empirical Work.</b:Title>
    <b:JournalName>A Journal of Finance</b:JournalName>
    <b:Year>1970</b:Year>
    <b:Volume>25</b:Volume>
    <b:Issue>2</b:Issue>
    <b:Pages>383-417</b:Pages>
    <b:Author>
      <b:Author>
        <b:NameList>
          <b:Person>
            <b:Last>Fama</b:Last>
            <b:First>Eugene</b:First>
          </b:Person>
        </b:NameList>
      </b:Author>
    </b:Author>
    <b:RefOrder>5</b:RefOrder>
  </b:Source>
  <b:Source>
    <b:Tag>Gri22</b:Tag>
    <b:SourceType>InternetSite</b:SourceType>
    <b:Guid>{4E9C59DC-F3A5-624D-A475-98EE28047BBA}</b:Guid>
    <b:Author>
      <b:Author>
        <b:NameList>
          <b:Person>
            <b:Last>Griffin</b:Last>
            <b:First>Rob</b:First>
          </b:Person>
        </b:NameList>
      </b:Author>
    </b:Author>
    <b:Title>Apple stock forecast 2022-2030: Can Apple get its mojo back?</b:Title>
    <b:Year>2022</b:Year>
    <b:URL>https://capital.com/apple-stock-forecast-what-is-next-for-the-1st-global-tech-giant#:~:text=Will%20Apple%20stock%20go%20up,12%20months%20to%20April%202023.</b:URL>
    <b:YearAccessed>2022</b:YearAccessed>
    <b:MonthAccessed>April</b:MonthAccessed>
    <b:DayAccessed>28</b:DayAccessed>
    <b:RefOrder>13</b:RefOrder>
  </b:Source>
  <b:Source>
    <b:Tag>Jas212</b:Tag>
    <b:SourceType>InternetSite</b:SourceType>
    <b:Guid>{E96FA8DF-2711-F943-B083-DC8A94CA0AFE}</b:Guid>
    <b:Author>
      <b:Author>
        <b:NameList>
          <b:Person>
            <b:Last>Fernando</b:Last>
            <b:First>Jason</b:First>
          </b:Person>
        </b:NameList>
      </b:Author>
    </b:Author>
    <b:Title>Net Present Value (NPV) </b:Title>
    <b:URL>https://www.investopedia.com/terms/n/npv.asp</b:URL>
    <b:Year>2021</b:Year>
    <b:YearAccessed>2022</b:YearAccessed>
    <b:MonthAccessed>April</b:MonthAccessed>
    <b:DayAccessed>28</b:DayAccessed>
    <b:RefOrder>14</b:RefOrder>
  </b:Source>
  <b:Source>
    <b:Tag>Jam22</b:Tag>
    <b:SourceType>InternetSite</b:SourceType>
    <b:Guid>{428B0795-EFC6-2944-9FD5-B91674CA3DB0}</b:Guid>
    <b:Author>
      <b:Author>
        <b:NameList>
          <b:Person>
            <b:Last>Chen</b:Last>
            <b:First>James</b:First>
          </b:Person>
        </b:NameList>
      </b:Author>
    </b:Author>
    <b:Title>Profitability Index </b:Title>
    <b:URL>https://www.investopedia.com/terms/p/profitability.asp</b:URL>
    <b:Year>2022</b:Year>
    <b:YearAccessed>2022</b:YearAccessed>
    <b:MonthAccessed>April</b:MonthAccessed>
    <b:DayAccessed>27</b:DayAccessed>
    <b:RefOrder>15</b:RefOrder>
  </b:Source>
</b:Sources>
</file>

<file path=customXml/itemProps1.xml><?xml version="1.0" encoding="utf-8"?>
<ds:datastoreItem xmlns:ds="http://schemas.openxmlformats.org/officeDocument/2006/customXml" ds:itemID="{BCCF8B66-D6DA-4E9D-B7AA-A902FABC6A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9</Pages>
  <Words>2033</Words>
  <Characters>11589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vasile gore</cp:lastModifiedBy>
  <cp:revision>7</cp:revision>
  <dcterms:created xsi:type="dcterms:W3CDTF">2022-04-29T10:46:00Z</dcterms:created>
  <dcterms:modified xsi:type="dcterms:W3CDTF">2022-04-29T20:37:00Z</dcterms:modified>
</cp:coreProperties>
</file>