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B26E4" w14:textId="77777777" w:rsidR="00E30963" w:rsidRDefault="00A3462E">
      <w:pPr>
        <w:pStyle w:val="Title"/>
        <w:spacing w:line="360" w:lineRule="auto"/>
        <w:jc w:val="right"/>
        <w:rPr>
          <w:rFonts w:ascii="Times New Roman" w:eastAsia="Times New Roman" w:hAnsi="Times New Roman" w:cs="Times New Roman"/>
          <w:b/>
          <w:sz w:val="32"/>
          <w:szCs w:val="32"/>
        </w:rPr>
      </w:pPr>
      <w:bookmarkStart w:id="0" w:name="_qhpvx84ivuiu" w:colFirst="0" w:colLast="0"/>
      <w:bookmarkEnd w:id="0"/>
      <w:r>
        <w:rPr>
          <w:rFonts w:ascii="Times New Roman" w:eastAsia="Times New Roman" w:hAnsi="Times New Roman" w:cs="Times New Roman"/>
          <w:b/>
          <w:noProof/>
          <w:sz w:val="32"/>
          <w:szCs w:val="32"/>
        </w:rPr>
        <w:drawing>
          <wp:inline distT="114300" distB="114300" distL="114300" distR="114300" wp14:anchorId="2A029DCE" wp14:editId="416CBB02">
            <wp:extent cx="2438400" cy="12287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2438400" cy="1228725"/>
                    </a:xfrm>
                    <a:prstGeom prst="rect">
                      <a:avLst/>
                    </a:prstGeom>
                    <a:ln/>
                  </pic:spPr>
                </pic:pic>
              </a:graphicData>
            </a:graphic>
          </wp:inline>
        </w:drawing>
      </w:r>
    </w:p>
    <w:p w14:paraId="5ABFF655" w14:textId="77777777" w:rsidR="00E30963" w:rsidRDefault="00E30963">
      <w:pPr>
        <w:pStyle w:val="Normal1"/>
        <w:spacing w:line="360" w:lineRule="auto"/>
        <w:jc w:val="both"/>
        <w:rPr>
          <w:rFonts w:ascii="Times New Roman" w:eastAsia="Times New Roman" w:hAnsi="Times New Roman" w:cs="Times New Roman"/>
          <w:b/>
          <w:sz w:val="32"/>
          <w:szCs w:val="32"/>
        </w:rPr>
      </w:pPr>
    </w:p>
    <w:p w14:paraId="1159FE3D" w14:textId="77777777" w:rsidR="00E30963" w:rsidRDefault="00E30963">
      <w:pPr>
        <w:pStyle w:val="Normal1"/>
        <w:spacing w:line="360" w:lineRule="auto"/>
        <w:jc w:val="both"/>
        <w:rPr>
          <w:rFonts w:ascii="Times New Roman" w:eastAsia="Times New Roman" w:hAnsi="Times New Roman" w:cs="Times New Roman"/>
          <w:b/>
          <w:sz w:val="32"/>
          <w:szCs w:val="32"/>
        </w:rPr>
      </w:pPr>
    </w:p>
    <w:p w14:paraId="447B1817" w14:textId="77777777" w:rsidR="00E30963" w:rsidRDefault="00A3462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PROJECT MANAGEMENT</w:t>
      </w:r>
    </w:p>
    <w:p w14:paraId="41581175" w14:textId="77777777" w:rsidR="00E30963" w:rsidRDefault="00A3462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LCBB5005</w:t>
      </w:r>
    </w:p>
    <w:p w14:paraId="6AA28CF1" w14:textId="77777777" w:rsidR="00E30963" w:rsidRDefault="00E30963">
      <w:pPr>
        <w:pStyle w:val="Normal1"/>
        <w:spacing w:line="360" w:lineRule="auto"/>
        <w:jc w:val="center"/>
        <w:rPr>
          <w:rFonts w:ascii="Times New Roman" w:eastAsia="Times New Roman" w:hAnsi="Times New Roman" w:cs="Times New Roman"/>
        </w:rPr>
      </w:pPr>
    </w:p>
    <w:p w14:paraId="7905F8C7" w14:textId="77777777" w:rsidR="00E30963" w:rsidRDefault="00E30963">
      <w:pPr>
        <w:pStyle w:val="Normal1"/>
        <w:spacing w:line="360" w:lineRule="auto"/>
        <w:jc w:val="center"/>
        <w:rPr>
          <w:rFonts w:ascii="Times New Roman" w:eastAsia="Times New Roman" w:hAnsi="Times New Roman" w:cs="Times New Roman"/>
        </w:rPr>
      </w:pPr>
    </w:p>
    <w:p w14:paraId="7525D477" w14:textId="77777777" w:rsidR="00E30963" w:rsidRDefault="00E30963">
      <w:pPr>
        <w:pStyle w:val="Normal1"/>
        <w:spacing w:line="360" w:lineRule="auto"/>
        <w:jc w:val="center"/>
        <w:rPr>
          <w:rFonts w:ascii="Times New Roman" w:eastAsia="Times New Roman" w:hAnsi="Times New Roman" w:cs="Times New Roman"/>
        </w:rPr>
      </w:pPr>
    </w:p>
    <w:p w14:paraId="4754C1E8" w14:textId="77777777" w:rsidR="00E30963" w:rsidRDefault="00E30963">
      <w:pPr>
        <w:pStyle w:val="Normal1"/>
        <w:spacing w:line="360" w:lineRule="auto"/>
        <w:jc w:val="center"/>
        <w:rPr>
          <w:rFonts w:ascii="Times New Roman" w:eastAsia="Times New Roman" w:hAnsi="Times New Roman" w:cs="Times New Roman"/>
          <w:i/>
          <w:sz w:val="32"/>
          <w:szCs w:val="32"/>
        </w:rPr>
      </w:pPr>
    </w:p>
    <w:p w14:paraId="199FB1AF" w14:textId="6C94F052" w:rsidR="00E30963" w:rsidRDefault="00A3462E">
      <w:pPr>
        <w:pStyle w:val="Normal1"/>
        <w:spacing w:line="360" w:lineRule="auto"/>
        <w:jc w:val="center"/>
        <w:rPr>
          <w:rFonts w:ascii="Times New Roman" w:eastAsia="Times New Roman" w:hAnsi="Times New Roman" w:cs="Times New Roman"/>
          <w:i/>
          <w:sz w:val="32"/>
          <w:szCs w:val="32"/>
        </w:rPr>
      </w:pPr>
      <w:r>
        <w:rPr>
          <w:rFonts w:ascii="Times New Roman" w:eastAsia="Times New Roman" w:hAnsi="Times New Roman" w:cs="Times New Roman"/>
          <w:i/>
          <w:sz w:val="32"/>
          <w:szCs w:val="32"/>
        </w:rPr>
        <w:t>Student Name:</w:t>
      </w:r>
      <w:r w:rsidR="00F45F07">
        <w:rPr>
          <w:rFonts w:ascii="Times New Roman" w:eastAsia="Times New Roman" w:hAnsi="Times New Roman" w:cs="Times New Roman"/>
          <w:i/>
          <w:sz w:val="32"/>
          <w:szCs w:val="32"/>
        </w:rPr>
        <w:t xml:space="preserve"> Mirela Maria </w:t>
      </w:r>
      <w:proofErr w:type="spellStart"/>
      <w:r w:rsidR="00F45F07">
        <w:rPr>
          <w:rFonts w:ascii="Times New Roman" w:eastAsia="Times New Roman" w:hAnsi="Times New Roman" w:cs="Times New Roman"/>
          <w:i/>
          <w:sz w:val="32"/>
          <w:szCs w:val="32"/>
        </w:rPr>
        <w:t>Dolca</w:t>
      </w:r>
      <w:proofErr w:type="spellEnd"/>
    </w:p>
    <w:p w14:paraId="1E70363B" w14:textId="3896448B" w:rsidR="00E30963" w:rsidRDefault="00A3462E">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i/>
          <w:sz w:val="32"/>
          <w:szCs w:val="32"/>
        </w:rPr>
        <w:t>Student ID:</w:t>
      </w:r>
      <w:r w:rsidR="00F45F07">
        <w:rPr>
          <w:rFonts w:ascii="Times New Roman" w:eastAsia="Times New Roman" w:hAnsi="Times New Roman" w:cs="Times New Roman"/>
          <w:i/>
          <w:sz w:val="32"/>
          <w:szCs w:val="32"/>
        </w:rPr>
        <w:t xml:space="preserve"> 2112412</w:t>
      </w:r>
    </w:p>
    <w:p w14:paraId="51DD3CFD" w14:textId="77777777" w:rsidR="00E30963" w:rsidRDefault="00E30963">
      <w:pPr>
        <w:pStyle w:val="Normal1"/>
        <w:spacing w:line="360" w:lineRule="auto"/>
        <w:jc w:val="both"/>
        <w:rPr>
          <w:rFonts w:ascii="Times New Roman" w:eastAsia="Times New Roman" w:hAnsi="Times New Roman" w:cs="Times New Roman"/>
        </w:rPr>
      </w:pPr>
    </w:p>
    <w:p w14:paraId="2F79A1A9" w14:textId="77777777" w:rsidR="00E30963" w:rsidRDefault="00A3462E">
      <w:pPr>
        <w:pStyle w:val="Heading1"/>
      </w:pPr>
      <w:bookmarkStart w:id="1" w:name="_78t52gfukrur" w:colFirst="0" w:colLast="0"/>
      <w:bookmarkEnd w:id="1"/>
      <w:r>
        <w:br w:type="page"/>
      </w:r>
    </w:p>
    <w:p w14:paraId="683B8B83" w14:textId="77777777" w:rsidR="00247199" w:rsidRDefault="00247199">
      <w:pPr>
        <w:rPr>
          <w:rFonts w:ascii="Times New Roman" w:eastAsia="Times New Roman" w:hAnsi="Times New Roman" w:cs="Times New Roman"/>
          <w:b/>
          <w:sz w:val="28"/>
          <w:szCs w:val="28"/>
        </w:rPr>
      </w:pPr>
      <w:bookmarkStart w:id="2" w:name="_7ymt1pt5y9mo" w:colFirst="0" w:colLast="0"/>
      <w:bookmarkEnd w:id="2"/>
    </w:p>
    <w:sdt>
      <w:sdtPr>
        <w:rPr>
          <w:rFonts w:ascii="Arial" w:eastAsia="Arial" w:hAnsi="Arial" w:cs="Arial"/>
          <w:b w:val="0"/>
          <w:bCs w:val="0"/>
          <w:color w:val="auto"/>
          <w:sz w:val="22"/>
          <w:szCs w:val="22"/>
        </w:rPr>
        <w:id w:val="33870174"/>
        <w:docPartObj>
          <w:docPartGallery w:val="Table of Contents"/>
          <w:docPartUnique/>
        </w:docPartObj>
      </w:sdtPr>
      <w:sdtContent>
        <w:p w14:paraId="4F64067E" w14:textId="77777777" w:rsidR="00247199" w:rsidRDefault="00247199" w:rsidP="00247199">
          <w:pPr>
            <w:pStyle w:val="TOCHeading"/>
            <w:jc w:val="center"/>
          </w:pPr>
          <w:r w:rsidRPr="00247199">
            <w:rPr>
              <w:rFonts w:ascii="Times New Roman" w:hAnsi="Times New Roman" w:cs="Times New Roman"/>
              <w:color w:val="auto"/>
            </w:rPr>
            <w:t>Table of Contents</w:t>
          </w:r>
        </w:p>
        <w:p w14:paraId="4B59EAD0" w14:textId="77777777" w:rsidR="00247199" w:rsidRPr="00247199" w:rsidRDefault="00430906" w:rsidP="00247199">
          <w:pPr>
            <w:pStyle w:val="TOC1"/>
            <w:tabs>
              <w:tab w:val="right" w:leader="dot" w:pos="9350"/>
            </w:tabs>
            <w:spacing w:line="360" w:lineRule="auto"/>
            <w:jc w:val="both"/>
            <w:rPr>
              <w:rFonts w:ascii="Times New Roman" w:hAnsi="Times New Roman" w:cs="Times New Roman"/>
              <w:noProof/>
              <w:sz w:val="24"/>
              <w:szCs w:val="24"/>
            </w:rPr>
          </w:pPr>
          <w:r>
            <w:fldChar w:fldCharType="begin"/>
          </w:r>
          <w:r w:rsidR="00247199">
            <w:instrText xml:space="preserve"> TOC \o "1-3" \h \z \u </w:instrText>
          </w:r>
          <w:r>
            <w:fldChar w:fldCharType="separate"/>
          </w:r>
          <w:hyperlink w:anchor="_Toc142600532" w:history="1">
            <w:r w:rsidR="00247199" w:rsidRPr="00247199">
              <w:rPr>
                <w:rStyle w:val="Hyperlink"/>
                <w:rFonts w:ascii="Times New Roman" w:hAnsi="Times New Roman" w:cs="Times New Roman"/>
                <w:noProof/>
                <w:sz w:val="24"/>
                <w:szCs w:val="24"/>
              </w:rPr>
              <w:t>Introduction</w:t>
            </w:r>
            <w:r w:rsidR="00247199" w:rsidRPr="00247199">
              <w:rPr>
                <w:rFonts w:ascii="Times New Roman" w:hAnsi="Times New Roman" w:cs="Times New Roman"/>
                <w:noProof/>
                <w:webHidden/>
                <w:sz w:val="24"/>
                <w:szCs w:val="24"/>
              </w:rPr>
              <w:tab/>
            </w:r>
            <w:r w:rsidRPr="00247199">
              <w:rPr>
                <w:rFonts w:ascii="Times New Roman" w:hAnsi="Times New Roman" w:cs="Times New Roman"/>
                <w:noProof/>
                <w:webHidden/>
                <w:sz w:val="24"/>
                <w:szCs w:val="24"/>
              </w:rPr>
              <w:fldChar w:fldCharType="begin"/>
            </w:r>
            <w:r w:rsidR="00247199" w:rsidRPr="00247199">
              <w:rPr>
                <w:rFonts w:ascii="Times New Roman" w:hAnsi="Times New Roman" w:cs="Times New Roman"/>
                <w:noProof/>
                <w:webHidden/>
                <w:sz w:val="24"/>
                <w:szCs w:val="24"/>
              </w:rPr>
              <w:instrText xml:space="preserve"> PAGEREF _Toc142600532 \h </w:instrText>
            </w:r>
            <w:r w:rsidRPr="00247199">
              <w:rPr>
                <w:rFonts w:ascii="Times New Roman" w:hAnsi="Times New Roman" w:cs="Times New Roman"/>
                <w:noProof/>
                <w:webHidden/>
                <w:sz w:val="24"/>
                <w:szCs w:val="24"/>
              </w:rPr>
            </w:r>
            <w:r w:rsidRPr="00247199">
              <w:rPr>
                <w:rFonts w:ascii="Times New Roman" w:hAnsi="Times New Roman" w:cs="Times New Roman"/>
                <w:noProof/>
                <w:webHidden/>
                <w:sz w:val="24"/>
                <w:szCs w:val="24"/>
              </w:rPr>
              <w:fldChar w:fldCharType="separate"/>
            </w:r>
            <w:r w:rsidR="00247199" w:rsidRPr="00247199">
              <w:rPr>
                <w:rFonts w:ascii="Times New Roman" w:hAnsi="Times New Roman" w:cs="Times New Roman"/>
                <w:noProof/>
                <w:webHidden/>
                <w:sz w:val="24"/>
                <w:szCs w:val="24"/>
              </w:rPr>
              <w:t>3</w:t>
            </w:r>
            <w:r w:rsidRPr="00247199">
              <w:rPr>
                <w:rFonts w:ascii="Times New Roman" w:hAnsi="Times New Roman" w:cs="Times New Roman"/>
                <w:noProof/>
                <w:webHidden/>
                <w:sz w:val="24"/>
                <w:szCs w:val="24"/>
              </w:rPr>
              <w:fldChar w:fldCharType="end"/>
            </w:r>
          </w:hyperlink>
        </w:p>
        <w:p w14:paraId="5391FBA3" w14:textId="77777777" w:rsidR="00247199" w:rsidRPr="00247199" w:rsidRDefault="00000000" w:rsidP="00247199">
          <w:pPr>
            <w:pStyle w:val="TOC1"/>
            <w:tabs>
              <w:tab w:val="right" w:leader="dot" w:pos="9350"/>
            </w:tabs>
            <w:spacing w:line="360" w:lineRule="auto"/>
            <w:jc w:val="both"/>
            <w:rPr>
              <w:rFonts w:ascii="Times New Roman" w:hAnsi="Times New Roman" w:cs="Times New Roman"/>
              <w:noProof/>
              <w:sz w:val="24"/>
              <w:szCs w:val="24"/>
            </w:rPr>
          </w:pPr>
          <w:hyperlink w:anchor="_Toc142600533" w:history="1">
            <w:r w:rsidR="00247199" w:rsidRPr="00247199">
              <w:rPr>
                <w:rStyle w:val="Hyperlink"/>
                <w:rFonts w:ascii="Times New Roman" w:hAnsi="Times New Roman" w:cs="Times New Roman"/>
                <w:noProof/>
                <w:sz w:val="24"/>
                <w:szCs w:val="24"/>
              </w:rPr>
              <w:t>Discussion</w:t>
            </w:r>
            <w:r w:rsidR="00247199" w:rsidRPr="00247199">
              <w:rPr>
                <w:rFonts w:ascii="Times New Roman" w:hAnsi="Times New Roman" w:cs="Times New Roman"/>
                <w:noProof/>
                <w:webHidden/>
                <w:sz w:val="24"/>
                <w:szCs w:val="24"/>
              </w:rPr>
              <w:tab/>
            </w:r>
            <w:r w:rsidR="00430906" w:rsidRPr="00247199">
              <w:rPr>
                <w:rFonts w:ascii="Times New Roman" w:hAnsi="Times New Roman" w:cs="Times New Roman"/>
                <w:noProof/>
                <w:webHidden/>
                <w:sz w:val="24"/>
                <w:szCs w:val="24"/>
              </w:rPr>
              <w:fldChar w:fldCharType="begin"/>
            </w:r>
            <w:r w:rsidR="00247199" w:rsidRPr="00247199">
              <w:rPr>
                <w:rFonts w:ascii="Times New Roman" w:hAnsi="Times New Roman" w:cs="Times New Roman"/>
                <w:noProof/>
                <w:webHidden/>
                <w:sz w:val="24"/>
                <w:szCs w:val="24"/>
              </w:rPr>
              <w:instrText xml:space="preserve"> PAGEREF _Toc142600533 \h </w:instrText>
            </w:r>
            <w:r w:rsidR="00430906" w:rsidRPr="00247199">
              <w:rPr>
                <w:rFonts w:ascii="Times New Roman" w:hAnsi="Times New Roman" w:cs="Times New Roman"/>
                <w:noProof/>
                <w:webHidden/>
                <w:sz w:val="24"/>
                <w:szCs w:val="24"/>
              </w:rPr>
            </w:r>
            <w:r w:rsidR="00430906" w:rsidRPr="00247199">
              <w:rPr>
                <w:rFonts w:ascii="Times New Roman" w:hAnsi="Times New Roman" w:cs="Times New Roman"/>
                <w:noProof/>
                <w:webHidden/>
                <w:sz w:val="24"/>
                <w:szCs w:val="24"/>
              </w:rPr>
              <w:fldChar w:fldCharType="separate"/>
            </w:r>
            <w:r w:rsidR="00247199" w:rsidRPr="00247199">
              <w:rPr>
                <w:rFonts w:ascii="Times New Roman" w:hAnsi="Times New Roman" w:cs="Times New Roman"/>
                <w:noProof/>
                <w:webHidden/>
                <w:sz w:val="24"/>
                <w:szCs w:val="24"/>
              </w:rPr>
              <w:t>3</w:t>
            </w:r>
            <w:r w:rsidR="00430906" w:rsidRPr="00247199">
              <w:rPr>
                <w:rFonts w:ascii="Times New Roman" w:hAnsi="Times New Roman" w:cs="Times New Roman"/>
                <w:noProof/>
                <w:webHidden/>
                <w:sz w:val="24"/>
                <w:szCs w:val="24"/>
              </w:rPr>
              <w:fldChar w:fldCharType="end"/>
            </w:r>
          </w:hyperlink>
        </w:p>
        <w:p w14:paraId="226F8065" w14:textId="77777777" w:rsidR="00247199" w:rsidRPr="00247199" w:rsidRDefault="00000000" w:rsidP="00247199">
          <w:pPr>
            <w:pStyle w:val="TOC1"/>
            <w:tabs>
              <w:tab w:val="right" w:leader="dot" w:pos="9350"/>
            </w:tabs>
            <w:spacing w:line="360" w:lineRule="auto"/>
            <w:jc w:val="both"/>
            <w:rPr>
              <w:rFonts w:ascii="Times New Roman" w:hAnsi="Times New Roman" w:cs="Times New Roman"/>
              <w:noProof/>
              <w:sz w:val="24"/>
              <w:szCs w:val="24"/>
            </w:rPr>
          </w:pPr>
          <w:hyperlink w:anchor="_Toc142600534" w:history="1">
            <w:r w:rsidR="00247199" w:rsidRPr="00247199">
              <w:rPr>
                <w:rStyle w:val="Hyperlink"/>
                <w:rFonts w:ascii="Times New Roman" w:hAnsi="Times New Roman" w:cs="Times New Roman"/>
                <w:noProof/>
                <w:sz w:val="24"/>
                <w:szCs w:val="24"/>
              </w:rPr>
              <w:t>Conclusion</w:t>
            </w:r>
            <w:r w:rsidR="00247199" w:rsidRPr="00247199">
              <w:rPr>
                <w:rFonts w:ascii="Times New Roman" w:hAnsi="Times New Roman" w:cs="Times New Roman"/>
                <w:noProof/>
                <w:webHidden/>
                <w:sz w:val="24"/>
                <w:szCs w:val="24"/>
              </w:rPr>
              <w:tab/>
            </w:r>
            <w:r w:rsidR="00430906" w:rsidRPr="00247199">
              <w:rPr>
                <w:rFonts w:ascii="Times New Roman" w:hAnsi="Times New Roman" w:cs="Times New Roman"/>
                <w:noProof/>
                <w:webHidden/>
                <w:sz w:val="24"/>
                <w:szCs w:val="24"/>
              </w:rPr>
              <w:fldChar w:fldCharType="begin"/>
            </w:r>
            <w:r w:rsidR="00247199" w:rsidRPr="00247199">
              <w:rPr>
                <w:rFonts w:ascii="Times New Roman" w:hAnsi="Times New Roman" w:cs="Times New Roman"/>
                <w:noProof/>
                <w:webHidden/>
                <w:sz w:val="24"/>
                <w:szCs w:val="24"/>
              </w:rPr>
              <w:instrText xml:space="preserve"> PAGEREF _Toc142600534 \h </w:instrText>
            </w:r>
            <w:r w:rsidR="00430906" w:rsidRPr="00247199">
              <w:rPr>
                <w:rFonts w:ascii="Times New Roman" w:hAnsi="Times New Roman" w:cs="Times New Roman"/>
                <w:noProof/>
                <w:webHidden/>
                <w:sz w:val="24"/>
                <w:szCs w:val="24"/>
              </w:rPr>
            </w:r>
            <w:r w:rsidR="00430906" w:rsidRPr="00247199">
              <w:rPr>
                <w:rFonts w:ascii="Times New Roman" w:hAnsi="Times New Roman" w:cs="Times New Roman"/>
                <w:noProof/>
                <w:webHidden/>
                <w:sz w:val="24"/>
                <w:szCs w:val="24"/>
              </w:rPr>
              <w:fldChar w:fldCharType="separate"/>
            </w:r>
            <w:r w:rsidR="00247199" w:rsidRPr="00247199">
              <w:rPr>
                <w:rFonts w:ascii="Times New Roman" w:hAnsi="Times New Roman" w:cs="Times New Roman"/>
                <w:noProof/>
                <w:webHidden/>
                <w:sz w:val="24"/>
                <w:szCs w:val="24"/>
              </w:rPr>
              <w:t>9</w:t>
            </w:r>
            <w:r w:rsidR="00430906" w:rsidRPr="00247199">
              <w:rPr>
                <w:rFonts w:ascii="Times New Roman" w:hAnsi="Times New Roman" w:cs="Times New Roman"/>
                <w:noProof/>
                <w:webHidden/>
                <w:sz w:val="24"/>
                <w:szCs w:val="24"/>
              </w:rPr>
              <w:fldChar w:fldCharType="end"/>
            </w:r>
          </w:hyperlink>
        </w:p>
        <w:p w14:paraId="2A9D76EA" w14:textId="77777777" w:rsidR="00247199" w:rsidRDefault="00000000" w:rsidP="00247199">
          <w:pPr>
            <w:pStyle w:val="TOC1"/>
            <w:tabs>
              <w:tab w:val="right" w:leader="dot" w:pos="9350"/>
            </w:tabs>
            <w:spacing w:line="360" w:lineRule="auto"/>
            <w:jc w:val="both"/>
            <w:rPr>
              <w:noProof/>
            </w:rPr>
          </w:pPr>
          <w:hyperlink w:anchor="_Toc142600535" w:history="1">
            <w:r w:rsidR="00247199" w:rsidRPr="00247199">
              <w:rPr>
                <w:rStyle w:val="Hyperlink"/>
                <w:rFonts w:ascii="Times New Roman" w:hAnsi="Times New Roman" w:cs="Times New Roman"/>
                <w:noProof/>
                <w:sz w:val="24"/>
                <w:szCs w:val="24"/>
              </w:rPr>
              <w:t>Reference list</w:t>
            </w:r>
            <w:r w:rsidR="00247199" w:rsidRPr="00247199">
              <w:rPr>
                <w:rFonts w:ascii="Times New Roman" w:hAnsi="Times New Roman" w:cs="Times New Roman"/>
                <w:noProof/>
                <w:webHidden/>
                <w:sz w:val="24"/>
                <w:szCs w:val="24"/>
              </w:rPr>
              <w:tab/>
            </w:r>
            <w:r w:rsidR="00430906" w:rsidRPr="00247199">
              <w:rPr>
                <w:rFonts w:ascii="Times New Roman" w:hAnsi="Times New Roman" w:cs="Times New Roman"/>
                <w:noProof/>
                <w:webHidden/>
                <w:sz w:val="24"/>
                <w:szCs w:val="24"/>
              </w:rPr>
              <w:fldChar w:fldCharType="begin"/>
            </w:r>
            <w:r w:rsidR="00247199" w:rsidRPr="00247199">
              <w:rPr>
                <w:rFonts w:ascii="Times New Roman" w:hAnsi="Times New Roman" w:cs="Times New Roman"/>
                <w:noProof/>
                <w:webHidden/>
                <w:sz w:val="24"/>
                <w:szCs w:val="24"/>
              </w:rPr>
              <w:instrText xml:space="preserve"> PAGEREF _Toc142600535 \h </w:instrText>
            </w:r>
            <w:r w:rsidR="00430906" w:rsidRPr="00247199">
              <w:rPr>
                <w:rFonts w:ascii="Times New Roman" w:hAnsi="Times New Roman" w:cs="Times New Roman"/>
                <w:noProof/>
                <w:webHidden/>
                <w:sz w:val="24"/>
                <w:szCs w:val="24"/>
              </w:rPr>
            </w:r>
            <w:r w:rsidR="00430906" w:rsidRPr="00247199">
              <w:rPr>
                <w:rFonts w:ascii="Times New Roman" w:hAnsi="Times New Roman" w:cs="Times New Roman"/>
                <w:noProof/>
                <w:webHidden/>
                <w:sz w:val="24"/>
                <w:szCs w:val="24"/>
              </w:rPr>
              <w:fldChar w:fldCharType="separate"/>
            </w:r>
            <w:r w:rsidR="00247199" w:rsidRPr="00247199">
              <w:rPr>
                <w:rFonts w:ascii="Times New Roman" w:hAnsi="Times New Roman" w:cs="Times New Roman"/>
                <w:noProof/>
                <w:webHidden/>
                <w:sz w:val="24"/>
                <w:szCs w:val="24"/>
              </w:rPr>
              <w:t>11</w:t>
            </w:r>
            <w:r w:rsidR="00430906" w:rsidRPr="00247199">
              <w:rPr>
                <w:rFonts w:ascii="Times New Roman" w:hAnsi="Times New Roman" w:cs="Times New Roman"/>
                <w:noProof/>
                <w:webHidden/>
                <w:sz w:val="24"/>
                <w:szCs w:val="24"/>
              </w:rPr>
              <w:fldChar w:fldCharType="end"/>
            </w:r>
          </w:hyperlink>
        </w:p>
        <w:p w14:paraId="75E7A8C6" w14:textId="77777777" w:rsidR="00247199" w:rsidRDefault="00430906">
          <w:r>
            <w:fldChar w:fldCharType="end"/>
          </w:r>
        </w:p>
      </w:sdtContent>
    </w:sdt>
    <w:p w14:paraId="5342B5DB" w14:textId="77777777" w:rsidR="00247199" w:rsidRDefault="00247199">
      <w:pPr>
        <w:rPr>
          <w:rFonts w:ascii="Times New Roman" w:eastAsia="Times New Roman" w:hAnsi="Times New Roman" w:cs="Times New Roman"/>
          <w:b/>
          <w:sz w:val="28"/>
          <w:szCs w:val="28"/>
        </w:rPr>
      </w:pPr>
    </w:p>
    <w:p w14:paraId="41476B33" w14:textId="77777777" w:rsidR="00247199" w:rsidRDefault="00247199">
      <w:pPr>
        <w:rPr>
          <w:rFonts w:ascii="Times New Roman" w:eastAsia="Times New Roman" w:hAnsi="Times New Roman" w:cs="Times New Roman"/>
          <w:b/>
          <w:sz w:val="28"/>
          <w:szCs w:val="28"/>
        </w:rPr>
      </w:pPr>
      <w:bookmarkStart w:id="3" w:name="_Toc142600532"/>
      <w:r>
        <w:br w:type="page"/>
      </w:r>
    </w:p>
    <w:p w14:paraId="6BE858CB" w14:textId="77777777" w:rsidR="00E30963" w:rsidRDefault="00A3462E">
      <w:pPr>
        <w:pStyle w:val="Heading1"/>
      </w:pPr>
      <w:r>
        <w:lastRenderedPageBreak/>
        <w:t>Introduction</w:t>
      </w:r>
      <w:bookmarkEnd w:id="3"/>
      <w:r>
        <w:t xml:space="preserve"> </w:t>
      </w:r>
    </w:p>
    <w:p w14:paraId="4BA358B5"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the most expensive nuclear power plant in the UK, Hinkley Point C became able to mark several significant milestones in the current </w:t>
      </w:r>
      <w:proofErr w:type="spellStart"/>
      <w:r>
        <w:rPr>
          <w:rFonts w:ascii="Times New Roman" w:eastAsia="Times New Roman" w:hAnsi="Times New Roman" w:cs="Times New Roman"/>
          <w:sz w:val="24"/>
          <w:szCs w:val="24"/>
        </w:rPr>
        <w:t>revitalisation</w:t>
      </w:r>
      <w:proofErr w:type="spellEnd"/>
      <w:r>
        <w:rPr>
          <w:rFonts w:ascii="Times New Roman" w:eastAsia="Times New Roman" w:hAnsi="Times New Roman" w:cs="Times New Roman"/>
          <w:sz w:val="24"/>
          <w:szCs w:val="24"/>
        </w:rPr>
        <w:t xml:space="preserve"> of the UK's nuclear power industries. Having the help of significant advocacy and monitoring the achievements of this project will ensure the benefits of the people in the southwest and beyond the UK (Edfenergy.com, 2015) several wide range of actions that have been conducted in this project only make influences the decision makers towards the importance behind the implementation of this nuclear plant. The benefits from this nuclear plant have started from the range of rising local employment and ended with the generation of a </w:t>
      </w:r>
      <w:r>
        <w:rPr>
          <w:rFonts w:ascii="Times New Roman" w:eastAsia="Times New Roman" w:hAnsi="Times New Roman" w:cs="Times New Roman"/>
          <w:b/>
          <w:i/>
          <w:sz w:val="24"/>
          <w:szCs w:val="24"/>
        </w:rPr>
        <w:t>“sustainable regional supply chain”</w:t>
      </w:r>
      <w:r>
        <w:rPr>
          <w:rFonts w:ascii="Times New Roman" w:eastAsia="Times New Roman" w:hAnsi="Times New Roman" w:cs="Times New Roman"/>
          <w:sz w:val="24"/>
          <w:szCs w:val="24"/>
        </w:rPr>
        <w:t>.</w:t>
      </w:r>
    </w:p>
    <w:p w14:paraId="548F066C"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Such advocacy for the development of this plant can be noticed in the matter to evaluate the current challenges such as </w:t>
      </w:r>
      <w:r>
        <w:rPr>
          <w:rFonts w:ascii="Times New Roman" w:eastAsia="Times New Roman" w:hAnsi="Times New Roman" w:cs="Times New Roman"/>
          <w:b/>
          <w:i/>
          <w:sz w:val="24"/>
          <w:szCs w:val="24"/>
        </w:rPr>
        <w:t xml:space="preserve">financial crisis, differentiated engagements in materials and </w:t>
      </w:r>
      <w:proofErr w:type="spellStart"/>
      <w:r>
        <w:rPr>
          <w:rFonts w:ascii="Times New Roman" w:eastAsia="Times New Roman" w:hAnsi="Times New Roman" w:cs="Times New Roman"/>
          <w:b/>
          <w:i/>
          <w:sz w:val="24"/>
          <w:szCs w:val="24"/>
        </w:rPr>
        <w:t>labours</w:t>
      </w:r>
      <w:proofErr w:type="spellEnd"/>
      <w:r>
        <w:rPr>
          <w:rFonts w:ascii="Times New Roman" w:eastAsia="Times New Roman" w:hAnsi="Times New Roman" w:cs="Times New Roman"/>
          <w:b/>
          <w:i/>
          <w:sz w:val="24"/>
          <w:szCs w:val="24"/>
        </w:rPr>
        <w:t xml:space="preserve">, capacities accountability relations, fault in </w:t>
      </w:r>
      <w:proofErr w:type="spellStart"/>
      <w:r>
        <w:rPr>
          <w:rFonts w:ascii="Times New Roman" w:eastAsia="Times New Roman" w:hAnsi="Times New Roman" w:cs="Times New Roman"/>
          <w:b/>
          <w:i/>
          <w:sz w:val="24"/>
          <w:szCs w:val="24"/>
        </w:rPr>
        <w:t>organisational</w:t>
      </w:r>
      <w:proofErr w:type="spellEnd"/>
      <w:r>
        <w:rPr>
          <w:rFonts w:ascii="Times New Roman" w:eastAsia="Times New Roman" w:hAnsi="Times New Roman" w:cs="Times New Roman"/>
          <w:b/>
          <w:i/>
          <w:sz w:val="24"/>
          <w:szCs w:val="24"/>
        </w:rPr>
        <w:t xml:space="preserve"> structures and environmental issues. </w:t>
      </w:r>
      <w:r>
        <w:rPr>
          <w:rFonts w:ascii="Times New Roman" w:eastAsia="Times New Roman" w:hAnsi="Times New Roman" w:cs="Times New Roman"/>
          <w:sz w:val="24"/>
          <w:szCs w:val="24"/>
        </w:rPr>
        <w:t>Therefore, developing on such a high-scale project, this essay proposes a significant approach to provide appropriate evaluation and monitoring which can seek justice to nature in terms of maintaining dynamics between the environment where they perform and advocates (Van Wessel, 2018). The aim of the essay is to evaluate current and emerging project managem</w:t>
      </w:r>
      <w:r w:rsidR="00B775D6">
        <w:rPr>
          <w:rFonts w:ascii="Times New Roman" w:eastAsia="Times New Roman" w:hAnsi="Times New Roman" w:cs="Times New Roman"/>
          <w:sz w:val="24"/>
          <w:szCs w:val="24"/>
        </w:rPr>
        <w:t>ent methodologies regarding the</w:t>
      </w:r>
      <w:r>
        <w:rPr>
          <w:rFonts w:ascii="Times New Roman" w:eastAsia="Times New Roman" w:hAnsi="Times New Roman" w:cs="Times New Roman"/>
          <w:sz w:val="24"/>
          <w:szCs w:val="24"/>
        </w:rPr>
        <w:t xml:space="preserve"> Hinkley Point C project and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their applications in real-world situations.</w:t>
      </w:r>
    </w:p>
    <w:p w14:paraId="0DF641F1" w14:textId="77777777" w:rsidR="00E30963" w:rsidRDefault="00A3462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Thesis statement: </w:t>
      </w:r>
      <w:r>
        <w:rPr>
          <w:rFonts w:ascii="Times New Roman" w:eastAsia="Times New Roman" w:hAnsi="Times New Roman" w:cs="Times New Roman"/>
          <w:sz w:val="24"/>
          <w:szCs w:val="24"/>
        </w:rPr>
        <w:t xml:space="preserve">The approach for the project plan explains the success or failure of </w:t>
      </w:r>
      <w:proofErr w:type="spellStart"/>
      <w:r>
        <w:rPr>
          <w:rFonts w:ascii="Times New Roman" w:eastAsia="Times New Roman" w:hAnsi="Times New Roman" w:cs="Times New Roman"/>
          <w:sz w:val="24"/>
          <w:szCs w:val="24"/>
        </w:rPr>
        <w:t>Hinkey</w:t>
      </w:r>
      <w:proofErr w:type="spellEnd"/>
      <w:r>
        <w:rPr>
          <w:rFonts w:ascii="Times New Roman" w:eastAsia="Times New Roman" w:hAnsi="Times New Roman" w:cs="Times New Roman"/>
          <w:sz w:val="24"/>
          <w:szCs w:val="24"/>
        </w:rPr>
        <w:t xml:space="preserve"> point C and recommends a relative justification to concrete the entire study aspects. </w:t>
      </w:r>
    </w:p>
    <w:p w14:paraId="3B4C72D3" w14:textId="77777777" w:rsidR="00E30963" w:rsidRDefault="00A3462E">
      <w:pPr>
        <w:pStyle w:val="Heading1"/>
        <w:rPr>
          <w:sz w:val="24"/>
          <w:szCs w:val="24"/>
        </w:rPr>
      </w:pPr>
      <w:bookmarkStart w:id="4" w:name="_ntvwc8r120xn" w:colFirst="0" w:colLast="0"/>
      <w:bookmarkStart w:id="5" w:name="_Toc142600533"/>
      <w:bookmarkEnd w:id="4"/>
      <w:r>
        <w:t>Discussion</w:t>
      </w:r>
      <w:bookmarkEnd w:id="5"/>
    </w:p>
    <w:p w14:paraId="7EDDCBEF" w14:textId="77777777" w:rsidR="008C5109" w:rsidRDefault="008C5109">
      <w:pPr>
        <w:pStyle w:val="Normal1"/>
        <w:spacing w:before="240" w:after="240" w:line="360" w:lineRule="auto"/>
        <w:jc w:val="both"/>
        <w:rPr>
          <w:rFonts w:ascii="Times New Roman" w:eastAsia="Times New Roman" w:hAnsi="Times New Roman" w:cs="Times New Roman"/>
          <w:sz w:val="24"/>
          <w:szCs w:val="24"/>
        </w:rPr>
      </w:pPr>
      <w:r w:rsidRPr="008C5109">
        <w:rPr>
          <w:rFonts w:ascii="Times New Roman" w:eastAsia="Times New Roman" w:hAnsi="Times New Roman" w:cs="Times New Roman"/>
          <w:b/>
          <w:i/>
          <w:sz w:val="24"/>
          <w:szCs w:val="24"/>
        </w:rPr>
        <w:t>Current progress of the project:</w:t>
      </w:r>
    </w:p>
    <w:p w14:paraId="1DE59460"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Hinkley Point C nuclear powered plant project in the United Kingdom, despite being ambitious and important for the nation's energy future, has come across significant obstacles that have raised doubts about its successful completion. Due to underestimating the project complexity, new laws, and unanticipated technical difficulties, the expected cost has increased substantially, from an early estimate of £16 billion to a range between £25 and £26 billion (Kruk </w:t>
      </w:r>
      <w:r>
        <w:rPr>
          <w:rFonts w:ascii="Times New Roman" w:eastAsia="Times New Roman" w:hAnsi="Times New Roman" w:cs="Times New Roman"/>
          <w:sz w:val="24"/>
          <w:szCs w:val="24"/>
        </w:rPr>
        <w:lastRenderedPageBreak/>
        <w:t xml:space="preserve">et al., 2019). Further complicating problems and moving the completion timeline from the original 2020s projection to the early 2020s is the funding arrangement, which includes payments from the UK governance, EDF Energy, and China General Nuclear Power Group (Reuters.com, 2019). These delays have increased expenditures and raised questions about the project's long-term viability. The European </w:t>
      </w:r>
      <w:proofErr w:type="spellStart"/>
      <w:r>
        <w:rPr>
          <w:rFonts w:ascii="Times New Roman" w:eastAsia="Times New Roman" w:hAnsi="Times New Roman" w:cs="Times New Roman"/>
          <w:sz w:val="24"/>
          <w:szCs w:val="24"/>
        </w:rPr>
        <w:t>Pressurised</w:t>
      </w:r>
      <w:proofErr w:type="spellEnd"/>
      <w:r>
        <w:rPr>
          <w:rFonts w:ascii="Times New Roman" w:eastAsia="Times New Roman" w:hAnsi="Times New Roman" w:cs="Times New Roman"/>
          <w:sz w:val="24"/>
          <w:szCs w:val="24"/>
        </w:rPr>
        <w:t xml:space="preserve"> Reactor technology track record of issues in past projects has raised questions about the project's goal of building a secure and effective nuclear power plant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this technology. The project is more complicated because of the intricate web of parties, comprising the government of the </w:t>
      </w:r>
      <w:r>
        <w:rPr>
          <w:rFonts w:ascii="Times New Roman" w:eastAsia="Times New Roman" w:hAnsi="Times New Roman" w:cs="Times New Roman"/>
          <w:b/>
          <w:i/>
          <w:sz w:val="24"/>
          <w:szCs w:val="24"/>
        </w:rPr>
        <w:t xml:space="preserve">United Kingdom, EDF Energy, China General Nuclear Power Group, </w:t>
      </w:r>
      <w:proofErr w:type="spellStart"/>
      <w:r>
        <w:rPr>
          <w:rFonts w:ascii="Times New Roman" w:eastAsia="Times New Roman" w:hAnsi="Times New Roman" w:cs="Times New Roman"/>
          <w:b/>
          <w:i/>
          <w:sz w:val="24"/>
          <w:szCs w:val="24"/>
        </w:rPr>
        <w:t>neighbourhood</w:t>
      </w:r>
      <w:proofErr w:type="spellEnd"/>
      <w:r>
        <w:rPr>
          <w:rFonts w:ascii="Times New Roman" w:eastAsia="Times New Roman" w:hAnsi="Times New Roman" w:cs="Times New Roman"/>
          <w:b/>
          <w:i/>
          <w:sz w:val="24"/>
          <w:szCs w:val="24"/>
        </w:rPr>
        <w:t xml:space="preserve"> associations, and environmental groups </w:t>
      </w:r>
      <w:r>
        <w:rPr>
          <w:rFonts w:ascii="Times New Roman" w:eastAsia="Times New Roman" w:hAnsi="Times New Roman" w:cs="Times New Roman"/>
          <w:sz w:val="24"/>
          <w:szCs w:val="24"/>
        </w:rPr>
        <w:t xml:space="preserve">with various and frequently competing interests (World-nuclear-news.org, 2022). The project intends to cut carbon emissions, but its environmental impact has raised concerns about nuclear power's uranium production, nuclear-related incidents, and radioactive waste disposal. </w:t>
      </w:r>
    </w:p>
    <w:p w14:paraId="0B79E6CB"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project's cost overruns outweigh its economic benefits, including producing employment and apprenticeships and improving the British economy. It may raise questions about the project's finances and power pricing. Media coverage of project cost and schedule overruns has damaged its reputation, which could affect funding, talent acquisition, and public support. Poor risk assessment and planning, especially regarding </w:t>
      </w:r>
      <w:r w:rsidRPr="00C34B44">
        <w:rPr>
          <w:rFonts w:ascii="Times New Roman" w:eastAsia="Times New Roman" w:hAnsi="Times New Roman" w:cs="Times New Roman"/>
          <w:b/>
          <w:i/>
          <w:sz w:val="24"/>
          <w:szCs w:val="24"/>
        </w:rPr>
        <w:t>EPR technology</w:t>
      </w:r>
      <w:r>
        <w:rPr>
          <w:rFonts w:ascii="Times New Roman" w:eastAsia="Times New Roman" w:hAnsi="Times New Roman" w:cs="Times New Roman"/>
          <w:sz w:val="24"/>
          <w:szCs w:val="24"/>
        </w:rPr>
        <w:t xml:space="preserve"> and the project's complex funding structure, have been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The project had issues during </w:t>
      </w:r>
      <w:r w:rsidRPr="00C34B44">
        <w:rPr>
          <w:rFonts w:ascii="Times New Roman" w:eastAsia="Times New Roman" w:hAnsi="Times New Roman" w:cs="Times New Roman"/>
          <w:b/>
          <w:i/>
          <w:sz w:val="24"/>
          <w:szCs w:val="24"/>
        </w:rPr>
        <w:t>planning, execution, monitoring, and likely closure</w:t>
      </w:r>
      <w:r>
        <w:rPr>
          <w:rFonts w:ascii="Times New Roman" w:eastAsia="Times New Roman" w:hAnsi="Times New Roman" w:cs="Times New Roman"/>
          <w:sz w:val="24"/>
          <w:szCs w:val="24"/>
        </w:rPr>
        <w:t xml:space="preserve"> (Watt, 2017). </w:t>
      </w:r>
      <w:r w:rsidRPr="00C34B44">
        <w:rPr>
          <w:rFonts w:ascii="Times New Roman" w:eastAsia="Times New Roman" w:hAnsi="Times New Roman" w:cs="Times New Roman"/>
          <w:b/>
          <w:i/>
          <w:sz w:val="24"/>
          <w:szCs w:val="24"/>
        </w:rPr>
        <w:t>Poor planning, underestimating dangers, and underestimating risks</w:t>
      </w:r>
      <w:r>
        <w:rPr>
          <w:rFonts w:ascii="Times New Roman" w:eastAsia="Times New Roman" w:hAnsi="Times New Roman" w:cs="Times New Roman"/>
          <w:sz w:val="24"/>
          <w:szCs w:val="24"/>
        </w:rPr>
        <w:t xml:space="preserve"> have caused budget and schedule overruns. The project's complex financial mechanism and EPR technology installation have made management's problems worse. Inefficient monitoring and a lack of project plan flexibility to problems have also caused delays and cost hikes. Cost overruns and stakeholder reputational damage may complicate project completion. The complex building of Hinkley Point C's nuclear power facility </w:t>
      </w:r>
      <w:proofErr w:type="spellStart"/>
      <w:r>
        <w:rPr>
          <w:rFonts w:ascii="Times New Roman" w:eastAsia="Times New Roman" w:hAnsi="Times New Roman" w:cs="Times New Roman"/>
          <w:sz w:val="24"/>
          <w:szCs w:val="24"/>
        </w:rPr>
        <w:t>symbolises</w:t>
      </w:r>
      <w:proofErr w:type="spellEnd"/>
      <w:r>
        <w:rPr>
          <w:rFonts w:ascii="Times New Roman" w:eastAsia="Times New Roman" w:hAnsi="Times New Roman" w:cs="Times New Roman"/>
          <w:sz w:val="24"/>
          <w:szCs w:val="24"/>
        </w:rPr>
        <w:t xml:space="preserve"> the UK's future energy industry's successes and failures. The project's enormous cost overruns, scheduling delays, and stakeholder and environmental difficulties cast doubt on its viability.</w:t>
      </w:r>
    </w:p>
    <w:p w14:paraId="5E97AAE6" w14:textId="77777777" w:rsidR="008C5109" w:rsidRPr="008C5109" w:rsidRDefault="008C5109">
      <w:pPr>
        <w:pStyle w:val="Normal1"/>
        <w:spacing w:before="240" w:after="240" w:line="360" w:lineRule="auto"/>
        <w:jc w:val="both"/>
        <w:rPr>
          <w:rFonts w:ascii="Times New Roman" w:eastAsia="Times New Roman" w:hAnsi="Times New Roman" w:cs="Times New Roman"/>
          <w:b/>
          <w:i/>
          <w:sz w:val="24"/>
          <w:szCs w:val="24"/>
        </w:rPr>
      </w:pPr>
      <w:r w:rsidRPr="008C5109">
        <w:rPr>
          <w:rFonts w:ascii="Times New Roman" w:eastAsia="Times New Roman" w:hAnsi="Times New Roman" w:cs="Times New Roman"/>
          <w:b/>
          <w:i/>
          <w:sz w:val="24"/>
          <w:szCs w:val="24"/>
        </w:rPr>
        <w:t>Hinkley Point C is a success or a failure for the future energy sector of UK</w:t>
      </w:r>
      <w:r>
        <w:rPr>
          <w:rFonts w:ascii="Times New Roman" w:eastAsia="Times New Roman" w:hAnsi="Times New Roman" w:cs="Times New Roman"/>
          <w:b/>
          <w:i/>
          <w:sz w:val="24"/>
          <w:szCs w:val="24"/>
        </w:rPr>
        <w:t xml:space="preserve"> and the rea</w:t>
      </w:r>
      <w:r w:rsidRPr="008C5109">
        <w:rPr>
          <w:rFonts w:ascii="Times New Roman" w:eastAsia="Times New Roman" w:hAnsi="Times New Roman" w:cs="Times New Roman"/>
          <w:b/>
          <w:i/>
          <w:sz w:val="24"/>
          <w:szCs w:val="24"/>
        </w:rPr>
        <w:t>son</w:t>
      </w:r>
      <w:r>
        <w:rPr>
          <w:rFonts w:ascii="Times New Roman" w:eastAsia="Times New Roman" w:hAnsi="Times New Roman" w:cs="Times New Roman"/>
          <w:b/>
          <w:i/>
          <w:sz w:val="24"/>
          <w:szCs w:val="24"/>
        </w:rPr>
        <w:t>:</w:t>
      </w:r>
    </w:p>
    <w:p w14:paraId="7B841962"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thorough assessment of the Hinkley Point C nuclear power station project's possible effects on the UK future energy sector is necessary given the complicated and multifaceted position it </w:t>
      </w:r>
      <w:r>
        <w:rPr>
          <w:rFonts w:ascii="Times New Roman" w:eastAsia="Times New Roman" w:hAnsi="Times New Roman" w:cs="Times New Roman"/>
          <w:sz w:val="24"/>
          <w:szCs w:val="24"/>
        </w:rPr>
        <w:lastRenderedPageBreak/>
        <w:t xml:space="preserve">presents. The alignment of the project with the values of project management, the project effects on the economy and the environment, as well as the difficulties it has encountered, all play a role in whether the project succeeds or fails. The Hinkley Point C project has encountered considerable difficulties and failures from a project management standpoint. The effectiveness of the project management methodology has come under scrutiny due to </w:t>
      </w:r>
      <w:r w:rsidRPr="00C34B44">
        <w:rPr>
          <w:rFonts w:ascii="Times New Roman" w:eastAsia="Times New Roman" w:hAnsi="Times New Roman" w:cs="Times New Roman"/>
          <w:b/>
          <w:i/>
          <w:sz w:val="24"/>
          <w:szCs w:val="24"/>
        </w:rPr>
        <w:t>cost overruns, delays, and technological challenges</w:t>
      </w:r>
      <w:r>
        <w:rPr>
          <w:rFonts w:ascii="Times New Roman" w:eastAsia="Times New Roman" w:hAnsi="Times New Roman" w:cs="Times New Roman"/>
          <w:sz w:val="24"/>
          <w:szCs w:val="24"/>
        </w:rPr>
        <w:t xml:space="preserve"> (Reed, 2022). The difficulties experienced during the execution, monitoring, and closure phases were further aggravated by insufficient risk assessment and management procedures. This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need for a stronger, more flexible project management technique that can successfully handle the challenges posed by complicated big projects like Hinkley Point C.</w:t>
      </w:r>
    </w:p>
    <w:p w14:paraId="15CED105"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project's potential impact on the UK's future energy sector is one of the major drivers of its success or failure. On the other hand, the project accomplishment might make a significant contribution to the UK attempts to switch to low carbon energy sources. A bright prospect is the EPR technology potential to reduce carbon emissions and meet a sizable amount of the UK energy requirements. The project's long-term viability, however, has been called into question due to delays and cost overruns. The project may not be able to provide the planned environmental advantages due to difficulties managing </w:t>
      </w:r>
      <w:r w:rsidRPr="00C34B44">
        <w:rPr>
          <w:rFonts w:ascii="Times New Roman" w:eastAsia="Times New Roman" w:hAnsi="Times New Roman" w:cs="Times New Roman"/>
          <w:b/>
          <w:i/>
          <w:sz w:val="24"/>
          <w:szCs w:val="24"/>
        </w:rPr>
        <w:t>stakeholders, assuring quality, and dealing with environmental issues</w:t>
      </w:r>
      <w:r>
        <w:rPr>
          <w:rFonts w:ascii="Times New Roman" w:eastAsia="Times New Roman" w:hAnsi="Times New Roman" w:cs="Times New Roman"/>
          <w:sz w:val="24"/>
          <w:szCs w:val="24"/>
        </w:rPr>
        <w:t xml:space="preserve"> (Ft.com, 2022). The project at Hinkley Point C economic impact must also be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xml:space="preserve">. Although the project has the potential to create jobs and boost the local economy, serious cost overruns and financial problems cast doubt on its long-term viability. </w:t>
      </w:r>
    </w:p>
    <w:p w14:paraId="3A356F94"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elements offer a thorough framework to evaluate the project likelihood of </w:t>
      </w:r>
      <w:r w:rsidRPr="00BB2705">
        <w:rPr>
          <w:rFonts w:ascii="Times New Roman" w:eastAsia="Times New Roman" w:hAnsi="Times New Roman" w:cs="Times New Roman"/>
          <w:b/>
          <w:i/>
          <w:sz w:val="24"/>
          <w:szCs w:val="24"/>
        </w:rPr>
        <w:t>success or failure in the future</w:t>
      </w:r>
      <w:r>
        <w:rPr>
          <w:rFonts w:ascii="Times New Roman" w:eastAsia="Times New Roman" w:hAnsi="Times New Roman" w:cs="Times New Roman"/>
          <w:sz w:val="24"/>
          <w:szCs w:val="24"/>
        </w:rPr>
        <w:t>:</w:t>
      </w:r>
    </w:p>
    <w:p w14:paraId="2F065489"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Project Objectives and Scope:</w:t>
      </w:r>
      <w:r>
        <w:rPr>
          <w:rFonts w:ascii="Times New Roman" w:eastAsia="Times New Roman" w:hAnsi="Times New Roman" w:cs="Times New Roman"/>
          <w:sz w:val="24"/>
          <w:szCs w:val="24"/>
        </w:rPr>
        <w:t xml:space="preserve"> </w:t>
      </w:r>
      <w:r w:rsidR="002F2B8D">
        <w:rPr>
          <w:rFonts w:ascii="Times New Roman" w:eastAsia="Times New Roman" w:hAnsi="Times New Roman" w:cs="Times New Roman"/>
          <w:sz w:val="24"/>
          <w:szCs w:val="24"/>
        </w:rPr>
        <w:t>In this project, t</w:t>
      </w:r>
      <w:r>
        <w:rPr>
          <w:rFonts w:ascii="Times New Roman" w:eastAsia="Times New Roman" w:hAnsi="Times New Roman" w:cs="Times New Roman"/>
          <w:sz w:val="24"/>
          <w:szCs w:val="24"/>
        </w:rPr>
        <w:t>he project's purpose of supplying low-carbon energy is consistent with the sustainability objectives of the UK (</w:t>
      </w:r>
      <w:proofErr w:type="spellStart"/>
      <w:r>
        <w:rPr>
          <w:rFonts w:ascii="Times New Roman" w:eastAsia="Times New Roman" w:hAnsi="Times New Roman" w:cs="Times New Roman"/>
          <w:sz w:val="24"/>
          <w:szCs w:val="24"/>
        </w:rPr>
        <w:t>Althiyabi</w:t>
      </w:r>
      <w:proofErr w:type="spellEnd"/>
      <w:r>
        <w:rPr>
          <w:rFonts w:ascii="Times New Roman" w:eastAsia="Times New Roman" w:hAnsi="Times New Roman" w:cs="Times New Roman"/>
          <w:sz w:val="24"/>
          <w:szCs w:val="24"/>
        </w:rPr>
        <w:t xml:space="preserve"> and Qureshi, 2021). However, difficulties with precisely defining the scope, such as estimating the project's scope and technological hazards, have resulted in considerable cost overruns and delays in schedules, raising concerns about its success.</w:t>
      </w:r>
    </w:p>
    <w:p w14:paraId="20E5E875"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lastRenderedPageBreak/>
        <w:t>Project Leadership and Stakeholder Engagement:</w:t>
      </w:r>
      <w:r>
        <w:rPr>
          <w:rFonts w:ascii="Times New Roman" w:eastAsia="Times New Roman" w:hAnsi="Times New Roman" w:cs="Times New Roman"/>
          <w:sz w:val="24"/>
          <w:szCs w:val="24"/>
        </w:rPr>
        <w:t xml:space="preserve"> Conflicts have arisen </w:t>
      </w:r>
      <w:proofErr w:type="gramStart"/>
      <w:r>
        <w:rPr>
          <w:rFonts w:ascii="Times New Roman" w:eastAsia="Times New Roman" w:hAnsi="Times New Roman" w:cs="Times New Roman"/>
          <w:sz w:val="24"/>
          <w:szCs w:val="24"/>
        </w:rPr>
        <w:t>despite the fact that</w:t>
      </w:r>
      <w:proofErr w:type="gramEnd"/>
      <w:r>
        <w:rPr>
          <w:rFonts w:ascii="Times New Roman" w:eastAsia="Times New Roman" w:hAnsi="Times New Roman" w:cs="Times New Roman"/>
          <w:sz w:val="24"/>
          <w:szCs w:val="24"/>
        </w:rPr>
        <w:t xml:space="preserve"> stakeholders like the UK administration, EDF Energy, and China General Nuclear Power Group have vested interests </w:t>
      </w:r>
      <w:r w:rsidR="002F2B8D">
        <w:rPr>
          <w:rFonts w:ascii="Times New Roman" w:eastAsia="Times New Roman" w:hAnsi="Times New Roman" w:cs="Times New Roman"/>
          <w:sz w:val="24"/>
          <w:szCs w:val="24"/>
        </w:rPr>
        <w:t xml:space="preserve">for this project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Kujala</w:t>
      </w:r>
      <w:proofErr w:type="spellEnd"/>
      <w:r>
        <w:rPr>
          <w:rFonts w:ascii="Times New Roman" w:eastAsia="Times New Roman" w:hAnsi="Times New Roman" w:cs="Times New Roman"/>
          <w:sz w:val="24"/>
          <w:szCs w:val="24"/>
        </w:rPr>
        <w:t xml:space="preserve"> et al., 2022). The successful completion of projects and future collaboration may be hampered by insufficient stakeholder engagement and management.</w:t>
      </w:r>
    </w:p>
    <w:p w14:paraId="2F139E6E"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Project Team and Resource Management:</w:t>
      </w:r>
      <w:r w:rsidR="002F2B8D">
        <w:rPr>
          <w:rFonts w:ascii="Times New Roman" w:eastAsia="Times New Roman" w:hAnsi="Times New Roman" w:cs="Times New Roman"/>
          <w:sz w:val="24"/>
          <w:szCs w:val="24"/>
        </w:rPr>
        <w:t xml:space="preserve"> Due to this project</w:t>
      </w:r>
      <w:r>
        <w:rPr>
          <w:rFonts w:ascii="Times New Roman" w:eastAsia="Times New Roman" w:hAnsi="Times New Roman" w:cs="Times New Roman"/>
          <w:sz w:val="24"/>
          <w:szCs w:val="24"/>
        </w:rPr>
        <w:t xml:space="preserve"> size, a talented and diversified team is required (Whyte et al., 2022). The risk for resource misuse shown by delays and overruns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significance of efficient team coordination, resource allocation, and planning.</w:t>
      </w:r>
    </w:p>
    <w:p w14:paraId="1EB1B835"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Project Risk Management</w:t>
      </w:r>
      <w:r w:rsidR="00BB2705" w:rsidRPr="00BB2705">
        <w:rPr>
          <w:rFonts w:ascii="Times New Roman" w:eastAsia="Times New Roman" w:hAnsi="Times New Roman" w:cs="Times New Roman"/>
          <w:sz w:val="24"/>
          <w:szCs w:val="24"/>
        </w:rPr>
        <w:t>:</w:t>
      </w:r>
      <w:r w:rsidR="00BB2705">
        <w:rPr>
          <w:rFonts w:ascii="Times New Roman" w:eastAsia="Times New Roman" w:hAnsi="Times New Roman" w:cs="Times New Roman"/>
          <w:sz w:val="24"/>
          <w:szCs w:val="24"/>
        </w:rPr>
        <w:t xml:space="preserve"> This</w:t>
      </w:r>
      <w:r>
        <w:rPr>
          <w:rFonts w:ascii="Times New Roman" w:eastAsia="Times New Roman" w:hAnsi="Times New Roman" w:cs="Times New Roman"/>
          <w:sz w:val="24"/>
          <w:szCs w:val="24"/>
        </w:rPr>
        <w:t xml:space="preserve"> project was subject to severe technical and legal risks. The need for careful risk identification, evaluation, and mitigation techniques is highlighted by the fact that insufficient risk assessment and management have resulted in unanticipated issues.</w:t>
      </w:r>
    </w:p>
    <w:p w14:paraId="22F47F5B"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Project Communication:</w:t>
      </w:r>
      <w:r>
        <w:rPr>
          <w:rFonts w:ascii="Times New Roman" w:eastAsia="Times New Roman" w:hAnsi="Times New Roman" w:cs="Times New Roman"/>
          <w:sz w:val="24"/>
          <w:szCs w:val="24"/>
        </w:rPr>
        <w:t xml:space="preserve"> Misunderstandings and delays among stakeholders may have been caused by poor communication</w:t>
      </w:r>
      <w:r w:rsidR="00BB2705">
        <w:rPr>
          <w:rFonts w:ascii="Times New Roman" w:eastAsia="Times New Roman" w:hAnsi="Times New Roman" w:cs="Times New Roman"/>
          <w:sz w:val="24"/>
          <w:szCs w:val="24"/>
        </w:rPr>
        <w:t xml:space="preserve"> for this project</w:t>
      </w:r>
      <w:r>
        <w:rPr>
          <w:rFonts w:ascii="Times New Roman" w:eastAsia="Times New Roman" w:hAnsi="Times New Roman" w:cs="Times New Roman"/>
          <w:sz w:val="24"/>
          <w:szCs w:val="24"/>
        </w:rPr>
        <w:t xml:space="preserve"> (Oliveira, Fernandes and </w:t>
      </w:r>
      <w:proofErr w:type="spellStart"/>
      <w:r>
        <w:rPr>
          <w:rFonts w:ascii="Times New Roman" w:eastAsia="Times New Roman" w:hAnsi="Times New Roman" w:cs="Times New Roman"/>
          <w:sz w:val="24"/>
          <w:szCs w:val="24"/>
        </w:rPr>
        <w:t>Pardini</w:t>
      </w:r>
      <w:proofErr w:type="spellEnd"/>
      <w:r>
        <w:rPr>
          <w:rFonts w:ascii="Times New Roman" w:eastAsia="Times New Roman" w:hAnsi="Times New Roman" w:cs="Times New Roman"/>
          <w:sz w:val="24"/>
          <w:szCs w:val="24"/>
        </w:rPr>
        <w:t>, 2023). Plans and tactics for effective communication are crucial for addressing issues, controlling expectations, and ensuring project progress.</w:t>
      </w:r>
    </w:p>
    <w:p w14:paraId="18C67F15"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Project timeframe and Time Management:</w:t>
      </w:r>
      <w:r>
        <w:rPr>
          <w:rFonts w:ascii="Times New Roman" w:eastAsia="Times New Roman" w:hAnsi="Times New Roman" w:cs="Times New Roman"/>
          <w:sz w:val="24"/>
          <w:szCs w:val="24"/>
        </w:rPr>
        <w:t xml:space="preserve"> Legislative </w:t>
      </w:r>
      <w:r w:rsidR="00BB2705">
        <w:rPr>
          <w:rFonts w:ascii="Times New Roman" w:eastAsia="Times New Roman" w:hAnsi="Times New Roman" w:cs="Times New Roman"/>
          <w:sz w:val="24"/>
          <w:szCs w:val="24"/>
        </w:rPr>
        <w:t>and technological difficulties for the project</w:t>
      </w:r>
      <w:r>
        <w:rPr>
          <w:rFonts w:ascii="Times New Roman" w:eastAsia="Times New Roman" w:hAnsi="Times New Roman" w:cs="Times New Roman"/>
          <w:sz w:val="24"/>
          <w:szCs w:val="24"/>
        </w:rPr>
        <w:t xml:space="preserve"> timeframe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been prolonged. To achieve project deadlines and guarantee future success, proper scheduling, timeline leadership, and emergency preparation are essential.</w:t>
      </w:r>
    </w:p>
    <w:p w14:paraId="120604E0"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Budget and Cost Management for the Project:</w:t>
      </w:r>
      <w:r>
        <w:rPr>
          <w:rFonts w:ascii="Times New Roman" w:eastAsia="Times New Roman" w:hAnsi="Times New Roman" w:cs="Times New Roman"/>
          <w:sz w:val="24"/>
          <w:szCs w:val="24"/>
        </w:rPr>
        <w:t xml:space="preserve"> The costs exceeded the initial projection, which raises questions regarding cost control</w:t>
      </w:r>
      <w:r w:rsidR="00BB2705">
        <w:rPr>
          <w:rFonts w:ascii="Times New Roman" w:eastAsia="Times New Roman" w:hAnsi="Times New Roman" w:cs="Times New Roman"/>
          <w:sz w:val="24"/>
          <w:szCs w:val="24"/>
        </w:rPr>
        <w:t xml:space="preserve"> for the project </w:t>
      </w:r>
      <w:proofErr w:type="spellStart"/>
      <w:r w:rsidR="00BB2705">
        <w:rPr>
          <w:rFonts w:ascii="Times New Roman" w:eastAsia="Times New Roman" w:hAnsi="Times New Roman" w:cs="Times New Roman"/>
          <w:sz w:val="24"/>
          <w:szCs w:val="24"/>
        </w:rPr>
        <w:t>Hinkey</w:t>
      </w:r>
      <w:proofErr w:type="spellEnd"/>
      <w:r w:rsidR="00BB2705">
        <w:rPr>
          <w:rFonts w:ascii="Times New Roman" w:eastAsia="Times New Roman" w:hAnsi="Times New Roman" w:cs="Times New Roman"/>
          <w:sz w:val="24"/>
          <w:szCs w:val="24"/>
        </w:rPr>
        <w:t xml:space="preserve"> point C. In order t</w:t>
      </w:r>
      <w:r>
        <w:rPr>
          <w:rFonts w:ascii="Times New Roman" w:eastAsia="Times New Roman" w:hAnsi="Times New Roman" w:cs="Times New Roman"/>
          <w:sz w:val="24"/>
          <w:szCs w:val="24"/>
        </w:rPr>
        <w:t>o prevent financial</w:t>
      </w:r>
      <w:r w:rsidR="00BB2705">
        <w:rPr>
          <w:rFonts w:ascii="Times New Roman" w:eastAsia="Times New Roman" w:hAnsi="Times New Roman" w:cs="Times New Roman"/>
          <w:sz w:val="24"/>
          <w:szCs w:val="24"/>
        </w:rPr>
        <w:t xml:space="preserve"> failures and keep stakeholders</w:t>
      </w:r>
      <w:r>
        <w:rPr>
          <w:rFonts w:ascii="Times New Roman" w:eastAsia="Times New Roman" w:hAnsi="Times New Roman" w:cs="Times New Roman"/>
          <w:sz w:val="24"/>
          <w:szCs w:val="24"/>
        </w:rPr>
        <w:t xml:space="preserve"> trust, strict budget control, precise cost estimation, and ongoing monitoring are required.</w:t>
      </w:r>
    </w:p>
    <w:p w14:paraId="0BF5BA5A"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Quality Management:</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 xml:space="preserve">The decision to use the European </w:t>
      </w:r>
      <w:proofErr w:type="spellStart"/>
      <w:r>
        <w:rPr>
          <w:rFonts w:ascii="Times New Roman" w:eastAsia="Times New Roman" w:hAnsi="Times New Roman" w:cs="Times New Roman"/>
          <w:sz w:val="24"/>
          <w:szCs w:val="24"/>
        </w:rPr>
        <w:t>Pressurised</w:t>
      </w:r>
      <w:proofErr w:type="spellEnd"/>
      <w:r>
        <w:rPr>
          <w:rFonts w:ascii="Times New Roman" w:eastAsia="Times New Roman" w:hAnsi="Times New Roman" w:cs="Times New Roman"/>
          <w:sz w:val="24"/>
          <w:szCs w:val="24"/>
        </w:rPr>
        <w:t xml:space="preserve"> Reactor (EPR) technology raises questions about quality given its trouble</w:t>
      </w:r>
      <w:r w:rsidR="00BB2705">
        <w:rPr>
          <w:rFonts w:ascii="Times New Roman" w:eastAsia="Times New Roman" w:hAnsi="Times New Roman" w:cs="Times New Roman"/>
          <w:sz w:val="24"/>
          <w:szCs w:val="24"/>
        </w:rPr>
        <w:t>d past (</w:t>
      </w:r>
      <w:proofErr w:type="spellStart"/>
      <w:r w:rsidR="00BB2705">
        <w:rPr>
          <w:rFonts w:ascii="Times New Roman" w:eastAsia="Times New Roman" w:hAnsi="Times New Roman" w:cs="Times New Roman"/>
          <w:sz w:val="24"/>
          <w:szCs w:val="24"/>
        </w:rPr>
        <w:t>Zwikael</w:t>
      </w:r>
      <w:proofErr w:type="spellEnd"/>
      <w:r w:rsidR="00BB2705">
        <w:rPr>
          <w:rFonts w:ascii="Times New Roman" w:eastAsia="Times New Roman" w:hAnsi="Times New Roman" w:cs="Times New Roman"/>
          <w:sz w:val="24"/>
          <w:szCs w:val="24"/>
        </w:rPr>
        <w:t xml:space="preserve"> et al., 2022). In order to make sure this</w:t>
      </w:r>
      <w:r>
        <w:rPr>
          <w:rFonts w:ascii="Times New Roman" w:eastAsia="Times New Roman" w:hAnsi="Times New Roman" w:cs="Times New Roman"/>
          <w:sz w:val="24"/>
          <w:szCs w:val="24"/>
        </w:rPr>
        <w:t xml:space="preserve"> project fulfils its claims regarding safety and performance, effective quality control procedures and ongoing monitoring are crucial.</w:t>
      </w:r>
    </w:p>
    <w:p w14:paraId="6CFAD247"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lastRenderedPageBreak/>
        <w:t>Procurement Management:</w:t>
      </w:r>
      <w:r>
        <w:rPr>
          <w:rFonts w:ascii="Times New Roman" w:eastAsia="Times New Roman" w:hAnsi="Times New Roman" w:cs="Times New Roman"/>
          <w:sz w:val="24"/>
          <w:szCs w:val="24"/>
        </w:rPr>
        <w:t xml:space="preserve"> Contract management and successful procurement procedures are essential given the complex funding system and th</w:t>
      </w:r>
      <w:r w:rsidR="00BB2705">
        <w:rPr>
          <w:rFonts w:ascii="Times New Roman" w:eastAsia="Times New Roman" w:hAnsi="Times New Roman" w:cs="Times New Roman"/>
          <w:sz w:val="24"/>
          <w:szCs w:val="24"/>
        </w:rPr>
        <w:t>e number of parties involved. In this project to</w:t>
      </w:r>
      <w:r>
        <w:rPr>
          <w:rFonts w:ascii="Times New Roman" w:eastAsia="Times New Roman" w:hAnsi="Times New Roman" w:cs="Times New Roman"/>
          <w:sz w:val="24"/>
          <w:szCs w:val="24"/>
        </w:rPr>
        <w:t xml:space="preserve"> prevent delays and disagreements, it is essential to have clear procurement strategies and vendor relationships.</w:t>
      </w:r>
    </w:p>
    <w:p w14:paraId="6D61E7D9"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sidRPr="00BB2705">
        <w:rPr>
          <w:rFonts w:ascii="Times New Roman" w:eastAsia="Times New Roman" w:hAnsi="Times New Roman" w:cs="Times New Roman"/>
          <w:i/>
          <w:sz w:val="24"/>
          <w:szCs w:val="24"/>
        </w:rPr>
        <w:t>Integration and Change Management:</w:t>
      </w:r>
      <w:r w:rsidR="00BB2705">
        <w:rPr>
          <w:rFonts w:ascii="Times New Roman" w:eastAsia="Times New Roman" w:hAnsi="Times New Roman" w:cs="Times New Roman"/>
          <w:sz w:val="24"/>
          <w:szCs w:val="24"/>
        </w:rPr>
        <w:t xml:space="preserve"> The complexity of this</w:t>
      </w:r>
      <w:r>
        <w:rPr>
          <w:rFonts w:ascii="Times New Roman" w:eastAsia="Times New Roman" w:hAnsi="Times New Roman" w:cs="Times New Roman"/>
          <w:sz w:val="24"/>
          <w:szCs w:val="24"/>
        </w:rPr>
        <w:t xml:space="preserve"> project necessitates the use of effective integration and management of changes. Long-term success depends on having the flexibility to adjust to unforeseen obstacles and changes as well as systems for coordinating different project components.</w:t>
      </w:r>
    </w:p>
    <w:p w14:paraId="60086BFD" w14:textId="77777777" w:rsidR="002F2B8D" w:rsidRPr="002F2B8D" w:rsidRDefault="002F2B8D" w:rsidP="002F2B8D">
      <w:pPr>
        <w:pStyle w:val="Normal1"/>
        <w:spacing w:before="240" w:after="240" w:line="360" w:lineRule="auto"/>
        <w:jc w:val="both"/>
        <w:rPr>
          <w:rFonts w:ascii="Times New Roman" w:eastAsia="Times New Roman" w:hAnsi="Times New Roman" w:cs="Times New Roman"/>
          <w:b/>
          <w:i/>
          <w:sz w:val="24"/>
          <w:szCs w:val="24"/>
        </w:rPr>
      </w:pPr>
      <w:r w:rsidRPr="002F2B8D">
        <w:rPr>
          <w:rFonts w:ascii="Times New Roman" w:eastAsia="Times New Roman" w:hAnsi="Times New Roman" w:cs="Times New Roman"/>
          <w:b/>
          <w:i/>
          <w:sz w:val="24"/>
          <w:szCs w:val="24"/>
        </w:rPr>
        <w:t>Lessons that could be learnt from the project:</w:t>
      </w:r>
    </w:p>
    <w:p w14:paraId="3E23A200" w14:textId="77777777" w:rsidR="00BB2705" w:rsidRDefault="00BB2705" w:rsidP="00BB270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management principles and lessons can justify the Hinkley Point C nuclear power station project's success or failure. Scope definition, stakeholder participation, and risk management have caused major delays. These failures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significance of precise scope assessment, proactive stakeholder involvement, strong risk identification and mitigation, and effective communication (</w:t>
      </w:r>
      <w:proofErr w:type="spellStart"/>
      <w:r>
        <w:rPr>
          <w:rFonts w:ascii="Times New Roman" w:eastAsia="Times New Roman" w:hAnsi="Times New Roman" w:cs="Times New Roman"/>
          <w:sz w:val="24"/>
          <w:szCs w:val="24"/>
        </w:rPr>
        <w:t>Lattrich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Büttgen</w:t>
      </w:r>
      <w:proofErr w:type="spellEnd"/>
      <w:r>
        <w:rPr>
          <w:rFonts w:ascii="Times New Roman" w:eastAsia="Times New Roman" w:hAnsi="Times New Roman" w:cs="Times New Roman"/>
          <w:sz w:val="24"/>
          <w:szCs w:val="24"/>
        </w:rPr>
        <w:t xml:space="preserve">, 2020). The Hinkley Point C project shows the importance of early risk assessment to identify and </w:t>
      </w:r>
      <w:r w:rsidRPr="00C34B44">
        <w:rPr>
          <w:rFonts w:ascii="Times New Roman" w:eastAsia="Times New Roman" w:hAnsi="Times New Roman" w:cs="Times New Roman"/>
          <w:b/>
          <w:i/>
          <w:sz w:val="24"/>
          <w:szCs w:val="24"/>
        </w:rPr>
        <w:t>address technical, regulatory, financial, and reputational concerns.</w:t>
      </w:r>
      <w:r>
        <w:rPr>
          <w:rFonts w:ascii="Times New Roman" w:eastAsia="Times New Roman" w:hAnsi="Times New Roman" w:cs="Times New Roman"/>
          <w:sz w:val="24"/>
          <w:szCs w:val="24"/>
        </w:rPr>
        <w:t xml:space="preserve"> </w:t>
      </w:r>
    </w:p>
    <w:p w14:paraId="780AB2B6" w14:textId="77777777" w:rsidR="002F2B8D" w:rsidRDefault="002F2B8D">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Lessons from the Hinkley Point C project highlight the value of employing strong project management procedures and thorough risk assessment to support the successful execution of large-scale, complex projects (</w:t>
      </w:r>
      <w:proofErr w:type="spellStart"/>
      <w:r>
        <w:rPr>
          <w:rFonts w:ascii="Times New Roman" w:eastAsia="Times New Roman" w:hAnsi="Times New Roman" w:cs="Times New Roman"/>
          <w:sz w:val="24"/>
          <w:szCs w:val="24"/>
        </w:rPr>
        <w:t>Samimi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Sydow</w:t>
      </w:r>
      <w:proofErr w:type="spellEnd"/>
      <w:r>
        <w:rPr>
          <w:rFonts w:ascii="Times New Roman" w:eastAsia="Times New Roman" w:hAnsi="Times New Roman" w:cs="Times New Roman"/>
          <w:sz w:val="24"/>
          <w:szCs w:val="24"/>
        </w:rPr>
        <w:t xml:space="preserve">, 2020). The project's path serves as an example of caution,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vital necessity to address obstacles in the energy industry properly and holistically in order to achieve the intended results and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potential failures. The project's reliance on foreign capital adds another level of complexity to the implications for the economy. Energy independence objectives for the UK could be hampered by growing electricity prices and financial uncertainty surrounding the project. A fair examination of the Hinkley Point C nuclear power station project is necessary given the conflicting findings of the evaluation. The project's potential advantages, such as its ability to increase the economy and reduce carbon emissions, must be evaluated against its drawbacks, such as cost overruns, delays, and concerns about the environment. The ability to solve these issues through improved project management techniques, greater stakeholder management, and thorough examination of </w:t>
      </w:r>
      <w:r>
        <w:rPr>
          <w:rFonts w:ascii="Times New Roman" w:eastAsia="Times New Roman" w:hAnsi="Times New Roman" w:cs="Times New Roman"/>
          <w:sz w:val="24"/>
          <w:szCs w:val="24"/>
        </w:rPr>
        <w:lastRenderedPageBreak/>
        <w:t>economic and environmental factors will determine the success or failure of the UK future energy sector (</w:t>
      </w:r>
      <w:proofErr w:type="spellStart"/>
      <w:r>
        <w:rPr>
          <w:rFonts w:ascii="Times New Roman" w:eastAsia="Times New Roman" w:hAnsi="Times New Roman" w:cs="Times New Roman"/>
          <w:sz w:val="24"/>
          <w:szCs w:val="24"/>
        </w:rPr>
        <w:t>Anantatmula</w:t>
      </w:r>
      <w:proofErr w:type="spellEnd"/>
      <w:r>
        <w:rPr>
          <w:rFonts w:ascii="Times New Roman" w:eastAsia="Times New Roman" w:hAnsi="Times New Roman" w:cs="Times New Roman"/>
          <w:sz w:val="24"/>
          <w:szCs w:val="24"/>
        </w:rPr>
        <w:t xml:space="preserve">, 2020). The project lessons can be applied to future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highlighting the significance of thorough risk analysis and a comprehensive project management strategy for attaining effective results in the energy market and beyond.</w:t>
      </w:r>
    </w:p>
    <w:p w14:paraId="4D76F2B7" w14:textId="77777777" w:rsidR="00BB2705" w:rsidRDefault="00BB2705">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Controversies and challeng</w:t>
      </w:r>
      <w:r w:rsidRPr="00BB2705">
        <w:rPr>
          <w:rFonts w:ascii="Times New Roman" w:eastAsia="Times New Roman" w:hAnsi="Times New Roman" w:cs="Times New Roman"/>
          <w:b/>
          <w:i/>
          <w:sz w:val="24"/>
          <w:szCs w:val="24"/>
        </w:rPr>
        <w:t>es Surroun</w:t>
      </w:r>
      <w:r>
        <w:rPr>
          <w:rFonts w:ascii="Times New Roman" w:eastAsia="Times New Roman" w:hAnsi="Times New Roman" w:cs="Times New Roman"/>
          <w:b/>
          <w:i/>
          <w:sz w:val="24"/>
          <w:szCs w:val="24"/>
        </w:rPr>
        <w:t>ding the Hinkley Point C Project:</w:t>
      </w:r>
    </w:p>
    <w:p w14:paraId="674A4765" w14:textId="77777777" w:rsidR="00BB2705" w:rsidRDefault="00BB2705" w:rsidP="00BB270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founders of the </w:t>
      </w:r>
      <w:proofErr w:type="spellStart"/>
      <w:r>
        <w:rPr>
          <w:rFonts w:ascii="Times New Roman" w:eastAsia="Times New Roman" w:hAnsi="Times New Roman" w:cs="Times New Roman"/>
          <w:sz w:val="24"/>
          <w:szCs w:val="24"/>
        </w:rPr>
        <w:t>Hinkey</w:t>
      </w:r>
      <w:proofErr w:type="spellEnd"/>
      <w:r>
        <w:rPr>
          <w:rFonts w:ascii="Times New Roman" w:eastAsia="Times New Roman" w:hAnsi="Times New Roman" w:cs="Times New Roman"/>
          <w:sz w:val="24"/>
          <w:szCs w:val="24"/>
        </w:rPr>
        <w:t xml:space="preserve"> point C ensured about the harmful industrial waste items including Carbon Dioxide and other radioactive wastes that they used in the development of this project. Moreover, they ensure that such wastes have already been secured and stored for a long period of time (Edfenergy.com, 2015b). Therefore, the </w:t>
      </w:r>
      <w:proofErr w:type="spellStart"/>
      <w:r>
        <w:rPr>
          <w:rFonts w:ascii="Times New Roman" w:eastAsia="Times New Roman" w:hAnsi="Times New Roman" w:cs="Times New Roman"/>
          <w:sz w:val="24"/>
          <w:szCs w:val="24"/>
        </w:rPr>
        <w:t>organisers</w:t>
      </w:r>
      <w:proofErr w:type="spellEnd"/>
      <w:r>
        <w:rPr>
          <w:rFonts w:ascii="Times New Roman" w:eastAsia="Times New Roman" w:hAnsi="Times New Roman" w:cs="Times New Roman"/>
          <w:sz w:val="24"/>
          <w:szCs w:val="24"/>
        </w:rPr>
        <w:t xml:space="preserve"> of this project try to make a huge impact on nature through their project. Though having several effective qualities, some critics of the project development make question towards the success of the project. As per the narration of Watt (2017), the Hinkley Point C project has the most controversial design that has been responsible for creating several construction issues. Watt (2017) also reported that some experts such as </w:t>
      </w:r>
      <w:r>
        <w:rPr>
          <w:rFonts w:ascii="Times New Roman" w:eastAsia="Times New Roman" w:hAnsi="Times New Roman" w:cs="Times New Roman"/>
          <w:b/>
          <w:i/>
          <w:sz w:val="24"/>
          <w:szCs w:val="24"/>
        </w:rPr>
        <w:t xml:space="preserve">Paul </w:t>
      </w:r>
      <w:proofErr w:type="gramStart"/>
      <w:r>
        <w:rPr>
          <w:rFonts w:ascii="Times New Roman" w:eastAsia="Times New Roman" w:hAnsi="Times New Roman" w:cs="Times New Roman"/>
          <w:b/>
          <w:i/>
          <w:sz w:val="24"/>
          <w:szCs w:val="24"/>
        </w:rPr>
        <w:t xml:space="preserve">Dorman, </w:t>
      </w:r>
      <w:r>
        <w:rPr>
          <w:rFonts w:ascii="Times New Roman" w:eastAsia="Times New Roman" w:hAnsi="Times New Roman" w:cs="Times New Roman"/>
          <w:sz w:val="24"/>
          <w:szCs w:val="24"/>
        </w:rPr>
        <w:t xml:space="preserve"> believe</w:t>
      </w:r>
      <w:proofErr w:type="gramEnd"/>
      <w:r>
        <w:rPr>
          <w:rFonts w:ascii="Times New Roman" w:eastAsia="Times New Roman" w:hAnsi="Times New Roman" w:cs="Times New Roman"/>
          <w:sz w:val="24"/>
          <w:szCs w:val="24"/>
        </w:rPr>
        <w:t xml:space="preserve"> this project takes </w:t>
      </w:r>
      <w:r>
        <w:rPr>
          <w:rFonts w:ascii="Times New Roman" w:eastAsia="Times New Roman" w:hAnsi="Times New Roman" w:cs="Times New Roman"/>
          <w:b/>
          <w:i/>
          <w:sz w:val="24"/>
          <w:szCs w:val="24"/>
        </w:rPr>
        <w:t>“three times over cost and time”</w:t>
      </w:r>
      <w:r>
        <w:rPr>
          <w:rFonts w:ascii="Times New Roman" w:eastAsia="Times New Roman" w:hAnsi="Times New Roman" w:cs="Times New Roman"/>
          <w:sz w:val="24"/>
          <w:szCs w:val="24"/>
        </w:rPr>
        <w:t xml:space="preserve"> to complete. He opined this project was a </w:t>
      </w:r>
      <w:r>
        <w:rPr>
          <w:rFonts w:ascii="Times New Roman" w:eastAsia="Times New Roman" w:hAnsi="Times New Roman" w:cs="Times New Roman"/>
          <w:b/>
          <w:i/>
          <w:sz w:val="24"/>
          <w:szCs w:val="24"/>
        </w:rPr>
        <w:t>“failing and failed reactor”</w:t>
      </w:r>
      <w:r>
        <w:rPr>
          <w:rFonts w:ascii="Times New Roman" w:eastAsia="Times New Roman" w:hAnsi="Times New Roman" w:cs="Times New Roman"/>
          <w:sz w:val="24"/>
          <w:szCs w:val="24"/>
        </w:rPr>
        <w:t xml:space="preserve">. At present time, the entire cost for this project generates approximately 20.3 billion pounds so to pay this bill the UK government had to make a deal with the EDF. </w:t>
      </w:r>
    </w:p>
    <w:p w14:paraId="27A1E3A1" w14:textId="77777777" w:rsidR="00BB2705" w:rsidRPr="00BB2705" w:rsidRDefault="00BB2705" w:rsidP="00BB270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matter, </w:t>
      </w:r>
      <w:r>
        <w:rPr>
          <w:rFonts w:ascii="Times New Roman" w:eastAsia="Times New Roman" w:hAnsi="Times New Roman" w:cs="Times New Roman"/>
          <w:b/>
          <w:i/>
          <w:sz w:val="24"/>
          <w:szCs w:val="24"/>
        </w:rPr>
        <w:t>Professor Steve Thomas</w:t>
      </w:r>
      <w:r>
        <w:rPr>
          <w:rFonts w:ascii="Times New Roman" w:eastAsia="Times New Roman" w:hAnsi="Times New Roman" w:cs="Times New Roman"/>
          <w:sz w:val="24"/>
          <w:szCs w:val="24"/>
        </w:rPr>
        <w:t xml:space="preserve"> has opined that providing such a deal for the establishment of a project is laughable and dreadful. However, the irony of the project is that after providing such huge value it becomes obsolete. Moreover, it is experiencing several existential obstacles including </w:t>
      </w:r>
      <w:r>
        <w:rPr>
          <w:rFonts w:ascii="Times New Roman" w:eastAsia="Times New Roman" w:hAnsi="Times New Roman" w:cs="Times New Roman"/>
          <w:b/>
          <w:i/>
          <w:sz w:val="24"/>
          <w:szCs w:val="24"/>
        </w:rPr>
        <w:t xml:space="preserve">cost crisis and the fall of renewable energies. </w:t>
      </w:r>
      <w:r>
        <w:rPr>
          <w:rFonts w:ascii="Times New Roman" w:eastAsia="Times New Roman" w:hAnsi="Times New Roman" w:cs="Times New Roman"/>
          <w:sz w:val="24"/>
          <w:szCs w:val="24"/>
        </w:rPr>
        <w:t xml:space="preserve">It can be said that the development of Hinkley Point C is a </w:t>
      </w:r>
      <w:proofErr w:type="spellStart"/>
      <w:r>
        <w:rPr>
          <w:rFonts w:ascii="Times New Roman" w:eastAsia="Times New Roman" w:hAnsi="Times New Roman" w:cs="Times New Roman"/>
          <w:sz w:val="24"/>
          <w:szCs w:val="24"/>
        </w:rPr>
        <w:t>faultful</w:t>
      </w:r>
      <w:proofErr w:type="spellEnd"/>
      <w:r>
        <w:rPr>
          <w:rFonts w:ascii="Times New Roman" w:eastAsia="Times New Roman" w:hAnsi="Times New Roman" w:cs="Times New Roman"/>
          <w:sz w:val="24"/>
          <w:szCs w:val="24"/>
        </w:rPr>
        <w:t xml:space="preserve"> chain of decisions, which has been taken by multiple numbers of people over four decades.</w:t>
      </w:r>
    </w:p>
    <w:p w14:paraId="08A66D96" w14:textId="77777777" w:rsidR="002F2B8D" w:rsidRPr="002F2B8D" w:rsidRDefault="00BB2705">
      <w:pPr>
        <w:pStyle w:val="Normal1"/>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w:t>
      </w:r>
      <w:r w:rsidR="002F2B8D" w:rsidRPr="002F2B8D">
        <w:rPr>
          <w:rFonts w:ascii="Times New Roman" w:eastAsia="Times New Roman" w:hAnsi="Times New Roman" w:cs="Times New Roman"/>
          <w:b/>
          <w:i/>
          <w:sz w:val="24"/>
          <w:szCs w:val="24"/>
        </w:rPr>
        <w:t>ecommendation for a similar project:</w:t>
      </w:r>
    </w:p>
    <w:p w14:paraId="73C6BBA7" w14:textId="77777777" w:rsidR="004E1378" w:rsidRDefault="00A3462E">
      <w:pPr>
        <w:pStyle w:val="Normal1"/>
        <w:spacing w:before="240" w:after="240" w:line="360" w:lineRule="auto"/>
        <w:jc w:val="both"/>
        <w:rPr>
          <w:rFonts w:ascii="Times New Roman" w:eastAsia="Times New Roman" w:hAnsi="Times New Roman" w:cs="Times New Roman"/>
          <w:sz w:val="24"/>
          <w:szCs w:val="24"/>
        </w:rPr>
      </w:pPr>
      <w:r w:rsidRPr="00C34B44">
        <w:rPr>
          <w:rFonts w:ascii="Times New Roman" w:eastAsia="Times New Roman" w:hAnsi="Times New Roman" w:cs="Times New Roman"/>
          <w:b/>
          <w:i/>
          <w:sz w:val="24"/>
          <w:szCs w:val="24"/>
        </w:rPr>
        <w:t>Strong project management, incorporating</w:t>
      </w:r>
      <w:r>
        <w:rPr>
          <w:rFonts w:ascii="Times New Roman" w:eastAsia="Times New Roman" w:hAnsi="Times New Roman" w:cs="Times New Roman"/>
          <w:sz w:val="24"/>
          <w:szCs w:val="24"/>
        </w:rPr>
        <w:t xml:space="preserve"> lessons learned from building Hinkley Point C, is recommended for future projects of a similar nature. It is critical to define the project's scope thoroughly and realistically in order to avoid underestimating challenges. Government agencies, </w:t>
      </w:r>
      <w:r>
        <w:rPr>
          <w:rFonts w:ascii="Times New Roman" w:eastAsia="Times New Roman" w:hAnsi="Times New Roman" w:cs="Times New Roman"/>
          <w:sz w:val="24"/>
          <w:szCs w:val="24"/>
        </w:rPr>
        <w:lastRenderedPageBreak/>
        <w:t xml:space="preserve">energy companies, regional communities, and environmental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should all be actively engaged in order to better align interests and expectations. </w:t>
      </w:r>
    </w:p>
    <w:p w14:paraId="2A19DD4C" w14:textId="77777777" w:rsidR="00E30963" w:rsidRDefault="00A3462E">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identify and mitigate potential problems, a </w:t>
      </w:r>
      <w:r w:rsidRPr="002F2B8D">
        <w:rPr>
          <w:rFonts w:ascii="Times New Roman" w:eastAsia="Times New Roman" w:hAnsi="Times New Roman" w:cs="Times New Roman"/>
          <w:b/>
          <w:i/>
          <w:sz w:val="24"/>
          <w:szCs w:val="24"/>
        </w:rPr>
        <w:t>comprehensive risk assessment strategy</w:t>
      </w:r>
      <w:r>
        <w:rPr>
          <w:rFonts w:ascii="Times New Roman" w:eastAsia="Times New Roman" w:hAnsi="Times New Roman" w:cs="Times New Roman"/>
          <w:sz w:val="24"/>
          <w:szCs w:val="24"/>
        </w:rPr>
        <w:t xml:space="preserve"> that </w:t>
      </w:r>
      <w:proofErr w:type="gramStart"/>
      <w:r>
        <w:rPr>
          <w:rFonts w:ascii="Times New Roman" w:eastAsia="Times New Roman" w:hAnsi="Times New Roman" w:cs="Times New Roman"/>
          <w:sz w:val="24"/>
          <w:szCs w:val="24"/>
        </w:rPr>
        <w:t>takes into account</w:t>
      </w:r>
      <w:proofErr w:type="gramEnd"/>
      <w:r>
        <w:rPr>
          <w:rFonts w:ascii="Times New Roman" w:eastAsia="Times New Roman" w:hAnsi="Times New Roman" w:cs="Times New Roman"/>
          <w:sz w:val="24"/>
          <w:szCs w:val="24"/>
        </w:rPr>
        <w:t xml:space="preserve"> technical, regulatory, economic, and reputational concerns must be implemented (Ling et al., 2018). </w:t>
      </w:r>
      <w:r w:rsidR="002F2B8D">
        <w:rPr>
          <w:rFonts w:ascii="Times New Roman" w:eastAsia="Times New Roman" w:hAnsi="Times New Roman" w:cs="Times New Roman"/>
          <w:sz w:val="24"/>
          <w:szCs w:val="24"/>
        </w:rPr>
        <w:t xml:space="preserve">Successful project implementation requires stakeholder interaction that includes </w:t>
      </w:r>
      <w:r w:rsidR="002F2B8D" w:rsidRPr="002F2B8D">
        <w:rPr>
          <w:rFonts w:ascii="Times New Roman" w:eastAsia="Times New Roman" w:hAnsi="Times New Roman" w:cs="Times New Roman"/>
          <w:b/>
          <w:i/>
          <w:sz w:val="24"/>
          <w:szCs w:val="24"/>
        </w:rPr>
        <w:t xml:space="preserve">government, energy firms, local communities, and environmental </w:t>
      </w:r>
      <w:proofErr w:type="spellStart"/>
      <w:r w:rsidR="002F2B8D" w:rsidRPr="002F2B8D">
        <w:rPr>
          <w:rFonts w:ascii="Times New Roman" w:eastAsia="Times New Roman" w:hAnsi="Times New Roman" w:cs="Times New Roman"/>
          <w:b/>
          <w:i/>
          <w:sz w:val="24"/>
          <w:szCs w:val="24"/>
        </w:rPr>
        <w:t>organisations</w:t>
      </w:r>
      <w:proofErr w:type="spellEnd"/>
      <w:r w:rsidR="002F2B8D" w:rsidRPr="002F2B8D">
        <w:rPr>
          <w:rFonts w:ascii="Times New Roman" w:eastAsia="Times New Roman" w:hAnsi="Times New Roman" w:cs="Times New Roman"/>
          <w:b/>
          <w:i/>
          <w:sz w:val="24"/>
          <w:szCs w:val="24"/>
        </w:rPr>
        <w:t xml:space="preserve"> </w:t>
      </w:r>
      <w:r w:rsidR="002F2B8D">
        <w:rPr>
          <w:rFonts w:ascii="Times New Roman" w:eastAsia="Times New Roman" w:hAnsi="Times New Roman" w:cs="Times New Roman"/>
          <w:sz w:val="24"/>
          <w:szCs w:val="24"/>
        </w:rPr>
        <w:t xml:space="preserve">(Daniel and </w:t>
      </w:r>
      <w:proofErr w:type="spellStart"/>
      <w:r w:rsidR="002F2B8D">
        <w:rPr>
          <w:rFonts w:ascii="Times New Roman" w:eastAsia="Times New Roman" w:hAnsi="Times New Roman" w:cs="Times New Roman"/>
          <w:sz w:val="24"/>
          <w:szCs w:val="24"/>
        </w:rPr>
        <w:t>Inim</w:t>
      </w:r>
      <w:proofErr w:type="spellEnd"/>
      <w:r w:rsidR="002F2B8D">
        <w:rPr>
          <w:rFonts w:ascii="Times New Roman" w:eastAsia="Times New Roman" w:hAnsi="Times New Roman" w:cs="Times New Roman"/>
          <w:sz w:val="24"/>
          <w:szCs w:val="24"/>
        </w:rPr>
        <w:t xml:space="preserve">, 2020). Regular communication between stakeholders is necessary for setting realistic expectations and finding workable solutions. Project cost and time overruns will highlight the significance of meticulous </w:t>
      </w:r>
      <w:r w:rsidR="002F2B8D" w:rsidRPr="00C34B44">
        <w:rPr>
          <w:rFonts w:ascii="Times New Roman" w:eastAsia="Times New Roman" w:hAnsi="Times New Roman" w:cs="Times New Roman"/>
          <w:i/>
          <w:sz w:val="24"/>
          <w:szCs w:val="24"/>
        </w:rPr>
        <w:t>planning and cost estimation</w:t>
      </w:r>
      <w:r w:rsidR="002F2B8D">
        <w:rPr>
          <w:rFonts w:ascii="Times New Roman" w:eastAsia="Times New Roman" w:hAnsi="Times New Roman" w:cs="Times New Roman"/>
          <w:sz w:val="24"/>
          <w:szCs w:val="24"/>
        </w:rPr>
        <w:t xml:space="preserve">. Problems encountered throughout the project's execution should highlight the significance </w:t>
      </w:r>
      <w:r w:rsidR="002F2B8D" w:rsidRPr="00C34B44">
        <w:rPr>
          <w:rFonts w:ascii="Times New Roman" w:eastAsia="Times New Roman" w:hAnsi="Times New Roman" w:cs="Times New Roman"/>
          <w:b/>
          <w:i/>
          <w:sz w:val="24"/>
          <w:szCs w:val="24"/>
        </w:rPr>
        <w:t>of risk assessment, stakeholder participation and interaction, cost and timeframe management</w:t>
      </w:r>
      <w:r w:rsidR="002F2B8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Stakeholders can </w:t>
      </w:r>
      <w:r w:rsidR="002F2B8D">
        <w:rPr>
          <w:rFonts w:ascii="Times New Roman" w:eastAsia="Times New Roman" w:hAnsi="Times New Roman" w:cs="Times New Roman"/>
          <w:sz w:val="24"/>
          <w:szCs w:val="24"/>
        </w:rPr>
        <w:t xml:space="preserve">be </w:t>
      </w:r>
      <w:r>
        <w:rPr>
          <w:rFonts w:ascii="Times New Roman" w:eastAsia="Times New Roman" w:hAnsi="Times New Roman" w:cs="Times New Roman"/>
          <w:sz w:val="24"/>
          <w:szCs w:val="24"/>
        </w:rPr>
        <w:t>benefit from open and regular updates, managed expectations, and rapid problem resolution if they have access to timely information through effective channels and strategies for communication. Using a systematic approach to planning and cost estimating, as well as stringent cost management measures, can help keep costs in check and prevent costly overruns.</w:t>
      </w:r>
      <w:r w:rsidR="002F2B8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 thorough schedule management strategy should be in place, with room for adjustment to account for unexpected delays. The success of similar future energy initiatives will be more likely </w:t>
      </w:r>
      <w:r w:rsidR="002F2B8D">
        <w:rPr>
          <w:rFonts w:ascii="Times New Roman" w:eastAsia="Times New Roman" w:hAnsi="Times New Roman" w:cs="Times New Roman"/>
          <w:sz w:val="24"/>
          <w:szCs w:val="24"/>
        </w:rPr>
        <w:t xml:space="preserve">for mitigating </w:t>
      </w:r>
      <w:r>
        <w:rPr>
          <w:rFonts w:ascii="Times New Roman" w:eastAsia="Times New Roman" w:hAnsi="Times New Roman" w:cs="Times New Roman"/>
          <w:sz w:val="24"/>
          <w:szCs w:val="24"/>
        </w:rPr>
        <w:t>are incorporated into the management of the project framework, which will help the energy industry evolve in a sustainable and efficient manner.</w:t>
      </w:r>
    </w:p>
    <w:p w14:paraId="3D4B682E" w14:textId="77777777" w:rsidR="00E30963" w:rsidRDefault="00A3462E">
      <w:pPr>
        <w:pStyle w:val="Heading1"/>
      </w:pPr>
      <w:bookmarkStart w:id="6" w:name="_rk8fyhc71f28" w:colFirst="0" w:colLast="0"/>
      <w:bookmarkStart w:id="7" w:name="_Toc142600534"/>
      <w:bookmarkEnd w:id="6"/>
      <w:r>
        <w:t>Conclusion</w:t>
      </w:r>
      <w:bookmarkEnd w:id="7"/>
    </w:p>
    <w:p w14:paraId="10E86FB3" w14:textId="77777777" w:rsidR="00E30963" w:rsidRDefault="00A3462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multifaceted case study in project management, the construction of the Hinkley Point C nuclear power facility highlights the crucial value of a thorough and flexible strategy. The development of the project has brought to light the intricate interplay of technical, regulatory, financial, and reputational hazards that can affect major undertakings. Misunderstandings about the project's scope, budget, and timeline at the outset underscore the importance of accurate planning and assessment before the project's launch. The difficulties in managing the project's stakeholders underline the importance of open lines of communication and coordinated action among all involved parties, including government agencies and environmental groups, to ensure that everyone's goals and priorities are being met. The European </w:t>
      </w:r>
      <w:proofErr w:type="spellStart"/>
      <w:r>
        <w:rPr>
          <w:rFonts w:ascii="Times New Roman" w:eastAsia="Times New Roman" w:hAnsi="Times New Roman" w:cs="Times New Roman"/>
          <w:sz w:val="24"/>
          <w:szCs w:val="24"/>
        </w:rPr>
        <w:t>Pressurised</w:t>
      </w:r>
      <w:proofErr w:type="spellEnd"/>
      <w:r>
        <w:rPr>
          <w:rFonts w:ascii="Times New Roman" w:eastAsia="Times New Roman" w:hAnsi="Times New Roman" w:cs="Times New Roman"/>
          <w:sz w:val="24"/>
          <w:szCs w:val="24"/>
        </w:rPr>
        <w:t xml:space="preserve"> Reactor technology </w:t>
      </w:r>
      <w:r>
        <w:rPr>
          <w:rFonts w:ascii="Times New Roman" w:eastAsia="Times New Roman" w:hAnsi="Times New Roman" w:cs="Times New Roman"/>
          <w:sz w:val="24"/>
          <w:szCs w:val="24"/>
        </w:rPr>
        <w:lastRenderedPageBreak/>
        <w:t xml:space="preserve">used in this research demonstrates the importance of thorough technological evaluation and mitigation strategies for overcoming potential obstacles. It is important to have solid budgeting processes, strict cost management, and several funding streams set up for this project. </w:t>
      </w:r>
    </w:p>
    <w:p w14:paraId="4011E857" w14:textId="77777777" w:rsidR="00E30963" w:rsidRDefault="00A3462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Proactive schedule management and emergency readiness to deal with unforeseen hurdles are highlighted by the project's extended duration and delays. The Hinkley Point C project also highlights how environmental concerns and energy projects are intertwined, needing careful assessment of potential ecological repercussions and their incorporation into project planning and execution. This experience serves as a reminder that thorough risk assessment and mitigation measures that span the project lifecycle are essential to good project outcomes. It is advised that future projects of comparable size and complexity use a comprehensive project management strategy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the lessons learnt. This strategy ought to include rigorous scope definition, stakeholder involvement, strong risk management, open communication, efficient technology assessment, careful budgeting, and aggressive schedule management. Future initiatives can position themselves for success by following these suggestions in order to successfully navigate difficulties,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resource use, and contribute to sustainable improvements in the energy industry. In the end, the Hinkley Point C project offers an invaluable resource of knowledge for guiding the course of future initiatives in the field of developing energy infrastructure.</w:t>
      </w:r>
    </w:p>
    <w:p w14:paraId="0A0B21EF" w14:textId="77777777" w:rsidR="00E30963" w:rsidRDefault="00E30963">
      <w:pPr>
        <w:pStyle w:val="Normal1"/>
        <w:spacing w:line="360" w:lineRule="auto"/>
        <w:jc w:val="both"/>
        <w:rPr>
          <w:rFonts w:ascii="Times New Roman" w:eastAsia="Times New Roman" w:hAnsi="Times New Roman" w:cs="Times New Roman"/>
          <w:sz w:val="24"/>
          <w:szCs w:val="24"/>
        </w:rPr>
      </w:pPr>
    </w:p>
    <w:p w14:paraId="68217682" w14:textId="77777777" w:rsidR="00E30963" w:rsidRDefault="00A3462E">
      <w:pPr>
        <w:pStyle w:val="Heading1"/>
      </w:pPr>
      <w:bookmarkStart w:id="8" w:name="_jja7h49qi1ou" w:colFirst="0" w:colLast="0"/>
      <w:bookmarkEnd w:id="8"/>
      <w:r>
        <w:br w:type="page"/>
      </w:r>
    </w:p>
    <w:p w14:paraId="66CC4B44" w14:textId="77777777" w:rsidR="00E30963" w:rsidRDefault="00A3462E">
      <w:pPr>
        <w:pStyle w:val="Heading1"/>
      </w:pPr>
      <w:bookmarkStart w:id="9" w:name="_hom2b0715iit" w:colFirst="0" w:colLast="0"/>
      <w:bookmarkStart w:id="10" w:name="_Toc142600535"/>
      <w:bookmarkEnd w:id="9"/>
      <w:r>
        <w:lastRenderedPageBreak/>
        <w:t>Reference list</w:t>
      </w:r>
      <w:bookmarkEnd w:id="10"/>
    </w:p>
    <w:p w14:paraId="46705B13" w14:textId="77777777" w:rsidR="00E12384" w:rsidRDefault="00E12384">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Althiyabi</w:t>
      </w:r>
      <w:proofErr w:type="spellEnd"/>
      <w:r>
        <w:rPr>
          <w:rFonts w:ascii="Times New Roman" w:eastAsia="Times New Roman" w:hAnsi="Times New Roman" w:cs="Times New Roman"/>
          <w:sz w:val="24"/>
          <w:szCs w:val="24"/>
        </w:rPr>
        <w:t xml:space="preserve">, T. and Qureshi, M.R.J. (2021). </w:t>
      </w:r>
      <w:r>
        <w:rPr>
          <w:rFonts w:ascii="Times New Roman" w:eastAsia="Times New Roman" w:hAnsi="Times New Roman" w:cs="Times New Roman"/>
          <w:i/>
          <w:sz w:val="24"/>
          <w:szCs w:val="24"/>
        </w:rPr>
        <w:t>Predefined Project Scope Changes and its Causes for Project Success</w:t>
      </w:r>
      <w:r>
        <w:rPr>
          <w:rFonts w:ascii="Times New Roman" w:eastAsia="Times New Roman" w:hAnsi="Times New Roman" w:cs="Times New Roman"/>
          <w:sz w:val="24"/>
          <w:szCs w:val="24"/>
        </w:rPr>
        <w:t>. [online] papers.ssrn.com. Available at: https://papers.ssrn.com/sol3/papers.cfm?abstract_id=3882594 [Accessed 10 Aug. 2023].</w:t>
      </w:r>
    </w:p>
    <w:p w14:paraId="5F62CCE7" w14:textId="77777777" w:rsidR="00E12384" w:rsidRDefault="00E12384">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Anantatmula</w:t>
      </w:r>
      <w:proofErr w:type="spellEnd"/>
      <w:r>
        <w:rPr>
          <w:rFonts w:ascii="Times New Roman" w:eastAsia="Times New Roman" w:hAnsi="Times New Roman" w:cs="Times New Roman"/>
          <w:sz w:val="24"/>
          <w:szCs w:val="24"/>
        </w:rPr>
        <w:t xml:space="preserve">, V.S. (2020). </w:t>
      </w:r>
      <w:r>
        <w:rPr>
          <w:rFonts w:ascii="Times New Roman" w:eastAsia="Times New Roman" w:hAnsi="Times New Roman" w:cs="Times New Roman"/>
          <w:i/>
          <w:sz w:val="24"/>
          <w:szCs w:val="24"/>
        </w:rPr>
        <w:t>Project Management Concepts</w:t>
      </w:r>
      <w:r>
        <w:rPr>
          <w:rFonts w:ascii="Times New Roman" w:eastAsia="Times New Roman" w:hAnsi="Times New Roman" w:cs="Times New Roman"/>
          <w:sz w:val="24"/>
          <w:szCs w:val="24"/>
        </w:rPr>
        <w:t xml:space="preserve">. [online] </w:t>
      </w:r>
      <w:r>
        <w:rPr>
          <w:rFonts w:ascii="Times New Roman" w:eastAsia="Times New Roman" w:hAnsi="Times New Roman" w:cs="Times New Roman"/>
          <w:i/>
          <w:sz w:val="24"/>
          <w:szCs w:val="24"/>
        </w:rPr>
        <w:t>www.intechopen.com</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IntechOpen</w:t>
      </w:r>
      <w:proofErr w:type="spellEnd"/>
      <w:r>
        <w:rPr>
          <w:rFonts w:ascii="Times New Roman" w:eastAsia="Times New Roman" w:hAnsi="Times New Roman" w:cs="Times New Roman"/>
          <w:sz w:val="24"/>
          <w:szCs w:val="24"/>
        </w:rPr>
        <w:t>. Available at: https://www.intechopen.com/chapters/73966 [Accessed 10 Aug. 2023].</w:t>
      </w:r>
    </w:p>
    <w:p w14:paraId="6C5BB46C"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Daniel, C.O. and </w:t>
      </w:r>
      <w:proofErr w:type="spellStart"/>
      <w:r>
        <w:rPr>
          <w:rFonts w:ascii="Times New Roman" w:eastAsia="Times New Roman" w:hAnsi="Times New Roman" w:cs="Times New Roman"/>
          <w:sz w:val="24"/>
          <w:szCs w:val="24"/>
        </w:rPr>
        <w:t>Inim</w:t>
      </w:r>
      <w:proofErr w:type="spellEnd"/>
      <w:r>
        <w:rPr>
          <w:rFonts w:ascii="Times New Roman" w:eastAsia="Times New Roman" w:hAnsi="Times New Roman" w:cs="Times New Roman"/>
          <w:sz w:val="24"/>
          <w:szCs w:val="24"/>
        </w:rPr>
        <w:t xml:space="preserve">, V. (2020). Role of Project Managers in the Stakeholder Management. </w:t>
      </w:r>
      <w:r>
        <w:rPr>
          <w:rFonts w:ascii="Times New Roman" w:eastAsia="Times New Roman" w:hAnsi="Times New Roman" w:cs="Times New Roman"/>
          <w:i/>
          <w:sz w:val="24"/>
          <w:szCs w:val="24"/>
        </w:rPr>
        <w:t>International Journal of Scientific and Research Publications (IJSRP)</w:t>
      </w:r>
      <w:r>
        <w:rPr>
          <w:rFonts w:ascii="Times New Roman" w:eastAsia="Times New Roman" w:hAnsi="Times New Roman" w:cs="Times New Roman"/>
          <w:sz w:val="24"/>
          <w:szCs w:val="24"/>
        </w:rPr>
        <w:t xml:space="preserve">, 10(1), p.p9741.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://doi.org/10.29322/ijsrp.10.01.2020.p9741</w:t>
      </w:r>
      <w:proofErr w:type="gramEnd"/>
      <w:r>
        <w:rPr>
          <w:rFonts w:ascii="Times New Roman" w:eastAsia="Times New Roman" w:hAnsi="Times New Roman" w:cs="Times New Roman"/>
          <w:sz w:val="24"/>
          <w:szCs w:val="24"/>
        </w:rPr>
        <w:t>.</w:t>
      </w:r>
    </w:p>
    <w:p w14:paraId="152592C4"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Edfenergy.com (2015a). </w:t>
      </w:r>
      <w:r>
        <w:rPr>
          <w:rFonts w:ascii="Times New Roman" w:eastAsia="Times New Roman" w:hAnsi="Times New Roman" w:cs="Times New Roman"/>
          <w:i/>
          <w:sz w:val="24"/>
          <w:szCs w:val="24"/>
        </w:rPr>
        <w:t>Hinkley Point C</w:t>
      </w:r>
      <w:r>
        <w:rPr>
          <w:rFonts w:ascii="Times New Roman" w:eastAsia="Times New Roman" w:hAnsi="Times New Roman" w:cs="Times New Roman"/>
          <w:sz w:val="24"/>
          <w:szCs w:val="24"/>
        </w:rPr>
        <w:t>. [online] EDF Energy. Available at: https://www.edfenergy.com/energy/nuclear-new-build-projects/hinkley-point-c [Accessed 10 Aug. 2023].</w:t>
      </w:r>
    </w:p>
    <w:p w14:paraId="5D7C22AC"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Edfenergy.com (2015b). </w:t>
      </w:r>
      <w:r>
        <w:rPr>
          <w:rFonts w:ascii="Times New Roman" w:eastAsia="Times New Roman" w:hAnsi="Times New Roman" w:cs="Times New Roman"/>
          <w:i/>
          <w:sz w:val="24"/>
          <w:szCs w:val="24"/>
        </w:rPr>
        <w:t>Managing Spent Fuel at Hinkley Point C</w:t>
      </w:r>
      <w:r>
        <w:rPr>
          <w:rFonts w:ascii="Times New Roman" w:eastAsia="Times New Roman" w:hAnsi="Times New Roman" w:cs="Times New Roman"/>
          <w:sz w:val="24"/>
          <w:szCs w:val="24"/>
        </w:rPr>
        <w:t>. [online] EDF. Available at: https://www.edfenergy.com/energy/nuclear-new-build-projects/hinkley-point-c/about/managing-spent-fuel-hinkley-point-c [Accessed 10 Aug. 2023].</w:t>
      </w:r>
    </w:p>
    <w:p w14:paraId="7E4B0689"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Ft.com (2022). UK government to pay Chinese group £100mn to exit Sizewell C. </w:t>
      </w:r>
      <w:r>
        <w:rPr>
          <w:rFonts w:ascii="Times New Roman" w:eastAsia="Times New Roman" w:hAnsi="Times New Roman" w:cs="Times New Roman"/>
          <w:i/>
          <w:sz w:val="24"/>
          <w:szCs w:val="24"/>
        </w:rPr>
        <w:t>Financial Times</w:t>
      </w:r>
      <w:r>
        <w:rPr>
          <w:rFonts w:ascii="Times New Roman" w:eastAsia="Times New Roman" w:hAnsi="Times New Roman" w:cs="Times New Roman"/>
          <w:sz w:val="24"/>
          <w:szCs w:val="24"/>
        </w:rPr>
        <w:t>. [online] 29 Nov. Available at: https://www.ft.com/content/a9a34ea3-649f-4a47-a4c8-ee269e07eccc [Accessed 10 Aug. 2023].</w:t>
      </w:r>
    </w:p>
    <w:p w14:paraId="1F469EBF"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Kruk, M.E., Gage, A.D., Arsenault, C., Jordan, K., Leslie, H.H., </w:t>
      </w:r>
      <w:proofErr w:type="spellStart"/>
      <w:r>
        <w:rPr>
          <w:rFonts w:ascii="Times New Roman" w:eastAsia="Times New Roman" w:hAnsi="Times New Roman" w:cs="Times New Roman"/>
          <w:sz w:val="24"/>
          <w:szCs w:val="24"/>
        </w:rPr>
        <w:t>Roder-DeWan</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Adeyi</w:t>
      </w:r>
      <w:proofErr w:type="spellEnd"/>
      <w:r>
        <w:rPr>
          <w:rFonts w:ascii="Times New Roman" w:eastAsia="Times New Roman" w:hAnsi="Times New Roman" w:cs="Times New Roman"/>
          <w:sz w:val="24"/>
          <w:szCs w:val="24"/>
        </w:rPr>
        <w:t xml:space="preserve">, O., Barker, P., </w:t>
      </w:r>
      <w:proofErr w:type="spellStart"/>
      <w:r>
        <w:rPr>
          <w:rFonts w:ascii="Times New Roman" w:eastAsia="Times New Roman" w:hAnsi="Times New Roman" w:cs="Times New Roman"/>
          <w:sz w:val="24"/>
          <w:szCs w:val="24"/>
        </w:rPr>
        <w:t>Daelmans</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Doubova</w:t>
      </w:r>
      <w:proofErr w:type="spellEnd"/>
      <w:r>
        <w:rPr>
          <w:rFonts w:ascii="Times New Roman" w:eastAsia="Times New Roman" w:hAnsi="Times New Roman" w:cs="Times New Roman"/>
          <w:sz w:val="24"/>
          <w:szCs w:val="24"/>
        </w:rPr>
        <w:t xml:space="preserve">, S.V., English, M., </w:t>
      </w:r>
      <w:proofErr w:type="spellStart"/>
      <w:r>
        <w:rPr>
          <w:rFonts w:ascii="Times New Roman" w:eastAsia="Times New Roman" w:hAnsi="Times New Roman" w:cs="Times New Roman"/>
          <w:sz w:val="24"/>
          <w:szCs w:val="24"/>
        </w:rPr>
        <w:t>Elorrio</w:t>
      </w:r>
      <w:proofErr w:type="spellEnd"/>
      <w:r>
        <w:rPr>
          <w:rFonts w:ascii="Times New Roman" w:eastAsia="Times New Roman" w:hAnsi="Times New Roman" w:cs="Times New Roman"/>
          <w:sz w:val="24"/>
          <w:szCs w:val="24"/>
        </w:rPr>
        <w:t xml:space="preserve">, E.G., </w:t>
      </w:r>
      <w:proofErr w:type="spellStart"/>
      <w:r>
        <w:rPr>
          <w:rFonts w:ascii="Times New Roman" w:eastAsia="Times New Roman" w:hAnsi="Times New Roman" w:cs="Times New Roman"/>
          <w:sz w:val="24"/>
          <w:szCs w:val="24"/>
        </w:rPr>
        <w:t>Guanais</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Gureje</w:t>
      </w:r>
      <w:proofErr w:type="spellEnd"/>
      <w:r>
        <w:rPr>
          <w:rFonts w:ascii="Times New Roman" w:eastAsia="Times New Roman" w:hAnsi="Times New Roman" w:cs="Times New Roman"/>
          <w:sz w:val="24"/>
          <w:szCs w:val="24"/>
        </w:rPr>
        <w:t xml:space="preserve">, O., Hirschhorn, L.R., Jiang, L., Kelley, E., </w:t>
      </w:r>
      <w:proofErr w:type="spellStart"/>
      <w:r>
        <w:rPr>
          <w:rFonts w:ascii="Times New Roman" w:eastAsia="Times New Roman" w:hAnsi="Times New Roman" w:cs="Times New Roman"/>
          <w:sz w:val="24"/>
          <w:szCs w:val="24"/>
        </w:rPr>
        <w:t>Lemango</w:t>
      </w:r>
      <w:proofErr w:type="spellEnd"/>
      <w:r>
        <w:rPr>
          <w:rFonts w:ascii="Times New Roman" w:eastAsia="Times New Roman" w:hAnsi="Times New Roman" w:cs="Times New Roman"/>
          <w:sz w:val="24"/>
          <w:szCs w:val="24"/>
        </w:rPr>
        <w:t xml:space="preserve">, E.T., </w:t>
      </w:r>
      <w:proofErr w:type="spellStart"/>
      <w:r>
        <w:rPr>
          <w:rFonts w:ascii="Times New Roman" w:eastAsia="Times New Roman" w:hAnsi="Times New Roman" w:cs="Times New Roman"/>
          <w:sz w:val="24"/>
          <w:szCs w:val="24"/>
        </w:rPr>
        <w:t>Liljestrand</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Malata</w:t>
      </w:r>
      <w:proofErr w:type="spellEnd"/>
      <w:r>
        <w:rPr>
          <w:rFonts w:ascii="Times New Roman" w:eastAsia="Times New Roman" w:hAnsi="Times New Roman" w:cs="Times New Roman"/>
          <w:sz w:val="24"/>
          <w:szCs w:val="24"/>
        </w:rPr>
        <w:t xml:space="preserve">, A. (2019). High-quality health systems in the Sustainable Development Goals era: time for a revolution. </w:t>
      </w:r>
      <w:r>
        <w:rPr>
          <w:rFonts w:ascii="Times New Roman" w:eastAsia="Times New Roman" w:hAnsi="Times New Roman" w:cs="Times New Roman"/>
          <w:i/>
          <w:sz w:val="24"/>
          <w:szCs w:val="24"/>
        </w:rPr>
        <w:t>The Lancet Global Health</w:t>
      </w:r>
      <w:r>
        <w:rPr>
          <w:rFonts w:ascii="Times New Roman" w:eastAsia="Times New Roman" w:hAnsi="Times New Roman" w:cs="Times New Roman"/>
          <w:sz w:val="24"/>
          <w:szCs w:val="24"/>
        </w:rPr>
        <w:t xml:space="preserve">, [online] 6(11), </w:t>
      </w:r>
      <w:proofErr w:type="gramStart"/>
      <w:r>
        <w:rPr>
          <w:rFonts w:ascii="Times New Roman" w:eastAsia="Times New Roman" w:hAnsi="Times New Roman" w:cs="Times New Roman"/>
          <w:sz w:val="24"/>
          <w:szCs w:val="24"/>
        </w:rPr>
        <w:t>pp.e</w:t>
      </w:r>
      <w:proofErr w:type="gramEnd"/>
      <w:r>
        <w:rPr>
          <w:rFonts w:ascii="Times New Roman" w:eastAsia="Times New Roman" w:hAnsi="Times New Roman" w:cs="Times New Roman"/>
          <w:sz w:val="24"/>
          <w:szCs w:val="24"/>
        </w:rPr>
        <w:t>1196–e1252. Available at: https://www.thelancet.com/journals/langlo/article/PIIS2214-109X(18)30386-3/fulltext?_hsenc=p2ANqtz-9j71i5H1n10wxx2NBq1u-t2hYmpqLOEIQX0LxCN_gMwn8mnEO34buRcJMq9R0YratlH91E [Accessed 10 Aug. 2023].</w:t>
      </w:r>
    </w:p>
    <w:p w14:paraId="7344CB4B" w14:textId="77777777" w:rsidR="00E12384" w:rsidRDefault="00E12384">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Kujala</w:t>
      </w:r>
      <w:proofErr w:type="spellEnd"/>
      <w:r>
        <w:rPr>
          <w:rFonts w:ascii="Times New Roman" w:eastAsia="Times New Roman" w:hAnsi="Times New Roman" w:cs="Times New Roman"/>
          <w:sz w:val="24"/>
          <w:szCs w:val="24"/>
        </w:rPr>
        <w:t xml:space="preserve">, J., Sachs, S., Leinonen, H., Heikkinen, A. and Laude, D. (2022). Stakeholder Engagement: Past, Present, and Future. </w:t>
      </w:r>
      <w:r>
        <w:rPr>
          <w:rFonts w:ascii="Times New Roman" w:eastAsia="Times New Roman" w:hAnsi="Times New Roman" w:cs="Times New Roman"/>
          <w:i/>
          <w:sz w:val="24"/>
          <w:szCs w:val="24"/>
        </w:rPr>
        <w:t>Business &amp; Society</w:t>
      </w:r>
      <w:r>
        <w:rPr>
          <w:rFonts w:ascii="Times New Roman" w:eastAsia="Times New Roman" w:hAnsi="Times New Roman" w:cs="Times New Roman"/>
          <w:sz w:val="24"/>
          <w:szCs w:val="24"/>
        </w:rPr>
        <w:t xml:space="preserve">, [online] 61(5), pp.1136–1196.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://doi.org/10.1177/00076503211066595</w:t>
      </w:r>
      <w:proofErr w:type="gramEnd"/>
      <w:r>
        <w:rPr>
          <w:rFonts w:ascii="Times New Roman" w:eastAsia="Times New Roman" w:hAnsi="Times New Roman" w:cs="Times New Roman"/>
          <w:sz w:val="24"/>
          <w:szCs w:val="24"/>
        </w:rPr>
        <w:t>.</w:t>
      </w:r>
    </w:p>
    <w:p w14:paraId="3137E825" w14:textId="77777777" w:rsidR="00E12384" w:rsidRDefault="00E12384">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Lattrich</w:t>
      </w:r>
      <w:proofErr w:type="spellEnd"/>
      <w:r>
        <w:rPr>
          <w:rFonts w:ascii="Times New Roman" w:eastAsia="Times New Roman" w:hAnsi="Times New Roman" w:cs="Times New Roman"/>
          <w:sz w:val="24"/>
          <w:szCs w:val="24"/>
        </w:rPr>
        <w:t xml:space="preserve">, K.-K. and </w:t>
      </w:r>
      <w:proofErr w:type="spellStart"/>
      <w:r>
        <w:rPr>
          <w:rFonts w:ascii="Times New Roman" w:eastAsia="Times New Roman" w:hAnsi="Times New Roman" w:cs="Times New Roman"/>
          <w:sz w:val="24"/>
          <w:szCs w:val="24"/>
        </w:rPr>
        <w:t>Büttgen</w:t>
      </w:r>
      <w:proofErr w:type="spellEnd"/>
      <w:r>
        <w:rPr>
          <w:rFonts w:ascii="Times New Roman" w:eastAsia="Times New Roman" w:hAnsi="Times New Roman" w:cs="Times New Roman"/>
          <w:sz w:val="24"/>
          <w:szCs w:val="24"/>
        </w:rPr>
        <w:t xml:space="preserve">, M. (2020). Project leaders’ control resources and role overload as predictors of project success: developing the job demands–resources model. </w:t>
      </w:r>
      <w:r>
        <w:rPr>
          <w:rFonts w:ascii="Times New Roman" w:eastAsia="Times New Roman" w:hAnsi="Times New Roman" w:cs="Times New Roman"/>
          <w:i/>
          <w:sz w:val="24"/>
          <w:szCs w:val="24"/>
        </w:rPr>
        <w:t>Business Research</w:t>
      </w:r>
      <w:r>
        <w:rPr>
          <w:rFonts w:ascii="Times New Roman" w:eastAsia="Times New Roman" w:hAnsi="Times New Roman" w:cs="Times New Roman"/>
          <w:sz w:val="24"/>
          <w:szCs w:val="24"/>
        </w:rPr>
        <w:t xml:space="preserve">.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://doi.org/10.1007/s40685-020-00115-z</w:t>
      </w:r>
      <w:proofErr w:type="gramEnd"/>
      <w:r>
        <w:rPr>
          <w:rFonts w:ascii="Times New Roman" w:eastAsia="Times New Roman" w:hAnsi="Times New Roman" w:cs="Times New Roman"/>
          <w:sz w:val="24"/>
          <w:szCs w:val="24"/>
        </w:rPr>
        <w:t>.</w:t>
      </w:r>
    </w:p>
    <w:p w14:paraId="48D19C7F"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Ling, F.Y.Y., Ning, Y., Chang, Y.H. and Zhang, Z. (2018). Human resource management practices to improve project managers’ job satisfaction. </w:t>
      </w:r>
      <w:r>
        <w:rPr>
          <w:rFonts w:ascii="Times New Roman" w:eastAsia="Times New Roman" w:hAnsi="Times New Roman" w:cs="Times New Roman"/>
          <w:i/>
          <w:sz w:val="24"/>
          <w:szCs w:val="24"/>
        </w:rPr>
        <w:t>Engineering, Construction and Architectural Management</w:t>
      </w:r>
      <w:r>
        <w:rPr>
          <w:rFonts w:ascii="Times New Roman" w:eastAsia="Times New Roman" w:hAnsi="Times New Roman" w:cs="Times New Roman"/>
          <w:sz w:val="24"/>
          <w:szCs w:val="24"/>
        </w:rPr>
        <w:t xml:space="preserve">, [online] 25(5), pp.654–669.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://doi.org/10.1108/ecam-02-2017-0030</w:t>
      </w:r>
      <w:proofErr w:type="gramEnd"/>
      <w:r>
        <w:rPr>
          <w:rFonts w:ascii="Times New Roman" w:eastAsia="Times New Roman" w:hAnsi="Times New Roman" w:cs="Times New Roman"/>
          <w:sz w:val="24"/>
          <w:szCs w:val="24"/>
        </w:rPr>
        <w:t>.</w:t>
      </w:r>
    </w:p>
    <w:p w14:paraId="2C6D91CC"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Oliveira, R.R., Fernandes, G. and </w:t>
      </w:r>
      <w:proofErr w:type="spellStart"/>
      <w:r>
        <w:rPr>
          <w:rFonts w:ascii="Times New Roman" w:eastAsia="Times New Roman" w:hAnsi="Times New Roman" w:cs="Times New Roman"/>
          <w:sz w:val="24"/>
          <w:szCs w:val="24"/>
        </w:rPr>
        <w:t>Pardini</w:t>
      </w:r>
      <w:proofErr w:type="spellEnd"/>
      <w:r>
        <w:rPr>
          <w:rFonts w:ascii="Times New Roman" w:eastAsia="Times New Roman" w:hAnsi="Times New Roman" w:cs="Times New Roman"/>
          <w:sz w:val="24"/>
          <w:szCs w:val="24"/>
        </w:rPr>
        <w:t xml:space="preserve">, D.J. (2023). Stakeholder engagement as a determinant of the governance in projects. </w:t>
      </w:r>
      <w:r>
        <w:rPr>
          <w:rFonts w:ascii="Times New Roman" w:eastAsia="Times New Roman" w:hAnsi="Times New Roman" w:cs="Times New Roman"/>
          <w:i/>
          <w:sz w:val="24"/>
          <w:szCs w:val="24"/>
        </w:rPr>
        <w:t>Procedia Computer Science</w:t>
      </w:r>
      <w:r>
        <w:rPr>
          <w:rFonts w:ascii="Times New Roman" w:eastAsia="Times New Roman" w:hAnsi="Times New Roman" w:cs="Times New Roman"/>
          <w:sz w:val="24"/>
          <w:szCs w:val="24"/>
        </w:rPr>
        <w:t xml:space="preserve">, 219, pp.1564–1573.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://doi.org/10.1016/j.procs.2023.01.448</w:t>
      </w:r>
      <w:proofErr w:type="gramEnd"/>
      <w:r>
        <w:rPr>
          <w:rFonts w:ascii="Times New Roman" w:eastAsia="Times New Roman" w:hAnsi="Times New Roman" w:cs="Times New Roman"/>
          <w:sz w:val="24"/>
          <w:szCs w:val="24"/>
        </w:rPr>
        <w:t>.</w:t>
      </w:r>
    </w:p>
    <w:p w14:paraId="027F1AE7"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Reed, S. (2022). U.K. Backs Giant Nuclear Plant, Squeezing Out China. </w:t>
      </w:r>
      <w:r>
        <w:rPr>
          <w:rFonts w:ascii="Times New Roman" w:eastAsia="Times New Roman" w:hAnsi="Times New Roman" w:cs="Times New Roman"/>
          <w:i/>
          <w:sz w:val="24"/>
          <w:szCs w:val="24"/>
        </w:rPr>
        <w:t>The New York Times</w:t>
      </w:r>
      <w:r>
        <w:rPr>
          <w:rFonts w:ascii="Times New Roman" w:eastAsia="Times New Roman" w:hAnsi="Times New Roman" w:cs="Times New Roman"/>
          <w:sz w:val="24"/>
          <w:szCs w:val="24"/>
        </w:rPr>
        <w:t>. [online] 29 Nov. Available at: https://www.nytimes.com/2022/11/29/business/uk-nuclear-plant-china.html [Accessed 10 Aug. 2023].</w:t>
      </w:r>
    </w:p>
    <w:p w14:paraId="6137B096"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Reuters.com (2019). EDF warns UK nuclear plant could cost extra $3.6 billion, see more delays. </w:t>
      </w:r>
      <w:r>
        <w:rPr>
          <w:rFonts w:ascii="Times New Roman" w:eastAsia="Times New Roman" w:hAnsi="Times New Roman" w:cs="Times New Roman"/>
          <w:i/>
          <w:sz w:val="24"/>
          <w:szCs w:val="24"/>
        </w:rPr>
        <w:t>Reuters</w:t>
      </w:r>
      <w:r>
        <w:rPr>
          <w:rFonts w:ascii="Times New Roman" w:eastAsia="Times New Roman" w:hAnsi="Times New Roman" w:cs="Times New Roman"/>
          <w:sz w:val="24"/>
          <w:szCs w:val="24"/>
        </w:rPr>
        <w:t>. [online] 25 Sep. Available at: https://www.reuters.com/article/us-britain-nuclear-hinkley-edf-idUSKBN1WA0T0 [Accessed 10 Aug. 2023].</w:t>
      </w:r>
    </w:p>
    <w:p w14:paraId="307E4BD4" w14:textId="77777777" w:rsidR="00E12384" w:rsidRDefault="00E12384">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Samimi</w:t>
      </w:r>
      <w:proofErr w:type="spellEnd"/>
      <w:r>
        <w:rPr>
          <w:rFonts w:ascii="Times New Roman" w:eastAsia="Times New Roman" w:hAnsi="Times New Roman" w:cs="Times New Roman"/>
          <w:sz w:val="24"/>
          <w:szCs w:val="24"/>
        </w:rPr>
        <w:t xml:space="preserve">, E. and </w:t>
      </w:r>
      <w:proofErr w:type="spellStart"/>
      <w:r>
        <w:rPr>
          <w:rFonts w:ascii="Times New Roman" w:eastAsia="Times New Roman" w:hAnsi="Times New Roman" w:cs="Times New Roman"/>
          <w:sz w:val="24"/>
          <w:szCs w:val="24"/>
        </w:rPr>
        <w:t>Sydow</w:t>
      </w:r>
      <w:proofErr w:type="spellEnd"/>
      <w:r>
        <w:rPr>
          <w:rFonts w:ascii="Times New Roman" w:eastAsia="Times New Roman" w:hAnsi="Times New Roman" w:cs="Times New Roman"/>
          <w:sz w:val="24"/>
          <w:szCs w:val="24"/>
        </w:rPr>
        <w:t xml:space="preserve">, J. (2020). Human resource management in project-based organizations: revisiting the permanency assumption. </w:t>
      </w:r>
      <w:r>
        <w:rPr>
          <w:rFonts w:ascii="Times New Roman" w:eastAsia="Times New Roman" w:hAnsi="Times New Roman" w:cs="Times New Roman"/>
          <w:i/>
          <w:sz w:val="24"/>
          <w:szCs w:val="24"/>
        </w:rPr>
        <w:t>The International Journal of Human Resource Management</w:t>
      </w:r>
      <w:r>
        <w:rPr>
          <w:rFonts w:ascii="Times New Roman" w:eastAsia="Times New Roman" w:hAnsi="Times New Roman" w:cs="Times New Roman"/>
          <w:sz w:val="24"/>
          <w:szCs w:val="24"/>
        </w:rPr>
        <w:t xml:space="preserve">, [online] 32(1), pp.1–35.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://doi.org/10.1080/09585192.2020.1783346</w:t>
      </w:r>
      <w:proofErr w:type="gramEnd"/>
      <w:r>
        <w:rPr>
          <w:rFonts w:ascii="Times New Roman" w:eastAsia="Times New Roman" w:hAnsi="Times New Roman" w:cs="Times New Roman"/>
          <w:sz w:val="24"/>
          <w:szCs w:val="24"/>
        </w:rPr>
        <w:t>.</w:t>
      </w:r>
    </w:p>
    <w:p w14:paraId="782FCC9E"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Wessel, M. (2018). Narrative Assessment: A new approach to evaluation of advocacy for development. </w:t>
      </w:r>
      <w:r>
        <w:rPr>
          <w:rFonts w:ascii="Times New Roman" w:eastAsia="Times New Roman" w:hAnsi="Times New Roman" w:cs="Times New Roman"/>
          <w:i/>
          <w:sz w:val="24"/>
          <w:szCs w:val="24"/>
        </w:rPr>
        <w:t xml:space="preserve">Evaluation (London, </w:t>
      </w:r>
      <w:proofErr w:type="gramStart"/>
      <w:r>
        <w:rPr>
          <w:rFonts w:ascii="Times New Roman" w:eastAsia="Times New Roman" w:hAnsi="Times New Roman" w:cs="Times New Roman"/>
          <w:i/>
          <w:sz w:val="24"/>
          <w:szCs w:val="24"/>
        </w:rPr>
        <w:t>England :</w:t>
      </w:r>
      <w:proofErr w:type="gramEnd"/>
      <w:r>
        <w:rPr>
          <w:rFonts w:ascii="Times New Roman" w:eastAsia="Times New Roman" w:hAnsi="Times New Roman" w:cs="Times New Roman"/>
          <w:i/>
          <w:sz w:val="24"/>
          <w:szCs w:val="24"/>
        </w:rPr>
        <w:t xml:space="preserve"> 1995)</w:t>
      </w:r>
      <w:r>
        <w:rPr>
          <w:rFonts w:ascii="Times New Roman" w:eastAsia="Times New Roman" w:hAnsi="Times New Roman" w:cs="Times New Roman"/>
          <w:sz w:val="24"/>
          <w:szCs w:val="24"/>
        </w:rPr>
        <w:t xml:space="preserve">, [online] 24(4), pp.400–418.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://doi.org/10.1177/1356389018796021</w:t>
      </w:r>
      <w:proofErr w:type="gramEnd"/>
      <w:r>
        <w:rPr>
          <w:rFonts w:ascii="Times New Roman" w:eastAsia="Times New Roman" w:hAnsi="Times New Roman" w:cs="Times New Roman"/>
          <w:sz w:val="24"/>
          <w:szCs w:val="24"/>
        </w:rPr>
        <w:t>.</w:t>
      </w:r>
    </w:p>
    <w:p w14:paraId="5CC9C9F9" w14:textId="77777777" w:rsidR="00E12384" w:rsidRDefault="00E12384">
      <w:pPr>
        <w:pStyle w:val="Normal1"/>
        <w:spacing w:after="240" w:line="360" w:lineRule="auto"/>
        <w:jc w:val="both"/>
        <w:rPr>
          <w:rFonts w:ascii="Times New Roman" w:eastAsia="Times New Roman" w:hAnsi="Times New Roman" w:cs="Times New Roman"/>
          <w:sz w:val="36"/>
          <w:szCs w:val="36"/>
        </w:rPr>
      </w:pPr>
      <w:r>
        <w:rPr>
          <w:rFonts w:ascii="Times New Roman" w:eastAsia="Times New Roman" w:hAnsi="Times New Roman" w:cs="Times New Roman"/>
          <w:sz w:val="24"/>
          <w:szCs w:val="24"/>
        </w:rPr>
        <w:t xml:space="preserve">Watt, H. (2017). </w:t>
      </w:r>
      <w:r>
        <w:rPr>
          <w:rFonts w:ascii="Times New Roman" w:eastAsia="Times New Roman" w:hAnsi="Times New Roman" w:cs="Times New Roman"/>
          <w:i/>
          <w:sz w:val="24"/>
          <w:szCs w:val="24"/>
        </w:rPr>
        <w:t>Hinkley Point: the ‘dreadful deal’ behind the world’s most expensive power plant</w:t>
      </w:r>
      <w:r>
        <w:rPr>
          <w:rFonts w:ascii="Times New Roman" w:eastAsia="Times New Roman" w:hAnsi="Times New Roman" w:cs="Times New Roman"/>
          <w:sz w:val="24"/>
          <w:szCs w:val="24"/>
        </w:rPr>
        <w:t xml:space="preserve">. [online] the Guardian. Available at: </w:t>
      </w:r>
      <w:r>
        <w:rPr>
          <w:rFonts w:ascii="Times New Roman" w:eastAsia="Times New Roman" w:hAnsi="Times New Roman" w:cs="Times New Roman"/>
          <w:sz w:val="24"/>
          <w:szCs w:val="24"/>
        </w:rPr>
        <w:lastRenderedPageBreak/>
        <w:t>https://www.theguardian.com/news/2017/dec/21/hinkley-point-c-dreadful-deal-behind-worlds-most-expensive-power-plant [Accessed 10 Aug. 2023].</w:t>
      </w:r>
    </w:p>
    <w:p w14:paraId="445649F8"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Watt, H. (2017). </w:t>
      </w:r>
      <w:r>
        <w:rPr>
          <w:rFonts w:ascii="Times New Roman" w:eastAsia="Times New Roman" w:hAnsi="Times New Roman" w:cs="Times New Roman"/>
          <w:i/>
          <w:sz w:val="24"/>
          <w:szCs w:val="24"/>
        </w:rPr>
        <w:t>Hinkley Point: the ‘dreadful deal’ behind the world’s most expensive power plant</w:t>
      </w:r>
      <w:r>
        <w:rPr>
          <w:rFonts w:ascii="Times New Roman" w:eastAsia="Times New Roman" w:hAnsi="Times New Roman" w:cs="Times New Roman"/>
          <w:sz w:val="24"/>
          <w:szCs w:val="24"/>
        </w:rPr>
        <w:t>. [online] the Guardian. Available at: https://www.theguardian.com/news/2017/dec/21/hinkley-point-c-dreadful-deal-behind-worlds-most-expensive-power-plant [Accessed 10 Aug. 2023].</w:t>
      </w:r>
    </w:p>
    <w:p w14:paraId="3D609A3E"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Whyte, J., </w:t>
      </w:r>
      <w:proofErr w:type="spellStart"/>
      <w:r>
        <w:rPr>
          <w:rFonts w:ascii="Times New Roman" w:eastAsia="Times New Roman" w:hAnsi="Times New Roman" w:cs="Times New Roman"/>
          <w:sz w:val="24"/>
          <w:szCs w:val="24"/>
        </w:rPr>
        <w:t>Naderpajouh</w:t>
      </w:r>
      <w:proofErr w:type="spellEnd"/>
      <w:r>
        <w:rPr>
          <w:rFonts w:ascii="Times New Roman" w:eastAsia="Times New Roman" w:hAnsi="Times New Roman" w:cs="Times New Roman"/>
          <w:sz w:val="24"/>
          <w:szCs w:val="24"/>
        </w:rPr>
        <w:t xml:space="preserve">, N., Clegg, S., </w:t>
      </w:r>
      <w:proofErr w:type="spellStart"/>
      <w:r>
        <w:rPr>
          <w:rFonts w:ascii="Times New Roman" w:eastAsia="Times New Roman" w:hAnsi="Times New Roman" w:cs="Times New Roman"/>
          <w:sz w:val="24"/>
          <w:szCs w:val="24"/>
        </w:rPr>
        <w:t>Matous</w:t>
      </w:r>
      <w:proofErr w:type="spellEnd"/>
      <w:r>
        <w:rPr>
          <w:rFonts w:ascii="Times New Roman" w:eastAsia="Times New Roman" w:hAnsi="Times New Roman" w:cs="Times New Roman"/>
          <w:sz w:val="24"/>
          <w:szCs w:val="24"/>
        </w:rPr>
        <w:t xml:space="preserve">, P., Pollack, J. and Crawford, L. (2022). Project leadership: A research agenda for a changing world. </w:t>
      </w:r>
      <w:r>
        <w:rPr>
          <w:rFonts w:ascii="Times New Roman" w:eastAsia="Times New Roman" w:hAnsi="Times New Roman" w:cs="Times New Roman"/>
          <w:i/>
          <w:sz w:val="24"/>
          <w:szCs w:val="24"/>
        </w:rPr>
        <w:t>Project Leadership and Society</w:t>
      </w:r>
      <w:r>
        <w:rPr>
          <w:rFonts w:ascii="Times New Roman" w:eastAsia="Times New Roman" w:hAnsi="Times New Roman" w:cs="Times New Roman"/>
          <w:sz w:val="24"/>
          <w:szCs w:val="24"/>
        </w:rPr>
        <w:t xml:space="preserve">, [online] 3, p.100044.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://doi.org/10.1016/j.plas.2022.100044</w:t>
      </w:r>
      <w:proofErr w:type="gramEnd"/>
      <w:r>
        <w:rPr>
          <w:rFonts w:ascii="Times New Roman" w:eastAsia="Times New Roman" w:hAnsi="Times New Roman" w:cs="Times New Roman"/>
          <w:sz w:val="24"/>
          <w:szCs w:val="24"/>
        </w:rPr>
        <w:t>.</w:t>
      </w:r>
    </w:p>
    <w:p w14:paraId="3E0A0C9F" w14:textId="77777777" w:rsidR="00E12384" w:rsidRDefault="00E12384">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World-nuclear-news.org (2022). </w:t>
      </w:r>
      <w:r>
        <w:rPr>
          <w:rFonts w:ascii="Times New Roman" w:eastAsia="Times New Roman" w:hAnsi="Times New Roman" w:cs="Times New Roman"/>
          <w:i/>
          <w:sz w:val="24"/>
          <w:szCs w:val="24"/>
        </w:rPr>
        <w:t xml:space="preserve">Three-year extension agreed to Hinkley Point C </w:t>
      </w:r>
      <w:proofErr w:type="gramStart"/>
      <w:r>
        <w:rPr>
          <w:rFonts w:ascii="Times New Roman" w:eastAsia="Times New Roman" w:hAnsi="Times New Roman" w:cs="Times New Roman"/>
          <w:i/>
          <w:sz w:val="24"/>
          <w:szCs w:val="24"/>
        </w:rPr>
        <w:t>contract :</w:t>
      </w:r>
      <w:proofErr w:type="gramEnd"/>
      <w:r>
        <w:rPr>
          <w:rFonts w:ascii="Times New Roman" w:eastAsia="Times New Roman" w:hAnsi="Times New Roman" w:cs="Times New Roman"/>
          <w:i/>
          <w:sz w:val="24"/>
          <w:szCs w:val="24"/>
        </w:rPr>
        <w:t xml:space="preserve"> New Nuclear - World Nuclear News</w:t>
      </w:r>
      <w:r>
        <w:rPr>
          <w:rFonts w:ascii="Times New Roman" w:eastAsia="Times New Roman" w:hAnsi="Times New Roman" w:cs="Times New Roman"/>
          <w:sz w:val="24"/>
          <w:szCs w:val="24"/>
        </w:rPr>
        <w:t>. [online] world-nuclear-news.org. Available at: https://world-nuclear-news.org/Articles/Three-year-extension-agreed-to-Hinkley-Point-C-con [Accessed 10 Aug. 2023].</w:t>
      </w:r>
    </w:p>
    <w:p w14:paraId="22931045" w14:textId="77777777" w:rsidR="00E12384" w:rsidRDefault="00E12384">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Zwikael</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Salmona</w:t>
      </w:r>
      <w:proofErr w:type="spellEnd"/>
      <w:r>
        <w:rPr>
          <w:rFonts w:ascii="Times New Roman" w:eastAsia="Times New Roman" w:hAnsi="Times New Roman" w:cs="Times New Roman"/>
          <w:sz w:val="24"/>
          <w:szCs w:val="24"/>
        </w:rPr>
        <w:t xml:space="preserve">, M., Meredith, J. and </w:t>
      </w:r>
      <w:proofErr w:type="spellStart"/>
      <w:r>
        <w:rPr>
          <w:rFonts w:ascii="Times New Roman" w:eastAsia="Times New Roman" w:hAnsi="Times New Roman" w:cs="Times New Roman"/>
          <w:sz w:val="24"/>
          <w:szCs w:val="24"/>
        </w:rPr>
        <w:t>Zarghami</w:t>
      </w:r>
      <w:proofErr w:type="spellEnd"/>
      <w:r>
        <w:rPr>
          <w:rFonts w:ascii="Times New Roman" w:eastAsia="Times New Roman" w:hAnsi="Times New Roman" w:cs="Times New Roman"/>
          <w:sz w:val="24"/>
          <w:szCs w:val="24"/>
        </w:rPr>
        <w:t xml:space="preserve">, S.A. (2022). Enhancing project stakeholder communication under insufficient knowledge of project management concepts. </w:t>
      </w:r>
      <w:r>
        <w:rPr>
          <w:rFonts w:ascii="Times New Roman" w:eastAsia="Times New Roman" w:hAnsi="Times New Roman" w:cs="Times New Roman"/>
          <w:i/>
          <w:sz w:val="24"/>
          <w:szCs w:val="24"/>
        </w:rPr>
        <w:t>Engineering, Construction and Architectural Management</w:t>
      </w:r>
      <w:r>
        <w:rPr>
          <w:rFonts w:ascii="Times New Roman" w:eastAsia="Times New Roman" w:hAnsi="Times New Roman" w:cs="Times New Roman"/>
          <w:sz w:val="24"/>
          <w:szCs w:val="24"/>
        </w:rPr>
        <w:t xml:space="preserve">. [online]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://doi.org/10.1108/ecam-02-2022-0154</w:t>
      </w:r>
      <w:proofErr w:type="gramEnd"/>
      <w:r>
        <w:rPr>
          <w:rFonts w:ascii="Times New Roman" w:eastAsia="Times New Roman" w:hAnsi="Times New Roman" w:cs="Times New Roman"/>
          <w:sz w:val="24"/>
          <w:szCs w:val="24"/>
        </w:rPr>
        <w:t>.</w:t>
      </w:r>
    </w:p>
    <w:p w14:paraId="7EE3FF1B" w14:textId="77777777" w:rsidR="00E30963" w:rsidRDefault="00E30963">
      <w:pPr>
        <w:pStyle w:val="Normal1"/>
        <w:spacing w:after="240" w:line="360" w:lineRule="auto"/>
        <w:jc w:val="both"/>
        <w:rPr>
          <w:rFonts w:ascii="Times New Roman" w:eastAsia="Times New Roman" w:hAnsi="Times New Roman" w:cs="Times New Roman"/>
          <w:sz w:val="24"/>
          <w:szCs w:val="24"/>
        </w:rPr>
      </w:pPr>
    </w:p>
    <w:p w14:paraId="0BBE990F" w14:textId="77777777" w:rsidR="00E30963" w:rsidRDefault="00E30963">
      <w:pPr>
        <w:pStyle w:val="Normal1"/>
        <w:spacing w:line="360" w:lineRule="auto"/>
        <w:jc w:val="both"/>
        <w:rPr>
          <w:rFonts w:ascii="Times New Roman" w:eastAsia="Times New Roman" w:hAnsi="Times New Roman" w:cs="Times New Roman"/>
          <w:b/>
          <w:sz w:val="24"/>
          <w:szCs w:val="24"/>
        </w:rPr>
      </w:pPr>
    </w:p>
    <w:sectPr w:rsidR="00E30963" w:rsidSect="00247199">
      <w:footerReference w:type="default" r:id="rId8"/>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18B43" w14:textId="77777777" w:rsidR="007C29F8" w:rsidRDefault="007C29F8" w:rsidP="00E30963">
      <w:pPr>
        <w:spacing w:line="240" w:lineRule="auto"/>
      </w:pPr>
      <w:r>
        <w:separator/>
      </w:r>
    </w:p>
  </w:endnote>
  <w:endnote w:type="continuationSeparator" w:id="0">
    <w:p w14:paraId="03D7C866" w14:textId="77777777" w:rsidR="007C29F8" w:rsidRDefault="007C29F8" w:rsidP="00E309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C3EC7" w14:textId="77777777" w:rsidR="00E30963" w:rsidRDefault="00430906">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A3462E">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E12384">
      <w:rPr>
        <w:rFonts w:ascii="Times New Roman" w:eastAsia="Times New Roman" w:hAnsi="Times New Roman" w:cs="Times New Roman"/>
        <w:noProof/>
        <w:sz w:val="20"/>
        <w:szCs w:val="20"/>
      </w:rPr>
      <w:t>13</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0B4C0" w14:textId="77777777" w:rsidR="007C29F8" w:rsidRDefault="007C29F8" w:rsidP="00E30963">
      <w:pPr>
        <w:spacing w:line="240" w:lineRule="auto"/>
      </w:pPr>
      <w:r>
        <w:separator/>
      </w:r>
    </w:p>
  </w:footnote>
  <w:footnote w:type="continuationSeparator" w:id="0">
    <w:p w14:paraId="51E43179" w14:textId="77777777" w:rsidR="007C29F8" w:rsidRDefault="007C29F8" w:rsidP="00E3096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0963"/>
    <w:rsid w:val="00247199"/>
    <w:rsid w:val="002F2B8D"/>
    <w:rsid w:val="00430906"/>
    <w:rsid w:val="004500C7"/>
    <w:rsid w:val="004E1378"/>
    <w:rsid w:val="006D1CEF"/>
    <w:rsid w:val="007C29F8"/>
    <w:rsid w:val="008C5109"/>
    <w:rsid w:val="009859F7"/>
    <w:rsid w:val="00A3462E"/>
    <w:rsid w:val="00B775D6"/>
    <w:rsid w:val="00BB2705"/>
    <w:rsid w:val="00C34B44"/>
    <w:rsid w:val="00D767C3"/>
    <w:rsid w:val="00E12384"/>
    <w:rsid w:val="00E231D4"/>
    <w:rsid w:val="00E30963"/>
    <w:rsid w:val="00F13B4F"/>
    <w:rsid w:val="00F45F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9EE1E"/>
  <w15:docId w15:val="{987D2207-4222-3943-B8E2-69C746769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0C7"/>
  </w:style>
  <w:style w:type="paragraph" w:styleId="Heading1">
    <w:name w:val="heading 1"/>
    <w:basedOn w:val="Normal1"/>
    <w:next w:val="Normal1"/>
    <w:rsid w:val="00E30963"/>
    <w:pPr>
      <w:keepNext/>
      <w:keepLines/>
      <w:spacing w:after="360"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E30963"/>
    <w:pPr>
      <w:keepNext/>
      <w:keepLines/>
      <w:spacing w:before="360" w:after="120"/>
      <w:outlineLvl w:val="1"/>
    </w:pPr>
    <w:rPr>
      <w:sz w:val="32"/>
      <w:szCs w:val="32"/>
    </w:rPr>
  </w:style>
  <w:style w:type="paragraph" w:styleId="Heading3">
    <w:name w:val="heading 3"/>
    <w:basedOn w:val="Normal1"/>
    <w:next w:val="Normal1"/>
    <w:rsid w:val="00E30963"/>
    <w:pPr>
      <w:keepNext/>
      <w:keepLines/>
      <w:spacing w:before="320" w:after="80"/>
      <w:outlineLvl w:val="2"/>
    </w:pPr>
    <w:rPr>
      <w:color w:val="434343"/>
      <w:sz w:val="28"/>
      <w:szCs w:val="28"/>
    </w:rPr>
  </w:style>
  <w:style w:type="paragraph" w:styleId="Heading4">
    <w:name w:val="heading 4"/>
    <w:basedOn w:val="Normal1"/>
    <w:next w:val="Normal1"/>
    <w:rsid w:val="00E30963"/>
    <w:pPr>
      <w:keepNext/>
      <w:keepLines/>
      <w:spacing w:before="280" w:after="80"/>
      <w:outlineLvl w:val="3"/>
    </w:pPr>
    <w:rPr>
      <w:color w:val="666666"/>
      <w:sz w:val="24"/>
      <w:szCs w:val="24"/>
    </w:rPr>
  </w:style>
  <w:style w:type="paragraph" w:styleId="Heading5">
    <w:name w:val="heading 5"/>
    <w:basedOn w:val="Normal1"/>
    <w:next w:val="Normal1"/>
    <w:rsid w:val="00E30963"/>
    <w:pPr>
      <w:keepNext/>
      <w:keepLines/>
      <w:spacing w:before="240" w:after="80"/>
      <w:outlineLvl w:val="4"/>
    </w:pPr>
    <w:rPr>
      <w:color w:val="666666"/>
    </w:rPr>
  </w:style>
  <w:style w:type="paragraph" w:styleId="Heading6">
    <w:name w:val="heading 6"/>
    <w:basedOn w:val="Normal1"/>
    <w:next w:val="Normal1"/>
    <w:rsid w:val="00E3096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30963"/>
  </w:style>
  <w:style w:type="paragraph" w:styleId="Title">
    <w:name w:val="Title"/>
    <w:basedOn w:val="Normal1"/>
    <w:next w:val="Normal1"/>
    <w:rsid w:val="00E30963"/>
    <w:pPr>
      <w:keepNext/>
      <w:keepLines/>
      <w:spacing w:after="60"/>
    </w:pPr>
    <w:rPr>
      <w:sz w:val="52"/>
      <w:szCs w:val="52"/>
    </w:rPr>
  </w:style>
  <w:style w:type="paragraph" w:styleId="Subtitle">
    <w:name w:val="Subtitle"/>
    <w:basedOn w:val="Normal1"/>
    <w:next w:val="Normal1"/>
    <w:rsid w:val="00E30963"/>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471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7199"/>
    <w:rPr>
      <w:rFonts w:ascii="Tahoma" w:hAnsi="Tahoma" w:cs="Tahoma"/>
      <w:sz w:val="16"/>
      <w:szCs w:val="16"/>
    </w:rPr>
  </w:style>
  <w:style w:type="paragraph" w:styleId="TOCHeading">
    <w:name w:val="TOC Heading"/>
    <w:basedOn w:val="Heading1"/>
    <w:next w:val="Normal"/>
    <w:uiPriority w:val="39"/>
    <w:semiHidden/>
    <w:unhideWhenUsed/>
    <w:qFormat/>
    <w:rsid w:val="00247199"/>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47199"/>
    <w:pPr>
      <w:spacing w:after="100"/>
    </w:pPr>
  </w:style>
  <w:style w:type="character" w:styleId="Hyperlink">
    <w:name w:val="Hyperlink"/>
    <w:basedOn w:val="DefaultParagraphFont"/>
    <w:uiPriority w:val="99"/>
    <w:unhideWhenUsed/>
    <w:rsid w:val="002471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F4C6A5-2046-49D9-8849-D05199405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13</Pages>
  <Words>3570</Words>
  <Characters>20353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Dolca (2112412)</cp:lastModifiedBy>
  <cp:revision>12</cp:revision>
  <dcterms:created xsi:type="dcterms:W3CDTF">2023-08-10T17:24:00Z</dcterms:created>
  <dcterms:modified xsi:type="dcterms:W3CDTF">2023-08-26T10:13:00Z</dcterms:modified>
</cp:coreProperties>
</file>