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446956" w:rsidRDefault="00DD5969" w:rsidP="00446956">
      <w:pPr>
        <w:spacing w:before="212" w:line="480" w:lineRule="auto"/>
        <w:jc w:val="center"/>
        <w:rPr>
          <w:rFonts w:ascii="Arial"/>
          <w:b/>
        </w:rPr>
      </w:pPr>
      <w:r w:rsidRPr="00446956">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Pr="00446956" w:rsidRDefault="004B31F1" w:rsidP="00446956">
      <w:pPr>
        <w:spacing w:before="212" w:line="480" w:lineRule="auto"/>
        <w:rPr>
          <w:rFonts w:ascii="Arial" w:hAnsi="Arial" w:cs="Arial"/>
          <w:b/>
        </w:rPr>
      </w:pPr>
    </w:p>
    <w:p w14:paraId="675DCFAD" w14:textId="77777777" w:rsidR="00446956" w:rsidRDefault="00446956" w:rsidP="00446956">
      <w:pPr>
        <w:spacing w:before="212" w:line="480" w:lineRule="auto"/>
        <w:rPr>
          <w:rFonts w:ascii="Times New Roman" w:hAnsi="Times New Roman" w:cs="Times New Roman"/>
          <w:b/>
          <w:bCs/>
        </w:rPr>
      </w:pPr>
    </w:p>
    <w:p w14:paraId="16075C02" w14:textId="77777777" w:rsidR="00446956" w:rsidRDefault="00446956" w:rsidP="00446956">
      <w:pPr>
        <w:spacing w:before="212" w:line="480" w:lineRule="auto"/>
        <w:rPr>
          <w:rFonts w:ascii="Times New Roman" w:hAnsi="Times New Roman" w:cs="Times New Roman"/>
          <w:b/>
          <w:bCs/>
        </w:rPr>
      </w:pPr>
    </w:p>
    <w:p w14:paraId="3C894CAA" w14:textId="77777777" w:rsidR="00446956" w:rsidRDefault="00446956" w:rsidP="00446956">
      <w:pPr>
        <w:spacing w:before="212" w:line="480" w:lineRule="auto"/>
        <w:rPr>
          <w:rFonts w:ascii="Times New Roman" w:hAnsi="Times New Roman" w:cs="Times New Roman"/>
          <w:b/>
          <w:bCs/>
        </w:rPr>
      </w:pPr>
    </w:p>
    <w:p w14:paraId="5B9AE89A" w14:textId="33617319" w:rsidR="00DD5969" w:rsidRPr="00446956" w:rsidRDefault="004B31F1" w:rsidP="00446956">
      <w:pPr>
        <w:spacing w:before="212" w:line="480" w:lineRule="auto"/>
        <w:rPr>
          <w:rFonts w:ascii="Times New Roman" w:hAnsi="Times New Roman" w:cs="Times New Roman"/>
          <w:b/>
          <w:bCs/>
        </w:rPr>
      </w:pPr>
      <w:r w:rsidRPr="00446956">
        <w:rPr>
          <w:rFonts w:ascii="Times New Roman" w:hAnsi="Times New Roman" w:cs="Times New Roman"/>
          <w:b/>
          <w:bCs/>
        </w:rPr>
        <w:t>Module Name:</w:t>
      </w:r>
      <w:r w:rsidR="7E45A39A" w:rsidRPr="00446956">
        <w:rPr>
          <w:rFonts w:ascii="Times New Roman" w:hAnsi="Times New Roman" w:cs="Times New Roman"/>
          <w:b/>
          <w:bCs/>
        </w:rPr>
        <w:t xml:space="preserve"> </w:t>
      </w:r>
      <w:r w:rsidR="004540F2" w:rsidRPr="00446956">
        <w:rPr>
          <w:rFonts w:ascii="Times New Roman" w:hAnsi="Times New Roman" w:cs="Times New Roman"/>
          <w:b/>
          <w:bCs/>
        </w:rPr>
        <w:t>Learning in the Digital Era</w:t>
      </w:r>
    </w:p>
    <w:p w14:paraId="5051A2D5" w14:textId="7E55B567" w:rsidR="00347EA1" w:rsidRPr="00446956" w:rsidRDefault="004B31F1" w:rsidP="00446956">
      <w:pPr>
        <w:spacing w:before="212" w:line="480" w:lineRule="auto"/>
        <w:rPr>
          <w:rFonts w:ascii="Times New Roman" w:hAnsi="Times New Roman" w:cs="Times New Roman"/>
          <w:b/>
          <w:bCs/>
        </w:rPr>
      </w:pPr>
      <w:r w:rsidRPr="00446956">
        <w:rPr>
          <w:rFonts w:ascii="Times New Roman" w:hAnsi="Times New Roman" w:cs="Times New Roman"/>
          <w:b/>
          <w:bCs/>
        </w:rPr>
        <w:t>Module Code:</w:t>
      </w:r>
      <w:r w:rsidR="004540F2" w:rsidRPr="00446956">
        <w:rPr>
          <w:rFonts w:ascii="Times New Roman" w:hAnsi="Times New Roman" w:cs="Times New Roman"/>
        </w:rPr>
        <w:t xml:space="preserve"> </w:t>
      </w:r>
      <w:r w:rsidR="004540F2" w:rsidRPr="00446956">
        <w:rPr>
          <w:rFonts w:ascii="Times New Roman" w:hAnsi="Times New Roman" w:cs="Times New Roman"/>
          <w:b/>
          <w:bCs/>
        </w:rPr>
        <w:t>BMBM4008</w:t>
      </w:r>
      <w:r w:rsidRPr="00446956">
        <w:rPr>
          <w:rFonts w:ascii="Times New Roman" w:hAnsi="Times New Roman" w:cs="Times New Roman"/>
          <w:b/>
          <w:bCs/>
        </w:rPr>
        <w:t xml:space="preserve">  </w:t>
      </w:r>
    </w:p>
    <w:p w14:paraId="6AA1A7DC" w14:textId="1FC7C5F9" w:rsidR="00DD5969" w:rsidRPr="00446956" w:rsidRDefault="004B31F1" w:rsidP="00446956">
      <w:pPr>
        <w:spacing w:before="212" w:line="480" w:lineRule="auto"/>
        <w:rPr>
          <w:rFonts w:ascii="Times New Roman" w:hAnsi="Times New Roman" w:cs="Times New Roman"/>
          <w:b/>
          <w:bCs/>
        </w:rPr>
      </w:pPr>
      <w:r w:rsidRPr="00446956">
        <w:rPr>
          <w:rFonts w:ascii="Times New Roman" w:hAnsi="Times New Roman" w:cs="Times New Roman"/>
          <w:b/>
          <w:bCs/>
        </w:rPr>
        <w:t>Assignment Name:</w:t>
      </w:r>
      <w:r w:rsidR="004540F2" w:rsidRPr="00446956">
        <w:rPr>
          <w:rFonts w:ascii="Times New Roman" w:hAnsi="Times New Roman" w:cs="Times New Roman"/>
        </w:rPr>
        <w:t xml:space="preserve"> </w:t>
      </w:r>
      <w:r w:rsidR="004540F2" w:rsidRPr="00446956">
        <w:rPr>
          <w:rFonts w:ascii="Times New Roman" w:hAnsi="Times New Roman" w:cs="Times New Roman"/>
          <w:b/>
          <w:bCs/>
        </w:rPr>
        <w:t>Evidence of Learning (E-Portfolio)</w:t>
      </w:r>
    </w:p>
    <w:p w14:paraId="66B14424" w14:textId="66F2605D" w:rsidR="00463738" w:rsidRPr="00446956" w:rsidRDefault="00463738" w:rsidP="00446956">
      <w:pPr>
        <w:spacing w:before="212" w:line="480" w:lineRule="auto"/>
        <w:rPr>
          <w:rFonts w:ascii="Times New Roman" w:hAnsi="Times New Roman" w:cs="Times New Roman"/>
          <w:b/>
          <w:bCs/>
        </w:rPr>
      </w:pPr>
      <w:r w:rsidRPr="00446956">
        <w:rPr>
          <w:rFonts w:ascii="Times New Roman" w:hAnsi="Times New Roman" w:cs="Times New Roman"/>
          <w:b/>
          <w:bCs/>
        </w:rPr>
        <w:t>Topic:</w:t>
      </w:r>
      <w:r w:rsidR="004540F2" w:rsidRPr="00446956">
        <w:rPr>
          <w:rFonts w:ascii="Times New Roman" w:hAnsi="Times New Roman" w:cs="Times New Roman"/>
          <w:b/>
          <w:bCs/>
        </w:rPr>
        <w:t xml:space="preserve"> Celebrity Endorsement on Business Marketing </w:t>
      </w:r>
    </w:p>
    <w:p w14:paraId="0D16D138" w14:textId="3945D2E3" w:rsidR="00DD5969" w:rsidRPr="00446956" w:rsidRDefault="004B31F1" w:rsidP="00446956">
      <w:pPr>
        <w:spacing w:before="3" w:line="480" w:lineRule="auto"/>
        <w:rPr>
          <w:rFonts w:ascii="Times New Roman" w:hAnsi="Times New Roman" w:cs="Times New Roman"/>
          <w:b/>
        </w:rPr>
      </w:pPr>
      <w:r w:rsidRPr="00446956">
        <w:rPr>
          <w:rFonts w:ascii="Times New Roman" w:hAnsi="Times New Roman" w:cs="Times New Roman"/>
          <w:b/>
        </w:rPr>
        <w:t>Student Name:</w:t>
      </w:r>
      <w:r w:rsidR="004540F2" w:rsidRPr="00446956">
        <w:rPr>
          <w:rFonts w:ascii="Times New Roman" w:hAnsi="Times New Roman" w:cs="Times New Roman"/>
          <w:b/>
        </w:rPr>
        <w:t xml:space="preserve"> Roponica Clemansa </w:t>
      </w:r>
    </w:p>
    <w:p w14:paraId="18107AFF" w14:textId="3B153DD8" w:rsidR="00DD5969" w:rsidRPr="00446956" w:rsidRDefault="004B31F1" w:rsidP="00446956">
      <w:pPr>
        <w:spacing w:before="3" w:line="480" w:lineRule="auto"/>
        <w:rPr>
          <w:rFonts w:ascii="Times New Roman" w:hAnsi="Times New Roman" w:cs="Times New Roman"/>
          <w:b/>
        </w:rPr>
      </w:pPr>
      <w:r w:rsidRPr="00446956">
        <w:rPr>
          <w:rFonts w:ascii="Times New Roman" w:hAnsi="Times New Roman" w:cs="Times New Roman"/>
          <w:b/>
        </w:rPr>
        <w:t>Student Number:</w:t>
      </w:r>
      <w:r w:rsidR="004540F2" w:rsidRPr="00446956">
        <w:rPr>
          <w:rFonts w:ascii="Times New Roman" w:hAnsi="Times New Roman" w:cs="Times New Roman"/>
          <w:b/>
        </w:rPr>
        <w:t xml:space="preserve"> 2416903</w:t>
      </w:r>
    </w:p>
    <w:p w14:paraId="4FD52B0A" w14:textId="663A2450" w:rsidR="00DD5969" w:rsidRPr="00446956" w:rsidRDefault="004B31F1" w:rsidP="00446956">
      <w:pPr>
        <w:spacing w:line="480" w:lineRule="auto"/>
        <w:rPr>
          <w:rFonts w:ascii="Times New Roman" w:hAnsi="Times New Roman" w:cs="Times New Roman"/>
          <w:b/>
        </w:rPr>
      </w:pPr>
      <w:r w:rsidRPr="00446956">
        <w:rPr>
          <w:rFonts w:ascii="Times New Roman" w:hAnsi="Times New Roman" w:cs="Times New Roman"/>
          <w:b/>
        </w:rPr>
        <w:t>Lecturer:</w:t>
      </w:r>
      <w:r w:rsidR="004540F2" w:rsidRPr="00446956">
        <w:rPr>
          <w:rFonts w:ascii="Times New Roman" w:hAnsi="Times New Roman" w:cs="Times New Roman"/>
          <w:b/>
        </w:rPr>
        <w:t xml:space="preserve"> Philippa Fitzgerald</w:t>
      </w:r>
      <w:r w:rsidRPr="00446956">
        <w:rPr>
          <w:rFonts w:ascii="Times New Roman" w:hAnsi="Times New Roman" w:cs="Times New Roman"/>
          <w:b/>
        </w:rPr>
        <w:br/>
        <w:t>Deadline:</w:t>
      </w:r>
      <w:r w:rsidR="004540F2" w:rsidRPr="00446956">
        <w:rPr>
          <w:rFonts w:ascii="Times New Roman" w:hAnsi="Times New Roman" w:cs="Times New Roman"/>
          <w:b/>
        </w:rPr>
        <w:t xml:space="preserve"> 24.11.2025</w:t>
      </w:r>
    </w:p>
    <w:p w14:paraId="7071582E" w14:textId="77777777" w:rsidR="004B31F1" w:rsidRPr="00446956" w:rsidRDefault="004B31F1" w:rsidP="00446956">
      <w:pPr>
        <w:spacing w:line="480" w:lineRule="auto"/>
        <w:rPr>
          <w:rFonts w:ascii="Times New Roman" w:hAnsi="Times New Roman" w:cs="Times New Roman"/>
          <w:b/>
        </w:rPr>
      </w:pPr>
    </w:p>
    <w:p w14:paraId="0351D91B" w14:textId="77777777" w:rsidR="004B31F1" w:rsidRPr="00446956" w:rsidRDefault="004B31F1" w:rsidP="00446956">
      <w:pPr>
        <w:spacing w:line="480" w:lineRule="auto"/>
        <w:rPr>
          <w:rFonts w:ascii="Times New Roman" w:hAnsi="Times New Roman" w:cs="Times New Roman"/>
          <w:b/>
        </w:rPr>
      </w:pPr>
    </w:p>
    <w:p w14:paraId="6E53872D" w14:textId="77777777" w:rsidR="004B31F1" w:rsidRPr="00446956" w:rsidRDefault="004B31F1" w:rsidP="00446956">
      <w:pPr>
        <w:spacing w:line="480" w:lineRule="auto"/>
        <w:rPr>
          <w:rFonts w:ascii="Times New Roman" w:hAnsi="Times New Roman" w:cs="Times New Roman"/>
          <w:b/>
        </w:rPr>
      </w:pPr>
    </w:p>
    <w:p w14:paraId="6112CB5E" w14:textId="77777777" w:rsidR="004B31F1" w:rsidRPr="00446956" w:rsidRDefault="004B31F1" w:rsidP="00446956">
      <w:pPr>
        <w:spacing w:line="480" w:lineRule="auto"/>
        <w:rPr>
          <w:rFonts w:ascii="Times New Roman" w:hAnsi="Times New Roman" w:cs="Times New Roman"/>
          <w:b/>
        </w:rPr>
      </w:pPr>
    </w:p>
    <w:p w14:paraId="5AA3B5D7" w14:textId="2248C851" w:rsidR="004B31F1" w:rsidRPr="00446956" w:rsidRDefault="004B31F1" w:rsidP="00446956">
      <w:pPr>
        <w:spacing w:line="480" w:lineRule="auto"/>
        <w:rPr>
          <w:rFonts w:ascii="Times New Roman" w:hAnsi="Times New Roman" w:cs="Times New Roman"/>
          <w:b/>
        </w:rPr>
      </w:pPr>
      <w:r w:rsidRPr="00446956">
        <w:rPr>
          <w:rFonts w:ascii="Times New Roman" w:hAnsi="Times New Roman" w:cs="Times New Roman"/>
          <w:b/>
        </w:rPr>
        <w:lastRenderedPageBreak/>
        <w:t>Wordcount:</w:t>
      </w:r>
      <w:r w:rsidR="004540F2" w:rsidRPr="00446956">
        <w:rPr>
          <w:rFonts w:ascii="Times New Roman" w:hAnsi="Times New Roman" w:cs="Times New Roman"/>
          <w:b/>
        </w:rPr>
        <w:t xml:space="preserve"> 2000</w:t>
      </w:r>
    </w:p>
    <w:p w14:paraId="28171F09" w14:textId="35D6359C" w:rsidR="00D33868" w:rsidRPr="00446956" w:rsidRDefault="00B103B9" w:rsidP="00446956">
      <w:pPr>
        <w:spacing w:line="480" w:lineRule="auto"/>
        <w:rPr>
          <w:rFonts w:ascii="Times New Roman" w:hAnsi="Times New Roman" w:cs="Times New Roman"/>
          <w:b/>
          <w:bCs/>
        </w:rPr>
      </w:pPr>
      <w:r w:rsidRPr="00446956">
        <w:rPr>
          <w:rFonts w:ascii="Times New Roman" w:hAnsi="Times New Roman" w:cs="Times New Roman"/>
          <w:b/>
          <w:bCs/>
        </w:rPr>
        <w:t>AI Acknowledgement</w:t>
      </w:r>
      <w:r w:rsidR="003A4B66" w:rsidRPr="00446956">
        <w:rPr>
          <w:rFonts w:ascii="Times New Roman" w:hAnsi="Times New Roman" w:cs="Times New Roman"/>
          <w:b/>
          <w:bCs/>
        </w:rPr>
        <w:t xml:space="preserve">  </w:t>
      </w:r>
    </w:p>
    <w:p w14:paraId="768557CB" w14:textId="6F6F237C" w:rsidR="00C2550A" w:rsidRPr="00446956" w:rsidRDefault="00E243A8" w:rsidP="00446956">
      <w:pPr>
        <w:spacing w:line="480" w:lineRule="auto"/>
        <w:rPr>
          <w:rFonts w:ascii="Times New Roman" w:hAnsi="Times New Roman" w:cs="Times New Roman"/>
          <w:i/>
          <w:iCs/>
        </w:rPr>
      </w:pPr>
      <w:r w:rsidRPr="00446956">
        <w:rPr>
          <w:rFonts w:ascii="Times New Roman" w:hAnsi="Times New Roman" w:cs="Times New Roman"/>
          <w:i/>
          <w:iCs/>
        </w:rPr>
        <w:t xml:space="preserve">I confirm that I have not presented any AI generated materials as my own work. </w:t>
      </w:r>
    </w:p>
    <w:p w14:paraId="1113C735" w14:textId="61582B9D" w:rsidR="0053246E" w:rsidRPr="00446956" w:rsidRDefault="00E243A8" w:rsidP="00446956">
      <w:pPr>
        <w:spacing w:line="480" w:lineRule="auto"/>
        <w:rPr>
          <w:rFonts w:ascii="Times New Roman" w:hAnsi="Times New Roman" w:cs="Times New Roman"/>
          <w:i/>
          <w:iCs/>
        </w:rPr>
      </w:pPr>
      <w:r w:rsidRPr="00446956">
        <w:rPr>
          <w:rFonts w:ascii="Times New Roman" w:hAnsi="Times New Roman" w:cs="Times New Roman"/>
          <w:i/>
          <w:iCs/>
        </w:rPr>
        <w:t xml:space="preserve">I confirm </w:t>
      </w:r>
      <w:r w:rsidR="00C2550A" w:rsidRPr="00446956">
        <w:rPr>
          <w:rFonts w:ascii="Times New Roman" w:hAnsi="Times New Roman" w:cs="Times New Roman"/>
          <w:i/>
          <w:iCs/>
        </w:rPr>
        <w:t xml:space="preserve">that </w:t>
      </w:r>
      <w:r w:rsidRPr="00446956">
        <w:rPr>
          <w:rFonts w:ascii="Times New Roman" w:hAnsi="Times New Roman" w:cs="Times New Roman"/>
          <w:i/>
          <w:iCs/>
        </w:rPr>
        <w:t>I have copies of my drafts, notes, and other resources I used, which I may be asked to provide in evidence.</w:t>
      </w:r>
    </w:p>
    <w:p w14:paraId="194DF389" w14:textId="77777777" w:rsidR="00463738" w:rsidRPr="00446956" w:rsidRDefault="00463738" w:rsidP="00446956">
      <w:pPr>
        <w:spacing w:line="480" w:lineRule="auto"/>
        <w:rPr>
          <w:rFonts w:ascii="Times New Roman" w:hAnsi="Times New Roman" w:cs="Times New Roman"/>
          <w:b/>
          <w:bCs/>
          <w:color w:val="FF0000"/>
        </w:rPr>
      </w:pPr>
    </w:p>
    <w:sdt>
      <w:sdtPr>
        <w:rPr>
          <w:rFonts w:ascii="Times New Roman" w:eastAsiaTheme="minorEastAsia" w:hAnsi="Times New Roman" w:cs="Times New Roman"/>
          <w:color w:val="auto"/>
          <w:kern w:val="2"/>
          <w:sz w:val="24"/>
          <w:szCs w:val="24"/>
          <w:lang w:val="en-GB" w:eastAsia="zh-CN"/>
          <w14:ligatures w14:val="standardContextual"/>
        </w:rPr>
        <w:id w:val="-1198086193"/>
        <w:docPartObj>
          <w:docPartGallery w:val="Table of Contents"/>
          <w:docPartUnique/>
        </w:docPartObj>
      </w:sdtPr>
      <w:sdtEndPr>
        <w:rPr>
          <w:b/>
          <w:bCs/>
          <w:noProof/>
        </w:rPr>
      </w:sdtEndPr>
      <w:sdtContent>
        <w:p w14:paraId="0531B63B" w14:textId="77777777" w:rsidR="00463738" w:rsidRPr="00446956" w:rsidRDefault="00463738" w:rsidP="00446956">
          <w:pPr>
            <w:pStyle w:val="TOCHeading"/>
            <w:spacing w:line="480" w:lineRule="auto"/>
            <w:rPr>
              <w:rFonts w:ascii="Times New Roman" w:hAnsi="Times New Roman" w:cs="Times New Roman"/>
              <w:sz w:val="24"/>
              <w:szCs w:val="24"/>
            </w:rPr>
            <w:sectPr w:rsidR="00463738" w:rsidRPr="00446956">
              <w:pgSz w:w="11906" w:h="16838"/>
              <w:pgMar w:top="1440" w:right="1440" w:bottom="1440" w:left="1440" w:header="708" w:footer="708" w:gutter="0"/>
              <w:cols w:space="708"/>
              <w:docGrid w:linePitch="360"/>
            </w:sectPr>
          </w:pPr>
        </w:p>
        <w:p w14:paraId="150A72FB" w14:textId="0B9551D7" w:rsidR="00463738" w:rsidRPr="002E07F6" w:rsidRDefault="00463738" w:rsidP="00446956">
          <w:pPr>
            <w:pStyle w:val="TOCHeading"/>
            <w:spacing w:line="480" w:lineRule="auto"/>
            <w:rPr>
              <w:rFonts w:ascii="Times New Roman" w:hAnsi="Times New Roman" w:cs="Times New Roman"/>
              <w:b/>
              <w:bCs/>
              <w:sz w:val="24"/>
              <w:szCs w:val="24"/>
            </w:rPr>
          </w:pPr>
          <w:r w:rsidRPr="002E07F6">
            <w:rPr>
              <w:rFonts w:ascii="Times New Roman" w:hAnsi="Times New Roman" w:cs="Times New Roman"/>
              <w:b/>
              <w:bCs/>
              <w:sz w:val="24"/>
              <w:szCs w:val="24"/>
            </w:rPr>
            <w:lastRenderedPageBreak/>
            <w:t>Contents</w:t>
          </w:r>
        </w:p>
        <w:p w14:paraId="59CE13FD" w14:textId="010FBA85" w:rsidR="00463738" w:rsidRPr="00446956" w:rsidRDefault="00463738" w:rsidP="00446956">
          <w:pPr>
            <w:pStyle w:val="TOC2"/>
            <w:tabs>
              <w:tab w:val="right" w:leader="dot" w:pos="9016"/>
            </w:tabs>
            <w:spacing w:line="480" w:lineRule="auto"/>
            <w:rPr>
              <w:rFonts w:ascii="Times New Roman" w:hAnsi="Times New Roman" w:cs="Times New Roman"/>
              <w:noProof/>
            </w:rPr>
          </w:pPr>
          <w:r w:rsidRPr="00446956">
            <w:rPr>
              <w:rFonts w:ascii="Times New Roman" w:hAnsi="Times New Roman" w:cs="Times New Roman"/>
            </w:rPr>
            <w:fldChar w:fldCharType="begin"/>
          </w:r>
          <w:r w:rsidRPr="00446956">
            <w:rPr>
              <w:rFonts w:ascii="Times New Roman" w:hAnsi="Times New Roman" w:cs="Times New Roman"/>
            </w:rPr>
            <w:instrText xml:space="preserve"> TOC \o "1-3" \h \z \u </w:instrText>
          </w:r>
          <w:r w:rsidRPr="00446956">
            <w:rPr>
              <w:rFonts w:ascii="Times New Roman" w:hAnsi="Times New Roman" w:cs="Times New Roman"/>
            </w:rPr>
            <w:fldChar w:fldCharType="separate"/>
          </w:r>
          <w:hyperlink w:anchor="_Toc211416044" w:history="1">
            <w:r w:rsidRPr="00446956">
              <w:rPr>
                <w:rStyle w:val="Hyperlink"/>
                <w:rFonts w:ascii="Times New Roman" w:hAnsi="Times New Roman" w:cs="Times New Roman"/>
                <w:noProof/>
              </w:rPr>
              <w:t>Task 1 – Research and Synthesis</w:t>
            </w:r>
            <w:r w:rsidRPr="00446956">
              <w:rPr>
                <w:rFonts w:ascii="Times New Roman" w:hAnsi="Times New Roman" w:cs="Times New Roman"/>
                <w:noProof/>
                <w:webHidden/>
              </w:rPr>
              <w:tab/>
            </w:r>
            <w:r w:rsidRPr="00446956">
              <w:rPr>
                <w:rFonts w:ascii="Times New Roman" w:hAnsi="Times New Roman" w:cs="Times New Roman"/>
                <w:noProof/>
                <w:webHidden/>
              </w:rPr>
              <w:fldChar w:fldCharType="begin"/>
            </w:r>
            <w:r w:rsidRPr="00446956">
              <w:rPr>
                <w:rFonts w:ascii="Times New Roman" w:hAnsi="Times New Roman" w:cs="Times New Roman"/>
                <w:noProof/>
                <w:webHidden/>
              </w:rPr>
              <w:instrText xml:space="preserve"> PAGEREF _Toc211416044 \h </w:instrText>
            </w:r>
            <w:r w:rsidRPr="00446956">
              <w:rPr>
                <w:rFonts w:ascii="Times New Roman" w:hAnsi="Times New Roman" w:cs="Times New Roman"/>
                <w:noProof/>
                <w:webHidden/>
              </w:rPr>
            </w:r>
            <w:r w:rsidRPr="00446956">
              <w:rPr>
                <w:rFonts w:ascii="Times New Roman" w:hAnsi="Times New Roman" w:cs="Times New Roman"/>
                <w:noProof/>
                <w:webHidden/>
              </w:rPr>
              <w:fldChar w:fldCharType="separate"/>
            </w:r>
            <w:r w:rsidR="002E07F6">
              <w:rPr>
                <w:rFonts w:ascii="Times New Roman" w:hAnsi="Times New Roman" w:cs="Times New Roman"/>
                <w:noProof/>
                <w:webHidden/>
              </w:rPr>
              <w:t>4</w:t>
            </w:r>
            <w:r w:rsidRPr="00446956">
              <w:rPr>
                <w:rFonts w:ascii="Times New Roman" w:hAnsi="Times New Roman" w:cs="Times New Roman"/>
                <w:noProof/>
                <w:webHidden/>
              </w:rPr>
              <w:fldChar w:fldCharType="end"/>
            </w:r>
          </w:hyperlink>
        </w:p>
        <w:p w14:paraId="51E1BBD5" w14:textId="58A17CC0" w:rsidR="00463738" w:rsidRPr="00446956" w:rsidRDefault="00463738" w:rsidP="00446956">
          <w:pPr>
            <w:pStyle w:val="TOC2"/>
            <w:tabs>
              <w:tab w:val="right" w:leader="dot" w:pos="9016"/>
            </w:tabs>
            <w:spacing w:line="480" w:lineRule="auto"/>
            <w:rPr>
              <w:rFonts w:ascii="Times New Roman" w:hAnsi="Times New Roman" w:cs="Times New Roman"/>
              <w:noProof/>
            </w:rPr>
          </w:pPr>
          <w:hyperlink w:anchor="_Toc211416045" w:history="1">
            <w:r w:rsidRPr="00446956">
              <w:rPr>
                <w:rStyle w:val="Hyperlink"/>
                <w:rFonts w:ascii="Times New Roman" w:hAnsi="Times New Roman" w:cs="Times New Roman"/>
                <w:noProof/>
              </w:rPr>
              <w:t>Task 2 – Essay</w:t>
            </w:r>
            <w:r w:rsidRPr="00446956">
              <w:rPr>
                <w:rFonts w:ascii="Times New Roman" w:hAnsi="Times New Roman" w:cs="Times New Roman"/>
                <w:noProof/>
                <w:webHidden/>
              </w:rPr>
              <w:tab/>
            </w:r>
            <w:r w:rsidRPr="00446956">
              <w:rPr>
                <w:rFonts w:ascii="Times New Roman" w:hAnsi="Times New Roman" w:cs="Times New Roman"/>
                <w:noProof/>
                <w:webHidden/>
              </w:rPr>
              <w:fldChar w:fldCharType="begin"/>
            </w:r>
            <w:r w:rsidRPr="00446956">
              <w:rPr>
                <w:rFonts w:ascii="Times New Roman" w:hAnsi="Times New Roman" w:cs="Times New Roman"/>
                <w:noProof/>
                <w:webHidden/>
              </w:rPr>
              <w:instrText xml:space="preserve"> PAGEREF _Toc211416045 \h </w:instrText>
            </w:r>
            <w:r w:rsidRPr="00446956">
              <w:rPr>
                <w:rFonts w:ascii="Times New Roman" w:hAnsi="Times New Roman" w:cs="Times New Roman"/>
                <w:noProof/>
                <w:webHidden/>
              </w:rPr>
            </w:r>
            <w:r w:rsidRPr="00446956">
              <w:rPr>
                <w:rFonts w:ascii="Times New Roman" w:hAnsi="Times New Roman" w:cs="Times New Roman"/>
                <w:noProof/>
                <w:webHidden/>
              </w:rPr>
              <w:fldChar w:fldCharType="separate"/>
            </w:r>
            <w:r w:rsidR="002E07F6">
              <w:rPr>
                <w:rFonts w:ascii="Times New Roman" w:hAnsi="Times New Roman" w:cs="Times New Roman"/>
                <w:noProof/>
                <w:webHidden/>
              </w:rPr>
              <w:t>7</w:t>
            </w:r>
            <w:r w:rsidRPr="00446956">
              <w:rPr>
                <w:rFonts w:ascii="Times New Roman" w:hAnsi="Times New Roman" w:cs="Times New Roman"/>
                <w:noProof/>
                <w:webHidden/>
              </w:rPr>
              <w:fldChar w:fldCharType="end"/>
            </w:r>
          </w:hyperlink>
        </w:p>
        <w:p w14:paraId="5BEFBBEF" w14:textId="1EA9E1E7" w:rsidR="00463738" w:rsidRPr="00446956" w:rsidRDefault="00463738" w:rsidP="00446956">
          <w:pPr>
            <w:pStyle w:val="TOC2"/>
            <w:tabs>
              <w:tab w:val="right" w:leader="dot" w:pos="9016"/>
            </w:tabs>
            <w:spacing w:line="480" w:lineRule="auto"/>
            <w:rPr>
              <w:rFonts w:ascii="Times New Roman" w:hAnsi="Times New Roman" w:cs="Times New Roman"/>
              <w:noProof/>
            </w:rPr>
          </w:pPr>
          <w:hyperlink w:anchor="_Toc211416046" w:history="1">
            <w:r w:rsidRPr="00446956">
              <w:rPr>
                <w:rStyle w:val="Hyperlink"/>
                <w:rFonts w:ascii="Times New Roman" w:hAnsi="Times New Roman" w:cs="Times New Roman"/>
                <w:noProof/>
              </w:rPr>
              <w:t>Task 3 – Presentation</w:t>
            </w:r>
            <w:r w:rsidRPr="00446956">
              <w:rPr>
                <w:rFonts w:ascii="Times New Roman" w:hAnsi="Times New Roman" w:cs="Times New Roman"/>
                <w:noProof/>
                <w:webHidden/>
              </w:rPr>
              <w:tab/>
            </w:r>
            <w:r w:rsidRPr="00446956">
              <w:rPr>
                <w:rFonts w:ascii="Times New Roman" w:hAnsi="Times New Roman" w:cs="Times New Roman"/>
                <w:noProof/>
                <w:webHidden/>
              </w:rPr>
              <w:fldChar w:fldCharType="begin"/>
            </w:r>
            <w:r w:rsidRPr="00446956">
              <w:rPr>
                <w:rFonts w:ascii="Times New Roman" w:hAnsi="Times New Roman" w:cs="Times New Roman"/>
                <w:noProof/>
                <w:webHidden/>
              </w:rPr>
              <w:instrText xml:space="preserve"> PAGEREF _Toc211416046 \h </w:instrText>
            </w:r>
            <w:r w:rsidRPr="00446956">
              <w:rPr>
                <w:rFonts w:ascii="Times New Roman" w:hAnsi="Times New Roman" w:cs="Times New Roman"/>
                <w:noProof/>
                <w:webHidden/>
              </w:rPr>
            </w:r>
            <w:r w:rsidRPr="00446956">
              <w:rPr>
                <w:rFonts w:ascii="Times New Roman" w:hAnsi="Times New Roman" w:cs="Times New Roman"/>
                <w:noProof/>
                <w:webHidden/>
              </w:rPr>
              <w:fldChar w:fldCharType="separate"/>
            </w:r>
            <w:r w:rsidR="002E07F6">
              <w:rPr>
                <w:rFonts w:ascii="Times New Roman" w:hAnsi="Times New Roman" w:cs="Times New Roman"/>
                <w:noProof/>
                <w:webHidden/>
              </w:rPr>
              <w:t>12</w:t>
            </w:r>
            <w:r w:rsidRPr="00446956">
              <w:rPr>
                <w:rFonts w:ascii="Times New Roman" w:hAnsi="Times New Roman" w:cs="Times New Roman"/>
                <w:noProof/>
                <w:webHidden/>
              </w:rPr>
              <w:fldChar w:fldCharType="end"/>
            </w:r>
          </w:hyperlink>
        </w:p>
        <w:p w14:paraId="4CE9C9F2" w14:textId="1709ACB3" w:rsidR="00463738" w:rsidRPr="00446956" w:rsidRDefault="00463738" w:rsidP="00446956">
          <w:pPr>
            <w:spacing w:line="480" w:lineRule="auto"/>
            <w:rPr>
              <w:rFonts w:ascii="Times New Roman" w:hAnsi="Times New Roman" w:cs="Times New Roman"/>
            </w:rPr>
          </w:pPr>
          <w:r w:rsidRPr="00446956">
            <w:rPr>
              <w:rFonts w:ascii="Times New Roman" w:hAnsi="Times New Roman" w:cs="Times New Roman"/>
              <w:b/>
              <w:bCs/>
              <w:noProof/>
            </w:rPr>
            <w:fldChar w:fldCharType="end"/>
          </w:r>
        </w:p>
      </w:sdtContent>
    </w:sdt>
    <w:p w14:paraId="3984C3B9" w14:textId="7DC3F1A7" w:rsidR="00463738" w:rsidRPr="00446956" w:rsidRDefault="00463738" w:rsidP="00446956">
      <w:pPr>
        <w:spacing w:line="480" w:lineRule="auto"/>
        <w:rPr>
          <w:rFonts w:ascii="Times New Roman" w:hAnsi="Times New Roman" w:cs="Times New Roman"/>
          <w:b/>
          <w:bCs/>
          <w:color w:val="FF0000"/>
        </w:rPr>
        <w:sectPr w:rsidR="00463738" w:rsidRPr="00446956">
          <w:pgSz w:w="11906" w:h="16838"/>
          <w:pgMar w:top="1440" w:right="1440" w:bottom="1440" w:left="1440" w:header="708" w:footer="708" w:gutter="0"/>
          <w:cols w:space="708"/>
          <w:docGrid w:linePitch="360"/>
        </w:sectPr>
      </w:pPr>
    </w:p>
    <w:p w14:paraId="1D9AA720" w14:textId="56DF4DCE" w:rsidR="00463738" w:rsidRPr="00446956" w:rsidRDefault="00463738" w:rsidP="00446956">
      <w:pPr>
        <w:pStyle w:val="Heading2"/>
        <w:spacing w:line="480" w:lineRule="auto"/>
        <w:rPr>
          <w:rFonts w:ascii="Times New Roman" w:hAnsi="Times New Roman" w:cs="Times New Roman"/>
          <w:b/>
          <w:bCs/>
          <w:sz w:val="24"/>
          <w:szCs w:val="24"/>
        </w:rPr>
      </w:pPr>
      <w:bookmarkStart w:id="0" w:name="_Toc211416044"/>
      <w:r w:rsidRPr="00446956">
        <w:rPr>
          <w:rFonts w:ascii="Times New Roman" w:hAnsi="Times New Roman" w:cs="Times New Roman"/>
          <w:b/>
          <w:bCs/>
          <w:sz w:val="24"/>
          <w:szCs w:val="24"/>
        </w:rPr>
        <w:lastRenderedPageBreak/>
        <w:t>Task 1 – Research and Synthesis</w:t>
      </w:r>
      <w:bookmarkEnd w:id="0"/>
    </w:p>
    <w:p w14:paraId="20A161CA" w14:textId="27B3F71A" w:rsidR="004540F2" w:rsidRPr="00446956" w:rsidRDefault="004540F2" w:rsidP="00446956">
      <w:pPr>
        <w:pStyle w:val="ListParagraph"/>
        <w:numPr>
          <w:ilvl w:val="0"/>
          <w:numId w:val="1"/>
        </w:numPr>
        <w:spacing w:line="480" w:lineRule="auto"/>
        <w:rPr>
          <w:rFonts w:ascii="Times New Roman" w:hAnsi="Times New Roman" w:cs="Times New Roman"/>
        </w:rPr>
      </w:pPr>
      <w:r w:rsidRPr="00446956">
        <w:rPr>
          <w:rFonts w:ascii="Times New Roman" w:hAnsi="Times New Roman" w:cs="Times New Roman"/>
        </w:rPr>
        <w:t xml:space="preserve">Currency: The paper written by Yue et al. (2023) is current, thereby representing the contemporary issues affecting digital marketing and social media, particularly the influence of celebrities, and thus it has high relevance for modern consumer behaviour. Schimmelpfennig and Hunt (2020) is not as up to </w:t>
      </w:r>
      <w:r w:rsidR="00446956" w:rsidRPr="00446956">
        <w:rPr>
          <w:rFonts w:ascii="Times New Roman" w:hAnsi="Times New Roman" w:cs="Times New Roman"/>
        </w:rPr>
        <w:t>date but</w:t>
      </w:r>
      <w:r w:rsidRPr="00446956">
        <w:rPr>
          <w:rFonts w:ascii="Times New Roman" w:hAnsi="Times New Roman" w:cs="Times New Roman"/>
        </w:rPr>
        <w:t xml:space="preserve"> still has some currency in terms of contemporary academic research.  The article analyses fifty years of research providing a longer perspective of celebrity endorsement strategies, so while it is not recent research, it is still valuable.</w:t>
      </w:r>
    </w:p>
    <w:p w14:paraId="1A83BE3D" w14:textId="77777777" w:rsidR="00446956" w:rsidRDefault="004540F2" w:rsidP="00446956">
      <w:pPr>
        <w:pStyle w:val="ListParagraph"/>
        <w:numPr>
          <w:ilvl w:val="0"/>
          <w:numId w:val="1"/>
        </w:numPr>
        <w:spacing w:line="480" w:lineRule="auto"/>
        <w:rPr>
          <w:rFonts w:ascii="Times New Roman" w:hAnsi="Times New Roman" w:cs="Times New Roman"/>
        </w:rPr>
      </w:pPr>
      <w:r w:rsidRPr="00446956">
        <w:rPr>
          <w:rFonts w:ascii="Times New Roman" w:hAnsi="Times New Roman" w:cs="Times New Roman"/>
        </w:rPr>
        <w:t>Relevance:</w:t>
      </w:r>
      <w:r w:rsidR="00446956" w:rsidRPr="00446956">
        <w:rPr>
          <w:rFonts w:ascii="Times New Roman" w:hAnsi="Times New Roman" w:cs="Times New Roman"/>
        </w:rPr>
        <w:t xml:space="preserve"> </w:t>
      </w:r>
      <w:r w:rsidRPr="00446956">
        <w:rPr>
          <w:rFonts w:ascii="Times New Roman" w:hAnsi="Times New Roman" w:cs="Times New Roman"/>
        </w:rPr>
        <w:t>Both sources are incredibly relevant to the topic of celebrity endorsement and business marketing. Yue et al. (2023) specifically involved a study of how celebrities can drive impulse buying among their followers in a marketing body of work. Schimmelpfennig and Hunt (2020) is more of a theoretical and strategic paper and adds dimension and relevance to understanding strategies of a celebrity endorsement.</w:t>
      </w:r>
    </w:p>
    <w:p w14:paraId="19E3413B" w14:textId="77777777" w:rsidR="00446956" w:rsidRDefault="004540F2" w:rsidP="00446956">
      <w:pPr>
        <w:pStyle w:val="ListParagraph"/>
        <w:numPr>
          <w:ilvl w:val="0"/>
          <w:numId w:val="1"/>
        </w:numPr>
        <w:spacing w:line="480" w:lineRule="auto"/>
        <w:rPr>
          <w:rFonts w:ascii="Times New Roman" w:hAnsi="Times New Roman" w:cs="Times New Roman"/>
        </w:rPr>
      </w:pPr>
      <w:r w:rsidRPr="00446956">
        <w:rPr>
          <w:rFonts w:ascii="Times New Roman" w:hAnsi="Times New Roman" w:cs="Times New Roman"/>
        </w:rPr>
        <w:t>Authority:</w:t>
      </w:r>
      <w:r w:rsidR="00446956">
        <w:rPr>
          <w:rFonts w:ascii="Times New Roman" w:hAnsi="Times New Roman" w:cs="Times New Roman"/>
        </w:rPr>
        <w:t xml:space="preserve"> </w:t>
      </w:r>
      <w:r w:rsidRPr="00446956">
        <w:rPr>
          <w:rFonts w:ascii="Times New Roman" w:hAnsi="Times New Roman" w:cs="Times New Roman"/>
        </w:rPr>
        <w:t xml:space="preserve">Yue et al. (2023) has been published in the Journal of Promotion Management, a peer-reviewed academic journal, and the authors are members of Universities with publication authority related to marketing </w:t>
      </w:r>
      <w:r w:rsidR="00446956" w:rsidRPr="00446956">
        <w:rPr>
          <w:rFonts w:ascii="Times New Roman" w:hAnsi="Times New Roman" w:cs="Times New Roman"/>
        </w:rPr>
        <w:t>and</w:t>
      </w:r>
      <w:r w:rsidRPr="00446956">
        <w:rPr>
          <w:rFonts w:ascii="Times New Roman" w:hAnsi="Times New Roman" w:cs="Times New Roman"/>
        </w:rPr>
        <w:t xml:space="preserve"> consumer </w:t>
      </w:r>
      <w:r w:rsidR="00446956" w:rsidRPr="00446956">
        <w:rPr>
          <w:rFonts w:ascii="Times New Roman" w:hAnsi="Times New Roman" w:cs="Times New Roman"/>
        </w:rPr>
        <w:t>behaviour</w:t>
      </w:r>
      <w:r w:rsidRPr="00446956">
        <w:rPr>
          <w:rFonts w:ascii="Times New Roman" w:hAnsi="Times New Roman" w:cs="Times New Roman"/>
        </w:rPr>
        <w:t>. Similarly, Schimmelpfennig and Hunt (2020) has been published in Psychology &amp; Marketing, a respected academic journal. Furthermore, both authors are recogni</w:t>
      </w:r>
      <w:r w:rsidR="00446956">
        <w:rPr>
          <w:rFonts w:ascii="Times New Roman" w:hAnsi="Times New Roman" w:cs="Times New Roman"/>
        </w:rPr>
        <w:t>s</w:t>
      </w:r>
      <w:r w:rsidRPr="00446956">
        <w:rPr>
          <w:rFonts w:ascii="Times New Roman" w:hAnsi="Times New Roman" w:cs="Times New Roman"/>
        </w:rPr>
        <w:t>ed researchers in marketing and communication, and so based on these characteristics both works reflect a substantial degree of authority.</w:t>
      </w:r>
    </w:p>
    <w:p w14:paraId="1DD3F3B1" w14:textId="77777777" w:rsidR="00446956" w:rsidRDefault="004540F2" w:rsidP="00446956">
      <w:pPr>
        <w:pStyle w:val="ListParagraph"/>
        <w:numPr>
          <w:ilvl w:val="0"/>
          <w:numId w:val="1"/>
        </w:numPr>
        <w:spacing w:line="480" w:lineRule="auto"/>
        <w:rPr>
          <w:rFonts w:ascii="Times New Roman" w:hAnsi="Times New Roman" w:cs="Times New Roman"/>
        </w:rPr>
      </w:pPr>
      <w:r w:rsidRPr="00446956">
        <w:rPr>
          <w:rFonts w:ascii="Times New Roman" w:hAnsi="Times New Roman" w:cs="Times New Roman"/>
        </w:rPr>
        <w:t xml:space="preserve">Accuracy: Both articles are academic works and through their process establish a high degree of accuracy. The work of Yue et al. (2023) is established through empirical data collected from actual social media users. The evidence is backed up using statistical analysis, where the study is making legitimate claims. The work by </w:t>
      </w:r>
      <w:r w:rsidRPr="00446956">
        <w:rPr>
          <w:rFonts w:ascii="Times New Roman" w:hAnsi="Times New Roman" w:cs="Times New Roman"/>
        </w:rPr>
        <w:lastRenderedPageBreak/>
        <w:t>Schimmelpfennig and Hunt (2020) does involve extensive synthesis of past research, but it is comprehensive and detailed so both articles reflect a degree of accuracy and validity based on the nature of the evidence.</w:t>
      </w:r>
    </w:p>
    <w:p w14:paraId="19CF7FD3" w14:textId="35E63BFA" w:rsidR="004540F2" w:rsidRPr="00446956" w:rsidRDefault="004540F2" w:rsidP="00446956">
      <w:pPr>
        <w:pStyle w:val="ListParagraph"/>
        <w:numPr>
          <w:ilvl w:val="0"/>
          <w:numId w:val="1"/>
        </w:numPr>
        <w:spacing w:line="480" w:lineRule="auto"/>
        <w:rPr>
          <w:rFonts w:ascii="Times New Roman" w:hAnsi="Times New Roman" w:cs="Times New Roman"/>
        </w:rPr>
      </w:pPr>
      <w:r w:rsidRPr="00446956">
        <w:rPr>
          <w:rFonts w:ascii="Times New Roman" w:hAnsi="Times New Roman" w:cs="Times New Roman"/>
        </w:rPr>
        <w:t>Purpose:</w:t>
      </w:r>
      <w:r w:rsidR="00446956">
        <w:rPr>
          <w:rFonts w:ascii="Times New Roman" w:hAnsi="Times New Roman" w:cs="Times New Roman"/>
        </w:rPr>
        <w:t xml:space="preserve"> </w:t>
      </w:r>
      <w:r w:rsidRPr="00446956">
        <w:rPr>
          <w:rFonts w:ascii="Times New Roman" w:hAnsi="Times New Roman" w:cs="Times New Roman"/>
        </w:rPr>
        <w:t>The purpose of the article involves Yue et al. (2023), to demonstrate how celebrity endorsement leads to impulse purchasing to inform marketing practitioners and academics. The purpose of Schimmelpfennig and Hunt (2020) includes organi</w:t>
      </w:r>
      <w:r w:rsidR="00446956">
        <w:rPr>
          <w:rFonts w:ascii="Times New Roman" w:hAnsi="Times New Roman" w:cs="Times New Roman"/>
        </w:rPr>
        <w:t>s</w:t>
      </w:r>
      <w:r w:rsidRPr="00446956">
        <w:rPr>
          <w:rFonts w:ascii="Times New Roman" w:hAnsi="Times New Roman" w:cs="Times New Roman"/>
        </w:rPr>
        <w:t>ation and reviewing previous research to create a strategy framework that comprehensively covers celebrity endorsement. Neither article shows signs of bias, rather their contributions publicly and academically are simply to inform and support knowledge and understanding.</w:t>
      </w:r>
    </w:p>
    <w:p w14:paraId="43B1E869" w14:textId="77777777" w:rsidR="004540F2" w:rsidRPr="00446956" w:rsidRDefault="004540F2" w:rsidP="00446956">
      <w:pPr>
        <w:spacing w:line="480" w:lineRule="auto"/>
        <w:rPr>
          <w:rFonts w:ascii="Times New Roman" w:hAnsi="Times New Roman" w:cs="Times New Roman"/>
          <w:b/>
          <w:bCs/>
        </w:rPr>
      </w:pPr>
      <w:r w:rsidRPr="00446956">
        <w:rPr>
          <w:rFonts w:ascii="Times New Roman" w:hAnsi="Times New Roman" w:cs="Times New Roman"/>
          <w:b/>
          <w:bCs/>
        </w:rPr>
        <w:t>Synthesis Paragraphs</w:t>
      </w:r>
    </w:p>
    <w:p w14:paraId="31E7807F" w14:textId="2527B349" w:rsidR="00463738" w:rsidRPr="00446956" w:rsidRDefault="004540F2" w:rsidP="00446956">
      <w:pPr>
        <w:spacing w:line="480" w:lineRule="auto"/>
        <w:rPr>
          <w:rFonts w:ascii="Times New Roman" w:hAnsi="Times New Roman" w:cs="Times New Roman"/>
        </w:rPr>
        <w:sectPr w:rsidR="00463738" w:rsidRPr="00446956">
          <w:pgSz w:w="11906" w:h="16838"/>
          <w:pgMar w:top="1440" w:right="1440" w:bottom="1440" w:left="1440" w:header="708" w:footer="708" w:gutter="0"/>
          <w:cols w:space="708"/>
          <w:docGrid w:linePitch="360"/>
        </w:sectPr>
      </w:pPr>
      <w:r w:rsidRPr="00446956">
        <w:rPr>
          <w:rFonts w:ascii="Times New Roman" w:hAnsi="Times New Roman" w:cs="Times New Roman"/>
        </w:rPr>
        <w:t xml:space="preserve">While both articles agree and share the perspective on the understanding that celebrity endorsement is an extremely valuable aspect of business marketing, the reach and purpose of the articles approach the subject in a different direction. District to the work by Schimmelpfennig and Hunt (2020), which delivers on showing the broader scope of research </w:t>
      </w:r>
      <w:r w:rsidR="00446956" w:rsidRPr="00446956">
        <w:rPr>
          <w:rFonts w:ascii="Times New Roman" w:hAnsi="Times New Roman" w:cs="Times New Roman"/>
        </w:rPr>
        <w:t>in</w:t>
      </w:r>
      <w:r w:rsidRPr="00446956">
        <w:rPr>
          <w:rFonts w:ascii="Times New Roman" w:hAnsi="Times New Roman" w:cs="Times New Roman"/>
        </w:rPr>
        <w:t xml:space="preserve"> strategy to management and academic application, it incorporates several decades of research into a meaningful synthesis of celebrity and impulse buy. In the case of Yue et al. (2023), while showing credible evidence of an example concerning social media platforms, the purpose of their work was to demonstrate the characteristics that emotionally and psychologically trigger impulse buying as a direct effect of purpose influencers that used to extol the virtues of their products. In conclusion and taken altogether the articles have the potential to unify immediate consumer behaviour and purchasing decisions regarding celebrity endorsements with later implementation within a </w:t>
      </w:r>
      <w:r w:rsidR="00446956" w:rsidRPr="00446956">
        <w:rPr>
          <w:rFonts w:ascii="Times New Roman" w:hAnsi="Times New Roman" w:cs="Times New Roman"/>
        </w:rPr>
        <w:t>longer-term</w:t>
      </w:r>
      <w:r w:rsidRPr="00446956">
        <w:rPr>
          <w:rFonts w:ascii="Times New Roman" w:hAnsi="Times New Roman" w:cs="Times New Roman"/>
        </w:rPr>
        <w:t xml:space="preserve"> marketing strategy in the promotion of products.</w:t>
      </w:r>
    </w:p>
    <w:p w14:paraId="3301D8FD" w14:textId="6DC2DB34" w:rsidR="00463738" w:rsidRPr="00446956" w:rsidRDefault="00463738" w:rsidP="00446956">
      <w:pPr>
        <w:pStyle w:val="Heading3"/>
        <w:spacing w:line="480" w:lineRule="auto"/>
        <w:rPr>
          <w:rFonts w:ascii="Times New Roman" w:hAnsi="Times New Roman" w:cs="Times New Roman"/>
          <w:b/>
          <w:bCs/>
          <w:sz w:val="24"/>
          <w:szCs w:val="24"/>
        </w:rPr>
      </w:pPr>
      <w:r w:rsidRPr="00446956">
        <w:rPr>
          <w:rFonts w:ascii="Times New Roman" w:hAnsi="Times New Roman" w:cs="Times New Roman"/>
          <w:b/>
          <w:bCs/>
          <w:sz w:val="24"/>
          <w:szCs w:val="24"/>
        </w:rPr>
        <w:lastRenderedPageBreak/>
        <w:t>Reference List</w:t>
      </w:r>
    </w:p>
    <w:p w14:paraId="7A2C65D2" w14:textId="77777777" w:rsidR="004540F2" w:rsidRPr="00446956" w:rsidRDefault="004540F2" w:rsidP="00446956">
      <w:pPr>
        <w:spacing w:line="480" w:lineRule="auto"/>
        <w:rPr>
          <w:rFonts w:ascii="Times New Roman" w:hAnsi="Times New Roman" w:cs="Times New Roman"/>
        </w:rPr>
      </w:pPr>
      <w:r w:rsidRPr="00446956">
        <w:rPr>
          <w:rFonts w:ascii="Times New Roman" w:hAnsi="Times New Roman" w:cs="Times New Roman"/>
        </w:rPr>
        <w:t xml:space="preserve">Schimmelpfennig, C. &amp; Hunt, J.B., 2020. </w:t>
      </w:r>
      <w:r w:rsidRPr="00446956">
        <w:rPr>
          <w:rFonts w:ascii="Times New Roman" w:hAnsi="Times New Roman" w:cs="Times New Roman"/>
          <w:i/>
          <w:iCs/>
        </w:rPr>
        <w:t>Fifty years of celebrity endorser research: Support for a comprehensive celebrity endorsement strategy framework</w:t>
      </w:r>
      <w:r w:rsidRPr="00446956">
        <w:rPr>
          <w:rFonts w:ascii="Times New Roman" w:hAnsi="Times New Roman" w:cs="Times New Roman"/>
        </w:rPr>
        <w:t>. Psychology &amp; Marketing, 37(3), pp.488–505.</w:t>
      </w:r>
    </w:p>
    <w:p w14:paraId="7FD24EFE" w14:textId="21FC7E87" w:rsidR="004540F2" w:rsidRPr="00446956" w:rsidRDefault="004540F2" w:rsidP="00446956">
      <w:pPr>
        <w:spacing w:line="480" w:lineRule="auto"/>
        <w:rPr>
          <w:rFonts w:ascii="Times New Roman" w:hAnsi="Times New Roman" w:cs="Times New Roman"/>
        </w:rPr>
      </w:pPr>
      <w:r w:rsidRPr="00446956">
        <w:rPr>
          <w:rFonts w:ascii="Times New Roman" w:hAnsi="Times New Roman" w:cs="Times New Roman"/>
        </w:rPr>
        <w:t xml:space="preserve">Yue, X., Abdullah, N.H., Ali, M.H. &amp; Yusof, R.N.R., 2023. The impact of celebrity endorsement on followers’ impulse purchasing. </w:t>
      </w:r>
      <w:r w:rsidRPr="00446956">
        <w:rPr>
          <w:rFonts w:ascii="Times New Roman" w:hAnsi="Times New Roman" w:cs="Times New Roman"/>
          <w:i/>
          <w:iCs/>
        </w:rPr>
        <w:t>Journal of Promotion Management</w:t>
      </w:r>
      <w:r w:rsidRPr="00446956">
        <w:rPr>
          <w:rFonts w:ascii="Times New Roman" w:hAnsi="Times New Roman" w:cs="Times New Roman"/>
        </w:rPr>
        <w:t>, 29(3), pp.338–358.</w:t>
      </w:r>
    </w:p>
    <w:p w14:paraId="1451FF20" w14:textId="77777777" w:rsidR="00463738" w:rsidRPr="00446956" w:rsidRDefault="00463738" w:rsidP="00446956">
      <w:pPr>
        <w:spacing w:line="480" w:lineRule="auto"/>
        <w:rPr>
          <w:rFonts w:ascii="Times New Roman" w:hAnsi="Times New Roman" w:cs="Times New Roman"/>
        </w:rPr>
      </w:pPr>
    </w:p>
    <w:p w14:paraId="4AD28F9F" w14:textId="77777777" w:rsidR="00463738" w:rsidRPr="00446956" w:rsidRDefault="00463738" w:rsidP="00446956">
      <w:pPr>
        <w:spacing w:line="480" w:lineRule="auto"/>
        <w:rPr>
          <w:rFonts w:ascii="Times New Roman" w:hAnsi="Times New Roman" w:cs="Times New Roman"/>
        </w:rPr>
      </w:pPr>
    </w:p>
    <w:p w14:paraId="4DFE5AA0" w14:textId="77777777" w:rsidR="00463738" w:rsidRPr="00446956" w:rsidRDefault="00463738" w:rsidP="00446956">
      <w:pPr>
        <w:spacing w:line="480" w:lineRule="auto"/>
        <w:rPr>
          <w:rFonts w:ascii="Times New Roman" w:hAnsi="Times New Roman" w:cs="Times New Roman"/>
        </w:rPr>
      </w:pPr>
    </w:p>
    <w:p w14:paraId="5F289FFE" w14:textId="77777777" w:rsidR="00463738" w:rsidRPr="00446956" w:rsidRDefault="00463738" w:rsidP="00446956">
      <w:pPr>
        <w:spacing w:line="480" w:lineRule="auto"/>
        <w:rPr>
          <w:rFonts w:ascii="Times New Roman" w:hAnsi="Times New Roman" w:cs="Times New Roman"/>
        </w:rPr>
        <w:sectPr w:rsidR="00463738" w:rsidRPr="00446956">
          <w:pgSz w:w="11906" w:h="16838"/>
          <w:pgMar w:top="1440" w:right="1440" w:bottom="1440" w:left="1440" w:header="708" w:footer="708" w:gutter="0"/>
          <w:cols w:space="708"/>
          <w:docGrid w:linePitch="360"/>
        </w:sectPr>
      </w:pPr>
    </w:p>
    <w:p w14:paraId="5A17D383" w14:textId="77777777" w:rsidR="00463738" w:rsidRPr="00446956" w:rsidRDefault="00463738" w:rsidP="00446956">
      <w:pPr>
        <w:pStyle w:val="Heading2"/>
        <w:spacing w:line="480" w:lineRule="auto"/>
        <w:rPr>
          <w:rFonts w:ascii="Times New Roman" w:hAnsi="Times New Roman" w:cs="Times New Roman"/>
          <w:b/>
          <w:bCs/>
          <w:sz w:val="24"/>
          <w:szCs w:val="24"/>
        </w:rPr>
      </w:pPr>
      <w:bookmarkStart w:id="1" w:name="_Toc211416045"/>
      <w:r w:rsidRPr="00446956">
        <w:rPr>
          <w:rFonts w:ascii="Times New Roman" w:hAnsi="Times New Roman" w:cs="Times New Roman"/>
          <w:b/>
          <w:bCs/>
          <w:sz w:val="24"/>
          <w:szCs w:val="24"/>
        </w:rPr>
        <w:lastRenderedPageBreak/>
        <w:t>Task 2 – Essay</w:t>
      </w:r>
      <w:bookmarkEnd w:id="1"/>
    </w:p>
    <w:p w14:paraId="49F7097C" w14:textId="77777777" w:rsidR="00446956" w:rsidRDefault="00446956" w:rsidP="00446956">
      <w:pPr>
        <w:spacing w:line="480" w:lineRule="auto"/>
        <w:ind w:firstLine="720"/>
        <w:rPr>
          <w:rFonts w:ascii="Times New Roman" w:hAnsi="Times New Roman" w:cs="Times New Roman"/>
        </w:rPr>
      </w:pPr>
      <w:r w:rsidRPr="00446956">
        <w:rPr>
          <w:rFonts w:ascii="Times New Roman" w:hAnsi="Times New Roman" w:cs="Times New Roman"/>
        </w:rPr>
        <w:t>Today, many businesses are competing not just on the bases of good products; they are also competing to shape how consumers think and feel about their brands. One of the most powerful tools that companies have utili</w:t>
      </w:r>
      <w:r>
        <w:rPr>
          <w:rFonts w:ascii="Times New Roman" w:hAnsi="Times New Roman" w:cs="Times New Roman"/>
        </w:rPr>
        <w:t>s</w:t>
      </w:r>
      <w:r w:rsidRPr="00446956">
        <w:rPr>
          <w:rFonts w:ascii="Times New Roman" w:hAnsi="Times New Roman" w:cs="Times New Roman"/>
        </w:rPr>
        <w:t>ed over the years is celebrity endorsement</w:t>
      </w:r>
      <w:r>
        <w:rPr>
          <w:rFonts w:ascii="Times New Roman" w:hAnsi="Times New Roman" w:cs="Times New Roman"/>
        </w:rPr>
        <w:t xml:space="preserve"> </w:t>
      </w:r>
      <w:r w:rsidRPr="00446956">
        <w:rPr>
          <w:rFonts w:ascii="Times New Roman" w:hAnsi="Times New Roman" w:cs="Times New Roman"/>
        </w:rPr>
        <w:t xml:space="preserve">having a famous actor, athlete or online personality promote a product.  This continues to grow as a marketing strategy because consumers are spending more time on social media and media in general, allowing celebrities to have tremendous influence over what consumers pay attention to. The 4As framework </w:t>
      </w:r>
      <w:r>
        <w:rPr>
          <w:rFonts w:ascii="Times New Roman" w:hAnsi="Times New Roman" w:cs="Times New Roman"/>
        </w:rPr>
        <w:t>(</w:t>
      </w:r>
      <w:r w:rsidRPr="00446956">
        <w:rPr>
          <w:rFonts w:ascii="Times New Roman" w:hAnsi="Times New Roman" w:cs="Times New Roman"/>
        </w:rPr>
        <w:t>Attention, Attraction, Affinity and Action</w:t>
      </w:r>
      <w:r>
        <w:rPr>
          <w:rFonts w:ascii="Times New Roman" w:hAnsi="Times New Roman" w:cs="Times New Roman"/>
        </w:rPr>
        <w:t xml:space="preserve">) </w:t>
      </w:r>
      <w:r w:rsidRPr="00446956">
        <w:rPr>
          <w:rFonts w:ascii="Times New Roman" w:hAnsi="Times New Roman" w:cs="Times New Roman"/>
        </w:rPr>
        <w:t xml:space="preserve">provides insight into why celebrities can shape consumer behaviour at various stages of the decision-making process. From the 4As framework perspective, one can quite clearly assert that celebrity endorsement remains a marketing tactic that is effective and persuasive when attempting to separate a brand from its competitors, increase brand trust and ultimately purchase intention. </w:t>
      </w:r>
    </w:p>
    <w:p w14:paraId="26EF2A5A" w14:textId="77777777" w:rsidR="00446956" w:rsidRDefault="00446956" w:rsidP="00446956">
      <w:pPr>
        <w:spacing w:line="480" w:lineRule="auto"/>
        <w:ind w:firstLine="720"/>
        <w:rPr>
          <w:rFonts w:ascii="Times New Roman" w:hAnsi="Times New Roman" w:cs="Times New Roman"/>
        </w:rPr>
      </w:pPr>
      <w:r w:rsidRPr="00446956">
        <w:rPr>
          <w:rFonts w:ascii="Times New Roman" w:hAnsi="Times New Roman" w:cs="Times New Roman"/>
        </w:rPr>
        <w:t xml:space="preserve">The first A is Attention and with the promotion of brands through celebrities, the brand can naturally benefit in the Attention stage. In a marketplace oversaturated with brands and ads, it is challenging for brands to be noticed. Celebrities help marketers ensure that the attention-getting is done. Celebrities are popular figures that do have strong media presence and automatically draw the eyes to an ad.  Evidence shows that consumers pay more attention to ads featuring a well-known figure because they are stars and they generate curiosity in the audience (Wang and Liu, 2023). The implication is that having an ad feature a celebrity increases the likelihood of the consumer even pausing to look at the ad. Additionally, having a famous person as part of your marketing campaign is more memorable than an ad without, providing an edge to the user that has even a basic understanding of marketing versus the brands using solely outdated promotional mechanisms (Schimmelpfennig and Hunt, 2020).The first stage in the consumer process, Attention, is important for gaining attention from consumers, which celebrity endorsement clearly is able to deliver.  </w:t>
      </w:r>
    </w:p>
    <w:p w14:paraId="01B18305" w14:textId="77777777" w:rsidR="00446956" w:rsidRDefault="00446956" w:rsidP="00446956">
      <w:pPr>
        <w:spacing w:line="480" w:lineRule="auto"/>
        <w:ind w:firstLine="720"/>
        <w:rPr>
          <w:rFonts w:ascii="Times New Roman" w:hAnsi="Times New Roman" w:cs="Times New Roman"/>
        </w:rPr>
      </w:pPr>
      <w:r w:rsidRPr="00446956">
        <w:rPr>
          <w:rFonts w:ascii="Times New Roman" w:hAnsi="Times New Roman" w:cs="Times New Roman"/>
        </w:rPr>
        <w:lastRenderedPageBreak/>
        <w:t xml:space="preserve">The second stage of the framework is Attraction, which refers to a consumers’ positive response to the advertisement or the brand. Consumers often admire celebrities for their success, beauty, skill or lifestyle, and these qualities make product endorsements with the celebrity more appealing to consumers. When consumers can associate a celebrity with a brand, they may make a more positive association with the brand through their admiration of the celebrity (Adam and Hussain 2017). When endorsers are physically attractive and credible it increases the perceived value of that product because consumers may feel a credible celebrity would not endorse something or someone they felt was unreliable. The association becomes even stronger if consumers can identify with a celebrity’s expertise, or personal image that aligns with the product. Furthermore, all evidence supports that advertisements which aligned the celebrity and brand effectively can create stronger attraction, and positive consumer attitudes toward to marketing message (Khan and Khan, 2024). </w:t>
      </w:r>
      <w:r w:rsidRPr="00446956">
        <w:rPr>
          <w:rFonts w:ascii="Times New Roman" w:hAnsi="Times New Roman" w:cs="Times New Roman"/>
        </w:rPr>
        <w:t>Therefore,</w:t>
      </w:r>
      <w:r w:rsidRPr="00446956">
        <w:rPr>
          <w:rFonts w:ascii="Times New Roman" w:hAnsi="Times New Roman" w:cs="Times New Roman"/>
        </w:rPr>
        <w:t xml:space="preserve"> Attraction adds to the effectiveness of the endorsement due to informing consumers to believe the message of the brand. </w:t>
      </w:r>
    </w:p>
    <w:p w14:paraId="72934D1C" w14:textId="18892B36" w:rsidR="00446956" w:rsidRDefault="00446956" w:rsidP="00446956">
      <w:pPr>
        <w:spacing w:line="480" w:lineRule="auto"/>
        <w:ind w:firstLine="720"/>
        <w:rPr>
          <w:rFonts w:ascii="Times New Roman" w:hAnsi="Times New Roman" w:cs="Times New Roman"/>
        </w:rPr>
      </w:pPr>
      <w:r w:rsidRPr="00446956">
        <w:rPr>
          <w:rFonts w:ascii="Times New Roman" w:hAnsi="Times New Roman" w:cs="Times New Roman"/>
        </w:rPr>
        <w:t xml:space="preserve">The third part in the 4As framework is Affinity, which refers to developing an emotional or relatable connection between the consumers and brand. Celebrity endorsements strongly facilitate Affinity because of the connection consumers feel towards the celebrities they follow. The emotional bond gives rise to what researchers refer to as a parasocial relationship, where "an individual feels a personal connection to the celebrity, an individual they have never met" (Yue et al., 2023). When this relationship is established, the consumer is more likely to trust the celebrity's recommendation and convert that trust to the brand. This is especially relevant in emerging markets where social influence and referrals are more important and where celebrities help a brand build credibility and familiarity with the brand and lead to stronger purchase intentions (Osei-Frimpong et al., 2019). Affinity also plays a role since celebrities frequently illustrate lifestyle aspirations, and consumers may use the </w:t>
      </w:r>
      <w:r w:rsidRPr="00446956">
        <w:rPr>
          <w:rFonts w:ascii="Times New Roman" w:hAnsi="Times New Roman" w:cs="Times New Roman"/>
        </w:rPr>
        <w:lastRenderedPageBreak/>
        <w:t xml:space="preserve">endorsed products as a near means of bridging that gap to the lifestyle they covet. The emotional appeal demonstrates that celebrity endorsement does much more than attract </w:t>
      </w:r>
      <w:r w:rsidRPr="00446956">
        <w:rPr>
          <w:rFonts w:ascii="Times New Roman" w:hAnsi="Times New Roman" w:cs="Times New Roman"/>
        </w:rPr>
        <w:t>attention it</w:t>
      </w:r>
      <w:r w:rsidRPr="00446956">
        <w:rPr>
          <w:rFonts w:ascii="Times New Roman" w:hAnsi="Times New Roman" w:cs="Times New Roman"/>
        </w:rPr>
        <w:t xml:space="preserve"> shapes real psychological influence on a consumer's </w:t>
      </w:r>
      <w:r w:rsidRPr="00446956">
        <w:rPr>
          <w:rFonts w:ascii="Times New Roman" w:hAnsi="Times New Roman" w:cs="Times New Roman"/>
        </w:rPr>
        <w:t>decision-making</w:t>
      </w:r>
      <w:r w:rsidRPr="00446956">
        <w:rPr>
          <w:rFonts w:ascii="Times New Roman" w:hAnsi="Times New Roman" w:cs="Times New Roman"/>
        </w:rPr>
        <w:t xml:space="preserve"> process.</w:t>
      </w:r>
    </w:p>
    <w:p w14:paraId="5C2851EE" w14:textId="77777777" w:rsidR="00446956" w:rsidRDefault="00446956" w:rsidP="00446956">
      <w:pPr>
        <w:spacing w:line="480" w:lineRule="auto"/>
        <w:ind w:firstLine="720"/>
        <w:rPr>
          <w:rFonts w:ascii="Times New Roman" w:hAnsi="Times New Roman" w:cs="Times New Roman"/>
        </w:rPr>
      </w:pPr>
      <w:r w:rsidRPr="00446956">
        <w:rPr>
          <w:rFonts w:ascii="Times New Roman" w:hAnsi="Times New Roman" w:cs="Times New Roman"/>
        </w:rPr>
        <w:t xml:space="preserve">The last stage of the 4As framework is Action, which is about the consumer purchasing behaviour. Celebrity endorsement is effective during this phase as a combined function of awareness, attraction and emotional connection can elevate the probability that a consumer buys the product. Studies support that when a consumer admires or trusts a celebrity, then they are more likely to </w:t>
      </w:r>
      <w:r w:rsidRPr="00446956">
        <w:rPr>
          <w:rFonts w:ascii="Times New Roman" w:hAnsi="Times New Roman" w:cs="Times New Roman"/>
        </w:rPr>
        <w:t>act</w:t>
      </w:r>
      <w:r w:rsidRPr="00446956">
        <w:rPr>
          <w:rFonts w:ascii="Times New Roman" w:hAnsi="Times New Roman" w:cs="Times New Roman"/>
        </w:rPr>
        <w:t xml:space="preserve"> on the endorsement and use impulse purchasing (Yue et al., 2023). The likelihood of purchasing is strengthened as the trusted celebrity has clout or esteem related to the product category. Numerous brands utili</w:t>
      </w:r>
      <w:r>
        <w:rPr>
          <w:rFonts w:ascii="Times New Roman" w:hAnsi="Times New Roman" w:cs="Times New Roman"/>
        </w:rPr>
        <w:t>s</w:t>
      </w:r>
      <w:r w:rsidRPr="00446956">
        <w:rPr>
          <w:rFonts w:ascii="Times New Roman" w:hAnsi="Times New Roman" w:cs="Times New Roman"/>
        </w:rPr>
        <w:t>e celebrities for this very reason celebrity endorsement reduces uncertainty in the consumer's mind and leads to quicker purchasing (Abdussalam, 2014). Returning to the active role of the four A's, continued exposure to famous endorsers can increase familiarity and lead to purchasing behaviour. Therefore, celebrity endorsements are a successful way to move a consumer to act and thus complete the process of marketing persuasion to action.</w:t>
      </w:r>
    </w:p>
    <w:p w14:paraId="59088534" w14:textId="4C032584" w:rsidR="00446956" w:rsidRPr="00446956" w:rsidRDefault="00446956" w:rsidP="00446956">
      <w:pPr>
        <w:spacing w:line="480" w:lineRule="auto"/>
        <w:ind w:firstLine="720"/>
        <w:rPr>
          <w:rFonts w:ascii="Times New Roman" w:hAnsi="Times New Roman" w:cs="Times New Roman"/>
        </w:rPr>
      </w:pPr>
      <w:r w:rsidRPr="00446956">
        <w:rPr>
          <w:rFonts w:ascii="Times New Roman" w:hAnsi="Times New Roman" w:cs="Times New Roman"/>
        </w:rPr>
        <w:t xml:space="preserve">In summary, the 4A framework illustrates the rationale for the continued use of celebrity endorsement as a business marketing activity. Celebrities gain and keep attention with the brand, increase the attractiveness of the advertisement, have a psychological effect on developing an emotional connection and shape purchase intentions. While employing a celebrity endorsement requires financial resources </w:t>
      </w:r>
      <w:r w:rsidR="00F22EDF" w:rsidRPr="00446956">
        <w:rPr>
          <w:rFonts w:ascii="Times New Roman" w:hAnsi="Times New Roman" w:cs="Times New Roman"/>
        </w:rPr>
        <w:t>and</w:t>
      </w:r>
      <w:r w:rsidRPr="00446956">
        <w:rPr>
          <w:rFonts w:ascii="Times New Roman" w:hAnsi="Times New Roman" w:cs="Times New Roman"/>
        </w:rPr>
        <w:t xml:space="preserve"> marked the occasion for a potentially negative image of the celebrity, the evidence for celebrity endorsement supports the continued use of an endorsement when carefully monitored. By choosing respectable, well-positioned and credible celebrity endorsers, a business can improve products and brand image and develop consumer engagement. Effectiveness at all three stages provides the argument that celebrity endorsement is a useful marketing tool and consumer influencer in </w:t>
      </w:r>
      <w:r w:rsidRPr="00446956">
        <w:rPr>
          <w:rFonts w:ascii="Times New Roman" w:hAnsi="Times New Roman" w:cs="Times New Roman"/>
        </w:rPr>
        <w:lastRenderedPageBreak/>
        <w:t>contemporary marketing and will continue to influence the paths on which a consumer travels.</w:t>
      </w:r>
    </w:p>
    <w:p w14:paraId="0C1DC5F2" w14:textId="77777777" w:rsidR="00463738" w:rsidRDefault="00463738" w:rsidP="00463738"/>
    <w:p w14:paraId="6D3F9054" w14:textId="77777777" w:rsidR="00463738" w:rsidRDefault="00463738" w:rsidP="00463738">
      <w:pPr>
        <w:sectPr w:rsidR="00463738">
          <w:pgSz w:w="11906" w:h="16838"/>
          <w:pgMar w:top="1440" w:right="1440" w:bottom="1440" w:left="1440" w:header="708" w:footer="708" w:gutter="0"/>
          <w:cols w:space="708"/>
          <w:docGrid w:linePitch="360"/>
        </w:sectPr>
      </w:pPr>
    </w:p>
    <w:p w14:paraId="6B575335" w14:textId="77777777" w:rsidR="00463738" w:rsidRPr="00F22EDF" w:rsidRDefault="00463738" w:rsidP="00F22EDF">
      <w:pPr>
        <w:pStyle w:val="Heading3"/>
        <w:spacing w:line="480" w:lineRule="auto"/>
        <w:rPr>
          <w:rFonts w:ascii="Times New Roman" w:hAnsi="Times New Roman" w:cs="Times New Roman"/>
          <w:b/>
          <w:bCs/>
          <w:sz w:val="24"/>
          <w:szCs w:val="24"/>
        </w:rPr>
      </w:pPr>
      <w:r w:rsidRPr="00F22EDF">
        <w:rPr>
          <w:rFonts w:ascii="Times New Roman" w:hAnsi="Times New Roman" w:cs="Times New Roman"/>
          <w:b/>
          <w:bCs/>
          <w:sz w:val="24"/>
          <w:szCs w:val="24"/>
        </w:rPr>
        <w:lastRenderedPageBreak/>
        <w:t>Reference List</w:t>
      </w:r>
    </w:p>
    <w:p w14:paraId="38D023D7" w14:textId="77777777" w:rsidR="00F22EDF" w:rsidRPr="00F22EDF" w:rsidRDefault="00F22EDF" w:rsidP="00F22EDF">
      <w:pPr>
        <w:spacing w:line="480" w:lineRule="auto"/>
        <w:rPr>
          <w:rFonts w:ascii="Times New Roman" w:hAnsi="Times New Roman" w:cs="Times New Roman"/>
        </w:rPr>
      </w:pPr>
    </w:p>
    <w:p w14:paraId="67000897" w14:textId="77777777" w:rsidR="00F22EDF" w:rsidRPr="00F22EDF" w:rsidRDefault="00F22EDF" w:rsidP="00F22EDF">
      <w:pPr>
        <w:spacing w:line="480" w:lineRule="auto"/>
        <w:rPr>
          <w:rFonts w:ascii="Times New Roman" w:hAnsi="Times New Roman" w:cs="Times New Roman"/>
        </w:rPr>
      </w:pPr>
      <w:r w:rsidRPr="00F22EDF">
        <w:rPr>
          <w:rFonts w:ascii="Times New Roman" w:hAnsi="Times New Roman" w:cs="Times New Roman"/>
        </w:rPr>
        <w:t xml:space="preserve">Abdussalam, P.K., 2014. Celebrity advertisement: key to marketing success. </w:t>
      </w:r>
      <w:r w:rsidRPr="00F22EDF">
        <w:rPr>
          <w:rFonts w:ascii="Times New Roman" w:hAnsi="Times New Roman" w:cs="Times New Roman"/>
          <w:i/>
          <w:iCs/>
        </w:rPr>
        <w:t>Indian Journal of Commerce and Management Studies,</w:t>
      </w:r>
      <w:r w:rsidRPr="00F22EDF">
        <w:rPr>
          <w:rFonts w:ascii="Times New Roman" w:hAnsi="Times New Roman" w:cs="Times New Roman"/>
        </w:rPr>
        <w:t xml:space="preserve"> 5(1), p.78.</w:t>
      </w:r>
    </w:p>
    <w:p w14:paraId="0756653F" w14:textId="77777777" w:rsidR="00F22EDF" w:rsidRPr="00F22EDF" w:rsidRDefault="00F22EDF" w:rsidP="00F22EDF">
      <w:pPr>
        <w:spacing w:line="480" w:lineRule="auto"/>
        <w:rPr>
          <w:rFonts w:ascii="Times New Roman" w:hAnsi="Times New Roman" w:cs="Times New Roman"/>
        </w:rPr>
      </w:pPr>
      <w:r w:rsidRPr="00F22EDF">
        <w:rPr>
          <w:rFonts w:ascii="Times New Roman" w:hAnsi="Times New Roman" w:cs="Times New Roman"/>
        </w:rPr>
        <w:t xml:space="preserve">Adam, M. and Hussain, N., 2017. Impact of celebrity endorsement on consumers’ buying behaviour. </w:t>
      </w:r>
      <w:r w:rsidRPr="00F22EDF">
        <w:rPr>
          <w:rFonts w:ascii="Times New Roman" w:hAnsi="Times New Roman" w:cs="Times New Roman"/>
          <w:i/>
          <w:iCs/>
        </w:rPr>
        <w:t>British Journal of Marketing Studies</w:t>
      </w:r>
      <w:r w:rsidRPr="00F22EDF">
        <w:rPr>
          <w:rFonts w:ascii="Times New Roman" w:hAnsi="Times New Roman" w:cs="Times New Roman"/>
        </w:rPr>
        <w:t>, 5(3), pp.79–121.</w:t>
      </w:r>
    </w:p>
    <w:p w14:paraId="1876D3F1" w14:textId="77777777" w:rsidR="00F22EDF" w:rsidRPr="00F22EDF" w:rsidRDefault="00F22EDF" w:rsidP="00F22EDF">
      <w:pPr>
        <w:spacing w:line="480" w:lineRule="auto"/>
        <w:rPr>
          <w:rFonts w:ascii="Times New Roman" w:hAnsi="Times New Roman" w:cs="Times New Roman"/>
        </w:rPr>
      </w:pPr>
      <w:r w:rsidRPr="00F22EDF">
        <w:rPr>
          <w:rFonts w:ascii="Times New Roman" w:hAnsi="Times New Roman" w:cs="Times New Roman"/>
        </w:rPr>
        <w:t xml:space="preserve">Khan, M.M. &amp; Khan, A.M., 2024. The Effect of Celebrity Endorser Selection on Consumer Purchase Intention. </w:t>
      </w:r>
      <w:r w:rsidRPr="00F22EDF">
        <w:rPr>
          <w:rFonts w:ascii="Times New Roman" w:hAnsi="Times New Roman" w:cs="Times New Roman"/>
          <w:i/>
          <w:iCs/>
        </w:rPr>
        <w:t>The Lahore Journal of Business</w:t>
      </w:r>
      <w:r w:rsidRPr="00F22EDF">
        <w:rPr>
          <w:rFonts w:ascii="Times New Roman" w:hAnsi="Times New Roman" w:cs="Times New Roman"/>
        </w:rPr>
        <w:t>, 12(1), pp.91–112.</w:t>
      </w:r>
    </w:p>
    <w:p w14:paraId="21AD84EB" w14:textId="77777777" w:rsidR="00F22EDF" w:rsidRPr="00F22EDF" w:rsidRDefault="00F22EDF" w:rsidP="00F22EDF">
      <w:pPr>
        <w:spacing w:line="480" w:lineRule="auto"/>
        <w:rPr>
          <w:rFonts w:ascii="Times New Roman" w:hAnsi="Times New Roman" w:cs="Times New Roman"/>
        </w:rPr>
      </w:pPr>
      <w:r w:rsidRPr="00F22EDF">
        <w:rPr>
          <w:rFonts w:ascii="Times New Roman" w:hAnsi="Times New Roman" w:cs="Times New Roman"/>
        </w:rPr>
        <w:t xml:space="preserve">Osei-Frimpong, K., Donkor, G. and Owusu-Frimpong, N., 2019. The impact of celebrity endorsement on consumer purchase intention: An emerging market perspective. </w:t>
      </w:r>
      <w:r w:rsidRPr="00F22EDF">
        <w:rPr>
          <w:rFonts w:ascii="Times New Roman" w:hAnsi="Times New Roman" w:cs="Times New Roman"/>
          <w:i/>
          <w:iCs/>
        </w:rPr>
        <w:t>Journal of Marketing Theory and Practice,</w:t>
      </w:r>
      <w:r w:rsidRPr="00F22EDF">
        <w:rPr>
          <w:rFonts w:ascii="Times New Roman" w:hAnsi="Times New Roman" w:cs="Times New Roman"/>
        </w:rPr>
        <w:t xml:space="preserve"> 27(1), pp.103–121.</w:t>
      </w:r>
    </w:p>
    <w:p w14:paraId="18D0DFF9" w14:textId="77777777" w:rsidR="00F22EDF" w:rsidRPr="00F22EDF" w:rsidRDefault="00F22EDF" w:rsidP="00F22EDF">
      <w:pPr>
        <w:spacing w:line="480" w:lineRule="auto"/>
        <w:rPr>
          <w:rFonts w:ascii="Times New Roman" w:hAnsi="Times New Roman" w:cs="Times New Roman"/>
        </w:rPr>
      </w:pPr>
      <w:r w:rsidRPr="00F22EDF">
        <w:rPr>
          <w:rFonts w:ascii="Times New Roman" w:hAnsi="Times New Roman" w:cs="Times New Roman"/>
        </w:rPr>
        <w:t xml:space="preserve">Schimmelpfennig, C. &amp; Hunt, J.B., 2020. Fifty years of celebrity endorser research: Support for a comprehensive celebrity endorsement strategy framework. </w:t>
      </w:r>
      <w:r w:rsidRPr="00F22EDF">
        <w:rPr>
          <w:rFonts w:ascii="Times New Roman" w:hAnsi="Times New Roman" w:cs="Times New Roman"/>
          <w:i/>
          <w:iCs/>
        </w:rPr>
        <w:t>Psychology &amp; Marketing</w:t>
      </w:r>
      <w:r w:rsidRPr="00F22EDF">
        <w:rPr>
          <w:rFonts w:ascii="Times New Roman" w:hAnsi="Times New Roman" w:cs="Times New Roman"/>
        </w:rPr>
        <w:t>, 37(3), pp.488–505.</w:t>
      </w:r>
    </w:p>
    <w:p w14:paraId="202D1A91" w14:textId="77777777" w:rsidR="00F22EDF" w:rsidRPr="00F22EDF" w:rsidRDefault="00F22EDF" w:rsidP="00F22EDF">
      <w:pPr>
        <w:spacing w:line="480" w:lineRule="auto"/>
        <w:rPr>
          <w:rFonts w:ascii="Times New Roman" w:hAnsi="Times New Roman" w:cs="Times New Roman"/>
        </w:rPr>
      </w:pPr>
      <w:r w:rsidRPr="00F22EDF">
        <w:rPr>
          <w:rFonts w:ascii="Times New Roman" w:hAnsi="Times New Roman" w:cs="Times New Roman"/>
        </w:rPr>
        <w:t xml:space="preserve">Wang, S. and Liu, M.T., 2023. Celebrity endorsement in marketing from 1960 to 2021: A bibliometric review and future agenda. </w:t>
      </w:r>
      <w:r w:rsidRPr="00F22EDF">
        <w:rPr>
          <w:rFonts w:ascii="Times New Roman" w:hAnsi="Times New Roman" w:cs="Times New Roman"/>
          <w:i/>
          <w:iCs/>
        </w:rPr>
        <w:t>Asia Pacific Journal of Marketing and Logistics</w:t>
      </w:r>
      <w:r w:rsidRPr="00F22EDF">
        <w:rPr>
          <w:rFonts w:ascii="Times New Roman" w:hAnsi="Times New Roman" w:cs="Times New Roman"/>
        </w:rPr>
        <w:t>, 35(4), pp.849–873.</w:t>
      </w:r>
    </w:p>
    <w:p w14:paraId="2E0DD630" w14:textId="7D60EE9C" w:rsidR="00F22EDF" w:rsidRPr="00F22EDF" w:rsidRDefault="00F22EDF" w:rsidP="00F22EDF">
      <w:pPr>
        <w:spacing w:line="480" w:lineRule="auto"/>
        <w:rPr>
          <w:rFonts w:ascii="Times New Roman" w:hAnsi="Times New Roman" w:cs="Times New Roman"/>
        </w:rPr>
        <w:sectPr w:rsidR="00F22EDF" w:rsidRPr="00F22EDF">
          <w:pgSz w:w="11906" w:h="16838"/>
          <w:pgMar w:top="1440" w:right="1440" w:bottom="1440" w:left="1440" w:header="708" w:footer="708" w:gutter="0"/>
          <w:cols w:space="708"/>
          <w:docGrid w:linePitch="360"/>
        </w:sectPr>
      </w:pPr>
      <w:r w:rsidRPr="00F22EDF">
        <w:rPr>
          <w:rFonts w:ascii="Times New Roman" w:hAnsi="Times New Roman" w:cs="Times New Roman"/>
        </w:rPr>
        <w:t xml:space="preserve">Yue, X., Abdullah, N.H., Ali, M.H. &amp; Yusof, R.N.R., 2023. The impact of celebrity endorsement on followers’ impulse purchasing. </w:t>
      </w:r>
      <w:r w:rsidRPr="00F22EDF">
        <w:rPr>
          <w:rFonts w:ascii="Times New Roman" w:hAnsi="Times New Roman" w:cs="Times New Roman"/>
          <w:i/>
          <w:iCs/>
        </w:rPr>
        <w:t>Journal of Promotion Management</w:t>
      </w:r>
      <w:r w:rsidRPr="00F22EDF">
        <w:rPr>
          <w:rFonts w:ascii="Times New Roman" w:hAnsi="Times New Roman" w:cs="Times New Roman"/>
        </w:rPr>
        <w:t>, 29(3), pp.338–358.</w:t>
      </w:r>
    </w:p>
    <w:p w14:paraId="0ADC06E9" w14:textId="4B8298C9" w:rsidR="00E10797" w:rsidRPr="002E07F6" w:rsidRDefault="00463738" w:rsidP="00463738">
      <w:pPr>
        <w:pStyle w:val="Heading2"/>
        <w:rPr>
          <w:rFonts w:ascii="Times New Roman" w:hAnsi="Times New Roman" w:cs="Times New Roman"/>
          <w:b/>
          <w:bCs/>
          <w:sz w:val="28"/>
          <w:szCs w:val="28"/>
        </w:rPr>
      </w:pPr>
      <w:bookmarkStart w:id="2" w:name="_Toc211416046"/>
      <w:r w:rsidRPr="002E07F6">
        <w:rPr>
          <w:rFonts w:ascii="Times New Roman" w:hAnsi="Times New Roman" w:cs="Times New Roman"/>
          <w:b/>
          <w:bCs/>
          <w:sz w:val="28"/>
          <w:szCs w:val="28"/>
        </w:rPr>
        <w:lastRenderedPageBreak/>
        <w:t>Task 3 – Presentation</w:t>
      </w:r>
      <w:bookmarkEnd w:id="2"/>
    </w:p>
    <w:p w14:paraId="56128CA6" w14:textId="77777777" w:rsidR="00463738" w:rsidRDefault="00463738" w:rsidP="00463738"/>
    <w:p w14:paraId="6204DAEB" w14:textId="4C65875C" w:rsidR="000C541C" w:rsidRDefault="002E07F6" w:rsidP="00DD5969">
      <w:pPr>
        <w:rPr>
          <w:sz w:val="16"/>
          <w:szCs w:val="16"/>
        </w:rPr>
      </w:pPr>
      <w:r>
        <w:rPr>
          <w:noProof/>
        </w:rPr>
        <w:drawing>
          <wp:inline distT="0" distB="0" distL="0" distR="0" wp14:anchorId="6E06B4A1" wp14:editId="0EE63FFB">
            <wp:extent cx="5731510" cy="3223895"/>
            <wp:effectExtent l="0" t="0" r="2540" b="0"/>
            <wp:docPr id="559763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76364"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6BCF9C39" w14:textId="77777777" w:rsidR="002E07F6" w:rsidRDefault="002E07F6" w:rsidP="00DD5969">
      <w:pPr>
        <w:rPr>
          <w:sz w:val="16"/>
          <w:szCs w:val="16"/>
        </w:rPr>
      </w:pPr>
    </w:p>
    <w:p w14:paraId="709049B9" w14:textId="77777777" w:rsidR="002E07F6" w:rsidRDefault="002E07F6" w:rsidP="00DD5969">
      <w:pPr>
        <w:rPr>
          <w:sz w:val="16"/>
          <w:szCs w:val="16"/>
        </w:rPr>
      </w:pPr>
    </w:p>
    <w:p w14:paraId="5F9815D4" w14:textId="77777777" w:rsidR="002E07F6" w:rsidRDefault="002E07F6" w:rsidP="00DD5969">
      <w:pPr>
        <w:rPr>
          <w:sz w:val="16"/>
          <w:szCs w:val="16"/>
        </w:rPr>
      </w:pPr>
    </w:p>
    <w:p w14:paraId="1C221653" w14:textId="2693579A" w:rsidR="002E07F6" w:rsidRDefault="002E07F6" w:rsidP="00DD5969">
      <w:pPr>
        <w:rPr>
          <w:sz w:val="16"/>
          <w:szCs w:val="16"/>
        </w:rPr>
      </w:pPr>
      <w:r>
        <w:rPr>
          <w:noProof/>
          <w:sz w:val="16"/>
          <w:szCs w:val="16"/>
        </w:rPr>
        <w:drawing>
          <wp:inline distT="0" distB="0" distL="0" distR="0" wp14:anchorId="5078F059" wp14:editId="62774055">
            <wp:extent cx="6096635" cy="3429000"/>
            <wp:effectExtent l="0" t="0" r="0" b="0"/>
            <wp:docPr id="839890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4990416" w14:textId="77777777" w:rsidR="002E07F6" w:rsidRDefault="002E07F6" w:rsidP="00DD5969">
      <w:pPr>
        <w:rPr>
          <w:sz w:val="16"/>
          <w:szCs w:val="16"/>
        </w:rPr>
      </w:pPr>
    </w:p>
    <w:p w14:paraId="356F7440" w14:textId="77777777" w:rsidR="002E07F6" w:rsidRDefault="002E07F6" w:rsidP="00DD5969">
      <w:pPr>
        <w:rPr>
          <w:sz w:val="16"/>
          <w:szCs w:val="16"/>
        </w:rPr>
      </w:pPr>
    </w:p>
    <w:p w14:paraId="0F125151" w14:textId="77777777" w:rsidR="002E07F6" w:rsidRDefault="002E07F6" w:rsidP="00DD5969">
      <w:pPr>
        <w:rPr>
          <w:sz w:val="16"/>
          <w:szCs w:val="16"/>
        </w:rPr>
      </w:pPr>
    </w:p>
    <w:p w14:paraId="6E4459C9" w14:textId="5C374D30" w:rsidR="002E07F6" w:rsidRDefault="002E07F6" w:rsidP="00DD5969">
      <w:pPr>
        <w:rPr>
          <w:sz w:val="16"/>
          <w:szCs w:val="16"/>
        </w:rPr>
      </w:pPr>
      <w:r>
        <w:rPr>
          <w:noProof/>
          <w:sz w:val="16"/>
          <w:szCs w:val="16"/>
        </w:rPr>
        <w:lastRenderedPageBreak/>
        <w:drawing>
          <wp:inline distT="0" distB="0" distL="0" distR="0" wp14:anchorId="1A1B68E2" wp14:editId="764C26BE">
            <wp:extent cx="6096635" cy="3429000"/>
            <wp:effectExtent l="0" t="0" r="0" b="0"/>
            <wp:docPr id="9362180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5648EE6" w14:textId="77777777" w:rsidR="002E07F6" w:rsidRDefault="002E07F6" w:rsidP="00DD5969">
      <w:pPr>
        <w:rPr>
          <w:sz w:val="16"/>
          <w:szCs w:val="16"/>
        </w:rPr>
      </w:pPr>
    </w:p>
    <w:p w14:paraId="18E5C45A" w14:textId="77777777" w:rsidR="002E07F6" w:rsidRDefault="002E07F6" w:rsidP="00DD5969">
      <w:pPr>
        <w:rPr>
          <w:sz w:val="16"/>
          <w:szCs w:val="16"/>
        </w:rPr>
      </w:pPr>
    </w:p>
    <w:p w14:paraId="44E80E95" w14:textId="77777777" w:rsidR="002E07F6" w:rsidRDefault="002E07F6" w:rsidP="00DD5969">
      <w:pPr>
        <w:rPr>
          <w:sz w:val="16"/>
          <w:szCs w:val="16"/>
        </w:rPr>
      </w:pPr>
    </w:p>
    <w:p w14:paraId="0D899A45" w14:textId="0A364E2B" w:rsidR="002E07F6" w:rsidRDefault="002E07F6" w:rsidP="00DD5969">
      <w:pPr>
        <w:rPr>
          <w:sz w:val="16"/>
          <w:szCs w:val="16"/>
        </w:rPr>
      </w:pPr>
      <w:r>
        <w:rPr>
          <w:noProof/>
          <w:sz w:val="16"/>
          <w:szCs w:val="16"/>
        </w:rPr>
        <w:drawing>
          <wp:inline distT="0" distB="0" distL="0" distR="0" wp14:anchorId="7CFA23AE" wp14:editId="154B70E2">
            <wp:extent cx="6096635" cy="3429000"/>
            <wp:effectExtent l="0" t="0" r="0" b="0"/>
            <wp:docPr id="8060620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D010B2F" w14:textId="77777777" w:rsidR="002E07F6" w:rsidRDefault="002E07F6" w:rsidP="00DD5969">
      <w:pPr>
        <w:rPr>
          <w:sz w:val="16"/>
          <w:szCs w:val="16"/>
        </w:rPr>
      </w:pPr>
    </w:p>
    <w:p w14:paraId="5144E418" w14:textId="77777777" w:rsidR="000C541C" w:rsidRDefault="000C541C" w:rsidP="00DD5969">
      <w:pPr>
        <w:rPr>
          <w:sz w:val="16"/>
          <w:szCs w:val="16"/>
        </w:rPr>
      </w:pPr>
    </w:p>
    <w:p w14:paraId="2AE1CF9A" w14:textId="77777777" w:rsidR="000C541C" w:rsidRPr="00B103B9" w:rsidRDefault="000C541C" w:rsidP="00DD5969">
      <w:pPr>
        <w:rPr>
          <w:sz w:val="16"/>
          <w:szCs w:val="16"/>
        </w:rPr>
      </w:pPr>
    </w:p>
    <w:sectPr w:rsidR="000C541C"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9B5B1D"/>
    <w:multiLevelType w:val="hybridMultilevel"/>
    <w:tmpl w:val="7DA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9973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A2E17"/>
    <w:rsid w:val="000A470F"/>
    <w:rsid w:val="000C144A"/>
    <w:rsid w:val="000C541C"/>
    <w:rsid w:val="000C68CB"/>
    <w:rsid w:val="000D5B34"/>
    <w:rsid w:val="0010406A"/>
    <w:rsid w:val="00110DEC"/>
    <w:rsid w:val="001118FB"/>
    <w:rsid w:val="00115538"/>
    <w:rsid w:val="00135DD1"/>
    <w:rsid w:val="00164156"/>
    <w:rsid w:val="001819DF"/>
    <w:rsid w:val="001B086C"/>
    <w:rsid w:val="001C6E70"/>
    <w:rsid w:val="00262DC1"/>
    <w:rsid w:val="002E07F6"/>
    <w:rsid w:val="002F243A"/>
    <w:rsid w:val="00301906"/>
    <w:rsid w:val="00302BB1"/>
    <w:rsid w:val="003341DF"/>
    <w:rsid w:val="00347EA1"/>
    <w:rsid w:val="00382546"/>
    <w:rsid w:val="003A4B66"/>
    <w:rsid w:val="003A709B"/>
    <w:rsid w:val="003D223A"/>
    <w:rsid w:val="00417AB6"/>
    <w:rsid w:val="00446956"/>
    <w:rsid w:val="004540F2"/>
    <w:rsid w:val="00463738"/>
    <w:rsid w:val="004B31F1"/>
    <w:rsid w:val="004D474C"/>
    <w:rsid w:val="0053246E"/>
    <w:rsid w:val="00536CFB"/>
    <w:rsid w:val="00543F5E"/>
    <w:rsid w:val="00584970"/>
    <w:rsid w:val="005913FB"/>
    <w:rsid w:val="005B783A"/>
    <w:rsid w:val="005F42D0"/>
    <w:rsid w:val="005F7C42"/>
    <w:rsid w:val="0062310A"/>
    <w:rsid w:val="00664B16"/>
    <w:rsid w:val="006B0583"/>
    <w:rsid w:val="006B52C3"/>
    <w:rsid w:val="007203C3"/>
    <w:rsid w:val="007352C0"/>
    <w:rsid w:val="00743752"/>
    <w:rsid w:val="007D3AE1"/>
    <w:rsid w:val="007D777F"/>
    <w:rsid w:val="007E01E0"/>
    <w:rsid w:val="00803155"/>
    <w:rsid w:val="00840BEE"/>
    <w:rsid w:val="00851EDB"/>
    <w:rsid w:val="008D62EF"/>
    <w:rsid w:val="008D7180"/>
    <w:rsid w:val="008F1086"/>
    <w:rsid w:val="009060A0"/>
    <w:rsid w:val="0091355A"/>
    <w:rsid w:val="00917008"/>
    <w:rsid w:val="00935B8D"/>
    <w:rsid w:val="009B164A"/>
    <w:rsid w:val="00A15883"/>
    <w:rsid w:val="00A23D6E"/>
    <w:rsid w:val="00A476E3"/>
    <w:rsid w:val="00AD7313"/>
    <w:rsid w:val="00AE2AA9"/>
    <w:rsid w:val="00AE3307"/>
    <w:rsid w:val="00AF66E7"/>
    <w:rsid w:val="00B028A8"/>
    <w:rsid w:val="00B103B9"/>
    <w:rsid w:val="00B42784"/>
    <w:rsid w:val="00B51B61"/>
    <w:rsid w:val="00B724BB"/>
    <w:rsid w:val="00BE2A35"/>
    <w:rsid w:val="00BE3554"/>
    <w:rsid w:val="00C129B8"/>
    <w:rsid w:val="00C24461"/>
    <w:rsid w:val="00C2550A"/>
    <w:rsid w:val="00C4699D"/>
    <w:rsid w:val="00CF32AC"/>
    <w:rsid w:val="00D24ADF"/>
    <w:rsid w:val="00D26517"/>
    <w:rsid w:val="00D33868"/>
    <w:rsid w:val="00DC55F3"/>
    <w:rsid w:val="00DD5969"/>
    <w:rsid w:val="00E10797"/>
    <w:rsid w:val="00E243A8"/>
    <w:rsid w:val="00E6747C"/>
    <w:rsid w:val="00EA0B9A"/>
    <w:rsid w:val="00EA15D1"/>
    <w:rsid w:val="00EA6220"/>
    <w:rsid w:val="00EC1771"/>
    <w:rsid w:val="00F22EDF"/>
    <w:rsid w:val="00F8089C"/>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3.sv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2.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3.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1923</Words>
  <Characters>10967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dcterms:created xsi:type="dcterms:W3CDTF">2025-11-24T19:52:00Z</dcterms:created>
  <dcterms:modified xsi:type="dcterms:W3CDTF">2025-11-24T19:52:00Z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