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6E14AA" wp14:paraId="7383E99C" wp14:textId="1903FE65">
      <w:pPr>
        <w:pStyle w:val="Normal"/>
        <w:rPr>
          <w:sz w:val="28"/>
          <w:szCs w:val="28"/>
        </w:rPr>
      </w:pPr>
      <w:r w:rsidRPr="3E6E14AA" w:rsidR="615DFDD4">
        <w:rPr>
          <w:sz w:val="28"/>
          <w:szCs w:val="28"/>
        </w:rPr>
        <w:t>Understanding and Engaging Stakeholders</w:t>
      </w:r>
    </w:p>
    <w:p xmlns:wp14="http://schemas.microsoft.com/office/word/2010/wordml" w:rsidP="3E6E14AA" wp14:paraId="2C078E63" wp14:textId="68E9AB07">
      <w:pPr>
        <w:pStyle w:val="Normal"/>
        <w:rPr>
          <w:sz w:val="28"/>
          <w:szCs w:val="28"/>
        </w:rPr>
      </w:pPr>
      <w:r w:rsidRPr="3E6E14AA" w:rsidR="434B41AE">
        <w:rPr>
          <w:sz w:val="28"/>
          <w:szCs w:val="28"/>
        </w:rPr>
        <w:t xml:space="preserve">Student </w:t>
      </w:r>
      <w:r w:rsidRPr="3E6E14AA" w:rsidR="3D39D388">
        <w:rPr>
          <w:sz w:val="28"/>
          <w:szCs w:val="28"/>
        </w:rPr>
        <w:t>name:</w:t>
      </w:r>
      <w:r w:rsidRPr="3E6E14AA" w:rsidR="434B41AE">
        <w:rPr>
          <w:sz w:val="28"/>
          <w:szCs w:val="28"/>
        </w:rPr>
        <w:t xml:space="preserve"> Sefora Tanase</w:t>
      </w:r>
    </w:p>
    <w:p w:rsidR="14E84A4C" w:rsidP="3E6E14AA" w:rsidRDefault="14E84A4C" w14:paraId="4F1D191C" w14:textId="309A15D8">
      <w:pPr>
        <w:rPr>
          <w:sz w:val="28"/>
          <w:szCs w:val="28"/>
        </w:rPr>
      </w:pPr>
      <w:r w:rsidRPr="3E6E14AA" w:rsidR="14E84A4C">
        <w:rPr>
          <w:sz w:val="28"/>
          <w:szCs w:val="28"/>
        </w:rPr>
        <w:t>Student number: 2433532</w:t>
      </w:r>
    </w:p>
    <w:p w:rsidR="434B41AE" w:rsidP="3E6E14AA" w:rsidRDefault="434B41AE" w14:paraId="6B755535" w14:textId="04E37A45">
      <w:pPr>
        <w:rPr>
          <w:sz w:val="28"/>
          <w:szCs w:val="28"/>
        </w:rPr>
      </w:pPr>
      <w:r w:rsidRPr="3E6E14AA" w:rsidR="434B41AE">
        <w:rPr>
          <w:sz w:val="28"/>
          <w:szCs w:val="28"/>
        </w:rPr>
        <w:t xml:space="preserve">Lecture: </w:t>
      </w:r>
      <w:r w:rsidRPr="3E6E14AA" w:rsidR="585DCF8A">
        <w:rPr>
          <w:sz w:val="28"/>
          <w:szCs w:val="28"/>
        </w:rPr>
        <w:t>Aso Abdullah</w:t>
      </w:r>
    </w:p>
    <w:p w:rsidR="50EB659E" w:rsidP="3E6E14AA" w:rsidRDefault="50EB659E" w14:paraId="7F8413E0" w14:textId="24BCFB42">
      <w:pPr>
        <w:rPr>
          <w:sz w:val="28"/>
          <w:szCs w:val="28"/>
        </w:rPr>
      </w:pPr>
      <w:r w:rsidRPr="3E6E14AA" w:rsidR="50EB659E">
        <w:rPr>
          <w:sz w:val="28"/>
          <w:szCs w:val="28"/>
        </w:rPr>
        <w:t>LCLM5001</w:t>
      </w:r>
    </w:p>
    <w:p w:rsidR="3E6E14AA" w:rsidRDefault="3E6E14AA" w14:paraId="59269D67" w14:textId="39A4E61C"/>
    <w:p w:rsidR="4CEDBD82" w:rsidRDefault="4CEDBD82" w14:paraId="6C71CB89" w14:textId="3957B424"/>
    <w:p w:rsidR="4CEDBD82" w:rsidP="4CEDBD82" w:rsidRDefault="4CEDBD82" w14:paraId="18167442" w14:textId="0E7FB812">
      <w:pPr>
        <w:pStyle w:val="Normal"/>
      </w:pPr>
    </w:p>
    <w:p w:rsidR="4CEDBD82" w:rsidP="4CEDBD82" w:rsidRDefault="4CEDBD82" w14:paraId="54FDF3CB" w14:textId="2F5EA5C7">
      <w:pPr>
        <w:pStyle w:val="Normal"/>
      </w:pPr>
    </w:p>
    <w:p w:rsidR="4CEDBD82" w:rsidP="4CEDBD82" w:rsidRDefault="4CEDBD82" w14:paraId="48DCBD60" w14:textId="008267B2">
      <w:pPr>
        <w:pStyle w:val="Normal"/>
      </w:pPr>
    </w:p>
    <w:p w:rsidR="4CEDBD82" w:rsidP="4CEDBD82" w:rsidRDefault="4CEDBD82" w14:paraId="07ABBC37" w14:textId="035B613F">
      <w:pPr>
        <w:pStyle w:val="Normal"/>
      </w:pPr>
    </w:p>
    <w:p w:rsidR="4CEDBD82" w:rsidP="4CEDBD82" w:rsidRDefault="4CEDBD82" w14:paraId="4C01D7D8" w14:textId="4E0E28B5">
      <w:pPr>
        <w:pStyle w:val="Normal"/>
      </w:pPr>
    </w:p>
    <w:p w:rsidR="4CEDBD82" w:rsidP="4CEDBD82" w:rsidRDefault="4CEDBD82" w14:paraId="77FFA023" w14:textId="1B8ADACC">
      <w:pPr>
        <w:pStyle w:val="Normal"/>
      </w:pPr>
    </w:p>
    <w:p w:rsidR="4CEDBD82" w:rsidP="4CEDBD82" w:rsidRDefault="4CEDBD82" w14:paraId="77847F2A" w14:textId="3D4DCADE">
      <w:pPr>
        <w:pStyle w:val="Normal"/>
      </w:pPr>
    </w:p>
    <w:p w:rsidR="4CEDBD82" w:rsidP="4CEDBD82" w:rsidRDefault="4CEDBD82" w14:paraId="36CCAC86" w14:textId="198E0D42">
      <w:pPr>
        <w:pStyle w:val="Normal"/>
      </w:pPr>
    </w:p>
    <w:p w:rsidR="4CEDBD82" w:rsidP="4CEDBD82" w:rsidRDefault="4CEDBD82" w14:paraId="548CDA01" w14:textId="3B101A72">
      <w:pPr>
        <w:pStyle w:val="Normal"/>
      </w:pPr>
    </w:p>
    <w:p w:rsidR="4CEDBD82" w:rsidP="4CEDBD82" w:rsidRDefault="4CEDBD82" w14:paraId="26A9DF03" w14:textId="7A9B5DD3">
      <w:pPr>
        <w:pStyle w:val="Normal"/>
      </w:pPr>
    </w:p>
    <w:p w:rsidR="4CEDBD82" w:rsidP="4CEDBD82" w:rsidRDefault="4CEDBD82" w14:paraId="3BC0AC9C" w14:textId="2C56C130">
      <w:pPr>
        <w:pStyle w:val="Normal"/>
      </w:pPr>
    </w:p>
    <w:p w:rsidR="4CEDBD82" w:rsidP="4CEDBD82" w:rsidRDefault="4CEDBD82" w14:paraId="5DD8816A" w14:textId="04CA1F95">
      <w:pPr>
        <w:pStyle w:val="Normal"/>
      </w:pPr>
    </w:p>
    <w:p w:rsidR="4CEDBD82" w:rsidP="4CEDBD82" w:rsidRDefault="4CEDBD82" w14:paraId="02198FC3" w14:textId="3BC12F6F">
      <w:pPr>
        <w:pStyle w:val="Normal"/>
      </w:pPr>
    </w:p>
    <w:p w:rsidR="4CEDBD82" w:rsidP="4CEDBD82" w:rsidRDefault="4CEDBD82" w14:paraId="444AB38F" w14:textId="01F329F4">
      <w:pPr>
        <w:pStyle w:val="Normal"/>
      </w:pPr>
    </w:p>
    <w:p w:rsidR="4CEDBD82" w:rsidP="4CEDBD82" w:rsidRDefault="4CEDBD82" w14:paraId="7DBFD478" w14:textId="68A81BA6">
      <w:pPr>
        <w:pStyle w:val="Normal"/>
      </w:pPr>
    </w:p>
    <w:p w:rsidR="3E6E14AA" w:rsidRDefault="3E6E14AA" w14:paraId="17CAE33E" w14:textId="3CC3194A"/>
    <w:p w:rsidR="3E6E14AA" w:rsidRDefault="3E6E14AA" w14:paraId="69114A0D" w14:textId="2FCA6BCD"/>
    <w:p w:rsidR="3E6E14AA" w:rsidP="3E6E14AA" w:rsidRDefault="3E6E14AA" w14:paraId="2949AE6F" w14:textId="1661A4D4">
      <w:pPr>
        <w:rPr>
          <w:b w:val="1"/>
          <w:bCs w:val="1"/>
        </w:rPr>
      </w:pPr>
    </w:p>
    <w:p w:rsidR="3E6E14AA" w:rsidP="4CEDBD82" w:rsidRDefault="3E6E14AA" w14:paraId="01F111C9" w14:textId="4472255F">
      <w:pPr>
        <w:pStyle w:val="Normal"/>
      </w:pPr>
      <w:r w:rsidRPr="4CEDBD82" w:rsidR="39AA7C2D">
        <w:rPr>
          <w:b w:val="1"/>
          <w:bCs w:val="1"/>
        </w:rPr>
        <w:t xml:space="preserve">Content page </w:t>
      </w:r>
    </w:p>
    <w:p w:rsidR="3E6E14AA" w:rsidP="4CEDBD82" w:rsidRDefault="3E6E14AA" w14:paraId="3B9F31F3" w14:textId="680854A6">
      <w:pPr>
        <w:pStyle w:val="Normal"/>
        <w:rPr>
          <w:b w:val="1"/>
          <w:bCs w:val="1"/>
        </w:rPr>
      </w:pPr>
    </w:p>
    <w:p w:rsidR="3E6E14AA" w:rsidP="4CEDBD82" w:rsidRDefault="3E6E14AA" w14:paraId="18E9B91E" w14:textId="6254B7F4">
      <w:pPr>
        <w:pStyle w:val="Normal"/>
      </w:pPr>
      <w:r w:rsidR="39AA7C2D">
        <w:rPr>
          <w:b w:val="0"/>
          <w:bCs w:val="0"/>
        </w:rPr>
        <w:t>Page 1.................................. name</w:t>
      </w:r>
    </w:p>
    <w:p w:rsidR="3E6E14AA" w:rsidP="4CEDBD82" w:rsidRDefault="3E6E14AA" w14:paraId="739025DE" w14:textId="09C8776A">
      <w:pPr>
        <w:pStyle w:val="Normal"/>
      </w:pPr>
      <w:r w:rsidR="39AA7C2D">
        <w:rPr>
          <w:b w:val="0"/>
          <w:bCs w:val="0"/>
        </w:rPr>
        <w:t xml:space="preserve">Page 2................................. content page </w:t>
      </w:r>
    </w:p>
    <w:p w:rsidR="3E6E14AA" w:rsidP="4CEDBD82" w:rsidRDefault="3E6E14AA" w14:paraId="36AD7633" w14:textId="14DEDD61">
      <w:pPr>
        <w:pStyle w:val="Normal"/>
      </w:pPr>
      <w:r w:rsidR="39AA7C2D">
        <w:rPr>
          <w:b w:val="0"/>
          <w:bCs w:val="0"/>
        </w:rPr>
        <w:t>Page 3.................................</w:t>
      </w:r>
      <w:r w:rsidRPr="4CEDBD82" w:rsidR="39AA7C2D">
        <w:rPr>
          <w:b w:val="0"/>
          <w:bCs w:val="0"/>
          <w:sz w:val="22"/>
          <w:szCs w:val="22"/>
        </w:rPr>
        <w:t>Executive Summary,</w:t>
      </w:r>
      <w:r w:rsidRPr="4CEDBD82" w:rsidR="44656079">
        <w:rPr>
          <w:b w:val="0"/>
          <w:bCs w:val="0"/>
          <w:sz w:val="22"/>
          <w:szCs w:val="22"/>
        </w:rPr>
        <w:t xml:space="preserve"> Introduction</w:t>
      </w:r>
      <w:r w:rsidRPr="4CEDBD82" w:rsidR="39AA7C2D">
        <w:rPr>
          <w:b w:val="0"/>
          <w:bCs w:val="0"/>
          <w:sz w:val="22"/>
          <w:szCs w:val="22"/>
        </w:rPr>
        <w:t xml:space="preserve"> </w:t>
      </w:r>
    </w:p>
    <w:p w:rsidR="220AA9F1" w:rsidP="4CEDBD82" w:rsidRDefault="220AA9F1" w14:paraId="506395C2" w14:textId="1DE85095">
      <w:pPr>
        <w:pStyle w:val="Normal"/>
      </w:pPr>
      <w:r w:rsidRPr="4CEDBD82" w:rsidR="756B1082">
        <w:rPr>
          <w:b w:val="0"/>
          <w:bCs w:val="0"/>
          <w:sz w:val="22"/>
          <w:szCs w:val="22"/>
        </w:rPr>
        <w:t>Page 4.....................................</w:t>
      </w:r>
      <w:r w:rsidRPr="4CEDBD82" w:rsidR="756B1082">
        <w:rPr>
          <w:b w:val="0"/>
          <w:bCs w:val="0"/>
          <w:sz w:val="22"/>
          <w:szCs w:val="22"/>
        </w:rPr>
        <w:t xml:space="preserve"> </w:t>
      </w:r>
      <w:r w:rsidRPr="4CEDBD82" w:rsidR="756B1082">
        <w:rPr>
          <w:rFonts w:ascii="Aptos" w:hAnsi="Aptos" w:eastAsia="Aptos" w:cs="Aptos"/>
          <w:b w:val="0"/>
          <w:bCs w:val="0"/>
          <w:noProof w:val="0"/>
          <w:sz w:val="22"/>
          <w:szCs w:val="22"/>
          <w:lang w:val="en-US"/>
        </w:rPr>
        <w:t>Smart Objectives</w:t>
      </w:r>
    </w:p>
    <w:p w:rsidR="220AA9F1" w:rsidP="4CEDBD82" w:rsidRDefault="220AA9F1" w14:paraId="3023B297" w14:textId="70881B4E">
      <w:pPr>
        <w:pStyle w:val="Normal"/>
        <w:rPr>
          <w:rFonts w:ascii="Aptos" w:hAnsi="Aptos" w:eastAsia="Aptos" w:cs="Aptos"/>
          <w:b w:val="0"/>
          <w:bCs w:val="0"/>
          <w:noProof w:val="0"/>
          <w:sz w:val="24"/>
          <w:szCs w:val="24"/>
          <w:lang w:val="en-US"/>
        </w:rPr>
      </w:pPr>
      <w:r w:rsidRPr="4CEDBD82" w:rsidR="756B1082">
        <w:rPr>
          <w:rFonts w:ascii="Aptos" w:hAnsi="Aptos" w:eastAsia="Aptos" w:cs="Aptos"/>
          <w:b w:val="0"/>
          <w:bCs w:val="0"/>
          <w:noProof w:val="0"/>
          <w:sz w:val="22"/>
          <w:szCs w:val="22"/>
          <w:lang w:val="en-US"/>
        </w:rPr>
        <w:t>Page 5.....................................</w:t>
      </w:r>
      <w:r w:rsidRPr="4CEDBD82" w:rsidR="756B1082">
        <w:rPr>
          <w:rFonts w:ascii="Aptos" w:hAnsi="Aptos" w:eastAsia="Aptos" w:cs="Aptos"/>
          <w:b w:val="1"/>
          <w:bCs w:val="1"/>
          <w:noProof w:val="0"/>
          <w:sz w:val="22"/>
          <w:szCs w:val="22"/>
          <w:lang w:val="en-US"/>
        </w:rPr>
        <w:t xml:space="preserve"> </w:t>
      </w:r>
      <w:r w:rsidRPr="4CEDBD82" w:rsidR="756B1082">
        <w:rPr>
          <w:rFonts w:ascii="Aptos" w:hAnsi="Aptos" w:eastAsia="Aptos" w:cs="Aptos"/>
          <w:b w:val="0"/>
          <w:bCs w:val="0"/>
          <w:noProof w:val="0"/>
          <w:sz w:val="22"/>
          <w:szCs w:val="22"/>
          <w:lang w:val="en-US"/>
        </w:rPr>
        <w:t xml:space="preserve">Stakeholders Identification &amp; </w:t>
      </w:r>
      <w:r w:rsidRPr="4CEDBD82" w:rsidR="756B1082">
        <w:rPr>
          <w:rFonts w:ascii="Aptos" w:hAnsi="Aptos" w:eastAsia="Aptos" w:cs="Aptos"/>
          <w:b w:val="0"/>
          <w:bCs w:val="0"/>
          <w:noProof w:val="0"/>
          <w:sz w:val="22"/>
          <w:szCs w:val="22"/>
          <w:lang w:val="en-US"/>
        </w:rPr>
        <w:t>Categorisation</w:t>
      </w:r>
      <w:r w:rsidRPr="4CEDBD82" w:rsidR="756B1082">
        <w:rPr>
          <w:rFonts w:ascii="Aptos" w:hAnsi="Aptos" w:eastAsia="Aptos" w:cs="Aptos"/>
          <w:b w:val="0"/>
          <w:bCs w:val="0"/>
          <w:noProof w:val="0"/>
          <w:sz w:val="22"/>
          <w:szCs w:val="22"/>
          <w:lang w:val="en-US"/>
        </w:rPr>
        <w:t>,</w:t>
      </w:r>
    </w:p>
    <w:p w:rsidR="220AA9F1" w:rsidP="4CEDBD82" w:rsidRDefault="220AA9F1" w14:paraId="3B0C4F57" w14:textId="03418CF0">
      <w:pPr>
        <w:pStyle w:val="Normal"/>
      </w:pPr>
      <w:r w:rsidRPr="4CEDBD82" w:rsidR="597047E6">
        <w:rPr>
          <w:rFonts w:ascii="Aptos" w:hAnsi="Aptos" w:eastAsia="Aptos" w:cs="Aptos"/>
          <w:b w:val="0"/>
          <w:bCs w:val="0"/>
          <w:noProof w:val="0"/>
          <w:sz w:val="24"/>
          <w:szCs w:val="24"/>
          <w:lang w:val="en-US"/>
        </w:rPr>
        <w:t>Page 6..................................</w:t>
      </w:r>
      <w:r w:rsidR="597047E6">
        <w:rPr>
          <w:b w:val="0"/>
          <w:bCs w:val="0"/>
        </w:rPr>
        <w:t xml:space="preserve"> Interest- Influence Matrix</w:t>
      </w:r>
    </w:p>
    <w:p w:rsidR="220AA9F1" w:rsidP="4CEDBD82" w:rsidRDefault="220AA9F1" w14:paraId="5220CB0B" w14:textId="60989839">
      <w:pPr>
        <w:pStyle w:val="Normal"/>
      </w:pPr>
      <w:r w:rsidR="597047E6">
        <w:rPr>
          <w:b w:val="0"/>
          <w:bCs w:val="0"/>
        </w:rPr>
        <w:t>Page 7..................................</w:t>
      </w:r>
      <w:r w:rsidRPr="4CEDBD82" w:rsidR="6A35EB83">
        <w:rPr>
          <w:b w:val="0"/>
          <w:bCs w:val="0"/>
          <w:noProof w:val="0"/>
          <w:lang w:val="en-US"/>
        </w:rPr>
        <w:t>Salience Model Analysis</w:t>
      </w:r>
    </w:p>
    <w:p w:rsidR="220AA9F1" w:rsidP="4CEDBD82" w:rsidRDefault="220AA9F1" w14:paraId="39ED7448" w14:textId="05D96539">
      <w:pPr>
        <w:pStyle w:val="Normal"/>
      </w:pPr>
      <w:r w:rsidRPr="4CEDBD82" w:rsidR="6A35EB83">
        <w:rPr>
          <w:b w:val="0"/>
          <w:bCs w:val="0"/>
          <w:noProof w:val="0"/>
          <w:lang w:val="en-US"/>
        </w:rPr>
        <w:t>Page 8...................................Summary of Stakeholder Categories</w:t>
      </w:r>
    </w:p>
    <w:p w:rsidR="220AA9F1" w:rsidP="4CEDBD82" w:rsidRDefault="220AA9F1" w14:paraId="7BC9AF2E" w14:textId="76186D45">
      <w:pPr>
        <w:pStyle w:val="Normal"/>
      </w:pPr>
      <w:r w:rsidRPr="4CEDBD82" w:rsidR="2CDE0F48">
        <w:rPr>
          <w:b w:val="0"/>
          <w:bCs w:val="0"/>
          <w:noProof w:val="0"/>
          <w:lang w:val="en-US"/>
        </w:rPr>
        <w:t>Page 9..................................</w:t>
      </w:r>
      <w:r w:rsidRPr="4CEDBD82" w:rsidR="4AF38BEF">
        <w:rPr>
          <w:b w:val="0"/>
          <w:bCs w:val="0"/>
          <w:noProof w:val="0"/>
          <w:lang w:val="en-US"/>
        </w:rPr>
        <w:t xml:space="preserve"> Roles, Responsibilities</w:t>
      </w:r>
    </w:p>
    <w:p w:rsidR="220AA9F1" w:rsidP="4CEDBD82" w:rsidRDefault="220AA9F1" w14:paraId="125181A1" w14:textId="6494025D">
      <w:pPr>
        <w:pStyle w:val="Normal"/>
      </w:pPr>
      <w:r w:rsidRPr="4CEDBD82" w:rsidR="4AF38BEF">
        <w:rPr>
          <w:b w:val="0"/>
          <w:bCs w:val="0"/>
          <w:noProof w:val="0"/>
          <w:lang w:val="en-US"/>
        </w:rPr>
        <w:t>Page 10..............................</w:t>
      </w:r>
      <w:r w:rsidRPr="4CEDBD82" w:rsidR="4AF38BEF">
        <w:rPr>
          <w:b w:val="0"/>
          <w:bCs w:val="0"/>
          <w:noProof w:val="0"/>
          <w:lang w:val="en-US"/>
        </w:rPr>
        <w:t>..</w:t>
      </w:r>
      <w:r w:rsidRPr="4CEDBD82" w:rsidR="4AF38BEF">
        <w:rPr>
          <w:b w:val="0"/>
          <w:bCs w:val="0"/>
          <w:noProof w:val="0"/>
          <w:lang w:val="en-US"/>
        </w:rPr>
        <w:t xml:space="preserve"> Marketing &amp; CRM Department</w:t>
      </w:r>
    </w:p>
    <w:p w:rsidR="220AA9F1" w:rsidP="4CEDBD82" w:rsidRDefault="220AA9F1" w14:paraId="44F8FF81" w14:textId="3C786D70">
      <w:pPr>
        <w:pStyle w:val="Normal"/>
        <w:rPr>
          <w:b w:val="1"/>
          <w:bCs w:val="1"/>
          <w:noProof w:val="0"/>
          <w:lang w:val="en-US"/>
        </w:rPr>
      </w:pPr>
      <w:r w:rsidRPr="4CEDBD82" w:rsidR="4AF38BEF">
        <w:rPr>
          <w:b w:val="0"/>
          <w:bCs w:val="0"/>
          <w:noProof w:val="0"/>
          <w:lang w:val="en-US"/>
        </w:rPr>
        <w:t>Page 11...............................</w:t>
      </w:r>
      <w:r w:rsidRPr="4CEDBD82" w:rsidR="4AF38BEF">
        <w:rPr>
          <w:b w:val="1"/>
          <w:bCs w:val="1"/>
          <w:noProof w:val="0"/>
          <w:lang w:val="en-US"/>
        </w:rPr>
        <w:t xml:space="preserve"> </w:t>
      </w:r>
      <w:r w:rsidRPr="4CEDBD82" w:rsidR="4AF38BEF">
        <w:rPr>
          <w:b w:val="0"/>
          <w:bCs w:val="0"/>
          <w:noProof w:val="0"/>
          <w:lang w:val="en-US"/>
        </w:rPr>
        <w:t>Customers</w:t>
      </w:r>
    </w:p>
    <w:p w:rsidR="220AA9F1" w:rsidP="4CEDBD82" w:rsidRDefault="220AA9F1" w14:paraId="59A9BC79" w14:textId="28F0EE62">
      <w:pPr>
        <w:pStyle w:val="Normal"/>
      </w:pPr>
      <w:r w:rsidRPr="4CEDBD82" w:rsidR="4AF38BEF">
        <w:rPr>
          <w:b w:val="0"/>
          <w:bCs w:val="0"/>
          <w:noProof w:val="0"/>
          <w:lang w:val="en-US"/>
        </w:rPr>
        <w:t>Page 12..............................</w:t>
      </w:r>
      <w:r w:rsidRPr="4CEDBD82" w:rsidR="4AF38BEF">
        <w:rPr>
          <w:b w:val="0"/>
          <w:bCs w:val="0"/>
          <w:noProof w:val="0"/>
          <w:lang w:val="en-US"/>
        </w:rPr>
        <w:t>..</w:t>
      </w:r>
      <w:r w:rsidRPr="4CEDBD82" w:rsidR="70A16E45">
        <w:rPr>
          <w:b w:val="0"/>
          <w:bCs w:val="0"/>
          <w:noProof w:val="0"/>
          <w:lang w:val="en-US"/>
        </w:rPr>
        <w:t xml:space="preserve"> International Retail Partners</w:t>
      </w:r>
    </w:p>
    <w:p w:rsidR="220AA9F1" w:rsidP="4CEDBD82" w:rsidRDefault="220AA9F1" w14:paraId="1A4F98FE" w14:textId="3D9A1502">
      <w:pPr>
        <w:pStyle w:val="Normal"/>
      </w:pPr>
      <w:r w:rsidRPr="4CEDBD82" w:rsidR="70A16E45">
        <w:rPr>
          <w:b w:val="0"/>
          <w:bCs w:val="0"/>
          <w:noProof w:val="0"/>
          <w:lang w:val="en-US"/>
        </w:rPr>
        <w:t>Page 13 .................................</w:t>
      </w:r>
      <w:r w:rsidRPr="4CEDBD82" w:rsidR="31997DDC">
        <w:rPr>
          <w:b w:val="0"/>
          <w:bCs w:val="0"/>
          <w:noProof w:val="0"/>
          <w:lang w:val="en-US"/>
        </w:rPr>
        <w:t xml:space="preserve"> Stakeholders Typology and Engagement Approach</w:t>
      </w:r>
    </w:p>
    <w:p w:rsidR="220AA9F1" w:rsidP="4CEDBD82" w:rsidRDefault="220AA9F1" w14:paraId="7B9F3CCD" w14:textId="7AAB7DB6">
      <w:pPr>
        <w:pStyle w:val="Normal"/>
      </w:pPr>
      <w:r w:rsidRPr="4CEDBD82" w:rsidR="31997DDC">
        <w:rPr>
          <w:b w:val="0"/>
          <w:bCs w:val="0"/>
          <w:noProof w:val="0"/>
          <w:lang w:val="en-US"/>
        </w:rPr>
        <w:t xml:space="preserve">Page 14................................... Dependent </w:t>
      </w:r>
      <w:r w:rsidRPr="4CEDBD82" w:rsidR="2C8C07D5">
        <w:rPr>
          <w:b w:val="0"/>
          <w:bCs w:val="0"/>
          <w:noProof w:val="0"/>
          <w:lang w:val="en-US"/>
        </w:rPr>
        <w:t>Stakeholders</w:t>
      </w:r>
    </w:p>
    <w:p w:rsidR="220AA9F1" w:rsidP="4CEDBD82" w:rsidRDefault="220AA9F1" w14:paraId="69656415" w14:textId="3AF6B75F">
      <w:pPr>
        <w:pStyle w:val="Normal"/>
      </w:pPr>
      <w:r w:rsidRPr="4CEDBD82" w:rsidR="2C8C07D5">
        <w:rPr>
          <w:b w:val="0"/>
          <w:bCs w:val="0"/>
          <w:noProof w:val="0"/>
          <w:lang w:val="en-US"/>
        </w:rPr>
        <w:t>Page 15.................................. RACI Matrix for ConnectPlus</w:t>
      </w:r>
    </w:p>
    <w:p w:rsidR="220AA9F1" w:rsidP="4CEDBD82" w:rsidRDefault="220AA9F1" w14:paraId="53BDEDA2" w14:textId="728A936A">
      <w:pPr>
        <w:pStyle w:val="Normal"/>
      </w:pPr>
      <w:r w:rsidRPr="4CEDBD82" w:rsidR="2C8C07D5">
        <w:rPr>
          <w:b w:val="0"/>
          <w:bCs w:val="0"/>
          <w:noProof w:val="0"/>
          <w:lang w:val="en-US"/>
        </w:rPr>
        <w:t>Page 16.................................Consultation</w:t>
      </w:r>
    </w:p>
    <w:p w:rsidR="220AA9F1" w:rsidP="4CEDBD82" w:rsidRDefault="220AA9F1" w14:paraId="3CB55523" w14:textId="23BDEFFB">
      <w:pPr>
        <w:pStyle w:val="Normal"/>
      </w:pPr>
      <w:r w:rsidRPr="4CEDBD82" w:rsidR="2C8C07D5">
        <w:rPr>
          <w:b w:val="0"/>
          <w:bCs w:val="0"/>
          <w:noProof w:val="0"/>
          <w:lang w:val="en-US"/>
        </w:rPr>
        <w:t>Page 17............................... Conflict Management Strategy</w:t>
      </w:r>
    </w:p>
    <w:p w:rsidR="220AA9F1" w:rsidP="4CEDBD82" w:rsidRDefault="220AA9F1" w14:paraId="7769082A" w14:textId="7D7BC954">
      <w:pPr>
        <w:pStyle w:val="Normal"/>
      </w:pPr>
      <w:r w:rsidRPr="4CEDBD82" w:rsidR="2C8C07D5">
        <w:rPr>
          <w:b w:val="0"/>
          <w:bCs w:val="0"/>
          <w:noProof w:val="0"/>
          <w:lang w:val="en-US"/>
        </w:rPr>
        <w:t>Page 18................................ Communication Plan</w:t>
      </w:r>
    </w:p>
    <w:p w:rsidR="220AA9F1" w:rsidP="4CEDBD82" w:rsidRDefault="220AA9F1" w14:paraId="1D451484" w14:textId="05369D23">
      <w:pPr>
        <w:pStyle w:val="Normal"/>
      </w:pPr>
      <w:r w:rsidRPr="4CEDBD82" w:rsidR="2C8C07D5">
        <w:rPr>
          <w:b w:val="0"/>
          <w:bCs w:val="0"/>
          <w:noProof w:val="0"/>
          <w:lang w:val="en-US"/>
        </w:rPr>
        <w:t>Page 19................................. Operational Impact</w:t>
      </w:r>
    </w:p>
    <w:p w:rsidR="220AA9F1" w:rsidP="4CEDBD82" w:rsidRDefault="220AA9F1" w14:paraId="5583DDFC" w14:textId="7C529296">
      <w:pPr>
        <w:pStyle w:val="Normal"/>
      </w:pPr>
      <w:r w:rsidRPr="4CEDBD82" w:rsidR="2C8C07D5">
        <w:rPr>
          <w:b w:val="0"/>
          <w:bCs w:val="0"/>
          <w:noProof w:val="0"/>
          <w:lang w:val="en-US"/>
        </w:rPr>
        <w:t>Page 20............................... Customer Experience Iampact</w:t>
      </w:r>
    </w:p>
    <w:p w:rsidR="220AA9F1" w:rsidP="4CEDBD82" w:rsidRDefault="220AA9F1" w14:paraId="4E05A2DB" w14:textId="0645B9D8">
      <w:pPr>
        <w:pStyle w:val="Normal"/>
      </w:pPr>
      <w:r w:rsidRPr="4CEDBD82" w:rsidR="2C8C07D5">
        <w:rPr>
          <w:b w:val="0"/>
          <w:bCs w:val="0"/>
          <w:noProof w:val="0"/>
          <w:lang w:val="en-US"/>
        </w:rPr>
        <w:t xml:space="preserve">Page 21............................. Innovation and </w:t>
      </w:r>
      <w:r w:rsidRPr="4CEDBD82" w:rsidR="2C8C07D5">
        <w:rPr>
          <w:b w:val="0"/>
          <w:bCs w:val="0"/>
          <w:noProof w:val="0"/>
          <w:lang w:val="en-US"/>
        </w:rPr>
        <w:t>Organisationsal</w:t>
      </w:r>
      <w:r w:rsidRPr="4CEDBD82" w:rsidR="2C8C07D5">
        <w:rPr>
          <w:b w:val="0"/>
          <w:bCs w:val="0"/>
          <w:noProof w:val="0"/>
          <w:lang w:val="en-US"/>
        </w:rPr>
        <w:t xml:space="preserve"> learning impact</w:t>
      </w:r>
    </w:p>
    <w:p w:rsidR="220AA9F1" w:rsidP="4CEDBD82" w:rsidRDefault="220AA9F1" w14:paraId="78ED8114" w14:textId="12A33CD1">
      <w:pPr>
        <w:pStyle w:val="Normal"/>
      </w:pPr>
      <w:r w:rsidRPr="4CEDBD82" w:rsidR="2C8C07D5">
        <w:rPr>
          <w:b w:val="0"/>
          <w:bCs w:val="0"/>
          <w:noProof w:val="0"/>
          <w:lang w:val="en-US"/>
        </w:rPr>
        <w:t>Page 22...............................Recommendation</w:t>
      </w:r>
    </w:p>
    <w:p w:rsidR="220AA9F1" w:rsidP="4CEDBD82" w:rsidRDefault="220AA9F1" w14:paraId="108E9E29" w14:textId="6D829941">
      <w:pPr>
        <w:pStyle w:val="Normal"/>
      </w:pPr>
      <w:r w:rsidRPr="4CEDBD82" w:rsidR="2C8C07D5">
        <w:rPr>
          <w:b w:val="0"/>
          <w:bCs w:val="0"/>
          <w:noProof w:val="0"/>
          <w:lang w:val="en-US"/>
        </w:rPr>
        <w:t>Page 23........................... Conclusion</w:t>
      </w:r>
    </w:p>
    <w:p w:rsidR="220AA9F1" w:rsidP="4CEDBD82" w:rsidRDefault="220AA9F1" w14:paraId="01D26B2C" w14:textId="5AD82005">
      <w:pPr>
        <w:pStyle w:val="Normal"/>
      </w:pPr>
      <w:r w:rsidRPr="4CEDBD82" w:rsidR="2C8C07D5">
        <w:rPr>
          <w:b w:val="0"/>
          <w:bCs w:val="0"/>
          <w:noProof w:val="0"/>
          <w:lang w:val="pt-BR"/>
        </w:rPr>
        <w:t>Page 24................................</w:t>
      </w:r>
      <w:r w:rsidRPr="4CEDBD82" w:rsidR="2C8C07D5">
        <w:rPr>
          <w:b w:val="0"/>
          <w:bCs w:val="0"/>
          <w:noProof w:val="0"/>
          <w:lang w:val="pt-BR"/>
        </w:rPr>
        <w:t>Hardvard</w:t>
      </w:r>
      <w:r w:rsidRPr="4CEDBD82" w:rsidR="2C8C07D5">
        <w:rPr>
          <w:b w:val="0"/>
          <w:bCs w:val="0"/>
          <w:noProof w:val="0"/>
          <w:lang w:val="pt-BR"/>
        </w:rPr>
        <w:t xml:space="preserve"> Reference List </w:t>
      </w:r>
    </w:p>
    <w:p w:rsidR="220AA9F1" w:rsidP="4CEDBD82" w:rsidRDefault="220AA9F1" w14:paraId="1F3F0B0B" w14:textId="06958FEB">
      <w:pPr>
        <w:pStyle w:val="Normal"/>
        <w:rPr>
          <w:b w:val="1"/>
          <w:bCs w:val="1"/>
          <w:sz w:val="22"/>
          <w:szCs w:val="22"/>
        </w:rPr>
      </w:pPr>
      <w:r w:rsidRPr="4CEDBD82" w:rsidR="220AA9F1">
        <w:rPr>
          <w:b w:val="1"/>
          <w:bCs w:val="1"/>
          <w:sz w:val="22"/>
          <w:szCs w:val="22"/>
        </w:rPr>
        <w:t xml:space="preserve">Executive Summary </w:t>
      </w:r>
    </w:p>
    <w:p w:rsidR="621F61EE" w:rsidP="3E6E14AA" w:rsidRDefault="621F61EE" w14:paraId="0D7015BD" w14:textId="1A4916B1">
      <w:pPr>
        <w:rPr>
          <w:rFonts w:ascii="Aptos" w:hAnsi="Aptos" w:eastAsia="Aptos" w:cs="Aptos"/>
          <w:b w:val="0"/>
          <w:bCs w:val="0"/>
          <w:noProof w:val="0"/>
          <w:sz w:val="22"/>
          <w:szCs w:val="22"/>
          <w:lang w:val="en-US"/>
        </w:rPr>
      </w:pPr>
      <w:r w:rsidRPr="3E6E14AA" w:rsidR="621F61EE">
        <w:rPr>
          <w:rFonts w:ascii="Aptos" w:hAnsi="Aptos" w:eastAsia="Aptos" w:cs="Aptos"/>
          <w:b w:val="0"/>
          <w:bCs w:val="0"/>
          <w:noProof w:val="0"/>
          <w:sz w:val="22"/>
          <w:szCs w:val="22"/>
          <w:lang w:val="en-US"/>
        </w:rPr>
        <w:t>Selfridges, one of the UK’s most iconic luxury retail brands, is preparing to launch Connect Plus, an AI</w:t>
      </w:r>
      <w:r>
        <w:noBreakHyphen/>
      </w:r>
      <w:r w:rsidRPr="3E6E14AA" w:rsidR="621F61EE">
        <w:rPr>
          <w:rFonts w:ascii="Aptos" w:hAnsi="Aptos" w:eastAsia="Aptos" w:cs="Aptos"/>
          <w:b w:val="0"/>
          <w:bCs w:val="0"/>
          <w:noProof w:val="0"/>
          <w:sz w:val="22"/>
          <w:szCs w:val="22"/>
          <w:lang w:val="en-US"/>
        </w:rPr>
        <w:t xml:space="preserve">enhanced customer loyalty and engagement platform designed to transform how the business interacts with customers across physical stores and digital channels. As the organization continues to expand its omnichannel capabilities, </w:t>
      </w:r>
      <w:r w:rsidRPr="3E6E14AA" w:rsidR="621F61EE">
        <w:rPr>
          <w:rFonts w:ascii="Aptos" w:hAnsi="Aptos" w:eastAsia="Aptos" w:cs="Aptos"/>
          <w:b w:val="0"/>
          <w:bCs w:val="0"/>
          <w:noProof w:val="0"/>
          <w:sz w:val="22"/>
          <w:szCs w:val="22"/>
          <w:lang w:val="en-US"/>
        </w:rPr>
        <w:t>Connect Plus</w:t>
      </w:r>
      <w:r w:rsidRPr="3E6E14AA" w:rsidR="621F61EE">
        <w:rPr>
          <w:rFonts w:ascii="Aptos" w:hAnsi="Aptos" w:eastAsia="Aptos" w:cs="Aptos"/>
          <w:b w:val="0"/>
          <w:bCs w:val="0"/>
          <w:noProof w:val="0"/>
          <w:sz w:val="22"/>
          <w:szCs w:val="22"/>
          <w:lang w:val="en-US"/>
        </w:rPr>
        <w:t xml:space="preserve"> aims to deliver </w:t>
      </w:r>
      <w:r w:rsidRPr="3E6E14AA" w:rsidR="621F61EE">
        <w:rPr>
          <w:rFonts w:ascii="Aptos" w:hAnsi="Aptos" w:eastAsia="Aptos" w:cs="Aptos"/>
          <w:b w:val="0"/>
          <w:bCs w:val="0"/>
          <w:noProof w:val="0"/>
          <w:sz w:val="22"/>
          <w:szCs w:val="22"/>
          <w:lang w:val="en-US"/>
        </w:rPr>
        <w:t>personalised</w:t>
      </w:r>
      <w:r w:rsidRPr="3E6E14AA" w:rsidR="621F61EE">
        <w:rPr>
          <w:rFonts w:ascii="Aptos" w:hAnsi="Aptos" w:eastAsia="Aptos" w:cs="Aptos"/>
          <w:b w:val="0"/>
          <w:bCs w:val="0"/>
          <w:noProof w:val="0"/>
          <w:sz w:val="22"/>
          <w:szCs w:val="22"/>
          <w:lang w:val="en-US"/>
        </w:rPr>
        <w:t xml:space="preserve"> recommendations, mobile</w:t>
      </w:r>
      <w:r>
        <w:noBreakHyphen/>
      </w:r>
      <w:r w:rsidRPr="3E6E14AA" w:rsidR="621F61EE">
        <w:rPr>
          <w:rFonts w:ascii="Aptos" w:hAnsi="Aptos" w:eastAsia="Aptos" w:cs="Aptos"/>
          <w:b w:val="0"/>
          <w:bCs w:val="0"/>
          <w:noProof w:val="0"/>
          <w:sz w:val="22"/>
          <w:szCs w:val="22"/>
          <w:lang w:val="en-US"/>
        </w:rPr>
        <w:t>based rewards, and advanced customer insight analytics to strengthen customer loyalty, increase retention, and support data</w:t>
      </w:r>
      <w:r>
        <w:noBreakHyphen/>
      </w:r>
      <w:r w:rsidRPr="3E6E14AA" w:rsidR="621F61EE">
        <w:rPr>
          <w:rFonts w:ascii="Aptos" w:hAnsi="Aptos" w:eastAsia="Aptos" w:cs="Aptos"/>
          <w:b w:val="0"/>
          <w:bCs w:val="0"/>
          <w:noProof w:val="0"/>
          <w:sz w:val="22"/>
          <w:szCs w:val="22"/>
          <w:lang w:val="en-US"/>
        </w:rPr>
        <w:t>driven decision-making.</w:t>
      </w:r>
    </w:p>
    <w:p w:rsidR="621F61EE" w:rsidP="3E6E14AA" w:rsidRDefault="621F61EE" w14:paraId="5AC36385" w14:textId="667B2A05">
      <w:pPr>
        <w:rPr>
          <w:rFonts w:ascii="Aptos" w:hAnsi="Aptos" w:eastAsia="Aptos" w:cs="Aptos"/>
          <w:b w:val="0"/>
          <w:bCs w:val="0"/>
          <w:noProof w:val="0"/>
          <w:sz w:val="22"/>
          <w:szCs w:val="22"/>
          <w:lang w:val="en-US"/>
        </w:rPr>
      </w:pPr>
      <w:r w:rsidRPr="3E6E14AA" w:rsidR="621F61EE">
        <w:rPr>
          <w:rFonts w:ascii="Aptos" w:hAnsi="Aptos" w:eastAsia="Aptos" w:cs="Aptos"/>
          <w:b w:val="0"/>
          <w:bCs w:val="0"/>
          <w:noProof w:val="0"/>
          <w:sz w:val="22"/>
          <w:szCs w:val="22"/>
          <w:lang w:val="en-US"/>
        </w:rPr>
        <w:t>The platform will be rolled out across Selfridges’ UK stores and selected international partner markets within six months. This requires coordinated engagement with a diverse set of internal and external stakeholders, including executive leadership, IT and data science teams, marketing, store operations, technology vendors, regulators, and customers. Effective stakeholder engagement is essential to ensure alignment, minimise resistance, and support successful adoption across culturally diverse markets.</w:t>
      </w:r>
    </w:p>
    <w:p w:rsidR="621F61EE" w:rsidP="3E6E14AA" w:rsidRDefault="621F61EE" w14:paraId="24FDB666" w14:textId="29EAE171">
      <w:pPr>
        <w:rPr>
          <w:rFonts w:ascii="Aptos" w:hAnsi="Aptos" w:eastAsia="Aptos" w:cs="Aptos"/>
          <w:b w:val="0"/>
          <w:bCs w:val="0"/>
          <w:noProof w:val="0"/>
          <w:sz w:val="22"/>
          <w:szCs w:val="22"/>
          <w:lang w:val="en-US"/>
        </w:rPr>
      </w:pPr>
      <w:r w:rsidRPr="3E6E14AA" w:rsidR="621F61EE">
        <w:rPr>
          <w:rFonts w:ascii="Aptos" w:hAnsi="Aptos" w:eastAsia="Aptos" w:cs="Aptos"/>
          <w:b w:val="0"/>
          <w:bCs w:val="0"/>
          <w:noProof w:val="0"/>
          <w:sz w:val="22"/>
          <w:szCs w:val="22"/>
          <w:lang w:val="en-US"/>
        </w:rPr>
        <w:t xml:space="preserve">This report identifies and categorises key stakeholders using frameworks such as the </w:t>
      </w:r>
      <w:r w:rsidRPr="3E6E14AA" w:rsidR="621F61EE">
        <w:rPr>
          <w:rFonts w:ascii="Aptos" w:hAnsi="Aptos" w:eastAsia="Aptos" w:cs="Aptos"/>
          <w:b w:val="0"/>
          <w:bCs w:val="0"/>
          <w:noProof w:val="0"/>
          <w:sz w:val="22"/>
          <w:szCs w:val="22"/>
          <w:lang w:val="en-US"/>
        </w:rPr>
        <w:t>Interest–Influence Matrix</w:t>
      </w:r>
      <w:r w:rsidRPr="3E6E14AA" w:rsidR="621F61EE">
        <w:rPr>
          <w:rFonts w:ascii="Aptos" w:hAnsi="Aptos" w:eastAsia="Aptos" w:cs="Aptos"/>
          <w:b w:val="0"/>
          <w:bCs w:val="0"/>
          <w:noProof w:val="0"/>
          <w:sz w:val="22"/>
          <w:szCs w:val="22"/>
          <w:lang w:val="en-US"/>
        </w:rPr>
        <w:t xml:space="preserve"> and </w:t>
      </w:r>
      <w:r w:rsidRPr="3E6E14AA" w:rsidR="621F61EE">
        <w:rPr>
          <w:rFonts w:ascii="Aptos" w:hAnsi="Aptos" w:eastAsia="Aptos" w:cs="Aptos"/>
          <w:b w:val="0"/>
          <w:bCs w:val="0"/>
          <w:noProof w:val="0"/>
          <w:sz w:val="22"/>
          <w:szCs w:val="22"/>
          <w:lang w:val="en-US"/>
        </w:rPr>
        <w:t>Salience Model</w:t>
      </w:r>
      <w:r w:rsidRPr="3E6E14AA" w:rsidR="621F61EE">
        <w:rPr>
          <w:rFonts w:ascii="Aptos" w:hAnsi="Aptos" w:eastAsia="Aptos" w:cs="Aptos"/>
          <w:b w:val="0"/>
          <w:bCs w:val="0"/>
          <w:noProof w:val="0"/>
          <w:sz w:val="22"/>
          <w:szCs w:val="22"/>
          <w:lang w:val="en-US"/>
        </w:rPr>
        <w:t xml:space="preserve">. It critically analyses their roles, responsibilities, benefits, and challenges, and proposes engagement strategies grounded in stakeholder theory, relationship marketing, and global project management principles. Frameworks such as the </w:t>
      </w:r>
      <w:r w:rsidRPr="3E6E14AA" w:rsidR="621F61EE">
        <w:rPr>
          <w:rFonts w:ascii="Aptos" w:hAnsi="Aptos" w:eastAsia="Aptos" w:cs="Aptos"/>
          <w:b w:val="0"/>
          <w:bCs w:val="0"/>
          <w:noProof w:val="0"/>
          <w:sz w:val="22"/>
          <w:szCs w:val="22"/>
          <w:lang w:val="en-US"/>
        </w:rPr>
        <w:t>RACI Matrix</w:t>
      </w:r>
      <w:r w:rsidRPr="3E6E14AA" w:rsidR="621F61EE">
        <w:rPr>
          <w:rFonts w:ascii="Aptos" w:hAnsi="Aptos" w:eastAsia="Aptos" w:cs="Aptos"/>
          <w:b w:val="0"/>
          <w:bCs w:val="0"/>
          <w:noProof w:val="0"/>
          <w:sz w:val="22"/>
          <w:szCs w:val="22"/>
          <w:lang w:val="en-US"/>
        </w:rPr>
        <w:t xml:space="preserve">, </w:t>
      </w:r>
      <w:r w:rsidRPr="3E6E14AA" w:rsidR="621F61EE">
        <w:rPr>
          <w:rFonts w:ascii="Aptos" w:hAnsi="Aptos" w:eastAsia="Aptos" w:cs="Aptos"/>
          <w:b w:val="0"/>
          <w:bCs w:val="0"/>
          <w:noProof w:val="0"/>
          <w:sz w:val="22"/>
          <w:szCs w:val="22"/>
          <w:lang w:val="en-US"/>
        </w:rPr>
        <w:t>4Cs Model</w:t>
      </w:r>
      <w:r w:rsidRPr="3E6E14AA" w:rsidR="621F61EE">
        <w:rPr>
          <w:rFonts w:ascii="Aptos" w:hAnsi="Aptos" w:eastAsia="Aptos" w:cs="Aptos"/>
          <w:b w:val="0"/>
          <w:bCs w:val="0"/>
          <w:noProof w:val="0"/>
          <w:sz w:val="22"/>
          <w:szCs w:val="22"/>
          <w:lang w:val="en-US"/>
        </w:rPr>
        <w:t xml:space="preserve">, </w:t>
      </w:r>
      <w:r w:rsidRPr="3E6E14AA" w:rsidR="621F61EE">
        <w:rPr>
          <w:rFonts w:ascii="Aptos" w:hAnsi="Aptos" w:eastAsia="Aptos" w:cs="Aptos"/>
          <w:b w:val="0"/>
          <w:bCs w:val="0"/>
          <w:noProof w:val="0"/>
          <w:sz w:val="22"/>
          <w:szCs w:val="22"/>
          <w:lang w:val="en-US"/>
        </w:rPr>
        <w:t>SWANS/OWANS</w:t>
      </w:r>
      <w:r w:rsidRPr="3E6E14AA" w:rsidR="621F61EE">
        <w:rPr>
          <w:rFonts w:ascii="Aptos" w:hAnsi="Aptos" w:eastAsia="Aptos" w:cs="Aptos"/>
          <w:b w:val="0"/>
          <w:bCs w:val="0"/>
          <w:noProof w:val="0"/>
          <w:sz w:val="22"/>
          <w:szCs w:val="22"/>
          <w:lang w:val="en-US"/>
        </w:rPr>
        <w:t>, and structured communication planning are applied to ensure collaboration, trust, and commitment.</w:t>
      </w:r>
    </w:p>
    <w:p w:rsidR="621F61EE" w:rsidP="3E6E14AA" w:rsidRDefault="621F61EE" w14:paraId="65ADB9C6" w14:textId="6DADC110">
      <w:pPr>
        <w:rPr>
          <w:rFonts w:ascii="Aptos" w:hAnsi="Aptos" w:eastAsia="Aptos" w:cs="Aptos"/>
          <w:b w:val="0"/>
          <w:bCs w:val="0"/>
          <w:noProof w:val="0"/>
          <w:sz w:val="22"/>
          <w:szCs w:val="22"/>
          <w:lang w:val="en-US"/>
        </w:rPr>
      </w:pPr>
      <w:r w:rsidRPr="3E6E14AA" w:rsidR="621F61EE">
        <w:rPr>
          <w:rFonts w:ascii="Aptos" w:hAnsi="Aptos" w:eastAsia="Aptos" w:cs="Aptos"/>
          <w:b w:val="0"/>
          <w:bCs w:val="0"/>
          <w:noProof w:val="0"/>
          <w:sz w:val="22"/>
          <w:szCs w:val="22"/>
          <w:lang w:val="en-US"/>
        </w:rPr>
        <w:t xml:space="preserve">The report concludes that sustainable stakeholder engagement enhances </w:t>
      </w:r>
      <w:r w:rsidRPr="3E6E14AA" w:rsidR="621F61EE">
        <w:rPr>
          <w:rFonts w:ascii="Aptos" w:hAnsi="Aptos" w:eastAsia="Aptos" w:cs="Aptos"/>
          <w:b w:val="0"/>
          <w:bCs w:val="0"/>
          <w:noProof w:val="0"/>
          <w:sz w:val="22"/>
          <w:szCs w:val="22"/>
          <w:lang w:val="en-US"/>
        </w:rPr>
        <w:t>organisational</w:t>
      </w:r>
      <w:r w:rsidRPr="3E6E14AA" w:rsidR="621F61EE">
        <w:rPr>
          <w:rFonts w:ascii="Aptos" w:hAnsi="Aptos" w:eastAsia="Aptos" w:cs="Aptos"/>
          <w:b w:val="0"/>
          <w:bCs w:val="0"/>
          <w:noProof w:val="0"/>
          <w:sz w:val="22"/>
          <w:szCs w:val="22"/>
          <w:lang w:val="en-US"/>
        </w:rPr>
        <w:t xml:space="preserve"> performance, innovation capability, and long-term customer value creation. Recommendations are provided to strengthen governance, communication, and cross-cultural collaboration throughout the </w:t>
      </w:r>
      <w:r w:rsidRPr="3E6E14AA" w:rsidR="621F61EE">
        <w:rPr>
          <w:rFonts w:ascii="Aptos" w:hAnsi="Aptos" w:eastAsia="Aptos" w:cs="Aptos"/>
          <w:b w:val="0"/>
          <w:bCs w:val="0"/>
          <w:noProof w:val="0"/>
          <w:sz w:val="22"/>
          <w:szCs w:val="22"/>
          <w:lang w:val="en-US"/>
        </w:rPr>
        <w:t>Connect Plus</w:t>
      </w:r>
      <w:r w:rsidRPr="3E6E14AA" w:rsidR="621F61EE">
        <w:rPr>
          <w:rFonts w:ascii="Aptos" w:hAnsi="Aptos" w:eastAsia="Aptos" w:cs="Aptos"/>
          <w:b w:val="0"/>
          <w:bCs w:val="0"/>
          <w:noProof w:val="0"/>
          <w:sz w:val="22"/>
          <w:szCs w:val="22"/>
          <w:lang w:val="en-US"/>
        </w:rPr>
        <w:t xml:space="preserve"> rollout.</w:t>
      </w:r>
    </w:p>
    <w:p w:rsidR="3E6E14AA" w:rsidP="3E6E14AA" w:rsidRDefault="3E6E14AA" w14:paraId="7E36B424" w14:textId="71CF7CDC">
      <w:pPr>
        <w:rPr>
          <w:sz w:val="22"/>
          <w:szCs w:val="22"/>
        </w:rPr>
      </w:pPr>
    </w:p>
    <w:p w:rsidR="7E43DBED" w:rsidP="3E6E14AA" w:rsidRDefault="7E43DBED" w14:paraId="5C1DFE39" w14:textId="570972DE">
      <w:pPr>
        <w:rPr>
          <w:b w:val="1"/>
          <w:bCs w:val="1"/>
          <w:sz w:val="22"/>
          <w:szCs w:val="22"/>
        </w:rPr>
      </w:pPr>
      <w:r w:rsidRPr="3E6E14AA" w:rsidR="31561C84">
        <w:rPr>
          <w:b w:val="1"/>
          <w:bCs w:val="1"/>
          <w:sz w:val="22"/>
          <w:szCs w:val="22"/>
        </w:rPr>
        <w:t xml:space="preserve">Introduction </w:t>
      </w:r>
    </w:p>
    <w:p w:rsidR="7E43DBED" w:rsidP="3E6E14AA" w:rsidRDefault="7E43DBED" w14:paraId="667431DD" w14:textId="15CC9E28">
      <w:pPr>
        <w:rPr>
          <w:rFonts w:ascii="Aptos" w:hAnsi="Aptos" w:eastAsia="Aptos" w:cs="Aptos"/>
          <w:b w:val="0"/>
          <w:bCs w:val="0"/>
          <w:noProof w:val="0"/>
          <w:sz w:val="22"/>
          <w:szCs w:val="22"/>
          <w:lang w:val="en-US"/>
        </w:rPr>
      </w:pPr>
      <w:r w:rsidRPr="3E6E14AA" w:rsidR="31561C84">
        <w:rPr>
          <w:rFonts w:ascii="Aptos" w:hAnsi="Aptos" w:eastAsia="Aptos" w:cs="Aptos"/>
          <w:b w:val="0"/>
          <w:bCs w:val="0"/>
          <w:noProof w:val="0"/>
          <w:sz w:val="22"/>
          <w:szCs w:val="22"/>
          <w:lang w:val="en-US"/>
        </w:rPr>
        <w:t>Selfridges is one of the UK’s most prestigious luxury retail brands, renowned for its flagship Oxford Street store and its commitment to experiential retailing. Founded in 1909 by Harry Gordon Selfridge, the company has evolved into a modern omnichannel retailer with a strong digital presence, award</w:t>
      </w:r>
      <w:r>
        <w:noBreakHyphen/>
      </w:r>
      <w:r w:rsidRPr="3E6E14AA" w:rsidR="31561C84">
        <w:rPr>
          <w:rFonts w:ascii="Aptos" w:hAnsi="Aptos" w:eastAsia="Aptos" w:cs="Aptos"/>
          <w:b w:val="0"/>
          <w:bCs w:val="0"/>
          <w:noProof w:val="0"/>
          <w:sz w:val="22"/>
          <w:szCs w:val="22"/>
          <w:lang w:val="en-US"/>
        </w:rPr>
        <w:t>winning customer experiences, and a reputation for innovation. Selfridges’ ownership by the Central Group and Signa Holding since 2021 has further accelerated its strategic focus on digital transformation and international expansion.</w:t>
      </w:r>
    </w:p>
    <w:p w:rsidR="7E43DBED" w:rsidP="3E6E14AA" w:rsidRDefault="7E43DBED" w14:paraId="6D7FD0FA" w14:textId="77A21446">
      <w:pPr>
        <w:rPr>
          <w:rFonts w:ascii="Aptos" w:hAnsi="Aptos" w:eastAsia="Aptos" w:cs="Aptos"/>
          <w:b w:val="0"/>
          <w:bCs w:val="0"/>
          <w:noProof w:val="0"/>
          <w:sz w:val="22"/>
          <w:szCs w:val="22"/>
          <w:lang w:val="en-US"/>
        </w:rPr>
      </w:pPr>
      <w:r w:rsidRPr="3E6E14AA" w:rsidR="31561C84">
        <w:rPr>
          <w:rFonts w:ascii="Aptos" w:hAnsi="Aptos" w:eastAsia="Aptos" w:cs="Aptos"/>
          <w:b w:val="0"/>
          <w:bCs w:val="0"/>
          <w:noProof w:val="0"/>
          <w:sz w:val="22"/>
          <w:szCs w:val="22"/>
          <w:lang w:val="en-US"/>
        </w:rPr>
        <w:t>In response to increasing competition from global luxury e</w:t>
      </w:r>
      <w:r>
        <w:noBreakHyphen/>
      </w:r>
      <w:r w:rsidRPr="3E6E14AA" w:rsidR="31561C84">
        <w:rPr>
          <w:rFonts w:ascii="Aptos" w:hAnsi="Aptos" w:eastAsia="Aptos" w:cs="Aptos"/>
          <w:b w:val="0"/>
          <w:bCs w:val="0"/>
          <w:noProof w:val="0"/>
          <w:sz w:val="22"/>
          <w:szCs w:val="22"/>
          <w:lang w:val="en-US"/>
        </w:rPr>
        <w:t xml:space="preserve">commerce platforms and rising customer expectations for </w:t>
      </w:r>
      <w:r w:rsidRPr="3E6E14AA" w:rsidR="31561C84">
        <w:rPr>
          <w:rFonts w:ascii="Aptos" w:hAnsi="Aptos" w:eastAsia="Aptos" w:cs="Aptos"/>
          <w:b w:val="0"/>
          <w:bCs w:val="0"/>
          <w:noProof w:val="0"/>
          <w:sz w:val="22"/>
          <w:szCs w:val="22"/>
          <w:lang w:val="en-US"/>
        </w:rPr>
        <w:t>personalised</w:t>
      </w:r>
      <w:r w:rsidRPr="3E6E14AA" w:rsidR="31561C84">
        <w:rPr>
          <w:rFonts w:ascii="Aptos" w:hAnsi="Aptos" w:eastAsia="Aptos" w:cs="Aptos"/>
          <w:b w:val="0"/>
          <w:bCs w:val="0"/>
          <w:noProof w:val="0"/>
          <w:sz w:val="22"/>
          <w:szCs w:val="22"/>
          <w:lang w:val="en-US"/>
        </w:rPr>
        <w:t xml:space="preserve">, seamless experiences, Selfridges is launching Connect Plus, a digitally enhanced loyalty and engagement platform. </w:t>
      </w:r>
      <w:r w:rsidRPr="3E6E14AA" w:rsidR="31561C84">
        <w:rPr>
          <w:rFonts w:ascii="Aptos" w:hAnsi="Aptos" w:eastAsia="Aptos" w:cs="Aptos"/>
          <w:b w:val="0"/>
          <w:bCs w:val="0"/>
          <w:noProof w:val="0"/>
          <w:sz w:val="22"/>
          <w:szCs w:val="22"/>
          <w:lang w:val="en-US"/>
        </w:rPr>
        <w:t>Connect Plus</w:t>
      </w:r>
      <w:r w:rsidRPr="3E6E14AA" w:rsidR="31561C84">
        <w:rPr>
          <w:rFonts w:ascii="Aptos" w:hAnsi="Aptos" w:eastAsia="Aptos" w:cs="Aptos"/>
          <w:b w:val="0"/>
          <w:bCs w:val="0"/>
          <w:noProof w:val="0"/>
          <w:sz w:val="22"/>
          <w:szCs w:val="22"/>
          <w:lang w:val="en-US"/>
        </w:rPr>
        <w:t xml:space="preserve"> integrates AI</w:t>
      </w:r>
      <w:r>
        <w:noBreakHyphen/>
      </w:r>
      <w:r w:rsidRPr="3E6E14AA" w:rsidR="31561C84">
        <w:rPr>
          <w:rFonts w:ascii="Aptos" w:hAnsi="Aptos" w:eastAsia="Aptos" w:cs="Aptos"/>
          <w:b w:val="0"/>
          <w:bCs w:val="0"/>
          <w:noProof w:val="0"/>
          <w:sz w:val="22"/>
          <w:szCs w:val="22"/>
          <w:lang w:val="en-US"/>
        </w:rPr>
        <w:t xml:space="preserve">driven </w:t>
      </w:r>
      <w:r w:rsidRPr="3E6E14AA" w:rsidR="31561C84">
        <w:rPr>
          <w:rFonts w:ascii="Aptos" w:hAnsi="Aptos" w:eastAsia="Aptos" w:cs="Aptos"/>
          <w:b w:val="0"/>
          <w:bCs w:val="0"/>
          <w:noProof w:val="0"/>
          <w:sz w:val="22"/>
          <w:szCs w:val="22"/>
          <w:lang w:val="en-US"/>
        </w:rPr>
        <w:t>personalised</w:t>
      </w:r>
      <w:r w:rsidRPr="3E6E14AA" w:rsidR="31561C84">
        <w:rPr>
          <w:rFonts w:ascii="Aptos" w:hAnsi="Aptos" w:eastAsia="Aptos" w:cs="Aptos"/>
          <w:b w:val="0"/>
          <w:bCs w:val="0"/>
          <w:noProof w:val="0"/>
          <w:sz w:val="22"/>
          <w:szCs w:val="22"/>
          <w:lang w:val="en-US"/>
        </w:rPr>
        <w:t xml:space="preserve"> recommendations, mobile</w:t>
      </w:r>
      <w:r>
        <w:noBreakHyphen/>
      </w:r>
      <w:r w:rsidRPr="3E6E14AA" w:rsidR="31561C84">
        <w:rPr>
          <w:rFonts w:ascii="Aptos" w:hAnsi="Aptos" w:eastAsia="Aptos" w:cs="Aptos"/>
          <w:b w:val="0"/>
          <w:bCs w:val="0"/>
          <w:noProof w:val="0"/>
          <w:sz w:val="22"/>
          <w:szCs w:val="22"/>
          <w:lang w:val="en-US"/>
        </w:rPr>
        <w:t>based rewards, and advanced customer analytics to support strategic decision-making and deepen customer relationships. The platform will unify customer data across Selfridges’ physical stores, e</w:t>
      </w:r>
      <w:r>
        <w:noBreakHyphen/>
      </w:r>
      <w:r w:rsidRPr="3E6E14AA" w:rsidR="31561C84">
        <w:rPr>
          <w:rFonts w:ascii="Aptos" w:hAnsi="Aptos" w:eastAsia="Aptos" w:cs="Aptos"/>
          <w:b w:val="0"/>
          <w:bCs w:val="0"/>
          <w:noProof w:val="0"/>
          <w:sz w:val="22"/>
          <w:szCs w:val="22"/>
          <w:lang w:val="en-US"/>
        </w:rPr>
        <w:t xml:space="preserve">commerce channels, and mobile </w:t>
      </w:r>
      <w:r w:rsidRPr="3E6E14AA" w:rsidR="31561C84">
        <w:rPr>
          <w:rFonts w:ascii="Aptos" w:hAnsi="Aptos" w:eastAsia="Aptos" w:cs="Aptos"/>
          <w:b w:val="0"/>
          <w:bCs w:val="0"/>
          <w:noProof w:val="0"/>
          <w:sz w:val="22"/>
          <w:szCs w:val="22"/>
          <w:lang w:val="en-US"/>
        </w:rPr>
        <w:t>app</w:t>
      </w:r>
      <w:r w:rsidRPr="3E6E14AA" w:rsidR="31561C84">
        <w:rPr>
          <w:rFonts w:ascii="Aptos" w:hAnsi="Aptos" w:eastAsia="Aptos" w:cs="Aptos"/>
          <w:b w:val="0"/>
          <w:bCs w:val="0"/>
          <w:noProof w:val="0"/>
          <w:sz w:val="22"/>
          <w:szCs w:val="22"/>
          <w:lang w:val="en-US"/>
        </w:rPr>
        <w:t xml:space="preserve">, enabling a more consistent and </w:t>
      </w:r>
      <w:r w:rsidRPr="3E6E14AA" w:rsidR="31561C84">
        <w:rPr>
          <w:rFonts w:ascii="Aptos" w:hAnsi="Aptos" w:eastAsia="Aptos" w:cs="Aptos"/>
          <w:b w:val="0"/>
          <w:bCs w:val="0"/>
          <w:noProof w:val="0"/>
          <w:sz w:val="22"/>
          <w:szCs w:val="22"/>
          <w:lang w:val="en-US"/>
        </w:rPr>
        <w:t>personalised</w:t>
      </w:r>
      <w:r w:rsidRPr="3E6E14AA" w:rsidR="31561C84">
        <w:rPr>
          <w:rFonts w:ascii="Aptos" w:hAnsi="Aptos" w:eastAsia="Aptos" w:cs="Aptos"/>
          <w:b w:val="0"/>
          <w:bCs w:val="0"/>
          <w:noProof w:val="0"/>
          <w:sz w:val="22"/>
          <w:szCs w:val="22"/>
          <w:lang w:val="en-US"/>
        </w:rPr>
        <w:t xml:space="preserve"> customer journey.</w:t>
      </w:r>
    </w:p>
    <w:p w:rsidR="7E43DBED" w:rsidP="3E6E14AA" w:rsidRDefault="7E43DBED" w14:paraId="18530691" w14:textId="533319C9">
      <w:pPr>
        <w:rPr>
          <w:rFonts w:ascii="Aptos" w:hAnsi="Aptos" w:eastAsia="Aptos" w:cs="Aptos"/>
          <w:b w:val="0"/>
          <w:bCs w:val="0"/>
          <w:noProof w:val="0"/>
          <w:sz w:val="22"/>
          <w:szCs w:val="22"/>
          <w:lang w:val="en-US"/>
        </w:rPr>
      </w:pPr>
      <w:r w:rsidRPr="3E6E14AA" w:rsidR="31561C84">
        <w:rPr>
          <w:rFonts w:ascii="Aptos" w:hAnsi="Aptos" w:eastAsia="Aptos" w:cs="Aptos"/>
          <w:b w:val="0"/>
          <w:bCs w:val="0"/>
          <w:noProof w:val="0"/>
          <w:sz w:val="22"/>
          <w:szCs w:val="22"/>
          <w:lang w:val="en-US"/>
        </w:rPr>
        <w:t xml:space="preserve">The rollout of </w:t>
      </w:r>
      <w:r w:rsidRPr="3E6E14AA" w:rsidR="31561C84">
        <w:rPr>
          <w:rFonts w:ascii="Aptos" w:hAnsi="Aptos" w:eastAsia="Aptos" w:cs="Aptos"/>
          <w:b w:val="0"/>
          <w:bCs w:val="0"/>
          <w:noProof w:val="0"/>
          <w:sz w:val="22"/>
          <w:szCs w:val="22"/>
          <w:lang w:val="en-US"/>
        </w:rPr>
        <w:t>Connect Plus</w:t>
      </w:r>
      <w:r w:rsidRPr="3E6E14AA" w:rsidR="31561C84">
        <w:rPr>
          <w:rFonts w:ascii="Aptos" w:hAnsi="Aptos" w:eastAsia="Aptos" w:cs="Aptos"/>
          <w:b w:val="0"/>
          <w:bCs w:val="0"/>
          <w:noProof w:val="0"/>
          <w:sz w:val="22"/>
          <w:szCs w:val="22"/>
          <w:lang w:val="en-US"/>
        </w:rPr>
        <w:t xml:space="preserve"> across Selfridges’ UK stores and selected international partner markets presents both opportunities and challenges. The project requires collaboration across multiple internal departments—including IT, data science, marketing, store operations, HR, and senior leadership—as well as external stakeholders such as technology vendors, regulators, customers, and international retail partners. Misalignment among these groups could lead to delays, cost overruns, data privacy risks, or resistance to adoption.</w:t>
      </w:r>
    </w:p>
    <w:p w:rsidR="7E43DBED" w:rsidP="3E6E14AA" w:rsidRDefault="7E43DBED" w14:paraId="0D45DB6E" w14:textId="09EB4938">
      <w:pPr>
        <w:rPr>
          <w:rFonts w:ascii="Aptos" w:hAnsi="Aptos" w:eastAsia="Aptos" w:cs="Aptos"/>
          <w:b w:val="0"/>
          <w:bCs w:val="0"/>
          <w:noProof w:val="0"/>
          <w:sz w:val="22"/>
          <w:szCs w:val="22"/>
          <w:lang w:val="en-US"/>
        </w:rPr>
      </w:pPr>
      <w:r w:rsidRPr="3E6E14AA" w:rsidR="31561C84">
        <w:rPr>
          <w:rFonts w:ascii="Aptos" w:hAnsi="Aptos" w:eastAsia="Aptos" w:cs="Aptos"/>
          <w:b w:val="0"/>
          <w:bCs w:val="0"/>
          <w:noProof w:val="0"/>
          <w:sz w:val="22"/>
          <w:szCs w:val="22"/>
          <w:lang w:val="en-US"/>
        </w:rPr>
        <w:t xml:space="preserve">Effective stakeholder engagement is therefore essential. This report applies stakeholder theory, including Freeman’s (1984) foundational work on stakeholder management, Mitchell et al.’s (1997) salience model, and Ashcroft’s (2017) relational lens, to identify and analyse stakeholders. Engagement frameworks such as the </w:t>
      </w:r>
      <w:r w:rsidRPr="3E6E14AA" w:rsidR="31561C84">
        <w:rPr>
          <w:rFonts w:ascii="Aptos" w:hAnsi="Aptos" w:eastAsia="Aptos" w:cs="Aptos"/>
          <w:b w:val="0"/>
          <w:bCs w:val="0"/>
          <w:noProof w:val="0"/>
          <w:sz w:val="22"/>
          <w:szCs w:val="22"/>
          <w:lang w:val="en-US"/>
        </w:rPr>
        <w:t>Interest–Influence Matrix</w:t>
      </w:r>
      <w:r w:rsidRPr="3E6E14AA" w:rsidR="31561C84">
        <w:rPr>
          <w:rFonts w:ascii="Aptos" w:hAnsi="Aptos" w:eastAsia="Aptos" w:cs="Aptos"/>
          <w:b w:val="0"/>
          <w:bCs w:val="0"/>
          <w:noProof w:val="0"/>
          <w:sz w:val="22"/>
          <w:szCs w:val="22"/>
          <w:lang w:val="en-US"/>
        </w:rPr>
        <w:t xml:space="preserve">, </w:t>
      </w:r>
      <w:r w:rsidRPr="3E6E14AA" w:rsidR="31561C84">
        <w:rPr>
          <w:rFonts w:ascii="Aptos" w:hAnsi="Aptos" w:eastAsia="Aptos" w:cs="Aptos"/>
          <w:b w:val="0"/>
          <w:bCs w:val="0"/>
          <w:noProof w:val="0"/>
          <w:sz w:val="22"/>
          <w:szCs w:val="22"/>
          <w:lang w:val="en-US"/>
        </w:rPr>
        <w:t>RACI Model</w:t>
      </w:r>
      <w:r w:rsidRPr="3E6E14AA" w:rsidR="31561C84">
        <w:rPr>
          <w:rFonts w:ascii="Aptos" w:hAnsi="Aptos" w:eastAsia="Aptos" w:cs="Aptos"/>
          <w:b w:val="0"/>
          <w:bCs w:val="0"/>
          <w:noProof w:val="0"/>
          <w:sz w:val="22"/>
          <w:szCs w:val="22"/>
          <w:lang w:val="en-US"/>
        </w:rPr>
        <w:t xml:space="preserve">, and </w:t>
      </w:r>
      <w:r w:rsidRPr="3E6E14AA" w:rsidR="31561C84">
        <w:rPr>
          <w:rFonts w:ascii="Aptos" w:hAnsi="Aptos" w:eastAsia="Aptos" w:cs="Aptos"/>
          <w:b w:val="0"/>
          <w:bCs w:val="0"/>
          <w:noProof w:val="0"/>
          <w:sz w:val="22"/>
          <w:szCs w:val="22"/>
          <w:lang w:val="en-US"/>
        </w:rPr>
        <w:t>4Cs Framework</w:t>
      </w:r>
      <w:r w:rsidRPr="3E6E14AA" w:rsidR="31561C84">
        <w:rPr>
          <w:rFonts w:ascii="Aptos" w:hAnsi="Aptos" w:eastAsia="Aptos" w:cs="Aptos"/>
          <w:b w:val="0"/>
          <w:bCs w:val="0"/>
          <w:noProof w:val="0"/>
          <w:sz w:val="22"/>
          <w:szCs w:val="22"/>
          <w:lang w:val="en-US"/>
        </w:rPr>
        <w:t xml:space="preserve"> are used to propose strategies for collaboration, communication, and conflict management throughout the project lifecycle.</w:t>
      </w:r>
    </w:p>
    <w:p w:rsidR="7E43DBED" w:rsidP="3E6E14AA" w:rsidRDefault="7E43DBED" w14:paraId="6E9EE00E" w14:textId="267434D6">
      <w:pPr>
        <w:rPr>
          <w:rFonts w:ascii="Aptos" w:hAnsi="Aptos" w:eastAsia="Aptos" w:cs="Aptos"/>
          <w:b w:val="0"/>
          <w:bCs w:val="0"/>
          <w:noProof w:val="0"/>
          <w:sz w:val="22"/>
          <w:szCs w:val="22"/>
          <w:lang w:val="en-US"/>
        </w:rPr>
      </w:pPr>
    </w:p>
    <w:p w:rsidR="7E43DBED" w:rsidP="3E6E14AA" w:rsidRDefault="7E43DBED" w14:paraId="4E1A1DCC" w14:textId="337F896B">
      <w:pPr>
        <w:rPr>
          <w:rFonts w:ascii="Aptos" w:hAnsi="Aptos" w:eastAsia="Aptos" w:cs="Aptos"/>
          <w:b w:val="1"/>
          <w:bCs w:val="1"/>
          <w:noProof w:val="0"/>
          <w:sz w:val="22"/>
          <w:szCs w:val="22"/>
          <w:lang w:val="en-US"/>
        </w:rPr>
      </w:pPr>
      <w:r w:rsidRPr="4CEDBD82" w:rsidR="31561C84">
        <w:rPr>
          <w:rFonts w:ascii="Aptos" w:hAnsi="Aptos" w:eastAsia="Aptos" w:cs="Aptos"/>
          <w:b w:val="1"/>
          <w:bCs w:val="1"/>
          <w:noProof w:val="0"/>
          <w:sz w:val="22"/>
          <w:szCs w:val="22"/>
          <w:lang w:val="en-US"/>
        </w:rPr>
        <w:t>Smart Objectives</w:t>
      </w:r>
    </w:p>
    <w:p w:rsidR="7E43DBED" w:rsidP="4CEDBD82" w:rsidRDefault="7E43DBED" w14:paraId="744F2EFD" w14:textId="28F8A6FF">
      <w:pPr>
        <w:pStyle w:val="ListParagraph"/>
        <w:spacing w:before="0" w:beforeAutospacing="off" w:after="0" w:afterAutospacing="off"/>
        <w:ind w:left="0"/>
        <w:rPr>
          <w:noProof w:val="0"/>
          <w:sz w:val="22"/>
          <w:szCs w:val="22"/>
          <w:lang w:val="en-US"/>
        </w:rPr>
      </w:pPr>
      <w:r w:rsidRPr="4CEDBD82" w:rsidR="6563D723">
        <w:rPr>
          <w:noProof w:val="0"/>
          <w:sz w:val="22"/>
          <w:szCs w:val="22"/>
          <w:lang w:val="en-US"/>
        </w:rPr>
        <w:t>To ensure the successful design, launch, and adoption of ConnectPlus across Selfridges’ UK and international markets, the project requires clear, measurable, and strategically aligned objectives. The SMART framework—Specific, Measurable, Achievable, Relevant, and Time</w:t>
      </w:r>
      <w:r>
        <w:noBreakHyphen/>
      </w:r>
      <w:r w:rsidRPr="4CEDBD82" w:rsidR="6563D723">
        <w:rPr>
          <w:noProof w:val="0"/>
          <w:sz w:val="22"/>
          <w:szCs w:val="22"/>
          <w:lang w:val="en-US"/>
        </w:rPr>
        <w:t>bound—provides a structured approach to defining these goals and ensuring they support Selfridges’ wider digital transformation strategy.</w:t>
      </w:r>
    </w:p>
    <w:p w:rsidR="7E43DBED" w:rsidP="4CEDBD82" w:rsidRDefault="7E43DBED" w14:paraId="2AD6E053" w14:textId="2C6A26F3">
      <w:pPr>
        <w:pStyle w:val="ListParagraph"/>
        <w:spacing w:before="0" w:beforeAutospacing="off" w:after="0" w:afterAutospacing="off"/>
        <w:ind w:left="720"/>
        <w:rPr>
          <w:noProof w:val="0"/>
          <w:sz w:val="22"/>
          <w:szCs w:val="22"/>
          <w:lang w:val="en-US"/>
        </w:rPr>
      </w:pPr>
    </w:p>
    <w:p w:rsidR="7E43DBED" w:rsidP="4CEDBD82" w:rsidRDefault="7E43DBED" w14:paraId="26F2B2AF" w14:textId="21B7FADC">
      <w:pPr>
        <w:pStyle w:val="ListParagraph"/>
        <w:numPr>
          <w:ilvl w:val="0"/>
          <w:numId w:val="1"/>
        </w:numPr>
        <w:spacing w:before="240" w:beforeAutospacing="off" w:after="240" w:afterAutospacing="off"/>
        <w:rPr>
          <w:noProof w:val="0"/>
          <w:sz w:val="22"/>
          <w:szCs w:val="22"/>
          <w:lang w:val="en-US"/>
        </w:rPr>
      </w:pPr>
      <w:r w:rsidRPr="4CEDBD82" w:rsidR="6563D723">
        <w:rPr>
          <w:b w:val="1"/>
          <w:bCs w:val="1"/>
          <w:noProof w:val="0"/>
          <w:sz w:val="22"/>
          <w:szCs w:val="22"/>
          <w:lang w:val="en-US"/>
        </w:rPr>
        <w:t>Specific</w:t>
      </w:r>
      <w:r w:rsidRPr="4CEDBD82" w:rsidR="6563D723">
        <w:rPr>
          <w:noProof w:val="0"/>
          <w:sz w:val="22"/>
          <w:szCs w:val="22"/>
          <w:lang w:val="en-US"/>
        </w:rPr>
        <w:t xml:space="preserve"> Launch ConnectPlus across all Selfridges UK stores and two selected international partner markets, ensuring full integration with existing digital infrastructure, customer data systems, and omnichannel touchpoints.</w:t>
      </w:r>
    </w:p>
    <w:p w:rsidR="7E43DBED" w:rsidP="4CEDBD82" w:rsidRDefault="7E43DBED" w14:paraId="5E49F13C" w14:textId="11DD04BA">
      <w:pPr>
        <w:pStyle w:val="ListParagraph"/>
        <w:numPr>
          <w:ilvl w:val="0"/>
          <w:numId w:val="1"/>
        </w:numPr>
        <w:spacing w:before="240" w:beforeAutospacing="off" w:after="240" w:afterAutospacing="off"/>
        <w:rPr>
          <w:b w:val="0"/>
          <w:bCs w:val="0"/>
          <w:noProof w:val="0"/>
          <w:sz w:val="22"/>
          <w:szCs w:val="22"/>
          <w:lang w:val="en-US"/>
        </w:rPr>
      </w:pPr>
      <w:r w:rsidRPr="4CEDBD82" w:rsidR="6563D723">
        <w:rPr>
          <w:b w:val="1"/>
          <w:bCs w:val="1"/>
          <w:noProof w:val="0"/>
          <w:sz w:val="22"/>
          <w:szCs w:val="22"/>
          <w:lang w:val="en-US"/>
        </w:rPr>
        <w:t>Measurable</w:t>
      </w:r>
      <w:r w:rsidRPr="4CEDBD82" w:rsidR="6563D723">
        <w:rPr>
          <w:noProof w:val="0"/>
          <w:sz w:val="22"/>
          <w:szCs w:val="22"/>
          <w:lang w:val="en-US"/>
        </w:rPr>
        <w:t xml:space="preserve"> Achieve a</w:t>
      </w:r>
      <w:r w:rsidRPr="4CEDBD82" w:rsidR="6563D723">
        <w:rPr>
          <w:b w:val="0"/>
          <w:bCs w:val="0"/>
          <w:noProof w:val="0"/>
          <w:sz w:val="22"/>
          <w:szCs w:val="22"/>
          <w:lang w:val="en-US"/>
        </w:rPr>
        <w:t xml:space="preserve"> 20% increase in loyalty </w:t>
      </w:r>
      <w:r w:rsidRPr="4CEDBD82" w:rsidR="6563D723">
        <w:rPr>
          <w:b w:val="0"/>
          <w:bCs w:val="0"/>
          <w:noProof w:val="0"/>
          <w:sz w:val="22"/>
          <w:szCs w:val="22"/>
          <w:lang w:val="en-US"/>
        </w:rPr>
        <w:t>programmed</w:t>
      </w:r>
      <w:r w:rsidRPr="4CEDBD82" w:rsidR="6563D723">
        <w:rPr>
          <w:b w:val="0"/>
          <w:bCs w:val="0"/>
          <w:noProof w:val="0"/>
          <w:sz w:val="22"/>
          <w:szCs w:val="22"/>
          <w:lang w:val="en-US"/>
        </w:rPr>
        <w:t xml:space="preserve"> participation and a 15% increase in repeat customer visits within 12 months of launch. </w:t>
      </w:r>
      <w:r w:rsidRPr="4CEDBD82" w:rsidR="6563D723">
        <w:rPr>
          <w:b w:val="0"/>
          <w:bCs w:val="0"/>
          <w:noProof w:val="0"/>
          <w:sz w:val="22"/>
          <w:szCs w:val="22"/>
          <w:lang w:val="en-US"/>
        </w:rPr>
        <w:t>Additional</w:t>
      </w:r>
      <w:r w:rsidRPr="4CEDBD82" w:rsidR="6563D723">
        <w:rPr>
          <w:b w:val="0"/>
          <w:bCs w:val="0"/>
          <w:noProof w:val="0"/>
          <w:sz w:val="22"/>
          <w:szCs w:val="22"/>
          <w:lang w:val="en-US"/>
        </w:rPr>
        <w:t xml:space="preserve"> KPIs include customer engagement rates, app adoption metrics, and improvements in customer lifetime value.</w:t>
      </w:r>
    </w:p>
    <w:p w:rsidR="7E43DBED" w:rsidP="4CEDBD82" w:rsidRDefault="7E43DBED" w14:paraId="179E7E94" w14:textId="7F1332A1">
      <w:pPr>
        <w:pStyle w:val="ListParagraph"/>
        <w:numPr>
          <w:ilvl w:val="0"/>
          <w:numId w:val="1"/>
        </w:numPr>
        <w:spacing w:before="240" w:beforeAutospacing="off" w:after="240" w:afterAutospacing="off"/>
        <w:rPr>
          <w:noProof w:val="0"/>
          <w:sz w:val="22"/>
          <w:szCs w:val="22"/>
          <w:lang w:val="en-US"/>
        </w:rPr>
      </w:pPr>
      <w:r w:rsidRPr="4CEDBD82" w:rsidR="6563D723">
        <w:rPr>
          <w:b w:val="1"/>
          <w:bCs w:val="1"/>
          <w:noProof w:val="0"/>
          <w:sz w:val="22"/>
          <w:szCs w:val="22"/>
          <w:lang w:val="en-US"/>
        </w:rPr>
        <w:t>Achievable</w:t>
      </w:r>
      <w:r w:rsidRPr="4CEDBD82" w:rsidR="6563D723">
        <w:rPr>
          <w:noProof w:val="0"/>
          <w:sz w:val="22"/>
          <w:szCs w:val="22"/>
          <w:lang w:val="en-US"/>
        </w:rPr>
        <w:t xml:space="preserve"> Leverage </w:t>
      </w:r>
      <w:r w:rsidRPr="4CEDBD82" w:rsidR="6563D723">
        <w:rPr>
          <w:noProof w:val="0"/>
          <w:sz w:val="22"/>
          <w:szCs w:val="22"/>
          <w:lang w:val="en-US"/>
        </w:rPr>
        <w:t>Selfridges</w:t>
      </w:r>
      <w:r w:rsidRPr="4CEDBD82" w:rsidR="6563D723">
        <w:rPr>
          <w:noProof w:val="0"/>
          <w:sz w:val="22"/>
          <w:szCs w:val="22"/>
          <w:lang w:val="en-US"/>
        </w:rPr>
        <w:t xml:space="preserve"> established digital capabilities, cross</w:t>
      </w:r>
      <w:r>
        <w:noBreakHyphen/>
      </w:r>
      <w:r w:rsidRPr="4CEDBD82" w:rsidR="6563D723">
        <w:rPr>
          <w:noProof w:val="0"/>
          <w:sz w:val="22"/>
          <w:szCs w:val="22"/>
          <w:lang w:val="en-US"/>
        </w:rPr>
        <w:t xml:space="preserve">functional </w:t>
      </w:r>
      <w:r w:rsidRPr="4CEDBD82" w:rsidR="6563D723">
        <w:rPr>
          <w:noProof w:val="0"/>
          <w:sz w:val="22"/>
          <w:szCs w:val="22"/>
          <w:lang w:val="en-US"/>
        </w:rPr>
        <w:t>expertise</w:t>
      </w:r>
      <w:r w:rsidRPr="4CEDBD82" w:rsidR="6563D723">
        <w:rPr>
          <w:noProof w:val="0"/>
          <w:sz w:val="22"/>
          <w:szCs w:val="22"/>
          <w:lang w:val="en-US"/>
        </w:rPr>
        <w:t xml:space="preserve">, and strong relationships with technology vendors to deliver the platform within the planned </w:t>
      </w:r>
      <w:r w:rsidRPr="4CEDBD82" w:rsidR="6563D723">
        <w:rPr>
          <w:noProof w:val="0"/>
          <w:sz w:val="22"/>
          <w:szCs w:val="22"/>
          <w:lang w:val="en-US"/>
        </w:rPr>
        <w:t>timeframe</w:t>
      </w:r>
      <w:r w:rsidRPr="4CEDBD82" w:rsidR="6563D723">
        <w:rPr>
          <w:noProof w:val="0"/>
          <w:sz w:val="22"/>
          <w:szCs w:val="22"/>
          <w:lang w:val="en-US"/>
        </w:rPr>
        <w:t>. Existing CRM systems, AI models, and customer insight tools provide a solid foundation for implementation.</w:t>
      </w:r>
    </w:p>
    <w:p w:rsidR="7E43DBED" w:rsidP="4CEDBD82" w:rsidRDefault="7E43DBED" w14:paraId="4EA7A316" w14:textId="3BEF2B8D">
      <w:pPr>
        <w:pStyle w:val="ListParagraph"/>
        <w:numPr>
          <w:ilvl w:val="0"/>
          <w:numId w:val="1"/>
        </w:numPr>
        <w:spacing w:before="240" w:beforeAutospacing="off" w:after="240" w:afterAutospacing="off"/>
        <w:rPr>
          <w:noProof w:val="0"/>
          <w:sz w:val="22"/>
          <w:szCs w:val="22"/>
          <w:lang w:val="en-US"/>
        </w:rPr>
      </w:pPr>
      <w:r w:rsidRPr="4CEDBD82" w:rsidR="6563D723">
        <w:rPr>
          <w:b w:val="1"/>
          <w:bCs w:val="1"/>
          <w:noProof w:val="0"/>
          <w:sz w:val="22"/>
          <w:szCs w:val="22"/>
          <w:lang w:val="en-US"/>
        </w:rPr>
        <w:t>Relevant</w:t>
      </w:r>
      <w:r w:rsidRPr="4CEDBD82" w:rsidR="6563D723">
        <w:rPr>
          <w:noProof w:val="0"/>
          <w:sz w:val="22"/>
          <w:szCs w:val="22"/>
          <w:lang w:val="en-US"/>
        </w:rPr>
        <w:t xml:space="preserve"> </w:t>
      </w:r>
      <w:r w:rsidRPr="4CEDBD82" w:rsidR="6563D723">
        <w:rPr>
          <w:noProof w:val="0"/>
          <w:sz w:val="22"/>
          <w:szCs w:val="22"/>
          <w:lang w:val="en-US"/>
        </w:rPr>
        <w:t>ConnectPlus</w:t>
      </w:r>
      <w:r w:rsidRPr="4CEDBD82" w:rsidR="6563D723">
        <w:rPr>
          <w:noProof w:val="0"/>
          <w:sz w:val="22"/>
          <w:szCs w:val="22"/>
          <w:lang w:val="en-US"/>
        </w:rPr>
        <w:t xml:space="preserve"> directly supports Selfridges’ strategic priorities of enhancing customer </w:t>
      </w:r>
      <w:r w:rsidRPr="4CEDBD82" w:rsidR="6563D723">
        <w:rPr>
          <w:noProof w:val="0"/>
          <w:sz w:val="22"/>
          <w:szCs w:val="22"/>
          <w:lang w:val="en-US"/>
        </w:rPr>
        <w:t>personalisation</w:t>
      </w:r>
      <w:r w:rsidRPr="4CEDBD82" w:rsidR="6563D723">
        <w:rPr>
          <w:noProof w:val="0"/>
          <w:sz w:val="22"/>
          <w:szCs w:val="22"/>
          <w:lang w:val="en-US"/>
        </w:rPr>
        <w:t>, strengthening brand differentiation, and improving data</w:t>
      </w:r>
      <w:r>
        <w:noBreakHyphen/>
      </w:r>
      <w:r w:rsidRPr="4CEDBD82" w:rsidR="6563D723">
        <w:rPr>
          <w:noProof w:val="0"/>
          <w:sz w:val="22"/>
          <w:szCs w:val="22"/>
          <w:lang w:val="en-US"/>
        </w:rPr>
        <w:t>driven decision</w:t>
      </w:r>
      <w:r>
        <w:noBreakHyphen/>
      </w:r>
      <w:r w:rsidRPr="4CEDBD82" w:rsidR="6563D723">
        <w:rPr>
          <w:noProof w:val="0"/>
          <w:sz w:val="22"/>
          <w:szCs w:val="22"/>
          <w:lang w:val="en-US"/>
        </w:rPr>
        <w:t xml:space="preserve">making. It aligns with the </w:t>
      </w:r>
      <w:r w:rsidRPr="4CEDBD82" w:rsidR="6563D723">
        <w:rPr>
          <w:noProof w:val="0"/>
          <w:sz w:val="22"/>
          <w:szCs w:val="22"/>
          <w:lang w:val="en-US"/>
        </w:rPr>
        <w:t>organization's</w:t>
      </w:r>
      <w:r w:rsidRPr="4CEDBD82" w:rsidR="6563D723">
        <w:rPr>
          <w:noProof w:val="0"/>
          <w:sz w:val="22"/>
          <w:szCs w:val="22"/>
          <w:lang w:val="en-US"/>
        </w:rPr>
        <w:t xml:space="preserve"> long</w:t>
      </w:r>
      <w:r>
        <w:noBreakHyphen/>
      </w:r>
      <w:r w:rsidRPr="4CEDBD82" w:rsidR="6563D723">
        <w:rPr>
          <w:noProof w:val="0"/>
          <w:sz w:val="22"/>
          <w:szCs w:val="22"/>
          <w:lang w:val="en-US"/>
        </w:rPr>
        <w:t>term ambition to expand its omnichannel presence and elevate customer experience across markets.</w:t>
      </w:r>
    </w:p>
    <w:p w:rsidR="7E43DBED" w:rsidP="4CEDBD82" w:rsidRDefault="7E43DBED" w14:paraId="32FE9412" w14:textId="4B0C7081">
      <w:pPr>
        <w:pStyle w:val="ListParagraph"/>
        <w:numPr>
          <w:ilvl w:val="0"/>
          <w:numId w:val="1"/>
        </w:numPr>
        <w:spacing w:before="240" w:beforeAutospacing="off" w:after="240" w:afterAutospacing="off"/>
        <w:rPr>
          <w:noProof w:val="0"/>
          <w:sz w:val="22"/>
          <w:szCs w:val="22"/>
          <w:lang w:val="en-US"/>
        </w:rPr>
      </w:pPr>
      <w:r w:rsidRPr="4CEDBD82" w:rsidR="6563D723">
        <w:rPr>
          <w:b w:val="1"/>
          <w:bCs w:val="1"/>
          <w:noProof w:val="0"/>
          <w:sz w:val="22"/>
          <w:szCs w:val="22"/>
          <w:lang w:val="en-US"/>
        </w:rPr>
        <w:t>Time</w:t>
      </w:r>
      <w:r>
        <w:noBreakHyphen/>
      </w:r>
      <w:r w:rsidRPr="4CEDBD82" w:rsidR="6563D723">
        <w:rPr>
          <w:b w:val="1"/>
          <w:bCs w:val="1"/>
          <w:noProof w:val="0"/>
          <w:sz w:val="22"/>
          <w:szCs w:val="22"/>
          <w:lang w:val="en-US"/>
        </w:rPr>
        <w:t>bound</w:t>
      </w:r>
      <w:r w:rsidRPr="4CEDBD82" w:rsidR="6563D723">
        <w:rPr>
          <w:noProof w:val="0"/>
          <w:sz w:val="22"/>
          <w:szCs w:val="22"/>
          <w:lang w:val="en-US"/>
        </w:rPr>
        <w:t xml:space="preserve"> Complete stakeholder alignment, platform development, testing, and rollout within</w:t>
      </w:r>
      <w:r w:rsidRPr="4CEDBD82" w:rsidR="6563D723">
        <w:rPr>
          <w:b w:val="0"/>
          <w:bCs w:val="0"/>
          <w:noProof w:val="0"/>
          <w:sz w:val="22"/>
          <w:szCs w:val="22"/>
          <w:lang w:val="en-US"/>
        </w:rPr>
        <w:t xml:space="preserve"> </w:t>
      </w:r>
      <w:r w:rsidRPr="4CEDBD82" w:rsidR="6563D723">
        <w:rPr>
          <w:b w:val="0"/>
          <w:bCs w:val="0"/>
          <w:noProof w:val="0"/>
          <w:sz w:val="22"/>
          <w:szCs w:val="22"/>
          <w:lang w:val="en-US"/>
        </w:rPr>
        <w:t>six months</w:t>
      </w:r>
      <w:r w:rsidRPr="4CEDBD82" w:rsidR="6563D723">
        <w:rPr>
          <w:b w:val="0"/>
          <w:bCs w:val="0"/>
          <w:noProof w:val="0"/>
          <w:sz w:val="22"/>
          <w:szCs w:val="22"/>
          <w:lang w:val="en-US"/>
        </w:rPr>
        <w:t>,</w:t>
      </w:r>
      <w:r w:rsidRPr="4CEDBD82" w:rsidR="6563D723">
        <w:rPr>
          <w:noProof w:val="0"/>
          <w:sz w:val="22"/>
          <w:szCs w:val="22"/>
          <w:lang w:val="en-US"/>
        </w:rPr>
        <w:t xml:space="preserve"> ensuring the platform is fully operational by Q4. Post</w:t>
      </w:r>
      <w:r>
        <w:noBreakHyphen/>
      </w:r>
      <w:r w:rsidRPr="4CEDBD82" w:rsidR="6563D723">
        <w:rPr>
          <w:noProof w:val="0"/>
          <w:sz w:val="22"/>
          <w:szCs w:val="22"/>
          <w:lang w:val="en-US"/>
        </w:rPr>
        <w:t>launch evaluation milestones will be scheduled at 3, 6, and 12 months.</w:t>
      </w:r>
    </w:p>
    <w:p w:rsidR="7E43DBED" w:rsidP="4CEDBD82" w:rsidRDefault="7E43DBED" w14:paraId="3010D6AD" w14:textId="540E75E1">
      <w:pPr>
        <w:pStyle w:val="Normal"/>
        <w:spacing w:before="0" w:beforeAutospacing="off" w:after="0" w:afterAutospacing="off"/>
        <w:ind w:left="0"/>
        <w:rPr>
          <w:rFonts w:ascii="Aptos" w:hAnsi="Aptos" w:eastAsia="Aptos" w:cs="Aptos"/>
          <w:b w:val="1"/>
          <w:bCs w:val="1"/>
          <w:noProof w:val="0"/>
          <w:sz w:val="22"/>
          <w:szCs w:val="22"/>
          <w:lang w:val="en-US"/>
        </w:rPr>
      </w:pPr>
    </w:p>
    <w:p w:rsidR="7E43DBED" w:rsidP="4CEDBD82" w:rsidRDefault="7E43DBED" w14:paraId="6E5118C3" w14:textId="4602F02B">
      <w:pPr>
        <w:pStyle w:val="Normal"/>
        <w:spacing w:before="0" w:beforeAutospacing="off" w:after="0" w:afterAutospacing="off"/>
        <w:ind w:left="0"/>
        <w:rPr>
          <w:rFonts w:ascii="Aptos" w:hAnsi="Aptos" w:eastAsia="Aptos" w:cs="Aptos"/>
          <w:b w:val="1"/>
          <w:bCs w:val="1"/>
          <w:noProof w:val="0"/>
          <w:sz w:val="22"/>
          <w:szCs w:val="22"/>
          <w:lang w:val="en-US"/>
        </w:rPr>
      </w:pPr>
      <w:r w:rsidRPr="4CEDBD82" w:rsidR="0106BDC0">
        <w:rPr>
          <w:rFonts w:ascii="Aptos" w:hAnsi="Aptos" w:eastAsia="Aptos" w:cs="Aptos"/>
          <w:b w:val="1"/>
          <w:bCs w:val="1"/>
          <w:noProof w:val="0"/>
          <w:sz w:val="22"/>
          <w:szCs w:val="22"/>
          <w:lang w:val="en-US"/>
        </w:rPr>
        <w:t xml:space="preserve">Stakeholders Identification &amp; </w:t>
      </w:r>
      <w:r w:rsidRPr="4CEDBD82" w:rsidR="0106BDC0">
        <w:rPr>
          <w:rFonts w:ascii="Aptos" w:hAnsi="Aptos" w:eastAsia="Aptos" w:cs="Aptos"/>
          <w:b w:val="1"/>
          <w:bCs w:val="1"/>
          <w:noProof w:val="0"/>
          <w:sz w:val="22"/>
          <w:szCs w:val="22"/>
          <w:lang w:val="en-US"/>
        </w:rPr>
        <w:t>Cate</w:t>
      </w:r>
      <w:r w:rsidRPr="4CEDBD82" w:rsidR="2E2D0A89">
        <w:rPr>
          <w:rFonts w:ascii="Aptos" w:hAnsi="Aptos" w:eastAsia="Aptos" w:cs="Aptos"/>
          <w:b w:val="1"/>
          <w:bCs w:val="1"/>
          <w:noProof w:val="0"/>
          <w:sz w:val="22"/>
          <w:szCs w:val="22"/>
          <w:lang w:val="en-US"/>
        </w:rPr>
        <w:t>gorisation</w:t>
      </w:r>
    </w:p>
    <w:p w:rsidR="7E43DBED" w:rsidP="3E6E14AA" w:rsidRDefault="7E43DBED" w14:paraId="1E88D1EC" w14:textId="6E8BBC54">
      <w:pPr>
        <w:pStyle w:val="Normal"/>
        <w:rPr>
          <w:rFonts w:ascii="Aptos" w:hAnsi="Aptos" w:eastAsia="Aptos" w:cs="Aptos"/>
          <w:b w:val="0"/>
          <w:bCs w:val="0"/>
          <w:noProof w:val="0"/>
          <w:sz w:val="22"/>
          <w:szCs w:val="22"/>
          <w:lang w:val="en-US"/>
        </w:rPr>
      </w:pPr>
      <w:r w:rsidRPr="3E6E14AA" w:rsidR="2E2D0A89">
        <w:rPr>
          <w:rFonts w:ascii="Aptos" w:hAnsi="Aptos" w:eastAsia="Aptos" w:cs="Aptos"/>
          <w:b w:val="0"/>
          <w:bCs w:val="0"/>
          <w:noProof w:val="0"/>
          <w:sz w:val="22"/>
          <w:szCs w:val="22"/>
          <w:lang w:val="en-US"/>
        </w:rPr>
        <w:t xml:space="preserve">The successful launch of ConnectPlus at Selfridges requires a comprehensive understanding of the internal and external stakeholders who influence, or are influenced by, the platform’s development and rollout. Stakeholder identification is a foundational step in project management and strategic planning, enabling the project manager to prioritise engagement, allocate resources, and anticipate potential risks (Freeman, 1984; Mitchell, Agle &amp; Wood, 1997). This section applies two key frameworks: the </w:t>
      </w:r>
      <w:r w:rsidRPr="3E6E14AA" w:rsidR="2E2D0A89">
        <w:rPr>
          <w:rFonts w:ascii="Aptos" w:hAnsi="Aptos" w:eastAsia="Aptos" w:cs="Aptos"/>
          <w:b w:val="0"/>
          <w:bCs w:val="0"/>
          <w:noProof w:val="0"/>
          <w:sz w:val="22"/>
          <w:szCs w:val="22"/>
          <w:lang w:val="en-US"/>
        </w:rPr>
        <w:t>Interest–Influence Matrix</w:t>
      </w:r>
      <w:r w:rsidRPr="3E6E14AA" w:rsidR="2E2D0A89">
        <w:rPr>
          <w:rFonts w:ascii="Aptos" w:hAnsi="Aptos" w:eastAsia="Aptos" w:cs="Aptos"/>
          <w:b w:val="0"/>
          <w:bCs w:val="0"/>
          <w:noProof w:val="0"/>
          <w:sz w:val="22"/>
          <w:szCs w:val="22"/>
          <w:lang w:val="en-US"/>
        </w:rPr>
        <w:t xml:space="preserve"> and the </w:t>
      </w:r>
      <w:r w:rsidRPr="3E6E14AA" w:rsidR="2E2D0A89">
        <w:rPr>
          <w:rFonts w:ascii="Aptos" w:hAnsi="Aptos" w:eastAsia="Aptos" w:cs="Aptos"/>
          <w:b w:val="0"/>
          <w:bCs w:val="0"/>
          <w:noProof w:val="0"/>
          <w:sz w:val="22"/>
          <w:szCs w:val="22"/>
          <w:lang w:val="en-US"/>
        </w:rPr>
        <w:t>Salience Model</w:t>
      </w:r>
      <w:r w:rsidRPr="3E6E14AA" w:rsidR="2E2D0A89">
        <w:rPr>
          <w:rFonts w:ascii="Aptos" w:hAnsi="Aptos" w:eastAsia="Aptos" w:cs="Aptos"/>
          <w:b w:val="0"/>
          <w:bCs w:val="0"/>
          <w:noProof w:val="0"/>
          <w:sz w:val="22"/>
          <w:szCs w:val="22"/>
          <w:lang w:val="en-US"/>
        </w:rPr>
        <w:t xml:space="preserve"> to categorise stakeholders and determine appropriate engagement strategies.</w:t>
      </w:r>
    </w:p>
    <w:p w:rsidR="7E43DBED" w:rsidP="4CEDBD82" w:rsidRDefault="7E43DBED" w14:paraId="2D5B06DC" w14:textId="436BEA66">
      <w:pPr>
        <w:pStyle w:val="Normal"/>
        <w:rPr>
          <w:rFonts w:ascii="Aptos" w:hAnsi="Aptos" w:eastAsia="Aptos" w:cs="Aptos"/>
          <w:b w:val="0"/>
          <w:bCs w:val="0"/>
          <w:noProof w:val="0"/>
          <w:sz w:val="22"/>
          <w:szCs w:val="22"/>
          <w:lang w:val="en-US"/>
        </w:rPr>
      </w:pPr>
    </w:p>
    <w:p w:rsidR="7E43DBED" w:rsidP="3E6E14AA" w:rsidRDefault="7E43DBED" w14:paraId="37ABE88B" w14:textId="703E9159">
      <w:pPr>
        <w:rPr>
          <w:rFonts w:ascii="Aptos" w:hAnsi="Aptos" w:eastAsia="Aptos" w:cs="Aptos"/>
          <w:b w:val="1"/>
          <w:bCs w:val="1"/>
          <w:noProof w:val="0"/>
          <w:sz w:val="24"/>
          <w:szCs w:val="24"/>
          <w:lang w:val="en-US"/>
        </w:rPr>
      </w:pPr>
      <w:r w:rsidRPr="3E6E14AA" w:rsidR="2E2D0A89">
        <w:rPr>
          <w:rFonts w:ascii="Aptos" w:hAnsi="Aptos" w:eastAsia="Aptos" w:cs="Aptos"/>
          <w:b w:val="1"/>
          <w:bCs w:val="1"/>
          <w:noProof w:val="0"/>
          <w:sz w:val="24"/>
          <w:szCs w:val="24"/>
          <w:lang w:val="en-US"/>
        </w:rPr>
        <w:t>Stakeholders Identification</w:t>
      </w:r>
    </w:p>
    <w:p w:rsidR="7E43DBED" w:rsidRDefault="7E43DBED" w14:paraId="557E2F14" w14:textId="1C6E832B">
      <w:r w:rsidRPr="4CEDBD82" w:rsidR="24EC310A">
        <w:rPr>
          <w:rFonts w:ascii="Aptos" w:hAnsi="Aptos" w:eastAsia="Aptos" w:cs="Aptos"/>
          <w:noProof w:val="0"/>
          <w:sz w:val="24"/>
          <w:szCs w:val="24"/>
          <w:lang w:val="en-US"/>
        </w:rPr>
        <w:t>Selfridges</w:t>
      </w:r>
      <w:r w:rsidRPr="4CEDBD82" w:rsidR="24EC310A">
        <w:rPr>
          <w:rFonts w:ascii="Aptos" w:hAnsi="Aptos" w:eastAsia="Aptos" w:cs="Aptos"/>
          <w:noProof w:val="0"/>
          <w:sz w:val="24"/>
          <w:szCs w:val="24"/>
          <w:lang w:val="en-US"/>
        </w:rPr>
        <w:t xml:space="preserve">’ </w:t>
      </w:r>
      <w:r w:rsidRPr="4CEDBD82" w:rsidR="24EC310A">
        <w:rPr>
          <w:rFonts w:ascii="Aptos" w:hAnsi="Aptos" w:eastAsia="Aptos" w:cs="Aptos"/>
          <w:noProof w:val="0"/>
          <w:sz w:val="24"/>
          <w:szCs w:val="24"/>
          <w:lang w:val="en-US"/>
        </w:rPr>
        <w:t>Connect Plus</w:t>
      </w:r>
      <w:r w:rsidRPr="4CEDBD82" w:rsidR="24EC310A">
        <w:rPr>
          <w:rFonts w:ascii="Aptos" w:hAnsi="Aptos" w:eastAsia="Aptos" w:cs="Aptos"/>
          <w:noProof w:val="0"/>
          <w:sz w:val="24"/>
          <w:szCs w:val="24"/>
          <w:lang w:val="en-US"/>
        </w:rPr>
        <w:t xml:space="preserve"> project involves a diverse ecosystem of stakeholders. Each stakeholder group is listed below, beginning with a Guided Link as </w:t>
      </w:r>
      <w:r w:rsidRPr="4CEDBD82" w:rsidR="24EC310A">
        <w:rPr>
          <w:rFonts w:ascii="Aptos" w:hAnsi="Aptos" w:eastAsia="Aptos" w:cs="Aptos"/>
          <w:noProof w:val="0"/>
          <w:sz w:val="24"/>
          <w:szCs w:val="24"/>
          <w:lang w:val="en-US"/>
        </w:rPr>
        <w:t>required</w:t>
      </w:r>
      <w:r w:rsidRPr="4CEDBD82" w:rsidR="24EC310A">
        <w:rPr>
          <w:rFonts w:ascii="Aptos" w:hAnsi="Aptos" w:eastAsia="Aptos" w:cs="Aptos"/>
          <w:noProof w:val="0"/>
          <w:sz w:val="24"/>
          <w:szCs w:val="24"/>
          <w:lang w:val="en-US"/>
        </w:rPr>
        <w:t>:</w:t>
      </w:r>
    </w:p>
    <w:p w:rsidR="7E43DBED" w:rsidP="3E6E14AA" w:rsidRDefault="7E43DBED" w14:paraId="5EAEE494" w14:textId="15FBB36C">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Executive Leadership Team</w:t>
      </w:r>
    </w:p>
    <w:p w:rsidR="7E43DBED" w:rsidP="3E6E14AA" w:rsidRDefault="7E43DBED" w14:paraId="3D9548B7" w14:textId="33092FE4">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Digital &amp; Technology Department</w:t>
      </w:r>
    </w:p>
    <w:p w:rsidR="7E43DBED" w:rsidP="3E6E14AA" w:rsidRDefault="7E43DBED" w14:paraId="4219972D" w14:textId="22A98F16">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Data Science &amp; AI Team</w:t>
      </w:r>
    </w:p>
    <w:p w:rsidR="7E43DBED" w:rsidP="3E6E14AA" w:rsidRDefault="7E43DBED" w14:paraId="38410DB0" w14:textId="2C2DFA08">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Marketing &amp; CRM Department</w:t>
      </w:r>
    </w:p>
    <w:p w:rsidR="7E43DBED" w:rsidP="3E6E14AA" w:rsidRDefault="7E43DBED" w14:paraId="4A374CAE" w14:textId="5EA5FDF3">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Store Operations &amp; Sales Teams</w:t>
      </w:r>
    </w:p>
    <w:p w:rsidR="7E43DBED" w:rsidP="3E6E14AA" w:rsidRDefault="7E43DBED" w14:paraId="241CC80C" w14:textId="6A540378">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Customer Experience (CX) Team</w:t>
      </w:r>
    </w:p>
    <w:p w:rsidR="7E43DBED" w:rsidP="3E6E14AA" w:rsidRDefault="7E43DBED" w14:paraId="30A29E04" w14:textId="3622C199">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Human Resources &amp; Training</w:t>
      </w:r>
    </w:p>
    <w:p w:rsidR="7E43DBED" w:rsidP="3E6E14AA" w:rsidRDefault="7E43DBED" w14:paraId="6590996C" w14:textId="3C1F7674">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Customers</w:t>
      </w:r>
    </w:p>
    <w:p w:rsidR="7E43DBED" w:rsidP="3E6E14AA" w:rsidRDefault="7E43DBED" w14:paraId="29E1A1A6" w14:textId="066D4A93">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Technology Vendors &amp; Software Providers</w:t>
      </w:r>
    </w:p>
    <w:p w:rsidR="7E43DBED" w:rsidP="3E6E14AA" w:rsidRDefault="7E43DBED" w14:paraId="7ABE2678" w14:textId="6A3B95EC">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Regulators &amp; Data Protection Authorities</w:t>
      </w:r>
    </w:p>
    <w:p w:rsidR="7E43DBED" w:rsidP="3E6E14AA" w:rsidRDefault="7E43DBED" w14:paraId="77004E5B" w14:textId="66D0985C">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Investors &amp; Ownership Group</w:t>
      </w:r>
    </w:p>
    <w:p w:rsidR="7E43DBED" w:rsidP="3E6E14AA" w:rsidRDefault="7E43DBED" w14:paraId="62A1F626" w14:textId="782335F6">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International Retail Partners</w:t>
      </w:r>
    </w:p>
    <w:p w:rsidR="7E43DBED" w:rsidP="3E6E14AA" w:rsidRDefault="7E43DBED" w14:paraId="204958A4" w14:textId="7DD8401E">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3E6E14AA" w:rsidR="24EC310A">
        <w:rPr>
          <w:rFonts w:ascii="Aptos" w:hAnsi="Aptos" w:eastAsia="Aptos" w:cs="Aptos"/>
          <w:b w:val="1"/>
          <w:bCs w:val="1"/>
          <w:noProof w:val="0"/>
          <w:sz w:val="24"/>
          <w:szCs w:val="24"/>
          <w:lang w:val="en-US"/>
        </w:rPr>
        <w:t>Supply Chain &amp; Logistics Partners</w:t>
      </w:r>
    </w:p>
    <w:p w:rsidR="7E43DBED" w:rsidP="3E6E14AA" w:rsidRDefault="7E43DBED" w14:paraId="1793D78B" w14:textId="6C1E23A3">
      <w:pPr>
        <w:pStyle w:val="ListParagraph"/>
        <w:numPr>
          <w:ilvl w:val="0"/>
          <w:numId w:val="2"/>
        </w:numPr>
        <w:spacing w:before="0" w:beforeAutospacing="off" w:after="0" w:afterAutospacing="off"/>
        <w:rPr>
          <w:rFonts w:ascii="Aptos" w:hAnsi="Aptos" w:eastAsia="Aptos" w:cs="Aptos"/>
          <w:b w:val="1"/>
          <w:bCs w:val="1"/>
          <w:noProof w:val="0"/>
          <w:sz w:val="24"/>
          <w:szCs w:val="24"/>
          <w:lang w:val="en-US"/>
        </w:rPr>
      </w:pPr>
      <w:r w:rsidRPr="4CEDBD82" w:rsidR="24EC310A">
        <w:rPr>
          <w:rFonts w:ascii="Aptos" w:hAnsi="Aptos" w:eastAsia="Aptos" w:cs="Aptos"/>
          <w:b w:val="1"/>
          <w:bCs w:val="1"/>
          <w:noProof w:val="0"/>
          <w:sz w:val="24"/>
          <w:szCs w:val="24"/>
          <w:lang w:val="en-US"/>
        </w:rPr>
        <w:t>Industry Bodies &amp; Consumer Advocacy Groups</w:t>
      </w:r>
    </w:p>
    <w:p w:rsidR="7E43DBED" w:rsidP="4CEDBD82" w:rsidRDefault="7E43DBED" w14:paraId="78240240" w14:textId="10B7089B">
      <w:pPr>
        <w:pStyle w:val="Normal"/>
        <w:spacing w:before="0" w:beforeAutospacing="off" w:after="0" w:afterAutospacing="off"/>
        <w:rPr>
          <w:rFonts w:ascii="Aptos" w:hAnsi="Aptos" w:eastAsia="Aptos" w:cs="Aptos"/>
          <w:b w:val="1"/>
          <w:bCs w:val="1"/>
          <w:noProof w:val="0"/>
          <w:sz w:val="24"/>
          <w:szCs w:val="24"/>
          <w:lang w:val="en-US"/>
        </w:rPr>
      </w:pPr>
    </w:p>
    <w:p w:rsidR="7E43DBED" w:rsidP="4CEDBD82" w:rsidRDefault="7E43DBED" w14:paraId="6D99F7ED" w14:textId="500B8B3E">
      <w:pPr>
        <w:spacing w:before="240" w:beforeAutospacing="off" w:after="240" w:afterAutospacing="off"/>
      </w:pPr>
      <w:r w:rsidRPr="4CEDBD82" w:rsidR="61863539">
        <w:rPr>
          <w:rFonts w:ascii="Aptos" w:hAnsi="Aptos" w:eastAsia="Aptos" w:cs="Aptos"/>
          <w:noProof w:val="0"/>
          <w:sz w:val="24"/>
          <w:szCs w:val="24"/>
          <w:lang w:val="en-US"/>
        </w:rPr>
        <w:t>These stakeholders vary significantly in their levels of interest, influence, power, legitimacy, and urgency. Understanding these differences is essential for designing targeted engagement strategies.</w:t>
      </w:r>
    </w:p>
    <w:p w:rsidR="7E43DBED" w:rsidP="4CEDBD82" w:rsidRDefault="7E43DBED" w14:paraId="7AA94F3E" w14:textId="1B28D3CC">
      <w:pPr>
        <w:pStyle w:val="Normal"/>
        <w:spacing w:before="0" w:beforeAutospacing="off" w:after="0" w:afterAutospacing="off"/>
        <w:rPr>
          <w:rFonts w:ascii="Aptos" w:hAnsi="Aptos" w:eastAsia="Aptos" w:cs="Aptos"/>
          <w:b w:val="1"/>
          <w:bCs w:val="1"/>
          <w:noProof w:val="0"/>
          <w:sz w:val="24"/>
          <w:szCs w:val="24"/>
          <w:lang w:val="en-US"/>
        </w:rPr>
      </w:pPr>
    </w:p>
    <w:p w:rsidR="7E43DBED" w:rsidRDefault="7E43DBED" w14:paraId="1CC2A8AB" w14:textId="78243C3C">
      <w:r w:rsidRPr="3E6E14AA" w:rsidR="7A5D9EA2">
        <w:rPr>
          <w:b w:val="1"/>
          <w:bCs w:val="1"/>
        </w:rPr>
        <w:t>Interest</w:t>
      </w:r>
      <w:r w:rsidRPr="3E6E14AA" w:rsidR="7A5D9EA2">
        <w:rPr>
          <w:b w:val="1"/>
          <w:bCs w:val="1"/>
        </w:rPr>
        <w:t xml:space="preserve">- Influence Matrix </w:t>
      </w:r>
    </w:p>
    <w:p w:rsidR="7A5D9EA2" w:rsidRDefault="7A5D9EA2" w14:paraId="07DA58A1" w14:textId="251F5AAE">
      <w:r w:rsidRPr="3E6E14AA" w:rsidR="7A5D9EA2">
        <w:rPr>
          <w:rFonts w:ascii="Aptos" w:hAnsi="Aptos" w:eastAsia="Aptos" w:cs="Aptos"/>
          <w:noProof w:val="0"/>
          <w:sz w:val="24"/>
          <w:szCs w:val="24"/>
          <w:lang w:val="en-US"/>
        </w:rPr>
        <w:t>The Interest–Influence Matrix helps determine how much attention each stakeholder requires. High</w:t>
      </w:r>
      <w:r>
        <w:noBreakHyphen/>
      </w:r>
      <w:r w:rsidRPr="3E6E14AA" w:rsidR="7A5D9EA2">
        <w:rPr>
          <w:rFonts w:ascii="Aptos" w:hAnsi="Aptos" w:eastAsia="Aptos" w:cs="Aptos"/>
          <w:noProof w:val="0"/>
          <w:sz w:val="24"/>
          <w:szCs w:val="24"/>
          <w:lang w:val="en-US"/>
        </w:rPr>
        <w:t>influence stakeholders can significantly affect project outcomes, while high</w:t>
      </w:r>
      <w:r>
        <w:noBreakHyphen/>
      </w:r>
      <w:r w:rsidRPr="3E6E14AA" w:rsidR="7A5D9EA2">
        <w:rPr>
          <w:rFonts w:ascii="Aptos" w:hAnsi="Aptos" w:eastAsia="Aptos" w:cs="Aptos"/>
          <w:noProof w:val="0"/>
          <w:sz w:val="24"/>
          <w:szCs w:val="24"/>
          <w:lang w:val="en-US"/>
        </w:rPr>
        <w:t>interest stakeholders are deeply invested in the project’s success (Eden &amp; Ackermann, 1998).</w:t>
      </w:r>
    </w:p>
    <w:p w:rsidR="7A5D9EA2" w:rsidRDefault="7A5D9EA2" w14:paraId="1AB710F4" w14:textId="3F2C5482">
      <w:r w:rsidRPr="3E6E14AA" w:rsidR="7A5D9EA2">
        <w:rPr>
          <w:rFonts w:ascii="Aptos" w:hAnsi="Aptos" w:eastAsia="Aptos" w:cs="Aptos"/>
          <w:noProof w:val="0"/>
          <w:sz w:val="24"/>
          <w:szCs w:val="24"/>
          <w:lang w:val="en-US"/>
        </w:rPr>
        <w:t>Below is the matrix tailored to Selfridges:</w:t>
      </w:r>
    </w:p>
    <w:tbl>
      <w:tblPr>
        <w:tblStyle w:val="TableGrid"/>
        <w:tblW w:w="0" w:type="auto"/>
        <w:tblLook w:val="06A0" w:firstRow="1" w:lastRow="0" w:firstColumn="1" w:lastColumn="0" w:noHBand="1" w:noVBand="1"/>
      </w:tblPr>
      <w:tblGrid>
        <w:gridCol w:w="3197"/>
        <w:gridCol w:w="1601"/>
        <w:gridCol w:w="2222"/>
        <w:gridCol w:w="2465"/>
      </w:tblGrid>
      <w:tr w:rsidR="3E6E14AA" w:rsidTr="3E6E14AA" w14:paraId="65FF75EC">
        <w:trPr>
          <w:trHeight w:val="300"/>
        </w:trPr>
        <w:tc>
          <w:tcPr>
            <w:tcW w:w="3197" w:type="dxa"/>
            <w:tcMar/>
          </w:tcPr>
          <w:p w:rsidR="4A97B19F" w:rsidP="3E6E14AA" w:rsidRDefault="4A97B19F" w14:paraId="0BEA8906" w14:textId="77F97049">
            <w:pPr>
              <w:pStyle w:val="Normal"/>
              <w:rPr>
                <w:rFonts w:ascii="Aptos" w:hAnsi="Aptos" w:eastAsia="Aptos" w:cs="Aptos"/>
                <w:b w:val="1"/>
                <w:bCs w:val="1"/>
                <w:noProof w:val="0"/>
                <w:color w:val="FF0000"/>
                <w:sz w:val="24"/>
                <w:szCs w:val="24"/>
                <w:lang w:val="en-US"/>
              </w:rPr>
            </w:pPr>
            <w:r w:rsidRPr="3E6E14AA" w:rsidR="4A97B19F">
              <w:rPr>
                <w:rFonts w:ascii="Aptos" w:hAnsi="Aptos" w:eastAsia="Aptos" w:cs="Aptos"/>
                <w:b w:val="1"/>
                <w:bCs w:val="1"/>
                <w:noProof w:val="0"/>
                <w:color w:val="FF0000"/>
                <w:sz w:val="24"/>
                <w:szCs w:val="24"/>
                <w:lang w:val="en-US"/>
              </w:rPr>
              <w:t>Stakeholder Group</w:t>
            </w:r>
          </w:p>
        </w:tc>
        <w:tc>
          <w:tcPr>
            <w:tcW w:w="1601" w:type="dxa"/>
            <w:tcMar/>
          </w:tcPr>
          <w:p w:rsidR="4A97B19F" w:rsidP="3E6E14AA" w:rsidRDefault="4A97B19F" w14:paraId="0159EE50" w14:textId="2C8E51FC">
            <w:pPr>
              <w:pStyle w:val="Normal"/>
              <w:rPr>
                <w:rFonts w:ascii="Aptos" w:hAnsi="Aptos" w:eastAsia="Aptos" w:cs="Aptos"/>
                <w:b w:val="1"/>
                <w:bCs w:val="1"/>
                <w:noProof w:val="0"/>
                <w:color w:val="FF0000"/>
                <w:sz w:val="24"/>
                <w:szCs w:val="24"/>
                <w:lang w:val="en-US"/>
              </w:rPr>
            </w:pPr>
            <w:r w:rsidRPr="3E6E14AA" w:rsidR="4A97B19F">
              <w:rPr>
                <w:rFonts w:ascii="Aptos" w:hAnsi="Aptos" w:eastAsia="Aptos" w:cs="Aptos"/>
                <w:b w:val="1"/>
                <w:bCs w:val="1"/>
                <w:noProof w:val="0"/>
                <w:color w:val="FF0000"/>
                <w:sz w:val="24"/>
                <w:szCs w:val="24"/>
                <w:lang w:val="en-US"/>
              </w:rPr>
              <w:t>Interest Level</w:t>
            </w:r>
          </w:p>
        </w:tc>
        <w:tc>
          <w:tcPr>
            <w:tcW w:w="2222" w:type="dxa"/>
            <w:tcMar/>
          </w:tcPr>
          <w:p w:rsidR="3E6E14AA" w:rsidP="3E6E14AA" w:rsidRDefault="3E6E14AA" w14:paraId="65A58A41" w14:textId="4238D576">
            <w:pPr>
              <w:spacing w:before="0" w:beforeAutospacing="off" w:after="0" w:afterAutospacing="off"/>
              <w:jc w:val="center"/>
              <w:rPr>
                <w:b w:val="1"/>
                <w:bCs w:val="1"/>
                <w:color w:val="FF0000"/>
              </w:rPr>
            </w:pPr>
            <w:r w:rsidRPr="3E6E14AA" w:rsidR="3E6E14AA">
              <w:rPr>
                <w:b w:val="1"/>
                <w:bCs w:val="1"/>
                <w:color w:val="FF0000"/>
              </w:rPr>
              <w:t>Influence Level</w:t>
            </w:r>
          </w:p>
        </w:tc>
        <w:tc>
          <w:tcPr>
            <w:tcW w:w="2465" w:type="dxa"/>
            <w:tcMar/>
          </w:tcPr>
          <w:p w:rsidR="4A97B19F" w:rsidP="3E6E14AA" w:rsidRDefault="4A97B19F" w14:paraId="5DCAC049" w14:textId="48EA77DA">
            <w:pPr>
              <w:pStyle w:val="Normal"/>
              <w:rPr>
                <w:rFonts w:ascii="Aptos" w:hAnsi="Aptos" w:eastAsia="Aptos" w:cs="Aptos"/>
                <w:b w:val="1"/>
                <w:bCs w:val="1"/>
                <w:noProof w:val="0"/>
                <w:color w:val="FF0000"/>
                <w:sz w:val="24"/>
                <w:szCs w:val="24"/>
                <w:lang w:val="en-US"/>
              </w:rPr>
            </w:pPr>
            <w:r w:rsidRPr="3E6E14AA" w:rsidR="4A97B19F">
              <w:rPr>
                <w:rFonts w:ascii="Aptos" w:hAnsi="Aptos" w:eastAsia="Aptos" w:cs="Aptos"/>
                <w:b w:val="1"/>
                <w:bCs w:val="1"/>
                <w:noProof w:val="0"/>
                <w:color w:val="FF0000"/>
                <w:sz w:val="24"/>
                <w:szCs w:val="24"/>
                <w:lang w:val="en-US"/>
              </w:rPr>
              <w:t>Engagement Priority</w:t>
            </w:r>
          </w:p>
        </w:tc>
      </w:tr>
      <w:tr w:rsidR="3E6E14AA" w:rsidTr="3E6E14AA" w14:paraId="77D82FF1">
        <w:trPr>
          <w:trHeight w:val="300"/>
        </w:trPr>
        <w:tc>
          <w:tcPr>
            <w:tcW w:w="3197" w:type="dxa"/>
            <w:tcMar/>
          </w:tcPr>
          <w:p w:rsidR="4A97B19F" w:rsidP="3E6E14AA" w:rsidRDefault="4A97B19F" w14:paraId="320DEB65" w14:textId="60C9DEF6">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Executive Leadership</w:t>
            </w:r>
          </w:p>
        </w:tc>
        <w:tc>
          <w:tcPr>
            <w:tcW w:w="1601" w:type="dxa"/>
            <w:tcMar/>
          </w:tcPr>
          <w:p w:rsidR="4A97B19F" w:rsidP="3E6E14AA" w:rsidRDefault="4A97B19F" w14:paraId="4C26C07D" w14:textId="53581812">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6721EF32" w14:textId="3772A7B1">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465" w:type="dxa"/>
            <w:tcMar/>
          </w:tcPr>
          <w:p w:rsidR="4A97B19F" w:rsidP="3E6E14AA" w:rsidRDefault="4A97B19F" w14:paraId="7A0A90A2" w14:textId="56E7CC51">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Manage closely</w:t>
            </w:r>
          </w:p>
        </w:tc>
      </w:tr>
      <w:tr w:rsidR="3E6E14AA" w:rsidTr="3E6E14AA" w14:paraId="39FEB158">
        <w:trPr>
          <w:trHeight w:val="300"/>
        </w:trPr>
        <w:tc>
          <w:tcPr>
            <w:tcW w:w="3197" w:type="dxa"/>
            <w:tcMar/>
          </w:tcPr>
          <w:p w:rsidR="4A97B19F" w:rsidP="3E6E14AA" w:rsidRDefault="4A97B19F" w14:paraId="51C5749A" w14:textId="673A28DB">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Digital &amp; Technology Team</w:t>
            </w:r>
          </w:p>
        </w:tc>
        <w:tc>
          <w:tcPr>
            <w:tcW w:w="1601" w:type="dxa"/>
            <w:tcMar/>
          </w:tcPr>
          <w:p w:rsidR="4A97B19F" w:rsidP="3E6E14AA" w:rsidRDefault="4A97B19F" w14:paraId="75A9C2BC" w14:textId="1AA3BA18">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36822926" w14:textId="57F2A249">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465" w:type="dxa"/>
            <w:tcMar/>
          </w:tcPr>
          <w:p w:rsidR="4A97B19F" w:rsidP="3E6E14AA" w:rsidRDefault="4A97B19F" w14:paraId="54F9712F" w14:textId="69BA8838">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Manage closely</w:t>
            </w:r>
          </w:p>
        </w:tc>
      </w:tr>
      <w:tr w:rsidR="3E6E14AA" w:rsidTr="3E6E14AA" w14:paraId="6F3E7F42">
        <w:trPr>
          <w:trHeight w:val="300"/>
        </w:trPr>
        <w:tc>
          <w:tcPr>
            <w:tcW w:w="3197" w:type="dxa"/>
            <w:tcMar/>
          </w:tcPr>
          <w:p w:rsidR="4A97B19F" w:rsidP="3E6E14AA" w:rsidRDefault="4A97B19F" w14:paraId="3D2E19BF" w14:textId="4CEB128A">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Data Science &amp; AI Team</w:t>
            </w:r>
          </w:p>
        </w:tc>
        <w:tc>
          <w:tcPr>
            <w:tcW w:w="1601" w:type="dxa"/>
            <w:tcMar/>
          </w:tcPr>
          <w:p w:rsidR="4A97B19F" w:rsidP="3E6E14AA" w:rsidRDefault="4A97B19F" w14:paraId="2CD9698A" w14:textId="20C89F9E">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5D09A19A" w14:textId="12B7DB6C">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5441934B" w14:textId="3816F58A">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satisfied</w:t>
            </w:r>
          </w:p>
        </w:tc>
      </w:tr>
      <w:tr w:rsidR="3E6E14AA" w:rsidTr="3E6E14AA" w14:paraId="0F4835B3">
        <w:trPr>
          <w:trHeight w:val="300"/>
        </w:trPr>
        <w:tc>
          <w:tcPr>
            <w:tcW w:w="3197" w:type="dxa"/>
            <w:tcMar/>
          </w:tcPr>
          <w:p w:rsidR="4A97B19F" w:rsidP="3E6E14AA" w:rsidRDefault="4A97B19F" w14:paraId="0B880606" w14:textId="0D6E0087">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Marketing &amp; CRM</w:t>
            </w:r>
          </w:p>
        </w:tc>
        <w:tc>
          <w:tcPr>
            <w:tcW w:w="1601" w:type="dxa"/>
            <w:tcMar/>
          </w:tcPr>
          <w:p w:rsidR="4A97B19F" w:rsidP="3E6E14AA" w:rsidRDefault="4A97B19F" w14:paraId="18B7A38F" w14:textId="617871BB">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527F1582" w14:textId="45DF50C4">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62E1CE50" w14:textId="6024C6ED">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satisfied</w:t>
            </w:r>
          </w:p>
        </w:tc>
      </w:tr>
      <w:tr w:rsidR="3E6E14AA" w:rsidTr="3E6E14AA" w14:paraId="747E5828">
        <w:trPr>
          <w:trHeight w:val="300"/>
        </w:trPr>
        <w:tc>
          <w:tcPr>
            <w:tcW w:w="3197" w:type="dxa"/>
            <w:tcMar/>
          </w:tcPr>
          <w:p w:rsidR="4A97B19F" w:rsidP="3E6E14AA" w:rsidRDefault="4A97B19F" w14:paraId="682E7FB1" w14:textId="55FFF539">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Store Operations</w:t>
            </w:r>
          </w:p>
        </w:tc>
        <w:tc>
          <w:tcPr>
            <w:tcW w:w="1601" w:type="dxa"/>
            <w:tcMar/>
          </w:tcPr>
          <w:p w:rsidR="4A97B19F" w:rsidP="3E6E14AA" w:rsidRDefault="4A97B19F" w14:paraId="2FA39D4B" w14:textId="1772DC69">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2F7AAAD2" w14:textId="1FFB46BF">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4536DF8C" w14:textId="321D28F4">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informed</w:t>
            </w:r>
          </w:p>
        </w:tc>
      </w:tr>
      <w:tr w:rsidR="3E6E14AA" w:rsidTr="3E6E14AA" w14:paraId="4F9B0E69">
        <w:trPr>
          <w:trHeight w:val="300"/>
        </w:trPr>
        <w:tc>
          <w:tcPr>
            <w:tcW w:w="3197" w:type="dxa"/>
            <w:tcMar/>
          </w:tcPr>
          <w:p w:rsidR="4A97B19F" w:rsidP="3E6E14AA" w:rsidRDefault="4A97B19F" w14:paraId="47B6E35C" w14:textId="3108D5ED">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CX Team</w:t>
            </w:r>
          </w:p>
        </w:tc>
        <w:tc>
          <w:tcPr>
            <w:tcW w:w="1601" w:type="dxa"/>
            <w:tcMar/>
          </w:tcPr>
          <w:p w:rsidR="4A97B19F" w:rsidP="3E6E14AA" w:rsidRDefault="4A97B19F" w14:paraId="6C6CAADE" w14:textId="54608835">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0870A148" w14:textId="6ACFB2D3">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5F0FA276" w14:textId="6C69FE06">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satisfied</w:t>
            </w:r>
          </w:p>
        </w:tc>
      </w:tr>
      <w:tr w:rsidR="3E6E14AA" w:rsidTr="3E6E14AA" w14:paraId="4690BEFB">
        <w:trPr>
          <w:trHeight w:val="300"/>
        </w:trPr>
        <w:tc>
          <w:tcPr>
            <w:tcW w:w="3197" w:type="dxa"/>
            <w:tcMar/>
          </w:tcPr>
          <w:p w:rsidR="4A97B19F" w:rsidP="3E6E14AA" w:rsidRDefault="4A97B19F" w14:paraId="73D11C49" w14:textId="72FE96A9">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 xml:space="preserve">HR &amp; Training </w:t>
            </w:r>
          </w:p>
        </w:tc>
        <w:tc>
          <w:tcPr>
            <w:tcW w:w="1601" w:type="dxa"/>
            <w:tcMar/>
          </w:tcPr>
          <w:p w:rsidR="4A97B19F" w:rsidP="3E6E14AA" w:rsidRDefault="4A97B19F" w14:paraId="4D2817C4" w14:textId="162885D0">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31F4E41E" w14:textId="5C5BB542">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low</w:t>
            </w:r>
          </w:p>
        </w:tc>
        <w:tc>
          <w:tcPr>
            <w:tcW w:w="2465" w:type="dxa"/>
            <w:tcMar/>
          </w:tcPr>
          <w:p w:rsidR="4A97B19F" w:rsidP="3E6E14AA" w:rsidRDefault="4A97B19F" w14:paraId="254AB1B3" w14:textId="3192AE59">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 xml:space="preserve">Keep informed </w:t>
            </w:r>
          </w:p>
        </w:tc>
      </w:tr>
      <w:tr w:rsidR="3E6E14AA" w:rsidTr="3E6E14AA" w14:paraId="574F8C1A">
        <w:trPr>
          <w:trHeight w:val="300"/>
        </w:trPr>
        <w:tc>
          <w:tcPr>
            <w:tcW w:w="3197" w:type="dxa"/>
            <w:tcMar/>
          </w:tcPr>
          <w:p w:rsidR="4A97B19F" w:rsidP="3E6E14AA" w:rsidRDefault="4A97B19F" w14:paraId="314296FF" w14:textId="4A3EBF1E">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Customers</w:t>
            </w:r>
          </w:p>
        </w:tc>
        <w:tc>
          <w:tcPr>
            <w:tcW w:w="1601" w:type="dxa"/>
            <w:tcMar/>
          </w:tcPr>
          <w:p w:rsidR="4A97B19F" w:rsidP="3E6E14AA" w:rsidRDefault="4A97B19F" w14:paraId="0EBBB371" w14:textId="532623C0">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7A1783D4" w14:textId="2266D89E">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low</w:t>
            </w:r>
          </w:p>
        </w:tc>
        <w:tc>
          <w:tcPr>
            <w:tcW w:w="2465" w:type="dxa"/>
            <w:tcMar/>
          </w:tcPr>
          <w:p w:rsidR="4A97B19F" w:rsidP="3E6E14AA" w:rsidRDefault="4A97B19F" w14:paraId="29F02BD6" w14:textId="13D6733A">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informed</w:t>
            </w:r>
          </w:p>
        </w:tc>
      </w:tr>
      <w:tr w:rsidR="3E6E14AA" w:rsidTr="3E6E14AA" w14:paraId="1A06DC72">
        <w:trPr>
          <w:trHeight w:val="300"/>
        </w:trPr>
        <w:tc>
          <w:tcPr>
            <w:tcW w:w="3197" w:type="dxa"/>
            <w:tcMar/>
          </w:tcPr>
          <w:p w:rsidR="4A97B19F" w:rsidP="3E6E14AA" w:rsidRDefault="4A97B19F" w14:paraId="01D54F69" w14:textId="1CB6AFD9">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Technology Vendors</w:t>
            </w:r>
          </w:p>
        </w:tc>
        <w:tc>
          <w:tcPr>
            <w:tcW w:w="1601" w:type="dxa"/>
            <w:tcMar/>
          </w:tcPr>
          <w:p w:rsidR="4A97B19F" w:rsidP="3E6E14AA" w:rsidRDefault="4A97B19F" w14:paraId="07F53E0C" w14:textId="707D0D95">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60004D1B" w14:textId="1FE7F7C8">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341CE2E2" w14:textId="260628E7">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Keep satisfied</w:t>
            </w:r>
          </w:p>
        </w:tc>
      </w:tr>
      <w:tr w:rsidR="3E6E14AA" w:rsidTr="3E6E14AA" w14:paraId="2E53A6E3">
        <w:trPr>
          <w:trHeight w:val="300"/>
        </w:trPr>
        <w:tc>
          <w:tcPr>
            <w:tcW w:w="3197" w:type="dxa"/>
            <w:tcMar/>
          </w:tcPr>
          <w:p w:rsidR="4A97B19F" w:rsidP="3E6E14AA" w:rsidRDefault="4A97B19F" w14:paraId="3CBDDA3B" w14:textId="26579DB2">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Regulators (</w:t>
            </w:r>
            <w:r w:rsidRPr="3E6E14AA" w:rsidR="4A97B19F">
              <w:rPr>
                <w:rFonts w:ascii="Aptos" w:hAnsi="Aptos" w:eastAsia="Aptos" w:cs="Aptos"/>
                <w:b w:val="1"/>
                <w:bCs w:val="1"/>
                <w:noProof w:val="0"/>
                <w:sz w:val="24"/>
                <w:szCs w:val="24"/>
                <w:lang w:val="en-US"/>
              </w:rPr>
              <w:t>ICO,GDPR</w:t>
            </w:r>
            <w:r w:rsidRPr="3E6E14AA" w:rsidR="4A97B19F">
              <w:rPr>
                <w:rFonts w:ascii="Aptos" w:hAnsi="Aptos" w:eastAsia="Aptos" w:cs="Aptos"/>
                <w:b w:val="1"/>
                <w:bCs w:val="1"/>
                <w:noProof w:val="0"/>
                <w:sz w:val="24"/>
                <w:szCs w:val="24"/>
                <w:lang w:val="en-US"/>
              </w:rPr>
              <w:t xml:space="preserve"> bodies)</w:t>
            </w:r>
          </w:p>
        </w:tc>
        <w:tc>
          <w:tcPr>
            <w:tcW w:w="1601" w:type="dxa"/>
            <w:tcMar/>
          </w:tcPr>
          <w:p w:rsidR="4A97B19F" w:rsidP="3E6E14AA" w:rsidRDefault="4A97B19F" w14:paraId="303D718D" w14:textId="19A1AD88">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59015613" w14:textId="55B18131">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465" w:type="dxa"/>
            <w:tcMar/>
          </w:tcPr>
          <w:p w:rsidR="4A97B19F" w:rsidP="3E6E14AA" w:rsidRDefault="4A97B19F" w14:paraId="1E2AD100" w14:textId="7ABFA189">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Manage closely</w:t>
            </w:r>
          </w:p>
        </w:tc>
      </w:tr>
      <w:tr w:rsidR="3E6E14AA" w:rsidTr="3E6E14AA" w14:paraId="592E8C5B">
        <w:trPr>
          <w:trHeight w:val="300"/>
        </w:trPr>
        <w:tc>
          <w:tcPr>
            <w:tcW w:w="3197" w:type="dxa"/>
            <w:tcMar/>
          </w:tcPr>
          <w:p w:rsidR="4A97B19F" w:rsidP="3E6E14AA" w:rsidRDefault="4A97B19F" w14:paraId="31CB84DB" w14:textId="03E3F67E">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Investors/Ownership Group</w:t>
            </w:r>
          </w:p>
        </w:tc>
        <w:tc>
          <w:tcPr>
            <w:tcW w:w="1601" w:type="dxa"/>
            <w:tcMar/>
          </w:tcPr>
          <w:p w:rsidR="4A97B19F" w:rsidP="3E6E14AA" w:rsidRDefault="4A97B19F" w14:paraId="1E517DF6" w14:textId="754D99F2">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1F4E6872" w14:textId="15D8EC71">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465" w:type="dxa"/>
            <w:tcMar/>
          </w:tcPr>
          <w:p w:rsidR="4A97B19F" w:rsidP="3E6E14AA" w:rsidRDefault="4A97B19F" w14:paraId="17AE300C" w14:textId="6144F5C0">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Manage</w:t>
            </w:r>
            <w:r w:rsidRPr="3E6E14AA" w:rsidR="4A97B19F">
              <w:rPr>
                <w:rFonts w:ascii="Aptos" w:hAnsi="Aptos" w:eastAsia="Aptos" w:cs="Aptos"/>
                <w:noProof w:val="0"/>
                <w:sz w:val="24"/>
                <w:szCs w:val="24"/>
                <w:lang w:val="en-US"/>
              </w:rPr>
              <w:t xml:space="preserve"> closely </w:t>
            </w:r>
          </w:p>
        </w:tc>
      </w:tr>
      <w:tr w:rsidR="3E6E14AA" w:rsidTr="3E6E14AA" w14:paraId="611CA9EB">
        <w:trPr>
          <w:trHeight w:val="300"/>
        </w:trPr>
        <w:tc>
          <w:tcPr>
            <w:tcW w:w="3197" w:type="dxa"/>
            <w:tcMar/>
          </w:tcPr>
          <w:p w:rsidR="4A97B19F" w:rsidP="3E6E14AA" w:rsidRDefault="4A97B19F" w14:paraId="4B654580" w14:textId="77F4A771">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International Retail Partners</w:t>
            </w:r>
          </w:p>
        </w:tc>
        <w:tc>
          <w:tcPr>
            <w:tcW w:w="1601" w:type="dxa"/>
            <w:tcMar/>
          </w:tcPr>
          <w:p w:rsidR="4A97B19F" w:rsidP="3E6E14AA" w:rsidRDefault="4A97B19F" w14:paraId="1E836104" w14:textId="4194D7CF">
            <w:pPr>
              <w:pStyle w:val="Normal"/>
              <w:ind w:left="0"/>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222" w:type="dxa"/>
            <w:tcMar/>
          </w:tcPr>
          <w:p w:rsidR="4A97B19F" w:rsidP="3E6E14AA" w:rsidRDefault="4A97B19F" w14:paraId="4AF1EB0F" w14:textId="7731A949">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high</w:t>
            </w:r>
          </w:p>
        </w:tc>
        <w:tc>
          <w:tcPr>
            <w:tcW w:w="2465" w:type="dxa"/>
            <w:tcMar/>
          </w:tcPr>
          <w:p w:rsidR="4A97B19F" w:rsidP="3E6E14AA" w:rsidRDefault="4A97B19F" w14:paraId="215B3EE0" w14:textId="38EDF44C">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Manage closely</w:t>
            </w:r>
          </w:p>
        </w:tc>
      </w:tr>
      <w:tr w:rsidR="3E6E14AA" w:rsidTr="3E6E14AA" w14:paraId="4C660B23">
        <w:trPr>
          <w:trHeight w:val="300"/>
        </w:trPr>
        <w:tc>
          <w:tcPr>
            <w:tcW w:w="3197" w:type="dxa"/>
            <w:tcMar/>
          </w:tcPr>
          <w:p w:rsidR="4A97B19F" w:rsidP="3E6E14AA" w:rsidRDefault="4A97B19F" w14:paraId="3786B631" w14:textId="4BE62808">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Supply Chain Partners</w:t>
            </w:r>
          </w:p>
        </w:tc>
        <w:tc>
          <w:tcPr>
            <w:tcW w:w="1601" w:type="dxa"/>
            <w:tcMar/>
          </w:tcPr>
          <w:p w:rsidR="4A97B19F" w:rsidP="3E6E14AA" w:rsidRDefault="4A97B19F" w14:paraId="140D9DA0" w14:textId="49CCC7FA">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low</w:t>
            </w:r>
          </w:p>
        </w:tc>
        <w:tc>
          <w:tcPr>
            <w:tcW w:w="2222" w:type="dxa"/>
            <w:tcMar/>
          </w:tcPr>
          <w:p w:rsidR="4A97B19F" w:rsidP="3E6E14AA" w:rsidRDefault="4A97B19F" w14:paraId="0AC1D811" w14:textId="597CB25F">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465" w:type="dxa"/>
            <w:tcMar/>
          </w:tcPr>
          <w:p w:rsidR="4A97B19F" w:rsidP="3E6E14AA" w:rsidRDefault="4A97B19F" w14:paraId="0B361FC2" w14:textId="342F600E">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monitor</w:t>
            </w:r>
          </w:p>
        </w:tc>
      </w:tr>
      <w:tr w:rsidR="3E6E14AA" w:rsidTr="3E6E14AA" w14:paraId="11D770BF">
        <w:trPr>
          <w:trHeight w:val="300"/>
        </w:trPr>
        <w:tc>
          <w:tcPr>
            <w:tcW w:w="3197" w:type="dxa"/>
            <w:tcMar/>
          </w:tcPr>
          <w:p w:rsidR="4A97B19F" w:rsidP="3E6E14AA" w:rsidRDefault="4A97B19F" w14:paraId="56DF1DB3" w14:textId="782E8E78">
            <w:pPr>
              <w:pStyle w:val="Normal"/>
              <w:rPr>
                <w:rFonts w:ascii="Aptos" w:hAnsi="Aptos" w:eastAsia="Aptos" w:cs="Aptos"/>
                <w:b w:val="1"/>
                <w:bCs w:val="1"/>
                <w:noProof w:val="0"/>
                <w:sz w:val="24"/>
                <w:szCs w:val="24"/>
                <w:lang w:val="en-US"/>
              </w:rPr>
            </w:pPr>
            <w:r w:rsidRPr="3E6E14AA" w:rsidR="4A97B19F">
              <w:rPr>
                <w:rFonts w:ascii="Aptos" w:hAnsi="Aptos" w:eastAsia="Aptos" w:cs="Aptos"/>
                <w:b w:val="1"/>
                <w:bCs w:val="1"/>
                <w:noProof w:val="0"/>
                <w:sz w:val="24"/>
                <w:szCs w:val="24"/>
                <w:lang w:val="en-US"/>
              </w:rPr>
              <w:t>Consumer Advocacy Groups</w:t>
            </w:r>
          </w:p>
        </w:tc>
        <w:tc>
          <w:tcPr>
            <w:tcW w:w="1601" w:type="dxa"/>
            <w:tcMar/>
          </w:tcPr>
          <w:p w:rsidR="4A97B19F" w:rsidP="3E6E14AA" w:rsidRDefault="4A97B19F" w14:paraId="645DC5ED" w14:textId="3835A1C9">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medium</w:t>
            </w:r>
          </w:p>
        </w:tc>
        <w:tc>
          <w:tcPr>
            <w:tcW w:w="2222" w:type="dxa"/>
            <w:tcMar/>
          </w:tcPr>
          <w:p w:rsidR="4A97B19F" w:rsidP="3E6E14AA" w:rsidRDefault="4A97B19F" w14:paraId="0B38B9D3" w14:textId="22A0D833">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low</w:t>
            </w:r>
          </w:p>
        </w:tc>
        <w:tc>
          <w:tcPr>
            <w:tcW w:w="2465" w:type="dxa"/>
            <w:tcMar/>
          </w:tcPr>
          <w:p w:rsidR="4A97B19F" w:rsidP="3E6E14AA" w:rsidRDefault="4A97B19F" w14:paraId="21FF69A1" w14:textId="063F7E12">
            <w:pPr>
              <w:pStyle w:val="Normal"/>
              <w:rPr>
                <w:rFonts w:ascii="Aptos" w:hAnsi="Aptos" w:eastAsia="Aptos" w:cs="Aptos"/>
                <w:noProof w:val="0"/>
                <w:sz w:val="24"/>
                <w:szCs w:val="24"/>
                <w:lang w:val="en-US"/>
              </w:rPr>
            </w:pPr>
            <w:r w:rsidRPr="3E6E14AA" w:rsidR="4A97B19F">
              <w:rPr>
                <w:rFonts w:ascii="Aptos" w:hAnsi="Aptos" w:eastAsia="Aptos" w:cs="Aptos"/>
                <w:noProof w:val="0"/>
                <w:sz w:val="24"/>
                <w:szCs w:val="24"/>
                <w:lang w:val="en-US"/>
              </w:rPr>
              <w:t>monitor</w:t>
            </w:r>
          </w:p>
        </w:tc>
      </w:tr>
    </w:tbl>
    <w:p w:rsidR="3E6E14AA" w:rsidP="3E6E14AA" w:rsidRDefault="3E6E14AA" w14:paraId="35ACBF16" w14:textId="198FCDB2">
      <w:pPr>
        <w:rPr>
          <w:b w:val="1"/>
          <w:bCs w:val="1"/>
        </w:rPr>
      </w:pPr>
    </w:p>
    <w:p w:rsidR="78040D15" w:rsidP="4CEDBD82" w:rsidRDefault="78040D15" w14:paraId="1EBBAAA3" w14:textId="3757B556">
      <w:pPr>
        <w:pStyle w:val="Normal"/>
        <w:rPr>
          <w:rFonts w:ascii="Aptos" w:hAnsi="Aptos" w:eastAsia="Aptos" w:cs="Aptos"/>
          <w:b w:val="1"/>
          <w:bCs w:val="1"/>
          <w:noProof w:val="0"/>
          <w:sz w:val="24"/>
          <w:szCs w:val="24"/>
          <w:lang w:val="en-US"/>
        </w:rPr>
      </w:pPr>
      <w:r w:rsidRPr="4CEDBD82" w:rsidR="78040D15">
        <w:rPr>
          <w:rFonts w:ascii="Aptos" w:hAnsi="Aptos" w:eastAsia="Aptos" w:cs="Aptos"/>
          <w:b w:val="1"/>
          <w:bCs w:val="1"/>
          <w:noProof w:val="0"/>
          <w:sz w:val="24"/>
          <w:szCs w:val="24"/>
          <w:lang w:val="en-US"/>
        </w:rPr>
        <w:t>Interpretation</w:t>
      </w:r>
    </w:p>
    <w:p w:rsidR="78040D15" w:rsidP="4CEDBD82" w:rsidRDefault="78040D15" w14:paraId="6497DA29" w14:textId="37EF0A72">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4CEDBD82" w:rsidR="78040D15">
        <w:rPr>
          <w:rFonts w:ascii="Aptos" w:hAnsi="Aptos" w:eastAsia="Aptos" w:cs="Aptos"/>
          <w:b w:val="1"/>
          <w:bCs w:val="1"/>
          <w:noProof w:val="0"/>
          <w:sz w:val="24"/>
          <w:szCs w:val="24"/>
          <w:lang w:val="en-US"/>
        </w:rPr>
        <w:t>Manage closely</w:t>
      </w:r>
      <w:r w:rsidRPr="4CEDBD82" w:rsidR="78040D15">
        <w:rPr>
          <w:rFonts w:ascii="Aptos" w:hAnsi="Aptos" w:eastAsia="Aptos" w:cs="Aptos"/>
          <w:noProof w:val="0"/>
          <w:sz w:val="24"/>
          <w:szCs w:val="24"/>
          <w:lang w:val="en-US"/>
        </w:rPr>
        <w:t xml:space="preserve"> stakeholders (Executive Leadership, Digital &amp; Technology, Regulators, International Partners, Investors) require intensive engagement due to their high influence.</w:t>
      </w:r>
    </w:p>
    <w:p w:rsidR="78040D15" w:rsidP="4CEDBD82" w:rsidRDefault="78040D15" w14:paraId="570AC6BB" w14:textId="4580A6E0">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4CEDBD82" w:rsidR="78040D15">
        <w:rPr>
          <w:rFonts w:ascii="Aptos" w:hAnsi="Aptos" w:eastAsia="Aptos" w:cs="Aptos"/>
          <w:b w:val="1"/>
          <w:bCs w:val="1"/>
          <w:noProof w:val="0"/>
          <w:sz w:val="24"/>
          <w:szCs w:val="24"/>
          <w:lang w:val="en-US"/>
        </w:rPr>
        <w:t>Keep satisfied</w:t>
      </w:r>
      <w:r w:rsidRPr="4CEDBD82" w:rsidR="78040D15">
        <w:rPr>
          <w:rFonts w:ascii="Aptos" w:hAnsi="Aptos" w:eastAsia="Aptos" w:cs="Aptos"/>
          <w:noProof w:val="0"/>
          <w:sz w:val="24"/>
          <w:szCs w:val="24"/>
          <w:lang w:val="en-US"/>
        </w:rPr>
        <w:t xml:space="preserve"> stakeholders (Marketing, Data Science, CX, Vendors) must be engaged regularly to maintain alignment.</w:t>
      </w:r>
    </w:p>
    <w:p w:rsidR="78040D15" w:rsidP="4CEDBD82" w:rsidRDefault="78040D15" w14:paraId="4AFD6B08" w14:textId="6E675769">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4CEDBD82" w:rsidR="78040D15">
        <w:rPr>
          <w:rFonts w:ascii="Aptos" w:hAnsi="Aptos" w:eastAsia="Aptos" w:cs="Aptos"/>
          <w:b w:val="1"/>
          <w:bCs w:val="1"/>
          <w:noProof w:val="0"/>
          <w:sz w:val="24"/>
          <w:szCs w:val="24"/>
          <w:lang w:val="en-US"/>
        </w:rPr>
        <w:t>Keep informed</w:t>
      </w:r>
      <w:r w:rsidRPr="4CEDBD82" w:rsidR="78040D15">
        <w:rPr>
          <w:rFonts w:ascii="Aptos" w:hAnsi="Aptos" w:eastAsia="Aptos" w:cs="Aptos"/>
          <w:noProof w:val="0"/>
          <w:sz w:val="24"/>
          <w:szCs w:val="24"/>
          <w:lang w:val="en-US"/>
        </w:rPr>
        <w:t xml:space="preserve"> stakeholders (Store Operations, HR, Customers) require consistent communication to ensure readiness and adoption.</w:t>
      </w:r>
    </w:p>
    <w:p w:rsidR="78040D15" w:rsidP="4CEDBD82" w:rsidRDefault="78040D15" w14:paraId="697B596F" w14:textId="1E15A66F">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4CEDBD82" w:rsidR="78040D15">
        <w:rPr>
          <w:rFonts w:ascii="Aptos" w:hAnsi="Aptos" w:eastAsia="Aptos" w:cs="Aptos"/>
          <w:b w:val="1"/>
          <w:bCs w:val="1"/>
          <w:noProof w:val="0"/>
          <w:sz w:val="24"/>
          <w:szCs w:val="24"/>
          <w:lang w:val="en-US"/>
        </w:rPr>
        <w:t>Monitor</w:t>
      </w:r>
      <w:r w:rsidRPr="4CEDBD82" w:rsidR="78040D15">
        <w:rPr>
          <w:rFonts w:ascii="Aptos" w:hAnsi="Aptos" w:eastAsia="Aptos" w:cs="Aptos"/>
          <w:noProof w:val="0"/>
          <w:sz w:val="24"/>
          <w:szCs w:val="24"/>
          <w:lang w:val="en-US"/>
        </w:rPr>
        <w:t xml:space="preserve"> stakeholders (Supply Chain, Advocacy Groups) require periodic updates to identify emerging risks.</w:t>
      </w:r>
    </w:p>
    <w:p w:rsidR="4CEDBD82" w:rsidP="4CEDBD82" w:rsidRDefault="4CEDBD82" w14:paraId="371DE5EE" w14:textId="31B005EE">
      <w:pPr>
        <w:pStyle w:val="Normal"/>
        <w:rPr>
          <w:noProof w:val="0"/>
          <w:lang w:val="en-US"/>
        </w:rPr>
      </w:pPr>
    </w:p>
    <w:p w:rsidR="4CEDBD82" w:rsidP="4CEDBD82" w:rsidRDefault="4CEDBD82" w14:paraId="07DF1147" w14:textId="54D71DDD">
      <w:pPr>
        <w:pStyle w:val="Normal"/>
        <w:rPr>
          <w:noProof w:val="0"/>
          <w:lang w:val="en-US"/>
        </w:rPr>
      </w:pPr>
    </w:p>
    <w:p w:rsidR="4CEDBD82" w:rsidP="4CEDBD82" w:rsidRDefault="4CEDBD82" w14:paraId="4C5D6EFA" w14:textId="517D6901">
      <w:pPr>
        <w:pStyle w:val="Normal"/>
        <w:rPr>
          <w:noProof w:val="0"/>
          <w:lang w:val="en-US"/>
        </w:rPr>
      </w:pPr>
    </w:p>
    <w:p w:rsidR="5C1AF776" w:rsidP="4CEDBD82" w:rsidRDefault="5C1AF776" w14:paraId="1A213242" w14:textId="71202E2B">
      <w:pPr>
        <w:pStyle w:val="Normal"/>
      </w:pPr>
      <w:r w:rsidRPr="4CEDBD82" w:rsidR="5C1AF776">
        <w:rPr>
          <w:b w:val="1"/>
          <w:bCs w:val="1"/>
          <w:noProof w:val="0"/>
          <w:lang w:val="en-US"/>
        </w:rPr>
        <w:t>Salience Model Analysis</w:t>
      </w:r>
    </w:p>
    <w:p w:rsidR="5C1AF776" w:rsidP="4CEDBD82" w:rsidRDefault="5C1AF776" w14:paraId="6B99187F" w14:textId="4231CA4A">
      <w:pPr>
        <w:spacing w:before="240" w:beforeAutospacing="off" w:after="240" w:afterAutospacing="off"/>
      </w:pPr>
      <w:r w:rsidRPr="4CEDBD82" w:rsidR="5C1AF776">
        <w:rPr>
          <w:rFonts w:ascii="Aptos" w:hAnsi="Aptos" w:eastAsia="Aptos" w:cs="Aptos"/>
          <w:noProof w:val="0"/>
          <w:sz w:val="24"/>
          <w:szCs w:val="24"/>
          <w:lang w:val="en-US"/>
        </w:rPr>
        <w:t>The</w:t>
      </w:r>
      <w:r w:rsidRPr="4CEDBD82" w:rsidR="5C1AF776">
        <w:rPr>
          <w:rFonts w:ascii="Aptos" w:hAnsi="Aptos" w:eastAsia="Aptos" w:cs="Aptos"/>
          <w:b w:val="0"/>
          <w:bCs w:val="0"/>
          <w:noProof w:val="0"/>
          <w:sz w:val="24"/>
          <w:szCs w:val="24"/>
          <w:lang w:val="en-US"/>
        </w:rPr>
        <w:t xml:space="preserve"> </w:t>
      </w:r>
      <w:r w:rsidRPr="4CEDBD82" w:rsidR="5C1AF776">
        <w:rPr>
          <w:rFonts w:ascii="Aptos" w:hAnsi="Aptos" w:eastAsia="Aptos" w:cs="Aptos"/>
          <w:b w:val="0"/>
          <w:bCs w:val="0"/>
          <w:noProof w:val="0"/>
          <w:sz w:val="24"/>
          <w:szCs w:val="24"/>
          <w:lang w:val="en-US"/>
        </w:rPr>
        <w:t>Salience Model</w:t>
      </w:r>
      <w:r w:rsidRPr="4CEDBD82" w:rsidR="5C1AF776">
        <w:rPr>
          <w:rFonts w:ascii="Aptos" w:hAnsi="Aptos" w:eastAsia="Aptos" w:cs="Aptos"/>
          <w:b w:val="0"/>
          <w:bCs w:val="0"/>
          <w:noProof w:val="0"/>
          <w:sz w:val="24"/>
          <w:szCs w:val="24"/>
          <w:lang w:val="en-US"/>
        </w:rPr>
        <w:t xml:space="preserve"> </w:t>
      </w:r>
      <w:r w:rsidRPr="4CEDBD82" w:rsidR="5C1AF776">
        <w:rPr>
          <w:rFonts w:ascii="Aptos" w:hAnsi="Aptos" w:eastAsia="Aptos" w:cs="Aptos"/>
          <w:noProof w:val="0"/>
          <w:sz w:val="24"/>
          <w:szCs w:val="24"/>
          <w:lang w:val="en-US"/>
        </w:rPr>
        <w:t xml:space="preserve">(Mitchell, Agle &amp; Wood, 1997) </w:t>
      </w:r>
      <w:r w:rsidRPr="4CEDBD82" w:rsidR="5C1AF776">
        <w:rPr>
          <w:rFonts w:ascii="Aptos" w:hAnsi="Aptos" w:eastAsia="Aptos" w:cs="Aptos"/>
          <w:noProof w:val="0"/>
          <w:sz w:val="24"/>
          <w:szCs w:val="24"/>
          <w:lang w:val="en-US"/>
        </w:rPr>
        <w:t>categorises</w:t>
      </w:r>
      <w:r w:rsidRPr="4CEDBD82" w:rsidR="5C1AF776">
        <w:rPr>
          <w:rFonts w:ascii="Aptos" w:hAnsi="Aptos" w:eastAsia="Aptos" w:cs="Aptos"/>
          <w:noProof w:val="0"/>
          <w:sz w:val="24"/>
          <w:szCs w:val="24"/>
          <w:lang w:val="en-US"/>
        </w:rPr>
        <w:t xml:space="preserve"> stakeholders based on three attributes: </w:t>
      </w:r>
      <w:r w:rsidRPr="4CEDBD82" w:rsidR="5C1AF776">
        <w:rPr>
          <w:rFonts w:ascii="Aptos" w:hAnsi="Aptos" w:eastAsia="Aptos" w:cs="Aptos"/>
          <w:b w:val="0"/>
          <w:bCs w:val="0"/>
          <w:noProof w:val="0"/>
          <w:sz w:val="24"/>
          <w:szCs w:val="24"/>
          <w:lang w:val="en-US"/>
        </w:rPr>
        <w:t>power</w:t>
      </w:r>
      <w:r w:rsidRPr="4CEDBD82" w:rsidR="5C1AF776">
        <w:rPr>
          <w:rFonts w:ascii="Aptos" w:hAnsi="Aptos" w:eastAsia="Aptos" w:cs="Aptos"/>
          <w:b w:val="0"/>
          <w:bCs w:val="0"/>
          <w:noProof w:val="0"/>
          <w:sz w:val="24"/>
          <w:szCs w:val="24"/>
          <w:lang w:val="en-US"/>
        </w:rPr>
        <w:t xml:space="preserve">, </w:t>
      </w:r>
      <w:r w:rsidRPr="4CEDBD82" w:rsidR="5C1AF776">
        <w:rPr>
          <w:rFonts w:ascii="Aptos" w:hAnsi="Aptos" w:eastAsia="Aptos" w:cs="Aptos"/>
          <w:b w:val="0"/>
          <w:bCs w:val="0"/>
          <w:noProof w:val="0"/>
          <w:sz w:val="24"/>
          <w:szCs w:val="24"/>
          <w:lang w:val="en-US"/>
        </w:rPr>
        <w:t>legitimacy</w:t>
      </w:r>
      <w:r w:rsidRPr="4CEDBD82" w:rsidR="5C1AF776">
        <w:rPr>
          <w:rFonts w:ascii="Aptos" w:hAnsi="Aptos" w:eastAsia="Aptos" w:cs="Aptos"/>
          <w:b w:val="0"/>
          <w:bCs w:val="0"/>
          <w:noProof w:val="0"/>
          <w:sz w:val="24"/>
          <w:szCs w:val="24"/>
          <w:lang w:val="en-US"/>
        </w:rPr>
        <w:t xml:space="preserve">, and </w:t>
      </w:r>
      <w:r w:rsidRPr="4CEDBD82" w:rsidR="5C1AF776">
        <w:rPr>
          <w:rFonts w:ascii="Aptos" w:hAnsi="Aptos" w:eastAsia="Aptos" w:cs="Aptos"/>
          <w:b w:val="0"/>
          <w:bCs w:val="0"/>
          <w:noProof w:val="0"/>
          <w:sz w:val="24"/>
          <w:szCs w:val="24"/>
          <w:lang w:val="en-US"/>
        </w:rPr>
        <w:t>urgency</w:t>
      </w:r>
      <w:r w:rsidRPr="4CEDBD82" w:rsidR="5C1AF776">
        <w:rPr>
          <w:rFonts w:ascii="Aptos" w:hAnsi="Aptos" w:eastAsia="Aptos" w:cs="Aptos"/>
          <w:b w:val="0"/>
          <w:bCs w:val="0"/>
          <w:noProof w:val="0"/>
          <w:sz w:val="24"/>
          <w:szCs w:val="24"/>
          <w:lang w:val="en-US"/>
        </w:rPr>
        <w:t>.</w:t>
      </w:r>
      <w:r w:rsidRPr="4CEDBD82" w:rsidR="5C1AF776">
        <w:rPr>
          <w:rFonts w:ascii="Aptos" w:hAnsi="Aptos" w:eastAsia="Aptos" w:cs="Aptos"/>
          <w:noProof w:val="0"/>
          <w:sz w:val="24"/>
          <w:szCs w:val="24"/>
          <w:lang w:val="en-US"/>
        </w:rPr>
        <w:t xml:space="preserve"> Stakeholders possessing all three attributes are considered highly salient and must be </w:t>
      </w:r>
      <w:r w:rsidRPr="4CEDBD82" w:rsidR="5C1AF776">
        <w:rPr>
          <w:rFonts w:ascii="Aptos" w:hAnsi="Aptos" w:eastAsia="Aptos" w:cs="Aptos"/>
          <w:noProof w:val="0"/>
          <w:sz w:val="24"/>
          <w:szCs w:val="24"/>
          <w:lang w:val="en-US"/>
        </w:rPr>
        <w:t>prioritised</w:t>
      </w:r>
      <w:r w:rsidRPr="4CEDBD82" w:rsidR="5C1AF776">
        <w:rPr>
          <w:rFonts w:ascii="Aptos" w:hAnsi="Aptos" w:eastAsia="Aptos" w:cs="Aptos"/>
          <w:noProof w:val="0"/>
          <w:sz w:val="24"/>
          <w:szCs w:val="24"/>
          <w:lang w:val="en-US"/>
        </w:rPr>
        <w:t>.</w:t>
      </w:r>
    </w:p>
    <w:p w:rsidR="4CEDBD82" w:rsidP="4CEDBD82" w:rsidRDefault="4CEDBD82" w14:paraId="7DEA46BF" w14:textId="05520369">
      <w:pPr>
        <w:spacing w:before="240" w:beforeAutospacing="off" w:after="240" w:afterAutospacing="off"/>
        <w:rPr>
          <w:rFonts w:ascii="Aptos" w:hAnsi="Aptos" w:eastAsia="Aptos" w:cs="Aptos"/>
          <w:noProof w:val="0"/>
          <w:sz w:val="24"/>
          <w:szCs w:val="24"/>
          <w:lang w:val="en-US"/>
        </w:rPr>
      </w:pPr>
    </w:p>
    <w:p w:rsidR="7F2FF1D8" w:rsidP="4CEDBD82" w:rsidRDefault="7F2FF1D8" w14:paraId="0244D52F" w14:textId="6F3690FB">
      <w:pPr>
        <w:pStyle w:val="Normal"/>
      </w:pPr>
      <w:r w:rsidRPr="4CEDBD82" w:rsidR="7F2FF1D8">
        <w:rPr>
          <w:b w:val="1"/>
          <w:bCs w:val="1"/>
          <w:noProof w:val="0"/>
          <w:lang w:val="en-US"/>
        </w:rPr>
        <w:t>Definitive Stakeholders (power + legitimacy + urgency)</w:t>
      </w:r>
    </w:p>
    <w:p w:rsidR="5C1AF776" w:rsidP="4CEDBD82" w:rsidRDefault="5C1AF776" w14:paraId="43E99105" w14:textId="0F9A0905">
      <w:pPr>
        <w:pStyle w:val="Normal"/>
      </w:pPr>
      <w:r w:rsidRPr="4CEDBD82" w:rsidR="5C1AF776">
        <w:rPr>
          <w:rFonts w:ascii="Aptos" w:hAnsi="Aptos" w:eastAsia="Aptos" w:cs="Aptos"/>
          <w:noProof w:val="0"/>
          <w:sz w:val="24"/>
          <w:szCs w:val="24"/>
          <w:lang w:val="en-US"/>
        </w:rPr>
        <w:t xml:space="preserve">These stakeholders </w:t>
      </w:r>
      <w:r w:rsidRPr="4CEDBD82" w:rsidR="5C1AF776">
        <w:rPr>
          <w:rFonts w:ascii="Aptos" w:hAnsi="Aptos" w:eastAsia="Aptos" w:cs="Aptos"/>
          <w:noProof w:val="0"/>
          <w:sz w:val="24"/>
          <w:szCs w:val="24"/>
          <w:lang w:val="en-US"/>
        </w:rPr>
        <w:t>require</w:t>
      </w:r>
      <w:r w:rsidRPr="4CEDBD82" w:rsidR="5C1AF776">
        <w:rPr>
          <w:rFonts w:ascii="Aptos" w:hAnsi="Aptos" w:eastAsia="Aptos" w:cs="Aptos"/>
          <w:noProof w:val="0"/>
          <w:sz w:val="24"/>
          <w:szCs w:val="24"/>
          <w:lang w:val="en-US"/>
        </w:rPr>
        <w:t xml:space="preserve"> immediate and continuous engagement.</w:t>
      </w:r>
    </w:p>
    <w:p w:rsidR="5C1AF776" w:rsidP="4CEDBD82" w:rsidRDefault="5C1AF776" w14:paraId="60646300" w14:textId="63F716F5">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Executive Leadership</w:t>
      </w:r>
      <w:r w:rsidRPr="4CEDBD82" w:rsidR="5C1AF776">
        <w:rPr>
          <w:rFonts w:ascii="Aptos" w:hAnsi="Aptos" w:eastAsia="Aptos" w:cs="Aptos"/>
          <w:noProof w:val="0"/>
          <w:sz w:val="24"/>
          <w:szCs w:val="24"/>
          <w:lang w:val="en-US"/>
        </w:rPr>
        <w:t xml:space="preserve"> — Strategic authority, resource allocation, and governance.</w:t>
      </w:r>
    </w:p>
    <w:p w:rsidR="5C1AF776" w:rsidP="4CEDBD82" w:rsidRDefault="5C1AF776" w14:paraId="7FBC2899" w14:textId="5626046E">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Regulators &amp; Data Protection Authorities</w:t>
      </w:r>
      <w:r w:rsidRPr="4CEDBD82" w:rsidR="5C1AF776">
        <w:rPr>
          <w:rFonts w:ascii="Aptos" w:hAnsi="Aptos" w:eastAsia="Aptos" w:cs="Aptos"/>
          <w:noProof w:val="0"/>
          <w:sz w:val="24"/>
          <w:szCs w:val="24"/>
          <w:lang w:val="en-US"/>
        </w:rPr>
        <w:t xml:space="preserve"> — Legal legitimacy and urgency due to GDPR compliance.</w:t>
      </w:r>
    </w:p>
    <w:p w:rsidR="5C1AF776" w:rsidP="4CEDBD82" w:rsidRDefault="5C1AF776" w14:paraId="1323AFEB" w14:textId="21D92F8C">
      <w:pPr>
        <w:pStyle w:val="ListParagraph"/>
        <w:numPr>
          <w:ilvl w:val="0"/>
          <w:numId w:val="20"/>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International Retail Partners</w:t>
      </w:r>
      <w:r w:rsidRPr="4CEDBD82" w:rsidR="5C1AF776">
        <w:rPr>
          <w:rFonts w:ascii="Aptos" w:hAnsi="Aptos" w:eastAsia="Aptos" w:cs="Aptos"/>
          <w:noProof w:val="0"/>
          <w:sz w:val="24"/>
          <w:szCs w:val="24"/>
          <w:lang w:val="en-US"/>
        </w:rPr>
        <w:t xml:space="preserve"> — Influence local implementation and cultural adaptation.</w:t>
      </w:r>
    </w:p>
    <w:p w:rsidR="48F09F86" w:rsidP="4CEDBD82" w:rsidRDefault="48F09F86" w14:paraId="101BB1B9" w14:textId="08FBE1A1">
      <w:pPr>
        <w:pStyle w:val="Normal"/>
        <w:rPr>
          <w:b w:val="1"/>
          <w:bCs w:val="1"/>
          <w:noProof w:val="0"/>
          <w:lang w:val="en-US"/>
        </w:rPr>
      </w:pPr>
      <w:r w:rsidRPr="4CEDBD82" w:rsidR="48F09F86">
        <w:rPr>
          <w:b w:val="1"/>
          <w:bCs w:val="1"/>
          <w:noProof w:val="0"/>
          <w:lang w:val="en-US"/>
        </w:rPr>
        <w:t xml:space="preserve">Dominant Stakeholders </w:t>
      </w:r>
      <w:r w:rsidRPr="4CEDBD82" w:rsidR="48F09F86">
        <w:rPr>
          <w:b w:val="1"/>
          <w:bCs w:val="1"/>
          <w:noProof w:val="0"/>
          <w:lang w:val="en-US"/>
        </w:rPr>
        <w:t>(Power</w:t>
      </w:r>
      <w:r w:rsidRPr="4CEDBD82" w:rsidR="48F09F86">
        <w:rPr>
          <w:b w:val="1"/>
          <w:bCs w:val="1"/>
          <w:noProof w:val="0"/>
          <w:lang w:val="en-US"/>
        </w:rPr>
        <w:t xml:space="preserve"> + Legitimacy)</w:t>
      </w:r>
    </w:p>
    <w:p w:rsidR="5C1AF776" w:rsidP="4CEDBD82" w:rsidRDefault="5C1AF776" w14:paraId="12824D39" w14:textId="0855282D">
      <w:pPr>
        <w:spacing w:before="240" w:beforeAutospacing="off" w:after="240" w:afterAutospacing="off"/>
      </w:pPr>
      <w:r w:rsidRPr="4CEDBD82" w:rsidR="5C1AF776">
        <w:rPr>
          <w:rFonts w:ascii="Aptos" w:hAnsi="Aptos" w:eastAsia="Aptos" w:cs="Aptos"/>
          <w:noProof w:val="0"/>
          <w:sz w:val="24"/>
          <w:szCs w:val="24"/>
          <w:lang w:val="en-US"/>
        </w:rPr>
        <w:t>Influential but not always urgent.</w:t>
      </w:r>
    </w:p>
    <w:p w:rsidR="5C1AF776" w:rsidP="4CEDBD82" w:rsidRDefault="5C1AF776" w14:paraId="23567654" w14:textId="05A85A4E">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Digital &amp; Technology Department</w:t>
      </w:r>
      <w:r w:rsidRPr="4CEDBD82" w:rsidR="5C1AF776">
        <w:rPr>
          <w:rFonts w:ascii="Aptos" w:hAnsi="Aptos" w:eastAsia="Aptos" w:cs="Aptos"/>
          <w:noProof w:val="0"/>
          <w:sz w:val="24"/>
          <w:szCs w:val="24"/>
          <w:lang w:val="en-US"/>
        </w:rPr>
        <w:t xml:space="preserve"> — Control system architecture and cybersecurity.</w:t>
      </w:r>
    </w:p>
    <w:p w:rsidR="5C1AF776" w:rsidP="4CEDBD82" w:rsidRDefault="5C1AF776" w14:paraId="2AB3F345" w14:textId="5F0300ED">
      <w:pPr>
        <w:pStyle w:val="ListParagraph"/>
        <w:numPr>
          <w:ilvl w:val="0"/>
          <w:numId w:val="21"/>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Investors &amp; Ownership Group</w:t>
      </w:r>
      <w:r w:rsidRPr="4CEDBD82" w:rsidR="5C1AF776">
        <w:rPr>
          <w:rFonts w:ascii="Aptos" w:hAnsi="Aptos" w:eastAsia="Aptos" w:cs="Aptos"/>
          <w:noProof w:val="0"/>
          <w:sz w:val="24"/>
          <w:szCs w:val="24"/>
          <w:lang w:val="en-US"/>
        </w:rPr>
        <w:t xml:space="preserve"> — Financial oversight and strategic direction.</w:t>
      </w:r>
    </w:p>
    <w:p w:rsidR="7AD23587" w:rsidP="4CEDBD82" w:rsidRDefault="7AD23587" w14:paraId="7DAF941F" w14:textId="31B3CC2F">
      <w:pPr>
        <w:pStyle w:val="Normal"/>
        <w:rPr>
          <w:b w:val="1"/>
          <w:bCs w:val="1"/>
          <w:noProof w:val="0"/>
          <w:lang w:val="en-US"/>
        </w:rPr>
      </w:pPr>
      <w:r w:rsidRPr="4CEDBD82" w:rsidR="7AD23587">
        <w:rPr>
          <w:b w:val="1"/>
          <w:bCs w:val="1"/>
          <w:noProof w:val="0"/>
          <w:lang w:val="en-US"/>
        </w:rPr>
        <w:t>Dependent Stakeholders (Legitimacy + Urgency</w:t>
      </w:r>
      <w:r w:rsidRPr="4CEDBD82" w:rsidR="6575E044">
        <w:rPr>
          <w:b w:val="1"/>
          <w:bCs w:val="1"/>
          <w:noProof w:val="0"/>
          <w:lang w:val="en-US"/>
        </w:rPr>
        <w:t>)</w:t>
      </w:r>
    </w:p>
    <w:p w:rsidR="5C1AF776" w:rsidP="4CEDBD82" w:rsidRDefault="5C1AF776" w14:paraId="1273F714" w14:textId="4B0FA4CB">
      <w:pPr>
        <w:spacing w:before="240" w:beforeAutospacing="off" w:after="240" w:afterAutospacing="off"/>
      </w:pPr>
      <w:r w:rsidRPr="4CEDBD82" w:rsidR="5C1AF776">
        <w:rPr>
          <w:rFonts w:ascii="Aptos" w:hAnsi="Aptos" w:eastAsia="Aptos" w:cs="Aptos"/>
          <w:noProof w:val="0"/>
          <w:sz w:val="24"/>
          <w:szCs w:val="24"/>
          <w:lang w:val="en-US"/>
        </w:rPr>
        <w:t>High interest but low power.</w:t>
      </w:r>
    </w:p>
    <w:p w:rsidR="5C1AF776" w:rsidP="4CEDBD82" w:rsidRDefault="5C1AF776" w14:paraId="4445221A" w14:textId="4AE7C272">
      <w:pPr>
        <w:pStyle w:val="ListParagraph"/>
        <w:numPr>
          <w:ilvl w:val="0"/>
          <w:numId w:val="22"/>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Customers</w:t>
      </w:r>
      <w:r w:rsidRPr="4CEDBD82" w:rsidR="5C1AF776">
        <w:rPr>
          <w:rFonts w:ascii="Aptos" w:hAnsi="Aptos" w:eastAsia="Aptos" w:cs="Aptos"/>
          <w:noProof w:val="0"/>
          <w:sz w:val="24"/>
          <w:szCs w:val="24"/>
          <w:lang w:val="en-US"/>
        </w:rPr>
        <w:t xml:space="preserve"> — Legitimate expectations for privacy and personalisation.</w:t>
      </w:r>
    </w:p>
    <w:p w:rsidR="5C1AF776" w:rsidP="4CEDBD82" w:rsidRDefault="5C1AF776" w14:paraId="6E8C2469" w14:textId="6CAA41FA">
      <w:pPr>
        <w:pStyle w:val="ListParagraph"/>
        <w:numPr>
          <w:ilvl w:val="0"/>
          <w:numId w:val="22"/>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Store Operations</w:t>
      </w:r>
      <w:r w:rsidRPr="4CEDBD82" w:rsidR="5C1AF776">
        <w:rPr>
          <w:rFonts w:ascii="Aptos" w:hAnsi="Aptos" w:eastAsia="Aptos" w:cs="Aptos"/>
          <w:noProof w:val="0"/>
          <w:sz w:val="24"/>
          <w:szCs w:val="24"/>
          <w:lang w:val="en-US"/>
        </w:rPr>
        <w:t xml:space="preserve"> — Depend on leadership and IT for tools and training.</w:t>
      </w:r>
    </w:p>
    <w:p w:rsidR="100607A0" w:rsidP="4CEDBD82" w:rsidRDefault="100607A0" w14:paraId="5F2685A8" w14:textId="3BDCEE29">
      <w:pPr>
        <w:pStyle w:val="Normal"/>
        <w:rPr>
          <w:b w:val="1"/>
          <w:bCs w:val="1"/>
          <w:noProof w:val="0"/>
          <w:lang w:val="en-US"/>
        </w:rPr>
      </w:pPr>
      <w:r w:rsidRPr="4CEDBD82" w:rsidR="100607A0">
        <w:rPr>
          <w:b w:val="1"/>
          <w:bCs w:val="1"/>
          <w:noProof w:val="0"/>
          <w:lang w:val="en-US"/>
        </w:rPr>
        <w:t>Dangerous stakeholders (power + urgency)</w:t>
      </w:r>
    </w:p>
    <w:p w:rsidR="5C1AF776" w:rsidP="4CEDBD82" w:rsidRDefault="5C1AF776" w14:paraId="6A9158BA" w14:textId="2093651C">
      <w:pPr>
        <w:spacing w:before="240" w:beforeAutospacing="off" w:after="240" w:afterAutospacing="off"/>
      </w:pPr>
      <w:r w:rsidRPr="4CEDBD82" w:rsidR="5C1AF776">
        <w:rPr>
          <w:rFonts w:ascii="Aptos" w:hAnsi="Aptos" w:eastAsia="Aptos" w:cs="Aptos"/>
          <w:noProof w:val="0"/>
          <w:sz w:val="24"/>
          <w:szCs w:val="24"/>
          <w:lang w:val="en-US"/>
        </w:rPr>
        <w:t>Can disrupt the project if mismanaged.</w:t>
      </w:r>
    </w:p>
    <w:p w:rsidR="5C1AF776" w:rsidP="4CEDBD82" w:rsidRDefault="5C1AF776" w14:paraId="406FC691" w14:textId="6956668D">
      <w:pPr>
        <w:pStyle w:val="ListParagraph"/>
        <w:numPr>
          <w:ilvl w:val="0"/>
          <w:numId w:val="23"/>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Technology Vendors</w:t>
      </w:r>
      <w:r w:rsidRPr="4CEDBD82" w:rsidR="5C1AF776">
        <w:rPr>
          <w:rFonts w:ascii="Aptos" w:hAnsi="Aptos" w:eastAsia="Aptos" w:cs="Aptos"/>
          <w:noProof w:val="0"/>
          <w:sz w:val="24"/>
          <w:szCs w:val="24"/>
          <w:lang w:val="en-US"/>
        </w:rPr>
        <w:t xml:space="preserve"> — Delays or failures create urgent risks.</w:t>
      </w:r>
    </w:p>
    <w:p w:rsidR="5C1AF776" w:rsidP="4CEDBD82" w:rsidRDefault="5C1AF776" w14:paraId="04A17664" w14:textId="2127D97B">
      <w:pPr>
        <w:pStyle w:val="ListParagraph"/>
        <w:numPr>
          <w:ilvl w:val="0"/>
          <w:numId w:val="23"/>
        </w:numPr>
        <w:spacing w:before="240" w:beforeAutospacing="off" w:after="240" w:afterAutospacing="off"/>
        <w:rPr>
          <w:b w:val="1"/>
          <w:bCs w:val="1"/>
          <w:noProof w:val="0"/>
          <w:lang w:val="en-US"/>
        </w:rPr>
      </w:pPr>
      <w:r w:rsidRPr="4CEDBD82" w:rsidR="5C1AF776">
        <w:rPr>
          <w:rFonts w:ascii="Aptos" w:hAnsi="Aptos" w:eastAsia="Aptos" w:cs="Aptos"/>
          <w:b w:val="1"/>
          <w:bCs w:val="1"/>
          <w:noProof w:val="0"/>
          <w:sz w:val="24"/>
          <w:szCs w:val="24"/>
          <w:lang w:val="en-US"/>
        </w:rPr>
        <w:t>Consumer Advocacy Groups</w:t>
      </w:r>
      <w:r w:rsidRPr="4CEDBD82" w:rsidR="5C1AF776">
        <w:rPr>
          <w:rFonts w:ascii="Aptos" w:hAnsi="Aptos" w:eastAsia="Aptos" w:cs="Aptos"/>
          <w:noProof w:val="0"/>
          <w:sz w:val="24"/>
          <w:szCs w:val="24"/>
          <w:lang w:val="en-US"/>
        </w:rPr>
        <w:t xml:space="preserve"> — Can escalate concerns about AI ethics or data privacy.</w:t>
      </w:r>
    </w:p>
    <w:p w:rsidR="4CEDBD82" w:rsidP="4CEDBD82" w:rsidRDefault="4CEDBD82" w14:paraId="7E2087D0" w14:textId="763A80E8">
      <w:pPr>
        <w:pStyle w:val="ListParagraph"/>
        <w:spacing w:before="240" w:beforeAutospacing="off" w:after="240" w:afterAutospacing="off"/>
        <w:ind w:left="720"/>
        <w:rPr>
          <w:b w:val="1"/>
          <w:bCs w:val="1"/>
          <w:noProof w:val="0"/>
          <w:lang w:val="en-US"/>
        </w:rPr>
      </w:pPr>
    </w:p>
    <w:p w:rsidR="4CEDBD82" w:rsidP="4CEDBD82" w:rsidRDefault="4CEDBD82" w14:paraId="72CFA119" w14:textId="6AE2F39F">
      <w:pPr>
        <w:pStyle w:val="ListParagraph"/>
        <w:spacing w:before="240" w:beforeAutospacing="off" w:after="240" w:afterAutospacing="off"/>
        <w:ind w:left="720"/>
        <w:rPr>
          <w:b w:val="1"/>
          <w:bCs w:val="1"/>
          <w:noProof w:val="0"/>
          <w:lang w:val="en-US"/>
        </w:rPr>
      </w:pPr>
    </w:p>
    <w:p w:rsidR="11A49F2A" w:rsidP="4CEDBD82" w:rsidRDefault="11A49F2A" w14:paraId="4B2DC9DA" w14:textId="16226FAA">
      <w:pPr>
        <w:pStyle w:val="Normal"/>
        <w:spacing w:before="240" w:beforeAutospacing="off" w:after="240" w:afterAutospacing="off"/>
        <w:ind w:left="0"/>
        <w:rPr>
          <w:b w:val="1"/>
          <w:bCs w:val="1"/>
          <w:noProof w:val="0"/>
          <w:lang w:val="en-US"/>
        </w:rPr>
      </w:pPr>
      <w:r w:rsidRPr="4CEDBD82" w:rsidR="11A49F2A">
        <w:rPr>
          <w:b w:val="1"/>
          <w:bCs w:val="1"/>
          <w:noProof w:val="0"/>
          <w:lang w:val="en-US"/>
        </w:rPr>
        <w:t>Discretionary stakeholders (Legitimacy only)</w:t>
      </w:r>
    </w:p>
    <w:p w:rsidR="5C1AF776" w:rsidP="4CEDBD82" w:rsidRDefault="5C1AF776" w14:paraId="1ECC10A3" w14:textId="2537BB0C">
      <w:pPr>
        <w:spacing w:before="240" w:beforeAutospacing="off" w:after="240" w:afterAutospacing="off"/>
      </w:pPr>
      <w:r w:rsidRPr="4CEDBD82" w:rsidR="5C1AF776">
        <w:rPr>
          <w:rFonts w:ascii="Aptos" w:hAnsi="Aptos" w:eastAsia="Aptos" w:cs="Aptos"/>
          <w:noProof w:val="0"/>
          <w:sz w:val="24"/>
          <w:szCs w:val="24"/>
          <w:lang w:val="en-US"/>
        </w:rPr>
        <w:t>Low influence but legitimate interest.</w:t>
      </w:r>
    </w:p>
    <w:p w:rsidR="5C1AF776" w:rsidP="4CEDBD82" w:rsidRDefault="5C1AF776" w14:paraId="0C9A33D6" w14:textId="402E7425">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HR &amp; Training</w:t>
      </w:r>
      <w:r w:rsidRPr="4CEDBD82" w:rsidR="5C1AF776">
        <w:rPr>
          <w:rFonts w:ascii="Aptos" w:hAnsi="Aptos" w:eastAsia="Aptos" w:cs="Aptos"/>
          <w:noProof w:val="0"/>
          <w:sz w:val="24"/>
          <w:szCs w:val="24"/>
          <w:lang w:val="en-US"/>
        </w:rPr>
        <w:t xml:space="preserve"> — Important for staff readiness but not strategic decision</w:t>
      </w:r>
      <w:r>
        <w:noBreakHyphen/>
      </w:r>
      <w:r w:rsidRPr="4CEDBD82" w:rsidR="5C1AF776">
        <w:rPr>
          <w:rFonts w:ascii="Aptos" w:hAnsi="Aptos" w:eastAsia="Aptos" w:cs="Aptos"/>
          <w:noProof w:val="0"/>
          <w:sz w:val="24"/>
          <w:szCs w:val="24"/>
          <w:lang w:val="en-US"/>
        </w:rPr>
        <w:t>makers.</w:t>
      </w:r>
    </w:p>
    <w:p w:rsidR="539463D4" w:rsidP="4CEDBD82" w:rsidRDefault="539463D4" w14:paraId="13B0394D" w14:textId="786A21CA">
      <w:pPr>
        <w:pStyle w:val="Normal"/>
        <w:rPr>
          <w:b w:val="1"/>
          <w:bCs w:val="1"/>
          <w:noProof w:val="0"/>
          <w:lang w:val="en-US"/>
        </w:rPr>
      </w:pPr>
      <w:r w:rsidRPr="4CEDBD82" w:rsidR="539463D4">
        <w:rPr>
          <w:b w:val="1"/>
          <w:bCs w:val="1"/>
          <w:noProof w:val="0"/>
          <w:lang w:val="en-US"/>
        </w:rPr>
        <w:t>Dormant Stakeholders (Power only)</w:t>
      </w:r>
    </w:p>
    <w:p w:rsidR="5C1AF776" w:rsidP="4CEDBD82" w:rsidRDefault="5C1AF776" w14:paraId="46C21DFF" w14:textId="1718E8CA">
      <w:pPr>
        <w:spacing w:before="240" w:beforeAutospacing="off" w:after="240" w:afterAutospacing="off"/>
      </w:pPr>
      <w:r w:rsidRPr="4CEDBD82" w:rsidR="5C1AF776">
        <w:rPr>
          <w:rFonts w:ascii="Aptos" w:hAnsi="Aptos" w:eastAsia="Aptos" w:cs="Aptos"/>
          <w:noProof w:val="0"/>
          <w:sz w:val="24"/>
          <w:szCs w:val="24"/>
          <w:lang w:val="en-US"/>
        </w:rPr>
        <w:t>Powerful but not currently urgent.</w:t>
      </w:r>
    </w:p>
    <w:p w:rsidR="5C1AF776" w:rsidP="4CEDBD82" w:rsidRDefault="5C1AF776" w14:paraId="33C1E54E" w14:textId="3A88635A">
      <w:pPr>
        <w:pStyle w:val="ListParagraph"/>
        <w:numPr>
          <w:ilvl w:val="0"/>
          <w:numId w:val="25"/>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Supply Chain Partners</w:t>
      </w:r>
      <w:r w:rsidRPr="4CEDBD82" w:rsidR="5C1AF776">
        <w:rPr>
          <w:rFonts w:ascii="Aptos" w:hAnsi="Aptos" w:eastAsia="Aptos" w:cs="Aptos"/>
          <w:noProof w:val="0"/>
          <w:sz w:val="24"/>
          <w:szCs w:val="24"/>
          <w:lang w:val="en-US"/>
        </w:rPr>
        <w:t xml:space="preserve"> — Influence operations but have limited involvement in ConnectPlus.</w:t>
      </w:r>
    </w:p>
    <w:p w:rsidR="4CEDBD82" w:rsidP="4CEDBD82" w:rsidRDefault="4CEDBD82" w14:paraId="1284DFCE" w14:textId="51CADD65">
      <w:pPr>
        <w:pStyle w:val="Normal"/>
        <w:rPr>
          <w:b w:val="1"/>
          <w:bCs w:val="1"/>
          <w:noProof w:val="0"/>
          <w:lang w:val="en-US"/>
        </w:rPr>
      </w:pPr>
    </w:p>
    <w:p w:rsidR="42F86D7F" w:rsidP="4CEDBD82" w:rsidRDefault="42F86D7F" w14:paraId="0F5327FA" w14:textId="5CA5E135">
      <w:pPr>
        <w:pStyle w:val="Normal"/>
        <w:rPr>
          <w:b w:val="1"/>
          <w:bCs w:val="1"/>
          <w:noProof w:val="0"/>
          <w:lang w:val="en-US"/>
        </w:rPr>
      </w:pPr>
      <w:r w:rsidRPr="4CEDBD82" w:rsidR="42F86D7F">
        <w:rPr>
          <w:b w:val="1"/>
          <w:bCs w:val="1"/>
          <w:noProof w:val="0"/>
          <w:lang w:val="en-US"/>
        </w:rPr>
        <w:t>Summary of Stakeholder Categories</w:t>
      </w:r>
    </w:p>
    <w:p w:rsidR="5C1AF776" w:rsidP="4CEDBD82" w:rsidRDefault="5C1AF776" w14:paraId="4605D24D" w14:textId="2A9DE01B">
      <w:pPr>
        <w:spacing w:before="240" w:beforeAutospacing="off" w:after="240" w:afterAutospacing="off"/>
      </w:pPr>
      <w:r w:rsidRPr="4CEDBD82" w:rsidR="5C1AF776">
        <w:rPr>
          <w:rFonts w:ascii="Aptos" w:hAnsi="Aptos" w:eastAsia="Aptos" w:cs="Aptos"/>
          <w:noProof w:val="0"/>
          <w:sz w:val="24"/>
          <w:szCs w:val="24"/>
          <w:lang w:val="en-US"/>
        </w:rPr>
        <w:t>The combined use of the Interest–Influence Matrix and Salience Model provides a robust foundation for stakeholder engagement planning. Key insights include:</w:t>
      </w:r>
    </w:p>
    <w:p w:rsidR="5C1AF776" w:rsidP="4CEDBD82" w:rsidRDefault="5C1AF776" w14:paraId="132CD8C8" w14:textId="4075F85E">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Definitive stakeholders</w:t>
      </w:r>
      <w:r w:rsidRPr="4CEDBD82" w:rsidR="5C1AF776">
        <w:rPr>
          <w:rFonts w:ascii="Aptos" w:hAnsi="Aptos" w:eastAsia="Aptos" w:cs="Aptos"/>
          <w:noProof w:val="0"/>
          <w:sz w:val="24"/>
          <w:szCs w:val="24"/>
          <w:lang w:val="en-US"/>
        </w:rPr>
        <w:t xml:space="preserve"> must be prioritised due to their strategic importance and potential to accelerate or obstruct progress.</w:t>
      </w:r>
    </w:p>
    <w:p w:rsidR="5C1AF776" w:rsidP="4CEDBD82" w:rsidRDefault="5C1AF776" w14:paraId="14F1DABC" w14:textId="170FEA8C">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Dominant stakeholders</w:t>
      </w:r>
      <w:r w:rsidRPr="4CEDBD82" w:rsidR="5C1AF776">
        <w:rPr>
          <w:rFonts w:ascii="Aptos" w:hAnsi="Aptos" w:eastAsia="Aptos" w:cs="Aptos"/>
          <w:noProof w:val="0"/>
          <w:sz w:val="24"/>
          <w:szCs w:val="24"/>
          <w:lang w:val="en-US"/>
        </w:rPr>
        <w:t xml:space="preserve"> require structured engagement to maintain alignment and resource support.</w:t>
      </w:r>
    </w:p>
    <w:p w:rsidR="5C1AF776" w:rsidP="4CEDBD82" w:rsidRDefault="5C1AF776" w14:paraId="189C47E6" w14:textId="224A8201">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Dependent stakeholders</w:t>
      </w:r>
      <w:r w:rsidRPr="4CEDBD82" w:rsidR="5C1AF776">
        <w:rPr>
          <w:rFonts w:ascii="Aptos" w:hAnsi="Aptos" w:eastAsia="Aptos" w:cs="Aptos"/>
          <w:noProof w:val="0"/>
          <w:sz w:val="24"/>
          <w:szCs w:val="24"/>
          <w:lang w:val="en-US"/>
        </w:rPr>
        <w:t xml:space="preserve"> need supportive engagement to ensure adoption and readiness.</w:t>
      </w:r>
    </w:p>
    <w:p w:rsidR="5C1AF776" w:rsidP="4CEDBD82" w:rsidRDefault="5C1AF776" w14:paraId="07F41F25" w14:textId="200DFD33">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Dangerous stakeholders</w:t>
      </w:r>
      <w:r w:rsidRPr="4CEDBD82" w:rsidR="5C1AF776">
        <w:rPr>
          <w:rFonts w:ascii="Aptos" w:hAnsi="Aptos" w:eastAsia="Aptos" w:cs="Aptos"/>
          <w:noProof w:val="0"/>
          <w:sz w:val="24"/>
          <w:szCs w:val="24"/>
          <w:lang w:val="en-US"/>
        </w:rPr>
        <w:t xml:space="preserve"> require careful risk management and transparent communication.</w:t>
      </w:r>
    </w:p>
    <w:p w:rsidR="5C1AF776" w:rsidP="4CEDBD82" w:rsidRDefault="5C1AF776" w14:paraId="70ACA18D" w14:textId="127B309B">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4CEDBD82" w:rsidR="5C1AF776">
        <w:rPr>
          <w:rFonts w:ascii="Aptos" w:hAnsi="Aptos" w:eastAsia="Aptos" w:cs="Aptos"/>
          <w:b w:val="1"/>
          <w:bCs w:val="1"/>
          <w:noProof w:val="0"/>
          <w:sz w:val="24"/>
          <w:szCs w:val="24"/>
          <w:lang w:val="en-US"/>
        </w:rPr>
        <w:t>Discretionary and dormant stakeholders</w:t>
      </w:r>
      <w:r w:rsidRPr="4CEDBD82" w:rsidR="5C1AF776">
        <w:rPr>
          <w:rFonts w:ascii="Aptos" w:hAnsi="Aptos" w:eastAsia="Aptos" w:cs="Aptos"/>
          <w:noProof w:val="0"/>
          <w:sz w:val="24"/>
          <w:szCs w:val="24"/>
          <w:lang w:val="en-US"/>
        </w:rPr>
        <w:t xml:space="preserve"> should be monitored to identify emerging issues.</w:t>
      </w:r>
    </w:p>
    <w:p w:rsidR="5C1AF776" w:rsidP="4CEDBD82" w:rsidRDefault="5C1AF776" w14:paraId="3915DFFC" w14:textId="7BB3214D">
      <w:pPr>
        <w:spacing w:before="240" w:beforeAutospacing="off" w:after="240" w:afterAutospacing="off"/>
      </w:pPr>
      <w:r w:rsidRPr="4CEDBD82" w:rsidR="5C1AF776">
        <w:rPr>
          <w:rFonts w:ascii="Aptos" w:hAnsi="Aptos" w:eastAsia="Aptos" w:cs="Aptos"/>
          <w:noProof w:val="0"/>
          <w:sz w:val="24"/>
          <w:szCs w:val="24"/>
          <w:lang w:val="en-US"/>
        </w:rPr>
        <w:t>This categorisation informs the engagement strategies presented in later sections, ensuring that ConnectPlus is implemented effectively across Selfridges’ diverse markets.</w:t>
      </w:r>
    </w:p>
    <w:p w:rsidR="4CEDBD82" w:rsidP="4CEDBD82" w:rsidRDefault="4CEDBD82" w14:paraId="0F176800" w14:textId="366AA67C">
      <w:pPr>
        <w:pStyle w:val="Normal"/>
        <w:rPr>
          <w:rFonts w:ascii="Aptos" w:hAnsi="Aptos" w:eastAsia="Aptos" w:cs="Aptos"/>
          <w:b w:val="1"/>
          <w:bCs w:val="1"/>
          <w:noProof w:val="0"/>
          <w:sz w:val="24"/>
          <w:szCs w:val="24"/>
          <w:lang w:val="en-US"/>
        </w:rPr>
      </w:pPr>
    </w:p>
    <w:p w:rsidR="52E441E0" w:rsidP="4CEDBD82" w:rsidRDefault="52E441E0" w14:paraId="49530770" w14:textId="57AD8327">
      <w:pPr>
        <w:pStyle w:val="Normal"/>
      </w:pPr>
      <w:r w:rsidRPr="4CEDBD82" w:rsidR="52E441E0">
        <w:rPr>
          <w:b w:val="1"/>
          <w:bCs w:val="1"/>
          <w:noProof w:val="0"/>
          <w:lang w:val="en-US"/>
        </w:rPr>
        <w:t>Roles, Responsibilities, Benefits and Challenges of Key Stakeholders</w:t>
      </w:r>
    </w:p>
    <w:p w:rsidR="52E441E0" w:rsidP="4CEDBD82" w:rsidRDefault="52E441E0" w14:paraId="48A82153" w14:textId="337D401A">
      <w:pPr>
        <w:pStyle w:val="Normal"/>
      </w:pPr>
      <w:r w:rsidRPr="4CEDBD82" w:rsidR="52E441E0">
        <w:rPr>
          <w:rFonts w:ascii="Aptos" w:hAnsi="Aptos" w:eastAsia="Aptos" w:cs="Aptos"/>
          <w:noProof w:val="0"/>
          <w:sz w:val="24"/>
          <w:szCs w:val="24"/>
          <w:lang w:val="en-US"/>
        </w:rPr>
        <w:t xml:space="preserve">The successful rollout of </w:t>
      </w:r>
      <w:r w:rsidRPr="4CEDBD82" w:rsidR="52E441E0">
        <w:rPr>
          <w:rFonts w:ascii="Aptos" w:hAnsi="Aptos" w:eastAsia="Aptos" w:cs="Aptos"/>
          <w:noProof w:val="0"/>
          <w:sz w:val="24"/>
          <w:szCs w:val="24"/>
          <w:lang w:val="en-US"/>
        </w:rPr>
        <w:t>ConnectPlus</w:t>
      </w:r>
      <w:r w:rsidRPr="4CEDBD82" w:rsidR="52E441E0">
        <w:rPr>
          <w:rFonts w:ascii="Aptos" w:hAnsi="Aptos" w:eastAsia="Aptos" w:cs="Aptos"/>
          <w:noProof w:val="0"/>
          <w:sz w:val="24"/>
          <w:szCs w:val="24"/>
          <w:lang w:val="en-US"/>
        </w:rPr>
        <w:t xml:space="preserve"> depends on clearly defining the roles and responsibilities of each stakeholder group, as well as understanding the benefits they bring and the challenges they may face. This section critically analyses these dimensions, drawing on stakeholder theory, relationship marketing principles, and digital transformation literature.</w:t>
      </w:r>
    </w:p>
    <w:p w:rsidR="45F00467" w:rsidP="4CEDBD82" w:rsidRDefault="45F00467" w14:paraId="38BC3A34" w14:textId="0B6E4FC2">
      <w:pPr>
        <w:pStyle w:val="Normal"/>
        <w:rPr>
          <w:b w:val="1"/>
          <w:bCs w:val="1"/>
          <w:noProof w:val="0"/>
          <w:lang w:val="en-US"/>
        </w:rPr>
      </w:pPr>
      <w:r w:rsidRPr="4CEDBD82" w:rsidR="45F00467">
        <w:rPr>
          <w:b w:val="1"/>
          <w:bCs w:val="1"/>
          <w:noProof w:val="0"/>
          <w:lang w:val="en-US"/>
        </w:rPr>
        <w:t xml:space="preserve">Executive Leadership Team </w:t>
      </w:r>
    </w:p>
    <w:p w:rsidR="52E441E0" w:rsidP="4CEDBD82" w:rsidRDefault="52E441E0" w14:paraId="167AE130" w14:textId="14B9C4E2">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The Executive Leadership Team provides strategic oversight, approves budgets, and ensures alignment with Selfridges’ long</w:t>
      </w:r>
      <w:r>
        <w:noBreakHyphen/>
      </w:r>
      <w:r w:rsidRPr="4CEDBD82" w:rsidR="52E441E0">
        <w:rPr>
          <w:rFonts w:ascii="Aptos" w:hAnsi="Aptos" w:eastAsia="Aptos" w:cs="Aptos"/>
          <w:noProof w:val="0"/>
          <w:sz w:val="24"/>
          <w:szCs w:val="24"/>
          <w:lang w:val="en-US"/>
        </w:rPr>
        <w:t>term digital transformation strategy. They act as project sponsors, responsible for governance, risk management, and cross</w:t>
      </w:r>
      <w:r>
        <w:noBreakHyphen/>
      </w:r>
      <w:r w:rsidRPr="4CEDBD82" w:rsidR="52E441E0">
        <w:rPr>
          <w:rFonts w:ascii="Aptos" w:hAnsi="Aptos" w:eastAsia="Aptos" w:cs="Aptos"/>
          <w:noProof w:val="0"/>
          <w:sz w:val="24"/>
          <w:szCs w:val="24"/>
          <w:lang w:val="en-US"/>
        </w:rPr>
        <w:t>departmental coordination.</w:t>
      </w:r>
    </w:p>
    <w:p w:rsidR="52E441E0" w:rsidP="4CEDBD82" w:rsidRDefault="52E441E0" w14:paraId="7C22BF2C" w14:textId="20EFBEFA">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Their authority accelerates decision</w:t>
      </w:r>
      <w:r>
        <w:noBreakHyphen/>
      </w:r>
      <w:r w:rsidRPr="4CEDBD82" w:rsidR="52E441E0">
        <w:rPr>
          <w:rFonts w:ascii="Aptos" w:hAnsi="Aptos" w:eastAsia="Aptos" w:cs="Aptos"/>
          <w:noProof w:val="0"/>
          <w:sz w:val="24"/>
          <w:szCs w:val="24"/>
          <w:lang w:val="en-US"/>
        </w:rPr>
        <w:t>making, legitimises the project, and ensures adequate resourcing. Leadership endorsement also reduces resistance across departments.</w:t>
      </w:r>
    </w:p>
    <w:p w:rsidR="52E441E0" w:rsidP="4CEDBD82" w:rsidRDefault="52E441E0" w14:paraId="7A57286E" w14:textId="0A70762D">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Competing strategic priorities, risk aversion, and concerns about ROI may slow progress. Leadership may also face pressure to balance innovation with compliance and brand reputation.</w:t>
      </w:r>
    </w:p>
    <w:p w:rsidR="4CEDBD82" w:rsidP="4CEDBD82" w:rsidRDefault="4CEDBD82" w14:paraId="3BE995C6" w14:textId="4330F118">
      <w:pPr>
        <w:spacing w:before="240" w:beforeAutospacing="off" w:after="240" w:afterAutospacing="off"/>
        <w:rPr>
          <w:rFonts w:ascii="Aptos" w:hAnsi="Aptos" w:eastAsia="Aptos" w:cs="Aptos"/>
          <w:noProof w:val="0"/>
          <w:sz w:val="24"/>
          <w:szCs w:val="24"/>
          <w:lang w:val="en-US"/>
        </w:rPr>
      </w:pPr>
    </w:p>
    <w:p w:rsidR="3A7AA334" w:rsidP="4CEDBD82" w:rsidRDefault="3A7AA334" w14:paraId="234AA921" w14:textId="296553BB">
      <w:pPr>
        <w:pStyle w:val="Normal"/>
        <w:rPr>
          <w:b w:val="1"/>
          <w:bCs w:val="1"/>
          <w:noProof w:val="0"/>
          <w:lang w:val="en-US"/>
        </w:rPr>
      </w:pPr>
      <w:r w:rsidRPr="4CEDBD82" w:rsidR="3A7AA334">
        <w:rPr>
          <w:b w:val="1"/>
          <w:bCs w:val="1"/>
          <w:noProof w:val="0"/>
          <w:lang w:val="en-US"/>
        </w:rPr>
        <w:t xml:space="preserve">Digital &amp; Technology Department </w:t>
      </w:r>
    </w:p>
    <w:p w:rsidR="52E441E0" w:rsidP="4CEDBD82" w:rsidRDefault="52E441E0" w14:paraId="42A21FBB" w14:textId="5BC7B294">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This team oversees system architecture, platform integration, cybersecurity, and technical performance. They ensure ConnectPlus aligns with Selfridges’ digital ecosystem and meets operational requirements.</w:t>
      </w:r>
    </w:p>
    <w:p w:rsidR="52E441E0" w:rsidP="4CEDBD82" w:rsidRDefault="52E441E0" w14:paraId="4443F8C6" w14:textId="31FD274D">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They bring technical expertise, ensure system reliability, and safeguard data integrity—critical for customer trust and GDPR compliance.</w:t>
      </w:r>
    </w:p>
    <w:p w:rsidR="52E441E0" w:rsidP="4CEDBD82" w:rsidRDefault="52E441E0" w14:paraId="37E4AADE" w14:textId="246031DE">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Legacy systems, integration complexity, and resource constraints may hinder timely delivery. Technical teams may also face pressure to balance innovation with stability.</w:t>
      </w:r>
    </w:p>
    <w:p w:rsidR="4CEDBD82" w:rsidP="4CEDBD82" w:rsidRDefault="4CEDBD82" w14:paraId="1E7C35AD" w14:textId="5DADA3B6">
      <w:pPr>
        <w:spacing w:before="240" w:beforeAutospacing="off" w:after="240" w:afterAutospacing="off"/>
        <w:rPr>
          <w:rFonts w:ascii="Aptos" w:hAnsi="Aptos" w:eastAsia="Aptos" w:cs="Aptos"/>
          <w:noProof w:val="0"/>
          <w:sz w:val="24"/>
          <w:szCs w:val="24"/>
          <w:lang w:val="en-US"/>
        </w:rPr>
      </w:pPr>
    </w:p>
    <w:p w:rsidR="64CAD40C" w:rsidP="4CEDBD82" w:rsidRDefault="64CAD40C" w14:paraId="2DFAA0B0" w14:textId="160C6F64">
      <w:pPr>
        <w:pStyle w:val="Normal"/>
        <w:rPr>
          <w:b w:val="1"/>
          <w:bCs w:val="1"/>
          <w:noProof w:val="0"/>
          <w:lang w:val="en-US"/>
        </w:rPr>
      </w:pPr>
      <w:r w:rsidRPr="4CEDBD82" w:rsidR="64CAD40C">
        <w:rPr>
          <w:b w:val="1"/>
          <w:bCs w:val="1"/>
          <w:noProof w:val="0"/>
          <w:lang w:val="en-US"/>
        </w:rPr>
        <w:t xml:space="preserve">Data Science &amp; AI Team </w:t>
      </w:r>
    </w:p>
    <w:p w:rsidR="52E441E0" w:rsidP="4CEDBD82" w:rsidRDefault="52E441E0" w14:paraId="5A176072" w14:textId="3A90BD62">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Responsible for developing AI</w:t>
      </w:r>
      <w:r>
        <w:noBreakHyphen/>
      </w:r>
      <w:r w:rsidRPr="4CEDBD82" w:rsidR="52E441E0">
        <w:rPr>
          <w:rFonts w:ascii="Aptos" w:hAnsi="Aptos" w:eastAsia="Aptos" w:cs="Aptos"/>
          <w:noProof w:val="0"/>
          <w:sz w:val="24"/>
          <w:szCs w:val="24"/>
          <w:lang w:val="en-US"/>
        </w:rPr>
        <w:t>driven recommendation engines, customer segmentation models, and analytics dashboards. They ensure the platform delivers personalised experiences and actionable insights.</w:t>
      </w:r>
    </w:p>
    <w:p w:rsidR="52E441E0" w:rsidP="4CEDBD82" w:rsidRDefault="52E441E0" w14:paraId="67EC90C5" w14:textId="63513A4C">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Their work enhances customer engagement, supports data</w:t>
      </w:r>
      <w:r>
        <w:noBreakHyphen/>
      </w:r>
      <w:r w:rsidRPr="4CEDBD82" w:rsidR="52E441E0">
        <w:rPr>
          <w:rFonts w:ascii="Aptos" w:hAnsi="Aptos" w:eastAsia="Aptos" w:cs="Aptos"/>
          <w:noProof w:val="0"/>
          <w:sz w:val="24"/>
          <w:szCs w:val="24"/>
          <w:lang w:val="en-US"/>
        </w:rPr>
        <w:t>driven decision</w:t>
      </w:r>
      <w:r>
        <w:noBreakHyphen/>
      </w:r>
      <w:r w:rsidRPr="4CEDBD82" w:rsidR="52E441E0">
        <w:rPr>
          <w:rFonts w:ascii="Aptos" w:hAnsi="Aptos" w:eastAsia="Aptos" w:cs="Aptos"/>
          <w:noProof w:val="0"/>
          <w:sz w:val="24"/>
          <w:szCs w:val="24"/>
          <w:lang w:val="en-US"/>
        </w:rPr>
        <w:t>making, and strengthens Selfridges’ competitive advantage.</w:t>
      </w:r>
    </w:p>
    <w:p w:rsidR="52E441E0" w:rsidP="4CEDBD82" w:rsidRDefault="52E441E0" w14:paraId="3E422210" w14:textId="085B4BC8">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Ethical AI concerns, algorithmic bias, and evolving GDPR requirements create operational and reputational risks. Ensuring transparency in AI outputs is essential.</w:t>
      </w:r>
    </w:p>
    <w:p w:rsidR="4CEDBD82" w:rsidP="4CEDBD82" w:rsidRDefault="4CEDBD82" w14:paraId="5BE29661" w14:textId="5097CC34">
      <w:pPr>
        <w:spacing w:before="240" w:beforeAutospacing="off" w:after="240" w:afterAutospacing="off"/>
        <w:rPr>
          <w:rFonts w:ascii="Aptos" w:hAnsi="Aptos" w:eastAsia="Aptos" w:cs="Aptos"/>
          <w:noProof w:val="0"/>
          <w:sz w:val="24"/>
          <w:szCs w:val="24"/>
          <w:lang w:val="en-US"/>
        </w:rPr>
      </w:pPr>
    </w:p>
    <w:p w:rsidR="12F99AAB" w:rsidP="4CEDBD82" w:rsidRDefault="12F99AAB" w14:paraId="7402DE37" w14:textId="029CE1FB">
      <w:pPr>
        <w:pStyle w:val="Normal"/>
        <w:rPr>
          <w:b w:val="1"/>
          <w:bCs w:val="1"/>
          <w:noProof w:val="0"/>
          <w:lang w:val="en-US"/>
        </w:rPr>
      </w:pPr>
      <w:r w:rsidRPr="4CEDBD82" w:rsidR="12F99AAB">
        <w:rPr>
          <w:b w:val="1"/>
          <w:bCs w:val="1"/>
          <w:noProof w:val="0"/>
          <w:lang w:val="en-US"/>
        </w:rPr>
        <w:t>Marketing &amp; CRM Department</w:t>
      </w:r>
    </w:p>
    <w:p w:rsidR="52E441E0" w:rsidP="4CEDBD82" w:rsidRDefault="52E441E0" w14:paraId="42698201" w14:textId="2A58820C">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Design customer journeys, loyalty campaigns, and communication strategies. They translate ConnectPlus capabilities into compelling customer experiences.</w:t>
      </w:r>
    </w:p>
    <w:p w:rsidR="52E441E0" w:rsidP="4CEDBD82" w:rsidRDefault="52E441E0" w14:paraId="2CB37617" w14:textId="25D38048">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Marketing drives adoption, enhances brand differentiation, and ensures customer</w:t>
      </w:r>
      <w:r>
        <w:noBreakHyphen/>
      </w:r>
      <w:r w:rsidRPr="4CEDBD82" w:rsidR="52E441E0">
        <w:rPr>
          <w:rFonts w:ascii="Aptos" w:hAnsi="Aptos" w:eastAsia="Aptos" w:cs="Aptos"/>
          <w:noProof w:val="0"/>
          <w:sz w:val="24"/>
          <w:szCs w:val="24"/>
          <w:lang w:val="en-US"/>
        </w:rPr>
        <w:t>centric design.</w:t>
      </w:r>
    </w:p>
    <w:p w:rsidR="52E441E0" w:rsidP="4CEDBD82" w:rsidRDefault="52E441E0" w14:paraId="2A088F83" w14:textId="1DD7E88A">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Balancing personalisation with privacy, adapting messaging for international markets, and managing customer expectations.</w:t>
      </w:r>
    </w:p>
    <w:p w:rsidR="4CEDBD82" w:rsidP="4CEDBD82" w:rsidRDefault="4CEDBD82" w14:paraId="396F7B9B" w14:textId="205ACBBF">
      <w:pPr>
        <w:spacing w:before="240" w:beforeAutospacing="off" w:after="240" w:afterAutospacing="off"/>
        <w:rPr>
          <w:rFonts w:ascii="Aptos" w:hAnsi="Aptos" w:eastAsia="Aptos" w:cs="Aptos"/>
          <w:noProof w:val="0"/>
          <w:sz w:val="24"/>
          <w:szCs w:val="24"/>
          <w:lang w:val="en-US"/>
        </w:rPr>
      </w:pPr>
    </w:p>
    <w:p w:rsidR="560A3E13" w:rsidP="4CEDBD82" w:rsidRDefault="560A3E13" w14:paraId="2062224B" w14:textId="44A453D3">
      <w:pPr>
        <w:pStyle w:val="Normal"/>
        <w:rPr>
          <w:b w:val="1"/>
          <w:bCs w:val="1"/>
          <w:noProof w:val="0"/>
          <w:lang w:val="en-US"/>
        </w:rPr>
      </w:pPr>
      <w:r w:rsidRPr="4CEDBD82" w:rsidR="560A3E13">
        <w:rPr>
          <w:b w:val="1"/>
          <w:bCs w:val="1"/>
          <w:noProof w:val="0"/>
          <w:lang w:val="en-US"/>
        </w:rPr>
        <w:t>Store Operations &amp; Sales Teams</w:t>
      </w:r>
    </w:p>
    <w:p w:rsidR="52E441E0" w:rsidP="4CEDBD82" w:rsidRDefault="52E441E0" w14:paraId="7C8B99B8" w14:textId="4BA83B05">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Implement ConnectPlus in physical stores, support customer onboarding, and provide feedback on usability. They act as frontline ambassadors for the platform.</w:t>
      </w:r>
    </w:p>
    <w:p w:rsidR="52E441E0" w:rsidP="4CEDBD82" w:rsidRDefault="52E441E0" w14:paraId="3CD0555D" w14:textId="40F0530B">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Their direct customer interaction strengthens adoption and provides valuable insights into customer behaviour.</w:t>
      </w:r>
    </w:p>
    <w:p w:rsidR="52E441E0" w:rsidP="4CEDBD82" w:rsidRDefault="52E441E0" w14:paraId="6CB7F50C" w14:textId="318A8CEE">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Resistance to change, training needs, and workload pressures may affect engagement. Operational teams may also struggle with new digital processes.</w:t>
      </w:r>
    </w:p>
    <w:p w:rsidR="4CEDBD82" w:rsidP="4CEDBD82" w:rsidRDefault="4CEDBD82" w14:paraId="21673BDF" w14:textId="130D3A29">
      <w:pPr>
        <w:spacing w:before="240" w:beforeAutospacing="off" w:after="240" w:afterAutospacing="off"/>
        <w:rPr>
          <w:rFonts w:ascii="Aptos" w:hAnsi="Aptos" w:eastAsia="Aptos" w:cs="Aptos"/>
          <w:noProof w:val="0"/>
          <w:sz w:val="24"/>
          <w:szCs w:val="24"/>
          <w:lang w:val="en-US"/>
        </w:rPr>
      </w:pPr>
    </w:p>
    <w:p w:rsidR="41ED6D2E" w:rsidP="4CEDBD82" w:rsidRDefault="41ED6D2E" w14:paraId="3076C076" w14:textId="30A58B89">
      <w:pPr>
        <w:pStyle w:val="Normal"/>
        <w:rPr>
          <w:b w:val="1"/>
          <w:bCs w:val="1"/>
          <w:noProof w:val="0"/>
          <w:lang w:val="en-US"/>
        </w:rPr>
      </w:pPr>
      <w:r w:rsidRPr="4CEDBD82" w:rsidR="41ED6D2E">
        <w:rPr>
          <w:b w:val="1"/>
          <w:bCs w:val="1"/>
          <w:noProof w:val="0"/>
          <w:lang w:val="en-US"/>
        </w:rPr>
        <w:t>Customers</w:t>
      </w:r>
    </w:p>
    <w:p w:rsidR="52E441E0" w:rsidP="4CEDBD82" w:rsidRDefault="52E441E0" w14:paraId="55AD7DD4" w14:textId="134B805F">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Adopt and interact with ConnectPlus, providing behavioural data and feedback that shape platform improvements.</w:t>
      </w:r>
    </w:p>
    <w:p w:rsidR="52E441E0" w:rsidP="4CEDBD82" w:rsidRDefault="52E441E0" w14:paraId="76758C95" w14:textId="3FBA228A">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Customers receive personalised rewards, seamless experiences, and enhanced service quality.</w:t>
      </w:r>
    </w:p>
    <w:p w:rsidR="52E441E0" w:rsidP="4CEDBD82" w:rsidRDefault="52E441E0" w14:paraId="55D8F1F9" w14:textId="3A48C1A8">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Concerns about data privacy, app usability, and trust in AI</w:t>
      </w:r>
      <w:r>
        <w:noBreakHyphen/>
      </w:r>
      <w:r w:rsidRPr="4CEDBD82" w:rsidR="52E441E0">
        <w:rPr>
          <w:rFonts w:ascii="Aptos" w:hAnsi="Aptos" w:eastAsia="Aptos" w:cs="Aptos"/>
          <w:noProof w:val="0"/>
          <w:sz w:val="24"/>
          <w:szCs w:val="24"/>
          <w:lang w:val="en-US"/>
        </w:rPr>
        <w:t>driven recommendations may hinder adoption.</w:t>
      </w:r>
    </w:p>
    <w:p w:rsidR="4CEDBD82" w:rsidP="4CEDBD82" w:rsidRDefault="4CEDBD82" w14:paraId="5D9589CC" w14:textId="38A32882">
      <w:pPr>
        <w:spacing w:before="240" w:beforeAutospacing="off" w:after="240" w:afterAutospacing="off"/>
        <w:rPr>
          <w:rFonts w:ascii="Aptos" w:hAnsi="Aptos" w:eastAsia="Aptos" w:cs="Aptos"/>
          <w:noProof w:val="0"/>
          <w:sz w:val="24"/>
          <w:szCs w:val="24"/>
          <w:lang w:val="en-US"/>
        </w:rPr>
      </w:pPr>
    </w:p>
    <w:p w:rsidR="0A7B47EA" w:rsidP="4CEDBD82" w:rsidRDefault="0A7B47EA" w14:paraId="36CEED7E" w14:textId="6A91A150">
      <w:pPr>
        <w:pStyle w:val="Normal"/>
        <w:rPr>
          <w:b w:val="1"/>
          <w:bCs w:val="1"/>
          <w:noProof w:val="0"/>
          <w:lang w:val="en-US"/>
        </w:rPr>
      </w:pPr>
      <w:r w:rsidRPr="4CEDBD82" w:rsidR="0A7B47EA">
        <w:rPr>
          <w:b w:val="1"/>
          <w:bCs w:val="1"/>
          <w:noProof w:val="0"/>
          <w:lang w:val="en-US"/>
        </w:rPr>
        <w:t>Technology Vendors &amp; Software Providers</w:t>
      </w:r>
    </w:p>
    <w:p w:rsidR="52E441E0" w:rsidP="4CEDBD82" w:rsidRDefault="52E441E0" w14:paraId="620A48A1" w14:textId="17158113">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Provide platform components, cloud infrastructure, and technical support. They are responsible for meeting contractual SLAs and ensuring system stability.</w:t>
      </w:r>
    </w:p>
    <w:p w:rsidR="52E441E0" w:rsidP="4CEDBD82" w:rsidRDefault="52E441E0" w14:paraId="2A912C07" w14:textId="0D7499A0">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Vendors offer specialist expertise, scalability, and innovation.</w:t>
      </w:r>
    </w:p>
    <w:p w:rsidR="52E441E0" w:rsidP="4CEDBD82" w:rsidRDefault="52E441E0" w14:paraId="4EDE8655" w14:textId="7C1044EE">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Dependency risks, potential delays, and contractual disputes may disrupt rollout timelines.</w:t>
      </w:r>
    </w:p>
    <w:p w:rsidR="4CEDBD82" w:rsidP="4CEDBD82" w:rsidRDefault="4CEDBD82" w14:paraId="11739255" w14:textId="5147BEBA">
      <w:pPr>
        <w:spacing w:before="240" w:beforeAutospacing="off" w:after="240" w:afterAutospacing="off"/>
        <w:rPr>
          <w:rFonts w:ascii="Aptos" w:hAnsi="Aptos" w:eastAsia="Aptos" w:cs="Aptos"/>
          <w:noProof w:val="0"/>
          <w:sz w:val="24"/>
          <w:szCs w:val="24"/>
          <w:lang w:val="en-US"/>
        </w:rPr>
      </w:pPr>
    </w:p>
    <w:p w:rsidR="262064A9" w:rsidP="4CEDBD82" w:rsidRDefault="262064A9" w14:paraId="1F7ACF66" w14:textId="522D3168">
      <w:pPr>
        <w:pStyle w:val="Normal"/>
      </w:pPr>
      <w:r w:rsidRPr="4CEDBD82" w:rsidR="262064A9">
        <w:rPr>
          <w:b w:val="1"/>
          <w:bCs w:val="1"/>
          <w:noProof w:val="0"/>
          <w:lang w:val="en-US"/>
        </w:rPr>
        <w:t xml:space="preserve">Regulators &amp; Data Protection Authorities </w:t>
      </w:r>
    </w:p>
    <w:p w:rsidR="52E441E0" w:rsidP="4CEDBD82" w:rsidRDefault="52E441E0" w14:paraId="4FD93DE5" w14:textId="10D65021">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Ensure compliance with GDPR, AI ethics guidelines, and consumer protection laws.</w:t>
      </w:r>
    </w:p>
    <w:p w:rsidR="52E441E0" w:rsidP="4CEDBD82" w:rsidRDefault="52E441E0" w14:paraId="4BD0FCAF" w14:textId="0FBD4E18">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Regulators provide clarity on legal requirements and safeguard customer rights.</w:t>
      </w:r>
    </w:p>
    <w:p w:rsidR="52E441E0" w:rsidP="4CEDBD82" w:rsidRDefault="52E441E0" w14:paraId="255A963B" w14:textId="7CEA64AA">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Strict compliance timelines, evolving regulations, and potential penalties.</w:t>
      </w:r>
    </w:p>
    <w:p w:rsidR="4CEDBD82" w:rsidP="4CEDBD82" w:rsidRDefault="4CEDBD82" w14:paraId="2BECF16A" w14:textId="3AB4AAC1">
      <w:pPr>
        <w:pStyle w:val="Normal"/>
        <w:rPr>
          <w:b w:val="1"/>
          <w:bCs w:val="1"/>
          <w:noProof w:val="0"/>
          <w:lang w:val="en-US"/>
        </w:rPr>
      </w:pPr>
    </w:p>
    <w:p w:rsidR="0BC0320E" w:rsidP="4CEDBD82" w:rsidRDefault="0BC0320E" w14:paraId="51D606F4" w14:textId="0756EAAE">
      <w:pPr>
        <w:pStyle w:val="Normal"/>
        <w:rPr>
          <w:b w:val="1"/>
          <w:bCs w:val="1"/>
          <w:noProof w:val="0"/>
          <w:lang w:val="en-US"/>
        </w:rPr>
      </w:pPr>
      <w:r w:rsidRPr="4CEDBD82" w:rsidR="0BC0320E">
        <w:rPr>
          <w:b w:val="1"/>
          <w:bCs w:val="1"/>
          <w:noProof w:val="0"/>
          <w:lang w:val="en-US"/>
        </w:rPr>
        <w:t>International Retail Partners</w:t>
      </w:r>
    </w:p>
    <w:p w:rsidR="52E441E0" w:rsidP="4CEDBD82" w:rsidRDefault="52E441E0" w14:paraId="378B6013" w14:textId="6CB4AFB7">
      <w:pPr>
        <w:spacing w:before="240" w:beforeAutospacing="off" w:after="240" w:afterAutospacing="off"/>
      </w:pPr>
      <w:r w:rsidRPr="4CEDBD82" w:rsidR="52E441E0">
        <w:rPr>
          <w:rFonts w:ascii="Aptos" w:hAnsi="Aptos" w:eastAsia="Aptos" w:cs="Aptos"/>
          <w:b w:val="1"/>
          <w:bCs w:val="1"/>
          <w:noProof w:val="0"/>
          <w:sz w:val="24"/>
          <w:szCs w:val="24"/>
          <w:lang w:val="en-US"/>
        </w:rPr>
        <w:t>Role &amp; Responsibilities:</w:t>
      </w:r>
      <w:r w:rsidRPr="4CEDBD82" w:rsidR="52E441E0">
        <w:rPr>
          <w:rFonts w:ascii="Aptos" w:hAnsi="Aptos" w:eastAsia="Aptos" w:cs="Aptos"/>
          <w:noProof w:val="0"/>
          <w:sz w:val="24"/>
          <w:szCs w:val="24"/>
          <w:lang w:val="en-US"/>
        </w:rPr>
        <w:t xml:space="preserve"> Localise ConnectPlus for international markets, adapt training, and ensure cultural fit.</w:t>
      </w:r>
    </w:p>
    <w:p w:rsidR="52E441E0" w:rsidP="4CEDBD82" w:rsidRDefault="52E441E0" w14:paraId="110F315A" w14:textId="0FB50846">
      <w:pPr>
        <w:spacing w:before="240" w:beforeAutospacing="off" w:after="240" w:afterAutospacing="off"/>
      </w:pPr>
      <w:r w:rsidRPr="4CEDBD82" w:rsidR="52E441E0">
        <w:rPr>
          <w:rFonts w:ascii="Aptos" w:hAnsi="Aptos" w:eastAsia="Aptos" w:cs="Aptos"/>
          <w:b w:val="1"/>
          <w:bCs w:val="1"/>
          <w:noProof w:val="0"/>
          <w:sz w:val="24"/>
          <w:szCs w:val="24"/>
          <w:lang w:val="en-US"/>
        </w:rPr>
        <w:t>Benefits:</w:t>
      </w:r>
      <w:r w:rsidRPr="4CEDBD82" w:rsidR="52E441E0">
        <w:rPr>
          <w:rFonts w:ascii="Aptos" w:hAnsi="Aptos" w:eastAsia="Aptos" w:cs="Aptos"/>
          <w:noProof w:val="0"/>
          <w:sz w:val="24"/>
          <w:szCs w:val="24"/>
          <w:lang w:val="en-US"/>
        </w:rPr>
        <w:t xml:space="preserve"> They enable global expansion and provide market</w:t>
      </w:r>
      <w:r>
        <w:noBreakHyphen/>
      </w:r>
      <w:r w:rsidRPr="4CEDBD82" w:rsidR="52E441E0">
        <w:rPr>
          <w:rFonts w:ascii="Aptos" w:hAnsi="Aptos" w:eastAsia="Aptos" w:cs="Aptos"/>
          <w:noProof w:val="0"/>
          <w:sz w:val="24"/>
          <w:szCs w:val="24"/>
          <w:lang w:val="en-US"/>
        </w:rPr>
        <w:t>specific insights.</w:t>
      </w:r>
    </w:p>
    <w:p w:rsidR="52E441E0" w:rsidP="4CEDBD82" w:rsidRDefault="52E441E0" w14:paraId="57E75172" w14:textId="45D5B4F8">
      <w:pPr>
        <w:spacing w:before="240" w:beforeAutospacing="off" w:after="240" w:afterAutospacing="off"/>
      </w:pPr>
      <w:r w:rsidRPr="4CEDBD82" w:rsidR="52E441E0">
        <w:rPr>
          <w:rFonts w:ascii="Aptos" w:hAnsi="Aptos" w:eastAsia="Aptos" w:cs="Aptos"/>
          <w:b w:val="1"/>
          <w:bCs w:val="1"/>
          <w:noProof w:val="0"/>
          <w:sz w:val="24"/>
          <w:szCs w:val="24"/>
          <w:lang w:val="en-US"/>
        </w:rPr>
        <w:t>Challenges:</w:t>
      </w:r>
      <w:r w:rsidRPr="4CEDBD82" w:rsidR="52E441E0">
        <w:rPr>
          <w:rFonts w:ascii="Aptos" w:hAnsi="Aptos" w:eastAsia="Aptos" w:cs="Aptos"/>
          <w:noProof w:val="0"/>
          <w:sz w:val="24"/>
          <w:szCs w:val="24"/>
          <w:lang w:val="en-US"/>
        </w:rPr>
        <w:t xml:space="preserve"> Cultural differences, varying regulatory environments, and operational complexity</w:t>
      </w:r>
    </w:p>
    <w:p w:rsidR="4CEDBD82" w:rsidP="4CEDBD82" w:rsidRDefault="4CEDBD82" w14:paraId="7FE37D9C" w14:textId="7A2B8D88">
      <w:pPr>
        <w:pStyle w:val="Normal"/>
        <w:spacing w:before="240" w:beforeAutospacing="off" w:after="240" w:afterAutospacing="off"/>
        <w:rPr>
          <w:rFonts w:ascii="Aptos" w:hAnsi="Aptos" w:eastAsia="Aptos" w:cs="Aptos"/>
          <w:noProof w:val="0"/>
          <w:sz w:val="24"/>
          <w:szCs w:val="24"/>
          <w:lang w:val="en-US"/>
        </w:rPr>
      </w:pPr>
    </w:p>
    <w:p w:rsidR="5E80A306" w:rsidP="4CEDBD82" w:rsidRDefault="5E80A306" w14:paraId="7A1DBEE1" w14:textId="5E15519B">
      <w:p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 xml:space="preserve"> Stakeholder Engagement Strategy</w:t>
      </w:r>
    </w:p>
    <w:p w:rsidR="5E80A306" w:rsidP="4CEDBD82" w:rsidRDefault="5E80A306" w14:paraId="7C666E82" w14:textId="5D83A2DB">
      <w:pPr>
        <w:spacing w:before="240" w:beforeAutospacing="off" w:after="240" w:afterAutospacing="off"/>
      </w:pPr>
      <w:r w:rsidRPr="4CEDBD82" w:rsidR="5E80A306">
        <w:rPr>
          <w:rFonts w:ascii="Aptos" w:hAnsi="Aptos" w:eastAsia="Aptos" w:cs="Aptos"/>
          <w:noProof w:val="0"/>
          <w:sz w:val="24"/>
          <w:szCs w:val="24"/>
          <w:lang w:val="en-US"/>
        </w:rPr>
        <w:t xml:space="preserve">Effective stakeholder engagement is essential for the successful rollout of </w:t>
      </w:r>
      <w:r w:rsidRPr="4CEDBD82" w:rsidR="5E80A306">
        <w:rPr>
          <w:rFonts w:ascii="Aptos" w:hAnsi="Aptos" w:eastAsia="Aptos" w:cs="Aptos"/>
          <w:noProof w:val="0"/>
          <w:sz w:val="24"/>
          <w:szCs w:val="24"/>
          <w:lang w:val="en-US"/>
        </w:rPr>
        <w:t>ConnectPlus</w:t>
      </w:r>
      <w:r w:rsidRPr="4CEDBD82" w:rsidR="5E80A306">
        <w:rPr>
          <w:rFonts w:ascii="Aptos" w:hAnsi="Aptos" w:eastAsia="Aptos" w:cs="Aptos"/>
          <w:noProof w:val="0"/>
          <w:sz w:val="24"/>
          <w:szCs w:val="24"/>
          <w:lang w:val="en-US"/>
        </w:rPr>
        <w:t xml:space="preserve"> across </w:t>
      </w:r>
      <w:r w:rsidRPr="4CEDBD82" w:rsidR="5E80A306">
        <w:rPr>
          <w:rFonts w:ascii="Aptos" w:hAnsi="Aptos" w:eastAsia="Aptos" w:cs="Aptos"/>
          <w:noProof w:val="0"/>
          <w:sz w:val="24"/>
          <w:szCs w:val="24"/>
          <w:lang w:val="en-US"/>
        </w:rPr>
        <w:t>Selfridges’</w:t>
      </w:r>
      <w:r w:rsidRPr="4CEDBD82" w:rsidR="5E80A306">
        <w:rPr>
          <w:rFonts w:ascii="Aptos" w:hAnsi="Aptos" w:eastAsia="Aptos" w:cs="Aptos"/>
          <w:noProof w:val="0"/>
          <w:sz w:val="24"/>
          <w:szCs w:val="24"/>
          <w:lang w:val="en-US"/>
        </w:rPr>
        <w:t xml:space="preserve"> UK and international markets. </w:t>
      </w:r>
      <w:r w:rsidRPr="4CEDBD82" w:rsidR="5E80A306">
        <w:rPr>
          <w:rFonts w:ascii="Aptos" w:hAnsi="Aptos" w:eastAsia="Aptos" w:cs="Aptos"/>
          <w:noProof w:val="0"/>
          <w:sz w:val="24"/>
          <w:szCs w:val="24"/>
          <w:lang w:val="en-US"/>
        </w:rPr>
        <w:t>As Project Manager, your responsibility</w:t>
      </w:r>
      <w:r w:rsidRPr="4CEDBD82" w:rsidR="5E80A306">
        <w:rPr>
          <w:rFonts w:ascii="Aptos" w:hAnsi="Aptos" w:eastAsia="Aptos" w:cs="Aptos"/>
          <w:noProof w:val="0"/>
          <w:sz w:val="24"/>
          <w:szCs w:val="24"/>
          <w:lang w:val="en-US"/>
        </w:rPr>
        <w:t xml:space="preserve"> is to ensure that all stakeholders are aligned, informed, and committed throughout the project lifecycle. This section applies stakeholder theory, relationship marketing principles, and global project management frameworks to design a robust engagement strategy. Models such as the </w:t>
      </w:r>
      <w:r w:rsidRPr="4CEDBD82" w:rsidR="5E80A306">
        <w:rPr>
          <w:rFonts w:ascii="Aptos" w:hAnsi="Aptos" w:eastAsia="Aptos" w:cs="Aptos"/>
          <w:b w:val="1"/>
          <w:bCs w:val="1"/>
          <w:noProof w:val="0"/>
          <w:sz w:val="24"/>
          <w:szCs w:val="24"/>
          <w:lang w:val="en-US"/>
        </w:rPr>
        <w:t>RACI Matrix</w:t>
      </w:r>
      <w:r w:rsidRPr="4CEDBD82" w:rsidR="5E80A306">
        <w:rPr>
          <w:rFonts w:ascii="Aptos" w:hAnsi="Aptos" w:eastAsia="Aptos" w:cs="Aptos"/>
          <w:noProof w:val="0"/>
          <w:sz w:val="24"/>
          <w:szCs w:val="24"/>
          <w:lang w:val="en-US"/>
        </w:rPr>
        <w:t xml:space="preserve">, </w:t>
      </w:r>
      <w:r w:rsidRPr="4CEDBD82" w:rsidR="5E80A306">
        <w:rPr>
          <w:rFonts w:ascii="Aptos" w:hAnsi="Aptos" w:eastAsia="Aptos" w:cs="Aptos"/>
          <w:b w:val="1"/>
          <w:bCs w:val="1"/>
          <w:noProof w:val="0"/>
          <w:sz w:val="24"/>
          <w:szCs w:val="24"/>
          <w:lang w:val="en-US"/>
        </w:rPr>
        <w:t>4Cs Framework</w:t>
      </w:r>
      <w:r w:rsidRPr="4CEDBD82" w:rsidR="5E80A306">
        <w:rPr>
          <w:rFonts w:ascii="Aptos" w:hAnsi="Aptos" w:eastAsia="Aptos" w:cs="Aptos"/>
          <w:noProof w:val="0"/>
          <w:sz w:val="24"/>
          <w:szCs w:val="24"/>
          <w:lang w:val="en-US"/>
        </w:rPr>
        <w:t xml:space="preserve">, </w:t>
      </w:r>
      <w:r w:rsidRPr="4CEDBD82" w:rsidR="5E80A306">
        <w:rPr>
          <w:rFonts w:ascii="Aptos" w:hAnsi="Aptos" w:eastAsia="Aptos" w:cs="Aptos"/>
          <w:b w:val="1"/>
          <w:bCs w:val="1"/>
          <w:noProof w:val="0"/>
          <w:sz w:val="24"/>
          <w:szCs w:val="24"/>
          <w:lang w:val="en-US"/>
        </w:rPr>
        <w:t>SWANS/OWANS</w:t>
      </w:r>
      <w:r w:rsidRPr="4CEDBD82" w:rsidR="5E80A306">
        <w:rPr>
          <w:rFonts w:ascii="Aptos" w:hAnsi="Aptos" w:eastAsia="Aptos" w:cs="Aptos"/>
          <w:noProof w:val="0"/>
          <w:sz w:val="24"/>
          <w:szCs w:val="24"/>
          <w:lang w:val="en-US"/>
        </w:rPr>
        <w:t xml:space="preserve">, </w:t>
      </w:r>
      <w:r w:rsidRPr="4CEDBD82" w:rsidR="5E80A306">
        <w:rPr>
          <w:rFonts w:ascii="Aptos" w:hAnsi="Aptos" w:eastAsia="Aptos" w:cs="Aptos"/>
          <w:b w:val="1"/>
          <w:bCs w:val="1"/>
          <w:noProof w:val="0"/>
          <w:sz w:val="24"/>
          <w:szCs w:val="24"/>
          <w:lang w:val="en-US"/>
        </w:rPr>
        <w:t>Stakeholder Typology</w:t>
      </w:r>
      <w:r w:rsidRPr="4CEDBD82" w:rsidR="5E80A306">
        <w:rPr>
          <w:rFonts w:ascii="Aptos" w:hAnsi="Aptos" w:eastAsia="Aptos" w:cs="Aptos"/>
          <w:noProof w:val="0"/>
          <w:sz w:val="24"/>
          <w:szCs w:val="24"/>
          <w:lang w:val="en-US"/>
        </w:rPr>
        <w:t xml:space="preserve">, and structured communication planning are used to </w:t>
      </w:r>
      <w:r w:rsidRPr="4CEDBD82" w:rsidR="5E80A306">
        <w:rPr>
          <w:rFonts w:ascii="Aptos" w:hAnsi="Aptos" w:eastAsia="Aptos" w:cs="Aptos"/>
          <w:noProof w:val="0"/>
          <w:sz w:val="24"/>
          <w:szCs w:val="24"/>
          <w:lang w:val="en-US"/>
        </w:rPr>
        <w:t>demonstrate</w:t>
      </w:r>
      <w:r w:rsidRPr="4CEDBD82" w:rsidR="5E80A306">
        <w:rPr>
          <w:rFonts w:ascii="Aptos" w:hAnsi="Aptos" w:eastAsia="Aptos" w:cs="Aptos"/>
          <w:noProof w:val="0"/>
          <w:sz w:val="24"/>
          <w:szCs w:val="24"/>
          <w:lang w:val="en-US"/>
        </w:rPr>
        <w:t xml:space="preserve"> how Selfridges can foster collaboration, trust, and long</w:t>
      </w:r>
      <w:r>
        <w:noBreakHyphen/>
      </w:r>
      <w:r w:rsidRPr="4CEDBD82" w:rsidR="5E80A306">
        <w:rPr>
          <w:rFonts w:ascii="Aptos" w:hAnsi="Aptos" w:eastAsia="Aptos" w:cs="Aptos"/>
          <w:noProof w:val="0"/>
          <w:sz w:val="24"/>
          <w:szCs w:val="24"/>
          <w:lang w:val="en-US"/>
        </w:rPr>
        <w:t>term commitment.</w:t>
      </w:r>
    </w:p>
    <w:p w:rsidR="4CEDBD82" w:rsidP="4CEDBD82" w:rsidRDefault="4CEDBD82" w14:paraId="1E819D56" w14:textId="74AF12D6">
      <w:pPr>
        <w:spacing w:before="240" w:beforeAutospacing="off" w:after="240" w:afterAutospacing="off"/>
        <w:rPr>
          <w:rFonts w:ascii="Aptos" w:hAnsi="Aptos" w:eastAsia="Aptos" w:cs="Aptos"/>
          <w:noProof w:val="0"/>
          <w:sz w:val="24"/>
          <w:szCs w:val="24"/>
          <w:lang w:val="en-US"/>
        </w:rPr>
      </w:pPr>
    </w:p>
    <w:p w:rsidR="5E80A306" w:rsidP="4CEDBD82" w:rsidRDefault="5E80A306" w14:paraId="535D1020" w14:textId="7E54429E">
      <w:pPr>
        <w:spacing w:before="240" w:beforeAutospacing="off" w:after="240" w:afterAutospacing="off"/>
      </w:pPr>
      <w:r w:rsidRPr="4CEDBD82" w:rsidR="5E80A306">
        <w:rPr>
          <w:rFonts w:ascii="Aptos" w:hAnsi="Aptos" w:eastAsia="Aptos" w:cs="Aptos"/>
          <w:b w:val="1"/>
          <w:bCs w:val="1"/>
          <w:noProof w:val="0"/>
          <w:sz w:val="24"/>
          <w:szCs w:val="24"/>
          <w:lang w:val="en-US"/>
        </w:rPr>
        <w:t>Principles of Stakeholder Engagement</w:t>
      </w:r>
    </w:p>
    <w:p w:rsidR="5E80A306" w:rsidP="4CEDBD82" w:rsidRDefault="5E80A306" w14:paraId="6F8BC5F0" w14:textId="30361D5A">
      <w:pPr>
        <w:spacing w:before="240" w:beforeAutospacing="off" w:after="240" w:afterAutospacing="off"/>
      </w:pPr>
      <w:r w:rsidRPr="4CEDBD82" w:rsidR="5E80A306">
        <w:rPr>
          <w:rFonts w:ascii="Aptos" w:hAnsi="Aptos" w:eastAsia="Aptos" w:cs="Aptos"/>
          <w:noProof w:val="0"/>
          <w:sz w:val="24"/>
          <w:szCs w:val="24"/>
          <w:lang w:val="en-US"/>
        </w:rPr>
        <w:t>Stakeholder engagement must be proactive, relational, and culturally sensitive. Freeman’s (1984) stakeholder theory emphasises that organisations must create value for all stakeholders, not just shareholders. Ashcroft’s (2017) relational lens further argues that strong stakeholder relationships enhance trust, reduce conflict, and improve project outcomes. For ConnectPlus, this means:</w:t>
      </w:r>
    </w:p>
    <w:p w:rsidR="5E80A306" w:rsidP="4CEDBD82" w:rsidRDefault="5E80A306" w14:paraId="1528A1BF" w14:textId="4BE0EAE7">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Prioritising transparency in communication</w:t>
      </w:r>
    </w:p>
    <w:p w:rsidR="5E80A306" w:rsidP="4CEDBD82" w:rsidRDefault="5E80A306" w14:paraId="2174CEE9" w14:textId="54EEB0A4">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Building trust through consistent engagement</w:t>
      </w:r>
    </w:p>
    <w:p w:rsidR="5E80A306" w:rsidP="4CEDBD82" w:rsidRDefault="5E80A306" w14:paraId="02BDE8CB" w14:textId="696718AD">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Recognising cultural differences across international markets</w:t>
      </w:r>
    </w:p>
    <w:p w:rsidR="5E80A306" w:rsidP="4CEDBD82" w:rsidRDefault="5E80A306" w14:paraId="2AB3EA72" w14:textId="79606DDF">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Ensuring ethical handling of customer and employee data</w:t>
      </w:r>
    </w:p>
    <w:p w:rsidR="5E80A306" w:rsidP="4CEDBD82" w:rsidRDefault="5E80A306" w14:paraId="18FB6490" w14:textId="5096EDCC">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Creating shared ownership of project outcomes</w:t>
      </w:r>
    </w:p>
    <w:p w:rsidR="5E80A306" w:rsidP="4CEDBD82" w:rsidRDefault="5E80A306" w14:paraId="6AF243BE" w14:textId="112A388D">
      <w:pPr>
        <w:spacing w:before="240" w:beforeAutospacing="off" w:after="240" w:afterAutospacing="off"/>
      </w:pPr>
      <w:r w:rsidRPr="4CEDBD82" w:rsidR="5E80A306">
        <w:rPr>
          <w:rFonts w:ascii="Aptos" w:hAnsi="Aptos" w:eastAsia="Aptos" w:cs="Aptos"/>
          <w:noProof w:val="0"/>
          <w:sz w:val="24"/>
          <w:szCs w:val="24"/>
          <w:lang w:val="en-US"/>
        </w:rPr>
        <w:t>These principles underpin the engagement strategies outlined below.</w:t>
      </w:r>
    </w:p>
    <w:p w:rsidR="4CEDBD82" w:rsidP="4CEDBD82" w:rsidRDefault="4CEDBD82" w14:paraId="5C83ADE7" w14:textId="0EE14685">
      <w:pPr>
        <w:spacing w:before="240" w:beforeAutospacing="off" w:after="240" w:afterAutospacing="off"/>
        <w:rPr>
          <w:rFonts w:ascii="Aptos" w:hAnsi="Aptos" w:eastAsia="Aptos" w:cs="Aptos"/>
          <w:noProof w:val="0"/>
          <w:sz w:val="24"/>
          <w:szCs w:val="24"/>
          <w:lang w:val="en-US"/>
        </w:rPr>
      </w:pPr>
    </w:p>
    <w:p w:rsidR="5E80A306" w:rsidP="4CEDBD82" w:rsidRDefault="5E80A306" w14:paraId="0087C42E" w14:textId="7BC008B4">
      <w:p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Stakeholder Typology and Engagement Approach</w:t>
      </w:r>
    </w:p>
    <w:p w:rsidR="5E80A306" w:rsidP="4CEDBD82" w:rsidRDefault="5E80A306" w14:paraId="5F5CEB8B" w14:textId="6F28964A">
      <w:pPr>
        <w:spacing w:before="240" w:beforeAutospacing="off" w:after="240" w:afterAutospacing="off"/>
      </w:pPr>
      <w:r w:rsidRPr="4CEDBD82" w:rsidR="5E80A306">
        <w:rPr>
          <w:rFonts w:ascii="Aptos" w:hAnsi="Aptos" w:eastAsia="Aptos" w:cs="Aptos"/>
          <w:noProof w:val="0"/>
          <w:sz w:val="24"/>
          <w:szCs w:val="24"/>
          <w:lang w:val="en-US"/>
        </w:rPr>
        <w:t>Mitchell et al</w:t>
      </w:r>
      <w:r w:rsidRPr="4CEDBD82" w:rsidR="5E80A306">
        <w:rPr>
          <w:rFonts w:ascii="Aptos" w:hAnsi="Aptos" w:eastAsia="Aptos" w:cs="Aptos"/>
          <w:noProof w:val="0"/>
          <w:sz w:val="24"/>
          <w:szCs w:val="24"/>
          <w:lang w:val="en-US"/>
        </w:rPr>
        <w:t>.’s</w:t>
      </w:r>
      <w:r w:rsidRPr="4CEDBD82" w:rsidR="5E80A306">
        <w:rPr>
          <w:rFonts w:ascii="Aptos" w:hAnsi="Aptos" w:eastAsia="Aptos" w:cs="Aptos"/>
          <w:noProof w:val="0"/>
          <w:sz w:val="24"/>
          <w:szCs w:val="24"/>
          <w:lang w:val="en-US"/>
        </w:rPr>
        <w:t xml:space="preserve"> (1997) stakeholder typology helps </w:t>
      </w:r>
      <w:r w:rsidRPr="4CEDBD82" w:rsidR="5E80A306">
        <w:rPr>
          <w:rFonts w:ascii="Aptos" w:hAnsi="Aptos" w:eastAsia="Aptos" w:cs="Aptos"/>
          <w:noProof w:val="0"/>
          <w:sz w:val="24"/>
          <w:szCs w:val="24"/>
          <w:lang w:val="en-US"/>
        </w:rPr>
        <w:t>determine</w:t>
      </w:r>
      <w:r w:rsidRPr="4CEDBD82" w:rsidR="5E80A306">
        <w:rPr>
          <w:rFonts w:ascii="Aptos" w:hAnsi="Aptos" w:eastAsia="Aptos" w:cs="Aptos"/>
          <w:noProof w:val="0"/>
          <w:sz w:val="24"/>
          <w:szCs w:val="24"/>
          <w:lang w:val="en-US"/>
        </w:rPr>
        <w:t xml:space="preserve"> how engagement should be tailored based on power, legitimacy, and urgency. Below is the engagement approach for each stakeholder category, with Guided Links embedded naturally.</w:t>
      </w:r>
    </w:p>
    <w:p w:rsidR="4CEDBD82" w:rsidP="4CEDBD82" w:rsidRDefault="4CEDBD82" w14:paraId="6B7ADCFC" w14:textId="2F7BFD3A">
      <w:pPr>
        <w:spacing w:before="240" w:beforeAutospacing="off" w:after="240" w:afterAutospacing="off"/>
        <w:rPr>
          <w:rFonts w:ascii="Aptos" w:hAnsi="Aptos" w:eastAsia="Aptos" w:cs="Aptos"/>
          <w:b w:val="1"/>
          <w:bCs w:val="1"/>
          <w:noProof w:val="0"/>
          <w:sz w:val="24"/>
          <w:szCs w:val="24"/>
          <w:lang w:val="en-US"/>
        </w:rPr>
      </w:pPr>
    </w:p>
    <w:p w:rsidR="5E80A306" w:rsidP="4CEDBD82" w:rsidRDefault="5E80A306" w14:paraId="2C68B0BC" w14:textId="4562CF66">
      <w:pPr>
        <w:pStyle w:val="Normal"/>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Definitive Stakeholders</w:t>
      </w:r>
    </w:p>
    <w:p w:rsidR="5E80A306" w:rsidP="4CEDBD82" w:rsidRDefault="5E80A306" w14:paraId="6380BCD7" w14:textId="238992D5">
      <w:pPr>
        <w:spacing w:before="240" w:beforeAutospacing="off" w:after="240" w:afterAutospacing="off"/>
      </w:pPr>
      <w:r w:rsidRPr="4CEDBD82" w:rsidR="5E80A306">
        <w:rPr>
          <w:rFonts w:ascii="Aptos" w:hAnsi="Aptos" w:eastAsia="Aptos" w:cs="Aptos"/>
          <w:noProof w:val="0"/>
          <w:sz w:val="24"/>
          <w:szCs w:val="24"/>
          <w:lang w:val="en-US"/>
        </w:rPr>
        <w:t>Stakeholders with power, legitimacy, and urgency require intensive engagement.</w:t>
      </w:r>
    </w:p>
    <w:p w:rsidR="5E80A306" w:rsidP="4CEDBD82" w:rsidRDefault="5E80A306" w14:paraId="2BDA4C88" w14:textId="5E19B29A">
      <w:pPr>
        <w:pStyle w:val="ListParagraph"/>
        <w:numPr>
          <w:ilvl w:val="0"/>
          <w:numId w:val="28"/>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Executive Leadership</w:t>
      </w:r>
    </w:p>
    <w:p w:rsidR="5E80A306" w:rsidP="4CEDBD82" w:rsidRDefault="5E80A306" w14:paraId="548E43D3" w14:textId="3AEE9F01">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Weekly steering meetings</w:t>
      </w:r>
    </w:p>
    <w:p w:rsidR="5E80A306" w:rsidP="4CEDBD82" w:rsidRDefault="5E80A306" w14:paraId="759BBB58" w14:textId="37A350E0">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Strategic dashboards</w:t>
      </w:r>
    </w:p>
    <w:p w:rsidR="5E80A306" w:rsidP="4CEDBD82" w:rsidRDefault="5E80A306" w14:paraId="22055AF2" w14:textId="63E59936">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Risk escalation pathways</w:t>
      </w:r>
    </w:p>
    <w:p w:rsidR="5E80A306" w:rsidP="4CEDBD82" w:rsidRDefault="5E80A306" w14:paraId="64F90264" w14:textId="56BADAFF">
      <w:pPr>
        <w:pStyle w:val="ListParagraph"/>
        <w:numPr>
          <w:ilvl w:val="0"/>
          <w:numId w:val="28"/>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Regulators &amp; Data Protection Authorities</w:t>
      </w:r>
    </w:p>
    <w:p w:rsidR="5E80A306" w:rsidP="4CEDBD82" w:rsidRDefault="5E80A306" w14:paraId="70A72037" w14:textId="4EDF13D8">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Compliance workshops</w:t>
      </w:r>
    </w:p>
    <w:p w:rsidR="5E80A306" w:rsidP="4CEDBD82" w:rsidRDefault="5E80A306" w14:paraId="0700D7A2" w14:textId="1D9752C7">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GDPR impact assessments</w:t>
      </w:r>
    </w:p>
    <w:p w:rsidR="5E80A306" w:rsidP="4CEDBD82" w:rsidRDefault="5E80A306" w14:paraId="78E830CE" w14:textId="0C4E72BA">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AI ethics reviews</w:t>
      </w:r>
    </w:p>
    <w:p w:rsidR="5E80A306" w:rsidP="4CEDBD82" w:rsidRDefault="5E80A306" w14:paraId="7C3979FF" w14:textId="79FBDED8">
      <w:pPr>
        <w:pStyle w:val="ListParagraph"/>
        <w:numPr>
          <w:ilvl w:val="0"/>
          <w:numId w:val="28"/>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International Retail Partners</w:t>
      </w:r>
    </w:p>
    <w:p w:rsidR="5E80A306" w:rsidP="4CEDBD82" w:rsidRDefault="5E80A306" w14:paraId="742C48AC" w14:textId="552B09A2">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Cultural adaptation workshops</w:t>
      </w:r>
    </w:p>
    <w:p w:rsidR="5E80A306" w:rsidP="4CEDBD82" w:rsidRDefault="5E80A306" w14:paraId="464B534A" w14:textId="278CF3E5">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Localised training programmes</w:t>
      </w:r>
    </w:p>
    <w:p w:rsidR="5E80A306" w:rsidP="4CEDBD82" w:rsidRDefault="5E80A306" w14:paraId="662B6A86" w14:textId="7985E1BA">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Joint governance committees</w:t>
      </w:r>
    </w:p>
    <w:p w:rsidR="5E80A306" w:rsidP="4CEDBD82" w:rsidRDefault="5E80A306" w14:paraId="45988055" w14:textId="13615A9A">
      <w:pPr>
        <w:pStyle w:val="Normal"/>
        <w:spacing w:before="240" w:beforeAutospacing="off" w:after="240" w:afterAutospacing="off"/>
        <w:ind w:left="0"/>
        <w:rPr>
          <w:sz w:val="24"/>
          <w:szCs w:val="24"/>
        </w:rPr>
      </w:pPr>
      <w:r w:rsidRPr="4CEDBD82" w:rsidR="5E80A306">
        <w:rPr>
          <w:rFonts w:ascii="Aptos" w:hAnsi="Aptos" w:eastAsia="Aptos" w:cs="Aptos"/>
          <w:b w:val="1"/>
          <w:bCs w:val="1"/>
          <w:noProof w:val="0"/>
          <w:sz w:val="24"/>
          <w:szCs w:val="24"/>
          <w:lang w:val="en-US"/>
        </w:rPr>
        <w:t>Dominant Stakeholders</w:t>
      </w:r>
    </w:p>
    <w:p w:rsidR="5E80A306" w:rsidP="4CEDBD82" w:rsidRDefault="5E80A306" w14:paraId="25CC0F25" w14:textId="6F377A0E">
      <w:pPr>
        <w:spacing w:before="240" w:beforeAutospacing="off" w:after="240" w:afterAutospacing="off"/>
      </w:pPr>
      <w:r w:rsidRPr="4CEDBD82" w:rsidR="5E80A306">
        <w:rPr>
          <w:rFonts w:ascii="Aptos" w:hAnsi="Aptos" w:eastAsia="Aptos" w:cs="Aptos"/>
          <w:noProof w:val="0"/>
          <w:sz w:val="24"/>
          <w:szCs w:val="24"/>
          <w:lang w:val="en-US"/>
        </w:rPr>
        <w:t>High power and legitimacy require structured engagement.</w:t>
      </w:r>
    </w:p>
    <w:p w:rsidR="5E80A306" w:rsidP="4CEDBD82" w:rsidRDefault="5E80A306" w14:paraId="1C71E232" w14:textId="63C8AC1A">
      <w:pPr>
        <w:pStyle w:val="ListParagraph"/>
        <w:numPr>
          <w:ilvl w:val="0"/>
          <w:numId w:val="29"/>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Digital &amp; Technology Department</w:t>
      </w:r>
    </w:p>
    <w:p w:rsidR="5E80A306" w:rsidP="4CEDBD82" w:rsidRDefault="5E80A306" w14:paraId="544B3986" w14:textId="7F76DA51">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Agile sprint reviews</w:t>
      </w:r>
    </w:p>
    <w:p w:rsidR="5E80A306" w:rsidP="4CEDBD82" w:rsidRDefault="5E80A306" w14:paraId="6EDB5EE1" w14:textId="66082781">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Technical integration planning</w:t>
      </w:r>
    </w:p>
    <w:p w:rsidR="5E80A306" w:rsidP="4CEDBD82" w:rsidRDefault="5E80A306" w14:paraId="15206785" w14:textId="140A64CD">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Cybersecurity audits</w:t>
      </w:r>
    </w:p>
    <w:p w:rsidR="5E80A306" w:rsidP="4CEDBD82" w:rsidRDefault="5E80A306" w14:paraId="18B5345E" w14:textId="68A9814A">
      <w:pPr>
        <w:pStyle w:val="ListParagraph"/>
        <w:numPr>
          <w:ilvl w:val="0"/>
          <w:numId w:val="29"/>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Investors &amp; Ownership Group</w:t>
      </w:r>
    </w:p>
    <w:p w:rsidR="5E80A306" w:rsidP="4CEDBD82" w:rsidRDefault="5E80A306" w14:paraId="2E8EE527" w14:textId="18754660">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Quarterly performance updates</w:t>
      </w:r>
    </w:p>
    <w:p w:rsidR="5E80A306" w:rsidP="4CEDBD82" w:rsidRDefault="5E80A306" w14:paraId="0694C373" w14:textId="64574294">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ROI modelling</w:t>
      </w:r>
    </w:p>
    <w:p w:rsidR="5E80A306" w:rsidP="4CEDBD82" w:rsidRDefault="5E80A306" w14:paraId="164B49FE" w14:textId="59177BCB">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Risk</w:t>
      </w:r>
      <w:r>
        <w:noBreakHyphen/>
      </w:r>
      <w:r w:rsidRPr="4CEDBD82" w:rsidR="5E80A306">
        <w:rPr>
          <w:rFonts w:ascii="Aptos" w:hAnsi="Aptos" w:eastAsia="Aptos" w:cs="Aptos"/>
          <w:noProof w:val="0"/>
          <w:sz w:val="24"/>
          <w:szCs w:val="24"/>
          <w:lang w:val="en-US"/>
        </w:rPr>
        <w:t>benefit analysis</w:t>
      </w:r>
    </w:p>
    <w:p w:rsidR="5E80A306" w:rsidP="4CEDBD82" w:rsidRDefault="5E80A306" w14:paraId="49E0EF30" w14:textId="7183D54A">
      <w:pPr>
        <w:pStyle w:val="Normal"/>
        <w:spacing w:before="240" w:beforeAutospacing="off" w:after="240" w:afterAutospacing="off"/>
        <w:ind w:left="0"/>
      </w:pPr>
      <w:r w:rsidRPr="4CEDBD82" w:rsidR="5E80A306">
        <w:rPr>
          <w:rFonts w:ascii="Aptos" w:hAnsi="Aptos" w:eastAsia="Aptos" w:cs="Aptos"/>
          <w:b w:val="1"/>
          <w:bCs w:val="1"/>
          <w:noProof w:val="0"/>
          <w:sz w:val="24"/>
          <w:szCs w:val="24"/>
          <w:lang w:val="en-US"/>
        </w:rPr>
        <w:t>Dependent Stakeholders</w:t>
      </w:r>
    </w:p>
    <w:p w:rsidR="5E80A306" w:rsidP="4CEDBD82" w:rsidRDefault="5E80A306" w14:paraId="3C4E2521" w14:textId="659F11A7">
      <w:pPr>
        <w:spacing w:before="240" w:beforeAutospacing="off" w:after="240" w:afterAutospacing="off"/>
      </w:pPr>
      <w:r w:rsidRPr="4CEDBD82" w:rsidR="5E80A306">
        <w:rPr>
          <w:rFonts w:ascii="Aptos" w:hAnsi="Aptos" w:eastAsia="Aptos" w:cs="Aptos"/>
          <w:noProof w:val="0"/>
          <w:sz w:val="24"/>
          <w:szCs w:val="24"/>
          <w:lang w:val="en-US"/>
        </w:rPr>
        <w:t>High legitimacy and urgency require supportive engagement.</w:t>
      </w:r>
    </w:p>
    <w:p w:rsidR="5E80A306" w:rsidP="4CEDBD82" w:rsidRDefault="5E80A306" w14:paraId="3019029E" w14:textId="517A9E2E">
      <w:pPr>
        <w:pStyle w:val="ListParagraph"/>
        <w:numPr>
          <w:ilvl w:val="0"/>
          <w:numId w:val="30"/>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Customers</w:t>
      </w:r>
    </w:p>
    <w:p w:rsidR="5E80A306" w:rsidP="4CEDBD82" w:rsidRDefault="5E80A306" w14:paraId="74AB36A3" w14:textId="423BBC3C">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Beta testing</w:t>
      </w:r>
    </w:p>
    <w:p w:rsidR="5E80A306" w:rsidP="4CEDBD82" w:rsidRDefault="5E80A306" w14:paraId="734B50B9" w14:textId="4FD833A1">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Feedback loops</w:t>
      </w:r>
    </w:p>
    <w:p w:rsidR="5E80A306" w:rsidP="4CEDBD82" w:rsidRDefault="5E80A306" w14:paraId="4876E12D" w14:textId="2B516379">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UX research</w:t>
      </w:r>
    </w:p>
    <w:p w:rsidR="5E80A306" w:rsidP="4CEDBD82" w:rsidRDefault="5E80A306" w14:paraId="31B9D1D2" w14:textId="53664BDE">
      <w:pPr>
        <w:pStyle w:val="ListParagraph"/>
        <w:numPr>
          <w:ilvl w:val="0"/>
          <w:numId w:val="30"/>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Store Operations &amp; Sales Teams</w:t>
      </w:r>
    </w:p>
    <w:p w:rsidR="5E80A306" w:rsidP="4CEDBD82" w:rsidRDefault="5E80A306" w14:paraId="0DD83DB4" w14:textId="07D8ED22">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Training programmes</w:t>
      </w:r>
    </w:p>
    <w:p w:rsidR="5E80A306" w:rsidP="4CEDBD82" w:rsidRDefault="5E80A306" w14:paraId="0A86243C" w14:textId="2CA06E20">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Change management support</w:t>
      </w:r>
    </w:p>
    <w:p w:rsidR="5E80A306" w:rsidP="4CEDBD82" w:rsidRDefault="5E80A306" w14:paraId="56A70177" w14:textId="042C5345">
      <w:pPr>
        <w:pStyle w:val="ListParagraph"/>
        <w:numPr>
          <w:ilvl w:val="1"/>
          <w:numId w:val="30"/>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On</w:t>
      </w:r>
      <w:r>
        <w:noBreakHyphen/>
      </w:r>
      <w:r w:rsidRPr="4CEDBD82" w:rsidR="5E80A306">
        <w:rPr>
          <w:rFonts w:ascii="Aptos" w:hAnsi="Aptos" w:eastAsia="Aptos" w:cs="Aptos"/>
          <w:noProof w:val="0"/>
          <w:sz w:val="24"/>
          <w:szCs w:val="24"/>
          <w:lang w:val="en-US"/>
        </w:rPr>
        <w:t>site coaching</w:t>
      </w:r>
    </w:p>
    <w:p w:rsidR="4CEDBD82" w:rsidP="4CEDBD82" w:rsidRDefault="4CEDBD82" w14:paraId="7E72D893" w14:textId="30CD8A1A">
      <w:pPr>
        <w:pStyle w:val="ListParagraph"/>
        <w:spacing w:before="240" w:beforeAutospacing="off" w:after="240" w:afterAutospacing="off"/>
        <w:ind w:left="1440"/>
        <w:rPr>
          <w:rFonts w:ascii="Aptos" w:hAnsi="Aptos" w:eastAsia="Aptos" w:cs="Aptos"/>
          <w:b w:val="1"/>
          <w:bCs w:val="1"/>
          <w:noProof w:val="0"/>
          <w:sz w:val="28"/>
          <w:szCs w:val="28"/>
          <w:lang w:val="en-US"/>
        </w:rPr>
      </w:pPr>
    </w:p>
    <w:p w:rsidR="5E80A306" w:rsidP="4CEDBD82" w:rsidRDefault="5E80A306" w14:paraId="1DB0ED40" w14:textId="3E002ACF">
      <w:pPr>
        <w:pStyle w:val="ListParagraph"/>
        <w:spacing w:before="240" w:beforeAutospacing="off" w:after="240" w:afterAutospacing="off"/>
        <w:ind w:left="0"/>
      </w:pPr>
      <w:r w:rsidRPr="4CEDBD82" w:rsidR="5E80A306">
        <w:rPr>
          <w:rFonts w:ascii="Aptos" w:hAnsi="Aptos" w:eastAsia="Aptos" w:cs="Aptos"/>
          <w:b w:val="1"/>
          <w:bCs w:val="1"/>
          <w:noProof w:val="0"/>
          <w:sz w:val="28"/>
          <w:szCs w:val="28"/>
          <w:lang w:val="en-US"/>
        </w:rPr>
        <w:t>Dangerous Stakeholders</w:t>
      </w:r>
    </w:p>
    <w:p w:rsidR="5E80A306" w:rsidP="4CEDBD82" w:rsidRDefault="5E80A306" w14:paraId="1C2CA1AB" w14:textId="185C0FE6">
      <w:pPr>
        <w:spacing w:before="240" w:beforeAutospacing="off" w:after="240" w:afterAutospacing="off"/>
      </w:pPr>
      <w:r w:rsidRPr="4CEDBD82" w:rsidR="5E80A306">
        <w:rPr>
          <w:rFonts w:ascii="Aptos" w:hAnsi="Aptos" w:eastAsia="Aptos" w:cs="Aptos"/>
          <w:noProof w:val="0"/>
          <w:sz w:val="24"/>
          <w:szCs w:val="24"/>
          <w:lang w:val="en-US"/>
        </w:rPr>
        <w:t>High power and urgency require risk</w:t>
      </w:r>
      <w:r>
        <w:noBreakHyphen/>
      </w:r>
      <w:r w:rsidRPr="4CEDBD82" w:rsidR="5E80A306">
        <w:rPr>
          <w:rFonts w:ascii="Aptos" w:hAnsi="Aptos" w:eastAsia="Aptos" w:cs="Aptos"/>
          <w:noProof w:val="0"/>
          <w:sz w:val="24"/>
          <w:szCs w:val="24"/>
          <w:lang w:val="en-US"/>
        </w:rPr>
        <w:t>focused engagement.</w:t>
      </w:r>
    </w:p>
    <w:p w:rsidR="5E80A306" w:rsidP="4CEDBD82" w:rsidRDefault="5E80A306" w14:paraId="75AE1077" w14:textId="57E6A434">
      <w:pPr>
        <w:pStyle w:val="ListParagraph"/>
        <w:numPr>
          <w:ilvl w:val="0"/>
          <w:numId w:val="31"/>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Technology Vendors</w:t>
      </w:r>
    </w:p>
    <w:p w:rsidR="5E80A306" w:rsidP="4CEDBD82" w:rsidRDefault="5E80A306" w14:paraId="02E13EF2" w14:textId="142F98B2">
      <w:pPr>
        <w:pStyle w:val="ListParagraph"/>
        <w:numPr>
          <w:ilvl w:val="1"/>
          <w:numId w:val="31"/>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Contractual SLAs</w:t>
      </w:r>
    </w:p>
    <w:p w:rsidR="5E80A306" w:rsidP="4CEDBD82" w:rsidRDefault="5E80A306" w14:paraId="4E564D50" w14:textId="5AD29390">
      <w:pPr>
        <w:pStyle w:val="ListParagraph"/>
        <w:numPr>
          <w:ilvl w:val="1"/>
          <w:numId w:val="31"/>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Performance monitoring</w:t>
      </w:r>
    </w:p>
    <w:p w:rsidR="5E80A306" w:rsidP="4CEDBD82" w:rsidRDefault="5E80A306" w14:paraId="43F09BF9" w14:textId="4B477CD5">
      <w:pPr>
        <w:pStyle w:val="ListParagraph"/>
        <w:numPr>
          <w:ilvl w:val="1"/>
          <w:numId w:val="31"/>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Contingency planning</w:t>
      </w:r>
    </w:p>
    <w:p w:rsidR="5E80A306" w:rsidP="4CEDBD82" w:rsidRDefault="5E80A306" w14:paraId="0193A121" w14:textId="42DC7108">
      <w:pPr>
        <w:pStyle w:val="Normal"/>
        <w:spacing w:before="240" w:beforeAutospacing="off" w:after="240" w:afterAutospacing="off"/>
        <w:ind w:left="0"/>
      </w:pPr>
      <w:r w:rsidRPr="4CEDBD82" w:rsidR="5E80A306">
        <w:rPr>
          <w:rFonts w:ascii="Aptos" w:hAnsi="Aptos" w:eastAsia="Aptos" w:cs="Aptos"/>
          <w:b w:val="1"/>
          <w:bCs w:val="1"/>
          <w:noProof w:val="0"/>
          <w:sz w:val="28"/>
          <w:szCs w:val="28"/>
          <w:lang w:val="en-US"/>
        </w:rPr>
        <w:t>Discretionary Stakeholders</w:t>
      </w:r>
    </w:p>
    <w:p w:rsidR="5E80A306" w:rsidP="4CEDBD82" w:rsidRDefault="5E80A306" w14:paraId="77C096F1" w14:textId="17F10A17">
      <w:pPr>
        <w:spacing w:before="240" w:beforeAutospacing="off" w:after="240" w:afterAutospacing="off"/>
      </w:pPr>
      <w:r w:rsidRPr="4CEDBD82" w:rsidR="5E80A306">
        <w:rPr>
          <w:rFonts w:ascii="Aptos" w:hAnsi="Aptos" w:eastAsia="Aptos" w:cs="Aptos"/>
          <w:noProof w:val="0"/>
          <w:sz w:val="24"/>
          <w:szCs w:val="24"/>
          <w:lang w:val="en-US"/>
        </w:rPr>
        <w:t>Legitimacy only requires periodic engagement.</w:t>
      </w:r>
    </w:p>
    <w:p w:rsidR="5E80A306" w:rsidP="4CEDBD82" w:rsidRDefault="5E80A306" w14:paraId="4E9A5D27" w14:textId="130B2DB3">
      <w:pPr>
        <w:pStyle w:val="ListParagraph"/>
        <w:numPr>
          <w:ilvl w:val="0"/>
          <w:numId w:val="32"/>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HR &amp; Training</w:t>
      </w:r>
    </w:p>
    <w:p w:rsidR="5E80A306" w:rsidP="4CEDBD82" w:rsidRDefault="5E80A306" w14:paraId="45D5C850" w14:textId="45FF7EF4">
      <w:pPr>
        <w:pStyle w:val="ListParagraph"/>
        <w:numPr>
          <w:ilvl w:val="1"/>
          <w:numId w:val="32"/>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Training needs analysis</w:t>
      </w:r>
    </w:p>
    <w:p w:rsidR="5E80A306" w:rsidP="4CEDBD82" w:rsidRDefault="5E80A306" w14:paraId="2A9C6A09" w14:textId="1D77619F">
      <w:pPr>
        <w:pStyle w:val="ListParagraph"/>
        <w:numPr>
          <w:ilvl w:val="1"/>
          <w:numId w:val="32"/>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Staff readiness assessments</w:t>
      </w:r>
    </w:p>
    <w:p w:rsidR="4CEDBD82" w:rsidP="4CEDBD82" w:rsidRDefault="4CEDBD82" w14:paraId="13578571" w14:textId="658704AF">
      <w:pPr>
        <w:pStyle w:val="Normal"/>
        <w:spacing w:before="240" w:beforeAutospacing="off" w:after="240" w:afterAutospacing="off"/>
        <w:ind w:left="720"/>
        <w:rPr>
          <w:rFonts w:ascii="Aptos" w:hAnsi="Aptos" w:eastAsia="Aptos" w:cs="Aptos"/>
          <w:b w:val="1"/>
          <w:bCs w:val="1"/>
          <w:noProof w:val="0"/>
          <w:sz w:val="28"/>
          <w:szCs w:val="28"/>
          <w:lang w:val="en-US"/>
        </w:rPr>
      </w:pPr>
    </w:p>
    <w:p w:rsidR="5E80A306" w:rsidP="4CEDBD82" w:rsidRDefault="5E80A306" w14:paraId="5318C066" w14:textId="07EDCEC5">
      <w:pPr>
        <w:pStyle w:val="Normal"/>
        <w:spacing w:before="240" w:beforeAutospacing="off" w:after="240" w:afterAutospacing="off"/>
        <w:ind w:left="0"/>
      </w:pPr>
      <w:r w:rsidRPr="4CEDBD82" w:rsidR="5E80A306">
        <w:rPr>
          <w:rFonts w:ascii="Aptos" w:hAnsi="Aptos" w:eastAsia="Aptos" w:cs="Aptos"/>
          <w:b w:val="1"/>
          <w:bCs w:val="1"/>
          <w:noProof w:val="0"/>
          <w:sz w:val="28"/>
          <w:szCs w:val="28"/>
          <w:lang w:val="en-US"/>
        </w:rPr>
        <w:t>Dormant Stakeholders</w:t>
      </w:r>
    </w:p>
    <w:p w:rsidR="5E80A306" w:rsidP="4CEDBD82" w:rsidRDefault="5E80A306" w14:paraId="707567B1" w14:textId="33D3FC37">
      <w:pPr>
        <w:spacing w:before="240" w:beforeAutospacing="off" w:after="240" w:afterAutospacing="off"/>
      </w:pPr>
      <w:r w:rsidRPr="4CEDBD82" w:rsidR="5E80A306">
        <w:rPr>
          <w:rFonts w:ascii="Aptos" w:hAnsi="Aptos" w:eastAsia="Aptos" w:cs="Aptos"/>
          <w:noProof w:val="0"/>
          <w:sz w:val="24"/>
          <w:szCs w:val="24"/>
          <w:lang w:val="en-US"/>
        </w:rPr>
        <w:t>Power only requires monitoring.</w:t>
      </w:r>
    </w:p>
    <w:p w:rsidR="5E80A306" w:rsidP="4CEDBD82" w:rsidRDefault="5E80A306" w14:paraId="058D33DB" w14:textId="68DA84F8">
      <w:pPr>
        <w:pStyle w:val="ListParagraph"/>
        <w:numPr>
          <w:ilvl w:val="0"/>
          <w:numId w:val="33"/>
        </w:numPr>
        <w:spacing w:before="240" w:beforeAutospacing="off" w:after="240" w:afterAutospacing="off"/>
        <w:rPr>
          <w:rFonts w:ascii="Aptos" w:hAnsi="Aptos" w:eastAsia="Aptos" w:cs="Aptos"/>
          <w:b w:val="1"/>
          <w:bCs w:val="1"/>
          <w:noProof w:val="0"/>
          <w:sz w:val="24"/>
          <w:szCs w:val="24"/>
          <w:lang w:val="en-US"/>
        </w:rPr>
      </w:pPr>
      <w:r w:rsidRPr="4CEDBD82" w:rsidR="5E80A306">
        <w:rPr>
          <w:rFonts w:ascii="Aptos" w:hAnsi="Aptos" w:eastAsia="Aptos" w:cs="Aptos"/>
          <w:b w:val="1"/>
          <w:bCs w:val="1"/>
          <w:noProof w:val="0"/>
          <w:sz w:val="24"/>
          <w:szCs w:val="24"/>
          <w:lang w:val="en-US"/>
        </w:rPr>
        <w:t>Supply Chain Partners</w:t>
      </w:r>
    </w:p>
    <w:p w:rsidR="5E80A306" w:rsidP="4CEDBD82" w:rsidRDefault="5E80A306" w14:paraId="16AE3DDB" w14:textId="065FC760">
      <w:pPr>
        <w:pStyle w:val="ListParagraph"/>
        <w:numPr>
          <w:ilvl w:val="1"/>
          <w:numId w:val="33"/>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Operational updates</w:t>
      </w:r>
    </w:p>
    <w:p w:rsidR="5E80A306" w:rsidP="4CEDBD82" w:rsidRDefault="5E80A306" w14:paraId="0B9E8C72" w14:textId="319FC6CC">
      <w:pPr>
        <w:pStyle w:val="ListParagraph"/>
        <w:numPr>
          <w:ilvl w:val="1"/>
          <w:numId w:val="33"/>
        </w:numPr>
        <w:spacing w:before="240" w:beforeAutospacing="off" w:after="240" w:afterAutospacing="off"/>
        <w:rPr>
          <w:rFonts w:ascii="Aptos" w:hAnsi="Aptos" w:eastAsia="Aptos" w:cs="Aptos"/>
          <w:noProof w:val="0"/>
          <w:sz w:val="24"/>
          <w:szCs w:val="24"/>
          <w:lang w:val="en-US"/>
        </w:rPr>
      </w:pPr>
      <w:r w:rsidRPr="4CEDBD82" w:rsidR="5E80A306">
        <w:rPr>
          <w:rFonts w:ascii="Aptos" w:hAnsi="Aptos" w:eastAsia="Aptos" w:cs="Aptos"/>
          <w:noProof w:val="0"/>
          <w:sz w:val="24"/>
          <w:szCs w:val="24"/>
          <w:lang w:val="en-US"/>
        </w:rPr>
        <w:t>Integration feasibility reviews</w:t>
      </w:r>
    </w:p>
    <w:p w:rsidR="4CEDBD82" w:rsidP="4CEDBD82" w:rsidRDefault="4CEDBD82" w14:paraId="257D3E78" w14:textId="74D528EE">
      <w:pPr>
        <w:pStyle w:val="Normal"/>
        <w:spacing w:before="240" w:beforeAutospacing="off" w:after="240" w:afterAutospacing="off"/>
        <w:ind w:left="0"/>
        <w:rPr>
          <w:rFonts w:ascii="Aptos" w:hAnsi="Aptos" w:eastAsia="Aptos" w:cs="Aptos"/>
          <w:b w:val="1"/>
          <w:bCs w:val="1"/>
          <w:noProof w:val="0"/>
          <w:sz w:val="24"/>
          <w:szCs w:val="24"/>
          <w:lang w:val="en-US"/>
        </w:rPr>
      </w:pPr>
    </w:p>
    <w:p w:rsidR="06F4FF1D" w:rsidP="4CEDBD82" w:rsidRDefault="06F4FF1D" w14:paraId="114B0C8C" w14:textId="2CE27DA6">
      <w:pPr>
        <w:pStyle w:val="Normal"/>
        <w:spacing w:before="240" w:beforeAutospacing="off" w:after="240" w:afterAutospacing="off"/>
        <w:ind w:left="0"/>
        <w:rPr>
          <w:rFonts w:ascii="Aptos" w:hAnsi="Aptos" w:eastAsia="Aptos" w:cs="Aptos"/>
          <w:b w:val="1"/>
          <w:bCs w:val="1"/>
          <w:noProof w:val="0"/>
          <w:sz w:val="24"/>
          <w:szCs w:val="24"/>
          <w:lang w:val="en-US"/>
        </w:rPr>
      </w:pPr>
      <w:r w:rsidRPr="4CEDBD82" w:rsidR="06F4FF1D">
        <w:rPr>
          <w:rFonts w:ascii="Aptos" w:hAnsi="Aptos" w:eastAsia="Aptos" w:cs="Aptos"/>
          <w:b w:val="1"/>
          <w:bCs w:val="1"/>
          <w:noProof w:val="0"/>
          <w:sz w:val="24"/>
          <w:szCs w:val="24"/>
          <w:lang w:val="en-US"/>
        </w:rPr>
        <w:t xml:space="preserve">RACI Matrix for </w:t>
      </w:r>
      <w:r w:rsidRPr="4CEDBD82" w:rsidR="06F4FF1D">
        <w:rPr>
          <w:rFonts w:ascii="Aptos" w:hAnsi="Aptos" w:eastAsia="Aptos" w:cs="Aptos"/>
          <w:b w:val="1"/>
          <w:bCs w:val="1"/>
          <w:noProof w:val="0"/>
          <w:sz w:val="24"/>
          <w:szCs w:val="24"/>
          <w:lang w:val="en-US"/>
        </w:rPr>
        <w:t>ConnectPlus</w:t>
      </w:r>
    </w:p>
    <w:p w:rsidR="06F4FF1D" w:rsidP="4CEDBD82" w:rsidRDefault="06F4FF1D" w14:paraId="2A55EA13" w14:textId="40DDC222">
      <w:pPr>
        <w:spacing w:before="240" w:beforeAutospacing="off" w:after="240" w:afterAutospacing="off"/>
      </w:pPr>
      <w:r w:rsidRPr="4CEDBD82" w:rsidR="06F4FF1D">
        <w:rPr>
          <w:rFonts w:ascii="Aptos" w:hAnsi="Aptos" w:eastAsia="Aptos" w:cs="Aptos"/>
          <w:noProof w:val="0"/>
          <w:sz w:val="24"/>
          <w:szCs w:val="24"/>
          <w:lang w:val="en-US"/>
        </w:rPr>
        <w:t>The</w:t>
      </w:r>
      <w:r w:rsidRPr="4CEDBD82" w:rsidR="06F4FF1D">
        <w:rPr>
          <w:rFonts w:ascii="Aptos" w:hAnsi="Aptos" w:eastAsia="Aptos" w:cs="Aptos"/>
          <w:b w:val="0"/>
          <w:bCs w:val="0"/>
          <w:noProof w:val="0"/>
          <w:sz w:val="24"/>
          <w:szCs w:val="24"/>
          <w:lang w:val="en-US"/>
        </w:rPr>
        <w:t xml:space="preserve"> </w:t>
      </w:r>
      <w:r w:rsidRPr="4CEDBD82" w:rsidR="06F4FF1D">
        <w:rPr>
          <w:rFonts w:ascii="Aptos" w:hAnsi="Aptos" w:eastAsia="Aptos" w:cs="Aptos"/>
          <w:b w:val="0"/>
          <w:bCs w:val="0"/>
          <w:noProof w:val="0"/>
          <w:sz w:val="24"/>
          <w:szCs w:val="24"/>
          <w:lang w:val="en-US"/>
        </w:rPr>
        <w:t>RACI Matrix</w:t>
      </w:r>
      <w:r w:rsidRPr="4CEDBD82" w:rsidR="06F4FF1D">
        <w:rPr>
          <w:rFonts w:ascii="Aptos" w:hAnsi="Aptos" w:eastAsia="Aptos" w:cs="Aptos"/>
          <w:b w:val="0"/>
          <w:bCs w:val="0"/>
          <w:noProof w:val="0"/>
          <w:sz w:val="24"/>
          <w:szCs w:val="24"/>
          <w:lang w:val="en-US"/>
        </w:rPr>
        <w:t xml:space="preserve"> c</w:t>
      </w:r>
      <w:r w:rsidRPr="4CEDBD82" w:rsidR="06F4FF1D">
        <w:rPr>
          <w:rFonts w:ascii="Aptos" w:hAnsi="Aptos" w:eastAsia="Aptos" w:cs="Aptos"/>
          <w:noProof w:val="0"/>
          <w:sz w:val="24"/>
          <w:szCs w:val="24"/>
          <w:lang w:val="en-US"/>
        </w:rPr>
        <w:t>larifies roles and responsibilities across stakeholders. This ensures accountability and reduces ambiguity during the rollout.</w:t>
      </w:r>
    </w:p>
    <w:tbl>
      <w:tblPr>
        <w:tblStyle w:val="TableGridLight"/>
        <w:bidiVisual w:val="0"/>
        <w:tblW w:w="0" w:type="auto"/>
        <w:tblLook w:val="06A0" w:firstRow="1" w:lastRow="0" w:firstColumn="1" w:lastColumn="0" w:noHBand="1" w:noVBand="1"/>
      </w:tblPr>
      <w:tblGrid>
        <w:gridCol w:w="3094"/>
        <w:gridCol w:w="2613"/>
        <w:gridCol w:w="2360"/>
      </w:tblGrid>
      <w:tr w:rsidR="4CEDBD82" w:rsidTr="4CEDBD82" w14:paraId="7BE1D40B">
        <w:trPr>
          <w:trHeight w:val="300"/>
        </w:trPr>
        <w:tc>
          <w:tcPr>
            <w:tcW w:w="3094" w:type="dxa"/>
            <w:tcMar/>
          </w:tcPr>
          <w:p w:rsidR="4CEDBD82" w:rsidP="4CEDBD82" w:rsidRDefault="4CEDBD82" w14:paraId="6CC999E3" w14:textId="3688B013">
            <w:pPr>
              <w:spacing w:before="0" w:beforeAutospacing="off" w:after="0" w:afterAutospacing="off"/>
              <w:jc w:val="center"/>
              <w:rPr>
                <w:b w:val="1"/>
                <w:bCs w:val="1"/>
                <w:u w:val="single"/>
              </w:rPr>
            </w:pPr>
            <w:r w:rsidRPr="4CEDBD82" w:rsidR="4CEDBD82">
              <w:rPr>
                <w:b w:val="1"/>
                <w:bCs w:val="1"/>
                <w:u w:val="single"/>
              </w:rPr>
              <w:t>Stakeholder</w:t>
            </w:r>
          </w:p>
        </w:tc>
        <w:tc>
          <w:tcPr>
            <w:tcW w:w="2613" w:type="dxa"/>
            <w:tcMar/>
          </w:tcPr>
          <w:p w:rsidR="4CEDBD82" w:rsidP="4CEDBD82" w:rsidRDefault="4CEDBD82" w14:paraId="4520F0CD" w14:textId="2FE73AD7">
            <w:pPr>
              <w:spacing w:before="0" w:beforeAutospacing="off" w:after="0" w:afterAutospacing="off"/>
              <w:jc w:val="center"/>
              <w:rPr>
                <w:b w:val="1"/>
                <w:bCs w:val="1"/>
                <w:u w:val="single"/>
              </w:rPr>
            </w:pPr>
            <w:r w:rsidRPr="4CEDBD82" w:rsidR="4CEDBD82">
              <w:rPr>
                <w:b w:val="1"/>
                <w:bCs w:val="1"/>
                <w:u w:val="single"/>
              </w:rPr>
              <w:t>Role</w:t>
            </w:r>
          </w:p>
        </w:tc>
        <w:tc>
          <w:tcPr>
            <w:tcW w:w="2360" w:type="dxa"/>
            <w:tcMar/>
          </w:tcPr>
          <w:p w:rsidR="4CEDBD82" w:rsidP="4CEDBD82" w:rsidRDefault="4CEDBD82" w14:paraId="271A486E" w14:textId="3F601696">
            <w:pPr>
              <w:spacing w:before="0" w:beforeAutospacing="off" w:after="0" w:afterAutospacing="off"/>
              <w:jc w:val="center"/>
              <w:rPr>
                <w:b w:val="1"/>
                <w:bCs w:val="1"/>
                <w:u w:val="single"/>
              </w:rPr>
            </w:pPr>
            <w:r w:rsidRPr="4CEDBD82" w:rsidR="4CEDBD82">
              <w:rPr>
                <w:b w:val="1"/>
                <w:bCs w:val="1"/>
                <w:u w:val="single"/>
              </w:rPr>
              <w:t>RACI Classification</w:t>
            </w:r>
          </w:p>
        </w:tc>
      </w:tr>
      <w:tr w:rsidR="4CEDBD82" w:rsidTr="4CEDBD82" w14:paraId="02048C35">
        <w:trPr>
          <w:trHeight w:val="300"/>
        </w:trPr>
        <w:tc>
          <w:tcPr>
            <w:tcW w:w="3094" w:type="dxa"/>
            <w:tcMar/>
          </w:tcPr>
          <w:p w:rsidR="4CEDBD82" w:rsidP="4CEDBD82" w:rsidRDefault="4CEDBD82" w14:paraId="2092C79F" w14:textId="4C4B5F1D">
            <w:pPr>
              <w:spacing w:before="0" w:beforeAutospacing="off" w:after="0" w:afterAutospacing="off"/>
              <w:jc w:val="center"/>
            </w:pPr>
            <w:r w:rsidRPr="4CEDBD82" w:rsidR="4CEDBD82">
              <w:rPr>
                <w:b w:val="1"/>
                <w:bCs w:val="1"/>
              </w:rPr>
              <w:t>Executive Leadership</w:t>
            </w:r>
          </w:p>
        </w:tc>
        <w:tc>
          <w:tcPr>
            <w:tcW w:w="2613" w:type="dxa"/>
            <w:tcMar/>
          </w:tcPr>
          <w:p w:rsidR="4CEDBD82" w:rsidP="4CEDBD82" w:rsidRDefault="4CEDBD82" w14:paraId="4DADB3F6" w14:textId="391F1DDA">
            <w:pPr>
              <w:spacing w:before="0" w:beforeAutospacing="off" w:after="0" w:afterAutospacing="off"/>
              <w:rPr>
                <w:b w:val="1"/>
                <w:bCs w:val="1"/>
              </w:rPr>
            </w:pPr>
            <w:r w:rsidRPr="4CEDBD82" w:rsidR="4CEDBD82">
              <w:rPr>
                <w:b w:val="1"/>
                <w:bCs w:val="1"/>
              </w:rPr>
              <w:t>Strategic oversight</w:t>
            </w:r>
          </w:p>
        </w:tc>
        <w:tc>
          <w:tcPr>
            <w:tcW w:w="2360" w:type="dxa"/>
            <w:tcMar/>
          </w:tcPr>
          <w:p w:rsidR="4CEDBD82" w:rsidP="4CEDBD82" w:rsidRDefault="4CEDBD82" w14:paraId="7FA092CB" w14:textId="589AD59E">
            <w:pPr>
              <w:spacing w:before="0" w:beforeAutospacing="off" w:after="0" w:afterAutospacing="off"/>
            </w:pPr>
            <w:r w:rsidRPr="4CEDBD82" w:rsidR="4CEDBD82">
              <w:rPr>
                <w:b w:val="1"/>
                <w:bCs w:val="1"/>
              </w:rPr>
              <w:t>Accountable</w:t>
            </w:r>
          </w:p>
        </w:tc>
      </w:tr>
      <w:tr w:rsidR="4CEDBD82" w:rsidTr="4CEDBD82" w14:paraId="7C96FAAD">
        <w:trPr>
          <w:trHeight w:val="300"/>
        </w:trPr>
        <w:tc>
          <w:tcPr>
            <w:tcW w:w="3094" w:type="dxa"/>
            <w:tcMar/>
          </w:tcPr>
          <w:p w:rsidR="4CEDBD82" w:rsidP="4CEDBD82" w:rsidRDefault="4CEDBD82" w14:paraId="516990FB" w14:textId="6EE0923A">
            <w:pPr>
              <w:spacing w:before="0" w:beforeAutospacing="off" w:after="0" w:afterAutospacing="off"/>
              <w:jc w:val="center"/>
            </w:pPr>
            <w:r w:rsidRPr="4CEDBD82" w:rsidR="4CEDBD82">
              <w:rPr>
                <w:b w:val="1"/>
                <w:bCs w:val="1"/>
              </w:rPr>
              <w:t>Digital &amp; Technology Team</w:t>
            </w:r>
          </w:p>
        </w:tc>
        <w:tc>
          <w:tcPr>
            <w:tcW w:w="2613" w:type="dxa"/>
            <w:tcMar/>
          </w:tcPr>
          <w:p w:rsidR="4CEDBD82" w:rsidP="4CEDBD82" w:rsidRDefault="4CEDBD82" w14:paraId="41723699" w14:textId="0BF845FB">
            <w:pPr>
              <w:spacing w:before="0" w:beforeAutospacing="off" w:after="0" w:afterAutospacing="off"/>
              <w:rPr>
                <w:b w:val="1"/>
                <w:bCs w:val="1"/>
              </w:rPr>
            </w:pPr>
            <w:r w:rsidRPr="4CEDBD82" w:rsidR="4CEDBD82">
              <w:rPr>
                <w:b w:val="1"/>
                <w:bCs w:val="1"/>
              </w:rPr>
              <w:t>Platform development</w:t>
            </w:r>
          </w:p>
        </w:tc>
        <w:tc>
          <w:tcPr>
            <w:tcW w:w="2360" w:type="dxa"/>
            <w:tcMar/>
          </w:tcPr>
          <w:p w:rsidR="4CEDBD82" w:rsidP="4CEDBD82" w:rsidRDefault="4CEDBD82" w14:paraId="2BA0C4B7" w14:textId="6ED243BA">
            <w:pPr>
              <w:spacing w:before="0" w:beforeAutospacing="off" w:after="0" w:afterAutospacing="off"/>
            </w:pPr>
            <w:r w:rsidRPr="4CEDBD82" w:rsidR="4CEDBD82">
              <w:rPr>
                <w:b w:val="1"/>
                <w:bCs w:val="1"/>
              </w:rPr>
              <w:t>Responsible</w:t>
            </w:r>
          </w:p>
        </w:tc>
      </w:tr>
      <w:tr w:rsidR="4CEDBD82" w:rsidTr="4CEDBD82" w14:paraId="588FC72A">
        <w:trPr>
          <w:trHeight w:val="300"/>
        </w:trPr>
        <w:tc>
          <w:tcPr>
            <w:tcW w:w="3094" w:type="dxa"/>
            <w:tcMar/>
          </w:tcPr>
          <w:p w:rsidR="4CEDBD82" w:rsidP="4CEDBD82" w:rsidRDefault="4CEDBD82" w14:paraId="6E4EC0D1" w14:textId="278A6BFB">
            <w:pPr>
              <w:spacing w:before="0" w:beforeAutospacing="off" w:after="0" w:afterAutospacing="off"/>
              <w:jc w:val="center"/>
            </w:pPr>
            <w:r w:rsidRPr="4CEDBD82" w:rsidR="4CEDBD82">
              <w:rPr>
                <w:b w:val="1"/>
                <w:bCs w:val="1"/>
              </w:rPr>
              <w:t>Data Science &amp; AI Team</w:t>
            </w:r>
          </w:p>
        </w:tc>
        <w:tc>
          <w:tcPr>
            <w:tcW w:w="2613" w:type="dxa"/>
            <w:tcMar/>
          </w:tcPr>
          <w:p w:rsidR="4CEDBD82" w:rsidP="4CEDBD82" w:rsidRDefault="4CEDBD82" w14:paraId="0215AE75" w14:textId="5D2F9A30">
            <w:pPr>
              <w:spacing w:before="0" w:beforeAutospacing="off" w:after="0" w:afterAutospacing="off"/>
              <w:rPr>
                <w:b w:val="1"/>
                <w:bCs w:val="1"/>
              </w:rPr>
            </w:pPr>
            <w:r w:rsidRPr="4CEDBD82" w:rsidR="4CEDBD82">
              <w:rPr>
                <w:b w:val="1"/>
                <w:bCs w:val="1"/>
              </w:rPr>
              <w:t>AI models &amp; analytics</w:t>
            </w:r>
          </w:p>
        </w:tc>
        <w:tc>
          <w:tcPr>
            <w:tcW w:w="2360" w:type="dxa"/>
            <w:tcMar/>
          </w:tcPr>
          <w:p w:rsidR="4CEDBD82" w:rsidP="4CEDBD82" w:rsidRDefault="4CEDBD82" w14:paraId="6DAF67DC" w14:textId="66D3B0FA">
            <w:pPr>
              <w:spacing w:before="0" w:beforeAutospacing="off" w:after="0" w:afterAutospacing="off"/>
            </w:pPr>
            <w:r w:rsidRPr="4CEDBD82" w:rsidR="4CEDBD82">
              <w:rPr>
                <w:b w:val="1"/>
                <w:bCs w:val="1"/>
              </w:rPr>
              <w:t>Responsible</w:t>
            </w:r>
          </w:p>
        </w:tc>
      </w:tr>
      <w:tr w:rsidR="4CEDBD82" w:rsidTr="4CEDBD82" w14:paraId="3718EA33">
        <w:trPr>
          <w:trHeight w:val="300"/>
        </w:trPr>
        <w:tc>
          <w:tcPr>
            <w:tcW w:w="3094" w:type="dxa"/>
            <w:tcMar/>
          </w:tcPr>
          <w:p w:rsidR="4CEDBD82" w:rsidP="4CEDBD82" w:rsidRDefault="4CEDBD82" w14:paraId="0C10E9D2" w14:textId="63AF00E3">
            <w:pPr>
              <w:spacing w:before="0" w:beforeAutospacing="off" w:after="0" w:afterAutospacing="off"/>
              <w:jc w:val="center"/>
            </w:pPr>
            <w:r w:rsidRPr="4CEDBD82" w:rsidR="4CEDBD82">
              <w:rPr>
                <w:b w:val="1"/>
                <w:bCs w:val="1"/>
              </w:rPr>
              <w:t>Marketing &amp; CRM</w:t>
            </w:r>
          </w:p>
        </w:tc>
        <w:tc>
          <w:tcPr>
            <w:tcW w:w="2613" w:type="dxa"/>
            <w:tcMar/>
          </w:tcPr>
          <w:p w:rsidR="4CEDBD82" w:rsidP="4CEDBD82" w:rsidRDefault="4CEDBD82" w14:paraId="1F81B2CE" w14:textId="6A53D40B">
            <w:pPr>
              <w:spacing w:before="0" w:beforeAutospacing="off" w:after="0" w:afterAutospacing="off"/>
              <w:rPr>
                <w:b w:val="1"/>
                <w:bCs w:val="1"/>
              </w:rPr>
            </w:pPr>
            <w:r w:rsidRPr="4CEDBD82" w:rsidR="4CEDBD82">
              <w:rPr>
                <w:b w:val="1"/>
                <w:bCs w:val="1"/>
              </w:rPr>
              <w:t>Customer journeys</w:t>
            </w:r>
          </w:p>
        </w:tc>
        <w:tc>
          <w:tcPr>
            <w:tcW w:w="2360" w:type="dxa"/>
            <w:tcMar/>
          </w:tcPr>
          <w:p w:rsidR="4CEDBD82" w:rsidP="4CEDBD82" w:rsidRDefault="4CEDBD82" w14:paraId="23A03504" w14:textId="466DCA0F">
            <w:pPr>
              <w:spacing w:before="0" w:beforeAutospacing="off" w:after="0" w:afterAutospacing="off"/>
            </w:pPr>
            <w:r w:rsidRPr="4CEDBD82" w:rsidR="4CEDBD82">
              <w:rPr>
                <w:b w:val="1"/>
                <w:bCs w:val="1"/>
              </w:rPr>
              <w:t>Consulted</w:t>
            </w:r>
          </w:p>
        </w:tc>
      </w:tr>
      <w:tr w:rsidR="4CEDBD82" w:rsidTr="4CEDBD82" w14:paraId="5341201E">
        <w:trPr>
          <w:trHeight w:val="300"/>
        </w:trPr>
        <w:tc>
          <w:tcPr>
            <w:tcW w:w="3094" w:type="dxa"/>
            <w:tcMar/>
          </w:tcPr>
          <w:p w:rsidR="4CEDBD82" w:rsidP="4CEDBD82" w:rsidRDefault="4CEDBD82" w14:paraId="72B77EBE" w14:textId="29F0B2B7">
            <w:pPr>
              <w:spacing w:before="0" w:beforeAutospacing="off" w:after="0" w:afterAutospacing="off"/>
              <w:jc w:val="center"/>
            </w:pPr>
            <w:r w:rsidRPr="4CEDBD82" w:rsidR="4CEDBD82">
              <w:rPr>
                <w:b w:val="1"/>
                <w:bCs w:val="1"/>
              </w:rPr>
              <w:t>Store Operations</w:t>
            </w:r>
          </w:p>
        </w:tc>
        <w:tc>
          <w:tcPr>
            <w:tcW w:w="2613" w:type="dxa"/>
            <w:tcMar/>
          </w:tcPr>
          <w:p w:rsidR="4CEDBD82" w:rsidP="4CEDBD82" w:rsidRDefault="4CEDBD82" w14:paraId="524A65D3" w14:textId="03203B8B">
            <w:pPr>
              <w:spacing w:before="0" w:beforeAutospacing="off" w:after="0" w:afterAutospacing="off"/>
              <w:rPr>
                <w:b w:val="1"/>
                <w:bCs w:val="1"/>
              </w:rPr>
            </w:pPr>
            <w:r w:rsidRPr="4CEDBD82" w:rsidR="4CEDBD82">
              <w:rPr>
                <w:b w:val="1"/>
                <w:bCs w:val="1"/>
              </w:rPr>
              <w:t>In</w:t>
            </w:r>
            <w:r>
              <w:noBreakHyphen/>
            </w:r>
            <w:r w:rsidRPr="4CEDBD82" w:rsidR="4CEDBD82">
              <w:rPr>
                <w:b w:val="1"/>
                <w:bCs w:val="1"/>
              </w:rPr>
              <w:t>store implementation</w:t>
            </w:r>
          </w:p>
        </w:tc>
        <w:tc>
          <w:tcPr>
            <w:tcW w:w="2360" w:type="dxa"/>
            <w:tcMar/>
          </w:tcPr>
          <w:p w:rsidR="4CEDBD82" w:rsidP="4CEDBD82" w:rsidRDefault="4CEDBD82" w14:paraId="2DDD21E1" w14:textId="33F8E4A6">
            <w:pPr>
              <w:spacing w:before="0" w:beforeAutospacing="off" w:after="0" w:afterAutospacing="off"/>
            </w:pPr>
            <w:r w:rsidRPr="4CEDBD82" w:rsidR="4CEDBD82">
              <w:rPr>
                <w:b w:val="1"/>
                <w:bCs w:val="1"/>
              </w:rPr>
              <w:t>Responsible</w:t>
            </w:r>
          </w:p>
        </w:tc>
      </w:tr>
      <w:tr w:rsidR="4CEDBD82" w:rsidTr="4CEDBD82" w14:paraId="248504BB">
        <w:trPr>
          <w:trHeight w:val="300"/>
        </w:trPr>
        <w:tc>
          <w:tcPr>
            <w:tcW w:w="3094" w:type="dxa"/>
            <w:tcMar/>
          </w:tcPr>
          <w:p w:rsidR="4CEDBD82" w:rsidP="4CEDBD82" w:rsidRDefault="4CEDBD82" w14:paraId="5196A959" w14:textId="30F5B097">
            <w:pPr>
              <w:spacing w:before="0" w:beforeAutospacing="off" w:after="0" w:afterAutospacing="off"/>
              <w:jc w:val="center"/>
            </w:pPr>
            <w:r w:rsidRPr="4CEDBD82" w:rsidR="4CEDBD82">
              <w:rPr>
                <w:b w:val="1"/>
                <w:bCs w:val="1"/>
              </w:rPr>
              <w:t>HR &amp; Training</w:t>
            </w:r>
          </w:p>
        </w:tc>
        <w:tc>
          <w:tcPr>
            <w:tcW w:w="2613" w:type="dxa"/>
            <w:tcMar/>
          </w:tcPr>
          <w:p w:rsidR="4CEDBD82" w:rsidP="4CEDBD82" w:rsidRDefault="4CEDBD82" w14:paraId="7643893E" w14:textId="3A257DBD">
            <w:pPr>
              <w:spacing w:before="0" w:beforeAutospacing="off" w:after="0" w:afterAutospacing="off"/>
              <w:rPr>
                <w:b w:val="1"/>
                <w:bCs w:val="1"/>
              </w:rPr>
            </w:pPr>
            <w:r w:rsidRPr="4CEDBD82" w:rsidR="4CEDBD82">
              <w:rPr>
                <w:b w:val="1"/>
                <w:bCs w:val="1"/>
              </w:rPr>
              <w:t>Staff readiness</w:t>
            </w:r>
          </w:p>
        </w:tc>
        <w:tc>
          <w:tcPr>
            <w:tcW w:w="2360" w:type="dxa"/>
            <w:tcMar/>
          </w:tcPr>
          <w:p w:rsidR="4CEDBD82" w:rsidP="4CEDBD82" w:rsidRDefault="4CEDBD82" w14:paraId="6B831D85" w14:textId="735380A9">
            <w:pPr>
              <w:spacing w:before="0" w:beforeAutospacing="off" w:after="0" w:afterAutospacing="off"/>
            </w:pPr>
            <w:r w:rsidRPr="4CEDBD82" w:rsidR="4CEDBD82">
              <w:rPr>
                <w:b w:val="1"/>
                <w:bCs w:val="1"/>
              </w:rPr>
              <w:t>Consulted</w:t>
            </w:r>
          </w:p>
        </w:tc>
      </w:tr>
      <w:tr w:rsidR="4CEDBD82" w:rsidTr="4CEDBD82" w14:paraId="443E01BB">
        <w:trPr>
          <w:trHeight w:val="300"/>
        </w:trPr>
        <w:tc>
          <w:tcPr>
            <w:tcW w:w="3094" w:type="dxa"/>
            <w:tcMar/>
          </w:tcPr>
          <w:p w:rsidR="4CEDBD82" w:rsidP="4CEDBD82" w:rsidRDefault="4CEDBD82" w14:paraId="1E117C72" w14:textId="30C7B5AE">
            <w:pPr>
              <w:spacing w:before="0" w:beforeAutospacing="off" w:after="0" w:afterAutospacing="off"/>
              <w:jc w:val="center"/>
            </w:pPr>
            <w:r w:rsidRPr="4CEDBD82" w:rsidR="4CEDBD82">
              <w:rPr>
                <w:b w:val="1"/>
                <w:bCs w:val="1"/>
              </w:rPr>
              <w:t>Customers</w:t>
            </w:r>
          </w:p>
        </w:tc>
        <w:tc>
          <w:tcPr>
            <w:tcW w:w="2613" w:type="dxa"/>
            <w:tcMar/>
          </w:tcPr>
          <w:p w:rsidR="4CEDBD82" w:rsidP="4CEDBD82" w:rsidRDefault="4CEDBD82" w14:paraId="02AE3E8B" w14:textId="17DB5AF0">
            <w:pPr>
              <w:spacing w:before="0" w:beforeAutospacing="off" w:after="0" w:afterAutospacing="off"/>
              <w:rPr>
                <w:b w:val="1"/>
                <w:bCs w:val="1"/>
              </w:rPr>
            </w:pPr>
            <w:r w:rsidRPr="4CEDBD82" w:rsidR="4CEDBD82">
              <w:rPr>
                <w:b w:val="1"/>
                <w:bCs w:val="1"/>
              </w:rPr>
              <w:t>Adoption &amp; feedback</w:t>
            </w:r>
          </w:p>
        </w:tc>
        <w:tc>
          <w:tcPr>
            <w:tcW w:w="2360" w:type="dxa"/>
            <w:tcMar/>
          </w:tcPr>
          <w:p w:rsidR="4CEDBD82" w:rsidP="4CEDBD82" w:rsidRDefault="4CEDBD82" w14:paraId="3C397603" w14:textId="4B0C8A78">
            <w:pPr>
              <w:spacing w:before="0" w:beforeAutospacing="off" w:after="0" w:afterAutospacing="off"/>
            </w:pPr>
            <w:r w:rsidRPr="4CEDBD82" w:rsidR="4CEDBD82">
              <w:rPr>
                <w:b w:val="1"/>
                <w:bCs w:val="1"/>
              </w:rPr>
              <w:t>Informed</w:t>
            </w:r>
          </w:p>
        </w:tc>
      </w:tr>
      <w:tr w:rsidR="4CEDBD82" w:rsidTr="4CEDBD82" w14:paraId="42D3FC19">
        <w:trPr>
          <w:trHeight w:val="300"/>
        </w:trPr>
        <w:tc>
          <w:tcPr>
            <w:tcW w:w="3094" w:type="dxa"/>
            <w:tcMar/>
          </w:tcPr>
          <w:p w:rsidR="4CEDBD82" w:rsidP="4CEDBD82" w:rsidRDefault="4CEDBD82" w14:paraId="58A63CDE" w14:textId="38D8F205">
            <w:pPr>
              <w:spacing w:before="0" w:beforeAutospacing="off" w:after="0" w:afterAutospacing="off"/>
              <w:jc w:val="center"/>
            </w:pPr>
            <w:r w:rsidRPr="4CEDBD82" w:rsidR="4CEDBD82">
              <w:rPr>
                <w:b w:val="1"/>
                <w:bCs w:val="1"/>
              </w:rPr>
              <w:t>Regulators</w:t>
            </w:r>
          </w:p>
        </w:tc>
        <w:tc>
          <w:tcPr>
            <w:tcW w:w="2613" w:type="dxa"/>
            <w:tcMar/>
          </w:tcPr>
          <w:p w:rsidR="4CEDBD82" w:rsidP="4CEDBD82" w:rsidRDefault="4CEDBD82" w14:paraId="6B5FD214" w14:textId="4E2B17E7">
            <w:pPr>
              <w:spacing w:before="0" w:beforeAutospacing="off" w:after="0" w:afterAutospacing="off"/>
              <w:rPr>
                <w:b w:val="1"/>
                <w:bCs w:val="1"/>
              </w:rPr>
            </w:pPr>
            <w:r w:rsidRPr="4CEDBD82" w:rsidR="4CEDBD82">
              <w:rPr>
                <w:b w:val="1"/>
                <w:bCs w:val="1"/>
              </w:rPr>
              <w:t>Compliance</w:t>
            </w:r>
          </w:p>
        </w:tc>
        <w:tc>
          <w:tcPr>
            <w:tcW w:w="2360" w:type="dxa"/>
            <w:tcMar/>
          </w:tcPr>
          <w:p w:rsidR="4CEDBD82" w:rsidP="4CEDBD82" w:rsidRDefault="4CEDBD82" w14:paraId="04173E10" w14:textId="47E0FBDD">
            <w:pPr>
              <w:spacing w:before="0" w:beforeAutospacing="off" w:after="0" w:afterAutospacing="off"/>
            </w:pPr>
            <w:r w:rsidRPr="4CEDBD82" w:rsidR="4CEDBD82">
              <w:rPr>
                <w:b w:val="1"/>
                <w:bCs w:val="1"/>
              </w:rPr>
              <w:t>Consulted</w:t>
            </w:r>
          </w:p>
        </w:tc>
      </w:tr>
      <w:tr w:rsidR="4CEDBD82" w:rsidTr="4CEDBD82" w14:paraId="1BDD2F7B">
        <w:trPr>
          <w:trHeight w:val="300"/>
        </w:trPr>
        <w:tc>
          <w:tcPr>
            <w:tcW w:w="3094" w:type="dxa"/>
            <w:tcMar/>
          </w:tcPr>
          <w:p w:rsidR="4CEDBD82" w:rsidP="4CEDBD82" w:rsidRDefault="4CEDBD82" w14:paraId="02805E7E" w14:textId="3AA19086">
            <w:pPr>
              <w:spacing w:before="0" w:beforeAutospacing="off" w:after="0" w:afterAutospacing="off"/>
              <w:jc w:val="center"/>
            </w:pPr>
            <w:r w:rsidRPr="4CEDBD82" w:rsidR="4CEDBD82">
              <w:rPr>
                <w:b w:val="1"/>
                <w:bCs w:val="1"/>
              </w:rPr>
              <w:t>Technology Vendors</w:t>
            </w:r>
          </w:p>
        </w:tc>
        <w:tc>
          <w:tcPr>
            <w:tcW w:w="2613" w:type="dxa"/>
            <w:tcMar/>
          </w:tcPr>
          <w:p w:rsidR="4CEDBD82" w:rsidP="4CEDBD82" w:rsidRDefault="4CEDBD82" w14:paraId="422AAEA3" w14:textId="6BF2CFEE">
            <w:pPr>
              <w:spacing w:before="0" w:beforeAutospacing="off" w:after="0" w:afterAutospacing="off"/>
              <w:rPr>
                <w:b w:val="1"/>
                <w:bCs w:val="1"/>
              </w:rPr>
            </w:pPr>
            <w:r w:rsidRPr="4CEDBD82" w:rsidR="4CEDBD82">
              <w:rPr>
                <w:b w:val="1"/>
                <w:bCs w:val="1"/>
              </w:rPr>
              <w:t>Infrastructure</w:t>
            </w:r>
          </w:p>
        </w:tc>
        <w:tc>
          <w:tcPr>
            <w:tcW w:w="2360" w:type="dxa"/>
            <w:tcMar/>
          </w:tcPr>
          <w:p w:rsidR="4CEDBD82" w:rsidP="4CEDBD82" w:rsidRDefault="4CEDBD82" w14:paraId="1F8DA448" w14:textId="1CD4D240">
            <w:pPr>
              <w:spacing w:before="0" w:beforeAutospacing="off" w:after="0" w:afterAutospacing="off"/>
            </w:pPr>
            <w:r w:rsidRPr="4CEDBD82" w:rsidR="4CEDBD82">
              <w:rPr>
                <w:b w:val="1"/>
                <w:bCs w:val="1"/>
              </w:rPr>
              <w:t>Responsible</w:t>
            </w:r>
          </w:p>
        </w:tc>
      </w:tr>
      <w:tr w:rsidR="4CEDBD82" w:rsidTr="4CEDBD82" w14:paraId="54B14FBA">
        <w:trPr>
          <w:trHeight w:val="300"/>
        </w:trPr>
        <w:tc>
          <w:tcPr>
            <w:tcW w:w="3094" w:type="dxa"/>
            <w:tcMar/>
          </w:tcPr>
          <w:p w:rsidR="4CEDBD82" w:rsidP="4CEDBD82" w:rsidRDefault="4CEDBD82" w14:paraId="4151D501" w14:textId="26889032">
            <w:pPr>
              <w:spacing w:before="0" w:beforeAutospacing="off" w:after="0" w:afterAutospacing="off"/>
              <w:jc w:val="center"/>
            </w:pPr>
            <w:r w:rsidRPr="4CEDBD82" w:rsidR="4CEDBD82">
              <w:rPr>
                <w:b w:val="1"/>
                <w:bCs w:val="1"/>
              </w:rPr>
              <w:t>International Partners</w:t>
            </w:r>
          </w:p>
        </w:tc>
        <w:tc>
          <w:tcPr>
            <w:tcW w:w="2613" w:type="dxa"/>
            <w:tcMar/>
          </w:tcPr>
          <w:p w:rsidR="4CEDBD82" w:rsidP="4CEDBD82" w:rsidRDefault="4CEDBD82" w14:paraId="7E4BA9F3" w14:textId="0DC07350">
            <w:pPr>
              <w:spacing w:before="0" w:beforeAutospacing="off" w:after="0" w:afterAutospacing="off"/>
              <w:rPr>
                <w:b w:val="1"/>
                <w:bCs w:val="1"/>
              </w:rPr>
            </w:pPr>
            <w:r w:rsidRPr="4CEDBD82" w:rsidR="4CEDBD82">
              <w:rPr>
                <w:b w:val="1"/>
                <w:bCs w:val="1"/>
              </w:rPr>
              <w:t>Local rollout</w:t>
            </w:r>
          </w:p>
        </w:tc>
        <w:tc>
          <w:tcPr>
            <w:tcW w:w="2360" w:type="dxa"/>
            <w:tcMar/>
          </w:tcPr>
          <w:p w:rsidR="4CEDBD82" w:rsidP="4CEDBD82" w:rsidRDefault="4CEDBD82" w14:paraId="4B889582" w14:textId="351DDA94">
            <w:pPr>
              <w:spacing w:before="0" w:beforeAutospacing="off" w:after="0" w:afterAutospacing="off"/>
            </w:pPr>
            <w:r w:rsidRPr="4CEDBD82" w:rsidR="4CEDBD82">
              <w:rPr>
                <w:b w:val="1"/>
                <w:bCs w:val="1"/>
              </w:rPr>
              <w:t>Accountable</w:t>
            </w:r>
          </w:p>
        </w:tc>
      </w:tr>
    </w:tbl>
    <w:p w:rsidR="4CEDBD82" w:rsidP="4CEDBD82" w:rsidRDefault="4CEDBD82" w14:paraId="57E773C0" w14:textId="3F889F1F">
      <w:pPr>
        <w:pStyle w:val="Normal"/>
        <w:rPr>
          <w:b w:val="1"/>
          <w:bCs w:val="1"/>
          <w:noProof w:val="0"/>
          <w:lang w:val="en-US"/>
        </w:rPr>
      </w:pPr>
    </w:p>
    <w:p w:rsidR="2A60C8D2" w:rsidP="4CEDBD82" w:rsidRDefault="2A60C8D2" w14:paraId="2831A243" w14:textId="4CCDEC79">
      <w:pPr>
        <w:pStyle w:val="Normal"/>
        <w:rPr>
          <w:b w:val="1"/>
          <w:bCs w:val="1"/>
          <w:noProof w:val="0"/>
          <w:lang w:val="en-US"/>
        </w:rPr>
      </w:pPr>
      <w:r w:rsidRPr="4CEDBD82" w:rsidR="2A60C8D2">
        <w:rPr>
          <w:b w:val="1"/>
          <w:bCs w:val="1"/>
          <w:noProof w:val="0"/>
          <w:lang w:val="en-US"/>
        </w:rPr>
        <w:t>Engagement Framework</w:t>
      </w:r>
    </w:p>
    <w:p w:rsidR="2A60C8D2" w:rsidP="4CEDBD82" w:rsidRDefault="2A60C8D2" w14:paraId="620A60D3" w14:textId="1E8B27A5">
      <w:pPr>
        <w:spacing w:before="240" w:beforeAutospacing="off" w:after="240" w:afterAutospacing="off"/>
      </w:pPr>
      <w:r w:rsidRPr="4CEDBD82" w:rsidR="2A60C8D2">
        <w:rPr>
          <w:rFonts w:ascii="Aptos" w:hAnsi="Aptos" w:eastAsia="Aptos" w:cs="Aptos"/>
          <w:noProof w:val="0"/>
          <w:sz w:val="24"/>
          <w:szCs w:val="24"/>
          <w:lang w:val="en-US"/>
        </w:rPr>
        <w:t xml:space="preserve">The </w:t>
      </w:r>
      <w:r w:rsidRPr="4CEDBD82" w:rsidR="2A60C8D2">
        <w:rPr>
          <w:rFonts w:ascii="Aptos" w:hAnsi="Aptos" w:eastAsia="Aptos" w:cs="Aptos"/>
          <w:b w:val="1"/>
          <w:bCs w:val="1"/>
          <w:noProof w:val="0"/>
          <w:sz w:val="24"/>
          <w:szCs w:val="24"/>
          <w:lang w:val="en-US"/>
        </w:rPr>
        <w:t>4Cs Model</w:t>
      </w:r>
      <w:r w:rsidRPr="4CEDBD82" w:rsidR="2A60C8D2">
        <w:rPr>
          <w:rFonts w:ascii="Aptos" w:hAnsi="Aptos" w:eastAsia="Aptos" w:cs="Aptos"/>
          <w:noProof w:val="0"/>
          <w:sz w:val="24"/>
          <w:szCs w:val="24"/>
          <w:lang w:val="en-US"/>
        </w:rPr>
        <w:t>—Communication, Collaboration, Consultation, Commitment—provides a structured approach to stakeholder engagement.</w:t>
      </w:r>
    </w:p>
    <w:p w:rsidR="2A60C8D2" w:rsidP="4CEDBD82" w:rsidRDefault="2A60C8D2" w14:paraId="45E2016E" w14:textId="40C4A315">
      <w:pPr>
        <w:pStyle w:val="Normal"/>
        <w:spacing w:before="240" w:beforeAutospacing="off" w:after="240" w:afterAutospacing="off"/>
      </w:pPr>
      <w:r w:rsidRPr="4CEDBD82" w:rsidR="2A60C8D2">
        <w:rPr>
          <w:rFonts w:ascii="Aptos" w:hAnsi="Aptos" w:eastAsia="Aptos" w:cs="Aptos"/>
          <w:b w:val="1"/>
          <w:bCs w:val="1"/>
          <w:noProof w:val="0"/>
          <w:sz w:val="28"/>
          <w:szCs w:val="28"/>
          <w:lang w:val="en-US"/>
        </w:rPr>
        <w:t>Communication</w:t>
      </w:r>
    </w:p>
    <w:p w:rsidR="2A60C8D2" w:rsidP="4CEDBD82" w:rsidRDefault="2A60C8D2" w14:paraId="3D921CD1" w14:textId="5FEE3E11">
      <w:pPr>
        <w:spacing w:before="240" w:beforeAutospacing="off" w:after="240" w:afterAutospacing="off"/>
      </w:pPr>
      <w:r w:rsidRPr="4CEDBD82" w:rsidR="2A60C8D2">
        <w:rPr>
          <w:rFonts w:ascii="Aptos" w:hAnsi="Aptos" w:eastAsia="Aptos" w:cs="Aptos"/>
          <w:noProof w:val="0"/>
          <w:sz w:val="24"/>
          <w:szCs w:val="24"/>
          <w:lang w:val="en-US"/>
        </w:rPr>
        <w:t>Clear, timely communication reduces uncertainty and builds trust. Examples:</w:t>
      </w:r>
    </w:p>
    <w:p w:rsidR="2A60C8D2" w:rsidP="4CEDBD82" w:rsidRDefault="2A60C8D2" w14:paraId="4732AD1D" w14:textId="43CBF9D8">
      <w:pPr>
        <w:pStyle w:val="ListParagraph"/>
        <w:numPr>
          <w:ilvl w:val="0"/>
          <w:numId w:val="34"/>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Weekly project updates</w:t>
      </w:r>
    </w:p>
    <w:p w:rsidR="2A60C8D2" w:rsidP="4CEDBD82" w:rsidRDefault="2A60C8D2" w14:paraId="7E73576D" w14:textId="46C41828">
      <w:pPr>
        <w:pStyle w:val="ListParagraph"/>
        <w:numPr>
          <w:ilvl w:val="0"/>
          <w:numId w:val="34"/>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Multilingual communication for international markets</w:t>
      </w:r>
    </w:p>
    <w:p w:rsidR="2A60C8D2" w:rsidP="4CEDBD82" w:rsidRDefault="2A60C8D2" w14:paraId="6A4FC94B" w14:textId="47BF8340">
      <w:pPr>
        <w:pStyle w:val="ListParagraph"/>
        <w:numPr>
          <w:ilvl w:val="0"/>
          <w:numId w:val="34"/>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GDPR</w:t>
      </w:r>
      <w:r>
        <w:noBreakHyphen/>
      </w:r>
      <w:r w:rsidRPr="4CEDBD82" w:rsidR="2A60C8D2">
        <w:rPr>
          <w:rFonts w:ascii="Aptos" w:hAnsi="Aptos" w:eastAsia="Aptos" w:cs="Aptos"/>
          <w:noProof w:val="0"/>
          <w:sz w:val="24"/>
          <w:szCs w:val="24"/>
          <w:lang w:val="en-US"/>
        </w:rPr>
        <w:t>compliant data transparency notices</w:t>
      </w:r>
    </w:p>
    <w:p w:rsidR="2A60C8D2" w:rsidP="4CEDBD82" w:rsidRDefault="2A60C8D2" w14:paraId="5BFB2319" w14:textId="6743E3C2">
      <w:pPr>
        <w:spacing w:before="240" w:beforeAutospacing="off" w:after="240" w:afterAutospacing="off"/>
      </w:pPr>
      <w:r w:rsidRPr="4CEDBD82" w:rsidR="2A60C8D2">
        <w:rPr>
          <w:rFonts w:ascii="Aptos" w:hAnsi="Aptos" w:eastAsia="Aptos" w:cs="Aptos"/>
          <w:noProof w:val="0"/>
          <w:sz w:val="24"/>
          <w:szCs w:val="24"/>
          <w:lang w:val="en-US"/>
        </w:rPr>
        <w:t xml:space="preserve">Guided Link: </w:t>
      </w:r>
      <w:r w:rsidRPr="4CEDBD82" w:rsidR="2A60C8D2">
        <w:rPr>
          <w:rFonts w:ascii="Aptos" w:hAnsi="Aptos" w:eastAsia="Aptos" w:cs="Aptos"/>
          <w:b w:val="1"/>
          <w:bCs w:val="1"/>
          <w:noProof w:val="0"/>
          <w:sz w:val="24"/>
          <w:szCs w:val="24"/>
          <w:lang w:val="en-US"/>
        </w:rPr>
        <w:t>Communication Strategy</w:t>
      </w:r>
    </w:p>
    <w:p w:rsidR="2A60C8D2" w:rsidP="4CEDBD82" w:rsidRDefault="2A60C8D2" w14:paraId="01C85FEC" w14:textId="15F6E3AB">
      <w:pPr>
        <w:pStyle w:val="Normal"/>
        <w:spacing w:before="240" w:beforeAutospacing="off" w:after="240" w:afterAutospacing="off"/>
      </w:pPr>
      <w:r w:rsidRPr="4CEDBD82" w:rsidR="2A60C8D2">
        <w:rPr>
          <w:rFonts w:ascii="Aptos" w:hAnsi="Aptos" w:eastAsia="Aptos" w:cs="Aptos"/>
          <w:b w:val="1"/>
          <w:bCs w:val="1"/>
          <w:noProof w:val="0"/>
          <w:sz w:val="28"/>
          <w:szCs w:val="28"/>
          <w:lang w:val="en-US"/>
        </w:rPr>
        <w:t>Collaboration</w:t>
      </w:r>
    </w:p>
    <w:p w:rsidR="2A60C8D2" w:rsidP="4CEDBD82" w:rsidRDefault="2A60C8D2" w14:paraId="19C0D6A4" w14:textId="4811B7A2">
      <w:pPr>
        <w:spacing w:before="240" w:beforeAutospacing="off" w:after="240" w:afterAutospacing="off"/>
      </w:pPr>
      <w:r w:rsidRPr="4CEDBD82" w:rsidR="2A60C8D2">
        <w:rPr>
          <w:rFonts w:ascii="Aptos" w:hAnsi="Aptos" w:eastAsia="Aptos" w:cs="Aptos"/>
          <w:noProof w:val="0"/>
          <w:sz w:val="24"/>
          <w:szCs w:val="24"/>
          <w:lang w:val="en-US"/>
        </w:rPr>
        <w:t>Cross</w:t>
      </w:r>
      <w:r>
        <w:noBreakHyphen/>
      </w:r>
      <w:r w:rsidRPr="4CEDBD82" w:rsidR="2A60C8D2">
        <w:rPr>
          <w:rFonts w:ascii="Aptos" w:hAnsi="Aptos" w:eastAsia="Aptos" w:cs="Aptos"/>
          <w:noProof w:val="0"/>
          <w:sz w:val="24"/>
          <w:szCs w:val="24"/>
          <w:lang w:val="en-US"/>
        </w:rPr>
        <w:t>functional collaboration ensures shared ownership. Examples:</w:t>
      </w:r>
    </w:p>
    <w:p w:rsidR="2A60C8D2" w:rsidP="4CEDBD82" w:rsidRDefault="2A60C8D2" w14:paraId="1A7857C5" w14:textId="1ED156DE">
      <w:pPr>
        <w:pStyle w:val="ListParagraph"/>
        <w:numPr>
          <w:ilvl w:val="0"/>
          <w:numId w:val="35"/>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Joint workshops between IT, marketing, and store teams</w:t>
      </w:r>
    </w:p>
    <w:p w:rsidR="2A60C8D2" w:rsidP="4CEDBD82" w:rsidRDefault="2A60C8D2" w14:paraId="39D9036E" w14:textId="57E9DA28">
      <w:pPr>
        <w:pStyle w:val="ListParagraph"/>
        <w:numPr>
          <w:ilvl w:val="0"/>
          <w:numId w:val="35"/>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Co</w:t>
      </w:r>
      <w:r>
        <w:noBreakHyphen/>
      </w:r>
      <w:r w:rsidRPr="4CEDBD82" w:rsidR="2A60C8D2">
        <w:rPr>
          <w:rFonts w:ascii="Aptos" w:hAnsi="Aptos" w:eastAsia="Aptos" w:cs="Aptos"/>
          <w:noProof w:val="0"/>
          <w:sz w:val="24"/>
          <w:szCs w:val="24"/>
          <w:lang w:val="en-US"/>
        </w:rPr>
        <w:t>design sessions with customers</w:t>
      </w:r>
    </w:p>
    <w:p w:rsidR="2A60C8D2" w:rsidP="4CEDBD82" w:rsidRDefault="2A60C8D2" w14:paraId="3A9C0AC7" w14:textId="1CAEF0BF">
      <w:pPr>
        <w:pStyle w:val="ListParagraph"/>
        <w:spacing w:before="240" w:beforeAutospacing="off" w:after="240" w:afterAutospacing="off"/>
        <w:ind w:left="720"/>
      </w:pPr>
      <w:r w:rsidRPr="4CEDBD82" w:rsidR="2A60C8D2">
        <w:rPr>
          <w:rFonts w:ascii="Aptos" w:hAnsi="Aptos" w:eastAsia="Aptos" w:cs="Aptos"/>
          <w:noProof w:val="0"/>
          <w:sz w:val="24"/>
          <w:szCs w:val="24"/>
          <w:lang w:val="en-US"/>
        </w:rPr>
        <w:t xml:space="preserve">Guided Link: </w:t>
      </w:r>
      <w:r w:rsidRPr="4CEDBD82" w:rsidR="2A60C8D2">
        <w:rPr>
          <w:rFonts w:ascii="Aptos" w:hAnsi="Aptos" w:eastAsia="Aptos" w:cs="Aptos"/>
          <w:b w:val="0"/>
          <w:bCs w:val="0"/>
          <w:noProof w:val="0"/>
          <w:sz w:val="24"/>
          <w:szCs w:val="24"/>
          <w:lang w:val="en-US"/>
        </w:rPr>
        <w:t>Collaboration Methods</w:t>
      </w:r>
    </w:p>
    <w:p w:rsidR="2A60C8D2" w:rsidP="4CEDBD82" w:rsidRDefault="2A60C8D2" w14:paraId="698F7219" w14:textId="24AB77CF">
      <w:pPr>
        <w:pStyle w:val="Normal"/>
        <w:spacing w:before="240" w:beforeAutospacing="off" w:after="240" w:afterAutospacing="off"/>
        <w:ind w:left="0"/>
      </w:pPr>
      <w:r w:rsidRPr="4CEDBD82" w:rsidR="2A60C8D2">
        <w:rPr>
          <w:rFonts w:ascii="Aptos" w:hAnsi="Aptos" w:eastAsia="Aptos" w:cs="Aptos"/>
          <w:b w:val="1"/>
          <w:bCs w:val="1"/>
          <w:noProof w:val="0"/>
          <w:sz w:val="28"/>
          <w:szCs w:val="28"/>
          <w:lang w:val="en-US"/>
        </w:rPr>
        <w:t>Consultation</w:t>
      </w:r>
    </w:p>
    <w:p w:rsidR="2A60C8D2" w:rsidP="4CEDBD82" w:rsidRDefault="2A60C8D2" w14:paraId="40B308BA" w14:textId="7EBD5322">
      <w:pPr>
        <w:spacing w:before="240" w:beforeAutospacing="off" w:after="240" w:afterAutospacing="off"/>
      </w:pPr>
      <w:r w:rsidRPr="4CEDBD82" w:rsidR="2A60C8D2">
        <w:rPr>
          <w:rFonts w:ascii="Aptos" w:hAnsi="Aptos" w:eastAsia="Aptos" w:cs="Aptos"/>
          <w:noProof w:val="0"/>
          <w:sz w:val="24"/>
          <w:szCs w:val="24"/>
          <w:lang w:val="en-US"/>
        </w:rPr>
        <w:t>Consulting stakeholders ensures their needs are reflected in the platform. Examples:</w:t>
      </w:r>
    </w:p>
    <w:p w:rsidR="2A60C8D2" w:rsidP="4CEDBD82" w:rsidRDefault="2A60C8D2" w14:paraId="4A8EF5D8" w14:textId="61EF1488">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Customer focus groups</w:t>
      </w:r>
    </w:p>
    <w:p w:rsidR="2A60C8D2" w:rsidP="4CEDBD82" w:rsidRDefault="2A60C8D2" w14:paraId="4683FE7A" w14:textId="2F040617">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Store manager feedback sessions</w:t>
      </w:r>
    </w:p>
    <w:p w:rsidR="2A60C8D2" w:rsidP="4CEDBD82" w:rsidRDefault="2A60C8D2" w14:paraId="47A1FB47" w14:textId="53697997">
      <w:pPr>
        <w:spacing w:before="240" w:beforeAutospacing="off" w:after="240" w:afterAutospacing="off"/>
      </w:pPr>
      <w:r w:rsidRPr="4CEDBD82" w:rsidR="2A60C8D2">
        <w:rPr>
          <w:rFonts w:ascii="Aptos" w:hAnsi="Aptos" w:eastAsia="Aptos" w:cs="Aptos"/>
          <w:noProof w:val="0"/>
          <w:sz w:val="24"/>
          <w:szCs w:val="24"/>
          <w:lang w:val="en-US"/>
        </w:rPr>
        <w:t xml:space="preserve">Guided Link: </w:t>
      </w:r>
      <w:r w:rsidRPr="4CEDBD82" w:rsidR="2A60C8D2">
        <w:rPr>
          <w:rFonts w:ascii="Aptos" w:hAnsi="Aptos" w:eastAsia="Aptos" w:cs="Aptos"/>
          <w:b w:val="1"/>
          <w:bCs w:val="1"/>
          <w:noProof w:val="0"/>
          <w:sz w:val="24"/>
          <w:szCs w:val="24"/>
          <w:lang w:val="en-US"/>
        </w:rPr>
        <w:t>Consultation Approach</w:t>
      </w:r>
    </w:p>
    <w:p w:rsidR="2A60C8D2" w:rsidP="4CEDBD82" w:rsidRDefault="2A60C8D2" w14:paraId="049BB0C4" w14:textId="78CAD817">
      <w:pPr>
        <w:spacing w:before="240" w:beforeAutospacing="off" w:after="240" w:afterAutospacing="off"/>
      </w:pPr>
      <w:r w:rsidRPr="4CEDBD82" w:rsidR="2A60C8D2">
        <w:rPr>
          <w:rFonts w:ascii="Aptos" w:hAnsi="Aptos" w:eastAsia="Aptos" w:cs="Aptos"/>
          <w:b w:val="1"/>
          <w:bCs w:val="1"/>
          <w:noProof w:val="0"/>
          <w:sz w:val="28"/>
          <w:szCs w:val="28"/>
          <w:lang w:val="en-US"/>
        </w:rPr>
        <w:t>Commitment</w:t>
      </w:r>
    </w:p>
    <w:p w:rsidR="2A60C8D2" w:rsidP="4CEDBD82" w:rsidRDefault="2A60C8D2" w14:paraId="72EB1865" w14:textId="09585C6D">
      <w:pPr>
        <w:spacing w:before="240" w:beforeAutospacing="off" w:after="240" w:afterAutospacing="off"/>
      </w:pPr>
      <w:r w:rsidRPr="4CEDBD82" w:rsidR="2A60C8D2">
        <w:rPr>
          <w:rFonts w:ascii="Aptos" w:hAnsi="Aptos" w:eastAsia="Aptos" w:cs="Aptos"/>
          <w:noProof w:val="0"/>
          <w:sz w:val="24"/>
          <w:szCs w:val="24"/>
          <w:lang w:val="en-US"/>
        </w:rPr>
        <w:t>Commitment is achieved through empowerment and shared benefits. Examples:</w:t>
      </w:r>
    </w:p>
    <w:p w:rsidR="2A60C8D2" w:rsidP="4CEDBD82" w:rsidRDefault="2A60C8D2" w14:paraId="7065DF8F" w14:textId="56DB46C5">
      <w:pPr>
        <w:pStyle w:val="ListParagraph"/>
        <w:numPr>
          <w:ilvl w:val="0"/>
          <w:numId w:val="37"/>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Incentives for store teams</w:t>
      </w:r>
    </w:p>
    <w:p w:rsidR="2A60C8D2" w:rsidP="4CEDBD82" w:rsidRDefault="2A60C8D2" w14:paraId="047BF7D3" w14:textId="5683A841">
      <w:pPr>
        <w:pStyle w:val="ListParagraph"/>
        <w:numPr>
          <w:ilvl w:val="0"/>
          <w:numId w:val="37"/>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Leadership endorsement</w:t>
      </w:r>
    </w:p>
    <w:p w:rsidR="2A60C8D2" w:rsidP="4CEDBD82" w:rsidRDefault="2A60C8D2" w14:paraId="704AF661" w14:textId="295C249B">
      <w:pPr>
        <w:pStyle w:val="ListParagraph"/>
        <w:numPr>
          <w:ilvl w:val="0"/>
          <w:numId w:val="37"/>
        </w:numPr>
        <w:spacing w:before="240" w:beforeAutospacing="off" w:after="240" w:afterAutospacing="off"/>
        <w:rPr>
          <w:rFonts w:ascii="Aptos" w:hAnsi="Aptos" w:eastAsia="Aptos" w:cs="Aptos"/>
          <w:noProof w:val="0"/>
          <w:sz w:val="24"/>
          <w:szCs w:val="24"/>
          <w:lang w:val="en-US"/>
        </w:rPr>
      </w:pPr>
      <w:r w:rsidRPr="4CEDBD82" w:rsidR="2A60C8D2">
        <w:rPr>
          <w:rFonts w:ascii="Aptos" w:hAnsi="Aptos" w:eastAsia="Aptos" w:cs="Aptos"/>
          <w:noProof w:val="0"/>
          <w:sz w:val="24"/>
          <w:szCs w:val="24"/>
          <w:lang w:val="en-US"/>
        </w:rPr>
        <w:t>Vendor performance contracts</w:t>
      </w:r>
    </w:p>
    <w:p w:rsidR="61E0A05C" w:rsidP="4CEDBD82" w:rsidRDefault="61E0A05C" w14:paraId="68467A46" w14:textId="3756671F">
      <w:pPr>
        <w:pStyle w:val="Normal"/>
        <w:spacing w:before="240" w:beforeAutospacing="off" w:after="240" w:afterAutospacing="off"/>
        <w:ind w:left="0"/>
      </w:pPr>
      <w:r w:rsidRPr="4CEDBD82" w:rsidR="61E0A05C">
        <w:rPr>
          <w:rFonts w:ascii="Aptos" w:hAnsi="Aptos" w:eastAsia="Aptos" w:cs="Aptos"/>
          <w:noProof w:val="0"/>
          <w:sz w:val="24"/>
          <w:szCs w:val="24"/>
          <w:lang w:val="en-US"/>
        </w:rPr>
        <w:t xml:space="preserve">Guided Link: </w:t>
      </w:r>
      <w:r w:rsidRPr="4CEDBD82" w:rsidR="61E0A05C">
        <w:rPr>
          <w:rFonts w:ascii="Aptos" w:hAnsi="Aptos" w:eastAsia="Aptos" w:cs="Aptos"/>
          <w:b w:val="0"/>
          <w:bCs w:val="0"/>
          <w:noProof w:val="0"/>
          <w:sz w:val="24"/>
          <w:szCs w:val="24"/>
          <w:lang w:val="en-US"/>
        </w:rPr>
        <w:t>Commitment Building</w:t>
      </w:r>
    </w:p>
    <w:p w:rsidR="4CEDBD82" w:rsidP="4CEDBD82" w:rsidRDefault="4CEDBD82" w14:paraId="7EC6C9B0" w14:textId="7E0FFA95">
      <w:pPr>
        <w:pStyle w:val="Normal"/>
        <w:spacing w:before="240" w:beforeAutospacing="off" w:after="240" w:afterAutospacing="off"/>
        <w:ind w:left="0"/>
        <w:rPr>
          <w:rFonts w:ascii="Aptos" w:hAnsi="Aptos" w:eastAsia="Aptos" w:cs="Aptos"/>
          <w:b w:val="1"/>
          <w:bCs w:val="1"/>
          <w:noProof w:val="0"/>
          <w:sz w:val="24"/>
          <w:szCs w:val="24"/>
          <w:lang w:val="en-US"/>
        </w:rPr>
      </w:pPr>
    </w:p>
    <w:p w:rsidR="61E0A05C" w:rsidP="4CEDBD82" w:rsidRDefault="61E0A05C" w14:paraId="17C0D3A7" w14:textId="19E8F839">
      <w:pPr>
        <w:pStyle w:val="Normal"/>
        <w:spacing w:before="240" w:beforeAutospacing="off" w:after="240" w:afterAutospacing="off"/>
        <w:ind w:left="0"/>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SWANS and OWANS Framework</w:t>
      </w:r>
    </w:p>
    <w:p w:rsidR="61E0A05C" w:rsidP="4CEDBD82" w:rsidRDefault="61E0A05C" w14:paraId="02561227" w14:textId="40285E74">
      <w:pPr>
        <w:spacing w:before="240" w:beforeAutospacing="off" w:after="240" w:afterAutospacing="off"/>
      </w:pPr>
      <w:r w:rsidRPr="4CEDBD82" w:rsidR="61E0A05C">
        <w:rPr>
          <w:rFonts w:ascii="Aptos" w:hAnsi="Aptos" w:eastAsia="Aptos" w:cs="Aptos"/>
          <w:noProof w:val="0"/>
          <w:sz w:val="24"/>
          <w:szCs w:val="24"/>
          <w:lang w:val="en-US"/>
        </w:rPr>
        <w:t xml:space="preserve">The </w:t>
      </w:r>
      <w:r w:rsidRPr="4CEDBD82" w:rsidR="61E0A05C">
        <w:rPr>
          <w:rFonts w:ascii="Aptos" w:hAnsi="Aptos" w:eastAsia="Aptos" w:cs="Aptos"/>
          <w:b w:val="0"/>
          <w:bCs w:val="0"/>
          <w:noProof w:val="0"/>
          <w:sz w:val="24"/>
          <w:szCs w:val="24"/>
          <w:lang w:val="en-US"/>
        </w:rPr>
        <w:t xml:space="preserve">SWANS (Stakeholders </w:t>
      </w:r>
      <w:r w:rsidRPr="4CEDBD82" w:rsidR="61E0A05C">
        <w:rPr>
          <w:rFonts w:ascii="Aptos" w:hAnsi="Aptos" w:eastAsia="Aptos" w:cs="Aptos"/>
          <w:b w:val="0"/>
          <w:bCs w:val="0"/>
          <w:noProof w:val="0"/>
          <w:sz w:val="24"/>
          <w:szCs w:val="24"/>
          <w:lang w:val="en-US"/>
        </w:rPr>
        <w:t>With</w:t>
      </w:r>
      <w:r w:rsidRPr="4CEDBD82" w:rsidR="61E0A05C">
        <w:rPr>
          <w:rFonts w:ascii="Aptos" w:hAnsi="Aptos" w:eastAsia="Aptos" w:cs="Aptos"/>
          <w:b w:val="0"/>
          <w:bCs w:val="0"/>
          <w:noProof w:val="0"/>
          <w:sz w:val="24"/>
          <w:szCs w:val="24"/>
          <w:lang w:val="en-US"/>
        </w:rPr>
        <w:t xml:space="preserve"> Ability to Negatively Sway)</w:t>
      </w:r>
      <w:r w:rsidRPr="4CEDBD82" w:rsidR="61E0A05C">
        <w:rPr>
          <w:rFonts w:ascii="Aptos" w:hAnsi="Aptos" w:eastAsia="Aptos" w:cs="Aptos"/>
          <w:b w:val="0"/>
          <w:bCs w:val="0"/>
          <w:noProof w:val="0"/>
          <w:sz w:val="24"/>
          <w:szCs w:val="24"/>
          <w:lang w:val="en-US"/>
        </w:rPr>
        <w:t xml:space="preserve"> and OWANS (Stakeholders </w:t>
      </w:r>
      <w:r w:rsidRPr="4CEDBD82" w:rsidR="61E0A05C">
        <w:rPr>
          <w:rFonts w:ascii="Aptos" w:hAnsi="Aptos" w:eastAsia="Aptos" w:cs="Aptos"/>
          <w:b w:val="0"/>
          <w:bCs w:val="0"/>
          <w:noProof w:val="0"/>
          <w:sz w:val="24"/>
          <w:szCs w:val="24"/>
          <w:lang w:val="en-US"/>
        </w:rPr>
        <w:t>With</w:t>
      </w:r>
      <w:r w:rsidRPr="4CEDBD82" w:rsidR="61E0A05C">
        <w:rPr>
          <w:rFonts w:ascii="Aptos" w:hAnsi="Aptos" w:eastAsia="Aptos" w:cs="Aptos"/>
          <w:b w:val="0"/>
          <w:bCs w:val="0"/>
          <w:noProof w:val="0"/>
          <w:sz w:val="24"/>
          <w:szCs w:val="24"/>
          <w:lang w:val="en-US"/>
        </w:rPr>
        <w:t xml:space="preserve"> Ability to Positively Sway)</w:t>
      </w:r>
      <w:r w:rsidRPr="4CEDBD82" w:rsidR="61E0A05C">
        <w:rPr>
          <w:rFonts w:ascii="Aptos" w:hAnsi="Aptos" w:eastAsia="Aptos" w:cs="Aptos"/>
          <w:b w:val="0"/>
          <w:bCs w:val="0"/>
          <w:noProof w:val="0"/>
          <w:sz w:val="24"/>
          <w:szCs w:val="24"/>
          <w:lang w:val="en-US"/>
        </w:rPr>
        <w:t xml:space="preserve"> frameworks help </w:t>
      </w:r>
      <w:r w:rsidRPr="4CEDBD82" w:rsidR="61E0A05C">
        <w:rPr>
          <w:rFonts w:ascii="Aptos" w:hAnsi="Aptos" w:eastAsia="Aptos" w:cs="Aptos"/>
          <w:b w:val="0"/>
          <w:bCs w:val="0"/>
          <w:noProof w:val="0"/>
          <w:sz w:val="24"/>
          <w:szCs w:val="24"/>
          <w:lang w:val="en-US"/>
        </w:rPr>
        <w:t>identify</w:t>
      </w:r>
      <w:r w:rsidRPr="4CEDBD82" w:rsidR="61E0A05C">
        <w:rPr>
          <w:rFonts w:ascii="Aptos" w:hAnsi="Aptos" w:eastAsia="Aptos" w:cs="Aptos"/>
          <w:b w:val="0"/>
          <w:bCs w:val="0"/>
          <w:noProof w:val="0"/>
          <w:sz w:val="24"/>
          <w:szCs w:val="24"/>
          <w:lang w:val="en-US"/>
        </w:rPr>
        <w:t xml:space="preserve"> stakeholders who can significantly influence project outcomes.</w:t>
      </w:r>
    </w:p>
    <w:p w:rsidR="61E0A05C" w:rsidP="4CEDBD82" w:rsidRDefault="61E0A05C" w14:paraId="75618D8E" w14:textId="29009E2F">
      <w:p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SWANS</w:t>
      </w:r>
    </w:p>
    <w:p w:rsidR="61E0A05C" w:rsidP="4CEDBD82" w:rsidRDefault="61E0A05C" w14:paraId="56A3B1B5" w14:textId="5F002732">
      <w:pPr>
        <w:spacing w:before="240" w:beforeAutospacing="off" w:after="240" w:afterAutospacing="off"/>
      </w:pPr>
      <w:r w:rsidRPr="4CEDBD82" w:rsidR="61E0A05C">
        <w:rPr>
          <w:rFonts w:ascii="Aptos" w:hAnsi="Aptos" w:eastAsia="Aptos" w:cs="Aptos"/>
          <w:noProof w:val="0"/>
          <w:sz w:val="24"/>
          <w:szCs w:val="24"/>
          <w:lang w:val="en-US"/>
        </w:rPr>
        <w:t>Stakeholders who may resist or disrupt the project:</w:t>
      </w:r>
    </w:p>
    <w:p w:rsidR="61E0A05C" w:rsidP="4CEDBD82" w:rsidRDefault="61E0A05C" w14:paraId="3F0F93E7" w14:textId="76660B96">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b w:val="1"/>
          <w:bCs w:val="1"/>
          <w:noProof w:val="0"/>
          <w:sz w:val="24"/>
          <w:szCs w:val="24"/>
          <w:lang w:val="en-US"/>
        </w:rPr>
        <w:t>Technology Vendors</w:t>
      </w:r>
      <w:r w:rsidRPr="4CEDBD82" w:rsidR="61E0A05C">
        <w:rPr>
          <w:rFonts w:ascii="Aptos" w:hAnsi="Aptos" w:eastAsia="Aptos" w:cs="Aptos"/>
          <w:noProof w:val="0"/>
          <w:sz w:val="24"/>
          <w:szCs w:val="24"/>
          <w:lang w:val="en-US"/>
        </w:rPr>
        <w:t xml:space="preserve"> (delays, system failures)</w:t>
      </w:r>
    </w:p>
    <w:p w:rsidR="61E0A05C" w:rsidP="4CEDBD82" w:rsidRDefault="61E0A05C" w14:paraId="0D56837D" w14:textId="11A79C77">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b w:val="1"/>
          <w:bCs w:val="1"/>
          <w:noProof w:val="0"/>
          <w:sz w:val="24"/>
          <w:szCs w:val="24"/>
          <w:lang w:val="en-US"/>
        </w:rPr>
        <w:t>Store Operations Teams</w:t>
      </w:r>
      <w:r w:rsidRPr="4CEDBD82" w:rsidR="61E0A05C">
        <w:rPr>
          <w:rFonts w:ascii="Aptos" w:hAnsi="Aptos" w:eastAsia="Aptos" w:cs="Aptos"/>
          <w:noProof w:val="0"/>
          <w:sz w:val="24"/>
          <w:szCs w:val="24"/>
          <w:lang w:val="en-US"/>
        </w:rPr>
        <w:t xml:space="preserve"> (resistance to change)</w:t>
      </w:r>
    </w:p>
    <w:p w:rsidR="61E0A05C" w:rsidP="4CEDBD82" w:rsidRDefault="61E0A05C" w14:paraId="39350CA0" w14:textId="68DB4F88">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b w:val="1"/>
          <w:bCs w:val="1"/>
          <w:noProof w:val="0"/>
          <w:sz w:val="24"/>
          <w:szCs w:val="24"/>
          <w:lang w:val="en-US"/>
        </w:rPr>
        <w:t>Consumer Advocacy Groups</w:t>
      </w:r>
      <w:r w:rsidRPr="4CEDBD82" w:rsidR="61E0A05C">
        <w:rPr>
          <w:rFonts w:ascii="Aptos" w:hAnsi="Aptos" w:eastAsia="Aptos" w:cs="Aptos"/>
          <w:noProof w:val="0"/>
          <w:sz w:val="24"/>
          <w:szCs w:val="24"/>
          <w:lang w:val="en-US"/>
        </w:rPr>
        <w:t xml:space="preserve"> (privacy concerns)</w:t>
      </w:r>
    </w:p>
    <w:p w:rsidR="61E0A05C" w:rsidP="4CEDBD82" w:rsidRDefault="61E0A05C" w14:paraId="530AEAF1" w14:textId="571F664A">
      <w:pPr>
        <w:spacing w:before="240" w:beforeAutospacing="off" w:after="240" w:afterAutospacing="off"/>
      </w:pPr>
      <w:r w:rsidRPr="4CEDBD82" w:rsidR="61E0A05C">
        <w:rPr>
          <w:rFonts w:ascii="Aptos" w:hAnsi="Aptos" w:eastAsia="Aptos" w:cs="Aptos"/>
          <w:noProof w:val="0"/>
          <w:sz w:val="24"/>
          <w:szCs w:val="24"/>
          <w:lang w:val="en-US"/>
        </w:rPr>
        <w:t>Engagement strategy:</w:t>
      </w:r>
    </w:p>
    <w:p w:rsidR="61E0A05C" w:rsidP="4CEDBD82" w:rsidRDefault="61E0A05C" w14:paraId="206D7F4C" w14:textId="2A5A2744">
      <w:pPr>
        <w:pStyle w:val="ListParagraph"/>
        <w:numPr>
          <w:ilvl w:val="0"/>
          <w:numId w:val="39"/>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Early involvement</w:t>
      </w:r>
    </w:p>
    <w:p w:rsidR="61E0A05C" w:rsidP="4CEDBD82" w:rsidRDefault="61E0A05C" w14:paraId="51B58032" w14:textId="5A473E70">
      <w:pPr>
        <w:pStyle w:val="ListParagraph"/>
        <w:numPr>
          <w:ilvl w:val="0"/>
          <w:numId w:val="39"/>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Transparent communication</w:t>
      </w:r>
    </w:p>
    <w:p w:rsidR="61E0A05C" w:rsidP="4CEDBD82" w:rsidRDefault="61E0A05C" w14:paraId="51F5C499" w14:textId="3A1B64F6">
      <w:pPr>
        <w:pStyle w:val="ListParagraph"/>
        <w:numPr>
          <w:ilvl w:val="0"/>
          <w:numId w:val="39"/>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Risk mitigation plans</w:t>
      </w:r>
    </w:p>
    <w:p w:rsidR="61E0A05C" w:rsidP="4CEDBD82" w:rsidRDefault="61E0A05C" w14:paraId="17DEB700" w14:textId="09FABC8A">
      <w:pPr>
        <w:spacing w:before="240" w:beforeAutospacing="off" w:after="240" w:afterAutospacing="off"/>
      </w:pPr>
      <w:r w:rsidRPr="4CEDBD82" w:rsidR="61E0A05C">
        <w:rPr>
          <w:rFonts w:ascii="Aptos" w:hAnsi="Aptos" w:eastAsia="Aptos" w:cs="Aptos"/>
          <w:noProof w:val="0"/>
          <w:sz w:val="24"/>
          <w:szCs w:val="24"/>
          <w:lang w:val="en-US"/>
        </w:rPr>
        <w:t>Guided Link:</w:t>
      </w:r>
      <w:r w:rsidRPr="4CEDBD82" w:rsidR="61E0A05C">
        <w:rPr>
          <w:rFonts w:ascii="Aptos" w:hAnsi="Aptos" w:eastAsia="Aptos" w:cs="Aptos"/>
          <w:b w:val="0"/>
          <w:bCs w:val="0"/>
          <w:noProof w:val="0"/>
          <w:sz w:val="24"/>
          <w:szCs w:val="24"/>
          <w:lang w:val="en-US"/>
        </w:rPr>
        <w:t xml:space="preserve"> SWANS Analysis</w:t>
      </w:r>
    </w:p>
    <w:p w:rsidR="61E0A05C" w:rsidP="4CEDBD82" w:rsidRDefault="61E0A05C" w14:paraId="7FCFD324" w14:textId="2C70D641">
      <w:p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OWANS</w:t>
      </w:r>
    </w:p>
    <w:p w:rsidR="61E0A05C" w:rsidP="4CEDBD82" w:rsidRDefault="61E0A05C" w14:paraId="3AAF3313" w14:textId="4A5A94A2">
      <w:pPr>
        <w:spacing w:before="240" w:beforeAutospacing="off" w:after="240" w:afterAutospacing="off"/>
      </w:pPr>
      <w:r w:rsidRPr="4CEDBD82" w:rsidR="61E0A05C">
        <w:rPr>
          <w:rFonts w:ascii="Aptos" w:hAnsi="Aptos" w:eastAsia="Aptos" w:cs="Aptos"/>
          <w:noProof w:val="0"/>
          <w:sz w:val="24"/>
          <w:szCs w:val="24"/>
          <w:lang w:val="en-US"/>
        </w:rPr>
        <w:t>Stakeholders who can champion the project:</w:t>
      </w:r>
    </w:p>
    <w:p w:rsidR="61E0A05C" w:rsidP="4CEDBD82" w:rsidRDefault="61E0A05C" w14:paraId="5CF847A5" w14:textId="52448E36">
      <w:pPr>
        <w:pStyle w:val="ListParagraph"/>
        <w:numPr>
          <w:ilvl w:val="0"/>
          <w:numId w:val="40"/>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Executive Leadership</w:t>
      </w:r>
    </w:p>
    <w:p w:rsidR="61E0A05C" w:rsidP="4CEDBD82" w:rsidRDefault="61E0A05C" w14:paraId="781F357E" w14:textId="7311A516">
      <w:pPr>
        <w:pStyle w:val="ListParagraph"/>
        <w:numPr>
          <w:ilvl w:val="0"/>
          <w:numId w:val="40"/>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Marketing &amp; CRM</w:t>
      </w:r>
    </w:p>
    <w:p w:rsidR="61E0A05C" w:rsidP="4CEDBD82" w:rsidRDefault="61E0A05C" w14:paraId="007084DA" w14:textId="2140FB63">
      <w:pPr>
        <w:pStyle w:val="ListParagraph"/>
        <w:numPr>
          <w:ilvl w:val="0"/>
          <w:numId w:val="40"/>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Customers (early adopters)</w:t>
      </w:r>
    </w:p>
    <w:p w:rsidR="61E0A05C" w:rsidP="4CEDBD82" w:rsidRDefault="61E0A05C" w14:paraId="66EF8829" w14:textId="790E3547">
      <w:pPr>
        <w:spacing w:before="240" w:beforeAutospacing="off" w:after="240" w:afterAutospacing="off"/>
      </w:pPr>
      <w:r w:rsidRPr="4CEDBD82" w:rsidR="61E0A05C">
        <w:rPr>
          <w:rFonts w:ascii="Aptos" w:hAnsi="Aptos" w:eastAsia="Aptos" w:cs="Aptos"/>
          <w:noProof w:val="0"/>
          <w:sz w:val="24"/>
          <w:szCs w:val="24"/>
          <w:lang w:val="en-US"/>
        </w:rPr>
        <w:t>Engagement strategy:</w:t>
      </w:r>
    </w:p>
    <w:p w:rsidR="61E0A05C" w:rsidP="4CEDBD82" w:rsidRDefault="61E0A05C" w14:paraId="4AA4B084" w14:textId="5C7F4524">
      <w:pPr>
        <w:pStyle w:val="ListParagraph"/>
        <w:numPr>
          <w:ilvl w:val="0"/>
          <w:numId w:val="41"/>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Empowerment</w:t>
      </w:r>
    </w:p>
    <w:p w:rsidR="61E0A05C" w:rsidP="4CEDBD82" w:rsidRDefault="61E0A05C" w14:paraId="1FC0E6BF" w14:textId="46571114">
      <w:pPr>
        <w:pStyle w:val="ListParagraph"/>
        <w:numPr>
          <w:ilvl w:val="0"/>
          <w:numId w:val="41"/>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Recognition</w:t>
      </w:r>
    </w:p>
    <w:p w:rsidR="61E0A05C" w:rsidP="4CEDBD82" w:rsidRDefault="61E0A05C" w14:paraId="0362085E" w14:textId="583F4EA3">
      <w:pPr>
        <w:pStyle w:val="ListParagraph"/>
        <w:numPr>
          <w:ilvl w:val="0"/>
          <w:numId w:val="41"/>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Co</w:t>
      </w:r>
      <w:r>
        <w:noBreakHyphen/>
      </w:r>
      <w:r w:rsidRPr="4CEDBD82" w:rsidR="61E0A05C">
        <w:rPr>
          <w:rFonts w:ascii="Aptos" w:hAnsi="Aptos" w:eastAsia="Aptos" w:cs="Aptos"/>
          <w:noProof w:val="0"/>
          <w:sz w:val="24"/>
          <w:szCs w:val="24"/>
          <w:lang w:val="en-US"/>
        </w:rPr>
        <w:t>creation opportunities</w:t>
      </w:r>
    </w:p>
    <w:p w:rsidR="61E0A05C" w:rsidP="4CEDBD82" w:rsidRDefault="61E0A05C" w14:paraId="75037026" w14:textId="6222A167">
      <w:pPr>
        <w:spacing w:before="240" w:beforeAutospacing="off" w:after="240" w:afterAutospacing="off"/>
      </w:pPr>
      <w:r w:rsidRPr="4CEDBD82" w:rsidR="61E0A05C">
        <w:rPr>
          <w:rFonts w:ascii="Aptos" w:hAnsi="Aptos" w:eastAsia="Aptos" w:cs="Aptos"/>
          <w:noProof w:val="0"/>
          <w:sz w:val="24"/>
          <w:szCs w:val="24"/>
          <w:lang w:val="en-US"/>
        </w:rPr>
        <w:t xml:space="preserve">Guided Link: </w:t>
      </w:r>
      <w:r w:rsidRPr="4CEDBD82" w:rsidR="61E0A05C">
        <w:rPr>
          <w:rFonts w:ascii="Aptos" w:hAnsi="Aptos" w:eastAsia="Aptos" w:cs="Aptos"/>
          <w:b w:val="1"/>
          <w:bCs w:val="1"/>
          <w:noProof w:val="0"/>
          <w:sz w:val="24"/>
          <w:szCs w:val="24"/>
          <w:lang w:val="en-US"/>
        </w:rPr>
        <w:t>OWANS Analysis</w:t>
      </w:r>
    </w:p>
    <w:p w:rsidR="4CEDBD82" w:rsidP="4CEDBD82" w:rsidRDefault="4CEDBD82" w14:paraId="1ACD2186" w14:textId="36A023FE">
      <w:pPr>
        <w:spacing w:before="240" w:beforeAutospacing="off" w:after="240" w:afterAutospacing="off"/>
        <w:rPr>
          <w:rFonts w:ascii="Aptos" w:hAnsi="Aptos" w:eastAsia="Aptos" w:cs="Aptos"/>
          <w:b w:val="1"/>
          <w:bCs w:val="1"/>
          <w:noProof w:val="0"/>
          <w:sz w:val="24"/>
          <w:szCs w:val="24"/>
          <w:lang w:val="en-US"/>
        </w:rPr>
      </w:pPr>
    </w:p>
    <w:p w:rsidR="61E0A05C" w:rsidP="4CEDBD82" w:rsidRDefault="61E0A05C" w14:paraId="207B3018" w14:textId="2D5AEABB">
      <w:pPr>
        <w:spacing w:before="240" w:beforeAutospacing="off" w:after="240" w:afterAutospacing="off"/>
      </w:pPr>
      <w:r w:rsidRPr="4CEDBD82" w:rsidR="61E0A05C">
        <w:rPr>
          <w:rFonts w:ascii="Aptos" w:hAnsi="Aptos" w:eastAsia="Aptos" w:cs="Aptos"/>
          <w:b w:val="1"/>
          <w:bCs w:val="1"/>
          <w:noProof w:val="0"/>
          <w:sz w:val="24"/>
          <w:szCs w:val="24"/>
          <w:lang w:val="en-US"/>
        </w:rPr>
        <w:t>Conflict Management Strategy</w:t>
      </w:r>
    </w:p>
    <w:p w:rsidR="61E0A05C" w:rsidP="4CEDBD82" w:rsidRDefault="61E0A05C" w14:paraId="74EB509D" w14:textId="65D56BFC">
      <w:pPr>
        <w:spacing w:before="240" w:beforeAutospacing="off" w:after="240" w:afterAutospacing="off"/>
      </w:pPr>
      <w:r w:rsidRPr="4CEDBD82" w:rsidR="61E0A05C">
        <w:rPr>
          <w:rFonts w:ascii="Aptos" w:hAnsi="Aptos" w:eastAsia="Aptos" w:cs="Aptos"/>
          <w:noProof w:val="0"/>
          <w:sz w:val="24"/>
          <w:szCs w:val="24"/>
          <w:lang w:val="en-US"/>
        </w:rPr>
        <w:t>Conflict is inevitable in cross</w:t>
      </w:r>
      <w:r>
        <w:noBreakHyphen/>
      </w:r>
      <w:r w:rsidRPr="4CEDBD82" w:rsidR="61E0A05C">
        <w:rPr>
          <w:rFonts w:ascii="Aptos" w:hAnsi="Aptos" w:eastAsia="Aptos" w:cs="Aptos"/>
          <w:noProof w:val="0"/>
          <w:sz w:val="24"/>
          <w:szCs w:val="24"/>
          <w:lang w:val="en-US"/>
        </w:rPr>
        <w:t>functional digital transformation projects. Effective conflict management ensures alignment and prevents delays.</w:t>
      </w:r>
    </w:p>
    <w:p w:rsidR="61E0A05C" w:rsidP="4CEDBD82" w:rsidRDefault="61E0A05C" w14:paraId="468B811A" w14:textId="7BB562EF">
      <w:p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Sources of Conflict</w:t>
      </w:r>
    </w:p>
    <w:p w:rsidR="61E0A05C" w:rsidP="4CEDBD82" w:rsidRDefault="61E0A05C" w14:paraId="3D43ADF9" w14:textId="61097749">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Competing departmental priorities</w:t>
      </w:r>
    </w:p>
    <w:p w:rsidR="61E0A05C" w:rsidP="4CEDBD82" w:rsidRDefault="61E0A05C" w14:paraId="654A79A4" w14:textId="6F8A0EB9">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Data ownership disputes</w:t>
      </w:r>
    </w:p>
    <w:p w:rsidR="61E0A05C" w:rsidP="4CEDBD82" w:rsidRDefault="61E0A05C" w14:paraId="5E065EDA" w14:textId="1A257FF7">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Cultural differences in international markets</w:t>
      </w:r>
    </w:p>
    <w:p w:rsidR="61E0A05C" w:rsidP="4CEDBD82" w:rsidRDefault="61E0A05C" w14:paraId="059BD6F2" w14:textId="1BEAE8EE">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Vendor performance issues</w:t>
      </w:r>
    </w:p>
    <w:p w:rsidR="4CEDBD82" w:rsidP="4CEDBD82" w:rsidRDefault="4CEDBD82" w14:paraId="486BD7E2" w14:textId="73E67D04">
      <w:pPr>
        <w:pStyle w:val="ListParagraph"/>
        <w:spacing w:before="240" w:beforeAutospacing="off" w:after="240" w:afterAutospacing="off"/>
        <w:ind w:left="720"/>
        <w:rPr>
          <w:rFonts w:ascii="Aptos" w:hAnsi="Aptos" w:eastAsia="Aptos" w:cs="Aptos"/>
          <w:b w:val="1"/>
          <w:bCs w:val="1"/>
          <w:noProof w:val="0"/>
          <w:sz w:val="28"/>
          <w:szCs w:val="28"/>
          <w:lang w:val="en-US"/>
        </w:rPr>
      </w:pPr>
    </w:p>
    <w:p w:rsidR="61E0A05C" w:rsidP="4CEDBD82" w:rsidRDefault="61E0A05C" w14:paraId="7D89B72B" w14:textId="30F3C64F">
      <w:pPr>
        <w:pStyle w:val="ListParagraph"/>
        <w:spacing w:before="240" w:beforeAutospacing="off" w:after="240" w:afterAutospacing="off"/>
        <w:ind w:left="0"/>
      </w:pPr>
      <w:r w:rsidRPr="4CEDBD82" w:rsidR="61E0A05C">
        <w:rPr>
          <w:rFonts w:ascii="Aptos" w:hAnsi="Aptos" w:eastAsia="Aptos" w:cs="Aptos"/>
          <w:b w:val="1"/>
          <w:bCs w:val="1"/>
          <w:noProof w:val="0"/>
          <w:sz w:val="28"/>
          <w:szCs w:val="28"/>
          <w:lang w:val="en-US"/>
        </w:rPr>
        <w:t>Conflict Resolution Methods</w:t>
      </w:r>
    </w:p>
    <w:p w:rsidR="61E0A05C" w:rsidP="4CEDBD82" w:rsidRDefault="61E0A05C" w14:paraId="603D77F9" w14:textId="0E695834">
      <w:pPr>
        <w:pStyle w:val="ListParagraph"/>
        <w:numPr>
          <w:ilvl w:val="0"/>
          <w:numId w:val="43"/>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b w:val="1"/>
          <w:bCs w:val="1"/>
          <w:noProof w:val="0"/>
          <w:sz w:val="24"/>
          <w:szCs w:val="24"/>
          <w:lang w:val="en-US"/>
        </w:rPr>
        <w:t>Interest</w:t>
      </w:r>
      <w:r>
        <w:noBreakHyphen/>
      </w:r>
      <w:r w:rsidRPr="4CEDBD82" w:rsidR="61E0A05C">
        <w:rPr>
          <w:rFonts w:ascii="Aptos" w:hAnsi="Aptos" w:eastAsia="Aptos" w:cs="Aptos"/>
          <w:b w:val="1"/>
          <w:bCs w:val="1"/>
          <w:noProof w:val="0"/>
          <w:sz w:val="24"/>
          <w:szCs w:val="24"/>
          <w:lang w:val="en-US"/>
        </w:rPr>
        <w:t>based negotiation</w:t>
      </w:r>
      <w:r w:rsidRPr="4CEDBD82" w:rsidR="61E0A05C">
        <w:rPr>
          <w:rFonts w:ascii="Aptos" w:hAnsi="Aptos" w:eastAsia="Aptos" w:cs="Aptos"/>
          <w:noProof w:val="0"/>
          <w:sz w:val="24"/>
          <w:szCs w:val="24"/>
          <w:lang w:val="en-US"/>
        </w:rPr>
        <w:t xml:space="preserve"> (Fisher &amp; Ury, 1981)</w:t>
      </w:r>
    </w:p>
    <w:p w:rsidR="61E0A05C" w:rsidP="4CEDBD82" w:rsidRDefault="61E0A05C" w14:paraId="7D7BD636" w14:textId="228E04DF">
      <w:pPr>
        <w:pStyle w:val="ListParagraph"/>
        <w:numPr>
          <w:ilvl w:val="0"/>
          <w:numId w:val="43"/>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Clear escalation pathways</w:t>
      </w:r>
    </w:p>
    <w:p w:rsidR="61E0A05C" w:rsidP="4CEDBD82" w:rsidRDefault="61E0A05C" w14:paraId="1E70CA76" w14:textId="334E62B8">
      <w:pPr>
        <w:pStyle w:val="ListParagraph"/>
        <w:numPr>
          <w:ilvl w:val="0"/>
          <w:numId w:val="43"/>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Cross</w:t>
      </w:r>
      <w:r>
        <w:noBreakHyphen/>
      </w:r>
      <w:r w:rsidRPr="4CEDBD82" w:rsidR="61E0A05C">
        <w:rPr>
          <w:rFonts w:ascii="Aptos" w:hAnsi="Aptos" w:eastAsia="Aptos" w:cs="Aptos"/>
          <w:b w:val="1"/>
          <w:bCs w:val="1"/>
          <w:noProof w:val="0"/>
          <w:sz w:val="24"/>
          <w:szCs w:val="24"/>
          <w:lang w:val="en-US"/>
        </w:rPr>
        <w:t>functional governance committees</w:t>
      </w:r>
    </w:p>
    <w:p w:rsidR="61E0A05C" w:rsidP="4CEDBD82" w:rsidRDefault="61E0A05C" w14:paraId="51AA96DB" w14:textId="179EAECD">
      <w:pPr>
        <w:pStyle w:val="ListParagraph"/>
        <w:numPr>
          <w:ilvl w:val="0"/>
          <w:numId w:val="43"/>
        </w:num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Cultural mediation for international partners</w:t>
      </w:r>
    </w:p>
    <w:p w:rsidR="61E0A05C" w:rsidP="4CEDBD82" w:rsidRDefault="61E0A05C" w14:paraId="7AE9E811" w14:textId="73C98592">
      <w:pPr>
        <w:spacing w:before="240" w:beforeAutospacing="off" w:after="240" w:afterAutospacing="off"/>
      </w:pPr>
      <w:r w:rsidRPr="4CEDBD82" w:rsidR="61E0A05C">
        <w:rPr>
          <w:rFonts w:ascii="Aptos" w:hAnsi="Aptos" w:eastAsia="Aptos" w:cs="Aptos"/>
          <w:noProof w:val="0"/>
          <w:sz w:val="24"/>
          <w:szCs w:val="24"/>
          <w:lang w:val="en-US"/>
        </w:rPr>
        <w:t>Guided Link</w:t>
      </w:r>
      <w:r w:rsidRPr="4CEDBD82" w:rsidR="61E0A05C">
        <w:rPr>
          <w:rFonts w:ascii="Aptos" w:hAnsi="Aptos" w:eastAsia="Aptos" w:cs="Aptos"/>
          <w:b w:val="0"/>
          <w:bCs w:val="0"/>
          <w:noProof w:val="0"/>
          <w:sz w:val="24"/>
          <w:szCs w:val="24"/>
          <w:lang w:val="en-US"/>
        </w:rPr>
        <w:t>: Conflict Management</w:t>
      </w:r>
    </w:p>
    <w:p w:rsidR="4CEDBD82" w:rsidP="4CEDBD82" w:rsidRDefault="4CEDBD82" w14:paraId="150BDCE0" w14:textId="512BAF22">
      <w:pPr>
        <w:spacing w:before="240" w:beforeAutospacing="off" w:after="240" w:afterAutospacing="off"/>
        <w:rPr>
          <w:rFonts w:ascii="Aptos" w:hAnsi="Aptos" w:eastAsia="Aptos" w:cs="Aptos"/>
          <w:b w:val="1"/>
          <w:bCs w:val="1"/>
          <w:noProof w:val="0"/>
          <w:sz w:val="48"/>
          <w:szCs w:val="48"/>
          <w:lang w:val="en-US"/>
        </w:rPr>
      </w:pPr>
    </w:p>
    <w:p w:rsidR="61E0A05C" w:rsidP="4CEDBD82" w:rsidRDefault="61E0A05C" w14:paraId="6EFC5AF2" w14:textId="3CC45A8B">
      <w:pPr>
        <w:spacing w:before="240" w:beforeAutospacing="off" w:after="240" w:afterAutospacing="off"/>
        <w:rPr>
          <w:rFonts w:ascii="Aptos" w:hAnsi="Aptos" w:eastAsia="Aptos" w:cs="Aptos"/>
          <w:b w:val="1"/>
          <w:bCs w:val="1"/>
          <w:noProof w:val="0"/>
          <w:sz w:val="24"/>
          <w:szCs w:val="24"/>
          <w:lang w:val="en-US"/>
        </w:rPr>
      </w:pPr>
      <w:r w:rsidRPr="4CEDBD82" w:rsidR="61E0A05C">
        <w:rPr>
          <w:rFonts w:ascii="Aptos" w:hAnsi="Aptos" w:eastAsia="Aptos" w:cs="Aptos"/>
          <w:b w:val="1"/>
          <w:bCs w:val="1"/>
          <w:noProof w:val="0"/>
          <w:sz w:val="24"/>
          <w:szCs w:val="24"/>
          <w:lang w:val="en-US"/>
        </w:rPr>
        <w:t>Communication Plan</w:t>
      </w:r>
    </w:p>
    <w:p w:rsidR="61E0A05C" w:rsidP="4CEDBD82" w:rsidRDefault="61E0A05C" w14:paraId="4A940E87" w14:textId="63439E67">
      <w:pPr>
        <w:spacing w:before="240" w:beforeAutospacing="off" w:after="240" w:afterAutospacing="off"/>
      </w:pPr>
      <w:r w:rsidRPr="4CEDBD82" w:rsidR="61E0A05C">
        <w:rPr>
          <w:rFonts w:ascii="Aptos" w:hAnsi="Aptos" w:eastAsia="Aptos" w:cs="Aptos"/>
          <w:noProof w:val="0"/>
          <w:sz w:val="24"/>
          <w:szCs w:val="24"/>
          <w:lang w:val="en-US"/>
        </w:rPr>
        <w:t>A structured communication plan ensures stakeholders receive the right information at the right time.</w:t>
      </w:r>
    </w:p>
    <w:p w:rsidR="61E0A05C" w:rsidP="4CEDBD82" w:rsidRDefault="61E0A05C" w14:paraId="6272C2D4" w14:textId="2567627C">
      <w:pPr>
        <w:spacing w:before="240" w:beforeAutospacing="off" w:after="240" w:afterAutospacing="off"/>
      </w:pPr>
      <w:r w:rsidRPr="4CEDBD82" w:rsidR="61E0A05C">
        <w:rPr>
          <w:rFonts w:ascii="Aptos" w:hAnsi="Aptos" w:eastAsia="Aptos" w:cs="Aptos"/>
          <w:b w:val="1"/>
          <w:bCs w:val="1"/>
          <w:noProof w:val="0"/>
          <w:sz w:val="24"/>
          <w:szCs w:val="24"/>
          <w:lang w:val="en-US"/>
        </w:rPr>
        <w:t>Key Components</w:t>
      </w:r>
    </w:p>
    <w:p w:rsidR="61E0A05C" w:rsidP="4CEDBD82" w:rsidRDefault="61E0A05C" w14:paraId="2FEBB355" w14:textId="7CEB9B0F">
      <w:pPr>
        <w:pStyle w:val="ListParagraph"/>
        <w:numPr>
          <w:ilvl w:val="0"/>
          <w:numId w:val="44"/>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Audience segmentation</w:t>
      </w:r>
    </w:p>
    <w:p w:rsidR="61E0A05C" w:rsidP="4CEDBD82" w:rsidRDefault="61E0A05C" w14:paraId="049E8307" w14:textId="71EEE007">
      <w:pPr>
        <w:pStyle w:val="ListParagraph"/>
        <w:numPr>
          <w:ilvl w:val="0"/>
          <w:numId w:val="44"/>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Communication channels (email, dashboards, workshops)</w:t>
      </w:r>
    </w:p>
    <w:p w:rsidR="61E0A05C" w:rsidP="4CEDBD82" w:rsidRDefault="61E0A05C" w14:paraId="312D4132" w14:textId="244D5EDC">
      <w:pPr>
        <w:pStyle w:val="ListParagraph"/>
        <w:numPr>
          <w:ilvl w:val="0"/>
          <w:numId w:val="44"/>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Frequency (weekly, monthly, quarterly)</w:t>
      </w:r>
    </w:p>
    <w:p w:rsidR="61E0A05C" w:rsidP="4CEDBD82" w:rsidRDefault="61E0A05C" w14:paraId="050C5633" w14:textId="49D0B8A6">
      <w:pPr>
        <w:pStyle w:val="ListParagraph"/>
        <w:numPr>
          <w:ilvl w:val="0"/>
          <w:numId w:val="44"/>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Feedback loops</w:t>
      </w:r>
    </w:p>
    <w:p w:rsidR="61E0A05C" w:rsidP="4CEDBD82" w:rsidRDefault="61E0A05C" w14:paraId="7AD46796" w14:textId="441E2935">
      <w:pPr>
        <w:pStyle w:val="ListParagraph"/>
        <w:numPr>
          <w:ilvl w:val="0"/>
          <w:numId w:val="44"/>
        </w:numPr>
        <w:spacing w:before="240" w:beforeAutospacing="off" w:after="240" w:afterAutospacing="off"/>
        <w:rPr>
          <w:rFonts w:ascii="Aptos" w:hAnsi="Aptos" w:eastAsia="Aptos" w:cs="Aptos"/>
          <w:noProof w:val="0"/>
          <w:sz w:val="24"/>
          <w:szCs w:val="24"/>
          <w:lang w:val="en-US"/>
        </w:rPr>
      </w:pPr>
      <w:r w:rsidRPr="4CEDBD82" w:rsidR="61E0A05C">
        <w:rPr>
          <w:rFonts w:ascii="Aptos" w:hAnsi="Aptos" w:eastAsia="Aptos" w:cs="Aptos"/>
          <w:noProof w:val="0"/>
          <w:sz w:val="24"/>
          <w:szCs w:val="24"/>
          <w:lang w:val="en-US"/>
        </w:rPr>
        <w:t>Cultural adaptation for international markets</w:t>
      </w:r>
    </w:p>
    <w:p w:rsidR="61E0A05C" w:rsidP="4CEDBD82" w:rsidRDefault="61E0A05C" w14:paraId="586EC7EA" w14:textId="38BCC1A5">
      <w:pPr>
        <w:spacing w:before="240" w:beforeAutospacing="off" w:after="240" w:afterAutospacing="off"/>
      </w:pPr>
      <w:r w:rsidRPr="4CEDBD82" w:rsidR="61E0A05C">
        <w:rPr>
          <w:rFonts w:ascii="Aptos" w:hAnsi="Aptos" w:eastAsia="Aptos" w:cs="Aptos"/>
          <w:noProof w:val="0"/>
          <w:sz w:val="24"/>
          <w:szCs w:val="24"/>
          <w:lang w:val="en-US"/>
        </w:rPr>
        <w:t xml:space="preserve">Guided Link: </w:t>
      </w:r>
      <w:r w:rsidRPr="4CEDBD82" w:rsidR="61E0A05C">
        <w:rPr>
          <w:rFonts w:ascii="Aptos" w:hAnsi="Aptos" w:eastAsia="Aptos" w:cs="Aptos"/>
          <w:b w:val="0"/>
          <w:bCs w:val="0"/>
          <w:noProof w:val="0"/>
          <w:sz w:val="24"/>
          <w:szCs w:val="24"/>
          <w:lang w:val="en-US"/>
        </w:rPr>
        <w:t>Communication Plan</w:t>
      </w:r>
    </w:p>
    <w:p w:rsidR="4CEDBD82" w:rsidP="4CEDBD82" w:rsidRDefault="4CEDBD82" w14:paraId="6E7389DF" w14:textId="538CDB57">
      <w:pPr>
        <w:spacing w:before="240" w:beforeAutospacing="off" w:after="240" w:afterAutospacing="off"/>
        <w:rPr>
          <w:rFonts w:ascii="Aptos" w:hAnsi="Aptos" w:eastAsia="Aptos" w:cs="Aptos"/>
          <w:b w:val="0"/>
          <w:bCs w:val="0"/>
          <w:noProof w:val="0"/>
          <w:sz w:val="24"/>
          <w:szCs w:val="24"/>
          <w:lang w:val="en-US"/>
        </w:rPr>
      </w:pPr>
    </w:p>
    <w:p w:rsidR="5F1F3419" w:rsidP="4CEDBD82" w:rsidRDefault="5F1F3419" w14:paraId="53F501C7" w14:textId="169C5116">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Impact of Sustainable Stakeholder Engagement on Business Performance</w:t>
      </w:r>
    </w:p>
    <w:p w:rsidR="5F1F3419" w:rsidP="4CEDBD82" w:rsidRDefault="5F1F3419" w14:paraId="7711E475" w14:textId="3E8D64F3">
      <w:pPr>
        <w:spacing w:before="240" w:beforeAutospacing="off" w:after="240" w:afterAutospacing="off"/>
      </w:pPr>
      <w:r w:rsidRPr="4CEDBD82" w:rsidR="5F1F3419">
        <w:rPr>
          <w:rFonts w:ascii="Aptos" w:hAnsi="Aptos" w:eastAsia="Aptos" w:cs="Aptos"/>
          <w:noProof w:val="0"/>
          <w:sz w:val="24"/>
          <w:szCs w:val="24"/>
          <w:lang w:val="en-US"/>
        </w:rPr>
        <w:t xml:space="preserve">Sustainable stakeholder engagement is a critical driver of </w:t>
      </w:r>
      <w:r w:rsidRPr="4CEDBD82" w:rsidR="5F1F3419">
        <w:rPr>
          <w:rFonts w:ascii="Aptos" w:hAnsi="Aptos" w:eastAsia="Aptos" w:cs="Aptos"/>
          <w:noProof w:val="0"/>
          <w:sz w:val="24"/>
          <w:szCs w:val="24"/>
          <w:lang w:val="en-US"/>
        </w:rPr>
        <w:t>organisational</w:t>
      </w:r>
      <w:r w:rsidRPr="4CEDBD82" w:rsidR="5F1F3419">
        <w:rPr>
          <w:rFonts w:ascii="Aptos" w:hAnsi="Aptos" w:eastAsia="Aptos" w:cs="Aptos"/>
          <w:noProof w:val="0"/>
          <w:sz w:val="24"/>
          <w:szCs w:val="24"/>
          <w:lang w:val="en-US"/>
        </w:rPr>
        <w:t xml:space="preserve"> performance, particularly in large</w:t>
      </w:r>
      <w:r>
        <w:noBreakHyphen/>
      </w:r>
      <w:r w:rsidRPr="4CEDBD82" w:rsidR="5F1F3419">
        <w:rPr>
          <w:rFonts w:ascii="Aptos" w:hAnsi="Aptos" w:eastAsia="Aptos" w:cs="Aptos"/>
          <w:noProof w:val="0"/>
          <w:sz w:val="24"/>
          <w:szCs w:val="24"/>
          <w:lang w:val="en-US"/>
        </w:rPr>
        <w:t xml:space="preserve">scale digital transformation projects such as Selfridges’ </w:t>
      </w:r>
      <w:r w:rsidRPr="4CEDBD82" w:rsidR="5F1F3419">
        <w:rPr>
          <w:rFonts w:ascii="Aptos" w:hAnsi="Aptos" w:eastAsia="Aptos" w:cs="Aptos"/>
          <w:noProof w:val="0"/>
          <w:sz w:val="24"/>
          <w:szCs w:val="24"/>
          <w:lang w:val="en-US"/>
        </w:rPr>
        <w:t>ConnectPlus</w:t>
      </w:r>
      <w:r w:rsidRPr="4CEDBD82" w:rsidR="5F1F3419">
        <w:rPr>
          <w:rFonts w:ascii="Aptos" w:hAnsi="Aptos" w:eastAsia="Aptos" w:cs="Aptos"/>
          <w:noProof w:val="0"/>
          <w:sz w:val="24"/>
          <w:szCs w:val="24"/>
          <w:lang w:val="en-US"/>
        </w:rPr>
        <w:t xml:space="preserve"> rollout. Effective engagement ensures that stakeholders </w:t>
      </w:r>
      <w:r w:rsidRPr="4CEDBD82" w:rsidR="5F1F3419">
        <w:rPr>
          <w:rFonts w:ascii="Aptos" w:hAnsi="Aptos" w:eastAsia="Aptos" w:cs="Aptos"/>
          <w:noProof w:val="0"/>
          <w:sz w:val="24"/>
          <w:szCs w:val="24"/>
          <w:lang w:val="en-US"/>
        </w:rPr>
        <w:t>remain</w:t>
      </w:r>
      <w:r w:rsidRPr="4CEDBD82" w:rsidR="5F1F3419">
        <w:rPr>
          <w:rFonts w:ascii="Aptos" w:hAnsi="Aptos" w:eastAsia="Aptos" w:cs="Aptos"/>
          <w:noProof w:val="0"/>
          <w:sz w:val="24"/>
          <w:szCs w:val="24"/>
          <w:lang w:val="en-US"/>
        </w:rPr>
        <w:t xml:space="preserve"> committed, informed, and aligned throughout the project lifecycle, reducing resistance and enhancing adoption. This section evaluates the strategic, operational, financial, and ethical impacts of sustainable stakeholder engagement on Selfridges’ business performance, drawing on academic literature and industry evidence.</w:t>
      </w:r>
    </w:p>
    <w:p w:rsidR="5F1F3419" w:rsidP="4CEDBD82" w:rsidRDefault="5F1F3419" w14:paraId="15871956" w14:textId="76112179">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Strategic Impact</w:t>
      </w:r>
    </w:p>
    <w:p w:rsidR="5F1F3419" w:rsidP="4CEDBD82" w:rsidRDefault="5F1F3419" w14:paraId="37D78697" w14:textId="57D142E0">
      <w:pPr>
        <w:spacing w:before="240" w:beforeAutospacing="off" w:after="240" w:afterAutospacing="off"/>
      </w:pPr>
      <w:r w:rsidRPr="4CEDBD82" w:rsidR="5F1F3419">
        <w:rPr>
          <w:rFonts w:ascii="Aptos" w:hAnsi="Aptos" w:eastAsia="Aptos" w:cs="Aptos"/>
          <w:noProof w:val="0"/>
          <w:sz w:val="24"/>
          <w:szCs w:val="24"/>
          <w:lang w:val="en-US"/>
        </w:rPr>
        <w:t>Sustainable stakeholder engagement strengthens strategic alignment across the organisation. Freeman’s (1984) stakeholder theory argues that organisations create long</w:t>
      </w:r>
      <w:r>
        <w:noBreakHyphen/>
      </w:r>
      <w:r w:rsidRPr="4CEDBD82" w:rsidR="5F1F3419">
        <w:rPr>
          <w:rFonts w:ascii="Aptos" w:hAnsi="Aptos" w:eastAsia="Aptos" w:cs="Aptos"/>
          <w:noProof w:val="0"/>
          <w:sz w:val="24"/>
          <w:szCs w:val="24"/>
          <w:lang w:val="en-US"/>
        </w:rPr>
        <w:t>term value when they consider the interests of all stakeholders, not just shareholders. In the context of ConnectPlus, engaging stakeholders such as executive leadership, digital teams, regulators, and international partners ensures that strategic objectives—such as enhancing customer lifetime value and expanding omnichannel capabilities—are consistently prioritised.</w:t>
      </w:r>
    </w:p>
    <w:p w:rsidR="5F1F3419" w:rsidP="4CEDBD82" w:rsidRDefault="5F1F3419" w14:paraId="51A232F9" w14:textId="7CD8143A">
      <w:pPr>
        <w:spacing w:before="240" w:beforeAutospacing="off" w:after="240" w:afterAutospacing="off"/>
      </w:pPr>
      <w:r w:rsidRPr="4CEDBD82" w:rsidR="5F1F3419">
        <w:rPr>
          <w:rFonts w:ascii="Aptos" w:hAnsi="Aptos" w:eastAsia="Aptos" w:cs="Aptos"/>
          <w:noProof w:val="0"/>
          <w:sz w:val="24"/>
          <w:szCs w:val="24"/>
          <w:lang w:val="en-US"/>
        </w:rPr>
        <w:t>Engaged stakeholders contribute to clearer strategic direction, faster decision</w:t>
      </w:r>
      <w:r>
        <w:noBreakHyphen/>
      </w:r>
      <w:r w:rsidRPr="4CEDBD82" w:rsidR="5F1F3419">
        <w:rPr>
          <w:rFonts w:ascii="Aptos" w:hAnsi="Aptos" w:eastAsia="Aptos" w:cs="Aptos"/>
          <w:noProof w:val="0"/>
          <w:sz w:val="24"/>
          <w:szCs w:val="24"/>
          <w:lang w:val="en-US"/>
        </w:rPr>
        <w:t>making, and reduced ambiguity. For example:</w:t>
      </w:r>
    </w:p>
    <w:p w:rsidR="5F1F3419" w:rsidP="4CEDBD82" w:rsidRDefault="5F1F3419" w14:paraId="357B1B22" w14:textId="7EF4E11B">
      <w:pPr>
        <w:pStyle w:val="ListParagraph"/>
        <w:numPr>
          <w:ilvl w:val="0"/>
          <w:numId w:val="45"/>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Executive leadership</w:t>
      </w:r>
      <w:r w:rsidRPr="4CEDBD82" w:rsidR="5F1F3419">
        <w:rPr>
          <w:rFonts w:ascii="Aptos" w:hAnsi="Aptos" w:eastAsia="Aptos" w:cs="Aptos"/>
          <w:noProof w:val="0"/>
          <w:sz w:val="24"/>
          <w:szCs w:val="24"/>
          <w:lang w:val="en-US"/>
        </w:rPr>
        <w:t xml:space="preserve"> provides governance and resource allocation.</w:t>
      </w:r>
    </w:p>
    <w:p w:rsidR="5F1F3419" w:rsidP="4CEDBD82" w:rsidRDefault="5F1F3419" w14:paraId="78619B1A" w14:textId="5306007B">
      <w:pPr>
        <w:pStyle w:val="ListParagraph"/>
        <w:numPr>
          <w:ilvl w:val="0"/>
          <w:numId w:val="45"/>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Digital and technology teams</w:t>
      </w:r>
      <w:r w:rsidRPr="4CEDBD82" w:rsidR="5F1F3419">
        <w:rPr>
          <w:rFonts w:ascii="Aptos" w:hAnsi="Aptos" w:eastAsia="Aptos" w:cs="Aptos"/>
          <w:noProof w:val="0"/>
          <w:sz w:val="24"/>
          <w:szCs w:val="24"/>
          <w:lang w:val="en-US"/>
        </w:rPr>
        <w:t xml:space="preserve"> ensure technical feasibility.</w:t>
      </w:r>
    </w:p>
    <w:p w:rsidR="5F1F3419" w:rsidP="4CEDBD82" w:rsidRDefault="5F1F3419" w14:paraId="341BBF21" w14:textId="2C8E39B3">
      <w:pPr>
        <w:pStyle w:val="ListParagraph"/>
        <w:numPr>
          <w:ilvl w:val="0"/>
          <w:numId w:val="45"/>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Marketing and CRM teams</w:t>
      </w:r>
      <w:r w:rsidRPr="4CEDBD82" w:rsidR="5F1F3419">
        <w:rPr>
          <w:rFonts w:ascii="Aptos" w:hAnsi="Aptos" w:eastAsia="Aptos" w:cs="Aptos"/>
          <w:noProof w:val="0"/>
          <w:sz w:val="24"/>
          <w:szCs w:val="24"/>
          <w:lang w:val="en-US"/>
        </w:rPr>
        <w:t xml:space="preserve"> align customer engagement strategies with platform capabilities.</w:t>
      </w:r>
    </w:p>
    <w:p w:rsidR="5F1F3419" w:rsidP="4CEDBD82" w:rsidRDefault="5F1F3419" w14:paraId="3A5FC6E7" w14:textId="2ECDBA9D">
      <w:pPr>
        <w:pStyle w:val="ListParagraph"/>
        <w:numPr>
          <w:ilvl w:val="0"/>
          <w:numId w:val="45"/>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International partners</w:t>
      </w:r>
      <w:r w:rsidRPr="4CEDBD82" w:rsidR="5F1F3419">
        <w:rPr>
          <w:rFonts w:ascii="Aptos" w:hAnsi="Aptos" w:eastAsia="Aptos" w:cs="Aptos"/>
          <w:noProof w:val="0"/>
          <w:sz w:val="24"/>
          <w:szCs w:val="24"/>
          <w:lang w:val="en-US"/>
        </w:rPr>
        <w:t xml:space="preserve"> ensure cultural and regulatory fit in global markets.</w:t>
      </w:r>
    </w:p>
    <w:p w:rsidR="5F1F3419" w:rsidP="4CEDBD82" w:rsidRDefault="5F1F3419" w14:paraId="5CBB3324" w14:textId="048D41F2">
      <w:pPr>
        <w:spacing w:before="240" w:beforeAutospacing="off" w:after="240" w:afterAutospacing="off"/>
      </w:pPr>
      <w:r w:rsidRPr="4CEDBD82" w:rsidR="5F1F3419">
        <w:rPr>
          <w:rFonts w:ascii="Aptos" w:hAnsi="Aptos" w:eastAsia="Aptos" w:cs="Aptos"/>
          <w:noProof w:val="0"/>
          <w:sz w:val="24"/>
          <w:szCs w:val="24"/>
          <w:lang w:val="en-US"/>
        </w:rPr>
        <w:t xml:space="preserve">This alignment reduces strategic drift and ensures </w:t>
      </w:r>
      <w:r w:rsidRPr="4CEDBD82" w:rsidR="5F1F3419">
        <w:rPr>
          <w:rFonts w:ascii="Aptos" w:hAnsi="Aptos" w:eastAsia="Aptos" w:cs="Aptos"/>
          <w:noProof w:val="0"/>
          <w:sz w:val="24"/>
          <w:szCs w:val="24"/>
          <w:lang w:val="en-US"/>
        </w:rPr>
        <w:t>ConnectPlus</w:t>
      </w:r>
      <w:r w:rsidRPr="4CEDBD82" w:rsidR="5F1F3419">
        <w:rPr>
          <w:rFonts w:ascii="Aptos" w:hAnsi="Aptos" w:eastAsia="Aptos" w:cs="Aptos"/>
          <w:noProof w:val="0"/>
          <w:sz w:val="24"/>
          <w:szCs w:val="24"/>
          <w:lang w:val="en-US"/>
        </w:rPr>
        <w:t xml:space="preserve"> supports Selfridges’ long</w:t>
      </w:r>
      <w:r>
        <w:noBreakHyphen/>
      </w:r>
      <w:r w:rsidRPr="4CEDBD82" w:rsidR="5F1F3419">
        <w:rPr>
          <w:rFonts w:ascii="Aptos" w:hAnsi="Aptos" w:eastAsia="Aptos" w:cs="Aptos"/>
          <w:noProof w:val="0"/>
          <w:sz w:val="24"/>
          <w:szCs w:val="24"/>
          <w:lang w:val="en-US"/>
        </w:rPr>
        <w:t>term competitive positioning in the luxury retail sector.</w:t>
      </w:r>
    </w:p>
    <w:p w:rsidR="4CEDBD82" w:rsidP="4CEDBD82" w:rsidRDefault="4CEDBD82" w14:paraId="33AEE01C" w14:textId="58F3A90B">
      <w:pPr>
        <w:pStyle w:val="Normal"/>
        <w:spacing w:before="240" w:beforeAutospacing="off" w:after="240" w:afterAutospacing="off"/>
        <w:rPr>
          <w:rFonts w:ascii="Aptos" w:hAnsi="Aptos" w:eastAsia="Aptos" w:cs="Aptos"/>
          <w:b w:val="1"/>
          <w:bCs w:val="1"/>
          <w:noProof w:val="0"/>
          <w:sz w:val="24"/>
          <w:szCs w:val="24"/>
          <w:lang w:val="en-US"/>
        </w:rPr>
      </w:pPr>
    </w:p>
    <w:p w:rsidR="5F1F3419" w:rsidP="4CEDBD82" w:rsidRDefault="5F1F3419" w14:paraId="1C425EAA" w14:textId="78DE2FEA">
      <w:pPr>
        <w:pStyle w:val="Normal"/>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Operational Impact</w:t>
      </w:r>
    </w:p>
    <w:p w:rsidR="5F1F3419" w:rsidP="4CEDBD82" w:rsidRDefault="5F1F3419" w14:paraId="772CDBCC" w14:textId="6DB85134">
      <w:pPr>
        <w:spacing w:before="240" w:beforeAutospacing="off" w:after="240" w:afterAutospacing="off"/>
      </w:pPr>
      <w:r w:rsidRPr="4CEDBD82" w:rsidR="5F1F3419">
        <w:rPr>
          <w:rFonts w:ascii="Aptos" w:hAnsi="Aptos" w:eastAsia="Aptos" w:cs="Aptos"/>
          <w:noProof w:val="0"/>
          <w:sz w:val="24"/>
          <w:szCs w:val="24"/>
          <w:lang w:val="en-US"/>
        </w:rPr>
        <w:t>Operational performance improves significantly when stakeholders are engaged sustainably. Ashcroft’s (2017) relational lens highlights that strong relationships enhance collaboration, reduce conflict, and improve operational efficiency. For ConnectPlus, this translates into:</w:t>
      </w:r>
    </w:p>
    <w:p w:rsidR="5F1F3419" w:rsidP="4CEDBD82" w:rsidRDefault="5F1F3419" w14:paraId="64D2CA22" w14:textId="0D29ACAA">
      <w:pPr>
        <w:pStyle w:val="ListParagraph"/>
        <w:numPr>
          <w:ilvl w:val="0"/>
          <w:numId w:val="46"/>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noProof w:val="0"/>
          <w:sz w:val="24"/>
          <w:szCs w:val="24"/>
          <w:lang w:val="en-US"/>
        </w:rPr>
        <w:t>smoother cross</w:t>
      </w:r>
      <w:r>
        <w:noBreakHyphen/>
      </w:r>
      <w:r w:rsidRPr="4CEDBD82" w:rsidR="5F1F3419">
        <w:rPr>
          <w:rFonts w:ascii="Aptos" w:hAnsi="Aptos" w:eastAsia="Aptos" w:cs="Aptos"/>
          <w:noProof w:val="0"/>
          <w:sz w:val="24"/>
          <w:szCs w:val="24"/>
          <w:lang w:val="en-US"/>
        </w:rPr>
        <w:t>departmental coordination</w:t>
      </w:r>
    </w:p>
    <w:p w:rsidR="5F1F3419" w:rsidP="4CEDBD82" w:rsidRDefault="5F1F3419" w14:paraId="49714923" w14:textId="4E476BFB">
      <w:pPr>
        <w:pStyle w:val="ListParagraph"/>
        <w:numPr>
          <w:ilvl w:val="0"/>
          <w:numId w:val="46"/>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noProof w:val="0"/>
          <w:sz w:val="24"/>
          <w:szCs w:val="24"/>
          <w:lang w:val="en-US"/>
        </w:rPr>
        <w:t>reduced implementation delays</w:t>
      </w:r>
    </w:p>
    <w:p w:rsidR="5F1F3419" w:rsidP="4CEDBD82" w:rsidRDefault="5F1F3419" w14:paraId="41DF10D9" w14:textId="785FD960">
      <w:pPr>
        <w:pStyle w:val="ListParagraph"/>
        <w:numPr>
          <w:ilvl w:val="0"/>
          <w:numId w:val="46"/>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noProof w:val="0"/>
          <w:sz w:val="24"/>
          <w:szCs w:val="24"/>
          <w:lang w:val="en-US"/>
        </w:rPr>
        <w:t>improved training outcomes</w:t>
      </w:r>
    </w:p>
    <w:p w:rsidR="5F1F3419" w:rsidP="4CEDBD82" w:rsidRDefault="5F1F3419" w14:paraId="2E7244F4" w14:textId="5C55C42D">
      <w:pPr>
        <w:pStyle w:val="ListParagraph"/>
        <w:numPr>
          <w:ilvl w:val="0"/>
          <w:numId w:val="46"/>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noProof w:val="0"/>
          <w:sz w:val="24"/>
          <w:szCs w:val="24"/>
          <w:lang w:val="en-US"/>
        </w:rPr>
        <w:t>higher adoption rates among store teams</w:t>
      </w:r>
    </w:p>
    <w:p w:rsidR="5F1F3419" w:rsidP="4CEDBD82" w:rsidRDefault="5F1F3419" w14:paraId="0DE4EABA" w14:textId="664E1F18">
      <w:pPr>
        <w:pStyle w:val="ListParagraph"/>
        <w:numPr>
          <w:ilvl w:val="0"/>
          <w:numId w:val="46"/>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noProof w:val="0"/>
          <w:sz w:val="24"/>
          <w:szCs w:val="24"/>
          <w:lang w:val="en-US"/>
        </w:rPr>
        <w:t>more effective vendor management</w:t>
      </w:r>
    </w:p>
    <w:p w:rsidR="5F1F3419" w:rsidP="4CEDBD82" w:rsidRDefault="5F1F3419" w14:paraId="32A60431" w14:textId="61031EC5">
      <w:pPr>
        <w:spacing w:before="240" w:beforeAutospacing="off" w:after="240" w:afterAutospacing="off"/>
      </w:pPr>
      <w:r w:rsidRPr="4CEDBD82" w:rsidR="5F1F3419">
        <w:rPr>
          <w:rFonts w:ascii="Aptos" w:hAnsi="Aptos" w:eastAsia="Aptos" w:cs="Aptos"/>
          <w:noProof w:val="0"/>
          <w:sz w:val="24"/>
          <w:szCs w:val="24"/>
          <w:lang w:val="en-US"/>
        </w:rPr>
        <w:t>For example, early engagement with store operations teams ensures frontline staff understand the platform’s benefits, reducing resistance and improving customer onboarding. Similarly, sustained engagement with technology vendors ensures timely delivery, adherence to SLAs, and proactive risk mitigation.</w:t>
      </w:r>
    </w:p>
    <w:p w:rsidR="5F1F3419" w:rsidP="4CEDBD82" w:rsidRDefault="5F1F3419" w14:paraId="50394AE6" w14:textId="1FA64E45">
      <w:pPr>
        <w:spacing w:before="240" w:beforeAutospacing="off" w:after="240" w:afterAutospacing="off"/>
      </w:pPr>
      <w:r w:rsidRPr="4CEDBD82" w:rsidR="5F1F3419">
        <w:rPr>
          <w:rFonts w:ascii="Aptos" w:hAnsi="Aptos" w:eastAsia="Aptos" w:cs="Aptos"/>
          <w:noProof w:val="0"/>
          <w:sz w:val="24"/>
          <w:szCs w:val="24"/>
          <w:lang w:val="en-US"/>
        </w:rPr>
        <w:t>Operational risks—such as system integration issues, data migration challenges, or training gaps—are also reduced when stakeholders collaborate consistently and transparently.</w:t>
      </w:r>
    </w:p>
    <w:p w:rsidR="4CEDBD82" w:rsidP="4CEDBD82" w:rsidRDefault="4CEDBD82" w14:paraId="6FA4481A" w14:textId="550FB544">
      <w:pPr>
        <w:spacing w:before="240" w:beforeAutospacing="off" w:after="240" w:afterAutospacing="off"/>
        <w:rPr>
          <w:rFonts w:ascii="Aptos" w:hAnsi="Aptos" w:eastAsia="Aptos" w:cs="Aptos"/>
          <w:noProof w:val="0"/>
          <w:sz w:val="24"/>
          <w:szCs w:val="24"/>
          <w:lang w:val="en-US"/>
        </w:rPr>
      </w:pPr>
    </w:p>
    <w:p w:rsidR="5F1F3419" w:rsidP="4CEDBD82" w:rsidRDefault="5F1F3419" w14:paraId="1FC6A70E" w14:textId="6980FF8E">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Financial Impact</w:t>
      </w:r>
    </w:p>
    <w:p w:rsidR="5F1F3419" w:rsidP="4CEDBD82" w:rsidRDefault="5F1F3419" w14:paraId="5837DAD4" w14:textId="0C3EB872">
      <w:pPr>
        <w:spacing w:before="240" w:beforeAutospacing="off" w:after="240" w:afterAutospacing="off"/>
      </w:pPr>
      <w:r w:rsidRPr="4CEDBD82" w:rsidR="5F1F3419">
        <w:rPr>
          <w:rFonts w:ascii="Aptos" w:hAnsi="Aptos" w:eastAsia="Aptos" w:cs="Aptos"/>
          <w:noProof w:val="0"/>
          <w:sz w:val="24"/>
          <w:szCs w:val="24"/>
          <w:lang w:val="en-US"/>
        </w:rPr>
        <w:t>Sustainable stakeholder engagement has direct financial benefits. Digital transformation projects often fail due to misalignment, resistance, or poor communication—leading to cost overruns, delays, and reduced ROI. Engaging stakeholders effectively helps Selfridges avoid these pitfalls.</w:t>
      </w:r>
    </w:p>
    <w:p w:rsidR="4CEDBD82" w:rsidP="4CEDBD82" w:rsidRDefault="4CEDBD82" w14:paraId="08ED5FB3" w14:textId="75E02261">
      <w:pPr>
        <w:spacing w:before="240" w:beforeAutospacing="off" w:after="240" w:afterAutospacing="off"/>
        <w:rPr>
          <w:rFonts w:ascii="Aptos" w:hAnsi="Aptos" w:eastAsia="Aptos" w:cs="Aptos"/>
          <w:noProof w:val="0"/>
          <w:sz w:val="24"/>
          <w:szCs w:val="24"/>
          <w:lang w:val="en-US"/>
        </w:rPr>
      </w:pPr>
    </w:p>
    <w:p w:rsidR="5F1F3419" w:rsidP="4CEDBD82" w:rsidRDefault="5F1F3419" w14:paraId="05C1E435" w14:textId="5E94DC7E">
      <w:pPr>
        <w:spacing w:before="240" w:beforeAutospacing="off" w:after="240" w:afterAutospacing="off"/>
      </w:pPr>
      <w:r w:rsidRPr="4CEDBD82" w:rsidR="5F1F3419">
        <w:rPr>
          <w:rFonts w:ascii="Aptos" w:hAnsi="Aptos" w:eastAsia="Aptos" w:cs="Aptos"/>
          <w:noProof w:val="0"/>
          <w:sz w:val="24"/>
          <w:szCs w:val="24"/>
          <w:lang w:val="en-US"/>
        </w:rPr>
        <w:t>Financial impacts include:</w:t>
      </w:r>
    </w:p>
    <w:p w:rsidR="5F1F3419" w:rsidP="4CEDBD82" w:rsidRDefault="5F1F3419" w14:paraId="374C850E" w14:textId="23567A79">
      <w:pPr>
        <w:pStyle w:val="ListParagraph"/>
        <w:numPr>
          <w:ilvl w:val="0"/>
          <w:numId w:val="47"/>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Higher ROI</w:t>
      </w:r>
      <w:r w:rsidRPr="4CEDBD82" w:rsidR="5F1F3419">
        <w:rPr>
          <w:rFonts w:ascii="Aptos" w:hAnsi="Aptos" w:eastAsia="Aptos" w:cs="Aptos"/>
          <w:noProof w:val="0"/>
          <w:sz w:val="24"/>
          <w:szCs w:val="24"/>
          <w:lang w:val="en-US"/>
        </w:rPr>
        <w:t xml:space="preserve"> from increased customer retention and loyalty</w:t>
      </w:r>
    </w:p>
    <w:p w:rsidR="5F1F3419" w:rsidP="4CEDBD82" w:rsidRDefault="5F1F3419" w14:paraId="1441804B" w14:textId="64B9A130">
      <w:pPr>
        <w:pStyle w:val="ListParagraph"/>
        <w:numPr>
          <w:ilvl w:val="0"/>
          <w:numId w:val="47"/>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Reduced project delays</w:t>
      </w:r>
      <w:r w:rsidRPr="4CEDBD82" w:rsidR="5F1F3419">
        <w:rPr>
          <w:rFonts w:ascii="Aptos" w:hAnsi="Aptos" w:eastAsia="Aptos" w:cs="Aptos"/>
          <w:noProof w:val="0"/>
          <w:sz w:val="24"/>
          <w:szCs w:val="24"/>
          <w:lang w:val="en-US"/>
        </w:rPr>
        <w:t>, lowering implementation costs</w:t>
      </w:r>
    </w:p>
    <w:p w:rsidR="5F1F3419" w:rsidP="4CEDBD82" w:rsidRDefault="5F1F3419" w14:paraId="57B92A9A" w14:textId="7B9CE359">
      <w:pPr>
        <w:pStyle w:val="ListParagraph"/>
        <w:numPr>
          <w:ilvl w:val="0"/>
          <w:numId w:val="47"/>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Improved vendor performance</w:t>
      </w:r>
      <w:r w:rsidRPr="4CEDBD82" w:rsidR="5F1F3419">
        <w:rPr>
          <w:rFonts w:ascii="Aptos" w:hAnsi="Aptos" w:eastAsia="Aptos" w:cs="Aptos"/>
          <w:noProof w:val="0"/>
          <w:sz w:val="24"/>
          <w:szCs w:val="24"/>
          <w:lang w:val="en-US"/>
        </w:rPr>
        <w:t>, reducing contractual penalties</w:t>
      </w:r>
    </w:p>
    <w:p w:rsidR="5F1F3419" w:rsidP="4CEDBD82" w:rsidRDefault="5F1F3419" w14:paraId="2487E091" w14:textId="341A5C93">
      <w:pPr>
        <w:pStyle w:val="ListParagraph"/>
        <w:numPr>
          <w:ilvl w:val="0"/>
          <w:numId w:val="47"/>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Enhanced customer lifetime value</w:t>
      </w:r>
      <w:r w:rsidRPr="4CEDBD82" w:rsidR="5F1F3419">
        <w:rPr>
          <w:rFonts w:ascii="Aptos" w:hAnsi="Aptos" w:eastAsia="Aptos" w:cs="Aptos"/>
          <w:noProof w:val="0"/>
          <w:sz w:val="24"/>
          <w:szCs w:val="24"/>
          <w:lang w:val="en-US"/>
        </w:rPr>
        <w:t>, driven by personalised experiences</w:t>
      </w:r>
    </w:p>
    <w:p w:rsidR="5F1F3419" w:rsidP="4CEDBD82" w:rsidRDefault="5F1F3419" w14:paraId="33106AC8" w14:textId="746DD299">
      <w:pPr>
        <w:pStyle w:val="ListParagraph"/>
        <w:numPr>
          <w:ilvl w:val="0"/>
          <w:numId w:val="47"/>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More efficient resource allocation</w:t>
      </w:r>
      <w:r w:rsidRPr="4CEDBD82" w:rsidR="5F1F3419">
        <w:rPr>
          <w:rFonts w:ascii="Aptos" w:hAnsi="Aptos" w:eastAsia="Aptos" w:cs="Aptos"/>
          <w:noProof w:val="0"/>
          <w:sz w:val="24"/>
          <w:szCs w:val="24"/>
          <w:lang w:val="en-US"/>
        </w:rPr>
        <w:t>, due to clearer stakeholder expectations</w:t>
      </w:r>
    </w:p>
    <w:p w:rsidR="5F1F3419" w:rsidP="4CEDBD82" w:rsidRDefault="5F1F3419" w14:paraId="650A6C92" w14:textId="347F5E6C">
      <w:pPr>
        <w:spacing w:before="240" w:beforeAutospacing="off" w:after="240" w:afterAutospacing="off"/>
      </w:pPr>
      <w:r w:rsidRPr="4CEDBD82" w:rsidR="5F1F3419">
        <w:rPr>
          <w:rFonts w:ascii="Aptos" w:hAnsi="Aptos" w:eastAsia="Aptos" w:cs="Aptos"/>
          <w:noProof w:val="0"/>
          <w:sz w:val="24"/>
          <w:szCs w:val="24"/>
          <w:lang w:val="en-US"/>
        </w:rPr>
        <w:t xml:space="preserve">Investors and ownership groups </w:t>
      </w:r>
      <w:r w:rsidRPr="4CEDBD82" w:rsidR="5F1F3419">
        <w:rPr>
          <w:rFonts w:ascii="Aptos" w:hAnsi="Aptos" w:eastAsia="Aptos" w:cs="Aptos"/>
          <w:noProof w:val="0"/>
          <w:sz w:val="24"/>
          <w:szCs w:val="24"/>
          <w:lang w:val="en-US"/>
        </w:rPr>
        <w:t>benefit</w:t>
      </w:r>
      <w:r w:rsidRPr="4CEDBD82" w:rsidR="5F1F3419">
        <w:rPr>
          <w:rFonts w:ascii="Aptos" w:hAnsi="Aptos" w:eastAsia="Aptos" w:cs="Aptos"/>
          <w:noProof w:val="0"/>
          <w:sz w:val="24"/>
          <w:szCs w:val="24"/>
          <w:lang w:val="en-US"/>
        </w:rPr>
        <w:t xml:space="preserve"> from improved financial transparency, predictable project timelines, and stronger long</w:t>
      </w:r>
      <w:r>
        <w:noBreakHyphen/>
      </w:r>
      <w:r w:rsidRPr="4CEDBD82" w:rsidR="5F1F3419">
        <w:rPr>
          <w:rFonts w:ascii="Aptos" w:hAnsi="Aptos" w:eastAsia="Aptos" w:cs="Aptos"/>
          <w:noProof w:val="0"/>
          <w:sz w:val="24"/>
          <w:szCs w:val="24"/>
          <w:lang w:val="en-US"/>
        </w:rPr>
        <w:t>term value creation.</w:t>
      </w:r>
    </w:p>
    <w:p w:rsidR="4CEDBD82" w:rsidP="4CEDBD82" w:rsidRDefault="4CEDBD82" w14:paraId="610F6CEE" w14:textId="4E59EAF6">
      <w:pPr>
        <w:spacing w:before="240" w:beforeAutospacing="off" w:after="240" w:afterAutospacing="off"/>
        <w:rPr>
          <w:rFonts w:ascii="Aptos" w:hAnsi="Aptos" w:eastAsia="Aptos" w:cs="Aptos"/>
          <w:b w:val="1"/>
          <w:bCs w:val="1"/>
          <w:noProof w:val="0"/>
          <w:sz w:val="36"/>
          <w:szCs w:val="36"/>
          <w:lang w:val="en-US"/>
        </w:rPr>
      </w:pPr>
    </w:p>
    <w:p w:rsidR="5F1F3419" w:rsidP="4CEDBD82" w:rsidRDefault="5F1F3419" w14:paraId="1597C37A" w14:textId="659D8869">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Customer Experience Impact</w:t>
      </w:r>
    </w:p>
    <w:p w:rsidR="5F1F3419" w:rsidP="4CEDBD82" w:rsidRDefault="5F1F3419" w14:paraId="635B2996" w14:textId="37948EF7">
      <w:pPr>
        <w:spacing w:before="240" w:beforeAutospacing="off" w:after="240" w:afterAutospacing="off"/>
      </w:pPr>
      <w:r w:rsidRPr="4CEDBD82" w:rsidR="5F1F3419">
        <w:rPr>
          <w:rFonts w:ascii="Aptos" w:hAnsi="Aptos" w:eastAsia="Aptos" w:cs="Aptos"/>
          <w:noProof w:val="0"/>
          <w:sz w:val="24"/>
          <w:szCs w:val="24"/>
          <w:lang w:val="en-US"/>
        </w:rPr>
        <w:t>ConnectPlus is fundamentally a customer</w:t>
      </w:r>
      <w:r>
        <w:noBreakHyphen/>
      </w:r>
      <w:r w:rsidRPr="4CEDBD82" w:rsidR="5F1F3419">
        <w:rPr>
          <w:rFonts w:ascii="Aptos" w:hAnsi="Aptos" w:eastAsia="Aptos" w:cs="Aptos"/>
          <w:noProof w:val="0"/>
          <w:sz w:val="24"/>
          <w:szCs w:val="24"/>
          <w:lang w:val="en-US"/>
        </w:rPr>
        <w:t>centric initiative. Sustainable engagement with customers, store teams, and marketing departments ensures the platform delivers meaningful, personalised experiences.</w:t>
      </w:r>
    </w:p>
    <w:p w:rsidR="5F1F3419" w:rsidP="4CEDBD82" w:rsidRDefault="5F1F3419" w14:paraId="317B2ED0" w14:textId="5ED66CCC">
      <w:pPr>
        <w:spacing w:before="240" w:beforeAutospacing="off" w:after="240" w:afterAutospacing="off"/>
      </w:pPr>
      <w:r w:rsidRPr="4CEDBD82" w:rsidR="5F1F3419">
        <w:rPr>
          <w:rFonts w:ascii="Aptos" w:hAnsi="Aptos" w:eastAsia="Aptos" w:cs="Aptos"/>
          <w:noProof w:val="0"/>
          <w:sz w:val="24"/>
          <w:szCs w:val="24"/>
          <w:lang w:val="en-US"/>
        </w:rPr>
        <w:t>Key customer impacts include:</w:t>
      </w:r>
    </w:p>
    <w:p w:rsidR="5F1F3419" w:rsidP="4CEDBD82" w:rsidRDefault="5F1F3419" w14:paraId="3A5E802A" w14:textId="2FE0F062">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Higher satisfaction</w:t>
      </w:r>
      <w:r w:rsidRPr="4CEDBD82" w:rsidR="5F1F3419">
        <w:rPr>
          <w:rFonts w:ascii="Aptos" w:hAnsi="Aptos" w:eastAsia="Aptos" w:cs="Aptos"/>
          <w:noProof w:val="0"/>
          <w:sz w:val="24"/>
          <w:szCs w:val="24"/>
          <w:lang w:val="en-US"/>
        </w:rPr>
        <w:t xml:space="preserve"> due to personalised recommendations</w:t>
      </w:r>
    </w:p>
    <w:p w:rsidR="5F1F3419" w:rsidP="4CEDBD82" w:rsidRDefault="5F1F3419" w14:paraId="01CE04A5" w14:textId="470B5BF5">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Increased loyalty</w:t>
      </w:r>
      <w:r w:rsidRPr="4CEDBD82" w:rsidR="5F1F3419">
        <w:rPr>
          <w:rFonts w:ascii="Aptos" w:hAnsi="Aptos" w:eastAsia="Aptos" w:cs="Aptos"/>
          <w:noProof w:val="0"/>
          <w:sz w:val="24"/>
          <w:szCs w:val="24"/>
          <w:lang w:val="en-US"/>
        </w:rPr>
        <w:t xml:space="preserve"> through mobile</w:t>
      </w:r>
      <w:r>
        <w:noBreakHyphen/>
      </w:r>
      <w:r w:rsidRPr="4CEDBD82" w:rsidR="5F1F3419">
        <w:rPr>
          <w:rFonts w:ascii="Aptos" w:hAnsi="Aptos" w:eastAsia="Aptos" w:cs="Aptos"/>
          <w:noProof w:val="0"/>
          <w:sz w:val="24"/>
          <w:szCs w:val="24"/>
          <w:lang w:val="en-US"/>
        </w:rPr>
        <w:t>based rewards</w:t>
      </w:r>
    </w:p>
    <w:p w:rsidR="5F1F3419" w:rsidP="4CEDBD82" w:rsidRDefault="5F1F3419" w14:paraId="18DE67B4" w14:textId="534DB014">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Improved trust</w:t>
      </w:r>
      <w:r w:rsidRPr="4CEDBD82" w:rsidR="5F1F3419">
        <w:rPr>
          <w:rFonts w:ascii="Aptos" w:hAnsi="Aptos" w:eastAsia="Aptos" w:cs="Aptos"/>
          <w:noProof w:val="0"/>
          <w:sz w:val="24"/>
          <w:szCs w:val="24"/>
          <w:lang w:val="en-US"/>
        </w:rPr>
        <w:t xml:space="preserve"> through transparent data practices</w:t>
      </w:r>
    </w:p>
    <w:p w:rsidR="5F1F3419" w:rsidP="4CEDBD82" w:rsidRDefault="5F1F3419" w14:paraId="569E316D" w14:textId="2BA1C7C3">
      <w:pPr>
        <w:pStyle w:val="ListParagraph"/>
        <w:numPr>
          <w:ilvl w:val="0"/>
          <w:numId w:val="48"/>
        </w:numPr>
        <w:spacing w:before="240" w:beforeAutospacing="off" w:after="240" w:afterAutospacing="off"/>
        <w:rPr>
          <w:rFonts w:ascii="Aptos" w:hAnsi="Aptos" w:eastAsia="Aptos" w:cs="Aptos"/>
          <w:noProof w:val="0"/>
          <w:sz w:val="24"/>
          <w:szCs w:val="24"/>
          <w:lang w:val="en-US"/>
        </w:rPr>
      </w:pPr>
      <w:r w:rsidRPr="4CEDBD82" w:rsidR="5F1F3419">
        <w:rPr>
          <w:rFonts w:ascii="Aptos" w:hAnsi="Aptos" w:eastAsia="Aptos" w:cs="Aptos"/>
          <w:b w:val="1"/>
          <w:bCs w:val="1"/>
          <w:noProof w:val="0"/>
          <w:sz w:val="24"/>
          <w:szCs w:val="24"/>
          <w:lang w:val="en-US"/>
        </w:rPr>
        <w:t>Enhanced omnichannel experience</w:t>
      </w:r>
      <w:r w:rsidRPr="4CEDBD82" w:rsidR="5F1F3419">
        <w:rPr>
          <w:rFonts w:ascii="Aptos" w:hAnsi="Aptos" w:eastAsia="Aptos" w:cs="Aptos"/>
          <w:noProof w:val="0"/>
          <w:sz w:val="24"/>
          <w:szCs w:val="24"/>
          <w:lang w:val="en-US"/>
        </w:rPr>
        <w:t xml:space="preserve"> across stores, web, and mobile</w:t>
      </w:r>
    </w:p>
    <w:p w:rsidR="5F1F3419" w:rsidP="4CEDBD82" w:rsidRDefault="5F1F3419" w14:paraId="2A496C6B" w14:textId="0FED3569">
      <w:pPr>
        <w:spacing w:before="240" w:beforeAutospacing="off" w:after="240" w:afterAutospacing="off"/>
      </w:pPr>
      <w:r w:rsidRPr="4CEDBD82" w:rsidR="5F1F3419">
        <w:rPr>
          <w:rFonts w:ascii="Aptos" w:hAnsi="Aptos" w:eastAsia="Aptos" w:cs="Aptos"/>
          <w:noProof w:val="0"/>
          <w:sz w:val="24"/>
          <w:szCs w:val="24"/>
          <w:lang w:val="en-US"/>
        </w:rPr>
        <w:t xml:space="preserve">Relationship marketing literature (Christopher, Payne &amp; Ballantyne, 2013) </w:t>
      </w:r>
      <w:r w:rsidRPr="4CEDBD82" w:rsidR="5F1F3419">
        <w:rPr>
          <w:rFonts w:ascii="Aptos" w:hAnsi="Aptos" w:eastAsia="Aptos" w:cs="Aptos"/>
          <w:noProof w:val="0"/>
          <w:sz w:val="24"/>
          <w:szCs w:val="24"/>
          <w:lang w:val="en-US"/>
        </w:rPr>
        <w:t>emphasises</w:t>
      </w:r>
      <w:r w:rsidRPr="4CEDBD82" w:rsidR="5F1F3419">
        <w:rPr>
          <w:rFonts w:ascii="Aptos" w:hAnsi="Aptos" w:eastAsia="Aptos" w:cs="Aptos"/>
          <w:noProof w:val="0"/>
          <w:sz w:val="24"/>
          <w:szCs w:val="24"/>
          <w:lang w:val="en-US"/>
        </w:rPr>
        <w:t xml:space="preserve"> that customer loyalty is built through consistent, value</w:t>
      </w:r>
      <w:r>
        <w:noBreakHyphen/>
      </w:r>
      <w:r w:rsidRPr="4CEDBD82" w:rsidR="5F1F3419">
        <w:rPr>
          <w:rFonts w:ascii="Aptos" w:hAnsi="Aptos" w:eastAsia="Aptos" w:cs="Aptos"/>
          <w:noProof w:val="0"/>
          <w:sz w:val="24"/>
          <w:szCs w:val="24"/>
          <w:lang w:val="en-US"/>
        </w:rPr>
        <w:t>driven interactions. Sustainable stakeholder engagement ensures these interactions are designed collaboratively and delivered effectively.</w:t>
      </w:r>
    </w:p>
    <w:p w:rsidR="4CEDBD82" w:rsidP="4CEDBD82" w:rsidRDefault="4CEDBD82" w14:paraId="11EB7D20" w14:textId="76435124">
      <w:pPr>
        <w:spacing w:before="240" w:beforeAutospacing="off" w:after="240" w:afterAutospacing="off"/>
        <w:rPr>
          <w:rFonts w:ascii="Aptos" w:hAnsi="Aptos" w:eastAsia="Aptos" w:cs="Aptos"/>
          <w:noProof w:val="0"/>
          <w:sz w:val="24"/>
          <w:szCs w:val="24"/>
          <w:lang w:val="en-US"/>
        </w:rPr>
      </w:pPr>
    </w:p>
    <w:p w:rsidR="5F1F3419" w:rsidP="4CEDBD82" w:rsidRDefault="5F1F3419" w14:paraId="10FDFE7F" w14:textId="1E2107F6">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Ethical and Regulatory Impact</w:t>
      </w:r>
    </w:p>
    <w:p w:rsidR="5F1F3419" w:rsidP="4CEDBD82" w:rsidRDefault="5F1F3419" w14:paraId="54E71645" w14:textId="015C6408">
      <w:pPr>
        <w:spacing w:before="240" w:beforeAutospacing="off" w:after="240" w:afterAutospacing="off"/>
      </w:pPr>
      <w:r w:rsidRPr="4CEDBD82" w:rsidR="5F1F3419">
        <w:rPr>
          <w:rFonts w:ascii="Aptos" w:hAnsi="Aptos" w:eastAsia="Aptos" w:cs="Aptos"/>
          <w:noProof w:val="0"/>
          <w:sz w:val="24"/>
          <w:szCs w:val="24"/>
          <w:lang w:val="en-US"/>
        </w:rPr>
        <w:t>Digital loyalty platforms rely heavily on customer data, making ethical engagement essential. Sustainable engagement with regulators, data protection authorities, and consumer advocacy groups ensures ConnectPlus complies with GDPR, AI ethics guidelines, and consumer protection laws.</w:t>
      </w:r>
    </w:p>
    <w:p w:rsidR="4CEDBD82" w:rsidP="4CEDBD82" w:rsidRDefault="4CEDBD82" w14:paraId="7F326336" w14:textId="6382841A">
      <w:pPr>
        <w:spacing w:before="240" w:beforeAutospacing="off" w:after="240" w:afterAutospacing="off"/>
        <w:rPr>
          <w:rFonts w:ascii="Aptos" w:hAnsi="Aptos" w:eastAsia="Aptos" w:cs="Aptos"/>
          <w:noProof w:val="0"/>
          <w:sz w:val="24"/>
          <w:szCs w:val="24"/>
          <w:lang w:val="en-US"/>
        </w:rPr>
      </w:pPr>
    </w:p>
    <w:p w:rsidR="5F1F3419" w:rsidP="4CEDBD82" w:rsidRDefault="5F1F3419" w14:paraId="148321AE" w14:textId="18B98307">
      <w:pPr>
        <w:spacing w:before="240" w:beforeAutospacing="off" w:after="240" w:afterAutospacing="off"/>
      </w:pPr>
      <w:r w:rsidRPr="4CEDBD82" w:rsidR="5F1F3419">
        <w:rPr>
          <w:rFonts w:ascii="Aptos" w:hAnsi="Aptos" w:eastAsia="Aptos" w:cs="Aptos"/>
          <w:noProof w:val="0"/>
          <w:sz w:val="24"/>
          <w:szCs w:val="24"/>
          <w:lang w:val="en-US"/>
        </w:rPr>
        <w:t>Ethical impacts include:</w:t>
      </w:r>
    </w:p>
    <w:p w:rsidR="5F1F3419" w:rsidP="4CEDBD82" w:rsidRDefault="5F1F3419" w14:paraId="3082E93D" w14:textId="4704F44C">
      <w:pPr>
        <w:pStyle w:val="ListParagraph"/>
        <w:numPr>
          <w:ilvl w:val="0"/>
          <w:numId w:val="49"/>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Reduced risk of data breaches</w:t>
      </w:r>
    </w:p>
    <w:p w:rsidR="5F1F3419" w:rsidP="4CEDBD82" w:rsidRDefault="5F1F3419" w14:paraId="2EF23EA0" w14:textId="7268CFC7">
      <w:pPr>
        <w:pStyle w:val="ListParagraph"/>
        <w:numPr>
          <w:ilvl w:val="0"/>
          <w:numId w:val="49"/>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Greater transparency in AI</w:t>
      </w:r>
      <w:r>
        <w:noBreakHyphen/>
      </w:r>
      <w:r w:rsidRPr="4CEDBD82" w:rsidR="5F1F3419">
        <w:rPr>
          <w:rFonts w:ascii="Aptos" w:hAnsi="Aptos" w:eastAsia="Aptos" w:cs="Aptos"/>
          <w:b w:val="1"/>
          <w:bCs w:val="1"/>
          <w:noProof w:val="0"/>
          <w:sz w:val="24"/>
          <w:szCs w:val="24"/>
          <w:lang w:val="en-US"/>
        </w:rPr>
        <w:t>driven recommendations</w:t>
      </w:r>
    </w:p>
    <w:p w:rsidR="5F1F3419" w:rsidP="4CEDBD82" w:rsidRDefault="5F1F3419" w14:paraId="46EFF513" w14:textId="66908CA9">
      <w:pPr>
        <w:pStyle w:val="ListParagraph"/>
        <w:numPr>
          <w:ilvl w:val="0"/>
          <w:numId w:val="49"/>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Improved customer trust</w:t>
      </w:r>
    </w:p>
    <w:p w:rsidR="5F1F3419" w:rsidP="4CEDBD82" w:rsidRDefault="5F1F3419" w14:paraId="5646B6AF" w14:textId="578A51BE">
      <w:pPr>
        <w:pStyle w:val="ListParagraph"/>
        <w:numPr>
          <w:ilvl w:val="0"/>
          <w:numId w:val="49"/>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Enhanced brand reputation</w:t>
      </w:r>
    </w:p>
    <w:p w:rsidR="5F1F3419" w:rsidP="4CEDBD82" w:rsidRDefault="5F1F3419" w14:paraId="5D9D03C3" w14:textId="148B9939">
      <w:pPr>
        <w:pStyle w:val="ListParagraph"/>
        <w:numPr>
          <w:ilvl w:val="0"/>
          <w:numId w:val="49"/>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Stronger compliance culture across departments</w:t>
      </w:r>
    </w:p>
    <w:p w:rsidR="5F1F3419" w:rsidP="4CEDBD82" w:rsidRDefault="5F1F3419" w14:paraId="5A3B97F1" w14:textId="40CFBA5E">
      <w:pPr>
        <w:spacing w:before="240" w:beforeAutospacing="off" w:after="240" w:afterAutospacing="off"/>
      </w:pPr>
      <w:r w:rsidRPr="4CEDBD82" w:rsidR="5F1F3419">
        <w:rPr>
          <w:rFonts w:ascii="Aptos" w:hAnsi="Aptos" w:eastAsia="Aptos" w:cs="Aptos"/>
          <w:noProof w:val="0"/>
          <w:sz w:val="24"/>
          <w:szCs w:val="24"/>
          <w:lang w:val="en-US"/>
        </w:rPr>
        <w:t>Engaging regulators early prevents costly compliance failures and strengthens Selfridges’ reputation as a responsible luxury retailer.</w:t>
      </w:r>
    </w:p>
    <w:p w:rsidR="4CEDBD82" w:rsidP="4CEDBD82" w:rsidRDefault="4CEDBD82" w14:paraId="05E69EC0" w14:textId="43C60605">
      <w:pPr>
        <w:spacing w:before="240" w:beforeAutospacing="off" w:after="240" w:afterAutospacing="off"/>
        <w:rPr>
          <w:rFonts w:ascii="Aptos" w:hAnsi="Aptos" w:eastAsia="Aptos" w:cs="Aptos"/>
          <w:noProof w:val="0"/>
          <w:sz w:val="24"/>
          <w:szCs w:val="24"/>
          <w:lang w:val="en-US"/>
        </w:rPr>
      </w:pPr>
    </w:p>
    <w:p w:rsidR="5F1F3419" w:rsidP="4CEDBD82" w:rsidRDefault="5F1F3419" w14:paraId="4D3FC467" w14:textId="108C4CF2">
      <w:p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 xml:space="preserve">Innovation and </w:t>
      </w:r>
      <w:r w:rsidRPr="4CEDBD82" w:rsidR="5F1F3419">
        <w:rPr>
          <w:rFonts w:ascii="Aptos" w:hAnsi="Aptos" w:eastAsia="Aptos" w:cs="Aptos"/>
          <w:b w:val="1"/>
          <w:bCs w:val="1"/>
          <w:noProof w:val="0"/>
          <w:sz w:val="24"/>
          <w:szCs w:val="24"/>
          <w:lang w:val="en-US"/>
        </w:rPr>
        <w:t>Organisational</w:t>
      </w:r>
      <w:r w:rsidRPr="4CEDBD82" w:rsidR="5F1F3419">
        <w:rPr>
          <w:rFonts w:ascii="Aptos" w:hAnsi="Aptos" w:eastAsia="Aptos" w:cs="Aptos"/>
          <w:b w:val="1"/>
          <w:bCs w:val="1"/>
          <w:noProof w:val="0"/>
          <w:sz w:val="24"/>
          <w:szCs w:val="24"/>
          <w:lang w:val="en-US"/>
        </w:rPr>
        <w:t xml:space="preserve"> Learning Impact</w:t>
      </w:r>
    </w:p>
    <w:p w:rsidR="5F1F3419" w:rsidP="4CEDBD82" w:rsidRDefault="5F1F3419" w14:paraId="037F4D31" w14:textId="43998843">
      <w:pPr>
        <w:spacing w:before="240" w:beforeAutospacing="off" w:after="240" w:afterAutospacing="off"/>
      </w:pPr>
      <w:r w:rsidRPr="4CEDBD82" w:rsidR="5F1F3419">
        <w:rPr>
          <w:rFonts w:ascii="Aptos" w:hAnsi="Aptos" w:eastAsia="Aptos" w:cs="Aptos"/>
          <w:noProof w:val="0"/>
          <w:sz w:val="24"/>
          <w:szCs w:val="24"/>
          <w:lang w:val="en-US"/>
        </w:rPr>
        <w:t>Sustainable engagement fosters a culture of innovation and continuous improvement. When stakeholders collaborate consistently, they share insights, identify opportunities, and co</w:t>
      </w:r>
      <w:r>
        <w:noBreakHyphen/>
      </w:r>
      <w:r w:rsidRPr="4CEDBD82" w:rsidR="5F1F3419">
        <w:rPr>
          <w:rFonts w:ascii="Aptos" w:hAnsi="Aptos" w:eastAsia="Aptos" w:cs="Aptos"/>
          <w:noProof w:val="0"/>
          <w:sz w:val="24"/>
          <w:szCs w:val="24"/>
          <w:lang w:val="en-US"/>
        </w:rPr>
        <w:t>create solutions.</w:t>
      </w:r>
    </w:p>
    <w:p w:rsidR="5F1F3419" w:rsidP="4CEDBD82" w:rsidRDefault="5F1F3419" w14:paraId="0B80C41F" w14:textId="38402428">
      <w:pPr>
        <w:spacing w:before="240" w:beforeAutospacing="off" w:after="240" w:afterAutospacing="off"/>
      </w:pPr>
      <w:r w:rsidRPr="4CEDBD82" w:rsidR="5F1F3419">
        <w:rPr>
          <w:rFonts w:ascii="Aptos" w:hAnsi="Aptos" w:eastAsia="Aptos" w:cs="Aptos"/>
          <w:noProof w:val="0"/>
          <w:sz w:val="24"/>
          <w:szCs w:val="24"/>
          <w:lang w:val="en-US"/>
        </w:rPr>
        <w:t>Innovation impacts include:</w:t>
      </w:r>
    </w:p>
    <w:p w:rsidR="5F1F3419" w:rsidP="4CEDBD82" w:rsidRDefault="5F1F3419" w14:paraId="67C9E3FD" w14:textId="6894645F">
      <w:pPr>
        <w:pStyle w:val="ListParagraph"/>
        <w:numPr>
          <w:ilvl w:val="0"/>
          <w:numId w:val="50"/>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Faster iteration of AI models</w:t>
      </w:r>
    </w:p>
    <w:p w:rsidR="5F1F3419" w:rsidP="4CEDBD82" w:rsidRDefault="5F1F3419" w14:paraId="5922FD10" w14:textId="154B440E">
      <w:pPr>
        <w:pStyle w:val="ListParagraph"/>
        <w:numPr>
          <w:ilvl w:val="0"/>
          <w:numId w:val="50"/>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Improved customer insight analytics</w:t>
      </w:r>
    </w:p>
    <w:p w:rsidR="5F1F3419" w:rsidP="4CEDBD82" w:rsidRDefault="5F1F3419" w14:paraId="0031D608" w14:textId="7F726BAF">
      <w:pPr>
        <w:pStyle w:val="ListParagraph"/>
        <w:numPr>
          <w:ilvl w:val="0"/>
          <w:numId w:val="50"/>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More effective loyalty campaigns</w:t>
      </w:r>
    </w:p>
    <w:p w:rsidR="5F1F3419" w:rsidP="4CEDBD82" w:rsidRDefault="5F1F3419" w14:paraId="2C7B1866" w14:textId="007768E4">
      <w:pPr>
        <w:pStyle w:val="ListParagraph"/>
        <w:numPr>
          <w:ilvl w:val="0"/>
          <w:numId w:val="50"/>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Enhanced cross</w:t>
      </w:r>
      <w:r>
        <w:noBreakHyphen/>
      </w:r>
      <w:r w:rsidRPr="4CEDBD82" w:rsidR="5F1F3419">
        <w:rPr>
          <w:rFonts w:ascii="Aptos" w:hAnsi="Aptos" w:eastAsia="Aptos" w:cs="Aptos"/>
          <w:b w:val="1"/>
          <w:bCs w:val="1"/>
          <w:noProof w:val="0"/>
          <w:sz w:val="24"/>
          <w:szCs w:val="24"/>
          <w:lang w:val="en-US"/>
        </w:rPr>
        <w:t>functional learning</w:t>
      </w:r>
    </w:p>
    <w:p w:rsidR="5F1F3419" w:rsidP="4CEDBD82" w:rsidRDefault="5F1F3419" w14:paraId="3F322A20" w14:textId="06B55D41">
      <w:pPr>
        <w:pStyle w:val="ListParagraph"/>
        <w:numPr>
          <w:ilvl w:val="0"/>
          <w:numId w:val="50"/>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Greater adaptability to market changes</w:t>
      </w:r>
    </w:p>
    <w:p w:rsidR="5F1F3419" w:rsidP="4CEDBD82" w:rsidRDefault="5F1F3419" w14:paraId="2EDE0A58" w14:textId="1A9C94C7">
      <w:pPr>
        <w:spacing w:before="240" w:beforeAutospacing="off" w:after="240" w:afterAutospacing="off"/>
      </w:pPr>
      <w:r w:rsidRPr="4CEDBD82" w:rsidR="5F1F3419">
        <w:rPr>
          <w:rFonts w:ascii="Aptos" w:hAnsi="Aptos" w:eastAsia="Aptos" w:cs="Aptos"/>
          <w:noProof w:val="0"/>
          <w:sz w:val="24"/>
          <w:szCs w:val="24"/>
          <w:lang w:val="en-US"/>
        </w:rPr>
        <w:t xml:space="preserve">International partners also contribute local market insights, enabling Selfridges to tailor </w:t>
      </w:r>
      <w:r w:rsidRPr="4CEDBD82" w:rsidR="5F1F3419">
        <w:rPr>
          <w:rFonts w:ascii="Aptos" w:hAnsi="Aptos" w:eastAsia="Aptos" w:cs="Aptos"/>
          <w:noProof w:val="0"/>
          <w:sz w:val="24"/>
          <w:szCs w:val="24"/>
          <w:lang w:val="en-US"/>
        </w:rPr>
        <w:t>ConnectPlus</w:t>
      </w:r>
      <w:r w:rsidRPr="4CEDBD82" w:rsidR="5F1F3419">
        <w:rPr>
          <w:rFonts w:ascii="Aptos" w:hAnsi="Aptos" w:eastAsia="Aptos" w:cs="Aptos"/>
          <w:noProof w:val="0"/>
          <w:sz w:val="24"/>
          <w:szCs w:val="24"/>
          <w:lang w:val="en-US"/>
        </w:rPr>
        <w:t xml:space="preserve"> to diverse cultural contexts.</w:t>
      </w:r>
    </w:p>
    <w:p w:rsidR="4CEDBD82" w:rsidP="4CEDBD82" w:rsidRDefault="4CEDBD82" w14:paraId="446654BC" w14:textId="5240BCA1">
      <w:pPr>
        <w:pStyle w:val="Normal"/>
        <w:spacing w:before="240" w:beforeAutospacing="off" w:after="240" w:afterAutospacing="off"/>
        <w:rPr>
          <w:rFonts w:ascii="Aptos" w:hAnsi="Aptos" w:eastAsia="Aptos" w:cs="Aptos"/>
          <w:b w:val="1"/>
          <w:bCs w:val="1"/>
          <w:noProof w:val="0"/>
          <w:sz w:val="36"/>
          <w:szCs w:val="36"/>
          <w:lang w:val="en-US"/>
        </w:rPr>
      </w:pPr>
    </w:p>
    <w:p w:rsidR="5F1F3419" w:rsidP="4CEDBD82" w:rsidRDefault="5F1F3419" w14:paraId="3DDD91D0" w14:textId="3FB79662">
      <w:pPr>
        <w:pStyle w:val="Normal"/>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Long</w:t>
      </w:r>
      <w:r>
        <w:noBreakHyphen/>
      </w:r>
      <w:r w:rsidRPr="4CEDBD82" w:rsidR="5F1F3419">
        <w:rPr>
          <w:rFonts w:ascii="Aptos" w:hAnsi="Aptos" w:eastAsia="Aptos" w:cs="Aptos"/>
          <w:b w:val="1"/>
          <w:bCs w:val="1"/>
          <w:noProof w:val="0"/>
          <w:sz w:val="24"/>
          <w:szCs w:val="24"/>
          <w:lang w:val="en-US"/>
        </w:rPr>
        <w:t xml:space="preserve">Term </w:t>
      </w:r>
      <w:r w:rsidRPr="4CEDBD82" w:rsidR="5F1F3419">
        <w:rPr>
          <w:rFonts w:ascii="Aptos" w:hAnsi="Aptos" w:eastAsia="Aptos" w:cs="Aptos"/>
          <w:b w:val="1"/>
          <w:bCs w:val="1"/>
          <w:noProof w:val="0"/>
          <w:sz w:val="24"/>
          <w:szCs w:val="24"/>
          <w:lang w:val="en-US"/>
        </w:rPr>
        <w:t>Organisational</w:t>
      </w:r>
      <w:r w:rsidRPr="4CEDBD82" w:rsidR="5F1F3419">
        <w:rPr>
          <w:rFonts w:ascii="Aptos" w:hAnsi="Aptos" w:eastAsia="Aptos" w:cs="Aptos"/>
          <w:b w:val="1"/>
          <w:bCs w:val="1"/>
          <w:noProof w:val="0"/>
          <w:sz w:val="24"/>
          <w:szCs w:val="24"/>
          <w:lang w:val="en-US"/>
        </w:rPr>
        <w:t xml:space="preserve"> Impact</w:t>
      </w:r>
    </w:p>
    <w:p w:rsidR="5F1F3419" w:rsidP="4CEDBD82" w:rsidRDefault="5F1F3419" w14:paraId="543057A0" w14:textId="5E9A3569">
      <w:pPr>
        <w:spacing w:before="240" w:beforeAutospacing="off" w:after="240" w:afterAutospacing="off"/>
      </w:pPr>
      <w:r w:rsidRPr="4CEDBD82" w:rsidR="5F1F3419">
        <w:rPr>
          <w:rFonts w:ascii="Aptos" w:hAnsi="Aptos" w:eastAsia="Aptos" w:cs="Aptos"/>
          <w:noProof w:val="0"/>
          <w:sz w:val="24"/>
          <w:szCs w:val="24"/>
          <w:lang w:val="en-US"/>
        </w:rPr>
        <w:t>Sustainable stakeholder engagement strengthens Selfridges’ long</w:t>
      </w:r>
      <w:r>
        <w:noBreakHyphen/>
      </w:r>
      <w:r w:rsidRPr="4CEDBD82" w:rsidR="5F1F3419">
        <w:rPr>
          <w:rFonts w:ascii="Aptos" w:hAnsi="Aptos" w:eastAsia="Aptos" w:cs="Aptos"/>
          <w:noProof w:val="0"/>
          <w:sz w:val="24"/>
          <w:szCs w:val="24"/>
          <w:lang w:val="en-US"/>
        </w:rPr>
        <w:t>term organisational resilience. It builds:</w:t>
      </w:r>
    </w:p>
    <w:p w:rsidR="5F1F3419" w:rsidP="4CEDBD82" w:rsidRDefault="5F1F3419" w14:paraId="0CD2B26F" w14:textId="33280902">
      <w:pPr>
        <w:pStyle w:val="ListParagraph"/>
        <w:numPr>
          <w:ilvl w:val="0"/>
          <w:numId w:val="51"/>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trust</w:t>
      </w:r>
      <w:r>
        <w:noBreakHyphen/>
      </w:r>
      <w:r w:rsidRPr="4CEDBD82" w:rsidR="5F1F3419">
        <w:rPr>
          <w:rFonts w:ascii="Aptos" w:hAnsi="Aptos" w:eastAsia="Aptos" w:cs="Aptos"/>
          <w:b w:val="1"/>
          <w:bCs w:val="1"/>
          <w:noProof w:val="0"/>
          <w:sz w:val="24"/>
          <w:szCs w:val="24"/>
          <w:lang w:val="en-US"/>
        </w:rPr>
        <w:t>based relationships</w:t>
      </w:r>
    </w:p>
    <w:p w:rsidR="5F1F3419" w:rsidP="4CEDBD82" w:rsidRDefault="5F1F3419" w14:paraId="44B49FCE" w14:textId="7ED0A166">
      <w:pPr>
        <w:pStyle w:val="ListParagraph"/>
        <w:numPr>
          <w:ilvl w:val="0"/>
          <w:numId w:val="51"/>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cross</w:t>
      </w:r>
      <w:r>
        <w:noBreakHyphen/>
      </w:r>
      <w:r w:rsidRPr="4CEDBD82" w:rsidR="5F1F3419">
        <w:rPr>
          <w:rFonts w:ascii="Aptos" w:hAnsi="Aptos" w:eastAsia="Aptos" w:cs="Aptos"/>
          <w:b w:val="1"/>
          <w:bCs w:val="1"/>
          <w:noProof w:val="0"/>
          <w:sz w:val="24"/>
          <w:szCs w:val="24"/>
          <w:lang w:val="en-US"/>
        </w:rPr>
        <w:t>functional collaboration</w:t>
      </w:r>
    </w:p>
    <w:p w:rsidR="5F1F3419" w:rsidP="4CEDBD82" w:rsidRDefault="5F1F3419" w14:paraId="4B946815" w14:textId="0B3BF76D">
      <w:pPr>
        <w:pStyle w:val="ListParagraph"/>
        <w:numPr>
          <w:ilvl w:val="0"/>
          <w:numId w:val="51"/>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a culture of transparency</w:t>
      </w:r>
    </w:p>
    <w:p w:rsidR="5F1F3419" w:rsidP="4CEDBD82" w:rsidRDefault="5F1F3419" w14:paraId="5B40A708" w14:textId="2FBAC30E">
      <w:pPr>
        <w:pStyle w:val="ListParagraph"/>
        <w:numPr>
          <w:ilvl w:val="0"/>
          <w:numId w:val="51"/>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shared ownership of digital transformation</w:t>
      </w:r>
    </w:p>
    <w:p w:rsidR="5F1F3419" w:rsidP="4CEDBD82" w:rsidRDefault="5F1F3419" w14:paraId="6D2EE914" w14:textId="00A2ED58">
      <w:pPr>
        <w:pStyle w:val="ListParagraph"/>
        <w:numPr>
          <w:ilvl w:val="0"/>
          <w:numId w:val="51"/>
        </w:numPr>
        <w:spacing w:before="240" w:beforeAutospacing="off" w:after="240" w:afterAutospacing="off"/>
        <w:rPr>
          <w:rFonts w:ascii="Aptos" w:hAnsi="Aptos" w:eastAsia="Aptos" w:cs="Aptos"/>
          <w:b w:val="1"/>
          <w:bCs w:val="1"/>
          <w:noProof w:val="0"/>
          <w:sz w:val="24"/>
          <w:szCs w:val="24"/>
          <w:lang w:val="en-US"/>
        </w:rPr>
      </w:pPr>
      <w:r w:rsidRPr="4CEDBD82" w:rsidR="5F1F3419">
        <w:rPr>
          <w:rFonts w:ascii="Aptos" w:hAnsi="Aptos" w:eastAsia="Aptos" w:cs="Aptos"/>
          <w:b w:val="1"/>
          <w:bCs w:val="1"/>
          <w:noProof w:val="0"/>
          <w:sz w:val="24"/>
          <w:szCs w:val="24"/>
          <w:lang w:val="en-US"/>
        </w:rPr>
        <w:t>greater organisational agility</w:t>
      </w:r>
    </w:p>
    <w:p w:rsidR="5F1F3419" w:rsidP="4CEDBD82" w:rsidRDefault="5F1F3419" w14:paraId="25066490" w14:textId="084DB323">
      <w:pPr>
        <w:spacing w:before="240" w:beforeAutospacing="off" w:after="240" w:afterAutospacing="off"/>
      </w:pPr>
      <w:r w:rsidRPr="4CEDBD82" w:rsidR="5F1F3419">
        <w:rPr>
          <w:rFonts w:ascii="Aptos" w:hAnsi="Aptos" w:eastAsia="Aptos" w:cs="Aptos"/>
          <w:noProof w:val="0"/>
          <w:sz w:val="24"/>
          <w:szCs w:val="24"/>
          <w:lang w:val="en-US"/>
        </w:rPr>
        <w:t>These capabilities position Selfridges to respond effectively to future market disruptions, technological advancements, and evolving customer expectations.</w:t>
      </w:r>
    </w:p>
    <w:p w:rsidR="4CEDBD82" w:rsidP="4CEDBD82" w:rsidRDefault="4CEDBD82" w14:paraId="525B69CE" w14:textId="5CF9214D">
      <w:pPr>
        <w:spacing w:before="240" w:beforeAutospacing="off" w:after="240" w:afterAutospacing="off"/>
        <w:rPr>
          <w:rFonts w:ascii="Aptos" w:hAnsi="Aptos" w:eastAsia="Aptos" w:cs="Aptos"/>
          <w:noProof w:val="0"/>
          <w:sz w:val="24"/>
          <w:szCs w:val="24"/>
          <w:lang w:val="en-US"/>
        </w:rPr>
      </w:pPr>
    </w:p>
    <w:p w:rsidR="1F5E185B" w:rsidP="4CEDBD82" w:rsidRDefault="1F5E185B" w14:paraId="57D07A1E" w14:textId="28D7B588">
      <w:pPr>
        <w:spacing w:before="240" w:beforeAutospacing="off" w:after="240" w:afterAutospacing="off"/>
        <w:rPr>
          <w:rFonts w:ascii="Aptos" w:hAnsi="Aptos" w:eastAsia="Aptos" w:cs="Aptos"/>
          <w:b w:val="1"/>
          <w:bCs w:val="1"/>
          <w:noProof w:val="0"/>
          <w:sz w:val="24"/>
          <w:szCs w:val="24"/>
          <w:lang w:val="en-US"/>
        </w:rPr>
      </w:pPr>
      <w:r w:rsidRPr="4CEDBD82" w:rsidR="1F5E185B">
        <w:rPr>
          <w:rFonts w:ascii="Aptos" w:hAnsi="Aptos" w:eastAsia="Aptos" w:cs="Aptos"/>
          <w:b w:val="1"/>
          <w:bCs w:val="1"/>
          <w:noProof w:val="0"/>
          <w:sz w:val="24"/>
          <w:szCs w:val="24"/>
          <w:lang w:val="en-US"/>
        </w:rPr>
        <w:t>Recommendations and Conclusion</w:t>
      </w:r>
    </w:p>
    <w:p w:rsidR="1F5E185B" w:rsidP="4CEDBD82" w:rsidRDefault="1F5E185B" w14:paraId="7F3CB82C" w14:textId="32BD7566">
      <w:pPr>
        <w:spacing w:before="240" w:beforeAutospacing="off" w:after="240" w:afterAutospacing="off"/>
      </w:pPr>
      <w:r w:rsidRPr="4CEDBD82" w:rsidR="1F5E185B">
        <w:rPr>
          <w:rFonts w:ascii="Aptos" w:hAnsi="Aptos" w:eastAsia="Aptos" w:cs="Aptos"/>
          <w:noProof w:val="0"/>
          <w:sz w:val="24"/>
          <w:szCs w:val="24"/>
          <w:lang w:val="en-US"/>
        </w:rPr>
        <w:t xml:space="preserve">The successful rollout of </w:t>
      </w:r>
      <w:r w:rsidRPr="4CEDBD82" w:rsidR="1F5E185B">
        <w:rPr>
          <w:rFonts w:ascii="Aptos" w:hAnsi="Aptos" w:eastAsia="Aptos" w:cs="Aptos"/>
          <w:noProof w:val="0"/>
          <w:sz w:val="24"/>
          <w:szCs w:val="24"/>
          <w:lang w:val="en-US"/>
        </w:rPr>
        <w:t>ConnectPlus</w:t>
      </w:r>
      <w:r w:rsidRPr="4CEDBD82" w:rsidR="1F5E185B">
        <w:rPr>
          <w:rFonts w:ascii="Aptos" w:hAnsi="Aptos" w:eastAsia="Aptos" w:cs="Aptos"/>
          <w:noProof w:val="0"/>
          <w:sz w:val="24"/>
          <w:szCs w:val="24"/>
          <w:lang w:val="en-US"/>
        </w:rPr>
        <w:t xml:space="preserve"> requires a coordinated, strategic, and ethically grounded approach to stakeholder engagement. Based on the analysis presented throughout this report, several key recommendations are proposed to strengthen Selfridges’ ability to deliver a seamless, customer</w:t>
      </w:r>
      <w:r>
        <w:noBreakHyphen/>
      </w:r>
      <w:r w:rsidRPr="4CEDBD82" w:rsidR="1F5E185B">
        <w:rPr>
          <w:rFonts w:ascii="Aptos" w:hAnsi="Aptos" w:eastAsia="Aptos" w:cs="Aptos"/>
          <w:noProof w:val="0"/>
          <w:sz w:val="24"/>
          <w:szCs w:val="24"/>
          <w:lang w:val="en-US"/>
        </w:rPr>
        <w:t>centric loyalty platform across domestic and international markets.</w:t>
      </w:r>
    </w:p>
    <w:p w:rsidR="1F5E185B" w:rsidP="4CEDBD82" w:rsidRDefault="1F5E185B" w14:paraId="1348139D" w14:textId="796AC2A5">
      <w:pPr>
        <w:spacing w:before="240" w:beforeAutospacing="off" w:after="240" w:afterAutospacing="off"/>
      </w:pPr>
      <w:r w:rsidRPr="4CEDBD82" w:rsidR="1F5E185B">
        <w:rPr>
          <w:rFonts w:ascii="Aptos" w:hAnsi="Aptos" w:eastAsia="Aptos" w:cs="Aptos"/>
          <w:b w:val="1"/>
          <w:bCs w:val="1"/>
          <w:noProof w:val="0"/>
          <w:sz w:val="28"/>
          <w:szCs w:val="28"/>
          <w:lang w:val="en-US"/>
        </w:rPr>
        <w:t>Recommendations</w:t>
      </w:r>
    </w:p>
    <w:p w:rsidR="1F5E185B" w:rsidP="4CEDBD82" w:rsidRDefault="1F5E185B" w14:paraId="31156CD4" w14:textId="293D549A">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Strengthen Cross</w:t>
      </w:r>
      <w:r>
        <w:noBreakHyphen/>
      </w:r>
      <w:r w:rsidRPr="4CEDBD82" w:rsidR="1F5E185B">
        <w:rPr>
          <w:rFonts w:ascii="Aptos" w:hAnsi="Aptos" w:eastAsia="Aptos" w:cs="Aptos"/>
          <w:b w:val="1"/>
          <w:bCs w:val="1"/>
          <w:noProof w:val="0"/>
          <w:sz w:val="24"/>
          <w:szCs w:val="24"/>
          <w:lang w:val="en-US"/>
        </w:rPr>
        <w:t>Functional Governance</w:t>
      </w:r>
      <w:r w:rsidRPr="4CEDBD82" w:rsidR="1F5E185B">
        <w:rPr>
          <w:rFonts w:ascii="Aptos" w:hAnsi="Aptos" w:eastAsia="Aptos" w:cs="Aptos"/>
          <w:noProof w:val="0"/>
          <w:sz w:val="24"/>
          <w:szCs w:val="24"/>
          <w:lang w:val="en-US"/>
        </w:rPr>
        <w:t xml:space="preserve"> Establish a dedicated ConnectPlus Steering Committee comprising executive leadership, digital teams, marketing, store operations, and international partners. This will ensure strategic alignment, accelerate decision</w:t>
      </w:r>
      <w:r>
        <w:noBreakHyphen/>
      </w:r>
      <w:r w:rsidRPr="4CEDBD82" w:rsidR="1F5E185B">
        <w:rPr>
          <w:rFonts w:ascii="Aptos" w:hAnsi="Aptos" w:eastAsia="Aptos" w:cs="Aptos"/>
          <w:noProof w:val="0"/>
          <w:sz w:val="24"/>
          <w:szCs w:val="24"/>
          <w:lang w:val="en-US"/>
        </w:rPr>
        <w:t>making, and provide a clear escalation pathway for risks.</w:t>
      </w:r>
    </w:p>
    <w:p w:rsidR="1F5E185B" w:rsidP="4CEDBD82" w:rsidRDefault="1F5E185B" w14:paraId="343F2677" w14:textId="3F222AD0">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Enhance Communication and Transparency</w:t>
      </w:r>
      <w:r w:rsidRPr="4CEDBD82" w:rsidR="1F5E185B">
        <w:rPr>
          <w:rFonts w:ascii="Aptos" w:hAnsi="Aptos" w:eastAsia="Aptos" w:cs="Aptos"/>
          <w:noProof w:val="0"/>
          <w:sz w:val="24"/>
          <w:szCs w:val="24"/>
          <w:lang w:val="en-US"/>
        </w:rPr>
        <w:t xml:space="preserve"> Implement a structured communication plan that includes weekly updates, multilingual communication for international markets, and GDPR</w:t>
      </w:r>
      <w:r>
        <w:noBreakHyphen/>
      </w:r>
      <w:r w:rsidRPr="4CEDBD82" w:rsidR="1F5E185B">
        <w:rPr>
          <w:rFonts w:ascii="Aptos" w:hAnsi="Aptos" w:eastAsia="Aptos" w:cs="Aptos"/>
          <w:noProof w:val="0"/>
          <w:sz w:val="24"/>
          <w:szCs w:val="24"/>
          <w:lang w:val="en-US"/>
        </w:rPr>
        <w:t>compliant transparency notices. Clear communication will reduce uncertainty, build trust, and support adoption.</w:t>
      </w:r>
    </w:p>
    <w:p w:rsidR="1F5E185B" w:rsidP="4CEDBD82" w:rsidRDefault="1F5E185B" w14:paraId="569D6661" w14:textId="0050F136">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Invest in Training and Change Management</w:t>
      </w:r>
      <w:r w:rsidRPr="4CEDBD82" w:rsidR="1F5E185B">
        <w:rPr>
          <w:rFonts w:ascii="Aptos" w:hAnsi="Aptos" w:eastAsia="Aptos" w:cs="Aptos"/>
          <w:noProof w:val="0"/>
          <w:sz w:val="24"/>
          <w:szCs w:val="24"/>
          <w:lang w:val="en-US"/>
        </w:rPr>
        <w:t xml:space="preserve"> Provide comprehensive training for store operations, customer experience teams, and international partners. Tailored change</w:t>
      </w:r>
      <w:r>
        <w:noBreakHyphen/>
      </w:r>
      <w:r w:rsidRPr="4CEDBD82" w:rsidR="1F5E185B">
        <w:rPr>
          <w:rFonts w:ascii="Aptos" w:hAnsi="Aptos" w:eastAsia="Aptos" w:cs="Aptos"/>
          <w:noProof w:val="0"/>
          <w:sz w:val="24"/>
          <w:szCs w:val="24"/>
          <w:lang w:val="en-US"/>
        </w:rPr>
        <w:t>management programmes will reduce resistance and improve frontline engagement.</w:t>
      </w:r>
    </w:p>
    <w:p w:rsidR="1F5E185B" w:rsidP="4CEDBD82" w:rsidRDefault="1F5E185B" w14:paraId="213A3AEB" w14:textId="02B8BFC2">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Strengthen Ethical and Regulatory Compliance</w:t>
      </w:r>
      <w:r w:rsidRPr="4CEDBD82" w:rsidR="1F5E185B">
        <w:rPr>
          <w:rFonts w:ascii="Aptos" w:hAnsi="Aptos" w:eastAsia="Aptos" w:cs="Aptos"/>
          <w:noProof w:val="0"/>
          <w:sz w:val="24"/>
          <w:szCs w:val="24"/>
          <w:lang w:val="en-US"/>
        </w:rPr>
        <w:t xml:space="preserve"> Conduct regular GDPR audits, AI ethics reviews, and data</w:t>
      </w:r>
      <w:r>
        <w:noBreakHyphen/>
      </w:r>
      <w:r w:rsidRPr="4CEDBD82" w:rsidR="1F5E185B">
        <w:rPr>
          <w:rFonts w:ascii="Aptos" w:hAnsi="Aptos" w:eastAsia="Aptos" w:cs="Aptos"/>
          <w:noProof w:val="0"/>
          <w:sz w:val="24"/>
          <w:szCs w:val="24"/>
          <w:lang w:val="en-US"/>
        </w:rPr>
        <w:t>protection assessments. Early engagement with regulators will minimise compliance risks and enhance customer trust.</w:t>
      </w:r>
    </w:p>
    <w:p w:rsidR="1F5E185B" w:rsidP="4CEDBD82" w:rsidRDefault="1F5E185B" w14:paraId="7BAF6CB2" w14:textId="349D73E2">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Leverage Customer Insights for Continuous Improvement</w:t>
      </w:r>
      <w:r w:rsidRPr="4CEDBD82" w:rsidR="1F5E185B">
        <w:rPr>
          <w:rFonts w:ascii="Aptos" w:hAnsi="Aptos" w:eastAsia="Aptos" w:cs="Aptos"/>
          <w:noProof w:val="0"/>
          <w:sz w:val="24"/>
          <w:szCs w:val="24"/>
          <w:lang w:val="en-US"/>
        </w:rPr>
        <w:t xml:space="preserve"> Use customer feedback, behavioural analytics, and UX testing to refine ConnectPlus post</w:t>
      </w:r>
      <w:r>
        <w:noBreakHyphen/>
      </w:r>
      <w:r w:rsidRPr="4CEDBD82" w:rsidR="1F5E185B">
        <w:rPr>
          <w:rFonts w:ascii="Aptos" w:hAnsi="Aptos" w:eastAsia="Aptos" w:cs="Aptos"/>
          <w:noProof w:val="0"/>
          <w:sz w:val="24"/>
          <w:szCs w:val="24"/>
          <w:lang w:val="en-US"/>
        </w:rPr>
        <w:t>launch. Continuous improvement will ensure the platform remains relevant and competitive.</w:t>
      </w:r>
    </w:p>
    <w:p w:rsidR="1F5E185B" w:rsidP="4CEDBD82" w:rsidRDefault="1F5E185B" w14:paraId="5FF94B72" w14:textId="57C0F48B">
      <w:pPr>
        <w:pStyle w:val="ListParagraph"/>
        <w:numPr>
          <w:ilvl w:val="0"/>
          <w:numId w:val="52"/>
        </w:numPr>
        <w:spacing w:before="240" w:beforeAutospacing="off" w:after="240" w:afterAutospacing="off"/>
        <w:rPr>
          <w:rFonts w:ascii="Aptos" w:hAnsi="Aptos" w:eastAsia="Aptos" w:cs="Aptos"/>
          <w:noProof w:val="0"/>
          <w:sz w:val="24"/>
          <w:szCs w:val="24"/>
          <w:lang w:val="en-US"/>
        </w:rPr>
      </w:pPr>
      <w:r w:rsidRPr="4CEDBD82" w:rsidR="1F5E185B">
        <w:rPr>
          <w:rFonts w:ascii="Aptos" w:hAnsi="Aptos" w:eastAsia="Aptos" w:cs="Aptos"/>
          <w:b w:val="1"/>
          <w:bCs w:val="1"/>
          <w:noProof w:val="0"/>
          <w:sz w:val="24"/>
          <w:szCs w:val="24"/>
          <w:lang w:val="en-US"/>
        </w:rPr>
        <w:t>Deepen Vendor Collaboration and Accountability</w:t>
      </w:r>
      <w:r w:rsidRPr="4CEDBD82" w:rsidR="1F5E185B">
        <w:rPr>
          <w:rFonts w:ascii="Aptos" w:hAnsi="Aptos" w:eastAsia="Aptos" w:cs="Aptos"/>
          <w:noProof w:val="0"/>
          <w:sz w:val="24"/>
          <w:szCs w:val="24"/>
          <w:lang w:val="en-US"/>
        </w:rPr>
        <w:t xml:space="preserve"> Strengthen contractual SLAs, performance monitoring, and contingency planning with technology vendors to reduce dependency risks and ensure </w:t>
      </w:r>
      <w:r w:rsidRPr="4CEDBD82" w:rsidR="1F5E185B">
        <w:rPr>
          <w:rFonts w:ascii="Aptos" w:hAnsi="Aptos" w:eastAsia="Aptos" w:cs="Aptos"/>
          <w:noProof w:val="0"/>
          <w:sz w:val="24"/>
          <w:szCs w:val="24"/>
          <w:lang w:val="en-US"/>
        </w:rPr>
        <w:t>timely</w:t>
      </w:r>
      <w:r w:rsidRPr="4CEDBD82" w:rsidR="1F5E185B">
        <w:rPr>
          <w:rFonts w:ascii="Aptos" w:hAnsi="Aptos" w:eastAsia="Aptos" w:cs="Aptos"/>
          <w:noProof w:val="0"/>
          <w:sz w:val="24"/>
          <w:szCs w:val="24"/>
          <w:lang w:val="en-US"/>
        </w:rPr>
        <w:t xml:space="preserve"> delivery.</w:t>
      </w:r>
    </w:p>
    <w:p w:rsidR="4CEDBD82" w:rsidP="4CEDBD82" w:rsidRDefault="4CEDBD82" w14:paraId="0E8FCD51" w14:textId="7FDA4EC6">
      <w:pPr>
        <w:pStyle w:val="ListParagraph"/>
        <w:spacing w:before="240" w:beforeAutospacing="off" w:after="240" w:afterAutospacing="off"/>
        <w:ind w:left="720"/>
        <w:rPr>
          <w:rFonts w:ascii="Aptos" w:hAnsi="Aptos" w:eastAsia="Aptos" w:cs="Aptos"/>
          <w:b w:val="1"/>
          <w:bCs w:val="1"/>
          <w:noProof w:val="0"/>
          <w:sz w:val="48"/>
          <w:szCs w:val="48"/>
          <w:lang w:val="en-US"/>
        </w:rPr>
      </w:pPr>
    </w:p>
    <w:p w:rsidR="1F5E185B" w:rsidP="4CEDBD82" w:rsidRDefault="1F5E185B" w14:paraId="0CA7CB85" w14:textId="6B5934B9">
      <w:pPr>
        <w:pStyle w:val="ListParagraph"/>
        <w:spacing w:before="240" w:beforeAutospacing="off" w:after="240" w:afterAutospacing="off"/>
        <w:ind w:left="0"/>
        <w:rPr>
          <w:rFonts w:ascii="Aptos" w:hAnsi="Aptos" w:eastAsia="Aptos" w:cs="Aptos"/>
          <w:b w:val="1"/>
          <w:bCs w:val="1"/>
          <w:noProof w:val="0"/>
          <w:sz w:val="24"/>
          <w:szCs w:val="24"/>
          <w:lang w:val="en-US"/>
        </w:rPr>
      </w:pPr>
      <w:r w:rsidRPr="4CEDBD82" w:rsidR="1F5E185B">
        <w:rPr>
          <w:rFonts w:ascii="Aptos" w:hAnsi="Aptos" w:eastAsia="Aptos" w:cs="Aptos"/>
          <w:b w:val="1"/>
          <w:bCs w:val="1"/>
          <w:noProof w:val="0"/>
          <w:sz w:val="24"/>
          <w:szCs w:val="24"/>
          <w:lang w:val="en-US"/>
        </w:rPr>
        <w:t>Conclusion</w:t>
      </w:r>
    </w:p>
    <w:p w:rsidR="1F5E185B" w:rsidP="4CEDBD82" w:rsidRDefault="1F5E185B" w14:paraId="18077014" w14:textId="4AC754A9">
      <w:pPr>
        <w:spacing w:before="240" w:beforeAutospacing="off" w:after="240" w:afterAutospacing="off"/>
      </w:pPr>
      <w:r w:rsidRPr="4CEDBD82" w:rsidR="1F5E185B">
        <w:rPr>
          <w:rFonts w:ascii="Aptos" w:hAnsi="Aptos" w:eastAsia="Aptos" w:cs="Aptos"/>
          <w:noProof w:val="0"/>
          <w:sz w:val="24"/>
          <w:szCs w:val="24"/>
          <w:lang w:val="en-US"/>
        </w:rPr>
        <w:t>ConnectPlus</w:t>
      </w:r>
      <w:r w:rsidRPr="4CEDBD82" w:rsidR="1F5E185B">
        <w:rPr>
          <w:rFonts w:ascii="Aptos" w:hAnsi="Aptos" w:eastAsia="Aptos" w:cs="Aptos"/>
          <w:noProof w:val="0"/>
          <w:sz w:val="24"/>
          <w:szCs w:val="24"/>
          <w:lang w:val="en-US"/>
        </w:rPr>
        <w:t xml:space="preserve"> </w:t>
      </w:r>
      <w:r w:rsidRPr="4CEDBD82" w:rsidR="1F5E185B">
        <w:rPr>
          <w:rFonts w:ascii="Aptos" w:hAnsi="Aptos" w:eastAsia="Aptos" w:cs="Aptos"/>
          <w:noProof w:val="0"/>
          <w:sz w:val="24"/>
          <w:szCs w:val="24"/>
          <w:lang w:val="en-US"/>
        </w:rPr>
        <w:t>represents</w:t>
      </w:r>
      <w:r w:rsidRPr="4CEDBD82" w:rsidR="1F5E185B">
        <w:rPr>
          <w:rFonts w:ascii="Aptos" w:hAnsi="Aptos" w:eastAsia="Aptos" w:cs="Aptos"/>
          <w:noProof w:val="0"/>
          <w:sz w:val="24"/>
          <w:szCs w:val="24"/>
          <w:lang w:val="en-US"/>
        </w:rPr>
        <w:t xml:space="preserve"> a transformative opportunity for Selfridges to enhance customer loyalty, strengthen its omnichannel capabilities, and reinforce its position as a leader in luxury retail innovation. Sustainable stakeholder engagement—grounded in transparency, collaboration, ethical practice, and cultural sensitivity—is essential to achieving these outcomes. By applying stakeholder theory, engagement frameworks, and strategic management principles, Selfridges can ensure that </w:t>
      </w:r>
      <w:r w:rsidRPr="4CEDBD82" w:rsidR="1F5E185B">
        <w:rPr>
          <w:rFonts w:ascii="Aptos" w:hAnsi="Aptos" w:eastAsia="Aptos" w:cs="Aptos"/>
          <w:noProof w:val="0"/>
          <w:sz w:val="24"/>
          <w:szCs w:val="24"/>
          <w:lang w:val="en-US"/>
        </w:rPr>
        <w:t>ConnectPlus</w:t>
      </w:r>
      <w:r w:rsidRPr="4CEDBD82" w:rsidR="1F5E185B">
        <w:rPr>
          <w:rFonts w:ascii="Aptos" w:hAnsi="Aptos" w:eastAsia="Aptos" w:cs="Aptos"/>
          <w:noProof w:val="0"/>
          <w:sz w:val="24"/>
          <w:szCs w:val="24"/>
          <w:lang w:val="en-US"/>
        </w:rPr>
        <w:t xml:space="preserve"> is implemented successfully across diverse markets, delivering long</w:t>
      </w:r>
      <w:r>
        <w:noBreakHyphen/>
      </w:r>
      <w:r w:rsidRPr="4CEDBD82" w:rsidR="1F5E185B">
        <w:rPr>
          <w:rFonts w:ascii="Aptos" w:hAnsi="Aptos" w:eastAsia="Aptos" w:cs="Aptos"/>
          <w:noProof w:val="0"/>
          <w:sz w:val="24"/>
          <w:szCs w:val="24"/>
          <w:lang w:val="en-US"/>
        </w:rPr>
        <w:t xml:space="preserve">term value for customers, employees, partners, and investors. With strong governance, continuous learning, and a commitment to responsible innovation, Selfridges is well positioned to </w:t>
      </w:r>
      <w:r w:rsidRPr="4CEDBD82" w:rsidR="7B2A59EC">
        <w:rPr>
          <w:rFonts w:ascii="Aptos" w:hAnsi="Aptos" w:eastAsia="Aptos" w:cs="Aptos"/>
          <w:noProof w:val="0"/>
          <w:sz w:val="24"/>
          <w:szCs w:val="24"/>
          <w:lang w:val="en-US"/>
        </w:rPr>
        <w:t>maximize</w:t>
      </w:r>
      <w:r w:rsidRPr="4CEDBD82" w:rsidR="1F5E185B">
        <w:rPr>
          <w:rFonts w:ascii="Aptos" w:hAnsi="Aptos" w:eastAsia="Aptos" w:cs="Aptos"/>
          <w:noProof w:val="0"/>
          <w:sz w:val="24"/>
          <w:szCs w:val="24"/>
          <w:lang w:val="en-US"/>
        </w:rPr>
        <w:t xml:space="preserve"> the strategic impact of </w:t>
      </w:r>
      <w:r w:rsidRPr="4CEDBD82" w:rsidR="1F5E185B">
        <w:rPr>
          <w:rFonts w:ascii="Aptos" w:hAnsi="Aptos" w:eastAsia="Aptos" w:cs="Aptos"/>
          <w:noProof w:val="0"/>
          <w:sz w:val="24"/>
          <w:szCs w:val="24"/>
          <w:lang w:val="en-US"/>
        </w:rPr>
        <w:t>ConnectPlus</w:t>
      </w:r>
      <w:r w:rsidRPr="4CEDBD82" w:rsidR="1F5E185B">
        <w:rPr>
          <w:rFonts w:ascii="Aptos" w:hAnsi="Aptos" w:eastAsia="Aptos" w:cs="Aptos"/>
          <w:noProof w:val="0"/>
          <w:sz w:val="24"/>
          <w:szCs w:val="24"/>
          <w:lang w:val="en-US"/>
        </w:rPr>
        <w:t xml:space="preserve"> and drive future growth in an increasingly competitive global retail landscape.</w:t>
      </w:r>
    </w:p>
    <w:p w:rsidR="4CEDBD82" w:rsidP="4CEDBD82" w:rsidRDefault="4CEDBD82" w14:paraId="0ED4A4FF" w14:textId="1A2BB563">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28BC7D42" w14:textId="54C9CAC6">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7248B95C" w14:textId="43F7EC50">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01999A0A" w14:textId="51EAB03C">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2BB24A7F" w14:textId="62C4F513">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6893D0CD" w14:textId="2151FA82">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39E7B4E0" w14:textId="0DE51CA6">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008A1614" w14:textId="279DDC72">
      <w:pPr>
        <w:spacing w:before="240" w:beforeAutospacing="off" w:after="240" w:afterAutospacing="off"/>
        <w:rPr>
          <w:rFonts w:ascii="Aptos" w:hAnsi="Aptos" w:eastAsia="Aptos" w:cs="Aptos"/>
          <w:b w:val="1"/>
          <w:bCs w:val="1"/>
          <w:noProof w:val="0"/>
          <w:sz w:val="48"/>
          <w:szCs w:val="48"/>
          <w:lang w:val="en-US"/>
        </w:rPr>
      </w:pPr>
    </w:p>
    <w:p w:rsidR="4CEDBD82" w:rsidP="4CEDBD82" w:rsidRDefault="4CEDBD82" w14:paraId="7EF78C01" w14:textId="7590C38F">
      <w:pPr>
        <w:pStyle w:val="Normal"/>
        <w:spacing w:before="240" w:beforeAutospacing="off" w:after="240" w:afterAutospacing="off"/>
        <w:rPr>
          <w:rFonts w:ascii="Aptos" w:hAnsi="Aptos" w:eastAsia="Aptos" w:cs="Aptos"/>
          <w:b w:val="1"/>
          <w:bCs w:val="1"/>
          <w:noProof w:val="0"/>
          <w:sz w:val="48"/>
          <w:szCs w:val="48"/>
          <w:lang w:val="en-US"/>
        </w:rPr>
      </w:pPr>
    </w:p>
    <w:p w:rsidR="258120C7" w:rsidP="4CEDBD82" w:rsidRDefault="258120C7" w14:paraId="0AFBDAE1" w14:textId="7CD65A50">
      <w:pPr>
        <w:pStyle w:val="Normal"/>
        <w:spacing w:before="240" w:beforeAutospacing="off" w:after="240" w:afterAutospacing="off"/>
      </w:pPr>
      <w:r w:rsidRPr="4CEDBD82" w:rsidR="258120C7">
        <w:rPr>
          <w:rFonts w:ascii="Aptos" w:hAnsi="Aptos" w:eastAsia="Aptos" w:cs="Aptos"/>
          <w:b w:val="1"/>
          <w:bCs w:val="1"/>
          <w:noProof w:val="0"/>
          <w:sz w:val="48"/>
          <w:szCs w:val="48"/>
          <w:lang w:val="en-US"/>
        </w:rPr>
        <w:t>Harvard Reference List</w:t>
      </w:r>
    </w:p>
    <w:p w:rsidR="258120C7" w:rsidP="4CEDBD82" w:rsidRDefault="258120C7" w14:paraId="2E27742D" w14:textId="1A20752B">
      <w:pPr>
        <w:spacing w:before="240" w:beforeAutospacing="off" w:after="240" w:afterAutospacing="off"/>
      </w:pPr>
      <w:r w:rsidRPr="4CEDBD82" w:rsidR="258120C7">
        <w:rPr>
          <w:rFonts w:ascii="Aptos" w:hAnsi="Aptos" w:eastAsia="Aptos" w:cs="Aptos"/>
          <w:b w:val="1"/>
          <w:bCs w:val="1"/>
          <w:noProof w:val="0"/>
          <w:sz w:val="24"/>
          <w:szCs w:val="24"/>
          <w:lang w:val="en-US"/>
        </w:rPr>
        <w:t>Ashcroft, P.</w:t>
      </w:r>
      <w:r w:rsidRPr="4CEDBD82" w:rsidR="258120C7">
        <w:rPr>
          <w:rFonts w:ascii="Aptos" w:hAnsi="Aptos" w:eastAsia="Aptos" w:cs="Aptos"/>
          <w:noProof w:val="0"/>
          <w:sz w:val="24"/>
          <w:szCs w:val="24"/>
          <w:lang w:val="en-US"/>
        </w:rPr>
        <w:t xml:space="preserve"> (2017) </w:t>
      </w:r>
      <w:r w:rsidRPr="4CEDBD82" w:rsidR="258120C7">
        <w:rPr>
          <w:rFonts w:ascii="Aptos" w:hAnsi="Aptos" w:eastAsia="Aptos" w:cs="Aptos"/>
          <w:i w:val="1"/>
          <w:iCs w:val="1"/>
          <w:noProof w:val="0"/>
          <w:sz w:val="24"/>
          <w:szCs w:val="24"/>
          <w:lang w:val="en-US"/>
        </w:rPr>
        <w:t>Stakeholder Engagement: A Relational Approach to Organisational Strategy</w:t>
      </w:r>
      <w:r w:rsidRPr="4CEDBD82" w:rsidR="258120C7">
        <w:rPr>
          <w:rFonts w:ascii="Aptos" w:hAnsi="Aptos" w:eastAsia="Aptos" w:cs="Aptos"/>
          <w:noProof w:val="0"/>
          <w:sz w:val="24"/>
          <w:szCs w:val="24"/>
          <w:lang w:val="en-US"/>
        </w:rPr>
        <w:t>. London: Routledge.</w:t>
      </w:r>
    </w:p>
    <w:p w:rsidR="258120C7" w:rsidP="4CEDBD82" w:rsidRDefault="258120C7" w14:paraId="3E917C5E" w14:textId="77055DDA">
      <w:pPr>
        <w:spacing w:before="240" w:beforeAutospacing="off" w:after="240" w:afterAutospacing="off"/>
      </w:pPr>
      <w:r w:rsidRPr="4CEDBD82" w:rsidR="258120C7">
        <w:rPr>
          <w:rFonts w:ascii="Aptos" w:hAnsi="Aptos" w:eastAsia="Aptos" w:cs="Aptos"/>
          <w:b w:val="1"/>
          <w:bCs w:val="1"/>
          <w:noProof w:val="0"/>
          <w:sz w:val="24"/>
          <w:szCs w:val="24"/>
          <w:lang w:val="en-US"/>
        </w:rPr>
        <w:t>Christopher, M., Payne, A. and Ballantyne, D.</w:t>
      </w:r>
      <w:r w:rsidRPr="4CEDBD82" w:rsidR="258120C7">
        <w:rPr>
          <w:rFonts w:ascii="Aptos" w:hAnsi="Aptos" w:eastAsia="Aptos" w:cs="Aptos"/>
          <w:noProof w:val="0"/>
          <w:sz w:val="24"/>
          <w:szCs w:val="24"/>
          <w:lang w:val="en-US"/>
        </w:rPr>
        <w:t xml:space="preserve"> (2013) </w:t>
      </w:r>
      <w:r w:rsidRPr="4CEDBD82" w:rsidR="258120C7">
        <w:rPr>
          <w:rFonts w:ascii="Aptos" w:hAnsi="Aptos" w:eastAsia="Aptos" w:cs="Aptos"/>
          <w:i w:val="1"/>
          <w:iCs w:val="1"/>
          <w:noProof w:val="0"/>
          <w:sz w:val="24"/>
          <w:szCs w:val="24"/>
          <w:lang w:val="en-US"/>
        </w:rPr>
        <w:t>Relationship Marketing: Creating Stakeholder Value</w:t>
      </w:r>
      <w:r w:rsidRPr="4CEDBD82" w:rsidR="258120C7">
        <w:rPr>
          <w:rFonts w:ascii="Aptos" w:hAnsi="Aptos" w:eastAsia="Aptos" w:cs="Aptos"/>
          <w:noProof w:val="0"/>
          <w:sz w:val="24"/>
          <w:szCs w:val="24"/>
          <w:lang w:val="en-US"/>
        </w:rPr>
        <w:t>. Oxford: Butterworth</w:t>
      </w:r>
      <w:r>
        <w:noBreakHyphen/>
      </w:r>
      <w:r w:rsidRPr="4CEDBD82" w:rsidR="258120C7">
        <w:rPr>
          <w:rFonts w:ascii="Aptos" w:hAnsi="Aptos" w:eastAsia="Aptos" w:cs="Aptos"/>
          <w:noProof w:val="0"/>
          <w:sz w:val="24"/>
          <w:szCs w:val="24"/>
          <w:lang w:val="en-US"/>
        </w:rPr>
        <w:t>Heinemann.</w:t>
      </w:r>
    </w:p>
    <w:p w:rsidR="258120C7" w:rsidP="4CEDBD82" w:rsidRDefault="258120C7" w14:paraId="5382C4DC" w14:textId="43776C01">
      <w:pPr>
        <w:spacing w:before="240" w:beforeAutospacing="off" w:after="240" w:afterAutospacing="off"/>
      </w:pPr>
      <w:r w:rsidRPr="4CEDBD82" w:rsidR="258120C7">
        <w:rPr>
          <w:rFonts w:ascii="Aptos" w:hAnsi="Aptos" w:eastAsia="Aptos" w:cs="Aptos"/>
          <w:b w:val="1"/>
          <w:bCs w:val="1"/>
          <w:noProof w:val="0"/>
          <w:sz w:val="24"/>
          <w:szCs w:val="24"/>
          <w:lang w:val="en-US"/>
        </w:rPr>
        <w:t>Eden, C. and Ackermann, F.</w:t>
      </w:r>
      <w:r w:rsidRPr="4CEDBD82" w:rsidR="258120C7">
        <w:rPr>
          <w:rFonts w:ascii="Aptos" w:hAnsi="Aptos" w:eastAsia="Aptos" w:cs="Aptos"/>
          <w:noProof w:val="0"/>
          <w:sz w:val="24"/>
          <w:szCs w:val="24"/>
          <w:lang w:val="en-US"/>
        </w:rPr>
        <w:t xml:space="preserve"> (1998) </w:t>
      </w:r>
      <w:r w:rsidRPr="4CEDBD82" w:rsidR="258120C7">
        <w:rPr>
          <w:rFonts w:ascii="Aptos" w:hAnsi="Aptos" w:eastAsia="Aptos" w:cs="Aptos"/>
          <w:i w:val="1"/>
          <w:iCs w:val="1"/>
          <w:noProof w:val="0"/>
          <w:sz w:val="24"/>
          <w:szCs w:val="24"/>
          <w:lang w:val="en-US"/>
        </w:rPr>
        <w:t>Making Strategy: The Journey of Strategic Management</w:t>
      </w:r>
      <w:r w:rsidRPr="4CEDBD82" w:rsidR="258120C7">
        <w:rPr>
          <w:rFonts w:ascii="Aptos" w:hAnsi="Aptos" w:eastAsia="Aptos" w:cs="Aptos"/>
          <w:noProof w:val="0"/>
          <w:sz w:val="24"/>
          <w:szCs w:val="24"/>
          <w:lang w:val="en-US"/>
        </w:rPr>
        <w:t>. London: SAGE Publications.</w:t>
      </w:r>
    </w:p>
    <w:p w:rsidR="258120C7" w:rsidP="4CEDBD82" w:rsidRDefault="258120C7" w14:paraId="13860205" w14:textId="696F14B7">
      <w:pPr>
        <w:spacing w:before="240" w:beforeAutospacing="off" w:after="240" w:afterAutospacing="off"/>
      </w:pPr>
      <w:r w:rsidRPr="4CEDBD82" w:rsidR="258120C7">
        <w:rPr>
          <w:rFonts w:ascii="Aptos" w:hAnsi="Aptos" w:eastAsia="Aptos" w:cs="Aptos"/>
          <w:b w:val="1"/>
          <w:bCs w:val="1"/>
          <w:noProof w:val="0"/>
          <w:sz w:val="24"/>
          <w:szCs w:val="24"/>
          <w:lang w:val="en-US"/>
        </w:rPr>
        <w:t>Fisher, R. and Ury, W.</w:t>
      </w:r>
      <w:r w:rsidRPr="4CEDBD82" w:rsidR="258120C7">
        <w:rPr>
          <w:rFonts w:ascii="Aptos" w:hAnsi="Aptos" w:eastAsia="Aptos" w:cs="Aptos"/>
          <w:noProof w:val="0"/>
          <w:sz w:val="24"/>
          <w:szCs w:val="24"/>
          <w:lang w:val="en-US"/>
        </w:rPr>
        <w:t xml:space="preserve"> (1981) </w:t>
      </w:r>
      <w:r w:rsidRPr="4CEDBD82" w:rsidR="258120C7">
        <w:rPr>
          <w:rFonts w:ascii="Aptos" w:hAnsi="Aptos" w:eastAsia="Aptos" w:cs="Aptos"/>
          <w:i w:val="1"/>
          <w:iCs w:val="1"/>
          <w:noProof w:val="0"/>
          <w:sz w:val="24"/>
          <w:szCs w:val="24"/>
          <w:lang w:val="en-US"/>
        </w:rPr>
        <w:t>Getting to Yes: Negotiating Agreement Without Giving In</w:t>
      </w:r>
      <w:r w:rsidRPr="4CEDBD82" w:rsidR="258120C7">
        <w:rPr>
          <w:rFonts w:ascii="Aptos" w:hAnsi="Aptos" w:eastAsia="Aptos" w:cs="Aptos"/>
          <w:noProof w:val="0"/>
          <w:sz w:val="24"/>
          <w:szCs w:val="24"/>
          <w:lang w:val="en-US"/>
        </w:rPr>
        <w:t>. New York: Penguin Books.</w:t>
      </w:r>
    </w:p>
    <w:p w:rsidR="258120C7" w:rsidP="4CEDBD82" w:rsidRDefault="258120C7" w14:paraId="45BE29AC" w14:textId="64394190">
      <w:pPr>
        <w:spacing w:before="240" w:beforeAutospacing="off" w:after="240" w:afterAutospacing="off"/>
      </w:pPr>
      <w:r w:rsidRPr="4CEDBD82" w:rsidR="258120C7">
        <w:rPr>
          <w:rFonts w:ascii="Aptos" w:hAnsi="Aptos" w:eastAsia="Aptos" w:cs="Aptos"/>
          <w:b w:val="1"/>
          <w:bCs w:val="1"/>
          <w:noProof w:val="0"/>
          <w:sz w:val="24"/>
          <w:szCs w:val="24"/>
          <w:lang w:val="en-US"/>
        </w:rPr>
        <w:t>Freeman, R.E.</w:t>
      </w:r>
      <w:r w:rsidRPr="4CEDBD82" w:rsidR="258120C7">
        <w:rPr>
          <w:rFonts w:ascii="Aptos" w:hAnsi="Aptos" w:eastAsia="Aptos" w:cs="Aptos"/>
          <w:noProof w:val="0"/>
          <w:sz w:val="24"/>
          <w:szCs w:val="24"/>
          <w:lang w:val="en-US"/>
        </w:rPr>
        <w:t xml:space="preserve"> (1984) </w:t>
      </w:r>
      <w:r w:rsidRPr="4CEDBD82" w:rsidR="258120C7">
        <w:rPr>
          <w:rFonts w:ascii="Aptos" w:hAnsi="Aptos" w:eastAsia="Aptos" w:cs="Aptos"/>
          <w:i w:val="1"/>
          <w:iCs w:val="1"/>
          <w:noProof w:val="0"/>
          <w:sz w:val="24"/>
          <w:szCs w:val="24"/>
          <w:lang w:val="en-US"/>
        </w:rPr>
        <w:t>Strategic Management: A Stakeholder Approach</w:t>
      </w:r>
      <w:r w:rsidRPr="4CEDBD82" w:rsidR="258120C7">
        <w:rPr>
          <w:rFonts w:ascii="Aptos" w:hAnsi="Aptos" w:eastAsia="Aptos" w:cs="Aptos"/>
          <w:noProof w:val="0"/>
          <w:sz w:val="24"/>
          <w:szCs w:val="24"/>
          <w:lang w:val="en-US"/>
        </w:rPr>
        <w:t>. Boston: Pitman Publishing.</w:t>
      </w:r>
    </w:p>
    <w:p w:rsidR="258120C7" w:rsidP="4CEDBD82" w:rsidRDefault="258120C7" w14:paraId="5E874BF0" w14:textId="02026922">
      <w:pPr>
        <w:spacing w:before="240" w:beforeAutospacing="off" w:after="240" w:afterAutospacing="off"/>
      </w:pPr>
      <w:r w:rsidRPr="4CEDBD82" w:rsidR="258120C7">
        <w:rPr>
          <w:rFonts w:ascii="Aptos" w:hAnsi="Aptos" w:eastAsia="Aptos" w:cs="Aptos"/>
          <w:b w:val="1"/>
          <w:bCs w:val="1"/>
          <w:noProof w:val="0"/>
          <w:sz w:val="24"/>
          <w:szCs w:val="24"/>
          <w:lang w:val="en-US"/>
        </w:rPr>
        <w:t>ICO – Information Commissioner’s Office</w:t>
      </w:r>
      <w:r w:rsidRPr="4CEDBD82" w:rsidR="258120C7">
        <w:rPr>
          <w:rFonts w:ascii="Aptos" w:hAnsi="Aptos" w:eastAsia="Aptos" w:cs="Aptos"/>
          <w:noProof w:val="0"/>
          <w:sz w:val="24"/>
          <w:szCs w:val="24"/>
          <w:lang w:val="en-US"/>
        </w:rPr>
        <w:t xml:space="preserve"> (2023) </w:t>
      </w:r>
      <w:r w:rsidRPr="4CEDBD82" w:rsidR="258120C7">
        <w:rPr>
          <w:rFonts w:ascii="Aptos" w:hAnsi="Aptos" w:eastAsia="Aptos" w:cs="Aptos"/>
          <w:i w:val="1"/>
          <w:iCs w:val="1"/>
          <w:noProof w:val="0"/>
          <w:sz w:val="24"/>
          <w:szCs w:val="24"/>
          <w:lang w:val="en-US"/>
        </w:rPr>
        <w:t>Guide to the UK General Data Protection Regulation (UK GDPR)</w:t>
      </w:r>
      <w:r w:rsidRPr="4CEDBD82" w:rsidR="258120C7">
        <w:rPr>
          <w:rFonts w:ascii="Aptos" w:hAnsi="Aptos" w:eastAsia="Aptos" w:cs="Aptos"/>
          <w:noProof w:val="0"/>
          <w:sz w:val="24"/>
          <w:szCs w:val="24"/>
          <w:lang w:val="en-US"/>
        </w:rPr>
        <w:t xml:space="preserve">. Available at: </w:t>
      </w:r>
      <w:hyperlink r:id="Reec322f2965d403d">
        <w:r w:rsidRPr="4CEDBD82" w:rsidR="258120C7">
          <w:rPr>
            <w:rStyle w:val="Hyperlink"/>
            <w:noProof w:val="0"/>
            <w:lang w:val="en-US"/>
          </w:rPr>
          <w:t>https://ico.org.uk</w:t>
        </w:r>
      </w:hyperlink>
      <w:r w:rsidRPr="4CEDBD82" w:rsidR="258120C7">
        <w:rPr>
          <w:rFonts w:ascii="Aptos" w:hAnsi="Aptos" w:eastAsia="Aptos" w:cs="Aptos"/>
          <w:noProof w:val="0"/>
          <w:sz w:val="24"/>
          <w:szCs w:val="24"/>
          <w:lang w:val="en-US"/>
        </w:rPr>
        <w:t xml:space="preserve"> (Accessed: 19 July 2026).</w:t>
      </w:r>
    </w:p>
    <w:p w:rsidR="258120C7" w:rsidP="4CEDBD82" w:rsidRDefault="258120C7" w14:paraId="37A01DC3" w14:textId="7E6BF307">
      <w:pPr>
        <w:spacing w:before="240" w:beforeAutospacing="off" w:after="240" w:afterAutospacing="off"/>
      </w:pPr>
      <w:r w:rsidRPr="4CEDBD82" w:rsidR="258120C7">
        <w:rPr>
          <w:rFonts w:ascii="Aptos" w:hAnsi="Aptos" w:eastAsia="Aptos" w:cs="Aptos"/>
          <w:b w:val="1"/>
          <w:bCs w:val="1"/>
          <w:noProof w:val="0"/>
          <w:sz w:val="24"/>
          <w:szCs w:val="24"/>
          <w:lang w:val="en-US"/>
        </w:rPr>
        <w:t>Mitchell, R.K., Agle, B.R. and Wood, D.J.</w:t>
      </w:r>
      <w:r w:rsidRPr="4CEDBD82" w:rsidR="258120C7">
        <w:rPr>
          <w:rFonts w:ascii="Aptos" w:hAnsi="Aptos" w:eastAsia="Aptos" w:cs="Aptos"/>
          <w:noProof w:val="0"/>
          <w:sz w:val="24"/>
          <w:szCs w:val="24"/>
          <w:lang w:val="en-US"/>
        </w:rPr>
        <w:t xml:space="preserve"> (1997) ‘Toward a Theory of Stakeholder Identification and Salience: Defining the Principle of Who and What Really Counts’, </w:t>
      </w:r>
      <w:r w:rsidRPr="4CEDBD82" w:rsidR="258120C7">
        <w:rPr>
          <w:rFonts w:ascii="Aptos" w:hAnsi="Aptos" w:eastAsia="Aptos" w:cs="Aptos"/>
          <w:i w:val="1"/>
          <w:iCs w:val="1"/>
          <w:noProof w:val="0"/>
          <w:sz w:val="24"/>
          <w:szCs w:val="24"/>
          <w:lang w:val="en-US"/>
        </w:rPr>
        <w:t>Academy of Management Review</w:t>
      </w:r>
      <w:r w:rsidRPr="4CEDBD82" w:rsidR="258120C7">
        <w:rPr>
          <w:rFonts w:ascii="Aptos" w:hAnsi="Aptos" w:eastAsia="Aptos" w:cs="Aptos"/>
          <w:noProof w:val="0"/>
          <w:sz w:val="24"/>
          <w:szCs w:val="24"/>
          <w:lang w:val="en-US"/>
        </w:rPr>
        <w:t>, 22(4), pp. 853–886.</w:t>
      </w:r>
    </w:p>
    <w:p w:rsidR="258120C7" w:rsidP="4CEDBD82" w:rsidRDefault="258120C7" w14:paraId="6921706F" w14:textId="4DE1577A">
      <w:pPr>
        <w:spacing w:before="240" w:beforeAutospacing="off" w:after="240" w:afterAutospacing="off"/>
      </w:pPr>
      <w:r w:rsidRPr="4CEDBD82" w:rsidR="258120C7">
        <w:rPr>
          <w:rFonts w:ascii="Aptos" w:hAnsi="Aptos" w:eastAsia="Aptos" w:cs="Aptos"/>
          <w:b w:val="1"/>
          <w:bCs w:val="1"/>
          <w:noProof w:val="0"/>
          <w:sz w:val="24"/>
          <w:szCs w:val="24"/>
          <w:lang w:val="en-US"/>
        </w:rPr>
        <w:t>Payne, A. and Frow, P.</w:t>
      </w:r>
      <w:r w:rsidRPr="4CEDBD82" w:rsidR="258120C7">
        <w:rPr>
          <w:rFonts w:ascii="Aptos" w:hAnsi="Aptos" w:eastAsia="Aptos" w:cs="Aptos"/>
          <w:noProof w:val="0"/>
          <w:sz w:val="24"/>
          <w:szCs w:val="24"/>
          <w:lang w:val="en-US"/>
        </w:rPr>
        <w:t xml:space="preserve"> (2017) </w:t>
      </w:r>
      <w:r w:rsidRPr="4CEDBD82" w:rsidR="258120C7">
        <w:rPr>
          <w:rFonts w:ascii="Aptos" w:hAnsi="Aptos" w:eastAsia="Aptos" w:cs="Aptos"/>
          <w:i w:val="1"/>
          <w:iCs w:val="1"/>
          <w:noProof w:val="0"/>
          <w:sz w:val="24"/>
          <w:szCs w:val="24"/>
          <w:lang w:val="en-US"/>
        </w:rPr>
        <w:t>Customer Relationship Management: Strategy and Implementation</w:t>
      </w:r>
      <w:r w:rsidRPr="4CEDBD82" w:rsidR="258120C7">
        <w:rPr>
          <w:rFonts w:ascii="Aptos" w:hAnsi="Aptos" w:eastAsia="Aptos" w:cs="Aptos"/>
          <w:noProof w:val="0"/>
          <w:sz w:val="24"/>
          <w:szCs w:val="24"/>
          <w:lang w:val="en-US"/>
        </w:rPr>
        <w:t>. London: Pearson Education.</w:t>
      </w:r>
    </w:p>
    <w:p w:rsidR="258120C7" w:rsidP="4CEDBD82" w:rsidRDefault="258120C7" w14:paraId="2DEF1B66" w14:textId="0BF7D3CD">
      <w:pPr>
        <w:spacing w:before="240" w:beforeAutospacing="off" w:after="240" w:afterAutospacing="off"/>
      </w:pPr>
      <w:r w:rsidRPr="4CEDBD82" w:rsidR="258120C7">
        <w:rPr>
          <w:rFonts w:ascii="Aptos" w:hAnsi="Aptos" w:eastAsia="Aptos" w:cs="Aptos"/>
          <w:b w:val="1"/>
          <w:bCs w:val="1"/>
          <w:noProof w:val="0"/>
          <w:sz w:val="24"/>
          <w:szCs w:val="24"/>
          <w:lang w:val="en-US"/>
        </w:rPr>
        <w:t>Selfridges Group</w:t>
      </w:r>
      <w:r w:rsidRPr="4CEDBD82" w:rsidR="258120C7">
        <w:rPr>
          <w:rFonts w:ascii="Aptos" w:hAnsi="Aptos" w:eastAsia="Aptos" w:cs="Aptos"/>
          <w:noProof w:val="0"/>
          <w:sz w:val="24"/>
          <w:szCs w:val="24"/>
          <w:lang w:val="en-US"/>
        </w:rPr>
        <w:t xml:space="preserve"> (2024) </w:t>
      </w:r>
      <w:r w:rsidRPr="4CEDBD82" w:rsidR="258120C7">
        <w:rPr>
          <w:rFonts w:ascii="Aptos" w:hAnsi="Aptos" w:eastAsia="Aptos" w:cs="Aptos"/>
          <w:i w:val="1"/>
          <w:iCs w:val="1"/>
          <w:noProof w:val="0"/>
          <w:sz w:val="24"/>
          <w:szCs w:val="24"/>
          <w:lang w:val="en-US"/>
        </w:rPr>
        <w:t>Annual Report and Digital Strategy Overview</w:t>
      </w:r>
      <w:r w:rsidRPr="4CEDBD82" w:rsidR="258120C7">
        <w:rPr>
          <w:rFonts w:ascii="Aptos" w:hAnsi="Aptos" w:eastAsia="Aptos" w:cs="Aptos"/>
          <w:noProof w:val="0"/>
          <w:sz w:val="24"/>
          <w:szCs w:val="24"/>
          <w:lang w:val="en-US"/>
        </w:rPr>
        <w:t>. London: Selfridges Group.</w:t>
      </w:r>
    </w:p>
    <w:p w:rsidR="258120C7" w:rsidP="4CEDBD82" w:rsidRDefault="258120C7" w14:paraId="37CA5928" w14:textId="5F9BF49F">
      <w:pPr>
        <w:spacing w:before="240" w:beforeAutospacing="off" w:after="240" w:afterAutospacing="off"/>
      </w:pPr>
      <w:r w:rsidRPr="4CEDBD82" w:rsidR="258120C7">
        <w:rPr>
          <w:rFonts w:ascii="Aptos" w:hAnsi="Aptos" w:eastAsia="Aptos" w:cs="Aptos"/>
          <w:b w:val="1"/>
          <w:bCs w:val="1"/>
          <w:noProof w:val="0"/>
          <w:sz w:val="24"/>
          <w:szCs w:val="24"/>
          <w:lang w:val="en-US"/>
        </w:rPr>
        <w:t>Signa Holding &amp; Central Group</w:t>
      </w:r>
      <w:r w:rsidRPr="4CEDBD82" w:rsidR="258120C7">
        <w:rPr>
          <w:rFonts w:ascii="Aptos" w:hAnsi="Aptos" w:eastAsia="Aptos" w:cs="Aptos"/>
          <w:noProof w:val="0"/>
          <w:sz w:val="24"/>
          <w:szCs w:val="24"/>
          <w:lang w:val="en-US"/>
        </w:rPr>
        <w:t xml:space="preserve"> (2022) </w:t>
      </w:r>
      <w:r w:rsidRPr="4CEDBD82" w:rsidR="258120C7">
        <w:rPr>
          <w:rFonts w:ascii="Aptos" w:hAnsi="Aptos" w:eastAsia="Aptos" w:cs="Aptos"/>
          <w:i w:val="1"/>
          <w:iCs w:val="1"/>
          <w:noProof w:val="0"/>
          <w:sz w:val="24"/>
          <w:szCs w:val="24"/>
          <w:lang w:val="en-US"/>
        </w:rPr>
        <w:t>Acquisition Announcement and Strategic Vision</w:t>
      </w:r>
      <w:r w:rsidRPr="4CEDBD82" w:rsidR="258120C7">
        <w:rPr>
          <w:rFonts w:ascii="Aptos" w:hAnsi="Aptos" w:eastAsia="Aptos" w:cs="Aptos"/>
          <w:noProof w:val="0"/>
          <w:sz w:val="24"/>
          <w:szCs w:val="24"/>
          <w:lang w:val="en-US"/>
        </w:rPr>
        <w:t>. Bangkok/London: Central Group.</w:t>
      </w:r>
    </w:p>
    <w:p w:rsidR="258120C7" w:rsidP="4CEDBD82" w:rsidRDefault="258120C7" w14:paraId="1D803111" w14:textId="15C677F7">
      <w:pPr>
        <w:spacing w:before="240" w:beforeAutospacing="off" w:after="240" w:afterAutospacing="off"/>
      </w:pPr>
      <w:r w:rsidRPr="4CEDBD82" w:rsidR="258120C7">
        <w:rPr>
          <w:rFonts w:ascii="Aptos" w:hAnsi="Aptos" w:eastAsia="Aptos" w:cs="Aptos"/>
          <w:b w:val="1"/>
          <w:bCs w:val="1"/>
          <w:noProof w:val="0"/>
          <w:sz w:val="24"/>
          <w:szCs w:val="24"/>
          <w:lang w:val="en-US"/>
        </w:rPr>
        <w:t>UK Government</w:t>
      </w:r>
      <w:r w:rsidRPr="4CEDBD82" w:rsidR="258120C7">
        <w:rPr>
          <w:rFonts w:ascii="Aptos" w:hAnsi="Aptos" w:eastAsia="Aptos" w:cs="Aptos"/>
          <w:noProof w:val="0"/>
          <w:sz w:val="24"/>
          <w:szCs w:val="24"/>
          <w:lang w:val="en-US"/>
        </w:rPr>
        <w:t xml:space="preserve"> (2023) </w:t>
      </w:r>
      <w:r w:rsidRPr="4CEDBD82" w:rsidR="258120C7">
        <w:rPr>
          <w:rFonts w:ascii="Aptos" w:hAnsi="Aptos" w:eastAsia="Aptos" w:cs="Aptos"/>
          <w:i w:val="1"/>
          <w:iCs w:val="1"/>
          <w:noProof w:val="0"/>
          <w:sz w:val="24"/>
          <w:szCs w:val="24"/>
          <w:lang w:val="en-US"/>
        </w:rPr>
        <w:t>Data Protection Act 2018: Guidance and Compliance Requirements</w:t>
      </w:r>
      <w:r w:rsidRPr="4CEDBD82" w:rsidR="258120C7">
        <w:rPr>
          <w:rFonts w:ascii="Aptos" w:hAnsi="Aptos" w:eastAsia="Aptos" w:cs="Aptos"/>
          <w:noProof w:val="0"/>
          <w:sz w:val="24"/>
          <w:szCs w:val="24"/>
          <w:lang w:val="en-US"/>
        </w:rPr>
        <w:t>. London: HM Government.</w:t>
      </w:r>
    </w:p>
    <w:p w:rsidR="258120C7" w:rsidP="4CEDBD82" w:rsidRDefault="258120C7" w14:paraId="791A9EE7" w14:textId="05A9591D">
      <w:pPr>
        <w:spacing w:before="240" w:beforeAutospacing="off" w:after="240" w:afterAutospacing="off"/>
      </w:pPr>
      <w:r w:rsidRPr="4CEDBD82" w:rsidR="258120C7">
        <w:rPr>
          <w:rFonts w:ascii="Aptos" w:hAnsi="Aptos" w:eastAsia="Aptos" w:cs="Aptos"/>
          <w:b w:val="1"/>
          <w:bCs w:val="1"/>
          <w:noProof w:val="0"/>
          <w:sz w:val="24"/>
          <w:szCs w:val="24"/>
          <w:lang w:val="en-US"/>
        </w:rPr>
        <w:t>Wirtz, J., Zeithaml, V.A. and Gistri, G.</w:t>
      </w:r>
      <w:r w:rsidRPr="4CEDBD82" w:rsidR="258120C7">
        <w:rPr>
          <w:rFonts w:ascii="Aptos" w:hAnsi="Aptos" w:eastAsia="Aptos" w:cs="Aptos"/>
          <w:noProof w:val="0"/>
          <w:sz w:val="24"/>
          <w:szCs w:val="24"/>
          <w:lang w:val="en-US"/>
        </w:rPr>
        <w:t xml:space="preserve"> (2021) </w:t>
      </w:r>
      <w:r w:rsidRPr="4CEDBD82" w:rsidR="258120C7">
        <w:rPr>
          <w:rFonts w:ascii="Aptos" w:hAnsi="Aptos" w:eastAsia="Aptos" w:cs="Aptos"/>
          <w:i w:val="1"/>
          <w:iCs w:val="1"/>
          <w:noProof w:val="0"/>
          <w:sz w:val="24"/>
          <w:szCs w:val="24"/>
          <w:lang w:val="en-US"/>
        </w:rPr>
        <w:t>Technology</w:t>
      </w:r>
      <w:r>
        <w:noBreakHyphen/>
      </w:r>
      <w:r w:rsidRPr="4CEDBD82" w:rsidR="258120C7">
        <w:rPr>
          <w:rFonts w:ascii="Aptos" w:hAnsi="Aptos" w:eastAsia="Aptos" w:cs="Aptos"/>
          <w:i w:val="1"/>
          <w:iCs w:val="1"/>
          <w:noProof w:val="0"/>
          <w:sz w:val="24"/>
          <w:szCs w:val="24"/>
          <w:lang w:val="en-US"/>
        </w:rPr>
        <w:t>Enabled Service Delivery: Customer Experience and Digital Transformation</w:t>
      </w:r>
      <w:r w:rsidRPr="4CEDBD82" w:rsidR="258120C7">
        <w:rPr>
          <w:rFonts w:ascii="Aptos" w:hAnsi="Aptos" w:eastAsia="Aptos" w:cs="Aptos"/>
          <w:noProof w:val="0"/>
          <w:sz w:val="24"/>
          <w:szCs w:val="24"/>
          <w:lang w:val="en-US"/>
        </w:rPr>
        <w:t>. New York: McGraw</w:t>
      </w:r>
      <w:r>
        <w:noBreakHyphen/>
      </w:r>
      <w:r w:rsidRPr="4CEDBD82" w:rsidR="258120C7">
        <w:rPr>
          <w:rFonts w:ascii="Aptos" w:hAnsi="Aptos" w:eastAsia="Aptos" w:cs="Aptos"/>
          <w:noProof w:val="0"/>
          <w:sz w:val="24"/>
          <w:szCs w:val="24"/>
          <w:lang w:val="en-US"/>
        </w:rPr>
        <w:t>Hill.</w:t>
      </w:r>
    </w:p>
    <w:p w:rsidR="4CEDBD82" w:rsidP="4CEDBD82" w:rsidRDefault="4CEDBD82" w14:paraId="76B0051A" w14:textId="71B7FC19">
      <w:pPr>
        <w:pStyle w:val="Normal"/>
        <w:spacing w:before="240" w:beforeAutospacing="off" w:after="240" w:afterAutospacing="off"/>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8659344157784ccc"/>
      <w:footerReference w:type="default" r:id="R9b0f46e7630645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CEDBD82" w:rsidTr="4CEDBD82" w14:paraId="6E1DBCB5">
      <w:trPr>
        <w:trHeight w:val="300"/>
      </w:trPr>
      <w:tc>
        <w:tcPr>
          <w:tcW w:w="3120" w:type="dxa"/>
          <w:tcMar/>
        </w:tcPr>
        <w:p w:rsidR="4CEDBD82" w:rsidP="4CEDBD82" w:rsidRDefault="4CEDBD82" w14:paraId="165D4A95" w14:textId="5524EFBF">
          <w:pPr>
            <w:pStyle w:val="Header"/>
            <w:bidi w:val="0"/>
            <w:ind w:left="-115"/>
            <w:jc w:val="left"/>
          </w:pPr>
        </w:p>
      </w:tc>
      <w:tc>
        <w:tcPr>
          <w:tcW w:w="3120" w:type="dxa"/>
          <w:tcMar/>
        </w:tcPr>
        <w:p w:rsidR="4CEDBD82" w:rsidP="4CEDBD82" w:rsidRDefault="4CEDBD82" w14:paraId="64F91A5A" w14:textId="514552F2">
          <w:pPr>
            <w:pStyle w:val="Header"/>
            <w:bidi w:val="0"/>
            <w:jc w:val="center"/>
          </w:pPr>
        </w:p>
      </w:tc>
      <w:tc>
        <w:tcPr>
          <w:tcW w:w="3120" w:type="dxa"/>
          <w:tcMar/>
        </w:tcPr>
        <w:p w:rsidR="4CEDBD82" w:rsidP="4CEDBD82" w:rsidRDefault="4CEDBD82" w14:paraId="3CEB03B2" w14:textId="4B24C6B0">
          <w:pPr>
            <w:pStyle w:val="Header"/>
            <w:bidi w:val="0"/>
            <w:ind w:right="-115"/>
            <w:jc w:val="right"/>
          </w:pPr>
        </w:p>
      </w:tc>
    </w:tr>
  </w:tbl>
  <w:p w:rsidR="4CEDBD82" w:rsidRDefault="4CEDBD82" w14:paraId="37D9C3AD" w14:textId="25834346"/>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CEDBD82" w:rsidTr="4CEDBD82" w14:paraId="3DEC5E4B">
      <w:trPr>
        <w:trHeight w:val="300"/>
      </w:trPr>
      <w:tc>
        <w:tcPr>
          <w:tcW w:w="3120" w:type="dxa"/>
          <w:tcMar/>
        </w:tcPr>
        <w:p w:rsidR="4CEDBD82" w:rsidP="4CEDBD82" w:rsidRDefault="4CEDBD82" w14:paraId="6543F6B2" w14:textId="47E2945A">
          <w:pPr>
            <w:pStyle w:val="Header"/>
            <w:bidi w:val="0"/>
            <w:ind w:left="-115"/>
            <w:jc w:val="left"/>
          </w:pPr>
        </w:p>
      </w:tc>
      <w:tc>
        <w:tcPr>
          <w:tcW w:w="3120" w:type="dxa"/>
          <w:tcMar/>
        </w:tcPr>
        <w:p w:rsidR="4CEDBD82" w:rsidP="4CEDBD82" w:rsidRDefault="4CEDBD82" w14:paraId="008F0385" w14:textId="68645CCD">
          <w:pPr>
            <w:pStyle w:val="Header"/>
            <w:bidi w:val="0"/>
            <w:jc w:val="center"/>
          </w:pPr>
        </w:p>
      </w:tc>
      <w:tc>
        <w:tcPr>
          <w:tcW w:w="3120" w:type="dxa"/>
          <w:tcMar/>
        </w:tcPr>
        <w:p w:rsidR="4CEDBD82" w:rsidP="4CEDBD82" w:rsidRDefault="4CEDBD82" w14:paraId="1C61377B" w14:textId="749D9AAC">
          <w:pPr>
            <w:pStyle w:val="Header"/>
            <w:bidi w:val="0"/>
            <w:ind w:right="-115"/>
            <w:jc w:val="right"/>
          </w:pPr>
        </w:p>
      </w:tc>
    </w:tr>
  </w:tbl>
  <w:p w:rsidR="4CEDBD82" w:rsidP="4CEDBD82" w:rsidRDefault="4CEDBD82" w14:paraId="7310CA8F" w14:textId="20962129">
    <w:pPr>
      <w:pStyle w:val="Header"/>
      <w:bidi w:val="0"/>
    </w:pPr>
  </w:p>
</w:hdr>
</file>

<file path=word/intelligence2.xml><?xml version="1.0" encoding="utf-8"?>
<int2:intelligence xmlns:int2="http://schemas.microsoft.com/office/intelligence/2020/intelligence">
  <int2:observations>
    <int2:textHash int2:hashCode="OiruTVC2kgzi5a" int2:id="1Xble6au">
      <int2:state int2:type="spell" int2:value="Rejected"/>
    </int2:textHash>
    <int2:textHash int2:hashCode="JQK/1o7crEiLFk" int2:id="yWYu7lNK">
      <int2:state int2:type="spell" int2:value="Rejected"/>
    </int2:textHash>
    <int2:textHash int2:hashCode="WEVOQS+jLKkvoq" int2:id="7yaFhg9L">
      <int2:state int2:type="spell" int2:value="Rejected"/>
    </int2:textHash>
    <int2:textHash int2:hashCode="d6vvkjI26POa0b" int2:id="kUb4H491">
      <int2:state int2:type="spell" int2:value="Rejected"/>
    </int2:textHash>
    <int2:textHash int2:hashCode="xcgb3EeIup7nN2" int2:id="nLaTqfXW">
      <int2:state int2:type="spell" int2:value="Rejected"/>
    </int2:textHash>
    <int2:textHash int2:hashCode="kv4UVae7TQCfC0" int2:id="bmmSVyRG">
      <int2:state int2:type="spell" int2:value="Rejected"/>
    </int2:textHash>
    <int2:textHash int2:hashCode="gDRRzCQr9l0tT+" int2:id="QaV0Z1ma">
      <int2:state int2:type="spell" int2:value="Rejected"/>
    </int2:textHash>
    <int2:textHash int2:hashCode="QgmNU58P0unWdN" int2:id="CXK6Xmix">
      <int2:state int2:type="spell" int2:value="Rejected"/>
    </int2:textHash>
    <int2:textHash int2:hashCode="gOigg3B4VG+1IR" int2:id="Xpf0Msm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2">
    <w:nsid w:val="4fc0e1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3e7d4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52c35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49ef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fe245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effa8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2d50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8d62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438e8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67fbc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62bb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9a3ac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c1b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b823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8eb0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eaf1c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8368e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8c04c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e8fc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b8ec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adc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cae2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3b66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2fcb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a9219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90762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06cb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b194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39b3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48d49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ed01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a8a5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57951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3f8b9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92b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c5ea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8ae10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c66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af4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c1f2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3b7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bae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ba5d5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b864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c0ba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f48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80d65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cee7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4a33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22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0d0e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2ada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56EBB8"/>
    <w:rsid w:val="001D9E19"/>
    <w:rsid w:val="003B8C62"/>
    <w:rsid w:val="0082A037"/>
    <w:rsid w:val="00A72AD5"/>
    <w:rsid w:val="0106BDC0"/>
    <w:rsid w:val="01279E4F"/>
    <w:rsid w:val="0158E118"/>
    <w:rsid w:val="01781FA7"/>
    <w:rsid w:val="01A2F6BE"/>
    <w:rsid w:val="01C05C63"/>
    <w:rsid w:val="02429AB7"/>
    <w:rsid w:val="0286F056"/>
    <w:rsid w:val="0302BE20"/>
    <w:rsid w:val="033FB95B"/>
    <w:rsid w:val="039FCB01"/>
    <w:rsid w:val="03EF9A99"/>
    <w:rsid w:val="03EF9A99"/>
    <w:rsid w:val="04996498"/>
    <w:rsid w:val="0607D12C"/>
    <w:rsid w:val="06F4FF1D"/>
    <w:rsid w:val="073BBF0E"/>
    <w:rsid w:val="073BBF0E"/>
    <w:rsid w:val="0771D666"/>
    <w:rsid w:val="07FA41D7"/>
    <w:rsid w:val="0991EEF3"/>
    <w:rsid w:val="0A0D4CE8"/>
    <w:rsid w:val="0A4989AB"/>
    <w:rsid w:val="0A59A17B"/>
    <w:rsid w:val="0A7B47EA"/>
    <w:rsid w:val="0BC0320E"/>
    <w:rsid w:val="0BC93280"/>
    <w:rsid w:val="0DA6730A"/>
    <w:rsid w:val="0E1C75D9"/>
    <w:rsid w:val="0E90DA3E"/>
    <w:rsid w:val="0E9A66C0"/>
    <w:rsid w:val="0F3D0065"/>
    <w:rsid w:val="0F6F2428"/>
    <w:rsid w:val="0FFC7C87"/>
    <w:rsid w:val="1005D666"/>
    <w:rsid w:val="100607A0"/>
    <w:rsid w:val="1028C555"/>
    <w:rsid w:val="1073AD7D"/>
    <w:rsid w:val="10A24926"/>
    <w:rsid w:val="10BD4D1B"/>
    <w:rsid w:val="10BD4D1B"/>
    <w:rsid w:val="11A49F2A"/>
    <w:rsid w:val="12366AD3"/>
    <w:rsid w:val="12BBF3A4"/>
    <w:rsid w:val="12F99AAB"/>
    <w:rsid w:val="13BE4179"/>
    <w:rsid w:val="13F15526"/>
    <w:rsid w:val="14240ADC"/>
    <w:rsid w:val="14E84A4C"/>
    <w:rsid w:val="157791B9"/>
    <w:rsid w:val="15F06E53"/>
    <w:rsid w:val="15FA23E8"/>
    <w:rsid w:val="160E94D9"/>
    <w:rsid w:val="17EE6625"/>
    <w:rsid w:val="187622C7"/>
    <w:rsid w:val="1AC716B2"/>
    <w:rsid w:val="1AE99681"/>
    <w:rsid w:val="1B02F1F7"/>
    <w:rsid w:val="1B324694"/>
    <w:rsid w:val="1B52C016"/>
    <w:rsid w:val="1CB98179"/>
    <w:rsid w:val="1CCB5EDA"/>
    <w:rsid w:val="1CCB5EDA"/>
    <w:rsid w:val="1E074C11"/>
    <w:rsid w:val="1E7CDE0D"/>
    <w:rsid w:val="1E8138E9"/>
    <w:rsid w:val="1EEE9E4E"/>
    <w:rsid w:val="1EEE9E4E"/>
    <w:rsid w:val="1F268384"/>
    <w:rsid w:val="1F268384"/>
    <w:rsid w:val="1F5E185B"/>
    <w:rsid w:val="1FDCF2BC"/>
    <w:rsid w:val="202D076F"/>
    <w:rsid w:val="2088BDD4"/>
    <w:rsid w:val="2092A767"/>
    <w:rsid w:val="220AA9F1"/>
    <w:rsid w:val="24EC310A"/>
    <w:rsid w:val="24F13994"/>
    <w:rsid w:val="258120C7"/>
    <w:rsid w:val="25BC8272"/>
    <w:rsid w:val="262064A9"/>
    <w:rsid w:val="26246930"/>
    <w:rsid w:val="278ABA57"/>
    <w:rsid w:val="27C17256"/>
    <w:rsid w:val="2869F9F9"/>
    <w:rsid w:val="287855FB"/>
    <w:rsid w:val="2890D3E9"/>
    <w:rsid w:val="28E0B82C"/>
    <w:rsid w:val="28E0B82C"/>
    <w:rsid w:val="2A60C8D2"/>
    <w:rsid w:val="2BEC6CBB"/>
    <w:rsid w:val="2BF71B4C"/>
    <w:rsid w:val="2C540732"/>
    <w:rsid w:val="2C8C07D5"/>
    <w:rsid w:val="2C92E173"/>
    <w:rsid w:val="2CC05353"/>
    <w:rsid w:val="2CDE0F48"/>
    <w:rsid w:val="2CFEEE84"/>
    <w:rsid w:val="2DBF4D76"/>
    <w:rsid w:val="2E2D0A89"/>
    <w:rsid w:val="2E34B975"/>
    <w:rsid w:val="2E34B975"/>
    <w:rsid w:val="2F0A973D"/>
    <w:rsid w:val="2F64A180"/>
    <w:rsid w:val="2FA9F653"/>
    <w:rsid w:val="2FA9F653"/>
    <w:rsid w:val="31561C84"/>
    <w:rsid w:val="31997DDC"/>
    <w:rsid w:val="326E4155"/>
    <w:rsid w:val="3287E2D6"/>
    <w:rsid w:val="32DA5561"/>
    <w:rsid w:val="33BE4F76"/>
    <w:rsid w:val="340AB780"/>
    <w:rsid w:val="3472D2F1"/>
    <w:rsid w:val="3472D2F1"/>
    <w:rsid w:val="34B2660D"/>
    <w:rsid w:val="34B2660D"/>
    <w:rsid w:val="34B4C1F4"/>
    <w:rsid w:val="34B4C1F4"/>
    <w:rsid w:val="34D63032"/>
    <w:rsid w:val="34DC4D5B"/>
    <w:rsid w:val="34EA89FC"/>
    <w:rsid w:val="35E27B66"/>
    <w:rsid w:val="36440437"/>
    <w:rsid w:val="36A2101C"/>
    <w:rsid w:val="38337E3D"/>
    <w:rsid w:val="39764B2C"/>
    <w:rsid w:val="39AA7C2D"/>
    <w:rsid w:val="39DC60B3"/>
    <w:rsid w:val="3A7AA334"/>
    <w:rsid w:val="3AE3C5C9"/>
    <w:rsid w:val="3BA9F338"/>
    <w:rsid w:val="3D39D388"/>
    <w:rsid w:val="3D567715"/>
    <w:rsid w:val="3D567715"/>
    <w:rsid w:val="3D79A379"/>
    <w:rsid w:val="3E6E14AA"/>
    <w:rsid w:val="3E9B773B"/>
    <w:rsid w:val="3EC5A700"/>
    <w:rsid w:val="3F634791"/>
    <w:rsid w:val="3F868875"/>
    <w:rsid w:val="3FAA1C80"/>
    <w:rsid w:val="408A13A1"/>
    <w:rsid w:val="41ED6D2E"/>
    <w:rsid w:val="4229F3BA"/>
    <w:rsid w:val="42B7BA6F"/>
    <w:rsid w:val="42F86D7F"/>
    <w:rsid w:val="434B41AE"/>
    <w:rsid w:val="43AA1EAF"/>
    <w:rsid w:val="43D32D7F"/>
    <w:rsid w:val="44656079"/>
    <w:rsid w:val="44DCE09B"/>
    <w:rsid w:val="45778956"/>
    <w:rsid w:val="45F00467"/>
    <w:rsid w:val="4680B603"/>
    <w:rsid w:val="4804FA9A"/>
    <w:rsid w:val="48175741"/>
    <w:rsid w:val="48F09F86"/>
    <w:rsid w:val="48F427F2"/>
    <w:rsid w:val="4931871D"/>
    <w:rsid w:val="4A97B19F"/>
    <w:rsid w:val="4AD76678"/>
    <w:rsid w:val="4AF38BEF"/>
    <w:rsid w:val="4B478A4C"/>
    <w:rsid w:val="4B835622"/>
    <w:rsid w:val="4C3030BA"/>
    <w:rsid w:val="4C99E780"/>
    <w:rsid w:val="4CEDBD82"/>
    <w:rsid w:val="4D206436"/>
    <w:rsid w:val="4D4657D3"/>
    <w:rsid w:val="4D4657D3"/>
    <w:rsid w:val="4D4CE1AC"/>
    <w:rsid w:val="4D4CE1AC"/>
    <w:rsid w:val="4D561762"/>
    <w:rsid w:val="4D681135"/>
    <w:rsid w:val="4E4C7C5A"/>
    <w:rsid w:val="4E7FBD96"/>
    <w:rsid w:val="4E7FBD96"/>
    <w:rsid w:val="50723CD6"/>
    <w:rsid w:val="508AB88D"/>
    <w:rsid w:val="50E8F960"/>
    <w:rsid w:val="50EB659E"/>
    <w:rsid w:val="5155C4E8"/>
    <w:rsid w:val="5163F40B"/>
    <w:rsid w:val="51A7D55E"/>
    <w:rsid w:val="52E441E0"/>
    <w:rsid w:val="537228D4"/>
    <w:rsid w:val="539463D4"/>
    <w:rsid w:val="5407EDAD"/>
    <w:rsid w:val="541AEE3F"/>
    <w:rsid w:val="541AEE3F"/>
    <w:rsid w:val="54A83676"/>
    <w:rsid w:val="55385CC6"/>
    <w:rsid w:val="55DB38F6"/>
    <w:rsid w:val="560A3E13"/>
    <w:rsid w:val="561E2445"/>
    <w:rsid w:val="568BA46D"/>
    <w:rsid w:val="5698A27F"/>
    <w:rsid w:val="570E9AA0"/>
    <w:rsid w:val="572237C0"/>
    <w:rsid w:val="580F203C"/>
    <w:rsid w:val="585DCF8A"/>
    <w:rsid w:val="58CBB0EF"/>
    <w:rsid w:val="58D6CB6C"/>
    <w:rsid w:val="58EF15ED"/>
    <w:rsid w:val="5942E136"/>
    <w:rsid w:val="597047E6"/>
    <w:rsid w:val="59A8909F"/>
    <w:rsid w:val="5A23B260"/>
    <w:rsid w:val="5A4A9C69"/>
    <w:rsid w:val="5B3D90E2"/>
    <w:rsid w:val="5BC6F5CA"/>
    <w:rsid w:val="5C1AF776"/>
    <w:rsid w:val="5C3CEC3D"/>
    <w:rsid w:val="5C3CEC3D"/>
    <w:rsid w:val="5C6ACB43"/>
    <w:rsid w:val="5C89D7C7"/>
    <w:rsid w:val="5C8D6E06"/>
    <w:rsid w:val="5CBC6ECC"/>
    <w:rsid w:val="5D54119E"/>
    <w:rsid w:val="5E1E3EF2"/>
    <w:rsid w:val="5E1E3EF2"/>
    <w:rsid w:val="5E80A306"/>
    <w:rsid w:val="5F1F3419"/>
    <w:rsid w:val="5F69CD10"/>
    <w:rsid w:val="5FE7D007"/>
    <w:rsid w:val="60DD78BC"/>
    <w:rsid w:val="61308E90"/>
    <w:rsid w:val="615DFDD4"/>
    <w:rsid w:val="61863539"/>
    <w:rsid w:val="61D2C0EA"/>
    <w:rsid w:val="61E0A05C"/>
    <w:rsid w:val="621F61EE"/>
    <w:rsid w:val="6223E134"/>
    <w:rsid w:val="6279C9F0"/>
    <w:rsid w:val="63B27CBA"/>
    <w:rsid w:val="63B27CBA"/>
    <w:rsid w:val="640267E9"/>
    <w:rsid w:val="6474E22C"/>
    <w:rsid w:val="6474E22C"/>
    <w:rsid w:val="64CAD40C"/>
    <w:rsid w:val="64D14764"/>
    <w:rsid w:val="6563D723"/>
    <w:rsid w:val="6575E044"/>
    <w:rsid w:val="6748AA14"/>
    <w:rsid w:val="6748AA14"/>
    <w:rsid w:val="686864ED"/>
    <w:rsid w:val="68A35910"/>
    <w:rsid w:val="6901B8A3"/>
    <w:rsid w:val="6934CE16"/>
    <w:rsid w:val="69F58466"/>
    <w:rsid w:val="6A35EB83"/>
    <w:rsid w:val="6A7863D2"/>
    <w:rsid w:val="6AE641A4"/>
    <w:rsid w:val="6BAF9279"/>
    <w:rsid w:val="6BF568AC"/>
    <w:rsid w:val="6C61FA97"/>
    <w:rsid w:val="6CD9FCA8"/>
    <w:rsid w:val="6DA67164"/>
    <w:rsid w:val="6DBD4FDF"/>
    <w:rsid w:val="6E124E6F"/>
    <w:rsid w:val="6E545039"/>
    <w:rsid w:val="6EDD05D8"/>
    <w:rsid w:val="6F2D392A"/>
    <w:rsid w:val="6FA4A620"/>
    <w:rsid w:val="709DD675"/>
    <w:rsid w:val="70A16E45"/>
    <w:rsid w:val="714DCE40"/>
    <w:rsid w:val="718E3162"/>
    <w:rsid w:val="718E3162"/>
    <w:rsid w:val="71CF4673"/>
    <w:rsid w:val="7278B70D"/>
    <w:rsid w:val="72DD7F83"/>
    <w:rsid w:val="72F62743"/>
    <w:rsid w:val="740C892C"/>
    <w:rsid w:val="74DA7E5D"/>
    <w:rsid w:val="74DA7E5D"/>
    <w:rsid w:val="74F09220"/>
    <w:rsid w:val="756B1082"/>
    <w:rsid w:val="757F0948"/>
    <w:rsid w:val="759A2FE9"/>
    <w:rsid w:val="75B43FA9"/>
    <w:rsid w:val="763B4BE5"/>
    <w:rsid w:val="76DD4B8B"/>
    <w:rsid w:val="76DD4B8B"/>
    <w:rsid w:val="776A7779"/>
    <w:rsid w:val="78040D15"/>
    <w:rsid w:val="79C70973"/>
    <w:rsid w:val="7A244E01"/>
    <w:rsid w:val="7A5D9EA2"/>
    <w:rsid w:val="7AD23587"/>
    <w:rsid w:val="7B2A59EC"/>
    <w:rsid w:val="7B2AC018"/>
    <w:rsid w:val="7B2AC018"/>
    <w:rsid w:val="7B56EBB8"/>
    <w:rsid w:val="7B5C408F"/>
    <w:rsid w:val="7C09BB5C"/>
    <w:rsid w:val="7C1C34E8"/>
    <w:rsid w:val="7CF26832"/>
    <w:rsid w:val="7D18F81B"/>
    <w:rsid w:val="7D3E6B97"/>
    <w:rsid w:val="7DC7A6A8"/>
    <w:rsid w:val="7E43DBED"/>
    <w:rsid w:val="7F2FF1D8"/>
    <w:rsid w:val="7F32C183"/>
    <w:rsid w:val="7F32FF61"/>
    <w:rsid w:val="7F32FF61"/>
    <w:rsid w:val="7F6D9B0E"/>
    <w:rsid w:val="7F6D9B0E"/>
    <w:rsid w:val="7F89D844"/>
    <w:rsid w:val="7FC4B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5960D"/>
  <w15:chartTrackingRefBased/>
  <w15:docId w15:val="{9DBB461D-40A3-4CA4-8774-272D31142A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E6E14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3E6E14AA"/>
    <w:pPr>
      <w:spacing/>
      <w:ind w:left="720"/>
      <w:contextualSpacing/>
    </w:pPr>
  </w:style>
  <w:style w:type="paragraph" w:styleId="Heading2">
    <w:uiPriority w:val="9"/>
    <w:name w:val="heading 2"/>
    <w:basedOn w:val="Normal"/>
    <w:next w:val="Normal"/>
    <w:unhideWhenUsed/>
    <w:qFormat/>
    <w:rsid w:val="3E6E14A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E6E14AA"/>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CEDBD82"/>
    <w:pPr>
      <w:tabs>
        <w:tab w:val="center" w:leader="none" w:pos="4680"/>
        <w:tab w:val="right" w:leader="none" w:pos="9360"/>
      </w:tabs>
      <w:spacing w:after="0" w:line="240" w:lineRule="auto"/>
    </w:pPr>
  </w:style>
  <w:style w:type="paragraph" w:styleId="Footer">
    <w:uiPriority w:val="99"/>
    <w:name w:val="footer"/>
    <w:basedOn w:val="Normal"/>
    <w:unhideWhenUsed/>
    <w:rsid w:val="4CEDBD82"/>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CEDBD82"/>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ea0d7960c3440a2" /><Relationship Type="http://schemas.openxmlformats.org/officeDocument/2006/relationships/numbering" Target="numbering.xml" Id="Rbf273bf1e46f4d1f" /><Relationship Type="http://schemas.openxmlformats.org/officeDocument/2006/relationships/hyperlink" Target="https://ico.org.uk/" TargetMode="External" Id="Reec322f2965d403d" /><Relationship Type="http://schemas.openxmlformats.org/officeDocument/2006/relationships/header" Target="header.xml" Id="R8659344157784ccc" /><Relationship Type="http://schemas.openxmlformats.org/officeDocument/2006/relationships/footer" Target="footer.xml" Id="R9b0f46e7630645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2026-06-11T13:56:09.4799107Z</dcterms:created>
  <dcterms:modified xsi:type="dcterms:W3CDTF">2026-07-19T19:18:23.2617082Z</dcterms:modified>
  <dc:creator>Sefora Tanase (2433532)</dc:creator>
  <lastModifiedBy>Sefora Tanase (2433532)</lastModifiedBy>
</coreProperties>
</file>