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63D5A1A9" w:rsidP="3655B0D6" w:rsidRDefault="63D5A1A9" w14:paraId="70FEFC24" w14:textId="4885C3FB">
      <w:pPr>
        <w:pStyle w:val="Normal"/>
        <w:spacing w:after="120" w:afterAutospacing="off" w:line="360" w:lineRule="auto"/>
        <w:rPr>
          <w:rFonts w:ascii="Arial" w:hAnsi="Arial" w:eastAsia="Arial" w:cs="Arial"/>
          <w:b w:val="1"/>
          <w:bCs w:val="1"/>
          <w:noProof w:val="0"/>
          <w:sz w:val="24"/>
          <w:szCs w:val="24"/>
          <w:lang w:val="en-GB"/>
        </w:rPr>
      </w:pPr>
      <w:r w:rsidRPr="3655B0D6" w:rsidR="63D5A1A9">
        <w:rPr>
          <w:rFonts w:ascii="Arial" w:hAnsi="Arial" w:eastAsia="Arial" w:cs="Arial"/>
          <w:b w:val="1"/>
          <w:bCs w:val="1"/>
          <w:noProof w:val="0"/>
          <w:sz w:val="24"/>
          <w:szCs w:val="24"/>
          <w:lang w:val="en-GB"/>
        </w:rPr>
        <w:t>Name:</w:t>
      </w:r>
      <w:r w:rsidRPr="3655B0D6" w:rsidR="278F116B">
        <w:rPr>
          <w:rFonts w:ascii="Arial" w:hAnsi="Arial" w:eastAsia="Arial" w:cs="Arial"/>
          <w:b w:val="1"/>
          <w:bCs w:val="1"/>
          <w:noProof w:val="0"/>
          <w:sz w:val="24"/>
          <w:szCs w:val="24"/>
          <w:lang w:val="en-GB"/>
        </w:rPr>
        <w:t xml:space="preserve"> </w:t>
      </w:r>
      <w:r w:rsidRPr="3655B0D6" w:rsidR="2AC6B22D">
        <w:rPr>
          <w:rFonts w:ascii="Arial" w:hAnsi="Arial" w:eastAsia="Arial" w:cs="Arial"/>
          <w:b w:val="1"/>
          <w:bCs w:val="1"/>
          <w:noProof w:val="0"/>
          <w:sz w:val="24"/>
          <w:szCs w:val="24"/>
          <w:lang w:val="en-GB"/>
        </w:rPr>
        <w:t>Ali Al-Saydi</w:t>
      </w:r>
    </w:p>
    <w:p w:rsidR="278F116B" w:rsidP="3655B0D6" w:rsidRDefault="278F116B" w14:paraId="00449D98" w14:textId="259A5671">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Module </w:t>
      </w:r>
      <w:r w:rsidRPr="3655B0D6" w:rsidR="7D537BAD">
        <w:rPr>
          <w:rFonts w:ascii="Arial" w:hAnsi="Arial" w:eastAsia="Arial" w:cs="Arial"/>
          <w:b w:val="1"/>
          <w:bCs w:val="1"/>
          <w:noProof w:val="0"/>
          <w:sz w:val="24"/>
          <w:szCs w:val="24"/>
          <w:lang w:val="en-GB"/>
        </w:rPr>
        <w:t>Name:</w:t>
      </w:r>
      <w:r w:rsidRPr="3655B0D6" w:rsidR="278F116B">
        <w:rPr>
          <w:rFonts w:ascii="Arial" w:hAnsi="Arial" w:eastAsia="Arial" w:cs="Arial"/>
          <w:b w:val="1"/>
          <w:bCs w:val="1"/>
          <w:noProof w:val="0"/>
          <w:sz w:val="24"/>
          <w:szCs w:val="24"/>
          <w:lang w:val="en-GB"/>
        </w:rPr>
        <w:t xml:space="preserve"> </w:t>
      </w:r>
      <w:r w:rsidRPr="3655B0D6" w:rsidR="4BBC1718">
        <w:rPr>
          <w:rFonts w:ascii="Arial" w:hAnsi="Arial" w:eastAsia="Arial" w:cs="Arial"/>
          <w:b w:val="1"/>
          <w:bCs w:val="1"/>
          <w:noProof w:val="0"/>
          <w:sz w:val="24"/>
          <w:szCs w:val="24"/>
          <w:lang w:val="en-GB"/>
        </w:rPr>
        <w:t>Introduction to Public Health</w:t>
      </w:r>
    </w:p>
    <w:p w:rsidR="278F116B" w:rsidP="3655B0D6" w:rsidRDefault="278F116B" w14:paraId="61870251" w14:textId="558AA0B2">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Module </w:t>
      </w:r>
      <w:r w:rsidRPr="3655B0D6" w:rsidR="7D537BAD">
        <w:rPr>
          <w:rFonts w:ascii="Arial" w:hAnsi="Arial" w:eastAsia="Arial" w:cs="Arial"/>
          <w:b w:val="1"/>
          <w:bCs w:val="1"/>
          <w:noProof w:val="0"/>
          <w:sz w:val="24"/>
          <w:szCs w:val="24"/>
          <w:lang w:val="en-GB"/>
        </w:rPr>
        <w:t>Code:</w:t>
      </w:r>
      <w:r w:rsidRPr="3655B0D6" w:rsidR="21153255">
        <w:rPr>
          <w:rFonts w:ascii="Arial" w:hAnsi="Arial" w:eastAsia="Arial" w:cs="Arial"/>
          <w:b w:val="1"/>
          <w:bCs w:val="1"/>
          <w:noProof w:val="0"/>
          <w:sz w:val="24"/>
          <w:szCs w:val="24"/>
          <w:lang w:val="en-GB"/>
        </w:rPr>
        <w:t xml:space="preserve"> LCHS4004</w:t>
      </w:r>
    </w:p>
    <w:p w:rsidR="278F116B" w:rsidP="3655B0D6" w:rsidRDefault="278F116B" w14:paraId="700C706D" w14:textId="0BC7C8AC">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Lecturer </w:t>
      </w:r>
      <w:r w:rsidRPr="3655B0D6" w:rsidR="6047C33C">
        <w:rPr>
          <w:rFonts w:ascii="Arial" w:hAnsi="Arial" w:eastAsia="Arial" w:cs="Arial"/>
          <w:b w:val="1"/>
          <w:bCs w:val="1"/>
          <w:noProof w:val="0"/>
          <w:sz w:val="24"/>
          <w:szCs w:val="24"/>
          <w:lang w:val="en-GB"/>
        </w:rPr>
        <w:t>Name:</w:t>
      </w:r>
      <w:r w:rsidRPr="3655B0D6" w:rsidR="09CAFC79">
        <w:rPr>
          <w:rFonts w:ascii="Arial" w:hAnsi="Arial" w:eastAsia="Arial" w:cs="Arial"/>
          <w:b w:val="1"/>
          <w:bCs w:val="1"/>
          <w:noProof w:val="0"/>
          <w:sz w:val="24"/>
          <w:szCs w:val="24"/>
          <w:lang w:val="en-GB"/>
        </w:rPr>
        <w:t xml:space="preserve"> Hamdi Hussain</w:t>
      </w:r>
    </w:p>
    <w:p w:rsidR="278F116B" w:rsidP="3655B0D6" w:rsidRDefault="278F116B" w14:paraId="51477713" w14:textId="70C80321">
      <w:pPr>
        <w:pStyle w:val="Normal"/>
        <w:spacing w:after="120" w:afterAutospacing="off" w:line="360" w:lineRule="auto"/>
        <w:rPr>
          <w:rFonts w:ascii="Arial" w:hAnsi="Arial" w:eastAsia="Arial" w:cs="Arial"/>
          <w:b w:val="1"/>
          <w:bCs w:val="1"/>
          <w:noProof w:val="0"/>
          <w:sz w:val="24"/>
          <w:szCs w:val="24"/>
          <w:lang w:val="en-GB"/>
        </w:rPr>
      </w:pPr>
      <w:r w:rsidRPr="3655B0D6" w:rsidR="278F116B">
        <w:rPr>
          <w:rFonts w:ascii="Arial" w:hAnsi="Arial" w:eastAsia="Arial" w:cs="Arial"/>
          <w:b w:val="1"/>
          <w:bCs w:val="1"/>
          <w:noProof w:val="0"/>
          <w:sz w:val="24"/>
          <w:szCs w:val="24"/>
          <w:lang w:val="en-GB"/>
        </w:rPr>
        <w:t xml:space="preserve">Student </w:t>
      </w:r>
      <w:r w:rsidRPr="3655B0D6" w:rsidR="6047C33C">
        <w:rPr>
          <w:rFonts w:ascii="Arial" w:hAnsi="Arial" w:eastAsia="Arial" w:cs="Arial"/>
          <w:b w:val="1"/>
          <w:bCs w:val="1"/>
          <w:noProof w:val="0"/>
          <w:sz w:val="24"/>
          <w:szCs w:val="24"/>
          <w:lang w:val="en-GB"/>
        </w:rPr>
        <w:t>Number:</w:t>
      </w:r>
      <w:r w:rsidRPr="3655B0D6" w:rsidR="278F116B">
        <w:rPr>
          <w:rFonts w:ascii="Arial" w:hAnsi="Arial" w:eastAsia="Arial" w:cs="Arial"/>
          <w:b w:val="1"/>
          <w:bCs w:val="1"/>
          <w:noProof w:val="0"/>
          <w:sz w:val="24"/>
          <w:szCs w:val="24"/>
          <w:lang w:val="en-GB"/>
        </w:rPr>
        <w:t xml:space="preserve"> 2211061</w:t>
      </w:r>
    </w:p>
    <w:p w:rsidR="3655B0D6" w:rsidP="3655B0D6" w:rsidRDefault="3655B0D6" w14:paraId="386E9039" w14:textId="16756F5A">
      <w:pPr>
        <w:pStyle w:val="Normal"/>
        <w:spacing w:after="120" w:afterAutospacing="off" w:line="360" w:lineRule="auto"/>
        <w:rPr>
          <w:rFonts w:ascii="Arial" w:hAnsi="Arial" w:eastAsia="Arial" w:cs="Arial"/>
          <w:b w:val="1"/>
          <w:bCs w:val="1"/>
          <w:noProof w:val="0"/>
          <w:sz w:val="24"/>
          <w:szCs w:val="24"/>
          <w:lang w:val="en-GB"/>
        </w:rPr>
      </w:pPr>
    </w:p>
    <w:p w:rsidR="44418E6D" w:rsidP="3655B0D6" w:rsidRDefault="44418E6D" w14:paraId="198A5DDB" w14:textId="07D3AA4D">
      <w:pPr>
        <w:pStyle w:val="Normal"/>
        <w:spacing w:after="120" w:afterAutospacing="off" w:line="360" w:lineRule="auto"/>
        <w:rPr>
          <w:rFonts w:ascii="Arial" w:hAnsi="Arial" w:eastAsia="Arial" w:cs="Arial"/>
          <w:b w:val="1"/>
          <w:bCs w:val="1"/>
          <w:noProof w:val="0"/>
          <w:sz w:val="24"/>
          <w:szCs w:val="24"/>
          <w:lang w:val="en-GB"/>
        </w:rPr>
      </w:pPr>
      <w:r w:rsidRPr="3655B0D6" w:rsidR="44418E6D">
        <w:rPr>
          <w:rFonts w:ascii="Arial" w:hAnsi="Arial" w:eastAsia="Arial" w:cs="Arial"/>
          <w:b w:val="1"/>
          <w:bCs w:val="1"/>
          <w:noProof w:val="0"/>
          <w:sz w:val="24"/>
          <w:szCs w:val="24"/>
          <w:lang w:val="en-GB"/>
        </w:rPr>
        <w:t xml:space="preserve">Introduction </w:t>
      </w:r>
    </w:p>
    <w:p w:rsidR="44418E6D" w:rsidP="3655B0D6" w:rsidRDefault="44418E6D" w14:paraId="4AA050C9" w14:textId="09BD7B23">
      <w:pPr>
        <w:pStyle w:val="Normal"/>
        <w:spacing w:after="120" w:afterAutospacing="off" w:line="360" w:lineRule="auto"/>
        <w:rPr>
          <w:rFonts w:ascii="Arial" w:hAnsi="Arial" w:eastAsia="Arial" w:cs="Arial"/>
          <w:noProof w:val="0"/>
          <w:sz w:val="22"/>
          <w:szCs w:val="22"/>
          <w:lang w:val="en-GB"/>
        </w:rPr>
      </w:pPr>
      <w:r w:rsidRPr="3655B0D6" w:rsidR="44418E6D">
        <w:rPr>
          <w:rFonts w:ascii="Arial" w:hAnsi="Arial" w:eastAsia="Arial" w:cs="Arial"/>
          <w:noProof w:val="0"/>
          <w:sz w:val="22"/>
          <w:szCs w:val="22"/>
          <w:lang w:val="en-GB"/>
        </w:rPr>
        <w:t xml:space="preserve">Rotavirus is a dangerous and common virus among children, causing severe </w:t>
      </w:r>
      <w:r w:rsidRPr="3655B0D6" w:rsidR="1B589ADF">
        <w:rPr>
          <w:rFonts w:ascii="Arial" w:hAnsi="Arial" w:eastAsia="Arial" w:cs="Arial"/>
          <w:noProof w:val="0"/>
          <w:sz w:val="22"/>
          <w:szCs w:val="22"/>
          <w:lang w:val="en-GB"/>
        </w:rPr>
        <w:t>diarrhoea</w:t>
      </w:r>
      <w:r w:rsidRPr="3655B0D6" w:rsidR="44418E6D">
        <w:rPr>
          <w:rFonts w:ascii="Arial" w:hAnsi="Arial" w:eastAsia="Arial" w:cs="Arial"/>
          <w:noProof w:val="0"/>
          <w:sz w:val="22"/>
          <w:szCs w:val="22"/>
          <w:lang w:val="en-GB"/>
        </w:rPr>
        <w:t xml:space="preserve">, intestinal symptoms, gastroenteritis, vomiting, fever, stomach pain, abdominal pain, and severe dehydration in young children and even adults. The virus is transmitted through the mouth and faeces, directly from one infected person to another, or indirectly through contaminated objects such as saliva or other used objects. The virus can be known by its symptoms such as fever, severe watery </w:t>
      </w:r>
      <w:r w:rsidRPr="3655B0D6" w:rsidR="0DC21B7E">
        <w:rPr>
          <w:rFonts w:ascii="Arial" w:hAnsi="Arial" w:eastAsia="Arial" w:cs="Arial"/>
          <w:noProof w:val="0"/>
          <w:sz w:val="22"/>
          <w:szCs w:val="22"/>
          <w:lang w:val="en-GB"/>
        </w:rPr>
        <w:t>diarrhoea</w:t>
      </w:r>
      <w:r w:rsidRPr="3655B0D6" w:rsidR="44418E6D">
        <w:rPr>
          <w:rFonts w:ascii="Arial" w:hAnsi="Arial" w:eastAsia="Arial" w:cs="Arial"/>
          <w:noProof w:val="0"/>
          <w:sz w:val="22"/>
          <w:szCs w:val="22"/>
          <w:lang w:val="en-GB"/>
        </w:rPr>
        <w:t xml:space="preserve">, or unwillingness to eat or drink. </w:t>
      </w:r>
      <w:r w:rsidRPr="3655B0D6" w:rsidR="44418E6D">
        <w:rPr>
          <w:rFonts w:ascii="Arial" w:hAnsi="Arial" w:eastAsia="Arial" w:cs="Arial"/>
          <w:noProof w:val="0"/>
          <w:sz w:val="22"/>
          <w:szCs w:val="22"/>
          <w:lang w:val="en-GB"/>
        </w:rPr>
        <w:t>There is no effective treatment for it, and even those who are vaccinated against it may get it, and some medications can help relieve it, and these symptoms may remain from 3 to 8 days.</w:t>
      </w:r>
    </w:p>
    <w:p w:rsidR="3655B0D6" w:rsidP="3655B0D6" w:rsidRDefault="3655B0D6" w14:paraId="12D38916" w14:textId="7F6EAC64">
      <w:pPr>
        <w:pStyle w:val="Normal"/>
        <w:spacing w:after="120" w:afterAutospacing="off" w:line="360" w:lineRule="auto"/>
        <w:rPr>
          <w:rFonts w:ascii="Arial" w:hAnsi="Arial" w:eastAsia="Arial" w:cs="Arial"/>
          <w:noProof w:val="0"/>
          <w:sz w:val="22"/>
          <w:szCs w:val="22"/>
          <w:lang w:val="en-GB"/>
        </w:rPr>
      </w:pPr>
    </w:p>
    <w:p w:rsidR="31EA95FB" w:rsidP="3655B0D6" w:rsidRDefault="31EA95FB" w14:paraId="53E95E10" w14:textId="49BA74E0">
      <w:pPr>
        <w:spacing w:after="120" w:afterAutospacing="off" w:line="360" w:lineRule="auto"/>
        <w:rPr>
          <w:rFonts w:ascii="Arial" w:hAnsi="Arial" w:eastAsia="Arial" w:cs="Arial"/>
          <w:b w:val="1"/>
          <w:bCs w:val="1"/>
          <w:noProof w:val="0"/>
          <w:sz w:val="24"/>
          <w:szCs w:val="24"/>
          <w:lang w:val="en-GB"/>
        </w:rPr>
      </w:pPr>
      <w:r w:rsidRPr="3655B0D6" w:rsidR="31EA95FB">
        <w:rPr>
          <w:rFonts w:ascii="Arial" w:hAnsi="Arial" w:eastAsia="Arial" w:cs="Arial"/>
          <w:b w:val="1"/>
          <w:bCs w:val="1"/>
          <w:noProof w:val="0"/>
          <w:sz w:val="24"/>
          <w:szCs w:val="24"/>
          <w:lang w:val="en-GB"/>
        </w:rPr>
        <w:t>Measurement</w:t>
      </w:r>
    </w:p>
    <w:p w:rsidR="31EA95FB" w:rsidP="3655B0D6" w:rsidRDefault="31EA95FB" w14:paraId="3BC935E9" w14:textId="6F9471D7">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 xml:space="preserve"> Infection and pathogenicity can be measured by the attack rate, the number of individuals who contract the disease and it is difficult to know what person is infected if they do not have outward manifestations of the disease.</w:t>
      </w:r>
    </w:p>
    <w:p w:rsidR="31EA95FB" w:rsidP="3655B0D6" w:rsidRDefault="31EA95FB" w14:paraId="2BFF53EA" w14:textId="7BBB5B01">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 xml:space="preserve">12,700 have been hospitalized, and 130,000 children have visited their </w:t>
      </w:r>
      <w:r w:rsidRPr="3655B0D6" w:rsidR="43CE66D0">
        <w:rPr>
          <w:rFonts w:ascii="Arial" w:hAnsi="Arial" w:eastAsia="Arial" w:cs="Arial"/>
          <w:noProof w:val="0"/>
          <w:sz w:val="22"/>
          <w:szCs w:val="22"/>
          <w:lang w:val="en-GB"/>
        </w:rPr>
        <w:t>GP (General Practice)</w:t>
      </w:r>
      <w:r w:rsidRPr="3655B0D6" w:rsidR="31EA95FB">
        <w:rPr>
          <w:rFonts w:ascii="Arial" w:hAnsi="Arial" w:eastAsia="Arial" w:cs="Arial"/>
          <w:noProof w:val="0"/>
          <w:sz w:val="22"/>
          <w:szCs w:val="22"/>
          <w:lang w:val="en-GB"/>
        </w:rPr>
        <w:t xml:space="preserve"> with the virus. Up to 1 in 70 children may become so severely dehydrated that they require hospitalization. Up to 3-4 deaths per year have been estimated in England and Wales.</w:t>
      </w:r>
    </w:p>
    <w:p w:rsidR="31EA95FB" w:rsidP="3655B0D6" w:rsidRDefault="31EA95FB" w14:paraId="1DCC92B9" w14:textId="7C408331">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 xml:space="preserve">A physical examination is the main way to </w:t>
      </w:r>
      <w:r w:rsidRPr="3655B0D6" w:rsidR="31EA95FB">
        <w:rPr>
          <w:rFonts w:ascii="Arial" w:hAnsi="Arial" w:eastAsia="Arial" w:cs="Arial"/>
          <w:noProof w:val="0"/>
          <w:sz w:val="22"/>
          <w:szCs w:val="22"/>
          <w:lang w:val="en-GB"/>
        </w:rPr>
        <w:t>identify</w:t>
      </w:r>
      <w:r w:rsidRPr="3655B0D6" w:rsidR="31EA95FB">
        <w:rPr>
          <w:rFonts w:ascii="Arial" w:hAnsi="Arial" w:eastAsia="Arial" w:cs="Arial"/>
          <w:noProof w:val="0"/>
          <w:sz w:val="22"/>
          <w:szCs w:val="22"/>
          <w:lang w:val="en-GB"/>
        </w:rPr>
        <w:t xml:space="preserve"> symptoms, especially if it </w:t>
      </w:r>
      <w:r w:rsidRPr="3655B0D6" w:rsidR="4D51DCC8">
        <w:rPr>
          <w:rFonts w:ascii="Arial" w:hAnsi="Arial" w:eastAsia="Arial" w:cs="Arial"/>
          <w:noProof w:val="0"/>
          <w:sz w:val="22"/>
          <w:szCs w:val="22"/>
          <w:lang w:val="en-GB"/>
        </w:rPr>
        <w:t>includes</w:t>
      </w:r>
      <w:r w:rsidRPr="3655B0D6" w:rsidR="31EA95FB">
        <w:rPr>
          <w:rFonts w:ascii="Arial" w:hAnsi="Arial" w:eastAsia="Arial" w:cs="Arial"/>
          <w:noProof w:val="0"/>
          <w:sz w:val="22"/>
          <w:szCs w:val="22"/>
          <w:lang w:val="en-GB"/>
        </w:rPr>
        <w:t xml:space="preserve"> severe watery </w:t>
      </w:r>
      <w:r w:rsidRPr="3655B0D6" w:rsidR="5583CCB0">
        <w:rPr>
          <w:rFonts w:ascii="Arial" w:hAnsi="Arial" w:eastAsia="Arial" w:cs="Arial"/>
          <w:noProof w:val="0"/>
          <w:sz w:val="22"/>
          <w:szCs w:val="22"/>
          <w:lang w:val="en-GB"/>
        </w:rPr>
        <w:t>diarrhoea</w:t>
      </w:r>
      <w:r w:rsidRPr="3655B0D6" w:rsidR="31EA95FB">
        <w:rPr>
          <w:rFonts w:ascii="Arial" w:hAnsi="Arial" w:eastAsia="Arial" w:cs="Arial"/>
          <w:noProof w:val="0"/>
          <w:sz w:val="22"/>
          <w:szCs w:val="22"/>
          <w:lang w:val="en-GB"/>
        </w:rPr>
        <w:t xml:space="preserve"> usually with vomiting, fever, and stomach cramps, and secondly, rotavirus appears in the infected child's poop a few days before the onset of symptoms. It can remain in bowel movements for up to 10 days after symptoms stop. It can be measured by taking stool samples from children with gastroenteritis and examining them microscopically</w:t>
      </w:r>
    </w:p>
    <w:p w:rsidR="3655B0D6" w:rsidP="3655B0D6" w:rsidRDefault="3655B0D6" w14:paraId="5F0248B9" w14:textId="70AB2FB7">
      <w:pPr>
        <w:spacing w:after="120" w:afterAutospacing="off" w:line="360" w:lineRule="auto"/>
        <w:rPr>
          <w:rFonts w:ascii="Arial" w:hAnsi="Arial" w:eastAsia="Arial" w:cs="Arial"/>
          <w:noProof w:val="0"/>
          <w:sz w:val="22"/>
          <w:szCs w:val="22"/>
          <w:lang w:val="en-GB"/>
        </w:rPr>
      </w:pPr>
    </w:p>
    <w:p w:rsidR="3655B0D6" w:rsidP="3655B0D6" w:rsidRDefault="3655B0D6" w14:paraId="28D45ACB" w14:textId="5DD3685D">
      <w:pPr>
        <w:spacing w:after="120" w:afterAutospacing="off" w:line="360" w:lineRule="auto"/>
        <w:rPr>
          <w:rFonts w:ascii="Arial" w:hAnsi="Arial" w:eastAsia="Arial" w:cs="Arial"/>
          <w:noProof w:val="0"/>
          <w:sz w:val="22"/>
          <w:szCs w:val="22"/>
          <w:lang w:val="en-GB"/>
        </w:rPr>
      </w:pPr>
    </w:p>
    <w:p w:rsidR="3655B0D6" w:rsidP="3655B0D6" w:rsidRDefault="3655B0D6" w14:paraId="0FB963CB" w14:textId="4F8E60A9">
      <w:pPr>
        <w:spacing w:after="120" w:afterAutospacing="off" w:line="360" w:lineRule="auto"/>
        <w:rPr>
          <w:rFonts w:ascii="Arial" w:hAnsi="Arial" w:eastAsia="Arial" w:cs="Arial"/>
          <w:noProof w:val="0"/>
          <w:sz w:val="22"/>
          <w:szCs w:val="22"/>
          <w:lang w:val="en-GB"/>
        </w:rPr>
      </w:pPr>
    </w:p>
    <w:p w:rsidR="3655B0D6" w:rsidP="3655B0D6" w:rsidRDefault="3655B0D6" w14:paraId="038A4963" w14:textId="03F6F052">
      <w:pPr>
        <w:spacing w:after="120" w:afterAutospacing="off" w:line="360" w:lineRule="auto"/>
        <w:rPr>
          <w:rFonts w:ascii="Arial" w:hAnsi="Arial" w:eastAsia="Arial" w:cs="Arial"/>
          <w:noProof w:val="0"/>
          <w:sz w:val="22"/>
          <w:szCs w:val="22"/>
          <w:lang w:val="en-GB"/>
        </w:rPr>
      </w:pPr>
    </w:p>
    <w:p w:rsidR="31EA95FB" w:rsidP="3655B0D6" w:rsidRDefault="31EA95FB" w14:paraId="0EBF85F0" w14:textId="08BDDAB8">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There are several key approaches and strategies that can be used to measure the prevalence of infectious disease outbreaks:</w:t>
      </w:r>
    </w:p>
    <w:p w:rsidR="31EA95FB" w:rsidP="3655B0D6" w:rsidRDefault="31EA95FB" w14:paraId="71064F64" w14:textId="2F12B46D">
      <w:pPr>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b w:val="1"/>
          <w:bCs w:val="1"/>
          <w:noProof w:val="0"/>
          <w:sz w:val="22"/>
          <w:szCs w:val="22"/>
          <w:lang w:val="en-GB"/>
        </w:rPr>
        <w:t>Surveillance:</w:t>
      </w:r>
      <w:r w:rsidRPr="3655B0D6" w:rsidR="31EA95FB">
        <w:rPr>
          <w:rFonts w:ascii="Arial" w:hAnsi="Arial" w:eastAsia="Arial" w:cs="Arial"/>
          <w:noProof w:val="0"/>
          <w:sz w:val="22"/>
          <w:szCs w:val="22"/>
          <w:lang w:val="en-GB"/>
        </w:rPr>
        <w:t xml:space="preserve"> Reported disease cases are tracked through various means such as laboratory tests, clinical </w:t>
      </w:r>
      <w:r w:rsidRPr="3655B0D6" w:rsidR="01FF6623">
        <w:rPr>
          <w:rFonts w:ascii="Arial" w:hAnsi="Arial" w:eastAsia="Arial" w:cs="Arial"/>
          <w:noProof w:val="0"/>
          <w:sz w:val="22"/>
          <w:szCs w:val="22"/>
          <w:lang w:val="en-GB"/>
        </w:rPr>
        <w:t>reports,</w:t>
      </w:r>
      <w:r w:rsidRPr="3655B0D6" w:rsidR="31EA95FB">
        <w:rPr>
          <w:rFonts w:ascii="Arial" w:hAnsi="Arial" w:eastAsia="Arial" w:cs="Arial"/>
          <w:noProof w:val="0"/>
          <w:sz w:val="22"/>
          <w:szCs w:val="22"/>
          <w:lang w:val="en-GB"/>
        </w:rPr>
        <w:t xml:space="preserve"> and surveillance systems.</w:t>
      </w:r>
    </w:p>
    <w:p w:rsidR="5B5F2836" w:rsidP="3655B0D6" w:rsidRDefault="5B5F2836" w14:paraId="163AC190" w14:textId="74D9B7C0">
      <w:pPr>
        <w:spacing w:after="120" w:afterAutospacing="off" w:line="360" w:lineRule="auto"/>
        <w:rPr>
          <w:rFonts w:ascii="Arial" w:hAnsi="Arial" w:eastAsia="Arial" w:cs="Arial"/>
          <w:noProof w:val="0"/>
          <w:sz w:val="22"/>
          <w:szCs w:val="22"/>
          <w:lang w:val="en-GB"/>
        </w:rPr>
      </w:pPr>
      <w:r w:rsidRPr="3655B0D6" w:rsidR="5B5F2836">
        <w:rPr>
          <w:rFonts w:ascii="Arial" w:hAnsi="Arial" w:eastAsia="Arial" w:cs="Arial"/>
          <w:b w:val="1"/>
          <w:bCs w:val="1"/>
          <w:noProof w:val="0"/>
          <w:sz w:val="22"/>
          <w:szCs w:val="22"/>
          <w:lang w:val="en-GB"/>
        </w:rPr>
        <w:t>Modelling</w:t>
      </w:r>
      <w:r w:rsidRPr="3655B0D6" w:rsidR="31EA95FB">
        <w:rPr>
          <w:rFonts w:ascii="Arial" w:hAnsi="Arial" w:eastAsia="Arial" w:cs="Arial"/>
          <w:b w:val="1"/>
          <w:bCs w:val="1"/>
          <w:noProof w:val="0"/>
          <w:sz w:val="22"/>
          <w:szCs w:val="22"/>
          <w:lang w:val="en-GB"/>
        </w:rPr>
        <w:t>:</w:t>
      </w:r>
      <w:r w:rsidRPr="3655B0D6" w:rsidR="31EA95FB">
        <w:rPr>
          <w:rFonts w:ascii="Arial" w:hAnsi="Arial" w:eastAsia="Arial" w:cs="Arial"/>
          <w:noProof w:val="0"/>
          <w:sz w:val="22"/>
          <w:szCs w:val="22"/>
          <w:lang w:val="en-GB"/>
        </w:rPr>
        <w:t xml:space="preserve"> Using mathematical models to simulate the spread of a disease and predict its potential impact on a population</w:t>
      </w:r>
      <w:r w:rsidRPr="3655B0D6" w:rsidR="10FC833D">
        <w:rPr>
          <w:rFonts w:ascii="Arial" w:hAnsi="Arial" w:eastAsia="Arial" w:cs="Arial"/>
          <w:noProof w:val="0"/>
          <w:sz w:val="22"/>
          <w:szCs w:val="22"/>
          <w:lang w:val="en-GB"/>
        </w:rPr>
        <w:t>.</w:t>
      </w:r>
    </w:p>
    <w:p w:rsidR="31EA95FB" w:rsidP="3655B0D6" w:rsidRDefault="31EA95FB" w14:paraId="65569EC8" w14:textId="6F737685">
      <w:pPr>
        <w:pStyle w:val="Normal"/>
        <w:spacing w:after="120" w:afterAutospacing="off" w:line="360" w:lineRule="auto"/>
        <w:rPr>
          <w:rFonts w:ascii="Arial" w:hAnsi="Arial" w:eastAsia="Arial" w:cs="Arial"/>
          <w:noProof w:val="0"/>
          <w:sz w:val="22"/>
          <w:szCs w:val="22"/>
          <w:lang w:val="en-GB"/>
        </w:rPr>
      </w:pPr>
      <w:r w:rsidRPr="3655B0D6" w:rsidR="31EA95FB">
        <w:rPr>
          <w:rFonts w:ascii="Arial" w:hAnsi="Arial" w:eastAsia="Arial" w:cs="Arial"/>
          <w:noProof w:val="0"/>
          <w:sz w:val="22"/>
          <w:szCs w:val="22"/>
          <w:lang w:val="en-GB"/>
        </w:rPr>
        <w:t xml:space="preserve">Disease notification systems: Implement systems for reporting and documenting cases of disease, which can help </w:t>
      </w:r>
      <w:r w:rsidRPr="3655B0D6" w:rsidR="31EA95FB">
        <w:rPr>
          <w:rFonts w:ascii="Arial" w:hAnsi="Arial" w:eastAsia="Arial" w:cs="Arial"/>
          <w:noProof w:val="0"/>
          <w:sz w:val="22"/>
          <w:szCs w:val="22"/>
          <w:lang w:val="en-GB"/>
        </w:rPr>
        <w:t>identify</w:t>
      </w:r>
      <w:r w:rsidRPr="3655B0D6" w:rsidR="31EA95FB">
        <w:rPr>
          <w:rFonts w:ascii="Arial" w:hAnsi="Arial" w:eastAsia="Arial" w:cs="Arial"/>
          <w:noProof w:val="0"/>
          <w:sz w:val="22"/>
          <w:szCs w:val="22"/>
          <w:lang w:val="en-GB"/>
        </w:rPr>
        <w:t xml:space="preserve"> outbreaks and track their spread. Evidence suggests that rotavirus vaccination should begin before 12 weeks of age and may be given with other childhood vaccines. In 2006, a vaccine was approved. </w:t>
      </w:r>
      <w:r w:rsidRPr="3655B0D6" w:rsidR="31EA95FB">
        <w:rPr>
          <w:rFonts w:ascii="Arial" w:hAnsi="Arial" w:eastAsia="Arial" w:cs="Arial"/>
          <w:noProof w:val="0"/>
          <w:sz w:val="22"/>
          <w:szCs w:val="22"/>
          <w:lang w:val="en-GB"/>
        </w:rPr>
        <w:t>The vaccine's efficacy against hospitalization ranges between 85 and 90%.</w:t>
      </w:r>
    </w:p>
    <w:p w:rsidR="3655B0D6" w:rsidP="3655B0D6" w:rsidRDefault="3655B0D6" w14:paraId="1AD7BB76" w14:textId="6AECD10E">
      <w:pPr>
        <w:pStyle w:val="Normal"/>
        <w:spacing w:after="120" w:afterAutospacing="off" w:line="360" w:lineRule="auto"/>
        <w:rPr>
          <w:rFonts w:ascii="Arial" w:hAnsi="Arial" w:eastAsia="Arial" w:cs="Arial"/>
          <w:noProof w:val="0"/>
          <w:sz w:val="22"/>
          <w:szCs w:val="22"/>
          <w:lang w:val="en-GB"/>
        </w:rPr>
      </w:pPr>
    </w:p>
    <w:p w:rsidR="58BFF00A" w:rsidP="3655B0D6" w:rsidRDefault="58BFF00A" w14:paraId="118FDC5D" w14:textId="0EE9784E">
      <w:pPr>
        <w:pStyle w:val="Normal"/>
        <w:spacing w:after="120" w:afterAutospacing="off" w:line="360" w:lineRule="auto"/>
        <w:rPr>
          <w:rFonts w:ascii="Arial" w:hAnsi="Arial" w:eastAsia="Arial" w:cs="Arial"/>
          <w:b w:val="1"/>
          <w:bCs w:val="1"/>
          <w:noProof w:val="0"/>
          <w:sz w:val="24"/>
          <w:szCs w:val="24"/>
          <w:lang w:val="en-GB"/>
        </w:rPr>
      </w:pPr>
      <w:r w:rsidRPr="3655B0D6" w:rsidR="58BFF00A">
        <w:rPr>
          <w:rFonts w:ascii="Arial" w:hAnsi="Arial" w:eastAsia="Arial" w:cs="Arial"/>
          <w:b w:val="1"/>
          <w:bCs w:val="1"/>
          <w:noProof w:val="0"/>
          <w:sz w:val="24"/>
          <w:szCs w:val="24"/>
          <w:lang w:val="en-GB"/>
        </w:rPr>
        <w:t>Monitoring:</w:t>
      </w:r>
    </w:p>
    <w:p w:rsidR="6D4B6E1E" w:rsidP="3655B0D6" w:rsidRDefault="6D4B6E1E" w14:paraId="6ED6809C" w14:textId="56E5CA0B">
      <w:pPr>
        <w:pStyle w:val="Normal"/>
        <w:spacing w:after="120" w:afterAutospacing="off" w:line="360" w:lineRule="auto"/>
        <w:rPr>
          <w:rFonts w:ascii="Arial" w:hAnsi="Arial" w:eastAsia="Arial" w:cs="Arial"/>
          <w:noProof w:val="0"/>
          <w:sz w:val="22"/>
          <w:szCs w:val="22"/>
          <w:lang w:val="en-GB"/>
        </w:rPr>
      </w:pPr>
      <w:r w:rsidRPr="3655B0D6" w:rsidR="6D4B6E1E">
        <w:rPr>
          <w:rFonts w:ascii="Arial" w:hAnsi="Arial" w:eastAsia="Arial" w:cs="Arial"/>
          <w:noProof w:val="0"/>
          <w:sz w:val="22"/>
          <w:szCs w:val="22"/>
          <w:lang w:val="en-GB"/>
        </w:rPr>
        <w:t xml:space="preserve">Rotavirus can be </w:t>
      </w:r>
      <w:r w:rsidRPr="3655B0D6" w:rsidR="6D4B6E1E">
        <w:rPr>
          <w:rFonts w:ascii="Arial" w:hAnsi="Arial" w:eastAsia="Arial" w:cs="Arial"/>
          <w:noProof w:val="0"/>
          <w:sz w:val="22"/>
          <w:szCs w:val="22"/>
          <w:lang w:val="en-GB"/>
        </w:rPr>
        <w:t>identified</w:t>
      </w:r>
      <w:r w:rsidRPr="3655B0D6" w:rsidR="6D4B6E1E">
        <w:rPr>
          <w:rFonts w:ascii="Arial" w:hAnsi="Arial" w:eastAsia="Arial" w:cs="Arial"/>
          <w:noProof w:val="0"/>
          <w:sz w:val="22"/>
          <w:szCs w:val="22"/>
          <w:lang w:val="en-GB"/>
        </w:rPr>
        <w:t xml:space="preserve"> by its symptoms of fever, vomiting, and stomach pain, as these symptoms appear two days after infection, and then </w:t>
      </w:r>
      <w:r w:rsidRPr="3655B0D6" w:rsidR="69DEA2AC">
        <w:rPr>
          <w:rFonts w:ascii="Arial" w:hAnsi="Arial" w:eastAsia="Arial" w:cs="Arial"/>
          <w:noProof w:val="0"/>
          <w:sz w:val="22"/>
          <w:szCs w:val="22"/>
          <w:lang w:val="en-GB"/>
        </w:rPr>
        <w:t>diarrhoea</w:t>
      </w:r>
      <w:r w:rsidRPr="3655B0D6" w:rsidR="6D4B6E1E">
        <w:rPr>
          <w:rFonts w:ascii="Arial" w:hAnsi="Arial" w:eastAsia="Arial" w:cs="Arial"/>
          <w:noProof w:val="0"/>
          <w:sz w:val="22"/>
          <w:szCs w:val="22"/>
          <w:lang w:val="en-GB"/>
        </w:rPr>
        <w:t xml:space="preserve"> begins. </w:t>
      </w:r>
      <w:r w:rsidRPr="3655B0D6" w:rsidR="4A34FD34">
        <w:rPr>
          <w:rFonts w:ascii="Arial" w:hAnsi="Arial" w:eastAsia="Arial" w:cs="Arial"/>
          <w:noProof w:val="0"/>
          <w:sz w:val="22"/>
          <w:szCs w:val="22"/>
          <w:lang w:val="en-GB"/>
        </w:rPr>
        <w:t>Diarrhoea</w:t>
      </w:r>
      <w:r w:rsidRPr="3655B0D6" w:rsidR="6D4B6E1E">
        <w:rPr>
          <w:rFonts w:ascii="Arial" w:hAnsi="Arial" w:eastAsia="Arial" w:cs="Arial"/>
          <w:noProof w:val="0"/>
          <w:sz w:val="22"/>
          <w:szCs w:val="22"/>
          <w:lang w:val="en-GB"/>
        </w:rPr>
        <w:t xml:space="preserve"> can last from 5 to 7 days, and its symptoms include lethargy, frequent vomiting, and unwillingness to eat and drink. This is why the patient suffers from severe dehydration. As for the elderly, it is more dangerous as it leads to death, as well as </w:t>
      </w:r>
      <w:r w:rsidRPr="3655B0D6" w:rsidR="784DB9BE">
        <w:rPr>
          <w:rFonts w:ascii="Arial" w:hAnsi="Arial" w:eastAsia="Arial" w:cs="Arial"/>
          <w:noProof w:val="0"/>
          <w:sz w:val="22"/>
          <w:szCs w:val="22"/>
          <w:lang w:val="en-GB"/>
        </w:rPr>
        <w:t>a hot temperature</w:t>
      </w:r>
      <w:r w:rsidRPr="3655B0D6" w:rsidR="6D4B6E1E">
        <w:rPr>
          <w:rFonts w:ascii="Arial" w:hAnsi="Arial" w:eastAsia="Arial" w:cs="Arial"/>
          <w:noProof w:val="0"/>
          <w:sz w:val="22"/>
          <w:szCs w:val="22"/>
          <w:lang w:val="en-GB"/>
        </w:rPr>
        <w:t xml:space="preserve"> for children under 6 months, as well as </w:t>
      </w:r>
      <w:r w:rsidRPr="3655B0D6" w:rsidR="28ABCF09">
        <w:rPr>
          <w:rFonts w:ascii="Arial" w:hAnsi="Arial" w:eastAsia="Arial" w:cs="Arial"/>
          <w:noProof w:val="0"/>
          <w:sz w:val="22"/>
          <w:szCs w:val="22"/>
          <w:lang w:val="en-GB"/>
        </w:rPr>
        <w:t>an elevated temperature</w:t>
      </w:r>
      <w:r w:rsidRPr="3655B0D6" w:rsidR="6D4B6E1E">
        <w:rPr>
          <w:rFonts w:ascii="Arial" w:hAnsi="Arial" w:eastAsia="Arial" w:cs="Arial"/>
          <w:noProof w:val="0"/>
          <w:sz w:val="22"/>
          <w:szCs w:val="22"/>
          <w:lang w:val="en-GB"/>
        </w:rPr>
        <w:t xml:space="preserve"> for more than 24 hours for children older than 6 months. The </w:t>
      </w:r>
      <w:r w:rsidRPr="3655B0D6" w:rsidR="2D5EF448">
        <w:rPr>
          <w:rFonts w:ascii="Arial" w:hAnsi="Arial" w:eastAsia="Arial" w:cs="Arial"/>
          <w:noProof w:val="0"/>
          <w:sz w:val="22"/>
          <w:szCs w:val="22"/>
          <w:lang w:val="en-GB"/>
        </w:rPr>
        <w:t>colour</w:t>
      </w:r>
      <w:r w:rsidRPr="3655B0D6" w:rsidR="6D4B6E1E">
        <w:rPr>
          <w:rFonts w:ascii="Arial" w:hAnsi="Arial" w:eastAsia="Arial" w:cs="Arial"/>
          <w:noProof w:val="0"/>
          <w:sz w:val="22"/>
          <w:szCs w:val="22"/>
          <w:lang w:val="en-GB"/>
        </w:rPr>
        <w:t xml:space="preserve"> of the stool is black, accompanied by drops of blood. This virus can infect all ages, but it is effective and common in infants and young children. Rotavirus can be detected in stool samples from children with gastroenteritis and through several techniques, including electron microscopy. The first infection with rotavirus triggers a neutralizing antibody response to the dominant isotype of the virus. </w:t>
      </w:r>
      <w:r w:rsidRPr="3655B0D6" w:rsidR="6D4B6E1E">
        <w:rPr>
          <w:rFonts w:ascii="Arial" w:hAnsi="Arial" w:eastAsia="Arial" w:cs="Arial"/>
          <w:noProof w:val="0"/>
          <w:sz w:val="22"/>
          <w:szCs w:val="22"/>
          <w:lang w:val="en-GB"/>
        </w:rPr>
        <w:t>Subsequent</w:t>
      </w:r>
      <w:r w:rsidRPr="3655B0D6" w:rsidR="6D4B6E1E">
        <w:rPr>
          <w:rFonts w:ascii="Arial" w:hAnsi="Arial" w:eastAsia="Arial" w:cs="Arial"/>
          <w:noProof w:val="0"/>
          <w:sz w:val="22"/>
          <w:szCs w:val="22"/>
          <w:lang w:val="en-GB"/>
        </w:rPr>
        <w:t xml:space="preserve"> infection may then lead to a broader heterogeneous response. Local immune responses to rotavirus infection have been measured in saliva and in stool samples. </w:t>
      </w:r>
      <w:r w:rsidRPr="3655B0D6" w:rsidR="6D4B6E1E">
        <w:rPr>
          <w:rFonts w:ascii="Arial" w:hAnsi="Arial" w:eastAsia="Arial" w:cs="Arial"/>
          <w:noProof w:val="0"/>
          <w:sz w:val="22"/>
          <w:szCs w:val="22"/>
          <w:lang w:val="en-GB"/>
        </w:rPr>
        <w:t xml:space="preserve">It is preferable to contact a health care </w:t>
      </w:r>
      <w:r w:rsidRPr="3655B0D6" w:rsidR="6545F0C0">
        <w:rPr>
          <w:rFonts w:ascii="Arial" w:hAnsi="Arial" w:eastAsia="Arial" w:cs="Arial"/>
          <w:noProof w:val="0"/>
          <w:sz w:val="22"/>
          <w:szCs w:val="22"/>
          <w:lang w:val="en-GB"/>
        </w:rPr>
        <w:t>centre</w:t>
      </w:r>
      <w:r w:rsidRPr="3655B0D6" w:rsidR="6D4B6E1E">
        <w:rPr>
          <w:rFonts w:ascii="Arial" w:hAnsi="Arial" w:eastAsia="Arial" w:cs="Arial"/>
          <w:noProof w:val="0"/>
          <w:sz w:val="22"/>
          <w:szCs w:val="22"/>
          <w:lang w:val="en-GB"/>
        </w:rPr>
        <w:t xml:space="preserve"> when these symptoms appear, as it can be treated by a specialist and often lasts several days or weeks to recover from.</w:t>
      </w:r>
      <w:r w:rsidRPr="3655B0D6" w:rsidR="6D4B6E1E">
        <w:rPr>
          <w:rFonts w:ascii="Arial" w:hAnsi="Arial" w:eastAsia="Arial" w:cs="Arial"/>
          <w:noProof w:val="0"/>
          <w:sz w:val="22"/>
          <w:szCs w:val="22"/>
          <w:lang w:val="en-GB"/>
        </w:rPr>
        <w:t xml:space="preserve"> It can be prevented by a vaccine,</w:t>
      </w:r>
    </w:p>
    <w:p w:rsidR="3655B0D6" w:rsidP="3655B0D6" w:rsidRDefault="3655B0D6" w14:paraId="0D876B78" w14:textId="33A20C8E">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6B9C4736" w14:textId="587FC2AA">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1A6F48AD" w14:textId="727E67F0">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38789D1D" w14:textId="0E1D806A">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7FAAD753" w14:textId="7486A72E">
      <w:pPr>
        <w:pStyle w:val="Normal"/>
        <w:spacing w:after="120" w:afterAutospacing="off" w:line="360" w:lineRule="auto"/>
        <w:rPr>
          <w:rFonts w:ascii="Arial" w:hAnsi="Arial" w:eastAsia="Arial" w:cs="Arial"/>
          <w:b w:val="1"/>
          <w:bCs w:val="1"/>
          <w:noProof w:val="0"/>
          <w:sz w:val="24"/>
          <w:szCs w:val="24"/>
          <w:lang w:val="en-GB"/>
        </w:rPr>
      </w:pPr>
    </w:p>
    <w:p w:rsidR="2664057F" w:rsidP="3655B0D6" w:rsidRDefault="2664057F" w14:paraId="7D97EC1F" w14:textId="69AD38A8">
      <w:pPr>
        <w:pStyle w:val="Normal"/>
        <w:spacing w:after="120" w:afterAutospacing="off" w:line="360" w:lineRule="auto"/>
        <w:rPr>
          <w:rFonts w:ascii="Arial" w:hAnsi="Arial" w:eastAsia="Arial" w:cs="Arial"/>
          <w:b w:val="1"/>
          <w:bCs w:val="1"/>
          <w:noProof w:val="0"/>
          <w:sz w:val="24"/>
          <w:szCs w:val="24"/>
          <w:lang w:val="en-GB"/>
        </w:rPr>
      </w:pPr>
      <w:r w:rsidRPr="3655B0D6" w:rsidR="2664057F">
        <w:rPr>
          <w:rFonts w:ascii="Arial" w:hAnsi="Arial" w:eastAsia="Arial" w:cs="Arial"/>
          <w:b w:val="1"/>
          <w:bCs w:val="1"/>
          <w:noProof w:val="0"/>
          <w:sz w:val="24"/>
          <w:szCs w:val="24"/>
          <w:lang w:val="en-GB"/>
        </w:rPr>
        <w:t>Control:</w:t>
      </w:r>
    </w:p>
    <w:p w:rsidR="2664057F" w:rsidP="3655B0D6" w:rsidRDefault="2664057F" w14:paraId="40D7C757" w14:textId="121CF9A6">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Oral vaccine against rotavirus infection is given to children as part of routine childhood vaccinations. They are given in two doses, 4 weeks apart. The first dose is given at 8 weeks, and the second dose at 12 weeks</w:t>
      </w:r>
    </w:p>
    <w:p w:rsidR="2664057F" w:rsidP="3655B0D6" w:rsidRDefault="2664057F" w14:paraId="339A514D" w14:textId="29D99BB1">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 xml:space="preserve">Rotavirus vaccines, which are universally accepted, should be given on the same schedule and at the same time as three doses of rotavirus vaccine given on schedules that began with infants between 6 and 8 weeks of age and ended when the infant reached 6 months. This schedule is consistent with the current EPI program, which </w:t>
      </w:r>
      <w:r w:rsidRPr="3655B0D6" w:rsidR="2664057F">
        <w:rPr>
          <w:rFonts w:ascii="Arial" w:hAnsi="Arial" w:eastAsia="Arial" w:cs="Arial"/>
          <w:noProof w:val="0"/>
          <w:sz w:val="22"/>
          <w:szCs w:val="22"/>
          <w:lang w:val="en-GB"/>
        </w:rPr>
        <w:t>provides for</w:t>
      </w:r>
      <w:r w:rsidRPr="3655B0D6" w:rsidR="2664057F">
        <w:rPr>
          <w:rFonts w:ascii="Arial" w:hAnsi="Arial" w:eastAsia="Arial" w:cs="Arial"/>
          <w:noProof w:val="0"/>
          <w:sz w:val="22"/>
          <w:szCs w:val="22"/>
          <w:lang w:val="en-GB"/>
        </w:rPr>
        <w:t xml:space="preserve"> four immunization visits in the first 6 months of life, </w:t>
      </w:r>
      <w:r w:rsidRPr="3655B0D6" w:rsidR="4ED04A58">
        <w:rPr>
          <w:rFonts w:ascii="Arial" w:hAnsi="Arial" w:eastAsia="Arial" w:cs="Arial"/>
          <w:noProof w:val="0"/>
          <w:sz w:val="22"/>
          <w:szCs w:val="22"/>
          <w:lang w:val="en-GB"/>
        </w:rPr>
        <w:t>i.e.,</w:t>
      </w:r>
      <w:r w:rsidRPr="3655B0D6" w:rsidR="2664057F">
        <w:rPr>
          <w:rFonts w:ascii="Arial" w:hAnsi="Arial" w:eastAsia="Arial" w:cs="Arial"/>
          <w:noProof w:val="0"/>
          <w:sz w:val="22"/>
          <w:szCs w:val="22"/>
          <w:lang w:val="en-GB"/>
        </w:rPr>
        <w:t xml:space="preserve"> at birth (BCG) and at 6, 10, and 14 weeks, or a closely related schedule (</w:t>
      </w:r>
      <w:r w:rsidRPr="3655B0D6" w:rsidR="5ED0F86E">
        <w:rPr>
          <w:rFonts w:ascii="Arial" w:hAnsi="Arial" w:eastAsia="Arial" w:cs="Arial"/>
          <w:noProof w:val="0"/>
          <w:sz w:val="22"/>
          <w:szCs w:val="22"/>
          <w:lang w:val="en-GB"/>
        </w:rPr>
        <w:t>i.e.,</w:t>
      </w:r>
      <w:r w:rsidRPr="3655B0D6" w:rsidR="2664057F">
        <w:rPr>
          <w:rFonts w:ascii="Arial" w:hAnsi="Arial" w:eastAsia="Arial" w:cs="Arial"/>
          <w:noProof w:val="0"/>
          <w:sz w:val="22"/>
          <w:szCs w:val="22"/>
          <w:lang w:val="en-GB"/>
        </w:rPr>
        <w:t xml:space="preserve"> 2, 3, and 4). months or 2, 4 and 6 months). Issues related to the optimal age for vaccination should be addressed before decisions are made Children infected with rotavirus during the first 3 months of life usually have mild or asymptomatic disease and mortality from rotavirus infection in this age group are not uncommon in developing countries , often responsible for more than 15% of rotavirus diseases therefore achieving high vaccine coverage early in life will be critical.</w:t>
      </w:r>
    </w:p>
    <w:p w:rsidR="2664057F" w:rsidP="3655B0D6" w:rsidRDefault="2664057F" w14:paraId="1B70261C" w14:textId="7774B828">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The CDC (centre for disease control in the USA) recommends routine vaccination of infants with either of two vaccines available:</w:t>
      </w:r>
    </w:p>
    <w:p w:rsidR="2664057F" w:rsidP="3655B0D6" w:rsidRDefault="2664057F" w14:paraId="4537DC1A" w14:textId="1F83CA15">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RotaTeq</w:t>
      </w:r>
      <w:r w:rsidRPr="3655B0D6" w:rsidR="2664057F">
        <w:rPr>
          <w:rFonts w:ascii="Arial" w:hAnsi="Arial" w:eastAsia="Arial" w:cs="Arial"/>
          <w:noProof w:val="0"/>
          <w:sz w:val="22"/>
          <w:szCs w:val="22"/>
          <w:lang w:val="en-GB"/>
        </w:rPr>
        <w:t xml:space="preserve"> licensed in 2006, given in three doses at 2 months, 4 </w:t>
      </w:r>
      <w:r w:rsidRPr="3655B0D6" w:rsidR="1306AF34">
        <w:rPr>
          <w:rFonts w:ascii="Arial" w:hAnsi="Arial" w:eastAsia="Arial" w:cs="Arial"/>
          <w:noProof w:val="0"/>
          <w:sz w:val="22"/>
          <w:szCs w:val="22"/>
          <w:lang w:val="en-GB"/>
        </w:rPr>
        <w:t>months,</w:t>
      </w:r>
      <w:r w:rsidRPr="3655B0D6" w:rsidR="2664057F">
        <w:rPr>
          <w:rFonts w:ascii="Arial" w:hAnsi="Arial" w:eastAsia="Arial" w:cs="Arial"/>
          <w:noProof w:val="0"/>
          <w:sz w:val="22"/>
          <w:szCs w:val="22"/>
          <w:lang w:val="en-GB"/>
        </w:rPr>
        <w:t xml:space="preserve"> and 6 months of age</w:t>
      </w:r>
    </w:p>
    <w:p w:rsidR="2664057F" w:rsidP="3655B0D6" w:rsidRDefault="2664057F" w14:paraId="6882CC00" w14:textId="00A016B6">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Rotarix was licensed in 2008, given in two doses at 2 and 4 months of age</w:t>
      </w:r>
    </w:p>
    <w:p w:rsidR="2664057F" w:rsidP="3655B0D6" w:rsidRDefault="2664057F" w14:paraId="71F7FD53" w14:textId="1142DA0E">
      <w:pPr>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 xml:space="preserve">Vaccines help prevent severe </w:t>
      </w:r>
      <w:r w:rsidRPr="3655B0D6" w:rsidR="39A701BB">
        <w:rPr>
          <w:rFonts w:ascii="Arial" w:hAnsi="Arial" w:eastAsia="Arial" w:cs="Arial"/>
          <w:noProof w:val="0"/>
          <w:sz w:val="22"/>
          <w:szCs w:val="22"/>
          <w:lang w:val="en-GB"/>
        </w:rPr>
        <w:t>diarrhoea</w:t>
      </w:r>
      <w:r w:rsidRPr="3655B0D6" w:rsidR="2664057F">
        <w:rPr>
          <w:rFonts w:ascii="Arial" w:hAnsi="Arial" w:eastAsia="Arial" w:cs="Arial"/>
          <w:noProof w:val="0"/>
          <w:sz w:val="22"/>
          <w:szCs w:val="22"/>
          <w:lang w:val="en-GB"/>
        </w:rPr>
        <w:t xml:space="preserve"> and vomiting.</w:t>
      </w:r>
    </w:p>
    <w:p w:rsidR="2664057F" w:rsidP="3655B0D6" w:rsidRDefault="2664057F" w14:paraId="77823225" w14:textId="7AC79836">
      <w:pPr>
        <w:pStyle w:val="Normal"/>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Proper hand washing is one of the most important and effective ways to stop the spread of infections and diseases such as rotavirus and to improve sanitation and hygiene conditions and public health education.</w:t>
      </w:r>
    </w:p>
    <w:p w:rsidR="3655B0D6" w:rsidP="3655B0D6" w:rsidRDefault="3655B0D6" w14:paraId="3515D0F4" w14:textId="5D70C65F">
      <w:pPr>
        <w:pStyle w:val="Normal"/>
        <w:spacing w:after="120" w:afterAutospacing="off" w:line="360" w:lineRule="auto"/>
        <w:rPr>
          <w:rFonts w:ascii="Arial" w:hAnsi="Arial" w:eastAsia="Arial" w:cs="Arial"/>
          <w:noProof w:val="0"/>
          <w:sz w:val="22"/>
          <w:szCs w:val="22"/>
          <w:lang w:val="en-GB"/>
        </w:rPr>
      </w:pPr>
    </w:p>
    <w:p w:rsidR="3655B0D6" w:rsidP="3655B0D6" w:rsidRDefault="3655B0D6" w14:paraId="79CD464F" w14:textId="5AD7B3A8">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35C63587" w14:textId="4360166D">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070A5434" w14:textId="11194C4A">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500D16D7" w14:textId="33F50FC0">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67A7921E" w14:textId="37540CCD">
      <w:pPr>
        <w:pStyle w:val="Normal"/>
        <w:spacing w:after="120" w:afterAutospacing="off" w:line="360" w:lineRule="auto"/>
        <w:rPr>
          <w:rFonts w:ascii="Arial" w:hAnsi="Arial" w:eastAsia="Arial" w:cs="Arial"/>
          <w:b w:val="1"/>
          <w:bCs w:val="1"/>
          <w:noProof w:val="0"/>
          <w:sz w:val="24"/>
          <w:szCs w:val="24"/>
          <w:lang w:val="en-GB"/>
        </w:rPr>
      </w:pPr>
    </w:p>
    <w:p w:rsidR="3655B0D6" w:rsidP="3655B0D6" w:rsidRDefault="3655B0D6" w14:paraId="23B813C7" w14:textId="120DBDD1">
      <w:pPr>
        <w:pStyle w:val="Normal"/>
        <w:spacing w:after="120" w:afterAutospacing="off" w:line="360" w:lineRule="auto"/>
        <w:rPr>
          <w:rFonts w:ascii="Arial" w:hAnsi="Arial" w:eastAsia="Arial" w:cs="Arial"/>
          <w:b w:val="1"/>
          <w:bCs w:val="1"/>
          <w:noProof w:val="0"/>
          <w:sz w:val="24"/>
          <w:szCs w:val="24"/>
          <w:lang w:val="en-GB"/>
        </w:rPr>
      </w:pPr>
    </w:p>
    <w:p w:rsidR="2664057F" w:rsidP="3655B0D6" w:rsidRDefault="2664057F" w14:paraId="0027DFD2" w14:textId="28DD0B1B">
      <w:pPr>
        <w:pStyle w:val="Normal"/>
        <w:spacing w:after="120" w:afterAutospacing="off" w:line="360" w:lineRule="auto"/>
        <w:rPr>
          <w:rFonts w:ascii="Arial" w:hAnsi="Arial" w:eastAsia="Arial" w:cs="Arial"/>
          <w:b w:val="1"/>
          <w:bCs w:val="1"/>
          <w:noProof w:val="0"/>
          <w:sz w:val="24"/>
          <w:szCs w:val="24"/>
          <w:lang w:val="en-GB"/>
        </w:rPr>
      </w:pPr>
      <w:r w:rsidRPr="3655B0D6" w:rsidR="2664057F">
        <w:rPr>
          <w:rFonts w:ascii="Arial" w:hAnsi="Arial" w:eastAsia="Arial" w:cs="Arial"/>
          <w:b w:val="1"/>
          <w:bCs w:val="1"/>
          <w:noProof w:val="0"/>
          <w:sz w:val="24"/>
          <w:szCs w:val="24"/>
          <w:lang w:val="en-GB"/>
        </w:rPr>
        <w:t>Conclusion</w:t>
      </w:r>
    </w:p>
    <w:p w:rsidR="2664057F" w:rsidP="3655B0D6" w:rsidRDefault="2664057F" w14:paraId="69D47319" w14:textId="319D6E0B">
      <w:pPr>
        <w:pStyle w:val="Normal"/>
        <w:spacing w:after="120" w:afterAutospacing="off" w:line="360" w:lineRule="auto"/>
        <w:rPr>
          <w:rFonts w:ascii="Arial" w:hAnsi="Arial" w:eastAsia="Arial" w:cs="Arial"/>
          <w:noProof w:val="0"/>
          <w:sz w:val="22"/>
          <w:szCs w:val="22"/>
          <w:lang w:val="en-GB"/>
        </w:rPr>
      </w:pPr>
      <w:r w:rsidRPr="3655B0D6" w:rsidR="2664057F">
        <w:rPr>
          <w:rFonts w:ascii="Arial" w:hAnsi="Arial" w:eastAsia="Arial" w:cs="Arial"/>
          <w:noProof w:val="0"/>
          <w:sz w:val="22"/>
          <w:szCs w:val="22"/>
          <w:lang w:val="en-GB"/>
        </w:rPr>
        <w:t xml:space="preserve">From the above </w:t>
      </w:r>
      <w:r w:rsidRPr="3655B0D6" w:rsidR="6EBCEB89">
        <w:rPr>
          <w:rFonts w:ascii="Arial" w:hAnsi="Arial" w:eastAsia="Arial" w:cs="Arial"/>
          <w:noProof w:val="0"/>
          <w:sz w:val="22"/>
          <w:szCs w:val="22"/>
          <w:lang w:val="en-GB"/>
        </w:rPr>
        <w:t>mentioned, Rotavirus</w:t>
      </w:r>
      <w:r w:rsidRPr="3655B0D6" w:rsidR="2664057F">
        <w:rPr>
          <w:rFonts w:ascii="Arial" w:hAnsi="Arial" w:eastAsia="Arial" w:cs="Arial"/>
          <w:noProof w:val="0"/>
          <w:sz w:val="22"/>
          <w:szCs w:val="22"/>
          <w:lang w:val="en-GB"/>
        </w:rPr>
        <w:t xml:space="preserve"> is a genus of double-stranded </w:t>
      </w:r>
      <w:r w:rsidRPr="3655B0D6" w:rsidR="6E3EE612">
        <w:rPr>
          <w:rFonts w:ascii="Arial" w:hAnsi="Arial" w:eastAsia="Arial" w:cs="Arial"/>
          <w:noProof w:val="0"/>
          <w:sz w:val="22"/>
          <w:szCs w:val="22"/>
          <w:lang w:val="en-GB"/>
        </w:rPr>
        <w:t>RNA</w:t>
      </w:r>
      <w:r w:rsidRPr="3655B0D6" w:rsidR="6E3EE612">
        <w:rPr>
          <w:rFonts w:ascii="Arial" w:hAnsi="Arial" w:eastAsia="Arial" w:cs="Arial"/>
          <w:noProof w:val="0"/>
          <w:sz w:val="22"/>
          <w:szCs w:val="22"/>
          <w:lang w:val="en-GB"/>
        </w:rPr>
        <w:t xml:space="preserve"> (Rotaviruses are ribonucleic acid)</w:t>
      </w:r>
      <w:r w:rsidRPr="3655B0D6" w:rsidR="2664057F">
        <w:rPr>
          <w:rFonts w:ascii="Arial" w:hAnsi="Arial" w:eastAsia="Arial" w:cs="Arial"/>
          <w:noProof w:val="0"/>
          <w:sz w:val="22"/>
          <w:szCs w:val="22"/>
          <w:lang w:val="en-GB"/>
        </w:rPr>
        <w:t xml:space="preserve"> viruses in the family Reoviridae, that affects </w:t>
      </w:r>
      <w:r w:rsidRPr="3655B0D6" w:rsidR="0D8FBB1F">
        <w:rPr>
          <w:rFonts w:ascii="Arial" w:hAnsi="Arial" w:eastAsia="Arial" w:cs="Arial"/>
          <w:noProof w:val="0"/>
          <w:sz w:val="22"/>
          <w:szCs w:val="22"/>
          <w:lang w:val="en-GB"/>
        </w:rPr>
        <w:t>all</w:t>
      </w:r>
      <w:r w:rsidRPr="3655B0D6" w:rsidR="2664057F">
        <w:rPr>
          <w:rFonts w:ascii="Arial" w:hAnsi="Arial" w:eastAsia="Arial" w:cs="Arial"/>
          <w:noProof w:val="0"/>
          <w:sz w:val="22"/>
          <w:szCs w:val="22"/>
          <w:lang w:val="en-GB"/>
        </w:rPr>
        <w:t xml:space="preserve"> children except for </w:t>
      </w:r>
      <w:r w:rsidRPr="3655B0D6" w:rsidR="2664057F">
        <w:rPr>
          <w:rFonts w:ascii="Arial" w:hAnsi="Arial" w:eastAsia="Arial" w:cs="Arial"/>
          <w:noProof w:val="0"/>
          <w:sz w:val="22"/>
          <w:szCs w:val="22"/>
          <w:lang w:val="en-GB"/>
        </w:rPr>
        <w:t>new</w:t>
      </w:r>
      <w:r w:rsidRPr="3655B0D6" w:rsidR="3D67D06C">
        <w:rPr>
          <w:rFonts w:ascii="Arial" w:hAnsi="Arial" w:eastAsia="Arial" w:cs="Arial"/>
          <w:noProof w:val="0"/>
          <w:sz w:val="22"/>
          <w:szCs w:val="22"/>
          <w:lang w:val="en-GB"/>
        </w:rPr>
        <w:t xml:space="preserve"> </w:t>
      </w:r>
      <w:r w:rsidRPr="3655B0D6" w:rsidR="1523C520">
        <w:rPr>
          <w:rFonts w:ascii="Arial" w:hAnsi="Arial" w:eastAsia="Arial" w:cs="Arial"/>
          <w:noProof w:val="0"/>
          <w:sz w:val="22"/>
          <w:szCs w:val="22"/>
          <w:lang w:val="en-GB"/>
        </w:rPr>
        <w:t>borns</w:t>
      </w:r>
      <w:r w:rsidRPr="3655B0D6" w:rsidR="2664057F">
        <w:rPr>
          <w:rFonts w:ascii="Arial" w:hAnsi="Arial" w:eastAsia="Arial" w:cs="Arial"/>
          <w:noProof w:val="0"/>
          <w:sz w:val="22"/>
          <w:szCs w:val="22"/>
          <w:lang w:val="en-GB"/>
        </w:rPr>
        <w:t xml:space="preserve"> or less than five years and even the elderly and causes severe </w:t>
      </w:r>
      <w:r w:rsidRPr="3655B0D6" w:rsidR="1DA4E402">
        <w:rPr>
          <w:rFonts w:ascii="Arial" w:hAnsi="Arial" w:eastAsia="Arial" w:cs="Arial"/>
          <w:noProof w:val="0"/>
          <w:sz w:val="22"/>
          <w:szCs w:val="22"/>
          <w:lang w:val="en-GB"/>
        </w:rPr>
        <w:t>diarrhoea</w:t>
      </w:r>
      <w:r w:rsidRPr="3655B0D6" w:rsidR="2664057F">
        <w:rPr>
          <w:rFonts w:ascii="Arial" w:hAnsi="Arial" w:eastAsia="Arial" w:cs="Arial"/>
          <w:noProof w:val="0"/>
          <w:sz w:val="22"/>
          <w:szCs w:val="22"/>
          <w:lang w:val="en-GB"/>
        </w:rPr>
        <w:t xml:space="preserve"> and dryness with high fever. Treatment includes adherence to hygiene and the use of disinfectants, especially in the toilets, has created a healthy harness to find a vaccine that helps reduce it, which means less people </w:t>
      </w:r>
      <w:r w:rsidRPr="3655B0D6" w:rsidR="134181EB">
        <w:rPr>
          <w:rFonts w:ascii="Arial" w:hAnsi="Arial" w:eastAsia="Arial" w:cs="Arial"/>
          <w:noProof w:val="0"/>
          <w:sz w:val="22"/>
          <w:szCs w:val="22"/>
          <w:lang w:val="en-GB"/>
        </w:rPr>
        <w:t>must</w:t>
      </w:r>
      <w:r w:rsidRPr="3655B0D6" w:rsidR="2664057F">
        <w:rPr>
          <w:rFonts w:ascii="Arial" w:hAnsi="Arial" w:eastAsia="Arial" w:cs="Arial"/>
          <w:noProof w:val="0"/>
          <w:sz w:val="22"/>
          <w:szCs w:val="22"/>
          <w:lang w:val="en-GB"/>
        </w:rPr>
        <w:t xml:space="preserve"> contract it in the future, which reduces the stress on the </w:t>
      </w:r>
      <w:r w:rsidRPr="3655B0D6" w:rsidR="558761C8">
        <w:rPr>
          <w:rFonts w:ascii="Arial" w:hAnsi="Arial" w:eastAsia="Arial" w:cs="Arial"/>
          <w:noProof w:val="0"/>
          <w:sz w:val="22"/>
          <w:szCs w:val="22"/>
          <w:lang w:val="en-GB"/>
        </w:rPr>
        <w:t>NHS</w:t>
      </w:r>
      <w:r w:rsidRPr="3655B0D6" w:rsidR="2664057F">
        <w:rPr>
          <w:rFonts w:ascii="Arial" w:hAnsi="Arial" w:eastAsia="Arial" w:cs="Arial"/>
          <w:noProof w:val="0"/>
          <w:sz w:val="22"/>
          <w:szCs w:val="22"/>
          <w:lang w:val="en-GB"/>
        </w:rPr>
        <w:t xml:space="preserve"> </w:t>
      </w:r>
      <w:r w:rsidRPr="3655B0D6" w:rsidR="2664057F">
        <w:rPr>
          <w:rFonts w:ascii="Arial" w:hAnsi="Arial" w:eastAsia="Arial" w:cs="Arial"/>
          <w:noProof w:val="0"/>
          <w:sz w:val="22"/>
          <w:szCs w:val="22"/>
          <w:lang w:val="en-GB"/>
        </w:rPr>
        <w:t>and can save lots of lives in the future.</w:t>
      </w:r>
    </w:p>
    <w:p w:rsidR="3655B0D6" w:rsidP="3655B0D6" w:rsidRDefault="3655B0D6" w14:paraId="48A22C2C" w14:textId="5CA76CA1">
      <w:pPr>
        <w:pStyle w:val="Normal"/>
        <w:spacing w:after="120" w:afterAutospacing="off" w:line="360" w:lineRule="auto"/>
        <w:rPr>
          <w:rFonts w:ascii="Arial" w:hAnsi="Arial" w:eastAsia="Arial" w:cs="Arial"/>
          <w:noProof w:val="0"/>
          <w:sz w:val="22"/>
          <w:szCs w:val="22"/>
          <w:lang w:val="en-GB"/>
        </w:rPr>
      </w:pPr>
    </w:p>
    <w:p w:rsidR="2255FFC6" w:rsidP="3655B0D6" w:rsidRDefault="2255FFC6" w14:paraId="03F17B85" w14:textId="521FB2A5">
      <w:pPr>
        <w:pStyle w:val="Normal"/>
        <w:spacing w:after="120" w:afterAutospacing="off" w:line="360" w:lineRule="auto"/>
        <w:rPr>
          <w:rFonts w:ascii="Arial" w:hAnsi="Arial" w:eastAsia="Arial" w:cs="Arial"/>
          <w:b w:val="1"/>
          <w:bCs w:val="1"/>
          <w:noProof w:val="0"/>
          <w:sz w:val="22"/>
          <w:szCs w:val="22"/>
          <w:lang w:val="en-GB"/>
        </w:rPr>
      </w:pPr>
      <w:r w:rsidRPr="3655B0D6" w:rsidR="2255FFC6">
        <w:rPr>
          <w:rFonts w:ascii="Arial" w:hAnsi="Arial" w:eastAsia="Arial" w:cs="Arial"/>
          <w:b w:val="1"/>
          <w:bCs w:val="1"/>
          <w:noProof w:val="0"/>
          <w:sz w:val="22"/>
          <w:szCs w:val="22"/>
          <w:lang w:val="en-GB"/>
        </w:rPr>
        <w:t>References</w:t>
      </w:r>
    </w:p>
    <w:p w:rsidR="2255FFC6" w:rsidP="3655B0D6" w:rsidRDefault="2255FFC6" w14:paraId="3863D38F" w14:textId="5D93A0A6">
      <w:pPr>
        <w:spacing w:after="120" w:afterAutospacing="off" w:line="360" w:lineRule="auto"/>
        <w:ind w:left="567" w:hanging="567"/>
      </w:pPr>
      <w:r w:rsidRPr="3655B0D6" w:rsidR="2255FFC6">
        <w:rPr>
          <w:rFonts w:ascii="Arial" w:hAnsi="Arial" w:eastAsia="Arial" w:cs="Arial"/>
          <w:i w:val="1"/>
          <w:iCs w:val="1"/>
          <w:noProof w:val="0"/>
          <w:sz w:val="22"/>
          <w:szCs w:val="22"/>
          <w:lang w:val="en-GB"/>
        </w:rPr>
        <w:t>What is rotavirus? causes, treatment, and prevention</w:t>
      </w:r>
      <w:r w:rsidRPr="3655B0D6" w:rsidR="2255FFC6">
        <w:rPr>
          <w:rFonts w:ascii="Arial" w:hAnsi="Arial" w:eastAsia="Arial" w:cs="Arial"/>
          <w:noProof w:val="0"/>
          <w:sz w:val="22"/>
          <w:szCs w:val="22"/>
          <w:lang w:val="en-GB"/>
        </w:rPr>
        <w:t xml:space="preserve"> (no date) </w:t>
      </w:r>
      <w:r w:rsidRPr="3655B0D6" w:rsidR="2255FFC6">
        <w:rPr>
          <w:rFonts w:ascii="Arial" w:hAnsi="Arial" w:eastAsia="Arial" w:cs="Arial"/>
          <w:i w:val="1"/>
          <w:iCs w:val="1"/>
          <w:noProof w:val="0"/>
          <w:sz w:val="22"/>
          <w:szCs w:val="22"/>
          <w:lang w:val="en-GB"/>
        </w:rPr>
        <w:t>WebMD</w:t>
      </w:r>
      <w:r w:rsidRPr="3655B0D6" w:rsidR="2255FFC6">
        <w:rPr>
          <w:rFonts w:ascii="Arial" w:hAnsi="Arial" w:eastAsia="Arial" w:cs="Arial"/>
          <w:noProof w:val="0"/>
          <w:sz w:val="22"/>
          <w:szCs w:val="22"/>
          <w:lang w:val="en-GB"/>
        </w:rPr>
        <w:t xml:space="preserve">. WebMD. Available at: </w:t>
      </w:r>
      <w:hyperlink r:id="R0c32970de68d473c">
        <w:r w:rsidRPr="3655B0D6" w:rsidR="2255FFC6">
          <w:rPr>
            <w:rStyle w:val="Hyperlink"/>
            <w:rFonts w:ascii="Arial" w:hAnsi="Arial" w:eastAsia="Arial" w:cs="Arial"/>
            <w:noProof w:val="0"/>
            <w:sz w:val="22"/>
            <w:szCs w:val="22"/>
            <w:lang w:val="en-GB"/>
          </w:rPr>
          <w:t>https://www.webmd.com/children/guide/what-is-rotavirus</w:t>
        </w:r>
      </w:hyperlink>
      <w:r w:rsidRPr="3655B0D6" w:rsidR="2255FFC6">
        <w:rPr>
          <w:rFonts w:ascii="Arial" w:hAnsi="Arial" w:eastAsia="Arial" w:cs="Arial"/>
          <w:noProof w:val="0"/>
          <w:sz w:val="22"/>
          <w:szCs w:val="22"/>
          <w:lang w:val="en-GB"/>
        </w:rPr>
        <w:t xml:space="preserve"> (Accessed: February 26, 2023).</w:t>
      </w:r>
    </w:p>
    <w:p w:rsidR="2255FFC6" w:rsidP="3655B0D6" w:rsidRDefault="2255FFC6" w14:paraId="0B637D41" w14:textId="4231191B">
      <w:pPr>
        <w:spacing w:after="120" w:afterAutospacing="off" w:line="360" w:lineRule="auto"/>
        <w:ind w:left="567" w:hanging="567"/>
      </w:pPr>
      <w:r w:rsidRPr="3655B0D6" w:rsidR="2255FFC6">
        <w:rPr>
          <w:rFonts w:ascii="Arial" w:hAnsi="Arial" w:eastAsia="Arial" w:cs="Arial"/>
          <w:noProof w:val="0"/>
          <w:sz w:val="22"/>
          <w:szCs w:val="22"/>
          <w:lang w:val="en-GB"/>
        </w:rPr>
        <w:t xml:space="preserve">Parashar, U.D. </w:t>
      </w:r>
      <w:r w:rsidRPr="3655B0D6" w:rsidR="2255FFC6">
        <w:rPr>
          <w:rFonts w:ascii="Arial" w:hAnsi="Arial" w:eastAsia="Arial" w:cs="Arial"/>
          <w:i w:val="1"/>
          <w:iCs w:val="1"/>
          <w:noProof w:val="0"/>
          <w:sz w:val="22"/>
          <w:szCs w:val="22"/>
          <w:lang w:val="en-GB"/>
        </w:rPr>
        <w:t>et al.</w:t>
      </w:r>
      <w:r w:rsidRPr="3655B0D6" w:rsidR="2255FFC6">
        <w:rPr>
          <w:rFonts w:ascii="Arial" w:hAnsi="Arial" w:eastAsia="Arial" w:cs="Arial"/>
          <w:noProof w:val="0"/>
          <w:sz w:val="22"/>
          <w:szCs w:val="22"/>
          <w:lang w:val="en-GB"/>
        </w:rPr>
        <w:t xml:space="preserve"> (1998) </w:t>
      </w:r>
      <w:r w:rsidRPr="3655B0D6" w:rsidR="2255FFC6">
        <w:rPr>
          <w:rFonts w:ascii="Arial" w:hAnsi="Arial" w:eastAsia="Arial" w:cs="Arial"/>
          <w:i w:val="1"/>
          <w:iCs w:val="1"/>
          <w:noProof w:val="0"/>
          <w:sz w:val="22"/>
          <w:szCs w:val="22"/>
          <w:lang w:val="en-GB"/>
        </w:rPr>
        <w:t>Rotavirus</w:t>
      </w:r>
      <w:r w:rsidRPr="3655B0D6" w:rsidR="2255FFC6">
        <w:rPr>
          <w:rFonts w:ascii="Arial" w:hAnsi="Arial" w:eastAsia="Arial" w:cs="Arial"/>
          <w:noProof w:val="0"/>
          <w:sz w:val="22"/>
          <w:szCs w:val="22"/>
          <w:lang w:val="en-GB"/>
        </w:rPr>
        <w:t xml:space="preserve">, </w:t>
      </w:r>
      <w:r w:rsidRPr="3655B0D6" w:rsidR="2255FFC6">
        <w:rPr>
          <w:rFonts w:ascii="Arial" w:hAnsi="Arial" w:eastAsia="Arial" w:cs="Arial"/>
          <w:i w:val="1"/>
          <w:iCs w:val="1"/>
          <w:noProof w:val="0"/>
          <w:sz w:val="22"/>
          <w:szCs w:val="22"/>
          <w:lang w:val="en-GB"/>
        </w:rPr>
        <w:t>Emerging infectious diseases</w:t>
      </w:r>
      <w:r w:rsidRPr="3655B0D6" w:rsidR="2255FFC6">
        <w:rPr>
          <w:rFonts w:ascii="Arial" w:hAnsi="Arial" w:eastAsia="Arial" w:cs="Arial"/>
          <w:noProof w:val="0"/>
          <w:sz w:val="22"/>
          <w:szCs w:val="22"/>
          <w:lang w:val="en-GB"/>
        </w:rPr>
        <w:t xml:space="preserve">. U.S. National Library of Medicine. Available at: </w:t>
      </w:r>
      <w:hyperlink r:id="R2d70d540207f4b75">
        <w:r w:rsidRPr="3655B0D6" w:rsidR="2255FFC6">
          <w:rPr>
            <w:rStyle w:val="Hyperlink"/>
            <w:rFonts w:ascii="Arial" w:hAnsi="Arial" w:eastAsia="Arial" w:cs="Arial"/>
            <w:noProof w:val="0"/>
            <w:sz w:val="22"/>
            <w:szCs w:val="22"/>
            <w:lang w:val="en-GB"/>
          </w:rPr>
          <w:t>https://www.ncbi.nlm.nih.gov/pmc/articles/PMC2640254/</w:t>
        </w:r>
      </w:hyperlink>
      <w:r w:rsidRPr="3655B0D6" w:rsidR="2255FFC6">
        <w:rPr>
          <w:rFonts w:ascii="Arial" w:hAnsi="Arial" w:eastAsia="Arial" w:cs="Arial"/>
          <w:noProof w:val="0"/>
          <w:sz w:val="22"/>
          <w:szCs w:val="22"/>
          <w:lang w:val="en-GB"/>
        </w:rPr>
        <w:t xml:space="preserve"> (Accessed: February 26, 2023).</w:t>
      </w:r>
    </w:p>
    <w:p w:rsidR="2255FFC6" w:rsidP="3655B0D6" w:rsidRDefault="2255FFC6" w14:paraId="66F533FF" w14:textId="0BDE4AC1">
      <w:pPr>
        <w:spacing w:after="120" w:afterAutospacing="off" w:line="360" w:lineRule="auto"/>
        <w:ind w:left="567" w:hanging="567"/>
      </w:pPr>
      <w:r w:rsidRPr="3655B0D6" w:rsidR="2255FFC6">
        <w:rPr>
          <w:rFonts w:ascii="Arial" w:hAnsi="Arial" w:eastAsia="Arial" w:cs="Arial"/>
          <w:i w:val="1"/>
          <w:iCs w:val="1"/>
          <w:noProof w:val="0"/>
          <w:sz w:val="22"/>
          <w:szCs w:val="22"/>
          <w:lang w:val="en-GB"/>
        </w:rPr>
        <w:t>The steps in outbreak investigation including the use of relevant epidemiological methods</w:t>
      </w:r>
      <w:r w:rsidRPr="3655B0D6" w:rsidR="2255FFC6">
        <w:rPr>
          <w:rFonts w:ascii="Arial" w:hAnsi="Arial" w:eastAsia="Arial" w:cs="Arial"/>
          <w:noProof w:val="0"/>
          <w:sz w:val="22"/>
          <w:szCs w:val="22"/>
          <w:lang w:val="en-GB"/>
        </w:rPr>
        <w:t xml:space="preserve"> (no date) </w:t>
      </w:r>
      <w:r w:rsidRPr="3655B0D6" w:rsidR="2255FFC6">
        <w:rPr>
          <w:rFonts w:ascii="Arial" w:hAnsi="Arial" w:eastAsia="Arial" w:cs="Arial"/>
          <w:i w:val="1"/>
          <w:iCs w:val="1"/>
          <w:noProof w:val="0"/>
          <w:sz w:val="22"/>
          <w:szCs w:val="22"/>
          <w:lang w:val="en-GB"/>
        </w:rPr>
        <w:t>The steps in outbreak investigation including the use of relevant epidemiological methods | Health Knowledge</w:t>
      </w:r>
      <w:r w:rsidRPr="3655B0D6" w:rsidR="2255FFC6">
        <w:rPr>
          <w:rFonts w:ascii="Arial" w:hAnsi="Arial" w:eastAsia="Arial" w:cs="Arial"/>
          <w:noProof w:val="0"/>
          <w:sz w:val="22"/>
          <w:szCs w:val="22"/>
          <w:lang w:val="en-GB"/>
        </w:rPr>
        <w:t xml:space="preserve">. Available at: </w:t>
      </w:r>
      <w:hyperlink r:id="Re148c699cf894942">
        <w:r w:rsidRPr="3655B0D6" w:rsidR="2255FFC6">
          <w:rPr>
            <w:rStyle w:val="Hyperlink"/>
            <w:rFonts w:ascii="Arial" w:hAnsi="Arial" w:eastAsia="Arial" w:cs="Arial"/>
            <w:noProof w:val="0"/>
            <w:sz w:val="22"/>
            <w:szCs w:val="22"/>
            <w:lang w:val="en-GB"/>
          </w:rPr>
          <w:t>https://www.healthknowledge.org.uk/public-health-textbook/disease-causation-diagnostic/2g-communicable-disease/outbreak-investigation</w:t>
        </w:r>
      </w:hyperlink>
      <w:r w:rsidRPr="3655B0D6" w:rsidR="2255FFC6">
        <w:rPr>
          <w:rFonts w:ascii="Arial" w:hAnsi="Arial" w:eastAsia="Arial" w:cs="Arial"/>
          <w:noProof w:val="0"/>
          <w:sz w:val="22"/>
          <w:szCs w:val="22"/>
          <w:lang w:val="en-GB"/>
        </w:rPr>
        <w:t xml:space="preserve"> (Accessed: February 26, 2023).</w:t>
      </w:r>
    </w:p>
    <w:p w:rsidR="2255FFC6" w:rsidP="3655B0D6" w:rsidRDefault="2255FFC6" w14:paraId="55611EC1" w14:textId="7A67A553">
      <w:pPr>
        <w:spacing w:after="120" w:afterAutospacing="off" w:line="360" w:lineRule="auto"/>
        <w:ind w:left="567" w:hanging="567"/>
      </w:pPr>
      <w:r w:rsidRPr="3655B0D6" w:rsidR="2255FFC6">
        <w:rPr>
          <w:rFonts w:ascii="Arial" w:hAnsi="Arial" w:eastAsia="Arial" w:cs="Arial"/>
          <w:noProof w:val="0"/>
          <w:sz w:val="22"/>
          <w:szCs w:val="22"/>
          <w:lang w:val="en-GB"/>
        </w:rPr>
        <w:t xml:space="preserve"> </w:t>
      </w:r>
      <w:r w:rsidRPr="3655B0D6" w:rsidR="61849F18">
        <w:rPr>
          <w:rFonts w:ascii="Arial" w:hAnsi="Arial" w:eastAsia="Arial" w:cs="Arial"/>
          <w:i w:val="1"/>
          <w:iCs w:val="1"/>
          <w:noProof w:val="0"/>
          <w:sz w:val="22"/>
          <w:szCs w:val="22"/>
          <w:lang w:val="en-GB"/>
        </w:rPr>
        <w:t>NHS (National Health Service)</w:t>
      </w:r>
      <w:r w:rsidRPr="3655B0D6" w:rsidR="2255FFC6">
        <w:rPr>
          <w:rFonts w:ascii="Arial" w:hAnsi="Arial" w:eastAsia="Arial" w:cs="Arial"/>
          <w:i w:val="1"/>
          <w:iCs w:val="1"/>
          <w:noProof w:val="0"/>
          <w:sz w:val="22"/>
          <w:szCs w:val="22"/>
          <w:lang w:val="en-GB"/>
        </w:rPr>
        <w:t xml:space="preserve"> choices</w:t>
      </w:r>
      <w:r w:rsidRPr="3655B0D6" w:rsidR="2255FFC6">
        <w:rPr>
          <w:rFonts w:ascii="Arial" w:hAnsi="Arial" w:eastAsia="Arial" w:cs="Arial"/>
          <w:noProof w:val="0"/>
          <w:sz w:val="22"/>
          <w:szCs w:val="22"/>
          <w:lang w:val="en-GB"/>
        </w:rPr>
        <w:t xml:space="preserve">. NHS. Available at: </w:t>
      </w:r>
      <w:hyperlink w:anchor=":~:text=The%20vaccine%20contains%20a%20weakened,such%20as%20anyone%20having%20chemotherapy" r:id="R38af2cfd0b344348">
        <w:r w:rsidRPr="3655B0D6" w:rsidR="2255FFC6">
          <w:rPr>
            <w:rStyle w:val="Hyperlink"/>
            <w:rFonts w:ascii="Arial" w:hAnsi="Arial" w:eastAsia="Arial" w:cs="Arial"/>
            <w:noProof w:val="0"/>
            <w:sz w:val="22"/>
            <w:szCs w:val="22"/>
            <w:lang w:val="en-GB"/>
          </w:rPr>
          <w:t>https://www.nhs.uk/conditions/vaccinations/rotavirus-vaccine-questions-answers/#:~:text=The%20vaccine%20contains%20a%20weakened,such%20as%20anyone%20having%20chemotherapy</w:t>
        </w:r>
      </w:hyperlink>
      <w:r w:rsidRPr="3655B0D6" w:rsidR="2255FFC6">
        <w:rPr>
          <w:rFonts w:ascii="Arial" w:hAnsi="Arial" w:eastAsia="Arial" w:cs="Arial"/>
          <w:noProof w:val="0"/>
          <w:sz w:val="22"/>
          <w:szCs w:val="22"/>
          <w:lang w:val="en-GB"/>
        </w:rPr>
        <w:t xml:space="preserve"> (Accessed: February 26, 2023). </w:t>
      </w:r>
    </w:p>
    <w:p w:rsidR="2255FFC6" w:rsidP="3655B0D6" w:rsidRDefault="2255FFC6" w14:paraId="0A869D04" w14:textId="25FBB93B">
      <w:pPr>
        <w:spacing w:after="120" w:afterAutospacing="off" w:line="360" w:lineRule="auto"/>
        <w:ind w:left="567" w:hanging="567"/>
      </w:pPr>
      <w:r w:rsidRPr="3655B0D6" w:rsidR="2255FFC6">
        <w:rPr>
          <w:rFonts w:ascii="Calibri" w:hAnsi="Calibri" w:eastAsia="Calibri" w:cs="Calibri"/>
          <w:i w:val="1"/>
          <w:iCs w:val="1"/>
          <w:noProof w:val="0"/>
          <w:sz w:val="22"/>
          <w:szCs w:val="22"/>
          <w:lang w:val="en-GB"/>
        </w:rPr>
        <w:t>Protecting your baby against rotavirus quick guide</w:t>
      </w:r>
      <w:r w:rsidRPr="3655B0D6" w:rsidR="2255FFC6">
        <w:rPr>
          <w:rFonts w:ascii="Calibri" w:hAnsi="Calibri" w:eastAsia="Calibri" w:cs="Calibri"/>
          <w:noProof w:val="0"/>
          <w:sz w:val="22"/>
          <w:szCs w:val="22"/>
          <w:lang w:val="en-GB"/>
        </w:rPr>
        <w:t xml:space="preserve"> (no date) </w:t>
      </w:r>
      <w:r w:rsidRPr="3655B0D6" w:rsidR="2255FFC6">
        <w:rPr>
          <w:rFonts w:ascii="Calibri" w:hAnsi="Calibri" w:eastAsia="Calibri" w:cs="Calibri"/>
          <w:i w:val="1"/>
          <w:iCs w:val="1"/>
          <w:noProof w:val="0"/>
          <w:sz w:val="22"/>
          <w:szCs w:val="22"/>
          <w:lang w:val="en-GB"/>
        </w:rPr>
        <w:t>GOV.UK</w:t>
      </w:r>
      <w:r w:rsidRPr="3655B0D6" w:rsidR="2255FFC6">
        <w:rPr>
          <w:rFonts w:ascii="Calibri" w:hAnsi="Calibri" w:eastAsia="Calibri" w:cs="Calibri"/>
          <w:noProof w:val="0"/>
          <w:sz w:val="22"/>
          <w:szCs w:val="22"/>
          <w:lang w:val="en-GB"/>
        </w:rPr>
        <w:t xml:space="preserve">. Available at: </w:t>
      </w:r>
      <w:hyperlink r:id="R3ad5847880db4a46">
        <w:r w:rsidRPr="3655B0D6" w:rsidR="2255FFC6">
          <w:rPr>
            <w:rStyle w:val="Hyperlink"/>
            <w:rFonts w:ascii="Calibri" w:hAnsi="Calibri" w:eastAsia="Calibri" w:cs="Calibri"/>
            <w:noProof w:val="0"/>
            <w:sz w:val="22"/>
            <w:szCs w:val="22"/>
            <w:lang w:val="en-GB"/>
          </w:rPr>
          <w:t>https://www.gov.uk/government/publications/protecting-your-baby-against-rotavirus-flyer/protecting-your-baby-against-rotavirus-quick-guide</w:t>
        </w:r>
      </w:hyperlink>
      <w:r w:rsidRPr="3655B0D6" w:rsidR="2255FFC6">
        <w:rPr>
          <w:rFonts w:ascii="Calibri" w:hAnsi="Calibri" w:eastAsia="Calibri" w:cs="Calibri"/>
          <w:noProof w:val="0"/>
          <w:sz w:val="22"/>
          <w:szCs w:val="22"/>
          <w:lang w:val="en-GB"/>
        </w:rPr>
        <w:t xml:space="preserve"> (Accessed: February 26, 2023).</w:t>
      </w:r>
    </w:p>
    <w:p w:rsidR="3655B0D6" w:rsidP="3655B0D6" w:rsidRDefault="3655B0D6" w14:paraId="46E73429" w14:textId="5E51B6ED">
      <w:pPr>
        <w:pStyle w:val="Normal"/>
        <w:spacing w:after="120" w:afterAutospacing="off" w:line="360" w:lineRule="auto"/>
        <w:rPr>
          <w:rFonts w:ascii="Calibri" w:hAnsi="Calibri" w:eastAsia="Calibri" w:cs="Calibri"/>
          <w:noProof w:val="0"/>
          <w:sz w:val="22"/>
          <w:szCs w:val="22"/>
          <w:lang w:val="en-GB"/>
        </w:rPr>
      </w:pPr>
    </w:p>
    <w:p w:rsidR="3655B0D6" w:rsidP="3655B0D6" w:rsidRDefault="3655B0D6" w14:paraId="11942B30" w14:textId="7F203254">
      <w:pPr>
        <w:pStyle w:val="Normal"/>
        <w:spacing w:after="120" w:afterAutospacing="off" w:line="360" w:lineRule="auto"/>
        <w:rPr>
          <w:rFonts w:ascii="Calibri" w:hAnsi="Calibri" w:eastAsia="Calibri" w:cs="Calibri"/>
          <w:noProof w:val="0"/>
          <w:sz w:val="22"/>
          <w:szCs w:val="22"/>
          <w:lang w:val="en-GB"/>
        </w:rPr>
      </w:pPr>
    </w:p>
    <w:p w:rsidR="3655B0D6" w:rsidP="3655B0D6" w:rsidRDefault="3655B0D6" w14:paraId="3EB7F30E" w14:textId="00DB9C1F">
      <w:pPr>
        <w:pStyle w:val="Normal"/>
        <w:spacing w:after="120" w:afterAutospacing="off" w:line="360" w:lineRule="auto"/>
        <w:rPr>
          <w:rFonts w:ascii="Calibri" w:hAnsi="Calibri" w:eastAsia="Calibri" w:cs="Calibri"/>
          <w:noProof w:val="0"/>
          <w:sz w:val="22"/>
          <w:szCs w:val="2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intelligence2.xml><?xml version="1.0" encoding="utf-8"?>
<int2:intelligence xmlns:int2="http://schemas.microsoft.com/office/intelligence/2020/intelligence">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B5D4062"/>
    <w:rsid w:val="01FF6623"/>
    <w:rsid w:val="0348A0F9"/>
    <w:rsid w:val="04E4715A"/>
    <w:rsid w:val="08D9E266"/>
    <w:rsid w:val="09B7E27D"/>
    <w:rsid w:val="09CAFC79"/>
    <w:rsid w:val="0C7C66FD"/>
    <w:rsid w:val="0CEF833F"/>
    <w:rsid w:val="0D8FBB1F"/>
    <w:rsid w:val="0DC21B7E"/>
    <w:rsid w:val="0F4CF8AA"/>
    <w:rsid w:val="10FC833D"/>
    <w:rsid w:val="1306AF34"/>
    <w:rsid w:val="134181EB"/>
    <w:rsid w:val="1523C520"/>
    <w:rsid w:val="16933E57"/>
    <w:rsid w:val="190CD07C"/>
    <w:rsid w:val="1A3BA4EA"/>
    <w:rsid w:val="1B589ADF"/>
    <w:rsid w:val="1DA4E402"/>
    <w:rsid w:val="21153255"/>
    <w:rsid w:val="2117E261"/>
    <w:rsid w:val="2255FFC6"/>
    <w:rsid w:val="24DCE3DC"/>
    <w:rsid w:val="2664057F"/>
    <w:rsid w:val="278F116B"/>
    <w:rsid w:val="28ABCF09"/>
    <w:rsid w:val="2AC6B22D"/>
    <w:rsid w:val="2C576DDA"/>
    <w:rsid w:val="2CE18E89"/>
    <w:rsid w:val="2D5EF448"/>
    <w:rsid w:val="31EA95FB"/>
    <w:rsid w:val="3655B0D6"/>
    <w:rsid w:val="39410596"/>
    <w:rsid w:val="39A701BB"/>
    <w:rsid w:val="3D67D06C"/>
    <w:rsid w:val="3E1476B9"/>
    <w:rsid w:val="3FF1E40A"/>
    <w:rsid w:val="3FF2DA56"/>
    <w:rsid w:val="414C177B"/>
    <w:rsid w:val="43CE66D0"/>
    <w:rsid w:val="44418E6D"/>
    <w:rsid w:val="4895F395"/>
    <w:rsid w:val="497F9DF3"/>
    <w:rsid w:val="4A34FD34"/>
    <w:rsid w:val="4BBC1718"/>
    <w:rsid w:val="4D503C5B"/>
    <w:rsid w:val="4D51DCC8"/>
    <w:rsid w:val="4ED04A58"/>
    <w:rsid w:val="5087DD1D"/>
    <w:rsid w:val="5583CCB0"/>
    <w:rsid w:val="558761C8"/>
    <w:rsid w:val="5892EF02"/>
    <w:rsid w:val="58BFF00A"/>
    <w:rsid w:val="5A3D38AE"/>
    <w:rsid w:val="5B5F2836"/>
    <w:rsid w:val="5ED0F86E"/>
    <w:rsid w:val="6047C33C"/>
    <w:rsid w:val="609E00E7"/>
    <w:rsid w:val="61849F18"/>
    <w:rsid w:val="635CBCCC"/>
    <w:rsid w:val="6381C90D"/>
    <w:rsid w:val="63D5A1A9"/>
    <w:rsid w:val="6545F0C0"/>
    <w:rsid w:val="670A1B3D"/>
    <w:rsid w:val="69DEA2AC"/>
    <w:rsid w:val="6B5D4062"/>
    <w:rsid w:val="6D4B6E1E"/>
    <w:rsid w:val="6E3EE612"/>
    <w:rsid w:val="6EBCEB89"/>
    <w:rsid w:val="784DB9BE"/>
    <w:rsid w:val="7D537B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D4062"/>
  <w15:chartTrackingRefBased/>
  <w15:docId w15:val="{992870FA-E9CD-4E3C-AFCF-86E5CBA61BD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ebmd.com/children/guide/what-is-rotavirus" TargetMode="External" Id="R0c32970de68d473c" /><Relationship Type="http://schemas.openxmlformats.org/officeDocument/2006/relationships/hyperlink" Target="https://www.ncbi.nlm.nih.gov/pmc/articles/PMC2640254/" TargetMode="External" Id="R2d70d540207f4b75" /><Relationship Type="http://schemas.openxmlformats.org/officeDocument/2006/relationships/hyperlink" Target="https://www.healthknowledge.org.uk/public-health-textbook/disease-causation-diagnostic/2g-communicable-disease/outbreak-investigation" TargetMode="External" Id="Re148c699cf894942" /><Relationship Type="http://schemas.openxmlformats.org/officeDocument/2006/relationships/hyperlink" Target="https://www.nhs.uk/conditions/vaccinations/rotavirus-vaccine-questions-answers/" TargetMode="External" Id="R38af2cfd0b344348" /><Relationship Type="http://schemas.openxmlformats.org/officeDocument/2006/relationships/hyperlink" Target="https://www.gov.uk/government/publications/protecting-your-baby-against-rotavirus-flyer/protecting-your-baby-against-rotavirus-quick-guide" TargetMode="External" Id="R3ad5847880db4a46" /><Relationship Type="http://schemas.microsoft.com/office/2020/10/relationships/intelligence" Target="/word/intelligence2.xml" Id="R81d2249ebf9d434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Ali Al-Saydi (2211061)</dc:creator>
  <keywords/>
  <dc:description/>
  <lastModifiedBy>Ali Al-Saydi (2211061)</lastModifiedBy>
  <revision>2</revision>
  <dcterms:created xsi:type="dcterms:W3CDTF">2023-02-26T18:33:54.5677326Z</dcterms:created>
  <dcterms:modified xsi:type="dcterms:W3CDTF">2023-02-26T19:00:30.6581386Z</dcterms:modified>
</coreProperties>
</file>