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213C44" w14:textId="5D5BF9FF" w:rsidR="00BF6196" w:rsidRPr="00254D83" w:rsidRDefault="006C63C1" w:rsidP="00156256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</w:t>
      </w:r>
      <w:r w:rsidRPr="00254D83">
        <w:rPr>
          <w:rFonts w:ascii="Arial" w:hAnsi="Arial" w:cs="Arial"/>
          <w:b/>
          <w:bCs/>
        </w:rPr>
        <w:t>University of Wales Trinity Saint David</w:t>
      </w:r>
    </w:p>
    <w:p w14:paraId="0BCF8E3B" w14:textId="77777777" w:rsidR="006C63C1" w:rsidRDefault="006C63C1" w:rsidP="00156256">
      <w:pPr>
        <w:spacing w:line="360" w:lineRule="auto"/>
        <w:jc w:val="both"/>
        <w:rPr>
          <w:rFonts w:ascii="Arial" w:hAnsi="Arial" w:cs="Arial"/>
        </w:rPr>
      </w:pPr>
    </w:p>
    <w:p w14:paraId="0FD1991F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2647AD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7837D0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6B51EB" w14:textId="7E98A829" w:rsidR="006C63C1" w:rsidRPr="00254D83" w:rsidRDefault="006C63C1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254D83">
        <w:rPr>
          <w:rFonts w:ascii="Arial" w:hAnsi="Arial" w:cs="Arial"/>
          <w:b/>
          <w:bCs/>
        </w:rPr>
        <w:t>Student Name: Jamilla Robinson</w:t>
      </w:r>
    </w:p>
    <w:p w14:paraId="715CAC37" w14:textId="77777777" w:rsidR="006C63C1" w:rsidRDefault="006C63C1" w:rsidP="00156256">
      <w:pPr>
        <w:spacing w:line="360" w:lineRule="auto"/>
        <w:jc w:val="both"/>
        <w:rPr>
          <w:rFonts w:ascii="Arial" w:hAnsi="Arial" w:cs="Arial"/>
        </w:rPr>
      </w:pPr>
    </w:p>
    <w:p w14:paraId="5765A9ED" w14:textId="26505120" w:rsidR="006C63C1" w:rsidRDefault="006C63C1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254D83">
        <w:rPr>
          <w:rFonts w:ascii="Arial" w:hAnsi="Arial" w:cs="Arial"/>
          <w:b/>
          <w:bCs/>
        </w:rPr>
        <w:t xml:space="preserve">Student </w:t>
      </w:r>
      <w:r w:rsidR="00FB6311" w:rsidRPr="00254D83">
        <w:rPr>
          <w:rFonts w:ascii="Arial" w:hAnsi="Arial" w:cs="Arial"/>
          <w:b/>
          <w:bCs/>
        </w:rPr>
        <w:t xml:space="preserve">ID: </w:t>
      </w:r>
      <w:r w:rsidR="00254D83" w:rsidRPr="00254D83">
        <w:rPr>
          <w:rFonts w:ascii="Arial" w:hAnsi="Arial" w:cs="Arial"/>
          <w:b/>
          <w:bCs/>
        </w:rPr>
        <w:t>2030082</w:t>
      </w:r>
    </w:p>
    <w:p w14:paraId="330D6DE6" w14:textId="77777777" w:rsidR="00254D83" w:rsidRDefault="00254D83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7D509C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A71D48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949B96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760F015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0C0D41C" w14:textId="4021AFC5" w:rsidR="00254D83" w:rsidRDefault="00254D83" w:rsidP="00156256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Module: Psychology </w:t>
      </w:r>
      <w:r w:rsidR="00676C7C">
        <w:rPr>
          <w:rFonts w:ascii="Arial" w:hAnsi="Arial" w:cs="Arial"/>
          <w:b/>
          <w:bCs/>
        </w:rPr>
        <w:t>for</w:t>
      </w:r>
      <w:r>
        <w:rPr>
          <w:rFonts w:ascii="Arial" w:hAnsi="Arial" w:cs="Arial"/>
          <w:b/>
          <w:bCs/>
        </w:rPr>
        <w:t xml:space="preserve"> </w:t>
      </w:r>
      <w:r w:rsidR="00676C7C">
        <w:rPr>
          <w:rFonts w:ascii="Arial" w:hAnsi="Arial" w:cs="Arial"/>
          <w:b/>
          <w:bCs/>
        </w:rPr>
        <w:t>Health and Social Care</w:t>
      </w:r>
    </w:p>
    <w:p w14:paraId="355260B8" w14:textId="77777777" w:rsidR="00676C7C" w:rsidRDefault="00676C7C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BF5A84" w14:textId="454E257E" w:rsidR="00676C7C" w:rsidRDefault="00676C7C" w:rsidP="00156256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</w:t>
      </w:r>
      <w:r w:rsidR="000962E7">
        <w:rPr>
          <w:rFonts w:ascii="Arial" w:hAnsi="Arial" w:cs="Arial"/>
          <w:b/>
          <w:bCs/>
        </w:rPr>
        <w:t>Code: BMHP4003</w:t>
      </w:r>
    </w:p>
    <w:p w14:paraId="64555AF8" w14:textId="77777777" w:rsidR="000962E7" w:rsidRDefault="000962E7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CC71B04" w14:textId="77777777" w:rsidR="000962E7" w:rsidRDefault="000962E7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CFAD5EC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87F929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C3EFB0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7B98E24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355374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C6990BB" w14:textId="448EBEAA" w:rsidR="000962E7" w:rsidRDefault="000962E7" w:rsidP="00156256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Lecturer: Rebecca Kavan</w:t>
      </w:r>
      <w:r w:rsidR="00976DB5">
        <w:rPr>
          <w:rFonts w:ascii="Arial" w:hAnsi="Arial" w:cs="Arial"/>
          <w:b/>
          <w:bCs/>
        </w:rPr>
        <w:t>agh</w:t>
      </w:r>
    </w:p>
    <w:p w14:paraId="7176EFF7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0A0781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3C3F2C" w14:textId="099375CA" w:rsidR="00976DB5" w:rsidRDefault="002901F7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2901F7">
        <w:rPr>
          <w:rFonts w:ascii="Arial" w:hAnsi="Arial" w:cs="Arial"/>
          <w:b/>
          <w:bCs/>
        </w:rPr>
        <w:lastRenderedPageBreak/>
        <w:t>Introduction</w:t>
      </w:r>
    </w:p>
    <w:p w14:paraId="4CDA1817" w14:textId="77777777" w:rsidR="002817D2" w:rsidRDefault="002817D2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640B0E" w14:textId="6106DFC2" w:rsidR="00FB0BFB" w:rsidRDefault="004A3B78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look at </w:t>
      </w:r>
      <w:r w:rsidR="004031A2">
        <w:rPr>
          <w:rFonts w:ascii="Arial" w:hAnsi="Arial" w:cs="Arial"/>
        </w:rPr>
        <w:t xml:space="preserve">ways to aid staff members on </w:t>
      </w:r>
      <w:r w:rsidR="00A24A22">
        <w:rPr>
          <w:rFonts w:ascii="Arial" w:hAnsi="Arial" w:cs="Arial"/>
        </w:rPr>
        <w:t>probable causes</w:t>
      </w:r>
      <w:r w:rsidR="004031A2">
        <w:rPr>
          <w:rFonts w:ascii="Arial" w:hAnsi="Arial" w:cs="Arial"/>
        </w:rPr>
        <w:t xml:space="preserve"> of Norma’s famil</w:t>
      </w:r>
      <w:r w:rsidR="00D33D14">
        <w:rPr>
          <w:rFonts w:ascii="Arial" w:hAnsi="Arial" w:cs="Arial"/>
        </w:rPr>
        <w:t xml:space="preserve">y’s behaviour. It will look at three </w:t>
      </w:r>
      <w:r w:rsidR="004D3E29">
        <w:rPr>
          <w:rFonts w:ascii="Arial" w:hAnsi="Arial" w:cs="Arial"/>
        </w:rPr>
        <w:t>psychological</w:t>
      </w:r>
      <w:r w:rsidR="00B36540">
        <w:rPr>
          <w:rFonts w:ascii="Arial" w:hAnsi="Arial" w:cs="Arial"/>
        </w:rPr>
        <w:t xml:space="preserve"> theories, to </w:t>
      </w:r>
      <w:r w:rsidR="009A11BB">
        <w:rPr>
          <w:rFonts w:ascii="Arial" w:hAnsi="Arial" w:cs="Arial"/>
        </w:rPr>
        <w:t xml:space="preserve">help aid the staff while working with Norma’s family and for future </w:t>
      </w:r>
      <w:r w:rsidR="004D3E29">
        <w:rPr>
          <w:rFonts w:ascii="Arial" w:hAnsi="Arial" w:cs="Arial"/>
        </w:rPr>
        <w:t>references. The three theories that will be looked at are,</w:t>
      </w:r>
      <w:r w:rsidR="00600A7F">
        <w:rPr>
          <w:rFonts w:ascii="Arial" w:hAnsi="Arial" w:cs="Arial"/>
        </w:rPr>
        <w:t xml:space="preserve"> </w:t>
      </w:r>
      <w:r w:rsidR="00A848BC">
        <w:rPr>
          <w:rFonts w:ascii="Arial" w:hAnsi="Arial" w:cs="Arial"/>
        </w:rPr>
        <w:t>social</w:t>
      </w:r>
      <w:r w:rsidR="00600A7F">
        <w:rPr>
          <w:rFonts w:ascii="Arial" w:hAnsi="Arial" w:cs="Arial"/>
        </w:rPr>
        <w:t xml:space="preserve"> identity theory, Fundamental Attribution </w:t>
      </w:r>
      <w:r w:rsidR="000943FE">
        <w:rPr>
          <w:rFonts w:ascii="Arial" w:hAnsi="Arial" w:cs="Arial"/>
        </w:rPr>
        <w:t>Error, and Frustration Aggression Hypothesis</w:t>
      </w:r>
      <w:r w:rsidR="000A4274">
        <w:rPr>
          <w:rFonts w:ascii="Arial" w:hAnsi="Arial" w:cs="Arial"/>
        </w:rPr>
        <w:t>, while looking at each theory</w:t>
      </w:r>
      <w:r w:rsidR="001A2F98">
        <w:rPr>
          <w:rFonts w:ascii="Arial" w:hAnsi="Arial" w:cs="Arial"/>
        </w:rPr>
        <w:t xml:space="preserve">, the report will </w:t>
      </w:r>
      <w:r w:rsidR="00D3312F">
        <w:rPr>
          <w:rFonts w:ascii="Arial" w:hAnsi="Arial" w:cs="Arial"/>
        </w:rPr>
        <w:t>explain</w:t>
      </w:r>
      <w:r w:rsidR="001A2F98">
        <w:rPr>
          <w:rFonts w:ascii="Arial" w:hAnsi="Arial" w:cs="Arial"/>
        </w:rPr>
        <w:t xml:space="preserve"> how the the</w:t>
      </w:r>
      <w:r w:rsidR="00D3312F">
        <w:rPr>
          <w:rFonts w:ascii="Arial" w:hAnsi="Arial" w:cs="Arial"/>
        </w:rPr>
        <w:t>ories could apply to the case study.</w:t>
      </w:r>
    </w:p>
    <w:p w14:paraId="078C0FAA" w14:textId="77777777" w:rsidR="00C52C29" w:rsidRDefault="00FB0BFB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report </w:t>
      </w:r>
      <w:r w:rsidR="00C52C29">
        <w:rPr>
          <w:rFonts w:ascii="Arial" w:hAnsi="Arial" w:cs="Arial"/>
        </w:rPr>
        <w:t>various sources</w:t>
      </w:r>
      <w:r w:rsidR="00CC0851">
        <w:rPr>
          <w:rFonts w:ascii="Arial" w:hAnsi="Arial" w:cs="Arial"/>
        </w:rPr>
        <w:t xml:space="preserve"> will be looked at</w:t>
      </w:r>
      <w:r w:rsidR="0048033B">
        <w:rPr>
          <w:rFonts w:ascii="Arial" w:hAnsi="Arial" w:cs="Arial"/>
        </w:rPr>
        <w:t>, to help the team d</w:t>
      </w:r>
      <w:r w:rsidR="00A34E01">
        <w:rPr>
          <w:rFonts w:ascii="Arial" w:hAnsi="Arial" w:cs="Arial"/>
        </w:rPr>
        <w:t xml:space="preserve">eliver the best care for </w:t>
      </w:r>
      <w:r w:rsidR="00A24A22">
        <w:rPr>
          <w:rFonts w:ascii="Arial" w:hAnsi="Arial" w:cs="Arial"/>
        </w:rPr>
        <w:t>Norma and</w:t>
      </w:r>
      <w:r w:rsidR="00A34E01">
        <w:rPr>
          <w:rFonts w:ascii="Arial" w:hAnsi="Arial" w:cs="Arial"/>
        </w:rPr>
        <w:t xml:space="preserve"> be able to find </w:t>
      </w:r>
      <w:r w:rsidR="00C52C29">
        <w:rPr>
          <w:rFonts w:ascii="Arial" w:hAnsi="Arial" w:cs="Arial"/>
        </w:rPr>
        <w:t>solutions</w:t>
      </w:r>
      <w:r w:rsidR="00A34E01">
        <w:rPr>
          <w:rFonts w:ascii="Arial" w:hAnsi="Arial" w:cs="Arial"/>
        </w:rPr>
        <w:t xml:space="preserve"> to </w:t>
      </w:r>
      <w:r w:rsidR="003B2C9B">
        <w:rPr>
          <w:rFonts w:ascii="Arial" w:hAnsi="Arial" w:cs="Arial"/>
        </w:rPr>
        <w:t xml:space="preserve">Norma’s </w:t>
      </w:r>
      <w:r w:rsidR="00C52C29">
        <w:rPr>
          <w:rFonts w:ascii="Arial" w:hAnsi="Arial" w:cs="Arial"/>
        </w:rPr>
        <w:t>family’s</w:t>
      </w:r>
      <w:r w:rsidR="003B2C9B">
        <w:rPr>
          <w:rFonts w:ascii="Arial" w:hAnsi="Arial" w:cs="Arial"/>
        </w:rPr>
        <w:t xml:space="preserve"> behaviour</w:t>
      </w:r>
      <w:r w:rsidR="003C0EBA">
        <w:rPr>
          <w:rFonts w:ascii="Arial" w:hAnsi="Arial" w:cs="Arial"/>
        </w:rPr>
        <w:t>.</w:t>
      </w:r>
    </w:p>
    <w:p w14:paraId="2798D060" w14:textId="77777777" w:rsidR="00C52C29" w:rsidRDefault="00C52C29" w:rsidP="00156256">
      <w:pPr>
        <w:spacing w:line="360" w:lineRule="auto"/>
        <w:jc w:val="both"/>
        <w:rPr>
          <w:rFonts w:ascii="Arial" w:hAnsi="Arial" w:cs="Arial"/>
        </w:rPr>
      </w:pPr>
    </w:p>
    <w:p w14:paraId="16020B5B" w14:textId="77777777" w:rsidR="00C52C29" w:rsidRDefault="00C52C29" w:rsidP="00156256">
      <w:pPr>
        <w:spacing w:line="360" w:lineRule="auto"/>
        <w:jc w:val="both"/>
        <w:rPr>
          <w:rFonts w:ascii="Arial" w:hAnsi="Arial" w:cs="Arial"/>
        </w:rPr>
      </w:pPr>
    </w:p>
    <w:p w14:paraId="5CC58834" w14:textId="762ABC07" w:rsidR="00C52C29" w:rsidRDefault="00D44CDE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D44CDE">
        <w:rPr>
          <w:rFonts w:ascii="Arial" w:hAnsi="Arial" w:cs="Arial"/>
          <w:b/>
          <w:bCs/>
        </w:rPr>
        <w:t>Social Identity Theory</w:t>
      </w:r>
    </w:p>
    <w:p w14:paraId="197196A9" w14:textId="77777777" w:rsidR="00D44CDE" w:rsidRDefault="00D44CDE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6398396" w14:textId="25987801" w:rsidR="00094E16" w:rsidRDefault="00D44CDE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</w:t>
      </w:r>
      <w:r w:rsidR="00122EAF">
        <w:rPr>
          <w:rFonts w:ascii="Arial" w:hAnsi="Arial" w:cs="Arial"/>
        </w:rPr>
        <w:t xml:space="preserve">identity theory was formulated in the early </w:t>
      </w:r>
      <w:r w:rsidR="008A37F0">
        <w:rPr>
          <w:rFonts w:ascii="Arial" w:hAnsi="Arial" w:cs="Arial"/>
        </w:rPr>
        <w:t>1970’s by Henri Tajfel,</w:t>
      </w:r>
      <w:r w:rsidR="00C237B2">
        <w:rPr>
          <w:rFonts w:ascii="Arial" w:hAnsi="Arial" w:cs="Arial"/>
        </w:rPr>
        <w:t xml:space="preserve"> (Hogg &amp; </w:t>
      </w:r>
      <w:r w:rsidR="008C2E6F">
        <w:rPr>
          <w:rFonts w:ascii="Arial" w:hAnsi="Arial" w:cs="Arial"/>
        </w:rPr>
        <w:t>Williams,</w:t>
      </w:r>
      <w:r w:rsidR="00C237B2">
        <w:rPr>
          <w:rFonts w:ascii="Arial" w:hAnsi="Arial" w:cs="Arial"/>
        </w:rPr>
        <w:t xml:space="preserve"> 2000)</w:t>
      </w:r>
      <w:r w:rsidR="00601AF3">
        <w:rPr>
          <w:rFonts w:ascii="Arial" w:hAnsi="Arial" w:cs="Arial"/>
        </w:rPr>
        <w:t xml:space="preserve">, stated in his early work, Henri </w:t>
      </w:r>
      <w:r w:rsidR="002140F5">
        <w:rPr>
          <w:rFonts w:ascii="Arial" w:hAnsi="Arial" w:cs="Arial"/>
        </w:rPr>
        <w:t>Tajfel attempted to relate gestalt and cognitive grouping</w:t>
      </w:r>
      <w:r w:rsidR="008C2E6F">
        <w:rPr>
          <w:rFonts w:ascii="Arial" w:hAnsi="Arial" w:cs="Arial"/>
        </w:rPr>
        <w:t xml:space="preserve"> phenomena to social groups. A traditional </w:t>
      </w:r>
      <w:r w:rsidR="00197CD0">
        <w:rPr>
          <w:rFonts w:ascii="Arial" w:hAnsi="Arial" w:cs="Arial"/>
        </w:rPr>
        <w:t xml:space="preserve">social psychological theory, </w:t>
      </w:r>
      <w:r w:rsidR="00282F16">
        <w:rPr>
          <w:rFonts w:ascii="Arial" w:hAnsi="Arial" w:cs="Arial"/>
        </w:rPr>
        <w:t xml:space="preserve">social identity theory (SIT), aims to explain intergroup </w:t>
      </w:r>
      <w:r w:rsidR="00CA3DC5">
        <w:rPr>
          <w:rFonts w:ascii="Arial" w:hAnsi="Arial" w:cs="Arial"/>
        </w:rPr>
        <w:t xml:space="preserve">conflict </w:t>
      </w:r>
      <w:r w:rsidR="00F7532C">
        <w:rPr>
          <w:rFonts w:ascii="Arial" w:hAnsi="Arial" w:cs="Arial"/>
        </w:rPr>
        <w:t>because of</w:t>
      </w:r>
      <w:r w:rsidR="00CA3DC5">
        <w:rPr>
          <w:rFonts w:ascii="Arial" w:hAnsi="Arial" w:cs="Arial"/>
        </w:rPr>
        <w:t xml:space="preserve"> group- based </w:t>
      </w:r>
      <w:r w:rsidR="00F7532C">
        <w:rPr>
          <w:rFonts w:ascii="Arial" w:hAnsi="Arial" w:cs="Arial"/>
        </w:rPr>
        <w:t xml:space="preserve">self-definitions. </w:t>
      </w:r>
      <w:r w:rsidR="006665FC">
        <w:rPr>
          <w:rFonts w:ascii="Arial" w:hAnsi="Arial" w:cs="Arial"/>
        </w:rPr>
        <w:t>Regarding</w:t>
      </w:r>
      <w:r w:rsidR="004E6EAB">
        <w:rPr>
          <w:rFonts w:ascii="Arial" w:hAnsi="Arial" w:cs="Arial"/>
        </w:rPr>
        <w:t xml:space="preserve"> social groups this theory may be used to explain exaggerated </w:t>
      </w:r>
      <w:r w:rsidR="00686FDF">
        <w:rPr>
          <w:rFonts w:ascii="Arial" w:hAnsi="Arial" w:cs="Arial"/>
        </w:rPr>
        <w:t>perceptions of group differences, according to (Tajfel</w:t>
      </w:r>
      <w:r w:rsidR="00BC7C65">
        <w:rPr>
          <w:rFonts w:ascii="Arial" w:hAnsi="Arial" w:cs="Arial"/>
        </w:rPr>
        <w:t>,1970, Tajfel, Flament, Billig &amp; Bundy, 1971, Tajfel</w:t>
      </w:r>
      <w:r w:rsidR="00E4608E">
        <w:rPr>
          <w:rFonts w:ascii="Arial" w:hAnsi="Arial" w:cs="Arial"/>
        </w:rPr>
        <w:t xml:space="preserve"> &amp; turner, 1997).</w:t>
      </w:r>
    </w:p>
    <w:p w14:paraId="4FF6028D" w14:textId="1858DEB5" w:rsidR="004E20BB" w:rsidRDefault="00094E16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SIT</w:t>
      </w:r>
      <w:r w:rsidR="00E7491B">
        <w:rPr>
          <w:rFonts w:ascii="Arial" w:hAnsi="Arial" w:cs="Arial"/>
        </w:rPr>
        <w:t xml:space="preserve"> </w:t>
      </w:r>
      <w:r w:rsidR="00770B73">
        <w:rPr>
          <w:rFonts w:ascii="Arial" w:hAnsi="Arial" w:cs="Arial"/>
        </w:rPr>
        <w:t>opens</w:t>
      </w:r>
      <w:r w:rsidR="00E7491B">
        <w:rPr>
          <w:rFonts w:ascii="Arial" w:hAnsi="Arial" w:cs="Arial"/>
        </w:rPr>
        <w:t xml:space="preserve"> a wide range of areas for research into</w:t>
      </w:r>
      <w:r w:rsidR="006665FC">
        <w:rPr>
          <w:rFonts w:ascii="Arial" w:hAnsi="Arial" w:cs="Arial"/>
        </w:rPr>
        <w:t xml:space="preserve"> </w:t>
      </w:r>
      <w:r w:rsidR="00D65080">
        <w:rPr>
          <w:rFonts w:ascii="Arial" w:hAnsi="Arial" w:cs="Arial"/>
        </w:rPr>
        <w:t xml:space="preserve">the composition </w:t>
      </w:r>
      <w:r w:rsidR="00BE676D">
        <w:rPr>
          <w:rFonts w:ascii="Arial" w:hAnsi="Arial" w:cs="Arial"/>
        </w:rPr>
        <w:t xml:space="preserve">of social </w:t>
      </w:r>
      <w:r w:rsidR="00D647AD">
        <w:rPr>
          <w:rFonts w:ascii="Arial" w:hAnsi="Arial" w:cs="Arial"/>
        </w:rPr>
        <w:t>identities, the reason</w:t>
      </w:r>
      <w:r w:rsidR="00B219C5">
        <w:rPr>
          <w:rFonts w:ascii="Arial" w:hAnsi="Arial" w:cs="Arial"/>
        </w:rPr>
        <w:t>’s people identify themselves</w:t>
      </w:r>
      <w:r w:rsidR="008344C8">
        <w:rPr>
          <w:rFonts w:ascii="Arial" w:hAnsi="Arial" w:cs="Arial"/>
        </w:rPr>
        <w:t>, the fluidity of those identities</w:t>
      </w:r>
      <w:r w:rsidR="00F424E6">
        <w:rPr>
          <w:rFonts w:ascii="Arial" w:hAnsi="Arial" w:cs="Arial"/>
        </w:rPr>
        <w:t>, and the implications for individuals, soci</w:t>
      </w:r>
      <w:r w:rsidR="00894535">
        <w:rPr>
          <w:rFonts w:ascii="Arial" w:hAnsi="Arial" w:cs="Arial"/>
        </w:rPr>
        <w:t>al group</w:t>
      </w:r>
      <w:r w:rsidR="00D5117F">
        <w:rPr>
          <w:rFonts w:ascii="Arial" w:hAnsi="Arial" w:cs="Arial"/>
        </w:rPr>
        <w:t xml:space="preserve">s, </w:t>
      </w:r>
      <w:r w:rsidR="006F1D7B">
        <w:rPr>
          <w:rFonts w:ascii="Arial" w:hAnsi="Arial" w:cs="Arial"/>
        </w:rPr>
        <w:t>organisations,</w:t>
      </w:r>
      <w:r w:rsidR="00D5117F">
        <w:rPr>
          <w:rFonts w:ascii="Arial" w:hAnsi="Arial" w:cs="Arial"/>
        </w:rPr>
        <w:t xml:space="preserve"> and larg</w:t>
      </w:r>
      <w:r w:rsidR="006F1D7B">
        <w:rPr>
          <w:rFonts w:ascii="Arial" w:hAnsi="Arial" w:cs="Arial"/>
        </w:rPr>
        <w:t>e</w:t>
      </w:r>
      <w:r w:rsidR="00D5117F">
        <w:rPr>
          <w:rFonts w:ascii="Arial" w:hAnsi="Arial" w:cs="Arial"/>
        </w:rPr>
        <w:t>r social collectives</w:t>
      </w:r>
      <w:r w:rsidR="00C0215F">
        <w:rPr>
          <w:rFonts w:ascii="Arial" w:hAnsi="Arial" w:cs="Arial"/>
        </w:rPr>
        <w:t xml:space="preserve">. </w:t>
      </w:r>
      <w:r w:rsidR="00FA4F80">
        <w:rPr>
          <w:rFonts w:ascii="Arial" w:hAnsi="Arial" w:cs="Arial"/>
        </w:rPr>
        <w:t xml:space="preserve">Social </w:t>
      </w:r>
      <w:r w:rsidR="006F1D7B">
        <w:rPr>
          <w:rFonts w:ascii="Arial" w:hAnsi="Arial" w:cs="Arial"/>
        </w:rPr>
        <w:t>Psy</w:t>
      </w:r>
      <w:r w:rsidR="00114A50">
        <w:rPr>
          <w:rFonts w:ascii="Arial" w:hAnsi="Arial" w:cs="Arial"/>
        </w:rPr>
        <w:t>chology</w:t>
      </w:r>
      <w:r w:rsidR="006F7027">
        <w:rPr>
          <w:rFonts w:ascii="Arial" w:hAnsi="Arial" w:cs="Arial"/>
        </w:rPr>
        <w:t xml:space="preserve">, according to </w:t>
      </w:r>
      <w:r w:rsidR="00C96B5A">
        <w:rPr>
          <w:rFonts w:ascii="Arial" w:hAnsi="Arial" w:cs="Arial"/>
        </w:rPr>
        <w:t xml:space="preserve">(Baron, </w:t>
      </w:r>
      <w:r w:rsidR="00BE53DD">
        <w:rPr>
          <w:rFonts w:ascii="Arial" w:hAnsi="Arial" w:cs="Arial"/>
        </w:rPr>
        <w:t>B</w:t>
      </w:r>
      <w:r w:rsidR="00050621">
        <w:rPr>
          <w:rFonts w:ascii="Arial" w:hAnsi="Arial" w:cs="Arial"/>
        </w:rPr>
        <w:t>y</w:t>
      </w:r>
      <w:r w:rsidR="009F0026">
        <w:rPr>
          <w:rFonts w:ascii="Arial" w:hAnsi="Arial" w:cs="Arial"/>
        </w:rPr>
        <w:t xml:space="preserve">rne, and </w:t>
      </w:r>
      <w:r w:rsidR="00B77ECC">
        <w:rPr>
          <w:rFonts w:ascii="Arial" w:hAnsi="Arial" w:cs="Arial"/>
        </w:rPr>
        <w:t>Sul’s</w:t>
      </w:r>
      <w:r w:rsidR="0081171E">
        <w:rPr>
          <w:rFonts w:ascii="Arial" w:hAnsi="Arial" w:cs="Arial"/>
        </w:rPr>
        <w:t>,</w:t>
      </w:r>
      <w:r w:rsidR="009F0026">
        <w:rPr>
          <w:rFonts w:ascii="Arial" w:hAnsi="Arial" w:cs="Arial"/>
        </w:rPr>
        <w:t xml:space="preserve"> 1989)</w:t>
      </w:r>
      <w:r w:rsidR="00CF227D">
        <w:rPr>
          <w:rFonts w:ascii="Arial" w:hAnsi="Arial" w:cs="Arial"/>
        </w:rPr>
        <w:t xml:space="preserve">, </w:t>
      </w:r>
      <w:r w:rsidR="0029409F">
        <w:rPr>
          <w:rFonts w:ascii="Arial" w:hAnsi="Arial" w:cs="Arial"/>
        </w:rPr>
        <w:t xml:space="preserve">aims to understand how </w:t>
      </w:r>
      <w:r w:rsidR="00E16D19">
        <w:rPr>
          <w:rFonts w:ascii="Arial" w:hAnsi="Arial" w:cs="Arial"/>
        </w:rPr>
        <w:t>people behave in social</w:t>
      </w:r>
      <w:r w:rsidR="0081171E">
        <w:rPr>
          <w:rFonts w:ascii="Arial" w:hAnsi="Arial" w:cs="Arial"/>
        </w:rPr>
        <w:t xml:space="preserve"> situations.</w:t>
      </w:r>
      <w:r w:rsidR="00A46ADD">
        <w:rPr>
          <w:rFonts w:ascii="Arial" w:hAnsi="Arial" w:cs="Arial"/>
        </w:rPr>
        <w:t xml:space="preserve"> It is social psychology </w:t>
      </w:r>
      <w:r w:rsidR="00891344">
        <w:rPr>
          <w:rFonts w:ascii="Arial" w:hAnsi="Arial" w:cs="Arial"/>
        </w:rPr>
        <w:t>since it examines how individuals interact with one another</w:t>
      </w:r>
      <w:r w:rsidR="00A339DB">
        <w:rPr>
          <w:rFonts w:ascii="Arial" w:hAnsi="Arial" w:cs="Arial"/>
        </w:rPr>
        <w:t xml:space="preserve">.  Even so, social </w:t>
      </w:r>
      <w:r w:rsidR="00416559">
        <w:rPr>
          <w:rFonts w:ascii="Arial" w:hAnsi="Arial" w:cs="Arial"/>
        </w:rPr>
        <w:t>psychology makes use of the ideas and contribu</w:t>
      </w:r>
      <w:r w:rsidR="002E4121">
        <w:rPr>
          <w:rFonts w:ascii="Arial" w:hAnsi="Arial" w:cs="Arial"/>
        </w:rPr>
        <w:t xml:space="preserve">tions of individuals </w:t>
      </w:r>
      <w:r w:rsidR="00A2210A">
        <w:rPr>
          <w:rFonts w:ascii="Arial" w:hAnsi="Arial" w:cs="Arial"/>
        </w:rPr>
        <w:t>in evolutionary</w:t>
      </w:r>
      <w:r w:rsidR="00E76EE3">
        <w:rPr>
          <w:rFonts w:ascii="Arial" w:hAnsi="Arial" w:cs="Arial"/>
        </w:rPr>
        <w:t xml:space="preserve">, </w:t>
      </w:r>
      <w:r w:rsidR="00C5300E">
        <w:rPr>
          <w:rFonts w:ascii="Arial" w:hAnsi="Arial" w:cs="Arial"/>
        </w:rPr>
        <w:t>behaviourist,</w:t>
      </w:r>
      <w:r w:rsidR="00E76EE3">
        <w:rPr>
          <w:rFonts w:ascii="Arial" w:hAnsi="Arial" w:cs="Arial"/>
        </w:rPr>
        <w:t xml:space="preserve"> and </w:t>
      </w:r>
      <w:r w:rsidR="00DA4255">
        <w:rPr>
          <w:rFonts w:ascii="Arial" w:hAnsi="Arial" w:cs="Arial"/>
        </w:rPr>
        <w:t>cognitive psychology</w:t>
      </w:r>
      <w:r w:rsidR="00C5300E">
        <w:rPr>
          <w:rFonts w:ascii="Arial" w:hAnsi="Arial" w:cs="Arial"/>
        </w:rPr>
        <w:t>. It</w:t>
      </w:r>
      <w:r w:rsidR="0081171E">
        <w:rPr>
          <w:rFonts w:ascii="Arial" w:hAnsi="Arial" w:cs="Arial"/>
        </w:rPr>
        <w:t xml:space="preserve"> </w:t>
      </w:r>
      <w:r w:rsidR="0041395E">
        <w:rPr>
          <w:rFonts w:ascii="Arial" w:hAnsi="Arial" w:cs="Arial"/>
        </w:rPr>
        <w:t xml:space="preserve">is </w:t>
      </w:r>
      <w:r w:rsidR="0036276E">
        <w:rPr>
          <w:rFonts w:ascii="Arial" w:hAnsi="Arial" w:cs="Arial"/>
        </w:rPr>
        <w:t xml:space="preserve">distinctive </w:t>
      </w:r>
      <w:r w:rsidR="00991FED">
        <w:rPr>
          <w:rFonts w:ascii="Arial" w:hAnsi="Arial" w:cs="Arial"/>
        </w:rPr>
        <w:t xml:space="preserve">in that </w:t>
      </w:r>
      <w:r w:rsidR="00A179FC">
        <w:rPr>
          <w:rFonts w:ascii="Arial" w:hAnsi="Arial" w:cs="Arial"/>
        </w:rPr>
        <w:t xml:space="preserve">it </w:t>
      </w:r>
      <w:r w:rsidR="000E4C21">
        <w:rPr>
          <w:rFonts w:ascii="Arial" w:hAnsi="Arial" w:cs="Arial"/>
        </w:rPr>
        <w:t>considers</w:t>
      </w:r>
      <w:r w:rsidR="00A179FC">
        <w:rPr>
          <w:rFonts w:ascii="Arial" w:hAnsi="Arial" w:cs="Arial"/>
        </w:rPr>
        <w:t xml:space="preserve"> </w:t>
      </w:r>
      <w:r w:rsidR="002F6E20">
        <w:rPr>
          <w:rFonts w:ascii="Arial" w:hAnsi="Arial" w:cs="Arial"/>
        </w:rPr>
        <w:t>of each these disciples while analy</w:t>
      </w:r>
      <w:r w:rsidR="00D051DE">
        <w:rPr>
          <w:rFonts w:ascii="Arial" w:hAnsi="Arial" w:cs="Arial"/>
        </w:rPr>
        <w:t>sing the behaviour in a social setting.</w:t>
      </w:r>
      <w:r w:rsidR="000E4C21">
        <w:rPr>
          <w:rFonts w:ascii="Arial" w:hAnsi="Arial" w:cs="Arial"/>
        </w:rPr>
        <w:t xml:space="preserve"> The idea that </w:t>
      </w:r>
      <w:r w:rsidR="00B814B8">
        <w:rPr>
          <w:rFonts w:ascii="Arial" w:hAnsi="Arial" w:cs="Arial"/>
        </w:rPr>
        <w:t xml:space="preserve">personality </w:t>
      </w:r>
      <w:r w:rsidR="002D5DAC">
        <w:rPr>
          <w:rFonts w:ascii="Arial" w:hAnsi="Arial" w:cs="Arial"/>
        </w:rPr>
        <w:t xml:space="preserve">develops </w:t>
      </w:r>
      <w:r w:rsidR="00772BEF">
        <w:rPr>
          <w:rFonts w:ascii="Arial" w:hAnsi="Arial" w:cs="Arial"/>
        </w:rPr>
        <w:t>because of</w:t>
      </w:r>
      <w:r w:rsidR="003025E1">
        <w:rPr>
          <w:rFonts w:ascii="Arial" w:hAnsi="Arial" w:cs="Arial"/>
        </w:rPr>
        <w:t xml:space="preserve"> cultural </w:t>
      </w:r>
      <w:r w:rsidR="00E66D1D">
        <w:rPr>
          <w:rFonts w:ascii="Arial" w:hAnsi="Arial" w:cs="Arial"/>
        </w:rPr>
        <w:t>and societal</w:t>
      </w:r>
      <w:r w:rsidR="006E4C53">
        <w:rPr>
          <w:rFonts w:ascii="Arial" w:hAnsi="Arial" w:cs="Arial"/>
        </w:rPr>
        <w:t xml:space="preserve"> influences, particularly </w:t>
      </w:r>
      <w:r w:rsidR="0038158A">
        <w:rPr>
          <w:rFonts w:ascii="Arial" w:hAnsi="Arial" w:cs="Arial"/>
        </w:rPr>
        <w:t>through</w:t>
      </w:r>
      <w:r w:rsidR="001C43F4">
        <w:rPr>
          <w:rFonts w:ascii="Arial" w:hAnsi="Arial" w:cs="Arial"/>
        </w:rPr>
        <w:t xml:space="preserve"> languages, which is both a social product of the </w:t>
      </w:r>
      <w:r w:rsidR="00A40554">
        <w:rPr>
          <w:rFonts w:ascii="Arial" w:hAnsi="Arial" w:cs="Arial"/>
        </w:rPr>
        <w:t xml:space="preserve">community and a means of fostering particular social thought </w:t>
      </w:r>
      <w:r w:rsidR="000E6E1B">
        <w:rPr>
          <w:rFonts w:ascii="Arial" w:hAnsi="Arial" w:cs="Arial"/>
        </w:rPr>
        <w:t>in the ind</w:t>
      </w:r>
      <w:r w:rsidR="00F9196D">
        <w:rPr>
          <w:rFonts w:ascii="Arial" w:hAnsi="Arial" w:cs="Arial"/>
        </w:rPr>
        <w:t>ividual, was discussed by Lazarus &amp; Ste</w:t>
      </w:r>
      <w:r w:rsidR="002465AA">
        <w:rPr>
          <w:rFonts w:ascii="Arial" w:hAnsi="Arial" w:cs="Arial"/>
        </w:rPr>
        <w:t xml:space="preserve">inthal in their 1860 article </w:t>
      </w:r>
      <w:r w:rsidR="00771A2D">
        <w:rPr>
          <w:rFonts w:ascii="Arial" w:hAnsi="Arial" w:cs="Arial"/>
        </w:rPr>
        <w:t>on Anglo-European influences.</w:t>
      </w:r>
    </w:p>
    <w:p w14:paraId="55E36383" w14:textId="41D7C433" w:rsidR="00FE230B" w:rsidRDefault="00AC649F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 relating social identity</w:t>
      </w:r>
      <w:r w:rsidR="00F7532C">
        <w:rPr>
          <w:rFonts w:ascii="Arial" w:hAnsi="Arial" w:cs="Arial"/>
        </w:rPr>
        <w:t xml:space="preserve"> </w:t>
      </w:r>
      <w:r w:rsidR="004D292B">
        <w:rPr>
          <w:rFonts w:ascii="Arial" w:hAnsi="Arial" w:cs="Arial"/>
        </w:rPr>
        <w:t xml:space="preserve">to the case study, it is important to look at the </w:t>
      </w:r>
      <w:r w:rsidR="001E3D23">
        <w:rPr>
          <w:rFonts w:ascii="Arial" w:hAnsi="Arial" w:cs="Arial"/>
        </w:rPr>
        <w:t>separate groups</w:t>
      </w:r>
      <w:r w:rsidR="00AF2622">
        <w:rPr>
          <w:rFonts w:ascii="Arial" w:hAnsi="Arial" w:cs="Arial"/>
        </w:rPr>
        <w:t xml:space="preserve">, the </w:t>
      </w:r>
      <w:r w:rsidR="00772BEF">
        <w:rPr>
          <w:rFonts w:ascii="Arial" w:hAnsi="Arial" w:cs="Arial"/>
        </w:rPr>
        <w:t>staff,</w:t>
      </w:r>
      <w:r w:rsidR="00AF2622">
        <w:rPr>
          <w:rFonts w:ascii="Arial" w:hAnsi="Arial" w:cs="Arial"/>
        </w:rPr>
        <w:t xml:space="preserve"> and the family. </w:t>
      </w:r>
      <w:r w:rsidR="001E3D23">
        <w:rPr>
          <w:rFonts w:ascii="Arial" w:hAnsi="Arial" w:cs="Arial"/>
        </w:rPr>
        <w:t xml:space="preserve">Where it comes to social </w:t>
      </w:r>
      <w:r w:rsidR="00C22C99">
        <w:rPr>
          <w:rFonts w:ascii="Arial" w:hAnsi="Arial" w:cs="Arial"/>
        </w:rPr>
        <w:t>comparison the family are the ingroup</w:t>
      </w:r>
      <w:r w:rsidR="00CB534C">
        <w:rPr>
          <w:rFonts w:ascii="Arial" w:hAnsi="Arial" w:cs="Arial"/>
        </w:rPr>
        <w:t xml:space="preserve"> whereas the staff are the </w:t>
      </w:r>
      <w:r w:rsidR="006F6A2E">
        <w:rPr>
          <w:rFonts w:ascii="Arial" w:hAnsi="Arial" w:cs="Arial"/>
        </w:rPr>
        <w:t>outgroup. The</w:t>
      </w:r>
      <w:r w:rsidR="001900B9">
        <w:rPr>
          <w:rFonts w:ascii="Arial" w:hAnsi="Arial" w:cs="Arial"/>
        </w:rPr>
        <w:t xml:space="preserve"> socia</w:t>
      </w:r>
      <w:r w:rsidR="004346A9">
        <w:rPr>
          <w:rFonts w:ascii="Arial" w:hAnsi="Arial" w:cs="Arial"/>
        </w:rPr>
        <w:t>l identification aspect,</w:t>
      </w:r>
      <w:r w:rsidR="00C22C99">
        <w:rPr>
          <w:rFonts w:ascii="Arial" w:hAnsi="Arial" w:cs="Arial"/>
        </w:rPr>
        <w:t xml:space="preserve"> </w:t>
      </w:r>
      <w:r w:rsidR="00E8627B">
        <w:rPr>
          <w:rFonts w:ascii="Arial" w:hAnsi="Arial" w:cs="Arial"/>
        </w:rPr>
        <w:t xml:space="preserve">Norma’s family </w:t>
      </w:r>
      <w:r w:rsidR="00C22C99">
        <w:rPr>
          <w:rFonts w:ascii="Arial" w:hAnsi="Arial" w:cs="Arial"/>
        </w:rPr>
        <w:t xml:space="preserve"> have </w:t>
      </w:r>
      <w:r w:rsidR="00CB5DB1">
        <w:rPr>
          <w:rFonts w:ascii="Arial" w:hAnsi="Arial" w:cs="Arial"/>
        </w:rPr>
        <w:t>other families who they identify</w:t>
      </w:r>
      <w:r w:rsidR="008729C3">
        <w:rPr>
          <w:rFonts w:ascii="Arial" w:hAnsi="Arial" w:cs="Arial"/>
        </w:rPr>
        <w:t xml:space="preserve"> with and can share information with when it comes to what care their loved ones are </w:t>
      </w:r>
      <w:r w:rsidR="00563B41">
        <w:rPr>
          <w:rFonts w:ascii="Arial" w:hAnsi="Arial" w:cs="Arial"/>
        </w:rPr>
        <w:t>receiving, and even how they themselves are feeling with the situa</w:t>
      </w:r>
      <w:r w:rsidR="008C7EFF">
        <w:rPr>
          <w:rFonts w:ascii="Arial" w:hAnsi="Arial" w:cs="Arial"/>
        </w:rPr>
        <w:t>tion, they have found themselves  again</w:t>
      </w:r>
      <w:r w:rsidR="00614B8A">
        <w:rPr>
          <w:rFonts w:ascii="Arial" w:hAnsi="Arial" w:cs="Arial"/>
        </w:rPr>
        <w:t xml:space="preserve"> in the same situation</w:t>
      </w:r>
      <w:r w:rsidR="008C7EFF">
        <w:rPr>
          <w:rFonts w:ascii="Arial" w:hAnsi="Arial" w:cs="Arial"/>
        </w:rPr>
        <w:t xml:space="preserve"> with Norma’s illness coming back.</w:t>
      </w:r>
      <w:r w:rsidR="009D5698">
        <w:rPr>
          <w:rFonts w:ascii="Arial" w:hAnsi="Arial" w:cs="Arial"/>
        </w:rPr>
        <w:t>(</w:t>
      </w:r>
      <w:r w:rsidR="000D00A9">
        <w:rPr>
          <w:rFonts w:ascii="Arial" w:hAnsi="Arial" w:cs="Arial"/>
        </w:rPr>
        <w:t xml:space="preserve"> The British Journal</w:t>
      </w:r>
      <w:r w:rsidR="009D5698">
        <w:rPr>
          <w:rFonts w:ascii="Arial" w:hAnsi="Arial" w:cs="Arial"/>
        </w:rPr>
        <w:t>, 2016),</w:t>
      </w:r>
      <w:r w:rsidR="000D00A9">
        <w:rPr>
          <w:rFonts w:ascii="Arial" w:hAnsi="Arial" w:cs="Arial"/>
        </w:rPr>
        <w:t xml:space="preserve"> states</w:t>
      </w:r>
      <w:r w:rsidR="009D5698">
        <w:rPr>
          <w:rFonts w:ascii="Arial" w:hAnsi="Arial" w:cs="Arial"/>
        </w:rPr>
        <w:t xml:space="preserve"> Cancer incidence notes </w:t>
      </w:r>
      <w:r w:rsidR="00EB6E99">
        <w:rPr>
          <w:rFonts w:ascii="Arial" w:hAnsi="Arial" w:cs="Arial"/>
        </w:rPr>
        <w:t xml:space="preserve">are projected to decrease </w:t>
      </w:r>
      <w:r w:rsidR="000D00A9">
        <w:rPr>
          <w:rFonts w:ascii="Arial" w:hAnsi="Arial" w:cs="Arial"/>
        </w:rPr>
        <w:t xml:space="preserve"> </w:t>
      </w:r>
      <w:r w:rsidR="00EB6E99">
        <w:rPr>
          <w:rFonts w:ascii="Arial" w:hAnsi="Arial" w:cs="Arial"/>
        </w:rPr>
        <w:t>by 0</w:t>
      </w:r>
      <w:r w:rsidR="006256B6">
        <w:rPr>
          <w:rFonts w:ascii="Arial" w:hAnsi="Arial" w:cs="Arial"/>
        </w:rPr>
        <w:t xml:space="preserve">.3% in males and increase by 0.11% in females </w:t>
      </w:r>
      <w:r w:rsidR="00695627">
        <w:rPr>
          <w:rFonts w:ascii="Arial" w:hAnsi="Arial" w:cs="Arial"/>
        </w:rPr>
        <w:t>yearly between 2015 and 2035, Thyroid, Liver</w:t>
      </w:r>
      <w:r w:rsidR="00036FFE">
        <w:rPr>
          <w:rFonts w:ascii="Arial" w:hAnsi="Arial" w:cs="Arial"/>
        </w:rPr>
        <w:t>, Oral and Kidney Cancer among the fastest accelerating Cancers.</w:t>
      </w:r>
      <w:r w:rsidR="005E4A31">
        <w:rPr>
          <w:rFonts w:ascii="Arial" w:hAnsi="Arial" w:cs="Arial"/>
        </w:rPr>
        <w:t xml:space="preserve"> Having been through this situation before Norma’s family</w:t>
      </w:r>
      <w:r w:rsidR="00DC5405">
        <w:rPr>
          <w:rFonts w:ascii="Arial" w:hAnsi="Arial" w:cs="Arial"/>
        </w:rPr>
        <w:t xml:space="preserve">, could see it as the staff are against them, as they may not be happy with the decision that Norma has made where it concerns her </w:t>
      </w:r>
      <w:r w:rsidR="007A12B8">
        <w:rPr>
          <w:rFonts w:ascii="Arial" w:hAnsi="Arial" w:cs="Arial"/>
        </w:rPr>
        <w:t xml:space="preserve">refusal to have </w:t>
      </w:r>
      <w:r w:rsidR="00B77ECC">
        <w:rPr>
          <w:rFonts w:ascii="Arial" w:hAnsi="Arial" w:cs="Arial"/>
        </w:rPr>
        <w:t>any more</w:t>
      </w:r>
      <w:r w:rsidR="007A12B8">
        <w:rPr>
          <w:rFonts w:ascii="Arial" w:hAnsi="Arial" w:cs="Arial"/>
        </w:rPr>
        <w:t xml:space="preserve"> hospital treatment</w:t>
      </w:r>
      <w:r w:rsidR="00E3437A">
        <w:rPr>
          <w:rFonts w:ascii="Arial" w:hAnsi="Arial" w:cs="Arial"/>
        </w:rPr>
        <w:t>. The staff are of course respecting Norma’s wishes, as she is their patient</w:t>
      </w:r>
      <w:r w:rsidR="00A975BD">
        <w:rPr>
          <w:rFonts w:ascii="Arial" w:hAnsi="Arial" w:cs="Arial"/>
        </w:rPr>
        <w:t xml:space="preserve">. This could be the source of the </w:t>
      </w:r>
      <w:r w:rsidR="00FE230B">
        <w:rPr>
          <w:rFonts w:ascii="Arial" w:hAnsi="Arial" w:cs="Arial"/>
        </w:rPr>
        <w:t>family’s</w:t>
      </w:r>
      <w:r w:rsidR="00A975BD">
        <w:rPr>
          <w:rFonts w:ascii="Arial" w:hAnsi="Arial" w:cs="Arial"/>
        </w:rPr>
        <w:t xml:space="preserve"> frustration, but they are unable to voice this to Norm</w:t>
      </w:r>
      <w:r w:rsidR="002E1A29">
        <w:rPr>
          <w:rFonts w:ascii="Arial" w:hAnsi="Arial" w:cs="Arial"/>
        </w:rPr>
        <w:t xml:space="preserve">a, so are taking it out on the staff </w:t>
      </w:r>
      <w:r w:rsidR="003728E9">
        <w:rPr>
          <w:rFonts w:ascii="Arial" w:hAnsi="Arial" w:cs="Arial"/>
        </w:rPr>
        <w:t>members.</w:t>
      </w:r>
    </w:p>
    <w:p w14:paraId="37571542" w14:textId="40D56729" w:rsidR="00B72B35" w:rsidRDefault="00E3437A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9971E08" w14:textId="2E457D56" w:rsidR="00B72B35" w:rsidRDefault="00A81C56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156724">
        <w:rPr>
          <w:rFonts w:ascii="Arial" w:hAnsi="Arial" w:cs="Arial"/>
          <w:b/>
          <w:bCs/>
        </w:rPr>
        <w:t>Fundamental Attribution Error</w:t>
      </w:r>
    </w:p>
    <w:p w14:paraId="4F74EDD1" w14:textId="77777777" w:rsidR="00156724" w:rsidRDefault="00156724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881D1B" w14:textId="77777777" w:rsidR="00721798" w:rsidRDefault="00156724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Fritz Heider is </w:t>
      </w:r>
      <w:r w:rsidR="009F5F5A">
        <w:rPr>
          <w:rFonts w:ascii="Arial" w:hAnsi="Arial" w:cs="Arial"/>
        </w:rPr>
        <w:t>recognised as the creator of Attribution models. According to (</w:t>
      </w:r>
      <w:r w:rsidR="00835070">
        <w:rPr>
          <w:rFonts w:ascii="Arial" w:hAnsi="Arial" w:cs="Arial"/>
        </w:rPr>
        <w:t xml:space="preserve">Heider, 1958), </w:t>
      </w:r>
      <w:r w:rsidR="009B2B82">
        <w:rPr>
          <w:rFonts w:ascii="Arial" w:hAnsi="Arial" w:cs="Arial"/>
        </w:rPr>
        <w:t>people actively</w:t>
      </w:r>
      <w:r w:rsidR="00A31302">
        <w:rPr>
          <w:rFonts w:ascii="Arial" w:hAnsi="Arial" w:cs="Arial"/>
        </w:rPr>
        <w:t xml:space="preserve"> interpret the events that take place in their lives</w:t>
      </w:r>
      <w:r w:rsidR="00F37C28">
        <w:rPr>
          <w:rFonts w:ascii="Arial" w:hAnsi="Arial" w:cs="Arial"/>
        </w:rPr>
        <w:t xml:space="preserve">. They do this by applying logical </w:t>
      </w:r>
      <w:r w:rsidR="009B2B82">
        <w:rPr>
          <w:rFonts w:ascii="Arial" w:hAnsi="Arial" w:cs="Arial"/>
        </w:rPr>
        <w:t>and consistent forms of sense making to their interp</w:t>
      </w:r>
      <w:r w:rsidR="00221504">
        <w:rPr>
          <w:rFonts w:ascii="Arial" w:hAnsi="Arial" w:cs="Arial"/>
        </w:rPr>
        <w:t xml:space="preserve">retations. They primarily do this in an </w:t>
      </w:r>
      <w:r w:rsidR="004B5724">
        <w:rPr>
          <w:rFonts w:ascii="Arial" w:hAnsi="Arial" w:cs="Arial"/>
        </w:rPr>
        <w:t>effect to comprehend and manage their env</w:t>
      </w:r>
      <w:r w:rsidR="003A2378">
        <w:rPr>
          <w:rFonts w:ascii="Arial" w:hAnsi="Arial" w:cs="Arial"/>
        </w:rPr>
        <w:t xml:space="preserve">ironment. (Heider, 1958, </w:t>
      </w:r>
      <w:r w:rsidR="00471B90">
        <w:rPr>
          <w:rFonts w:ascii="Arial" w:hAnsi="Arial" w:cs="Arial"/>
        </w:rPr>
        <w:t xml:space="preserve">Ross,1977) stated the fundamental attribution error has been thoroughly studied, and explanations </w:t>
      </w:r>
      <w:r w:rsidR="00EF30A1">
        <w:rPr>
          <w:rFonts w:ascii="Arial" w:hAnsi="Arial" w:cs="Arial"/>
        </w:rPr>
        <w:t>within a social cognitive framework have been explored.</w:t>
      </w:r>
      <w:r w:rsidR="00C51DD8">
        <w:rPr>
          <w:rFonts w:ascii="Arial" w:hAnsi="Arial" w:cs="Arial"/>
        </w:rPr>
        <w:t xml:space="preserve"> There has been research linking fundamental </w:t>
      </w:r>
      <w:r w:rsidR="00B10BDD">
        <w:rPr>
          <w:rFonts w:ascii="Arial" w:hAnsi="Arial" w:cs="Arial"/>
        </w:rPr>
        <w:t xml:space="preserve">error with self-awareness, with the central claim being that higher self-awareness </w:t>
      </w:r>
      <w:r w:rsidR="00A03008">
        <w:rPr>
          <w:rFonts w:ascii="Arial" w:hAnsi="Arial" w:cs="Arial"/>
        </w:rPr>
        <w:t xml:space="preserve">can reduce basis error. Could this apply to the team </w:t>
      </w:r>
      <w:r w:rsidR="007E7FA5">
        <w:rPr>
          <w:rFonts w:ascii="Arial" w:hAnsi="Arial" w:cs="Arial"/>
        </w:rPr>
        <w:t>in the case</w:t>
      </w:r>
      <w:r w:rsidR="009B1FD7">
        <w:rPr>
          <w:rFonts w:ascii="Arial" w:hAnsi="Arial" w:cs="Arial"/>
        </w:rPr>
        <w:t xml:space="preserve"> study? When trying to understand </w:t>
      </w:r>
      <w:r w:rsidR="000807D2">
        <w:rPr>
          <w:rFonts w:ascii="Arial" w:hAnsi="Arial" w:cs="Arial"/>
        </w:rPr>
        <w:t xml:space="preserve">the </w:t>
      </w:r>
      <w:r w:rsidR="00641FC6">
        <w:rPr>
          <w:rFonts w:ascii="Arial" w:hAnsi="Arial" w:cs="Arial"/>
        </w:rPr>
        <w:t>plausible causes</w:t>
      </w:r>
      <w:r w:rsidR="000807D2">
        <w:rPr>
          <w:rFonts w:ascii="Arial" w:hAnsi="Arial" w:cs="Arial"/>
        </w:rPr>
        <w:t xml:space="preserve"> of Norma’s family </w:t>
      </w:r>
      <w:r w:rsidR="00641FC6">
        <w:rPr>
          <w:rFonts w:ascii="Arial" w:hAnsi="Arial" w:cs="Arial"/>
        </w:rPr>
        <w:t>member behaviour. According to (W</w:t>
      </w:r>
      <w:r w:rsidR="00243CC1">
        <w:rPr>
          <w:rFonts w:ascii="Arial" w:hAnsi="Arial" w:cs="Arial"/>
        </w:rPr>
        <w:t xml:space="preserve">einer,1986), </w:t>
      </w:r>
      <w:r w:rsidR="005313EF">
        <w:rPr>
          <w:rFonts w:ascii="Arial" w:hAnsi="Arial" w:cs="Arial"/>
        </w:rPr>
        <w:t xml:space="preserve">when we are trying to make sense of anything, we frequently </w:t>
      </w:r>
      <w:r w:rsidR="00580B65">
        <w:rPr>
          <w:rFonts w:ascii="Arial" w:hAnsi="Arial" w:cs="Arial"/>
        </w:rPr>
        <w:t>divert our attention to figuring out who or what caused the be</w:t>
      </w:r>
      <w:r w:rsidR="00A30224">
        <w:rPr>
          <w:rFonts w:ascii="Arial" w:hAnsi="Arial" w:cs="Arial"/>
        </w:rPr>
        <w:t xml:space="preserve">haviour. We know that Norma’s husband has been </w:t>
      </w:r>
      <w:r w:rsidR="009B4C2C">
        <w:rPr>
          <w:rFonts w:ascii="Arial" w:hAnsi="Arial" w:cs="Arial"/>
        </w:rPr>
        <w:t xml:space="preserve">rude and aggressive towards staff </w:t>
      </w:r>
      <w:r w:rsidR="006A57CE">
        <w:rPr>
          <w:rFonts w:ascii="Arial" w:hAnsi="Arial" w:cs="Arial"/>
        </w:rPr>
        <w:t>members,</w:t>
      </w:r>
      <w:r w:rsidR="009B4C2C">
        <w:rPr>
          <w:rFonts w:ascii="Arial" w:hAnsi="Arial" w:cs="Arial"/>
        </w:rPr>
        <w:t xml:space="preserve"> could </w:t>
      </w:r>
      <w:r w:rsidR="00205F07">
        <w:rPr>
          <w:rFonts w:ascii="Arial" w:hAnsi="Arial" w:cs="Arial"/>
        </w:rPr>
        <w:t xml:space="preserve">his behaviour be a result of </w:t>
      </w:r>
      <w:r w:rsidR="005F5034">
        <w:rPr>
          <w:rFonts w:ascii="Arial" w:hAnsi="Arial" w:cs="Arial"/>
        </w:rPr>
        <w:t>having to go</w:t>
      </w:r>
      <w:r w:rsidR="006A57CE">
        <w:rPr>
          <w:rFonts w:ascii="Arial" w:hAnsi="Arial" w:cs="Arial"/>
        </w:rPr>
        <w:t xml:space="preserve"> through</w:t>
      </w:r>
      <w:r w:rsidR="005F5034">
        <w:rPr>
          <w:rFonts w:ascii="Arial" w:hAnsi="Arial" w:cs="Arial"/>
        </w:rPr>
        <w:t xml:space="preserve"> this situation again and not having control once </w:t>
      </w:r>
      <w:r w:rsidR="006A57CE">
        <w:rPr>
          <w:rFonts w:ascii="Arial" w:hAnsi="Arial" w:cs="Arial"/>
        </w:rPr>
        <w:t xml:space="preserve">again? </w:t>
      </w:r>
      <w:r w:rsidR="00ED1AE6">
        <w:rPr>
          <w:rFonts w:ascii="Arial" w:hAnsi="Arial" w:cs="Arial"/>
        </w:rPr>
        <w:t>(Gilbert</w:t>
      </w:r>
      <w:r w:rsidR="009C4BF3">
        <w:rPr>
          <w:rFonts w:ascii="Arial" w:hAnsi="Arial" w:cs="Arial"/>
        </w:rPr>
        <w:t xml:space="preserve"> &amp; Malone, 1995, Ross, 1977</w:t>
      </w:r>
      <w:r w:rsidR="003345FE">
        <w:rPr>
          <w:rFonts w:ascii="Arial" w:hAnsi="Arial" w:cs="Arial"/>
        </w:rPr>
        <w:t xml:space="preserve">) suggested, the fundamental attribution error, also known </w:t>
      </w:r>
      <w:r w:rsidR="00777E22">
        <w:rPr>
          <w:rFonts w:ascii="Arial" w:hAnsi="Arial" w:cs="Arial"/>
        </w:rPr>
        <w:t xml:space="preserve">as correspondence bias, refers to </w:t>
      </w:r>
      <w:r w:rsidR="002566F7">
        <w:rPr>
          <w:rFonts w:ascii="Arial" w:hAnsi="Arial" w:cs="Arial"/>
        </w:rPr>
        <w:t xml:space="preserve">a prevalent propensity by people to underestimate the impact </w:t>
      </w:r>
      <w:r w:rsidR="002E7898">
        <w:rPr>
          <w:rFonts w:ascii="Arial" w:hAnsi="Arial" w:cs="Arial"/>
        </w:rPr>
        <w:t xml:space="preserve">of situational circumstances and overestimate </w:t>
      </w:r>
      <w:r w:rsidR="00BF55FC">
        <w:rPr>
          <w:rFonts w:ascii="Arial" w:hAnsi="Arial" w:cs="Arial"/>
        </w:rPr>
        <w:t>the si</w:t>
      </w:r>
      <w:r w:rsidR="00531988">
        <w:rPr>
          <w:rFonts w:ascii="Arial" w:hAnsi="Arial" w:cs="Arial"/>
        </w:rPr>
        <w:t>gnificance of dispositional factors</w:t>
      </w:r>
      <w:r w:rsidR="00ED1AE6">
        <w:rPr>
          <w:rFonts w:ascii="Arial" w:hAnsi="Arial" w:cs="Arial"/>
        </w:rPr>
        <w:t xml:space="preserve"> when making such judgements. According to</w:t>
      </w:r>
      <w:r w:rsidR="001341E6">
        <w:rPr>
          <w:rFonts w:ascii="Arial" w:hAnsi="Arial" w:cs="Arial"/>
        </w:rPr>
        <w:t xml:space="preserve"> (Jones and Nisbett, 1977</w:t>
      </w:r>
      <w:r w:rsidR="00CB7523">
        <w:rPr>
          <w:rFonts w:ascii="Arial" w:hAnsi="Arial" w:cs="Arial"/>
        </w:rPr>
        <w:t xml:space="preserve">, Pronin, Gilovich, and Ross,2004), </w:t>
      </w:r>
      <w:r w:rsidR="009647C3">
        <w:rPr>
          <w:rFonts w:ascii="Arial" w:hAnsi="Arial" w:cs="Arial"/>
        </w:rPr>
        <w:t xml:space="preserve">this propensity to overuse internal attributions and underuse </w:t>
      </w:r>
      <w:r w:rsidR="008D5F88">
        <w:rPr>
          <w:rFonts w:ascii="Arial" w:hAnsi="Arial" w:cs="Arial"/>
        </w:rPr>
        <w:t>external attributions</w:t>
      </w:r>
      <w:r w:rsidR="008A58B9">
        <w:rPr>
          <w:rFonts w:ascii="Arial" w:hAnsi="Arial" w:cs="Arial"/>
        </w:rPr>
        <w:t xml:space="preserve">, known as fundamental </w:t>
      </w:r>
      <w:r w:rsidR="008A58B9">
        <w:rPr>
          <w:rFonts w:ascii="Arial" w:hAnsi="Arial" w:cs="Arial"/>
        </w:rPr>
        <w:lastRenderedPageBreak/>
        <w:t xml:space="preserve">attribution error (FAE), occurs when people </w:t>
      </w:r>
      <w:r w:rsidR="004B1A0F">
        <w:rPr>
          <w:rFonts w:ascii="Arial" w:hAnsi="Arial" w:cs="Arial"/>
        </w:rPr>
        <w:t>fail to recognise the power of the circumstance. (Ross, 1977</w:t>
      </w:r>
      <w:r w:rsidR="00F87B1A">
        <w:rPr>
          <w:rFonts w:ascii="Arial" w:hAnsi="Arial" w:cs="Arial"/>
        </w:rPr>
        <w:t>, and Ross &amp; Nisbett, 1991)</w:t>
      </w:r>
      <w:r w:rsidR="0086777F">
        <w:rPr>
          <w:rFonts w:ascii="Arial" w:hAnsi="Arial" w:cs="Arial"/>
        </w:rPr>
        <w:t xml:space="preserve">. </w:t>
      </w:r>
    </w:p>
    <w:p w14:paraId="0FA718AA" w14:textId="2FCFE16F" w:rsidR="00156724" w:rsidRDefault="00721798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Recent research has shown </w:t>
      </w:r>
      <w:r w:rsidR="00BA06E8">
        <w:rPr>
          <w:rFonts w:ascii="Arial" w:hAnsi="Arial" w:cs="Arial"/>
        </w:rPr>
        <w:t xml:space="preserve">there are variances in how people attribute fate depending on their </w:t>
      </w:r>
      <w:r w:rsidR="00DE4E3D">
        <w:rPr>
          <w:rFonts w:ascii="Arial" w:hAnsi="Arial" w:cs="Arial"/>
        </w:rPr>
        <w:t>race and religion, (Norenz</w:t>
      </w:r>
      <w:r w:rsidR="007A37A6">
        <w:rPr>
          <w:rFonts w:ascii="Arial" w:hAnsi="Arial" w:cs="Arial"/>
        </w:rPr>
        <w:t>ayan</w:t>
      </w:r>
      <w:r w:rsidR="005F77C1">
        <w:rPr>
          <w:rFonts w:ascii="Arial" w:hAnsi="Arial" w:cs="Arial"/>
        </w:rPr>
        <w:t xml:space="preserve"> &amp; Lee, 2010)</w:t>
      </w:r>
      <w:r w:rsidR="00996718">
        <w:rPr>
          <w:rFonts w:ascii="Arial" w:hAnsi="Arial" w:cs="Arial"/>
        </w:rPr>
        <w:t xml:space="preserve">. East Asian Canadians were more inclined </w:t>
      </w:r>
      <w:r w:rsidR="00E630CA">
        <w:rPr>
          <w:rFonts w:ascii="Arial" w:hAnsi="Arial" w:cs="Arial"/>
        </w:rPr>
        <w:t xml:space="preserve">to believe in fate then European </w:t>
      </w:r>
      <w:r w:rsidR="00913D86">
        <w:rPr>
          <w:rFonts w:ascii="Arial" w:hAnsi="Arial" w:cs="Arial"/>
        </w:rPr>
        <w:t>Canadians,</w:t>
      </w:r>
      <w:r w:rsidR="00881D4F">
        <w:rPr>
          <w:rFonts w:ascii="Arial" w:hAnsi="Arial" w:cs="Arial"/>
        </w:rPr>
        <w:t xml:space="preserve"> while Christians were more </w:t>
      </w:r>
      <w:r w:rsidR="0051211D">
        <w:rPr>
          <w:rFonts w:ascii="Arial" w:hAnsi="Arial" w:cs="Arial"/>
        </w:rPr>
        <w:t xml:space="preserve">likely to believe in fate than </w:t>
      </w:r>
      <w:r w:rsidR="00913D86">
        <w:rPr>
          <w:rFonts w:ascii="Arial" w:hAnsi="Arial" w:cs="Arial"/>
        </w:rPr>
        <w:t xml:space="preserve">non-Christians. This was </w:t>
      </w:r>
      <w:r w:rsidR="004D1C1B">
        <w:rPr>
          <w:rFonts w:ascii="Arial" w:hAnsi="Arial" w:cs="Arial"/>
        </w:rPr>
        <w:t>linked</w:t>
      </w:r>
      <w:r w:rsidR="00F35678">
        <w:rPr>
          <w:rFonts w:ascii="Arial" w:hAnsi="Arial" w:cs="Arial"/>
        </w:rPr>
        <w:t xml:space="preserve"> to</w:t>
      </w:r>
      <w:r w:rsidR="004D1C1B">
        <w:rPr>
          <w:rFonts w:ascii="Arial" w:hAnsi="Arial" w:cs="Arial"/>
        </w:rPr>
        <w:t xml:space="preserve"> stronger</w:t>
      </w:r>
      <w:r w:rsidR="00175F0B">
        <w:rPr>
          <w:rFonts w:ascii="Arial" w:hAnsi="Arial" w:cs="Arial"/>
        </w:rPr>
        <w:t xml:space="preserve"> religious fervour among Christians</w:t>
      </w:r>
      <w:r w:rsidR="00265DEA">
        <w:rPr>
          <w:rFonts w:ascii="Arial" w:hAnsi="Arial" w:cs="Arial"/>
        </w:rPr>
        <w:t>, whereas it was more holistic thinking in East Asians.</w:t>
      </w:r>
      <w:r w:rsidR="004D1C1B">
        <w:rPr>
          <w:rFonts w:ascii="Arial" w:hAnsi="Arial" w:cs="Arial"/>
        </w:rPr>
        <w:t xml:space="preserve"> (Heider, 1958, Jones, 1979</w:t>
      </w:r>
      <w:r w:rsidR="00157AA3">
        <w:rPr>
          <w:rFonts w:ascii="Arial" w:hAnsi="Arial" w:cs="Arial"/>
        </w:rPr>
        <w:t xml:space="preserve">), suggested one of the most important and difficult cognitive </w:t>
      </w:r>
      <w:r w:rsidR="001F371B">
        <w:rPr>
          <w:rFonts w:ascii="Arial" w:hAnsi="Arial" w:cs="Arial"/>
        </w:rPr>
        <w:t xml:space="preserve">activities people must complete on a daily basis is explaining other </w:t>
      </w:r>
      <w:r w:rsidR="00DF6156">
        <w:rPr>
          <w:rFonts w:ascii="Arial" w:hAnsi="Arial" w:cs="Arial"/>
        </w:rPr>
        <w:t>people’s</w:t>
      </w:r>
      <w:r w:rsidR="001F371B">
        <w:rPr>
          <w:rFonts w:ascii="Arial" w:hAnsi="Arial" w:cs="Arial"/>
        </w:rPr>
        <w:t xml:space="preserve"> </w:t>
      </w:r>
      <w:r w:rsidR="00DF6156">
        <w:rPr>
          <w:rFonts w:ascii="Arial" w:hAnsi="Arial" w:cs="Arial"/>
        </w:rPr>
        <w:t>behaviour.</w:t>
      </w:r>
      <w:r w:rsidR="00777E22">
        <w:rPr>
          <w:rFonts w:ascii="Arial" w:hAnsi="Arial" w:cs="Arial"/>
        </w:rPr>
        <w:t xml:space="preserve"> </w:t>
      </w:r>
      <w:r w:rsidR="00CA6FDC">
        <w:rPr>
          <w:rFonts w:ascii="Arial" w:hAnsi="Arial" w:cs="Arial"/>
        </w:rPr>
        <w:t>(Gawronski</w:t>
      </w:r>
      <w:r w:rsidR="00335D1B">
        <w:rPr>
          <w:rFonts w:ascii="Arial" w:hAnsi="Arial" w:cs="Arial"/>
        </w:rPr>
        <w:t>, 2004, Masuda and Kitayama, 2004, Gilbert and Malone, 1995</w:t>
      </w:r>
      <w:r w:rsidR="00EB3F68">
        <w:rPr>
          <w:rFonts w:ascii="Arial" w:hAnsi="Arial" w:cs="Arial"/>
        </w:rPr>
        <w:t>),</w:t>
      </w:r>
      <w:r w:rsidR="00E9130B">
        <w:rPr>
          <w:rFonts w:ascii="Arial" w:hAnsi="Arial" w:cs="Arial"/>
        </w:rPr>
        <w:t xml:space="preserve"> hypothesised that when judging an </w:t>
      </w:r>
      <w:r w:rsidR="00EB3F68">
        <w:rPr>
          <w:rFonts w:ascii="Arial" w:hAnsi="Arial" w:cs="Arial"/>
        </w:rPr>
        <w:t>individual’s</w:t>
      </w:r>
      <w:r w:rsidR="00C55042">
        <w:rPr>
          <w:rFonts w:ascii="Arial" w:hAnsi="Arial" w:cs="Arial"/>
        </w:rPr>
        <w:t xml:space="preserve"> behaviour, we frequently </w:t>
      </w:r>
      <w:r w:rsidR="00CF3288">
        <w:rPr>
          <w:rFonts w:ascii="Arial" w:hAnsi="Arial" w:cs="Arial"/>
        </w:rPr>
        <w:t>ignore contextual information and assign it to an underly</w:t>
      </w:r>
      <w:r w:rsidR="00F220F6">
        <w:rPr>
          <w:rFonts w:ascii="Arial" w:hAnsi="Arial" w:cs="Arial"/>
        </w:rPr>
        <w:t xml:space="preserve">ing </w:t>
      </w:r>
      <w:r w:rsidR="00EB3F68">
        <w:rPr>
          <w:rFonts w:ascii="Arial" w:hAnsi="Arial" w:cs="Arial"/>
        </w:rPr>
        <w:t>personality trait</w:t>
      </w:r>
      <w:r w:rsidR="00F220F6">
        <w:rPr>
          <w:rFonts w:ascii="Arial" w:hAnsi="Arial" w:cs="Arial"/>
        </w:rPr>
        <w:t>.</w:t>
      </w:r>
    </w:p>
    <w:p w14:paraId="2F7F50E5" w14:textId="77777777" w:rsidR="00EB3F68" w:rsidRDefault="00EB3F68" w:rsidP="00156256">
      <w:pPr>
        <w:spacing w:line="360" w:lineRule="auto"/>
        <w:jc w:val="both"/>
        <w:rPr>
          <w:rFonts w:ascii="Arial" w:hAnsi="Arial" w:cs="Arial"/>
        </w:rPr>
      </w:pPr>
    </w:p>
    <w:p w14:paraId="7000C878" w14:textId="0DD0858D" w:rsidR="00EB3F68" w:rsidRDefault="00CB6C1D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Now when looking at the case study</w:t>
      </w:r>
      <w:r w:rsidR="00E10B54">
        <w:rPr>
          <w:rFonts w:ascii="Arial" w:hAnsi="Arial" w:cs="Arial"/>
        </w:rPr>
        <w:t xml:space="preserve">, Norma’s husband and other family members accusing the staff of “leaving </w:t>
      </w:r>
      <w:r w:rsidR="00442F2C">
        <w:rPr>
          <w:rFonts w:ascii="Arial" w:hAnsi="Arial" w:cs="Arial"/>
        </w:rPr>
        <w:t xml:space="preserve">her in pain” and saying “they don’t know what they are doing” referring to </w:t>
      </w:r>
      <w:r w:rsidR="004740BE">
        <w:rPr>
          <w:rFonts w:ascii="Arial" w:hAnsi="Arial" w:cs="Arial"/>
        </w:rPr>
        <w:t>how they feel the staff are treating Norma</w:t>
      </w:r>
      <w:r w:rsidR="00FE1E81">
        <w:rPr>
          <w:rFonts w:ascii="Arial" w:hAnsi="Arial" w:cs="Arial"/>
        </w:rPr>
        <w:t xml:space="preserve">, </w:t>
      </w:r>
      <w:r w:rsidR="00AD3695">
        <w:rPr>
          <w:rFonts w:ascii="Arial" w:hAnsi="Arial" w:cs="Arial"/>
        </w:rPr>
        <w:t>these have internal and external att</w:t>
      </w:r>
      <w:r w:rsidR="000745A4">
        <w:rPr>
          <w:rFonts w:ascii="Arial" w:hAnsi="Arial" w:cs="Arial"/>
        </w:rPr>
        <w:t>ributions.</w:t>
      </w:r>
    </w:p>
    <w:p w14:paraId="05624CB5" w14:textId="1A392660" w:rsidR="000745A4" w:rsidRDefault="000745A4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0745A4">
        <w:rPr>
          <w:rFonts w:ascii="Arial" w:hAnsi="Arial" w:cs="Arial"/>
          <w:b/>
          <w:bCs/>
        </w:rPr>
        <w:t>Internal Attribution</w:t>
      </w:r>
    </w:p>
    <w:p w14:paraId="58E3A1C3" w14:textId="08980AA5" w:rsidR="000745A4" w:rsidRDefault="006A1B35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Neglectful staff members</w:t>
      </w:r>
    </w:p>
    <w:p w14:paraId="789A2514" w14:textId="1D0C7227" w:rsidR="006A1B35" w:rsidRDefault="008A0BA2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Staff lacking compassion</w:t>
      </w:r>
    </w:p>
    <w:p w14:paraId="42A0DC81" w14:textId="7A7DF928" w:rsidR="008A0BA2" w:rsidRDefault="008A0BA2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Staff being incompetent</w:t>
      </w:r>
    </w:p>
    <w:p w14:paraId="68D0C1BC" w14:textId="363C6AB8" w:rsidR="008A0BA2" w:rsidRDefault="008A0BA2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Staff </w:t>
      </w:r>
      <w:r w:rsidR="00A01DAC">
        <w:rPr>
          <w:rFonts w:ascii="Arial" w:hAnsi="Arial" w:cs="Arial"/>
        </w:rPr>
        <w:t xml:space="preserve">not being trained </w:t>
      </w:r>
    </w:p>
    <w:p w14:paraId="3CFD135A" w14:textId="77777777" w:rsidR="00A01DAC" w:rsidRDefault="00A01DAC" w:rsidP="00156256">
      <w:pPr>
        <w:spacing w:line="360" w:lineRule="auto"/>
        <w:jc w:val="both"/>
        <w:rPr>
          <w:rFonts w:ascii="Arial" w:hAnsi="Arial" w:cs="Arial"/>
        </w:rPr>
      </w:pPr>
    </w:p>
    <w:p w14:paraId="4359C0A2" w14:textId="4C14AC9E" w:rsidR="00A01DAC" w:rsidRDefault="00A01DAC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A01DAC">
        <w:rPr>
          <w:rFonts w:ascii="Arial" w:hAnsi="Arial" w:cs="Arial"/>
          <w:b/>
          <w:bCs/>
        </w:rPr>
        <w:t>External Attributions</w:t>
      </w:r>
    </w:p>
    <w:p w14:paraId="365FAF8C" w14:textId="4029F21B" w:rsidR="00A01DAC" w:rsidRDefault="00F15F54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is a limit to how much medication can </w:t>
      </w:r>
      <w:r w:rsidR="00D3428D">
        <w:rPr>
          <w:rFonts w:ascii="Arial" w:hAnsi="Arial" w:cs="Arial"/>
        </w:rPr>
        <w:t>be administered</w:t>
      </w:r>
    </w:p>
    <w:p w14:paraId="30A4F6F5" w14:textId="77777777" w:rsidR="000114EF" w:rsidRDefault="00D3428D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Norma’s husband and family members may not </w:t>
      </w:r>
      <w:r w:rsidR="00FC12B1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been present when medication was last administered</w:t>
      </w:r>
    </w:p>
    <w:p w14:paraId="5ADA9CA8" w14:textId="77777777" w:rsidR="0075566D" w:rsidRDefault="0085785D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5566D">
        <w:rPr>
          <w:rFonts w:ascii="Arial" w:hAnsi="Arial" w:cs="Arial"/>
        </w:rPr>
        <w:t>re</w:t>
      </w:r>
      <w:r>
        <w:rPr>
          <w:rFonts w:ascii="Arial" w:hAnsi="Arial" w:cs="Arial"/>
        </w:rPr>
        <w:t xml:space="preserve"> may have not been trained staff available </w:t>
      </w:r>
      <w:r w:rsidR="0075566D">
        <w:rPr>
          <w:rFonts w:ascii="Arial" w:hAnsi="Arial" w:cs="Arial"/>
        </w:rPr>
        <w:t>to administer the medication</w:t>
      </w:r>
    </w:p>
    <w:p w14:paraId="3C15D032" w14:textId="11150FA4" w:rsidR="009A619F" w:rsidRDefault="00C91836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People frequently attribute behaviour to an i</w:t>
      </w:r>
      <w:r w:rsidR="00CD690E">
        <w:rPr>
          <w:rFonts w:ascii="Arial" w:hAnsi="Arial" w:cs="Arial"/>
        </w:rPr>
        <w:t xml:space="preserve">ndividual and their personality traits and </w:t>
      </w:r>
      <w:r w:rsidR="00183849">
        <w:rPr>
          <w:rFonts w:ascii="Arial" w:hAnsi="Arial" w:cs="Arial"/>
        </w:rPr>
        <w:t>hold that person accountable for their own actions.</w:t>
      </w:r>
      <w:r w:rsidR="00DB2AC7">
        <w:rPr>
          <w:rFonts w:ascii="Arial" w:hAnsi="Arial" w:cs="Arial"/>
        </w:rPr>
        <w:t xml:space="preserve"> </w:t>
      </w:r>
    </w:p>
    <w:p w14:paraId="394F2788" w14:textId="77777777" w:rsidR="00A452DC" w:rsidRDefault="00A452DC" w:rsidP="00156256">
      <w:pPr>
        <w:spacing w:line="360" w:lineRule="auto"/>
        <w:jc w:val="both"/>
        <w:rPr>
          <w:rFonts w:ascii="Arial" w:hAnsi="Arial" w:cs="Arial"/>
        </w:rPr>
      </w:pPr>
    </w:p>
    <w:p w14:paraId="6BA4E9FD" w14:textId="77777777" w:rsidR="00A452DC" w:rsidRDefault="00A452DC" w:rsidP="00156256">
      <w:pPr>
        <w:spacing w:line="360" w:lineRule="auto"/>
        <w:jc w:val="both"/>
        <w:rPr>
          <w:rFonts w:ascii="Arial" w:hAnsi="Arial" w:cs="Arial"/>
        </w:rPr>
      </w:pPr>
    </w:p>
    <w:p w14:paraId="233CE65B" w14:textId="27E5FA2A" w:rsidR="00A452DC" w:rsidRDefault="00A452DC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DF7586">
        <w:rPr>
          <w:rFonts w:ascii="Arial" w:hAnsi="Arial" w:cs="Arial"/>
          <w:b/>
          <w:bCs/>
        </w:rPr>
        <w:lastRenderedPageBreak/>
        <w:t>Frustration Aggress</w:t>
      </w:r>
      <w:r w:rsidR="00DF7586" w:rsidRPr="00DF7586">
        <w:rPr>
          <w:rFonts w:ascii="Arial" w:hAnsi="Arial" w:cs="Arial"/>
          <w:b/>
          <w:bCs/>
        </w:rPr>
        <w:t>ion Hypothesis</w:t>
      </w:r>
    </w:p>
    <w:p w14:paraId="63C2AF58" w14:textId="77777777" w:rsidR="00C415CB" w:rsidRDefault="00C415CB" w:rsidP="00156256">
      <w:pPr>
        <w:spacing w:line="360" w:lineRule="auto"/>
        <w:jc w:val="both"/>
        <w:rPr>
          <w:rFonts w:ascii="Arial" w:hAnsi="Arial" w:cs="Arial"/>
        </w:rPr>
      </w:pPr>
    </w:p>
    <w:p w14:paraId="1962C70C" w14:textId="77777777" w:rsidR="00491A63" w:rsidRDefault="00C415CB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Frustration Aggression </w:t>
      </w:r>
      <w:r w:rsidR="00321233">
        <w:rPr>
          <w:rFonts w:ascii="Arial" w:hAnsi="Arial" w:cs="Arial"/>
        </w:rPr>
        <w:t xml:space="preserve">Hypothesis </w:t>
      </w:r>
      <w:r w:rsidR="00FD4BB6">
        <w:rPr>
          <w:rFonts w:ascii="Arial" w:hAnsi="Arial" w:cs="Arial"/>
        </w:rPr>
        <w:t>was established in 19</w:t>
      </w:r>
      <w:r w:rsidR="000E01D9">
        <w:rPr>
          <w:rFonts w:ascii="Arial" w:hAnsi="Arial" w:cs="Arial"/>
        </w:rPr>
        <w:t>39,</w:t>
      </w:r>
      <w:r w:rsidR="00F72FE5">
        <w:rPr>
          <w:rFonts w:ascii="Arial" w:hAnsi="Arial" w:cs="Arial"/>
        </w:rPr>
        <w:t xml:space="preserve"> by John Dollard. </w:t>
      </w:r>
      <w:r w:rsidR="0013512F">
        <w:rPr>
          <w:rFonts w:ascii="Arial" w:hAnsi="Arial" w:cs="Arial"/>
        </w:rPr>
        <w:t xml:space="preserve">In order to partially convert some of Freud’s </w:t>
      </w:r>
      <w:r w:rsidR="00EB1A7D">
        <w:rPr>
          <w:rFonts w:ascii="Arial" w:hAnsi="Arial" w:cs="Arial"/>
        </w:rPr>
        <w:t xml:space="preserve">Psychoanalytical </w:t>
      </w:r>
      <w:r w:rsidR="00FA275F">
        <w:rPr>
          <w:rFonts w:ascii="Arial" w:hAnsi="Arial" w:cs="Arial"/>
        </w:rPr>
        <w:t xml:space="preserve">concept into learning theory </w:t>
      </w:r>
      <w:r w:rsidR="00BC2EF1">
        <w:rPr>
          <w:rFonts w:ascii="Arial" w:hAnsi="Arial" w:cs="Arial"/>
        </w:rPr>
        <w:t xml:space="preserve">terms. </w:t>
      </w:r>
      <w:r w:rsidR="00F721F0">
        <w:rPr>
          <w:rFonts w:ascii="Arial" w:hAnsi="Arial" w:cs="Arial"/>
        </w:rPr>
        <w:t>Dollard proposed</w:t>
      </w:r>
      <w:r w:rsidR="00DE4C66">
        <w:rPr>
          <w:rFonts w:ascii="Arial" w:hAnsi="Arial" w:cs="Arial"/>
        </w:rPr>
        <w:t xml:space="preserve"> his frustration </w:t>
      </w:r>
      <w:r w:rsidR="00A06346">
        <w:rPr>
          <w:rFonts w:ascii="Arial" w:hAnsi="Arial" w:cs="Arial"/>
        </w:rPr>
        <w:t>aggression hypothe</w:t>
      </w:r>
      <w:r w:rsidR="00B219F9">
        <w:rPr>
          <w:rFonts w:ascii="Arial" w:hAnsi="Arial" w:cs="Arial"/>
        </w:rPr>
        <w:t xml:space="preserve">sis, despite concurring with Freud that aggression is </w:t>
      </w:r>
      <w:r w:rsidR="00BB2002">
        <w:rPr>
          <w:rFonts w:ascii="Arial" w:hAnsi="Arial" w:cs="Arial"/>
        </w:rPr>
        <w:t>a</w:t>
      </w:r>
      <w:r w:rsidR="00B219F9">
        <w:rPr>
          <w:rFonts w:ascii="Arial" w:hAnsi="Arial" w:cs="Arial"/>
        </w:rPr>
        <w:t xml:space="preserve"> </w:t>
      </w:r>
      <w:r w:rsidR="00F721F0">
        <w:rPr>
          <w:rFonts w:ascii="Arial" w:hAnsi="Arial" w:cs="Arial"/>
        </w:rPr>
        <w:t>natural response</w:t>
      </w:r>
      <w:r w:rsidR="00BB2002">
        <w:rPr>
          <w:rFonts w:ascii="Arial" w:hAnsi="Arial" w:cs="Arial"/>
        </w:rPr>
        <w:t>.</w:t>
      </w:r>
      <w:r w:rsidR="00F721F0">
        <w:rPr>
          <w:rFonts w:ascii="Arial" w:hAnsi="Arial" w:cs="Arial"/>
        </w:rPr>
        <w:t xml:space="preserve"> (Dollard, et al, 1939)</w:t>
      </w:r>
      <w:r w:rsidR="00BB2002">
        <w:rPr>
          <w:rFonts w:ascii="Arial" w:hAnsi="Arial" w:cs="Arial"/>
        </w:rPr>
        <w:t xml:space="preserve">, </w:t>
      </w:r>
      <w:r w:rsidR="002D25D7">
        <w:rPr>
          <w:rFonts w:ascii="Arial" w:hAnsi="Arial" w:cs="Arial"/>
        </w:rPr>
        <w:t xml:space="preserve">stated that aggression is only sparked by upsetting circumstances and events. </w:t>
      </w:r>
      <w:r w:rsidR="001111DC">
        <w:rPr>
          <w:rFonts w:ascii="Arial" w:hAnsi="Arial" w:cs="Arial"/>
        </w:rPr>
        <w:t xml:space="preserve">(Hobbes, 1651) asserted </w:t>
      </w:r>
      <w:r w:rsidR="005148EA">
        <w:rPr>
          <w:rFonts w:ascii="Arial" w:hAnsi="Arial" w:cs="Arial"/>
        </w:rPr>
        <w:t xml:space="preserve">that individuals are inherently hostile and </w:t>
      </w:r>
      <w:r w:rsidR="00071BB3">
        <w:rPr>
          <w:rFonts w:ascii="Arial" w:hAnsi="Arial" w:cs="Arial"/>
        </w:rPr>
        <w:t xml:space="preserve">aggressive, solely interested in enhancing their </w:t>
      </w:r>
      <w:r w:rsidR="00491A63">
        <w:rPr>
          <w:rFonts w:ascii="Arial" w:hAnsi="Arial" w:cs="Arial"/>
        </w:rPr>
        <w:t>own power and dominance over others.</w:t>
      </w:r>
    </w:p>
    <w:p w14:paraId="0A77463D" w14:textId="77777777" w:rsidR="00C308AC" w:rsidRDefault="00491A63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Aggression is often difficult </w:t>
      </w:r>
      <w:r w:rsidR="00ED22EC">
        <w:rPr>
          <w:rFonts w:ascii="Arial" w:hAnsi="Arial" w:cs="Arial"/>
        </w:rPr>
        <w:t xml:space="preserve">to define, according to (Lloyd, et al, 1984), </w:t>
      </w:r>
      <w:r w:rsidR="009532F5">
        <w:rPr>
          <w:rFonts w:ascii="Arial" w:hAnsi="Arial" w:cs="Arial"/>
        </w:rPr>
        <w:t xml:space="preserve">when aggression is used as an adjective, it denotes that an activity </w:t>
      </w:r>
      <w:r w:rsidR="00143FA1">
        <w:rPr>
          <w:rFonts w:ascii="Arial" w:hAnsi="Arial" w:cs="Arial"/>
        </w:rPr>
        <w:t xml:space="preserve">is carried out with vigour and perseverance, and when it is </w:t>
      </w:r>
      <w:r w:rsidR="008E640F">
        <w:rPr>
          <w:rFonts w:ascii="Arial" w:hAnsi="Arial" w:cs="Arial"/>
        </w:rPr>
        <w:t xml:space="preserve">used as a noun, it typically denotes behaviour </w:t>
      </w:r>
      <w:r w:rsidR="00C308AC">
        <w:rPr>
          <w:rFonts w:ascii="Arial" w:hAnsi="Arial" w:cs="Arial"/>
        </w:rPr>
        <w:t>that is designed to damage others.</w:t>
      </w:r>
    </w:p>
    <w:p w14:paraId="7539B94C" w14:textId="77777777" w:rsidR="00493C01" w:rsidRDefault="00C308AC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(Fisk</w:t>
      </w:r>
      <w:r w:rsidR="007B4135">
        <w:rPr>
          <w:rFonts w:ascii="Arial" w:hAnsi="Arial" w:cs="Arial"/>
        </w:rPr>
        <w:t xml:space="preserve">e,2004), aggression is any behaviour that has the immediate </w:t>
      </w:r>
      <w:r w:rsidR="000B7999">
        <w:rPr>
          <w:rFonts w:ascii="Arial" w:hAnsi="Arial" w:cs="Arial"/>
        </w:rPr>
        <w:t>goal of hurting another person. It was suggested by (Miller</w:t>
      </w:r>
      <w:r w:rsidR="009D6523">
        <w:rPr>
          <w:rFonts w:ascii="Arial" w:hAnsi="Arial" w:cs="Arial"/>
        </w:rPr>
        <w:t xml:space="preserve">, 1941), that anger can lead to </w:t>
      </w:r>
      <w:r w:rsidR="00F96D33">
        <w:rPr>
          <w:rFonts w:ascii="Arial" w:hAnsi="Arial" w:cs="Arial"/>
        </w:rPr>
        <w:t>aggression,</w:t>
      </w:r>
      <w:r w:rsidR="009D6523">
        <w:rPr>
          <w:rFonts w:ascii="Arial" w:hAnsi="Arial" w:cs="Arial"/>
        </w:rPr>
        <w:t xml:space="preserve"> but </w:t>
      </w:r>
      <w:r w:rsidR="000B7FFE">
        <w:rPr>
          <w:rFonts w:ascii="Arial" w:hAnsi="Arial" w:cs="Arial"/>
        </w:rPr>
        <w:t xml:space="preserve">that actual aggressive behaviour may be prevented by things </w:t>
      </w:r>
      <w:r w:rsidR="00744D2A">
        <w:rPr>
          <w:rFonts w:ascii="Arial" w:hAnsi="Arial" w:cs="Arial"/>
        </w:rPr>
        <w:t xml:space="preserve">like fear of </w:t>
      </w:r>
      <w:r w:rsidR="00F96D33">
        <w:rPr>
          <w:rFonts w:ascii="Arial" w:hAnsi="Arial" w:cs="Arial"/>
        </w:rPr>
        <w:t>retaliation</w:t>
      </w:r>
      <w:r w:rsidR="00744D2A">
        <w:rPr>
          <w:rFonts w:ascii="Arial" w:hAnsi="Arial" w:cs="Arial"/>
        </w:rPr>
        <w:t>.</w:t>
      </w:r>
      <w:r w:rsidR="00F96D33">
        <w:rPr>
          <w:rFonts w:ascii="Arial" w:hAnsi="Arial" w:cs="Arial"/>
        </w:rPr>
        <w:t xml:space="preserve"> It has been difficult </w:t>
      </w:r>
      <w:r w:rsidR="00C96CDA">
        <w:rPr>
          <w:rFonts w:ascii="Arial" w:hAnsi="Arial" w:cs="Arial"/>
        </w:rPr>
        <w:t xml:space="preserve">for researchers to define aggression, some may consider it as </w:t>
      </w:r>
      <w:r w:rsidR="007A297A">
        <w:rPr>
          <w:rFonts w:ascii="Arial" w:hAnsi="Arial" w:cs="Arial"/>
        </w:rPr>
        <w:t>shoving</w:t>
      </w:r>
      <w:r w:rsidR="00C96CDA">
        <w:rPr>
          <w:rFonts w:ascii="Arial" w:hAnsi="Arial" w:cs="Arial"/>
        </w:rPr>
        <w:t xml:space="preserve"> or assaulting someone p</w:t>
      </w:r>
      <w:r w:rsidR="00715799">
        <w:rPr>
          <w:rFonts w:ascii="Arial" w:hAnsi="Arial" w:cs="Arial"/>
        </w:rPr>
        <w:t xml:space="preserve">hysically, while others may characterise </w:t>
      </w:r>
      <w:r w:rsidR="009E4731">
        <w:rPr>
          <w:rFonts w:ascii="Arial" w:hAnsi="Arial" w:cs="Arial"/>
        </w:rPr>
        <w:t>it as making threatening remarks or insulting someone</w:t>
      </w:r>
      <w:r w:rsidR="004672C2">
        <w:rPr>
          <w:rFonts w:ascii="Arial" w:hAnsi="Arial" w:cs="Arial"/>
        </w:rPr>
        <w:t xml:space="preserve"> verbally, (Dewall, </w:t>
      </w:r>
      <w:r w:rsidR="00493C01">
        <w:rPr>
          <w:rFonts w:ascii="Arial" w:hAnsi="Arial" w:cs="Arial"/>
        </w:rPr>
        <w:t>Twenge, Bushman</w:t>
      </w:r>
      <w:r w:rsidR="004672C2">
        <w:rPr>
          <w:rFonts w:ascii="Arial" w:hAnsi="Arial" w:cs="Arial"/>
        </w:rPr>
        <w:t>, Im and</w:t>
      </w:r>
      <w:r w:rsidR="00782CD0">
        <w:rPr>
          <w:rFonts w:ascii="Arial" w:hAnsi="Arial" w:cs="Arial"/>
        </w:rPr>
        <w:t xml:space="preserve"> Williams, 2010, Wesselmann, Bulter, </w:t>
      </w:r>
      <w:r w:rsidR="00AB4444">
        <w:rPr>
          <w:rFonts w:ascii="Arial" w:hAnsi="Arial" w:cs="Arial"/>
        </w:rPr>
        <w:t>Williams and Picket, 2010, Warburton, Williams</w:t>
      </w:r>
      <w:r w:rsidR="0082448F">
        <w:rPr>
          <w:rFonts w:ascii="Arial" w:hAnsi="Arial" w:cs="Arial"/>
        </w:rPr>
        <w:t>, and Cairns,2006, Williams</w:t>
      </w:r>
      <w:r w:rsidR="007A297A">
        <w:rPr>
          <w:rFonts w:ascii="Arial" w:hAnsi="Arial" w:cs="Arial"/>
        </w:rPr>
        <w:t>, and Warburton,2003).</w:t>
      </w:r>
    </w:p>
    <w:p w14:paraId="42093E76" w14:textId="77777777" w:rsidR="007760D1" w:rsidRDefault="008E0D38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Aggression is defined in </w:t>
      </w:r>
      <w:r w:rsidR="007760D1">
        <w:rPr>
          <w:rFonts w:ascii="Arial" w:hAnsi="Arial" w:cs="Arial"/>
        </w:rPr>
        <w:t>numerous ways</w:t>
      </w:r>
      <w:r>
        <w:rPr>
          <w:rFonts w:ascii="Arial" w:hAnsi="Arial" w:cs="Arial"/>
        </w:rPr>
        <w:t xml:space="preserve"> in social p</w:t>
      </w:r>
      <w:r w:rsidR="00DD32EF">
        <w:rPr>
          <w:rFonts w:ascii="Arial" w:hAnsi="Arial" w:cs="Arial"/>
        </w:rPr>
        <w:t>sychology, the act of harming one member of the same species</w:t>
      </w:r>
      <w:r w:rsidR="00F038B9">
        <w:rPr>
          <w:rFonts w:ascii="Arial" w:hAnsi="Arial" w:cs="Arial"/>
        </w:rPr>
        <w:t xml:space="preserve">, (Scherer, Abeles, and </w:t>
      </w:r>
      <w:r w:rsidR="0076669B">
        <w:rPr>
          <w:rFonts w:ascii="Arial" w:hAnsi="Arial" w:cs="Arial"/>
        </w:rPr>
        <w:t xml:space="preserve">Fischer, 1975). Acting in a way that is intended </w:t>
      </w:r>
      <w:r w:rsidR="00AA3334">
        <w:rPr>
          <w:rFonts w:ascii="Arial" w:hAnsi="Arial" w:cs="Arial"/>
        </w:rPr>
        <w:t>to hurt or hurt another living being who is driven</w:t>
      </w:r>
      <w:r w:rsidR="00585172">
        <w:rPr>
          <w:rFonts w:ascii="Arial" w:hAnsi="Arial" w:cs="Arial"/>
        </w:rPr>
        <w:t xml:space="preserve"> to avoid receiving such treatment, (Baron,1977</w:t>
      </w:r>
      <w:r w:rsidR="00D008D1">
        <w:rPr>
          <w:rFonts w:ascii="Arial" w:hAnsi="Arial" w:cs="Arial"/>
        </w:rPr>
        <w:t xml:space="preserve">). Behaviour that is directed towards another </w:t>
      </w:r>
      <w:r w:rsidR="00392562">
        <w:rPr>
          <w:rFonts w:ascii="Arial" w:hAnsi="Arial" w:cs="Arial"/>
        </w:rPr>
        <w:t xml:space="preserve">person, and is done with the specific intention </w:t>
      </w:r>
      <w:r w:rsidR="00D01FF9">
        <w:rPr>
          <w:rFonts w:ascii="Arial" w:hAnsi="Arial" w:cs="Arial"/>
        </w:rPr>
        <w:t>of hurting that person, (Anderson and Huesmann,2003</w:t>
      </w:r>
      <w:r w:rsidR="001308A6">
        <w:rPr>
          <w:rFonts w:ascii="Arial" w:hAnsi="Arial" w:cs="Arial"/>
        </w:rPr>
        <w:t xml:space="preserve">), The conventional wisdom that </w:t>
      </w:r>
      <w:r w:rsidR="007115F7">
        <w:rPr>
          <w:rFonts w:ascii="Arial" w:hAnsi="Arial" w:cs="Arial"/>
        </w:rPr>
        <w:t xml:space="preserve">anger leads to aggression </w:t>
      </w:r>
      <w:r w:rsidR="00350A93">
        <w:rPr>
          <w:rFonts w:ascii="Arial" w:hAnsi="Arial" w:cs="Arial"/>
        </w:rPr>
        <w:t xml:space="preserve">has been called into doubt by academics </w:t>
      </w:r>
      <w:r w:rsidR="00A828C3">
        <w:rPr>
          <w:rFonts w:ascii="Arial" w:hAnsi="Arial" w:cs="Arial"/>
        </w:rPr>
        <w:t>like (Berkowitz,2002, Geen,2001)</w:t>
      </w:r>
      <w:r w:rsidR="00BA43B3">
        <w:rPr>
          <w:rFonts w:ascii="Arial" w:hAnsi="Arial" w:cs="Arial"/>
        </w:rPr>
        <w:t>, anger lowers inhibitions against aggressive</w:t>
      </w:r>
      <w:r w:rsidR="00781876">
        <w:rPr>
          <w:rFonts w:ascii="Arial" w:hAnsi="Arial" w:cs="Arial"/>
        </w:rPr>
        <w:t xml:space="preserve">ness in two ways, (1) by giving </w:t>
      </w:r>
      <w:r w:rsidR="00796B44">
        <w:rPr>
          <w:rFonts w:ascii="Arial" w:hAnsi="Arial" w:cs="Arial"/>
        </w:rPr>
        <w:t>one a rationale for aggression and (2) by enabling one to sustain hos</w:t>
      </w:r>
      <w:r w:rsidR="007760D1">
        <w:rPr>
          <w:rFonts w:ascii="Arial" w:hAnsi="Arial" w:cs="Arial"/>
        </w:rPr>
        <w:t xml:space="preserve">tility over time. </w:t>
      </w:r>
    </w:p>
    <w:p w14:paraId="3D078907" w14:textId="77777777" w:rsidR="00451C74" w:rsidRDefault="00F85751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(Oesterman, et al, 1998), men </w:t>
      </w:r>
      <w:r w:rsidR="006917B8">
        <w:rPr>
          <w:rFonts w:ascii="Arial" w:hAnsi="Arial" w:cs="Arial"/>
        </w:rPr>
        <w:t xml:space="preserve">and women have different aggressive tendencies, men favour </w:t>
      </w:r>
      <w:r w:rsidR="008762F6">
        <w:rPr>
          <w:rFonts w:ascii="Arial" w:hAnsi="Arial" w:cs="Arial"/>
        </w:rPr>
        <w:t xml:space="preserve">direct violence, while women favour indirect </w:t>
      </w:r>
      <w:r w:rsidR="005809E9">
        <w:rPr>
          <w:rFonts w:ascii="Arial" w:hAnsi="Arial" w:cs="Arial"/>
        </w:rPr>
        <w:t>aggression.</w:t>
      </w:r>
    </w:p>
    <w:p w14:paraId="46646068" w14:textId="7B4A9A5D" w:rsidR="002C5A21" w:rsidRDefault="00451C74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referring to the case study it is important to speak </w:t>
      </w:r>
      <w:r w:rsidR="00994CB2">
        <w:rPr>
          <w:rFonts w:ascii="Arial" w:hAnsi="Arial" w:cs="Arial"/>
        </w:rPr>
        <w:t xml:space="preserve">on the increase of violence in most </w:t>
      </w:r>
      <w:r w:rsidR="00AE1D32">
        <w:rPr>
          <w:rFonts w:ascii="Arial" w:hAnsi="Arial" w:cs="Arial"/>
        </w:rPr>
        <w:t>workplaces</w:t>
      </w:r>
      <w:r w:rsidR="00994CB2">
        <w:rPr>
          <w:rFonts w:ascii="Arial" w:hAnsi="Arial" w:cs="Arial"/>
        </w:rPr>
        <w:t xml:space="preserve">, significantly </w:t>
      </w:r>
      <w:r w:rsidR="006A1F57">
        <w:rPr>
          <w:rFonts w:ascii="Arial" w:hAnsi="Arial" w:cs="Arial"/>
        </w:rPr>
        <w:t>in health care professions, Health care providers are fr</w:t>
      </w:r>
      <w:r w:rsidR="008270F0">
        <w:rPr>
          <w:rFonts w:ascii="Arial" w:hAnsi="Arial" w:cs="Arial"/>
        </w:rPr>
        <w:t>equently the focus of aggressive behaviour according to (Lipscom</w:t>
      </w:r>
      <w:r w:rsidR="00AE1D32">
        <w:rPr>
          <w:rFonts w:ascii="Arial" w:hAnsi="Arial" w:cs="Arial"/>
        </w:rPr>
        <w:t>b and Love, 1992).</w:t>
      </w:r>
      <w:r w:rsidR="00F038B9">
        <w:rPr>
          <w:rFonts w:ascii="Arial" w:hAnsi="Arial" w:cs="Arial"/>
        </w:rPr>
        <w:t xml:space="preserve"> </w:t>
      </w:r>
      <w:r w:rsidR="00C912FA">
        <w:rPr>
          <w:rFonts w:ascii="Arial" w:hAnsi="Arial" w:cs="Arial"/>
        </w:rPr>
        <w:t xml:space="preserve">Aggression against medical workers has reportedly included </w:t>
      </w:r>
      <w:r w:rsidR="00CE7FC3">
        <w:rPr>
          <w:rFonts w:ascii="Arial" w:hAnsi="Arial" w:cs="Arial"/>
        </w:rPr>
        <w:t>verbal and physical acts, according to (Cox, 1987).</w:t>
      </w:r>
    </w:p>
    <w:p w14:paraId="371162D1" w14:textId="6E336F10" w:rsidR="00B77C45" w:rsidRDefault="00B77C45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Norma’s husband and two children’s </w:t>
      </w:r>
      <w:r w:rsidR="003418AC">
        <w:rPr>
          <w:rFonts w:ascii="Arial" w:hAnsi="Arial" w:cs="Arial"/>
        </w:rPr>
        <w:t>aggressive behaviour could be out of shire frustration at the circumstance</w:t>
      </w:r>
      <w:r w:rsidR="000B65B9">
        <w:rPr>
          <w:rFonts w:ascii="Arial" w:hAnsi="Arial" w:cs="Arial"/>
        </w:rPr>
        <w:t>s that their family are dealing with</w:t>
      </w:r>
      <w:r w:rsidR="007137C6">
        <w:rPr>
          <w:rFonts w:ascii="Arial" w:hAnsi="Arial" w:cs="Arial"/>
        </w:rPr>
        <w:t>, when having to deal with the fact that Norma has decided not to have any further hospital treatm</w:t>
      </w:r>
      <w:r w:rsidR="00214FC9">
        <w:rPr>
          <w:rFonts w:ascii="Arial" w:hAnsi="Arial" w:cs="Arial"/>
        </w:rPr>
        <w:t xml:space="preserve">ent. </w:t>
      </w:r>
      <w:r w:rsidR="004868C9">
        <w:rPr>
          <w:rFonts w:ascii="Arial" w:hAnsi="Arial" w:cs="Arial"/>
        </w:rPr>
        <w:t>The fact that they are directing their aggression and frustration at the ho</w:t>
      </w:r>
      <w:r w:rsidR="00D11AEC">
        <w:rPr>
          <w:rFonts w:ascii="Arial" w:hAnsi="Arial" w:cs="Arial"/>
        </w:rPr>
        <w:t>spice staff is not expectable</w:t>
      </w:r>
      <w:r w:rsidR="00BC3F7A">
        <w:rPr>
          <w:rFonts w:ascii="Arial" w:hAnsi="Arial" w:cs="Arial"/>
        </w:rPr>
        <w:t xml:space="preserve">, however it could be understandable, considering the fact the staff are </w:t>
      </w:r>
      <w:r w:rsidR="00337EC9">
        <w:rPr>
          <w:rFonts w:ascii="Arial" w:hAnsi="Arial" w:cs="Arial"/>
        </w:rPr>
        <w:t xml:space="preserve">essentially team Norma, as they should be because she is the </w:t>
      </w:r>
      <w:r w:rsidR="004355DE">
        <w:rPr>
          <w:rFonts w:ascii="Arial" w:hAnsi="Arial" w:cs="Arial"/>
        </w:rPr>
        <w:t>most important person in this equation</w:t>
      </w:r>
      <w:r w:rsidR="0051144D">
        <w:rPr>
          <w:rFonts w:ascii="Arial" w:hAnsi="Arial" w:cs="Arial"/>
        </w:rPr>
        <w:t xml:space="preserve">, but the frustration could be that the family </w:t>
      </w:r>
      <w:r w:rsidR="00FD6903">
        <w:rPr>
          <w:rFonts w:ascii="Arial" w:hAnsi="Arial" w:cs="Arial"/>
        </w:rPr>
        <w:t xml:space="preserve">don’t think that their feelings are being taken into consideration, so when they see their loved one in pain they </w:t>
      </w:r>
      <w:r w:rsidR="00CB4842">
        <w:rPr>
          <w:rFonts w:ascii="Arial" w:hAnsi="Arial" w:cs="Arial"/>
        </w:rPr>
        <w:t>act out in an aggressive way towards the staff members</w:t>
      </w:r>
      <w:r w:rsidR="00FA02A0">
        <w:rPr>
          <w:rFonts w:ascii="Arial" w:hAnsi="Arial" w:cs="Arial"/>
        </w:rPr>
        <w:t>.</w:t>
      </w:r>
    </w:p>
    <w:p w14:paraId="044A97D0" w14:textId="77777777" w:rsidR="00FA02A0" w:rsidRDefault="00FA02A0" w:rsidP="00156256">
      <w:pPr>
        <w:spacing w:line="360" w:lineRule="auto"/>
        <w:jc w:val="both"/>
        <w:rPr>
          <w:rFonts w:ascii="Arial" w:hAnsi="Arial" w:cs="Arial"/>
        </w:rPr>
      </w:pPr>
    </w:p>
    <w:p w14:paraId="1837AB62" w14:textId="01A1190F" w:rsidR="00FA02A0" w:rsidRDefault="00FA02A0" w:rsidP="00156256">
      <w:pPr>
        <w:spacing w:line="360" w:lineRule="auto"/>
        <w:jc w:val="both"/>
        <w:rPr>
          <w:rFonts w:ascii="Arial" w:hAnsi="Arial" w:cs="Arial"/>
          <w:b/>
          <w:bCs/>
        </w:rPr>
      </w:pPr>
      <w:r w:rsidRPr="006F213B">
        <w:rPr>
          <w:rFonts w:ascii="Arial" w:hAnsi="Arial" w:cs="Arial"/>
          <w:b/>
          <w:bCs/>
        </w:rPr>
        <w:t>C</w:t>
      </w:r>
      <w:r w:rsidR="006F213B" w:rsidRPr="006F213B">
        <w:rPr>
          <w:rFonts w:ascii="Arial" w:hAnsi="Arial" w:cs="Arial"/>
          <w:b/>
          <w:bCs/>
        </w:rPr>
        <w:t>onclusion</w:t>
      </w:r>
    </w:p>
    <w:p w14:paraId="2C728766" w14:textId="16174674" w:rsidR="006F213B" w:rsidRDefault="009A587F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Throughout </w:t>
      </w:r>
      <w:r w:rsidR="00D25802">
        <w:rPr>
          <w:rFonts w:ascii="Arial" w:hAnsi="Arial" w:cs="Arial"/>
        </w:rPr>
        <w:t>this report had looked at possible causes of the behav</w:t>
      </w:r>
      <w:r w:rsidR="00C01D5E">
        <w:rPr>
          <w:rFonts w:ascii="Arial" w:hAnsi="Arial" w:cs="Arial"/>
        </w:rPr>
        <w:t xml:space="preserve">iour that Norma’s family has displayed. It has given information </w:t>
      </w:r>
      <w:r w:rsidR="009241C3">
        <w:rPr>
          <w:rFonts w:ascii="Arial" w:hAnsi="Arial" w:cs="Arial"/>
        </w:rPr>
        <w:t xml:space="preserve">on three theories, Social Identity, Fundamental </w:t>
      </w:r>
      <w:r w:rsidR="0080554E">
        <w:rPr>
          <w:rFonts w:ascii="Arial" w:hAnsi="Arial" w:cs="Arial"/>
        </w:rPr>
        <w:t>Attribution Error, and Frustration Aggression Hypothesis</w:t>
      </w:r>
      <w:r w:rsidR="00695272">
        <w:rPr>
          <w:rFonts w:ascii="Arial" w:hAnsi="Arial" w:cs="Arial"/>
        </w:rPr>
        <w:t xml:space="preserve">, and how these theories could by applied by staff while working with </w:t>
      </w:r>
      <w:r w:rsidR="00F62151">
        <w:rPr>
          <w:rFonts w:ascii="Arial" w:hAnsi="Arial" w:cs="Arial"/>
        </w:rPr>
        <w:t>Norma’s family.</w:t>
      </w:r>
    </w:p>
    <w:p w14:paraId="30996E3D" w14:textId="2B4DFF00" w:rsidR="00F62151" w:rsidRDefault="00F62151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social Identity theory showed how the family may feel </w:t>
      </w:r>
      <w:r w:rsidR="00AE2C8D">
        <w:rPr>
          <w:rFonts w:ascii="Arial" w:hAnsi="Arial" w:cs="Arial"/>
        </w:rPr>
        <w:t xml:space="preserve">like it is them against the staff members in the hospice. SIT opens a wide range of </w:t>
      </w:r>
      <w:r w:rsidR="00D174E4">
        <w:rPr>
          <w:rFonts w:ascii="Arial" w:hAnsi="Arial" w:cs="Arial"/>
        </w:rPr>
        <w:t xml:space="preserve">areas for the reasons people identify </w:t>
      </w:r>
      <w:r w:rsidR="008F65E9">
        <w:rPr>
          <w:rFonts w:ascii="Arial" w:hAnsi="Arial" w:cs="Arial"/>
        </w:rPr>
        <w:t>themselves and the implications for individuals, social groups</w:t>
      </w:r>
      <w:r w:rsidR="00C673F5">
        <w:rPr>
          <w:rFonts w:ascii="Arial" w:hAnsi="Arial" w:cs="Arial"/>
        </w:rPr>
        <w:t xml:space="preserve">, and larger collectives, according to Baron, Byrne, and </w:t>
      </w:r>
      <w:r w:rsidR="005E440A">
        <w:rPr>
          <w:rFonts w:ascii="Arial" w:hAnsi="Arial" w:cs="Arial"/>
        </w:rPr>
        <w:t>Sul’s</w:t>
      </w:r>
      <w:r w:rsidR="00C673F5">
        <w:rPr>
          <w:rFonts w:ascii="Arial" w:hAnsi="Arial" w:cs="Arial"/>
        </w:rPr>
        <w:t xml:space="preserve">, </w:t>
      </w:r>
      <w:r w:rsidR="005E440A">
        <w:rPr>
          <w:rFonts w:ascii="Arial" w:hAnsi="Arial" w:cs="Arial"/>
        </w:rPr>
        <w:t>(1989). The report looked at the social comparison</w:t>
      </w:r>
      <w:r w:rsidR="00144182">
        <w:rPr>
          <w:rFonts w:ascii="Arial" w:hAnsi="Arial" w:cs="Arial"/>
        </w:rPr>
        <w:t>, seeing the family as the ingroup and the hospice staff as the outgroup</w:t>
      </w:r>
      <w:r w:rsidR="00745B86">
        <w:rPr>
          <w:rFonts w:ascii="Arial" w:hAnsi="Arial" w:cs="Arial"/>
        </w:rPr>
        <w:t>, and how this could impact on the family’s behaviour.</w:t>
      </w:r>
    </w:p>
    <w:p w14:paraId="29BFA19F" w14:textId="4795D49E" w:rsidR="00745B86" w:rsidRDefault="005334C0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Fundamental Attribution Error, looked at how according to (Heider</w:t>
      </w:r>
      <w:r w:rsidR="005D6FC7">
        <w:rPr>
          <w:rFonts w:ascii="Arial" w:hAnsi="Arial" w:cs="Arial"/>
        </w:rPr>
        <w:t xml:space="preserve">, 1958) people actively interpret the </w:t>
      </w:r>
      <w:r w:rsidR="00BB2C6F">
        <w:rPr>
          <w:rFonts w:ascii="Arial" w:hAnsi="Arial" w:cs="Arial"/>
        </w:rPr>
        <w:t xml:space="preserve">events that take place in their lives. It stated that self-awareness </w:t>
      </w:r>
      <w:r w:rsidR="00DD2146">
        <w:rPr>
          <w:rFonts w:ascii="Arial" w:hAnsi="Arial" w:cs="Arial"/>
        </w:rPr>
        <w:t xml:space="preserve">can reduce basis error, with the question could this apply </w:t>
      </w:r>
      <w:r w:rsidR="00C94D4A">
        <w:rPr>
          <w:rFonts w:ascii="Arial" w:hAnsi="Arial" w:cs="Arial"/>
        </w:rPr>
        <w:t xml:space="preserve">to the team in the case study, when </w:t>
      </w:r>
      <w:r w:rsidR="006B3726">
        <w:rPr>
          <w:rFonts w:ascii="Arial" w:hAnsi="Arial" w:cs="Arial"/>
        </w:rPr>
        <w:t>trying to understand the causes of Norma’s family’s behaviour</w:t>
      </w:r>
      <w:r w:rsidR="00896B69">
        <w:rPr>
          <w:rFonts w:ascii="Arial" w:hAnsi="Arial" w:cs="Arial"/>
        </w:rPr>
        <w:t>. (Gilbert &amp; Malone,1995</w:t>
      </w:r>
      <w:r w:rsidR="001F26F9">
        <w:rPr>
          <w:rFonts w:ascii="Arial" w:hAnsi="Arial" w:cs="Arial"/>
        </w:rPr>
        <w:t xml:space="preserve">, Ross, 1977) stated the FAE, refers to a prevalent </w:t>
      </w:r>
      <w:r w:rsidR="00E03388">
        <w:rPr>
          <w:rFonts w:ascii="Arial" w:hAnsi="Arial" w:cs="Arial"/>
        </w:rPr>
        <w:t>propensity by people to underestimate the impact of situational circumstances</w:t>
      </w:r>
      <w:r w:rsidR="00480864">
        <w:rPr>
          <w:rFonts w:ascii="Arial" w:hAnsi="Arial" w:cs="Arial"/>
        </w:rPr>
        <w:t>, and underestimate the significance of dispositional factors when making judgments.</w:t>
      </w:r>
      <w:r w:rsidR="003D44F3">
        <w:rPr>
          <w:rFonts w:ascii="Arial" w:hAnsi="Arial" w:cs="Arial"/>
        </w:rPr>
        <w:t xml:space="preserve"> The report also looked at the internal and external </w:t>
      </w:r>
      <w:r w:rsidR="00F9694D">
        <w:rPr>
          <w:rFonts w:ascii="Arial" w:hAnsi="Arial" w:cs="Arial"/>
        </w:rPr>
        <w:t>attributions, and how these could explain the family’s behaviour towards the hospice staff.</w:t>
      </w:r>
    </w:p>
    <w:p w14:paraId="10FD59B7" w14:textId="51DDF15B" w:rsidR="003E062E" w:rsidRDefault="003E062E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While talking about the Frustration Aggression Hypothesis</w:t>
      </w:r>
      <w:r w:rsidR="007116F6">
        <w:rPr>
          <w:rFonts w:ascii="Arial" w:hAnsi="Arial" w:cs="Arial"/>
        </w:rPr>
        <w:t xml:space="preserve">, (Dollard, et al, 1939), suggested that aggression is only </w:t>
      </w:r>
      <w:r w:rsidR="00581013">
        <w:rPr>
          <w:rFonts w:ascii="Arial" w:hAnsi="Arial" w:cs="Arial"/>
        </w:rPr>
        <w:t xml:space="preserve">sparked by upsetting circumstances and events. (Miller, 1941) </w:t>
      </w:r>
      <w:r w:rsidR="00792B11">
        <w:rPr>
          <w:rFonts w:ascii="Arial" w:hAnsi="Arial" w:cs="Arial"/>
        </w:rPr>
        <w:t xml:space="preserve">stated that anger can lead to </w:t>
      </w:r>
      <w:r w:rsidR="00B93121">
        <w:rPr>
          <w:rFonts w:ascii="Arial" w:hAnsi="Arial" w:cs="Arial"/>
        </w:rPr>
        <w:t xml:space="preserve">aggression, but that </w:t>
      </w:r>
      <w:r w:rsidR="00351502">
        <w:rPr>
          <w:rFonts w:ascii="Arial" w:hAnsi="Arial" w:cs="Arial"/>
        </w:rPr>
        <w:t xml:space="preserve">actual aggressive behaviour may be prevented. The report made </w:t>
      </w:r>
      <w:r w:rsidR="00921772">
        <w:rPr>
          <w:rFonts w:ascii="Arial" w:hAnsi="Arial" w:cs="Arial"/>
        </w:rPr>
        <w:t xml:space="preserve">a point of speaking on the increase of violence in most </w:t>
      </w:r>
      <w:r w:rsidR="00EC6D4D">
        <w:rPr>
          <w:rFonts w:ascii="Arial" w:hAnsi="Arial" w:cs="Arial"/>
        </w:rPr>
        <w:t>workplaces, significantly in health care professions.</w:t>
      </w:r>
    </w:p>
    <w:p w14:paraId="53D5A92F" w14:textId="062B5DAD" w:rsidR="00EC6D4D" w:rsidRDefault="00E941FE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Could Norma’s family’s behaviour be out of frustration </w:t>
      </w:r>
      <w:r w:rsidR="00751C37">
        <w:rPr>
          <w:rFonts w:ascii="Arial" w:hAnsi="Arial" w:cs="Arial"/>
        </w:rPr>
        <w:t>they feel towards Norma’s decision not to have further hospital treatment</w:t>
      </w:r>
      <w:r w:rsidR="00D86A91">
        <w:rPr>
          <w:rFonts w:ascii="Arial" w:hAnsi="Arial" w:cs="Arial"/>
        </w:rPr>
        <w:t xml:space="preserve">, and unable to vent this to her due to her illness, they </w:t>
      </w:r>
      <w:r w:rsidR="005A5C0D">
        <w:rPr>
          <w:rFonts w:ascii="Arial" w:hAnsi="Arial" w:cs="Arial"/>
        </w:rPr>
        <w:t>are taking their frustration out on the staff caring for their loved one?</w:t>
      </w:r>
    </w:p>
    <w:p w14:paraId="17E88EC1" w14:textId="608B9AD6" w:rsidR="008D027E" w:rsidRDefault="00F26179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All</w:t>
      </w:r>
      <w:r w:rsidR="008D027E">
        <w:rPr>
          <w:rFonts w:ascii="Arial" w:hAnsi="Arial" w:cs="Arial"/>
        </w:rPr>
        <w:t xml:space="preserve"> the theories need to be </w:t>
      </w:r>
      <w:r>
        <w:rPr>
          <w:rFonts w:ascii="Arial" w:hAnsi="Arial" w:cs="Arial"/>
        </w:rPr>
        <w:t>considered</w:t>
      </w:r>
      <w:r w:rsidR="008D027E">
        <w:rPr>
          <w:rFonts w:ascii="Arial" w:hAnsi="Arial" w:cs="Arial"/>
        </w:rPr>
        <w:t>, as each could be the reason for Norma’s famil</w:t>
      </w:r>
      <w:r w:rsidR="0095470B">
        <w:rPr>
          <w:rFonts w:ascii="Arial" w:hAnsi="Arial" w:cs="Arial"/>
        </w:rPr>
        <w:t xml:space="preserve">y’s behaviour towards the staff members. Moving forward </w:t>
      </w:r>
      <w:r w:rsidR="00AB5F64">
        <w:rPr>
          <w:rFonts w:ascii="Arial" w:hAnsi="Arial" w:cs="Arial"/>
        </w:rPr>
        <w:t xml:space="preserve">this could make it easier to </w:t>
      </w:r>
      <w:r w:rsidR="00414489">
        <w:rPr>
          <w:rFonts w:ascii="Arial" w:hAnsi="Arial" w:cs="Arial"/>
        </w:rPr>
        <w:t xml:space="preserve">understand the behaviour and how best to deal with </w:t>
      </w:r>
      <w:r>
        <w:rPr>
          <w:rFonts w:ascii="Arial" w:hAnsi="Arial" w:cs="Arial"/>
        </w:rPr>
        <w:t xml:space="preserve">the family, while continuing </w:t>
      </w:r>
      <w:r w:rsidR="000769B7">
        <w:rPr>
          <w:rFonts w:ascii="Arial" w:hAnsi="Arial" w:cs="Arial"/>
        </w:rPr>
        <w:t>to care for Norma and respect her wishes.</w:t>
      </w:r>
    </w:p>
    <w:p w14:paraId="6BF1B449" w14:textId="77777777" w:rsidR="000769B7" w:rsidRDefault="000769B7" w:rsidP="00156256">
      <w:pPr>
        <w:spacing w:line="360" w:lineRule="auto"/>
        <w:jc w:val="both"/>
        <w:rPr>
          <w:rFonts w:ascii="Arial" w:hAnsi="Arial" w:cs="Arial"/>
        </w:rPr>
      </w:pPr>
    </w:p>
    <w:p w14:paraId="7EF43139" w14:textId="68FF87E8" w:rsidR="000769B7" w:rsidRDefault="003D29EC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5DB35535" w14:textId="77777777" w:rsidR="003D29EC" w:rsidRDefault="003D29EC" w:rsidP="00156256">
      <w:pPr>
        <w:spacing w:line="360" w:lineRule="auto"/>
        <w:jc w:val="both"/>
        <w:rPr>
          <w:rFonts w:ascii="Arial" w:hAnsi="Arial" w:cs="Arial"/>
        </w:rPr>
      </w:pPr>
    </w:p>
    <w:p w14:paraId="6C9F0BBF" w14:textId="36760417" w:rsidR="003D29EC" w:rsidRDefault="003D29EC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Brown. C, (2006), </w:t>
      </w:r>
      <w:r>
        <w:rPr>
          <w:rFonts w:ascii="Arial" w:hAnsi="Arial" w:cs="Arial"/>
          <w:i/>
          <w:iCs/>
        </w:rPr>
        <w:t xml:space="preserve">Social </w:t>
      </w:r>
      <w:r w:rsidR="002E3A4F">
        <w:rPr>
          <w:rFonts w:ascii="Arial" w:hAnsi="Arial" w:cs="Arial"/>
          <w:i/>
          <w:iCs/>
        </w:rPr>
        <w:t xml:space="preserve">Psychology, </w:t>
      </w:r>
      <w:r w:rsidR="002E3A4F">
        <w:rPr>
          <w:rFonts w:ascii="Arial" w:hAnsi="Arial" w:cs="Arial"/>
        </w:rPr>
        <w:t>SAGE Course Compan</w:t>
      </w:r>
      <w:r w:rsidR="003B2EF4">
        <w:rPr>
          <w:rFonts w:ascii="Arial" w:hAnsi="Arial" w:cs="Arial"/>
        </w:rPr>
        <w:t>ions, SAGE Publications Ltd</w:t>
      </w:r>
      <w:r w:rsidR="00427AAA">
        <w:rPr>
          <w:rFonts w:ascii="Arial" w:hAnsi="Arial" w:cs="Arial"/>
        </w:rPr>
        <w:t>, LONDON.</w:t>
      </w:r>
    </w:p>
    <w:p w14:paraId="395B418E" w14:textId="0FDA39F7" w:rsidR="00427AAA" w:rsidRDefault="00427AAA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Brown</w:t>
      </w:r>
      <w:r w:rsidR="00932AB7">
        <w:rPr>
          <w:rFonts w:ascii="Arial" w:hAnsi="Arial" w:cs="Arial"/>
        </w:rPr>
        <w:t xml:space="preserve">. C, (2006) </w:t>
      </w:r>
      <w:r w:rsidR="00932AB7">
        <w:rPr>
          <w:rFonts w:ascii="Arial" w:hAnsi="Arial" w:cs="Arial"/>
          <w:i/>
          <w:iCs/>
        </w:rPr>
        <w:t>Social Psychology</w:t>
      </w:r>
      <w:r w:rsidR="00C0277E">
        <w:rPr>
          <w:rFonts w:ascii="Arial" w:hAnsi="Arial" w:cs="Arial"/>
          <w:i/>
          <w:iCs/>
        </w:rPr>
        <w:t xml:space="preserve">, </w:t>
      </w:r>
      <w:r w:rsidR="00C0277E">
        <w:rPr>
          <w:rFonts w:ascii="Arial" w:hAnsi="Arial" w:cs="Arial"/>
        </w:rPr>
        <w:t>[electronic resource], p44.</w:t>
      </w:r>
    </w:p>
    <w:p w14:paraId="6F541D00" w14:textId="03A0C500" w:rsidR="009134C9" w:rsidRDefault="009134C9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C.A. Anderson, and B.J. Bushman, (200</w:t>
      </w:r>
      <w:r w:rsidR="00891691">
        <w:rPr>
          <w:rFonts w:ascii="Arial" w:hAnsi="Arial" w:cs="Arial"/>
        </w:rPr>
        <w:t xml:space="preserve">2), </w:t>
      </w:r>
      <w:r w:rsidR="00891691">
        <w:rPr>
          <w:rFonts w:ascii="Arial" w:hAnsi="Arial" w:cs="Arial"/>
          <w:i/>
          <w:iCs/>
        </w:rPr>
        <w:t xml:space="preserve">Human Aggression </w:t>
      </w:r>
      <w:r w:rsidR="00DB3A15">
        <w:rPr>
          <w:rFonts w:ascii="Arial" w:hAnsi="Arial" w:cs="Arial"/>
          <w:i/>
          <w:iCs/>
        </w:rPr>
        <w:t xml:space="preserve">Department of Psychology. </w:t>
      </w:r>
      <w:r w:rsidR="00DB3A15">
        <w:rPr>
          <w:rFonts w:ascii="Arial" w:hAnsi="Arial" w:cs="Arial"/>
        </w:rPr>
        <w:t>53, p27-51.</w:t>
      </w:r>
    </w:p>
    <w:p w14:paraId="5780E7EA" w14:textId="55C231C0" w:rsidR="00DB3A15" w:rsidRDefault="00315160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D. Langdrige, T. Butt, (2010)</w:t>
      </w:r>
      <w:r w:rsidR="00DD49A3">
        <w:rPr>
          <w:rFonts w:ascii="Arial" w:hAnsi="Arial" w:cs="Arial"/>
        </w:rPr>
        <w:t xml:space="preserve">, </w:t>
      </w:r>
      <w:r w:rsidR="00790447">
        <w:rPr>
          <w:rFonts w:ascii="Arial" w:hAnsi="Arial" w:cs="Arial"/>
          <w:i/>
          <w:iCs/>
        </w:rPr>
        <w:t>The Fundamental Attribution Error. A P</w:t>
      </w:r>
      <w:r w:rsidR="00CD6833">
        <w:rPr>
          <w:rFonts w:ascii="Arial" w:hAnsi="Arial" w:cs="Arial"/>
          <w:i/>
          <w:iCs/>
        </w:rPr>
        <w:t xml:space="preserve">henomenological Critique, </w:t>
      </w:r>
      <w:r w:rsidR="00CA671A">
        <w:rPr>
          <w:rFonts w:ascii="Arial" w:hAnsi="Arial" w:cs="Arial"/>
        </w:rPr>
        <w:t>British Journal of Social Psychology.</w:t>
      </w:r>
    </w:p>
    <w:p w14:paraId="6B8FB6DC" w14:textId="27376E9F" w:rsidR="00CA671A" w:rsidRDefault="00CA671A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Forgas. J.P, </w:t>
      </w:r>
      <w:r w:rsidR="000C0729">
        <w:rPr>
          <w:rFonts w:ascii="Arial" w:hAnsi="Arial" w:cs="Arial"/>
        </w:rPr>
        <w:t xml:space="preserve">(1988), </w:t>
      </w:r>
      <w:r w:rsidR="000C0729">
        <w:rPr>
          <w:rFonts w:ascii="Arial" w:hAnsi="Arial" w:cs="Arial"/>
          <w:i/>
          <w:iCs/>
        </w:rPr>
        <w:t xml:space="preserve">On Being Happy and Mistaken Mood Effects on the Fundamental Attribution </w:t>
      </w:r>
      <w:r w:rsidR="005B345B">
        <w:rPr>
          <w:rFonts w:ascii="Arial" w:hAnsi="Arial" w:cs="Arial"/>
          <w:i/>
          <w:iCs/>
        </w:rPr>
        <w:t>Error,</w:t>
      </w:r>
      <w:r w:rsidR="005B345B">
        <w:rPr>
          <w:rFonts w:ascii="Arial" w:hAnsi="Arial" w:cs="Arial"/>
        </w:rPr>
        <w:t xml:space="preserve"> Journal of Personality and Social Psychology, [online</w:t>
      </w:r>
      <w:r w:rsidR="008C56E3">
        <w:rPr>
          <w:rFonts w:ascii="Arial" w:hAnsi="Arial" w:cs="Arial"/>
        </w:rPr>
        <w:t>],75 (2), p318-331.</w:t>
      </w:r>
    </w:p>
    <w:p w14:paraId="30BDC9AE" w14:textId="16AF86D5" w:rsidR="008C56E3" w:rsidRDefault="008C56E3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Gross</w:t>
      </w:r>
      <w:r w:rsidR="003E2F3B">
        <w:rPr>
          <w:rFonts w:ascii="Arial" w:hAnsi="Arial" w:cs="Arial"/>
        </w:rPr>
        <w:t xml:space="preserve">. R.J, (2015), </w:t>
      </w:r>
      <w:r w:rsidR="003E2F3B">
        <w:rPr>
          <w:rFonts w:ascii="Arial" w:hAnsi="Arial" w:cs="Arial"/>
          <w:i/>
          <w:iCs/>
        </w:rPr>
        <w:t xml:space="preserve">Psychology </w:t>
      </w:r>
      <w:r w:rsidR="006556AB">
        <w:rPr>
          <w:rFonts w:ascii="Arial" w:hAnsi="Arial" w:cs="Arial"/>
          <w:i/>
          <w:iCs/>
        </w:rPr>
        <w:t>the</w:t>
      </w:r>
      <w:r w:rsidR="003E2F3B">
        <w:rPr>
          <w:rFonts w:ascii="Arial" w:hAnsi="Arial" w:cs="Arial"/>
          <w:i/>
          <w:iCs/>
        </w:rPr>
        <w:t xml:space="preserve"> Science </w:t>
      </w:r>
      <w:r w:rsidR="00E60563">
        <w:rPr>
          <w:rFonts w:ascii="Arial" w:hAnsi="Arial" w:cs="Arial"/>
          <w:i/>
          <w:iCs/>
        </w:rPr>
        <w:t>of Mind Behaviour,</w:t>
      </w:r>
      <w:r w:rsidR="00E60563">
        <w:rPr>
          <w:rFonts w:ascii="Arial" w:hAnsi="Arial" w:cs="Arial"/>
        </w:rPr>
        <w:t xml:space="preserve"> Seventh Edition [online]</w:t>
      </w:r>
      <w:r w:rsidR="006556AB">
        <w:rPr>
          <w:rFonts w:ascii="Arial" w:hAnsi="Arial" w:cs="Arial"/>
        </w:rPr>
        <w:t>. 29, p454-457.</w:t>
      </w:r>
    </w:p>
    <w:p w14:paraId="12FB699B" w14:textId="24BBD99B" w:rsidR="00B427BE" w:rsidRDefault="00B427BE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Hogg. M. A</w:t>
      </w:r>
      <w:r w:rsidR="00CE4A9C">
        <w:rPr>
          <w:rFonts w:ascii="Arial" w:hAnsi="Arial" w:cs="Arial"/>
        </w:rPr>
        <w:t>, (2014</w:t>
      </w:r>
      <w:r>
        <w:rPr>
          <w:rFonts w:ascii="Arial" w:hAnsi="Arial" w:cs="Arial"/>
        </w:rPr>
        <w:t>),</w:t>
      </w:r>
      <w:r>
        <w:rPr>
          <w:rFonts w:ascii="Arial" w:hAnsi="Arial" w:cs="Arial"/>
          <w:i/>
          <w:iCs/>
        </w:rPr>
        <w:t xml:space="preserve"> Social</w:t>
      </w:r>
      <w:r w:rsidR="00CE4A9C">
        <w:rPr>
          <w:rFonts w:ascii="Arial" w:hAnsi="Arial" w:cs="Arial"/>
          <w:i/>
          <w:iCs/>
        </w:rPr>
        <w:t xml:space="preserve"> Psychology</w:t>
      </w:r>
      <w:r w:rsidR="00870873">
        <w:rPr>
          <w:rFonts w:ascii="Arial" w:hAnsi="Arial" w:cs="Arial"/>
          <w:i/>
          <w:iCs/>
        </w:rPr>
        <w:t>,</w:t>
      </w:r>
      <w:r w:rsidR="00870873">
        <w:rPr>
          <w:rFonts w:ascii="Arial" w:hAnsi="Arial" w:cs="Arial"/>
        </w:rPr>
        <w:t xml:space="preserve"> Seventh Edition, [online]</w:t>
      </w:r>
      <w:r>
        <w:rPr>
          <w:rFonts w:ascii="Arial" w:hAnsi="Arial" w:cs="Arial"/>
        </w:rPr>
        <w:t>, chapter 12, p454.</w:t>
      </w:r>
    </w:p>
    <w:p w14:paraId="450B633E" w14:textId="15BA4DAF" w:rsidR="002C438A" w:rsidRDefault="0078724B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J. Sidonius, &amp; F. Pratto, (1999)</w:t>
      </w:r>
      <w:r w:rsidR="00EC5C1D">
        <w:rPr>
          <w:rFonts w:ascii="Arial" w:hAnsi="Arial" w:cs="Arial"/>
        </w:rPr>
        <w:t xml:space="preserve">, </w:t>
      </w:r>
      <w:r w:rsidR="00EC5C1D">
        <w:rPr>
          <w:rFonts w:ascii="Arial" w:hAnsi="Arial" w:cs="Arial"/>
          <w:i/>
          <w:iCs/>
        </w:rPr>
        <w:t>Social dominance</w:t>
      </w:r>
      <w:r w:rsidR="007B4294">
        <w:rPr>
          <w:rFonts w:ascii="Arial" w:hAnsi="Arial" w:cs="Arial"/>
          <w:i/>
          <w:iCs/>
        </w:rPr>
        <w:t>, An intergroup theory of social h</w:t>
      </w:r>
      <w:r w:rsidR="00320690">
        <w:rPr>
          <w:rFonts w:ascii="Arial" w:hAnsi="Arial" w:cs="Arial"/>
          <w:i/>
          <w:iCs/>
        </w:rPr>
        <w:t xml:space="preserve">ierarchy and oppression, </w:t>
      </w:r>
      <w:r w:rsidR="00422977">
        <w:rPr>
          <w:rFonts w:ascii="Arial" w:hAnsi="Arial" w:cs="Arial"/>
        </w:rPr>
        <w:t xml:space="preserve">Journal </w:t>
      </w:r>
      <w:r w:rsidR="00C85320">
        <w:rPr>
          <w:rFonts w:ascii="Arial" w:hAnsi="Arial" w:cs="Arial"/>
        </w:rPr>
        <w:t>of Personality and Social Psychology, 67, p741-</w:t>
      </w:r>
      <w:r w:rsidR="00C231CD">
        <w:rPr>
          <w:rFonts w:ascii="Arial" w:hAnsi="Arial" w:cs="Arial"/>
        </w:rPr>
        <w:t>763, NEW YORK Cambridge University.</w:t>
      </w:r>
    </w:p>
    <w:p w14:paraId="4D5DA870" w14:textId="7453EDD1" w:rsidR="00C231CD" w:rsidRDefault="000147D4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J. Sidonius, F. Pratto, &amp; </w:t>
      </w:r>
      <w:r w:rsidR="000D12CB">
        <w:rPr>
          <w:rFonts w:ascii="Arial" w:hAnsi="Arial" w:cs="Arial"/>
        </w:rPr>
        <w:t xml:space="preserve">M. Mitchell, (1994), </w:t>
      </w:r>
      <w:r w:rsidR="000D12CB">
        <w:rPr>
          <w:rFonts w:ascii="Arial" w:hAnsi="Arial" w:cs="Arial"/>
          <w:i/>
          <w:iCs/>
        </w:rPr>
        <w:t>Ingroup identification</w:t>
      </w:r>
      <w:r w:rsidR="00E537DD">
        <w:rPr>
          <w:rFonts w:ascii="Arial" w:hAnsi="Arial" w:cs="Arial"/>
          <w:i/>
          <w:iCs/>
        </w:rPr>
        <w:t xml:space="preserve">, </w:t>
      </w:r>
      <w:r w:rsidR="00AA29B5">
        <w:rPr>
          <w:rFonts w:ascii="Arial" w:hAnsi="Arial" w:cs="Arial"/>
          <w:i/>
          <w:iCs/>
        </w:rPr>
        <w:t>social</w:t>
      </w:r>
      <w:r w:rsidR="00E537DD">
        <w:rPr>
          <w:rFonts w:ascii="Arial" w:hAnsi="Arial" w:cs="Arial"/>
          <w:i/>
          <w:iCs/>
        </w:rPr>
        <w:t xml:space="preserve"> dominance Orientation and </w:t>
      </w:r>
      <w:r w:rsidR="008A28FB">
        <w:rPr>
          <w:rFonts w:ascii="Arial" w:hAnsi="Arial" w:cs="Arial"/>
          <w:i/>
          <w:iCs/>
        </w:rPr>
        <w:t>differential</w:t>
      </w:r>
      <w:r w:rsidR="00E537DD">
        <w:rPr>
          <w:rFonts w:ascii="Arial" w:hAnsi="Arial" w:cs="Arial"/>
          <w:i/>
          <w:iCs/>
        </w:rPr>
        <w:t xml:space="preserve"> in</w:t>
      </w:r>
      <w:r w:rsidR="008A28FB">
        <w:rPr>
          <w:rFonts w:ascii="Arial" w:hAnsi="Arial" w:cs="Arial"/>
          <w:i/>
          <w:iCs/>
        </w:rPr>
        <w:t xml:space="preserve">tergroup social allocation, </w:t>
      </w:r>
      <w:r w:rsidR="008A28FB">
        <w:rPr>
          <w:rFonts w:ascii="Arial" w:hAnsi="Arial" w:cs="Arial"/>
        </w:rPr>
        <w:t xml:space="preserve">Journal </w:t>
      </w:r>
      <w:r w:rsidR="00AA29B5">
        <w:rPr>
          <w:rFonts w:ascii="Arial" w:hAnsi="Arial" w:cs="Arial"/>
        </w:rPr>
        <w:t>of Social Psychology,134, p151-167.</w:t>
      </w:r>
    </w:p>
    <w:p w14:paraId="5AEECE8F" w14:textId="049902A4" w:rsidR="00AA29B5" w:rsidRDefault="00AA29B5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Li</w:t>
      </w:r>
      <w:r w:rsidR="00472F5E">
        <w:rPr>
          <w:rFonts w:ascii="Arial" w:hAnsi="Arial" w:cs="Arial"/>
        </w:rPr>
        <w:t xml:space="preserve">. J. et al, (2012), </w:t>
      </w:r>
      <w:r w:rsidR="00DB5899">
        <w:rPr>
          <w:rFonts w:ascii="Arial" w:hAnsi="Arial" w:cs="Arial"/>
          <w:i/>
          <w:iCs/>
        </w:rPr>
        <w:t xml:space="preserve">Fundamental (ist) Attribution Error, </w:t>
      </w:r>
      <w:r w:rsidR="002C3477">
        <w:rPr>
          <w:rFonts w:ascii="Arial" w:hAnsi="Arial" w:cs="Arial"/>
          <w:i/>
          <w:iCs/>
        </w:rPr>
        <w:t xml:space="preserve">Protestant Are </w:t>
      </w:r>
      <w:r w:rsidR="00652C18">
        <w:rPr>
          <w:rFonts w:ascii="Arial" w:hAnsi="Arial" w:cs="Arial"/>
          <w:i/>
          <w:iCs/>
        </w:rPr>
        <w:t>Dispositionally Focused</w:t>
      </w:r>
      <w:r w:rsidR="002F5D5B">
        <w:rPr>
          <w:rFonts w:ascii="Arial" w:hAnsi="Arial" w:cs="Arial"/>
          <w:i/>
          <w:iCs/>
        </w:rPr>
        <w:t>,</w:t>
      </w:r>
      <w:r w:rsidR="002F5D5B">
        <w:rPr>
          <w:rFonts w:ascii="Arial" w:hAnsi="Arial" w:cs="Arial"/>
        </w:rPr>
        <w:t xml:space="preserve"> Journal of Personality and Social Psychology, [online</w:t>
      </w:r>
      <w:r w:rsidR="00652C18">
        <w:rPr>
          <w:rFonts w:ascii="Arial" w:hAnsi="Arial" w:cs="Arial"/>
        </w:rPr>
        <w:t>], 102, (2), p281-290.</w:t>
      </w:r>
    </w:p>
    <w:p w14:paraId="10530CAD" w14:textId="79D5EF2E" w:rsidR="00652C18" w:rsidRDefault="005847F3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M.W. Eysenck, (2017), </w:t>
      </w:r>
      <w:r>
        <w:rPr>
          <w:rFonts w:ascii="Arial" w:hAnsi="Arial" w:cs="Arial"/>
          <w:i/>
          <w:iCs/>
        </w:rPr>
        <w:t xml:space="preserve">Simply Psychology, Behavioural </w:t>
      </w:r>
      <w:r w:rsidR="00CF4C03">
        <w:rPr>
          <w:rFonts w:ascii="Arial" w:hAnsi="Arial" w:cs="Arial"/>
          <w:i/>
          <w:iCs/>
        </w:rPr>
        <w:t>Sciences Education,</w:t>
      </w:r>
      <w:r w:rsidR="00CF4C03">
        <w:rPr>
          <w:rFonts w:ascii="Arial" w:hAnsi="Arial" w:cs="Arial"/>
        </w:rPr>
        <w:t xml:space="preserve"> Health and Social Care</w:t>
      </w:r>
      <w:r w:rsidR="003B65E8">
        <w:rPr>
          <w:rFonts w:ascii="Arial" w:hAnsi="Arial" w:cs="Arial"/>
        </w:rPr>
        <w:t>, Fourth Edition, chapter 7, p16.</w:t>
      </w:r>
    </w:p>
    <w:p w14:paraId="518D93AB" w14:textId="3224376D" w:rsidR="003B65E8" w:rsidRDefault="00CC04CC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N. Hooper, A. Erdogan, G. Keen, K. Lawton, L. Mc</w:t>
      </w:r>
      <w:r w:rsidR="00FC2B58">
        <w:rPr>
          <w:rFonts w:ascii="Arial" w:hAnsi="Arial" w:cs="Arial"/>
        </w:rPr>
        <w:t xml:space="preserve">Hugh, (2015), </w:t>
      </w:r>
      <w:r w:rsidR="00FC2B58">
        <w:rPr>
          <w:rFonts w:ascii="Arial" w:hAnsi="Arial" w:cs="Arial"/>
          <w:i/>
          <w:iCs/>
        </w:rPr>
        <w:t xml:space="preserve">Perspective taking reduces the </w:t>
      </w:r>
      <w:r w:rsidR="004A7C7D">
        <w:rPr>
          <w:rFonts w:ascii="Arial" w:hAnsi="Arial" w:cs="Arial"/>
          <w:i/>
          <w:iCs/>
        </w:rPr>
        <w:t>fundamental attribution error,</w:t>
      </w:r>
      <w:r w:rsidR="004A7C7D">
        <w:rPr>
          <w:rFonts w:ascii="Arial" w:hAnsi="Arial" w:cs="Arial"/>
        </w:rPr>
        <w:t xml:space="preserve"> Journal </w:t>
      </w:r>
      <w:r w:rsidR="007D6E7E">
        <w:rPr>
          <w:rFonts w:ascii="Arial" w:hAnsi="Arial" w:cs="Arial"/>
        </w:rPr>
        <w:t xml:space="preserve">of Contextual Behavioural Science, volume 4, (2), </w:t>
      </w:r>
      <w:r w:rsidR="00E166A6">
        <w:rPr>
          <w:rFonts w:ascii="Arial" w:hAnsi="Arial" w:cs="Arial"/>
        </w:rPr>
        <w:t>p69-72.</w:t>
      </w:r>
    </w:p>
    <w:p w14:paraId="6CB927FF" w14:textId="599AC944" w:rsidR="00E166A6" w:rsidRDefault="009F73E2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Smittenaar</w:t>
      </w:r>
      <w:r w:rsidR="0095549C">
        <w:rPr>
          <w:rFonts w:ascii="Arial" w:hAnsi="Arial" w:cs="Arial"/>
        </w:rPr>
        <w:t>. C, Petersen. K, Stewart</w:t>
      </w:r>
      <w:r w:rsidR="007B25DA">
        <w:rPr>
          <w:rFonts w:ascii="Arial" w:hAnsi="Arial" w:cs="Arial"/>
        </w:rPr>
        <w:t>. K et al, (2016)</w:t>
      </w:r>
      <w:r w:rsidR="00CA300C">
        <w:rPr>
          <w:rFonts w:ascii="Arial" w:hAnsi="Arial" w:cs="Arial"/>
        </w:rPr>
        <w:t xml:space="preserve">, </w:t>
      </w:r>
      <w:r w:rsidR="0053714F">
        <w:rPr>
          <w:rFonts w:ascii="Arial" w:hAnsi="Arial" w:cs="Arial"/>
          <w:i/>
          <w:iCs/>
        </w:rPr>
        <w:t xml:space="preserve">Cancer Incidence and </w:t>
      </w:r>
      <w:r w:rsidR="00A451CE">
        <w:rPr>
          <w:rFonts w:ascii="Arial" w:hAnsi="Arial" w:cs="Arial"/>
          <w:i/>
          <w:iCs/>
        </w:rPr>
        <w:t>Mortality</w:t>
      </w:r>
      <w:r w:rsidR="0053714F">
        <w:rPr>
          <w:rFonts w:ascii="Arial" w:hAnsi="Arial" w:cs="Arial"/>
          <w:i/>
          <w:iCs/>
        </w:rPr>
        <w:t xml:space="preserve"> Projection in the UK until 2035,</w:t>
      </w:r>
      <w:r w:rsidR="0053714F">
        <w:rPr>
          <w:rFonts w:ascii="Arial" w:hAnsi="Arial" w:cs="Arial"/>
        </w:rPr>
        <w:t xml:space="preserve"> British </w:t>
      </w:r>
      <w:r w:rsidR="00A451CE">
        <w:rPr>
          <w:rFonts w:ascii="Arial" w:hAnsi="Arial" w:cs="Arial"/>
        </w:rPr>
        <w:t>Journal of Cancer.</w:t>
      </w:r>
    </w:p>
    <w:p w14:paraId="78DD1727" w14:textId="0F95F5AF" w:rsidR="00A451CE" w:rsidRPr="0053714F" w:rsidRDefault="00A451CE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S. McKeown</w:t>
      </w:r>
      <w:r w:rsidR="00F44B1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et al</w:t>
      </w:r>
      <w:r w:rsidR="00F44B13">
        <w:rPr>
          <w:rFonts w:ascii="Arial" w:hAnsi="Arial" w:cs="Arial"/>
        </w:rPr>
        <w:t xml:space="preserve"> (2016), 1</w:t>
      </w:r>
      <w:r w:rsidR="00F44B13" w:rsidRPr="00F44B13">
        <w:rPr>
          <w:rFonts w:ascii="Arial" w:hAnsi="Arial" w:cs="Arial"/>
          <w:vertAlign w:val="superscript"/>
        </w:rPr>
        <w:t>st</w:t>
      </w:r>
      <w:r w:rsidR="00F44B13">
        <w:rPr>
          <w:rFonts w:ascii="Arial" w:hAnsi="Arial" w:cs="Arial"/>
        </w:rPr>
        <w:t xml:space="preserve"> E</w:t>
      </w:r>
      <w:r w:rsidR="00AC2827">
        <w:rPr>
          <w:rFonts w:ascii="Arial" w:hAnsi="Arial" w:cs="Arial"/>
        </w:rPr>
        <w:t>d, [online], cham, Springer International Publishing.</w:t>
      </w:r>
    </w:p>
    <w:p w14:paraId="7DFF56BF" w14:textId="77777777" w:rsidR="00652C18" w:rsidRPr="002F5D5B" w:rsidRDefault="00652C18" w:rsidP="00156256">
      <w:pPr>
        <w:spacing w:line="360" w:lineRule="auto"/>
        <w:jc w:val="both"/>
        <w:rPr>
          <w:rFonts w:ascii="Arial" w:hAnsi="Arial" w:cs="Arial"/>
        </w:rPr>
      </w:pPr>
    </w:p>
    <w:p w14:paraId="79925F5B" w14:textId="0AB9BFB0" w:rsidR="006556AB" w:rsidRPr="00E60563" w:rsidRDefault="00CE4A9C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2D724CD" w14:textId="77777777" w:rsidR="00EC6D4D" w:rsidRDefault="00EC6D4D" w:rsidP="00156256">
      <w:pPr>
        <w:spacing w:line="360" w:lineRule="auto"/>
        <w:jc w:val="both"/>
        <w:rPr>
          <w:rFonts w:ascii="Arial" w:hAnsi="Arial" w:cs="Arial"/>
        </w:rPr>
      </w:pPr>
    </w:p>
    <w:p w14:paraId="79A02F8C" w14:textId="77777777" w:rsidR="00351502" w:rsidRPr="006F213B" w:rsidRDefault="00351502" w:rsidP="00156256">
      <w:pPr>
        <w:spacing w:line="360" w:lineRule="auto"/>
        <w:jc w:val="both"/>
        <w:rPr>
          <w:rFonts w:ascii="Arial" w:hAnsi="Arial" w:cs="Arial"/>
        </w:rPr>
      </w:pPr>
    </w:p>
    <w:p w14:paraId="54DD7D1E" w14:textId="371B3A77" w:rsidR="001858B5" w:rsidRDefault="00F96D33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1111DC">
        <w:rPr>
          <w:rFonts w:ascii="Arial" w:hAnsi="Arial" w:cs="Arial"/>
        </w:rPr>
        <w:t xml:space="preserve"> </w:t>
      </w:r>
      <w:r w:rsidR="00BB2002">
        <w:rPr>
          <w:rFonts w:ascii="Arial" w:hAnsi="Arial" w:cs="Arial"/>
        </w:rPr>
        <w:t xml:space="preserve"> </w:t>
      </w:r>
    </w:p>
    <w:p w14:paraId="683A873E" w14:textId="77777777" w:rsidR="0075566D" w:rsidRDefault="0075566D" w:rsidP="00156256">
      <w:pPr>
        <w:spacing w:line="360" w:lineRule="auto"/>
        <w:jc w:val="both"/>
        <w:rPr>
          <w:rFonts w:ascii="Arial" w:hAnsi="Arial" w:cs="Arial"/>
        </w:rPr>
      </w:pPr>
    </w:p>
    <w:p w14:paraId="5AA67DAD" w14:textId="77777777" w:rsidR="000114EF" w:rsidRDefault="000114EF" w:rsidP="00156256">
      <w:pPr>
        <w:spacing w:line="360" w:lineRule="auto"/>
        <w:jc w:val="both"/>
        <w:rPr>
          <w:rFonts w:ascii="Arial" w:hAnsi="Arial" w:cs="Arial"/>
        </w:rPr>
      </w:pPr>
    </w:p>
    <w:p w14:paraId="55D4E806" w14:textId="461F0F91" w:rsidR="00D3428D" w:rsidRPr="00A01DAC" w:rsidRDefault="00D3428D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6FCB790" w14:textId="77777777" w:rsidR="00A01DAC" w:rsidRPr="006A1B35" w:rsidRDefault="00A01DAC" w:rsidP="00156256">
      <w:pPr>
        <w:spacing w:line="360" w:lineRule="auto"/>
        <w:jc w:val="both"/>
        <w:rPr>
          <w:rFonts w:ascii="Arial" w:hAnsi="Arial" w:cs="Arial"/>
        </w:rPr>
      </w:pPr>
    </w:p>
    <w:p w14:paraId="14DBB094" w14:textId="77777777" w:rsidR="00EB3F68" w:rsidRDefault="00EB3F68" w:rsidP="00156256">
      <w:pPr>
        <w:spacing w:line="360" w:lineRule="auto"/>
        <w:jc w:val="both"/>
        <w:rPr>
          <w:rFonts w:ascii="Arial" w:hAnsi="Arial" w:cs="Arial"/>
        </w:rPr>
      </w:pPr>
    </w:p>
    <w:p w14:paraId="0673C5B9" w14:textId="77777777" w:rsidR="00EB3F68" w:rsidRDefault="00EB3F68" w:rsidP="00156256">
      <w:pPr>
        <w:spacing w:line="360" w:lineRule="auto"/>
        <w:jc w:val="both"/>
        <w:rPr>
          <w:rFonts w:ascii="Arial" w:hAnsi="Arial" w:cs="Arial"/>
        </w:rPr>
      </w:pPr>
    </w:p>
    <w:p w14:paraId="3FA0E332" w14:textId="77777777" w:rsidR="00EB3F68" w:rsidRPr="00156724" w:rsidRDefault="00EB3F68" w:rsidP="00156256">
      <w:pPr>
        <w:spacing w:line="360" w:lineRule="auto"/>
        <w:jc w:val="both"/>
        <w:rPr>
          <w:rFonts w:ascii="Arial" w:hAnsi="Arial" w:cs="Arial"/>
        </w:rPr>
      </w:pPr>
    </w:p>
    <w:p w14:paraId="701936F7" w14:textId="77777777" w:rsidR="00156724" w:rsidRDefault="00156724" w:rsidP="00156256">
      <w:pPr>
        <w:spacing w:line="360" w:lineRule="auto"/>
        <w:jc w:val="both"/>
        <w:rPr>
          <w:rFonts w:ascii="Arial" w:hAnsi="Arial" w:cs="Arial"/>
        </w:rPr>
      </w:pPr>
    </w:p>
    <w:p w14:paraId="1C6B18CA" w14:textId="6A714F86" w:rsidR="002817D2" w:rsidRPr="004A3B78" w:rsidRDefault="004D3E29" w:rsidP="0015625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33D14">
        <w:rPr>
          <w:rFonts w:ascii="Arial" w:hAnsi="Arial" w:cs="Arial"/>
        </w:rPr>
        <w:t xml:space="preserve"> </w:t>
      </w:r>
    </w:p>
    <w:p w14:paraId="08CA32B3" w14:textId="1EF74AAF" w:rsidR="002901F7" w:rsidRPr="002901F7" w:rsidRDefault="002901F7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ECE7B6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C3B2486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264633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C291F38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8CF2D2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4AEC68E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113BC5C" w14:textId="77777777" w:rsidR="00976DB5" w:rsidRDefault="00976DB5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078DB87" w14:textId="77777777" w:rsidR="00676C7C" w:rsidRDefault="00676C7C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78822C7" w14:textId="77777777" w:rsidR="00676C7C" w:rsidRPr="00254D83" w:rsidRDefault="00676C7C" w:rsidP="001562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EC57232" w14:textId="77777777" w:rsidR="00254D83" w:rsidRPr="00156256" w:rsidRDefault="00254D83" w:rsidP="00156256">
      <w:pPr>
        <w:spacing w:line="360" w:lineRule="auto"/>
        <w:jc w:val="both"/>
        <w:rPr>
          <w:rFonts w:ascii="Arial" w:hAnsi="Arial" w:cs="Arial"/>
        </w:rPr>
      </w:pPr>
    </w:p>
    <w:sectPr w:rsidR="00254D83" w:rsidRPr="00156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5A3"/>
    <w:rsid w:val="000114EF"/>
    <w:rsid w:val="000147D4"/>
    <w:rsid w:val="00036FFE"/>
    <w:rsid w:val="00050621"/>
    <w:rsid w:val="00060DE7"/>
    <w:rsid w:val="00071BB3"/>
    <w:rsid w:val="000745A4"/>
    <w:rsid w:val="000769B7"/>
    <w:rsid w:val="000807D2"/>
    <w:rsid w:val="000943FE"/>
    <w:rsid w:val="00094E16"/>
    <w:rsid w:val="000962E7"/>
    <w:rsid w:val="000A4274"/>
    <w:rsid w:val="000B65B9"/>
    <w:rsid w:val="000B7999"/>
    <w:rsid w:val="000B7FFE"/>
    <w:rsid w:val="000C0729"/>
    <w:rsid w:val="000D00A9"/>
    <w:rsid w:val="000D12CB"/>
    <w:rsid w:val="000E01D9"/>
    <w:rsid w:val="000E4C21"/>
    <w:rsid w:val="000E6E1B"/>
    <w:rsid w:val="001111DC"/>
    <w:rsid w:val="001120F9"/>
    <w:rsid w:val="00114A50"/>
    <w:rsid w:val="00122EAF"/>
    <w:rsid w:val="001308A6"/>
    <w:rsid w:val="001341E6"/>
    <w:rsid w:val="0013512F"/>
    <w:rsid w:val="00143FA1"/>
    <w:rsid w:val="00144182"/>
    <w:rsid w:val="00156256"/>
    <w:rsid w:val="00156724"/>
    <w:rsid w:val="00157AA3"/>
    <w:rsid w:val="00175F0B"/>
    <w:rsid w:val="00183849"/>
    <w:rsid w:val="001858B5"/>
    <w:rsid w:val="001900B9"/>
    <w:rsid w:val="00197CD0"/>
    <w:rsid w:val="001A2F98"/>
    <w:rsid w:val="001C43F4"/>
    <w:rsid w:val="001E3D23"/>
    <w:rsid w:val="001F1647"/>
    <w:rsid w:val="001F26F9"/>
    <w:rsid w:val="001F371B"/>
    <w:rsid w:val="00205F07"/>
    <w:rsid w:val="002140F5"/>
    <w:rsid w:val="00214FC9"/>
    <w:rsid w:val="00221504"/>
    <w:rsid w:val="002325A3"/>
    <w:rsid w:val="00243CC1"/>
    <w:rsid w:val="002465AA"/>
    <w:rsid w:val="00254D83"/>
    <w:rsid w:val="002566F7"/>
    <w:rsid w:val="00265DEA"/>
    <w:rsid w:val="002817D2"/>
    <w:rsid w:val="00282F16"/>
    <w:rsid w:val="002901F7"/>
    <w:rsid w:val="0029409F"/>
    <w:rsid w:val="002C3477"/>
    <w:rsid w:val="002C438A"/>
    <w:rsid w:val="002C5A21"/>
    <w:rsid w:val="002D25D7"/>
    <w:rsid w:val="002D5DAC"/>
    <w:rsid w:val="002E1A29"/>
    <w:rsid w:val="002E3A4F"/>
    <w:rsid w:val="002E4121"/>
    <w:rsid w:val="002E7898"/>
    <w:rsid w:val="002F5D5B"/>
    <w:rsid w:val="002F6E20"/>
    <w:rsid w:val="003025E1"/>
    <w:rsid w:val="00315160"/>
    <w:rsid w:val="00320690"/>
    <w:rsid w:val="00321233"/>
    <w:rsid w:val="003345FE"/>
    <w:rsid w:val="00335D1B"/>
    <w:rsid w:val="00337EC9"/>
    <w:rsid w:val="003418AC"/>
    <w:rsid w:val="00350A93"/>
    <w:rsid w:val="00351502"/>
    <w:rsid w:val="0036276E"/>
    <w:rsid w:val="003728E9"/>
    <w:rsid w:val="00373CC6"/>
    <w:rsid w:val="0038158A"/>
    <w:rsid w:val="00392562"/>
    <w:rsid w:val="003A2378"/>
    <w:rsid w:val="003B2C9B"/>
    <w:rsid w:val="003B2EF4"/>
    <w:rsid w:val="003B65E8"/>
    <w:rsid w:val="003C0EBA"/>
    <w:rsid w:val="003D29EC"/>
    <w:rsid w:val="003D44F3"/>
    <w:rsid w:val="003E062E"/>
    <w:rsid w:val="003E2F3B"/>
    <w:rsid w:val="004031A2"/>
    <w:rsid w:val="00412716"/>
    <w:rsid w:val="0041395E"/>
    <w:rsid w:val="00414489"/>
    <w:rsid w:val="00416559"/>
    <w:rsid w:val="00422977"/>
    <w:rsid w:val="00427AAA"/>
    <w:rsid w:val="004346A9"/>
    <w:rsid w:val="004355DE"/>
    <w:rsid w:val="00442F2C"/>
    <w:rsid w:val="00451C74"/>
    <w:rsid w:val="004672C2"/>
    <w:rsid w:val="00471B90"/>
    <w:rsid w:val="00472F5E"/>
    <w:rsid w:val="004740BE"/>
    <w:rsid w:val="0048033B"/>
    <w:rsid w:val="00480864"/>
    <w:rsid w:val="004868C9"/>
    <w:rsid w:val="00491A63"/>
    <w:rsid w:val="00493C01"/>
    <w:rsid w:val="004A3B78"/>
    <w:rsid w:val="004A7C7D"/>
    <w:rsid w:val="004B1A0F"/>
    <w:rsid w:val="004B5724"/>
    <w:rsid w:val="004D1C1B"/>
    <w:rsid w:val="004D292B"/>
    <w:rsid w:val="004D3E29"/>
    <w:rsid w:val="004E20BB"/>
    <w:rsid w:val="004E6EAB"/>
    <w:rsid w:val="0051144D"/>
    <w:rsid w:val="0051211D"/>
    <w:rsid w:val="005148EA"/>
    <w:rsid w:val="005313EF"/>
    <w:rsid w:val="00531988"/>
    <w:rsid w:val="005334C0"/>
    <w:rsid w:val="0053714F"/>
    <w:rsid w:val="00551E4E"/>
    <w:rsid w:val="00563B41"/>
    <w:rsid w:val="00571C24"/>
    <w:rsid w:val="0058028A"/>
    <w:rsid w:val="005809E9"/>
    <w:rsid w:val="00580B65"/>
    <w:rsid w:val="00581013"/>
    <w:rsid w:val="005847F3"/>
    <w:rsid w:val="00585172"/>
    <w:rsid w:val="005A5C0D"/>
    <w:rsid w:val="005B345B"/>
    <w:rsid w:val="005D6FC7"/>
    <w:rsid w:val="005E440A"/>
    <w:rsid w:val="005E4A31"/>
    <w:rsid w:val="005F5034"/>
    <w:rsid w:val="005F77C1"/>
    <w:rsid w:val="00600A7F"/>
    <w:rsid w:val="00601AF3"/>
    <w:rsid w:val="00614B8A"/>
    <w:rsid w:val="006256B6"/>
    <w:rsid w:val="00641FC6"/>
    <w:rsid w:val="00652C18"/>
    <w:rsid w:val="006556AB"/>
    <w:rsid w:val="006665FC"/>
    <w:rsid w:val="00676C7C"/>
    <w:rsid w:val="00676FCB"/>
    <w:rsid w:val="00686FDF"/>
    <w:rsid w:val="006917B8"/>
    <w:rsid w:val="00695272"/>
    <w:rsid w:val="00695627"/>
    <w:rsid w:val="006A1B35"/>
    <w:rsid w:val="006A1F57"/>
    <w:rsid w:val="006A57CE"/>
    <w:rsid w:val="006B3726"/>
    <w:rsid w:val="006C63C1"/>
    <w:rsid w:val="006E4C53"/>
    <w:rsid w:val="006E7571"/>
    <w:rsid w:val="006F1D7B"/>
    <w:rsid w:val="006F213B"/>
    <w:rsid w:val="006F6A2E"/>
    <w:rsid w:val="006F7027"/>
    <w:rsid w:val="007115F7"/>
    <w:rsid w:val="007116F6"/>
    <w:rsid w:val="007137C6"/>
    <w:rsid w:val="00715799"/>
    <w:rsid w:val="00721798"/>
    <w:rsid w:val="00744D2A"/>
    <w:rsid w:val="00745B86"/>
    <w:rsid w:val="00751C37"/>
    <w:rsid w:val="0075566D"/>
    <w:rsid w:val="0076669B"/>
    <w:rsid w:val="00770B73"/>
    <w:rsid w:val="00771A2D"/>
    <w:rsid w:val="00772BEF"/>
    <w:rsid w:val="007760D1"/>
    <w:rsid w:val="00777E22"/>
    <w:rsid w:val="00781876"/>
    <w:rsid w:val="00782CD0"/>
    <w:rsid w:val="0078724B"/>
    <w:rsid w:val="00790447"/>
    <w:rsid w:val="00792B11"/>
    <w:rsid w:val="00796B44"/>
    <w:rsid w:val="007A12B8"/>
    <w:rsid w:val="007A297A"/>
    <w:rsid w:val="007A37A6"/>
    <w:rsid w:val="007B25DA"/>
    <w:rsid w:val="007B4135"/>
    <w:rsid w:val="007B4294"/>
    <w:rsid w:val="007D6E7E"/>
    <w:rsid w:val="007E7FA5"/>
    <w:rsid w:val="0080554E"/>
    <w:rsid w:val="0081171E"/>
    <w:rsid w:val="0082448F"/>
    <w:rsid w:val="008270F0"/>
    <w:rsid w:val="008344C8"/>
    <w:rsid w:val="00835070"/>
    <w:rsid w:val="00847511"/>
    <w:rsid w:val="0085785D"/>
    <w:rsid w:val="0086777F"/>
    <w:rsid w:val="00870873"/>
    <w:rsid w:val="008729C3"/>
    <w:rsid w:val="008762F6"/>
    <w:rsid w:val="00881D4F"/>
    <w:rsid w:val="00891344"/>
    <w:rsid w:val="00891691"/>
    <w:rsid w:val="00894535"/>
    <w:rsid w:val="00896B69"/>
    <w:rsid w:val="008A0BA2"/>
    <w:rsid w:val="008A1F8E"/>
    <w:rsid w:val="008A28FB"/>
    <w:rsid w:val="008A37F0"/>
    <w:rsid w:val="008A58B9"/>
    <w:rsid w:val="008C2E6F"/>
    <w:rsid w:val="008C56E3"/>
    <w:rsid w:val="008C7EFF"/>
    <w:rsid w:val="008D027E"/>
    <w:rsid w:val="008D5F88"/>
    <w:rsid w:val="008E0D38"/>
    <w:rsid w:val="008E640F"/>
    <w:rsid w:val="008F65E9"/>
    <w:rsid w:val="009134C9"/>
    <w:rsid w:val="00913D86"/>
    <w:rsid w:val="00921772"/>
    <w:rsid w:val="009241C3"/>
    <w:rsid w:val="00932AB7"/>
    <w:rsid w:val="009532F5"/>
    <w:rsid w:val="0095470B"/>
    <w:rsid w:val="0095549C"/>
    <w:rsid w:val="009647C3"/>
    <w:rsid w:val="00976DB5"/>
    <w:rsid w:val="00991FED"/>
    <w:rsid w:val="00994CB2"/>
    <w:rsid w:val="00996718"/>
    <w:rsid w:val="009A11BB"/>
    <w:rsid w:val="009A587F"/>
    <w:rsid w:val="009A619F"/>
    <w:rsid w:val="009B1FD7"/>
    <w:rsid w:val="009B2B82"/>
    <w:rsid w:val="009B4C2C"/>
    <w:rsid w:val="009C1AE5"/>
    <w:rsid w:val="009C4BF3"/>
    <w:rsid w:val="009D5698"/>
    <w:rsid w:val="009D6523"/>
    <w:rsid w:val="009E4731"/>
    <w:rsid w:val="009F0026"/>
    <w:rsid w:val="009F5F5A"/>
    <w:rsid w:val="009F73E2"/>
    <w:rsid w:val="00A01DAC"/>
    <w:rsid w:val="00A03008"/>
    <w:rsid w:val="00A06346"/>
    <w:rsid w:val="00A13292"/>
    <w:rsid w:val="00A13588"/>
    <w:rsid w:val="00A179FC"/>
    <w:rsid w:val="00A2210A"/>
    <w:rsid w:val="00A24A22"/>
    <w:rsid w:val="00A30224"/>
    <w:rsid w:val="00A31302"/>
    <w:rsid w:val="00A339DB"/>
    <w:rsid w:val="00A34E01"/>
    <w:rsid w:val="00A40554"/>
    <w:rsid w:val="00A451CE"/>
    <w:rsid w:val="00A452DC"/>
    <w:rsid w:val="00A46ADD"/>
    <w:rsid w:val="00A81C56"/>
    <w:rsid w:val="00A828C3"/>
    <w:rsid w:val="00A848BC"/>
    <w:rsid w:val="00A975BD"/>
    <w:rsid w:val="00AA29B5"/>
    <w:rsid w:val="00AA3334"/>
    <w:rsid w:val="00AB4444"/>
    <w:rsid w:val="00AB5F64"/>
    <w:rsid w:val="00AC2827"/>
    <w:rsid w:val="00AC649F"/>
    <w:rsid w:val="00AD3695"/>
    <w:rsid w:val="00AE1D32"/>
    <w:rsid w:val="00AE2C8D"/>
    <w:rsid w:val="00AF2622"/>
    <w:rsid w:val="00B10BDD"/>
    <w:rsid w:val="00B219C5"/>
    <w:rsid w:val="00B219F9"/>
    <w:rsid w:val="00B36540"/>
    <w:rsid w:val="00B427BE"/>
    <w:rsid w:val="00B72B35"/>
    <w:rsid w:val="00B77C45"/>
    <w:rsid w:val="00B77ECC"/>
    <w:rsid w:val="00B814B8"/>
    <w:rsid w:val="00B93121"/>
    <w:rsid w:val="00BA06E8"/>
    <w:rsid w:val="00BA43B3"/>
    <w:rsid w:val="00BB2002"/>
    <w:rsid w:val="00BB2C6F"/>
    <w:rsid w:val="00BC2EF1"/>
    <w:rsid w:val="00BC3F7A"/>
    <w:rsid w:val="00BC7C65"/>
    <w:rsid w:val="00BE53DD"/>
    <w:rsid w:val="00BE676D"/>
    <w:rsid w:val="00BF55FC"/>
    <w:rsid w:val="00BF6196"/>
    <w:rsid w:val="00C01D5E"/>
    <w:rsid w:val="00C0215F"/>
    <w:rsid w:val="00C0277E"/>
    <w:rsid w:val="00C22C99"/>
    <w:rsid w:val="00C231CD"/>
    <w:rsid w:val="00C237B2"/>
    <w:rsid w:val="00C308AC"/>
    <w:rsid w:val="00C415CB"/>
    <w:rsid w:val="00C51DD8"/>
    <w:rsid w:val="00C52C29"/>
    <w:rsid w:val="00C5300E"/>
    <w:rsid w:val="00C55042"/>
    <w:rsid w:val="00C673F5"/>
    <w:rsid w:val="00C72C1A"/>
    <w:rsid w:val="00C85320"/>
    <w:rsid w:val="00C912FA"/>
    <w:rsid w:val="00C91836"/>
    <w:rsid w:val="00C94D4A"/>
    <w:rsid w:val="00C96B5A"/>
    <w:rsid w:val="00C96CDA"/>
    <w:rsid w:val="00CA300C"/>
    <w:rsid w:val="00CA3DC5"/>
    <w:rsid w:val="00CA671A"/>
    <w:rsid w:val="00CA6FDC"/>
    <w:rsid w:val="00CB4842"/>
    <w:rsid w:val="00CB534C"/>
    <w:rsid w:val="00CB5DB1"/>
    <w:rsid w:val="00CB6C1D"/>
    <w:rsid w:val="00CB7523"/>
    <w:rsid w:val="00CC04CC"/>
    <w:rsid w:val="00CC0851"/>
    <w:rsid w:val="00CD6833"/>
    <w:rsid w:val="00CD690E"/>
    <w:rsid w:val="00CE4A9C"/>
    <w:rsid w:val="00CE7FC3"/>
    <w:rsid w:val="00CF227D"/>
    <w:rsid w:val="00CF3288"/>
    <w:rsid w:val="00CF4C03"/>
    <w:rsid w:val="00D008D1"/>
    <w:rsid w:val="00D01FF9"/>
    <w:rsid w:val="00D051DE"/>
    <w:rsid w:val="00D11AEC"/>
    <w:rsid w:val="00D174E4"/>
    <w:rsid w:val="00D25802"/>
    <w:rsid w:val="00D3312F"/>
    <w:rsid w:val="00D33D14"/>
    <w:rsid w:val="00D3428D"/>
    <w:rsid w:val="00D44CDE"/>
    <w:rsid w:val="00D5117F"/>
    <w:rsid w:val="00D647AD"/>
    <w:rsid w:val="00D65080"/>
    <w:rsid w:val="00D86A91"/>
    <w:rsid w:val="00DA4255"/>
    <w:rsid w:val="00DB2AC7"/>
    <w:rsid w:val="00DB3A15"/>
    <w:rsid w:val="00DB5899"/>
    <w:rsid w:val="00DC5405"/>
    <w:rsid w:val="00DD2146"/>
    <w:rsid w:val="00DD32EF"/>
    <w:rsid w:val="00DD49A3"/>
    <w:rsid w:val="00DE4C66"/>
    <w:rsid w:val="00DE4E3D"/>
    <w:rsid w:val="00DF6156"/>
    <w:rsid w:val="00DF7586"/>
    <w:rsid w:val="00E03388"/>
    <w:rsid w:val="00E10B54"/>
    <w:rsid w:val="00E166A6"/>
    <w:rsid w:val="00E16D19"/>
    <w:rsid w:val="00E31DCA"/>
    <w:rsid w:val="00E3437A"/>
    <w:rsid w:val="00E43261"/>
    <w:rsid w:val="00E4608E"/>
    <w:rsid w:val="00E537DD"/>
    <w:rsid w:val="00E60563"/>
    <w:rsid w:val="00E630CA"/>
    <w:rsid w:val="00E66D1D"/>
    <w:rsid w:val="00E7491B"/>
    <w:rsid w:val="00E76EE3"/>
    <w:rsid w:val="00E8627B"/>
    <w:rsid w:val="00E9130B"/>
    <w:rsid w:val="00E941FE"/>
    <w:rsid w:val="00EB1A7D"/>
    <w:rsid w:val="00EB3F68"/>
    <w:rsid w:val="00EB6E99"/>
    <w:rsid w:val="00EC5C1D"/>
    <w:rsid w:val="00EC6D4D"/>
    <w:rsid w:val="00ED1AE6"/>
    <w:rsid w:val="00ED22EC"/>
    <w:rsid w:val="00EF30A1"/>
    <w:rsid w:val="00EF43F4"/>
    <w:rsid w:val="00F038B9"/>
    <w:rsid w:val="00F15F54"/>
    <w:rsid w:val="00F220F6"/>
    <w:rsid w:val="00F26179"/>
    <w:rsid w:val="00F35678"/>
    <w:rsid w:val="00F37C28"/>
    <w:rsid w:val="00F424E6"/>
    <w:rsid w:val="00F44B13"/>
    <w:rsid w:val="00F62151"/>
    <w:rsid w:val="00F721F0"/>
    <w:rsid w:val="00F72FE5"/>
    <w:rsid w:val="00F7532C"/>
    <w:rsid w:val="00F85751"/>
    <w:rsid w:val="00F87B1A"/>
    <w:rsid w:val="00F9196D"/>
    <w:rsid w:val="00F9694D"/>
    <w:rsid w:val="00F96D33"/>
    <w:rsid w:val="00FA02A0"/>
    <w:rsid w:val="00FA275F"/>
    <w:rsid w:val="00FA4F80"/>
    <w:rsid w:val="00FB0BFB"/>
    <w:rsid w:val="00FB6311"/>
    <w:rsid w:val="00FC12B1"/>
    <w:rsid w:val="00FC2B58"/>
    <w:rsid w:val="00FD4BB6"/>
    <w:rsid w:val="00FD6903"/>
    <w:rsid w:val="00FE1E81"/>
    <w:rsid w:val="00FE2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A3CDA"/>
  <w15:chartTrackingRefBased/>
  <w15:docId w15:val="{1BC6BF1D-487F-4BCD-AA6B-1A0FAEA6D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9</Pages>
  <Words>2254</Words>
  <Characters>12849</Characters>
  <Application>Microsoft Office Word</Application>
  <DocSecurity>0</DocSecurity>
  <Lines>107</Lines>
  <Paragraphs>30</Paragraphs>
  <ScaleCrop>false</ScaleCrop>
  <Company/>
  <LinksUpToDate>false</LinksUpToDate>
  <CharactersWithSpaces>15073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425</cp:revision>
  <dcterms:created xsi:type="dcterms:W3CDTF">2022-07-29T13:33:00Z</dcterms:created>
  <dcterms:modified xsi:type="dcterms:W3CDTF">2022-08-01T12:57:00Z</dcterms:modified>
</cp:coreProperties>
</file>