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53CE9" w14:textId="77777777" w:rsidR="008C315F" w:rsidRPr="00EB6FE2" w:rsidRDefault="008C315F" w:rsidP="008C315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1ACA4284" w14:textId="77777777" w:rsidR="0065420F" w:rsidRPr="000B5FBE" w:rsidRDefault="0065420F" w:rsidP="0065420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5C667607" w14:textId="77777777" w:rsidR="0065420F" w:rsidRPr="00C43814" w:rsidRDefault="0065420F" w:rsidP="0065420F">
      <w:pPr>
        <w:jc w:val="center"/>
        <w:rPr>
          <w:rFonts w:ascii="Arial" w:eastAsia="Times New Roman" w:hAnsi="Arial" w:cs="Arial"/>
          <w:lang w:eastAsia="en-GB" w:bidi="bn-BD"/>
        </w:rPr>
      </w:pPr>
      <w:r w:rsidRPr="00C43814">
        <w:rPr>
          <w:rFonts w:ascii="Arial" w:eastAsia="Times New Roman" w:hAnsi="Arial" w:cs="Arial"/>
          <w:noProof/>
          <w:lang w:eastAsia="en-GB"/>
        </w:rPr>
        <w:drawing>
          <wp:inline distT="114300" distB="114300" distL="114300" distR="114300" wp14:anchorId="6F12A0C9" wp14:editId="4070AF99">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61CACD99"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C3E455E"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BF7F85F"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3002A75" w14:textId="4B1666B1"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Name: </w:t>
      </w:r>
      <w:proofErr w:type="spellStart"/>
      <w:r w:rsidR="00AD0727" w:rsidRPr="00AD0727">
        <w:rPr>
          <w:rFonts w:ascii="Arial" w:eastAsia="Times New Roman" w:hAnsi="Arial" w:cs="Arial"/>
          <w:b/>
          <w:sz w:val="28"/>
          <w:szCs w:val="28"/>
          <w:lang w:eastAsia="en-GB" w:bidi="bn-BD"/>
        </w:rPr>
        <w:t>Habibur</w:t>
      </w:r>
      <w:proofErr w:type="spellEnd"/>
      <w:r w:rsidR="00AD0727" w:rsidRPr="00AD0727">
        <w:rPr>
          <w:rFonts w:ascii="Arial" w:eastAsia="Times New Roman" w:hAnsi="Arial" w:cs="Arial"/>
          <w:b/>
          <w:sz w:val="28"/>
          <w:szCs w:val="28"/>
          <w:lang w:eastAsia="en-GB" w:bidi="bn-BD"/>
        </w:rPr>
        <w:t xml:space="preserve"> Rahman</w:t>
      </w:r>
    </w:p>
    <w:p w14:paraId="28698B18" w14:textId="7F2FE4DD"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ID: </w:t>
      </w:r>
      <w:r w:rsidR="00AD0727" w:rsidRPr="00AD0727">
        <w:rPr>
          <w:rFonts w:ascii="Arial" w:eastAsia="Times New Roman" w:hAnsi="Arial" w:cs="Arial"/>
          <w:b/>
          <w:sz w:val="28"/>
          <w:szCs w:val="28"/>
          <w:lang w:eastAsia="en-GB" w:bidi="bn-BD"/>
        </w:rPr>
        <w:t>2419434</w:t>
      </w:r>
    </w:p>
    <w:p w14:paraId="7409E138"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A1228D1"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Programme: Master of Business Administration</w:t>
      </w:r>
    </w:p>
    <w:p w14:paraId="65B49CFC" w14:textId="54A763EA" w:rsidR="0065420F" w:rsidRPr="00C43814" w:rsidRDefault="0065420F"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Module Name &amp; Code: </w:t>
      </w:r>
      <w:r w:rsidR="00A11E9F" w:rsidRPr="00A11E9F">
        <w:rPr>
          <w:rFonts w:ascii="Arial" w:hAnsi="Arial" w:cs="Arial"/>
          <w:b/>
          <w:sz w:val="28"/>
        </w:rPr>
        <w:t>International Business Concepts</w:t>
      </w:r>
      <w:r w:rsidR="00A11E9F" w:rsidRPr="00A11E9F">
        <w:rPr>
          <w:rFonts w:ascii="Arial" w:eastAsia="Times New Roman" w:hAnsi="Arial" w:cs="Arial"/>
          <w:b/>
          <w:sz w:val="36"/>
          <w:szCs w:val="24"/>
          <w:lang w:eastAsia="en-GB" w:bidi="bn-BD"/>
        </w:rPr>
        <w:t xml:space="preserve"> </w:t>
      </w:r>
      <w:r w:rsidR="00A11E9F">
        <w:rPr>
          <w:rFonts w:ascii="Arial" w:eastAsia="Times New Roman" w:hAnsi="Arial" w:cs="Arial"/>
          <w:b/>
          <w:sz w:val="28"/>
          <w:szCs w:val="24"/>
          <w:lang w:eastAsia="en-GB" w:bidi="bn-BD"/>
        </w:rPr>
        <w:t>(LCMB7034</w:t>
      </w:r>
      <w:r w:rsidRPr="00C43814">
        <w:rPr>
          <w:rFonts w:ascii="Arial" w:eastAsia="Times New Roman" w:hAnsi="Arial" w:cs="Arial"/>
          <w:b/>
          <w:sz w:val="28"/>
          <w:szCs w:val="24"/>
          <w:lang w:eastAsia="en-GB" w:bidi="bn-BD"/>
        </w:rPr>
        <w:t>)</w:t>
      </w:r>
    </w:p>
    <w:p w14:paraId="5CF75F30" w14:textId="77777777" w:rsidR="0065420F" w:rsidRPr="00C43814" w:rsidRDefault="0065420F"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Assignment Title: International marketing strategy</w:t>
      </w:r>
    </w:p>
    <w:p w14:paraId="190BA701" w14:textId="4DF40197" w:rsidR="0065420F" w:rsidRDefault="0065420F" w:rsidP="0065420F">
      <w:pPr>
        <w:widowControl w:val="0"/>
        <w:spacing w:after="0" w:line="360" w:lineRule="auto"/>
        <w:jc w:val="center"/>
        <w:rPr>
          <w:rFonts w:ascii="Arial" w:hAnsi="Arial" w:cs="Arial"/>
          <w:b/>
          <w:sz w:val="24"/>
        </w:rPr>
      </w:pPr>
      <w:r w:rsidRPr="00C43814">
        <w:rPr>
          <w:rFonts w:ascii="Arial" w:eastAsia="Times New Roman" w:hAnsi="Arial" w:cs="Arial"/>
          <w:b/>
          <w:sz w:val="28"/>
          <w:szCs w:val="28"/>
          <w:lang w:eastAsia="en-GB" w:bidi="bn-BD"/>
        </w:rPr>
        <w:t xml:space="preserve">Lecturer: </w:t>
      </w:r>
      <w:r w:rsidR="00CE0FDD" w:rsidRPr="00103736">
        <w:rPr>
          <w:rFonts w:ascii="Arial" w:hAnsi="Arial" w:cs="Arial"/>
          <w:b/>
          <w:sz w:val="28"/>
        </w:rPr>
        <w:t>Chung Lai Johnny Wan</w:t>
      </w:r>
    </w:p>
    <w:p w14:paraId="24EDEAF4" w14:textId="5DBF784C" w:rsidR="00CE0FDD" w:rsidRDefault="00CE0FDD" w:rsidP="0065420F">
      <w:pPr>
        <w:widowControl w:val="0"/>
        <w:spacing w:after="0" w:line="360" w:lineRule="auto"/>
        <w:jc w:val="center"/>
        <w:rPr>
          <w:rFonts w:ascii="Arial" w:eastAsia="Times New Roman" w:hAnsi="Arial" w:cs="Arial"/>
          <w:b/>
          <w:sz w:val="28"/>
          <w:szCs w:val="28"/>
          <w:lang w:eastAsia="en-GB" w:bidi="bn-BD"/>
        </w:rPr>
      </w:pPr>
      <w:r w:rsidRPr="00103736">
        <w:rPr>
          <w:rFonts w:ascii="Arial" w:hAnsi="Arial" w:cs="Arial"/>
          <w:b/>
          <w:sz w:val="28"/>
          <w:szCs w:val="28"/>
        </w:rPr>
        <w:t>Word Count</w:t>
      </w:r>
      <w:r w:rsidRPr="00103736">
        <w:rPr>
          <w:rFonts w:ascii="Arial" w:eastAsia="Times New Roman" w:hAnsi="Arial" w:cs="Arial"/>
          <w:b/>
          <w:sz w:val="28"/>
          <w:szCs w:val="28"/>
          <w:lang w:eastAsia="en-GB" w:bidi="bn-BD"/>
        </w:rPr>
        <w:t>:</w:t>
      </w:r>
      <w:r>
        <w:rPr>
          <w:rFonts w:ascii="Arial" w:eastAsia="Times New Roman" w:hAnsi="Arial" w:cs="Arial"/>
          <w:b/>
          <w:sz w:val="28"/>
          <w:szCs w:val="28"/>
          <w:lang w:eastAsia="en-GB" w:bidi="bn-BD"/>
        </w:rPr>
        <w:t xml:space="preserve"> </w:t>
      </w:r>
      <w:r w:rsidR="00225C49">
        <w:rPr>
          <w:rFonts w:ascii="Arial" w:eastAsia="Times New Roman" w:hAnsi="Arial" w:cs="Arial"/>
          <w:b/>
          <w:sz w:val="28"/>
          <w:szCs w:val="28"/>
          <w:lang w:eastAsia="en-GB" w:bidi="bn-BD"/>
        </w:rPr>
        <w:t>5146</w:t>
      </w:r>
    </w:p>
    <w:p w14:paraId="7A41CE60" w14:textId="77777777" w:rsidR="00FE1AF9" w:rsidRDefault="00FE1AF9" w:rsidP="0065420F">
      <w:pPr>
        <w:widowControl w:val="0"/>
        <w:spacing w:after="0" w:line="360" w:lineRule="auto"/>
        <w:jc w:val="center"/>
        <w:rPr>
          <w:rFonts w:ascii="Arial" w:eastAsia="Times New Roman" w:hAnsi="Arial" w:cs="Arial"/>
          <w:b/>
          <w:sz w:val="28"/>
          <w:szCs w:val="28"/>
          <w:lang w:eastAsia="en-GB" w:bidi="bn-BD"/>
        </w:rPr>
      </w:pPr>
    </w:p>
    <w:p w14:paraId="498C84FA" w14:textId="2A4DB244" w:rsidR="00FE1AF9" w:rsidRPr="00C43814" w:rsidRDefault="00FE1AF9" w:rsidP="0065420F">
      <w:pPr>
        <w:widowControl w:val="0"/>
        <w:spacing w:after="0" w:line="360" w:lineRule="auto"/>
        <w:jc w:val="center"/>
        <w:rPr>
          <w:rFonts w:ascii="Arial" w:eastAsia="Times New Roman" w:hAnsi="Arial" w:cs="Arial"/>
          <w:b/>
          <w:sz w:val="28"/>
          <w:szCs w:val="28"/>
          <w:lang w:eastAsia="en-GB" w:bidi="bn-BD"/>
        </w:rPr>
      </w:pPr>
      <w:r>
        <w:rPr>
          <w:rFonts w:ascii="Arial" w:eastAsia="Times New Roman" w:hAnsi="Arial" w:cs="Arial"/>
          <w:b/>
          <w:sz w:val="28"/>
          <w:szCs w:val="28"/>
          <w:lang w:eastAsia="en-GB" w:bidi="bn-BD"/>
        </w:rPr>
        <w:t>Submission date:21</w:t>
      </w:r>
      <w:r w:rsidRPr="00FE1AF9">
        <w:rPr>
          <w:rFonts w:ascii="Arial" w:eastAsia="Times New Roman" w:hAnsi="Arial" w:cs="Arial"/>
          <w:b/>
          <w:sz w:val="28"/>
          <w:szCs w:val="28"/>
          <w:vertAlign w:val="superscript"/>
          <w:lang w:eastAsia="en-GB" w:bidi="bn-BD"/>
        </w:rPr>
        <w:t>st</w:t>
      </w:r>
      <w:r>
        <w:rPr>
          <w:rFonts w:ascii="Arial" w:eastAsia="Times New Roman" w:hAnsi="Arial" w:cs="Arial"/>
          <w:b/>
          <w:sz w:val="28"/>
          <w:szCs w:val="28"/>
          <w:lang w:eastAsia="en-GB" w:bidi="bn-BD"/>
        </w:rPr>
        <w:t xml:space="preserve"> November,2025</w:t>
      </w:r>
    </w:p>
    <w:p w14:paraId="301B8191" w14:textId="43EEDDA4" w:rsidR="006A30E4" w:rsidRDefault="006A30E4" w:rsidP="008C315F">
      <w:pPr>
        <w:widowControl w:val="0"/>
        <w:spacing w:after="0" w:line="360" w:lineRule="auto"/>
        <w:jc w:val="center"/>
        <w:rPr>
          <w:rFonts w:ascii="Arial" w:eastAsia="Times New Roman" w:hAnsi="Arial" w:cs="Arial"/>
          <w:b/>
          <w:sz w:val="24"/>
          <w:szCs w:val="24"/>
          <w:lang w:eastAsia="en-GB"/>
        </w:rPr>
      </w:pPr>
    </w:p>
    <w:p w14:paraId="3DB9C09C" w14:textId="024DF558" w:rsidR="000A1EF6" w:rsidRDefault="000A1EF6" w:rsidP="008C315F">
      <w:pPr>
        <w:widowControl w:val="0"/>
        <w:spacing w:after="0" w:line="360" w:lineRule="auto"/>
        <w:jc w:val="center"/>
        <w:rPr>
          <w:rFonts w:ascii="Arial" w:eastAsia="Times New Roman" w:hAnsi="Arial" w:cs="Arial"/>
          <w:b/>
          <w:sz w:val="24"/>
          <w:szCs w:val="24"/>
          <w:lang w:eastAsia="en-GB"/>
        </w:rPr>
      </w:pPr>
    </w:p>
    <w:p w14:paraId="03C9DDB4" w14:textId="77777777" w:rsidR="000A1EF6" w:rsidRPr="00EB6FE2" w:rsidRDefault="000A1EF6" w:rsidP="008C315F">
      <w:pPr>
        <w:widowControl w:val="0"/>
        <w:spacing w:after="0" w:line="360" w:lineRule="auto"/>
        <w:jc w:val="center"/>
        <w:rPr>
          <w:rFonts w:ascii="Arial" w:eastAsia="Times New Roman" w:hAnsi="Arial" w:cs="Arial"/>
          <w:b/>
          <w:sz w:val="28"/>
          <w:szCs w:val="28"/>
          <w:lang w:eastAsia="en-GB"/>
        </w:rPr>
      </w:pPr>
    </w:p>
    <w:p w14:paraId="47F3F11D" w14:textId="77777777" w:rsidR="006A30E4" w:rsidRPr="00EB6FE2" w:rsidRDefault="006A30E4" w:rsidP="008C315F">
      <w:pPr>
        <w:widowControl w:val="0"/>
        <w:spacing w:after="0" w:line="360" w:lineRule="auto"/>
        <w:jc w:val="center"/>
        <w:rPr>
          <w:rFonts w:ascii="Arial" w:eastAsia="Times New Roman" w:hAnsi="Arial" w:cs="Arial"/>
          <w:b/>
          <w:sz w:val="28"/>
          <w:szCs w:val="28"/>
          <w:lang w:eastAsia="en-GB"/>
        </w:rPr>
      </w:pPr>
    </w:p>
    <w:p w14:paraId="6C27F97F" w14:textId="77777777" w:rsidR="008C315F" w:rsidRPr="00EB6FE2" w:rsidRDefault="008C315F" w:rsidP="008C315F">
      <w:pPr>
        <w:rPr>
          <w:rFonts w:ascii="Arial" w:eastAsia="Times New Roman" w:hAnsi="Arial" w:cs="Arial"/>
          <w:b/>
          <w:lang w:eastAsia="en-GB"/>
        </w:rPr>
      </w:pPr>
    </w:p>
    <w:p w14:paraId="549B7984" w14:textId="77777777" w:rsidR="008C315F" w:rsidRPr="00EB6FE2" w:rsidRDefault="008C315F" w:rsidP="008C315F">
      <w:pPr>
        <w:jc w:val="center"/>
        <w:rPr>
          <w:rFonts w:ascii="Arial" w:eastAsia="Times New Roman" w:hAnsi="Arial" w:cs="Arial"/>
          <w:b/>
          <w:lang w:eastAsia="en-GB"/>
        </w:rPr>
      </w:pPr>
    </w:p>
    <w:p w14:paraId="6B91AADF" w14:textId="77777777" w:rsidR="008C315F" w:rsidRPr="00EB6FE2" w:rsidRDefault="008C315F" w:rsidP="008C315F">
      <w:pPr>
        <w:jc w:val="center"/>
        <w:rPr>
          <w:rFonts w:ascii="Arial" w:eastAsia="Times New Roman" w:hAnsi="Arial" w:cs="Arial"/>
          <w:b/>
          <w:lang w:eastAsia="en-GB"/>
        </w:rPr>
      </w:pPr>
    </w:p>
    <w:p w14:paraId="19AA621A" w14:textId="2455AD55" w:rsidR="008C315F" w:rsidRDefault="008C315F" w:rsidP="008C315F">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bCs/>
          <w:noProof/>
        </w:rPr>
      </w:sdtEndPr>
      <w:sdtContent>
        <w:p w14:paraId="0D9A9F72" w14:textId="39C43D53" w:rsidR="001A5555" w:rsidRPr="004F16F8" w:rsidRDefault="001A5555" w:rsidP="004F16F8">
          <w:pPr>
            <w:pStyle w:val="TOCHeading"/>
            <w:jc w:val="center"/>
            <w:rPr>
              <w:rFonts w:cs="Arial"/>
              <w:b w:val="0"/>
              <w:color w:val="auto"/>
            </w:rPr>
          </w:pPr>
          <w:r w:rsidRPr="004F16F8">
            <w:rPr>
              <w:rFonts w:cs="Arial"/>
              <w:color w:val="auto"/>
            </w:rPr>
            <w:t>Contents</w:t>
          </w:r>
        </w:p>
        <w:p w14:paraId="21C28D74" w14:textId="45881D49" w:rsidR="000A1AA1" w:rsidRPr="000A1AA1" w:rsidRDefault="001A5555" w:rsidP="000A1AA1">
          <w:pPr>
            <w:pStyle w:val="TOC1"/>
            <w:tabs>
              <w:tab w:val="right" w:leader="dot" w:pos="9350"/>
            </w:tabs>
            <w:jc w:val="both"/>
            <w:rPr>
              <w:rFonts w:ascii="Arial" w:eastAsiaTheme="minorEastAsia" w:hAnsi="Arial" w:cs="Arial"/>
              <w:noProof/>
              <w:sz w:val="24"/>
              <w:lang w:eastAsia="en-GB"/>
            </w:rPr>
          </w:pPr>
          <w:r>
            <w:fldChar w:fldCharType="begin"/>
          </w:r>
          <w:r>
            <w:instrText xml:space="preserve"> TOC \o "1-3" \h \z \u </w:instrText>
          </w:r>
          <w:r>
            <w:fldChar w:fldCharType="separate"/>
          </w:r>
          <w:hyperlink w:anchor="_Toc213619174" w:history="1">
            <w:r w:rsidR="000A1AA1" w:rsidRPr="000A1AA1">
              <w:rPr>
                <w:rStyle w:val="Hyperlink"/>
                <w:rFonts w:ascii="Arial" w:hAnsi="Arial" w:cs="Arial"/>
                <w:noProof/>
                <w:sz w:val="24"/>
              </w:rPr>
              <w:t>1. Introduction</w:t>
            </w:r>
            <w:r w:rsidR="000A1AA1" w:rsidRPr="000A1AA1">
              <w:rPr>
                <w:rFonts w:ascii="Arial" w:hAnsi="Arial" w:cs="Arial"/>
                <w:noProof/>
                <w:webHidden/>
                <w:sz w:val="24"/>
              </w:rPr>
              <w:tab/>
            </w:r>
            <w:r w:rsidR="000A1AA1" w:rsidRPr="000A1AA1">
              <w:rPr>
                <w:rFonts w:ascii="Arial" w:hAnsi="Arial" w:cs="Arial"/>
                <w:noProof/>
                <w:webHidden/>
                <w:sz w:val="24"/>
              </w:rPr>
              <w:fldChar w:fldCharType="begin"/>
            </w:r>
            <w:r w:rsidR="000A1AA1" w:rsidRPr="000A1AA1">
              <w:rPr>
                <w:rFonts w:ascii="Arial" w:hAnsi="Arial" w:cs="Arial"/>
                <w:noProof/>
                <w:webHidden/>
                <w:sz w:val="24"/>
              </w:rPr>
              <w:instrText xml:space="preserve"> PAGEREF _Toc213619174 \h </w:instrText>
            </w:r>
            <w:r w:rsidR="000A1AA1" w:rsidRPr="000A1AA1">
              <w:rPr>
                <w:rFonts w:ascii="Arial" w:hAnsi="Arial" w:cs="Arial"/>
                <w:noProof/>
                <w:webHidden/>
                <w:sz w:val="24"/>
              </w:rPr>
            </w:r>
            <w:r w:rsidR="000A1AA1" w:rsidRPr="000A1AA1">
              <w:rPr>
                <w:rFonts w:ascii="Arial" w:hAnsi="Arial" w:cs="Arial"/>
                <w:noProof/>
                <w:webHidden/>
                <w:sz w:val="24"/>
              </w:rPr>
              <w:fldChar w:fldCharType="separate"/>
            </w:r>
            <w:r w:rsidR="00B14342">
              <w:rPr>
                <w:rFonts w:ascii="Arial" w:hAnsi="Arial" w:cs="Arial"/>
                <w:noProof/>
                <w:webHidden/>
                <w:sz w:val="24"/>
              </w:rPr>
              <w:t>1</w:t>
            </w:r>
            <w:r w:rsidR="000A1AA1" w:rsidRPr="000A1AA1">
              <w:rPr>
                <w:rFonts w:ascii="Arial" w:hAnsi="Arial" w:cs="Arial"/>
                <w:noProof/>
                <w:webHidden/>
                <w:sz w:val="24"/>
              </w:rPr>
              <w:fldChar w:fldCharType="end"/>
            </w:r>
          </w:hyperlink>
        </w:p>
        <w:p w14:paraId="3FB964A5" w14:textId="13979979" w:rsidR="000A1AA1" w:rsidRPr="000A1AA1" w:rsidRDefault="000A1AA1" w:rsidP="000A1AA1">
          <w:pPr>
            <w:pStyle w:val="TOC1"/>
            <w:tabs>
              <w:tab w:val="right" w:leader="dot" w:pos="9350"/>
            </w:tabs>
            <w:jc w:val="both"/>
            <w:rPr>
              <w:rFonts w:ascii="Arial" w:eastAsiaTheme="minorEastAsia" w:hAnsi="Arial" w:cs="Arial"/>
              <w:noProof/>
              <w:sz w:val="24"/>
              <w:lang w:eastAsia="en-GB"/>
            </w:rPr>
          </w:pPr>
          <w:hyperlink w:anchor="_Toc213619175" w:history="1">
            <w:r w:rsidRPr="000A1AA1">
              <w:rPr>
                <w:rStyle w:val="Hyperlink"/>
                <w:rFonts w:ascii="Arial" w:hAnsi="Arial" w:cs="Arial"/>
                <w:noProof/>
                <w:sz w:val="24"/>
              </w:rPr>
              <w:t>2. Benefits and Challenges of International Operations (Apple Inc.)</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_Toc213619175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2</w:t>
            </w:r>
            <w:r w:rsidRPr="000A1AA1">
              <w:rPr>
                <w:rFonts w:ascii="Arial" w:hAnsi="Arial" w:cs="Arial"/>
                <w:noProof/>
                <w:webHidden/>
                <w:sz w:val="24"/>
              </w:rPr>
              <w:fldChar w:fldCharType="end"/>
            </w:r>
          </w:hyperlink>
        </w:p>
        <w:p w14:paraId="4656EF0C" w14:textId="1BEF56CA"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76" w:history="1">
            <w:r w:rsidRPr="000A1AA1">
              <w:rPr>
                <w:rStyle w:val="Hyperlink"/>
                <w:rFonts w:ascii="Arial" w:hAnsi="Arial" w:cs="Arial"/>
                <w:noProof/>
                <w:sz w:val="24"/>
              </w:rPr>
              <w:t>a. Why Apple Can Be Designated an MNC/TNC</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_Toc213619176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2</w:t>
            </w:r>
            <w:r w:rsidRPr="000A1AA1">
              <w:rPr>
                <w:rFonts w:ascii="Arial" w:hAnsi="Arial" w:cs="Arial"/>
                <w:noProof/>
                <w:webHidden/>
                <w:sz w:val="24"/>
              </w:rPr>
              <w:fldChar w:fldCharType="end"/>
            </w:r>
          </w:hyperlink>
        </w:p>
        <w:p w14:paraId="101D88C9" w14:textId="52CCF77F"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77" w:history="1">
            <w:r w:rsidRPr="000A1AA1">
              <w:rPr>
                <w:rStyle w:val="Hyperlink"/>
                <w:rFonts w:ascii="Arial" w:hAnsi="Arial" w:cs="Arial"/>
                <w:noProof/>
                <w:sz w:val="24"/>
              </w:rPr>
              <w:t>b. Nature of Apple’s Global Operations and Value Chain Activities</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_Toc213619177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3</w:t>
            </w:r>
            <w:r w:rsidRPr="000A1AA1">
              <w:rPr>
                <w:rFonts w:ascii="Arial" w:hAnsi="Arial" w:cs="Arial"/>
                <w:noProof/>
                <w:webHidden/>
                <w:sz w:val="24"/>
              </w:rPr>
              <w:fldChar w:fldCharType="end"/>
            </w:r>
          </w:hyperlink>
        </w:p>
        <w:p w14:paraId="5815504C" w14:textId="1E2816F5"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78" w:history="1">
            <w:r w:rsidRPr="000A1AA1">
              <w:rPr>
                <w:rStyle w:val="Hyperlink"/>
                <w:rFonts w:ascii="Arial" w:hAnsi="Arial" w:cs="Arial"/>
                <w:noProof/>
                <w:sz w:val="24"/>
              </w:rPr>
              <w:t>c. Entry Modes in International Markets</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_Toc213619178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5</w:t>
            </w:r>
            <w:r w:rsidRPr="000A1AA1">
              <w:rPr>
                <w:rFonts w:ascii="Arial" w:hAnsi="Arial" w:cs="Arial"/>
                <w:noProof/>
                <w:webHidden/>
                <w:sz w:val="24"/>
              </w:rPr>
              <w:fldChar w:fldCharType="end"/>
            </w:r>
          </w:hyperlink>
        </w:p>
        <w:p w14:paraId="44B6662D" w14:textId="5E834E50"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79" w:history="1">
            <w:r w:rsidRPr="000A1AA1">
              <w:rPr>
                <w:rStyle w:val="Hyperlink"/>
                <w:rFonts w:ascii="Arial" w:hAnsi="Arial" w:cs="Arial"/>
                <w:noProof/>
                <w:sz w:val="24"/>
              </w:rPr>
              <w:t>d. Key Benefits of Apple’s International Operations</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_Toc213619179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7</w:t>
            </w:r>
            <w:r w:rsidRPr="000A1AA1">
              <w:rPr>
                <w:rFonts w:ascii="Arial" w:hAnsi="Arial" w:cs="Arial"/>
                <w:noProof/>
                <w:webHidden/>
                <w:sz w:val="24"/>
              </w:rPr>
              <w:fldChar w:fldCharType="end"/>
            </w:r>
          </w:hyperlink>
        </w:p>
        <w:p w14:paraId="247A9BC6" w14:textId="7C951167" w:rsidR="000A1AA1" w:rsidRPr="000A1AA1" w:rsidRDefault="000A1AA1" w:rsidP="000A1AA1">
          <w:pPr>
            <w:pStyle w:val="TOC1"/>
            <w:tabs>
              <w:tab w:val="right" w:leader="dot" w:pos="9350"/>
            </w:tabs>
            <w:jc w:val="both"/>
            <w:rPr>
              <w:rFonts w:ascii="Arial" w:eastAsiaTheme="minorEastAsia" w:hAnsi="Arial" w:cs="Arial"/>
              <w:noProof/>
              <w:sz w:val="24"/>
              <w:lang w:eastAsia="en-GB"/>
            </w:rPr>
          </w:pPr>
          <w:hyperlink w:anchor="_Toc213619180" w:history="1">
            <w:r w:rsidRPr="000A1AA1">
              <w:rPr>
                <w:rStyle w:val="Hyperlink"/>
                <w:rFonts w:ascii="Arial" w:hAnsi="Arial" w:cs="Arial"/>
                <w:noProof/>
                <w:sz w:val="24"/>
              </w:rPr>
              <w:t>3. Impact of OLI Factors on Apple’s International Market Entry Mode (India)</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_Toc213619180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8</w:t>
            </w:r>
            <w:r w:rsidRPr="000A1AA1">
              <w:rPr>
                <w:rFonts w:ascii="Arial" w:hAnsi="Arial" w:cs="Arial"/>
                <w:noProof/>
                <w:webHidden/>
                <w:sz w:val="24"/>
              </w:rPr>
              <w:fldChar w:fldCharType="end"/>
            </w:r>
          </w:hyperlink>
        </w:p>
        <w:p w14:paraId="0EB6C317" w14:textId="0B172F18"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81" w:history="1">
            <w:r w:rsidRPr="000A1AA1">
              <w:rPr>
                <w:rStyle w:val="Hyperlink"/>
                <w:rFonts w:ascii="Arial" w:hAnsi="Arial" w:cs="Arial"/>
                <w:noProof/>
                <w:sz w:val="24"/>
              </w:rPr>
              <w:t>a. Ownership (O) Advantages and Their Influence on Market Entry</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_Toc213619181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9</w:t>
            </w:r>
            <w:r w:rsidRPr="000A1AA1">
              <w:rPr>
                <w:rFonts w:ascii="Arial" w:hAnsi="Arial" w:cs="Arial"/>
                <w:noProof/>
                <w:webHidden/>
                <w:sz w:val="24"/>
              </w:rPr>
              <w:fldChar w:fldCharType="end"/>
            </w:r>
          </w:hyperlink>
        </w:p>
        <w:p w14:paraId="1466F9C3" w14:textId="684B6020"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82" w:history="1">
            <w:r w:rsidRPr="000A1AA1">
              <w:rPr>
                <w:rStyle w:val="Hyperlink"/>
                <w:rFonts w:ascii="Arial" w:hAnsi="Arial" w:cs="Arial"/>
                <w:noProof/>
                <w:sz w:val="24"/>
              </w:rPr>
              <w:t>b. Location (L) Advantages of India and Their Impact on Apple’s Entry Mode</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_Toc213619182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10</w:t>
            </w:r>
            <w:r w:rsidRPr="000A1AA1">
              <w:rPr>
                <w:rFonts w:ascii="Arial" w:hAnsi="Arial" w:cs="Arial"/>
                <w:noProof/>
                <w:webHidden/>
                <w:sz w:val="24"/>
              </w:rPr>
              <w:fldChar w:fldCharType="end"/>
            </w:r>
          </w:hyperlink>
        </w:p>
        <w:p w14:paraId="4D886E5A" w14:textId="10815C30"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83" w:history="1">
            <w:r w:rsidRPr="000A1AA1">
              <w:rPr>
                <w:rStyle w:val="Hyperlink"/>
                <w:rFonts w:ascii="Arial" w:hAnsi="Arial" w:cs="Arial"/>
                <w:noProof/>
                <w:sz w:val="24"/>
              </w:rPr>
              <w:t>c. Internalisation (I) Advantages and Strategic Control</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_Toc213619183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11</w:t>
            </w:r>
            <w:r w:rsidRPr="000A1AA1">
              <w:rPr>
                <w:rFonts w:ascii="Arial" w:hAnsi="Arial" w:cs="Arial"/>
                <w:noProof/>
                <w:webHidden/>
                <w:sz w:val="24"/>
              </w:rPr>
              <w:fldChar w:fldCharType="end"/>
            </w:r>
          </w:hyperlink>
        </w:p>
        <w:p w14:paraId="05FE5B99" w14:textId="33D28AEF"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84" w:history="1">
            <w:r w:rsidRPr="000A1AA1">
              <w:rPr>
                <w:rStyle w:val="Hyperlink"/>
                <w:rFonts w:ascii="Arial" w:hAnsi="Arial" w:cs="Arial"/>
                <w:noProof/>
                <w:sz w:val="24"/>
              </w:rPr>
              <w:t>d. Interrelationship of OLI Factors and Dominant Entry Mode in India</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_Toc213619184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12</w:t>
            </w:r>
            <w:r w:rsidRPr="000A1AA1">
              <w:rPr>
                <w:rFonts w:ascii="Arial" w:hAnsi="Arial" w:cs="Arial"/>
                <w:noProof/>
                <w:webHidden/>
                <w:sz w:val="24"/>
              </w:rPr>
              <w:fldChar w:fldCharType="end"/>
            </w:r>
          </w:hyperlink>
        </w:p>
        <w:p w14:paraId="0A0CBB73" w14:textId="6AF89D17" w:rsidR="000A1AA1" w:rsidRPr="000A1AA1" w:rsidRDefault="000A1AA1" w:rsidP="000A1AA1">
          <w:pPr>
            <w:pStyle w:val="TOC1"/>
            <w:tabs>
              <w:tab w:val="right" w:leader="dot" w:pos="9350"/>
            </w:tabs>
            <w:jc w:val="both"/>
            <w:rPr>
              <w:rFonts w:ascii="Arial" w:eastAsiaTheme="minorEastAsia" w:hAnsi="Arial" w:cs="Arial"/>
              <w:noProof/>
              <w:sz w:val="24"/>
              <w:lang w:eastAsia="en-GB"/>
            </w:rPr>
          </w:pPr>
          <w:hyperlink w:anchor="_Toc213619185" w:history="1">
            <w:r w:rsidRPr="000A1AA1">
              <w:rPr>
                <w:rStyle w:val="Hyperlink"/>
                <w:rFonts w:ascii="Arial" w:hAnsi="Arial" w:cs="Arial"/>
                <w:noProof/>
                <w:sz w:val="24"/>
              </w:rPr>
              <w:t>4. Cultural Differences Between the U.S. and India: Impact on Apple Inc. Market Entry and Success</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_Toc213619185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13</w:t>
            </w:r>
            <w:r w:rsidRPr="000A1AA1">
              <w:rPr>
                <w:rFonts w:ascii="Arial" w:hAnsi="Arial" w:cs="Arial"/>
                <w:noProof/>
                <w:webHidden/>
                <w:sz w:val="24"/>
              </w:rPr>
              <w:fldChar w:fldCharType="end"/>
            </w:r>
          </w:hyperlink>
        </w:p>
        <w:p w14:paraId="257FED77" w14:textId="11C7A468"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86" w:history="1">
            <w:r w:rsidRPr="000A1AA1">
              <w:rPr>
                <w:rStyle w:val="Hyperlink"/>
                <w:rFonts w:ascii="Arial" w:hAnsi="Arial" w:cs="Arial"/>
                <w:noProof/>
                <w:sz w:val="24"/>
              </w:rPr>
              <w:t>a. Cultural Analysis Using Hofstede’s Dimensions</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_Toc213619186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13</w:t>
            </w:r>
            <w:r w:rsidRPr="000A1AA1">
              <w:rPr>
                <w:rFonts w:ascii="Arial" w:hAnsi="Arial" w:cs="Arial"/>
                <w:noProof/>
                <w:webHidden/>
                <w:sz w:val="24"/>
              </w:rPr>
              <w:fldChar w:fldCharType="end"/>
            </w:r>
          </w:hyperlink>
        </w:p>
        <w:p w14:paraId="37C5BB08" w14:textId="275888FB"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87" w:history="1">
            <w:r w:rsidRPr="000A1AA1">
              <w:rPr>
                <w:rStyle w:val="Hyperlink"/>
                <w:rFonts w:ascii="Arial" w:hAnsi="Arial" w:cs="Arial"/>
                <w:noProof/>
                <w:sz w:val="24"/>
              </w:rPr>
              <w:t>b. Trompenaars Cultural Dimensions and Cross-Cultural Management</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_Toc213619187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15</w:t>
            </w:r>
            <w:r w:rsidRPr="000A1AA1">
              <w:rPr>
                <w:rFonts w:ascii="Arial" w:hAnsi="Arial" w:cs="Arial"/>
                <w:noProof/>
                <w:webHidden/>
                <w:sz w:val="24"/>
              </w:rPr>
              <w:fldChar w:fldCharType="end"/>
            </w:r>
          </w:hyperlink>
        </w:p>
        <w:p w14:paraId="37A502B7" w14:textId="2618DFF0"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88" w:history="1">
            <w:r w:rsidRPr="000A1AA1">
              <w:rPr>
                <w:rStyle w:val="Hyperlink"/>
                <w:rFonts w:ascii="Arial" w:hAnsi="Arial" w:cs="Arial"/>
                <w:noProof/>
                <w:sz w:val="24"/>
              </w:rPr>
              <w:t>c. Cultural Implications for Apple’s Market Passage and Success in India</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_Toc213619188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16</w:t>
            </w:r>
            <w:r w:rsidRPr="000A1AA1">
              <w:rPr>
                <w:rFonts w:ascii="Arial" w:hAnsi="Arial" w:cs="Arial"/>
                <w:noProof/>
                <w:webHidden/>
                <w:sz w:val="24"/>
              </w:rPr>
              <w:fldChar w:fldCharType="end"/>
            </w:r>
          </w:hyperlink>
        </w:p>
        <w:p w14:paraId="5065F408" w14:textId="6601931E"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89" w:history="1">
            <w:r w:rsidRPr="000A1AA1">
              <w:rPr>
                <w:rStyle w:val="Hyperlink"/>
                <w:rFonts w:ascii="Arial" w:hAnsi="Arial" w:cs="Arial"/>
                <w:noProof/>
                <w:sz w:val="24"/>
              </w:rPr>
              <w:t>d. Potential Challenges and Strategic Adaptations</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_Toc213619189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17</w:t>
            </w:r>
            <w:r w:rsidRPr="000A1AA1">
              <w:rPr>
                <w:rFonts w:ascii="Arial" w:hAnsi="Arial" w:cs="Arial"/>
                <w:noProof/>
                <w:webHidden/>
                <w:sz w:val="24"/>
              </w:rPr>
              <w:fldChar w:fldCharType="end"/>
            </w:r>
          </w:hyperlink>
        </w:p>
        <w:p w14:paraId="724FB0AB" w14:textId="7F0A34FB" w:rsidR="000A1AA1" w:rsidRPr="000A1AA1" w:rsidRDefault="000A1AA1" w:rsidP="000A1AA1">
          <w:pPr>
            <w:pStyle w:val="TOC1"/>
            <w:tabs>
              <w:tab w:val="right" w:leader="dot" w:pos="9350"/>
            </w:tabs>
            <w:jc w:val="both"/>
            <w:rPr>
              <w:rFonts w:ascii="Arial" w:eastAsiaTheme="minorEastAsia" w:hAnsi="Arial" w:cs="Arial"/>
              <w:noProof/>
              <w:sz w:val="24"/>
              <w:lang w:eastAsia="en-GB"/>
            </w:rPr>
          </w:pPr>
          <w:hyperlink w:anchor="_Toc213619190" w:history="1">
            <w:r w:rsidRPr="000A1AA1">
              <w:rPr>
                <w:rStyle w:val="Hyperlink"/>
                <w:rFonts w:ascii="Arial" w:hAnsi="Arial" w:cs="Arial"/>
                <w:noProof/>
                <w:sz w:val="24"/>
              </w:rPr>
              <w:t>5. Critical Discussion and Recommendations” Adjustments to Apple Inc. Standard Operating Procedures (SOPs) for Success in India</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_Toc213619190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18</w:t>
            </w:r>
            <w:r w:rsidRPr="000A1AA1">
              <w:rPr>
                <w:rFonts w:ascii="Arial" w:hAnsi="Arial" w:cs="Arial"/>
                <w:noProof/>
                <w:webHidden/>
                <w:sz w:val="24"/>
              </w:rPr>
              <w:fldChar w:fldCharType="end"/>
            </w:r>
          </w:hyperlink>
        </w:p>
        <w:p w14:paraId="7639812F" w14:textId="46D95BB7"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91" w:history="1">
            <w:r w:rsidRPr="000A1AA1">
              <w:rPr>
                <w:rStyle w:val="Hyperlink"/>
                <w:rFonts w:ascii="Arial" w:hAnsi="Arial" w:cs="Arial"/>
                <w:noProof/>
                <w:sz w:val="24"/>
              </w:rPr>
              <w:t>1. Localisation of the Supply Chain and Manufacturing Operations</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_Toc213619191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18</w:t>
            </w:r>
            <w:r w:rsidRPr="000A1AA1">
              <w:rPr>
                <w:rFonts w:ascii="Arial" w:hAnsi="Arial" w:cs="Arial"/>
                <w:noProof/>
                <w:webHidden/>
                <w:sz w:val="24"/>
              </w:rPr>
              <w:fldChar w:fldCharType="end"/>
            </w:r>
          </w:hyperlink>
        </w:p>
        <w:p w14:paraId="171DEC07" w14:textId="1686D579"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92" w:history="1">
            <w:r w:rsidRPr="000A1AA1">
              <w:rPr>
                <w:rStyle w:val="Hyperlink"/>
                <w:rFonts w:ascii="Arial" w:hAnsi="Arial" w:cs="Arial"/>
                <w:noProof/>
                <w:sz w:val="24"/>
              </w:rPr>
              <w:t>2. Cultural Adaptation in Human Resource Management and Leadership Practises</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_Toc213619192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20</w:t>
            </w:r>
            <w:r w:rsidRPr="000A1AA1">
              <w:rPr>
                <w:rFonts w:ascii="Arial" w:hAnsi="Arial" w:cs="Arial"/>
                <w:noProof/>
                <w:webHidden/>
                <w:sz w:val="24"/>
              </w:rPr>
              <w:fldChar w:fldCharType="end"/>
            </w:r>
          </w:hyperlink>
        </w:p>
        <w:p w14:paraId="71F47712" w14:textId="0FF6DFF7" w:rsidR="000A1AA1" w:rsidRPr="000A1AA1" w:rsidRDefault="000A1AA1" w:rsidP="000A1AA1">
          <w:pPr>
            <w:pStyle w:val="TOC2"/>
            <w:tabs>
              <w:tab w:val="right" w:leader="dot" w:pos="9350"/>
            </w:tabs>
            <w:jc w:val="both"/>
            <w:rPr>
              <w:rFonts w:ascii="Arial" w:eastAsiaTheme="minorEastAsia" w:hAnsi="Arial" w:cs="Arial"/>
              <w:noProof/>
              <w:sz w:val="24"/>
              <w:lang w:eastAsia="en-GB"/>
            </w:rPr>
          </w:pPr>
          <w:hyperlink w:anchor="_Toc213619193" w:history="1">
            <w:r w:rsidRPr="000A1AA1">
              <w:rPr>
                <w:rStyle w:val="Hyperlink"/>
                <w:rFonts w:ascii="Arial" w:hAnsi="Arial" w:cs="Arial"/>
                <w:noProof/>
                <w:sz w:val="24"/>
              </w:rPr>
              <w:t>3. Market-Specific Customer Engagement and After-Sales Service Enhancement</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_Toc213619193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22</w:t>
            </w:r>
            <w:r w:rsidRPr="000A1AA1">
              <w:rPr>
                <w:rFonts w:ascii="Arial" w:hAnsi="Arial" w:cs="Arial"/>
                <w:noProof/>
                <w:webHidden/>
                <w:sz w:val="24"/>
              </w:rPr>
              <w:fldChar w:fldCharType="end"/>
            </w:r>
          </w:hyperlink>
        </w:p>
        <w:p w14:paraId="4A88E606" w14:textId="7F5FBB1E" w:rsidR="000A1AA1" w:rsidRPr="000A1AA1" w:rsidRDefault="000A1AA1" w:rsidP="000A1AA1">
          <w:pPr>
            <w:pStyle w:val="TOC1"/>
            <w:tabs>
              <w:tab w:val="right" w:leader="dot" w:pos="9350"/>
            </w:tabs>
            <w:jc w:val="both"/>
            <w:rPr>
              <w:rFonts w:ascii="Arial" w:eastAsiaTheme="minorEastAsia" w:hAnsi="Arial" w:cs="Arial"/>
              <w:noProof/>
              <w:sz w:val="24"/>
              <w:lang w:eastAsia="en-GB"/>
            </w:rPr>
          </w:pPr>
          <w:hyperlink w:anchor="_Toc213619194" w:history="1">
            <w:r w:rsidRPr="000A1AA1">
              <w:rPr>
                <w:rStyle w:val="Hyperlink"/>
                <w:rFonts w:ascii="Arial" w:hAnsi="Arial" w:cs="Arial"/>
                <w:noProof/>
                <w:sz w:val="24"/>
              </w:rPr>
              <w:t>Conclusion</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_Toc213619194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25</w:t>
            </w:r>
            <w:r w:rsidRPr="000A1AA1">
              <w:rPr>
                <w:rFonts w:ascii="Arial" w:hAnsi="Arial" w:cs="Arial"/>
                <w:noProof/>
                <w:webHidden/>
                <w:sz w:val="24"/>
              </w:rPr>
              <w:fldChar w:fldCharType="end"/>
            </w:r>
          </w:hyperlink>
        </w:p>
        <w:p w14:paraId="00ED5105" w14:textId="1622C453" w:rsidR="000A1AA1" w:rsidRDefault="000A1AA1" w:rsidP="000A1AA1">
          <w:pPr>
            <w:pStyle w:val="TOC1"/>
            <w:tabs>
              <w:tab w:val="right" w:leader="dot" w:pos="9350"/>
            </w:tabs>
            <w:jc w:val="both"/>
            <w:rPr>
              <w:rFonts w:eastAsiaTheme="minorEastAsia"/>
              <w:noProof/>
              <w:lang w:eastAsia="en-GB"/>
            </w:rPr>
          </w:pPr>
          <w:hyperlink w:anchor="_Toc213619195" w:history="1">
            <w:r w:rsidRPr="000A1AA1">
              <w:rPr>
                <w:rStyle w:val="Hyperlink"/>
                <w:rFonts w:ascii="Arial" w:hAnsi="Arial" w:cs="Arial"/>
                <w:noProof/>
                <w:sz w:val="24"/>
              </w:rPr>
              <w:t>References</w:t>
            </w:r>
            <w:r w:rsidRPr="000A1AA1">
              <w:rPr>
                <w:rFonts w:ascii="Arial" w:hAnsi="Arial" w:cs="Arial"/>
                <w:noProof/>
                <w:webHidden/>
                <w:sz w:val="24"/>
              </w:rPr>
              <w:tab/>
            </w:r>
            <w:r w:rsidRPr="000A1AA1">
              <w:rPr>
                <w:rFonts w:ascii="Arial" w:hAnsi="Arial" w:cs="Arial"/>
                <w:noProof/>
                <w:webHidden/>
                <w:sz w:val="24"/>
              </w:rPr>
              <w:fldChar w:fldCharType="begin"/>
            </w:r>
            <w:r w:rsidRPr="000A1AA1">
              <w:rPr>
                <w:rFonts w:ascii="Arial" w:hAnsi="Arial" w:cs="Arial"/>
                <w:noProof/>
                <w:webHidden/>
                <w:sz w:val="24"/>
              </w:rPr>
              <w:instrText xml:space="preserve"> PAGEREF _Toc213619195 \h </w:instrText>
            </w:r>
            <w:r w:rsidRPr="000A1AA1">
              <w:rPr>
                <w:rFonts w:ascii="Arial" w:hAnsi="Arial" w:cs="Arial"/>
                <w:noProof/>
                <w:webHidden/>
                <w:sz w:val="24"/>
              </w:rPr>
            </w:r>
            <w:r w:rsidRPr="000A1AA1">
              <w:rPr>
                <w:rFonts w:ascii="Arial" w:hAnsi="Arial" w:cs="Arial"/>
                <w:noProof/>
                <w:webHidden/>
                <w:sz w:val="24"/>
              </w:rPr>
              <w:fldChar w:fldCharType="separate"/>
            </w:r>
            <w:r w:rsidR="00B14342">
              <w:rPr>
                <w:rFonts w:ascii="Arial" w:hAnsi="Arial" w:cs="Arial"/>
                <w:noProof/>
                <w:webHidden/>
                <w:sz w:val="24"/>
              </w:rPr>
              <w:t>26</w:t>
            </w:r>
            <w:r w:rsidRPr="000A1AA1">
              <w:rPr>
                <w:rFonts w:ascii="Arial" w:hAnsi="Arial" w:cs="Arial"/>
                <w:noProof/>
                <w:webHidden/>
                <w:sz w:val="24"/>
              </w:rPr>
              <w:fldChar w:fldCharType="end"/>
            </w:r>
          </w:hyperlink>
        </w:p>
        <w:p w14:paraId="4C00B1E2" w14:textId="6FEAE791" w:rsidR="001A5555" w:rsidRPr="005E408A" w:rsidRDefault="001A5555" w:rsidP="005E408A">
          <w:pPr>
            <w:sectPr w:rsidR="001A5555" w:rsidRPr="005E408A" w:rsidSect="001A5555">
              <w:footerReference w:type="default" r:id="rId9"/>
              <w:pgSz w:w="12240" w:h="15840"/>
              <w:pgMar w:top="1440" w:right="1440" w:bottom="1440" w:left="1440" w:header="720" w:footer="720" w:gutter="0"/>
              <w:pgNumType w:fmt="lowerRoman"/>
              <w:cols w:space="720"/>
            </w:sectPr>
          </w:pPr>
          <w:r>
            <w:rPr>
              <w:b/>
              <w:bCs/>
              <w:noProof/>
            </w:rPr>
            <w:fldChar w:fldCharType="end"/>
          </w:r>
        </w:p>
      </w:sdtContent>
    </w:sdt>
    <w:p w14:paraId="0993E9A0" w14:textId="79705BC0" w:rsidR="00444F19" w:rsidRDefault="006E7FA3" w:rsidP="00103736">
      <w:pPr>
        <w:pStyle w:val="Heading1"/>
        <w:spacing w:after="240"/>
      </w:pPr>
      <w:bookmarkStart w:id="0" w:name="_4wxmkwmd022q" w:colFirst="0" w:colLast="0"/>
      <w:bookmarkStart w:id="1" w:name="_Toc213619174"/>
      <w:bookmarkEnd w:id="0"/>
      <w:r>
        <w:t xml:space="preserve">1. </w:t>
      </w:r>
      <w:r w:rsidR="005E408A">
        <w:t>Introduction</w:t>
      </w:r>
      <w:bookmarkEnd w:id="1"/>
    </w:p>
    <w:p w14:paraId="69E50CC9" w14:textId="1F99CA40" w:rsidR="005E408A" w:rsidRDefault="005E408A" w:rsidP="00103736">
      <w:pPr>
        <w:spacing w:after="240" w:line="360" w:lineRule="auto"/>
        <w:jc w:val="both"/>
        <w:rPr>
          <w:rFonts w:ascii="Arial" w:hAnsi="Arial" w:cs="Arial"/>
          <w:sz w:val="24"/>
          <w:szCs w:val="24"/>
        </w:rPr>
      </w:pPr>
      <w:r w:rsidRPr="005E408A">
        <w:rPr>
          <w:rFonts w:ascii="Arial" w:hAnsi="Arial" w:cs="Arial"/>
          <w:sz w:val="24"/>
          <w:szCs w:val="24"/>
        </w:rPr>
        <w:t xml:space="preserve">This consultancy report investigates Apple Inc., a universally recognised multinational innovation organisation headquartered in Cupertino, California, working in over 100 nations, counting developing economies such as China, India, and Brazil. The reason of this report is to assess </w:t>
      </w:r>
      <w:r w:rsidR="00543A90">
        <w:rPr>
          <w:rFonts w:ascii="Arial" w:hAnsi="Arial" w:cs="Arial"/>
          <w:sz w:val="24"/>
          <w:szCs w:val="24"/>
        </w:rPr>
        <w:t>Apple’s</w:t>
      </w:r>
      <w:r w:rsidRPr="005E408A">
        <w:rPr>
          <w:rFonts w:ascii="Arial" w:hAnsi="Arial" w:cs="Arial"/>
          <w:sz w:val="24"/>
          <w:szCs w:val="24"/>
        </w:rPr>
        <w:t xml:space="preserve"> universal trade operations, emphasising its worldwide procedures, competitive environment, challenges, and execution in differing markets. As a world pioneer in advancement, Apple is </w:t>
      </w:r>
      <w:r w:rsidR="006E7FA3">
        <w:rPr>
          <w:rFonts w:ascii="Arial" w:hAnsi="Arial" w:cs="Arial"/>
          <w:sz w:val="24"/>
          <w:szCs w:val="24"/>
        </w:rPr>
        <w:t xml:space="preserve">famous for its premium products </w:t>
      </w:r>
      <w:r w:rsidRPr="005E408A">
        <w:rPr>
          <w:rFonts w:ascii="Arial" w:hAnsi="Arial" w:cs="Arial"/>
          <w:sz w:val="24"/>
          <w:szCs w:val="24"/>
        </w:rPr>
        <w:t>such as the iPhone, iPad, and Mac</w:t>
      </w:r>
      <w:r w:rsidR="006E7FA3">
        <w:rPr>
          <w:rFonts w:ascii="Arial" w:hAnsi="Arial" w:cs="Arial"/>
          <w:sz w:val="24"/>
          <w:szCs w:val="24"/>
        </w:rPr>
        <w:t xml:space="preserve"> </w:t>
      </w:r>
      <w:r w:rsidRPr="005E408A">
        <w:rPr>
          <w:rFonts w:ascii="Arial" w:hAnsi="Arial" w:cs="Arial"/>
          <w:sz w:val="24"/>
          <w:szCs w:val="24"/>
        </w:rPr>
        <w:t>and its solid brand dependability and biological system integration (</w:t>
      </w:r>
      <w:proofErr w:type="spellStart"/>
      <w:r w:rsidRPr="005E408A">
        <w:rPr>
          <w:rFonts w:ascii="Arial" w:hAnsi="Arial" w:cs="Arial"/>
          <w:sz w:val="24"/>
          <w:szCs w:val="24"/>
        </w:rPr>
        <w:t>Kotler</w:t>
      </w:r>
      <w:proofErr w:type="spellEnd"/>
      <w:r w:rsidRPr="005E408A">
        <w:rPr>
          <w:rFonts w:ascii="Arial" w:hAnsi="Arial" w:cs="Arial"/>
          <w:sz w:val="24"/>
          <w:szCs w:val="24"/>
        </w:rPr>
        <w:t xml:space="preserve"> and Keller, 2021). The </w:t>
      </w:r>
      <w:r w:rsidR="00543A90">
        <w:rPr>
          <w:rFonts w:ascii="Arial" w:hAnsi="Arial" w:cs="Arial"/>
          <w:sz w:val="24"/>
          <w:szCs w:val="24"/>
        </w:rPr>
        <w:t>company’s</w:t>
      </w:r>
      <w:r w:rsidRPr="005E408A">
        <w:rPr>
          <w:rFonts w:ascii="Arial" w:hAnsi="Arial" w:cs="Arial"/>
          <w:sz w:val="24"/>
          <w:szCs w:val="24"/>
        </w:rPr>
        <w:t xml:space="preserve"> victory is driven by its capacity to adjust worldwide standardisation with localised adjustment to meet changing showcase requests (</w:t>
      </w:r>
      <w:proofErr w:type="spellStart"/>
      <w:r w:rsidRPr="005E408A">
        <w:rPr>
          <w:rFonts w:ascii="Arial" w:hAnsi="Arial" w:cs="Arial"/>
          <w:sz w:val="24"/>
          <w:szCs w:val="24"/>
        </w:rPr>
        <w:t>Cavusgil</w:t>
      </w:r>
      <w:proofErr w:type="spellEnd"/>
      <w:r w:rsidRPr="005E408A">
        <w:rPr>
          <w:rFonts w:ascii="Arial" w:hAnsi="Arial" w:cs="Arial"/>
          <w:sz w:val="24"/>
          <w:szCs w:val="24"/>
        </w:rPr>
        <w:t xml:space="preserve">, Knight and </w:t>
      </w:r>
      <w:proofErr w:type="spellStart"/>
      <w:r w:rsidRPr="005E408A">
        <w:rPr>
          <w:rFonts w:ascii="Arial" w:hAnsi="Arial" w:cs="Arial"/>
          <w:sz w:val="24"/>
          <w:szCs w:val="24"/>
        </w:rPr>
        <w:t>Riesenberger</w:t>
      </w:r>
      <w:proofErr w:type="spellEnd"/>
      <w:r w:rsidRPr="005E408A">
        <w:rPr>
          <w:rFonts w:ascii="Arial" w:hAnsi="Arial" w:cs="Arial"/>
          <w:sz w:val="24"/>
          <w:szCs w:val="24"/>
        </w:rPr>
        <w:t xml:space="preserve">, 2020). By applying expository systems such as PESTLE and investigating </w:t>
      </w:r>
      <w:r w:rsidR="00543A90">
        <w:rPr>
          <w:rFonts w:ascii="Arial" w:hAnsi="Arial" w:cs="Arial"/>
          <w:sz w:val="24"/>
          <w:szCs w:val="24"/>
        </w:rPr>
        <w:t>Apple’s</w:t>
      </w:r>
      <w:r w:rsidRPr="005E408A">
        <w:rPr>
          <w:rFonts w:ascii="Arial" w:hAnsi="Arial" w:cs="Arial"/>
          <w:sz w:val="24"/>
          <w:szCs w:val="24"/>
        </w:rPr>
        <w:t xml:space="preserve"> section methodologies, worldwide supply chain, and supportability activities, this report gives key bits of knowledge and proposals to upgrade </w:t>
      </w:r>
      <w:r w:rsidR="00543A90">
        <w:rPr>
          <w:rFonts w:ascii="Arial" w:hAnsi="Arial" w:cs="Arial"/>
          <w:sz w:val="24"/>
          <w:szCs w:val="24"/>
        </w:rPr>
        <w:t>Apple’s</w:t>
      </w:r>
      <w:r w:rsidRPr="005E408A">
        <w:rPr>
          <w:rFonts w:ascii="Arial" w:hAnsi="Arial" w:cs="Arial"/>
          <w:sz w:val="24"/>
          <w:szCs w:val="24"/>
        </w:rPr>
        <w:t xml:space="preserve"> long-term competitiveness and maintainable development (Slope and </w:t>
      </w:r>
      <w:proofErr w:type="spellStart"/>
      <w:r w:rsidRPr="005E408A">
        <w:rPr>
          <w:rFonts w:ascii="Arial" w:hAnsi="Arial" w:cs="Arial"/>
          <w:sz w:val="24"/>
          <w:szCs w:val="24"/>
        </w:rPr>
        <w:t>Hult</w:t>
      </w:r>
      <w:proofErr w:type="spellEnd"/>
      <w:r w:rsidRPr="005E408A">
        <w:rPr>
          <w:rFonts w:ascii="Arial" w:hAnsi="Arial" w:cs="Arial"/>
          <w:sz w:val="24"/>
          <w:szCs w:val="24"/>
        </w:rPr>
        <w:t>, 2022; Apple Inc., 2025).</w:t>
      </w:r>
    </w:p>
    <w:p w14:paraId="6A17F251" w14:textId="5AB8E0C8" w:rsidR="005E408A" w:rsidRDefault="005E408A" w:rsidP="00444F19">
      <w:pPr>
        <w:spacing w:line="360" w:lineRule="auto"/>
        <w:jc w:val="both"/>
        <w:rPr>
          <w:rFonts w:ascii="Arial" w:hAnsi="Arial" w:cs="Arial"/>
          <w:sz w:val="24"/>
          <w:szCs w:val="24"/>
        </w:rPr>
      </w:pPr>
    </w:p>
    <w:p w14:paraId="01944143" w14:textId="41EC3387" w:rsidR="005E408A" w:rsidRDefault="005E408A" w:rsidP="00444F19">
      <w:pPr>
        <w:spacing w:line="360" w:lineRule="auto"/>
        <w:jc w:val="both"/>
        <w:rPr>
          <w:rFonts w:ascii="Arial" w:hAnsi="Arial" w:cs="Arial"/>
          <w:sz w:val="24"/>
          <w:szCs w:val="24"/>
        </w:rPr>
      </w:pPr>
    </w:p>
    <w:p w14:paraId="1D81993A" w14:textId="075AEDE2" w:rsidR="005E408A" w:rsidRDefault="005E408A" w:rsidP="00444F19">
      <w:pPr>
        <w:spacing w:line="360" w:lineRule="auto"/>
        <w:jc w:val="both"/>
        <w:rPr>
          <w:rFonts w:ascii="Arial" w:hAnsi="Arial" w:cs="Arial"/>
          <w:sz w:val="24"/>
          <w:szCs w:val="24"/>
        </w:rPr>
      </w:pPr>
    </w:p>
    <w:p w14:paraId="4664A170" w14:textId="5105F7C1" w:rsidR="005E408A" w:rsidRDefault="005E408A" w:rsidP="00444F19">
      <w:pPr>
        <w:spacing w:line="360" w:lineRule="auto"/>
        <w:jc w:val="both"/>
        <w:rPr>
          <w:rFonts w:ascii="Arial" w:hAnsi="Arial" w:cs="Arial"/>
          <w:sz w:val="24"/>
          <w:szCs w:val="24"/>
        </w:rPr>
      </w:pPr>
    </w:p>
    <w:p w14:paraId="6CFE7A82" w14:textId="695D6F00" w:rsidR="005E408A" w:rsidRDefault="005E408A" w:rsidP="00444F19">
      <w:pPr>
        <w:spacing w:line="360" w:lineRule="auto"/>
        <w:jc w:val="both"/>
        <w:rPr>
          <w:rFonts w:ascii="Arial" w:hAnsi="Arial" w:cs="Arial"/>
          <w:sz w:val="24"/>
          <w:szCs w:val="24"/>
        </w:rPr>
      </w:pPr>
    </w:p>
    <w:p w14:paraId="4078480A" w14:textId="31F8CD68" w:rsidR="005E408A" w:rsidRDefault="005E408A" w:rsidP="00444F19">
      <w:pPr>
        <w:spacing w:line="360" w:lineRule="auto"/>
        <w:jc w:val="both"/>
        <w:rPr>
          <w:rFonts w:ascii="Arial" w:hAnsi="Arial" w:cs="Arial"/>
          <w:sz w:val="24"/>
          <w:szCs w:val="24"/>
        </w:rPr>
      </w:pPr>
    </w:p>
    <w:p w14:paraId="30ECCE2C" w14:textId="035C6722" w:rsidR="005E408A" w:rsidRDefault="005E408A" w:rsidP="00444F19">
      <w:pPr>
        <w:spacing w:line="360" w:lineRule="auto"/>
        <w:jc w:val="both"/>
        <w:rPr>
          <w:rFonts w:ascii="Arial" w:hAnsi="Arial" w:cs="Arial"/>
          <w:sz w:val="24"/>
          <w:szCs w:val="24"/>
        </w:rPr>
      </w:pPr>
    </w:p>
    <w:p w14:paraId="0AED3841" w14:textId="3F0AE198" w:rsidR="005E408A" w:rsidRDefault="005E408A" w:rsidP="00444F19">
      <w:pPr>
        <w:spacing w:line="360" w:lineRule="auto"/>
        <w:jc w:val="both"/>
        <w:rPr>
          <w:rFonts w:ascii="Arial" w:hAnsi="Arial" w:cs="Arial"/>
          <w:sz w:val="24"/>
          <w:szCs w:val="24"/>
        </w:rPr>
      </w:pPr>
    </w:p>
    <w:p w14:paraId="1F7D59CA" w14:textId="637AEE55" w:rsidR="005E408A" w:rsidRDefault="005E408A" w:rsidP="00444F19">
      <w:pPr>
        <w:spacing w:line="360" w:lineRule="auto"/>
        <w:jc w:val="both"/>
        <w:rPr>
          <w:rFonts w:ascii="Arial" w:hAnsi="Arial" w:cs="Arial"/>
          <w:sz w:val="24"/>
          <w:szCs w:val="24"/>
        </w:rPr>
      </w:pPr>
    </w:p>
    <w:p w14:paraId="7E162DE8" w14:textId="5744E4E4" w:rsidR="005E408A" w:rsidRDefault="005E408A" w:rsidP="00444F19">
      <w:pPr>
        <w:spacing w:line="360" w:lineRule="auto"/>
        <w:jc w:val="both"/>
        <w:rPr>
          <w:rFonts w:ascii="Arial" w:hAnsi="Arial" w:cs="Arial"/>
          <w:sz w:val="24"/>
          <w:szCs w:val="24"/>
        </w:rPr>
      </w:pPr>
    </w:p>
    <w:p w14:paraId="4A75ABE0" w14:textId="021EAAD7" w:rsidR="005E408A" w:rsidRDefault="005E408A" w:rsidP="00444F19">
      <w:pPr>
        <w:spacing w:line="360" w:lineRule="auto"/>
        <w:jc w:val="both"/>
        <w:rPr>
          <w:rFonts w:ascii="Arial" w:hAnsi="Arial" w:cs="Arial"/>
          <w:sz w:val="24"/>
          <w:szCs w:val="24"/>
        </w:rPr>
      </w:pPr>
    </w:p>
    <w:p w14:paraId="535FEDBF" w14:textId="77777777" w:rsidR="002760F3" w:rsidRPr="002760F3" w:rsidRDefault="002760F3" w:rsidP="009938BC">
      <w:pPr>
        <w:pStyle w:val="Heading1"/>
        <w:spacing w:after="240"/>
      </w:pPr>
      <w:bookmarkStart w:id="2" w:name="_Toc213619175"/>
      <w:r w:rsidRPr="002760F3">
        <w:t>2. Benefits and Challenges of International Operations (Apple Inc.)</w:t>
      </w:r>
      <w:bookmarkEnd w:id="2"/>
    </w:p>
    <w:p w14:paraId="3E82F46E" w14:textId="00DB42A3" w:rsidR="002760F3" w:rsidRPr="00161318" w:rsidRDefault="002760F3" w:rsidP="009938BC">
      <w:pPr>
        <w:pStyle w:val="Heading2"/>
        <w:spacing w:after="240"/>
      </w:pPr>
      <w:bookmarkStart w:id="3" w:name="_Toc213619176"/>
      <w:r w:rsidRPr="002760F3">
        <w:t>a. Why Apple Can Be Designated an MNC/TNC</w:t>
      </w:r>
      <w:bookmarkEnd w:id="3"/>
    </w:p>
    <w:p w14:paraId="1D364CDB" w14:textId="090517A6" w:rsidR="002760F3" w:rsidRDefault="002760F3" w:rsidP="009938BC">
      <w:pPr>
        <w:spacing w:after="240" w:line="360" w:lineRule="auto"/>
        <w:jc w:val="both"/>
        <w:rPr>
          <w:rFonts w:ascii="Arial" w:hAnsi="Arial" w:cs="Arial"/>
          <w:sz w:val="24"/>
          <w:szCs w:val="24"/>
        </w:rPr>
      </w:pPr>
      <w:r w:rsidRPr="002760F3">
        <w:rPr>
          <w:rFonts w:ascii="Arial" w:hAnsi="Arial" w:cs="Arial"/>
          <w:sz w:val="24"/>
          <w:szCs w:val="24"/>
        </w:rPr>
        <w:t>Apple Inc. qualifies as a Multinational Enterprise (MNC) and a Transnational Enterprise (TNC) since it conducts operations, administration, and decision-making over different countries whereas keeping up worldwide integration and neighbourhood responsiveness. Established in 1976 in California, Apple has extended its nearness to over 100 nations, with major markets in North America, Europe, and the Asia-Pacific locale, and rising economies such as China, India, and Brazil (Apple Inc., 2025). The company plans, produces, and markets its innovation items through a globalised framework of backups, providers, and retail outlets, outlining the elemental characteristics of</w:t>
      </w:r>
      <w:r w:rsidR="00161318">
        <w:rPr>
          <w:rFonts w:ascii="Arial" w:hAnsi="Arial" w:cs="Arial"/>
          <w:sz w:val="24"/>
          <w:szCs w:val="24"/>
        </w:rPr>
        <w:t xml:space="preserve"> an MNC (Slope and </w:t>
      </w:r>
      <w:proofErr w:type="spellStart"/>
      <w:r w:rsidR="00161318">
        <w:rPr>
          <w:rFonts w:ascii="Arial" w:hAnsi="Arial" w:cs="Arial"/>
          <w:sz w:val="24"/>
          <w:szCs w:val="24"/>
        </w:rPr>
        <w:t>Hult</w:t>
      </w:r>
      <w:proofErr w:type="spellEnd"/>
      <w:r w:rsidR="00161318">
        <w:rPr>
          <w:rFonts w:ascii="Arial" w:hAnsi="Arial" w:cs="Arial"/>
          <w:sz w:val="24"/>
          <w:szCs w:val="24"/>
        </w:rPr>
        <w:t>, 2022).</w:t>
      </w:r>
    </w:p>
    <w:p w14:paraId="23690171" w14:textId="42CB39EB" w:rsidR="00FF3A9E" w:rsidRDefault="00FF3A9E" w:rsidP="00FF3A9E">
      <w:pPr>
        <w:spacing w:after="240" w:line="360" w:lineRule="auto"/>
        <w:jc w:val="center"/>
        <w:rPr>
          <w:rFonts w:ascii="Arial" w:hAnsi="Arial" w:cs="Arial"/>
          <w:sz w:val="24"/>
          <w:szCs w:val="24"/>
        </w:rPr>
      </w:pPr>
      <w:r>
        <w:rPr>
          <w:rFonts w:ascii="Arial" w:hAnsi="Arial" w:cs="Arial"/>
          <w:noProof/>
          <w:sz w:val="24"/>
          <w:szCs w:val="24"/>
          <w:lang w:eastAsia="en-GB"/>
        </w:rPr>
        <w:drawing>
          <wp:inline distT="0" distB="0" distL="0" distR="0" wp14:anchorId="378D4C21" wp14:editId="2666D05C">
            <wp:extent cx="2667000" cy="177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une-india-february-19-2024-600nw-2427127541.webp"/>
                    <pic:cNvPicPr/>
                  </pic:nvPicPr>
                  <pic:blipFill>
                    <a:blip r:embed="rId10">
                      <a:extLst>
                        <a:ext uri="{28A0092B-C50C-407E-A947-70E740481C1C}">
                          <a14:useLocalDpi xmlns:a14="http://schemas.microsoft.com/office/drawing/2010/main" val="0"/>
                        </a:ext>
                      </a:extLst>
                    </a:blip>
                    <a:stretch>
                      <a:fillRect/>
                    </a:stretch>
                  </pic:blipFill>
                  <pic:spPr>
                    <a:xfrm>
                      <a:off x="0" y="0"/>
                      <a:ext cx="2667000" cy="1778000"/>
                    </a:xfrm>
                    <a:prstGeom prst="rect">
                      <a:avLst/>
                    </a:prstGeom>
                  </pic:spPr>
                </pic:pic>
              </a:graphicData>
            </a:graphic>
          </wp:inline>
        </w:drawing>
      </w:r>
    </w:p>
    <w:p w14:paraId="0979B8CD" w14:textId="0FEF769E" w:rsidR="00FF3A9E" w:rsidRPr="002760F3" w:rsidRDefault="00FF3A9E" w:rsidP="00FF3A9E">
      <w:pPr>
        <w:spacing w:after="240" w:line="360" w:lineRule="auto"/>
        <w:jc w:val="center"/>
        <w:rPr>
          <w:rFonts w:ascii="Arial" w:hAnsi="Arial" w:cs="Arial"/>
          <w:sz w:val="24"/>
          <w:szCs w:val="24"/>
        </w:rPr>
      </w:pPr>
      <w:r>
        <w:rPr>
          <w:rFonts w:ascii="Arial" w:hAnsi="Arial" w:cs="Arial"/>
          <w:sz w:val="24"/>
          <w:szCs w:val="24"/>
        </w:rPr>
        <w:t xml:space="preserve">Sources- </w:t>
      </w:r>
      <w:hyperlink r:id="rId11" w:history="1">
        <w:r w:rsidRPr="00FF3A9E">
          <w:rPr>
            <w:rStyle w:val="Hyperlink"/>
            <w:rFonts w:ascii="Arial" w:hAnsi="Arial" w:cs="Arial"/>
            <w:sz w:val="24"/>
            <w:szCs w:val="24"/>
          </w:rPr>
          <w:t>shutterstock.com</w:t>
        </w:r>
      </w:hyperlink>
    </w:p>
    <w:p w14:paraId="783B0F1C" w14:textId="2A3CBD48" w:rsidR="002760F3" w:rsidRPr="002760F3" w:rsidRDefault="002760F3" w:rsidP="002760F3">
      <w:pPr>
        <w:spacing w:line="360" w:lineRule="auto"/>
        <w:jc w:val="both"/>
        <w:rPr>
          <w:rFonts w:ascii="Arial" w:hAnsi="Arial" w:cs="Arial"/>
          <w:sz w:val="24"/>
          <w:szCs w:val="24"/>
        </w:rPr>
      </w:pPr>
      <w:r w:rsidRPr="002760F3">
        <w:rPr>
          <w:rFonts w:ascii="Arial" w:hAnsi="Arial" w:cs="Arial"/>
          <w:sz w:val="24"/>
          <w:szCs w:val="24"/>
        </w:rPr>
        <w:t xml:space="preserve">Apple works fabricating offices and get together plants essentially in China, India, and Vietnam, through worldwide providers such as Foxconn, </w:t>
      </w:r>
      <w:proofErr w:type="spellStart"/>
      <w:r w:rsidR="00161318" w:rsidRPr="002760F3">
        <w:rPr>
          <w:rFonts w:ascii="Arial" w:hAnsi="Arial" w:cs="Arial"/>
          <w:sz w:val="24"/>
          <w:szCs w:val="24"/>
        </w:rPr>
        <w:t>Negatron</w:t>
      </w:r>
      <w:proofErr w:type="spellEnd"/>
      <w:r w:rsidRPr="002760F3">
        <w:rPr>
          <w:rFonts w:ascii="Arial" w:hAnsi="Arial" w:cs="Arial"/>
          <w:sz w:val="24"/>
          <w:szCs w:val="24"/>
        </w:rPr>
        <w:t xml:space="preserve">, and </w:t>
      </w:r>
      <w:r w:rsidR="00161318" w:rsidRPr="002760F3">
        <w:rPr>
          <w:rFonts w:ascii="Arial" w:hAnsi="Arial" w:cs="Arial"/>
          <w:sz w:val="24"/>
          <w:szCs w:val="24"/>
        </w:rPr>
        <w:t>Weston</w:t>
      </w:r>
      <w:r w:rsidRPr="002760F3">
        <w:rPr>
          <w:rFonts w:ascii="Arial" w:hAnsi="Arial" w:cs="Arial"/>
          <w:sz w:val="24"/>
          <w:szCs w:val="24"/>
        </w:rPr>
        <w:t>, which highlights the transnational integration of its generation arrange (</w:t>
      </w:r>
      <w:proofErr w:type="spellStart"/>
      <w:r w:rsidRPr="002760F3">
        <w:rPr>
          <w:rFonts w:ascii="Arial" w:hAnsi="Arial" w:cs="Arial"/>
          <w:sz w:val="24"/>
          <w:szCs w:val="24"/>
        </w:rPr>
        <w:t>Rugman</w:t>
      </w:r>
      <w:proofErr w:type="spellEnd"/>
      <w:r w:rsidRPr="002760F3">
        <w:rPr>
          <w:rFonts w:ascii="Arial" w:hAnsi="Arial" w:cs="Arial"/>
          <w:sz w:val="24"/>
          <w:szCs w:val="24"/>
        </w:rPr>
        <w:t xml:space="preserve"> and </w:t>
      </w:r>
      <w:r w:rsidR="00161318" w:rsidRPr="002760F3">
        <w:rPr>
          <w:rFonts w:ascii="Arial" w:hAnsi="Arial" w:cs="Arial"/>
          <w:sz w:val="24"/>
          <w:szCs w:val="24"/>
        </w:rPr>
        <w:t>Verb eke</w:t>
      </w:r>
      <w:r w:rsidRPr="002760F3">
        <w:rPr>
          <w:rFonts w:ascii="Arial" w:hAnsi="Arial" w:cs="Arial"/>
          <w:sz w:val="24"/>
          <w:szCs w:val="24"/>
        </w:rPr>
        <w:t xml:space="preserve">, 2017). As a TNC, </w:t>
      </w:r>
      <w:r w:rsidR="00543A90">
        <w:rPr>
          <w:rFonts w:ascii="Arial" w:hAnsi="Arial" w:cs="Arial"/>
          <w:sz w:val="24"/>
          <w:szCs w:val="24"/>
        </w:rPr>
        <w:t>Apple’s</w:t>
      </w:r>
      <w:r w:rsidRPr="002760F3">
        <w:rPr>
          <w:rFonts w:ascii="Arial" w:hAnsi="Arial" w:cs="Arial"/>
          <w:sz w:val="24"/>
          <w:szCs w:val="24"/>
        </w:rPr>
        <w:t xml:space="preserve"> administration structure combi</w:t>
      </w:r>
      <w:r w:rsidR="00161318">
        <w:rPr>
          <w:rFonts w:ascii="Arial" w:hAnsi="Arial" w:cs="Arial"/>
          <w:sz w:val="24"/>
          <w:szCs w:val="24"/>
        </w:rPr>
        <w:t xml:space="preserve">nes centralised decision-making </w:t>
      </w:r>
      <w:r w:rsidRPr="002760F3">
        <w:rPr>
          <w:rFonts w:ascii="Arial" w:hAnsi="Arial" w:cs="Arial"/>
          <w:sz w:val="24"/>
          <w:szCs w:val="24"/>
        </w:rPr>
        <w:t>to keep up brand and item consistency</w:t>
      </w:r>
      <w:r w:rsidR="00161318">
        <w:rPr>
          <w:rFonts w:ascii="Arial" w:hAnsi="Arial" w:cs="Arial"/>
          <w:sz w:val="24"/>
          <w:szCs w:val="24"/>
        </w:rPr>
        <w:t xml:space="preserve"> </w:t>
      </w:r>
      <w:r w:rsidRPr="002760F3">
        <w:rPr>
          <w:rFonts w:ascii="Arial" w:hAnsi="Arial" w:cs="Arial"/>
          <w:sz w:val="24"/>
          <w:szCs w:val="24"/>
        </w:rPr>
        <w:t>with localised operations to meet administrative and showcase requests (</w:t>
      </w:r>
      <w:proofErr w:type="spellStart"/>
      <w:r w:rsidRPr="002760F3">
        <w:rPr>
          <w:rFonts w:ascii="Arial" w:hAnsi="Arial" w:cs="Arial"/>
          <w:sz w:val="24"/>
          <w:szCs w:val="24"/>
        </w:rPr>
        <w:t>Cavusgil</w:t>
      </w:r>
      <w:proofErr w:type="spellEnd"/>
      <w:r w:rsidRPr="002760F3">
        <w:rPr>
          <w:rFonts w:ascii="Arial" w:hAnsi="Arial" w:cs="Arial"/>
          <w:sz w:val="24"/>
          <w:szCs w:val="24"/>
        </w:rPr>
        <w:t xml:space="preserve">, </w:t>
      </w:r>
      <w:r w:rsidR="00161318">
        <w:rPr>
          <w:rFonts w:ascii="Arial" w:hAnsi="Arial" w:cs="Arial"/>
          <w:sz w:val="24"/>
          <w:szCs w:val="24"/>
        </w:rPr>
        <w:t xml:space="preserve">Knight and </w:t>
      </w:r>
      <w:proofErr w:type="spellStart"/>
      <w:r w:rsidR="00161318">
        <w:rPr>
          <w:rFonts w:ascii="Arial" w:hAnsi="Arial" w:cs="Arial"/>
          <w:sz w:val="24"/>
          <w:szCs w:val="24"/>
        </w:rPr>
        <w:t>Riesenberger</w:t>
      </w:r>
      <w:proofErr w:type="spellEnd"/>
      <w:r w:rsidR="00161318">
        <w:rPr>
          <w:rFonts w:ascii="Arial" w:hAnsi="Arial" w:cs="Arial"/>
          <w:sz w:val="24"/>
          <w:szCs w:val="24"/>
        </w:rPr>
        <w:t>, 2020).</w:t>
      </w:r>
    </w:p>
    <w:p w14:paraId="2B8F0FC9" w14:textId="0C4B571F" w:rsidR="002760F3" w:rsidRPr="002760F3" w:rsidRDefault="002760F3" w:rsidP="002760F3">
      <w:pPr>
        <w:spacing w:line="360" w:lineRule="auto"/>
        <w:jc w:val="both"/>
        <w:rPr>
          <w:rFonts w:ascii="Arial" w:hAnsi="Arial" w:cs="Arial"/>
          <w:sz w:val="24"/>
          <w:szCs w:val="24"/>
        </w:rPr>
      </w:pPr>
      <w:r w:rsidRPr="002760F3">
        <w:rPr>
          <w:rFonts w:ascii="Arial" w:hAnsi="Arial" w:cs="Arial"/>
          <w:sz w:val="24"/>
          <w:szCs w:val="24"/>
        </w:rPr>
        <w:t xml:space="preserve">Besides, </w:t>
      </w:r>
      <w:r w:rsidR="00543A90">
        <w:rPr>
          <w:rFonts w:ascii="Arial" w:hAnsi="Arial" w:cs="Arial"/>
          <w:sz w:val="24"/>
          <w:szCs w:val="24"/>
        </w:rPr>
        <w:t>Apple’s</w:t>
      </w:r>
      <w:r w:rsidRPr="002760F3">
        <w:rPr>
          <w:rFonts w:ascii="Arial" w:hAnsi="Arial" w:cs="Arial"/>
          <w:sz w:val="24"/>
          <w:szCs w:val="24"/>
        </w:rPr>
        <w:t xml:space="preserve"> capacity to impact exchange designs, lock in in cross-border advancement, and utilise specialists from assorted societies strengthens its transnational character (Dunning and </w:t>
      </w:r>
      <w:proofErr w:type="spellStart"/>
      <w:r w:rsidRPr="002760F3">
        <w:rPr>
          <w:rFonts w:ascii="Arial" w:hAnsi="Arial" w:cs="Arial"/>
          <w:sz w:val="24"/>
          <w:szCs w:val="24"/>
        </w:rPr>
        <w:t>Lundan</w:t>
      </w:r>
      <w:proofErr w:type="spellEnd"/>
      <w:r w:rsidRPr="002760F3">
        <w:rPr>
          <w:rFonts w:ascii="Arial" w:hAnsi="Arial" w:cs="Arial"/>
          <w:sz w:val="24"/>
          <w:szCs w:val="24"/>
        </w:rPr>
        <w:t xml:space="preserve">, 2008). Its considerable worldwide venture portfolio and charge courses of action over numerous purviews illustrate the budgetary reach commonplace of a worldwide organisation (Daniels, </w:t>
      </w:r>
      <w:proofErr w:type="spellStart"/>
      <w:r w:rsidRPr="002760F3">
        <w:rPr>
          <w:rFonts w:ascii="Arial" w:hAnsi="Arial" w:cs="Arial"/>
          <w:sz w:val="24"/>
          <w:szCs w:val="24"/>
        </w:rPr>
        <w:t>Radebaugh</w:t>
      </w:r>
      <w:proofErr w:type="spellEnd"/>
      <w:r w:rsidRPr="002760F3">
        <w:rPr>
          <w:rFonts w:ascii="Arial" w:hAnsi="Arial" w:cs="Arial"/>
          <w:sz w:val="24"/>
          <w:szCs w:val="24"/>
        </w:rPr>
        <w:t xml:space="preserve"> and Sullivan, 2021). In this way, </w:t>
      </w:r>
      <w:r w:rsidR="00543A90">
        <w:rPr>
          <w:rFonts w:ascii="Arial" w:hAnsi="Arial" w:cs="Arial"/>
          <w:sz w:val="24"/>
          <w:szCs w:val="24"/>
        </w:rPr>
        <w:t>Apple’s</w:t>
      </w:r>
      <w:r w:rsidRPr="002760F3">
        <w:rPr>
          <w:rFonts w:ascii="Arial" w:hAnsi="Arial" w:cs="Arial"/>
          <w:sz w:val="24"/>
          <w:szCs w:val="24"/>
        </w:rPr>
        <w:t xml:space="preserve"> multinational scope, broadened showcase nearness, and coordinates administration of worldwide resources legitimise its assignment as both an MNC and TNC.</w:t>
      </w:r>
    </w:p>
    <w:p w14:paraId="5856BE43" w14:textId="4AE73B4E" w:rsidR="002760F3" w:rsidRPr="009938BC" w:rsidRDefault="002760F3" w:rsidP="009938BC">
      <w:pPr>
        <w:pStyle w:val="Heading2"/>
        <w:spacing w:after="240"/>
      </w:pPr>
      <w:bookmarkStart w:id="4" w:name="_Toc213619177"/>
      <w:r w:rsidRPr="002760F3">
        <w:t xml:space="preserve">b. Nature of </w:t>
      </w:r>
      <w:r w:rsidR="00543A90">
        <w:t>Apple’s</w:t>
      </w:r>
      <w:r w:rsidRPr="002760F3">
        <w:t xml:space="preserve"> Global Operations and Value Chain Activities</w:t>
      </w:r>
      <w:bookmarkEnd w:id="4"/>
    </w:p>
    <w:p w14:paraId="03E232C1" w14:textId="26A03892" w:rsidR="002760F3" w:rsidRDefault="00543A90" w:rsidP="009938BC">
      <w:pPr>
        <w:spacing w:after="240" w:line="360" w:lineRule="auto"/>
        <w:jc w:val="both"/>
        <w:rPr>
          <w:rFonts w:ascii="Arial" w:hAnsi="Arial" w:cs="Arial"/>
          <w:sz w:val="24"/>
          <w:szCs w:val="24"/>
        </w:rPr>
      </w:pPr>
      <w:r>
        <w:rPr>
          <w:rFonts w:ascii="Arial" w:hAnsi="Arial" w:cs="Arial"/>
          <w:sz w:val="24"/>
          <w:szCs w:val="24"/>
        </w:rPr>
        <w:t>Apple’s</w:t>
      </w:r>
      <w:r w:rsidR="002760F3" w:rsidRPr="002760F3">
        <w:rPr>
          <w:rFonts w:ascii="Arial" w:hAnsi="Arial" w:cs="Arial"/>
          <w:sz w:val="24"/>
          <w:szCs w:val="24"/>
        </w:rPr>
        <w:t xml:space="preserve"> worldwide operations are backed by </w:t>
      </w:r>
      <w:r w:rsidR="00161318" w:rsidRPr="002760F3">
        <w:rPr>
          <w:rFonts w:ascii="Arial" w:hAnsi="Arial" w:cs="Arial"/>
          <w:sz w:val="24"/>
          <w:szCs w:val="24"/>
        </w:rPr>
        <w:t>an</w:t>
      </w:r>
      <w:r w:rsidR="002760F3" w:rsidRPr="002760F3">
        <w:rPr>
          <w:rFonts w:ascii="Arial" w:hAnsi="Arial" w:cs="Arial"/>
          <w:sz w:val="24"/>
          <w:szCs w:val="24"/>
        </w:rPr>
        <w:t xml:space="preserve"> exceedingly coordinates esteem chain, which envelops enquire about and improvement (R&amp;D), sourcing, generation, dissemination, showcasing, and after-sales administrations. Each arrange of this esteem chain contributes to </w:t>
      </w:r>
      <w:r>
        <w:rPr>
          <w:rFonts w:ascii="Arial" w:hAnsi="Arial" w:cs="Arial"/>
          <w:sz w:val="24"/>
          <w:szCs w:val="24"/>
        </w:rPr>
        <w:t>Apple’s</w:t>
      </w:r>
      <w:r w:rsidR="002760F3" w:rsidRPr="002760F3">
        <w:rPr>
          <w:rFonts w:ascii="Arial" w:hAnsi="Arial" w:cs="Arial"/>
          <w:sz w:val="24"/>
          <w:szCs w:val="24"/>
        </w:rPr>
        <w:t xml:space="preserve"> vital advantage, brand quali</w:t>
      </w:r>
      <w:r w:rsidR="00161318">
        <w:rPr>
          <w:rFonts w:ascii="Arial" w:hAnsi="Arial" w:cs="Arial"/>
          <w:sz w:val="24"/>
          <w:szCs w:val="24"/>
        </w:rPr>
        <w:t>ty, and supported productivity.</w:t>
      </w:r>
    </w:p>
    <w:p w14:paraId="6BA6F607" w14:textId="4D68E06E" w:rsidR="00AF4BBC" w:rsidRPr="002760F3" w:rsidRDefault="00AF4BBC" w:rsidP="009938BC">
      <w:pPr>
        <w:spacing w:after="240" w:line="360" w:lineRule="auto"/>
        <w:jc w:val="both"/>
        <w:rPr>
          <w:rFonts w:ascii="Arial" w:hAnsi="Arial" w:cs="Arial"/>
          <w:sz w:val="24"/>
          <w:szCs w:val="24"/>
        </w:rPr>
      </w:pPr>
      <w:r>
        <w:rPr>
          <w:rFonts w:ascii="Arial" w:hAnsi="Arial" w:cs="Arial"/>
          <w:noProof/>
          <w:sz w:val="24"/>
          <w:szCs w:val="24"/>
          <w:lang w:eastAsia="en-GB"/>
        </w:rPr>
        <w:drawing>
          <wp:inline distT="0" distB="0" distL="0" distR="0" wp14:anchorId="4B76B6C6" wp14:editId="33AE1EB5">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ECFE980" w14:textId="451B9C0F" w:rsidR="002760F3" w:rsidRPr="00161318" w:rsidRDefault="00161318" w:rsidP="002760F3">
      <w:pPr>
        <w:spacing w:line="360" w:lineRule="auto"/>
        <w:jc w:val="both"/>
        <w:rPr>
          <w:rFonts w:ascii="Arial" w:hAnsi="Arial" w:cs="Arial"/>
          <w:b/>
          <w:sz w:val="24"/>
          <w:szCs w:val="24"/>
        </w:rPr>
      </w:pPr>
      <w:r>
        <w:rPr>
          <w:rFonts w:ascii="Arial" w:hAnsi="Arial" w:cs="Arial"/>
          <w:b/>
          <w:sz w:val="24"/>
          <w:szCs w:val="24"/>
        </w:rPr>
        <w:t>Research and Development (R&amp;D)</w:t>
      </w:r>
    </w:p>
    <w:p w14:paraId="23799784" w14:textId="505A8E62" w:rsidR="002760F3" w:rsidRPr="002760F3" w:rsidRDefault="002760F3" w:rsidP="002760F3">
      <w:pPr>
        <w:spacing w:line="360" w:lineRule="auto"/>
        <w:jc w:val="both"/>
        <w:rPr>
          <w:rFonts w:ascii="Arial" w:hAnsi="Arial" w:cs="Arial"/>
          <w:sz w:val="24"/>
          <w:szCs w:val="24"/>
        </w:rPr>
      </w:pPr>
      <w:r w:rsidRPr="002760F3">
        <w:rPr>
          <w:rFonts w:ascii="Arial" w:hAnsi="Arial" w:cs="Arial"/>
          <w:sz w:val="24"/>
          <w:szCs w:val="24"/>
        </w:rPr>
        <w:t xml:space="preserve">Development shapes the foundation of </w:t>
      </w:r>
      <w:r w:rsidR="00543A90">
        <w:rPr>
          <w:rFonts w:ascii="Arial" w:hAnsi="Arial" w:cs="Arial"/>
          <w:sz w:val="24"/>
          <w:szCs w:val="24"/>
        </w:rPr>
        <w:t>Apple’s</w:t>
      </w:r>
      <w:r w:rsidRPr="002760F3">
        <w:rPr>
          <w:rFonts w:ascii="Arial" w:hAnsi="Arial" w:cs="Arial"/>
          <w:sz w:val="24"/>
          <w:szCs w:val="24"/>
        </w:rPr>
        <w:t xml:space="preserve"> competitive methodology. The company invests intensely in R&amp;D to form separated items and administrations. In 2024, </w:t>
      </w:r>
      <w:r w:rsidR="00543A90">
        <w:rPr>
          <w:rFonts w:ascii="Arial" w:hAnsi="Arial" w:cs="Arial"/>
          <w:sz w:val="24"/>
          <w:szCs w:val="24"/>
        </w:rPr>
        <w:t>Apple’s</w:t>
      </w:r>
      <w:r w:rsidRPr="002760F3">
        <w:rPr>
          <w:rFonts w:ascii="Arial" w:hAnsi="Arial" w:cs="Arial"/>
          <w:sz w:val="24"/>
          <w:szCs w:val="24"/>
        </w:rPr>
        <w:t xml:space="preserve"> R&amp;D consumption surpassed US$30 billion, highlighting its commitment to innovative leadership (</w:t>
      </w:r>
      <w:proofErr w:type="spellStart"/>
      <w:r w:rsidRPr="002760F3">
        <w:rPr>
          <w:rFonts w:ascii="Arial" w:hAnsi="Arial" w:cs="Arial"/>
          <w:sz w:val="24"/>
          <w:szCs w:val="24"/>
        </w:rPr>
        <w:t>Statista</w:t>
      </w:r>
      <w:proofErr w:type="spellEnd"/>
      <w:r w:rsidRPr="002760F3">
        <w:rPr>
          <w:rFonts w:ascii="Arial" w:hAnsi="Arial" w:cs="Arial"/>
          <w:sz w:val="24"/>
          <w:szCs w:val="24"/>
        </w:rPr>
        <w:t xml:space="preserve">, 2024). The </w:t>
      </w:r>
      <w:r w:rsidR="00543A90">
        <w:rPr>
          <w:rFonts w:ascii="Arial" w:hAnsi="Arial" w:cs="Arial"/>
          <w:sz w:val="24"/>
          <w:szCs w:val="24"/>
        </w:rPr>
        <w:t>company’s</w:t>
      </w:r>
      <w:r w:rsidRPr="002760F3">
        <w:rPr>
          <w:rFonts w:ascii="Arial" w:hAnsi="Arial" w:cs="Arial"/>
          <w:sz w:val="24"/>
          <w:szCs w:val="24"/>
        </w:rPr>
        <w:t xml:space="preserve"> R&amp;D offices are basically found within the </w:t>
      </w:r>
      <w:r w:rsidR="00161318">
        <w:rPr>
          <w:rFonts w:ascii="Arial" w:hAnsi="Arial" w:cs="Arial"/>
          <w:sz w:val="24"/>
          <w:szCs w:val="24"/>
        </w:rPr>
        <w:t>United</w:t>
      </w:r>
      <w:r w:rsidRPr="002760F3">
        <w:rPr>
          <w:rFonts w:ascii="Arial" w:hAnsi="Arial" w:cs="Arial"/>
          <w:sz w:val="24"/>
          <w:szCs w:val="24"/>
        </w:rPr>
        <w:t xml:space="preserve"> States, the </w:t>
      </w:r>
      <w:r w:rsidR="00161318">
        <w:rPr>
          <w:rFonts w:ascii="Arial" w:hAnsi="Arial" w:cs="Arial"/>
          <w:sz w:val="24"/>
          <w:szCs w:val="24"/>
        </w:rPr>
        <w:t>United</w:t>
      </w:r>
      <w:r w:rsidRPr="002760F3">
        <w:rPr>
          <w:rFonts w:ascii="Arial" w:hAnsi="Arial" w:cs="Arial"/>
          <w:sz w:val="24"/>
          <w:szCs w:val="24"/>
        </w:rPr>
        <w:t xml:space="preserve"> Kingdom, China, and Israel, centring on progressed areas such as counterfeit insights (AI), machine learning, semiconductors, and increased reality (Apple Inc., 2025). </w:t>
      </w:r>
      <w:r w:rsidR="00543A90">
        <w:rPr>
          <w:rFonts w:ascii="Arial" w:hAnsi="Arial" w:cs="Arial"/>
          <w:sz w:val="24"/>
          <w:szCs w:val="24"/>
        </w:rPr>
        <w:t>Apple’s</w:t>
      </w:r>
      <w:r w:rsidRPr="002760F3">
        <w:rPr>
          <w:rFonts w:ascii="Arial" w:hAnsi="Arial" w:cs="Arial"/>
          <w:sz w:val="24"/>
          <w:szCs w:val="24"/>
        </w:rPr>
        <w:t xml:space="preserve"> in-house R&amp;D cultivates the improvement of exclusive innovations, such as the M1 and M2 chips, upgrading execution and lessening reliance on third-</w:t>
      </w:r>
      <w:r w:rsidR="00161318">
        <w:rPr>
          <w:rFonts w:ascii="Arial" w:hAnsi="Arial" w:cs="Arial"/>
          <w:sz w:val="24"/>
          <w:szCs w:val="24"/>
        </w:rPr>
        <w:t>party providers (Barney, 2020).</w:t>
      </w:r>
    </w:p>
    <w:p w14:paraId="1476F996" w14:textId="7DAF270D" w:rsidR="002760F3" w:rsidRPr="00161318" w:rsidRDefault="002760F3" w:rsidP="002760F3">
      <w:pPr>
        <w:spacing w:line="360" w:lineRule="auto"/>
        <w:jc w:val="both"/>
        <w:rPr>
          <w:rFonts w:ascii="Arial" w:hAnsi="Arial" w:cs="Arial"/>
          <w:b/>
          <w:sz w:val="24"/>
          <w:szCs w:val="24"/>
        </w:rPr>
      </w:pPr>
      <w:r w:rsidRPr="00161318">
        <w:rPr>
          <w:rFonts w:ascii="Arial" w:hAnsi="Arial" w:cs="Arial"/>
          <w:b/>
          <w:sz w:val="24"/>
          <w:szCs w:val="24"/>
        </w:rPr>
        <w:t>Sourc</w:t>
      </w:r>
      <w:r w:rsidR="00161318">
        <w:rPr>
          <w:rFonts w:ascii="Arial" w:hAnsi="Arial" w:cs="Arial"/>
          <w:b/>
          <w:sz w:val="24"/>
          <w:szCs w:val="24"/>
        </w:rPr>
        <w:t>ing and Supply Chain Management</w:t>
      </w:r>
    </w:p>
    <w:p w14:paraId="3351B2EE" w14:textId="008B0F6A" w:rsidR="002760F3" w:rsidRPr="002760F3" w:rsidRDefault="00543A90" w:rsidP="002760F3">
      <w:pPr>
        <w:spacing w:line="360" w:lineRule="auto"/>
        <w:jc w:val="both"/>
        <w:rPr>
          <w:rFonts w:ascii="Arial" w:hAnsi="Arial" w:cs="Arial"/>
          <w:sz w:val="24"/>
          <w:szCs w:val="24"/>
        </w:rPr>
      </w:pPr>
      <w:r>
        <w:rPr>
          <w:rFonts w:ascii="Arial" w:hAnsi="Arial" w:cs="Arial"/>
          <w:sz w:val="24"/>
          <w:szCs w:val="24"/>
        </w:rPr>
        <w:t>Apple’s</w:t>
      </w:r>
      <w:r w:rsidR="002760F3" w:rsidRPr="002760F3">
        <w:rPr>
          <w:rFonts w:ascii="Arial" w:hAnsi="Arial" w:cs="Arial"/>
          <w:sz w:val="24"/>
          <w:szCs w:val="24"/>
        </w:rPr>
        <w:t xml:space="preserve"> supply chain is among the foremost advanced universally, comprising over 200 providers over more than 40 nations (</w:t>
      </w:r>
      <w:proofErr w:type="spellStart"/>
      <w:r w:rsidR="002760F3" w:rsidRPr="002760F3">
        <w:rPr>
          <w:rFonts w:ascii="Arial" w:hAnsi="Arial" w:cs="Arial"/>
          <w:sz w:val="24"/>
          <w:szCs w:val="24"/>
        </w:rPr>
        <w:t>Gereffi</w:t>
      </w:r>
      <w:proofErr w:type="spellEnd"/>
      <w:r w:rsidR="002760F3" w:rsidRPr="002760F3">
        <w:rPr>
          <w:rFonts w:ascii="Arial" w:hAnsi="Arial" w:cs="Arial"/>
          <w:sz w:val="24"/>
          <w:szCs w:val="24"/>
        </w:rPr>
        <w:t xml:space="preserve">, 2018). The larger part of </w:t>
      </w:r>
      <w:r>
        <w:rPr>
          <w:rFonts w:ascii="Arial" w:hAnsi="Arial" w:cs="Arial"/>
          <w:sz w:val="24"/>
          <w:szCs w:val="24"/>
        </w:rPr>
        <w:t>Apple’s</w:t>
      </w:r>
      <w:r w:rsidR="002760F3" w:rsidRPr="002760F3">
        <w:rPr>
          <w:rFonts w:ascii="Arial" w:hAnsi="Arial" w:cs="Arial"/>
          <w:sz w:val="24"/>
          <w:szCs w:val="24"/>
        </w:rPr>
        <w:t xml:space="preserve"> component sourcing is concentrated in Asia, especially China, Japan, South Korea, and Taiwan, where providers like TSMC and Samsung deliver processors, shows, and other basic components. The company hones key sourcing, emphasising quality, effectiveness, and natural benchmarks (Christopher, 2016).</w:t>
      </w:r>
    </w:p>
    <w:p w14:paraId="15DCB44F" w14:textId="6F3D957E" w:rsidR="002760F3" w:rsidRPr="00161318" w:rsidRDefault="00161318" w:rsidP="002760F3">
      <w:pPr>
        <w:spacing w:line="360" w:lineRule="auto"/>
        <w:jc w:val="both"/>
        <w:rPr>
          <w:rFonts w:ascii="Arial" w:hAnsi="Arial" w:cs="Arial"/>
          <w:b/>
          <w:sz w:val="24"/>
          <w:szCs w:val="24"/>
        </w:rPr>
      </w:pPr>
      <w:r>
        <w:rPr>
          <w:rFonts w:ascii="Arial" w:hAnsi="Arial" w:cs="Arial"/>
          <w:b/>
          <w:sz w:val="24"/>
          <w:szCs w:val="24"/>
        </w:rPr>
        <w:t>Production and Assembly</w:t>
      </w:r>
    </w:p>
    <w:p w14:paraId="4EFDE5A2" w14:textId="41B354F5" w:rsidR="002760F3" w:rsidRPr="002760F3" w:rsidRDefault="002760F3" w:rsidP="002760F3">
      <w:pPr>
        <w:spacing w:line="360" w:lineRule="auto"/>
        <w:jc w:val="both"/>
        <w:rPr>
          <w:rFonts w:ascii="Arial" w:hAnsi="Arial" w:cs="Arial"/>
          <w:sz w:val="24"/>
          <w:szCs w:val="24"/>
        </w:rPr>
      </w:pPr>
      <w:r w:rsidRPr="002760F3">
        <w:rPr>
          <w:rFonts w:ascii="Arial" w:hAnsi="Arial" w:cs="Arial"/>
          <w:sz w:val="24"/>
          <w:szCs w:val="24"/>
        </w:rPr>
        <w:t xml:space="preserve">Apple outsources most of its generation to contract producers such as Foxconn and </w:t>
      </w:r>
      <w:proofErr w:type="spellStart"/>
      <w:r w:rsidR="00161318" w:rsidRPr="002760F3">
        <w:rPr>
          <w:rFonts w:ascii="Arial" w:hAnsi="Arial" w:cs="Arial"/>
          <w:sz w:val="24"/>
          <w:szCs w:val="24"/>
        </w:rPr>
        <w:t>Negatron</w:t>
      </w:r>
      <w:proofErr w:type="spellEnd"/>
      <w:r w:rsidRPr="002760F3">
        <w:rPr>
          <w:rFonts w:ascii="Arial" w:hAnsi="Arial" w:cs="Arial"/>
          <w:sz w:val="24"/>
          <w:szCs w:val="24"/>
        </w:rPr>
        <w:t xml:space="preserve">. Whereas Apple plans its items within the U.S., the real fabricating </w:t>
      </w:r>
      <w:r w:rsidR="00161318">
        <w:rPr>
          <w:rFonts w:ascii="Arial" w:hAnsi="Arial" w:cs="Arial"/>
          <w:sz w:val="24"/>
          <w:szCs w:val="24"/>
        </w:rPr>
        <w:t>happens transcendently in China’</w:t>
      </w:r>
      <w:r w:rsidRPr="002760F3">
        <w:rPr>
          <w:rFonts w:ascii="Arial" w:hAnsi="Arial" w:cs="Arial"/>
          <w:sz w:val="24"/>
          <w:szCs w:val="24"/>
        </w:rPr>
        <w:t xml:space="preserve">s Shenzhen and Zhengzhou mechanical zones. This worldwide generation methodology permits Apple to leverage taken </w:t>
      </w:r>
      <w:r w:rsidR="00161318" w:rsidRPr="002760F3">
        <w:rPr>
          <w:rFonts w:ascii="Arial" w:hAnsi="Arial" w:cs="Arial"/>
          <w:sz w:val="24"/>
          <w:szCs w:val="24"/>
        </w:rPr>
        <w:t>a toll efficiency</w:t>
      </w:r>
      <w:r w:rsidRPr="002760F3">
        <w:rPr>
          <w:rFonts w:ascii="Arial" w:hAnsi="Arial" w:cs="Arial"/>
          <w:sz w:val="24"/>
          <w:szCs w:val="24"/>
        </w:rPr>
        <w:t xml:space="preserve">, economies of scale, and specialised fabricating mastery (Slope and </w:t>
      </w:r>
      <w:proofErr w:type="spellStart"/>
      <w:r w:rsidRPr="002760F3">
        <w:rPr>
          <w:rFonts w:ascii="Arial" w:hAnsi="Arial" w:cs="Arial"/>
          <w:sz w:val="24"/>
          <w:szCs w:val="24"/>
        </w:rPr>
        <w:t>Hult</w:t>
      </w:r>
      <w:proofErr w:type="spellEnd"/>
      <w:r w:rsidRPr="002760F3">
        <w:rPr>
          <w:rFonts w:ascii="Arial" w:hAnsi="Arial" w:cs="Arial"/>
          <w:sz w:val="24"/>
          <w:szCs w:val="24"/>
        </w:rPr>
        <w:t>, 2022).</w:t>
      </w:r>
    </w:p>
    <w:p w14:paraId="4D439FAB" w14:textId="3519D7BF" w:rsidR="002760F3" w:rsidRPr="00161318" w:rsidRDefault="00161318" w:rsidP="002760F3">
      <w:pPr>
        <w:spacing w:line="360" w:lineRule="auto"/>
        <w:jc w:val="both"/>
        <w:rPr>
          <w:rFonts w:ascii="Arial" w:hAnsi="Arial" w:cs="Arial"/>
          <w:b/>
          <w:sz w:val="24"/>
          <w:szCs w:val="24"/>
        </w:rPr>
      </w:pPr>
      <w:r w:rsidRPr="00161318">
        <w:rPr>
          <w:rFonts w:ascii="Arial" w:hAnsi="Arial" w:cs="Arial"/>
          <w:b/>
          <w:sz w:val="24"/>
          <w:szCs w:val="24"/>
        </w:rPr>
        <w:t>Sales and Marketing</w:t>
      </w:r>
    </w:p>
    <w:p w14:paraId="68FAD43D" w14:textId="3A85DE3E" w:rsidR="002760F3" w:rsidRPr="002760F3" w:rsidRDefault="00543A90" w:rsidP="002760F3">
      <w:pPr>
        <w:spacing w:line="360" w:lineRule="auto"/>
        <w:jc w:val="both"/>
        <w:rPr>
          <w:rFonts w:ascii="Arial" w:hAnsi="Arial" w:cs="Arial"/>
          <w:sz w:val="24"/>
          <w:szCs w:val="24"/>
        </w:rPr>
      </w:pPr>
      <w:r>
        <w:rPr>
          <w:rFonts w:ascii="Arial" w:hAnsi="Arial" w:cs="Arial"/>
          <w:sz w:val="24"/>
          <w:szCs w:val="24"/>
        </w:rPr>
        <w:t>Apple’s</w:t>
      </w:r>
      <w:r w:rsidR="002760F3" w:rsidRPr="002760F3">
        <w:rPr>
          <w:rFonts w:ascii="Arial" w:hAnsi="Arial" w:cs="Arial"/>
          <w:sz w:val="24"/>
          <w:szCs w:val="24"/>
        </w:rPr>
        <w:t xml:space="preserve"> promoting methodology is universally standardised however locally versatile, emphasising advancement, plan, and way of life request. The company offers items through Apple Stores, authorised affiliates, online stages, and telecom organisations (</w:t>
      </w:r>
      <w:proofErr w:type="spellStart"/>
      <w:r w:rsidR="002760F3" w:rsidRPr="002760F3">
        <w:rPr>
          <w:rFonts w:ascii="Arial" w:hAnsi="Arial" w:cs="Arial"/>
          <w:sz w:val="24"/>
          <w:szCs w:val="24"/>
        </w:rPr>
        <w:t>Kotler</w:t>
      </w:r>
      <w:proofErr w:type="spellEnd"/>
      <w:r w:rsidR="002760F3" w:rsidRPr="002760F3">
        <w:rPr>
          <w:rFonts w:ascii="Arial" w:hAnsi="Arial" w:cs="Arial"/>
          <w:sz w:val="24"/>
          <w:szCs w:val="24"/>
        </w:rPr>
        <w:t xml:space="preserve"> and Keller, 2021). As of 2025, Apple works over 500 retail stores around the world, with developing impressions in Asia-Pacific and the</w:t>
      </w:r>
      <w:r w:rsidR="00161318">
        <w:rPr>
          <w:rFonts w:ascii="Arial" w:hAnsi="Arial" w:cs="Arial"/>
          <w:sz w:val="24"/>
          <w:szCs w:val="24"/>
        </w:rPr>
        <w:t xml:space="preserve"> Centre East.</w:t>
      </w:r>
    </w:p>
    <w:p w14:paraId="0193993D" w14:textId="7893F4A5" w:rsidR="002760F3" w:rsidRPr="00161318" w:rsidRDefault="002760F3" w:rsidP="002760F3">
      <w:pPr>
        <w:spacing w:line="360" w:lineRule="auto"/>
        <w:jc w:val="both"/>
        <w:rPr>
          <w:rFonts w:ascii="Arial" w:hAnsi="Arial" w:cs="Arial"/>
          <w:b/>
          <w:sz w:val="24"/>
          <w:szCs w:val="24"/>
        </w:rPr>
      </w:pPr>
      <w:r w:rsidRPr="00161318">
        <w:rPr>
          <w:rFonts w:ascii="Arial" w:hAnsi="Arial" w:cs="Arial"/>
          <w:b/>
          <w:sz w:val="24"/>
          <w:szCs w:val="24"/>
        </w:rPr>
        <w:t>Fin</w:t>
      </w:r>
      <w:r w:rsidR="00161318">
        <w:rPr>
          <w:rFonts w:ascii="Arial" w:hAnsi="Arial" w:cs="Arial"/>
          <w:b/>
          <w:sz w:val="24"/>
          <w:szCs w:val="24"/>
        </w:rPr>
        <w:t>ancing and Financial Management</w:t>
      </w:r>
    </w:p>
    <w:p w14:paraId="6D8CAB42" w14:textId="08EFC750" w:rsidR="005E408A" w:rsidRDefault="00543A90" w:rsidP="002760F3">
      <w:pPr>
        <w:spacing w:line="360" w:lineRule="auto"/>
        <w:jc w:val="both"/>
        <w:rPr>
          <w:rFonts w:ascii="Arial" w:hAnsi="Arial" w:cs="Arial"/>
          <w:sz w:val="24"/>
          <w:szCs w:val="24"/>
        </w:rPr>
      </w:pPr>
      <w:r>
        <w:rPr>
          <w:rFonts w:ascii="Arial" w:hAnsi="Arial" w:cs="Arial"/>
          <w:sz w:val="24"/>
          <w:szCs w:val="24"/>
        </w:rPr>
        <w:t>Apple’s</w:t>
      </w:r>
      <w:r w:rsidR="002760F3" w:rsidRPr="002760F3">
        <w:rPr>
          <w:rFonts w:ascii="Arial" w:hAnsi="Arial" w:cs="Arial"/>
          <w:sz w:val="24"/>
          <w:szCs w:val="24"/>
        </w:rPr>
        <w:t xml:space="preserve"> monetary administration reflects its multinational complexity. The company keeps up territorial backups for charge proficiency and reinvestment of abroad benefits. As of 2024, Apple detailed over US$380 billion in worldwide income, with more than 60% created exterior the </w:t>
      </w:r>
      <w:r w:rsidR="00161318">
        <w:rPr>
          <w:rFonts w:ascii="Arial" w:hAnsi="Arial" w:cs="Arial"/>
          <w:sz w:val="24"/>
          <w:szCs w:val="24"/>
        </w:rPr>
        <w:t>United</w:t>
      </w:r>
      <w:r w:rsidR="002760F3" w:rsidRPr="002760F3">
        <w:rPr>
          <w:rFonts w:ascii="Arial" w:hAnsi="Arial" w:cs="Arial"/>
          <w:sz w:val="24"/>
          <w:szCs w:val="24"/>
        </w:rPr>
        <w:t xml:space="preserve"> States (</w:t>
      </w:r>
      <w:proofErr w:type="spellStart"/>
      <w:r w:rsidR="002760F3" w:rsidRPr="002760F3">
        <w:rPr>
          <w:rFonts w:ascii="Arial" w:hAnsi="Arial" w:cs="Arial"/>
          <w:sz w:val="24"/>
          <w:szCs w:val="24"/>
        </w:rPr>
        <w:t>Statista</w:t>
      </w:r>
      <w:proofErr w:type="spellEnd"/>
      <w:r w:rsidR="002760F3" w:rsidRPr="002760F3">
        <w:rPr>
          <w:rFonts w:ascii="Arial" w:hAnsi="Arial" w:cs="Arial"/>
          <w:sz w:val="24"/>
          <w:szCs w:val="24"/>
        </w:rPr>
        <w:t xml:space="preserve">, 2024). The company utilises cash supporting techniques to oversee trade rate dangers and locks in in remote coordinate speculation (FDI) to reinforce its universal nearness (Daniels </w:t>
      </w:r>
      <w:r w:rsidR="00103736">
        <w:rPr>
          <w:rFonts w:ascii="Arial" w:hAnsi="Arial" w:cs="Arial"/>
          <w:sz w:val="24"/>
          <w:szCs w:val="24"/>
        </w:rPr>
        <w:t>et al</w:t>
      </w:r>
      <w:r w:rsidR="002760F3" w:rsidRPr="002760F3">
        <w:rPr>
          <w:rFonts w:ascii="Arial" w:hAnsi="Arial" w:cs="Arial"/>
          <w:sz w:val="24"/>
          <w:szCs w:val="24"/>
        </w:rPr>
        <w:t>., 2021).</w:t>
      </w:r>
    </w:p>
    <w:p w14:paraId="5AA4374A" w14:textId="4E1BA014" w:rsidR="003A61D3" w:rsidRPr="00161318" w:rsidRDefault="003A61D3" w:rsidP="00161318">
      <w:pPr>
        <w:pStyle w:val="Heading2"/>
      </w:pPr>
      <w:bookmarkStart w:id="5" w:name="_Toc213619178"/>
      <w:r w:rsidRPr="003A61D3">
        <w:t>c. Entry Modes in International Markets</w:t>
      </w:r>
      <w:bookmarkEnd w:id="5"/>
    </w:p>
    <w:p w14:paraId="71020A01" w14:textId="5A0040ED" w:rsidR="003A61D3" w:rsidRDefault="003A61D3" w:rsidP="003A61D3">
      <w:pPr>
        <w:spacing w:line="360" w:lineRule="auto"/>
        <w:jc w:val="both"/>
        <w:rPr>
          <w:rFonts w:ascii="Arial" w:hAnsi="Arial" w:cs="Arial"/>
          <w:sz w:val="24"/>
          <w:szCs w:val="24"/>
        </w:rPr>
      </w:pPr>
      <w:r w:rsidRPr="003A61D3">
        <w:rPr>
          <w:rFonts w:ascii="Arial" w:hAnsi="Arial" w:cs="Arial"/>
          <w:sz w:val="24"/>
          <w:szCs w:val="24"/>
        </w:rPr>
        <w:t xml:space="preserve">Apple employments different section modes custom fitted to advertise conditions, administrative situations, and asset commitments. The major section methodologies incorporate wholly-owned auxiliaries, joint wanders, contract fabricating, diversifying, and </w:t>
      </w:r>
      <w:r w:rsidR="00161318">
        <w:rPr>
          <w:rFonts w:ascii="Arial" w:hAnsi="Arial" w:cs="Arial"/>
          <w:sz w:val="24"/>
          <w:szCs w:val="24"/>
        </w:rPr>
        <w:t>key organisations together.</w:t>
      </w:r>
    </w:p>
    <w:p w14:paraId="56C7994A" w14:textId="55855151" w:rsidR="00AF4BBC" w:rsidRDefault="004D5CAD" w:rsidP="00AF4BBC">
      <w:pPr>
        <w:spacing w:line="360" w:lineRule="auto"/>
        <w:jc w:val="center"/>
        <w:rPr>
          <w:rFonts w:ascii="Arial" w:hAnsi="Arial" w:cs="Arial"/>
          <w:sz w:val="24"/>
          <w:szCs w:val="24"/>
        </w:rPr>
      </w:pPr>
      <w:r>
        <w:rPr>
          <w:rFonts w:ascii="Arial" w:hAnsi="Arial" w:cs="Arial"/>
          <w:noProof/>
          <w:sz w:val="24"/>
          <w:szCs w:val="24"/>
          <w:lang w:eastAsia="en-GB"/>
        </w:rPr>
        <w:drawing>
          <wp:inline distT="0" distB="0" distL="0" distR="0" wp14:anchorId="768D78F3" wp14:editId="01385647">
            <wp:extent cx="5943600" cy="2971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756481618.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5D42278D" w14:textId="66916132" w:rsidR="00AF4BBC" w:rsidRPr="003A61D3" w:rsidRDefault="00AF4BBC" w:rsidP="00AF4BBC">
      <w:pPr>
        <w:spacing w:line="360" w:lineRule="auto"/>
        <w:jc w:val="center"/>
        <w:rPr>
          <w:rFonts w:ascii="Arial" w:hAnsi="Arial" w:cs="Arial"/>
          <w:sz w:val="24"/>
          <w:szCs w:val="24"/>
        </w:rPr>
      </w:pPr>
      <w:r>
        <w:rPr>
          <w:rFonts w:ascii="Arial" w:hAnsi="Arial" w:cs="Arial"/>
          <w:sz w:val="24"/>
          <w:szCs w:val="24"/>
        </w:rPr>
        <w:t xml:space="preserve">Sources- </w:t>
      </w:r>
      <w:hyperlink r:id="rId18" w:history="1">
        <w:r w:rsidR="004D5CAD" w:rsidRPr="004D5CAD">
          <w:rPr>
            <w:rStyle w:val="Hyperlink"/>
            <w:rFonts w:ascii="Arial" w:hAnsi="Arial" w:cs="Arial"/>
            <w:sz w:val="24"/>
            <w:szCs w:val="24"/>
          </w:rPr>
          <w:t>testbook.com</w:t>
        </w:r>
      </w:hyperlink>
    </w:p>
    <w:p w14:paraId="15160E03" w14:textId="65B9833C" w:rsidR="003A61D3" w:rsidRPr="00161318" w:rsidRDefault="00161318" w:rsidP="003A61D3">
      <w:pPr>
        <w:spacing w:line="360" w:lineRule="auto"/>
        <w:jc w:val="both"/>
        <w:rPr>
          <w:rFonts w:ascii="Arial" w:hAnsi="Arial" w:cs="Arial"/>
          <w:b/>
          <w:sz w:val="24"/>
          <w:szCs w:val="24"/>
        </w:rPr>
      </w:pPr>
      <w:r>
        <w:rPr>
          <w:rFonts w:ascii="Arial" w:hAnsi="Arial" w:cs="Arial"/>
          <w:b/>
          <w:sz w:val="24"/>
          <w:szCs w:val="24"/>
        </w:rPr>
        <w:t>Wholly-Owned Subsidiaries</w:t>
      </w:r>
    </w:p>
    <w:p w14:paraId="2F61A83D" w14:textId="365F4ABA" w:rsidR="003A61D3" w:rsidRPr="003A61D3" w:rsidRDefault="003A61D3" w:rsidP="003A61D3">
      <w:pPr>
        <w:spacing w:line="360" w:lineRule="auto"/>
        <w:jc w:val="both"/>
        <w:rPr>
          <w:rFonts w:ascii="Arial" w:hAnsi="Arial" w:cs="Arial"/>
          <w:sz w:val="24"/>
          <w:szCs w:val="24"/>
        </w:rPr>
      </w:pPr>
      <w:r w:rsidRPr="003A61D3">
        <w:rPr>
          <w:rFonts w:ascii="Arial" w:hAnsi="Arial" w:cs="Arial"/>
          <w:sz w:val="24"/>
          <w:szCs w:val="24"/>
        </w:rPr>
        <w:t xml:space="preserve">In key markets such as the </w:t>
      </w:r>
      <w:r w:rsidR="00161318">
        <w:rPr>
          <w:rFonts w:ascii="Arial" w:hAnsi="Arial" w:cs="Arial"/>
          <w:sz w:val="24"/>
          <w:szCs w:val="24"/>
        </w:rPr>
        <w:t>United</w:t>
      </w:r>
      <w:r w:rsidRPr="003A61D3">
        <w:rPr>
          <w:rFonts w:ascii="Arial" w:hAnsi="Arial" w:cs="Arial"/>
          <w:sz w:val="24"/>
          <w:szCs w:val="24"/>
        </w:rPr>
        <w:t xml:space="preserve"> States, </w:t>
      </w:r>
      <w:r w:rsidR="00161318">
        <w:rPr>
          <w:rFonts w:ascii="Arial" w:hAnsi="Arial" w:cs="Arial"/>
          <w:sz w:val="24"/>
          <w:szCs w:val="24"/>
        </w:rPr>
        <w:t>United</w:t>
      </w:r>
      <w:r w:rsidRPr="003A61D3">
        <w:rPr>
          <w:rFonts w:ascii="Arial" w:hAnsi="Arial" w:cs="Arial"/>
          <w:sz w:val="24"/>
          <w:szCs w:val="24"/>
        </w:rPr>
        <w:t xml:space="preserve"> Kingdom, Japan, and Australia, Apple works through wholly-owned auxiliaries to preserve full control over operations, showcasing, and branding. This section mode guarantees consistency and secures restrictive innovation (Slope and </w:t>
      </w:r>
      <w:proofErr w:type="spellStart"/>
      <w:r w:rsidRPr="003A61D3">
        <w:rPr>
          <w:rFonts w:ascii="Arial" w:hAnsi="Arial" w:cs="Arial"/>
          <w:sz w:val="24"/>
          <w:szCs w:val="24"/>
        </w:rPr>
        <w:t>Hult</w:t>
      </w:r>
      <w:proofErr w:type="spellEnd"/>
      <w:r w:rsidRPr="003A61D3">
        <w:rPr>
          <w:rFonts w:ascii="Arial" w:hAnsi="Arial" w:cs="Arial"/>
          <w:sz w:val="24"/>
          <w:szCs w:val="24"/>
        </w:rPr>
        <w:t>, 2022). For occasion, Apple Retail UK Restricted and Apple Japan GK oversee retail and conveyance capacities freely, p</w:t>
      </w:r>
      <w:r w:rsidR="00161318">
        <w:rPr>
          <w:rFonts w:ascii="Arial" w:hAnsi="Arial" w:cs="Arial"/>
          <w:sz w:val="24"/>
          <w:szCs w:val="24"/>
        </w:rPr>
        <w:t>rotecting corporate benchmarks.</w:t>
      </w:r>
    </w:p>
    <w:p w14:paraId="5A9B3DDC" w14:textId="233C1082" w:rsidR="003A61D3" w:rsidRPr="00161318" w:rsidRDefault="003A61D3" w:rsidP="003A61D3">
      <w:pPr>
        <w:spacing w:line="360" w:lineRule="auto"/>
        <w:jc w:val="both"/>
        <w:rPr>
          <w:rFonts w:ascii="Arial" w:hAnsi="Arial" w:cs="Arial"/>
          <w:b/>
          <w:sz w:val="24"/>
          <w:szCs w:val="24"/>
        </w:rPr>
      </w:pPr>
      <w:r w:rsidRPr="00161318">
        <w:rPr>
          <w:rFonts w:ascii="Arial" w:hAnsi="Arial" w:cs="Arial"/>
          <w:b/>
          <w:sz w:val="24"/>
          <w:szCs w:val="24"/>
        </w:rPr>
        <w:t>Jo</w:t>
      </w:r>
      <w:r w:rsidR="00161318">
        <w:rPr>
          <w:rFonts w:ascii="Arial" w:hAnsi="Arial" w:cs="Arial"/>
          <w:b/>
          <w:sz w:val="24"/>
          <w:szCs w:val="24"/>
        </w:rPr>
        <w:t>int Ventures and Partnerships</w:t>
      </w:r>
    </w:p>
    <w:p w14:paraId="0D89BC71" w14:textId="226757C9" w:rsidR="003A61D3" w:rsidRPr="003A61D3" w:rsidRDefault="003A61D3" w:rsidP="003A61D3">
      <w:pPr>
        <w:spacing w:line="360" w:lineRule="auto"/>
        <w:jc w:val="both"/>
        <w:rPr>
          <w:rFonts w:ascii="Arial" w:hAnsi="Arial" w:cs="Arial"/>
          <w:sz w:val="24"/>
          <w:szCs w:val="24"/>
        </w:rPr>
      </w:pPr>
      <w:r w:rsidRPr="003A61D3">
        <w:rPr>
          <w:rFonts w:ascii="Arial" w:hAnsi="Arial" w:cs="Arial"/>
          <w:sz w:val="24"/>
          <w:szCs w:val="24"/>
        </w:rPr>
        <w:t xml:space="preserve">In markets with administrative confinements, Apple shapes joint wanders to pick up section. For illustration, in India, Apple collaborated with </w:t>
      </w:r>
      <w:proofErr w:type="spellStart"/>
      <w:r w:rsidRPr="003A61D3">
        <w:rPr>
          <w:rFonts w:ascii="Arial" w:hAnsi="Arial" w:cs="Arial"/>
          <w:sz w:val="24"/>
          <w:szCs w:val="24"/>
        </w:rPr>
        <w:t>Wistron</w:t>
      </w:r>
      <w:proofErr w:type="spellEnd"/>
      <w:r w:rsidRPr="003A61D3">
        <w:rPr>
          <w:rFonts w:ascii="Arial" w:hAnsi="Arial" w:cs="Arial"/>
          <w:sz w:val="24"/>
          <w:szCs w:val="24"/>
        </w:rPr>
        <w:t xml:space="preserve"> and Foxconn for neighbourhood gathering beneath government-mandated neighbourhood sourcing necessities (</w:t>
      </w:r>
      <w:proofErr w:type="spellStart"/>
      <w:r w:rsidRPr="003A61D3">
        <w:rPr>
          <w:rFonts w:ascii="Arial" w:hAnsi="Arial" w:cs="Arial"/>
          <w:sz w:val="24"/>
          <w:szCs w:val="24"/>
        </w:rPr>
        <w:t>Cavusgil</w:t>
      </w:r>
      <w:proofErr w:type="spellEnd"/>
      <w:r w:rsidRPr="003A61D3">
        <w:rPr>
          <w:rFonts w:ascii="Arial" w:hAnsi="Arial" w:cs="Arial"/>
          <w:sz w:val="24"/>
          <w:szCs w:val="24"/>
        </w:rPr>
        <w:t xml:space="preserve"> </w:t>
      </w:r>
      <w:r w:rsidR="00103736">
        <w:rPr>
          <w:rFonts w:ascii="Arial" w:hAnsi="Arial" w:cs="Arial"/>
          <w:sz w:val="24"/>
          <w:szCs w:val="24"/>
        </w:rPr>
        <w:t>et al</w:t>
      </w:r>
      <w:r w:rsidRPr="003A61D3">
        <w:rPr>
          <w:rFonts w:ascii="Arial" w:hAnsi="Arial" w:cs="Arial"/>
          <w:sz w:val="24"/>
          <w:szCs w:val="24"/>
        </w:rPr>
        <w:t>., 2020). Essentially, in China, Apple collaborated with China Portable and China Unicom to convey iPhones through neighbourhood broadcast communications systems, encour</w:t>
      </w:r>
      <w:r w:rsidR="00161318">
        <w:rPr>
          <w:rFonts w:ascii="Arial" w:hAnsi="Arial" w:cs="Arial"/>
          <w:sz w:val="24"/>
          <w:szCs w:val="24"/>
        </w:rPr>
        <w:t>aging quick advertise entrance.</w:t>
      </w:r>
    </w:p>
    <w:p w14:paraId="71E12BB1" w14:textId="03EDE73B" w:rsidR="003A61D3" w:rsidRPr="00161318" w:rsidRDefault="003A61D3" w:rsidP="003A61D3">
      <w:pPr>
        <w:spacing w:line="360" w:lineRule="auto"/>
        <w:jc w:val="both"/>
        <w:rPr>
          <w:rFonts w:ascii="Arial" w:hAnsi="Arial" w:cs="Arial"/>
          <w:b/>
          <w:sz w:val="24"/>
          <w:szCs w:val="24"/>
        </w:rPr>
      </w:pPr>
      <w:r w:rsidRPr="00161318">
        <w:rPr>
          <w:rFonts w:ascii="Arial" w:hAnsi="Arial" w:cs="Arial"/>
          <w:b/>
          <w:sz w:val="24"/>
          <w:szCs w:val="24"/>
        </w:rPr>
        <w:t>Contract</w:t>
      </w:r>
      <w:r w:rsidR="00161318">
        <w:rPr>
          <w:rFonts w:ascii="Arial" w:hAnsi="Arial" w:cs="Arial"/>
          <w:b/>
          <w:sz w:val="24"/>
          <w:szCs w:val="24"/>
        </w:rPr>
        <w:t xml:space="preserve"> Manufacturing</w:t>
      </w:r>
    </w:p>
    <w:p w14:paraId="11262068" w14:textId="1134B964" w:rsidR="003A61D3" w:rsidRPr="003A61D3" w:rsidRDefault="003A61D3" w:rsidP="003A61D3">
      <w:pPr>
        <w:spacing w:line="360" w:lineRule="auto"/>
        <w:jc w:val="both"/>
        <w:rPr>
          <w:rFonts w:ascii="Arial" w:hAnsi="Arial" w:cs="Arial"/>
          <w:sz w:val="24"/>
          <w:szCs w:val="24"/>
        </w:rPr>
      </w:pPr>
      <w:r w:rsidRPr="003A61D3">
        <w:rPr>
          <w:rFonts w:ascii="Arial" w:hAnsi="Arial" w:cs="Arial"/>
          <w:sz w:val="24"/>
          <w:szCs w:val="24"/>
        </w:rPr>
        <w:t xml:space="preserve">Contract fabricating is </w:t>
      </w:r>
      <w:r w:rsidR="00543A90">
        <w:rPr>
          <w:rFonts w:ascii="Arial" w:hAnsi="Arial" w:cs="Arial"/>
          <w:sz w:val="24"/>
          <w:szCs w:val="24"/>
        </w:rPr>
        <w:t>Apple’s</w:t>
      </w:r>
      <w:r w:rsidRPr="003A61D3">
        <w:rPr>
          <w:rFonts w:ascii="Arial" w:hAnsi="Arial" w:cs="Arial"/>
          <w:sz w:val="24"/>
          <w:szCs w:val="24"/>
        </w:rPr>
        <w:t xml:space="preserve"> prevailing section and operational mode in rising economies (Daniels </w:t>
      </w:r>
      <w:r w:rsidR="00103736">
        <w:rPr>
          <w:rFonts w:ascii="Arial" w:hAnsi="Arial" w:cs="Arial"/>
          <w:sz w:val="24"/>
          <w:szCs w:val="24"/>
        </w:rPr>
        <w:t>et al</w:t>
      </w:r>
      <w:r w:rsidRPr="003A61D3">
        <w:rPr>
          <w:rFonts w:ascii="Arial" w:hAnsi="Arial" w:cs="Arial"/>
          <w:sz w:val="24"/>
          <w:szCs w:val="24"/>
        </w:rPr>
        <w:t>., 2021). The company contracts fabricating firms like Foxconn to create gadgets whereas centring on plan, advancement, and promoting. This mode decreases settled capital costs, improves adaptability, and permits Apple to adjust rapidly</w:t>
      </w:r>
      <w:r w:rsidR="00161318">
        <w:rPr>
          <w:rFonts w:ascii="Arial" w:hAnsi="Arial" w:cs="Arial"/>
          <w:sz w:val="24"/>
          <w:szCs w:val="24"/>
        </w:rPr>
        <w:t xml:space="preserve"> to showcase request variances.</w:t>
      </w:r>
    </w:p>
    <w:p w14:paraId="267CDB39" w14:textId="3BB02A6B" w:rsidR="003A61D3" w:rsidRPr="00161318" w:rsidRDefault="00161318" w:rsidP="003A61D3">
      <w:pPr>
        <w:spacing w:line="360" w:lineRule="auto"/>
        <w:jc w:val="both"/>
        <w:rPr>
          <w:rFonts w:ascii="Arial" w:hAnsi="Arial" w:cs="Arial"/>
          <w:b/>
          <w:sz w:val="24"/>
          <w:szCs w:val="24"/>
        </w:rPr>
      </w:pPr>
      <w:proofErr w:type="spellStart"/>
      <w:r>
        <w:rPr>
          <w:rFonts w:ascii="Arial" w:hAnsi="Arial" w:cs="Arial"/>
          <w:b/>
          <w:sz w:val="24"/>
          <w:szCs w:val="24"/>
        </w:rPr>
        <w:t>Licencing</w:t>
      </w:r>
      <w:proofErr w:type="spellEnd"/>
      <w:r>
        <w:rPr>
          <w:rFonts w:ascii="Arial" w:hAnsi="Arial" w:cs="Arial"/>
          <w:b/>
          <w:sz w:val="24"/>
          <w:szCs w:val="24"/>
        </w:rPr>
        <w:t xml:space="preserve"> and Franchising</w:t>
      </w:r>
    </w:p>
    <w:p w14:paraId="68CF5B08" w14:textId="2B63ED2A" w:rsidR="003A61D3" w:rsidRPr="003A61D3" w:rsidRDefault="003A61D3" w:rsidP="003A61D3">
      <w:pPr>
        <w:spacing w:line="360" w:lineRule="auto"/>
        <w:jc w:val="both"/>
        <w:rPr>
          <w:rFonts w:ascii="Arial" w:hAnsi="Arial" w:cs="Arial"/>
          <w:sz w:val="24"/>
          <w:szCs w:val="24"/>
        </w:rPr>
      </w:pPr>
      <w:r w:rsidRPr="003A61D3">
        <w:rPr>
          <w:rFonts w:ascii="Arial" w:hAnsi="Arial" w:cs="Arial"/>
          <w:sz w:val="24"/>
          <w:szCs w:val="24"/>
        </w:rPr>
        <w:t xml:space="preserve">Apple employments constrained diversifying in smaller or rising markets to function retail outlets beneath the Apple brand. This approach expands showcase reach whereas controlling retail involvement through strict rules. App Store permitting to engineers </w:t>
      </w:r>
      <w:r w:rsidR="00161318" w:rsidRPr="003A61D3">
        <w:rPr>
          <w:rFonts w:ascii="Arial" w:hAnsi="Arial" w:cs="Arial"/>
          <w:sz w:val="24"/>
          <w:szCs w:val="24"/>
        </w:rPr>
        <w:t>all-inclusive</w:t>
      </w:r>
      <w:r w:rsidRPr="003A61D3">
        <w:rPr>
          <w:rFonts w:ascii="Arial" w:hAnsi="Arial" w:cs="Arial"/>
          <w:sz w:val="24"/>
          <w:szCs w:val="24"/>
        </w:rPr>
        <w:t xml:space="preserve"> too reflects </w:t>
      </w:r>
      <w:r w:rsidR="00543A90">
        <w:rPr>
          <w:rFonts w:ascii="Arial" w:hAnsi="Arial" w:cs="Arial"/>
          <w:sz w:val="24"/>
          <w:szCs w:val="24"/>
        </w:rPr>
        <w:t>Apple’s</w:t>
      </w:r>
      <w:r w:rsidRPr="003A61D3">
        <w:rPr>
          <w:rFonts w:ascii="Arial" w:hAnsi="Arial" w:cs="Arial"/>
          <w:sz w:val="24"/>
          <w:szCs w:val="24"/>
        </w:rPr>
        <w:t xml:space="preserve"> half breed approach to advanced advertise section (</w:t>
      </w:r>
      <w:proofErr w:type="spellStart"/>
      <w:r w:rsidRPr="003A61D3">
        <w:rPr>
          <w:rFonts w:ascii="Arial" w:hAnsi="Arial" w:cs="Arial"/>
          <w:sz w:val="24"/>
          <w:szCs w:val="24"/>
        </w:rPr>
        <w:t>Kot</w:t>
      </w:r>
      <w:r w:rsidR="00161318">
        <w:rPr>
          <w:rFonts w:ascii="Arial" w:hAnsi="Arial" w:cs="Arial"/>
          <w:sz w:val="24"/>
          <w:szCs w:val="24"/>
        </w:rPr>
        <w:t>ler</w:t>
      </w:r>
      <w:proofErr w:type="spellEnd"/>
      <w:r w:rsidR="00161318">
        <w:rPr>
          <w:rFonts w:ascii="Arial" w:hAnsi="Arial" w:cs="Arial"/>
          <w:sz w:val="24"/>
          <w:szCs w:val="24"/>
        </w:rPr>
        <w:t xml:space="preserve"> and Keller, 2021).</w:t>
      </w:r>
    </w:p>
    <w:p w14:paraId="4C4B3193" w14:textId="065AFBAF" w:rsidR="003A61D3" w:rsidRPr="00161318" w:rsidRDefault="00161318" w:rsidP="003A61D3">
      <w:pPr>
        <w:spacing w:line="360" w:lineRule="auto"/>
        <w:jc w:val="both"/>
        <w:rPr>
          <w:rFonts w:ascii="Arial" w:hAnsi="Arial" w:cs="Arial"/>
          <w:b/>
          <w:sz w:val="24"/>
          <w:szCs w:val="24"/>
        </w:rPr>
      </w:pPr>
      <w:r>
        <w:rPr>
          <w:rFonts w:ascii="Arial" w:hAnsi="Arial" w:cs="Arial"/>
          <w:b/>
          <w:sz w:val="24"/>
          <w:szCs w:val="24"/>
        </w:rPr>
        <w:t>Dominant Entry Mode</w:t>
      </w:r>
    </w:p>
    <w:p w14:paraId="1D24D4C9" w14:textId="7E5E9C87" w:rsidR="003A61D3" w:rsidRDefault="003A61D3" w:rsidP="003A61D3">
      <w:pPr>
        <w:spacing w:line="360" w:lineRule="auto"/>
        <w:jc w:val="both"/>
        <w:rPr>
          <w:rFonts w:ascii="Arial" w:hAnsi="Arial" w:cs="Arial"/>
          <w:sz w:val="24"/>
          <w:szCs w:val="24"/>
        </w:rPr>
      </w:pPr>
      <w:r w:rsidRPr="003A61D3">
        <w:rPr>
          <w:rFonts w:ascii="Arial" w:hAnsi="Arial" w:cs="Arial"/>
          <w:sz w:val="24"/>
          <w:szCs w:val="24"/>
        </w:rPr>
        <w:t xml:space="preserve">The overwhelming mode of </w:t>
      </w:r>
      <w:r w:rsidR="00543A90">
        <w:rPr>
          <w:rFonts w:ascii="Arial" w:hAnsi="Arial" w:cs="Arial"/>
          <w:sz w:val="24"/>
          <w:szCs w:val="24"/>
        </w:rPr>
        <w:t>Apple’s</w:t>
      </w:r>
      <w:r w:rsidRPr="003A61D3">
        <w:rPr>
          <w:rFonts w:ascii="Arial" w:hAnsi="Arial" w:cs="Arial"/>
          <w:sz w:val="24"/>
          <w:szCs w:val="24"/>
        </w:rPr>
        <w:t xml:space="preserve"> universal extension remains contract fabricating combined with wholly-owned auxiliaries. This half breed demonstrate permits Apple to hold control over its mental property and branding whereas leveraging outside ability and taken a toll points of interest in generation (</w:t>
      </w:r>
      <w:proofErr w:type="spellStart"/>
      <w:r w:rsidRPr="003A61D3">
        <w:rPr>
          <w:rFonts w:ascii="Arial" w:hAnsi="Arial" w:cs="Arial"/>
          <w:sz w:val="24"/>
          <w:szCs w:val="24"/>
        </w:rPr>
        <w:t>Rugman</w:t>
      </w:r>
      <w:proofErr w:type="spellEnd"/>
      <w:r w:rsidRPr="003A61D3">
        <w:rPr>
          <w:rFonts w:ascii="Arial" w:hAnsi="Arial" w:cs="Arial"/>
          <w:sz w:val="24"/>
          <w:szCs w:val="24"/>
        </w:rPr>
        <w:t xml:space="preserve"> and Verbeke, 2017). The technique empowers Apple to adjust worldwide integration with neighbourhood responsiveness, adjusting with the transnational show </w:t>
      </w:r>
      <w:r w:rsidR="00161318">
        <w:rPr>
          <w:rFonts w:ascii="Arial" w:hAnsi="Arial" w:cs="Arial"/>
          <w:sz w:val="24"/>
          <w:szCs w:val="24"/>
        </w:rPr>
        <w:t>of operation.</w:t>
      </w:r>
    </w:p>
    <w:p w14:paraId="0EA7EEF7" w14:textId="08ADA1F0" w:rsidR="00161318" w:rsidRDefault="00161318" w:rsidP="003A61D3">
      <w:pPr>
        <w:spacing w:line="360" w:lineRule="auto"/>
        <w:jc w:val="both"/>
        <w:rPr>
          <w:rFonts w:ascii="Arial" w:hAnsi="Arial" w:cs="Arial"/>
          <w:sz w:val="24"/>
          <w:szCs w:val="24"/>
        </w:rPr>
      </w:pPr>
    </w:p>
    <w:p w14:paraId="082A26FE" w14:textId="142C7205" w:rsidR="00161318" w:rsidRDefault="00161318" w:rsidP="003A61D3">
      <w:pPr>
        <w:spacing w:line="360" w:lineRule="auto"/>
        <w:jc w:val="both"/>
        <w:rPr>
          <w:rFonts w:ascii="Arial" w:hAnsi="Arial" w:cs="Arial"/>
          <w:sz w:val="24"/>
          <w:szCs w:val="24"/>
        </w:rPr>
      </w:pPr>
    </w:p>
    <w:p w14:paraId="081EECA8" w14:textId="2F491DE5" w:rsidR="00161318" w:rsidRDefault="00161318" w:rsidP="003A61D3">
      <w:pPr>
        <w:spacing w:line="360" w:lineRule="auto"/>
        <w:jc w:val="both"/>
        <w:rPr>
          <w:rFonts w:ascii="Arial" w:hAnsi="Arial" w:cs="Arial"/>
          <w:sz w:val="24"/>
          <w:szCs w:val="24"/>
        </w:rPr>
      </w:pPr>
    </w:p>
    <w:p w14:paraId="230CADAA" w14:textId="77777777" w:rsidR="006D7BE1" w:rsidRPr="003A61D3" w:rsidRDefault="006D7BE1" w:rsidP="003A61D3">
      <w:pPr>
        <w:spacing w:line="360" w:lineRule="auto"/>
        <w:jc w:val="both"/>
        <w:rPr>
          <w:rFonts w:ascii="Arial" w:hAnsi="Arial" w:cs="Arial"/>
          <w:sz w:val="24"/>
          <w:szCs w:val="24"/>
        </w:rPr>
      </w:pPr>
    </w:p>
    <w:p w14:paraId="14178E80" w14:textId="5CC82A36" w:rsidR="003A61D3" w:rsidRPr="00161318" w:rsidRDefault="003A61D3" w:rsidP="009938BC">
      <w:pPr>
        <w:pStyle w:val="Heading2"/>
        <w:spacing w:after="240"/>
      </w:pPr>
      <w:bookmarkStart w:id="6" w:name="_Toc213619179"/>
      <w:r w:rsidRPr="003A61D3">
        <w:t xml:space="preserve">d. Key Benefits of </w:t>
      </w:r>
      <w:r w:rsidR="00543A90">
        <w:t>Apple’s</w:t>
      </w:r>
      <w:r w:rsidRPr="003A61D3">
        <w:t xml:space="preserve"> International Operations</w:t>
      </w:r>
      <w:bookmarkEnd w:id="6"/>
    </w:p>
    <w:p w14:paraId="56879F71" w14:textId="0144C3AB" w:rsidR="004D5CAD" w:rsidRPr="003A61D3" w:rsidRDefault="003A61D3" w:rsidP="009938BC">
      <w:pPr>
        <w:spacing w:after="240" w:line="360" w:lineRule="auto"/>
        <w:jc w:val="both"/>
        <w:rPr>
          <w:rFonts w:ascii="Arial" w:hAnsi="Arial" w:cs="Arial"/>
          <w:sz w:val="24"/>
          <w:szCs w:val="24"/>
        </w:rPr>
      </w:pPr>
      <w:r w:rsidRPr="003A61D3">
        <w:rPr>
          <w:rFonts w:ascii="Arial" w:hAnsi="Arial" w:cs="Arial"/>
          <w:sz w:val="24"/>
          <w:szCs w:val="24"/>
        </w:rPr>
        <w:t>Working universally gives Apple Inc. with a few basic preferences, contributing to its maintained development, de</w:t>
      </w:r>
      <w:r w:rsidR="00161318">
        <w:rPr>
          <w:rFonts w:ascii="Arial" w:hAnsi="Arial" w:cs="Arial"/>
          <w:sz w:val="24"/>
          <w:szCs w:val="24"/>
        </w:rPr>
        <w:t>velopment, and competitiveness.</w:t>
      </w:r>
    </w:p>
    <w:p w14:paraId="0D839DD9" w14:textId="4F2F8BBE" w:rsidR="003A61D3" w:rsidRPr="00161318" w:rsidRDefault="003A61D3" w:rsidP="003A61D3">
      <w:pPr>
        <w:spacing w:line="360" w:lineRule="auto"/>
        <w:jc w:val="both"/>
        <w:rPr>
          <w:rFonts w:ascii="Arial" w:hAnsi="Arial" w:cs="Arial"/>
          <w:b/>
          <w:sz w:val="24"/>
          <w:szCs w:val="24"/>
        </w:rPr>
      </w:pPr>
      <w:r w:rsidRPr="00161318">
        <w:rPr>
          <w:rFonts w:ascii="Arial" w:hAnsi="Arial" w:cs="Arial"/>
          <w:b/>
          <w:sz w:val="24"/>
          <w:szCs w:val="24"/>
        </w:rPr>
        <w:t>1. Access to Global Markets and Customer</w:t>
      </w:r>
      <w:r w:rsidR="00161318" w:rsidRPr="00161318">
        <w:rPr>
          <w:rFonts w:ascii="Arial" w:hAnsi="Arial" w:cs="Arial"/>
          <w:b/>
          <w:sz w:val="24"/>
          <w:szCs w:val="24"/>
        </w:rPr>
        <w:t xml:space="preserve"> Base</w:t>
      </w:r>
    </w:p>
    <w:p w14:paraId="19605908" w14:textId="3AD97677" w:rsidR="003A61D3" w:rsidRPr="003A61D3" w:rsidRDefault="00543A90" w:rsidP="003A61D3">
      <w:pPr>
        <w:spacing w:line="360" w:lineRule="auto"/>
        <w:jc w:val="both"/>
        <w:rPr>
          <w:rFonts w:ascii="Arial" w:hAnsi="Arial" w:cs="Arial"/>
          <w:sz w:val="24"/>
          <w:szCs w:val="24"/>
        </w:rPr>
      </w:pPr>
      <w:r>
        <w:rPr>
          <w:rFonts w:ascii="Arial" w:hAnsi="Arial" w:cs="Arial"/>
          <w:sz w:val="24"/>
          <w:szCs w:val="24"/>
        </w:rPr>
        <w:t>Apple’s</w:t>
      </w:r>
      <w:r w:rsidR="003A61D3" w:rsidRPr="003A61D3">
        <w:rPr>
          <w:rFonts w:ascii="Arial" w:hAnsi="Arial" w:cs="Arial"/>
          <w:sz w:val="24"/>
          <w:szCs w:val="24"/>
        </w:rPr>
        <w:t xml:space="preserve"> worldwide development empowers get to endless customer bases over created and developing markets. With over 1.5 billion dynamic gadgets around the world, Apple benefits from differentiated income streams and diminished reliance on any single locale (</w:t>
      </w:r>
      <w:proofErr w:type="spellStart"/>
      <w:r w:rsidR="003A61D3" w:rsidRPr="003A61D3">
        <w:rPr>
          <w:rFonts w:ascii="Arial" w:hAnsi="Arial" w:cs="Arial"/>
          <w:sz w:val="24"/>
          <w:szCs w:val="24"/>
        </w:rPr>
        <w:t>Statista</w:t>
      </w:r>
      <w:proofErr w:type="spellEnd"/>
      <w:r w:rsidR="003A61D3" w:rsidRPr="003A61D3">
        <w:rPr>
          <w:rFonts w:ascii="Arial" w:hAnsi="Arial" w:cs="Arial"/>
          <w:sz w:val="24"/>
          <w:szCs w:val="24"/>
        </w:rPr>
        <w:t xml:space="preserve">, 2024). Developing economies such as India and Brazil offer developing middle-class populaces with expanding acquiring control, growing </w:t>
      </w:r>
      <w:r>
        <w:rPr>
          <w:rFonts w:ascii="Arial" w:hAnsi="Arial" w:cs="Arial"/>
          <w:sz w:val="24"/>
          <w:szCs w:val="24"/>
        </w:rPr>
        <w:t>Apple’s</w:t>
      </w:r>
      <w:r w:rsidR="00161318">
        <w:rPr>
          <w:rFonts w:ascii="Arial" w:hAnsi="Arial" w:cs="Arial"/>
          <w:sz w:val="24"/>
          <w:szCs w:val="24"/>
        </w:rPr>
        <w:t xml:space="preserve"> client reach (UNCTAD, 2023).</w:t>
      </w:r>
    </w:p>
    <w:p w14:paraId="76789B52" w14:textId="239F8E6E" w:rsidR="003A61D3" w:rsidRPr="00161318" w:rsidRDefault="003A61D3" w:rsidP="003A61D3">
      <w:pPr>
        <w:spacing w:line="360" w:lineRule="auto"/>
        <w:jc w:val="both"/>
        <w:rPr>
          <w:rFonts w:ascii="Arial" w:hAnsi="Arial" w:cs="Arial"/>
          <w:b/>
          <w:sz w:val="24"/>
          <w:szCs w:val="24"/>
        </w:rPr>
      </w:pPr>
      <w:r w:rsidRPr="00161318">
        <w:rPr>
          <w:rFonts w:ascii="Arial" w:hAnsi="Arial" w:cs="Arial"/>
          <w:b/>
          <w:sz w:val="24"/>
          <w:szCs w:val="24"/>
        </w:rPr>
        <w:t>2. Economi</w:t>
      </w:r>
      <w:r w:rsidR="00161318">
        <w:rPr>
          <w:rFonts w:ascii="Arial" w:hAnsi="Arial" w:cs="Arial"/>
          <w:b/>
          <w:sz w:val="24"/>
          <w:szCs w:val="24"/>
        </w:rPr>
        <w:t>es of Scale and Cost Efficiency</w:t>
      </w:r>
    </w:p>
    <w:p w14:paraId="65F7B56F" w14:textId="0F32C8F0" w:rsidR="003A61D3" w:rsidRPr="003A61D3" w:rsidRDefault="003A61D3" w:rsidP="003A61D3">
      <w:pPr>
        <w:spacing w:line="360" w:lineRule="auto"/>
        <w:jc w:val="both"/>
        <w:rPr>
          <w:rFonts w:ascii="Arial" w:hAnsi="Arial" w:cs="Arial"/>
          <w:sz w:val="24"/>
          <w:szCs w:val="24"/>
        </w:rPr>
      </w:pPr>
      <w:r w:rsidRPr="003A61D3">
        <w:rPr>
          <w:rFonts w:ascii="Arial" w:hAnsi="Arial" w:cs="Arial"/>
          <w:sz w:val="24"/>
          <w:szCs w:val="24"/>
        </w:rPr>
        <w:t xml:space="preserve">Apple accomplishes noteworthy economies of scale by standardising item plans and leveraging worldwide supply systems. Centralised generation and large-scale acquirement lower unit costs whereas keeping up tall edges (Watchman, 2008). Outsourcing </w:t>
      </w:r>
      <w:r w:rsidR="00161318" w:rsidRPr="003A61D3">
        <w:rPr>
          <w:rFonts w:ascii="Arial" w:hAnsi="Arial" w:cs="Arial"/>
          <w:sz w:val="24"/>
          <w:szCs w:val="24"/>
        </w:rPr>
        <w:t>fabricating to</w:t>
      </w:r>
      <w:r w:rsidRPr="003A61D3">
        <w:rPr>
          <w:rFonts w:ascii="Arial" w:hAnsi="Arial" w:cs="Arial"/>
          <w:sz w:val="24"/>
          <w:szCs w:val="24"/>
        </w:rPr>
        <w:t xml:space="preserve"> low-cost economies such as China and Vietnam advance decreases operationa</w:t>
      </w:r>
      <w:r w:rsidR="00161318">
        <w:rPr>
          <w:rFonts w:ascii="Arial" w:hAnsi="Arial" w:cs="Arial"/>
          <w:sz w:val="24"/>
          <w:szCs w:val="24"/>
        </w:rPr>
        <w:t xml:space="preserve">l costs (Slope and </w:t>
      </w:r>
      <w:proofErr w:type="spellStart"/>
      <w:r w:rsidR="00161318">
        <w:rPr>
          <w:rFonts w:ascii="Arial" w:hAnsi="Arial" w:cs="Arial"/>
          <w:sz w:val="24"/>
          <w:szCs w:val="24"/>
        </w:rPr>
        <w:t>Hult</w:t>
      </w:r>
      <w:proofErr w:type="spellEnd"/>
      <w:r w:rsidR="00161318">
        <w:rPr>
          <w:rFonts w:ascii="Arial" w:hAnsi="Arial" w:cs="Arial"/>
          <w:sz w:val="24"/>
          <w:szCs w:val="24"/>
        </w:rPr>
        <w:t>, 2022).</w:t>
      </w:r>
    </w:p>
    <w:p w14:paraId="55BBA777" w14:textId="6C55951B" w:rsidR="003A61D3" w:rsidRPr="00161318" w:rsidRDefault="003A61D3" w:rsidP="003A61D3">
      <w:pPr>
        <w:spacing w:line="360" w:lineRule="auto"/>
        <w:jc w:val="both"/>
        <w:rPr>
          <w:rFonts w:ascii="Arial" w:hAnsi="Arial" w:cs="Arial"/>
          <w:b/>
          <w:sz w:val="24"/>
          <w:szCs w:val="24"/>
        </w:rPr>
      </w:pPr>
      <w:r w:rsidRPr="00161318">
        <w:rPr>
          <w:rFonts w:ascii="Arial" w:hAnsi="Arial" w:cs="Arial"/>
          <w:b/>
          <w:sz w:val="24"/>
          <w:szCs w:val="24"/>
        </w:rPr>
        <w:t>3. I</w:t>
      </w:r>
      <w:r w:rsidR="00161318">
        <w:rPr>
          <w:rFonts w:ascii="Arial" w:hAnsi="Arial" w:cs="Arial"/>
          <w:b/>
          <w:sz w:val="24"/>
          <w:szCs w:val="24"/>
        </w:rPr>
        <w:t>nnovation and Knowledge Sharing</w:t>
      </w:r>
    </w:p>
    <w:p w14:paraId="776B6F39" w14:textId="6C11136C" w:rsidR="003A61D3" w:rsidRPr="003A61D3" w:rsidRDefault="00543A90" w:rsidP="003A61D3">
      <w:pPr>
        <w:spacing w:line="360" w:lineRule="auto"/>
        <w:jc w:val="both"/>
        <w:rPr>
          <w:rFonts w:ascii="Arial" w:hAnsi="Arial" w:cs="Arial"/>
          <w:sz w:val="24"/>
          <w:szCs w:val="24"/>
        </w:rPr>
      </w:pPr>
      <w:r>
        <w:rPr>
          <w:rFonts w:ascii="Arial" w:hAnsi="Arial" w:cs="Arial"/>
          <w:sz w:val="24"/>
          <w:szCs w:val="24"/>
        </w:rPr>
        <w:t>Apple’s</w:t>
      </w:r>
      <w:r w:rsidR="003A61D3" w:rsidRPr="003A61D3">
        <w:rPr>
          <w:rFonts w:ascii="Arial" w:hAnsi="Arial" w:cs="Arial"/>
          <w:sz w:val="24"/>
          <w:szCs w:val="24"/>
        </w:rPr>
        <w:t xml:space="preserve"> universal operations cultivate development dissemination through cross-border collaboration and information sharing. Its R&amp;D centres within the U.S., Europe, and Asia trade innovative mastery, quickening item improvement cycles (Barney, 2020). This worldwide knowledge network improves </w:t>
      </w:r>
      <w:r>
        <w:rPr>
          <w:rFonts w:ascii="Arial" w:hAnsi="Arial" w:cs="Arial"/>
          <w:sz w:val="24"/>
          <w:szCs w:val="24"/>
        </w:rPr>
        <w:t>Apple’s</w:t>
      </w:r>
      <w:r w:rsidR="003A61D3" w:rsidRPr="003A61D3">
        <w:rPr>
          <w:rFonts w:ascii="Arial" w:hAnsi="Arial" w:cs="Arial"/>
          <w:sz w:val="24"/>
          <w:szCs w:val="24"/>
        </w:rPr>
        <w:t xml:space="preserve"> capacity to adjust to territorial inclinations and support its innovation-driven</w:t>
      </w:r>
      <w:r w:rsidR="00161318">
        <w:rPr>
          <w:rFonts w:ascii="Arial" w:hAnsi="Arial" w:cs="Arial"/>
          <w:sz w:val="24"/>
          <w:szCs w:val="24"/>
        </w:rPr>
        <w:t xml:space="preserve"> competitive edge.</w:t>
      </w:r>
    </w:p>
    <w:p w14:paraId="0ADFF8FB" w14:textId="343319C1" w:rsidR="003A61D3" w:rsidRPr="00161318" w:rsidRDefault="00161318" w:rsidP="003A61D3">
      <w:pPr>
        <w:spacing w:line="360" w:lineRule="auto"/>
        <w:jc w:val="both"/>
        <w:rPr>
          <w:rFonts w:ascii="Arial" w:hAnsi="Arial" w:cs="Arial"/>
          <w:b/>
          <w:sz w:val="24"/>
          <w:szCs w:val="24"/>
        </w:rPr>
      </w:pPr>
      <w:r>
        <w:rPr>
          <w:rFonts w:ascii="Arial" w:hAnsi="Arial" w:cs="Arial"/>
          <w:b/>
          <w:sz w:val="24"/>
          <w:szCs w:val="24"/>
        </w:rPr>
        <w:t>4. Risk Diversification</w:t>
      </w:r>
    </w:p>
    <w:p w14:paraId="5F6FF660" w14:textId="3975FE07" w:rsidR="003A61D3" w:rsidRPr="003A61D3" w:rsidRDefault="003A61D3" w:rsidP="003A61D3">
      <w:pPr>
        <w:spacing w:line="360" w:lineRule="auto"/>
        <w:jc w:val="both"/>
        <w:rPr>
          <w:rFonts w:ascii="Arial" w:hAnsi="Arial" w:cs="Arial"/>
          <w:sz w:val="24"/>
          <w:szCs w:val="24"/>
        </w:rPr>
      </w:pPr>
      <w:r w:rsidRPr="003A61D3">
        <w:rPr>
          <w:rFonts w:ascii="Arial" w:hAnsi="Arial" w:cs="Arial"/>
          <w:sz w:val="24"/>
          <w:szCs w:val="24"/>
        </w:rPr>
        <w:t>Working over numerous districts permits Apple to differentiate showcase dangers, counting financial downturns, administrative changes, or political insecurity. When request moderates in develop markets such as North America, development in rising economies like India and Vietnam offsets potential misfortunes (</w:t>
      </w:r>
      <w:proofErr w:type="spellStart"/>
      <w:r w:rsidRPr="003A61D3">
        <w:rPr>
          <w:rFonts w:ascii="Arial" w:hAnsi="Arial" w:cs="Arial"/>
          <w:sz w:val="24"/>
          <w:szCs w:val="24"/>
        </w:rPr>
        <w:t>Cavusgil</w:t>
      </w:r>
      <w:proofErr w:type="spellEnd"/>
      <w:r w:rsidRPr="003A61D3">
        <w:rPr>
          <w:rFonts w:ascii="Arial" w:hAnsi="Arial" w:cs="Arial"/>
          <w:sz w:val="24"/>
          <w:szCs w:val="24"/>
        </w:rPr>
        <w:t xml:space="preserve"> </w:t>
      </w:r>
      <w:r w:rsidR="00103736">
        <w:rPr>
          <w:rFonts w:ascii="Arial" w:hAnsi="Arial" w:cs="Arial"/>
          <w:sz w:val="24"/>
          <w:szCs w:val="24"/>
        </w:rPr>
        <w:t>et al</w:t>
      </w:r>
      <w:r w:rsidRPr="003A61D3">
        <w:rPr>
          <w:rFonts w:ascii="Arial" w:hAnsi="Arial" w:cs="Arial"/>
          <w:sz w:val="24"/>
          <w:szCs w:val="24"/>
        </w:rPr>
        <w:t>., 2020).</w:t>
      </w:r>
    </w:p>
    <w:p w14:paraId="24A2C04E" w14:textId="76AB282B" w:rsidR="003A61D3" w:rsidRPr="00161318" w:rsidRDefault="003A61D3" w:rsidP="003A61D3">
      <w:pPr>
        <w:spacing w:line="360" w:lineRule="auto"/>
        <w:jc w:val="both"/>
        <w:rPr>
          <w:rFonts w:ascii="Arial" w:hAnsi="Arial" w:cs="Arial"/>
          <w:b/>
          <w:sz w:val="24"/>
          <w:szCs w:val="24"/>
        </w:rPr>
      </w:pPr>
      <w:r w:rsidRPr="00161318">
        <w:rPr>
          <w:rFonts w:ascii="Arial" w:hAnsi="Arial" w:cs="Arial"/>
          <w:b/>
          <w:sz w:val="24"/>
          <w:szCs w:val="24"/>
        </w:rPr>
        <w:t>5. Bra</w:t>
      </w:r>
      <w:r w:rsidR="00161318" w:rsidRPr="00161318">
        <w:rPr>
          <w:rFonts w:ascii="Arial" w:hAnsi="Arial" w:cs="Arial"/>
          <w:b/>
          <w:sz w:val="24"/>
          <w:szCs w:val="24"/>
        </w:rPr>
        <w:t>nd Recognition and Market Power</w:t>
      </w:r>
    </w:p>
    <w:p w14:paraId="3EA72433" w14:textId="048F4904" w:rsidR="003A61D3" w:rsidRPr="003A61D3" w:rsidRDefault="00543A90" w:rsidP="003A61D3">
      <w:pPr>
        <w:spacing w:line="360" w:lineRule="auto"/>
        <w:jc w:val="both"/>
        <w:rPr>
          <w:rFonts w:ascii="Arial" w:hAnsi="Arial" w:cs="Arial"/>
          <w:sz w:val="24"/>
          <w:szCs w:val="24"/>
        </w:rPr>
      </w:pPr>
      <w:r>
        <w:rPr>
          <w:rFonts w:ascii="Arial" w:hAnsi="Arial" w:cs="Arial"/>
          <w:sz w:val="24"/>
          <w:szCs w:val="24"/>
        </w:rPr>
        <w:t>Apple’s</w:t>
      </w:r>
      <w:r w:rsidR="003A61D3" w:rsidRPr="003A61D3">
        <w:rPr>
          <w:rFonts w:ascii="Arial" w:hAnsi="Arial" w:cs="Arial"/>
          <w:sz w:val="24"/>
          <w:szCs w:val="24"/>
        </w:rPr>
        <w:t xml:space="preserve"> worldwide impression fortifies its brand value and impact in universal markets. The steady conveyance of premium encounters over nations upgrades client devotion and brand discernment (</w:t>
      </w:r>
      <w:proofErr w:type="spellStart"/>
      <w:r w:rsidR="003A61D3" w:rsidRPr="003A61D3">
        <w:rPr>
          <w:rFonts w:ascii="Arial" w:hAnsi="Arial" w:cs="Arial"/>
          <w:sz w:val="24"/>
          <w:szCs w:val="24"/>
        </w:rPr>
        <w:t>Kotler</w:t>
      </w:r>
      <w:proofErr w:type="spellEnd"/>
      <w:r w:rsidR="003A61D3" w:rsidRPr="003A61D3">
        <w:rPr>
          <w:rFonts w:ascii="Arial" w:hAnsi="Arial" w:cs="Arial"/>
          <w:sz w:val="24"/>
          <w:szCs w:val="24"/>
        </w:rPr>
        <w:t xml:space="preserve"> and Keller, 2021). This solid worldwide personality permits Apple to command premium estimating and </w:t>
      </w:r>
      <w:r w:rsidR="00161318">
        <w:rPr>
          <w:rFonts w:ascii="Arial" w:hAnsi="Arial" w:cs="Arial"/>
          <w:sz w:val="24"/>
          <w:szCs w:val="24"/>
        </w:rPr>
        <w:t>keep up prevalent productivity.</w:t>
      </w:r>
    </w:p>
    <w:p w14:paraId="3BC62BF4" w14:textId="527C87BB" w:rsidR="002760F3" w:rsidRDefault="003A61D3" w:rsidP="003A61D3">
      <w:pPr>
        <w:spacing w:line="360" w:lineRule="auto"/>
        <w:jc w:val="both"/>
        <w:rPr>
          <w:rFonts w:ascii="Arial" w:hAnsi="Arial" w:cs="Arial"/>
          <w:sz w:val="24"/>
          <w:szCs w:val="24"/>
        </w:rPr>
      </w:pPr>
      <w:r w:rsidRPr="003A61D3">
        <w:rPr>
          <w:rFonts w:ascii="Arial" w:hAnsi="Arial" w:cs="Arial"/>
          <w:sz w:val="24"/>
          <w:szCs w:val="24"/>
        </w:rPr>
        <w:t xml:space="preserve">Apple </w:t>
      </w:r>
      <w:r w:rsidR="00543A90">
        <w:rPr>
          <w:rFonts w:ascii="Arial" w:hAnsi="Arial" w:cs="Arial"/>
          <w:sz w:val="24"/>
          <w:szCs w:val="24"/>
        </w:rPr>
        <w:t>Inc.</w:t>
      </w:r>
      <w:r w:rsidRPr="003A61D3">
        <w:rPr>
          <w:rFonts w:ascii="Arial" w:hAnsi="Arial" w:cs="Arial"/>
          <w:sz w:val="24"/>
          <w:szCs w:val="24"/>
        </w:rPr>
        <w:t xml:space="preserve"> worldwide operations underpin its worldwide administration within the innovation segment. As both an MNC and TNC, Apple viably coordinating worldwide development with localised execution through </w:t>
      </w:r>
      <w:r w:rsidR="00543A90" w:rsidRPr="003A61D3">
        <w:rPr>
          <w:rFonts w:ascii="Arial" w:hAnsi="Arial" w:cs="Arial"/>
          <w:sz w:val="24"/>
          <w:szCs w:val="24"/>
        </w:rPr>
        <w:t>an</w:t>
      </w:r>
      <w:r w:rsidRPr="003A61D3">
        <w:rPr>
          <w:rFonts w:ascii="Arial" w:hAnsi="Arial" w:cs="Arial"/>
          <w:sz w:val="24"/>
          <w:szCs w:val="24"/>
        </w:rPr>
        <w:t xml:space="preserve"> advanced esteem chain crossing R&amp;D, sourcing, fabricating, and showcasing. The </w:t>
      </w:r>
      <w:r w:rsidR="00543A90">
        <w:rPr>
          <w:rFonts w:ascii="Arial" w:hAnsi="Arial" w:cs="Arial"/>
          <w:sz w:val="24"/>
          <w:szCs w:val="24"/>
        </w:rPr>
        <w:t>company’s</w:t>
      </w:r>
      <w:r w:rsidRPr="003A61D3">
        <w:rPr>
          <w:rFonts w:ascii="Arial" w:hAnsi="Arial" w:cs="Arial"/>
          <w:sz w:val="24"/>
          <w:szCs w:val="24"/>
        </w:rPr>
        <w:t xml:space="preserve"> prevailing section mode</w:t>
      </w:r>
      <w:r w:rsidR="00543A90">
        <w:rPr>
          <w:rFonts w:ascii="Arial" w:hAnsi="Arial" w:cs="Arial"/>
          <w:sz w:val="24"/>
          <w:szCs w:val="24"/>
        </w:rPr>
        <w:t xml:space="preserve"> </w:t>
      </w:r>
      <w:r w:rsidRPr="003A61D3">
        <w:rPr>
          <w:rFonts w:ascii="Arial" w:hAnsi="Arial" w:cs="Arial"/>
          <w:sz w:val="24"/>
          <w:szCs w:val="24"/>
        </w:rPr>
        <w:t>contract fabricating coupled with wholly-owned subsidiaries</w:t>
      </w:r>
      <w:r w:rsidR="00543A90">
        <w:rPr>
          <w:rFonts w:ascii="Arial" w:hAnsi="Arial" w:cs="Arial"/>
          <w:sz w:val="24"/>
          <w:szCs w:val="24"/>
        </w:rPr>
        <w:t xml:space="preserve"> </w:t>
      </w:r>
      <w:r w:rsidRPr="003A61D3">
        <w:rPr>
          <w:rFonts w:ascii="Arial" w:hAnsi="Arial" w:cs="Arial"/>
          <w:sz w:val="24"/>
          <w:szCs w:val="24"/>
        </w:rPr>
        <w:t>ensures taken a toll proficiency, brand consistency, and vital adaptability.</w:t>
      </w:r>
    </w:p>
    <w:p w14:paraId="126ACA51" w14:textId="3EF363ED" w:rsidR="00F818BA" w:rsidRPr="00F818BA" w:rsidRDefault="00C166BA" w:rsidP="00F818BA">
      <w:pPr>
        <w:pStyle w:val="Heading1"/>
        <w:spacing w:after="240"/>
        <w:jc w:val="both"/>
      </w:pPr>
      <w:bookmarkStart w:id="7" w:name="_Toc213619180"/>
      <w:r w:rsidRPr="00C166BA">
        <w:t xml:space="preserve">3. Impact of OLI Factors on </w:t>
      </w:r>
      <w:r w:rsidR="00161318">
        <w:t>Apple’s</w:t>
      </w:r>
      <w:r w:rsidRPr="00C166BA">
        <w:t xml:space="preserve"> International Market Entry Mode (India)</w:t>
      </w:r>
      <w:bookmarkEnd w:id="7"/>
    </w:p>
    <w:p w14:paraId="49DBE396" w14:textId="20A1C73C" w:rsidR="00C166BA" w:rsidRPr="00C166BA" w:rsidRDefault="00F965A4" w:rsidP="009938BC">
      <w:pPr>
        <w:spacing w:after="240" w:line="360" w:lineRule="auto"/>
        <w:jc w:val="both"/>
        <w:rPr>
          <w:rFonts w:ascii="Arial" w:hAnsi="Arial" w:cs="Arial"/>
          <w:sz w:val="24"/>
          <w:szCs w:val="24"/>
        </w:rPr>
      </w:pPr>
      <w:r>
        <w:rPr>
          <w:rFonts w:ascii="Arial" w:hAnsi="Arial" w:cs="Arial"/>
          <w:sz w:val="24"/>
          <w:szCs w:val="24"/>
        </w:rPr>
        <w:t xml:space="preserve">The OLI (Ownership, </w:t>
      </w:r>
      <w:r w:rsidR="00C166BA" w:rsidRPr="00C166BA">
        <w:rPr>
          <w:rFonts w:ascii="Arial" w:hAnsi="Arial" w:cs="Arial"/>
          <w:sz w:val="24"/>
          <w:szCs w:val="24"/>
        </w:rPr>
        <w:t>Location</w:t>
      </w:r>
      <w:r>
        <w:rPr>
          <w:rFonts w:ascii="Arial" w:hAnsi="Arial" w:cs="Arial"/>
          <w:sz w:val="24"/>
          <w:szCs w:val="24"/>
        </w:rPr>
        <w:t xml:space="preserve">, </w:t>
      </w:r>
      <w:r w:rsidR="00C166BA" w:rsidRPr="00C166BA">
        <w:rPr>
          <w:rFonts w:ascii="Arial" w:hAnsi="Arial" w:cs="Arial"/>
          <w:sz w:val="24"/>
          <w:szCs w:val="24"/>
        </w:rPr>
        <w:t xml:space="preserve">Internalisation) system, created by John Dunning (1980), clarifies why multinational organisations (MNCs) lock in in worldwide generation and how they decide ideal passage modes. It combines three sets </w:t>
      </w:r>
      <w:r>
        <w:rPr>
          <w:rFonts w:ascii="Arial" w:hAnsi="Arial" w:cs="Arial"/>
          <w:sz w:val="24"/>
          <w:szCs w:val="24"/>
        </w:rPr>
        <w:t>of focal points:</w:t>
      </w:r>
    </w:p>
    <w:p w14:paraId="65757B21" w14:textId="24563E09" w:rsidR="00C166BA" w:rsidRPr="00C166BA" w:rsidRDefault="00F965A4" w:rsidP="00C166BA">
      <w:pPr>
        <w:spacing w:line="360" w:lineRule="auto"/>
        <w:jc w:val="both"/>
        <w:rPr>
          <w:rFonts w:ascii="Arial" w:hAnsi="Arial" w:cs="Arial"/>
          <w:sz w:val="24"/>
          <w:szCs w:val="24"/>
        </w:rPr>
      </w:pPr>
      <w:r w:rsidRPr="00F965A4">
        <w:rPr>
          <w:rFonts w:ascii="Arial" w:hAnsi="Arial" w:cs="Arial"/>
          <w:b/>
          <w:sz w:val="24"/>
          <w:szCs w:val="24"/>
        </w:rPr>
        <w:t>Ownership-specific (O)-</w:t>
      </w:r>
      <w:r>
        <w:rPr>
          <w:rFonts w:ascii="Arial" w:hAnsi="Arial" w:cs="Arial"/>
          <w:sz w:val="24"/>
          <w:szCs w:val="24"/>
        </w:rPr>
        <w:t xml:space="preserve"> </w:t>
      </w:r>
      <w:r w:rsidR="00C166BA" w:rsidRPr="00C166BA">
        <w:rPr>
          <w:rFonts w:ascii="Arial" w:hAnsi="Arial" w:cs="Arial"/>
          <w:sz w:val="24"/>
          <w:szCs w:val="24"/>
        </w:rPr>
        <w:t>resources interesting to the firm t</w:t>
      </w:r>
      <w:r>
        <w:rPr>
          <w:rFonts w:ascii="Arial" w:hAnsi="Arial" w:cs="Arial"/>
          <w:sz w:val="24"/>
          <w:szCs w:val="24"/>
        </w:rPr>
        <w:t>hat give competitive advantage.</w:t>
      </w:r>
    </w:p>
    <w:p w14:paraId="405BB6F8" w14:textId="0DEF6D96" w:rsidR="00C166BA" w:rsidRPr="00C166BA" w:rsidRDefault="00F965A4" w:rsidP="00C166BA">
      <w:pPr>
        <w:spacing w:line="360" w:lineRule="auto"/>
        <w:jc w:val="both"/>
        <w:rPr>
          <w:rFonts w:ascii="Arial" w:hAnsi="Arial" w:cs="Arial"/>
          <w:sz w:val="24"/>
          <w:szCs w:val="24"/>
        </w:rPr>
      </w:pPr>
      <w:r w:rsidRPr="00F965A4">
        <w:rPr>
          <w:rFonts w:ascii="Arial" w:hAnsi="Arial" w:cs="Arial"/>
          <w:b/>
          <w:sz w:val="24"/>
          <w:szCs w:val="24"/>
        </w:rPr>
        <w:t>Location-specific (L)-</w:t>
      </w:r>
      <w:r w:rsidR="00C166BA" w:rsidRPr="00C166BA">
        <w:rPr>
          <w:rFonts w:ascii="Arial" w:hAnsi="Arial" w:cs="Arial"/>
          <w:sz w:val="24"/>
          <w:szCs w:val="24"/>
        </w:rPr>
        <w:t>points of interest of the have natio</w:t>
      </w:r>
      <w:r>
        <w:rPr>
          <w:rFonts w:ascii="Arial" w:hAnsi="Arial" w:cs="Arial"/>
          <w:sz w:val="24"/>
          <w:szCs w:val="24"/>
        </w:rPr>
        <w:t>n that pull in outside venture.</w:t>
      </w:r>
    </w:p>
    <w:p w14:paraId="71BD2D84" w14:textId="5734827E" w:rsidR="00C166BA" w:rsidRPr="00C166BA" w:rsidRDefault="00F965A4" w:rsidP="00C166BA">
      <w:pPr>
        <w:spacing w:line="360" w:lineRule="auto"/>
        <w:jc w:val="both"/>
        <w:rPr>
          <w:rFonts w:ascii="Arial" w:hAnsi="Arial" w:cs="Arial"/>
          <w:sz w:val="24"/>
          <w:szCs w:val="24"/>
        </w:rPr>
      </w:pPr>
      <w:r w:rsidRPr="00F965A4">
        <w:rPr>
          <w:rFonts w:ascii="Arial" w:hAnsi="Arial" w:cs="Arial"/>
          <w:b/>
          <w:sz w:val="24"/>
          <w:szCs w:val="24"/>
        </w:rPr>
        <w:t>Internalisation (I)-</w:t>
      </w:r>
      <w:r w:rsidR="00C166BA" w:rsidRPr="00C166BA">
        <w:rPr>
          <w:rFonts w:ascii="Arial" w:hAnsi="Arial" w:cs="Arial"/>
          <w:sz w:val="24"/>
          <w:szCs w:val="24"/>
        </w:rPr>
        <w:t>benefits picked up from controlling instead of</w:t>
      </w:r>
      <w:r>
        <w:rPr>
          <w:rFonts w:ascii="Arial" w:hAnsi="Arial" w:cs="Arial"/>
          <w:sz w:val="24"/>
          <w:szCs w:val="24"/>
        </w:rPr>
        <w:t xml:space="preserve"> outsourcing remote operations.</w:t>
      </w:r>
    </w:p>
    <w:p w14:paraId="01882355" w14:textId="7AA1704F" w:rsidR="00C166BA" w:rsidRPr="00C166BA" w:rsidRDefault="00C166BA" w:rsidP="00C166BA">
      <w:pPr>
        <w:spacing w:line="360" w:lineRule="auto"/>
        <w:jc w:val="both"/>
        <w:rPr>
          <w:rFonts w:ascii="Arial" w:hAnsi="Arial" w:cs="Arial"/>
          <w:sz w:val="24"/>
          <w:szCs w:val="24"/>
        </w:rPr>
      </w:pPr>
      <w:r w:rsidRPr="00C166BA">
        <w:rPr>
          <w:rFonts w:ascii="Arial" w:hAnsi="Arial" w:cs="Arial"/>
          <w:sz w:val="24"/>
          <w:szCs w:val="24"/>
        </w:rPr>
        <w:t xml:space="preserve">Applying the OLI worldview to Apple Inc. and its operations in India gives basic understanding into how </w:t>
      </w:r>
      <w:r w:rsidR="00161318">
        <w:rPr>
          <w:rFonts w:ascii="Arial" w:hAnsi="Arial" w:cs="Arial"/>
          <w:sz w:val="24"/>
          <w:szCs w:val="24"/>
        </w:rPr>
        <w:t>Apple’s</w:t>
      </w:r>
      <w:r w:rsidRPr="00C166BA">
        <w:rPr>
          <w:rFonts w:ascii="Arial" w:hAnsi="Arial" w:cs="Arial"/>
          <w:sz w:val="24"/>
          <w:szCs w:val="24"/>
        </w:rPr>
        <w:t xml:space="preserve"> worldwide procedures, assets, and control instruments impact its choice of section </w:t>
      </w:r>
      <w:r w:rsidR="00F965A4" w:rsidRPr="00C166BA">
        <w:rPr>
          <w:rFonts w:ascii="Arial" w:hAnsi="Arial" w:cs="Arial"/>
          <w:sz w:val="24"/>
          <w:szCs w:val="24"/>
        </w:rPr>
        <w:t>mode</w:t>
      </w:r>
      <w:r w:rsidR="00F965A4">
        <w:rPr>
          <w:rFonts w:ascii="Arial" w:hAnsi="Arial" w:cs="Arial"/>
          <w:sz w:val="24"/>
          <w:szCs w:val="24"/>
        </w:rPr>
        <w:t xml:space="preserve"> </w:t>
      </w:r>
      <w:r w:rsidR="00F965A4" w:rsidRPr="00C166BA">
        <w:rPr>
          <w:rFonts w:ascii="Arial" w:hAnsi="Arial" w:cs="Arial"/>
          <w:sz w:val="24"/>
          <w:szCs w:val="24"/>
        </w:rPr>
        <w:t>especially</w:t>
      </w:r>
      <w:r w:rsidRPr="00C166BA">
        <w:rPr>
          <w:rFonts w:ascii="Arial" w:hAnsi="Arial" w:cs="Arial"/>
          <w:sz w:val="24"/>
          <w:szCs w:val="24"/>
        </w:rPr>
        <w:t xml:space="preserve"> its utilise of contract fabricating, joint wanders, and wholly-owned backups.</w:t>
      </w:r>
    </w:p>
    <w:p w14:paraId="5EC02973" w14:textId="77777777" w:rsidR="00C166BA" w:rsidRPr="00C166BA" w:rsidRDefault="00C166BA" w:rsidP="00C166BA">
      <w:pPr>
        <w:spacing w:line="360" w:lineRule="auto"/>
        <w:jc w:val="both"/>
        <w:rPr>
          <w:rFonts w:ascii="Arial" w:hAnsi="Arial" w:cs="Arial"/>
          <w:sz w:val="24"/>
          <w:szCs w:val="24"/>
        </w:rPr>
      </w:pPr>
    </w:p>
    <w:p w14:paraId="4B5A42BA" w14:textId="242E7A74" w:rsidR="00C166BA" w:rsidRPr="009D0717" w:rsidRDefault="00C166BA" w:rsidP="009D0717">
      <w:pPr>
        <w:pStyle w:val="Heading2"/>
        <w:jc w:val="both"/>
      </w:pPr>
      <w:bookmarkStart w:id="8" w:name="_Toc213619181"/>
      <w:r w:rsidRPr="00C166BA">
        <w:t>a. Ownership (O) Advantages and Their Influence on Market Entry</w:t>
      </w:r>
      <w:bookmarkEnd w:id="8"/>
    </w:p>
    <w:p w14:paraId="0D96E499" w14:textId="063FE31D" w:rsidR="00C166BA" w:rsidRPr="00C166BA" w:rsidRDefault="00C166BA" w:rsidP="00C166BA">
      <w:pPr>
        <w:spacing w:line="360" w:lineRule="auto"/>
        <w:jc w:val="both"/>
        <w:rPr>
          <w:rFonts w:ascii="Arial" w:hAnsi="Arial" w:cs="Arial"/>
          <w:sz w:val="24"/>
          <w:szCs w:val="24"/>
        </w:rPr>
      </w:pPr>
      <w:r w:rsidRPr="00C166BA">
        <w:rPr>
          <w:rFonts w:ascii="Arial" w:hAnsi="Arial" w:cs="Arial"/>
          <w:sz w:val="24"/>
          <w:szCs w:val="24"/>
        </w:rPr>
        <w:t xml:space="preserve">Proprietorship focal points allude to the firm-specific intangible and unmistakable assets that permit a company to compete effectively in universal markets (Dunning and </w:t>
      </w:r>
      <w:proofErr w:type="spellStart"/>
      <w:r w:rsidR="009D0717" w:rsidRPr="00C166BA">
        <w:rPr>
          <w:rFonts w:ascii="Arial" w:hAnsi="Arial" w:cs="Arial"/>
          <w:sz w:val="24"/>
          <w:szCs w:val="24"/>
        </w:rPr>
        <w:t>Landan</w:t>
      </w:r>
      <w:proofErr w:type="spellEnd"/>
      <w:r w:rsidRPr="00C166BA">
        <w:rPr>
          <w:rFonts w:ascii="Arial" w:hAnsi="Arial" w:cs="Arial"/>
          <w:sz w:val="24"/>
          <w:szCs w:val="24"/>
        </w:rPr>
        <w:t>, 2008). For Apple, these focal points infer basically from its solid brand value, innovative development, mental property, organisational</w:t>
      </w:r>
      <w:r w:rsidR="009D0717">
        <w:rPr>
          <w:rFonts w:ascii="Arial" w:hAnsi="Arial" w:cs="Arial"/>
          <w:sz w:val="24"/>
          <w:szCs w:val="24"/>
        </w:rPr>
        <w:t xml:space="preserve"> culture, and monetary quality.</w:t>
      </w:r>
    </w:p>
    <w:p w14:paraId="6F3D8BE9" w14:textId="1200BF74" w:rsidR="00C166BA" w:rsidRPr="009D0717" w:rsidRDefault="00C166BA" w:rsidP="00C166BA">
      <w:pPr>
        <w:spacing w:line="360" w:lineRule="auto"/>
        <w:jc w:val="both"/>
        <w:rPr>
          <w:rFonts w:ascii="Arial" w:hAnsi="Arial" w:cs="Arial"/>
          <w:b/>
          <w:sz w:val="24"/>
          <w:szCs w:val="24"/>
        </w:rPr>
      </w:pPr>
      <w:r w:rsidRPr="009D0717">
        <w:rPr>
          <w:rFonts w:ascii="Arial" w:hAnsi="Arial" w:cs="Arial"/>
          <w:b/>
          <w:sz w:val="24"/>
          <w:szCs w:val="24"/>
        </w:rPr>
        <w:t>Technologi</w:t>
      </w:r>
      <w:r w:rsidR="009D0717" w:rsidRPr="009D0717">
        <w:rPr>
          <w:rFonts w:ascii="Arial" w:hAnsi="Arial" w:cs="Arial"/>
          <w:b/>
          <w:sz w:val="24"/>
          <w:szCs w:val="24"/>
        </w:rPr>
        <w:t>cal and Innovation Capabilities</w:t>
      </w:r>
    </w:p>
    <w:p w14:paraId="13510672" w14:textId="1DE25389" w:rsidR="00C166BA" w:rsidRPr="00C166BA" w:rsidRDefault="00161318" w:rsidP="00C166BA">
      <w:pPr>
        <w:spacing w:line="360" w:lineRule="auto"/>
        <w:jc w:val="both"/>
        <w:rPr>
          <w:rFonts w:ascii="Arial" w:hAnsi="Arial" w:cs="Arial"/>
          <w:sz w:val="24"/>
          <w:szCs w:val="24"/>
        </w:rPr>
      </w:pPr>
      <w:r>
        <w:rPr>
          <w:rFonts w:ascii="Arial" w:hAnsi="Arial" w:cs="Arial"/>
          <w:sz w:val="24"/>
          <w:szCs w:val="24"/>
        </w:rPr>
        <w:t>Apple’s</w:t>
      </w:r>
      <w:r w:rsidR="00C166BA" w:rsidRPr="00C166BA">
        <w:rPr>
          <w:rFonts w:ascii="Arial" w:hAnsi="Arial" w:cs="Arial"/>
          <w:sz w:val="24"/>
          <w:szCs w:val="24"/>
        </w:rPr>
        <w:t xml:space="preserve"> competitive edge is grounded in its R&amp;D fabulousness and advancement capabilities, which back item separation and worldwide standardisation (Barney, 2020). Its restrictive innovations, such as the A-series processors, iOS environment, and Apple Silicon chips, speak to basic possession resources that it looks for to secure. This clarifies </w:t>
      </w:r>
      <w:r>
        <w:rPr>
          <w:rFonts w:ascii="Arial" w:hAnsi="Arial" w:cs="Arial"/>
          <w:sz w:val="24"/>
          <w:szCs w:val="24"/>
        </w:rPr>
        <w:t>Apple’s</w:t>
      </w:r>
      <w:r w:rsidR="00C166BA" w:rsidRPr="00C166BA">
        <w:rPr>
          <w:rFonts w:ascii="Arial" w:hAnsi="Arial" w:cs="Arial"/>
          <w:sz w:val="24"/>
          <w:szCs w:val="24"/>
        </w:rPr>
        <w:t xml:space="preserve"> inclination for wholly-owned auxiliaries in markets where it can keep up control over exclusive inn</w:t>
      </w:r>
      <w:r w:rsidR="009D0717">
        <w:rPr>
          <w:rFonts w:ascii="Arial" w:hAnsi="Arial" w:cs="Arial"/>
          <w:sz w:val="24"/>
          <w:szCs w:val="24"/>
        </w:rPr>
        <w:t xml:space="preserve">ovation (Slope and </w:t>
      </w:r>
      <w:proofErr w:type="spellStart"/>
      <w:r w:rsidR="009D0717">
        <w:rPr>
          <w:rFonts w:ascii="Arial" w:hAnsi="Arial" w:cs="Arial"/>
          <w:sz w:val="24"/>
          <w:szCs w:val="24"/>
        </w:rPr>
        <w:t>Hult</w:t>
      </w:r>
      <w:proofErr w:type="spellEnd"/>
      <w:r w:rsidR="009D0717">
        <w:rPr>
          <w:rFonts w:ascii="Arial" w:hAnsi="Arial" w:cs="Arial"/>
          <w:sz w:val="24"/>
          <w:szCs w:val="24"/>
        </w:rPr>
        <w:t>, 2022).</w:t>
      </w:r>
    </w:p>
    <w:p w14:paraId="57D8EDB2" w14:textId="6CCBF118" w:rsidR="00C166BA" w:rsidRPr="009D0717" w:rsidRDefault="009D0717" w:rsidP="00C166BA">
      <w:pPr>
        <w:spacing w:line="360" w:lineRule="auto"/>
        <w:jc w:val="both"/>
        <w:rPr>
          <w:rFonts w:ascii="Arial" w:hAnsi="Arial" w:cs="Arial"/>
          <w:b/>
          <w:sz w:val="24"/>
          <w:szCs w:val="24"/>
        </w:rPr>
      </w:pPr>
      <w:r>
        <w:rPr>
          <w:rFonts w:ascii="Arial" w:hAnsi="Arial" w:cs="Arial"/>
          <w:b/>
          <w:sz w:val="24"/>
          <w:szCs w:val="24"/>
        </w:rPr>
        <w:t>Brand and Marketing Strength</w:t>
      </w:r>
    </w:p>
    <w:p w14:paraId="4BB33220" w14:textId="496042F5" w:rsidR="00C166BA" w:rsidRPr="00C166BA" w:rsidRDefault="00161318" w:rsidP="00C166BA">
      <w:pPr>
        <w:spacing w:line="360" w:lineRule="auto"/>
        <w:jc w:val="both"/>
        <w:rPr>
          <w:rFonts w:ascii="Arial" w:hAnsi="Arial" w:cs="Arial"/>
          <w:sz w:val="24"/>
          <w:szCs w:val="24"/>
        </w:rPr>
      </w:pPr>
      <w:r>
        <w:rPr>
          <w:rFonts w:ascii="Arial" w:hAnsi="Arial" w:cs="Arial"/>
          <w:sz w:val="24"/>
          <w:szCs w:val="24"/>
        </w:rPr>
        <w:t>Apple’s</w:t>
      </w:r>
      <w:r w:rsidR="00C166BA" w:rsidRPr="00C166BA">
        <w:rPr>
          <w:rFonts w:ascii="Arial" w:hAnsi="Arial" w:cs="Arial"/>
          <w:sz w:val="24"/>
          <w:szCs w:val="24"/>
        </w:rPr>
        <w:t xml:space="preserve"> brand is among the world</w:t>
      </w:r>
      <w:r w:rsidR="009D0717">
        <w:rPr>
          <w:rFonts w:ascii="Arial" w:hAnsi="Arial" w:cs="Arial"/>
          <w:sz w:val="24"/>
          <w:szCs w:val="24"/>
        </w:rPr>
        <w:t>’</w:t>
      </w:r>
      <w:r w:rsidR="00C166BA" w:rsidRPr="00C166BA">
        <w:rPr>
          <w:rFonts w:ascii="Arial" w:hAnsi="Arial" w:cs="Arial"/>
          <w:sz w:val="24"/>
          <w:szCs w:val="24"/>
        </w:rPr>
        <w:t>s most profitable, symbolising advancement, extravagance, and believe (</w:t>
      </w:r>
      <w:proofErr w:type="spellStart"/>
      <w:r w:rsidR="00C166BA" w:rsidRPr="00C166BA">
        <w:rPr>
          <w:rFonts w:ascii="Arial" w:hAnsi="Arial" w:cs="Arial"/>
          <w:sz w:val="24"/>
          <w:szCs w:val="24"/>
        </w:rPr>
        <w:t>Kotler</w:t>
      </w:r>
      <w:proofErr w:type="spellEnd"/>
      <w:r w:rsidR="00C166BA" w:rsidRPr="00C166BA">
        <w:rPr>
          <w:rFonts w:ascii="Arial" w:hAnsi="Arial" w:cs="Arial"/>
          <w:sz w:val="24"/>
          <w:szCs w:val="24"/>
        </w:rPr>
        <w:t xml:space="preserve"> and Keller, 2021). This brand capital empowers Apple to command premium costs and support client dependability universally. In India, brand notoriety bolsters </w:t>
      </w:r>
      <w:r>
        <w:rPr>
          <w:rFonts w:ascii="Arial" w:hAnsi="Arial" w:cs="Arial"/>
          <w:sz w:val="24"/>
          <w:szCs w:val="24"/>
        </w:rPr>
        <w:t>Apple’s</w:t>
      </w:r>
      <w:r w:rsidR="00C166BA" w:rsidRPr="00C166BA">
        <w:rPr>
          <w:rFonts w:ascii="Arial" w:hAnsi="Arial" w:cs="Arial"/>
          <w:sz w:val="24"/>
          <w:szCs w:val="24"/>
        </w:rPr>
        <w:t xml:space="preserve"> advertise section in spite of tall cost </w:t>
      </w:r>
      <w:proofErr w:type="spellStart"/>
      <w:r w:rsidR="00C166BA" w:rsidRPr="00C166BA">
        <w:rPr>
          <w:rFonts w:ascii="Arial" w:hAnsi="Arial" w:cs="Arial"/>
          <w:sz w:val="24"/>
          <w:szCs w:val="24"/>
        </w:rPr>
        <w:t>affectability</w:t>
      </w:r>
      <w:proofErr w:type="spellEnd"/>
      <w:r w:rsidR="00C166BA" w:rsidRPr="00C166BA">
        <w:rPr>
          <w:rFonts w:ascii="Arial" w:hAnsi="Arial" w:cs="Arial"/>
          <w:sz w:val="24"/>
          <w:szCs w:val="24"/>
        </w:rPr>
        <w:t>. Its brand equity permits it to preserve a premium estimating technique whereas continuously broadening get to through instal</w:t>
      </w:r>
      <w:r w:rsidR="009D0717">
        <w:rPr>
          <w:rFonts w:ascii="Arial" w:hAnsi="Arial" w:cs="Arial"/>
          <w:sz w:val="24"/>
          <w:szCs w:val="24"/>
        </w:rPr>
        <w:t>ment plans and restored models.</w:t>
      </w:r>
    </w:p>
    <w:p w14:paraId="1BC3D5D3" w14:textId="50BC1354" w:rsidR="00C166BA" w:rsidRPr="009D0717" w:rsidRDefault="00C166BA" w:rsidP="00C166BA">
      <w:pPr>
        <w:spacing w:line="360" w:lineRule="auto"/>
        <w:jc w:val="both"/>
        <w:rPr>
          <w:rFonts w:ascii="Arial" w:hAnsi="Arial" w:cs="Arial"/>
          <w:b/>
          <w:sz w:val="24"/>
          <w:szCs w:val="24"/>
        </w:rPr>
      </w:pPr>
      <w:r w:rsidRPr="009D0717">
        <w:rPr>
          <w:rFonts w:ascii="Arial" w:hAnsi="Arial" w:cs="Arial"/>
          <w:b/>
          <w:sz w:val="24"/>
          <w:szCs w:val="24"/>
        </w:rPr>
        <w:t>Financ</w:t>
      </w:r>
      <w:r w:rsidR="009D0717">
        <w:rPr>
          <w:rFonts w:ascii="Arial" w:hAnsi="Arial" w:cs="Arial"/>
          <w:b/>
          <w:sz w:val="24"/>
          <w:szCs w:val="24"/>
        </w:rPr>
        <w:t>ial and Managerial Capabilities</w:t>
      </w:r>
    </w:p>
    <w:p w14:paraId="5A74A97F" w14:textId="2D371776" w:rsidR="00C166BA" w:rsidRPr="00C166BA" w:rsidRDefault="00161318" w:rsidP="00C166BA">
      <w:pPr>
        <w:spacing w:line="360" w:lineRule="auto"/>
        <w:jc w:val="both"/>
        <w:rPr>
          <w:rFonts w:ascii="Arial" w:hAnsi="Arial" w:cs="Arial"/>
          <w:sz w:val="24"/>
          <w:szCs w:val="24"/>
        </w:rPr>
      </w:pPr>
      <w:r>
        <w:rPr>
          <w:rFonts w:ascii="Arial" w:hAnsi="Arial" w:cs="Arial"/>
          <w:sz w:val="24"/>
          <w:szCs w:val="24"/>
        </w:rPr>
        <w:t>Apple’s</w:t>
      </w:r>
      <w:r w:rsidR="00C166BA" w:rsidRPr="00C166BA">
        <w:rPr>
          <w:rFonts w:ascii="Arial" w:hAnsi="Arial" w:cs="Arial"/>
          <w:sz w:val="24"/>
          <w:szCs w:val="24"/>
        </w:rPr>
        <w:t xml:space="preserve"> endless budgetary </w:t>
      </w:r>
      <w:r w:rsidR="009D0717" w:rsidRPr="00C166BA">
        <w:rPr>
          <w:rFonts w:ascii="Arial" w:hAnsi="Arial" w:cs="Arial"/>
          <w:sz w:val="24"/>
          <w:szCs w:val="24"/>
        </w:rPr>
        <w:t>saves over</w:t>
      </w:r>
      <w:r w:rsidR="00C166BA" w:rsidRPr="00C166BA">
        <w:rPr>
          <w:rFonts w:ascii="Arial" w:hAnsi="Arial" w:cs="Arial"/>
          <w:sz w:val="24"/>
          <w:szCs w:val="24"/>
        </w:rPr>
        <w:t xml:space="preserve"> US$160 billion in fluid resources empower large-scale venture in unused markets (</w:t>
      </w:r>
      <w:proofErr w:type="spellStart"/>
      <w:r w:rsidR="00C166BA" w:rsidRPr="00C166BA">
        <w:rPr>
          <w:rFonts w:ascii="Arial" w:hAnsi="Arial" w:cs="Arial"/>
          <w:sz w:val="24"/>
          <w:szCs w:val="24"/>
        </w:rPr>
        <w:t>Statista</w:t>
      </w:r>
      <w:proofErr w:type="spellEnd"/>
      <w:r w:rsidR="00C166BA" w:rsidRPr="00C166BA">
        <w:rPr>
          <w:rFonts w:ascii="Arial" w:hAnsi="Arial" w:cs="Arial"/>
          <w:sz w:val="24"/>
          <w:szCs w:val="24"/>
        </w:rPr>
        <w:t xml:space="preserve">, 2024). The company has contributed over $2 billion in Indian fabricating since 2017, highlighting its capacity to seek after coordinate venture procedures (UNCTAD, 2023). Solid administrative frameworks, cross-cultural authority, and a globalised workforce assist fortify </w:t>
      </w:r>
      <w:r>
        <w:rPr>
          <w:rFonts w:ascii="Arial" w:hAnsi="Arial" w:cs="Arial"/>
          <w:sz w:val="24"/>
          <w:szCs w:val="24"/>
        </w:rPr>
        <w:t>Apple’s</w:t>
      </w:r>
      <w:r w:rsidR="00C166BA" w:rsidRPr="00C166BA">
        <w:rPr>
          <w:rFonts w:ascii="Arial" w:hAnsi="Arial" w:cs="Arial"/>
          <w:sz w:val="24"/>
          <w:szCs w:val="24"/>
        </w:rPr>
        <w:t xml:space="preserve"> capacity to oversee complex universal operations.</w:t>
      </w:r>
    </w:p>
    <w:p w14:paraId="0E6FEDA0" w14:textId="3B2E4383" w:rsidR="00206AF2" w:rsidRDefault="00C166BA" w:rsidP="00C166BA">
      <w:pPr>
        <w:spacing w:line="360" w:lineRule="auto"/>
        <w:jc w:val="both"/>
        <w:rPr>
          <w:rFonts w:ascii="Arial" w:hAnsi="Arial" w:cs="Arial"/>
          <w:sz w:val="24"/>
          <w:szCs w:val="24"/>
        </w:rPr>
      </w:pPr>
      <w:r w:rsidRPr="00C166BA">
        <w:rPr>
          <w:rFonts w:ascii="Arial" w:hAnsi="Arial" w:cs="Arial"/>
          <w:sz w:val="24"/>
          <w:szCs w:val="24"/>
        </w:rPr>
        <w:t xml:space="preserve">Subsequently, </w:t>
      </w:r>
      <w:r w:rsidR="00161318">
        <w:rPr>
          <w:rFonts w:ascii="Arial" w:hAnsi="Arial" w:cs="Arial"/>
          <w:sz w:val="24"/>
          <w:szCs w:val="24"/>
        </w:rPr>
        <w:t>Apple’s</w:t>
      </w:r>
      <w:r w:rsidRPr="00C166BA">
        <w:rPr>
          <w:rFonts w:ascii="Arial" w:hAnsi="Arial" w:cs="Arial"/>
          <w:sz w:val="24"/>
          <w:szCs w:val="24"/>
        </w:rPr>
        <w:t xml:space="preserve"> proprietorship points of interest not as it were make remote extension practical but too influence its choice of equity-based or association modes to preserve quality and control in developing economies.</w:t>
      </w:r>
    </w:p>
    <w:p w14:paraId="441033FC" w14:textId="7EB90391" w:rsidR="00B059AE" w:rsidRPr="00B059AE" w:rsidRDefault="00B059AE" w:rsidP="009D0717">
      <w:pPr>
        <w:pStyle w:val="Heading2"/>
        <w:jc w:val="both"/>
      </w:pPr>
      <w:bookmarkStart w:id="9" w:name="_Toc213619182"/>
      <w:r w:rsidRPr="00B059AE">
        <w:t xml:space="preserve">b. Location (L) Advantages of India and Their Impact on </w:t>
      </w:r>
      <w:r w:rsidR="00161318">
        <w:t>Apple’s</w:t>
      </w:r>
      <w:r w:rsidR="009D0717">
        <w:t xml:space="preserve"> Entry Mode</w:t>
      </w:r>
      <w:bookmarkEnd w:id="9"/>
    </w:p>
    <w:p w14:paraId="70A7D89A" w14:textId="35E532A4" w:rsidR="00B059AE" w:rsidRPr="00B059AE" w:rsidRDefault="00B059AE" w:rsidP="00B059AE">
      <w:pPr>
        <w:spacing w:line="360" w:lineRule="auto"/>
        <w:jc w:val="both"/>
        <w:rPr>
          <w:rFonts w:ascii="Arial" w:hAnsi="Arial" w:cs="Arial"/>
          <w:sz w:val="24"/>
          <w:szCs w:val="24"/>
        </w:rPr>
      </w:pPr>
      <w:r w:rsidRPr="00B059AE">
        <w:rPr>
          <w:rFonts w:ascii="Arial" w:hAnsi="Arial" w:cs="Arial"/>
          <w:sz w:val="24"/>
          <w:szCs w:val="24"/>
        </w:rPr>
        <w:t xml:space="preserve">Area focal points concern the financial, political, regulation, and asset conditions that make a have nation alluring for venture (Dunning, 1980). </w:t>
      </w:r>
      <w:r w:rsidR="00161318">
        <w:rPr>
          <w:rFonts w:ascii="Arial" w:hAnsi="Arial" w:cs="Arial"/>
          <w:sz w:val="24"/>
          <w:szCs w:val="24"/>
        </w:rPr>
        <w:t>Apple’s</w:t>
      </w:r>
      <w:r w:rsidRPr="00B059AE">
        <w:rPr>
          <w:rFonts w:ascii="Arial" w:hAnsi="Arial" w:cs="Arial"/>
          <w:sz w:val="24"/>
          <w:szCs w:val="24"/>
        </w:rPr>
        <w:t xml:space="preserve"> expanding speculation in India reflects the country</w:t>
      </w:r>
      <w:r w:rsidR="009D0717">
        <w:rPr>
          <w:rFonts w:ascii="Arial" w:hAnsi="Arial" w:cs="Arial"/>
          <w:sz w:val="24"/>
          <w:szCs w:val="24"/>
        </w:rPr>
        <w:t>’</w:t>
      </w:r>
      <w:r w:rsidRPr="00B059AE">
        <w:rPr>
          <w:rFonts w:ascii="Arial" w:hAnsi="Arial" w:cs="Arial"/>
          <w:sz w:val="24"/>
          <w:szCs w:val="24"/>
        </w:rPr>
        <w:t xml:space="preserve">s developing customer base, fabricating potential, and arrangement changes that adjust with </w:t>
      </w:r>
      <w:r w:rsidR="00161318">
        <w:rPr>
          <w:rFonts w:ascii="Arial" w:hAnsi="Arial" w:cs="Arial"/>
          <w:sz w:val="24"/>
          <w:szCs w:val="24"/>
        </w:rPr>
        <w:t>Apple’s</w:t>
      </w:r>
      <w:r w:rsidR="009D0717">
        <w:rPr>
          <w:rFonts w:ascii="Arial" w:hAnsi="Arial" w:cs="Arial"/>
          <w:sz w:val="24"/>
          <w:szCs w:val="24"/>
        </w:rPr>
        <w:t xml:space="preserve"> worldwide targets.</w:t>
      </w:r>
    </w:p>
    <w:p w14:paraId="58B11C30" w14:textId="474860A2" w:rsidR="00B059AE" w:rsidRPr="009D0717" w:rsidRDefault="00B059AE" w:rsidP="00B059AE">
      <w:pPr>
        <w:spacing w:line="360" w:lineRule="auto"/>
        <w:jc w:val="both"/>
        <w:rPr>
          <w:rFonts w:ascii="Arial" w:hAnsi="Arial" w:cs="Arial"/>
          <w:b/>
          <w:sz w:val="24"/>
          <w:szCs w:val="24"/>
        </w:rPr>
      </w:pPr>
      <w:r w:rsidRPr="009D0717">
        <w:rPr>
          <w:rFonts w:ascii="Arial" w:hAnsi="Arial" w:cs="Arial"/>
          <w:b/>
          <w:sz w:val="24"/>
          <w:szCs w:val="24"/>
        </w:rPr>
        <w:t>Mark</w:t>
      </w:r>
      <w:r w:rsidR="009D0717">
        <w:rPr>
          <w:rFonts w:ascii="Arial" w:hAnsi="Arial" w:cs="Arial"/>
          <w:b/>
          <w:sz w:val="24"/>
          <w:szCs w:val="24"/>
        </w:rPr>
        <w:t>et Potential and Demographics</w:t>
      </w:r>
    </w:p>
    <w:p w14:paraId="35EA1760" w14:textId="4BC08AEB" w:rsidR="00B059AE" w:rsidRPr="00B059AE" w:rsidRDefault="00B059AE" w:rsidP="00B059AE">
      <w:pPr>
        <w:spacing w:line="360" w:lineRule="auto"/>
        <w:jc w:val="both"/>
        <w:rPr>
          <w:rFonts w:ascii="Arial" w:hAnsi="Arial" w:cs="Arial"/>
          <w:sz w:val="24"/>
          <w:szCs w:val="24"/>
        </w:rPr>
      </w:pPr>
      <w:r w:rsidRPr="00B059AE">
        <w:rPr>
          <w:rFonts w:ascii="Arial" w:hAnsi="Arial" w:cs="Arial"/>
          <w:sz w:val="24"/>
          <w:szCs w:val="24"/>
        </w:rPr>
        <w:t>I</w:t>
      </w:r>
      <w:r w:rsidR="009D0717">
        <w:rPr>
          <w:rFonts w:ascii="Arial" w:hAnsi="Arial" w:cs="Arial"/>
          <w:sz w:val="24"/>
          <w:szCs w:val="24"/>
        </w:rPr>
        <w:t>ndia speaks to one of the world’</w:t>
      </w:r>
      <w:r w:rsidRPr="00B059AE">
        <w:rPr>
          <w:rFonts w:ascii="Arial" w:hAnsi="Arial" w:cs="Arial"/>
          <w:sz w:val="24"/>
          <w:szCs w:val="24"/>
        </w:rPr>
        <w:t xml:space="preserve">s biggest and fastest-growing smartphone markets, with over 1.2 billion versatile clients and </w:t>
      </w:r>
      <w:r w:rsidR="009D0717" w:rsidRPr="00B059AE">
        <w:rPr>
          <w:rFonts w:ascii="Arial" w:hAnsi="Arial" w:cs="Arial"/>
          <w:sz w:val="24"/>
          <w:szCs w:val="24"/>
        </w:rPr>
        <w:t>a</w:t>
      </w:r>
      <w:r w:rsidRPr="00B059AE">
        <w:rPr>
          <w:rFonts w:ascii="Arial" w:hAnsi="Arial" w:cs="Arial"/>
          <w:sz w:val="24"/>
          <w:szCs w:val="24"/>
        </w:rPr>
        <w:t xml:space="preserve"> growing centre course (World Bank, 2024). Rising expendable livelihoods and computerised proficiency make India a profitable customer showcase for premium innovation brands. These area components draw in Apple to set up nearby retail stores and fabricating plants to capitalise on </w:t>
      </w:r>
      <w:r w:rsidR="009D0717">
        <w:rPr>
          <w:rFonts w:ascii="Arial" w:hAnsi="Arial" w:cs="Arial"/>
          <w:sz w:val="24"/>
          <w:szCs w:val="24"/>
        </w:rPr>
        <w:t>advertise development openings.</w:t>
      </w:r>
    </w:p>
    <w:p w14:paraId="50968F53" w14:textId="4943FE51" w:rsidR="00B059AE" w:rsidRPr="009D0717" w:rsidRDefault="00B059AE" w:rsidP="00B059AE">
      <w:pPr>
        <w:spacing w:line="360" w:lineRule="auto"/>
        <w:jc w:val="both"/>
        <w:rPr>
          <w:rFonts w:ascii="Arial" w:hAnsi="Arial" w:cs="Arial"/>
          <w:b/>
          <w:sz w:val="24"/>
          <w:szCs w:val="24"/>
        </w:rPr>
      </w:pPr>
      <w:r w:rsidRPr="009D0717">
        <w:rPr>
          <w:rFonts w:ascii="Arial" w:hAnsi="Arial" w:cs="Arial"/>
          <w:b/>
          <w:sz w:val="24"/>
          <w:szCs w:val="24"/>
        </w:rPr>
        <w:t>Cost Efficiency and Labour Availabi</w:t>
      </w:r>
      <w:r w:rsidR="009D0717">
        <w:rPr>
          <w:rFonts w:ascii="Arial" w:hAnsi="Arial" w:cs="Arial"/>
          <w:b/>
          <w:sz w:val="24"/>
          <w:szCs w:val="24"/>
        </w:rPr>
        <w:t>lity</w:t>
      </w:r>
    </w:p>
    <w:p w14:paraId="5204B953" w14:textId="533A5C91" w:rsidR="00B059AE" w:rsidRPr="00B059AE" w:rsidRDefault="009D0717" w:rsidP="00B059AE">
      <w:pPr>
        <w:spacing w:line="360" w:lineRule="auto"/>
        <w:jc w:val="both"/>
        <w:rPr>
          <w:rFonts w:ascii="Arial" w:hAnsi="Arial" w:cs="Arial"/>
          <w:sz w:val="24"/>
          <w:szCs w:val="24"/>
        </w:rPr>
      </w:pPr>
      <w:r>
        <w:rPr>
          <w:rFonts w:ascii="Arial" w:hAnsi="Arial" w:cs="Arial"/>
          <w:sz w:val="24"/>
          <w:szCs w:val="24"/>
        </w:rPr>
        <w:t>India’</w:t>
      </w:r>
      <w:r w:rsidR="00B059AE" w:rsidRPr="00B059AE">
        <w:rPr>
          <w:rFonts w:ascii="Arial" w:hAnsi="Arial" w:cs="Arial"/>
          <w:sz w:val="24"/>
          <w:szCs w:val="24"/>
        </w:rPr>
        <w:t xml:space="preserve">s moderately lower labour costs and developing gifted workforce make it an appealing elective to China for generation (Daniels, </w:t>
      </w:r>
      <w:proofErr w:type="spellStart"/>
      <w:r w:rsidR="00B059AE" w:rsidRPr="00B059AE">
        <w:rPr>
          <w:rFonts w:ascii="Arial" w:hAnsi="Arial" w:cs="Arial"/>
          <w:sz w:val="24"/>
          <w:szCs w:val="24"/>
        </w:rPr>
        <w:t>Radebaugh</w:t>
      </w:r>
      <w:proofErr w:type="spellEnd"/>
      <w:r w:rsidR="00B059AE" w:rsidRPr="00B059AE">
        <w:rPr>
          <w:rFonts w:ascii="Arial" w:hAnsi="Arial" w:cs="Arial"/>
          <w:sz w:val="24"/>
          <w:szCs w:val="24"/>
        </w:rPr>
        <w:t xml:space="preserve"> and Sullivan, 2021). </w:t>
      </w:r>
      <w:r w:rsidR="00161318">
        <w:rPr>
          <w:rFonts w:ascii="Arial" w:hAnsi="Arial" w:cs="Arial"/>
          <w:sz w:val="24"/>
          <w:szCs w:val="24"/>
        </w:rPr>
        <w:t>Apple’s</w:t>
      </w:r>
      <w:r w:rsidR="00B059AE" w:rsidRPr="00B059AE">
        <w:rPr>
          <w:rFonts w:ascii="Arial" w:hAnsi="Arial" w:cs="Arial"/>
          <w:sz w:val="24"/>
          <w:szCs w:val="24"/>
        </w:rPr>
        <w:t xml:space="preserve"> contract producers, such as Foxconn and </w:t>
      </w:r>
      <w:proofErr w:type="spellStart"/>
      <w:r w:rsidR="00B059AE" w:rsidRPr="00B059AE">
        <w:rPr>
          <w:rFonts w:ascii="Arial" w:hAnsi="Arial" w:cs="Arial"/>
          <w:sz w:val="24"/>
          <w:szCs w:val="24"/>
        </w:rPr>
        <w:t>Pegatron</w:t>
      </w:r>
      <w:proofErr w:type="spellEnd"/>
      <w:r w:rsidR="00B059AE" w:rsidRPr="00B059AE">
        <w:rPr>
          <w:rFonts w:ascii="Arial" w:hAnsi="Arial" w:cs="Arial"/>
          <w:sz w:val="24"/>
          <w:szCs w:val="24"/>
        </w:rPr>
        <w:t xml:space="preserve">, have extended offices in Tamil Nadu and Karnataka to abuse these taken </w:t>
      </w:r>
      <w:r w:rsidRPr="00B059AE">
        <w:rPr>
          <w:rFonts w:ascii="Arial" w:hAnsi="Arial" w:cs="Arial"/>
          <w:sz w:val="24"/>
          <w:szCs w:val="24"/>
        </w:rPr>
        <w:t>a toll preference</w:t>
      </w:r>
      <w:r w:rsidR="00B059AE" w:rsidRPr="00B059AE">
        <w:rPr>
          <w:rFonts w:ascii="Arial" w:hAnsi="Arial" w:cs="Arial"/>
          <w:sz w:val="24"/>
          <w:szCs w:val="24"/>
        </w:rPr>
        <w:t>. Lower generation costs permit Apple to expand its supply chain and mode</w:t>
      </w:r>
      <w:r>
        <w:rPr>
          <w:rFonts w:ascii="Arial" w:hAnsi="Arial" w:cs="Arial"/>
          <w:sz w:val="24"/>
          <w:szCs w:val="24"/>
        </w:rPr>
        <w:t>rate dangers related with China’</w:t>
      </w:r>
      <w:r w:rsidR="00B059AE" w:rsidRPr="00B059AE">
        <w:rPr>
          <w:rFonts w:ascii="Arial" w:hAnsi="Arial" w:cs="Arial"/>
          <w:sz w:val="24"/>
          <w:szCs w:val="24"/>
        </w:rPr>
        <w:t>s rising compensat</w:t>
      </w:r>
      <w:r>
        <w:rPr>
          <w:rFonts w:ascii="Arial" w:hAnsi="Arial" w:cs="Arial"/>
          <w:sz w:val="24"/>
          <w:szCs w:val="24"/>
        </w:rPr>
        <w:t>ion and geopolitical pressures.</w:t>
      </w:r>
    </w:p>
    <w:p w14:paraId="200C4AB8" w14:textId="51687372" w:rsidR="00B059AE" w:rsidRPr="009D0717" w:rsidRDefault="00B059AE" w:rsidP="00B059AE">
      <w:pPr>
        <w:spacing w:line="360" w:lineRule="auto"/>
        <w:jc w:val="both"/>
        <w:rPr>
          <w:rFonts w:ascii="Arial" w:hAnsi="Arial" w:cs="Arial"/>
          <w:b/>
          <w:sz w:val="24"/>
          <w:szCs w:val="24"/>
        </w:rPr>
      </w:pPr>
      <w:r w:rsidRPr="009D0717">
        <w:rPr>
          <w:rFonts w:ascii="Arial" w:hAnsi="Arial" w:cs="Arial"/>
          <w:b/>
          <w:sz w:val="24"/>
          <w:szCs w:val="24"/>
        </w:rPr>
        <w:t>Government Policie</w:t>
      </w:r>
      <w:r w:rsidR="009D0717">
        <w:rPr>
          <w:rFonts w:ascii="Arial" w:hAnsi="Arial" w:cs="Arial"/>
          <w:b/>
          <w:sz w:val="24"/>
          <w:szCs w:val="24"/>
        </w:rPr>
        <w:t>s and Institutional Environment</w:t>
      </w:r>
    </w:p>
    <w:p w14:paraId="697CF462" w14:textId="6F7DF669" w:rsidR="00B059AE" w:rsidRPr="00B059AE" w:rsidRDefault="009D0717" w:rsidP="00B059AE">
      <w:pPr>
        <w:spacing w:line="360" w:lineRule="auto"/>
        <w:jc w:val="both"/>
        <w:rPr>
          <w:rFonts w:ascii="Arial" w:hAnsi="Arial" w:cs="Arial"/>
          <w:sz w:val="24"/>
          <w:szCs w:val="24"/>
        </w:rPr>
      </w:pPr>
      <w:r>
        <w:rPr>
          <w:rFonts w:ascii="Arial" w:hAnsi="Arial" w:cs="Arial"/>
          <w:sz w:val="24"/>
          <w:szCs w:val="24"/>
        </w:rPr>
        <w:t>India’</w:t>
      </w:r>
      <w:r w:rsidR="00B059AE" w:rsidRPr="00B059AE">
        <w:rPr>
          <w:rFonts w:ascii="Arial" w:hAnsi="Arial" w:cs="Arial"/>
          <w:sz w:val="24"/>
          <w:szCs w:val="24"/>
        </w:rPr>
        <w:t xml:space="preserve">s Foreign Direct Venture (FDI) changes within the retail and fabricating segments have essentially impacted </w:t>
      </w:r>
      <w:r w:rsidR="00161318">
        <w:rPr>
          <w:rFonts w:ascii="Arial" w:hAnsi="Arial" w:cs="Arial"/>
          <w:sz w:val="24"/>
          <w:szCs w:val="24"/>
        </w:rPr>
        <w:t>Apple’s</w:t>
      </w:r>
      <w:r w:rsidR="00B059AE" w:rsidRPr="00B059AE">
        <w:rPr>
          <w:rFonts w:ascii="Arial" w:hAnsi="Arial" w:cs="Arial"/>
          <w:sz w:val="24"/>
          <w:szCs w:val="24"/>
        </w:rPr>
        <w:t xml:space="preserve"> passage procedure. The 2019 arrangement changes permitting 100% FDI in single-brand retail beneath the programmed course empowered Apple to open its to begin with Apple Store in Mumbai in 2023 (Apple Inc., 2025).</w:t>
      </w:r>
    </w:p>
    <w:p w14:paraId="2ECD1F03" w14:textId="6763D88B" w:rsidR="00B059AE" w:rsidRPr="009D0717" w:rsidRDefault="00B059AE" w:rsidP="00B059AE">
      <w:pPr>
        <w:spacing w:line="360" w:lineRule="auto"/>
        <w:jc w:val="both"/>
        <w:rPr>
          <w:rFonts w:ascii="Arial" w:hAnsi="Arial" w:cs="Arial"/>
          <w:b/>
          <w:sz w:val="24"/>
          <w:szCs w:val="24"/>
        </w:rPr>
      </w:pPr>
      <w:r w:rsidRPr="009D0717">
        <w:rPr>
          <w:rFonts w:ascii="Arial" w:hAnsi="Arial" w:cs="Arial"/>
          <w:b/>
          <w:sz w:val="24"/>
          <w:szCs w:val="24"/>
        </w:rPr>
        <w:t>Institutiona</w:t>
      </w:r>
      <w:r w:rsidR="009D0717">
        <w:rPr>
          <w:rFonts w:ascii="Arial" w:hAnsi="Arial" w:cs="Arial"/>
          <w:b/>
          <w:sz w:val="24"/>
          <w:szCs w:val="24"/>
        </w:rPr>
        <w:t>l and Infrastructure Challenges</w:t>
      </w:r>
    </w:p>
    <w:p w14:paraId="4E8D3E81" w14:textId="2F44413C" w:rsidR="00B059AE" w:rsidRDefault="00B059AE" w:rsidP="00B059AE">
      <w:pPr>
        <w:spacing w:line="360" w:lineRule="auto"/>
        <w:jc w:val="both"/>
        <w:rPr>
          <w:rFonts w:ascii="Arial" w:hAnsi="Arial" w:cs="Arial"/>
          <w:sz w:val="24"/>
          <w:szCs w:val="24"/>
        </w:rPr>
      </w:pPr>
      <w:r w:rsidRPr="00B059AE">
        <w:rPr>
          <w:rFonts w:ascii="Arial" w:hAnsi="Arial" w:cs="Arial"/>
          <w:sz w:val="24"/>
          <w:szCs w:val="24"/>
        </w:rPr>
        <w:t xml:space="preserve">In spite of its focal points, India postures challenges such as bureaucratic obstacles, administrative complexity, and supply chain wasteful aspects (Slope and </w:t>
      </w:r>
      <w:proofErr w:type="spellStart"/>
      <w:r w:rsidRPr="00B059AE">
        <w:rPr>
          <w:rFonts w:ascii="Arial" w:hAnsi="Arial" w:cs="Arial"/>
          <w:sz w:val="24"/>
          <w:szCs w:val="24"/>
        </w:rPr>
        <w:t>Hult</w:t>
      </w:r>
      <w:proofErr w:type="spellEnd"/>
      <w:r w:rsidRPr="00B059AE">
        <w:rPr>
          <w:rFonts w:ascii="Arial" w:hAnsi="Arial" w:cs="Arial"/>
          <w:sz w:val="24"/>
          <w:szCs w:val="24"/>
        </w:rPr>
        <w:t xml:space="preserve">, 2022). These confinements make full proprietorship unsafe and exorbitant, fortifying </w:t>
      </w:r>
      <w:r w:rsidR="00161318">
        <w:rPr>
          <w:rFonts w:ascii="Arial" w:hAnsi="Arial" w:cs="Arial"/>
          <w:sz w:val="24"/>
          <w:szCs w:val="24"/>
        </w:rPr>
        <w:t>Apple’s</w:t>
      </w:r>
      <w:r w:rsidRPr="00B059AE">
        <w:rPr>
          <w:rFonts w:ascii="Arial" w:hAnsi="Arial" w:cs="Arial"/>
          <w:sz w:val="24"/>
          <w:szCs w:val="24"/>
        </w:rPr>
        <w:t xml:space="preserve"> choice to depend on cross breed section </w:t>
      </w:r>
      <w:r w:rsidR="009D0717" w:rsidRPr="00B059AE">
        <w:rPr>
          <w:rFonts w:ascii="Arial" w:hAnsi="Arial" w:cs="Arial"/>
          <w:sz w:val="24"/>
          <w:szCs w:val="24"/>
        </w:rPr>
        <w:t>modes</w:t>
      </w:r>
      <w:r w:rsidR="009D0717">
        <w:rPr>
          <w:rFonts w:ascii="Arial" w:hAnsi="Arial" w:cs="Arial"/>
          <w:sz w:val="24"/>
          <w:szCs w:val="24"/>
        </w:rPr>
        <w:t xml:space="preserve"> </w:t>
      </w:r>
      <w:r w:rsidR="009D0717" w:rsidRPr="00B059AE">
        <w:rPr>
          <w:rFonts w:ascii="Arial" w:hAnsi="Arial" w:cs="Arial"/>
          <w:sz w:val="24"/>
          <w:szCs w:val="24"/>
        </w:rPr>
        <w:t>combining</w:t>
      </w:r>
      <w:r w:rsidRPr="00B059AE">
        <w:rPr>
          <w:rFonts w:ascii="Arial" w:hAnsi="Arial" w:cs="Arial"/>
          <w:sz w:val="24"/>
          <w:szCs w:val="24"/>
        </w:rPr>
        <w:t xml:space="preserve"> contract fabricating with specific coordinate venture in retail and administrations.</w:t>
      </w:r>
    </w:p>
    <w:p w14:paraId="67AF0650" w14:textId="5C2EB862" w:rsidR="00342B50" w:rsidRPr="009D0717" w:rsidRDefault="00342B50" w:rsidP="009D0717">
      <w:pPr>
        <w:pStyle w:val="Heading2"/>
        <w:jc w:val="both"/>
      </w:pPr>
      <w:bookmarkStart w:id="10" w:name="_Toc213619183"/>
      <w:r w:rsidRPr="00342B50">
        <w:t>c. Internalisation (I) Advantages and Strategic Control</w:t>
      </w:r>
      <w:bookmarkEnd w:id="10"/>
    </w:p>
    <w:p w14:paraId="3E3193D0" w14:textId="74752403" w:rsidR="00342B50" w:rsidRDefault="00342B50" w:rsidP="00342B50">
      <w:pPr>
        <w:spacing w:line="360" w:lineRule="auto"/>
        <w:jc w:val="both"/>
        <w:rPr>
          <w:rFonts w:ascii="Arial" w:hAnsi="Arial" w:cs="Arial"/>
          <w:sz w:val="24"/>
          <w:szCs w:val="24"/>
        </w:rPr>
      </w:pPr>
      <w:r w:rsidRPr="00342B50">
        <w:rPr>
          <w:rFonts w:ascii="Arial" w:hAnsi="Arial" w:cs="Arial"/>
          <w:sz w:val="24"/>
          <w:szCs w:val="24"/>
        </w:rPr>
        <w:t>Disguise preferences clarify why firms favour to control universal operations inside instead of through authorising, diversifying, or outsourcing (</w:t>
      </w:r>
      <w:proofErr w:type="spellStart"/>
      <w:r w:rsidRPr="00342B50">
        <w:rPr>
          <w:rFonts w:ascii="Arial" w:hAnsi="Arial" w:cs="Arial"/>
          <w:sz w:val="24"/>
          <w:szCs w:val="24"/>
        </w:rPr>
        <w:t>Rugman</w:t>
      </w:r>
      <w:proofErr w:type="spellEnd"/>
      <w:r w:rsidRPr="00342B50">
        <w:rPr>
          <w:rFonts w:ascii="Arial" w:hAnsi="Arial" w:cs="Arial"/>
          <w:sz w:val="24"/>
          <w:szCs w:val="24"/>
        </w:rPr>
        <w:t xml:space="preserve"> and Verbeke, 2017). </w:t>
      </w:r>
      <w:r w:rsidR="00161318">
        <w:rPr>
          <w:rFonts w:ascii="Arial" w:hAnsi="Arial" w:cs="Arial"/>
          <w:sz w:val="24"/>
          <w:szCs w:val="24"/>
        </w:rPr>
        <w:t>Apple’s</w:t>
      </w:r>
      <w:r w:rsidRPr="00342B50">
        <w:rPr>
          <w:rFonts w:ascii="Arial" w:hAnsi="Arial" w:cs="Arial"/>
          <w:sz w:val="24"/>
          <w:szCs w:val="24"/>
        </w:rPr>
        <w:t xml:space="preserve"> internationalisation technique reflects a solid inclination for inside control to protect mental property, ite</w:t>
      </w:r>
      <w:r w:rsidR="009D0717">
        <w:rPr>
          <w:rFonts w:ascii="Arial" w:hAnsi="Arial" w:cs="Arial"/>
          <w:sz w:val="24"/>
          <w:szCs w:val="24"/>
        </w:rPr>
        <w:t>m quality, and brand notoriety.</w:t>
      </w:r>
    </w:p>
    <w:p w14:paraId="4CF37CA7" w14:textId="7DAE8289" w:rsidR="00F818BA" w:rsidRPr="00342B50" w:rsidRDefault="00F818BA" w:rsidP="00342B50">
      <w:pPr>
        <w:spacing w:line="360" w:lineRule="auto"/>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58240" behindDoc="0" locked="0" layoutInCell="1" allowOverlap="1" wp14:anchorId="0226BBEA" wp14:editId="4FC618B4">
            <wp:simplePos x="952500" y="4067175"/>
            <wp:positionH relativeFrom="column">
              <wp:align>left</wp:align>
            </wp:positionH>
            <wp:positionV relativeFrom="paragraph">
              <wp:align>top</wp:align>
            </wp:positionV>
            <wp:extent cx="5486400" cy="3200400"/>
            <wp:effectExtent l="38100" t="0" r="0" b="0"/>
            <wp:wrapSquare wrapText="bothSides"/>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anchor>
        </w:drawing>
      </w:r>
      <w:r>
        <w:rPr>
          <w:rFonts w:ascii="Arial" w:hAnsi="Arial" w:cs="Arial"/>
          <w:sz w:val="24"/>
          <w:szCs w:val="24"/>
        </w:rPr>
        <w:br w:type="textWrapping" w:clear="all"/>
      </w:r>
    </w:p>
    <w:p w14:paraId="1D9F04DA" w14:textId="39C98FA3" w:rsidR="00342B50" w:rsidRPr="009D0717" w:rsidRDefault="00342B50" w:rsidP="00342B50">
      <w:pPr>
        <w:spacing w:line="360" w:lineRule="auto"/>
        <w:jc w:val="both"/>
        <w:rPr>
          <w:rFonts w:ascii="Arial" w:hAnsi="Arial" w:cs="Arial"/>
          <w:b/>
          <w:sz w:val="24"/>
          <w:szCs w:val="24"/>
        </w:rPr>
      </w:pPr>
      <w:r w:rsidRPr="009D0717">
        <w:rPr>
          <w:rFonts w:ascii="Arial" w:hAnsi="Arial" w:cs="Arial"/>
          <w:b/>
          <w:sz w:val="24"/>
          <w:szCs w:val="24"/>
        </w:rPr>
        <w:t>Protectio</w:t>
      </w:r>
      <w:r w:rsidR="009D0717">
        <w:rPr>
          <w:rFonts w:ascii="Arial" w:hAnsi="Arial" w:cs="Arial"/>
          <w:b/>
          <w:sz w:val="24"/>
          <w:szCs w:val="24"/>
        </w:rPr>
        <w:t>n of Intellectual Property (IP)</w:t>
      </w:r>
    </w:p>
    <w:p w14:paraId="5CE20572" w14:textId="0FEE808D" w:rsidR="00342B50" w:rsidRPr="00342B50" w:rsidRDefault="00161318" w:rsidP="00342B50">
      <w:pPr>
        <w:spacing w:line="360" w:lineRule="auto"/>
        <w:jc w:val="both"/>
        <w:rPr>
          <w:rFonts w:ascii="Arial" w:hAnsi="Arial" w:cs="Arial"/>
          <w:sz w:val="24"/>
          <w:szCs w:val="24"/>
        </w:rPr>
      </w:pPr>
      <w:r>
        <w:rPr>
          <w:rFonts w:ascii="Arial" w:hAnsi="Arial" w:cs="Arial"/>
          <w:sz w:val="24"/>
          <w:szCs w:val="24"/>
        </w:rPr>
        <w:t>Apple’s</w:t>
      </w:r>
      <w:r w:rsidR="00342B50" w:rsidRPr="00342B50">
        <w:rPr>
          <w:rFonts w:ascii="Arial" w:hAnsi="Arial" w:cs="Arial"/>
          <w:sz w:val="24"/>
          <w:szCs w:val="24"/>
        </w:rPr>
        <w:t xml:space="preserve"> items coordinated exclusive innovations such as iOS, M-series chips, and retina shows, which constitute basic intangible resources. To secure these, Apple minimises authorising or innovation exchange to third parties. In India, rather than permitting generation, Apple accomplices only with trusted worldwide providers beneath exacting secrecy understandings (Barney, 2020). This disguise methodology mitigates dangers of impersonation and IP robbery, which are predominant in a few developing markets (Slope and </w:t>
      </w:r>
      <w:proofErr w:type="spellStart"/>
      <w:r w:rsidR="00342B50" w:rsidRPr="00342B50">
        <w:rPr>
          <w:rFonts w:ascii="Arial" w:hAnsi="Arial" w:cs="Arial"/>
          <w:sz w:val="24"/>
          <w:szCs w:val="24"/>
        </w:rPr>
        <w:t>Hul</w:t>
      </w:r>
      <w:r w:rsidR="009D0717">
        <w:rPr>
          <w:rFonts w:ascii="Arial" w:hAnsi="Arial" w:cs="Arial"/>
          <w:sz w:val="24"/>
          <w:szCs w:val="24"/>
        </w:rPr>
        <w:t>t</w:t>
      </w:r>
      <w:proofErr w:type="spellEnd"/>
      <w:r w:rsidR="009D0717">
        <w:rPr>
          <w:rFonts w:ascii="Arial" w:hAnsi="Arial" w:cs="Arial"/>
          <w:sz w:val="24"/>
          <w:szCs w:val="24"/>
        </w:rPr>
        <w:t>, 2022).</w:t>
      </w:r>
    </w:p>
    <w:p w14:paraId="6D6645F9" w14:textId="0582E821" w:rsidR="00342B50" w:rsidRPr="009D0717" w:rsidRDefault="00342B50" w:rsidP="00342B50">
      <w:pPr>
        <w:spacing w:line="360" w:lineRule="auto"/>
        <w:jc w:val="both"/>
        <w:rPr>
          <w:rFonts w:ascii="Arial" w:hAnsi="Arial" w:cs="Arial"/>
          <w:b/>
          <w:sz w:val="24"/>
          <w:szCs w:val="24"/>
        </w:rPr>
      </w:pPr>
      <w:r w:rsidRPr="009D0717">
        <w:rPr>
          <w:rFonts w:ascii="Arial" w:hAnsi="Arial" w:cs="Arial"/>
          <w:b/>
          <w:sz w:val="24"/>
          <w:szCs w:val="24"/>
        </w:rPr>
        <w:t xml:space="preserve">Quality </w:t>
      </w:r>
      <w:r w:rsidR="009D0717">
        <w:rPr>
          <w:rFonts w:ascii="Arial" w:hAnsi="Arial" w:cs="Arial"/>
          <w:b/>
          <w:sz w:val="24"/>
          <w:szCs w:val="24"/>
        </w:rPr>
        <w:t>Control and Consumer Experience</w:t>
      </w:r>
    </w:p>
    <w:p w14:paraId="67E7A2EB" w14:textId="00AE1E41" w:rsidR="009D0717" w:rsidRPr="00342B50" w:rsidRDefault="00161318" w:rsidP="00342B50">
      <w:pPr>
        <w:spacing w:line="360" w:lineRule="auto"/>
        <w:jc w:val="both"/>
        <w:rPr>
          <w:rFonts w:ascii="Arial" w:hAnsi="Arial" w:cs="Arial"/>
          <w:sz w:val="24"/>
          <w:szCs w:val="24"/>
        </w:rPr>
      </w:pPr>
      <w:r>
        <w:rPr>
          <w:rFonts w:ascii="Arial" w:hAnsi="Arial" w:cs="Arial"/>
          <w:sz w:val="24"/>
          <w:szCs w:val="24"/>
        </w:rPr>
        <w:t>Apple’s</w:t>
      </w:r>
      <w:r w:rsidR="00342B50" w:rsidRPr="00342B50">
        <w:rPr>
          <w:rFonts w:ascii="Arial" w:hAnsi="Arial" w:cs="Arial"/>
          <w:sz w:val="24"/>
          <w:szCs w:val="24"/>
        </w:rPr>
        <w:t xml:space="preserve"> worldwide victory depends on keeping up uniform item quality and client involvement over markets. Disguise through tight vertical integration guarantees steady measures in fabricating, computer programme, and retail encounter (</w:t>
      </w:r>
      <w:proofErr w:type="spellStart"/>
      <w:r w:rsidR="00342B50" w:rsidRPr="00342B50">
        <w:rPr>
          <w:rFonts w:ascii="Arial" w:hAnsi="Arial" w:cs="Arial"/>
          <w:sz w:val="24"/>
          <w:szCs w:val="24"/>
        </w:rPr>
        <w:t>Kotler</w:t>
      </w:r>
      <w:proofErr w:type="spellEnd"/>
      <w:r w:rsidR="00342B50" w:rsidRPr="00342B50">
        <w:rPr>
          <w:rFonts w:ascii="Arial" w:hAnsi="Arial" w:cs="Arial"/>
          <w:sz w:val="24"/>
          <w:szCs w:val="24"/>
        </w:rPr>
        <w:t xml:space="preserve"> and Keller, 2021). For occurrence, indeed in spite of the fact that fabricating is outsourced, </w:t>
      </w:r>
      <w:r>
        <w:rPr>
          <w:rFonts w:ascii="Arial" w:hAnsi="Arial" w:cs="Arial"/>
          <w:sz w:val="24"/>
          <w:szCs w:val="24"/>
        </w:rPr>
        <w:t>Apple’s</w:t>
      </w:r>
      <w:r w:rsidR="00342B50" w:rsidRPr="00342B50">
        <w:rPr>
          <w:rFonts w:ascii="Arial" w:hAnsi="Arial" w:cs="Arial"/>
          <w:sz w:val="24"/>
          <w:szCs w:val="24"/>
        </w:rPr>
        <w:t xml:space="preserve"> inner quality control and </w:t>
      </w:r>
      <w:r w:rsidR="009D0717">
        <w:rPr>
          <w:rFonts w:ascii="Arial" w:hAnsi="Arial" w:cs="Arial"/>
          <w:sz w:val="24"/>
          <w:szCs w:val="24"/>
        </w:rPr>
        <w:t>reviews keep up brand keenness.</w:t>
      </w:r>
    </w:p>
    <w:p w14:paraId="2D1FE856" w14:textId="6E493119" w:rsidR="00342B50" w:rsidRPr="009D0717" w:rsidRDefault="009D0717" w:rsidP="00342B50">
      <w:pPr>
        <w:spacing w:line="360" w:lineRule="auto"/>
        <w:jc w:val="both"/>
        <w:rPr>
          <w:rFonts w:ascii="Arial" w:hAnsi="Arial" w:cs="Arial"/>
          <w:b/>
          <w:sz w:val="24"/>
          <w:szCs w:val="24"/>
        </w:rPr>
      </w:pPr>
      <w:r>
        <w:rPr>
          <w:rFonts w:ascii="Arial" w:hAnsi="Arial" w:cs="Arial"/>
          <w:b/>
          <w:sz w:val="24"/>
          <w:szCs w:val="24"/>
        </w:rPr>
        <w:t>Transaction Cost Efficiency</w:t>
      </w:r>
    </w:p>
    <w:p w14:paraId="58207B92" w14:textId="684F982C" w:rsidR="00342B50" w:rsidRPr="00342B50" w:rsidRDefault="00342B50" w:rsidP="00342B50">
      <w:pPr>
        <w:spacing w:line="360" w:lineRule="auto"/>
        <w:jc w:val="both"/>
        <w:rPr>
          <w:rFonts w:ascii="Arial" w:hAnsi="Arial" w:cs="Arial"/>
          <w:sz w:val="24"/>
          <w:szCs w:val="24"/>
        </w:rPr>
      </w:pPr>
      <w:r w:rsidRPr="00342B50">
        <w:rPr>
          <w:rFonts w:ascii="Arial" w:hAnsi="Arial" w:cs="Arial"/>
          <w:sz w:val="24"/>
          <w:szCs w:val="24"/>
        </w:rPr>
        <w:t>By disguising operations, Apple dodges tall exchange costs related to observing, implementing contracts, and settling debate in outside markets (Williamson, 1985). Disguise permits Apple to decrease vulnerability, arrange worldwide supply chains, and guarantee vital coherence ov</w:t>
      </w:r>
      <w:r w:rsidR="009D0717">
        <w:rPr>
          <w:rFonts w:ascii="Arial" w:hAnsi="Arial" w:cs="Arial"/>
          <w:sz w:val="24"/>
          <w:szCs w:val="24"/>
        </w:rPr>
        <w:t>er auxiliaries.</w:t>
      </w:r>
    </w:p>
    <w:p w14:paraId="713169A7" w14:textId="77777777" w:rsidR="00342B50" w:rsidRPr="00342B50" w:rsidRDefault="00342B50" w:rsidP="009D0717">
      <w:pPr>
        <w:pStyle w:val="Heading2"/>
        <w:jc w:val="both"/>
      </w:pPr>
      <w:bookmarkStart w:id="11" w:name="_Toc213619184"/>
      <w:r w:rsidRPr="00342B50">
        <w:t>d. Interrelationship of OLI Factors and Dominant Entry Mode in India</w:t>
      </w:r>
      <w:bookmarkEnd w:id="11"/>
    </w:p>
    <w:p w14:paraId="0FAF0ECD" w14:textId="77777777" w:rsidR="00342B50" w:rsidRPr="00342B50" w:rsidRDefault="00342B50" w:rsidP="00342B50">
      <w:pPr>
        <w:spacing w:line="360" w:lineRule="auto"/>
        <w:jc w:val="both"/>
        <w:rPr>
          <w:rFonts w:ascii="Arial" w:hAnsi="Arial" w:cs="Arial"/>
          <w:sz w:val="24"/>
          <w:szCs w:val="24"/>
        </w:rPr>
      </w:pPr>
    </w:p>
    <w:p w14:paraId="6D6D0441" w14:textId="01CBAB43" w:rsidR="00342B50" w:rsidRPr="00342B50" w:rsidRDefault="00342B50" w:rsidP="00342B50">
      <w:pPr>
        <w:spacing w:line="360" w:lineRule="auto"/>
        <w:jc w:val="both"/>
        <w:rPr>
          <w:rFonts w:ascii="Arial" w:hAnsi="Arial" w:cs="Arial"/>
          <w:sz w:val="24"/>
          <w:szCs w:val="24"/>
        </w:rPr>
      </w:pPr>
      <w:r w:rsidRPr="00342B50">
        <w:rPr>
          <w:rFonts w:ascii="Arial" w:hAnsi="Arial" w:cs="Arial"/>
          <w:sz w:val="24"/>
          <w:szCs w:val="24"/>
        </w:rPr>
        <w:t xml:space="preserve">The interaction of </w:t>
      </w:r>
      <w:r w:rsidR="00161318">
        <w:rPr>
          <w:rFonts w:ascii="Arial" w:hAnsi="Arial" w:cs="Arial"/>
          <w:sz w:val="24"/>
          <w:szCs w:val="24"/>
        </w:rPr>
        <w:t>Apple’s</w:t>
      </w:r>
      <w:r w:rsidRPr="00342B50">
        <w:rPr>
          <w:rFonts w:ascii="Arial" w:hAnsi="Arial" w:cs="Arial"/>
          <w:sz w:val="24"/>
          <w:szCs w:val="24"/>
        </w:rPr>
        <w:t xml:space="preserve"> proprietorship, area, and disguise points of interest leads to a half breed section mode in India that mixes contract fabricating, joint wanders</w:t>
      </w:r>
      <w:r w:rsidR="009D0717">
        <w:rPr>
          <w:rFonts w:ascii="Arial" w:hAnsi="Arial" w:cs="Arial"/>
          <w:sz w:val="24"/>
          <w:szCs w:val="24"/>
        </w:rPr>
        <w:t>, and wholly-owned auxiliaries.</w:t>
      </w:r>
    </w:p>
    <w:p w14:paraId="33E3BDDD" w14:textId="450E118F" w:rsidR="00342B50" w:rsidRPr="009D0717" w:rsidRDefault="00342B50" w:rsidP="00BA0BAF">
      <w:pPr>
        <w:pStyle w:val="ListParagraph"/>
        <w:numPr>
          <w:ilvl w:val="0"/>
          <w:numId w:val="1"/>
        </w:numPr>
        <w:spacing w:line="360" w:lineRule="auto"/>
        <w:jc w:val="both"/>
        <w:rPr>
          <w:rFonts w:ascii="Arial" w:hAnsi="Arial" w:cs="Arial"/>
          <w:sz w:val="24"/>
          <w:szCs w:val="24"/>
        </w:rPr>
      </w:pPr>
      <w:r w:rsidRPr="009D0717">
        <w:rPr>
          <w:rFonts w:ascii="Arial" w:hAnsi="Arial" w:cs="Arial"/>
          <w:sz w:val="24"/>
          <w:szCs w:val="24"/>
        </w:rPr>
        <w:t>Possession preferences (brand, innovation, and back) thrust Apple toward high-control passage modes to defend IP</w:t>
      </w:r>
      <w:r w:rsidR="009D0717" w:rsidRPr="009D0717">
        <w:rPr>
          <w:rFonts w:ascii="Arial" w:hAnsi="Arial" w:cs="Arial"/>
          <w:sz w:val="24"/>
          <w:szCs w:val="24"/>
        </w:rPr>
        <w:t xml:space="preserve"> and keep up brand consistency.</w:t>
      </w:r>
    </w:p>
    <w:p w14:paraId="31A7F1E4" w14:textId="786AEE7D" w:rsidR="00342B50" w:rsidRPr="009D0717" w:rsidRDefault="00342B50" w:rsidP="00BA0BAF">
      <w:pPr>
        <w:pStyle w:val="ListParagraph"/>
        <w:numPr>
          <w:ilvl w:val="0"/>
          <w:numId w:val="1"/>
        </w:numPr>
        <w:spacing w:line="360" w:lineRule="auto"/>
        <w:jc w:val="both"/>
        <w:rPr>
          <w:rFonts w:ascii="Arial" w:hAnsi="Arial" w:cs="Arial"/>
          <w:sz w:val="24"/>
          <w:szCs w:val="24"/>
        </w:rPr>
      </w:pPr>
      <w:r w:rsidRPr="009D0717">
        <w:rPr>
          <w:rFonts w:ascii="Arial" w:hAnsi="Arial" w:cs="Arial"/>
          <w:sz w:val="24"/>
          <w:szCs w:val="24"/>
        </w:rPr>
        <w:t>Area preferences (showcase estimate, fetched structure, and arrangement motivating forces) empower Apple to contribute in neighbourhood generation assoc</w:t>
      </w:r>
      <w:r w:rsidR="009D0717" w:rsidRPr="009D0717">
        <w:rPr>
          <w:rFonts w:ascii="Arial" w:hAnsi="Arial" w:cs="Arial"/>
          <w:sz w:val="24"/>
          <w:szCs w:val="24"/>
        </w:rPr>
        <w:t>iations and retail auxiliaries.</w:t>
      </w:r>
    </w:p>
    <w:p w14:paraId="3EA4BE68" w14:textId="6FFA17A1" w:rsidR="00342B50" w:rsidRPr="009D0717" w:rsidRDefault="00342B50" w:rsidP="00BA0BAF">
      <w:pPr>
        <w:pStyle w:val="ListParagraph"/>
        <w:numPr>
          <w:ilvl w:val="0"/>
          <w:numId w:val="1"/>
        </w:numPr>
        <w:spacing w:line="360" w:lineRule="auto"/>
        <w:jc w:val="both"/>
        <w:rPr>
          <w:rFonts w:ascii="Arial" w:hAnsi="Arial" w:cs="Arial"/>
          <w:sz w:val="24"/>
          <w:szCs w:val="24"/>
        </w:rPr>
      </w:pPr>
      <w:r w:rsidRPr="009D0717">
        <w:rPr>
          <w:rFonts w:ascii="Arial" w:hAnsi="Arial" w:cs="Arial"/>
          <w:sz w:val="24"/>
          <w:szCs w:val="24"/>
        </w:rPr>
        <w:t xml:space="preserve">Disguise points of interest strengthen </w:t>
      </w:r>
      <w:r w:rsidR="00161318" w:rsidRPr="009D0717">
        <w:rPr>
          <w:rFonts w:ascii="Arial" w:hAnsi="Arial" w:cs="Arial"/>
          <w:sz w:val="24"/>
          <w:szCs w:val="24"/>
        </w:rPr>
        <w:t>Apple’s</w:t>
      </w:r>
      <w:r w:rsidRPr="009D0717">
        <w:rPr>
          <w:rFonts w:ascii="Arial" w:hAnsi="Arial" w:cs="Arial"/>
          <w:sz w:val="24"/>
          <w:szCs w:val="24"/>
        </w:rPr>
        <w:t xml:space="preserve"> procedure to hold control over item plan, supply chain administration, and retail operations, guaranteeing </w:t>
      </w:r>
      <w:r w:rsidR="009D0717" w:rsidRPr="009D0717">
        <w:rPr>
          <w:rFonts w:ascii="Arial" w:hAnsi="Arial" w:cs="Arial"/>
          <w:sz w:val="24"/>
          <w:szCs w:val="24"/>
        </w:rPr>
        <w:t>client involvement consistency.</w:t>
      </w:r>
    </w:p>
    <w:p w14:paraId="512968CF" w14:textId="65A44271" w:rsidR="00342B50" w:rsidRPr="00342B50" w:rsidRDefault="00342B50" w:rsidP="00342B50">
      <w:pPr>
        <w:spacing w:line="360" w:lineRule="auto"/>
        <w:jc w:val="both"/>
        <w:rPr>
          <w:rFonts w:ascii="Arial" w:hAnsi="Arial" w:cs="Arial"/>
          <w:sz w:val="24"/>
          <w:szCs w:val="24"/>
        </w:rPr>
      </w:pPr>
      <w:r w:rsidRPr="00342B50">
        <w:rPr>
          <w:rFonts w:ascii="Arial" w:hAnsi="Arial" w:cs="Arial"/>
          <w:sz w:val="24"/>
          <w:szCs w:val="24"/>
        </w:rPr>
        <w:t xml:space="preserve">Consequently, </w:t>
      </w:r>
      <w:r w:rsidR="00161318">
        <w:rPr>
          <w:rFonts w:ascii="Arial" w:hAnsi="Arial" w:cs="Arial"/>
          <w:sz w:val="24"/>
          <w:szCs w:val="24"/>
        </w:rPr>
        <w:t>Apple’s</w:t>
      </w:r>
      <w:r w:rsidRPr="00342B50">
        <w:rPr>
          <w:rFonts w:ascii="Arial" w:hAnsi="Arial" w:cs="Arial"/>
          <w:sz w:val="24"/>
          <w:szCs w:val="24"/>
        </w:rPr>
        <w:t xml:space="preserve"> universal advertise passage into India embodies a transnational procedure that coordinating worldwide productivity with nearby responsiveness (</w:t>
      </w:r>
      <w:proofErr w:type="spellStart"/>
      <w:r w:rsidRPr="00342B50">
        <w:rPr>
          <w:rFonts w:ascii="Arial" w:hAnsi="Arial" w:cs="Arial"/>
          <w:sz w:val="24"/>
          <w:szCs w:val="24"/>
        </w:rPr>
        <w:t>Cavusgil</w:t>
      </w:r>
      <w:proofErr w:type="spellEnd"/>
      <w:r w:rsidRPr="00342B50">
        <w:rPr>
          <w:rFonts w:ascii="Arial" w:hAnsi="Arial" w:cs="Arial"/>
          <w:sz w:val="24"/>
          <w:szCs w:val="24"/>
        </w:rPr>
        <w:t xml:space="preserve"> </w:t>
      </w:r>
      <w:r w:rsidR="00103736">
        <w:rPr>
          <w:rFonts w:ascii="Arial" w:hAnsi="Arial" w:cs="Arial"/>
          <w:sz w:val="24"/>
          <w:szCs w:val="24"/>
        </w:rPr>
        <w:t>et al</w:t>
      </w:r>
      <w:r w:rsidRPr="00342B50">
        <w:rPr>
          <w:rFonts w:ascii="Arial" w:hAnsi="Arial" w:cs="Arial"/>
          <w:sz w:val="24"/>
          <w:szCs w:val="24"/>
        </w:rPr>
        <w:t>., 2020).</w:t>
      </w:r>
    </w:p>
    <w:p w14:paraId="5AEC892A" w14:textId="77777777" w:rsidR="00F818BA" w:rsidRDefault="00342B50" w:rsidP="00F818BA">
      <w:pPr>
        <w:spacing w:line="360" w:lineRule="auto"/>
        <w:jc w:val="both"/>
      </w:pPr>
      <w:r w:rsidRPr="00342B50">
        <w:rPr>
          <w:rFonts w:ascii="Arial" w:hAnsi="Arial" w:cs="Arial"/>
          <w:sz w:val="24"/>
          <w:szCs w:val="24"/>
        </w:rPr>
        <w:t xml:space="preserve">In outline, </w:t>
      </w:r>
      <w:r w:rsidR="00161318">
        <w:rPr>
          <w:rFonts w:ascii="Arial" w:hAnsi="Arial" w:cs="Arial"/>
          <w:sz w:val="24"/>
          <w:szCs w:val="24"/>
        </w:rPr>
        <w:t>Apple’s</w:t>
      </w:r>
      <w:r w:rsidRPr="00342B50">
        <w:rPr>
          <w:rFonts w:ascii="Arial" w:hAnsi="Arial" w:cs="Arial"/>
          <w:sz w:val="24"/>
          <w:szCs w:val="24"/>
        </w:rPr>
        <w:t xml:space="preserve"> worldwide showcase passage into India is significantly moulded by OLI variables. Its solid proprietorship points of interest in development, branding, and budgetary quality empower it to compete </w:t>
      </w:r>
      <w:r w:rsidR="009D0717" w:rsidRPr="00342B50">
        <w:rPr>
          <w:rFonts w:ascii="Arial" w:hAnsi="Arial" w:cs="Arial"/>
          <w:sz w:val="24"/>
          <w:szCs w:val="24"/>
        </w:rPr>
        <w:t>all-inclusive</w:t>
      </w:r>
      <w:r w:rsidRPr="00342B50">
        <w:rPr>
          <w:rFonts w:ascii="Arial" w:hAnsi="Arial" w:cs="Arial"/>
          <w:sz w:val="24"/>
          <w:szCs w:val="24"/>
        </w:rPr>
        <w:t xml:space="preserve"> and legitimise high-control section modes.</w:t>
      </w:r>
      <w:bookmarkStart w:id="12" w:name="_Toc213619185"/>
    </w:p>
    <w:p w14:paraId="7F64B2AE" w14:textId="743CC8B4" w:rsidR="00D97EFD" w:rsidRPr="00F818BA" w:rsidRDefault="00D97EFD" w:rsidP="00F818BA">
      <w:pPr>
        <w:pStyle w:val="Heading1"/>
        <w:jc w:val="both"/>
        <w:rPr>
          <w:rFonts w:cs="Arial"/>
          <w:sz w:val="24"/>
          <w:szCs w:val="24"/>
        </w:rPr>
      </w:pPr>
      <w:r w:rsidRPr="00D97EFD">
        <w:t xml:space="preserve">4. Cultural Differences </w:t>
      </w:r>
      <w:r w:rsidR="00103736" w:rsidRPr="00D97EFD">
        <w:t>between</w:t>
      </w:r>
      <w:r w:rsidRPr="00D97EFD">
        <w:t xml:space="preserve"> the U.S. </w:t>
      </w:r>
      <w:r w:rsidR="009D0717">
        <w:t>and India: Impact on Apple Inc.</w:t>
      </w:r>
      <w:r w:rsidRPr="00D97EFD">
        <w:t xml:space="preserve"> Market Entry and Success</w:t>
      </w:r>
      <w:bookmarkEnd w:id="12"/>
    </w:p>
    <w:p w14:paraId="6D392441" w14:textId="4A6B3418" w:rsidR="00D97EFD" w:rsidRPr="00D97EFD" w:rsidRDefault="00D97EFD" w:rsidP="009938BC">
      <w:pPr>
        <w:spacing w:after="240" w:line="360" w:lineRule="auto"/>
        <w:jc w:val="both"/>
        <w:rPr>
          <w:rFonts w:ascii="Arial" w:hAnsi="Arial" w:cs="Arial"/>
          <w:sz w:val="24"/>
          <w:szCs w:val="24"/>
        </w:rPr>
      </w:pPr>
      <w:r w:rsidRPr="00D97EFD">
        <w:rPr>
          <w:rFonts w:ascii="Arial" w:hAnsi="Arial" w:cs="Arial"/>
          <w:sz w:val="24"/>
          <w:szCs w:val="24"/>
        </w:rPr>
        <w:t xml:space="preserve">Culture plays </w:t>
      </w:r>
      <w:r w:rsidR="009D0717" w:rsidRPr="00D97EFD">
        <w:rPr>
          <w:rFonts w:ascii="Arial" w:hAnsi="Arial" w:cs="Arial"/>
          <w:sz w:val="24"/>
          <w:szCs w:val="24"/>
        </w:rPr>
        <w:t>an</w:t>
      </w:r>
      <w:r w:rsidRPr="00D97EFD">
        <w:rPr>
          <w:rFonts w:ascii="Arial" w:hAnsi="Arial" w:cs="Arial"/>
          <w:sz w:val="24"/>
          <w:szCs w:val="24"/>
        </w:rPr>
        <w:t xml:space="preserve"> unequivocal part in forming buyer behaviour, administration styles, communication designs, and trade methodology (</w:t>
      </w:r>
      <w:proofErr w:type="spellStart"/>
      <w:r w:rsidRPr="00D97EFD">
        <w:rPr>
          <w:rFonts w:ascii="Arial" w:hAnsi="Arial" w:cs="Arial"/>
          <w:sz w:val="24"/>
          <w:szCs w:val="24"/>
        </w:rPr>
        <w:t>Hofstede</w:t>
      </w:r>
      <w:proofErr w:type="spellEnd"/>
      <w:r w:rsidRPr="00D97EFD">
        <w:rPr>
          <w:rFonts w:ascii="Arial" w:hAnsi="Arial" w:cs="Arial"/>
          <w:sz w:val="24"/>
          <w:szCs w:val="24"/>
        </w:rPr>
        <w:t>, 2011). For a worldwide company like Apple Inc., whose brand victory depends on development, aesthetics, and way of life offer, understanding and adjusting to social contrasts is pivotal for successful advertise section and long-term v</w:t>
      </w:r>
      <w:r w:rsidR="009D0717">
        <w:rPr>
          <w:rFonts w:ascii="Arial" w:hAnsi="Arial" w:cs="Arial"/>
          <w:sz w:val="24"/>
          <w:szCs w:val="24"/>
        </w:rPr>
        <w:t>ictory in developing economies.</w:t>
      </w:r>
    </w:p>
    <w:p w14:paraId="4430C5C1" w14:textId="35C2FDDA" w:rsidR="00D97EFD" w:rsidRPr="00D97EFD" w:rsidRDefault="00D97EFD" w:rsidP="009D0717">
      <w:pPr>
        <w:pStyle w:val="Heading2"/>
        <w:jc w:val="both"/>
      </w:pPr>
      <w:bookmarkStart w:id="13" w:name="_Toc213619186"/>
      <w:r w:rsidRPr="00D97EFD">
        <w:t>a. C</w:t>
      </w:r>
      <w:r w:rsidR="009D0717">
        <w:t xml:space="preserve">ultural Analysis Using </w:t>
      </w:r>
      <w:proofErr w:type="spellStart"/>
      <w:r w:rsidR="009D0717">
        <w:t>Hofstede’</w:t>
      </w:r>
      <w:r w:rsidRPr="00D97EFD">
        <w:t>s</w:t>
      </w:r>
      <w:proofErr w:type="spellEnd"/>
      <w:r w:rsidRPr="00D97EFD">
        <w:t xml:space="preserve"> Dimensions</w:t>
      </w:r>
      <w:bookmarkEnd w:id="13"/>
    </w:p>
    <w:p w14:paraId="1E1F4592" w14:textId="77777777" w:rsidR="00D97EFD" w:rsidRPr="00D97EFD" w:rsidRDefault="00D97EFD" w:rsidP="00D97EFD">
      <w:pPr>
        <w:spacing w:line="360" w:lineRule="auto"/>
        <w:jc w:val="both"/>
        <w:rPr>
          <w:rFonts w:ascii="Arial" w:hAnsi="Arial" w:cs="Arial"/>
          <w:sz w:val="24"/>
          <w:szCs w:val="24"/>
        </w:rPr>
      </w:pPr>
    </w:p>
    <w:p w14:paraId="53DDFFD1" w14:textId="68D12AF4" w:rsidR="00D97EFD" w:rsidRDefault="009D0717" w:rsidP="00D97EFD">
      <w:pPr>
        <w:spacing w:line="360" w:lineRule="auto"/>
        <w:jc w:val="both"/>
        <w:rPr>
          <w:rFonts w:ascii="Arial" w:hAnsi="Arial" w:cs="Arial"/>
          <w:sz w:val="24"/>
          <w:szCs w:val="24"/>
        </w:rPr>
      </w:pPr>
      <w:proofErr w:type="spellStart"/>
      <w:r>
        <w:rPr>
          <w:rFonts w:ascii="Arial" w:hAnsi="Arial" w:cs="Arial"/>
          <w:sz w:val="24"/>
          <w:szCs w:val="24"/>
        </w:rPr>
        <w:t>Hofstede’</w:t>
      </w:r>
      <w:r w:rsidR="00D97EFD" w:rsidRPr="00D97EFD">
        <w:rPr>
          <w:rFonts w:ascii="Arial" w:hAnsi="Arial" w:cs="Arial"/>
          <w:sz w:val="24"/>
          <w:szCs w:val="24"/>
        </w:rPr>
        <w:t>s</w:t>
      </w:r>
      <w:proofErr w:type="spellEnd"/>
      <w:r w:rsidR="00D97EFD" w:rsidRPr="00D97EFD">
        <w:rPr>
          <w:rFonts w:ascii="Arial" w:hAnsi="Arial" w:cs="Arial"/>
          <w:sz w:val="24"/>
          <w:szCs w:val="24"/>
        </w:rPr>
        <w:t xml:space="preserve"> (2011) social measurements hypothesis gives </w:t>
      </w:r>
      <w:r w:rsidRPr="00D97EFD">
        <w:rPr>
          <w:rFonts w:ascii="Arial" w:hAnsi="Arial" w:cs="Arial"/>
          <w:sz w:val="24"/>
          <w:szCs w:val="24"/>
        </w:rPr>
        <w:t>an</w:t>
      </w:r>
      <w:r w:rsidR="00D97EFD" w:rsidRPr="00D97EFD">
        <w:rPr>
          <w:rFonts w:ascii="Arial" w:hAnsi="Arial" w:cs="Arial"/>
          <w:sz w:val="24"/>
          <w:szCs w:val="24"/>
        </w:rPr>
        <w:t xml:space="preserve"> organised system for comparing national societies over six key measurements: Control Remove, Independence, Manliness, Vulnerability Evasion, Long-Ter</w:t>
      </w:r>
      <w:r>
        <w:rPr>
          <w:rFonts w:ascii="Arial" w:hAnsi="Arial" w:cs="Arial"/>
          <w:sz w:val="24"/>
          <w:szCs w:val="24"/>
        </w:rPr>
        <w:t>m Introduction, and Liberality.</w:t>
      </w:r>
    </w:p>
    <w:p w14:paraId="3B69D325" w14:textId="338DC486" w:rsidR="00977FEC" w:rsidRDefault="00977FEC" w:rsidP="00977FEC">
      <w:pPr>
        <w:spacing w:line="360" w:lineRule="auto"/>
        <w:jc w:val="center"/>
        <w:rPr>
          <w:rFonts w:ascii="Arial" w:hAnsi="Arial" w:cs="Arial"/>
          <w:sz w:val="24"/>
          <w:szCs w:val="24"/>
        </w:rPr>
      </w:pPr>
      <w:r>
        <w:rPr>
          <w:rFonts w:ascii="Arial" w:hAnsi="Arial" w:cs="Arial"/>
          <w:noProof/>
          <w:sz w:val="24"/>
          <w:szCs w:val="24"/>
          <w:lang w:eastAsia="en-GB"/>
        </w:rPr>
        <w:drawing>
          <wp:inline distT="0" distB="0" distL="0" distR="0" wp14:anchorId="04C7E3DD" wp14:editId="7C83562B">
            <wp:extent cx="3133725" cy="12668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ofstedes-Cultural-Dimensions.web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40221" cy="1269451"/>
                    </a:xfrm>
                    <a:prstGeom prst="rect">
                      <a:avLst/>
                    </a:prstGeom>
                  </pic:spPr>
                </pic:pic>
              </a:graphicData>
            </a:graphic>
          </wp:inline>
        </w:drawing>
      </w:r>
    </w:p>
    <w:p w14:paraId="60B90B97" w14:textId="3931620F" w:rsidR="00CD1B34" w:rsidRPr="00D97EFD" w:rsidRDefault="00CD1B34" w:rsidP="00977FEC">
      <w:pPr>
        <w:spacing w:line="360" w:lineRule="auto"/>
        <w:jc w:val="center"/>
        <w:rPr>
          <w:rFonts w:ascii="Arial" w:hAnsi="Arial" w:cs="Arial"/>
          <w:sz w:val="24"/>
          <w:szCs w:val="24"/>
        </w:rPr>
      </w:pPr>
      <w:r>
        <w:rPr>
          <w:rFonts w:ascii="Arial" w:hAnsi="Arial" w:cs="Arial"/>
          <w:sz w:val="24"/>
          <w:szCs w:val="24"/>
        </w:rPr>
        <w:t xml:space="preserve">Sources- </w:t>
      </w:r>
      <w:hyperlink r:id="rId25" w:history="1">
        <w:r w:rsidRPr="00E74EA3">
          <w:rPr>
            <w:rStyle w:val="Hyperlink"/>
            <w:rFonts w:ascii="Arial" w:hAnsi="Arial" w:cs="Arial"/>
            <w:sz w:val="24"/>
          </w:rPr>
          <w:t>Lars de Bruin,2017</w:t>
        </w:r>
      </w:hyperlink>
    </w:p>
    <w:p w14:paraId="0AA34A4C" w14:textId="58BC887E" w:rsidR="00D97EFD" w:rsidRPr="009D0717" w:rsidRDefault="00D97EFD" w:rsidP="00D97EFD">
      <w:pPr>
        <w:spacing w:line="360" w:lineRule="auto"/>
        <w:jc w:val="both"/>
        <w:rPr>
          <w:rFonts w:ascii="Arial" w:hAnsi="Arial" w:cs="Arial"/>
          <w:b/>
          <w:sz w:val="24"/>
          <w:szCs w:val="24"/>
        </w:rPr>
      </w:pPr>
      <w:r w:rsidRPr="009D0717">
        <w:rPr>
          <w:rFonts w:ascii="Arial" w:hAnsi="Arial" w:cs="Arial"/>
          <w:b/>
          <w:sz w:val="24"/>
          <w:szCs w:val="24"/>
        </w:rPr>
        <w:t>1. Power D</w:t>
      </w:r>
      <w:r w:rsidR="009D0717">
        <w:rPr>
          <w:rFonts w:ascii="Arial" w:hAnsi="Arial" w:cs="Arial"/>
          <w:b/>
          <w:sz w:val="24"/>
          <w:szCs w:val="24"/>
        </w:rPr>
        <w:t>istance (U.S. low / India high)</w:t>
      </w:r>
    </w:p>
    <w:p w14:paraId="257EA23E" w14:textId="3F377E8E" w:rsidR="00D97EFD" w:rsidRPr="00D97EFD" w:rsidRDefault="00D97EFD" w:rsidP="00D97EFD">
      <w:pPr>
        <w:spacing w:line="360" w:lineRule="auto"/>
        <w:jc w:val="both"/>
        <w:rPr>
          <w:rFonts w:ascii="Arial" w:hAnsi="Arial" w:cs="Arial"/>
          <w:sz w:val="24"/>
          <w:szCs w:val="24"/>
        </w:rPr>
      </w:pPr>
      <w:r w:rsidRPr="00D97EFD">
        <w:rPr>
          <w:rFonts w:ascii="Arial" w:hAnsi="Arial" w:cs="Arial"/>
          <w:sz w:val="24"/>
          <w:szCs w:val="24"/>
        </w:rPr>
        <w:t>India scores tall (77) on control remove, meaning various levelled connections and specialist are broadly acknowledged. Representatives anticipate heading from senior pioneers, and yielding to specialist is common. The U.S., by differentiate, scores moo (40), reflecting a culture of balance, open communication, and strengthening (</w:t>
      </w:r>
      <w:proofErr w:type="spellStart"/>
      <w:r w:rsidRPr="00D97EFD">
        <w:rPr>
          <w:rFonts w:ascii="Arial" w:hAnsi="Arial" w:cs="Arial"/>
          <w:sz w:val="24"/>
          <w:szCs w:val="24"/>
        </w:rPr>
        <w:t>Hofstede</w:t>
      </w:r>
      <w:proofErr w:type="spellEnd"/>
      <w:r w:rsidRPr="00D97EFD">
        <w:rPr>
          <w:rFonts w:ascii="Arial" w:hAnsi="Arial" w:cs="Arial"/>
          <w:sz w:val="24"/>
          <w:szCs w:val="24"/>
        </w:rPr>
        <w:t xml:space="preserve"> Bits of k</w:t>
      </w:r>
      <w:r w:rsidR="009D0717">
        <w:rPr>
          <w:rFonts w:ascii="Arial" w:hAnsi="Arial" w:cs="Arial"/>
          <w:sz w:val="24"/>
          <w:szCs w:val="24"/>
        </w:rPr>
        <w:t>nowledge, 2024).</w:t>
      </w:r>
    </w:p>
    <w:p w14:paraId="03C212C9" w14:textId="4B2739EC" w:rsidR="00D97EFD" w:rsidRPr="009D0717" w:rsidRDefault="00D97EFD" w:rsidP="00D97EFD">
      <w:pPr>
        <w:spacing w:line="360" w:lineRule="auto"/>
        <w:jc w:val="both"/>
        <w:rPr>
          <w:rFonts w:ascii="Arial" w:hAnsi="Arial" w:cs="Arial"/>
          <w:b/>
          <w:sz w:val="24"/>
          <w:szCs w:val="24"/>
        </w:rPr>
      </w:pPr>
      <w:r w:rsidRPr="009D0717">
        <w:rPr>
          <w:rFonts w:ascii="Arial" w:hAnsi="Arial" w:cs="Arial"/>
          <w:b/>
          <w:sz w:val="24"/>
          <w:szCs w:val="24"/>
        </w:rPr>
        <w:t>2. Individualism vs. Collectivi</w:t>
      </w:r>
      <w:r w:rsidR="009D0717">
        <w:rPr>
          <w:rFonts w:ascii="Arial" w:hAnsi="Arial" w:cs="Arial"/>
          <w:b/>
          <w:sz w:val="24"/>
          <w:szCs w:val="24"/>
        </w:rPr>
        <w:t>sm (U.S. high / India moderate)</w:t>
      </w:r>
    </w:p>
    <w:p w14:paraId="7D5EE77D" w14:textId="669310EA" w:rsidR="00D97EFD" w:rsidRPr="00D97EFD" w:rsidRDefault="00D97EFD" w:rsidP="00D97EFD">
      <w:pPr>
        <w:spacing w:line="360" w:lineRule="auto"/>
        <w:jc w:val="both"/>
        <w:rPr>
          <w:rFonts w:ascii="Arial" w:hAnsi="Arial" w:cs="Arial"/>
          <w:sz w:val="24"/>
          <w:szCs w:val="24"/>
        </w:rPr>
      </w:pPr>
      <w:r w:rsidRPr="00D97EFD">
        <w:rPr>
          <w:rFonts w:ascii="Arial" w:hAnsi="Arial" w:cs="Arial"/>
          <w:sz w:val="24"/>
          <w:szCs w:val="24"/>
        </w:rPr>
        <w:t>The U.S. scores 91 on independence, showing a centre on individual accomplis</w:t>
      </w:r>
      <w:r w:rsidR="009D0717">
        <w:rPr>
          <w:rFonts w:ascii="Arial" w:hAnsi="Arial" w:cs="Arial"/>
          <w:sz w:val="24"/>
          <w:szCs w:val="24"/>
        </w:rPr>
        <w:t>hment and freedom, though India’</w:t>
      </w:r>
      <w:r w:rsidRPr="00D97EFD">
        <w:rPr>
          <w:rFonts w:ascii="Arial" w:hAnsi="Arial" w:cs="Arial"/>
          <w:sz w:val="24"/>
          <w:szCs w:val="24"/>
        </w:rPr>
        <w:t>s score (48) appears a mix of collectivism and individualism</w:t>
      </w:r>
      <w:r w:rsidR="009D0717">
        <w:rPr>
          <w:rFonts w:ascii="Arial" w:hAnsi="Arial" w:cs="Arial"/>
          <w:sz w:val="24"/>
          <w:szCs w:val="24"/>
        </w:rPr>
        <w:t xml:space="preserve"> </w:t>
      </w:r>
      <w:r w:rsidRPr="00D97EFD">
        <w:rPr>
          <w:rFonts w:ascii="Arial" w:hAnsi="Arial" w:cs="Arial"/>
          <w:sz w:val="24"/>
          <w:szCs w:val="24"/>
        </w:rPr>
        <w:t>reflecting solid family and community ties but rising desires for person victory (</w:t>
      </w:r>
      <w:proofErr w:type="spellStart"/>
      <w:r w:rsidRPr="00D97EFD">
        <w:rPr>
          <w:rFonts w:ascii="Arial" w:hAnsi="Arial" w:cs="Arial"/>
          <w:sz w:val="24"/>
          <w:szCs w:val="24"/>
        </w:rPr>
        <w:t>Hof</w:t>
      </w:r>
      <w:r w:rsidR="009D0717">
        <w:rPr>
          <w:rFonts w:ascii="Arial" w:hAnsi="Arial" w:cs="Arial"/>
          <w:sz w:val="24"/>
          <w:szCs w:val="24"/>
        </w:rPr>
        <w:t>stede</w:t>
      </w:r>
      <w:proofErr w:type="spellEnd"/>
      <w:r w:rsidR="009D0717">
        <w:rPr>
          <w:rFonts w:ascii="Arial" w:hAnsi="Arial" w:cs="Arial"/>
          <w:sz w:val="24"/>
          <w:szCs w:val="24"/>
        </w:rPr>
        <w:t xml:space="preserve"> Bits of knowledge, 2024).</w:t>
      </w:r>
    </w:p>
    <w:p w14:paraId="00F22F73" w14:textId="5AB7B4FD" w:rsidR="00D97EFD" w:rsidRPr="009D0717" w:rsidRDefault="009D0717" w:rsidP="00D97EFD">
      <w:pPr>
        <w:spacing w:line="360" w:lineRule="auto"/>
        <w:jc w:val="both"/>
        <w:rPr>
          <w:rFonts w:ascii="Arial" w:hAnsi="Arial" w:cs="Arial"/>
          <w:b/>
          <w:sz w:val="24"/>
          <w:szCs w:val="24"/>
        </w:rPr>
      </w:pPr>
      <w:r>
        <w:rPr>
          <w:rFonts w:ascii="Arial" w:hAnsi="Arial" w:cs="Arial"/>
          <w:b/>
          <w:sz w:val="24"/>
          <w:szCs w:val="24"/>
        </w:rPr>
        <w:t>3. Masculinity vs. Femininity</w:t>
      </w:r>
    </w:p>
    <w:p w14:paraId="014A74CD" w14:textId="1CBD8377" w:rsidR="00D97EFD" w:rsidRPr="00D97EFD" w:rsidRDefault="00D97EFD" w:rsidP="00D97EFD">
      <w:pPr>
        <w:spacing w:line="360" w:lineRule="auto"/>
        <w:jc w:val="both"/>
        <w:rPr>
          <w:rFonts w:ascii="Arial" w:hAnsi="Arial" w:cs="Arial"/>
          <w:sz w:val="24"/>
          <w:szCs w:val="24"/>
        </w:rPr>
      </w:pPr>
      <w:r w:rsidRPr="00D97EFD">
        <w:rPr>
          <w:rFonts w:ascii="Arial" w:hAnsi="Arial" w:cs="Arial"/>
          <w:sz w:val="24"/>
          <w:szCs w:val="24"/>
        </w:rPr>
        <w:t>Both nations are modestly manly, but the U.S. (62) shows a better accentuation on competition and accomplishment than India (56), where victory is adjusted by social agreement and family commitments (</w:t>
      </w:r>
      <w:proofErr w:type="spellStart"/>
      <w:r w:rsidRPr="00D97EFD">
        <w:rPr>
          <w:rFonts w:ascii="Arial" w:hAnsi="Arial" w:cs="Arial"/>
          <w:sz w:val="24"/>
          <w:szCs w:val="24"/>
        </w:rPr>
        <w:t>Hofstede</w:t>
      </w:r>
      <w:proofErr w:type="spellEnd"/>
      <w:r w:rsidRPr="00D97EFD">
        <w:rPr>
          <w:rFonts w:ascii="Arial" w:hAnsi="Arial" w:cs="Arial"/>
          <w:sz w:val="24"/>
          <w:szCs w:val="24"/>
        </w:rPr>
        <w:t xml:space="preserve"> Experiences, 2024).</w:t>
      </w:r>
    </w:p>
    <w:p w14:paraId="7211F909" w14:textId="6E996408" w:rsidR="00D97EFD" w:rsidRPr="009D0717" w:rsidRDefault="009D0717" w:rsidP="00D97EFD">
      <w:pPr>
        <w:spacing w:line="360" w:lineRule="auto"/>
        <w:jc w:val="both"/>
        <w:rPr>
          <w:rFonts w:ascii="Arial" w:hAnsi="Arial" w:cs="Arial"/>
          <w:b/>
          <w:sz w:val="24"/>
          <w:szCs w:val="24"/>
        </w:rPr>
      </w:pPr>
      <w:r w:rsidRPr="009D0717">
        <w:rPr>
          <w:rFonts w:ascii="Arial" w:hAnsi="Arial" w:cs="Arial"/>
          <w:b/>
          <w:sz w:val="24"/>
          <w:szCs w:val="24"/>
        </w:rPr>
        <w:t>4. Uncertainty Avoidance</w:t>
      </w:r>
    </w:p>
    <w:p w14:paraId="2A92AFCB" w14:textId="7D235BFD" w:rsidR="00D97EFD" w:rsidRPr="00D97EFD" w:rsidRDefault="009D0717" w:rsidP="00D97EFD">
      <w:pPr>
        <w:spacing w:line="360" w:lineRule="auto"/>
        <w:jc w:val="both"/>
        <w:rPr>
          <w:rFonts w:ascii="Arial" w:hAnsi="Arial" w:cs="Arial"/>
          <w:sz w:val="24"/>
          <w:szCs w:val="24"/>
        </w:rPr>
      </w:pPr>
      <w:r>
        <w:rPr>
          <w:rFonts w:ascii="Arial" w:hAnsi="Arial" w:cs="Arial"/>
          <w:sz w:val="24"/>
          <w:szCs w:val="24"/>
        </w:rPr>
        <w:t>India’</w:t>
      </w:r>
      <w:r w:rsidR="00D97EFD" w:rsidRPr="00D97EFD">
        <w:rPr>
          <w:rFonts w:ascii="Arial" w:hAnsi="Arial" w:cs="Arial"/>
          <w:sz w:val="24"/>
          <w:szCs w:val="24"/>
        </w:rPr>
        <w:t>s direct score (40) recommends consolation with equivocalness and versatility, whereas the U.S. (46) too appears direct resistance (</w:t>
      </w:r>
      <w:proofErr w:type="spellStart"/>
      <w:r w:rsidR="00D97EFD" w:rsidRPr="00D97EFD">
        <w:rPr>
          <w:rFonts w:ascii="Arial" w:hAnsi="Arial" w:cs="Arial"/>
          <w:sz w:val="24"/>
          <w:szCs w:val="24"/>
        </w:rPr>
        <w:t>Hofstede</w:t>
      </w:r>
      <w:proofErr w:type="spellEnd"/>
      <w:r w:rsidR="00D97EFD" w:rsidRPr="00D97EFD">
        <w:rPr>
          <w:rFonts w:ascii="Arial" w:hAnsi="Arial" w:cs="Arial"/>
          <w:sz w:val="24"/>
          <w:szCs w:val="24"/>
        </w:rPr>
        <w:t xml:space="preserve"> Experiences, 2024). This likeness bolsters </w:t>
      </w:r>
      <w:r w:rsidR="00161318">
        <w:rPr>
          <w:rFonts w:ascii="Arial" w:hAnsi="Arial" w:cs="Arial"/>
          <w:sz w:val="24"/>
          <w:szCs w:val="24"/>
        </w:rPr>
        <w:t>Apple’s</w:t>
      </w:r>
      <w:r w:rsidR="00D97EFD" w:rsidRPr="00D97EFD">
        <w:rPr>
          <w:rFonts w:ascii="Arial" w:hAnsi="Arial" w:cs="Arial"/>
          <w:sz w:val="24"/>
          <w:szCs w:val="24"/>
        </w:rPr>
        <w:t xml:space="preserve"> section, as both societies grasp technological change. However, cost instability may be a major boundary in India; shoppers look for unwavering quality and long-term esteem instead of oddity. Consequently, </w:t>
      </w:r>
      <w:r w:rsidR="00161318">
        <w:rPr>
          <w:rFonts w:ascii="Arial" w:hAnsi="Arial" w:cs="Arial"/>
          <w:sz w:val="24"/>
          <w:szCs w:val="24"/>
        </w:rPr>
        <w:t>Apple’s</w:t>
      </w:r>
      <w:r w:rsidR="00D97EFD" w:rsidRPr="00D97EFD">
        <w:rPr>
          <w:rFonts w:ascii="Arial" w:hAnsi="Arial" w:cs="Arial"/>
          <w:sz w:val="24"/>
          <w:szCs w:val="24"/>
        </w:rPr>
        <w:t xml:space="preserve"> premium estimating confronted starting resistance, driving it to present financing choices and more seasoned models at dim</w:t>
      </w:r>
      <w:r>
        <w:rPr>
          <w:rFonts w:ascii="Arial" w:hAnsi="Arial" w:cs="Arial"/>
          <w:sz w:val="24"/>
          <w:szCs w:val="24"/>
        </w:rPr>
        <w:t>inished costs (</w:t>
      </w:r>
      <w:proofErr w:type="spellStart"/>
      <w:r>
        <w:rPr>
          <w:rFonts w:ascii="Arial" w:hAnsi="Arial" w:cs="Arial"/>
          <w:sz w:val="24"/>
          <w:szCs w:val="24"/>
        </w:rPr>
        <w:t>Statista</w:t>
      </w:r>
      <w:proofErr w:type="spellEnd"/>
      <w:r>
        <w:rPr>
          <w:rFonts w:ascii="Arial" w:hAnsi="Arial" w:cs="Arial"/>
          <w:sz w:val="24"/>
          <w:szCs w:val="24"/>
        </w:rPr>
        <w:t>, 2024).</w:t>
      </w:r>
    </w:p>
    <w:p w14:paraId="2D08003B" w14:textId="1C7E7617" w:rsidR="00D97EFD" w:rsidRPr="009D0717" w:rsidRDefault="009D0717" w:rsidP="00D97EFD">
      <w:pPr>
        <w:spacing w:line="360" w:lineRule="auto"/>
        <w:jc w:val="both"/>
        <w:rPr>
          <w:rFonts w:ascii="Arial" w:hAnsi="Arial" w:cs="Arial"/>
          <w:b/>
          <w:sz w:val="24"/>
          <w:szCs w:val="24"/>
        </w:rPr>
      </w:pPr>
      <w:r>
        <w:rPr>
          <w:rFonts w:ascii="Arial" w:hAnsi="Arial" w:cs="Arial"/>
          <w:b/>
          <w:sz w:val="24"/>
          <w:szCs w:val="24"/>
        </w:rPr>
        <w:t>5. Long-Term Orientation</w:t>
      </w:r>
    </w:p>
    <w:p w14:paraId="697EAA87" w14:textId="04078E96" w:rsidR="00D97EFD" w:rsidRDefault="00D97EFD" w:rsidP="00D97EFD">
      <w:pPr>
        <w:spacing w:line="360" w:lineRule="auto"/>
        <w:jc w:val="both"/>
        <w:rPr>
          <w:rFonts w:ascii="Arial" w:hAnsi="Arial" w:cs="Arial"/>
          <w:sz w:val="24"/>
          <w:szCs w:val="24"/>
        </w:rPr>
      </w:pPr>
      <w:r w:rsidRPr="00D97EFD">
        <w:rPr>
          <w:rFonts w:ascii="Arial" w:hAnsi="Arial" w:cs="Arial"/>
          <w:sz w:val="24"/>
          <w:szCs w:val="24"/>
        </w:rPr>
        <w:t>India scores tall (51) compared to the U.S. (26), indicating a down to earth, future-oriented mentality (</w:t>
      </w:r>
      <w:proofErr w:type="spellStart"/>
      <w:r w:rsidRPr="00D97EFD">
        <w:rPr>
          <w:rFonts w:ascii="Arial" w:hAnsi="Arial" w:cs="Arial"/>
          <w:sz w:val="24"/>
          <w:szCs w:val="24"/>
        </w:rPr>
        <w:t>Hofstede</w:t>
      </w:r>
      <w:proofErr w:type="spellEnd"/>
      <w:r w:rsidRPr="00D97EFD">
        <w:rPr>
          <w:rFonts w:ascii="Arial" w:hAnsi="Arial" w:cs="Arial"/>
          <w:sz w:val="24"/>
          <w:szCs w:val="24"/>
        </w:rPr>
        <w:t xml:space="preserve">, 2011). Indian shoppers esteem continuance, reserve funds, and arranging for long haul, though Americans are more short-term results-focused. This influences </w:t>
      </w:r>
      <w:r w:rsidR="00161318">
        <w:rPr>
          <w:rFonts w:ascii="Arial" w:hAnsi="Arial" w:cs="Arial"/>
          <w:sz w:val="24"/>
          <w:szCs w:val="24"/>
        </w:rPr>
        <w:t>Apple’s</w:t>
      </w:r>
      <w:r w:rsidRPr="00D97EFD">
        <w:rPr>
          <w:rFonts w:ascii="Arial" w:hAnsi="Arial" w:cs="Arial"/>
          <w:sz w:val="24"/>
          <w:szCs w:val="24"/>
        </w:rPr>
        <w:t xml:space="preserve"> promoting and deals strategy</w:t>
      </w:r>
      <w:r w:rsidR="009D0717">
        <w:rPr>
          <w:rFonts w:ascii="Arial" w:hAnsi="Arial" w:cs="Arial"/>
          <w:sz w:val="24"/>
          <w:szCs w:val="24"/>
        </w:rPr>
        <w:t xml:space="preserve"> </w:t>
      </w:r>
      <w:r w:rsidRPr="00D97EFD">
        <w:rPr>
          <w:rFonts w:ascii="Arial" w:hAnsi="Arial" w:cs="Arial"/>
          <w:sz w:val="24"/>
          <w:szCs w:val="24"/>
        </w:rPr>
        <w:t>the company emphasises toughness, security, and long-term es</w:t>
      </w:r>
      <w:r w:rsidR="009D0717">
        <w:rPr>
          <w:rFonts w:ascii="Arial" w:hAnsi="Arial" w:cs="Arial"/>
          <w:sz w:val="24"/>
          <w:szCs w:val="24"/>
        </w:rPr>
        <w:t>teem instead of fast overhauls.</w:t>
      </w:r>
    </w:p>
    <w:p w14:paraId="30F5B9A1" w14:textId="77777777" w:rsidR="002E2295" w:rsidRPr="00D97EFD" w:rsidRDefault="002E2295" w:rsidP="00D97EFD">
      <w:pPr>
        <w:spacing w:line="360" w:lineRule="auto"/>
        <w:jc w:val="both"/>
        <w:rPr>
          <w:rFonts w:ascii="Arial" w:hAnsi="Arial" w:cs="Arial"/>
          <w:sz w:val="24"/>
          <w:szCs w:val="24"/>
        </w:rPr>
      </w:pPr>
    </w:p>
    <w:p w14:paraId="104DE92D" w14:textId="46694F1D" w:rsidR="00D97EFD" w:rsidRPr="009D0717" w:rsidRDefault="009D0717" w:rsidP="00D97EFD">
      <w:pPr>
        <w:spacing w:line="360" w:lineRule="auto"/>
        <w:jc w:val="both"/>
        <w:rPr>
          <w:rFonts w:ascii="Arial" w:hAnsi="Arial" w:cs="Arial"/>
          <w:b/>
          <w:sz w:val="24"/>
          <w:szCs w:val="24"/>
        </w:rPr>
      </w:pPr>
      <w:r>
        <w:rPr>
          <w:rFonts w:ascii="Arial" w:hAnsi="Arial" w:cs="Arial"/>
          <w:b/>
          <w:sz w:val="24"/>
          <w:szCs w:val="24"/>
        </w:rPr>
        <w:t>6. Indulgence vs. Restraint</w:t>
      </w:r>
    </w:p>
    <w:p w14:paraId="0094A767" w14:textId="22630CBD" w:rsidR="00D97EFD" w:rsidRPr="00D97EFD" w:rsidRDefault="00D97EFD" w:rsidP="00D97EFD">
      <w:pPr>
        <w:spacing w:line="360" w:lineRule="auto"/>
        <w:jc w:val="both"/>
        <w:rPr>
          <w:rFonts w:ascii="Arial" w:hAnsi="Arial" w:cs="Arial"/>
          <w:sz w:val="24"/>
          <w:szCs w:val="24"/>
        </w:rPr>
      </w:pPr>
      <w:r w:rsidRPr="00D97EFD">
        <w:rPr>
          <w:rFonts w:ascii="Arial" w:hAnsi="Arial" w:cs="Arial"/>
          <w:sz w:val="24"/>
          <w:szCs w:val="24"/>
        </w:rPr>
        <w:t xml:space="preserve">The U.S. is exceedingly liberal (68), favouring delight and self-expression, whereas India (26) inclines toward restriction, where satisfaction is directed by social and social standards. This shapes item discernment and shopper </w:t>
      </w:r>
      <w:r w:rsidR="009938BC" w:rsidRPr="00D97EFD">
        <w:rPr>
          <w:rFonts w:ascii="Arial" w:hAnsi="Arial" w:cs="Arial"/>
          <w:sz w:val="24"/>
          <w:szCs w:val="24"/>
        </w:rPr>
        <w:t>priorities</w:t>
      </w:r>
      <w:r w:rsidRPr="00D97EFD">
        <w:rPr>
          <w:rFonts w:ascii="Arial" w:hAnsi="Arial" w:cs="Arial"/>
          <w:sz w:val="24"/>
          <w:szCs w:val="24"/>
        </w:rPr>
        <w:t>”</w:t>
      </w:r>
      <w:r w:rsidR="009938BC">
        <w:rPr>
          <w:rFonts w:ascii="Arial" w:hAnsi="Arial" w:cs="Arial"/>
          <w:sz w:val="24"/>
          <w:szCs w:val="24"/>
        </w:rPr>
        <w:t xml:space="preserve"> </w:t>
      </w:r>
      <w:r w:rsidRPr="00D97EFD">
        <w:rPr>
          <w:rFonts w:ascii="Arial" w:hAnsi="Arial" w:cs="Arial"/>
          <w:sz w:val="24"/>
          <w:szCs w:val="24"/>
        </w:rPr>
        <w:t>Indian shoppers regularly see innovation as a</w:t>
      </w:r>
      <w:r w:rsidR="009938BC">
        <w:rPr>
          <w:rFonts w:ascii="Arial" w:hAnsi="Arial" w:cs="Arial"/>
          <w:sz w:val="24"/>
          <w:szCs w:val="24"/>
        </w:rPr>
        <w:t xml:space="preserve">n </w:t>
      </w:r>
      <w:r w:rsidRPr="00D97EFD">
        <w:rPr>
          <w:rFonts w:ascii="Arial" w:hAnsi="Arial" w:cs="Arial"/>
          <w:sz w:val="24"/>
          <w:szCs w:val="24"/>
        </w:rPr>
        <w:t>implies of instruction, communication, and career developm</w:t>
      </w:r>
      <w:r w:rsidR="009D0717">
        <w:rPr>
          <w:rFonts w:ascii="Arial" w:hAnsi="Arial" w:cs="Arial"/>
          <w:sz w:val="24"/>
          <w:szCs w:val="24"/>
        </w:rPr>
        <w:t>ent instead of self-indulgence.</w:t>
      </w:r>
    </w:p>
    <w:p w14:paraId="6C78D2C1" w14:textId="4CEC867A" w:rsidR="00D97EFD" w:rsidRPr="009938BC" w:rsidRDefault="009D0717" w:rsidP="009938BC">
      <w:pPr>
        <w:pStyle w:val="Heading2"/>
        <w:spacing w:after="240"/>
        <w:jc w:val="both"/>
      </w:pPr>
      <w:bookmarkStart w:id="14" w:name="_Toc213619187"/>
      <w:r>
        <w:t xml:space="preserve">b. </w:t>
      </w:r>
      <w:proofErr w:type="spellStart"/>
      <w:r>
        <w:t>Trompenaars</w:t>
      </w:r>
      <w:proofErr w:type="spellEnd"/>
      <w:r w:rsidR="00D97EFD" w:rsidRPr="00D97EFD">
        <w:t xml:space="preserve"> Cultural Dimensions and Cross-Cultural Management</w:t>
      </w:r>
      <w:bookmarkEnd w:id="14"/>
    </w:p>
    <w:p w14:paraId="3A3D8179" w14:textId="70CCDFC6" w:rsidR="00D97EFD" w:rsidRPr="00D97EFD" w:rsidRDefault="00D97EFD" w:rsidP="009938BC">
      <w:pPr>
        <w:spacing w:after="240" w:line="360" w:lineRule="auto"/>
        <w:jc w:val="both"/>
        <w:rPr>
          <w:rFonts w:ascii="Arial" w:hAnsi="Arial" w:cs="Arial"/>
          <w:sz w:val="24"/>
          <w:szCs w:val="24"/>
        </w:rPr>
      </w:pPr>
      <w:proofErr w:type="spellStart"/>
      <w:r w:rsidRPr="00D97EFD">
        <w:rPr>
          <w:rFonts w:ascii="Arial" w:hAnsi="Arial" w:cs="Arial"/>
          <w:sz w:val="24"/>
          <w:szCs w:val="24"/>
        </w:rPr>
        <w:t>Trompenaars</w:t>
      </w:r>
      <w:proofErr w:type="spellEnd"/>
      <w:r w:rsidRPr="00D97EFD">
        <w:rPr>
          <w:rFonts w:ascii="Arial" w:hAnsi="Arial" w:cs="Arial"/>
          <w:sz w:val="24"/>
          <w:szCs w:val="24"/>
        </w:rPr>
        <w:t xml:space="preserve"> and Hampden-Turner (2012) amplify social investigation by analysing interpersonal relati</w:t>
      </w:r>
      <w:r w:rsidR="00BD3265">
        <w:rPr>
          <w:rFonts w:ascii="Arial" w:hAnsi="Arial" w:cs="Arial"/>
          <w:sz w:val="24"/>
          <w:szCs w:val="24"/>
        </w:rPr>
        <w:t>ons and organisational culture.</w:t>
      </w:r>
    </w:p>
    <w:p w14:paraId="6E13B45A" w14:textId="10BDF7BB" w:rsidR="00D97EFD" w:rsidRPr="00D97EFD" w:rsidRDefault="00D97EFD" w:rsidP="00D97EFD">
      <w:pPr>
        <w:spacing w:line="360" w:lineRule="auto"/>
        <w:jc w:val="both"/>
        <w:rPr>
          <w:rFonts w:ascii="Arial" w:hAnsi="Arial" w:cs="Arial"/>
          <w:sz w:val="24"/>
          <w:szCs w:val="24"/>
        </w:rPr>
      </w:pPr>
      <w:r w:rsidRPr="00BD3265">
        <w:rPr>
          <w:rFonts w:ascii="Arial" w:hAnsi="Arial" w:cs="Arial"/>
          <w:b/>
          <w:sz w:val="24"/>
          <w:szCs w:val="24"/>
        </w:rPr>
        <w:t xml:space="preserve">Universalism vs. </w:t>
      </w:r>
      <w:r w:rsidR="00BD3265" w:rsidRPr="00BD3265">
        <w:rPr>
          <w:rFonts w:ascii="Arial" w:hAnsi="Arial" w:cs="Arial"/>
          <w:b/>
          <w:sz w:val="24"/>
          <w:szCs w:val="24"/>
        </w:rPr>
        <w:t>Particularism:</w:t>
      </w:r>
      <w:r w:rsidR="00BD3265" w:rsidRPr="00D97EFD">
        <w:rPr>
          <w:rFonts w:ascii="Arial" w:hAnsi="Arial" w:cs="Arial"/>
          <w:sz w:val="24"/>
          <w:szCs w:val="24"/>
        </w:rPr>
        <w:t xml:space="preserve"> The</w:t>
      </w:r>
      <w:r w:rsidRPr="00D97EFD">
        <w:rPr>
          <w:rFonts w:ascii="Arial" w:hAnsi="Arial" w:cs="Arial"/>
          <w:sz w:val="24"/>
          <w:szCs w:val="24"/>
        </w:rPr>
        <w:t xml:space="preserve"> U.S. emphasises </w:t>
      </w:r>
      <w:r w:rsidR="00BD3265" w:rsidRPr="00D97EFD">
        <w:rPr>
          <w:rFonts w:ascii="Arial" w:hAnsi="Arial" w:cs="Arial"/>
          <w:sz w:val="24"/>
          <w:szCs w:val="24"/>
        </w:rPr>
        <w:t>all-inclusive</w:t>
      </w:r>
      <w:r w:rsidRPr="00D97EFD">
        <w:rPr>
          <w:rFonts w:ascii="Arial" w:hAnsi="Arial" w:cs="Arial"/>
          <w:sz w:val="24"/>
          <w:szCs w:val="24"/>
        </w:rPr>
        <w:t xml:space="preserve"> rules and contracts; India depends more on individual connections and believe. This implies </w:t>
      </w:r>
      <w:r w:rsidR="00161318">
        <w:rPr>
          <w:rFonts w:ascii="Arial" w:hAnsi="Arial" w:cs="Arial"/>
          <w:sz w:val="24"/>
          <w:szCs w:val="24"/>
        </w:rPr>
        <w:t>Apple’s</w:t>
      </w:r>
      <w:r w:rsidRPr="00D97EFD">
        <w:rPr>
          <w:rFonts w:ascii="Arial" w:hAnsi="Arial" w:cs="Arial"/>
          <w:sz w:val="24"/>
          <w:szCs w:val="24"/>
        </w:rPr>
        <w:t xml:space="preserve"> victory in India depends on building neighbourhood associations with providers, retailers, and controllers based on common regard and long-term believe (Daniels,</w:t>
      </w:r>
      <w:r w:rsidR="00BD3265">
        <w:rPr>
          <w:rFonts w:ascii="Arial" w:hAnsi="Arial" w:cs="Arial"/>
          <w:sz w:val="24"/>
          <w:szCs w:val="24"/>
        </w:rPr>
        <w:t xml:space="preserve"> </w:t>
      </w:r>
      <w:proofErr w:type="spellStart"/>
      <w:r w:rsidR="00BD3265">
        <w:rPr>
          <w:rFonts w:ascii="Arial" w:hAnsi="Arial" w:cs="Arial"/>
          <w:sz w:val="24"/>
          <w:szCs w:val="24"/>
        </w:rPr>
        <w:t>Radebaugh</w:t>
      </w:r>
      <w:proofErr w:type="spellEnd"/>
      <w:r w:rsidR="00BD3265">
        <w:rPr>
          <w:rFonts w:ascii="Arial" w:hAnsi="Arial" w:cs="Arial"/>
          <w:sz w:val="24"/>
          <w:szCs w:val="24"/>
        </w:rPr>
        <w:t xml:space="preserve"> and Sullivan, 2021).</w:t>
      </w:r>
    </w:p>
    <w:p w14:paraId="241D5123" w14:textId="16CB0F91" w:rsidR="00D97EFD" w:rsidRPr="00D97EFD" w:rsidRDefault="00D97EFD" w:rsidP="00D97EFD">
      <w:pPr>
        <w:spacing w:line="360" w:lineRule="auto"/>
        <w:jc w:val="both"/>
        <w:rPr>
          <w:rFonts w:ascii="Arial" w:hAnsi="Arial" w:cs="Arial"/>
          <w:sz w:val="24"/>
          <w:szCs w:val="24"/>
        </w:rPr>
      </w:pPr>
      <w:r w:rsidRPr="00BD3265">
        <w:rPr>
          <w:rFonts w:ascii="Arial" w:hAnsi="Arial" w:cs="Arial"/>
          <w:b/>
          <w:sz w:val="24"/>
          <w:szCs w:val="24"/>
        </w:rPr>
        <w:t>Neutral vs. Emotional Communication:</w:t>
      </w:r>
      <w:r w:rsidRPr="00D97EFD">
        <w:rPr>
          <w:rFonts w:ascii="Arial" w:hAnsi="Arial" w:cs="Arial"/>
          <w:sz w:val="24"/>
          <w:szCs w:val="24"/>
        </w:rPr>
        <w:t xml:space="preserve"> Americans esteem coordinate, low-context communication, whereas Indians frequently utilise circuitous, high-context communication (Lobby, 1976). Misinterpretations may happen in the event that U.S. supervisors apply American-style unequivocal quality in Indian arrangements. To moderate this, Apple utilises neighbourhood supervisors who get it unpretentious communication designs, protecti</w:t>
      </w:r>
      <w:r w:rsidR="00BD3265">
        <w:rPr>
          <w:rFonts w:ascii="Arial" w:hAnsi="Arial" w:cs="Arial"/>
          <w:sz w:val="24"/>
          <w:szCs w:val="24"/>
        </w:rPr>
        <w:t>ng concordance and connections.</w:t>
      </w:r>
    </w:p>
    <w:p w14:paraId="0ACF3B89" w14:textId="570C1015" w:rsidR="00D97EFD" w:rsidRDefault="00D97EFD" w:rsidP="00D97EFD">
      <w:pPr>
        <w:spacing w:line="360" w:lineRule="auto"/>
        <w:jc w:val="both"/>
        <w:rPr>
          <w:rFonts w:ascii="Arial" w:hAnsi="Arial" w:cs="Arial"/>
          <w:sz w:val="24"/>
          <w:szCs w:val="24"/>
        </w:rPr>
      </w:pPr>
      <w:r w:rsidRPr="00BD3265">
        <w:rPr>
          <w:rFonts w:ascii="Arial" w:hAnsi="Arial" w:cs="Arial"/>
          <w:b/>
          <w:sz w:val="24"/>
          <w:szCs w:val="24"/>
        </w:rPr>
        <w:t>Achievement vs. Ascription:</w:t>
      </w:r>
      <w:r w:rsidRPr="00D97EFD">
        <w:rPr>
          <w:rFonts w:ascii="Arial" w:hAnsi="Arial" w:cs="Arial"/>
          <w:sz w:val="24"/>
          <w:szCs w:val="24"/>
        </w:rPr>
        <w:t xml:space="preserve"> Within the U.S., status is earned through execution; in India, status may infer from age, instruction, or chain of command. </w:t>
      </w:r>
      <w:r w:rsidR="00161318">
        <w:rPr>
          <w:rFonts w:ascii="Arial" w:hAnsi="Arial" w:cs="Arial"/>
          <w:sz w:val="24"/>
          <w:szCs w:val="24"/>
        </w:rPr>
        <w:t>Apple’s</w:t>
      </w:r>
      <w:r w:rsidRPr="00D97EFD">
        <w:rPr>
          <w:rFonts w:ascii="Arial" w:hAnsi="Arial" w:cs="Arial"/>
          <w:sz w:val="24"/>
          <w:szCs w:val="24"/>
        </w:rPr>
        <w:t xml:space="preserve"> administration structures in India reflect this by mixing merit-based advancement with regard for position, adjusting corpor</w:t>
      </w:r>
      <w:r w:rsidR="00BD3265">
        <w:rPr>
          <w:rFonts w:ascii="Arial" w:hAnsi="Arial" w:cs="Arial"/>
          <w:sz w:val="24"/>
          <w:szCs w:val="24"/>
        </w:rPr>
        <w:t>ate culture with nearby values.</w:t>
      </w:r>
    </w:p>
    <w:p w14:paraId="04D1D1F2" w14:textId="4A4479D8" w:rsidR="002E2295" w:rsidRDefault="002E2295" w:rsidP="00D97EFD">
      <w:pPr>
        <w:spacing w:line="360" w:lineRule="auto"/>
        <w:jc w:val="both"/>
        <w:rPr>
          <w:rFonts w:ascii="Arial" w:hAnsi="Arial" w:cs="Arial"/>
          <w:sz w:val="24"/>
          <w:szCs w:val="24"/>
        </w:rPr>
      </w:pPr>
    </w:p>
    <w:p w14:paraId="40033F4A" w14:textId="77777777" w:rsidR="002E2295" w:rsidRPr="00D97EFD" w:rsidRDefault="002E2295" w:rsidP="00D97EFD">
      <w:pPr>
        <w:spacing w:line="360" w:lineRule="auto"/>
        <w:jc w:val="both"/>
        <w:rPr>
          <w:rFonts w:ascii="Arial" w:hAnsi="Arial" w:cs="Arial"/>
          <w:sz w:val="24"/>
          <w:szCs w:val="24"/>
        </w:rPr>
      </w:pPr>
    </w:p>
    <w:p w14:paraId="4B2BA706" w14:textId="1443211F" w:rsidR="00D97EFD" w:rsidRDefault="00D97EFD" w:rsidP="009938BC">
      <w:pPr>
        <w:pStyle w:val="Heading2"/>
        <w:spacing w:after="240"/>
        <w:jc w:val="both"/>
      </w:pPr>
      <w:bookmarkStart w:id="15" w:name="_Toc213619188"/>
      <w:r w:rsidRPr="00D97EFD">
        <w:t xml:space="preserve">c. Cultural Implications for </w:t>
      </w:r>
      <w:r w:rsidR="00161318">
        <w:t>Apple’s</w:t>
      </w:r>
      <w:r w:rsidRPr="00D97EFD">
        <w:t xml:space="preserve"> Market Passage and Success in India</w:t>
      </w:r>
      <w:bookmarkEnd w:id="15"/>
    </w:p>
    <w:p w14:paraId="6E5A6BD7" w14:textId="7F5E1B92" w:rsidR="002E2295" w:rsidRDefault="002E2295" w:rsidP="002E2295">
      <w:pPr>
        <w:jc w:val="center"/>
      </w:pPr>
      <w:r>
        <w:rPr>
          <w:noProof/>
          <w:lang w:eastAsia="en-GB"/>
        </w:rPr>
        <w:drawing>
          <wp:inline distT="0" distB="0" distL="0" distR="0" wp14:anchorId="769345BB" wp14:editId="6E7E0669">
            <wp:extent cx="2095500" cy="2095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90576a52-8a77-4bc5-8b90-e4b2523aebf7_1024x102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095500" cy="2095500"/>
                    </a:xfrm>
                    <a:prstGeom prst="rect">
                      <a:avLst/>
                    </a:prstGeom>
                  </pic:spPr>
                </pic:pic>
              </a:graphicData>
            </a:graphic>
          </wp:inline>
        </w:drawing>
      </w:r>
    </w:p>
    <w:p w14:paraId="5854ACF2" w14:textId="17047662" w:rsidR="002E2295" w:rsidRPr="002E2295" w:rsidRDefault="002E2295" w:rsidP="002E2295">
      <w:pPr>
        <w:jc w:val="center"/>
        <w:rPr>
          <w:rFonts w:ascii="Arial" w:hAnsi="Arial" w:cs="Arial"/>
          <w:sz w:val="24"/>
        </w:rPr>
      </w:pPr>
      <w:r w:rsidRPr="002E2295">
        <w:rPr>
          <w:rFonts w:ascii="Arial" w:hAnsi="Arial" w:cs="Arial"/>
          <w:sz w:val="24"/>
        </w:rPr>
        <w:t xml:space="preserve">Sources- </w:t>
      </w:r>
      <w:hyperlink r:id="rId27" w:history="1">
        <w:r w:rsidRPr="002E2295">
          <w:rPr>
            <w:rStyle w:val="Hyperlink"/>
            <w:rFonts w:ascii="Arial" w:hAnsi="Arial" w:cs="Arial"/>
            <w:sz w:val="24"/>
          </w:rPr>
          <w:t xml:space="preserve">Naresh </w:t>
        </w:r>
        <w:proofErr w:type="spellStart"/>
        <w:r w:rsidRPr="002E2295">
          <w:rPr>
            <w:rStyle w:val="Hyperlink"/>
            <w:rFonts w:ascii="Arial" w:hAnsi="Arial" w:cs="Arial"/>
            <w:sz w:val="24"/>
          </w:rPr>
          <w:t>Sekar,2024</w:t>
        </w:r>
        <w:proofErr w:type="spellEnd"/>
      </w:hyperlink>
    </w:p>
    <w:p w14:paraId="51FAF20A" w14:textId="1A9C2CB6" w:rsidR="00D97EFD" w:rsidRPr="00BD3265" w:rsidRDefault="00D97EFD" w:rsidP="009938BC">
      <w:pPr>
        <w:spacing w:after="240" w:line="360" w:lineRule="auto"/>
        <w:jc w:val="both"/>
        <w:rPr>
          <w:rFonts w:ascii="Arial" w:hAnsi="Arial" w:cs="Arial"/>
          <w:b/>
          <w:sz w:val="24"/>
          <w:szCs w:val="24"/>
        </w:rPr>
      </w:pPr>
      <w:r w:rsidRPr="00BD3265">
        <w:rPr>
          <w:rFonts w:ascii="Arial" w:hAnsi="Arial" w:cs="Arial"/>
          <w:b/>
          <w:sz w:val="24"/>
          <w:szCs w:val="24"/>
        </w:rPr>
        <w:t>1. Ma</w:t>
      </w:r>
      <w:r w:rsidR="00BD3265" w:rsidRPr="00BD3265">
        <w:rPr>
          <w:rFonts w:ascii="Arial" w:hAnsi="Arial" w:cs="Arial"/>
          <w:b/>
          <w:sz w:val="24"/>
          <w:szCs w:val="24"/>
        </w:rPr>
        <w:t>rketing and Consumer Engagement</w:t>
      </w:r>
    </w:p>
    <w:p w14:paraId="42D57844" w14:textId="354AC97F" w:rsidR="00D97EFD" w:rsidRPr="00D97EFD" w:rsidRDefault="00D97EFD" w:rsidP="009938BC">
      <w:pPr>
        <w:spacing w:after="240" w:line="360" w:lineRule="auto"/>
        <w:jc w:val="both"/>
        <w:rPr>
          <w:rFonts w:ascii="Arial" w:hAnsi="Arial" w:cs="Arial"/>
          <w:sz w:val="24"/>
          <w:szCs w:val="24"/>
        </w:rPr>
      </w:pPr>
      <w:r w:rsidRPr="00D97EFD">
        <w:rPr>
          <w:rFonts w:ascii="Arial" w:hAnsi="Arial" w:cs="Arial"/>
          <w:sz w:val="24"/>
          <w:szCs w:val="24"/>
        </w:rPr>
        <w:t xml:space="preserve">Social contrasts unequivocally shape </w:t>
      </w:r>
      <w:r w:rsidR="00161318">
        <w:rPr>
          <w:rFonts w:ascii="Arial" w:hAnsi="Arial" w:cs="Arial"/>
          <w:sz w:val="24"/>
          <w:szCs w:val="24"/>
        </w:rPr>
        <w:t>Apple’s</w:t>
      </w:r>
      <w:r w:rsidRPr="00D97EFD">
        <w:rPr>
          <w:rFonts w:ascii="Arial" w:hAnsi="Arial" w:cs="Arial"/>
          <w:sz w:val="24"/>
          <w:szCs w:val="24"/>
        </w:rPr>
        <w:t xml:space="preserve"> promoting localisation procedure. In India, where collectivism and social personality overwhelm, Apple centres on community-oriented messages, neighbourhood celebrations, and social narrating. Promoting amid Diwali and neighbourhood sponsorships interface the brand with Indian social character. Moreover, </w:t>
      </w:r>
      <w:r w:rsidR="00161318">
        <w:rPr>
          <w:rFonts w:ascii="Arial" w:hAnsi="Arial" w:cs="Arial"/>
          <w:sz w:val="24"/>
          <w:szCs w:val="24"/>
        </w:rPr>
        <w:t>Apple’s</w:t>
      </w:r>
      <w:r w:rsidRPr="00D97EFD">
        <w:rPr>
          <w:rFonts w:ascii="Arial" w:hAnsi="Arial" w:cs="Arial"/>
          <w:sz w:val="24"/>
          <w:szCs w:val="24"/>
        </w:rPr>
        <w:t xml:space="preserve"> association with nearby craftsmen and designers on the App Store cultivates social reverberation and client engag</w:t>
      </w:r>
      <w:r w:rsidR="00BD3265">
        <w:rPr>
          <w:rFonts w:ascii="Arial" w:hAnsi="Arial" w:cs="Arial"/>
          <w:sz w:val="24"/>
          <w:szCs w:val="24"/>
        </w:rPr>
        <w:t>ement (</w:t>
      </w:r>
      <w:proofErr w:type="spellStart"/>
      <w:r w:rsidR="00BD3265">
        <w:rPr>
          <w:rFonts w:ascii="Arial" w:hAnsi="Arial" w:cs="Arial"/>
          <w:sz w:val="24"/>
          <w:szCs w:val="24"/>
        </w:rPr>
        <w:t>Cavusgil</w:t>
      </w:r>
      <w:proofErr w:type="spellEnd"/>
      <w:r w:rsidR="00BD3265">
        <w:rPr>
          <w:rFonts w:ascii="Arial" w:hAnsi="Arial" w:cs="Arial"/>
          <w:sz w:val="24"/>
          <w:szCs w:val="24"/>
        </w:rPr>
        <w:t xml:space="preserve"> </w:t>
      </w:r>
      <w:r w:rsidR="00103736">
        <w:rPr>
          <w:rFonts w:ascii="Arial" w:hAnsi="Arial" w:cs="Arial"/>
          <w:sz w:val="24"/>
          <w:szCs w:val="24"/>
        </w:rPr>
        <w:t>et al</w:t>
      </w:r>
      <w:r w:rsidR="00BD3265">
        <w:rPr>
          <w:rFonts w:ascii="Arial" w:hAnsi="Arial" w:cs="Arial"/>
          <w:sz w:val="24"/>
          <w:szCs w:val="24"/>
        </w:rPr>
        <w:t>., 2020).</w:t>
      </w:r>
    </w:p>
    <w:p w14:paraId="77A891C1" w14:textId="44A04801" w:rsidR="00D97EFD" w:rsidRPr="00BD3265" w:rsidRDefault="00BD3265" w:rsidP="00D97EFD">
      <w:pPr>
        <w:spacing w:line="360" w:lineRule="auto"/>
        <w:jc w:val="both"/>
        <w:rPr>
          <w:rFonts w:ascii="Arial" w:hAnsi="Arial" w:cs="Arial"/>
          <w:b/>
          <w:sz w:val="24"/>
          <w:szCs w:val="24"/>
        </w:rPr>
      </w:pPr>
      <w:r>
        <w:rPr>
          <w:rFonts w:ascii="Arial" w:hAnsi="Arial" w:cs="Arial"/>
          <w:b/>
          <w:sz w:val="24"/>
          <w:szCs w:val="24"/>
        </w:rPr>
        <w:t>2. Pricing and Value Perception</w:t>
      </w:r>
    </w:p>
    <w:p w14:paraId="457264D0" w14:textId="541D7EF7" w:rsidR="00D97EFD" w:rsidRPr="00D97EFD" w:rsidRDefault="00BD3265" w:rsidP="00D97EFD">
      <w:pPr>
        <w:spacing w:line="360" w:lineRule="auto"/>
        <w:jc w:val="both"/>
        <w:rPr>
          <w:rFonts w:ascii="Arial" w:hAnsi="Arial" w:cs="Arial"/>
          <w:sz w:val="24"/>
          <w:szCs w:val="24"/>
        </w:rPr>
      </w:pPr>
      <w:r>
        <w:rPr>
          <w:rFonts w:ascii="Arial" w:hAnsi="Arial" w:cs="Arial"/>
          <w:sz w:val="24"/>
          <w:szCs w:val="24"/>
        </w:rPr>
        <w:t>In India’</w:t>
      </w:r>
      <w:r w:rsidR="00D97EFD" w:rsidRPr="00D97EFD">
        <w:rPr>
          <w:rFonts w:ascii="Arial" w:hAnsi="Arial" w:cs="Arial"/>
          <w:sz w:val="24"/>
          <w:szCs w:val="24"/>
        </w:rPr>
        <w:t xml:space="preserve">s value-conscious culture, </w:t>
      </w:r>
      <w:r w:rsidR="00161318">
        <w:rPr>
          <w:rFonts w:ascii="Arial" w:hAnsi="Arial" w:cs="Arial"/>
          <w:sz w:val="24"/>
          <w:szCs w:val="24"/>
        </w:rPr>
        <w:t>Apple’s</w:t>
      </w:r>
      <w:r w:rsidR="00D97EFD" w:rsidRPr="00D97EFD">
        <w:rPr>
          <w:rFonts w:ascii="Arial" w:hAnsi="Arial" w:cs="Arial"/>
          <w:sz w:val="24"/>
          <w:szCs w:val="24"/>
        </w:rPr>
        <w:t xml:space="preserve"> premium estimating at first restricted adoption. Nearby competitors like </w:t>
      </w:r>
      <w:proofErr w:type="spellStart"/>
      <w:r w:rsidR="00D97EFD" w:rsidRPr="00D97EFD">
        <w:rPr>
          <w:rFonts w:ascii="Arial" w:hAnsi="Arial" w:cs="Arial"/>
          <w:sz w:val="24"/>
          <w:szCs w:val="24"/>
        </w:rPr>
        <w:t>Xiaomi</w:t>
      </w:r>
      <w:proofErr w:type="spellEnd"/>
      <w:r w:rsidR="00D97EFD" w:rsidRPr="00D97EFD">
        <w:rPr>
          <w:rFonts w:ascii="Arial" w:hAnsi="Arial" w:cs="Arial"/>
          <w:sz w:val="24"/>
          <w:szCs w:val="24"/>
        </w:rPr>
        <w:t xml:space="preserve"> and Samsung advertised cheaper options. Recognising social desires of value-for-money, Apple propelled fabricating offices in India to decrease purport costs and pr</w:t>
      </w:r>
      <w:r>
        <w:rPr>
          <w:rFonts w:ascii="Arial" w:hAnsi="Arial" w:cs="Arial"/>
          <w:sz w:val="24"/>
          <w:szCs w:val="24"/>
        </w:rPr>
        <w:t>esented EMI (instalment) plans</w:t>
      </w:r>
      <w:r w:rsidRPr="00D97EFD">
        <w:rPr>
          <w:rFonts w:ascii="Arial" w:hAnsi="Arial" w:cs="Arial"/>
          <w:sz w:val="24"/>
          <w:szCs w:val="24"/>
        </w:rPr>
        <w:t xml:space="preserve"> “adapting</w:t>
      </w:r>
      <w:r w:rsidR="00D97EFD" w:rsidRPr="00D97EFD">
        <w:rPr>
          <w:rFonts w:ascii="Arial" w:hAnsi="Arial" w:cs="Arial"/>
          <w:sz w:val="24"/>
          <w:szCs w:val="24"/>
        </w:rPr>
        <w:t xml:space="preserve"> to nearby acquiring standards without compromising its premium picture (UNCTAD, 2023).</w:t>
      </w:r>
    </w:p>
    <w:p w14:paraId="1B34624E" w14:textId="574EE8F4" w:rsidR="00D97EFD" w:rsidRPr="00BD3265" w:rsidRDefault="00D97EFD" w:rsidP="00D97EFD">
      <w:pPr>
        <w:spacing w:line="360" w:lineRule="auto"/>
        <w:jc w:val="both"/>
        <w:rPr>
          <w:rFonts w:ascii="Arial" w:hAnsi="Arial" w:cs="Arial"/>
          <w:b/>
          <w:sz w:val="24"/>
          <w:szCs w:val="24"/>
        </w:rPr>
      </w:pPr>
      <w:r w:rsidRPr="00BD3265">
        <w:rPr>
          <w:rFonts w:ascii="Arial" w:hAnsi="Arial" w:cs="Arial"/>
          <w:b/>
          <w:sz w:val="24"/>
          <w:szCs w:val="24"/>
        </w:rPr>
        <w:t>3. Leadershi</w:t>
      </w:r>
      <w:r w:rsidR="00BD3265">
        <w:rPr>
          <w:rFonts w:ascii="Arial" w:hAnsi="Arial" w:cs="Arial"/>
          <w:b/>
          <w:sz w:val="24"/>
          <w:szCs w:val="24"/>
        </w:rPr>
        <w:t>p and Human Resource Management</w:t>
      </w:r>
    </w:p>
    <w:p w14:paraId="3B6261A3" w14:textId="6008FAE1" w:rsidR="00D97EFD" w:rsidRPr="00D97EFD" w:rsidRDefault="00161318" w:rsidP="00D97EFD">
      <w:pPr>
        <w:spacing w:line="360" w:lineRule="auto"/>
        <w:jc w:val="both"/>
        <w:rPr>
          <w:rFonts w:ascii="Arial" w:hAnsi="Arial" w:cs="Arial"/>
          <w:sz w:val="24"/>
          <w:szCs w:val="24"/>
        </w:rPr>
      </w:pPr>
      <w:r>
        <w:rPr>
          <w:rFonts w:ascii="Arial" w:hAnsi="Arial" w:cs="Arial"/>
          <w:sz w:val="24"/>
          <w:szCs w:val="24"/>
        </w:rPr>
        <w:t>Apple’s</w:t>
      </w:r>
      <w:r w:rsidR="00BD3265">
        <w:rPr>
          <w:rFonts w:ascii="Arial" w:hAnsi="Arial" w:cs="Arial"/>
          <w:sz w:val="24"/>
          <w:szCs w:val="24"/>
        </w:rPr>
        <w:t xml:space="preserve"> American authority style </w:t>
      </w:r>
      <w:r w:rsidR="00D97EFD" w:rsidRPr="00D97EFD">
        <w:rPr>
          <w:rFonts w:ascii="Arial" w:hAnsi="Arial" w:cs="Arial"/>
          <w:sz w:val="24"/>
          <w:szCs w:val="24"/>
        </w:rPr>
        <w:t xml:space="preserve">open, casual, and </w:t>
      </w:r>
      <w:r w:rsidR="00BD3265" w:rsidRPr="00D97EFD">
        <w:rPr>
          <w:rFonts w:ascii="Arial" w:hAnsi="Arial" w:cs="Arial"/>
          <w:sz w:val="24"/>
          <w:szCs w:val="24"/>
        </w:rPr>
        <w:t>innovati</w:t>
      </w:r>
      <w:r w:rsidR="00BD3265">
        <w:rPr>
          <w:rFonts w:ascii="Arial" w:hAnsi="Arial" w:cs="Arial"/>
          <w:sz w:val="24"/>
          <w:szCs w:val="24"/>
        </w:rPr>
        <w:t>on-driven” required alteration to suit India’</w:t>
      </w:r>
      <w:r w:rsidR="00D97EFD" w:rsidRPr="00D97EFD">
        <w:rPr>
          <w:rFonts w:ascii="Arial" w:hAnsi="Arial" w:cs="Arial"/>
          <w:sz w:val="24"/>
          <w:szCs w:val="24"/>
        </w:rPr>
        <w:t>s various levelled setting. Local managers were enabled to intercede between corporate desires and social sensitivities. Cross-cultural training and comprehensive HR approaches upgraded collaboration and diminished social grinding (Johnson, Scholes and Whittington, 202</w:t>
      </w:r>
      <w:r w:rsidR="00BD3265">
        <w:rPr>
          <w:rFonts w:ascii="Arial" w:hAnsi="Arial" w:cs="Arial"/>
          <w:sz w:val="24"/>
          <w:szCs w:val="24"/>
        </w:rPr>
        <w:t>0).</w:t>
      </w:r>
    </w:p>
    <w:p w14:paraId="1EA05A0C" w14:textId="012B2B6B" w:rsidR="00D97EFD" w:rsidRPr="00BD3265" w:rsidRDefault="00D97EFD" w:rsidP="00D97EFD">
      <w:pPr>
        <w:spacing w:line="360" w:lineRule="auto"/>
        <w:jc w:val="both"/>
        <w:rPr>
          <w:rFonts w:ascii="Arial" w:hAnsi="Arial" w:cs="Arial"/>
          <w:b/>
          <w:sz w:val="24"/>
          <w:szCs w:val="24"/>
        </w:rPr>
      </w:pPr>
      <w:r w:rsidRPr="00BD3265">
        <w:rPr>
          <w:rFonts w:ascii="Arial" w:hAnsi="Arial" w:cs="Arial"/>
          <w:b/>
          <w:sz w:val="24"/>
          <w:szCs w:val="24"/>
        </w:rPr>
        <w:t>4. Negoti</w:t>
      </w:r>
      <w:r w:rsidR="00BD3265">
        <w:rPr>
          <w:rFonts w:ascii="Arial" w:hAnsi="Arial" w:cs="Arial"/>
          <w:b/>
          <w:sz w:val="24"/>
          <w:szCs w:val="24"/>
        </w:rPr>
        <w:t>ation and Relationship Building</w:t>
      </w:r>
    </w:p>
    <w:p w14:paraId="2E66A517" w14:textId="3405309E" w:rsidR="00D97EFD" w:rsidRPr="00D97EFD" w:rsidRDefault="00D97EFD" w:rsidP="00D97EFD">
      <w:pPr>
        <w:spacing w:line="360" w:lineRule="auto"/>
        <w:jc w:val="both"/>
        <w:rPr>
          <w:rFonts w:ascii="Arial" w:hAnsi="Arial" w:cs="Arial"/>
          <w:sz w:val="24"/>
          <w:szCs w:val="24"/>
        </w:rPr>
      </w:pPr>
      <w:r w:rsidRPr="00D97EFD">
        <w:rPr>
          <w:rFonts w:ascii="Arial" w:hAnsi="Arial" w:cs="Arial"/>
          <w:sz w:val="24"/>
          <w:szCs w:val="24"/>
        </w:rPr>
        <w:t xml:space="preserve">Indian commerce culture prioritises believe and individual affinity some time recently formal understandings. </w:t>
      </w:r>
      <w:r w:rsidR="00161318">
        <w:rPr>
          <w:rFonts w:ascii="Arial" w:hAnsi="Arial" w:cs="Arial"/>
          <w:sz w:val="24"/>
          <w:szCs w:val="24"/>
        </w:rPr>
        <w:t>Apple’s</w:t>
      </w:r>
      <w:r w:rsidRPr="00D97EFD">
        <w:rPr>
          <w:rFonts w:ascii="Arial" w:hAnsi="Arial" w:cs="Arial"/>
          <w:sz w:val="24"/>
          <w:szCs w:val="24"/>
        </w:rPr>
        <w:t xml:space="preserve"> U.S.-centric efficiency-focused approach at first clashed with this relationship-driven demonstrate. Over time, Apple developed solid administrative and provider connections, demonstr</w:t>
      </w:r>
      <w:r w:rsidR="00BD3265">
        <w:rPr>
          <w:rFonts w:ascii="Arial" w:hAnsi="Arial" w:cs="Arial"/>
          <w:sz w:val="24"/>
          <w:szCs w:val="24"/>
        </w:rPr>
        <w:t>ating patience and flexibility</w:t>
      </w:r>
      <w:r w:rsidR="00BD3265" w:rsidRPr="00D97EFD">
        <w:rPr>
          <w:rFonts w:ascii="Arial" w:hAnsi="Arial" w:cs="Arial"/>
          <w:sz w:val="24"/>
          <w:szCs w:val="24"/>
        </w:rPr>
        <w:t xml:space="preserve"> “key</w:t>
      </w:r>
      <w:r w:rsidRPr="00D97EFD">
        <w:rPr>
          <w:rFonts w:ascii="Arial" w:hAnsi="Arial" w:cs="Arial"/>
          <w:sz w:val="24"/>
          <w:szCs w:val="24"/>
        </w:rPr>
        <w:t xml:space="preserve"> characte</w:t>
      </w:r>
      <w:r w:rsidR="00BD3265">
        <w:rPr>
          <w:rFonts w:ascii="Arial" w:hAnsi="Arial" w:cs="Arial"/>
          <w:sz w:val="24"/>
          <w:szCs w:val="24"/>
        </w:rPr>
        <w:t>ristics for victory in India</w:t>
      </w:r>
      <w:r w:rsidRPr="00D97EFD">
        <w:rPr>
          <w:rFonts w:ascii="Arial" w:hAnsi="Arial" w:cs="Arial"/>
          <w:sz w:val="24"/>
          <w:szCs w:val="24"/>
        </w:rPr>
        <w:t xml:space="preserve"> social trade envir</w:t>
      </w:r>
      <w:r w:rsidR="00BD3265">
        <w:rPr>
          <w:rFonts w:ascii="Arial" w:hAnsi="Arial" w:cs="Arial"/>
          <w:sz w:val="24"/>
          <w:szCs w:val="24"/>
        </w:rPr>
        <w:t xml:space="preserve">onment (Daniels </w:t>
      </w:r>
      <w:r w:rsidR="00103736">
        <w:rPr>
          <w:rFonts w:ascii="Arial" w:hAnsi="Arial" w:cs="Arial"/>
          <w:sz w:val="24"/>
          <w:szCs w:val="24"/>
        </w:rPr>
        <w:t>et al</w:t>
      </w:r>
      <w:r w:rsidR="00BD3265">
        <w:rPr>
          <w:rFonts w:ascii="Arial" w:hAnsi="Arial" w:cs="Arial"/>
          <w:sz w:val="24"/>
          <w:szCs w:val="24"/>
        </w:rPr>
        <w:t>., 2021).</w:t>
      </w:r>
    </w:p>
    <w:p w14:paraId="2CB358B5" w14:textId="0A9CA3F3" w:rsidR="00D97EFD" w:rsidRPr="009938BC" w:rsidRDefault="00D97EFD" w:rsidP="009938BC">
      <w:pPr>
        <w:pStyle w:val="Heading2"/>
        <w:spacing w:after="240"/>
        <w:jc w:val="both"/>
      </w:pPr>
      <w:bookmarkStart w:id="16" w:name="_Toc213619189"/>
      <w:r w:rsidRPr="00D97EFD">
        <w:t>d. Potential Challenges and Strategic Adaptations</w:t>
      </w:r>
      <w:bookmarkEnd w:id="16"/>
    </w:p>
    <w:p w14:paraId="0FB7CDC8" w14:textId="25210BC4" w:rsidR="00D97EFD" w:rsidRPr="00D97EFD" w:rsidRDefault="00D97EFD" w:rsidP="009938BC">
      <w:pPr>
        <w:spacing w:after="240" w:line="360" w:lineRule="auto"/>
        <w:jc w:val="both"/>
        <w:rPr>
          <w:rFonts w:ascii="Arial" w:hAnsi="Arial" w:cs="Arial"/>
          <w:sz w:val="24"/>
          <w:szCs w:val="24"/>
        </w:rPr>
      </w:pPr>
      <w:r w:rsidRPr="00D97EFD">
        <w:rPr>
          <w:rFonts w:ascii="Arial" w:hAnsi="Arial" w:cs="Arial"/>
          <w:sz w:val="24"/>
          <w:szCs w:val="24"/>
        </w:rPr>
        <w:t>In spite of its advance, Apple still faces social</w:t>
      </w:r>
      <w:r w:rsidR="00BD3265">
        <w:rPr>
          <w:rFonts w:ascii="Arial" w:hAnsi="Arial" w:cs="Arial"/>
          <w:sz w:val="24"/>
          <w:szCs w:val="24"/>
        </w:rPr>
        <w:t xml:space="preserve"> and basic challenges in India:</w:t>
      </w:r>
    </w:p>
    <w:p w14:paraId="4EE27712" w14:textId="6468A7FA" w:rsidR="00D97EFD" w:rsidRPr="00BD3265" w:rsidRDefault="00D97EFD" w:rsidP="00BA0BAF">
      <w:pPr>
        <w:pStyle w:val="ListParagraph"/>
        <w:numPr>
          <w:ilvl w:val="0"/>
          <w:numId w:val="2"/>
        </w:numPr>
        <w:spacing w:line="360" w:lineRule="auto"/>
        <w:jc w:val="both"/>
        <w:rPr>
          <w:rFonts w:ascii="Arial" w:hAnsi="Arial" w:cs="Arial"/>
          <w:sz w:val="24"/>
          <w:szCs w:val="24"/>
        </w:rPr>
      </w:pPr>
      <w:r w:rsidRPr="00BD3265">
        <w:rPr>
          <w:rFonts w:ascii="Arial" w:hAnsi="Arial" w:cs="Arial"/>
          <w:b/>
          <w:sz w:val="24"/>
          <w:szCs w:val="24"/>
        </w:rPr>
        <w:t>Price Sensitivity:</w:t>
      </w:r>
      <w:r w:rsidRPr="00BD3265">
        <w:rPr>
          <w:rFonts w:ascii="Arial" w:hAnsi="Arial" w:cs="Arial"/>
          <w:sz w:val="24"/>
          <w:szCs w:val="24"/>
        </w:rPr>
        <w:t xml:space="preserve"> A social inclination for reserve funds limits </w:t>
      </w:r>
      <w:r w:rsidR="00161318" w:rsidRPr="00BD3265">
        <w:rPr>
          <w:rFonts w:ascii="Arial" w:hAnsi="Arial" w:cs="Arial"/>
          <w:sz w:val="24"/>
          <w:szCs w:val="24"/>
        </w:rPr>
        <w:t>Apple’s</w:t>
      </w:r>
      <w:r w:rsidRPr="00BD3265">
        <w:rPr>
          <w:rFonts w:ascii="Arial" w:hAnsi="Arial" w:cs="Arial"/>
          <w:sz w:val="24"/>
          <w:szCs w:val="24"/>
        </w:rPr>
        <w:t xml:space="preserve"> reach</w:t>
      </w:r>
      <w:r w:rsidR="00BD3265" w:rsidRPr="00BD3265">
        <w:rPr>
          <w:rFonts w:ascii="Arial" w:hAnsi="Arial" w:cs="Arial"/>
          <w:sz w:val="24"/>
          <w:szCs w:val="24"/>
        </w:rPr>
        <w:t xml:space="preserve"> among middle-income customers.</w:t>
      </w:r>
    </w:p>
    <w:p w14:paraId="29EB9DA3" w14:textId="5B9394EB" w:rsidR="00D97EFD" w:rsidRPr="00BD3265" w:rsidRDefault="00D97EFD" w:rsidP="00BA0BAF">
      <w:pPr>
        <w:pStyle w:val="ListParagraph"/>
        <w:numPr>
          <w:ilvl w:val="0"/>
          <w:numId w:val="2"/>
        </w:numPr>
        <w:spacing w:line="360" w:lineRule="auto"/>
        <w:jc w:val="both"/>
        <w:rPr>
          <w:rFonts w:ascii="Arial" w:hAnsi="Arial" w:cs="Arial"/>
          <w:sz w:val="24"/>
          <w:szCs w:val="24"/>
        </w:rPr>
      </w:pPr>
      <w:r w:rsidRPr="00BD3265">
        <w:rPr>
          <w:rFonts w:ascii="Arial" w:hAnsi="Arial" w:cs="Arial"/>
          <w:b/>
          <w:sz w:val="24"/>
          <w:szCs w:val="24"/>
        </w:rPr>
        <w:t>Repair and After-Sales Expectations:</w:t>
      </w:r>
      <w:r w:rsidRPr="00BD3265">
        <w:rPr>
          <w:rFonts w:ascii="Arial" w:hAnsi="Arial" w:cs="Arial"/>
          <w:sz w:val="24"/>
          <w:szCs w:val="24"/>
        </w:rPr>
        <w:t xml:space="preserve"> Indian buyers anticipate reasonable adjusting and neighbourhood back, not at all like U.S. clients who freque</w:t>
      </w:r>
      <w:r w:rsidR="00BD3265" w:rsidRPr="00BD3265">
        <w:rPr>
          <w:rFonts w:ascii="Arial" w:hAnsi="Arial" w:cs="Arial"/>
          <w:sz w:val="24"/>
          <w:szCs w:val="24"/>
        </w:rPr>
        <w:t>ntly update gadgets habitually.</w:t>
      </w:r>
    </w:p>
    <w:p w14:paraId="7AF1F578" w14:textId="3FE78599" w:rsidR="00D97EFD" w:rsidRPr="00BD3265" w:rsidRDefault="00D97EFD" w:rsidP="00BA0BAF">
      <w:pPr>
        <w:pStyle w:val="ListParagraph"/>
        <w:numPr>
          <w:ilvl w:val="0"/>
          <w:numId w:val="2"/>
        </w:numPr>
        <w:spacing w:line="360" w:lineRule="auto"/>
        <w:jc w:val="both"/>
        <w:rPr>
          <w:rFonts w:ascii="Arial" w:hAnsi="Arial" w:cs="Arial"/>
          <w:sz w:val="24"/>
          <w:szCs w:val="24"/>
        </w:rPr>
      </w:pPr>
      <w:r w:rsidRPr="00BD3265">
        <w:rPr>
          <w:rFonts w:ascii="Arial" w:hAnsi="Arial" w:cs="Arial"/>
          <w:b/>
          <w:sz w:val="24"/>
          <w:szCs w:val="24"/>
        </w:rPr>
        <w:t>Workforce Diversity:</w:t>
      </w:r>
      <w:r w:rsidRPr="00BD3265">
        <w:rPr>
          <w:rFonts w:ascii="Arial" w:hAnsi="Arial" w:cs="Arial"/>
          <w:sz w:val="24"/>
          <w:szCs w:val="24"/>
        </w:rPr>
        <w:t xml:space="preserve"> Managing a multicultural workforce requires ceasele</w:t>
      </w:r>
      <w:r w:rsidR="00BD3265" w:rsidRPr="00BD3265">
        <w:rPr>
          <w:rFonts w:ascii="Arial" w:hAnsi="Arial" w:cs="Arial"/>
          <w:sz w:val="24"/>
          <w:szCs w:val="24"/>
        </w:rPr>
        <w:t>ss social competence preparing.</w:t>
      </w:r>
    </w:p>
    <w:p w14:paraId="2F62F382" w14:textId="3C235283" w:rsidR="00D97EFD" w:rsidRPr="00D97EFD" w:rsidRDefault="00D97EFD" w:rsidP="00D97EFD">
      <w:pPr>
        <w:spacing w:line="360" w:lineRule="auto"/>
        <w:jc w:val="both"/>
        <w:rPr>
          <w:rFonts w:ascii="Arial" w:hAnsi="Arial" w:cs="Arial"/>
          <w:sz w:val="24"/>
          <w:szCs w:val="24"/>
        </w:rPr>
      </w:pPr>
      <w:r w:rsidRPr="00D97EFD">
        <w:rPr>
          <w:rFonts w:ascii="Arial" w:hAnsi="Arial" w:cs="Arial"/>
          <w:sz w:val="24"/>
          <w:szCs w:val="24"/>
        </w:rPr>
        <w:t xml:space="preserve">To support victory, Apple must develop social localisation through comprehensive authority, locally pertinent item improvement (e.g., territorial dialects in iOS), and socially capable activities such as </w:t>
      </w:r>
      <w:r w:rsidR="00BD3265" w:rsidRPr="00D97EFD">
        <w:rPr>
          <w:rFonts w:ascii="Arial" w:hAnsi="Arial" w:cs="Arial"/>
          <w:sz w:val="24"/>
          <w:szCs w:val="24"/>
        </w:rPr>
        <w:t>advanced instruction</w:t>
      </w:r>
      <w:r w:rsidRPr="00D97EFD">
        <w:rPr>
          <w:rFonts w:ascii="Arial" w:hAnsi="Arial" w:cs="Arial"/>
          <w:sz w:val="24"/>
          <w:szCs w:val="24"/>
        </w:rPr>
        <w:t xml:space="preserve"> programmes and natural maintainability endeavours.</w:t>
      </w:r>
    </w:p>
    <w:p w14:paraId="02247FE6" w14:textId="77777777" w:rsidR="00D97EFD" w:rsidRPr="00D97EFD" w:rsidRDefault="00D97EFD" w:rsidP="00D97EFD">
      <w:pPr>
        <w:spacing w:line="360" w:lineRule="auto"/>
        <w:jc w:val="both"/>
        <w:rPr>
          <w:rFonts w:ascii="Arial" w:hAnsi="Arial" w:cs="Arial"/>
          <w:sz w:val="24"/>
          <w:szCs w:val="24"/>
        </w:rPr>
      </w:pPr>
    </w:p>
    <w:p w14:paraId="34476247" w14:textId="77777777" w:rsidR="009938BC" w:rsidRDefault="009938BC">
      <w:pPr>
        <w:rPr>
          <w:rFonts w:ascii="Arial" w:eastAsiaTheme="majorEastAsia" w:hAnsi="Arial" w:cstheme="majorBidi"/>
          <w:b/>
          <w:color w:val="000000" w:themeColor="text1"/>
          <w:sz w:val="32"/>
          <w:szCs w:val="32"/>
        </w:rPr>
      </w:pPr>
      <w:bookmarkStart w:id="17" w:name="_Toc213619190"/>
      <w:r>
        <w:br w:type="page"/>
      </w:r>
    </w:p>
    <w:p w14:paraId="12D66DE5" w14:textId="31920700" w:rsidR="00213221" w:rsidRPr="009938BC" w:rsidRDefault="00213221" w:rsidP="009938BC">
      <w:pPr>
        <w:pStyle w:val="Heading1"/>
        <w:spacing w:after="240"/>
        <w:jc w:val="both"/>
      </w:pPr>
      <w:r w:rsidRPr="00213221">
        <w:t xml:space="preserve">5. Critical </w:t>
      </w:r>
      <w:r w:rsidR="00BD3265">
        <w:t>Discussion and Recommendations”</w:t>
      </w:r>
      <w:r w:rsidRPr="00213221">
        <w:t xml:space="preserve"> Adjustments to Apple Inc. Standard Operating Procedures (SOPs) for Success in India</w:t>
      </w:r>
      <w:bookmarkEnd w:id="17"/>
    </w:p>
    <w:p w14:paraId="61120184" w14:textId="316E2361" w:rsidR="00213221" w:rsidRPr="00213221" w:rsidRDefault="00BD3265" w:rsidP="009938BC">
      <w:pPr>
        <w:spacing w:after="240" w:line="360" w:lineRule="auto"/>
        <w:jc w:val="both"/>
        <w:rPr>
          <w:rFonts w:ascii="Arial" w:hAnsi="Arial" w:cs="Arial"/>
          <w:sz w:val="24"/>
          <w:szCs w:val="24"/>
        </w:rPr>
      </w:pPr>
      <w:r>
        <w:rPr>
          <w:rFonts w:ascii="Arial" w:hAnsi="Arial" w:cs="Arial"/>
          <w:sz w:val="24"/>
          <w:szCs w:val="24"/>
        </w:rPr>
        <w:t>Apple Inc.</w:t>
      </w:r>
      <w:r w:rsidR="00213221" w:rsidRPr="00213221">
        <w:rPr>
          <w:rFonts w:ascii="Arial" w:hAnsi="Arial" w:cs="Arial"/>
          <w:sz w:val="24"/>
          <w:szCs w:val="24"/>
        </w:rPr>
        <w:t xml:space="preserve"> section and development in India illustrate both monstrous potential and auxiliary </w:t>
      </w:r>
      <w:r>
        <w:rPr>
          <w:rFonts w:ascii="Arial" w:hAnsi="Arial" w:cs="Arial"/>
          <w:sz w:val="24"/>
          <w:szCs w:val="24"/>
        </w:rPr>
        <w:t>challenges. The company’s Proprietorship advantages</w:t>
      </w:r>
      <w:r w:rsidRPr="00213221">
        <w:rPr>
          <w:rFonts w:ascii="Arial" w:hAnsi="Arial" w:cs="Arial"/>
          <w:sz w:val="24"/>
          <w:szCs w:val="24"/>
        </w:rPr>
        <w:t xml:space="preserve"> “its</w:t>
      </w:r>
      <w:r w:rsidR="00213221" w:rsidRPr="00213221">
        <w:rPr>
          <w:rFonts w:ascii="Arial" w:hAnsi="Arial" w:cs="Arial"/>
          <w:sz w:val="24"/>
          <w:szCs w:val="24"/>
        </w:rPr>
        <w:t xml:space="preserve"> solid brand value, development capabi</w:t>
      </w:r>
      <w:r>
        <w:rPr>
          <w:rFonts w:ascii="Arial" w:hAnsi="Arial" w:cs="Arial"/>
          <w:sz w:val="24"/>
          <w:szCs w:val="24"/>
        </w:rPr>
        <w:t>lity, and exclusive technology” have</w:t>
      </w:r>
      <w:r w:rsidR="00213221" w:rsidRPr="00213221">
        <w:rPr>
          <w:rFonts w:ascii="Arial" w:hAnsi="Arial" w:cs="Arial"/>
          <w:sz w:val="24"/>
          <w:szCs w:val="24"/>
        </w:rPr>
        <w:t xml:space="preserve"> empowered worldwide victory (Dunni</w:t>
      </w:r>
      <w:r>
        <w:rPr>
          <w:rFonts w:ascii="Arial" w:hAnsi="Arial" w:cs="Arial"/>
          <w:sz w:val="24"/>
          <w:szCs w:val="24"/>
        </w:rPr>
        <w:t>ng, 1993). In any case, India’</w:t>
      </w:r>
      <w:r w:rsidR="00213221" w:rsidRPr="00213221">
        <w:rPr>
          <w:rFonts w:ascii="Arial" w:hAnsi="Arial" w:cs="Arial"/>
          <w:sz w:val="24"/>
          <w:szCs w:val="24"/>
        </w:rPr>
        <w:t>s Location-specific components, counting administrative complexity, cost-sensitive shoppers, and social differing qualities, require operational alterations to neighbourhood conditions (</w:t>
      </w:r>
      <w:proofErr w:type="spellStart"/>
      <w:r w:rsidR="00213221" w:rsidRPr="00213221">
        <w:rPr>
          <w:rFonts w:ascii="Arial" w:hAnsi="Arial" w:cs="Arial"/>
          <w:sz w:val="24"/>
          <w:szCs w:val="24"/>
        </w:rPr>
        <w:t>Cavusgil</w:t>
      </w:r>
      <w:proofErr w:type="spellEnd"/>
      <w:r w:rsidR="00213221" w:rsidRPr="00213221">
        <w:rPr>
          <w:rFonts w:ascii="Arial" w:hAnsi="Arial" w:cs="Arial"/>
          <w:sz w:val="24"/>
          <w:szCs w:val="24"/>
        </w:rPr>
        <w:t xml:space="preserve">, Knight and </w:t>
      </w:r>
      <w:proofErr w:type="spellStart"/>
      <w:r w:rsidRPr="00213221">
        <w:rPr>
          <w:rFonts w:ascii="Arial" w:hAnsi="Arial" w:cs="Arial"/>
          <w:sz w:val="24"/>
          <w:szCs w:val="24"/>
        </w:rPr>
        <w:t>Rosenberger</w:t>
      </w:r>
      <w:proofErr w:type="spellEnd"/>
      <w:r w:rsidR="00213221" w:rsidRPr="00213221">
        <w:rPr>
          <w:rFonts w:ascii="Arial" w:hAnsi="Arial" w:cs="Arial"/>
          <w:sz w:val="24"/>
          <w:szCs w:val="24"/>
        </w:rPr>
        <w:t>, 2020). Moreov</w:t>
      </w:r>
      <w:r>
        <w:rPr>
          <w:rFonts w:ascii="Arial" w:hAnsi="Arial" w:cs="Arial"/>
          <w:sz w:val="24"/>
          <w:szCs w:val="24"/>
        </w:rPr>
        <w:t>er, successful Internalisation</w:t>
      </w:r>
      <w:r w:rsidRPr="00213221">
        <w:rPr>
          <w:rFonts w:ascii="Arial" w:hAnsi="Arial" w:cs="Arial"/>
          <w:sz w:val="24"/>
          <w:szCs w:val="24"/>
        </w:rPr>
        <w:t xml:space="preserve"> “managing</w:t>
      </w:r>
      <w:r w:rsidR="00213221" w:rsidRPr="00213221">
        <w:rPr>
          <w:rFonts w:ascii="Arial" w:hAnsi="Arial" w:cs="Arial"/>
          <w:sz w:val="24"/>
          <w:szCs w:val="24"/>
        </w:rPr>
        <w:t xml:space="preserve"> worldwide exercises through inner c</w:t>
      </w:r>
      <w:r>
        <w:rPr>
          <w:rFonts w:ascii="Arial" w:hAnsi="Arial" w:cs="Arial"/>
          <w:sz w:val="24"/>
          <w:szCs w:val="24"/>
        </w:rPr>
        <w:t>ontrol instead of outsourcing</w:t>
      </w:r>
      <w:r w:rsidRPr="00213221">
        <w:rPr>
          <w:rFonts w:ascii="Arial" w:hAnsi="Arial" w:cs="Arial"/>
          <w:sz w:val="24"/>
          <w:szCs w:val="24"/>
        </w:rPr>
        <w:t>” necessitates</w:t>
      </w:r>
      <w:r w:rsidR="00213221" w:rsidRPr="00213221">
        <w:rPr>
          <w:rFonts w:ascii="Arial" w:hAnsi="Arial" w:cs="Arial"/>
          <w:sz w:val="24"/>
          <w:szCs w:val="24"/>
        </w:rPr>
        <w:t xml:space="preserve"> vital adaptability to address organisation and social fluct</w:t>
      </w:r>
      <w:r>
        <w:rPr>
          <w:rFonts w:ascii="Arial" w:hAnsi="Arial" w:cs="Arial"/>
          <w:sz w:val="24"/>
          <w:szCs w:val="24"/>
        </w:rPr>
        <w:t xml:space="preserve">uations (Slope and </w:t>
      </w:r>
      <w:proofErr w:type="spellStart"/>
      <w:r>
        <w:rPr>
          <w:rFonts w:ascii="Arial" w:hAnsi="Arial" w:cs="Arial"/>
          <w:sz w:val="24"/>
          <w:szCs w:val="24"/>
        </w:rPr>
        <w:t>Hult</w:t>
      </w:r>
      <w:proofErr w:type="spellEnd"/>
      <w:r>
        <w:rPr>
          <w:rFonts w:ascii="Arial" w:hAnsi="Arial" w:cs="Arial"/>
          <w:sz w:val="24"/>
          <w:szCs w:val="24"/>
        </w:rPr>
        <w:t>, 2022).</w:t>
      </w:r>
    </w:p>
    <w:p w14:paraId="12189D66" w14:textId="0B0258FB" w:rsidR="00213221" w:rsidRPr="00213221" w:rsidRDefault="00213221" w:rsidP="00213221">
      <w:pPr>
        <w:spacing w:line="360" w:lineRule="auto"/>
        <w:jc w:val="both"/>
        <w:rPr>
          <w:rFonts w:ascii="Arial" w:hAnsi="Arial" w:cs="Arial"/>
          <w:sz w:val="24"/>
          <w:szCs w:val="24"/>
        </w:rPr>
      </w:pPr>
      <w:r w:rsidRPr="00213221">
        <w:rPr>
          <w:rFonts w:ascii="Arial" w:hAnsi="Arial" w:cs="Arial"/>
          <w:sz w:val="24"/>
          <w:szCs w:val="24"/>
        </w:rPr>
        <w:t>Based on the OLI and social systems (</w:t>
      </w:r>
      <w:proofErr w:type="spellStart"/>
      <w:r w:rsidRPr="00213221">
        <w:rPr>
          <w:rFonts w:ascii="Arial" w:hAnsi="Arial" w:cs="Arial"/>
          <w:sz w:val="24"/>
          <w:szCs w:val="24"/>
        </w:rPr>
        <w:t>Hofstede</w:t>
      </w:r>
      <w:proofErr w:type="spellEnd"/>
      <w:r w:rsidRPr="00213221">
        <w:rPr>
          <w:rFonts w:ascii="Arial" w:hAnsi="Arial" w:cs="Arial"/>
          <w:sz w:val="24"/>
          <w:szCs w:val="24"/>
        </w:rPr>
        <w:t xml:space="preserve">, 2011; </w:t>
      </w:r>
      <w:proofErr w:type="spellStart"/>
      <w:r w:rsidRPr="00213221">
        <w:rPr>
          <w:rFonts w:ascii="Arial" w:hAnsi="Arial" w:cs="Arial"/>
          <w:sz w:val="24"/>
          <w:szCs w:val="24"/>
        </w:rPr>
        <w:t>Trompenaars</w:t>
      </w:r>
      <w:proofErr w:type="spellEnd"/>
      <w:r w:rsidRPr="00213221">
        <w:rPr>
          <w:rFonts w:ascii="Arial" w:hAnsi="Arial" w:cs="Arial"/>
          <w:sz w:val="24"/>
          <w:szCs w:val="24"/>
        </w:rPr>
        <w:t xml:space="preserve"> and Hampden-Turner, 2012), three basic SOP alterations are prescribed for </w:t>
      </w:r>
      <w:r w:rsidR="00161318">
        <w:rPr>
          <w:rFonts w:ascii="Arial" w:hAnsi="Arial" w:cs="Arial"/>
          <w:sz w:val="24"/>
          <w:szCs w:val="24"/>
        </w:rPr>
        <w:t>Apple’s</w:t>
      </w:r>
      <w:r w:rsidR="00BD3265">
        <w:rPr>
          <w:rFonts w:ascii="Arial" w:hAnsi="Arial" w:cs="Arial"/>
          <w:sz w:val="24"/>
          <w:szCs w:val="24"/>
        </w:rPr>
        <w:t xml:space="preserve"> victory in India:</w:t>
      </w:r>
    </w:p>
    <w:p w14:paraId="2245E92E" w14:textId="6A5C3C91" w:rsidR="00213221" w:rsidRPr="00BD3265" w:rsidRDefault="00213221" w:rsidP="00BA0BAF">
      <w:pPr>
        <w:pStyle w:val="ListParagraph"/>
        <w:numPr>
          <w:ilvl w:val="0"/>
          <w:numId w:val="3"/>
        </w:numPr>
        <w:spacing w:line="360" w:lineRule="auto"/>
        <w:jc w:val="both"/>
        <w:rPr>
          <w:rFonts w:ascii="Arial" w:hAnsi="Arial" w:cs="Arial"/>
          <w:sz w:val="24"/>
          <w:szCs w:val="24"/>
        </w:rPr>
      </w:pPr>
      <w:r w:rsidRPr="00BD3265">
        <w:rPr>
          <w:rFonts w:ascii="Arial" w:hAnsi="Arial" w:cs="Arial"/>
          <w:sz w:val="24"/>
          <w:szCs w:val="24"/>
        </w:rPr>
        <w:t>Localisation of the Supply C</w:t>
      </w:r>
      <w:r w:rsidR="00BD3265" w:rsidRPr="00BD3265">
        <w:rPr>
          <w:rFonts w:ascii="Arial" w:hAnsi="Arial" w:cs="Arial"/>
          <w:sz w:val="24"/>
          <w:szCs w:val="24"/>
        </w:rPr>
        <w:t>hain and Fabricating Operations</w:t>
      </w:r>
    </w:p>
    <w:p w14:paraId="3A5FC16F" w14:textId="6CFB69CA" w:rsidR="00213221" w:rsidRPr="00BD3265" w:rsidRDefault="00213221" w:rsidP="00BA0BAF">
      <w:pPr>
        <w:pStyle w:val="ListParagraph"/>
        <w:numPr>
          <w:ilvl w:val="0"/>
          <w:numId w:val="3"/>
        </w:numPr>
        <w:spacing w:line="360" w:lineRule="auto"/>
        <w:jc w:val="both"/>
        <w:rPr>
          <w:rFonts w:ascii="Arial" w:hAnsi="Arial" w:cs="Arial"/>
          <w:sz w:val="24"/>
          <w:szCs w:val="24"/>
        </w:rPr>
      </w:pPr>
      <w:r w:rsidRPr="00BD3265">
        <w:rPr>
          <w:rFonts w:ascii="Arial" w:hAnsi="Arial" w:cs="Arial"/>
          <w:sz w:val="24"/>
          <w:szCs w:val="24"/>
        </w:rPr>
        <w:t>Social Adjustment in Human Asset Adm</w:t>
      </w:r>
      <w:r w:rsidR="00BD3265" w:rsidRPr="00BD3265">
        <w:rPr>
          <w:rFonts w:ascii="Arial" w:hAnsi="Arial" w:cs="Arial"/>
          <w:sz w:val="24"/>
          <w:szCs w:val="24"/>
        </w:rPr>
        <w:t>inistration and Authority Hones</w:t>
      </w:r>
    </w:p>
    <w:p w14:paraId="58365073" w14:textId="59EC9596" w:rsidR="00213221" w:rsidRPr="00BD3265" w:rsidRDefault="00213221" w:rsidP="00BA0BAF">
      <w:pPr>
        <w:pStyle w:val="ListParagraph"/>
        <w:numPr>
          <w:ilvl w:val="0"/>
          <w:numId w:val="3"/>
        </w:numPr>
        <w:spacing w:line="360" w:lineRule="auto"/>
        <w:jc w:val="both"/>
        <w:rPr>
          <w:rFonts w:ascii="Arial" w:hAnsi="Arial" w:cs="Arial"/>
          <w:sz w:val="24"/>
          <w:szCs w:val="24"/>
        </w:rPr>
      </w:pPr>
      <w:r w:rsidRPr="00BD3265">
        <w:rPr>
          <w:rFonts w:ascii="Arial" w:hAnsi="Arial" w:cs="Arial"/>
          <w:sz w:val="24"/>
          <w:szCs w:val="24"/>
        </w:rPr>
        <w:t>Market-Specific Client Engagement and After-Sales Benefit Improvement</w:t>
      </w:r>
    </w:p>
    <w:p w14:paraId="79D91990" w14:textId="025B4968" w:rsidR="00213221" w:rsidRPr="00213221" w:rsidRDefault="00213221" w:rsidP="00213221">
      <w:pPr>
        <w:spacing w:line="360" w:lineRule="auto"/>
        <w:jc w:val="both"/>
        <w:rPr>
          <w:rFonts w:ascii="Arial" w:hAnsi="Arial" w:cs="Arial"/>
          <w:sz w:val="24"/>
          <w:szCs w:val="24"/>
        </w:rPr>
      </w:pPr>
      <w:r w:rsidRPr="00213221">
        <w:rPr>
          <w:rFonts w:ascii="Arial" w:hAnsi="Arial" w:cs="Arial"/>
          <w:sz w:val="24"/>
          <w:szCs w:val="24"/>
        </w:rPr>
        <w:t xml:space="preserve">Each proposal coordinating hypothetical bits of knowledge and down to earth suggestions to guarantee </w:t>
      </w:r>
      <w:r w:rsidR="00161318">
        <w:rPr>
          <w:rFonts w:ascii="Arial" w:hAnsi="Arial" w:cs="Arial"/>
          <w:sz w:val="24"/>
          <w:szCs w:val="24"/>
        </w:rPr>
        <w:t>Apple’s</w:t>
      </w:r>
      <w:r w:rsidR="00BD3265">
        <w:rPr>
          <w:rFonts w:ascii="Arial" w:hAnsi="Arial" w:cs="Arial"/>
          <w:sz w:val="24"/>
          <w:szCs w:val="24"/>
        </w:rPr>
        <w:t xml:space="preserve"> SOPs adjust with India’</w:t>
      </w:r>
      <w:r w:rsidRPr="00213221">
        <w:rPr>
          <w:rFonts w:ascii="Arial" w:hAnsi="Arial" w:cs="Arial"/>
          <w:sz w:val="24"/>
          <w:szCs w:val="24"/>
        </w:rPr>
        <w:t>s fi</w:t>
      </w:r>
      <w:r w:rsidR="00BD3265">
        <w:rPr>
          <w:rFonts w:ascii="Arial" w:hAnsi="Arial" w:cs="Arial"/>
          <w:sz w:val="24"/>
          <w:szCs w:val="24"/>
        </w:rPr>
        <w:t>nancial and social environment.</w:t>
      </w:r>
    </w:p>
    <w:p w14:paraId="18B6B4E8" w14:textId="77777777" w:rsidR="00213221" w:rsidRPr="00213221" w:rsidRDefault="00213221" w:rsidP="00BD3265">
      <w:pPr>
        <w:pStyle w:val="Heading2"/>
        <w:jc w:val="both"/>
      </w:pPr>
      <w:bookmarkStart w:id="18" w:name="_Toc213619191"/>
      <w:r w:rsidRPr="00213221">
        <w:t>1. Localisation of the Supply Chain and Manufacturing Operations</w:t>
      </w:r>
      <w:bookmarkEnd w:id="18"/>
    </w:p>
    <w:p w14:paraId="1FB3D8C5" w14:textId="7759673A" w:rsidR="00213221" w:rsidRPr="00BD3265" w:rsidRDefault="00BD3265" w:rsidP="00213221">
      <w:pPr>
        <w:spacing w:line="360" w:lineRule="auto"/>
        <w:jc w:val="both"/>
        <w:rPr>
          <w:rFonts w:ascii="Arial" w:hAnsi="Arial" w:cs="Arial"/>
          <w:b/>
          <w:sz w:val="24"/>
          <w:szCs w:val="24"/>
        </w:rPr>
      </w:pPr>
      <w:r>
        <w:rPr>
          <w:rFonts w:ascii="Arial" w:hAnsi="Arial" w:cs="Arial"/>
          <w:b/>
          <w:sz w:val="24"/>
          <w:szCs w:val="24"/>
        </w:rPr>
        <w:t>Rationale</w:t>
      </w:r>
    </w:p>
    <w:p w14:paraId="10F4FFC2" w14:textId="5C0B53BF" w:rsidR="00213221" w:rsidRPr="00213221" w:rsidRDefault="00161318" w:rsidP="00213221">
      <w:pPr>
        <w:spacing w:line="360" w:lineRule="auto"/>
        <w:jc w:val="both"/>
        <w:rPr>
          <w:rFonts w:ascii="Arial" w:hAnsi="Arial" w:cs="Arial"/>
          <w:sz w:val="24"/>
          <w:szCs w:val="24"/>
        </w:rPr>
      </w:pPr>
      <w:r>
        <w:rPr>
          <w:rFonts w:ascii="Arial" w:hAnsi="Arial" w:cs="Arial"/>
          <w:sz w:val="24"/>
          <w:szCs w:val="24"/>
        </w:rPr>
        <w:t>Apple’s</w:t>
      </w:r>
      <w:r w:rsidR="00213221" w:rsidRPr="00213221">
        <w:rPr>
          <w:rFonts w:ascii="Arial" w:hAnsi="Arial" w:cs="Arial"/>
          <w:sz w:val="24"/>
          <w:szCs w:val="24"/>
        </w:rPr>
        <w:t xml:space="preserve"> worldwide supply chain is transcendently China-centred, reflecting its Possession advantage in plan and item integration (Johnson, Scholes and Whittington, 2020). In any case, dependence on China uncovered Apple to geopolitical dangers, exchange taxes, and generati</w:t>
      </w:r>
      <w:r w:rsidR="00BD3265">
        <w:rPr>
          <w:rFonts w:ascii="Arial" w:hAnsi="Arial" w:cs="Arial"/>
          <w:sz w:val="24"/>
          <w:szCs w:val="24"/>
        </w:rPr>
        <w:t>on disturbances.</w:t>
      </w:r>
    </w:p>
    <w:p w14:paraId="1DB13086" w14:textId="3481A9C3" w:rsidR="00213221" w:rsidRPr="00213221" w:rsidRDefault="00213221" w:rsidP="00213221">
      <w:pPr>
        <w:spacing w:line="360" w:lineRule="auto"/>
        <w:jc w:val="both"/>
        <w:rPr>
          <w:rFonts w:ascii="Arial" w:hAnsi="Arial" w:cs="Arial"/>
          <w:sz w:val="24"/>
          <w:szCs w:val="24"/>
        </w:rPr>
      </w:pPr>
      <w:r w:rsidRPr="00213221">
        <w:rPr>
          <w:rFonts w:ascii="Arial" w:hAnsi="Arial" w:cs="Arial"/>
          <w:sz w:val="24"/>
          <w:szCs w:val="24"/>
        </w:rPr>
        <w:t>To fully leverage this, Apple must rethink its operational SOPs to localise generation forms, fortify provider connections, and guarantee compliance with Indian mechanical approaches.</w:t>
      </w:r>
    </w:p>
    <w:p w14:paraId="450EDEA2" w14:textId="37D26E35" w:rsidR="00213221" w:rsidRPr="00BD3265" w:rsidRDefault="00BD3265" w:rsidP="00213221">
      <w:pPr>
        <w:spacing w:line="360" w:lineRule="auto"/>
        <w:jc w:val="both"/>
        <w:rPr>
          <w:rFonts w:ascii="Arial" w:hAnsi="Arial" w:cs="Arial"/>
          <w:b/>
          <w:sz w:val="24"/>
          <w:szCs w:val="24"/>
        </w:rPr>
      </w:pPr>
      <w:r>
        <w:rPr>
          <w:rFonts w:ascii="Arial" w:hAnsi="Arial" w:cs="Arial"/>
          <w:b/>
          <w:sz w:val="24"/>
          <w:szCs w:val="24"/>
        </w:rPr>
        <w:t>Recommended Adjustments</w:t>
      </w:r>
    </w:p>
    <w:p w14:paraId="667FC830" w14:textId="77777777" w:rsidR="00213221" w:rsidRPr="00BD3265" w:rsidRDefault="00213221" w:rsidP="00213221">
      <w:pPr>
        <w:spacing w:line="360" w:lineRule="auto"/>
        <w:jc w:val="both"/>
        <w:rPr>
          <w:rFonts w:ascii="Arial" w:hAnsi="Arial" w:cs="Arial"/>
          <w:b/>
          <w:sz w:val="24"/>
          <w:szCs w:val="24"/>
        </w:rPr>
      </w:pPr>
      <w:r w:rsidRPr="00BD3265">
        <w:rPr>
          <w:rFonts w:ascii="Arial" w:hAnsi="Arial" w:cs="Arial"/>
          <w:b/>
          <w:sz w:val="24"/>
          <w:szCs w:val="24"/>
        </w:rPr>
        <w:t>a. Integration of Local Manufacturing SOPs</w:t>
      </w:r>
    </w:p>
    <w:p w14:paraId="766780A8" w14:textId="124D9D11" w:rsidR="00213221" w:rsidRPr="00213221" w:rsidRDefault="00213221" w:rsidP="00213221">
      <w:pPr>
        <w:spacing w:line="360" w:lineRule="auto"/>
        <w:jc w:val="both"/>
        <w:rPr>
          <w:rFonts w:ascii="Arial" w:hAnsi="Arial" w:cs="Arial"/>
          <w:sz w:val="24"/>
          <w:szCs w:val="24"/>
        </w:rPr>
      </w:pPr>
      <w:r w:rsidRPr="00213221">
        <w:rPr>
          <w:rFonts w:ascii="Arial" w:hAnsi="Arial" w:cs="Arial"/>
          <w:sz w:val="24"/>
          <w:szCs w:val="24"/>
        </w:rPr>
        <w:t xml:space="preserve">Apple ought to grow its existing fabricating base through Foxconn, </w:t>
      </w:r>
      <w:proofErr w:type="spellStart"/>
      <w:r w:rsidRPr="00213221">
        <w:rPr>
          <w:rFonts w:ascii="Arial" w:hAnsi="Arial" w:cs="Arial"/>
          <w:sz w:val="24"/>
          <w:szCs w:val="24"/>
        </w:rPr>
        <w:t>Wistron</w:t>
      </w:r>
      <w:proofErr w:type="spellEnd"/>
      <w:r w:rsidRPr="00213221">
        <w:rPr>
          <w:rFonts w:ascii="Arial" w:hAnsi="Arial" w:cs="Arial"/>
          <w:sz w:val="24"/>
          <w:szCs w:val="24"/>
        </w:rPr>
        <w:t xml:space="preserve">, and </w:t>
      </w:r>
      <w:proofErr w:type="spellStart"/>
      <w:r w:rsidRPr="00213221">
        <w:rPr>
          <w:rFonts w:ascii="Arial" w:hAnsi="Arial" w:cs="Arial"/>
          <w:sz w:val="24"/>
          <w:szCs w:val="24"/>
        </w:rPr>
        <w:t>Pegatron</w:t>
      </w:r>
      <w:proofErr w:type="spellEnd"/>
      <w:r w:rsidRPr="00213221">
        <w:rPr>
          <w:rFonts w:ascii="Arial" w:hAnsi="Arial" w:cs="Arial"/>
          <w:sz w:val="24"/>
          <w:szCs w:val="24"/>
        </w:rPr>
        <w:t xml:space="preserve"> to amass more gadgets locally, counting iPhones and embellishments. Localising generat</w:t>
      </w:r>
      <w:r w:rsidR="00BD3265">
        <w:rPr>
          <w:rFonts w:ascii="Arial" w:hAnsi="Arial" w:cs="Arial"/>
          <w:sz w:val="24"/>
          <w:szCs w:val="24"/>
        </w:rPr>
        <w:t>ion can diminish moment duties</w:t>
      </w:r>
      <w:r w:rsidR="00BD3265" w:rsidRPr="00213221">
        <w:rPr>
          <w:rFonts w:ascii="Arial" w:hAnsi="Arial" w:cs="Arial"/>
          <w:sz w:val="24"/>
          <w:szCs w:val="24"/>
        </w:rPr>
        <w:t xml:space="preserve"> “currently</w:t>
      </w:r>
      <w:r w:rsidRPr="00213221">
        <w:rPr>
          <w:rFonts w:ascii="Arial" w:hAnsi="Arial" w:cs="Arial"/>
          <w:sz w:val="24"/>
          <w:szCs w:val="24"/>
        </w:rPr>
        <w:t xml:space="preserve"> 20% on imported devices”allowing competitive estimating (</w:t>
      </w:r>
      <w:proofErr w:type="spellStart"/>
      <w:r w:rsidRPr="00213221">
        <w:rPr>
          <w:rFonts w:ascii="Arial" w:hAnsi="Arial" w:cs="Arial"/>
          <w:sz w:val="24"/>
          <w:szCs w:val="24"/>
        </w:rPr>
        <w:t>Statista</w:t>
      </w:r>
      <w:proofErr w:type="spellEnd"/>
      <w:r w:rsidRPr="00213221">
        <w:rPr>
          <w:rFonts w:ascii="Arial" w:hAnsi="Arial" w:cs="Arial"/>
          <w:sz w:val="24"/>
          <w:szCs w:val="24"/>
        </w:rPr>
        <w:t xml:space="preserve">, 2024). This adjusts with the Area advantage of fetched proficiency whereas keeping up </w:t>
      </w:r>
      <w:r w:rsidR="00161318">
        <w:rPr>
          <w:rFonts w:ascii="Arial" w:hAnsi="Arial" w:cs="Arial"/>
          <w:sz w:val="24"/>
          <w:szCs w:val="24"/>
        </w:rPr>
        <w:t>Apple’s</w:t>
      </w:r>
      <w:r w:rsidRPr="00213221">
        <w:rPr>
          <w:rFonts w:ascii="Arial" w:hAnsi="Arial" w:cs="Arial"/>
          <w:sz w:val="24"/>
          <w:szCs w:val="24"/>
        </w:rPr>
        <w:t xml:space="preserve"> Proprietorship control over pl</w:t>
      </w:r>
      <w:r w:rsidR="00BD3265">
        <w:rPr>
          <w:rFonts w:ascii="Arial" w:hAnsi="Arial" w:cs="Arial"/>
          <w:sz w:val="24"/>
          <w:szCs w:val="24"/>
        </w:rPr>
        <w:t>an and quality (Dunning, 1993).</w:t>
      </w:r>
    </w:p>
    <w:p w14:paraId="02C78F96" w14:textId="063B00A7" w:rsidR="00213221" w:rsidRPr="00213221" w:rsidRDefault="00213221" w:rsidP="00213221">
      <w:pPr>
        <w:spacing w:line="360" w:lineRule="auto"/>
        <w:jc w:val="both"/>
        <w:rPr>
          <w:rFonts w:ascii="Arial" w:hAnsi="Arial" w:cs="Arial"/>
          <w:sz w:val="24"/>
          <w:szCs w:val="24"/>
        </w:rPr>
      </w:pPr>
      <w:r w:rsidRPr="00213221">
        <w:rPr>
          <w:rFonts w:ascii="Arial" w:hAnsi="Arial" w:cs="Arial"/>
          <w:sz w:val="24"/>
          <w:szCs w:val="24"/>
        </w:rPr>
        <w:t xml:space="preserve">To support this, </w:t>
      </w:r>
      <w:r w:rsidR="00161318">
        <w:rPr>
          <w:rFonts w:ascii="Arial" w:hAnsi="Arial" w:cs="Arial"/>
          <w:sz w:val="24"/>
          <w:szCs w:val="24"/>
        </w:rPr>
        <w:t>Apple’s</w:t>
      </w:r>
      <w:r w:rsidR="00BD3265">
        <w:rPr>
          <w:rFonts w:ascii="Arial" w:hAnsi="Arial" w:cs="Arial"/>
          <w:sz w:val="24"/>
          <w:szCs w:val="24"/>
        </w:rPr>
        <w:t xml:space="preserve"> SOPs should include:</w:t>
      </w:r>
    </w:p>
    <w:p w14:paraId="6354227E" w14:textId="11B94C5F" w:rsidR="00213221" w:rsidRPr="009938BC" w:rsidRDefault="00213221" w:rsidP="009938BC">
      <w:pPr>
        <w:pStyle w:val="ListParagraph"/>
        <w:numPr>
          <w:ilvl w:val="0"/>
          <w:numId w:val="10"/>
        </w:numPr>
        <w:spacing w:line="360" w:lineRule="auto"/>
        <w:jc w:val="both"/>
        <w:rPr>
          <w:rFonts w:ascii="Arial" w:hAnsi="Arial" w:cs="Arial"/>
          <w:sz w:val="24"/>
          <w:szCs w:val="24"/>
        </w:rPr>
      </w:pPr>
      <w:r w:rsidRPr="009938BC">
        <w:rPr>
          <w:rFonts w:ascii="Arial" w:hAnsi="Arial" w:cs="Arial"/>
          <w:sz w:val="24"/>
          <w:szCs w:val="24"/>
        </w:rPr>
        <w:t xml:space="preserve">A localised provider review framework guaranteeing quality, moral labour hones, </w:t>
      </w:r>
      <w:r w:rsidR="00BD3265" w:rsidRPr="009938BC">
        <w:rPr>
          <w:rFonts w:ascii="Arial" w:hAnsi="Arial" w:cs="Arial"/>
          <w:sz w:val="24"/>
          <w:szCs w:val="24"/>
        </w:rPr>
        <w:t>and maintainability compliance.</w:t>
      </w:r>
    </w:p>
    <w:p w14:paraId="2495CE33" w14:textId="67DD1D6A" w:rsidR="00213221" w:rsidRPr="009938BC" w:rsidRDefault="00213221" w:rsidP="009938BC">
      <w:pPr>
        <w:pStyle w:val="ListParagraph"/>
        <w:numPr>
          <w:ilvl w:val="0"/>
          <w:numId w:val="10"/>
        </w:numPr>
        <w:spacing w:line="360" w:lineRule="auto"/>
        <w:jc w:val="both"/>
        <w:rPr>
          <w:rFonts w:ascii="Arial" w:hAnsi="Arial" w:cs="Arial"/>
          <w:sz w:val="24"/>
          <w:szCs w:val="24"/>
        </w:rPr>
      </w:pPr>
      <w:r w:rsidRPr="009938BC">
        <w:rPr>
          <w:rFonts w:ascii="Arial" w:hAnsi="Arial" w:cs="Arial"/>
          <w:sz w:val="24"/>
          <w:szCs w:val="24"/>
        </w:rPr>
        <w:t>SOP-driven joint R&amp;D collaboration with Indian innovation firms and coll</w:t>
      </w:r>
      <w:r w:rsidR="00BD3265" w:rsidRPr="009938BC">
        <w:rPr>
          <w:rFonts w:ascii="Arial" w:hAnsi="Arial" w:cs="Arial"/>
          <w:sz w:val="24"/>
          <w:szCs w:val="24"/>
        </w:rPr>
        <w:t>eges for component advancement.</w:t>
      </w:r>
    </w:p>
    <w:p w14:paraId="7DAB31B6" w14:textId="2CBAC965" w:rsidR="00213221" w:rsidRPr="009938BC" w:rsidRDefault="00213221" w:rsidP="009938BC">
      <w:pPr>
        <w:pStyle w:val="ListParagraph"/>
        <w:numPr>
          <w:ilvl w:val="0"/>
          <w:numId w:val="10"/>
        </w:numPr>
        <w:spacing w:line="360" w:lineRule="auto"/>
        <w:jc w:val="both"/>
        <w:rPr>
          <w:rFonts w:ascii="Arial" w:hAnsi="Arial" w:cs="Arial"/>
          <w:sz w:val="24"/>
          <w:szCs w:val="24"/>
        </w:rPr>
      </w:pPr>
      <w:r w:rsidRPr="009938BC">
        <w:rPr>
          <w:rFonts w:ascii="Arial" w:hAnsi="Arial" w:cs="Arial"/>
          <w:sz w:val="24"/>
          <w:szCs w:val="24"/>
        </w:rPr>
        <w:t xml:space="preserve">Joining of incline fabricating and Just-in-Time (JIT) forms adjusted to nearby </w:t>
      </w:r>
      <w:r w:rsidR="00BD3265" w:rsidRPr="009938BC">
        <w:rPr>
          <w:rFonts w:ascii="Arial" w:hAnsi="Arial" w:cs="Arial"/>
          <w:sz w:val="24"/>
          <w:szCs w:val="24"/>
        </w:rPr>
        <w:t>coordination’s and framework.</w:t>
      </w:r>
    </w:p>
    <w:p w14:paraId="2B9EFEB7" w14:textId="77777777" w:rsidR="00213221" w:rsidRPr="00BD3265" w:rsidRDefault="00213221" w:rsidP="00213221">
      <w:pPr>
        <w:spacing w:line="360" w:lineRule="auto"/>
        <w:jc w:val="both"/>
        <w:rPr>
          <w:rFonts w:ascii="Arial" w:hAnsi="Arial" w:cs="Arial"/>
          <w:b/>
          <w:sz w:val="24"/>
          <w:szCs w:val="24"/>
        </w:rPr>
      </w:pPr>
      <w:r w:rsidRPr="00BD3265">
        <w:rPr>
          <w:rFonts w:ascii="Arial" w:hAnsi="Arial" w:cs="Arial"/>
          <w:b/>
          <w:sz w:val="24"/>
          <w:szCs w:val="24"/>
        </w:rPr>
        <w:t>b. Sustainable Supply Chain Localisation</w:t>
      </w:r>
    </w:p>
    <w:p w14:paraId="15888254" w14:textId="67349680" w:rsidR="00213221" w:rsidRPr="00213221" w:rsidRDefault="00161318" w:rsidP="00213221">
      <w:pPr>
        <w:spacing w:line="360" w:lineRule="auto"/>
        <w:jc w:val="both"/>
        <w:rPr>
          <w:rFonts w:ascii="Arial" w:hAnsi="Arial" w:cs="Arial"/>
          <w:sz w:val="24"/>
          <w:szCs w:val="24"/>
        </w:rPr>
      </w:pPr>
      <w:r>
        <w:rPr>
          <w:rFonts w:ascii="Arial" w:hAnsi="Arial" w:cs="Arial"/>
          <w:sz w:val="24"/>
          <w:szCs w:val="24"/>
        </w:rPr>
        <w:t>Apple’s</w:t>
      </w:r>
      <w:r w:rsidR="00213221" w:rsidRPr="00213221">
        <w:rPr>
          <w:rFonts w:ascii="Arial" w:hAnsi="Arial" w:cs="Arial"/>
          <w:sz w:val="24"/>
          <w:szCs w:val="24"/>
        </w:rPr>
        <w:t xml:space="preserve"> natural commitments require SOPs that advanc</w:t>
      </w:r>
      <w:r w:rsidR="00BD3265">
        <w:rPr>
          <w:rFonts w:ascii="Arial" w:hAnsi="Arial" w:cs="Arial"/>
          <w:sz w:val="24"/>
          <w:szCs w:val="24"/>
        </w:rPr>
        <w:t>e green supply chain practises</w:t>
      </w:r>
      <w:r w:rsidR="00BD3265" w:rsidRPr="00213221">
        <w:rPr>
          <w:rFonts w:ascii="Arial" w:hAnsi="Arial" w:cs="Arial"/>
          <w:sz w:val="24"/>
          <w:szCs w:val="24"/>
        </w:rPr>
        <w:t xml:space="preserve"> “renewable</w:t>
      </w:r>
      <w:r w:rsidR="00213221" w:rsidRPr="00213221">
        <w:rPr>
          <w:rFonts w:ascii="Arial" w:hAnsi="Arial" w:cs="Arial"/>
          <w:sz w:val="24"/>
          <w:szCs w:val="24"/>
        </w:rPr>
        <w:t xml:space="preserve"> vitality utilisation, reusing, and squander decrease (Apple Inc., 2025). Collaborating with nearby renewable vitality suppliers and creating e-waste collection centres will reinforce both CSR affect and nearby authe</w:t>
      </w:r>
      <w:r w:rsidR="00BD3265">
        <w:rPr>
          <w:rFonts w:ascii="Arial" w:hAnsi="Arial" w:cs="Arial"/>
          <w:sz w:val="24"/>
          <w:szCs w:val="24"/>
        </w:rPr>
        <w:t xml:space="preserve">nticity (Slope and </w:t>
      </w:r>
      <w:proofErr w:type="spellStart"/>
      <w:r w:rsidR="00BD3265">
        <w:rPr>
          <w:rFonts w:ascii="Arial" w:hAnsi="Arial" w:cs="Arial"/>
          <w:sz w:val="24"/>
          <w:szCs w:val="24"/>
        </w:rPr>
        <w:t>Hult</w:t>
      </w:r>
      <w:proofErr w:type="spellEnd"/>
      <w:r w:rsidR="00BD3265">
        <w:rPr>
          <w:rFonts w:ascii="Arial" w:hAnsi="Arial" w:cs="Arial"/>
          <w:sz w:val="24"/>
          <w:szCs w:val="24"/>
        </w:rPr>
        <w:t>, 2022).</w:t>
      </w:r>
    </w:p>
    <w:p w14:paraId="6271B82B" w14:textId="5D1212F2" w:rsidR="00213221" w:rsidRPr="00BD3265" w:rsidRDefault="00BD3265" w:rsidP="00213221">
      <w:pPr>
        <w:spacing w:line="360" w:lineRule="auto"/>
        <w:jc w:val="both"/>
        <w:rPr>
          <w:rFonts w:ascii="Arial" w:hAnsi="Arial" w:cs="Arial"/>
          <w:b/>
          <w:sz w:val="24"/>
          <w:szCs w:val="24"/>
        </w:rPr>
      </w:pPr>
      <w:r>
        <w:rPr>
          <w:rFonts w:ascii="Arial" w:hAnsi="Arial" w:cs="Arial"/>
          <w:b/>
          <w:sz w:val="24"/>
          <w:szCs w:val="24"/>
        </w:rPr>
        <w:t>Cultural and OLI Alignment</w:t>
      </w:r>
    </w:p>
    <w:p w14:paraId="585E20C7" w14:textId="2ACC81B1" w:rsidR="00213221" w:rsidRPr="00213221" w:rsidRDefault="00BD3265" w:rsidP="00213221">
      <w:pPr>
        <w:spacing w:line="360" w:lineRule="auto"/>
        <w:jc w:val="both"/>
        <w:rPr>
          <w:rFonts w:ascii="Arial" w:hAnsi="Arial" w:cs="Arial"/>
          <w:sz w:val="24"/>
          <w:szCs w:val="24"/>
        </w:rPr>
      </w:pPr>
      <w:r>
        <w:rPr>
          <w:rFonts w:ascii="Arial" w:hAnsi="Arial" w:cs="Arial"/>
          <w:sz w:val="24"/>
          <w:szCs w:val="24"/>
        </w:rPr>
        <w:t>India’s</w:t>
      </w:r>
      <w:r w:rsidR="00213221" w:rsidRPr="00213221">
        <w:rPr>
          <w:rFonts w:ascii="Arial" w:hAnsi="Arial" w:cs="Arial"/>
          <w:sz w:val="24"/>
          <w:szCs w:val="24"/>
        </w:rPr>
        <w:t xml:space="preserve"> tall Control Separate and collectivist introduction (</w:t>
      </w:r>
      <w:proofErr w:type="spellStart"/>
      <w:r w:rsidR="00213221" w:rsidRPr="00213221">
        <w:rPr>
          <w:rFonts w:ascii="Arial" w:hAnsi="Arial" w:cs="Arial"/>
          <w:sz w:val="24"/>
          <w:szCs w:val="24"/>
        </w:rPr>
        <w:t>Hofstede</w:t>
      </w:r>
      <w:proofErr w:type="spellEnd"/>
      <w:r w:rsidR="00213221" w:rsidRPr="00213221">
        <w:rPr>
          <w:rFonts w:ascii="Arial" w:hAnsi="Arial" w:cs="Arial"/>
          <w:sz w:val="24"/>
          <w:szCs w:val="24"/>
        </w:rPr>
        <w:t xml:space="preserve"> Bits of knowledge, 2024) infer that provider connections flourish on long-term partnerships and common regard instead of strict value-based effectiveness. SOPs must in this manner implant relationship-oriented arrangement conventions, guaranteeing nearby providers feel esteemed and enabled. </w:t>
      </w:r>
      <w:r w:rsidR="00161318">
        <w:rPr>
          <w:rFonts w:ascii="Arial" w:hAnsi="Arial" w:cs="Arial"/>
          <w:sz w:val="24"/>
          <w:szCs w:val="24"/>
        </w:rPr>
        <w:t>Apple’s</w:t>
      </w:r>
      <w:r w:rsidR="00213221" w:rsidRPr="00213221">
        <w:rPr>
          <w:rFonts w:ascii="Arial" w:hAnsi="Arial" w:cs="Arial"/>
          <w:sz w:val="24"/>
          <w:szCs w:val="24"/>
        </w:rPr>
        <w:t xml:space="preserve"> internalisation technique must permit adaptable nearby </w:t>
      </w:r>
      <w:r w:rsidRPr="00213221">
        <w:rPr>
          <w:rFonts w:ascii="Arial" w:hAnsi="Arial" w:cs="Arial"/>
          <w:sz w:val="24"/>
          <w:szCs w:val="24"/>
        </w:rPr>
        <w:t>decision</w:t>
      </w:r>
      <w:r>
        <w:rPr>
          <w:rFonts w:ascii="Arial" w:hAnsi="Arial" w:cs="Arial"/>
          <w:sz w:val="24"/>
          <w:szCs w:val="24"/>
        </w:rPr>
        <w:t xml:space="preserve">-making” delegating </w:t>
      </w:r>
      <w:r w:rsidR="00213221" w:rsidRPr="00213221">
        <w:rPr>
          <w:rFonts w:ascii="Arial" w:hAnsi="Arial" w:cs="Arial"/>
          <w:sz w:val="24"/>
          <w:szCs w:val="24"/>
        </w:rPr>
        <w:t>specialist to Indian supervisors who</w:t>
      </w:r>
      <w:r>
        <w:rPr>
          <w:rFonts w:ascii="Arial" w:hAnsi="Arial" w:cs="Arial"/>
          <w:sz w:val="24"/>
          <w:szCs w:val="24"/>
        </w:rPr>
        <w:t xml:space="preserve"> get it neighbourhood settings.</w:t>
      </w:r>
    </w:p>
    <w:p w14:paraId="0F1A4098" w14:textId="41FDCBA5" w:rsidR="00213221" w:rsidRPr="00BD3265" w:rsidRDefault="00BD3265" w:rsidP="00213221">
      <w:pPr>
        <w:spacing w:line="360" w:lineRule="auto"/>
        <w:jc w:val="both"/>
        <w:rPr>
          <w:rFonts w:ascii="Arial" w:hAnsi="Arial" w:cs="Arial"/>
          <w:b/>
          <w:sz w:val="24"/>
          <w:szCs w:val="24"/>
        </w:rPr>
      </w:pPr>
      <w:r>
        <w:rPr>
          <w:rFonts w:ascii="Arial" w:hAnsi="Arial" w:cs="Arial"/>
          <w:b/>
          <w:sz w:val="24"/>
          <w:szCs w:val="24"/>
        </w:rPr>
        <w:t>Expected Benefits</w:t>
      </w:r>
    </w:p>
    <w:p w14:paraId="3AC070C8" w14:textId="0D414E6F" w:rsidR="00213221" w:rsidRPr="00BD3265" w:rsidRDefault="00213221" w:rsidP="00BA0BAF">
      <w:pPr>
        <w:pStyle w:val="ListParagraph"/>
        <w:numPr>
          <w:ilvl w:val="0"/>
          <w:numId w:val="4"/>
        </w:numPr>
        <w:spacing w:line="360" w:lineRule="auto"/>
        <w:jc w:val="both"/>
        <w:rPr>
          <w:rFonts w:ascii="Arial" w:hAnsi="Arial" w:cs="Arial"/>
          <w:sz w:val="24"/>
          <w:szCs w:val="24"/>
        </w:rPr>
      </w:pPr>
      <w:r w:rsidRPr="00BD3265">
        <w:rPr>
          <w:rFonts w:ascii="Arial" w:hAnsi="Arial" w:cs="Arial"/>
          <w:sz w:val="24"/>
          <w:szCs w:val="24"/>
        </w:rPr>
        <w:t>Lower operational costs through duty diminishment</w:t>
      </w:r>
      <w:r w:rsidR="00BD3265" w:rsidRPr="00BD3265">
        <w:rPr>
          <w:rFonts w:ascii="Arial" w:hAnsi="Arial" w:cs="Arial"/>
          <w:sz w:val="24"/>
          <w:szCs w:val="24"/>
        </w:rPr>
        <w:t xml:space="preserve"> and neighbourhood acquirement.</w:t>
      </w:r>
    </w:p>
    <w:p w14:paraId="1760224C" w14:textId="131862E4" w:rsidR="00213221" w:rsidRPr="00BD3265" w:rsidRDefault="00213221" w:rsidP="00BA0BAF">
      <w:pPr>
        <w:pStyle w:val="ListParagraph"/>
        <w:numPr>
          <w:ilvl w:val="0"/>
          <w:numId w:val="4"/>
        </w:numPr>
        <w:spacing w:line="360" w:lineRule="auto"/>
        <w:jc w:val="both"/>
        <w:rPr>
          <w:rFonts w:ascii="Arial" w:hAnsi="Arial" w:cs="Arial"/>
          <w:sz w:val="24"/>
          <w:szCs w:val="24"/>
        </w:rPr>
      </w:pPr>
      <w:r w:rsidRPr="00BD3265">
        <w:rPr>
          <w:rFonts w:ascii="Arial" w:hAnsi="Arial" w:cs="Arial"/>
          <w:sz w:val="24"/>
          <w:szCs w:val="24"/>
        </w:rPr>
        <w:t xml:space="preserve">Upgraded brand picture as a supporter to </w:t>
      </w:r>
      <w:r w:rsidR="00BD3265" w:rsidRPr="00BD3265">
        <w:rPr>
          <w:rFonts w:ascii="Arial" w:hAnsi="Arial" w:cs="Arial"/>
          <w:sz w:val="24"/>
          <w:szCs w:val="24"/>
        </w:rPr>
        <w:t>India’s mechanical development.</w:t>
      </w:r>
    </w:p>
    <w:p w14:paraId="37EBE95F" w14:textId="4EBAC65A" w:rsidR="00213221" w:rsidRPr="00BD3265" w:rsidRDefault="00213221" w:rsidP="00BA0BAF">
      <w:pPr>
        <w:pStyle w:val="ListParagraph"/>
        <w:numPr>
          <w:ilvl w:val="0"/>
          <w:numId w:val="4"/>
        </w:numPr>
        <w:spacing w:line="360" w:lineRule="auto"/>
        <w:jc w:val="both"/>
        <w:rPr>
          <w:rFonts w:ascii="Arial" w:hAnsi="Arial" w:cs="Arial"/>
          <w:sz w:val="24"/>
          <w:szCs w:val="24"/>
        </w:rPr>
      </w:pPr>
      <w:r w:rsidRPr="00BD3265">
        <w:rPr>
          <w:rFonts w:ascii="Arial" w:hAnsi="Arial" w:cs="Arial"/>
          <w:sz w:val="24"/>
          <w:szCs w:val="24"/>
        </w:rPr>
        <w:t xml:space="preserve">Diminished geopolitical introduction </w:t>
      </w:r>
      <w:r w:rsidR="00BD3265" w:rsidRPr="00BD3265">
        <w:rPr>
          <w:rFonts w:ascii="Arial" w:hAnsi="Arial" w:cs="Arial"/>
          <w:sz w:val="24"/>
          <w:szCs w:val="24"/>
        </w:rPr>
        <w:t>through supply chain expansion.</w:t>
      </w:r>
    </w:p>
    <w:p w14:paraId="62F5C30E" w14:textId="2B6FE7D1" w:rsidR="00213221" w:rsidRPr="00BD3265" w:rsidRDefault="00213221" w:rsidP="00BA0BAF">
      <w:pPr>
        <w:pStyle w:val="ListParagraph"/>
        <w:numPr>
          <w:ilvl w:val="0"/>
          <w:numId w:val="4"/>
        </w:numPr>
        <w:spacing w:line="360" w:lineRule="auto"/>
        <w:jc w:val="both"/>
        <w:rPr>
          <w:rFonts w:ascii="Arial" w:hAnsi="Arial" w:cs="Arial"/>
          <w:sz w:val="24"/>
          <w:szCs w:val="24"/>
        </w:rPr>
      </w:pPr>
      <w:r w:rsidRPr="00BD3265">
        <w:rPr>
          <w:rFonts w:ascii="Arial" w:hAnsi="Arial" w:cs="Arial"/>
          <w:sz w:val="24"/>
          <w:szCs w:val="24"/>
        </w:rPr>
        <w:t>Moved forward social authenticity through comprehensive, localised operations.</w:t>
      </w:r>
    </w:p>
    <w:p w14:paraId="0948E581" w14:textId="77777777" w:rsidR="00213221" w:rsidRPr="00213221" w:rsidRDefault="00213221" w:rsidP="00BD3265">
      <w:pPr>
        <w:pStyle w:val="Heading2"/>
        <w:jc w:val="both"/>
      </w:pPr>
      <w:bookmarkStart w:id="19" w:name="_Toc213619192"/>
      <w:r w:rsidRPr="00213221">
        <w:t>2. Cultural Adaptation in Human Resource Management and Leadership Practises</w:t>
      </w:r>
      <w:bookmarkEnd w:id="19"/>
    </w:p>
    <w:p w14:paraId="2B1A48B9" w14:textId="72E0565A" w:rsidR="00213221" w:rsidRPr="00BD3265" w:rsidRDefault="00BD3265" w:rsidP="00213221">
      <w:pPr>
        <w:spacing w:line="360" w:lineRule="auto"/>
        <w:jc w:val="both"/>
        <w:rPr>
          <w:rFonts w:ascii="Arial" w:hAnsi="Arial" w:cs="Arial"/>
          <w:b/>
          <w:sz w:val="24"/>
          <w:szCs w:val="24"/>
        </w:rPr>
      </w:pPr>
      <w:r>
        <w:rPr>
          <w:rFonts w:ascii="Arial" w:hAnsi="Arial" w:cs="Arial"/>
          <w:b/>
          <w:sz w:val="24"/>
          <w:szCs w:val="24"/>
        </w:rPr>
        <w:t>Rationale</w:t>
      </w:r>
    </w:p>
    <w:p w14:paraId="69F48961" w14:textId="49EE12A0" w:rsidR="00213221" w:rsidRDefault="00161318" w:rsidP="00213221">
      <w:pPr>
        <w:spacing w:line="360" w:lineRule="auto"/>
        <w:jc w:val="both"/>
        <w:rPr>
          <w:rFonts w:ascii="Arial" w:hAnsi="Arial" w:cs="Arial"/>
          <w:sz w:val="24"/>
          <w:szCs w:val="24"/>
        </w:rPr>
      </w:pPr>
      <w:r>
        <w:rPr>
          <w:rFonts w:ascii="Arial" w:hAnsi="Arial" w:cs="Arial"/>
          <w:sz w:val="24"/>
          <w:szCs w:val="24"/>
        </w:rPr>
        <w:t>Apple’s</w:t>
      </w:r>
      <w:r w:rsidR="00213221" w:rsidRPr="00213221">
        <w:rPr>
          <w:rFonts w:ascii="Arial" w:hAnsi="Arial" w:cs="Arial"/>
          <w:sz w:val="24"/>
          <w:szCs w:val="24"/>
        </w:rPr>
        <w:t xml:space="preserve"> corporate culture, moulded by its U.S. beginnings, emphasises advancement, independence, and meritocracy (Isaacson, 2011). However, in India, socia</w:t>
      </w:r>
      <w:r w:rsidR="00BD3265">
        <w:rPr>
          <w:rFonts w:ascii="Arial" w:hAnsi="Arial" w:cs="Arial"/>
          <w:sz w:val="24"/>
          <w:szCs w:val="24"/>
        </w:rPr>
        <w:t>l standards vary significantly.</w:t>
      </w:r>
      <w:r w:rsidR="009938BC">
        <w:rPr>
          <w:rFonts w:ascii="Arial" w:hAnsi="Arial" w:cs="Arial"/>
          <w:sz w:val="24"/>
          <w:szCs w:val="24"/>
        </w:rPr>
        <w:t xml:space="preserve"> </w:t>
      </w:r>
      <w:r>
        <w:rPr>
          <w:rFonts w:ascii="Arial" w:hAnsi="Arial" w:cs="Arial"/>
          <w:sz w:val="24"/>
          <w:szCs w:val="24"/>
        </w:rPr>
        <w:t>Apple’s</w:t>
      </w:r>
      <w:r w:rsidR="00213221" w:rsidRPr="00213221">
        <w:rPr>
          <w:rFonts w:ascii="Arial" w:hAnsi="Arial" w:cs="Arial"/>
          <w:sz w:val="24"/>
          <w:szCs w:val="24"/>
        </w:rPr>
        <w:t xml:space="preserve"> SOPs for enlistment, authority, communication, and execution administration must in this manner be balanced to adjust with Indian social desires w</w:t>
      </w:r>
      <w:r w:rsidR="00BD3265">
        <w:rPr>
          <w:rFonts w:ascii="Arial" w:hAnsi="Arial" w:cs="Arial"/>
          <w:sz w:val="24"/>
          <w:szCs w:val="24"/>
        </w:rPr>
        <w:t>hereas keeping up the company’</w:t>
      </w:r>
      <w:r w:rsidR="00213221" w:rsidRPr="00213221">
        <w:rPr>
          <w:rFonts w:ascii="Arial" w:hAnsi="Arial" w:cs="Arial"/>
          <w:sz w:val="24"/>
          <w:szCs w:val="24"/>
        </w:rPr>
        <w:t xml:space="preserve">s </w:t>
      </w:r>
      <w:r w:rsidR="00BD3265">
        <w:rPr>
          <w:rFonts w:ascii="Arial" w:hAnsi="Arial" w:cs="Arial"/>
          <w:sz w:val="24"/>
          <w:szCs w:val="24"/>
        </w:rPr>
        <w:t>development ethos.</w:t>
      </w:r>
    </w:p>
    <w:p w14:paraId="4D4D6575" w14:textId="221A6AF8" w:rsidR="00092987" w:rsidRDefault="00092987" w:rsidP="00092987">
      <w:pPr>
        <w:spacing w:line="360" w:lineRule="auto"/>
        <w:jc w:val="center"/>
        <w:rPr>
          <w:rFonts w:ascii="Arial" w:hAnsi="Arial" w:cs="Arial"/>
          <w:sz w:val="24"/>
          <w:szCs w:val="24"/>
        </w:rPr>
      </w:pPr>
      <w:r>
        <w:rPr>
          <w:rFonts w:ascii="Arial" w:hAnsi="Arial" w:cs="Arial"/>
          <w:noProof/>
          <w:sz w:val="24"/>
          <w:szCs w:val="24"/>
          <w:lang w:eastAsia="en-GB"/>
        </w:rPr>
        <w:drawing>
          <wp:inline distT="0" distB="0" distL="0" distR="0" wp14:anchorId="0A168D51" wp14:editId="22478497">
            <wp:extent cx="4040505" cy="1865280"/>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rganizational_culture.webp"/>
                    <pic:cNvPicPr/>
                  </pic:nvPicPr>
                  <pic:blipFill>
                    <a:blip r:embed="rId28">
                      <a:extLst>
                        <a:ext uri="{28A0092B-C50C-407E-A947-70E740481C1C}">
                          <a14:useLocalDpi xmlns:a14="http://schemas.microsoft.com/office/drawing/2010/main" val="0"/>
                        </a:ext>
                      </a:extLst>
                    </a:blip>
                    <a:stretch>
                      <a:fillRect/>
                    </a:stretch>
                  </pic:blipFill>
                  <pic:spPr>
                    <a:xfrm>
                      <a:off x="0" y="0"/>
                      <a:ext cx="4046872" cy="1868219"/>
                    </a:xfrm>
                    <a:prstGeom prst="rect">
                      <a:avLst/>
                    </a:prstGeom>
                  </pic:spPr>
                </pic:pic>
              </a:graphicData>
            </a:graphic>
          </wp:inline>
        </w:drawing>
      </w:r>
    </w:p>
    <w:p w14:paraId="6A866410" w14:textId="32946F00" w:rsidR="00092987" w:rsidRPr="00213221" w:rsidRDefault="00092987" w:rsidP="00092987">
      <w:pPr>
        <w:spacing w:line="360" w:lineRule="auto"/>
        <w:jc w:val="center"/>
        <w:rPr>
          <w:rFonts w:ascii="Arial" w:hAnsi="Arial" w:cs="Arial"/>
          <w:sz w:val="24"/>
          <w:szCs w:val="24"/>
        </w:rPr>
      </w:pPr>
      <w:r>
        <w:rPr>
          <w:rFonts w:ascii="Arial" w:hAnsi="Arial" w:cs="Arial"/>
          <w:sz w:val="24"/>
          <w:szCs w:val="24"/>
        </w:rPr>
        <w:t xml:space="preserve">Sources- </w:t>
      </w:r>
      <w:hyperlink r:id="rId29" w:history="1">
        <w:proofErr w:type="spellStart"/>
        <w:r w:rsidRPr="00092987">
          <w:rPr>
            <w:rStyle w:val="Hyperlink"/>
            <w:rFonts w:ascii="Arial" w:hAnsi="Arial" w:cs="Arial"/>
            <w:sz w:val="24"/>
            <w:szCs w:val="24"/>
          </w:rPr>
          <w:t>theintactone.com,2019</w:t>
        </w:r>
        <w:proofErr w:type="spellEnd"/>
      </w:hyperlink>
    </w:p>
    <w:p w14:paraId="77ADE3DB" w14:textId="21D356DF" w:rsidR="00213221" w:rsidRPr="00BD3265" w:rsidRDefault="00BD3265" w:rsidP="00213221">
      <w:pPr>
        <w:spacing w:line="360" w:lineRule="auto"/>
        <w:jc w:val="both"/>
        <w:rPr>
          <w:rFonts w:ascii="Arial" w:hAnsi="Arial" w:cs="Arial"/>
          <w:b/>
          <w:sz w:val="24"/>
          <w:szCs w:val="24"/>
        </w:rPr>
      </w:pPr>
      <w:r>
        <w:rPr>
          <w:rFonts w:ascii="Arial" w:hAnsi="Arial" w:cs="Arial"/>
          <w:b/>
          <w:sz w:val="24"/>
          <w:szCs w:val="24"/>
        </w:rPr>
        <w:t>Recommended Adjustments</w:t>
      </w:r>
    </w:p>
    <w:p w14:paraId="650B34C1" w14:textId="77777777" w:rsidR="00213221" w:rsidRPr="00BD3265" w:rsidRDefault="00213221" w:rsidP="00213221">
      <w:pPr>
        <w:spacing w:line="360" w:lineRule="auto"/>
        <w:jc w:val="both"/>
        <w:rPr>
          <w:rFonts w:ascii="Arial" w:hAnsi="Arial" w:cs="Arial"/>
          <w:b/>
          <w:sz w:val="24"/>
          <w:szCs w:val="24"/>
        </w:rPr>
      </w:pPr>
      <w:r w:rsidRPr="00BD3265">
        <w:rPr>
          <w:rFonts w:ascii="Arial" w:hAnsi="Arial" w:cs="Arial"/>
          <w:b/>
          <w:sz w:val="24"/>
          <w:szCs w:val="24"/>
        </w:rPr>
        <w:t>a. Localisation of Enlistment and Preparing SOPs</w:t>
      </w:r>
    </w:p>
    <w:p w14:paraId="1575342D" w14:textId="66CB03C5" w:rsidR="00213221" w:rsidRPr="009938BC" w:rsidRDefault="00213221" w:rsidP="009938BC">
      <w:pPr>
        <w:pStyle w:val="ListParagraph"/>
        <w:numPr>
          <w:ilvl w:val="0"/>
          <w:numId w:val="11"/>
        </w:numPr>
        <w:spacing w:line="360" w:lineRule="auto"/>
        <w:jc w:val="both"/>
        <w:rPr>
          <w:rFonts w:ascii="Arial" w:hAnsi="Arial" w:cs="Arial"/>
          <w:sz w:val="24"/>
          <w:szCs w:val="24"/>
        </w:rPr>
      </w:pPr>
      <w:r w:rsidRPr="009938BC">
        <w:rPr>
          <w:rFonts w:ascii="Arial" w:hAnsi="Arial" w:cs="Arial"/>
          <w:sz w:val="24"/>
          <w:szCs w:val="24"/>
        </w:rPr>
        <w:t xml:space="preserve">Apple ought to adjust its </w:t>
      </w:r>
      <w:r w:rsidR="00BD3265" w:rsidRPr="009938BC">
        <w:rPr>
          <w:rFonts w:ascii="Arial" w:hAnsi="Arial" w:cs="Arial"/>
          <w:sz w:val="24"/>
          <w:szCs w:val="24"/>
        </w:rPr>
        <w:t>enlistment SOPs to incorporate:</w:t>
      </w:r>
    </w:p>
    <w:p w14:paraId="00F64B1F" w14:textId="0F869919" w:rsidR="00213221" w:rsidRPr="009938BC" w:rsidRDefault="00213221" w:rsidP="009938BC">
      <w:pPr>
        <w:pStyle w:val="ListParagraph"/>
        <w:numPr>
          <w:ilvl w:val="0"/>
          <w:numId w:val="11"/>
        </w:numPr>
        <w:spacing w:line="360" w:lineRule="auto"/>
        <w:jc w:val="both"/>
        <w:rPr>
          <w:rFonts w:ascii="Arial" w:hAnsi="Arial" w:cs="Arial"/>
          <w:sz w:val="24"/>
          <w:szCs w:val="24"/>
        </w:rPr>
      </w:pPr>
      <w:r w:rsidRPr="009938BC">
        <w:rPr>
          <w:rFonts w:ascii="Arial" w:hAnsi="Arial" w:cs="Arial"/>
          <w:sz w:val="24"/>
          <w:szCs w:val="24"/>
        </w:rPr>
        <w:t>More noteworthy accentuation on nearby authority improvement programmes, recognising high-potential Indian superviso</w:t>
      </w:r>
      <w:r w:rsidR="00BD3265" w:rsidRPr="009938BC">
        <w:rPr>
          <w:rFonts w:ascii="Arial" w:hAnsi="Arial" w:cs="Arial"/>
          <w:sz w:val="24"/>
          <w:szCs w:val="24"/>
        </w:rPr>
        <w:t>rs who can bridge social holes.</w:t>
      </w:r>
    </w:p>
    <w:p w14:paraId="0E4ECA75" w14:textId="603EC801" w:rsidR="00213221" w:rsidRPr="009938BC" w:rsidRDefault="00213221" w:rsidP="009938BC">
      <w:pPr>
        <w:pStyle w:val="ListParagraph"/>
        <w:numPr>
          <w:ilvl w:val="0"/>
          <w:numId w:val="11"/>
        </w:numPr>
        <w:spacing w:line="360" w:lineRule="auto"/>
        <w:jc w:val="both"/>
        <w:rPr>
          <w:rFonts w:ascii="Arial" w:hAnsi="Arial" w:cs="Arial"/>
          <w:sz w:val="24"/>
          <w:szCs w:val="24"/>
        </w:rPr>
      </w:pPr>
      <w:r w:rsidRPr="009938BC">
        <w:rPr>
          <w:rFonts w:ascii="Arial" w:hAnsi="Arial" w:cs="Arial"/>
          <w:sz w:val="24"/>
          <w:szCs w:val="24"/>
        </w:rPr>
        <w:t>Cross-cultural preparing modules for ostracises and neighbourhood staff to upgrade social insigh</w:t>
      </w:r>
      <w:r w:rsidR="00BD3265" w:rsidRPr="009938BC">
        <w:rPr>
          <w:rFonts w:ascii="Arial" w:hAnsi="Arial" w:cs="Arial"/>
          <w:sz w:val="24"/>
          <w:szCs w:val="24"/>
        </w:rPr>
        <w:t>ts and communication abilities.</w:t>
      </w:r>
    </w:p>
    <w:p w14:paraId="11F4F705" w14:textId="5FA3C31D" w:rsidR="00213221" w:rsidRPr="009938BC" w:rsidRDefault="00213221" w:rsidP="009938BC">
      <w:pPr>
        <w:pStyle w:val="ListParagraph"/>
        <w:numPr>
          <w:ilvl w:val="0"/>
          <w:numId w:val="11"/>
        </w:numPr>
        <w:spacing w:line="360" w:lineRule="auto"/>
        <w:jc w:val="both"/>
        <w:rPr>
          <w:rFonts w:ascii="Arial" w:hAnsi="Arial" w:cs="Arial"/>
          <w:sz w:val="24"/>
          <w:szCs w:val="24"/>
        </w:rPr>
      </w:pPr>
      <w:r w:rsidRPr="009938BC">
        <w:rPr>
          <w:rFonts w:ascii="Arial" w:hAnsi="Arial" w:cs="Arial"/>
          <w:sz w:val="24"/>
          <w:szCs w:val="24"/>
        </w:rPr>
        <w:t xml:space="preserve">Integration of differing qualities and consideration conventions that regard nearby traditions and sexual orientation parts whereas adjusting with </w:t>
      </w:r>
      <w:r w:rsidR="00161318" w:rsidRPr="009938BC">
        <w:rPr>
          <w:rFonts w:ascii="Arial" w:hAnsi="Arial" w:cs="Arial"/>
          <w:sz w:val="24"/>
          <w:szCs w:val="24"/>
        </w:rPr>
        <w:t>Apple’s</w:t>
      </w:r>
      <w:r w:rsidRPr="009938BC">
        <w:rPr>
          <w:rFonts w:ascii="Arial" w:hAnsi="Arial" w:cs="Arial"/>
          <w:sz w:val="24"/>
          <w:szCs w:val="24"/>
        </w:rPr>
        <w:t xml:space="preserve"> worldwide value measures.</w:t>
      </w:r>
    </w:p>
    <w:p w14:paraId="7DB526F2" w14:textId="77777777" w:rsidR="00213221" w:rsidRPr="00BD3265" w:rsidRDefault="00213221" w:rsidP="00213221">
      <w:pPr>
        <w:spacing w:line="360" w:lineRule="auto"/>
        <w:jc w:val="both"/>
        <w:rPr>
          <w:rFonts w:ascii="Arial" w:hAnsi="Arial" w:cs="Arial"/>
          <w:b/>
          <w:sz w:val="24"/>
          <w:szCs w:val="24"/>
        </w:rPr>
      </w:pPr>
      <w:r w:rsidRPr="00BD3265">
        <w:rPr>
          <w:rFonts w:ascii="Arial" w:hAnsi="Arial" w:cs="Arial"/>
          <w:b/>
          <w:sz w:val="24"/>
          <w:szCs w:val="24"/>
        </w:rPr>
        <w:t>b. Leadership and Decision-Making SOPs</w:t>
      </w:r>
    </w:p>
    <w:p w14:paraId="1643BB7A" w14:textId="2E5B05F6" w:rsidR="00213221" w:rsidRPr="00213221" w:rsidRDefault="00161318" w:rsidP="00213221">
      <w:pPr>
        <w:spacing w:line="360" w:lineRule="auto"/>
        <w:jc w:val="both"/>
        <w:rPr>
          <w:rFonts w:ascii="Arial" w:hAnsi="Arial" w:cs="Arial"/>
          <w:sz w:val="24"/>
          <w:szCs w:val="24"/>
        </w:rPr>
      </w:pPr>
      <w:r>
        <w:rPr>
          <w:rFonts w:ascii="Arial" w:hAnsi="Arial" w:cs="Arial"/>
          <w:sz w:val="24"/>
          <w:szCs w:val="24"/>
        </w:rPr>
        <w:t>Apple’s</w:t>
      </w:r>
      <w:r w:rsidR="00213221" w:rsidRPr="00213221">
        <w:rPr>
          <w:rFonts w:ascii="Arial" w:hAnsi="Arial" w:cs="Arial"/>
          <w:sz w:val="24"/>
          <w:szCs w:val="24"/>
        </w:rPr>
        <w:t xml:space="preserve"> decision-making is decentralised within the U.S., cultivating inventiveness. In India, workers anticipate clear heading and organised specialist.</w:t>
      </w:r>
      <w:r w:rsidR="00BD3265">
        <w:rPr>
          <w:rFonts w:ascii="Arial" w:hAnsi="Arial" w:cs="Arial"/>
          <w:sz w:val="24"/>
          <w:szCs w:val="24"/>
        </w:rPr>
        <w:t xml:space="preserve"> Hence, SOPs ought to build up:</w:t>
      </w:r>
    </w:p>
    <w:p w14:paraId="142CD4C5" w14:textId="58887F09" w:rsidR="00213221" w:rsidRPr="009938BC" w:rsidRDefault="00213221" w:rsidP="009938BC">
      <w:pPr>
        <w:pStyle w:val="ListParagraph"/>
        <w:numPr>
          <w:ilvl w:val="0"/>
          <w:numId w:val="12"/>
        </w:numPr>
        <w:spacing w:line="360" w:lineRule="auto"/>
        <w:jc w:val="both"/>
        <w:rPr>
          <w:rFonts w:ascii="Arial" w:hAnsi="Arial" w:cs="Arial"/>
          <w:sz w:val="24"/>
          <w:szCs w:val="24"/>
        </w:rPr>
      </w:pPr>
      <w:r w:rsidRPr="009938BC">
        <w:rPr>
          <w:rFonts w:ascii="Arial" w:hAnsi="Arial" w:cs="Arial"/>
          <w:sz w:val="24"/>
          <w:szCs w:val="24"/>
        </w:rPr>
        <w:t>Defined hierarchical decision pathways ensur</w:t>
      </w:r>
      <w:r w:rsidR="00BD3265" w:rsidRPr="009938BC">
        <w:rPr>
          <w:rFonts w:ascii="Arial" w:hAnsi="Arial" w:cs="Arial"/>
          <w:sz w:val="24"/>
          <w:szCs w:val="24"/>
        </w:rPr>
        <w:t>ing clarity and accountability.</w:t>
      </w:r>
    </w:p>
    <w:p w14:paraId="5B26EE6F" w14:textId="6BB43A73" w:rsidR="00213221" w:rsidRPr="009938BC" w:rsidRDefault="00213221" w:rsidP="009938BC">
      <w:pPr>
        <w:pStyle w:val="ListParagraph"/>
        <w:numPr>
          <w:ilvl w:val="0"/>
          <w:numId w:val="12"/>
        </w:numPr>
        <w:spacing w:line="360" w:lineRule="auto"/>
        <w:jc w:val="both"/>
        <w:rPr>
          <w:rFonts w:ascii="Arial" w:hAnsi="Arial" w:cs="Arial"/>
          <w:sz w:val="24"/>
          <w:szCs w:val="24"/>
        </w:rPr>
      </w:pPr>
      <w:r w:rsidRPr="009938BC">
        <w:rPr>
          <w:rFonts w:ascii="Arial" w:hAnsi="Arial" w:cs="Arial"/>
          <w:sz w:val="24"/>
          <w:szCs w:val="24"/>
        </w:rPr>
        <w:t>Mentorship programmes that combine transformational authority (from U.S.) with relationship-oriented authorit</w:t>
      </w:r>
      <w:r w:rsidR="00BD3265" w:rsidRPr="009938BC">
        <w:rPr>
          <w:rFonts w:ascii="Arial" w:hAnsi="Arial" w:cs="Arial"/>
          <w:sz w:val="24"/>
          <w:szCs w:val="24"/>
        </w:rPr>
        <w:t>y (from India).</w:t>
      </w:r>
    </w:p>
    <w:p w14:paraId="358F3168" w14:textId="5E1BC586" w:rsidR="00213221" w:rsidRPr="009938BC" w:rsidRDefault="00213221" w:rsidP="009938BC">
      <w:pPr>
        <w:pStyle w:val="ListParagraph"/>
        <w:numPr>
          <w:ilvl w:val="0"/>
          <w:numId w:val="12"/>
        </w:numPr>
        <w:spacing w:line="360" w:lineRule="auto"/>
        <w:jc w:val="both"/>
        <w:rPr>
          <w:rFonts w:ascii="Arial" w:hAnsi="Arial" w:cs="Arial"/>
          <w:sz w:val="24"/>
          <w:szCs w:val="24"/>
        </w:rPr>
      </w:pPr>
      <w:r w:rsidRPr="009938BC">
        <w:rPr>
          <w:rFonts w:ascii="Arial" w:hAnsi="Arial" w:cs="Arial"/>
          <w:sz w:val="24"/>
          <w:szCs w:val="24"/>
        </w:rPr>
        <w:t>Execution evaluation frameworks that recognise both person and group commitments, reflecting collectivist propens</w:t>
      </w:r>
      <w:r w:rsidR="00BD3265" w:rsidRPr="009938BC">
        <w:rPr>
          <w:rFonts w:ascii="Arial" w:hAnsi="Arial" w:cs="Arial"/>
          <w:sz w:val="24"/>
          <w:szCs w:val="24"/>
        </w:rPr>
        <w:t>ities (</w:t>
      </w:r>
      <w:proofErr w:type="spellStart"/>
      <w:r w:rsidR="00BD3265" w:rsidRPr="009938BC">
        <w:rPr>
          <w:rFonts w:ascii="Arial" w:hAnsi="Arial" w:cs="Arial"/>
          <w:sz w:val="24"/>
          <w:szCs w:val="24"/>
        </w:rPr>
        <w:t>Cavusgil</w:t>
      </w:r>
      <w:proofErr w:type="spellEnd"/>
      <w:r w:rsidR="00BD3265" w:rsidRPr="009938BC">
        <w:rPr>
          <w:rFonts w:ascii="Arial" w:hAnsi="Arial" w:cs="Arial"/>
          <w:sz w:val="24"/>
          <w:szCs w:val="24"/>
        </w:rPr>
        <w:t xml:space="preserve"> </w:t>
      </w:r>
      <w:r w:rsidR="00103736" w:rsidRPr="009938BC">
        <w:rPr>
          <w:rFonts w:ascii="Arial" w:hAnsi="Arial" w:cs="Arial"/>
          <w:sz w:val="24"/>
          <w:szCs w:val="24"/>
        </w:rPr>
        <w:t>et al</w:t>
      </w:r>
      <w:r w:rsidR="00BD3265" w:rsidRPr="009938BC">
        <w:rPr>
          <w:rFonts w:ascii="Arial" w:hAnsi="Arial" w:cs="Arial"/>
          <w:sz w:val="24"/>
          <w:szCs w:val="24"/>
        </w:rPr>
        <w:t>., 2020).</w:t>
      </w:r>
    </w:p>
    <w:p w14:paraId="516730C8" w14:textId="77777777" w:rsidR="00213221" w:rsidRPr="00BD3265" w:rsidRDefault="00213221" w:rsidP="00213221">
      <w:pPr>
        <w:spacing w:line="360" w:lineRule="auto"/>
        <w:jc w:val="both"/>
        <w:rPr>
          <w:rFonts w:ascii="Arial" w:hAnsi="Arial" w:cs="Arial"/>
          <w:b/>
          <w:sz w:val="24"/>
          <w:szCs w:val="24"/>
        </w:rPr>
      </w:pPr>
      <w:r w:rsidRPr="00BD3265">
        <w:rPr>
          <w:rFonts w:ascii="Arial" w:hAnsi="Arial" w:cs="Arial"/>
          <w:b/>
          <w:sz w:val="24"/>
          <w:szCs w:val="24"/>
        </w:rPr>
        <w:t>c. Communication and Workplace Culture SOPs</w:t>
      </w:r>
    </w:p>
    <w:p w14:paraId="3DD02DFD" w14:textId="59A0538E" w:rsidR="00213221" w:rsidRPr="00213221" w:rsidRDefault="00213221" w:rsidP="00213221">
      <w:pPr>
        <w:spacing w:line="360" w:lineRule="auto"/>
        <w:jc w:val="both"/>
        <w:rPr>
          <w:rFonts w:ascii="Arial" w:hAnsi="Arial" w:cs="Arial"/>
          <w:sz w:val="24"/>
          <w:szCs w:val="24"/>
        </w:rPr>
      </w:pPr>
      <w:r w:rsidRPr="00213221">
        <w:rPr>
          <w:rFonts w:ascii="Arial" w:hAnsi="Arial" w:cs="Arial"/>
          <w:sz w:val="24"/>
          <w:szCs w:val="24"/>
        </w:rPr>
        <w:t xml:space="preserve">Indian culture values roundabout, high-context communication (Lobby, 1976). </w:t>
      </w:r>
      <w:r w:rsidR="00161318">
        <w:rPr>
          <w:rFonts w:ascii="Arial" w:hAnsi="Arial" w:cs="Arial"/>
          <w:sz w:val="24"/>
          <w:szCs w:val="24"/>
        </w:rPr>
        <w:t>Apple’s</w:t>
      </w:r>
      <w:r w:rsidRPr="00213221">
        <w:rPr>
          <w:rFonts w:ascii="Arial" w:hAnsi="Arial" w:cs="Arial"/>
          <w:sz w:val="24"/>
          <w:szCs w:val="24"/>
        </w:rPr>
        <w:t xml:space="preserve"> SOPs ought to direct supervisors to adjust tone, timing, and input strategies to preserve concordance and dodge face-threatening communication. Inside communication formats and administration workshops can standardise the</w:t>
      </w:r>
      <w:r w:rsidR="00BD3265">
        <w:rPr>
          <w:rFonts w:ascii="Arial" w:hAnsi="Arial" w:cs="Arial"/>
          <w:sz w:val="24"/>
          <w:szCs w:val="24"/>
        </w:rPr>
        <w:t>se socially delicate hones.</w:t>
      </w:r>
    </w:p>
    <w:p w14:paraId="531EB913" w14:textId="430E6375" w:rsidR="00213221" w:rsidRPr="00BD3265" w:rsidRDefault="00BD3265" w:rsidP="00213221">
      <w:pPr>
        <w:spacing w:line="360" w:lineRule="auto"/>
        <w:jc w:val="both"/>
        <w:rPr>
          <w:rFonts w:ascii="Arial" w:hAnsi="Arial" w:cs="Arial"/>
          <w:b/>
          <w:sz w:val="24"/>
          <w:szCs w:val="24"/>
        </w:rPr>
      </w:pPr>
      <w:r>
        <w:rPr>
          <w:rFonts w:ascii="Arial" w:hAnsi="Arial" w:cs="Arial"/>
          <w:b/>
          <w:sz w:val="24"/>
          <w:szCs w:val="24"/>
        </w:rPr>
        <w:t>Cultural and OLI Alignment</w:t>
      </w:r>
    </w:p>
    <w:p w14:paraId="3F479B50" w14:textId="247CE304" w:rsidR="00213221" w:rsidRPr="00213221" w:rsidRDefault="00213221" w:rsidP="00213221">
      <w:pPr>
        <w:spacing w:line="360" w:lineRule="auto"/>
        <w:jc w:val="both"/>
        <w:rPr>
          <w:rFonts w:ascii="Arial" w:hAnsi="Arial" w:cs="Arial"/>
          <w:sz w:val="24"/>
          <w:szCs w:val="24"/>
        </w:rPr>
      </w:pPr>
      <w:r w:rsidRPr="00213221">
        <w:rPr>
          <w:rFonts w:ascii="Arial" w:hAnsi="Arial" w:cs="Arial"/>
          <w:sz w:val="24"/>
          <w:szCs w:val="24"/>
        </w:rPr>
        <w:t>This alteration bolsters the Disguise measurement by progressing inside proficiency and worker fulfilment whereas diminishing miscommunication dangers. Adjusting HR hones with nearby culture fortifie</w:t>
      </w:r>
      <w:r w:rsidR="00BD3265">
        <w:rPr>
          <w:rFonts w:ascii="Arial" w:hAnsi="Arial" w:cs="Arial"/>
          <w:sz w:val="24"/>
          <w:szCs w:val="24"/>
        </w:rPr>
        <w:t>s Proprietorship advantages” talent</w:t>
      </w:r>
      <w:r w:rsidRPr="00213221">
        <w:rPr>
          <w:rFonts w:ascii="Arial" w:hAnsi="Arial" w:cs="Arial"/>
          <w:sz w:val="24"/>
          <w:szCs w:val="24"/>
        </w:rPr>
        <w:t xml:space="preserve"> maintenanc</w:t>
      </w:r>
      <w:r w:rsidR="00BD3265">
        <w:rPr>
          <w:rFonts w:ascii="Arial" w:hAnsi="Arial" w:cs="Arial"/>
          <w:sz w:val="24"/>
          <w:szCs w:val="24"/>
        </w:rPr>
        <w:t>e, development, and efficiency.</w:t>
      </w:r>
    </w:p>
    <w:p w14:paraId="550E1BAD" w14:textId="726C5FE2" w:rsidR="00213221" w:rsidRDefault="00213221" w:rsidP="00213221">
      <w:pPr>
        <w:spacing w:line="360" w:lineRule="auto"/>
        <w:jc w:val="both"/>
        <w:rPr>
          <w:rFonts w:ascii="Arial" w:hAnsi="Arial" w:cs="Arial"/>
          <w:sz w:val="24"/>
          <w:szCs w:val="24"/>
        </w:rPr>
      </w:pPr>
      <w:r w:rsidRPr="00213221">
        <w:rPr>
          <w:rFonts w:ascii="Arial" w:hAnsi="Arial" w:cs="Arial"/>
          <w:sz w:val="24"/>
          <w:szCs w:val="24"/>
        </w:rPr>
        <w:t>By esteeming pecking order and relationship-based administration, Apple can improve believe, dependability, and resolve among Indian representatives, basic for long-term maintaina</w:t>
      </w:r>
      <w:r w:rsidR="00BD3265">
        <w:rPr>
          <w:rFonts w:ascii="Arial" w:hAnsi="Arial" w:cs="Arial"/>
          <w:sz w:val="24"/>
          <w:szCs w:val="24"/>
        </w:rPr>
        <w:t xml:space="preserve">bility (Johnson </w:t>
      </w:r>
      <w:r w:rsidR="00103736">
        <w:rPr>
          <w:rFonts w:ascii="Arial" w:hAnsi="Arial" w:cs="Arial"/>
          <w:sz w:val="24"/>
          <w:szCs w:val="24"/>
        </w:rPr>
        <w:t>et al</w:t>
      </w:r>
      <w:r w:rsidR="00BD3265">
        <w:rPr>
          <w:rFonts w:ascii="Arial" w:hAnsi="Arial" w:cs="Arial"/>
          <w:sz w:val="24"/>
          <w:szCs w:val="24"/>
        </w:rPr>
        <w:t>., 2020)</w:t>
      </w:r>
    </w:p>
    <w:p w14:paraId="42A74F19" w14:textId="77777777" w:rsidR="009047AB" w:rsidRPr="00213221" w:rsidRDefault="009047AB" w:rsidP="00213221">
      <w:pPr>
        <w:spacing w:line="360" w:lineRule="auto"/>
        <w:jc w:val="both"/>
        <w:rPr>
          <w:rFonts w:ascii="Arial" w:hAnsi="Arial" w:cs="Arial"/>
          <w:sz w:val="24"/>
          <w:szCs w:val="24"/>
        </w:rPr>
      </w:pPr>
    </w:p>
    <w:p w14:paraId="101958D2" w14:textId="438F7E05" w:rsidR="00213221" w:rsidRPr="00BD3265" w:rsidRDefault="00BD3265" w:rsidP="00213221">
      <w:pPr>
        <w:spacing w:line="360" w:lineRule="auto"/>
        <w:jc w:val="both"/>
        <w:rPr>
          <w:rFonts w:ascii="Arial" w:hAnsi="Arial" w:cs="Arial"/>
          <w:b/>
          <w:sz w:val="24"/>
          <w:szCs w:val="24"/>
        </w:rPr>
      </w:pPr>
      <w:r>
        <w:rPr>
          <w:rFonts w:ascii="Arial" w:hAnsi="Arial" w:cs="Arial"/>
          <w:b/>
          <w:sz w:val="24"/>
          <w:szCs w:val="24"/>
        </w:rPr>
        <w:t>Expected Benefits</w:t>
      </w:r>
    </w:p>
    <w:p w14:paraId="0B4A9E4F" w14:textId="38A3262A" w:rsidR="00213221" w:rsidRPr="009938BC" w:rsidRDefault="00213221" w:rsidP="009938BC">
      <w:pPr>
        <w:pStyle w:val="ListParagraph"/>
        <w:numPr>
          <w:ilvl w:val="0"/>
          <w:numId w:val="13"/>
        </w:numPr>
        <w:spacing w:line="360" w:lineRule="auto"/>
        <w:jc w:val="both"/>
        <w:rPr>
          <w:rFonts w:ascii="Arial" w:hAnsi="Arial" w:cs="Arial"/>
          <w:sz w:val="24"/>
          <w:szCs w:val="24"/>
        </w:rPr>
      </w:pPr>
      <w:r w:rsidRPr="009938BC">
        <w:rPr>
          <w:rFonts w:ascii="Arial" w:hAnsi="Arial" w:cs="Arial"/>
          <w:sz w:val="24"/>
          <w:szCs w:val="24"/>
        </w:rPr>
        <w:t>Improved worker engagement and lower turnover through socially adjusted HR frameworks.</w:t>
      </w:r>
    </w:p>
    <w:p w14:paraId="6DEF3D6E" w14:textId="5D274A2A" w:rsidR="00213221" w:rsidRPr="009938BC" w:rsidRDefault="00213221" w:rsidP="009938BC">
      <w:pPr>
        <w:pStyle w:val="ListParagraph"/>
        <w:numPr>
          <w:ilvl w:val="0"/>
          <w:numId w:val="13"/>
        </w:numPr>
        <w:spacing w:line="360" w:lineRule="auto"/>
        <w:jc w:val="both"/>
        <w:rPr>
          <w:rFonts w:ascii="Arial" w:hAnsi="Arial" w:cs="Arial"/>
          <w:sz w:val="24"/>
          <w:szCs w:val="24"/>
        </w:rPr>
      </w:pPr>
      <w:r w:rsidRPr="009938BC">
        <w:rPr>
          <w:rFonts w:ascii="Arial" w:hAnsi="Arial" w:cs="Arial"/>
          <w:sz w:val="24"/>
          <w:szCs w:val="24"/>
        </w:rPr>
        <w:t>More grounded authority progression th</w:t>
      </w:r>
      <w:r w:rsidR="00BD3265" w:rsidRPr="009938BC">
        <w:rPr>
          <w:rFonts w:ascii="Arial" w:hAnsi="Arial" w:cs="Arial"/>
          <w:sz w:val="24"/>
          <w:szCs w:val="24"/>
        </w:rPr>
        <w:t>rough nearby ability pipelines.</w:t>
      </w:r>
    </w:p>
    <w:p w14:paraId="4825589C" w14:textId="6532EC87" w:rsidR="00213221" w:rsidRPr="009938BC" w:rsidRDefault="00213221" w:rsidP="009938BC">
      <w:pPr>
        <w:pStyle w:val="ListParagraph"/>
        <w:numPr>
          <w:ilvl w:val="0"/>
          <w:numId w:val="13"/>
        </w:numPr>
        <w:tabs>
          <w:tab w:val="left" w:pos="7870"/>
        </w:tabs>
        <w:spacing w:line="360" w:lineRule="auto"/>
        <w:jc w:val="both"/>
        <w:rPr>
          <w:rFonts w:ascii="Arial" w:hAnsi="Arial" w:cs="Arial"/>
          <w:sz w:val="24"/>
          <w:szCs w:val="24"/>
        </w:rPr>
      </w:pPr>
      <w:r w:rsidRPr="009938BC">
        <w:rPr>
          <w:rFonts w:ascii="Arial" w:hAnsi="Arial" w:cs="Arial"/>
          <w:sz w:val="24"/>
          <w:szCs w:val="24"/>
        </w:rPr>
        <w:t>Progressed intercultural collaboration and</w:t>
      </w:r>
      <w:r w:rsidR="00BD3265" w:rsidRPr="009938BC">
        <w:rPr>
          <w:rFonts w:ascii="Arial" w:hAnsi="Arial" w:cs="Arial"/>
          <w:sz w:val="24"/>
          <w:szCs w:val="24"/>
        </w:rPr>
        <w:t xml:space="preserve"> development.</w:t>
      </w:r>
      <w:r w:rsidR="009938BC" w:rsidRPr="009938BC">
        <w:rPr>
          <w:rFonts w:ascii="Arial" w:hAnsi="Arial" w:cs="Arial"/>
          <w:sz w:val="24"/>
          <w:szCs w:val="24"/>
        </w:rPr>
        <w:tab/>
      </w:r>
    </w:p>
    <w:p w14:paraId="701F5F75" w14:textId="77777777" w:rsidR="009047AB" w:rsidRPr="009047AB" w:rsidRDefault="00213221" w:rsidP="009047AB">
      <w:pPr>
        <w:pStyle w:val="ListParagraph"/>
        <w:numPr>
          <w:ilvl w:val="0"/>
          <w:numId w:val="13"/>
        </w:numPr>
        <w:spacing w:line="360" w:lineRule="auto"/>
        <w:jc w:val="both"/>
        <w:rPr>
          <w:rFonts w:ascii="Arial" w:hAnsi="Arial" w:cs="Arial"/>
          <w:sz w:val="24"/>
          <w:szCs w:val="24"/>
        </w:rPr>
      </w:pPr>
      <w:r w:rsidRPr="009938BC">
        <w:rPr>
          <w:rFonts w:ascii="Arial" w:hAnsi="Arial" w:cs="Arial"/>
          <w:sz w:val="24"/>
          <w:szCs w:val="24"/>
        </w:rPr>
        <w:t>More prominent inside concordance and decreased strife in multicultural groups.</w:t>
      </w:r>
      <w:bookmarkStart w:id="20" w:name="_Toc213619193"/>
    </w:p>
    <w:p w14:paraId="0DAB81F3" w14:textId="510962C7" w:rsidR="00F836FB" w:rsidRPr="009047AB" w:rsidRDefault="00F836FB" w:rsidP="009047AB">
      <w:pPr>
        <w:pStyle w:val="Heading1"/>
        <w:jc w:val="both"/>
        <w:rPr>
          <w:rFonts w:cs="Arial"/>
          <w:sz w:val="24"/>
          <w:szCs w:val="24"/>
        </w:rPr>
      </w:pPr>
      <w:r w:rsidRPr="00F836FB">
        <w:t>3. Market-Specific Customer Engagement and After-Sales Service Enhancement</w:t>
      </w:r>
      <w:bookmarkEnd w:id="20"/>
    </w:p>
    <w:p w14:paraId="5DF57E24" w14:textId="0DBE7459" w:rsidR="00F836FB" w:rsidRPr="00BD3265" w:rsidRDefault="00BD3265" w:rsidP="009938BC">
      <w:pPr>
        <w:spacing w:after="240" w:line="360" w:lineRule="auto"/>
        <w:jc w:val="both"/>
        <w:rPr>
          <w:rFonts w:ascii="Arial" w:hAnsi="Arial" w:cs="Arial"/>
          <w:b/>
          <w:sz w:val="24"/>
          <w:szCs w:val="24"/>
        </w:rPr>
      </w:pPr>
      <w:r>
        <w:rPr>
          <w:rFonts w:ascii="Arial" w:hAnsi="Arial" w:cs="Arial"/>
          <w:b/>
          <w:sz w:val="24"/>
          <w:szCs w:val="24"/>
        </w:rPr>
        <w:t>Rationale</w:t>
      </w:r>
    </w:p>
    <w:p w14:paraId="2514D311" w14:textId="174FA328" w:rsidR="00F836FB" w:rsidRPr="00F836FB" w:rsidRDefault="00161318" w:rsidP="00F836FB">
      <w:pPr>
        <w:spacing w:line="360" w:lineRule="auto"/>
        <w:jc w:val="both"/>
        <w:rPr>
          <w:rFonts w:ascii="Arial" w:hAnsi="Arial" w:cs="Arial"/>
          <w:sz w:val="24"/>
          <w:szCs w:val="24"/>
        </w:rPr>
      </w:pPr>
      <w:r>
        <w:rPr>
          <w:rFonts w:ascii="Arial" w:hAnsi="Arial" w:cs="Arial"/>
          <w:sz w:val="24"/>
          <w:szCs w:val="24"/>
        </w:rPr>
        <w:t>Apple’s</w:t>
      </w:r>
      <w:r w:rsidR="00F836FB" w:rsidRPr="00F836FB">
        <w:rPr>
          <w:rFonts w:ascii="Arial" w:hAnsi="Arial" w:cs="Arial"/>
          <w:sz w:val="24"/>
          <w:szCs w:val="24"/>
        </w:rPr>
        <w:t xml:space="preserve"> worldwide promoting and client benefit SOPs are standardised around premium quality, moderate plan, and high-end benefit. Be that as it may, in </w:t>
      </w:r>
      <w:r w:rsidR="00BD3265">
        <w:rPr>
          <w:rFonts w:ascii="Arial" w:hAnsi="Arial" w:cs="Arial"/>
          <w:sz w:val="24"/>
          <w:szCs w:val="24"/>
        </w:rPr>
        <w:t>India’s</w:t>
      </w:r>
      <w:r w:rsidR="00F836FB" w:rsidRPr="00F836FB">
        <w:rPr>
          <w:rFonts w:ascii="Arial" w:hAnsi="Arial" w:cs="Arial"/>
          <w:sz w:val="24"/>
          <w:szCs w:val="24"/>
        </w:rPr>
        <w:t xml:space="preserve"> price-sensitive and relationship-oriented advertise, buyers prioritise value-for-money, believe, and neighbourhood back open</w:t>
      </w:r>
      <w:r w:rsidR="00BD3265">
        <w:rPr>
          <w:rFonts w:ascii="Arial" w:hAnsi="Arial" w:cs="Arial"/>
          <w:sz w:val="24"/>
          <w:szCs w:val="24"/>
        </w:rPr>
        <w:t>ness (</w:t>
      </w:r>
      <w:proofErr w:type="spellStart"/>
      <w:r w:rsidR="00BD3265">
        <w:rPr>
          <w:rFonts w:ascii="Arial" w:hAnsi="Arial" w:cs="Arial"/>
          <w:sz w:val="24"/>
          <w:szCs w:val="24"/>
        </w:rPr>
        <w:t>Kotler</w:t>
      </w:r>
      <w:proofErr w:type="spellEnd"/>
      <w:r w:rsidR="00BD3265">
        <w:rPr>
          <w:rFonts w:ascii="Arial" w:hAnsi="Arial" w:cs="Arial"/>
          <w:sz w:val="24"/>
          <w:szCs w:val="24"/>
        </w:rPr>
        <w:t xml:space="preserve"> and Keller, 2021).</w:t>
      </w:r>
      <w:r w:rsidR="009938BC">
        <w:rPr>
          <w:rFonts w:ascii="Arial" w:hAnsi="Arial" w:cs="Arial"/>
          <w:sz w:val="24"/>
          <w:szCs w:val="24"/>
        </w:rPr>
        <w:t xml:space="preserve"> </w:t>
      </w:r>
      <w:r w:rsidR="00F836FB" w:rsidRPr="00F836FB">
        <w:rPr>
          <w:rFonts w:ascii="Arial" w:hAnsi="Arial" w:cs="Arial"/>
          <w:sz w:val="24"/>
          <w:szCs w:val="24"/>
        </w:rPr>
        <w:t>To extend its showcase share past well-off portions, Apple must customise its client engagement and after-sales SOPs, guaranteeing reasonableness, openne</w:t>
      </w:r>
      <w:r w:rsidR="00BD3265">
        <w:rPr>
          <w:rFonts w:ascii="Arial" w:hAnsi="Arial" w:cs="Arial"/>
          <w:sz w:val="24"/>
          <w:szCs w:val="24"/>
        </w:rPr>
        <w:t>ss, and social benefit quality.</w:t>
      </w:r>
    </w:p>
    <w:p w14:paraId="218E53C7" w14:textId="2E89C0AA" w:rsidR="00F836FB" w:rsidRPr="00BD3265" w:rsidRDefault="00BD3265" w:rsidP="00F836FB">
      <w:pPr>
        <w:spacing w:line="360" w:lineRule="auto"/>
        <w:jc w:val="both"/>
        <w:rPr>
          <w:rFonts w:ascii="Arial" w:hAnsi="Arial" w:cs="Arial"/>
          <w:b/>
          <w:sz w:val="24"/>
          <w:szCs w:val="24"/>
        </w:rPr>
      </w:pPr>
      <w:r>
        <w:rPr>
          <w:rFonts w:ascii="Arial" w:hAnsi="Arial" w:cs="Arial"/>
          <w:b/>
          <w:sz w:val="24"/>
          <w:szCs w:val="24"/>
        </w:rPr>
        <w:t>Recommended Adjustments</w:t>
      </w:r>
    </w:p>
    <w:p w14:paraId="6C30AC3E" w14:textId="77777777" w:rsidR="00F836FB" w:rsidRPr="00BD3265" w:rsidRDefault="00F836FB" w:rsidP="00F836FB">
      <w:pPr>
        <w:spacing w:line="360" w:lineRule="auto"/>
        <w:jc w:val="both"/>
        <w:rPr>
          <w:rFonts w:ascii="Arial" w:hAnsi="Arial" w:cs="Arial"/>
          <w:b/>
          <w:sz w:val="24"/>
          <w:szCs w:val="24"/>
        </w:rPr>
      </w:pPr>
      <w:r w:rsidRPr="00BD3265">
        <w:rPr>
          <w:rFonts w:ascii="Arial" w:hAnsi="Arial" w:cs="Arial"/>
          <w:b/>
          <w:sz w:val="24"/>
          <w:szCs w:val="24"/>
        </w:rPr>
        <w:t>a. Affordable Product and Service SOPs</w:t>
      </w:r>
    </w:p>
    <w:p w14:paraId="73A7BF63" w14:textId="226F7691" w:rsidR="00F836FB" w:rsidRPr="009938BC" w:rsidRDefault="00161318" w:rsidP="009938BC">
      <w:pPr>
        <w:pStyle w:val="ListParagraph"/>
        <w:numPr>
          <w:ilvl w:val="0"/>
          <w:numId w:val="9"/>
        </w:numPr>
        <w:spacing w:line="360" w:lineRule="auto"/>
        <w:jc w:val="both"/>
        <w:rPr>
          <w:rFonts w:ascii="Arial" w:hAnsi="Arial" w:cs="Arial"/>
          <w:sz w:val="24"/>
          <w:szCs w:val="24"/>
        </w:rPr>
      </w:pPr>
      <w:r w:rsidRPr="009938BC">
        <w:rPr>
          <w:rFonts w:ascii="Arial" w:hAnsi="Arial" w:cs="Arial"/>
          <w:sz w:val="24"/>
          <w:szCs w:val="24"/>
        </w:rPr>
        <w:t>Apple’s</w:t>
      </w:r>
      <w:r w:rsidR="00F836FB" w:rsidRPr="009938BC">
        <w:rPr>
          <w:rFonts w:ascii="Arial" w:hAnsi="Arial" w:cs="Arial"/>
          <w:sz w:val="24"/>
          <w:szCs w:val="24"/>
        </w:rPr>
        <w:t xml:space="preserve"> SOPs ought to back localised es</w:t>
      </w:r>
      <w:r w:rsidR="00BD3265" w:rsidRPr="009938BC">
        <w:rPr>
          <w:rFonts w:ascii="Arial" w:hAnsi="Arial" w:cs="Arial"/>
          <w:sz w:val="24"/>
          <w:szCs w:val="24"/>
        </w:rPr>
        <w:t>timating methodologies through:</w:t>
      </w:r>
    </w:p>
    <w:p w14:paraId="3C9524FD" w14:textId="2652C67F" w:rsidR="00F836FB" w:rsidRPr="009938BC" w:rsidRDefault="00F836FB" w:rsidP="009938BC">
      <w:pPr>
        <w:pStyle w:val="ListParagraph"/>
        <w:numPr>
          <w:ilvl w:val="0"/>
          <w:numId w:val="9"/>
        </w:numPr>
        <w:spacing w:line="360" w:lineRule="auto"/>
        <w:jc w:val="both"/>
        <w:rPr>
          <w:rFonts w:ascii="Arial" w:hAnsi="Arial" w:cs="Arial"/>
          <w:sz w:val="24"/>
          <w:szCs w:val="24"/>
        </w:rPr>
      </w:pPr>
      <w:r w:rsidRPr="009938BC">
        <w:rPr>
          <w:rFonts w:ascii="Arial" w:hAnsi="Arial" w:cs="Arial"/>
          <w:sz w:val="24"/>
          <w:szCs w:val="24"/>
        </w:rPr>
        <w:t>Extended financing programmes (e.g., EMI,</w:t>
      </w:r>
      <w:r w:rsidR="00BD3265" w:rsidRPr="009938BC">
        <w:rPr>
          <w:rFonts w:ascii="Arial" w:hAnsi="Arial" w:cs="Arial"/>
          <w:sz w:val="24"/>
          <w:szCs w:val="24"/>
        </w:rPr>
        <w:t xml:space="preserve"> trade-in, and overhaul plans).</w:t>
      </w:r>
    </w:p>
    <w:p w14:paraId="0CE9618E" w14:textId="7315EA4D" w:rsidR="00F836FB" w:rsidRPr="009938BC" w:rsidRDefault="00F836FB" w:rsidP="009938BC">
      <w:pPr>
        <w:pStyle w:val="ListParagraph"/>
        <w:numPr>
          <w:ilvl w:val="0"/>
          <w:numId w:val="9"/>
        </w:numPr>
        <w:spacing w:line="360" w:lineRule="auto"/>
        <w:jc w:val="both"/>
        <w:rPr>
          <w:rFonts w:ascii="Arial" w:hAnsi="Arial" w:cs="Arial"/>
          <w:sz w:val="24"/>
          <w:szCs w:val="24"/>
        </w:rPr>
      </w:pPr>
      <w:r w:rsidRPr="009938BC">
        <w:rPr>
          <w:rFonts w:ascii="Arial" w:hAnsi="Arial" w:cs="Arial"/>
          <w:sz w:val="24"/>
          <w:szCs w:val="24"/>
        </w:rPr>
        <w:t>Deal of older-generation models at decreased costs beneath</w:t>
      </w:r>
      <w:r w:rsidR="00BD3265" w:rsidRPr="009938BC">
        <w:rPr>
          <w:rFonts w:ascii="Arial" w:hAnsi="Arial" w:cs="Arial"/>
          <w:sz w:val="24"/>
          <w:szCs w:val="24"/>
        </w:rPr>
        <w:t xml:space="preserve"> controlled quality conditions.</w:t>
      </w:r>
    </w:p>
    <w:p w14:paraId="53B6CAA0" w14:textId="5DECF21B" w:rsidR="00F836FB" w:rsidRPr="009938BC" w:rsidRDefault="00F836FB" w:rsidP="009938BC">
      <w:pPr>
        <w:pStyle w:val="ListParagraph"/>
        <w:numPr>
          <w:ilvl w:val="0"/>
          <w:numId w:val="9"/>
        </w:numPr>
        <w:spacing w:line="360" w:lineRule="auto"/>
        <w:jc w:val="both"/>
        <w:rPr>
          <w:rFonts w:ascii="Arial" w:hAnsi="Arial" w:cs="Arial"/>
          <w:sz w:val="24"/>
          <w:szCs w:val="24"/>
        </w:rPr>
      </w:pPr>
      <w:r w:rsidRPr="009938BC">
        <w:rPr>
          <w:rFonts w:ascii="Arial" w:hAnsi="Arial" w:cs="Arial"/>
          <w:sz w:val="24"/>
          <w:szCs w:val="24"/>
        </w:rPr>
        <w:t>Advancement of India-exclusive models or repaired item lines in collaboration wit</w:t>
      </w:r>
      <w:r w:rsidR="00BD3265" w:rsidRPr="009938BC">
        <w:rPr>
          <w:rFonts w:ascii="Arial" w:hAnsi="Arial" w:cs="Arial"/>
          <w:sz w:val="24"/>
          <w:szCs w:val="24"/>
        </w:rPr>
        <w:t>h nearby gathering accomplices.</w:t>
      </w:r>
    </w:p>
    <w:p w14:paraId="2688445A" w14:textId="77777777" w:rsidR="00F836FB" w:rsidRPr="00BD3265" w:rsidRDefault="00F836FB" w:rsidP="00F836FB">
      <w:pPr>
        <w:spacing w:line="360" w:lineRule="auto"/>
        <w:jc w:val="both"/>
        <w:rPr>
          <w:rFonts w:ascii="Arial" w:hAnsi="Arial" w:cs="Arial"/>
          <w:b/>
          <w:sz w:val="24"/>
          <w:szCs w:val="24"/>
        </w:rPr>
      </w:pPr>
      <w:r w:rsidRPr="00BD3265">
        <w:rPr>
          <w:rFonts w:ascii="Arial" w:hAnsi="Arial" w:cs="Arial"/>
          <w:b/>
          <w:sz w:val="24"/>
          <w:szCs w:val="24"/>
        </w:rPr>
        <w:t>b. Customer Relationship and Service SOPs</w:t>
      </w:r>
    </w:p>
    <w:p w14:paraId="71B6B1D0" w14:textId="4F6B9376" w:rsidR="00F836FB" w:rsidRPr="009938BC" w:rsidRDefault="00F836FB" w:rsidP="009938BC">
      <w:pPr>
        <w:pStyle w:val="ListParagraph"/>
        <w:numPr>
          <w:ilvl w:val="0"/>
          <w:numId w:val="8"/>
        </w:numPr>
        <w:spacing w:line="360" w:lineRule="auto"/>
        <w:jc w:val="both"/>
        <w:rPr>
          <w:rFonts w:ascii="Arial" w:hAnsi="Arial" w:cs="Arial"/>
          <w:sz w:val="24"/>
          <w:szCs w:val="24"/>
        </w:rPr>
      </w:pPr>
      <w:r w:rsidRPr="009938BC">
        <w:rPr>
          <w:rFonts w:ascii="Arial" w:hAnsi="Arial" w:cs="Arial"/>
          <w:sz w:val="24"/>
          <w:szCs w:val="24"/>
        </w:rPr>
        <w:t>Indian shoppers anticipate progressing bolster and individual connections with b</w:t>
      </w:r>
      <w:r w:rsidR="00BD3265" w:rsidRPr="009938BC">
        <w:rPr>
          <w:rFonts w:ascii="Arial" w:hAnsi="Arial" w:cs="Arial"/>
          <w:sz w:val="24"/>
          <w:szCs w:val="24"/>
        </w:rPr>
        <w:t>enefit suppliers. Apple should:</w:t>
      </w:r>
    </w:p>
    <w:p w14:paraId="3E404533" w14:textId="0222699B" w:rsidR="00F836FB" w:rsidRPr="009938BC" w:rsidRDefault="00F836FB" w:rsidP="009938BC">
      <w:pPr>
        <w:pStyle w:val="ListParagraph"/>
        <w:numPr>
          <w:ilvl w:val="0"/>
          <w:numId w:val="8"/>
        </w:numPr>
        <w:spacing w:line="360" w:lineRule="auto"/>
        <w:jc w:val="both"/>
        <w:rPr>
          <w:rFonts w:ascii="Arial" w:hAnsi="Arial" w:cs="Arial"/>
          <w:sz w:val="24"/>
          <w:szCs w:val="24"/>
        </w:rPr>
      </w:pPr>
      <w:r w:rsidRPr="009938BC">
        <w:rPr>
          <w:rFonts w:ascii="Arial" w:hAnsi="Arial" w:cs="Arial"/>
          <w:sz w:val="24"/>
          <w:szCs w:val="24"/>
        </w:rPr>
        <w:t>Build up territorial AppleCare centres with multilingual staff and</w:t>
      </w:r>
      <w:r w:rsidR="00BD3265" w:rsidRPr="009938BC">
        <w:rPr>
          <w:rFonts w:ascii="Arial" w:hAnsi="Arial" w:cs="Arial"/>
          <w:sz w:val="24"/>
          <w:szCs w:val="24"/>
        </w:rPr>
        <w:t xml:space="preserve"> localised repair capabilities.</w:t>
      </w:r>
    </w:p>
    <w:p w14:paraId="47DC1B06" w14:textId="38AB14CE" w:rsidR="00F836FB" w:rsidRPr="009938BC" w:rsidRDefault="00F836FB" w:rsidP="009938BC">
      <w:pPr>
        <w:pStyle w:val="ListParagraph"/>
        <w:numPr>
          <w:ilvl w:val="0"/>
          <w:numId w:val="8"/>
        </w:numPr>
        <w:spacing w:line="360" w:lineRule="auto"/>
        <w:jc w:val="both"/>
        <w:rPr>
          <w:rFonts w:ascii="Arial" w:hAnsi="Arial" w:cs="Arial"/>
          <w:sz w:val="24"/>
          <w:szCs w:val="24"/>
        </w:rPr>
      </w:pPr>
      <w:r w:rsidRPr="009938BC">
        <w:rPr>
          <w:rFonts w:ascii="Arial" w:hAnsi="Arial" w:cs="Arial"/>
          <w:sz w:val="24"/>
          <w:szCs w:val="24"/>
        </w:rPr>
        <w:t>Present SOPs for expanded guarantee, low-cost repairs, and domestic benefit choices.</w:t>
      </w:r>
    </w:p>
    <w:p w14:paraId="5B3F8CAF" w14:textId="535339DB" w:rsidR="009938BC" w:rsidRPr="009047AB" w:rsidRDefault="00F836FB" w:rsidP="00F836FB">
      <w:pPr>
        <w:pStyle w:val="ListParagraph"/>
        <w:numPr>
          <w:ilvl w:val="0"/>
          <w:numId w:val="8"/>
        </w:numPr>
        <w:spacing w:line="360" w:lineRule="auto"/>
        <w:jc w:val="both"/>
        <w:rPr>
          <w:rFonts w:ascii="Arial" w:hAnsi="Arial" w:cs="Arial"/>
          <w:sz w:val="24"/>
          <w:szCs w:val="24"/>
        </w:rPr>
      </w:pPr>
      <w:r w:rsidRPr="009938BC">
        <w:rPr>
          <w:rFonts w:ascii="Arial" w:hAnsi="Arial" w:cs="Arial"/>
          <w:sz w:val="24"/>
          <w:szCs w:val="24"/>
        </w:rPr>
        <w:t xml:space="preserve">Prepare customer-facing workers in social compassion and benefit communication, regarding nearby standards </w:t>
      </w:r>
      <w:r w:rsidR="00BD3265" w:rsidRPr="009938BC">
        <w:rPr>
          <w:rFonts w:ascii="Arial" w:hAnsi="Arial" w:cs="Arial"/>
          <w:sz w:val="24"/>
          <w:szCs w:val="24"/>
        </w:rPr>
        <w:t>of respectfulness and yielding.</w:t>
      </w:r>
    </w:p>
    <w:p w14:paraId="0D61B190" w14:textId="77777777" w:rsidR="00F836FB" w:rsidRPr="00BD3265" w:rsidRDefault="00F836FB" w:rsidP="00F836FB">
      <w:pPr>
        <w:spacing w:line="360" w:lineRule="auto"/>
        <w:jc w:val="both"/>
        <w:rPr>
          <w:rFonts w:ascii="Arial" w:hAnsi="Arial" w:cs="Arial"/>
          <w:b/>
          <w:sz w:val="24"/>
          <w:szCs w:val="24"/>
        </w:rPr>
      </w:pPr>
      <w:r w:rsidRPr="00BD3265">
        <w:rPr>
          <w:rFonts w:ascii="Arial" w:hAnsi="Arial" w:cs="Arial"/>
          <w:b/>
          <w:sz w:val="24"/>
          <w:szCs w:val="24"/>
        </w:rPr>
        <w:t>c. Digital Localisation SOPs</w:t>
      </w:r>
    </w:p>
    <w:p w14:paraId="3FB781F7" w14:textId="7AE7312F" w:rsidR="00F836FB" w:rsidRPr="009938BC" w:rsidRDefault="00161318" w:rsidP="009938BC">
      <w:pPr>
        <w:pStyle w:val="ListParagraph"/>
        <w:numPr>
          <w:ilvl w:val="0"/>
          <w:numId w:val="7"/>
        </w:numPr>
        <w:spacing w:line="360" w:lineRule="auto"/>
        <w:jc w:val="both"/>
        <w:rPr>
          <w:rFonts w:ascii="Arial" w:hAnsi="Arial" w:cs="Arial"/>
          <w:sz w:val="24"/>
          <w:szCs w:val="24"/>
        </w:rPr>
      </w:pPr>
      <w:r w:rsidRPr="009938BC">
        <w:rPr>
          <w:rFonts w:ascii="Arial" w:hAnsi="Arial" w:cs="Arial"/>
          <w:sz w:val="24"/>
          <w:szCs w:val="24"/>
        </w:rPr>
        <w:t>Apple’s</w:t>
      </w:r>
      <w:r w:rsidR="00F836FB" w:rsidRPr="009938BC">
        <w:rPr>
          <w:rFonts w:ascii="Arial" w:hAnsi="Arial" w:cs="Arial"/>
          <w:sz w:val="24"/>
          <w:szCs w:val="24"/>
        </w:rPr>
        <w:t xml:space="preserve"> SOPs ought to order localisation of progra</w:t>
      </w:r>
      <w:r w:rsidR="00BD3265" w:rsidRPr="009938BC">
        <w:rPr>
          <w:rFonts w:ascii="Arial" w:hAnsi="Arial" w:cs="Arial"/>
          <w:sz w:val="24"/>
          <w:szCs w:val="24"/>
        </w:rPr>
        <w:t>mme and computerised substance:</w:t>
      </w:r>
    </w:p>
    <w:p w14:paraId="2439BAE2" w14:textId="24D882CB" w:rsidR="00F836FB" w:rsidRPr="009938BC" w:rsidRDefault="00F836FB" w:rsidP="009938BC">
      <w:pPr>
        <w:pStyle w:val="ListParagraph"/>
        <w:numPr>
          <w:ilvl w:val="0"/>
          <w:numId w:val="7"/>
        </w:numPr>
        <w:spacing w:line="360" w:lineRule="auto"/>
        <w:jc w:val="both"/>
        <w:rPr>
          <w:rFonts w:ascii="Arial" w:hAnsi="Arial" w:cs="Arial"/>
          <w:sz w:val="24"/>
          <w:szCs w:val="24"/>
        </w:rPr>
      </w:pPr>
      <w:r w:rsidRPr="009938BC">
        <w:rPr>
          <w:rFonts w:ascii="Arial" w:hAnsi="Arial" w:cs="Arial"/>
          <w:sz w:val="24"/>
          <w:szCs w:val="24"/>
        </w:rPr>
        <w:t xml:space="preserve">Consideration of territorial dialects in iOS interfacing </w:t>
      </w:r>
      <w:r w:rsidR="00BD3265" w:rsidRPr="009938BC">
        <w:rPr>
          <w:rFonts w:ascii="Arial" w:hAnsi="Arial" w:cs="Arial"/>
          <w:sz w:val="24"/>
          <w:szCs w:val="24"/>
        </w:rPr>
        <w:t>and voice collaborators (Siri).</w:t>
      </w:r>
    </w:p>
    <w:p w14:paraId="3EFB7F9B" w14:textId="05E521A3" w:rsidR="00F836FB" w:rsidRPr="009938BC" w:rsidRDefault="00F836FB" w:rsidP="009938BC">
      <w:pPr>
        <w:pStyle w:val="ListParagraph"/>
        <w:numPr>
          <w:ilvl w:val="0"/>
          <w:numId w:val="7"/>
        </w:numPr>
        <w:spacing w:line="360" w:lineRule="auto"/>
        <w:jc w:val="both"/>
        <w:rPr>
          <w:rFonts w:ascii="Arial" w:hAnsi="Arial" w:cs="Arial"/>
          <w:sz w:val="24"/>
          <w:szCs w:val="24"/>
        </w:rPr>
      </w:pPr>
      <w:r w:rsidRPr="009938BC">
        <w:rPr>
          <w:rFonts w:ascii="Arial" w:hAnsi="Arial" w:cs="Arial"/>
          <w:sz w:val="24"/>
          <w:szCs w:val="24"/>
        </w:rPr>
        <w:t>Associations with Indian app designers to extend socially pertinent substan</w:t>
      </w:r>
      <w:r w:rsidR="00BD3265" w:rsidRPr="009938BC">
        <w:rPr>
          <w:rFonts w:ascii="Arial" w:hAnsi="Arial" w:cs="Arial"/>
          <w:sz w:val="24"/>
          <w:szCs w:val="24"/>
        </w:rPr>
        <w:t>ce and instruction instruments.</w:t>
      </w:r>
    </w:p>
    <w:p w14:paraId="30296377" w14:textId="01E6C8A6" w:rsidR="00F836FB" w:rsidRPr="009938BC" w:rsidRDefault="00F836FB" w:rsidP="009938BC">
      <w:pPr>
        <w:pStyle w:val="ListParagraph"/>
        <w:numPr>
          <w:ilvl w:val="0"/>
          <w:numId w:val="7"/>
        </w:numPr>
        <w:spacing w:line="360" w:lineRule="auto"/>
        <w:jc w:val="both"/>
        <w:rPr>
          <w:rFonts w:ascii="Arial" w:hAnsi="Arial" w:cs="Arial"/>
          <w:sz w:val="24"/>
          <w:szCs w:val="24"/>
        </w:rPr>
      </w:pPr>
      <w:r w:rsidRPr="009938BC">
        <w:rPr>
          <w:rFonts w:ascii="Arial" w:hAnsi="Arial" w:cs="Arial"/>
          <w:sz w:val="24"/>
          <w:szCs w:val="24"/>
        </w:rPr>
        <w:t>Integration of neighbourhood instalment strategies such as UPI (Bound together Instalments Interface) into Apple Pay, adjusting with neighbourhood monetary b</w:t>
      </w:r>
      <w:r w:rsidR="00BD3265" w:rsidRPr="009938BC">
        <w:rPr>
          <w:rFonts w:ascii="Arial" w:hAnsi="Arial" w:cs="Arial"/>
          <w:sz w:val="24"/>
          <w:szCs w:val="24"/>
        </w:rPr>
        <w:t>ehaviour.</w:t>
      </w:r>
    </w:p>
    <w:p w14:paraId="3D1B655A" w14:textId="7EB5F725" w:rsidR="00F836FB" w:rsidRPr="00BD3265" w:rsidRDefault="00BD3265" w:rsidP="00F836FB">
      <w:pPr>
        <w:spacing w:line="360" w:lineRule="auto"/>
        <w:jc w:val="both"/>
        <w:rPr>
          <w:rFonts w:ascii="Arial" w:hAnsi="Arial" w:cs="Arial"/>
          <w:b/>
          <w:sz w:val="24"/>
          <w:szCs w:val="24"/>
        </w:rPr>
      </w:pPr>
      <w:r>
        <w:rPr>
          <w:rFonts w:ascii="Arial" w:hAnsi="Arial" w:cs="Arial"/>
          <w:b/>
          <w:sz w:val="24"/>
          <w:szCs w:val="24"/>
        </w:rPr>
        <w:t>Cultural and OLI Alignment</w:t>
      </w:r>
    </w:p>
    <w:p w14:paraId="79ED3D96" w14:textId="18F29A7E" w:rsidR="00F836FB" w:rsidRPr="00F836FB" w:rsidRDefault="00F836FB" w:rsidP="00F836FB">
      <w:pPr>
        <w:spacing w:line="360" w:lineRule="auto"/>
        <w:jc w:val="both"/>
        <w:rPr>
          <w:rFonts w:ascii="Arial" w:hAnsi="Arial" w:cs="Arial"/>
          <w:sz w:val="24"/>
          <w:szCs w:val="24"/>
        </w:rPr>
      </w:pPr>
      <w:r w:rsidRPr="00F836FB">
        <w:rPr>
          <w:rFonts w:ascii="Arial" w:hAnsi="Arial" w:cs="Arial"/>
          <w:sz w:val="24"/>
          <w:szCs w:val="24"/>
        </w:rPr>
        <w:t>Social variables such as collectivism, long-term introduction, and limitation impact acquiring choices in India (</w:t>
      </w:r>
      <w:proofErr w:type="spellStart"/>
      <w:r w:rsidRPr="00F836FB">
        <w:rPr>
          <w:rFonts w:ascii="Arial" w:hAnsi="Arial" w:cs="Arial"/>
          <w:sz w:val="24"/>
          <w:szCs w:val="24"/>
        </w:rPr>
        <w:t>Hofstede</w:t>
      </w:r>
      <w:proofErr w:type="spellEnd"/>
      <w:r w:rsidRPr="00F836FB">
        <w:rPr>
          <w:rFonts w:ascii="Arial" w:hAnsi="Arial" w:cs="Arial"/>
          <w:sz w:val="24"/>
          <w:szCs w:val="24"/>
        </w:rPr>
        <w:t>, 2011). By fitting SOPs to reflect community values and trust-based connections, Apple upgrades</w:t>
      </w:r>
      <w:r w:rsidR="00BD3265">
        <w:rPr>
          <w:rFonts w:ascii="Arial" w:hAnsi="Arial" w:cs="Arial"/>
          <w:sz w:val="24"/>
          <w:szCs w:val="24"/>
        </w:rPr>
        <w:t xml:space="preserve"> its Area advantage.</w:t>
      </w:r>
      <w:r w:rsidR="009938BC">
        <w:rPr>
          <w:rFonts w:ascii="Arial" w:hAnsi="Arial" w:cs="Arial"/>
          <w:sz w:val="24"/>
          <w:szCs w:val="24"/>
        </w:rPr>
        <w:t xml:space="preserve"> </w:t>
      </w:r>
      <w:r w:rsidRPr="00F836FB">
        <w:rPr>
          <w:rFonts w:ascii="Arial" w:hAnsi="Arial" w:cs="Arial"/>
          <w:sz w:val="24"/>
          <w:szCs w:val="24"/>
        </w:rPr>
        <w:t>The adjustment too strengthens Disguise, as Apple keeps up control over benefit quality whereas engaging nearby groups to actualise ada</w:t>
      </w:r>
      <w:r w:rsidR="00BD3265">
        <w:rPr>
          <w:rFonts w:ascii="Arial" w:hAnsi="Arial" w:cs="Arial"/>
          <w:sz w:val="24"/>
          <w:szCs w:val="24"/>
        </w:rPr>
        <w:t>ptable, customer-centric hones.</w:t>
      </w:r>
    </w:p>
    <w:p w14:paraId="2040CC4E" w14:textId="44479F84" w:rsidR="00F836FB" w:rsidRPr="00BD3265" w:rsidRDefault="00BD3265" w:rsidP="00F836FB">
      <w:pPr>
        <w:spacing w:line="360" w:lineRule="auto"/>
        <w:jc w:val="both"/>
        <w:rPr>
          <w:rFonts w:ascii="Arial" w:hAnsi="Arial" w:cs="Arial"/>
          <w:b/>
          <w:sz w:val="24"/>
          <w:szCs w:val="24"/>
        </w:rPr>
      </w:pPr>
      <w:r>
        <w:rPr>
          <w:rFonts w:ascii="Arial" w:hAnsi="Arial" w:cs="Arial"/>
          <w:b/>
          <w:sz w:val="24"/>
          <w:szCs w:val="24"/>
        </w:rPr>
        <w:t>Expected Benefits</w:t>
      </w:r>
    </w:p>
    <w:p w14:paraId="73609040" w14:textId="46B03E11" w:rsidR="00F836FB" w:rsidRPr="009938BC" w:rsidRDefault="00F836FB" w:rsidP="009938BC">
      <w:pPr>
        <w:pStyle w:val="ListParagraph"/>
        <w:numPr>
          <w:ilvl w:val="0"/>
          <w:numId w:val="6"/>
        </w:numPr>
        <w:spacing w:line="360" w:lineRule="auto"/>
        <w:jc w:val="both"/>
        <w:rPr>
          <w:rFonts w:ascii="Arial" w:hAnsi="Arial" w:cs="Arial"/>
          <w:sz w:val="24"/>
          <w:szCs w:val="24"/>
        </w:rPr>
      </w:pPr>
      <w:r w:rsidRPr="009938BC">
        <w:rPr>
          <w:rFonts w:ascii="Arial" w:hAnsi="Arial" w:cs="Arial"/>
          <w:sz w:val="24"/>
          <w:szCs w:val="24"/>
        </w:rPr>
        <w:t xml:space="preserve">Expanded advertise entrance among </w:t>
      </w:r>
      <w:r w:rsidR="00BD3265" w:rsidRPr="009938BC">
        <w:rPr>
          <w:rFonts w:ascii="Arial" w:hAnsi="Arial" w:cs="Arial"/>
          <w:sz w:val="24"/>
          <w:szCs w:val="24"/>
        </w:rPr>
        <w:t>India’s</w:t>
      </w:r>
      <w:r w:rsidRPr="009938BC">
        <w:rPr>
          <w:rFonts w:ascii="Arial" w:hAnsi="Arial" w:cs="Arial"/>
          <w:sz w:val="24"/>
          <w:szCs w:val="24"/>
        </w:rPr>
        <w:t xml:space="preserve"> dev</w:t>
      </w:r>
      <w:r w:rsidR="00BD3265" w:rsidRPr="009938BC">
        <w:rPr>
          <w:rFonts w:ascii="Arial" w:hAnsi="Arial" w:cs="Arial"/>
          <w:sz w:val="24"/>
          <w:szCs w:val="24"/>
        </w:rPr>
        <w:t>eloping centre course.</w:t>
      </w:r>
    </w:p>
    <w:p w14:paraId="1EA755D6" w14:textId="1145235D" w:rsidR="00F836FB" w:rsidRPr="009938BC" w:rsidRDefault="00F836FB" w:rsidP="009938BC">
      <w:pPr>
        <w:pStyle w:val="ListParagraph"/>
        <w:numPr>
          <w:ilvl w:val="0"/>
          <w:numId w:val="6"/>
        </w:numPr>
        <w:tabs>
          <w:tab w:val="left" w:pos="6390"/>
        </w:tabs>
        <w:spacing w:line="360" w:lineRule="auto"/>
        <w:jc w:val="both"/>
        <w:rPr>
          <w:rFonts w:ascii="Arial" w:hAnsi="Arial" w:cs="Arial"/>
          <w:sz w:val="24"/>
          <w:szCs w:val="24"/>
        </w:rPr>
      </w:pPr>
      <w:r w:rsidRPr="009938BC">
        <w:rPr>
          <w:rFonts w:ascii="Arial" w:hAnsi="Arial" w:cs="Arial"/>
          <w:sz w:val="24"/>
          <w:szCs w:val="24"/>
        </w:rPr>
        <w:t>Improved brand devotion</w:t>
      </w:r>
      <w:r w:rsidR="00BD3265" w:rsidRPr="009938BC">
        <w:rPr>
          <w:rFonts w:ascii="Arial" w:hAnsi="Arial" w:cs="Arial"/>
          <w:sz w:val="24"/>
          <w:szCs w:val="24"/>
        </w:rPr>
        <w:t xml:space="preserve"> through solid, localised back.</w:t>
      </w:r>
      <w:r w:rsidR="009938BC" w:rsidRPr="009938BC">
        <w:rPr>
          <w:rFonts w:ascii="Arial" w:hAnsi="Arial" w:cs="Arial"/>
          <w:sz w:val="24"/>
          <w:szCs w:val="24"/>
        </w:rPr>
        <w:tab/>
      </w:r>
    </w:p>
    <w:p w14:paraId="2976B8F4" w14:textId="01246694" w:rsidR="00F836FB" w:rsidRPr="009938BC" w:rsidRDefault="00F836FB" w:rsidP="009938BC">
      <w:pPr>
        <w:pStyle w:val="ListParagraph"/>
        <w:numPr>
          <w:ilvl w:val="0"/>
          <w:numId w:val="6"/>
        </w:numPr>
        <w:spacing w:line="360" w:lineRule="auto"/>
        <w:jc w:val="both"/>
        <w:rPr>
          <w:rFonts w:ascii="Arial" w:hAnsi="Arial" w:cs="Arial"/>
          <w:sz w:val="24"/>
          <w:szCs w:val="24"/>
        </w:rPr>
      </w:pPr>
      <w:r w:rsidRPr="009938BC">
        <w:rPr>
          <w:rFonts w:ascii="Arial" w:hAnsi="Arial" w:cs="Arial"/>
          <w:sz w:val="24"/>
          <w:szCs w:val="24"/>
        </w:rPr>
        <w:t>More grounded community engagement through socially pertine</w:t>
      </w:r>
      <w:r w:rsidR="00BD3265" w:rsidRPr="009938BC">
        <w:rPr>
          <w:rFonts w:ascii="Arial" w:hAnsi="Arial" w:cs="Arial"/>
          <w:sz w:val="24"/>
          <w:szCs w:val="24"/>
        </w:rPr>
        <w:t>nt advanced biological systems.</w:t>
      </w:r>
    </w:p>
    <w:p w14:paraId="37C86107" w14:textId="455C5FFC" w:rsidR="00BD3265" w:rsidRPr="009938BC" w:rsidRDefault="00F836FB" w:rsidP="00F836FB">
      <w:pPr>
        <w:pStyle w:val="ListParagraph"/>
        <w:numPr>
          <w:ilvl w:val="0"/>
          <w:numId w:val="6"/>
        </w:numPr>
        <w:spacing w:line="360" w:lineRule="auto"/>
        <w:jc w:val="both"/>
        <w:rPr>
          <w:rFonts w:ascii="Arial" w:hAnsi="Arial" w:cs="Arial"/>
          <w:sz w:val="24"/>
          <w:szCs w:val="24"/>
        </w:rPr>
      </w:pPr>
      <w:r w:rsidRPr="009938BC">
        <w:rPr>
          <w:rFonts w:ascii="Arial" w:hAnsi="Arial" w:cs="Arial"/>
          <w:sz w:val="24"/>
          <w:szCs w:val="24"/>
        </w:rPr>
        <w:t xml:space="preserve">Long-term client connections adjusted with </w:t>
      </w:r>
      <w:r w:rsidR="00BD3265" w:rsidRPr="009938BC">
        <w:rPr>
          <w:rFonts w:ascii="Arial" w:hAnsi="Arial" w:cs="Arial"/>
          <w:sz w:val="24"/>
          <w:szCs w:val="24"/>
        </w:rPr>
        <w:t>India’s trust-based culture.</w:t>
      </w:r>
    </w:p>
    <w:p w14:paraId="741FFEB1" w14:textId="671BD7B9" w:rsidR="00F836FB" w:rsidRPr="00BD3265" w:rsidRDefault="00F836FB" w:rsidP="00F836FB">
      <w:pPr>
        <w:spacing w:line="360" w:lineRule="auto"/>
        <w:jc w:val="both"/>
        <w:rPr>
          <w:rFonts w:ascii="Arial" w:hAnsi="Arial" w:cs="Arial"/>
          <w:b/>
          <w:sz w:val="24"/>
          <w:szCs w:val="24"/>
        </w:rPr>
      </w:pPr>
      <w:r w:rsidRPr="00BD3265">
        <w:rPr>
          <w:rFonts w:ascii="Arial" w:hAnsi="Arial" w:cs="Arial"/>
          <w:b/>
          <w:sz w:val="24"/>
          <w:szCs w:val="24"/>
        </w:rPr>
        <w:t>Critical Integration</w:t>
      </w:r>
      <w:r w:rsidR="00BD3265" w:rsidRPr="00BD3265">
        <w:rPr>
          <w:rFonts w:ascii="Arial" w:hAnsi="Arial" w:cs="Arial"/>
          <w:b/>
          <w:sz w:val="24"/>
          <w:szCs w:val="24"/>
        </w:rPr>
        <w:t xml:space="preserve"> of OLI and Cultural Frameworks</w:t>
      </w:r>
    </w:p>
    <w:p w14:paraId="20D3E757" w14:textId="4AF93007" w:rsidR="00F836FB" w:rsidRPr="00F836FB" w:rsidRDefault="00F836FB" w:rsidP="00F836FB">
      <w:pPr>
        <w:spacing w:line="360" w:lineRule="auto"/>
        <w:jc w:val="both"/>
        <w:rPr>
          <w:rFonts w:ascii="Arial" w:hAnsi="Arial" w:cs="Arial"/>
          <w:sz w:val="24"/>
          <w:szCs w:val="24"/>
        </w:rPr>
      </w:pPr>
      <w:r w:rsidRPr="00F836FB">
        <w:rPr>
          <w:rFonts w:ascii="Arial" w:hAnsi="Arial" w:cs="Arial"/>
          <w:sz w:val="24"/>
          <w:szCs w:val="24"/>
        </w:rPr>
        <w:t>The proposed SOP alterations collectively adjust with the OLI worldview and cross-cu</w:t>
      </w:r>
      <w:r w:rsidR="00BD3265">
        <w:rPr>
          <w:rFonts w:ascii="Arial" w:hAnsi="Arial" w:cs="Arial"/>
          <w:sz w:val="24"/>
          <w:szCs w:val="24"/>
        </w:rPr>
        <w:t>ltural administration theories:</w:t>
      </w:r>
    </w:p>
    <w:p w14:paraId="5A48726C" w14:textId="49017B71" w:rsidR="00F836FB" w:rsidRPr="00F836FB" w:rsidRDefault="00F836FB" w:rsidP="00F836FB">
      <w:pPr>
        <w:spacing w:line="360" w:lineRule="auto"/>
        <w:jc w:val="both"/>
        <w:rPr>
          <w:rFonts w:ascii="Arial" w:hAnsi="Arial" w:cs="Arial"/>
          <w:sz w:val="24"/>
          <w:szCs w:val="24"/>
        </w:rPr>
      </w:pPr>
      <w:r w:rsidRPr="00BD3265">
        <w:rPr>
          <w:rFonts w:ascii="Arial" w:hAnsi="Arial" w:cs="Arial"/>
          <w:b/>
          <w:sz w:val="24"/>
          <w:szCs w:val="24"/>
        </w:rPr>
        <w:t>Ownership Advantage:</w:t>
      </w:r>
      <w:r w:rsidRPr="00F836FB">
        <w:rPr>
          <w:rFonts w:ascii="Arial" w:hAnsi="Arial" w:cs="Arial"/>
          <w:sz w:val="24"/>
          <w:szCs w:val="24"/>
        </w:rPr>
        <w:t xml:space="preserve"> Apple holds its advancement, brand control, and exclusive innovation but decentralises operational control to move f</w:t>
      </w:r>
      <w:r w:rsidR="00BD3265">
        <w:rPr>
          <w:rFonts w:ascii="Arial" w:hAnsi="Arial" w:cs="Arial"/>
          <w:sz w:val="24"/>
          <w:szCs w:val="24"/>
        </w:rPr>
        <w:t>orward responsiveness in India.</w:t>
      </w:r>
    </w:p>
    <w:p w14:paraId="3519823E" w14:textId="3517FEEC" w:rsidR="00F836FB" w:rsidRPr="00F836FB" w:rsidRDefault="00F836FB" w:rsidP="00F836FB">
      <w:pPr>
        <w:spacing w:line="360" w:lineRule="auto"/>
        <w:jc w:val="both"/>
        <w:rPr>
          <w:rFonts w:ascii="Arial" w:hAnsi="Arial" w:cs="Arial"/>
          <w:sz w:val="24"/>
          <w:szCs w:val="24"/>
        </w:rPr>
      </w:pPr>
      <w:r w:rsidRPr="00BD3265">
        <w:rPr>
          <w:rFonts w:ascii="Arial" w:hAnsi="Arial" w:cs="Arial"/>
          <w:b/>
          <w:sz w:val="24"/>
          <w:szCs w:val="24"/>
        </w:rPr>
        <w:t>Location Advantage:</w:t>
      </w:r>
      <w:r w:rsidRPr="00F836FB">
        <w:rPr>
          <w:rFonts w:ascii="Arial" w:hAnsi="Arial" w:cs="Arial"/>
          <w:sz w:val="24"/>
          <w:szCs w:val="24"/>
        </w:rPr>
        <w:t xml:space="preserve"> Neighbourhood fabricating, HR adjustment, and socially touchy benefit operations abuse </w:t>
      </w:r>
      <w:r w:rsidR="00BD3265">
        <w:rPr>
          <w:rFonts w:ascii="Arial" w:hAnsi="Arial" w:cs="Arial"/>
          <w:sz w:val="24"/>
          <w:szCs w:val="24"/>
        </w:rPr>
        <w:t>India’s</w:t>
      </w:r>
      <w:r w:rsidRPr="00F836FB">
        <w:rPr>
          <w:rFonts w:ascii="Arial" w:hAnsi="Arial" w:cs="Arial"/>
          <w:sz w:val="24"/>
          <w:szCs w:val="24"/>
        </w:rPr>
        <w:t xml:space="preserve"> fetched productivity, abi</w:t>
      </w:r>
      <w:r w:rsidR="00BD3265">
        <w:rPr>
          <w:rFonts w:ascii="Arial" w:hAnsi="Arial" w:cs="Arial"/>
          <w:sz w:val="24"/>
          <w:szCs w:val="24"/>
        </w:rPr>
        <w:t>lity pool, and buyer potential.</w:t>
      </w:r>
    </w:p>
    <w:p w14:paraId="66A57F44" w14:textId="4D42D74A" w:rsidR="00F836FB" w:rsidRDefault="00F836FB" w:rsidP="00F836FB">
      <w:pPr>
        <w:spacing w:line="360" w:lineRule="auto"/>
        <w:jc w:val="both"/>
        <w:rPr>
          <w:rFonts w:ascii="Arial" w:hAnsi="Arial" w:cs="Arial"/>
          <w:sz w:val="24"/>
          <w:szCs w:val="24"/>
        </w:rPr>
      </w:pPr>
      <w:r w:rsidRPr="00BD3265">
        <w:rPr>
          <w:rFonts w:ascii="Arial" w:hAnsi="Arial" w:cs="Arial"/>
          <w:b/>
          <w:sz w:val="24"/>
          <w:szCs w:val="24"/>
        </w:rPr>
        <w:t>Internalisation Advantage:</w:t>
      </w:r>
      <w:r w:rsidRPr="00F836FB">
        <w:rPr>
          <w:rFonts w:ascii="Arial" w:hAnsi="Arial" w:cs="Arial"/>
          <w:sz w:val="24"/>
          <w:szCs w:val="24"/>
        </w:rPr>
        <w:t xml:space="preserve"> By implanting socially versatile SOPs, Apple minimises dependence on outside mediators whereas keeping up worldwi</w:t>
      </w:r>
      <w:r w:rsidR="00BD3265">
        <w:rPr>
          <w:rFonts w:ascii="Arial" w:hAnsi="Arial" w:cs="Arial"/>
          <w:sz w:val="24"/>
          <w:szCs w:val="24"/>
        </w:rPr>
        <w:t>de quality and brand coherence.</w:t>
      </w:r>
      <w:r w:rsidR="009938BC">
        <w:rPr>
          <w:rFonts w:ascii="Arial" w:hAnsi="Arial" w:cs="Arial"/>
          <w:sz w:val="24"/>
          <w:szCs w:val="24"/>
        </w:rPr>
        <w:t xml:space="preserve"> </w:t>
      </w:r>
      <w:r w:rsidRPr="00F836FB">
        <w:rPr>
          <w:rFonts w:ascii="Arial" w:hAnsi="Arial" w:cs="Arial"/>
          <w:sz w:val="24"/>
          <w:szCs w:val="24"/>
        </w:rPr>
        <w:t>Culturally, these</w:t>
      </w:r>
      <w:r w:rsidR="00BD3265">
        <w:rPr>
          <w:rFonts w:ascii="Arial" w:hAnsi="Arial" w:cs="Arial"/>
          <w:sz w:val="24"/>
          <w:szCs w:val="24"/>
        </w:rPr>
        <w:t xml:space="preserve"> alterations reflect </w:t>
      </w:r>
      <w:proofErr w:type="spellStart"/>
      <w:r w:rsidR="00BD3265">
        <w:rPr>
          <w:rFonts w:ascii="Arial" w:hAnsi="Arial" w:cs="Arial"/>
          <w:sz w:val="24"/>
          <w:szCs w:val="24"/>
        </w:rPr>
        <w:t>Hofstede’s</w:t>
      </w:r>
      <w:proofErr w:type="spellEnd"/>
      <w:r w:rsidR="00BD3265">
        <w:rPr>
          <w:rFonts w:ascii="Arial" w:hAnsi="Arial" w:cs="Arial"/>
          <w:sz w:val="24"/>
          <w:szCs w:val="24"/>
        </w:rPr>
        <w:t xml:space="preserve"> dimensions” </w:t>
      </w:r>
      <w:proofErr w:type="spellStart"/>
      <w:r w:rsidR="00BD3265">
        <w:rPr>
          <w:rFonts w:ascii="Arial" w:hAnsi="Arial" w:cs="Arial"/>
          <w:sz w:val="24"/>
          <w:szCs w:val="24"/>
        </w:rPr>
        <w:t>recognizing</w:t>
      </w:r>
      <w:proofErr w:type="spellEnd"/>
      <w:r w:rsidR="00BD3265" w:rsidRPr="00F836FB">
        <w:rPr>
          <w:rFonts w:ascii="Arial" w:hAnsi="Arial" w:cs="Arial"/>
          <w:sz w:val="24"/>
          <w:szCs w:val="24"/>
        </w:rPr>
        <w:t xml:space="preserve"> tall</w:t>
      </w:r>
      <w:r w:rsidRPr="00F836FB">
        <w:rPr>
          <w:rFonts w:ascii="Arial" w:hAnsi="Arial" w:cs="Arial"/>
          <w:sz w:val="24"/>
          <w:szCs w:val="24"/>
        </w:rPr>
        <w:t xml:space="preserve"> control separate (through various levelled authority), collectivism (through team-based acknowledgement), and long-term introduction (through benefit unwavering quality). This adjust of worldwide standardisation and neighbourhood adjustment empowers Apple to maintain competitiveness whereas keeping up brand character (</w:t>
      </w:r>
      <w:proofErr w:type="spellStart"/>
      <w:r w:rsidRPr="00F836FB">
        <w:rPr>
          <w:rFonts w:ascii="Arial" w:hAnsi="Arial" w:cs="Arial"/>
          <w:sz w:val="24"/>
          <w:szCs w:val="24"/>
        </w:rPr>
        <w:t>Trompenaars</w:t>
      </w:r>
      <w:proofErr w:type="spellEnd"/>
      <w:r w:rsidRPr="00F836FB">
        <w:rPr>
          <w:rFonts w:ascii="Arial" w:hAnsi="Arial" w:cs="Arial"/>
          <w:sz w:val="24"/>
          <w:szCs w:val="24"/>
        </w:rPr>
        <w:t xml:space="preserve"> and Hampden-Turner, 2012).</w:t>
      </w:r>
    </w:p>
    <w:p w14:paraId="70D42E23" w14:textId="46757D96" w:rsidR="00F836FB" w:rsidRDefault="00F836FB" w:rsidP="00F836FB">
      <w:pPr>
        <w:spacing w:line="360" w:lineRule="auto"/>
        <w:jc w:val="both"/>
        <w:rPr>
          <w:rFonts w:ascii="Arial" w:hAnsi="Arial" w:cs="Arial"/>
          <w:sz w:val="24"/>
          <w:szCs w:val="24"/>
        </w:rPr>
      </w:pPr>
    </w:p>
    <w:p w14:paraId="245FC487" w14:textId="6E3DFF43" w:rsidR="00D779A4" w:rsidRDefault="00D779A4" w:rsidP="00F836FB">
      <w:pPr>
        <w:spacing w:line="360" w:lineRule="auto"/>
        <w:jc w:val="both"/>
        <w:rPr>
          <w:rFonts w:ascii="Arial" w:hAnsi="Arial" w:cs="Arial"/>
          <w:sz w:val="24"/>
          <w:szCs w:val="24"/>
        </w:rPr>
      </w:pPr>
    </w:p>
    <w:p w14:paraId="5B769484" w14:textId="357D1D13" w:rsidR="00BD3265" w:rsidRDefault="00BD3265" w:rsidP="00F836FB">
      <w:pPr>
        <w:spacing w:line="360" w:lineRule="auto"/>
        <w:jc w:val="both"/>
        <w:rPr>
          <w:rFonts w:ascii="Arial" w:hAnsi="Arial" w:cs="Arial"/>
          <w:sz w:val="24"/>
          <w:szCs w:val="24"/>
        </w:rPr>
      </w:pPr>
    </w:p>
    <w:p w14:paraId="1BD1202C" w14:textId="1A01224B" w:rsidR="00BD3265" w:rsidRDefault="00BD3265" w:rsidP="00F836FB">
      <w:pPr>
        <w:spacing w:line="360" w:lineRule="auto"/>
        <w:jc w:val="both"/>
        <w:rPr>
          <w:rFonts w:ascii="Arial" w:hAnsi="Arial" w:cs="Arial"/>
          <w:sz w:val="24"/>
          <w:szCs w:val="24"/>
        </w:rPr>
      </w:pPr>
    </w:p>
    <w:p w14:paraId="388D5151" w14:textId="1A6ECBF6" w:rsidR="00BD3265" w:rsidRDefault="00BD3265" w:rsidP="00F836FB">
      <w:pPr>
        <w:spacing w:line="360" w:lineRule="auto"/>
        <w:jc w:val="both"/>
        <w:rPr>
          <w:rFonts w:ascii="Arial" w:hAnsi="Arial" w:cs="Arial"/>
          <w:sz w:val="24"/>
          <w:szCs w:val="24"/>
        </w:rPr>
      </w:pPr>
    </w:p>
    <w:p w14:paraId="27936B0B" w14:textId="77777777" w:rsidR="00BD3265" w:rsidRDefault="00BD3265" w:rsidP="00F836FB">
      <w:pPr>
        <w:spacing w:line="360" w:lineRule="auto"/>
        <w:jc w:val="both"/>
        <w:rPr>
          <w:rFonts w:ascii="Arial" w:hAnsi="Arial" w:cs="Arial"/>
          <w:sz w:val="24"/>
          <w:szCs w:val="24"/>
        </w:rPr>
      </w:pPr>
    </w:p>
    <w:p w14:paraId="70B0615B" w14:textId="7510EF0A" w:rsidR="00D779A4" w:rsidRDefault="00D779A4" w:rsidP="00F836FB">
      <w:pPr>
        <w:spacing w:line="360" w:lineRule="auto"/>
        <w:jc w:val="both"/>
        <w:rPr>
          <w:rFonts w:ascii="Arial" w:hAnsi="Arial" w:cs="Arial"/>
          <w:sz w:val="24"/>
          <w:szCs w:val="24"/>
        </w:rPr>
      </w:pPr>
    </w:p>
    <w:p w14:paraId="599788DB" w14:textId="6B15D135" w:rsidR="00D779A4" w:rsidRDefault="00D779A4" w:rsidP="00F836FB">
      <w:pPr>
        <w:spacing w:line="360" w:lineRule="auto"/>
        <w:jc w:val="both"/>
        <w:rPr>
          <w:rFonts w:ascii="Arial" w:hAnsi="Arial" w:cs="Arial"/>
          <w:sz w:val="24"/>
          <w:szCs w:val="24"/>
        </w:rPr>
      </w:pPr>
    </w:p>
    <w:p w14:paraId="070C17EF" w14:textId="77777777" w:rsidR="009938BC" w:rsidRDefault="009938BC">
      <w:pPr>
        <w:rPr>
          <w:rFonts w:ascii="Arial" w:eastAsiaTheme="majorEastAsia" w:hAnsi="Arial" w:cstheme="majorBidi"/>
          <w:b/>
          <w:color w:val="000000" w:themeColor="text1"/>
          <w:sz w:val="32"/>
          <w:szCs w:val="32"/>
        </w:rPr>
      </w:pPr>
      <w:bookmarkStart w:id="21" w:name="_Toc213619194"/>
      <w:r>
        <w:br w:type="page"/>
      </w:r>
    </w:p>
    <w:p w14:paraId="3F07CBE0" w14:textId="03DB16F3" w:rsidR="00D779A4" w:rsidRDefault="00D779A4" w:rsidP="009938BC">
      <w:pPr>
        <w:pStyle w:val="Heading1"/>
        <w:spacing w:after="240"/>
        <w:jc w:val="both"/>
      </w:pPr>
      <w:r>
        <w:t>Conclusion</w:t>
      </w:r>
      <w:bookmarkEnd w:id="21"/>
    </w:p>
    <w:p w14:paraId="6C2D2198" w14:textId="4E4CB544" w:rsidR="00D779A4" w:rsidRDefault="00D779A4" w:rsidP="009938BC">
      <w:pPr>
        <w:spacing w:after="240" w:line="360" w:lineRule="auto"/>
        <w:jc w:val="both"/>
        <w:rPr>
          <w:rFonts w:ascii="Arial" w:hAnsi="Arial" w:cs="Arial"/>
          <w:sz w:val="24"/>
          <w:szCs w:val="24"/>
        </w:rPr>
      </w:pPr>
      <w:r w:rsidRPr="00D779A4">
        <w:rPr>
          <w:rFonts w:ascii="Arial" w:hAnsi="Arial" w:cs="Arial"/>
          <w:sz w:val="24"/>
          <w:szCs w:val="24"/>
        </w:rPr>
        <w:t xml:space="preserve">This report has </w:t>
      </w:r>
      <w:r w:rsidR="00BD3265">
        <w:rPr>
          <w:rFonts w:ascii="Arial" w:hAnsi="Arial" w:cs="Arial"/>
          <w:sz w:val="24"/>
          <w:szCs w:val="24"/>
        </w:rPr>
        <w:t>basically inspected Apple Inc.</w:t>
      </w:r>
      <w:r w:rsidRPr="00D779A4">
        <w:rPr>
          <w:rFonts w:ascii="Arial" w:hAnsi="Arial" w:cs="Arial"/>
          <w:sz w:val="24"/>
          <w:szCs w:val="24"/>
        </w:rPr>
        <w:t xml:space="preserve"> worldwide operations, with a particular centre on its exercises in India as </w:t>
      </w:r>
      <w:r w:rsidR="009938BC" w:rsidRPr="00D779A4">
        <w:rPr>
          <w:rFonts w:ascii="Arial" w:hAnsi="Arial" w:cs="Arial"/>
          <w:sz w:val="24"/>
          <w:szCs w:val="24"/>
        </w:rPr>
        <w:t>a</w:t>
      </w:r>
      <w:r w:rsidRPr="00D779A4">
        <w:rPr>
          <w:rFonts w:ascii="Arial" w:hAnsi="Arial" w:cs="Arial"/>
          <w:sz w:val="24"/>
          <w:szCs w:val="24"/>
        </w:rPr>
        <w:t xml:space="preserve"> rising showcase. </w:t>
      </w:r>
      <w:r w:rsidR="00161318">
        <w:rPr>
          <w:rFonts w:ascii="Arial" w:hAnsi="Arial" w:cs="Arial"/>
          <w:sz w:val="24"/>
          <w:szCs w:val="24"/>
        </w:rPr>
        <w:t>Apple’s</w:t>
      </w:r>
      <w:r w:rsidRPr="00D779A4">
        <w:rPr>
          <w:rFonts w:ascii="Arial" w:hAnsi="Arial" w:cs="Arial"/>
          <w:sz w:val="24"/>
          <w:szCs w:val="24"/>
        </w:rPr>
        <w:t xml:space="preserve"> status as a multinational organisation is supported by its solid possession points of interest, counting worldwide brand acknowledgement, imaginative capabilities, and restrictive innovation, which empower it to compete viably over numerous univer</w:t>
      </w:r>
      <w:r w:rsidR="00BD3265">
        <w:rPr>
          <w:rFonts w:ascii="Arial" w:hAnsi="Arial" w:cs="Arial"/>
          <w:sz w:val="24"/>
          <w:szCs w:val="24"/>
        </w:rPr>
        <w:t>sal markets. The company</w:t>
      </w:r>
      <w:r w:rsidRPr="00D779A4">
        <w:rPr>
          <w:rFonts w:ascii="Arial" w:hAnsi="Arial" w:cs="Arial"/>
          <w:sz w:val="24"/>
          <w:szCs w:val="24"/>
        </w:rPr>
        <w:t xml:space="preserve"> worldwide technique is moulded by its worldwide esteem chain, enveloping investigate and improvement within the </w:t>
      </w:r>
      <w:r w:rsidR="00161318">
        <w:rPr>
          <w:rFonts w:ascii="Arial" w:hAnsi="Arial" w:cs="Arial"/>
          <w:sz w:val="24"/>
          <w:szCs w:val="24"/>
        </w:rPr>
        <w:t>United</w:t>
      </w:r>
      <w:r w:rsidRPr="00D779A4">
        <w:rPr>
          <w:rFonts w:ascii="Arial" w:hAnsi="Arial" w:cs="Arial"/>
          <w:sz w:val="24"/>
          <w:szCs w:val="24"/>
        </w:rPr>
        <w:t xml:space="preserve"> States, generation essentially in Asia, and deals and promoting custom fitted to nearby markets, reflecting </w:t>
      </w:r>
      <w:r w:rsidR="00BD3265" w:rsidRPr="00D779A4">
        <w:rPr>
          <w:rFonts w:ascii="Arial" w:hAnsi="Arial" w:cs="Arial"/>
          <w:sz w:val="24"/>
          <w:szCs w:val="24"/>
        </w:rPr>
        <w:t>an</w:t>
      </w:r>
      <w:r w:rsidRPr="00D779A4">
        <w:rPr>
          <w:rFonts w:ascii="Arial" w:hAnsi="Arial" w:cs="Arial"/>
          <w:sz w:val="24"/>
          <w:szCs w:val="24"/>
        </w:rPr>
        <w:t xml:space="preserve"> adjust of standardisation and localisation. The examination of </w:t>
      </w:r>
      <w:r w:rsidR="00161318">
        <w:rPr>
          <w:rFonts w:ascii="Arial" w:hAnsi="Arial" w:cs="Arial"/>
          <w:sz w:val="24"/>
          <w:szCs w:val="24"/>
        </w:rPr>
        <w:t>Apple’s</w:t>
      </w:r>
      <w:r w:rsidRPr="00D779A4">
        <w:rPr>
          <w:rFonts w:ascii="Arial" w:hAnsi="Arial" w:cs="Arial"/>
          <w:sz w:val="24"/>
          <w:szCs w:val="24"/>
        </w:rPr>
        <w:t xml:space="preserve"> worldwide showcase passage utilising the OLI system highlighted the interaction between proprietorship, area, and internalisation focal points, illustrating how these variables decide</w:t>
      </w:r>
      <w:r w:rsidR="00BD3265">
        <w:rPr>
          <w:rFonts w:ascii="Arial" w:hAnsi="Arial" w:cs="Arial"/>
          <w:sz w:val="24"/>
          <w:szCs w:val="24"/>
        </w:rPr>
        <w:t xml:space="preserve"> the firm</w:t>
      </w:r>
      <w:r w:rsidRPr="00D779A4">
        <w:rPr>
          <w:rFonts w:ascii="Arial" w:hAnsi="Arial" w:cs="Arial"/>
          <w:sz w:val="24"/>
          <w:szCs w:val="24"/>
        </w:rPr>
        <w:t xml:space="preserve"> passage mode, operational control, and key situating in India. Moreover, the social </w:t>
      </w:r>
      <w:r w:rsidR="00BD3265">
        <w:rPr>
          <w:rFonts w:ascii="Arial" w:hAnsi="Arial" w:cs="Arial"/>
          <w:sz w:val="24"/>
          <w:szCs w:val="24"/>
        </w:rPr>
        <w:t xml:space="preserve">assessment, based on </w:t>
      </w:r>
      <w:proofErr w:type="spellStart"/>
      <w:r w:rsidR="00BD3265">
        <w:rPr>
          <w:rFonts w:ascii="Arial" w:hAnsi="Arial" w:cs="Arial"/>
          <w:sz w:val="24"/>
          <w:szCs w:val="24"/>
        </w:rPr>
        <w:t>Hofstede’s</w:t>
      </w:r>
      <w:proofErr w:type="spellEnd"/>
      <w:r w:rsidR="00BD3265">
        <w:rPr>
          <w:rFonts w:ascii="Arial" w:hAnsi="Arial" w:cs="Arial"/>
          <w:sz w:val="24"/>
          <w:szCs w:val="24"/>
        </w:rPr>
        <w:t xml:space="preserve"> and </w:t>
      </w:r>
      <w:proofErr w:type="spellStart"/>
      <w:r w:rsidR="00BD3265">
        <w:rPr>
          <w:rFonts w:ascii="Arial" w:hAnsi="Arial" w:cs="Arial"/>
          <w:sz w:val="24"/>
          <w:szCs w:val="24"/>
        </w:rPr>
        <w:t>Trompenaars</w:t>
      </w:r>
      <w:proofErr w:type="spellEnd"/>
      <w:r w:rsidRPr="00D779A4">
        <w:rPr>
          <w:rFonts w:ascii="Arial" w:hAnsi="Arial" w:cs="Arial"/>
          <w:sz w:val="24"/>
          <w:szCs w:val="24"/>
        </w:rPr>
        <w:t xml:space="preserve"> models, underscored the significance of adjusting to </w:t>
      </w:r>
      <w:r w:rsidR="00BD3265">
        <w:rPr>
          <w:rFonts w:ascii="Arial" w:hAnsi="Arial" w:cs="Arial"/>
          <w:sz w:val="24"/>
          <w:szCs w:val="24"/>
        </w:rPr>
        <w:t>India’s</w:t>
      </w:r>
      <w:r w:rsidRPr="00D779A4">
        <w:rPr>
          <w:rFonts w:ascii="Arial" w:hAnsi="Arial" w:cs="Arial"/>
          <w:sz w:val="24"/>
          <w:szCs w:val="24"/>
        </w:rPr>
        <w:t xml:space="preserve"> progressive, collectivist, and relationship-oriented culture to guarantee shopper acknowledgement, representative engagement, and maintainable trade execution. Based on these bits of knowledge, the report suggested basic alterations to </w:t>
      </w:r>
      <w:r w:rsidR="00161318">
        <w:rPr>
          <w:rFonts w:ascii="Arial" w:hAnsi="Arial" w:cs="Arial"/>
          <w:sz w:val="24"/>
          <w:szCs w:val="24"/>
        </w:rPr>
        <w:t>Apple’s</w:t>
      </w:r>
      <w:r w:rsidRPr="00D779A4">
        <w:rPr>
          <w:rFonts w:ascii="Arial" w:hAnsi="Arial" w:cs="Arial"/>
          <w:sz w:val="24"/>
          <w:szCs w:val="24"/>
        </w:rPr>
        <w:t xml:space="preserve"> Standard Working Methods, counting localised fabricating, socially adjusted human asset administration, and market-specific client engagement techniques. These measures are basic for upgrading operational proficiency, building believe with Indian customers, and strengthening </w:t>
      </w:r>
      <w:r w:rsidR="00161318">
        <w:rPr>
          <w:rFonts w:ascii="Arial" w:hAnsi="Arial" w:cs="Arial"/>
          <w:sz w:val="24"/>
          <w:szCs w:val="24"/>
        </w:rPr>
        <w:t>Apple’s</w:t>
      </w:r>
      <w:r w:rsidRPr="00D779A4">
        <w:rPr>
          <w:rFonts w:ascii="Arial" w:hAnsi="Arial" w:cs="Arial"/>
          <w:sz w:val="24"/>
          <w:szCs w:val="24"/>
        </w:rPr>
        <w:t xml:space="preserve"> competitive advantage within the developing showcase. In conclusion, </w:t>
      </w:r>
      <w:r w:rsidR="00161318">
        <w:rPr>
          <w:rFonts w:ascii="Arial" w:hAnsi="Arial" w:cs="Arial"/>
          <w:sz w:val="24"/>
          <w:szCs w:val="24"/>
        </w:rPr>
        <w:t>Apple’s</w:t>
      </w:r>
      <w:r w:rsidRPr="00D779A4">
        <w:rPr>
          <w:rFonts w:ascii="Arial" w:hAnsi="Arial" w:cs="Arial"/>
          <w:sz w:val="24"/>
          <w:szCs w:val="24"/>
        </w:rPr>
        <w:t xml:space="preserve"> capacity to effectively coordinated worldwide mastery with neighbourhood social, financial, and administrative conditions will be central to its long-term development and supportability in India. By combining advancement with social </w:t>
      </w:r>
      <w:proofErr w:type="spellStart"/>
      <w:r w:rsidRPr="00D779A4">
        <w:rPr>
          <w:rFonts w:ascii="Arial" w:hAnsi="Arial" w:cs="Arial"/>
          <w:sz w:val="24"/>
          <w:szCs w:val="24"/>
        </w:rPr>
        <w:t>affectability</w:t>
      </w:r>
      <w:proofErr w:type="spellEnd"/>
      <w:r w:rsidRPr="00D779A4">
        <w:rPr>
          <w:rFonts w:ascii="Arial" w:hAnsi="Arial" w:cs="Arial"/>
          <w:sz w:val="24"/>
          <w:szCs w:val="24"/>
        </w:rPr>
        <w:t>, Apple can keep up its worldwide brand administration whereas accomplishing noteworthy showcase entrance and operational strength in developing economies.</w:t>
      </w:r>
    </w:p>
    <w:p w14:paraId="14343FF7" w14:textId="3A59498C" w:rsidR="00D779A4" w:rsidRDefault="00D779A4" w:rsidP="00F836FB">
      <w:pPr>
        <w:spacing w:line="360" w:lineRule="auto"/>
        <w:jc w:val="both"/>
        <w:rPr>
          <w:rFonts w:ascii="Arial" w:hAnsi="Arial" w:cs="Arial"/>
          <w:sz w:val="24"/>
          <w:szCs w:val="24"/>
        </w:rPr>
      </w:pPr>
    </w:p>
    <w:p w14:paraId="0E675D00" w14:textId="1F9CB4A2" w:rsidR="00D779A4" w:rsidRDefault="00D779A4" w:rsidP="00F836FB">
      <w:pPr>
        <w:spacing w:line="360" w:lineRule="auto"/>
        <w:jc w:val="both"/>
        <w:rPr>
          <w:rFonts w:ascii="Arial" w:hAnsi="Arial" w:cs="Arial"/>
          <w:sz w:val="24"/>
          <w:szCs w:val="24"/>
        </w:rPr>
      </w:pPr>
    </w:p>
    <w:p w14:paraId="73509311" w14:textId="58503E85" w:rsidR="00D779A4" w:rsidRDefault="00D779A4" w:rsidP="00F836FB">
      <w:pPr>
        <w:spacing w:line="360" w:lineRule="auto"/>
        <w:jc w:val="both"/>
        <w:rPr>
          <w:rFonts w:ascii="Arial" w:hAnsi="Arial" w:cs="Arial"/>
          <w:sz w:val="24"/>
          <w:szCs w:val="24"/>
        </w:rPr>
      </w:pPr>
    </w:p>
    <w:p w14:paraId="197B68D5" w14:textId="7E8835E7" w:rsidR="00D779A4" w:rsidRPr="00CF57A1" w:rsidRDefault="00D779A4" w:rsidP="009938BC">
      <w:pPr>
        <w:pStyle w:val="Heading1"/>
        <w:spacing w:after="240"/>
        <w:jc w:val="both"/>
      </w:pPr>
      <w:bookmarkStart w:id="22" w:name="_Toc213619195"/>
      <w:r w:rsidRPr="00CF57A1">
        <w:t>References</w:t>
      </w:r>
      <w:bookmarkEnd w:id="22"/>
    </w:p>
    <w:p w14:paraId="4A88CF16" w14:textId="6AB52620" w:rsidR="00D779A4" w:rsidRPr="00CF57A1" w:rsidRDefault="00E541E7" w:rsidP="009938BC">
      <w:pPr>
        <w:spacing w:after="240" w:line="360" w:lineRule="auto"/>
        <w:jc w:val="both"/>
        <w:rPr>
          <w:rFonts w:ascii="Arial" w:hAnsi="Arial" w:cs="Arial"/>
          <w:sz w:val="24"/>
          <w:szCs w:val="24"/>
        </w:rPr>
      </w:pPr>
      <w:r w:rsidRPr="00CF57A1">
        <w:rPr>
          <w:rFonts w:ascii="Arial" w:hAnsi="Arial" w:cs="Arial"/>
          <w:sz w:val="24"/>
          <w:szCs w:val="24"/>
        </w:rPr>
        <w:t xml:space="preserve">Apple Inc. (2025) </w:t>
      </w:r>
      <w:r w:rsidRPr="00CF57A1">
        <w:rPr>
          <w:rStyle w:val="Emphasis"/>
          <w:rFonts w:ascii="Arial" w:hAnsi="Arial" w:cs="Arial"/>
          <w:sz w:val="24"/>
          <w:szCs w:val="24"/>
        </w:rPr>
        <w:t>Official Website.</w:t>
      </w:r>
      <w:r w:rsidRPr="00CF57A1">
        <w:rPr>
          <w:rFonts w:ascii="Arial" w:hAnsi="Arial" w:cs="Arial"/>
          <w:sz w:val="24"/>
          <w:szCs w:val="24"/>
        </w:rPr>
        <w:t xml:space="preserve"> Available at: </w:t>
      </w:r>
      <w:hyperlink r:id="rId30" w:tgtFrame="_new" w:history="1">
        <w:r w:rsidRPr="00CF57A1">
          <w:rPr>
            <w:rStyle w:val="Hyperlink"/>
            <w:rFonts w:ascii="Arial" w:hAnsi="Arial" w:cs="Arial"/>
            <w:sz w:val="24"/>
            <w:szCs w:val="24"/>
          </w:rPr>
          <w:t>https://www.apple.com</w:t>
        </w:r>
      </w:hyperlink>
    </w:p>
    <w:p w14:paraId="42847C3B" w14:textId="3537262B" w:rsidR="00E541E7" w:rsidRPr="00CF57A1" w:rsidRDefault="00E541E7" w:rsidP="009938BC">
      <w:pPr>
        <w:spacing w:after="240" w:line="360" w:lineRule="auto"/>
        <w:jc w:val="both"/>
        <w:rPr>
          <w:rFonts w:ascii="Arial" w:hAnsi="Arial" w:cs="Arial"/>
          <w:sz w:val="24"/>
          <w:szCs w:val="24"/>
        </w:rPr>
      </w:pPr>
      <w:r w:rsidRPr="00CF57A1">
        <w:rPr>
          <w:rFonts w:ascii="Arial" w:hAnsi="Arial" w:cs="Arial"/>
          <w:sz w:val="24"/>
          <w:szCs w:val="24"/>
        </w:rPr>
        <w:t xml:space="preserve">Armstrong, G. and </w:t>
      </w:r>
      <w:proofErr w:type="spellStart"/>
      <w:r w:rsidRPr="00CF57A1">
        <w:rPr>
          <w:rFonts w:ascii="Arial" w:hAnsi="Arial" w:cs="Arial"/>
          <w:sz w:val="24"/>
          <w:szCs w:val="24"/>
        </w:rPr>
        <w:t>Kotler</w:t>
      </w:r>
      <w:proofErr w:type="spellEnd"/>
      <w:r w:rsidRPr="00CF57A1">
        <w:rPr>
          <w:rFonts w:ascii="Arial" w:hAnsi="Arial" w:cs="Arial"/>
          <w:sz w:val="24"/>
          <w:szCs w:val="24"/>
        </w:rPr>
        <w:t xml:space="preserve">, P. (2021) </w:t>
      </w:r>
      <w:r w:rsidRPr="00CF57A1">
        <w:rPr>
          <w:rStyle w:val="Emphasis"/>
          <w:rFonts w:ascii="Arial" w:hAnsi="Arial" w:cs="Arial"/>
          <w:sz w:val="24"/>
          <w:szCs w:val="24"/>
        </w:rPr>
        <w:t>Marketing: An Introduction.</w:t>
      </w:r>
      <w:r w:rsidRPr="00CF57A1">
        <w:rPr>
          <w:rFonts w:ascii="Arial" w:hAnsi="Arial" w:cs="Arial"/>
          <w:sz w:val="24"/>
          <w:szCs w:val="24"/>
        </w:rPr>
        <w:t xml:space="preserve"> 14th </w:t>
      </w:r>
      <w:proofErr w:type="spellStart"/>
      <w:r w:rsidRPr="00CF57A1">
        <w:rPr>
          <w:rFonts w:ascii="Arial" w:hAnsi="Arial" w:cs="Arial"/>
          <w:sz w:val="24"/>
          <w:szCs w:val="24"/>
        </w:rPr>
        <w:t>edn</w:t>
      </w:r>
      <w:proofErr w:type="spellEnd"/>
      <w:r w:rsidRPr="00CF57A1">
        <w:rPr>
          <w:rFonts w:ascii="Arial" w:hAnsi="Arial" w:cs="Arial"/>
          <w:sz w:val="24"/>
          <w:szCs w:val="24"/>
        </w:rPr>
        <w:t xml:space="preserve">. Harlow: Pearson Education. Available at: </w:t>
      </w:r>
      <w:hyperlink r:id="rId31" w:tgtFrame="_new" w:history="1">
        <w:r w:rsidRPr="00CF57A1">
          <w:rPr>
            <w:rStyle w:val="Hyperlink"/>
            <w:rFonts w:ascii="Arial" w:hAnsi="Arial" w:cs="Arial"/>
            <w:sz w:val="24"/>
            <w:szCs w:val="24"/>
          </w:rPr>
          <w:t>https://www.pearson.com</w:t>
        </w:r>
      </w:hyperlink>
    </w:p>
    <w:p w14:paraId="1FC01019" w14:textId="331E9BE4" w:rsidR="00E541E7" w:rsidRPr="00CF57A1" w:rsidRDefault="00E541E7" w:rsidP="00FA6CFB">
      <w:pPr>
        <w:spacing w:line="360" w:lineRule="auto"/>
        <w:jc w:val="both"/>
        <w:rPr>
          <w:rFonts w:ascii="Arial" w:hAnsi="Arial" w:cs="Arial"/>
          <w:sz w:val="24"/>
          <w:szCs w:val="24"/>
        </w:rPr>
      </w:pPr>
      <w:r w:rsidRPr="00CF57A1">
        <w:rPr>
          <w:rFonts w:ascii="Arial" w:hAnsi="Arial" w:cs="Arial"/>
          <w:sz w:val="24"/>
          <w:szCs w:val="24"/>
        </w:rPr>
        <w:t xml:space="preserve">Bala, M. and </w:t>
      </w:r>
      <w:proofErr w:type="spellStart"/>
      <w:r w:rsidRPr="00CF57A1">
        <w:rPr>
          <w:rFonts w:ascii="Arial" w:hAnsi="Arial" w:cs="Arial"/>
          <w:sz w:val="24"/>
          <w:szCs w:val="24"/>
        </w:rPr>
        <w:t>Verma</w:t>
      </w:r>
      <w:proofErr w:type="spellEnd"/>
      <w:r w:rsidRPr="00CF57A1">
        <w:rPr>
          <w:rFonts w:ascii="Arial" w:hAnsi="Arial" w:cs="Arial"/>
          <w:sz w:val="24"/>
          <w:szCs w:val="24"/>
        </w:rPr>
        <w:t xml:space="preserve">, D. (2018) ‘A Critical Review of Digital Marketing’, </w:t>
      </w:r>
      <w:r w:rsidRPr="00CF57A1">
        <w:rPr>
          <w:rStyle w:val="Emphasis"/>
          <w:rFonts w:ascii="Arial" w:hAnsi="Arial" w:cs="Arial"/>
          <w:sz w:val="24"/>
          <w:szCs w:val="24"/>
        </w:rPr>
        <w:t>International Journal of Management, IT &amp; Engineering,</w:t>
      </w:r>
      <w:r w:rsidRPr="00CF57A1">
        <w:rPr>
          <w:rFonts w:ascii="Arial" w:hAnsi="Arial" w:cs="Arial"/>
          <w:sz w:val="24"/>
          <w:szCs w:val="24"/>
        </w:rPr>
        <w:t xml:space="preserve"> 8(10), pp. 321–339. Available at: </w:t>
      </w:r>
      <w:hyperlink r:id="rId32" w:tgtFrame="_new" w:history="1">
        <w:r w:rsidRPr="00CF57A1">
          <w:rPr>
            <w:rStyle w:val="Hyperlink"/>
            <w:rFonts w:ascii="Arial" w:hAnsi="Arial" w:cs="Arial"/>
            <w:sz w:val="24"/>
            <w:szCs w:val="24"/>
          </w:rPr>
          <w:t>https://www.ijmra.us</w:t>
        </w:r>
      </w:hyperlink>
    </w:p>
    <w:p w14:paraId="384F4C2D" w14:textId="03ECAE62" w:rsidR="00E541E7" w:rsidRPr="00CF57A1" w:rsidRDefault="00E541E7" w:rsidP="00FA6CFB">
      <w:pPr>
        <w:spacing w:line="360" w:lineRule="auto"/>
        <w:jc w:val="both"/>
        <w:rPr>
          <w:rFonts w:ascii="Arial" w:hAnsi="Arial" w:cs="Arial"/>
          <w:sz w:val="24"/>
          <w:szCs w:val="24"/>
        </w:rPr>
      </w:pPr>
      <w:proofErr w:type="spellStart"/>
      <w:r w:rsidRPr="00CF57A1">
        <w:rPr>
          <w:rFonts w:ascii="Arial" w:hAnsi="Arial" w:cs="Arial"/>
          <w:sz w:val="24"/>
          <w:szCs w:val="24"/>
        </w:rPr>
        <w:t>Bryman</w:t>
      </w:r>
      <w:proofErr w:type="spellEnd"/>
      <w:r w:rsidRPr="00CF57A1">
        <w:rPr>
          <w:rFonts w:ascii="Arial" w:hAnsi="Arial" w:cs="Arial"/>
          <w:sz w:val="24"/>
          <w:szCs w:val="24"/>
        </w:rPr>
        <w:t xml:space="preserve">, A. and Bell, E. (2019) </w:t>
      </w:r>
      <w:r w:rsidRPr="00CF57A1">
        <w:rPr>
          <w:rStyle w:val="Emphasis"/>
          <w:rFonts w:ascii="Arial" w:hAnsi="Arial" w:cs="Arial"/>
          <w:sz w:val="24"/>
          <w:szCs w:val="24"/>
        </w:rPr>
        <w:t>Business Research Methods.</w:t>
      </w:r>
      <w:r w:rsidRPr="00CF57A1">
        <w:rPr>
          <w:rFonts w:ascii="Arial" w:hAnsi="Arial" w:cs="Arial"/>
          <w:sz w:val="24"/>
          <w:szCs w:val="24"/>
        </w:rPr>
        <w:t xml:space="preserve"> 5th </w:t>
      </w:r>
      <w:proofErr w:type="spellStart"/>
      <w:r w:rsidRPr="00CF57A1">
        <w:rPr>
          <w:rFonts w:ascii="Arial" w:hAnsi="Arial" w:cs="Arial"/>
          <w:sz w:val="24"/>
          <w:szCs w:val="24"/>
        </w:rPr>
        <w:t>edn</w:t>
      </w:r>
      <w:proofErr w:type="spellEnd"/>
      <w:r w:rsidRPr="00CF57A1">
        <w:rPr>
          <w:rFonts w:ascii="Arial" w:hAnsi="Arial" w:cs="Arial"/>
          <w:sz w:val="24"/>
          <w:szCs w:val="24"/>
        </w:rPr>
        <w:t xml:space="preserve">. Oxford: Oxford University Press. Available at: </w:t>
      </w:r>
      <w:hyperlink r:id="rId33" w:history="1">
        <w:r w:rsidRPr="00CF57A1">
          <w:rPr>
            <w:rStyle w:val="Hyperlink"/>
            <w:rFonts w:ascii="Arial" w:hAnsi="Arial" w:cs="Arial"/>
            <w:sz w:val="24"/>
            <w:szCs w:val="24"/>
          </w:rPr>
          <w:t>https://global.oup.com/academic/product/business-research-methods-9780198820986</w:t>
        </w:r>
      </w:hyperlink>
    </w:p>
    <w:p w14:paraId="16436416" w14:textId="5529A153" w:rsidR="00E541E7" w:rsidRPr="00CF57A1" w:rsidRDefault="00E541E7" w:rsidP="00FA6CFB">
      <w:pPr>
        <w:spacing w:line="360" w:lineRule="auto"/>
        <w:jc w:val="both"/>
        <w:rPr>
          <w:rFonts w:ascii="Arial" w:hAnsi="Arial" w:cs="Arial"/>
          <w:sz w:val="24"/>
          <w:szCs w:val="24"/>
        </w:rPr>
      </w:pPr>
      <w:proofErr w:type="spellStart"/>
      <w:r w:rsidRPr="00CF57A1">
        <w:rPr>
          <w:rFonts w:ascii="Arial" w:hAnsi="Arial" w:cs="Arial"/>
          <w:sz w:val="24"/>
          <w:szCs w:val="24"/>
        </w:rPr>
        <w:t>Cavusgil</w:t>
      </w:r>
      <w:proofErr w:type="spellEnd"/>
      <w:r w:rsidRPr="00CF57A1">
        <w:rPr>
          <w:rFonts w:ascii="Arial" w:hAnsi="Arial" w:cs="Arial"/>
          <w:sz w:val="24"/>
          <w:szCs w:val="24"/>
        </w:rPr>
        <w:t xml:space="preserve">, S.T., Knight, G. and </w:t>
      </w:r>
      <w:proofErr w:type="spellStart"/>
      <w:r w:rsidRPr="00CF57A1">
        <w:rPr>
          <w:rFonts w:ascii="Arial" w:hAnsi="Arial" w:cs="Arial"/>
          <w:sz w:val="24"/>
          <w:szCs w:val="24"/>
        </w:rPr>
        <w:t>Riesenberger</w:t>
      </w:r>
      <w:proofErr w:type="spellEnd"/>
      <w:r w:rsidRPr="00CF57A1">
        <w:rPr>
          <w:rFonts w:ascii="Arial" w:hAnsi="Arial" w:cs="Arial"/>
          <w:sz w:val="24"/>
          <w:szCs w:val="24"/>
        </w:rPr>
        <w:t xml:space="preserve">, J.R. (2020) </w:t>
      </w:r>
      <w:r w:rsidRPr="00CF57A1">
        <w:rPr>
          <w:rStyle w:val="Emphasis"/>
          <w:rFonts w:ascii="Arial" w:hAnsi="Arial" w:cs="Arial"/>
          <w:sz w:val="24"/>
          <w:szCs w:val="24"/>
        </w:rPr>
        <w:t>International Business: The New Realities.</w:t>
      </w:r>
      <w:r w:rsidRPr="00CF57A1">
        <w:rPr>
          <w:rFonts w:ascii="Arial" w:hAnsi="Arial" w:cs="Arial"/>
          <w:sz w:val="24"/>
          <w:szCs w:val="24"/>
        </w:rPr>
        <w:t xml:space="preserve"> 5th </w:t>
      </w:r>
      <w:proofErr w:type="spellStart"/>
      <w:r w:rsidRPr="00CF57A1">
        <w:rPr>
          <w:rFonts w:ascii="Arial" w:hAnsi="Arial" w:cs="Arial"/>
          <w:sz w:val="24"/>
          <w:szCs w:val="24"/>
        </w:rPr>
        <w:t>edn</w:t>
      </w:r>
      <w:proofErr w:type="spellEnd"/>
      <w:r w:rsidRPr="00CF57A1">
        <w:rPr>
          <w:rFonts w:ascii="Arial" w:hAnsi="Arial" w:cs="Arial"/>
          <w:sz w:val="24"/>
          <w:szCs w:val="24"/>
        </w:rPr>
        <w:t xml:space="preserve">. Harlow: Pearson. Available at: </w:t>
      </w:r>
      <w:hyperlink r:id="rId34" w:tgtFrame="_new" w:history="1">
        <w:r w:rsidRPr="00CF57A1">
          <w:rPr>
            <w:rStyle w:val="Hyperlink"/>
            <w:rFonts w:ascii="Arial" w:hAnsi="Arial" w:cs="Arial"/>
            <w:sz w:val="24"/>
            <w:szCs w:val="24"/>
          </w:rPr>
          <w:t>https://www.pearson.com</w:t>
        </w:r>
      </w:hyperlink>
    </w:p>
    <w:p w14:paraId="391EC558" w14:textId="46A9DC67" w:rsidR="00E541E7" w:rsidRPr="00CF57A1" w:rsidRDefault="00B87790" w:rsidP="00FA6CFB">
      <w:pPr>
        <w:spacing w:line="360" w:lineRule="auto"/>
        <w:jc w:val="both"/>
        <w:rPr>
          <w:rFonts w:ascii="Arial" w:hAnsi="Arial" w:cs="Arial"/>
          <w:sz w:val="24"/>
          <w:szCs w:val="24"/>
        </w:rPr>
      </w:pPr>
      <w:r w:rsidRPr="00CF57A1">
        <w:rPr>
          <w:rFonts w:ascii="Arial" w:hAnsi="Arial" w:cs="Arial"/>
          <w:sz w:val="24"/>
          <w:szCs w:val="24"/>
        </w:rPr>
        <w:t xml:space="preserve">Daniels, J.D., </w:t>
      </w:r>
      <w:proofErr w:type="spellStart"/>
      <w:r w:rsidRPr="00CF57A1">
        <w:rPr>
          <w:rFonts w:ascii="Arial" w:hAnsi="Arial" w:cs="Arial"/>
          <w:sz w:val="24"/>
          <w:szCs w:val="24"/>
        </w:rPr>
        <w:t>Radebaugh</w:t>
      </w:r>
      <w:proofErr w:type="spellEnd"/>
      <w:r w:rsidRPr="00CF57A1">
        <w:rPr>
          <w:rFonts w:ascii="Arial" w:hAnsi="Arial" w:cs="Arial"/>
          <w:sz w:val="24"/>
          <w:szCs w:val="24"/>
        </w:rPr>
        <w:t xml:space="preserve">, L.H. and Sullivan, D.P. (2021) </w:t>
      </w:r>
      <w:r w:rsidRPr="00CF57A1">
        <w:rPr>
          <w:rStyle w:val="Emphasis"/>
          <w:rFonts w:ascii="Arial" w:hAnsi="Arial" w:cs="Arial"/>
          <w:sz w:val="24"/>
          <w:szCs w:val="24"/>
        </w:rPr>
        <w:t>International Business: Environments and Operations.</w:t>
      </w:r>
      <w:r w:rsidRPr="00CF57A1">
        <w:rPr>
          <w:rFonts w:ascii="Arial" w:hAnsi="Arial" w:cs="Arial"/>
          <w:sz w:val="24"/>
          <w:szCs w:val="24"/>
        </w:rPr>
        <w:t xml:space="preserve"> 17th </w:t>
      </w:r>
      <w:proofErr w:type="spellStart"/>
      <w:r w:rsidRPr="00CF57A1">
        <w:rPr>
          <w:rFonts w:ascii="Arial" w:hAnsi="Arial" w:cs="Arial"/>
          <w:sz w:val="24"/>
          <w:szCs w:val="24"/>
        </w:rPr>
        <w:t>edn</w:t>
      </w:r>
      <w:proofErr w:type="spellEnd"/>
      <w:r w:rsidRPr="00CF57A1">
        <w:rPr>
          <w:rFonts w:ascii="Arial" w:hAnsi="Arial" w:cs="Arial"/>
          <w:sz w:val="24"/>
          <w:szCs w:val="24"/>
        </w:rPr>
        <w:t xml:space="preserve">. Harlow: Pearson. Available at: </w:t>
      </w:r>
      <w:hyperlink r:id="rId35" w:tgtFrame="_new" w:history="1">
        <w:r w:rsidRPr="00CF57A1">
          <w:rPr>
            <w:rStyle w:val="Hyperlink"/>
            <w:rFonts w:ascii="Arial" w:hAnsi="Arial" w:cs="Arial"/>
            <w:sz w:val="24"/>
            <w:szCs w:val="24"/>
          </w:rPr>
          <w:t>https://www.pearson.com</w:t>
        </w:r>
      </w:hyperlink>
    </w:p>
    <w:p w14:paraId="7D793BFF" w14:textId="5EDDAB45" w:rsidR="00B87790" w:rsidRPr="00CF57A1" w:rsidRDefault="00B87790" w:rsidP="00FA6CFB">
      <w:pPr>
        <w:spacing w:line="360" w:lineRule="auto"/>
        <w:jc w:val="both"/>
        <w:rPr>
          <w:rFonts w:ascii="Arial" w:hAnsi="Arial" w:cs="Arial"/>
          <w:sz w:val="24"/>
          <w:szCs w:val="24"/>
        </w:rPr>
      </w:pPr>
      <w:r w:rsidRPr="00CF57A1">
        <w:rPr>
          <w:rFonts w:ascii="Arial" w:hAnsi="Arial" w:cs="Arial"/>
          <w:sz w:val="24"/>
          <w:szCs w:val="24"/>
        </w:rPr>
        <w:t xml:space="preserve">Dunning, J.H. (1993) </w:t>
      </w:r>
      <w:r w:rsidRPr="00CF57A1">
        <w:rPr>
          <w:rStyle w:val="Emphasis"/>
          <w:rFonts w:ascii="Arial" w:hAnsi="Arial" w:cs="Arial"/>
          <w:sz w:val="24"/>
          <w:szCs w:val="24"/>
        </w:rPr>
        <w:t>Multinational Enterprises and the Global Economy.</w:t>
      </w:r>
      <w:r w:rsidRPr="00CF57A1">
        <w:rPr>
          <w:rFonts w:ascii="Arial" w:hAnsi="Arial" w:cs="Arial"/>
          <w:sz w:val="24"/>
          <w:szCs w:val="24"/>
        </w:rPr>
        <w:t xml:space="preserve"> Wokingham: Addison</w:t>
      </w:r>
      <w:r w:rsidRPr="00CF57A1">
        <w:rPr>
          <w:rFonts w:ascii="Arial" w:hAnsi="Arial" w:cs="Arial"/>
          <w:sz w:val="24"/>
          <w:szCs w:val="24"/>
        </w:rPr>
        <w:noBreakHyphen/>
        <w:t xml:space="preserve">Wesley. Available at: </w:t>
      </w:r>
      <w:hyperlink r:id="rId36" w:tgtFrame="_new" w:history="1">
        <w:r w:rsidRPr="00CF57A1">
          <w:rPr>
            <w:rStyle w:val="Hyperlink"/>
            <w:rFonts w:ascii="Arial" w:hAnsi="Arial" w:cs="Arial"/>
            <w:sz w:val="24"/>
            <w:szCs w:val="24"/>
          </w:rPr>
          <w:t>https://www.pearson.com</w:t>
        </w:r>
      </w:hyperlink>
    </w:p>
    <w:p w14:paraId="7900597E" w14:textId="7C89523D" w:rsidR="00B87790" w:rsidRPr="00CF57A1" w:rsidRDefault="00B87790" w:rsidP="00FA6CFB">
      <w:pPr>
        <w:spacing w:line="360" w:lineRule="auto"/>
        <w:jc w:val="both"/>
        <w:rPr>
          <w:rFonts w:ascii="Arial" w:hAnsi="Arial" w:cs="Arial"/>
          <w:sz w:val="24"/>
          <w:szCs w:val="24"/>
        </w:rPr>
      </w:pPr>
      <w:r w:rsidRPr="00CF57A1">
        <w:rPr>
          <w:rFonts w:ascii="Arial" w:hAnsi="Arial" w:cs="Arial"/>
          <w:sz w:val="24"/>
          <w:szCs w:val="24"/>
        </w:rPr>
        <w:t xml:space="preserve">Hall, E.T. (1976) </w:t>
      </w:r>
      <w:r w:rsidRPr="00CF57A1">
        <w:rPr>
          <w:rStyle w:val="Emphasis"/>
          <w:rFonts w:ascii="Arial" w:hAnsi="Arial" w:cs="Arial"/>
          <w:sz w:val="24"/>
          <w:szCs w:val="24"/>
        </w:rPr>
        <w:t>Beyond Culture.</w:t>
      </w:r>
      <w:r w:rsidRPr="00CF57A1">
        <w:rPr>
          <w:rFonts w:ascii="Arial" w:hAnsi="Arial" w:cs="Arial"/>
          <w:sz w:val="24"/>
          <w:szCs w:val="24"/>
        </w:rPr>
        <w:t xml:space="preserve"> New York: Anchor Books. Available at: </w:t>
      </w:r>
      <w:hyperlink r:id="rId37" w:history="1">
        <w:r w:rsidRPr="00CF57A1">
          <w:rPr>
            <w:rStyle w:val="Hyperlink"/>
            <w:rFonts w:ascii="Arial" w:hAnsi="Arial" w:cs="Arial"/>
            <w:sz w:val="24"/>
            <w:szCs w:val="24"/>
          </w:rPr>
          <w:t>https://www.penguinrandomhouse.com/books/57584/beyond-culture-by-edward-t-hall/</w:t>
        </w:r>
      </w:hyperlink>
    </w:p>
    <w:p w14:paraId="1F74613B" w14:textId="0AA0E1D9" w:rsidR="00B87790" w:rsidRPr="00CF57A1" w:rsidRDefault="00B87790" w:rsidP="00FA6CFB">
      <w:pPr>
        <w:spacing w:line="360" w:lineRule="auto"/>
        <w:jc w:val="both"/>
        <w:rPr>
          <w:rFonts w:ascii="Arial" w:hAnsi="Arial" w:cs="Arial"/>
          <w:sz w:val="24"/>
          <w:szCs w:val="24"/>
        </w:rPr>
      </w:pPr>
      <w:r w:rsidRPr="00CF57A1">
        <w:rPr>
          <w:rFonts w:ascii="Arial" w:hAnsi="Arial" w:cs="Arial"/>
          <w:sz w:val="24"/>
          <w:szCs w:val="24"/>
        </w:rPr>
        <w:t xml:space="preserve">Hill, C.W.L. and </w:t>
      </w:r>
      <w:proofErr w:type="spellStart"/>
      <w:r w:rsidRPr="00CF57A1">
        <w:rPr>
          <w:rFonts w:ascii="Arial" w:hAnsi="Arial" w:cs="Arial"/>
          <w:sz w:val="24"/>
          <w:szCs w:val="24"/>
        </w:rPr>
        <w:t>Hult</w:t>
      </w:r>
      <w:proofErr w:type="spellEnd"/>
      <w:r w:rsidRPr="00CF57A1">
        <w:rPr>
          <w:rFonts w:ascii="Arial" w:hAnsi="Arial" w:cs="Arial"/>
          <w:sz w:val="24"/>
          <w:szCs w:val="24"/>
        </w:rPr>
        <w:t xml:space="preserve">, G.T.M. (2022) </w:t>
      </w:r>
      <w:r w:rsidRPr="00CF57A1">
        <w:rPr>
          <w:rStyle w:val="Emphasis"/>
          <w:rFonts w:ascii="Arial" w:hAnsi="Arial" w:cs="Arial"/>
          <w:sz w:val="24"/>
          <w:szCs w:val="24"/>
        </w:rPr>
        <w:t>International Business: Competing in the Global Marketplace.</w:t>
      </w:r>
      <w:r w:rsidRPr="00CF57A1">
        <w:rPr>
          <w:rFonts w:ascii="Arial" w:hAnsi="Arial" w:cs="Arial"/>
          <w:sz w:val="24"/>
          <w:szCs w:val="24"/>
        </w:rPr>
        <w:t xml:space="preserve"> 14th </w:t>
      </w:r>
      <w:proofErr w:type="spellStart"/>
      <w:r w:rsidRPr="00CF57A1">
        <w:rPr>
          <w:rFonts w:ascii="Arial" w:hAnsi="Arial" w:cs="Arial"/>
          <w:sz w:val="24"/>
          <w:szCs w:val="24"/>
        </w:rPr>
        <w:t>edn</w:t>
      </w:r>
      <w:proofErr w:type="spellEnd"/>
      <w:r w:rsidRPr="00CF57A1">
        <w:rPr>
          <w:rFonts w:ascii="Arial" w:hAnsi="Arial" w:cs="Arial"/>
          <w:sz w:val="24"/>
          <w:szCs w:val="24"/>
        </w:rPr>
        <w:t>. New York: McGraw</w:t>
      </w:r>
      <w:r w:rsidRPr="00CF57A1">
        <w:rPr>
          <w:rFonts w:ascii="Arial" w:hAnsi="Arial" w:cs="Arial"/>
          <w:sz w:val="24"/>
          <w:szCs w:val="24"/>
        </w:rPr>
        <w:noBreakHyphen/>
        <w:t xml:space="preserve">Hill Education. Available at: </w:t>
      </w:r>
      <w:hyperlink r:id="rId38" w:tgtFrame="_new" w:history="1">
        <w:r w:rsidRPr="00CF57A1">
          <w:rPr>
            <w:rStyle w:val="Hyperlink"/>
            <w:rFonts w:ascii="Arial" w:hAnsi="Arial" w:cs="Arial"/>
            <w:sz w:val="24"/>
            <w:szCs w:val="24"/>
          </w:rPr>
          <w:t>https://www.mheducation.com</w:t>
        </w:r>
      </w:hyperlink>
    </w:p>
    <w:p w14:paraId="5904F3E2" w14:textId="2439B33A" w:rsidR="00B87790" w:rsidRPr="00CF57A1" w:rsidRDefault="00B87790" w:rsidP="00FA6CFB">
      <w:pPr>
        <w:spacing w:line="360" w:lineRule="auto"/>
        <w:jc w:val="both"/>
        <w:rPr>
          <w:rFonts w:ascii="Arial" w:hAnsi="Arial" w:cs="Arial"/>
          <w:sz w:val="24"/>
          <w:szCs w:val="24"/>
        </w:rPr>
      </w:pPr>
      <w:proofErr w:type="spellStart"/>
      <w:r w:rsidRPr="00CF57A1">
        <w:rPr>
          <w:rFonts w:ascii="Arial" w:hAnsi="Arial" w:cs="Arial"/>
          <w:sz w:val="24"/>
          <w:szCs w:val="24"/>
        </w:rPr>
        <w:t>Hofstede</w:t>
      </w:r>
      <w:proofErr w:type="spellEnd"/>
      <w:r w:rsidRPr="00CF57A1">
        <w:rPr>
          <w:rFonts w:ascii="Arial" w:hAnsi="Arial" w:cs="Arial"/>
          <w:sz w:val="24"/>
          <w:szCs w:val="24"/>
        </w:rPr>
        <w:t>, G. (2011) ‘</w:t>
      </w:r>
      <w:proofErr w:type="spellStart"/>
      <w:r w:rsidRPr="00CF57A1">
        <w:rPr>
          <w:rFonts w:ascii="Arial" w:hAnsi="Arial" w:cs="Arial"/>
          <w:sz w:val="24"/>
          <w:szCs w:val="24"/>
        </w:rPr>
        <w:t>Dimensionalizing</w:t>
      </w:r>
      <w:proofErr w:type="spellEnd"/>
      <w:r w:rsidRPr="00CF57A1">
        <w:rPr>
          <w:rFonts w:ascii="Arial" w:hAnsi="Arial" w:cs="Arial"/>
          <w:sz w:val="24"/>
          <w:szCs w:val="24"/>
        </w:rPr>
        <w:t xml:space="preserve"> Cultures: The </w:t>
      </w:r>
      <w:proofErr w:type="spellStart"/>
      <w:r w:rsidRPr="00CF57A1">
        <w:rPr>
          <w:rFonts w:ascii="Arial" w:hAnsi="Arial" w:cs="Arial"/>
          <w:sz w:val="24"/>
          <w:szCs w:val="24"/>
        </w:rPr>
        <w:t>Hofstede</w:t>
      </w:r>
      <w:proofErr w:type="spellEnd"/>
      <w:r w:rsidRPr="00CF57A1">
        <w:rPr>
          <w:rFonts w:ascii="Arial" w:hAnsi="Arial" w:cs="Arial"/>
          <w:sz w:val="24"/>
          <w:szCs w:val="24"/>
        </w:rPr>
        <w:t xml:space="preserve"> Model in Context.’ </w:t>
      </w:r>
      <w:r w:rsidRPr="00CF57A1">
        <w:rPr>
          <w:rStyle w:val="Emphasis"/>
          <w:rFonts w:ascii="Arial" w:hAnsi="Arial" w:cs="Arial"/>
          <w:sz w:val="24"/>
          <w:szCs w:val="24"/>
        </w:rPr>
        <w:t>Online Readings in Psychology and Culture,</w:t>
      </w:r>
      <w:r w:rsidRPr="00CF57A1">
        <w:rPr>
          <w:rFonts w:ascii="Arial" w:hAnsi="Arial" w:cs="Arial"/>
          <w:sz w:val="24"/>
          <w:szCs w:val="24"/>
        </w:rPr>
        <w:t xml:space="preserve"> 2(1), pp. 1–26. Available at: </w:t>
      </w:r>
      <w:hyperlink r:id="rId39" w:history="1">
        <w:r w:rsidRPr="00CF57A1">
          <w:rPr>
            <w:rStyle w:val="Hyperlink"/>
            <w:rFonts w:ascii="Arial" w:hAnsi="Arial" w:cs="Arial"/>
            <w:sz w:val="24"/>
            <w:szCs w:val="24"/>
          </w:rPr>
          <w:t>https://doi.org/10.9707/2307</w:t>
        </w:r>
        <w:r w:rsidRPr="00CF57A1">
          <w:rPr>
            <w:rStyle w:val="Hyperlink"/>
            <w:rFonts w:ascii="Arial" w:hAnsi="Arial" w:cs="Arial"/>
            <w:sz w:val="24"/>
            <w:szCs w:val="24"/>
          </w:rPr>
          <w:noBreakHyphen/>
          <w:t>0919.1014</w:t>
        </w:r>
      </w:hyperlink>
    </w:p>
    <w:p w14:paraId="549D7B6E" w14:textId="794398E1" w:rsidR="00FA6CFB" w:rsidRPr="00CF57A1" w:rsidRDefault="00FA6CFB" w:rsidP="00FA6CFB">
      <w:pPr>
        <w:spacing w:line="360" w:lineRule="auto"/>
        <w:jc w:val="both"/>
        <w:rPr>
          <w:rFonts w:ascii="Arial" w:hAnsi="Arial" w:cs="Arial"/>
          <w:sz w:val="24"/>
          <w:szCs w:val="24"/>
        </w:rPr>
      </w:pPr>
      <w:proofErr w:type="spellStart"/>
      <w:r w:rsidRPr="00CF57A1">
        <w:rPr>
          <w:rFonts w:ascii="Arial" w:hAnsi="Arial" w:cs="Arial"/>
          <w:sz w:val="24"/>
          <w:szCs w:val="24"/>
        </w:rPr>
        <w:t>Hofstede</w:t>
      </w:r>
      <w:proofErr w:type="spellEnd"/>
      <w:r w:rsidRPr="00CF57A1">
        <w:rPr>
          <w:rFonts w:ascii="Arial" w:hAnsi="Arial" w:cs="Arial"/>
          <w:sz w:val="24"/>
          <w:szCs w:val="24"/>
        </w:rPr>
        <w:t xml:space="preserve"> Insights (2024) ‘Country Comparison – India vs United States’. Available at: </w:t>
      </w:r>
      <w:hyperlink r:id="rId40" w:history="1">
        <w:r w:rsidRPr="00CF57A1">
          <w:rPr>
            <w:rStyle w:val="Hyperlink"/>
            <w:rFonts w:ascii="Arial" w:hAnsi="Arial" w:cs="Arial"/>
            <w:sz w:val="24"/>
            <w:szCs w:val="24"/>
          </w:rPr>
          <w:t>https://www.hofstede-insights.com/country-comparison/india,the-usa/</w:t>
        </w:r>
      </w:hyperlink>
    </w:p>
    <w:p w14:paraId="3386BEBB" w14:textId="7A0885AE" w:rsidR="00FA6CFB" w:rsidRPr="00CF57A1" w:rsidRDefault="00FA6CFB" w:rsidP="00FA6CFB">
      <w:pPr>
        <w:spacing w:line="360" w:lineRule="auto"/>
        <w:jc w:val="both"/>
        <w:rPr>
          <w:rFonts w:ascii="Arial" w:hAnsi="Arial" w:cs="Arial"/>
          <w:sz w:val="24"/>
          <w:szCs w:val="24"/>
        </w:rPr>
      </w:pPr>
      <w:r w:rsidRPr="00CF57A1">
        <w:rPr>
          <w:rFonts w:ascii="Arial" w:hAnsi="Arial" w:cs="Arial"/>
          <w:sz w:val="24"/>
          <w:szCs w:val="24"/>
        </w:rPr>
        <w:t xml:space="preserve">Isaacson, W. (2011) </w:t>
      </w:r>
      <w:r w:rsidRPr="00CF57A1">
        <w:rPr>
          <w:rStyle w:val="Emphasis"/>
          <w:rFonts w:ascii="Arial" w:hAnsi="Arial" w:cs="Arial"/>
          <w:sz w:val="24"/>
          <w:szCs w:val="24"/>
        </w:rPr>
        <w:t>Steve Jobs.</w:t>
      </w:r>
      <w:r w:rsidRPr="00CF57A1">
        <w:rPr>
          <w:rFonts w:ascii="Arial" w:hAnsi="Arial" w:cs="Arial"/>
          <w:sz w:val="24"/>
          <w:szCs w:val="24"/>
        </w:rPr>
        <w:t xml:space="preserve"> New York: Simon &amp; </w:t>
      </w:r>
      <w:proofErr w:type="spellStart"/>
      <w:r w:rsidRPr="00CF57A1">
        <w:rPr>
          <w:rFonts w:ascii="Arial" w:hAnsi="Arial" w:cs="Arial"/>
          <w:sz w:val="24"/>
          <w:szCs w:val="24"/>
        </w:rPr>
        <w:t>Schuster</w:t>
      </w:r>
      <w:proofErr w:type="spellEnd"/>
      <w:r w:rsidRPr="00CF57A1">
        <w:rPr>
          <w:rFonts w:ascii="Arial" w:hAnsi="Arial" w:cs="Arial"/>
          <w:sz w:val="24"/>
          <w:szCs w:val="24"/>
        </w:rPr>
        <w:t xml:space="preserve">. Available at: </w:t>
      </w:r>
      <w:hyperlink r:id="rId41" w:history="1">
        <w:r w:rsidRPr="00CF57A1">
          <w:rPr>
            <w:rStyle w:val="Hyperlink"/>
            <w:rFonts w:ascii="Arial" w:hAnsi="Arial" w:cs="Arial"/>
            <w:sz w:val="24"/>
            <w:szCs w:val="24"/>
          </w:rPr>
          <w:t>https://www.simonandschuster.com/books/Steve-Jobs/Walter</w:t>
        </w:r>
        <w:r w:rsidRPr="00CF57A1">
          <w:rPr>
            <w:rStyle w:val="Hyperlink"/>
            <w:rFonts w:ascii="Arial" w:hAnsi="Arial" w:cs="Arial"/>
            <w:sz w:val="24"/>
            <w:szCs w:val="24"/>
          </w:rPr>
          <w:noBreakHyphen/>
          <w:t>Isaacson/9781451648539</w:t>
        </w:r>
      </w:hyperlink>
    </w:p>
    <w:p w14:paraId="622729A7" w14:textId="0D9D308D" w:rsidR="00FA6CFB" w:rsidRPr="00CF57A1" w:rsidRDefault="00FA6CFB" w:rsidP="00FA6CFB">
      <w:pPr>
        <w:spacing w:line="360" w:lineRule="auto"/>
        <w:jc w:val="both"/>
        <w:rPr>
          <w:rFonts w:ascii="Arial" w:hAnsi="Arial" w:cs="Arial"/>
          <w:sz w:val="24"/>
          <w:szCs w:val="24"/>
        </w:rPr>
      </w:pPr>
      <w:r w:rsidRPr="00CF57A1">
        <w:rPr>
          <w:rFonts w:ascii="Arial" w:hAnsi="Arial" w:cs="Arial"/>
          <w:sz w:val="24"/>
          <w:szCs w:val="24"/>
        </w:rPr>
        <w:t xml:space="preserve">Johnson, G., Scholes, K. and Whittington, R. (2020) </w:t>
      </w:r>
      <w:r w:rsidRPr="00CF57A1">
        <w:rPr>
          <w:rStyle w:val="Emphasis"/>
          <w:rFonts w:ascii="Arial" w:hAnsi="Arial" w:cs="Arial"/>
          <w:sz w:val="24"/>
          <w:szCs w:val="24"/>
        </w:rPr>
        <w:t>Exploring Corporate Strategy.</w:t>
      </w:r>
      <w:r w:rsidRPr="00CF57A1">
        <w:rPr>
          <w:rFonts w:ascii="Arial" w:hAnsi="Arial" w:cs="Arial"/>
          <w:sz w:val="24"/>
          <w:szCs w:val="24"/>
        </w:rPr>
        <w:t xml:space="preserve"> 12th </w:t>
      </w:r>
      <w:proofErr w:type="spellStart"/>
      <w:r w:rsidRPr="00CF57A1">
        <w:rPr>
          <w:rFonts w:ascii="Arial" w:hAnsi="Arial" w:cs="Arial"/>
          <w:sz w:val="24"/>
          <w:szCs w:val="24"/>
        </w:rPr>
        <w:t>edn</w:t>
      </w:r>
      <w:proofErr w:type="spellEnd"/>
      <w:r w:rsidRPr="00CF57A1">
        <w:rPr>
          <w:rFonts w:ascii="Arial" w:hAnsi="Arial" w:cs="Arial"/>
          <w:sz w:val="24"/>
          <w:szCs w:val="24"/>
        </w:rPr>
        <w:t xml:space="preserve">. Harlow: Pearson Education. Available at: </w:t>
      </w:r>
      <w:hyperlink r:id="rId42" w:tgtFrame="_new" w:history="1">
        <w:r w:rsidRPr="00CF57A1">
          <w:rPr>
            <w:rStyle w:val="Hyperlink"/>
            <w:rFonts w:ascii="Arial" w:hAnsi="Arial" w:cs="Arial"/>
            <w:sz w:val="24"/>
            <w:szCs w:val="24"/>
          </w:rPr>
          <w:t>https://www.pearson.com</w:t>
        </w:r>
      </w:hyperlink>
    </w:p>
    <w:p w14:paraId="0635A851" w14:textId="77777777" w:rsidR="00FA6CFB" w:rsidRPr="00CF57A1" w:rsidRDefault="00FA6CFB" w:rsidP="00FA6CFB">
      <w:pPr>
        <w:spacing w:line="360" w:lineRule="auto"/>
        <w:jc w:val="both"/>
        <w:rPr>
          <w:rFonts w:ascii="Arial" w:hAnsi="Arial" w:cs="Arial"/>
          <w:sz w:val="24"/>
          <w:szCs w:val="24"/>
        </w:rPr>
      </w:pPr>
      <w:proofErr w:type="spellStart"/>
      <w:r w:rsidRPr="00CF57A1">
        <w:rPr>
          <w:rFonts w:ascii="Arial" w:hAnsi="Arial" w:cs="Arial"/>
          <w:sz w:val="24"/>
          <w:szCs w:val="24"/>
        </w:rPr>
        <w:t>Kotler</w:t>
      </w:r>
      <w:proofErr w:type="spellEnd"/>
      <w:r w:rsidRPr="00CF57A1">
        <w:rPr>
          <w:rFonts w:ascii="Arial" w:hAnsi="Arial" w:cs="Arial"/>
          <w:sz w:val="24"/>
          <w:szCs w:val="24"/>
        </w:rPr>
        <w:t xml:space="preserve">, P. and Keller, K.L. (2021) </w:t>
      </w:r>
      <w:r w:rsidRPr="00CF57A1">
        <w:rPr>
          <w:rStyle w:val="Emphasis"/>
          <w:rFonts w:ascii="Arial" w:hAnsi="Arial" w:cs="Arial"/>
          <w:sz w:val="24"/>
          <w:szCs w:val="24"/>
        </w:rPr>
        <w:t>Marketing Management.</w:t>
      </w:r>
      <w:r w:rsidRPr="00CF57A1">
        <w:rPr>
          <w:rFonts w:ascii="Arial" w:hAnsi="Arial" w:cs="Arial"/>
          <w:sz w:val="24"/>
          <w:szCs w:val="24"/>
        </w:rPr>
        <w:t xml:space="preserve"> 16th </w:t>
      </w:r>
      <w:proofErr w:type="spellStart"/>
      <w:r w:rsidRPr="00CF57A1">
        <w:rPr>
          <w:rFonts w:ascii="Arial" w:hAnsi="Arial" w:cs="Arial"/>
          <w:sz w:val="24"/>
          <w:szCs w:val="24"/>
        </w:rPr>
        <w:t>edn</w:t>
      </w:r>
      <w:proofErr w:type="spellEnd"/>
      <w:r w:rsidRPr="00CF57A1">
        <w:rPr>
          <w:rFonts w:ascii="Arial" w:hAnsi="Arial" w:cs="Arial"/>
          <w:sz w:val="24"/>
          <w:szCs w:val="24"/>
        </w:rPr>
        <w:t xml:space="preserve">. Harlow: Pearson. Available at: </w:t>
      </w:r>
      <w:hyperlink r:id="rId43" w:tgtFrame="_new" w:history="1">
        <w:r w:rsidRPr="00CF57A1">
          <w:rPr>
            <w:rStyle w:val="Hyperlink"/>
            <w:rFonts w:ascii="Arial" w:hAnsi="Arial" w:cs="Arial"/>
            <w:sz w:val="24"/>
            <w:szCs w:val="24"/>
          </w:rPr>
          <w:t>https://www.pearson.com</w:t>
        </w:r>
      </w:hyperlink>
    </w:p>
    <w:p w14:paraId="6B8557E7" w14:textId="27DA1E63" w:rsidR="00FA6CFB" w:rsidRPr="00CF57A1" w:rsidRDefault="00FA6CFB" w:rsidP="00FA6CFB">
      <w:pPr>
        <w:spacing w:line="360" w:lineRule="auto"/>
        <w:jc w:val="both"/>
        <w:rPr>
          <w:rFonts w:ascii="Arial" w:hAnsi="Arial" w:cs="Arial"/>
          <w:sz w:val="24"/>
          <w:szCs w:val="24"/>
        </w:rPr>
      </w:pPr>
      <w:proofErr w:type="spellStart"/>
      <w:r w:rsidRPr="00CF57A1">
        <w:rPr>
          <w:rFonts w:ascii="Arial" w:hAnsi="Arial" w:cs="Arial"/>
          <w:sz w:val="24"/>
          <w:szCs w:val="24"/>
        </w:rPr>
        <w:t>Minkov</w:t>
      </w:r>
      <w:proofErr w:type="spellEnd"/>
      <w:r w:rsidRPr="00CF57A1">
        <w:rPr>
          <w:rFonts w:ascii="Arial" w:hAnsi="Arial" w:cs="Arial"/>
          <w:sz w:val="24"/>
          <w:szCs w:val="24"/>
        </w:rPr>
        <w:t xml:space="preserve">, M. and </w:t>
      </w:r>
      <w:proofErr w:type="spellStart"/>
      <w:r w:rsidRPr="00CF57A1">
        <w:rPr>
          <w:rFonts w:ascii="Arial" w:hAnsi="Arial" w:cs="Arial"/>
          <w:sz w:val="24"/>
          <w:szCs w:val="24"/>
        </w:rPr>
        <w:t>Hofstede</w:t>
      </w:r>
      <w:proofErr w:type="spellEnd"/>
      <w:r w:rsidRPr="00CF57A1">
        <w:rPr>
          <w:rFonts w:ascii="Arial" w:hAnsi="Arial" w:cs="Arial"/>
          <w:sz w:val="24"/>
          <w:szCs w:val="24"/>
        </w:rPr>
        <w:t xml:space="preserve">, G. (2011) ‘The Evolution of </w:t>
      </w:r>
      <w:proofErr w:type="spellStart"/>
      <w:r w:rsidRPr="00CF57A1">
        <w:rPr>
          <w:rFonts w:ascii="Arial" w:hAnsi="Arial" w:cs="Arial"/>
          <w:sz w:val="24"/>
          <w:szCs w:val="24"/>
        </w:rPr>
        <w:t>Hofstede’s</w:t>
      </w:r>
      <w:proofErr w:type="spellEnd"/>
      <w:r w:rsidRPr="00CF57A1">
        <w:rPr>
          <w:rFonts w:ascii="Arial" w:hAnsi="Arial" w:cs="Arial"/>
          <w:sz w:val="24"/>
          <w:szCs w:val="24"/>
        </w:rPr>
        <w:t xml:space="preserve"> Doctrine.’ </w:t>
      </w:r>
      <w:r w:rsidRPr="00CF57A1">
        <w:rPr>
          <w:rStyle w:val="Emphasis"/>
          <w:rFonts w:ascii="Arial" w:hAnsi="Arial" w:cs="Arial"/>
          <w:sz w:val="24"/>
          <w:szCs w:val="24"/>
        </w:rPr>
        <w:t>Cross Cultural Management,</w:t>
      </w:r>
      <w:r w:rsidRPr="00CF57A1">
        <w:rPr>
          <w:rFonts w:ascii="Arial" w:hAnsi="Arial" w:cs="Arial"/>
          <w:sz w:val="24"/>
          <w:szCs w:val="24"/>
        </w:rPr>
        <w:t xml:space="preserve"> 18(1), pp. 10–20. Available at: </w:t>
      </w:r>
      <w:hyperlink r:id="rId44" w:history="1">
        <w:r w:rsidRPr="00CF57A1">
          <w:rPr>
            <w:rStyle w:val="Hyperlink"/>
            <w:rFonts w:ascii="Arial" w:hAnsi="Arial" w:cs="Arial"/>
            <w:sz w:val="24"/>
            <w:szCs w:val="24"/>
          </w:rPr>
          <w:t>https://doi.org/10.1108/13527601111104269</w:t>
        </w:r>
      </w:hyperlink>
    </w:p>
    <w:p w14:paraId="7A110928" w14:textId="21305034" w:rsidR="00FA6CFB" w:rsidRPr="00CF57A1" w:rsidRDefault="00FA6CFB" w:rsidP="00FA6CFB">
      <w:pPr>
        <w:spacing w:line="360" w:lineRule="auto"/>
        <w:jc w:val="both"/>
        <w:rPr>
          <w:rFonts w:ascii="Arial" w:hAnsi="Arial" w:cs="Arial"/>
          <w:sz w:val="24"/>
          <w:szCs w:val="24"/>
        </w:rPr>
      </w:pPr>
      <w:proofErr w:type="spellStart"/>
      <w:r w:rsidRPr="00CF57A1">
        <w:rPr>
          <w:rFonts w:ascii="Arial" w:hAnsi="Arial" w:cs="Arial"/>
          <w:sz w:val="24"/>
          <w:szCs w:val="24"/>
        </w:rPr>
        <w:t>Statista</w:t>
      </w:r>
      <w:proofErr w:type="spellEnd"/>
      <w:r w:rsidRPr="00CF57A1">
        <w:rPr>
          <w:rFonts w:ascii="Arial" w:hAnsi="Arial" w:cs="Arial"/>
          <w:sz w:val="24"/>
          <w:szCs w:val="24"/>
        </w:rPr>
        <w:t xml:space="preserve"> (2024) ‘Apple’s Global Revenue by Region.’ Available at: </w:t>
      </w:r>
      <w:hyperlink r:id="rId45" w:history="1">
        <w:r w:rsidRPr="00CF57A1">
          <w:rPr>
            <w:rStyle w:val="Hyperlink"/>
            <w:rFonts w:ascii="Arial" w:hAnsi="Arial" w:cs="Arial"/>
            <w:sz w:val="24"/>
            <w:szCs w:val="24"/>
          </w:rPr>
          <w:t>https://www.statista.com/statistics/273963/quarterly-revenue-of-apple-by-geographic-region</w:t>
        </w:r>
      </w:hyperlink>
    </w:p>
    <w:p w14:paraId="32D26DF8" w14:textId="77777777" w:rsidR="00FA6CFB" w:rsidRPr="00CF57A1" w:rsidRDefault="00FA6CFB" w:rsidP="00FA6CFB">
      <w:pPr>
        <w:spacing w:line="360" w:lineRule="auto"/>
        <w:jc w:val="both"/>
        <w:rPr>
          <w:rFonts w:ascii="Arial" w:hAnsi="Arial" w:cs="Arial"/>
          <w:sz w:val="24"/>
          <w:szCs w:val="24"/>
        </w:rPr>
      </w:pPr>
      <w:proofErr w:type="spellStart"/>
      <w:r w:rsidRPr="00CF57A1">
        <w:rPr>
          <w:rFonts w:ascii="Arial" w:hAnsi="Arial" w:cs="Arial"/>
          <w:sz w:val="24"/>
          <w:szCs w:val="24"/>
        </w:rPr>
        <w:t>Trompenaars</w:t>
      </w:r>
      <w:proofErr w:type="spellEnd"/>
      <w:r w:rsidRPr="00CF57A1">
        <w:rPr>
          <w:rFonts w:ascii="Arial" w:hAnsi="Arial" w:cs="Arial"/>
          <w:sz w:val="24"/>
          <w:szCs w:val="24"/>
        </w:rPr>
        <w:t>, F. and Hampden</w:t>
      </w:r>
      <w:r w:rsidRPr="00CF57A1">
        <w:rPr>
          <w:rFonts w:ascii="Arial" w:hAnsi="Arial" w:cs="Arial"/>
          <w:sz w:val="24"/>
          <w:szCs w:val="24"/>
        </w:rPr>
        <w:noBreakHyphen/>
        <w:t xml:space="preserve">Turner, C. (2012) </w:t>
      </w:r>
      <w:r w:rsidRPr="00CF57A1">
        <w:rPr>
          <w:rStyle w:val="Emphasis"/>
          <w:rFonts w:ascii="Arial" w:hAnsi="Arial" w:cs="Arial"/>
          <w:sz w:val="24"/>
          <w:szCs w:val="24"/>
        </w:rPr>
        <w:t>Riding the Waves of Culture: Understanding Diversity in Global Business.</w:t>
      </w:r>
      <w:r w:rsidRPr="00CF57A1">
        <w:rPr>
          <w:rFonts w:ascii="Arial" w:hAnsi="Arial" w:cs="Arial"/>
          <w:sz w:val="24"/>
          <w:szCs w:val="24"/>
        </w:rPr>
        <w:t xml:space="preserve"> 3rd </w:t>
      </w:r>
      <w:proofErr w:type="spellStart"/>
      <w:r w:rsidRPr="00CF57A1">
        <w:rPr>
          <w:rFonts w:ascii="Arial" w:hAnsi="Arial" w:cs="Arial"/>
          <w:sz w:val="24"/>
          <w:szCs w:val="24"/>
        </w:rPr>
        <w:t>edn</w:t>
      </w:r>
      <w:proofErr w:type="spellEnd"/>
      <w:r w:rsidRPr="00CF57A1">
        <w:rPr>
          <w:rFonts w:ascii="Arial" w:hAnsi="Arial" w:cs="Arial"/>
          <w:sz w:val="24"/>
          <w:szCs w:val="24"/>
        </w:rPr>
        <w:t>. New York: McGraw</w:t>
      </w:r>
      <w:r w:rsidRPr="00CF57A1">
        <w:rPr>
          <w:rFonts w:ascii="Arial" w:hAnsi="Arial" w:cs="Arial"/>
          <w:sz w:val="24"/>
          <w:szCs w:val="24"/>
        </w:rPr>
        <w:noBreakHyphen/>
        <w:t xml:space="preserve">Hill. Available at: </w:t>
      </w:r>
      <w:hyperlink r:id="rId46" w:tgtFrame="_new" w:history="1">
        <w:r w:rsidRPr="00CF57A1">
          <w:rPr>
            <w:rStyle w:val="Hyperlink"/>
            <w:rFonts w:ascii="Arial" w:hAnsi="Arial" w:cs="Arial"/>
            <w:sz w:val="24"/>
            <w:szCs w:val="24"/>
          </w:rPr>
          <w:t>https://www.mheducation.com</w:t>
        </w:r>
      </w:hyperlink>
    </w:p>
    <w:p w14:paraId="0E94AC77" w14:textId="4DBB3A9E" w:rsidR="00FA6CFB" w:rsidRPr="00CF57A1" w:rsidRDefault="00FA6CFB" w:rsidP="00FA6CFB">
      <w:pPr>
        <w:spacing w:line="360" w:lineRule="auto"/>
        <w:jc w:val="both"/>
        <w:rPr>
          <w:rFonts w:ascii="Arial" w:hAnsi="Arial" w:cs="Arial"/>
          <w:sz w:val="24"/>
          <w:szCs w:val="24"/>
        </w:rPr>
      </w:pPr>
      <w:r w:rsidRPr="00CF57A1">
        <w:rPr>
          <w:rFonts w:ascii="Arial" w:hAnsi="Arial" w:cs="Arial"/>
          <w:sz w:val="24"/>
          <w:szCs w:val="24"/>
        </w:rPr>
        <w:t xml:space="preserve">UNCTAD (2023) </w:t>
      </w:r>
      <w:r w:rsidRPr="00CF57A1">
        <w:rPr>
          <w:rStyle w:val="Emphasis"/>
          <w:rFonts w:ascii="Arial" w:hAnsi="Arial" w:cs="Arial"/>
          <w:sz w:val="24"/>
          <w:szCs w:val="24"/>
        </w:rPr>
        <w:t>World Investment Report 2023: Investing in Sustainable Energy for All.</w:t>
      </w:r>
      <w:r w:rsidRPr="00CF57A1">
        <w:rPr>
          <w:rFonts w:ascii="Arial" w:hAnsi="Arial" w:cs="Arial"/>
          <w:sz w:val="24"/>
          <w:szCs w:val="24"/>
        </w:rPr>
        <w:t xml:space="preserve"> Geneva: United Nations. Available at: </w:t>
      </w:r>
      <w:hyperlink r:id="rId47" w:history="1">
        <w:r w:rsidRPr="00CF57A1">
          <w:rPr>
            <w:rStyle w:val="Hyperlink"/>
            <w:rFonts w:ascii="Arial" w:hAnsi="Arial" w:cs="Arial"/>
            <w:sz w:val="24"/>
            <w:szCs w:val="24"/>
          </w:rPr>
          <w:t>https://unctad.org/webflyer/world-investment-report-2023</w:t>
        </w:r>
      </w:hyperlink>
    </w:p>
    <w:p w14:paraId="70A2020C" w14:textId="77777777" w:rsidR="00CF57A1" w:rsidRPr="00CF57A1" w:rsidRDefault="00CF57A1" w:rsidP="00FA6CFB">
      <w:pPr>
        <w:spacing w:line="360" w:lineRule="auto"/>
        <w:jc w:val="both"/>
        <w:rPr>
          <w:rFonts w:ascii="Arial" w:hAnsi="Arial" w:cs="Arial"/>
          <w:sz w:val="24"/>
          <w:szCs w:val="24"/>
        </w:rPr>
      </w:pPr>
      <w:proofErr w:type="spellStart"/>
      <w:r w:rsidRPr="00CF57A1">
        <w:rPr>
          <w:rFonts w:ascii="Arial" w:hAnsi="Arial" w:cs="Arial"/>
          <w:sz w:val="24"/>
          <w:szCs w:val="24"/>
        </w:rPr>
        <w:t>Cavusgil</w:t>
      </w:r>
      <w:proofErr w:type="spellEnd"/>
      <w:r w:rsidRPr="00CF57A1">
        <w:rPr>
          <w:rFonts w:ascii="Arial" w:hAnsi="Arial" w:cs="Arial"/>
          <w:sz w:val="24"/>
          <w:szCs w:val="24"/>
        </w:rPr>
        <w:t xml:space="preserve">, S.T., Knight, G., </w:t>
      </w:r>
      <w:proofErr w:type="spellStart"/>
      <w:r w:rsidRPr="00CF57A1">
        <w:rPr>
          <w:rFonts w:ascii="Arial" w:hAnsi="Arial" w:cs="Arial"/>
          <w:sz w:val="24"/>
          <w:szCs w:val="24"/>
        </w:rPr>
        <w:t>Riesenberger</w:t>
      </w:r>
      <w:proofErr w:type="spellEnd"/>
      <w:r w:rsidRPr="00CF57A1">
        <w:rPr>
          <w:rFonts w:ascii="Arial" w:hAnsi="Arial" w:cs="Arial"/>
          <w:sz w:val="24"/>
          <w:szCs w:val="24"/>
        </w:rPr>
        <w:t xml:space="preserve">, J.R., </w:t>
      </w:r>
      <w:proofErr w:type="spellStart"/>
      <w:r w:rsidRPr="00CF57A1">
        <w:rPr>
          <w:rFonts w:ascii="Arial" w:hAnsi="Arial" w:cs="Arial"/>
          <w:sz w:val="24"/>
          <w:szCs w:val="24"/>
        </w:rPr>
        <w:t>Rammal</w:t>
      </w:r>
      <w:proofErr w:type="spellEnd"/>
      <w:r w:rsidRPr="00CF57A1">
        <w:rPr>
          <w:rFonts w:ascii="Arial" w:hAnsi="Arial" w:cs="Arial"/>
          <w:sz w:val="24"/>
          <w:szCs w:val="24"/>
        </w:rPr>
        <w:t xml:space="preserve">, H.G. and Rose, E.L. (2014) </w:t>
      </w:r>
      <w:r w:rsidRPr="00CF57A1">
        <w:rPr>
          <w:rStyle w:val="Emphasis"/>
          <w:rFonts w:ascii="Arial" w:hAnsi="Arial" w:cs="Arial"/>
          <w:sz w:val="24"/>
          <w:szCs w:val="24"/>
        </w:rPr>
        <w:t>International Business.</w:t>
      </w:r>
      <w:r w:rsidRPr="00CF57A1">
        <w:rPr>
          <w:rFonts w:ascii="Arial" w:hAnsi="Arial" w:cs="Arial"/>
          <w:sz w:val="24"/>
          <w:szCs w:val="24"/>
        </w:rPr>
        <w:t xml:space="preserve"> 2nd </w:t>
      </w:r>
      <w:proofErr w:type="spellStart"/>
      <w:r w:rsidRPr="00CF57A1">
        <w:rPr>
          <w:rFonts w:ascii="Arial" w:hAnsi="Arial" w:cs="Arial"/>
          <w:sz w:val="24"/>
          <w:szCs w:val="24"/>
        </w:rPr>
        <w:t>edn</w:t>
      </w:r>
      <w:proofErr w:type="spellEnd"/>
      <w:r w:rsidRPr="00CF57A1">
        <w:rPr>
          <w:rFonts w:ascii="Arial" w:hAnsi="Arial" w:cs="Arial"/>
          <w:sz w:val="24"/>
          <w:szCs w:val="24"/>
        </w:rPr>
        <w:t xml:space="preserve">. Sydney: Pearson Australia. Available at: </w:t>
      </w:r>
      <w:hyperlink r:id="rId48" w:tgtFrame="_new" w:history="1">
        <w:r w:rsidRPr="00CF57A1">
          <w:rPr>
            <w:rStyle w:val="Hyperlink"/>
            <w:rFonts w:ascii="Arial" w:hAnsi="Arial" w:cs="Arial"/>
            <w:sz w:val="24"/>
            <w:szCs w:val="24"/>
          </w:rPr>
          <w:t>https://www.pearson.com</w:t>
        </w:r>
      </w:hyperlink>
    </w:p>
    <w:p w14:paraId="4CFF6D4A" w14:textId="77777777" w:rsidR="00CF57A1" w:rsidRPr="00CF57A1" w:rsidRDefault="00CF57A1" w:rsidP="00FA6CFB">
      <w:pPr>
        <w:spacing w:line="360" w:lineRule="auto"/>
        <w:jc w:val="both"/>
        <w:rPr>
          <w:rFonts w:ascii="Arial" w:hAnsi="Arial" w:cs="Arial"/>
          <w:sz w:val="24"/>
          <w:szCs w:val="24"/>
        </w:rPr>
      </w:pPr>
      <w:proofErr w:type="spellStart"/>
      <w:r w:rsidRPr="00CF57A1">
        <w:rPr>
          <w:rFonts w:ascii="Arial" w:hAnsi="Arial" w:cs="Arial"/>
          <w:sz w:val="24"/>
          <w:szCs w:val="24"/>
        </w:rPr>
        <w:t>Rugman</w:t>
      </w:r>
      <w:proofErr w:type="spellEnd"/>
      <w:r w:rsidRPr="00CF57A1">
        <w:rPr>
          <w:rFonts w:ascii="Arial" w:hAnsi="Arial" w:cs="Arial"/>
          <w:sz w:val="24"/>
          <w:szCs w:val="24"/>
        </w:rPr>
        <w:t xml:space="preserve">, A.M. and </w:t>
      </w:r>
      <w:proofErr w:type="spellStart"/>
      <w:r w:rsidRPr="00CF57A1">
        <w:rPr>
          <w:rFonts w:ascii="Arial" w:hAnsi="Arial" w:cs="Arial"/>
          <w:sz w:val="24"/>
          <w:szCs w:val="24"/>
        </w:rPr>
        <w:t>Collinson</w:t>
      </w:r>
      <w:proofErr w:type="spellEnd"/>
      <w:r w:rsidRPr="00CF57A1">
        <w:rPr>
          <w:rFonts w:ascii="Arial" w:hAnsi="Arial" w:cs="Arial"/>
          <w:sz w:val="24"/>
          <w:szCs w:val="24"/>
        </w:rPr>
        <w:t xml:space="preserve">, S. (2012) </w:t>
      </w:r>
      <w:r w:rsidRPr="00CF57A1">
        <w:rPr>
          <w:rStyle w:val="Emphasis"/>
          <w:rFonts w:ascii="Arial" w:hAnsi="Arial" w:cs="Arial"/>
          <w:sz w:val="24"/>
          <w:szCs w:val="24"/>
        </w:rPr>
        <w:t>International Business.</w:t>
      </w:r>
      <w:r w:rsidRPr="00CF57A1">
        <w:rPr>
          <w:rFonts w:ascii="Arial" w:hAnsi="Arial" w:cs="Arial"/>
          <w:sz w:val="24"/>
          <w:szCs w:val="24"/>
        </w:rPr>
        <w:t xml:space="preserve"> 6th </w:t>
      </w:r>
      <w:proofErr w:type="spellStart"/>
      <w:r w:rsidRPr="00CF57A1">
        <w:rPr>
          <w:rFonts w:ascii="Arial" w:hAnsi="Arial" w:cs="Arial"/>
          <w:sz w:val="24"/>
          <w:szCs w:val="24"/>
        </w:rPr>
        <w:t>edn</w:t>
      </w:r>
      <w:proofErr w:type="spellEnd"/>
      <w:r w:rsidRPr="00CF57A1">
        <w:rPr>
          <w:rFonts w:ascii="Arial" w:hAnsi="Arial" w:cs="Arial"/>
          <w:sz w:val="24"/>
          <w:szCs w:val="24"/>
        </w:rPr>
        <w:t xml:space="preserve">. Harlow: Pearson Education. Available at: </w:t>
      </w:r>
      <w:hyperlink r:id="rId49" w:tgtFrame="_new" w:history="1">
        <w:r w:rsidRPr="00CF57A1">
          <w:rPr>
            <w:rStyle w:val="Hyperlink"/>
            <w:rFonts w:ascii="Arial" w:hAnsi="Arial" w:cs="Arial"/>
            <w:sz w:val="24"/>
            <w:szCs w:val="24"/>
          </w:rPr>
          <w:t>https://www.pearson.com</w:t>
        </w:r>
      </w:hyperlink>
    </w:p>
    <w:p w14:paraId="4EBCA3DD" w14:textId="77777777" w:rsidR="00CF57A1" w:rsidRPr="00CF57A1" w:rsidRDefault="00CF57A1" w:rsidP="00FA6CFB">
      <w:pPr>
        <w:spacing w:line="360" w:lineRule="auto"/>
        <w:jc w:val="both"/>
        <w:rPr>
          <w:rFonts w:ascii="Arial" w:hAnsi="Arial" w:cs="Arial"/>
          <w:sz w:val="24"/>
          <w:szCs w:val="24"/>
        </w:rPr>
      </w:pPr>
      <w:proofErr w:type="spellStart"/>
      <w:r w:rsidRPr="00CF57A1">
        <w:rPr>
          <w:rFonts w:ascii="Arial" w:hAnsi="Arial" w:cs="Arial"/>
          <w:sz w:val="24"/>
          <w:szCs w:val="24"/>
        </w:rPr>
        <w:t>Ghemawat</w:t>
      </w:r>
      <w:proofErr w:type="spellEnd"/>
      <w:r w:rsidRPr="00CF57A1">
        <w:rPr>
          <w:rFonts w:ascii="Arial" w:hAnsi="Arial" w:cs="Arial"/>
          <w:sz w:val="24"/>
          <w:szCs w:val="24"/>
        </w:rPr>
        <w:t xml:space="preserve">, P. (2007) </w:t>
      </w:r>
      <w:r w:rsidRPr="00CF57A1">
        <w:rPr>
          <w:rStyle w:val="Emphasis"/>
          <w:rFonts w:ascii="Arial" w:hAnsi="Arial" w:cs="Arial"/>
          <w:sz w:val="24"/>
          <w:szCs w:val="24"/>
        </w:rPr>
        <w:t>Redefining Global Strategy: Crossing Borders in a World Where Differences Still Matter.</w:t>
      </w:r>
      <w:r w:rsidRPr="00CF57A1">
        <w:rPr>
          <w:rFonts w:ascii="Arial" w:hAnsi="Arial" w:cs="Arial"/>
          <w:sz w:val="24"/>
          <w:szCs w:val="24"/>
        </w:rPr>
        <w:t xml:space="preserve"> Boston: Harvard Business School Press. Available at: </w:t>
      </w:r>
      <w:hyperlink r:id="rId50" w:tgtFrame="_new" w:history="1">
        <w:r w:rsidRPr="00CF57A1">
          <w:rPr>
            <w:rStyle w:val="Hyperlink"/>
            <w:rFonts w:ascii="Arial" w:hAnsi="Arial" w:cs="Arial"/>
            <w:sz w:val="24"/>
            <w:szCs w:val="24"/>
          </w:rPr>
          <w:t>https://books.google.com/books/about/Redefining_Global_Strategy.html?id=8iPXgr7oJ9MC</w:t>
        </w:r>
      </w:hyperlink>
    </w:p>
    <w:p w14:paraId="1420C81B" w14:textId="78634500" w:rsidR="00CF57A1" w:rsidRPr="00CF57A1" w:rsidRDefault="00CF57A1" w:rsidP="00FA6CFB">
      <w:pPr>
        <w:spacing w:line="360" w:lineRule="auto"/>
        <w:jc w:val="both"/>
        <w:rPr>
          <w:rFonts w:ascii="Arial" w:hAnsi="Arial" w:cs="Arial"/>
          <w:sz w:val="24"/>
          <w:szCs w:val="24"/>
        </w:rPr>
      </w:pPr>
      <w:r w:rsidRPr="00CF57A1">
        <w:rPr>
          <w:rFonts w:ascii="Arial" w:hAnsi="Arial" w:cs="Arial"/>
          <w:sz w:val="24"/>
          <w:szCs w:val="24"/>
        </w:rPr>
        <w:t xml:space="preserve">Buckley, P.J. and </w:t>
      </w:r>
      <w:proofErr w:type="spellStart"/>
      <w:r w:rsidRPr="00CF57A1">
        <w:rPr>
          <w:rFonts w:ascii="Arial" w:hAnsi="Arial" w:cs="Arial"/>
          <w:sz w:val="24"/>
          <w:szCs w:val="24"/>
        </w:rPr>
        <w:t>Casson</w:t>
      </w:r>
      <w:proofErr w:type="spellEnd"/>
      <w:r w:rsidRPr="00CF57A1">
        <w:rPr>
          <w:rFonts w:ascii="Arial" w:hAnsi="Arial" w:cs="Arial"/>
          <w:sz w:val="24"/>
          <w:szCs w:val="24"/>
        </w:rPr>
        <w:t xml:space="preserve">, M. (2012) </w:t>
      </w:r>
      <w:r w:rsidRPr="00CF57A1">
        <w:rPr>
          <w:rStyle w:val="Emphasis"/>
          <w:rFonts w:ascii="Arial" w:hAnsi="Arial" w:cs="Arial"/>
          <w:sz w:val="24"/>
          <w:szCs w:val="24"/>
        </w:rPr>
        <w:t>The Multinational Enterprise Revisited.</w:t>
      </w:r>
      <w:r w:rsidRPr="00CF57A1">
        <w:rPr>
          <w:rFonts w:ascii="Arial" w:hAnsi="Arial" w:cs="Arial"/>
          <w:sz w:val="24"/>
          <w:szCs w:val="24"/>
        </w:rPr>
        <w:t xml:space="preserve"> Basingstoke: </w:t>
      </w:r>
      <w:proofErr w:type="spellStart"/>
      <w:r w:rsidRPr="00CF57A1">
        <w:rPr>
          <w:rFonts w:ascii="Arial" w:hAnsi="Arial" w:cs="Arial"/>
          <w:sz w:val="24"/>
          <w:szCs w:val="24"/>
        </w:rPr>
        <w:t>Palgrave</w:t>
      </w:r>
      <w:proofErr w:type="spellEnd"/>
      <w:r w:rsidRPr="00CF57A1">
        <w:rPr>
          <w:rFonts w:ascii="Arial" w:hAnsi="Arial" w:cs="Arial"/>
          <w:sz w:val="24"/>
          <w:szCs w:val="24"/>
        </w:rPr>
        <w:t xml:space="preserve"> Macmillan. Available at: </w:t>
      </w:r>
      <w:hyperlink r:id="rId51" w:history="1">
        <w:r w:rsidRPr="00CF57A1">
          <w:rPr>
            <w:rStyle w:val="Hyperlink"/>
            <w:rFonts w:ascii="Arial" w:hAnsi="Arial" w:cs="Arial"/>
            <w:sz w:val="24"/>
            <w:szCs w:val="24"/>
          </w:rPr>
          <w:t>https://link.springer.com/book/10.1057/9780230369531</w:t>
        </w:r>
      </w:hyperlink>
    </w:p>
    <w:p w14:paraId="2402F79E" w14:textId="5CCDC372" w:rsidR="00CF57A1" w:rsidRPr="00CF57A1" w:rsidRDefault="00CF57A1" w:rsidP="00FA6CFB">
      <w:pPr>
        <w:spacing w:line="360" w:lineRule="auto"/>
        <w:jc w:val="both"/>
        <w:rPr>
          <w:rFonts w:ascii="Arial" w:hAnsi="Arial" w:cs="Arial"/>
          <w:sz w:val="24"/>
          <w:szCs w:val="24"/>
        </w:rPr>
      </w:pPr>
      <w:proofErr w:type="spellStart"/>
      <w:r w:rsidRPr="00CF57A1">
        <w:rPr>
          <w:rFonts w:ascii="Arial" w:hAnsi="Arial" w:cs="Arial"/>
          <w:sz w:val="24"/>
          <w:szCs w:val="24"/>
        </w:rPr>
        <w:t>Luo</w:t>
      </w:r>
      <w:proofErr w:type="spellEnd"/>
      <w:r w:rsidRPr="00CF57A1">
        <w:rPr>
          <w:rFonts w:ascii="Arial" w:hAnsi="Arial" w:cs="Arial"/>
          <w:sz w:val="24"/>
          <w:szCs w:val="24"/>
        </w:rPr>
        <w:t xml:space="preserve">, Y. and Tung, R.L. (2007) ‘International Expansion of Emerging Market Enterprises: A Springboard Perspective’, </w:t>
      </w:r>
      <w:r w:rsidRPr="00CF57A1">
        <w:rPr>
          <w:rStyle w:val="Emphasis"/>
          <w:rFonts w:ascii="Arial" w:hAnsi="Arial" w:cs="Arial"/>
          <w:sz w:val="24"/>
          <w:szCs w:val="24"/>
        </w:rPr>
        <w:t>Journal of International Business Studies,</w:t>
      </w:r>
      <w:r w:rsidRPr="00CF57A1">
        <w:rPr>
          <w:rFonts w:ascii="Arial" w:hAnsi="Arial" w:cs="Arial"/>
          <w:sz w:val="24"/>
          <w:szCs w:val="24"/>
        </w:rPr>
        <w:t xml:space="preserve"> 38(4), pp. 481–498. Available at: </w:t>
      </w:r>
      <w:hyperlink r:id="rId52" w:history="1">
        <w:r w:rsidRPr="00CF57A1">
          <w:rPr>
            <w:rStyle w:val="Hyperlink"/>
            <w:rFonts w:ascii="Arial" w:hAnsi="Arial" w:cs="Arial"/>
            <w:sz w:val="24"/>
            <w:szCs w:val="24"/>
          </w:rPr>
          <w:t>https://doi.org/10.1057/palgrave.jibs.8400275</w:t>
        </w:r>
      </w:hyperlink>
    </w:p>
    <w:p w14:paraId="17A6CD26" w14:textId="1111399D" w:rsidR="00CF57A1" w:rsidRPr="00CF57A1" w:rsidRDefault="00CF57A1" w:rsidP="00FA6CFB">
      <w:pPr>
        <w:spacing w:line="360" w:lineRule="auto"/>
        <w:jc w:val="both"/>
        <w:rPr>
          <w:rFonts w:ascii="Arial" w:hAnsi="Arial" w:cs="Arial"/>
          <w:sz w:val="24"/>
          <w:szCs w:val="24"/>
        </w:rPr>
      </w:pPr>
      <w:r w:rsidRPr="00CF57A1">
        <w:rPr>
          <w:rFonts w:ascii="Arial" w:hAnsi="Arial" w:cs="Arial"/>
          <w:sz w:val="24"/>
          <w:szCs w:val="24"/>
        </w:rPr>
        <w:t xml:space="preserve">Bartlett, C.A. and </w:t>
      </w:r>
      <w:proofErr w:type="spellStart"/>
      <w:r w:rsidRPr="00CF57A1">
        <w:rPr>
          <w:rFonts w:ascii="Arial" w:hAnsi="Arial" w:cs="Arial"/>
          <w:sz w:val="24"/>
          <w:szCs w:val="24"/>
        </w:rPr>
        <w:t>Ghoshal</w:t>
      </w:r>
      <w:proofErr w:type="spellEnd"/>
      <w:r w:rsidRPr="00CF57A1">
        <w:rPr>
          <w:rFonts w:ascii="Arial" w:hAnsi="Arial" w:cs="Arial"/>
          <w:sz w:val="24"/>
          <w:szCs w:val="24"/>
        </w:rPr>
        <w:t xml:space="preserve">, S. (2019) </w:t>
      </w:r>
      <w:r w:rsidRPr="00CF57A1">
        <w:rPr>
          <w:rStyle w:val="Emphasis"/>
          <w:rFonts w:ascii="Arial" w:hAnsi="Arial" w:cs="Arial"/>
          <w:sz w:val="24"/>
          <w:szCs w:val="24"/>
        </w:rPr>
        <w:t>Managing Across Borders: The Transnational Solution.</w:t>
      </w:r>
      <w:r w:rsidRPr="00CF57A1">
        <w:rPr>
          <w:rFonts w:ascii="Arial" w:hAnsi="Arial" w:cs="Arial"/>
          <w:sz w:val="24"/>
          <w:szCs w:val="24"/>
        </w:rPr>
        <w:t xml:space="preserve"> 2nd </w:t>
      </w:r>
      <w:proofErr w:type="spellStart"/>
      <w:r w:rsidRPr="00CF57A1">
        <w:rPr>
          <w:rFonts w:ascii="Arial" w:hAnsi="Arial" w:cs="Arial"/>
          <w:sz w:val="24"/>
          <w:szCs w:val="24"/>
        </w:rPr>
        <w:t>edn</w:t>
      </w:r>
      <w:proofErr w:type="spellEnd"/>
      <w:r w:rsidRPr="00CF57A1">
        <w:rPr>
          <w:rFonts w:ascii="Arial" w:hAnsi="Arial" w:cs="Arial"/>
          <w:sz w:val="24"/>
          <w:szCs w:val="24"/>
        </w:rPr>
        <w:t xml:space="preserve">. London: </w:t>
      </w:r>
      <w:proofErr w:type="spellStart"/>
      <w:r w:rsidRPr="00CF57A1">
        <w:rPr>
          <w:rFonts w:ascii="Arial" w:hAnsi="Arial" w:cs="Arial"/>
          <w:sz w:val="24"/>
          <w:szCs w:val="24"/>
        </w:rPr>
        <w:t>Routledge</w:t>
      </w:r>
      <w:proofErr w:type="spellEnd"/>
      <w:r w:rsidRPr="00CF57A1">
        <w:rPr>
          <w:rFonts w:ascii="Arial" w:hAnsi="Arial" w:cs="Arial"/>
          <w:sz w:val="24"/>
          <w:szCs w:val="24"/>
        </w:rPr>
        <w:t xml:space="preserve">. Available at: </w:t>
      </w:r>
      <w:hyperlink r:id="rId53" w:history="1">
        <w:r w:rsidRPr="00CF57A1">
          <w:rPr>
            <w:rStyle w:val="Hyperlink"/>
            <w:rFonts w:ascii="Arial" w:hAnsi="Arial" w:cs="Arial"/>
            <w:sz w:val="24"/>
            <w:szCs w:val="24"/>
          </w:rPr>
          <w:t>https://books.google.com/books/about/Managing_Across_Borders.html?id=KYjHMVuNOAw</w:t>
        </w:r>
      </w:hyperlink>
    </w:p>
    <w:p w14:paraId="10A3402B" w14:textId="77777777" w:rsidR="00CF57A1" w:rsidRPr="00CF57A1" w:rsidRDefault="00CF57A1" w:rsidP="00FA6CFB">
      <w:pPr>
        <w:spacing w:line="360" w:lineRule="auto"/>
        <w:jc w:val="both"/>
        <w:rPr>
          <w:rFonts w:ascii="Arial" w:hAnsi="Arial" w:cs="Arial"/>
          <w:sz w:val="24"/>
          <w:szCs w:val="24"/>
        </w:rPr>
      </w:pPr>
      <w:r w:rsidRPr="00CF57A1">
        <w:rPr>
          <w:rFonts w:ascii="Arial" w:hAnsi="Arial" w:cs="Arial"/>
          <w:sz w:val="24"/>
          <w:szCs w:val="24"/>
        </w:rPr>
        <w:t xml:space="preserve">Porter, M.E. (1985) </w:t>
      </w:r>
      <w:r w:rsidRPr="00CF57A1">
        <w:rPr>
          <w:rStyle w:val="Emphasis"/>
          <w:rFonts w:ascii="Arial" w:hAnsi="Arial" w:cs="Arial"/>
          <w:sz w:val="24"/>
          <w:szCs w:val="24"/>
        </w:rPr>
        <w:t>Competitive Advantage: Creating and Sustaining Superior Performance.</w:t>
      </w:r>
      <w:r w:rsidRPr="00CF57A1">
        <w:rPr>
          <w:rFonts w:ascii="Arial" w:hAnsi="Arial" w:cs="Arial"/>
          <w:sz w:val="24"/>
          <w:szCs w:val="24"/>
        </w:rPr>
        <w:t xml:space="preserve"> New York: Free Press. Available at: </w:t>
      </w:r>
      <w:hyperlink r:id="rId54" w:tgtFrame="_new" w:history="1">
        <w:r w:rsidRPr="00CF57A1">
          <w:rPr>
            <w:rStyle w:val="Hyperlink"/>
            <w:rFonts w:ascii="Arial" w:hAnsi="Arial" w:cs="Arial"/>
            <w:sz w:val="24"/>
            <w:szCs w:val="24"/>
          </w:rPr>
          <w:t>https://www.hbs.edu/faculty/Pages/item.aspx?num=37005</w:t>
        </w:r>
      </w:hyperlink>
    </w:p>
    <w:p w14:paraId="330B245D" w14:textId="580ABAE8" w:rsidR="00CF57A1" w:rsidRPr="00CF57A1" w:rsidRDefault="00CF57A1" w:rsidP="00FA6CFB">
      <w:pPr>
        <w:spacing w:line="360" w:lineRule="auto"/>
        <w:jc w:val="both"/>
        <w:rPr>
          <w:rFonts w:ascii="Arial" w:hAnsi="Arial" w:cs="Arial"/>
          <w:sz w:val="24"/>
          <w:szCs w:val="24"/>
        </w:rPr>
      </w:pPr>
      <w:proofErr w:type="spellStart"/>
      <w:r w:rsidRPr="00CF57A1">
        <w:rPr>
          <w:rFonts w:ascii="Arial" w:hAnsi="Arial" w:cs="Arial"/>
          <w:sz w:val="24"/>
          <w:szCs w:val="24"/>
        </w:rPr>
        <w:t>Rugman</w:t>
      </w:r>
      <w:proofErr w:type="spellEnd"/>
      <w:r w:rsidRPr="00CF57A1">
        <w:rPr>
          <w:rFonts w:ascii="Arial" w:hAnsi="Arial" w:cs="Arial"/>
          <w:sz w:val="24"/>
          <w:szCs w:val="24"/>
        </w:rPr>
        <w:t xml:space="preserve">, A.M. (2005) </w:t>
      </w:r>
      <w:r w:rsidRPr="00CF57A1">
        <w:rPr>
          <w:rStyle w:val="Emphasis"/>
          <w:rFonts w:ascii="Arial" w:hAnsi="Arial" w:cs="Arial"/>
          <w:sz w:val="24"/>
          <w:szCs w:val="24"/>
        </w:rPr>
        <w:t>The Regional Multinationals: MNEs and “Global” Strategic Management.</w:t>
      </w:r>
      <w:r w:rsidRPr="00CF57A1">
        <w:rPr>
          <w:rFonts w:ascii="Arial" w:hAnsi="Arial" w:cs="Arial"/>
          <w:sz w:val="24"/>
          <w:szCs w:val="24"/>
        </w:rPr>
        <w:t xml:space="preserve"> Cambridge: Cambridge University Press. Available at: </w:t>
      </w:r>
      <w:hyperlink r:id="rId55" w:history="1">
        <w:r w:rsidRPr="00CF57A1">
          <w:rPr>
            <w:rStyle w:val="Hyperlink"/>
            <w:rFonts w:ascii="Arial" w:hAnsi="Arial" w:cs="Arial"/>
            <w:sz w:val="24"/>
            <w:szCs w:val="24"/>
          </w:rPr>
          <w:t>https://www.cambridge.org/core/books/regional-multinationals/02D2F65B5819C21A0C56B3AB3E6FCE05</w:t>
        </w:r>
      </w:hyperlink>
    </w:p>
    <w:p w14:paraId="56AFED45" w14:textId="48B99DF1" w:rsidR="00CF57A1" w:rsidRPr="00CF57A1" w:rsidRDefault="00CF57A1" w:rsidP="00FA6CFB">
      <w:pPr>
        <w:spacing w:line="360" w:lineRule="auto"/>
        <w:jc w:val="both"/>
        <w:rPr>
          <w:rFonts w:ascii="Arial" w:hAnsi="Arial" w:cs="Arial"/>
          <w:sz w:val="24"/>
          <w:szCs w:val="24"/>
        </w:rPr>
      </w:pPr>
      <w:proofErr w:type="spellStart"/>
      <w:r w:rsidRPr="00CF57A1">
        <w:rPr>
          <w:rFonts w:ascii="Arial" w:hAnsi="Arial" w:cs="Arial"/>
          <w:sz w:val="24"/>
          <w:szCs w:val="24"/>
        </w:rPr>
        <w:t>Khanna</w:t>
      </w:r>
      <w:proofErr w:type="spellEnd"/>
      <w:r w:rsidRPr="00CF57A1">
        <w:rPr>
          <w:rFonts w:ascii="Arial" w:hAnsi="Arial" w:cs="Arial"/>
          <w:sz w:val="24"/>
          <w:szCs w:val="24"/>
        </w:rPr>
        <w:t xml:space="preserve">, T. and </w:t>
      </w:r>
      <w:proofErr w:type="spellStart"/>
      <w:r w:rsidRPr="00CF57A1">
        <w:rPr>
          <w:rFonts w:ascii="Arial" w:hAnsi="Arial" w:cs="Arial"/>
          <w:sz w:val="24"/>
          <w:szCs w:val="24"/>
        </w:rPr>
        <w:t>Palepu</w:t>
      </w:r>
      <w:proofErr w:type="spellEnd"/>
      <w:r w:rsidRPr="00CF57A1">
        <w:rPr>
          <w:rFonts w:ascii="Arial" w:hAnsi="Arial" w:cs="Arial"/>
          <w:sz w:val="24"/>
          <w:szCs w:val="24"/>
        </w:rPr>
        <w:t xml:space="preserve">, K. (2010) </w:t>
      </w:r>
      <w:r w:rsidRPr="00CF57A1">
        <w:rPr>
          <w:rStyle w:val="Emphasis"/>
          <w:rFonts w:ascii="Arial" w:hAnsi="Arial" w:cs="Arial"/>
          <w:sz w:val="24"/>
          <w:szCs w:val="24"/>
        </w:rPr>
        <w:t>Winning in Emerging Markets: A Road Map for Strategy and Execution.</w:t>
      </w:r>
      <w:r w:rsidRPr="00CF57A1">
        <w:rPr>
          <w:rFonts w:ascii="Arial" w:hAnsi="Arial" w:cs="Arial"/>
          <w:sz w:val="24"/>
          <w:szCs w:val="24"/>
        </w:rPr>
        <w:t xml:space="preserve"> Boston: Harvard Business School Press. Available at: </w:t>
      </w:r>
      <w:hyperlink r:id="rId56" w:history="1">
        <w:r w:rsidRPr="00CF57A1">
          <w:rPr>
            <w:rStyle w:val="Hyperlink"/>
            <w:rFonts w:ascii="Arial" w:hAnsi="Arial" w:cs="Arial"/>
            <w:sz w:val="24"/>
            <w:szCs w:val="24"/>
          </w:rPr>
          <w:t>https://www.hbs.edu/faculty/Pages/item.aspx?num=33603</w:t>
        </w:r>
      </w:hyperlink>
    </w:p>
    <w:p w14:paraId="3D74CDAB" w14:textId="77777777" w:rsidR="00CF57A1" w:rsidRPr="00CF57A1" w:rsidRDefault="00CF57A1" w:rsidP="00FA6CFB">
      <w:pPr>
        <w:spacing w:line="360" w:lineRule="auto"/>
        <w:jc w:val="both"/>
        <w:rPr>
          <w:rFonts w:ascii="Arial" w:hAnsi="Arial" w:cs="Arial"/>
          <w:sz w:val="24"/>
          <w:szCs w:val="24"/>
        </w:rPr>
      </w:pPr>
      <w:r w:rsidRPr="00CF57A1">
        <w:rPr>
          <w:rFonts w:ascii="Arial" w:hAnsi="Arial" w:cs="Arial"/>
          <w:sz w:val="24"/>
          <w:szCs w:val="24"/>
        </w:rPr>
        <w:t xml:space="preserve">Wild, J.J., Wild, K.L. and Han, J.C.Y. (2020) </w:t>
      </w:r>
      <w:r w:rsidRPr="00CF57A1">
        <w:rPr>
          <w:rStyle w:val="Emphasis"/>
          <w:rFonts w:ascii="Arial" w:hAnsi="Arial" w:cs="Arial"/>
          <w:sz w:val="24"/>
          <w:szCs w:val="24"/>
        </w:rPr>
        <w:t xml:space="preserve">International Business: The Challenges of </w:t>
      </w:r>
      <w:proofErr w:type="spellStart"/>
      <w:r w:rsidRPr="00CF57A1">
        <w:rPr>
          <w:rStyle w:val="Emphasis"/>
          <w:rFonts w:ascii="Arial" w:hAnsi="Arial" w:cs="Arial"/>
          <w:sz w:val="24"/>
          <w:szCs w:val="24"/>
        </w:rPr>
        <w:t>Globalization</w:t>
      </w:r>
      <w:proofErr w:type="spellEnd"/>
      <w:r w:rsidRPr="00CF57A1">
        <w:rPr>
          <w:rStyle w:val="Emphasis"/>
          <w:rFonts w:ascii="Arial" w:hAnsi="Arial" w:cs="Arial"/>
          <w:sz w:val="24"/>
          <w:szCs w:val="24"/>
        </w:rPr>
        <w:t>.</w:t>
      </w:r>
      <w:r w:rsidRPr="00CF57A1">
        <w:rPr>
          <w:rFonts w:ascii="Arial" w:hAnsi="Arial" w:cs="Arial"/>
          <w:sz w:val="24"/>
          <w:szCs w:val="24"/>
        </w:rPr>
        <w:t xml:space="preserve"> 9th </w:t>
      </w:r>
      <w:proofErr w:type="spellStart"/>
      <w:r w:rsidRPr="00CF57A1">
        <w:rPr>
          <w:rFonts w:ascii="Arial" w:hAnsi="Arial" w:cs="Arial"/>
          <w:sz w:val="24"/>
          <w:szCs w:val="24"/>
        </w:rPr>
        <w:t>edn</w:t>
      </w:r>
      <w:proofErr w:type="spellEnd"/>
      <w:r w:rsidRPr="00CF57A1">
        <w:rPr>
          <w:rFonts w:ascii="Arial" w:hAnsi="Arial" w:cs="Arial"/>
          <w:sz w:val="24"/>
          <w:szCs w:val="24"/>
        </w:rPr>
        <w:t xml:space="preserve">. Boston: Pearson. Available at: </w:t>
      </w:r>
      <w:hyperlink r:id="rId57" w:tgtFrame="_new" w:history="1">
        <w:r w:rsidRPr="00CF57A1">
          <w:rPr>
            <w:rStyle w:val="Hyperlink"/>
            <w:rFonts w:ascii="Arial" w:hAnsi="Arial" w:cs="Arial"/>
            <w:sz w:val="24"/>
            <w:szCs w:val="24"/>
          </w:rPr>
          <w:t>https://www.pearson.com</w:t>
        </w:r>
      </w:hyperlink>
    </w:p>
    <w:p w14:paraId="01715035" w14:textId="77777777" w:rsidR="00CF57A1" w:rsidRPr="00CF57A1" w:rsidRDefault="00CF57A1" w:rsidP="00FA6CFB">
      <w:pPr>
        <w:spacing w:line="360" w:lineRule="auto"/>
        <w:jc w:val="both"/>
        <w:rPr>
          <w:rFonts w:ascii="Arial" w:hAnsi="Arial" w:cs="Arial"/>
          <w:sz w:val="24"/>
          <w:szCs w:val="24"/>
        </w:rPr>
      </w:pPr>
      <w:r w:rsidRPr="00CF57A1">
        <w:rPr>
          <w:rFonts w:ascii="Arial" w:hAnsi="Arial" w:cs="Arial"/>
          <w:sz w:val="24"/>
          <w:szCs w:val="24"/>
        </w:rPr>
        <w:t xml:space="preserve">Hill, C.W.L. (2014) </w:t>
      </w:r>
      <w:r w:rsidRPr="00CF57A1">
        <w:rPr>
          <w:rStyle w:val="Emphasis"/>
          <w:rFonts w:ascii="Arial" w:hAnsi="Arial" w:cs="Arial"/>
          <w:sz w:val="24"/>
          <w:szCs w:val="24"/>
        </w:rPr>
        <w:t>International Business: Competing in the Global Marketplace.</w:t>
      </w:r>
      <w:r w:rsidRPr="00CF57A1">
        <w:rPr>
          <w:rFonts w:ascii="Arial" w:hAnsi="Arial" w:cs="Arial"/>
          <w:sz w:val="24"/>
          <w:szCs w:val="24"/>
        </w:rPr>
        <w:t xml:space="preserve"> 10th </w:t>
      </w:r>
      <w:proofErr w:type="spellStart"/>
      <w:r w:rsidRPr="00CF57A1">
        <w:rPr>
          <w:rFonts w:ascii="Arial" w:hAnsi="Arial" w:cs="Arial"/>
          <w:sz w:val="24"/>
          <w:szCs w:val="24"/>
        </w:rPr>
        <w:t>edn</w:t>
      </w:r>
      <w:proofErr w:type="spellEnd"/>
      <w:r w:rsidRPr="00CF57A1">
        <w:rPr>
          <w:rFonts w:ascii="Arial" w:hAnsi="Arial" w:cs="Arial"/>
          <w:sz w:val="24"/>
          <w:szCs w:val="24"/>
        </w:rPr>
        <w:t>. New York: McGraw</w:t>
      </w:r>
      <w:r w:rsidRPr="00CF57A1">
        <w:rPr>
          <w:rFonts w:ascii="Arial" w:hAnsi="Arial" w:cs="Arial"/>
          <w:sz w:val="24"/>
          <w:szCs w:val="24"/>
        </w:rPr>
        <w:noBreakHyphen/>
        <w:t xml:space="preserve">Hill Education. Available at: </w:t>
      </w:r>
      <w:hyperlink r:id="rId58" w:tgtFrame="_new" w:history="1">
        <w:r w:rsidRPr="00CF57A1">
          <w:rPr>
            <w:rStyle w:val="Hyperlink"/>
            <w:rFonts w:ascii="Arial" w:hAnsi="Arial" w:cs="Arial"/>
            <w:sz w:val="24"/>
            <w:szCs w:val="24"/>
          </w:rPr>
          <w:t>https://www.mheducation.com</w:t>
        </w:r>
      </w:hyperlink>
    </w:p>
    <w:p w14:paraId="7AC568FD" w14:textId="77777777" w:rsidR="00CF57A1" w:rsidRPr="00CF57A1" w:rsidRDefault="00CF57A1" w:rsidP="00FA6CFB">
      <w:pPr>
        <w:spacing w:line="360" w:lineRule="auto"/>
        <w:jc w:val="both"/>
        <w:rPr>
          <w:rFonts w:ascii="Arial" w:hAnsi="Arial" w:cs="Arial"/>
          <w:sz w:val="24"/>
          <w:szCs w:val="24"/>
        </w:rPr>
      </w:pPr>
      <w:r w:rsidRPr="00CF57A1">
        <w:rPr>
          <w:rFonts w:ascii="Arial" w:hAnsi="Arial" w:cs="Arial"/>
          <w:sz w:val="24"/>
          <w:szCs w:val="24"/>
        </w:rPr>
        <w:t xml:space="preserve">Daniels, J.D., </w:t>
      </w:r>
      <w:proofErr w:type="spellStart"/>
      <w:r w:rsidRPr="00CF57A1">
        <w:rPr>
          <w:rFonts w:ascii="Arial" w:hAnsi="Arial" w:cs="Arial"/>
          <w:sz w:val="24"/>
          <w:szCs w:val="24"/>
        </w:rPr>
        <w:t>Radebaugh</w:t>
      </w:r>
      <w:proofErr w:type="spellEnd"/>
      <w:r w:rsidRPr="00CF57A1">
        <w:rPr>
          <w:rFonts w:ascii="Arial" w:hAnsi="Arial" w:cs="Arial"/>
          <w:sz w:val="24"/>
          <w:szCs w:val="24"/>
        </w:rPr>
        <w:t xml:space="preserve">, L.H. and Sullivan, D.P. (2015) </w:t>
      </w:r>
      <w:r w:rsidRPr="00CF57A1">
        <w:rPr>
          <w:rStyle w:val="Emphasis"/>
          <w:rFonts w:ascii="Arial" w:hAnsi="Arial" w:cs="Arial"/>
          <w:sz w:val="24"/>
          <w:szCs w:val="24"/>
        </w:rPr>
        <w:t>International Business Environments and Operations.</w:t>
      </w:r>
      <w:r w:rsidRPr="00CF57A1">
        <w:rPr>
          <w:rFonts w:ascii="Arial" w:hAnsi="Arial" w:cs="Arial"/>
          <w:sz w:val="24"/>
          <w:szCs w:val="24"/>
        </w:rPr>
        <w:t xml:space="preserve"> 16th </w:t>
      </w:r>
      <w:proofErr w:type="spellStart"/>
      <w:r w:rsidRPr="00CF57A1">
        <w:rPr>
          <w:rFonts w:ascii="Arial" w:hAnsi="Arial" w:cs="Arial"/>
          <w:sz w:val="24"/>
          <w:szCs w:val="24"/>
        </w:rPr>
        <w:t>edn</w:t>
      </w:r>
      <w:proofErr w:type="spellEnd"/>
      <w:r w:rsidRPr="00CF57A1">
        <w:rPr>
          <w:rFonts w:ascii="Arial" w:hAnsi="Arial" w:cs="Arial"/>
          <w:sz w:val="24"/>
          <w:szCs w:val="24"/>
        </w:rPr>
        <w:t xml:space="preserve">. Harlow: Pearson. Available at: </w:t>
      </w:r>
      <w:hyperlink r:id="rId59" w:tgtFrame="_new" w:history="1">
        <w:r w:rsidRPr="00CF57A1">
          <w:rPr>
            <w:rStyle w:val="Hyperlink"/>
            <w:rFonts w:ascii="Arial" w:hAnsi="Arial" w:cs="Arial"/>
            <w:sz w:val="24"/>
            <w:szCs w:val="24"/>
          </w:rPr>
          <w:t>https://www.pearson.com</w:t>
        </w:r>
      </w:hyperlink>
    </w:p>
    <w:p w14:paraId="175BD116" w14:textId="325922FD" w:rsidR="00B87790" w:rsidRPr="00CF57A1" w:rsidRDefault="00FA6CFB" w:rsidP="00F836FB">
      <w:pPr>
        <w:spacing w:line="360" w:lineRule="auto"/>
        <w:jc w:val="both"/>
      </w:pPr>
      <w:r w:rsidRPr="00FA6CFB">
        <w:rPr>
          <w:rFonts w:ascii="Arial" w:hAnsi="Arial" w:cs="Arial"/>
          <w:sz w:val="24"/>
        </w:rPr>
        <w:t xml:space="preserve"> </w:t>
      </w:r>
    </w:p>
    <w:sectPr w:rsidR="00B87790" w:rsidRPr="00CF57A1" w:rsidSect="001A55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1FA34" w14:textId="77777777" w:rsidR="00266AE2" w:rsidRDefault="00266AE2">
      <w:pPr>
        <w:spacing w:after="0" w:line="240" w:lineRule="auto"/>
      </w:pPr>
      <w:r>
        <w:separator/>
      </w:r>
    </w:p>
  </w:endnote>
  <w:endnote w:type="continuationSeparator" w:id="0">
    <w:p w14:paraId="11263C86" w14:textId="77777777" w:rsidR="00266AE2" w:rsidRDefault="00266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Vrinda">
    <w:panose1 w:val="020B0502040204020203"/>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7DCEF" w14:textId="7517AD85" w:rsidR="009D0717" w:rsidRDefault="009D0717">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B14342">
      <w:rPr>
        <w:rFonts w:ascii="Calibri" w:eastAsia="Calibri" w:hAnsi="Calibri" w:cs="Calibri"/>
        <w:noProof/>
        <w:color w:val="000000"/>
      </w:rPr>
      <w:t>ii</w:t>
    </w:r>
    <w:r>
      <w:rPr>
        <w:color w:val="000000"/>
      </w:rPr>
      <w:fldChar w:fldCharType="end"/>
    </w:r>
  </w:p>
  <w:p w14:paraId="5F139649" w14:textId="77777777" w:rsidR="009D0717" w:rsidRDefault="009D071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B19B2" w14:textId="77777777" w:rsidR="00266AE2" w:rsidRDefault="00266AE2">
      <w:pPr>
        <w:spacing w:after="0" w:line="240" w:lineRule="auto"/>
      </w:pPr>
      <w:r>
        <w:separator/>
      </w:r>
    </w:p>
  </w:footnote>
  <w:footnote w:type="continuationSeparator" w:id="0">
    <w:p w14:paraId="2703016F" w14:textId="77777777" w:rsidR="00266AE2" w:rsidRDefault="00266A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17E3F"/>
    <w:multiLevelType w:val="hybridMultilevel"/>
    <w:tmpl w:val="FFD0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719B2"/>
    <w:multiLevelType w:val="hybridMultilevel"/>
    <w:tmpl w:val="0100B0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C67DAD"/>
    <w:multiLevelType w:val="hybridMultilevel"/>
    <w:tmpl w:val="578867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6A1F6B"/>
    <w:multiLevelType w:val="hybridMultilevel"/>
    <w:tmpl w:val="0A6C1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4B546E"/>
    <w:multiLevelType w:val="hybridMultilevel"/>
    <w:tmpl w:val="8DBE5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60B7C"/>
    <w:multiLevelType w:val="hybridMultilevel"/>
    <w:tmpl w:val="851E30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E9638B"/>
    <w:multiLevelType w:val="hybridMultilevel"/>
    <w:tmpl w:val="2BE8AB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9434A9"/>
    <w:multiLevelType w:val="hybridMultilevel"/>
    <w:tmpl w:val="DFD8F4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6878A9"/>
    <w:multiLevelType w:val="hybridMultilevel"/>
    <w:tmpl w:val="8FEE13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C7341B"/>
    <w:multiLevelType w:val="hybridMultilevel"/>
    <w:tmpl w:val="688E73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B247C1"/>
    <w:multiLevelType w:val="hybridMultilevel"/>
    <w:tmpl w:val="07664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F37D2E"/>
    <w:multiLevelType w:val="hybridMultilevel"/>
    <w:tmpl w:val="34146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B513C8"/>
    <w:multiLevelType w:val="hybridMultilevel"/>
    <w:tmpl w:val="210C0E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7845257">
    <w:abstractNumId w:val="0"/>
  </w:num>
  <w:num w:numId="2" w16cid:durableId="291012541">
    <w:abstractNumId w:val="10"/>
  </w:num>
  <w:num w:numId="3" w16cid:durableId="1088817019">
    <w:abstractNumId w:val="4"/>
  </w:num>
  <w:num w:numId="4" w16cid:durableId="2015186565">
    <w:abstractNumId w:val="11"/>
  </w:num>
  <w:num w:numId="5" w16cid:durableId="1692796903">
    <w:abstractNumId w:val="3"/>
  </w:num>
  <w:num w:numId="6" w16cid:durableId="1153376625">
    <w:abstractNumId w:val="6"/>
  </w:num>
  <w:num w:numId="7" w16cid:durableId="10301730">
    <w:abstractNumId w:val="2"/>
  </w:num>
  <w:num w:numId="8" w16cid:durableId="337928268">
    <w:abstractNumId w:val="12"/>
  </w:num>
  <w:num w:numId="9" w16cid:durableId="1396584561">
    <w:abstractNumId w:val="1"/>
  </w:num>
  <w:num w:numId="10" w16cid:durableId="723213276">
    <w:abstractNumId w:val="8"/>
  </w:num>
  <w:num w:numId="11" w16cid:durableId="975990548">
    <w:abstractNumId w:val="7"/>
  </w:num>
  <w:num w:numId="12" w16cid:durableId="1913199176">
    <w:abstractNumId w:val="9"/>
  </w:num>
  <w:num w:numId="13" w16cid:durableId="1656689505">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846"/>
    <w:rsid w:val="00002742"/>
    <w:rsid w:val="00005A9A"/>
    <w:rsid w:val="00010563"/>
    <w:rsid w:val="000148AE"/>
    <w:rsid w:val="00015105"/>
    <w:rsid w:val="000205B8"/>
    <w:rsid w:val="000219F3"/>
    <w:rsid w:val="00035E3E"/>
    <w:rsid w:val="000415CF"/>
    <w:rsid w:val="000434C5"/>
    <w:rsid w:val="00054512"/>
    <w:rsid w:val="00060D21"/>
    <w:rsid w:val="0006107F"/>
    <w:rsid w:val="00063C11"/>
    <w:rsid w:val="00092987"/>
    <w:rsid w:val="00096FCF"/>
    <w:rsid w:val="000A1AA1"/>
    <w:rsid w:val="000A1EF6"/>
    <w:rsid w:val="000B3261"/>
    <w:rsid w:val="000D0C15"/>
    <w:rsid w:val="000D2C11"/>
    <w:rsid w:val="000D51B2"/>
    <w:rsid w:val="000E7846"/>
    <w:rsid w:val="00103736"/>
    <w:rsid w:val="001047C8"/>
    <w:rsid w:val="001454D1"/>
    <w:rsid w:val="00161318"/>
    <w:rsid w:val="00175A6B"/>
    <w:rsid w:val="00192680"/>
    <w:rsid w:val="001A508A"/>
    <w:rsid w:val="001A5555"/>
    <w:rsid w:val="001B229E"/>
    <w:rsid w:val="001B425F"/>
    <w:rsid w:val="001C7138"/>
    <w:rsid w:val="001D7986"/>
    <w:rsid w:val="002007F0"/>
    <w:rsid w:val="00206AF2"/>
    <w:rsid w:val="00213221"/>
    <w:rsid w:val="0021405B"/>
    <w:rsid w:val="0022094A"/>
    <w:rsid w:val="00225C49"/>
    <w:rsid w:val="002343AE"/>
    <w:rsid w:val="002345C8"/>
    <w:rsid w:val="00247C50"/>
    <w:rsid w:val="00266AE2"/>
    <w:rsid w:val="002760F3"/>
    <w:rsid w:val="00280021"/>
    <w:rsid w:val="00280BCA"/>
    <w:rsid w:val="00283C36"/>
    <w:rsid w:val="0029307C"/>
    <w:rsid w:val="00294362"/>
    <w:rsid w:val="002A1E9A"/>
    <w:rsid w:val="002A2EC5"/>
    <w:rsid w:val="002A2F5B"/>
    <w:rsid w:val="002B0C68"/>
    <w:rsid w:val="002B3E19"/>
    <w:rsid w:val="002B5DD1"/>
    <w:rsid w:val="002E0852"/>
    <w:rsid w:val="002E1245"/>
    <w:rsid w:val="002E2295"/>
    <w:rsid w:val="002F7EE9"/>
    <w:rsid w:val="00302782"/>
    <w:rsid w:val="00305A2B"/>
    <w:rsid w:val="003405D9"/>
    <w:rsid w:val="00342B50"/>
    <w:rsid w:val="00346F8B"/>
    <w:rsid w:val="00356BF4"/>
    <w:rsid w:val="003861AE"/>
    <w:rsid w:val="00393CFF"/>
    <w:rsid w:val="00395BCF"/>
    <w:rsid w:val="0039704B"/>
    <w:rsid w:val="003A326F"/>
    <w:rsid w:val="003A445C"/>
    <w:rsid w:val="003A61D3"/>
    <w:rsid w:val="003B3B6A"/>
    <w:rsid w:val="00414832"/>
    <w:rsid w:val="00425C88"/>
    <w:rsid w:val="0043149C"/>
    <w:rsid w:val="00433B86"/>
    <w:rsid w:val="0043754B"/>
    <w:rsid w:val="00444F19"/>
    <w:rsid w:val="004565F9"/>
    <w:rsid w:val="00457DF7"/>
    <w:rsid w:val="0046214D"/>
    <w:rsid w:val="0047759B"/>
    <w:rsid w:val="004813B2"/>
    <w:rsid w:val="00486F48"/>
    <w:rsid w:val="00486FCB"/>
    <w:rsid w:val="00496C75"/>
    <w:rsid w:val="004C783E"/>
    <w:rsid w:val="004D0EE8"/>
    <w:rsid w:val="004D5C9E"/>
    <w:rsid w:val="004D5CAD"/>
    <w:rsid w:val="004D73A1"/>
    <w:rsid w:val="004E4426"/>
    <w:rsid w:val="004E6B49"/>
    <w:rsid w:val="004F16F8"/>
    <w:rsid w:val="004F3D55"/>
    <w:rsid w:val="005107B5"/>
    <w:rsid w:val="00512DDE"/>
    <w:rsid w:val="005263A5"/>
    <w:rsid w:val="00543A90"/>
    <w:rsid w:val="005510B7"/>
    <w:rsid w:val="00566C6F"/>
    <w:rsid w:val="005767BB"/>
    <w:rsid w:val="00581FCA"/>
    <w:rsid w:val="005849EF"/>
    <w:rsid w:val="00585D85"/>
    <w:rsid w:val="00590800"/>
    <w:rsid w:val="005A0A07"/>
    <w:rsid w:val="005A7462"/>
    <w:rsid w:val="005E408A"/>
    <w:rsid w:val="005F2132"/>
    <w:rsid w:val="005F2A68"/>
    <w:rsid w:val="00606E5A"/>
    <w:rsid w:val="00612CAB"/>
    <w:rsid w:val="00626D0D"/>
    <w:rsid w:val="006422F6"/>
    <w:rsid w:val="00643D28"/>
    <w:rsid w:val="0065420F"/>
    <w:rsid w:val="00656EFC"/>
    <w:rsid w:val="00657EF4"/>
    <w:rsid w:val="00671ACF"/>
    <w:rsid w:val="00671AE0"/>
    <w:rsid w:val="0067256C"/>
    <w:rsid w:val="006A0B46"/>
    <w:rsid w:val="006A30E4"/>
    <w:rsid w:val="006A3CB2"/>
    <w:rsid w:val="006B609B"/>
    <w:rsid w:val="006C08D3"/>
    <w:rsid w:val="006D3CC2"/>
    <w:rsid w:val="006D5A57"/>
    <w:rsid w:val="006D7BE1"/>
    <w:rsid w:val="006E7FA3"/>
    <w:rsid w:val="006F1327"/>
    <w:rsid w:val="006F7011"/>
    <w:rsid w:val="00704348"/>
    <w:rsid w:val="00706226"/>
    <w:rsid w:val="00710C41"/>
    <w:rsid w:val="00714127"/>
    <w:rsid w:val="00714998"/>
    <w:rsid w:val="00714D3F"/>
    <w:rsid w:val="00730903"/>
    <w:rsid w:val="00763516"/>
    <w:rsid w:val="00783E5B"/>
    <w:rsid w:val="00793186"/>
    <w:rsid w:val="007A0A3D"/>
    <w:rsid w:val="007A0FFA"/>
    <w:rsid w:val="007D0444"/>
    <w:rsid w:val="007E0FA4"/>
    <w:rsid w:val="007E23F6"/>
    <w:rsid w:val="007E5DDC"/>
    <w:rsid w:val="00824578"/>
    <w:rsid w:val="008274AE"/>
    <w:rsid w:val="00832209"/>
    <w:rsid w:val="008425C2"/>
    <w:rsid w:val="00844221"/>
    <w:rsid w:val="008530E7"/>
    <w:rsid w:val="008B38CE"/>
    <w:rsid w:val="008C315F"/>
    <w:rsid w:val="008E7C64"/>
    <w:rsid w:val="009047AB"/>
    <w:rsid w:val="0090639A"/>
    <w:rsid w:val="009116CB"/>
    <w:rsid w:val="0091620A"/>
    <w:rsid w:val="00916AD8"/>
    <w:rsid w:val="00951AF3"/>
    <w:rsid w:val="00977FEC"/>
    <w:rsid w:val="00987F19"/>
    <w:rsid w:val="009938BC"/>
    <w:rsid w:val="009940D2"/>
    <w:rsid w:val="009A77CF"/>
    <w:rsid w:val="009D0717"/>
    <w:rsid w:val="009F2FA5"/>
    <w:rsid w:val="009F7921"/>
    <w:rsid w:val="00A03689"/>
    <w:rsid w:val="00A062C7"/>
    <w:rsid w:val="00A10357"/>
    <w:rsid w:val="00A11E9F"/>
    <w:rsid w:val="00A20873"/>
    <w:rsid w:val="00A455FE"/>
    <w:rsid w:val="00A82E96"/>
    <w:rsid w:val="00A84844"/>
    <w:rsid w:val="00AA55B7"/>
    <w:rsid w:val="00AB3BBA"/>
    <w:rsid w:val="00AC7B93"/>
    <w:rsid w:val="00AD0727"/>
    <w:rsid w:val="00AF3610"/>
    <w:rsid w:val="00AF4BBC"/>
    <w:rsid w:val="00B059AE"/>
    <w:rsid w:val="00B068AA"/>
    <w:rsid w:val="00B14342"/>
    <w:rsid w:val="00B2631C"/>
    <w:rsid w:val="00B4409A"/>
    <w:rsid w:val="00B52389"/>
    <w:rsid w:val="00B56A0E"/>
    <w:rsid w:val="00B56F96"/>
    <w:rsid w:val="00B743C5"/>
    <w:rsid w:val="00B8729E"/>
    <w:rsid w:val="00B87790"/>
    <w:rsid w:val="00BA0BAF"/>
    <w:rsid w:val="00BD3265"/>
    <w:rsid w:val="00BD7314"/>
    <w:rsid w:val="00BD7609"/>
    <w:rsid w:val="00BE1679"/>
    <w:rsid w:val="00BE6A11"/>
    <w:rsid w:val="00C019EA"/>
    <w:rsid w:val="00C03AF9"/>
    <w:rsid w:val="00C166BA"/>
    <w:rsid w:val="00C174AD"/>
    <w:rsid w:val="00C23A1D"/>
    <w:rsid w:val="00C40E7C"/>
    <w:rsid w:val="00C418D8"/>
    <w:rsid w:val="00C41ACC"/>
    <w:rsid w:val="00C45CF8"/>
    <w:rsid w:val="00C63075"/>
    <w:rsid w:val="00C63A3C"/>
    <w:rsid w:val="00C731ED"/>
    <w:rsid w:val="00C859BE"/>
    <w:rsid w:val="00C879C7"/>
    <w:rsid w:val="00C90652"/>
    <w:rsid w:val="00C90663"/>
    <w:rsid w:val="00CD1B34"/>
    <w:rsid w:val="00CD3321"/>
    <w:rsid w:val="00CD7930"/>
    <w:rsid w:val="00CE000B"/>
    <w:rsid w:val="00CE0FDD"/>
    <w:rsid w:val="00CE31D3"/>
    <w:rsid w:val="00CF2D27"/>
    <w:rsid w:val="00CF57A1"/>
    <w:rsid w:val="00D024E0"/>
    <w:rsid w:val="00D057BD"/>
    <w:rsid w:val="00D15F4F"/>
    <w:rsid w:val="00D17FFE"/>
    <w:rsid w:val="00D21D3B"/>
    <w:rsid w:val="00D319B8"/>
    <w:rsid w:val="00D345FD"/>
    <w:rsid w:val="00D41637"/>
    <w:rsid w:val="00D43E52"/>
    <w:rsid w:val="00D47DAF"/>
    <w:rsid w:val="00D54F01"/>
    <w:rsid w:val="00D71074"/>
    <w:rsid w:val="00D71658"/>
    <w:rsid w:val="00D779A4"/>
    <w:rsid w:val="00D87EEA"/>
    <w:rsid w:val="00D97EFD"/>
    <w:rsid w:val="00DC2236"/>
    <w:rsid w:val="00E30C8E"/>
    <w:rsid w:val="00E40B8D"/>
    <w:rsid w:val="00E44B36"/>
    <w:rsid w:val="00E45E0A"/>
    <w:rsid w:val="00E539EC"/>
    <w:rsid w:val="00E541E7"/>
    <w:rsid w:val="00E74B11"/>
    <w:rsid w:val="00E74EA3"/>
    <w:rsid w:val="00E8787D"/>
    <w:rsid w:val="00EA00FA"/>
    <w:rsid w:val="00EA0751"/>
    <w:rsid w:val="00EB108F"/>
    <w:rsid w:val="00EB6FE2"/>
    <w:rsid w:val="00EB71C5"/>
    <w:rsid w:val="00ED66F4"/>
    <w:rsid w:val="00EE4DE6"/>
    <w:rsid w:val="00EF5EFC"/>
    <w:rsid w:val="00F1170E"/>
    <w:rsid w:val="00F225E9"/>
    <w:rsid w:val="00F34A99"/>
    <w:rsid w:val="00F40BEE"/>
    <w:rsid w:val="00F53CBD"/>
    <w:rsid w:val="00F60A2B"/>
    <w:rsid w:val="00F677FF"/>
    <w:rsid w:val="00F81236"/>
    <w:rsid w:val="00F818BA"/>
    <w:rsid w:val="00F836FB"/>
    <w:rsid w:val="00F8659A"/>
    <w:rsid w:val="00F90811"/>
    <w:rsid w:val="00F90EB9"/>
    <w:rsid w:val="00F90F44"/>
    <w:rsid w:val="00F965A4"/>
    <w:rsid w:val="00FA6CFB"/>
    <w:rsid w:val="00FB086F"/>
    <w:rsid w:val="00FB335C"/>
    <w:rsid w:val="00FC0085"/>
    <w:rsid w:val="00FC218A"/>
    <w:rsid w:val="00FC6878"/>
    <w:rsid w:val="00FE1AF9"/>
    <w:rsid w:val="00FE50CA"/>
    <w:rsid w:val="00FF3A9E"/>
    <w:rsid w:val="00FF585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83E"/>
    <w:rPr>
      <w:lang w:val="en-GB"/>
    </w:rPr>
  </w:style>
  <w:style w:type="paragraph" w:styleId="Heading1">
    <w:name w:val="heading 1"/>
    <w:basedOn w:val="Normal"/>
    <w:next w:val="Normal"/>
    <w:link w:val="Heading1Char"/>
    <w:uiPriority w:val="9"/>
    <w:qFormat/>
    <w:rsid w:val="006E7FA3"/>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161318"/>
    <w:pPr>
      <w:keepNext/>
      <w:keepLines/>
      <w:spacing w:before="40" w:after="0"/>
      <w:outlineLvl w:val="1"/>
    </w:pPr>
    <w:rPr>
      <w:rFonts w:ascii="Arial" w:eastAsiaTheme="majorEastAsia" w:hAnsi="Arial"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1318"/>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6E7FA3"/>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styleId="Emphasis">
    <w:name w:val="Emphasis"/>
    <w:basedOn w:val="DefaultParagraphFont"/>
    <w:uiPriority w:val="20"/>
    <w:qFormat/>
    <w:rsid w:val="00E541E7"/>
    <w:rPr>
      <w:i/>
      <w:iCs/>
    </w:rPr>
  </w:style>
  <w:style w:type="character" w:customStyle="1" w:styleId="cm-author">
    <w:name w:val="cm-author"/>
    <w:basedOn w:val="DefaultParagraphFont"/>
    <w:rsid w:val="00CD1B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testbook.com/ugc-net-commerce/modes-of-entry-into-international-business" TargetMode="External"/><Relationship Id="rId26" Type="http://schemas.openxmlformats.org/officeDocument/2006/relationships/image" Target="media/image5.jpeg"/><Relationship Id="rId39" Type="http://schemas.openxmlformats.org/officeDocument/2006/relationships/hyperlink" Target="https://doi.org/10.9707/23070919.1014" TargetMode="External"/><Relationship Id="rId21" Type="http://schemas.openxmlformats.org/officeDocument/2006/relationships/diagramQuickStyle" Target="diagrams/quickStyle2.xml"/><Relationship Id="rId34" Type="http://schemas.openxmlformats.org/officeDocument/2006/relationships/hyperlink" Target="https://www.pearson.com" TargetMode="External"/><Relationship Id="rId42" Type="http://schemas.openxmlformats.org/officeDocument/2006/relationships/hyperlink" Target="https://www.pearson.com" TargetMode="External"/><Relationship Id="rId47" Type="http://schemas.openxmlformats.org/officeDocument/2006/relationships/hyperlink" Target="https://unctad.org/webflyer/world-investment-report-2023" TargetMode="External"/><Relationship Id="rId50" Type="http://schemas.openxmlformats.org/officeDocument/2006/relationships/hyperlink" Target="https://books.google.com/books/about/Redefining_Global_Strategy.html?id=8iPXgr7oJ9MC&amp;utm_source=chatgpt.com" TargetMode="External"/><Relationship Id="rId55" Type="http://schemas.openxmlformats.org/officeDocument/2006/relationships/hyperlink" Target="https://www.cambridge.org/core/books/regional-multinationals/02D2F65B5819C21A0C56B3AB3E6FCE05"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theintactone.com/2018/04/17/hrm-u2-topic-7-hrm-and-cultural-management/" TargetMode="External"/><Relationship Id="rId11" Type="http://schemas.openxmlformats.org/officeDocument/2006/relationships/hyperlink" Target="https://www.shutterstock.com/search/apple-inc?image_type=illustration" TargetMode="External"/><Relationship Id="rId24" Type="http://schemas.openxmlformats.org/officeDocument/2006/relationships/image" Target="media/image4.png"/><Relationship Id="rId32" Type="http://schemas.openxmlformats.org/officeDocument/2006/relationships/hyperlink" Target="https://www.ijmra.us" TargetMode="External"/><Relationship Id="rId37" Type="http://schemas.openxmlformats.org/officeDocument/2006/relationships/hyperlink" Target="https://www.penguinrandomhouse.com/books/57584/beyond-culture-by-edward-t-hall/" TargetMode="External"/><Relationship Id="rId40" Type="http://schemas.openxmlformats.org/officeDocument/2006/relationships/hyperlink" Target="https://www.hofstede-insights.com/country-comparison/india,the-usa/" TargetMode="External"/><Relationship Id="rId45" Type="http://schemas.openxmlformats.org/officeDocument/2006/relationships/hyperlink" Target="https://www.statista.com/statistics/273963/quarterly-revenue-of-apple-by-geographic-region" TargetMode="External"/><Relationship Id="rId53" Type="http://schemas.openxmlformats.org/officeDocument/2006/relationships/hyperlink" Target="https://books.google.com/books/about/Managing_Across_Borders.html?id=KYjHMVuNOAw" TargetMode="External"/><Relationship Id="rId58" Type="http://schemas.openxmlformats.org/officeDocument/2006/relationships/hyperlink" Target="https://www.mheducation.com"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diagramData" Target="diagrams/data2.xml"/><Relationship Id="rId14" Type="http://schemas.openxmlformats.org/officeDocument/2006/relationships/diagramQuickStyle" Target="diagrams/quickStyle1.xml"/><Relationship Id="rId22" Type="http://schemas.openxmlformats.org/officeDocument/2006/relationships/diagramColors" Target="diagrams/colors2.xml"/><Relationship Id="rId27" Type="http://schemas.openxmlformats.org/officeDocument/2006/relationships/hyperlink" Target="https://nareshnavinash.substack.com/p/apples-globalization-strategy" TargetMode="External"/><Relationship Id="rId30" Type="http://schemas.openxmlformats.org/officeDocument/2006/relationships/hyperlink" Target="https://www.apple.com" TargetMode="External"/><Relationship Id="rId35" Type="http://schemas.openxmlformats.org/officeDocument/2006/relationships/hyperlink" Target="https://www.pearson.com" TargetMode="External"/><Relationship Id="rId43" Type="http://schemas.openxmlformats.org/officeDocument/2006/relationships/hyperlink" Target="https://www.pearson.com" TargetMode="External"/><Relationship Id="rId48" Type="http://schemas.openxmlformats.org/officeDocument/2006/relationships/hyperlink" Target="https://www.pearson.com" TargetMode="External"/><Relationship Id="rId56" Type="http://schemas.openxmlformats.org/officeDocument/2006/relationships/hyperlink" Target="https://www.hbs.edu/faculty/Pages/item.aspx?num=33603" TargetMode="External"/><Relationship Id="rId8" Type="http://schemas.openxmlformats.org/officeDocument/2006/relationships/image" Target="media/image1.png"/><Relationship Id="rId51" Type="http://schemas.openxmlformats.org/officeDocument/2006/relationships/hyperlink" Target="https://link.springer.com/book/10.1057/9780230369531"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3.jpeg"/><Relationship Id="rId25" Type="http://schemas.openxmlformats.org/officeDocument/2006/relationships/hyperlink" Target="https://www.business-to-you.com/hofstedes-cultural-dimensions/" TargetMode="External"/><Relationship Id="rId33" Type="http://schemas.openxmlformats.org/officeDocument/2006/relationships/hyperlink" Target="https://global.oup.com/academic/product/business-research-methods-9780198820986" TargetMode="External"/><Relationship Id="rId38" Type="http://schemas.openxmlformats.org/officeDocument/2006/relationships/hyperlink" Target="https://www.mheducation.com" TargetMode="External"/><Relationship Id="rId46" Type="http://schemas.openxmlformats.org/officeDocument/2006/relationships/hyperlink" Target="https://www.mheducation.com" TargetMode="External"/><Relationship Id="rId59" Type="http://schemas.openxmlformats.org/officeDocument/2006/relationships/hyperlink" Target="https://www.pearson.com" TargetMode="External"/><Relationship Id="rId20" Type="http://schemas.openxmlformats.org/officeDocument/2006/relationships/diagramLayout" Target="diagrams/layout2.xml"/><Relationship Id="rId41" Type="http://schemas.openxmlformats.org/officeDocument/2006/relationships/hyperlink" Target="https://www.simonandschuster.com/books/Steve-Jobs/WalterIsaacson/9781451648539" TargetMode="External"/><Relationship Id="rId54" Type="http://schemas.openxmlformats.org/officeDocument/2006/relationships/hyperlink" Target="https://www.hbs.edu/faculty/Pages/item.aspx?num=3700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microsoft.com/office/2007/relationships/diagramDrawing" Target="diagrams/drawing2.xml"/><Relationship Id="rId28" Type="http://schemas.openxmlformats.org/officeDocument/2006/relationships/image" Target="media/image6.png"/><Relationship Id="rId36" Type="http://schemas.openxmlformats.org/officeDocument/2006/relationships/hyperlink" Target="https://www.pearson.com" TargetMode="External"/><Relationship Id="rId49" Type="http://schemas.openxmlformats.org/officeDocument/2006/relationships/hyperlink" Target="https://www.pearson.com" TargetMode="External"/><Relationship Id="rId57" Type="http://schemas.openxmlformats.org/officeDocument/2006/relationships/hyperlink" Target="https://www.pearson.com" TargetMode="External"/><Relationship Id="rId10" Type="http://schemas.openxmlformats.org/officeDocument/2006/relationships/image" Target="media/image2.png"/><Relationship Id="rId31" Type="http://schemas.openxmlformats.org/officeDocument/2006/relationships/hyperlink" Target="https://www.pearson.com" TargetMode="External"/><Relationship Id="rId44" Type="http://schemas.openxmlformats.org/officeDocument/2006/relationships/hyperlink" Target="https://doi.org/10.1108/13527601111104269" TargetMode="External"/><Relationship Id="rId52" Type="http://schemas.openxmlformats.org/officeDocument/2006/relationships/hyperlink" Target="https://doi.org/10.1057/palgrave.jibs.8400275"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8182F2-DA8B-406D-8521-9CFE3F4D139D}"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US"/>
        </a:p>
      </dgm:t>
    </dgm:pt>
    <dgm:pt modelId="{B2D0FC1C-8F74-4815-9516-530C7C5CB628}">
      <dgm:prSet phldrT="[Text]" custT="1"/>
      <dgm:spPr/>
      <dgm:t>
        <a:bodyPr/>
        <a:lstStyle/>
        <a:p>
          <a:r>
            <a:rPr lang="en-GB" sz="1600">
              <a:latin typeface="Arial" panose="020B0604020202020204" pitchFamily="34" charset="0"/>
              <a:cs typeface="Arial" panose="020B0604020202020204" pitchFamily="34" charset="0"/>
            </a:rPr>
            <a:t>Global Operations and Value Chain</a:t>
          </a:r>
          <a:endParaRPr lang="en-US" sz="1600">
            <a:latin typeface="Arial" panose="020B0604020202020204" pitchFamily="34" charset="0"/>
            <a:cs typeface="Arial" panose="020B0604020202020204" pitchFamily="34" charset="0"/>
          </a:endParaRPr>
        </a:p>
      </dgm:t>
    </dgm:pt>
    <dgm:pt modelId="{424B24FB-3DB1-48C9-A778-9EB990888F40}" type="parTrans" cxnId="{56238FC5-7427-496F-A648-AEDF9C749667}">
      <dgm:prSet/>
      <dgm:spPr/>
      <dgm:t>
        <a:bodyPr/>
        <a:lstStyle/>
        <a:p>
          <a:endParaRPr lang="en-US"/>
        </a:p>
      </dgm:t>
    </dgm:pt>
    <dgm:pt modelId="{778DE504-A068-4116-AB95-46E538A9EA3F}" type="sibTrans" cxnId="{56238FC5-7427-496F-A648-AEDF9C749667}">
      <dgm:prSet/>
      <dgm:spPr/>
      <dgm:t>
        <a:bodyPr/>
        <a:lstStyle/>
        <a:p>
          <a:endParaRPr lang="en-US"/>
        </a:p>
      </dgm:t>
    </dgm:pt>
    <dgm:pt modelId="{5914FB55-2AB4-4672-9B41-E2CBD9721FDC}">
      <dgm:prSet phldrT="[Text]" custT="1"/>
      <dgm:spPr/>
      <dgm:t>
        <a:bodyPr/>
        <a:lstStyle/>
        <a:p>
          <a:r>
            <a:rPr lang="en-GB" sz="1000" b="1">
              <a:latin typeface="Arial" panose="020B0604020202020204" pitchFamily="34" charset="0"/>
              <a:cs typeface="Arial" panose="020B0604020202020204" pitchFamily="34" charset="0"/>
            </a:rPr>
            <a:t>Research and Development (R&amp;D)</a:t>
          </a:r>
          <a:endParaRPr lang="en-US" sz="1000">
            <a:latin typeface="Arial" panose="020B0604020202020204" pitchFamily="34" charset="0"/>
            <a:cs typeface="Arial" panose="020B0604020202020204" pitchFamily="34" charset="0"/>
          </a:endParaRPr>
        </a:p>
      </dgm:t>
    </dgm:pt>
    <dgm:pt modelId="{07CE141B-AA84-469C-B977-1238728F51DD}" type="parTrans" cxnId="{EAEEC80C-F2C8-45F0-88AE-D57359570B83}">
      <dgm:prSet/>
      <dgm:spPr/>
      <dgm:t>
        <a:bodyPr/>
        <a:lstStyle/>
        <a:p>
          <a:endParaRPr lang="en-US"/>
        </a:p>
      </dgm:t>
    </dgm:pt>
    <dgm:pt modelId="{DA18A4BB-F069-4398-AD9B-24153122A840}" type="sibTrans" cxnId="{EAEEC80C-F2C8-45F0-88AE-D57359570B83}">
      <dgm:prSet/>
      <dgm:spPr/>
      <dgm:t>
        <a:bodyPr/>
        <a:lstStyle/>
        <a:p>
          <a:endParaRPr lang="en-US"/>
        </a:p>
      </dgm:t>
    </dgm:pt>
    <dgm:pt modelId="{C92F87B2-50F7-4187-876B-37A317B96FE1}">
      <dgm:prSet phldrT="[Text]" custT="1"/>
      <dgm:spPr/>
      <dgm:t>
        <a:bodyPr/>
        <a:lstStyle/>
        <a:p>
          <a:r>
            <a:rPr lang="en-GB" sz="1000" b="1">
              <a:latin typeface="Arial" panose="020B0604020202020204" pitchFamily="34" charset="0"/>
              <a:cs typeface="Arial" panose="020B0604020202020204" pitchFamily="34" charset="0"/>
            </a:rPr>
            <a:t>Supply Chain Management</a:t>
          </a:r>
          <a:endParaRPr lang="en-US" sz="1000">
            <a:latin typeface="Arial" panose="020B0604020202020204" pitchFamily="34" charset="0"/>
            <a:cs typeface="Arial" panose="020B0604020202020204" pitchFamily="34" charset="0"/>
          </a:endParaRPr>
        </a:p>
      </dgm:t>
    </dgm:pt>
    <dgm:pt modelId="{A4B2CB72-B554-40E5-A072-4EAB2F7E7EF5}" type="parTrans" cxnId="{04916C37-2E4E-47DF-86E3-27F38F9A44CA}">
      <dgm:prSet/>
      <dgm:spPr/>
      <dgm:t>
        <a:bodyPr/>
        <a:lstStyle/>
        <a:p>
          <a:endParaRPr lang="en-US"/>
        </a:p>
      </dgm:t>
    </dgm:pt>
    <dgm:pt modelId="{6236E493-DB20-4B0A-9095-CFCEEBF0BA8F}" type="sibTrans" cxnId="{04916C37-2E4E-47DF-86E3-27F38F9A44CA}">
      <dgm:prSet/>
      <dgm:spPr/>
      <dgm:t>
        <a:bodyPr/>
        <a:lstStyle/>
        <a:p>
          <a:endParaRPr lang="en-US"/>
        </a:p>
      </dgm:t>
    </dgm:pt>
    <dgm:pt modelId="{E43AB64F-1C1D-4ECA-99DF-ACA4D33404BC}">
      <dgm:prSet phldrT="[Text]" custT="1"/>
      <dgm:spPr/>
      <dgm:t>
        <a:bodyPr/>
        <a:lstStyle/>
        <a:p>
          <a:r>
            <a:rPr lang="en-GB" sz="1000" b="1">
              <a:latin typeface="Arial" panose="020B0604020202020204" pitchFamily="34" charset="0"/>
              <a:cs typeface="Arial" panose="020B0604020202020204" pitchFamily="34" charset="0"/>
            </a:rPr>
            <a:t>Production and Assembly</a:t>
          </a:r>
          <a:endParaRPr lang="en-US" sz="1000">
            <a:latin typeface="Arial" panose="020B0604020202020204" pitchFamily="34" charset="0"/>
            <a:cs typeface="Arial" panose="020B0604020202020204" pitchFamily="34" charset="0"/>
          </a:endParaRPr>
        </a:p>
      </dgm:t>
    </dgm:pt>
    <dgm:pt modelId="{47112498-22AB-462C-A88C-2CC751E8510C}" type="parTrans" cxnId="{3F7E5735-FAFF-4ABB-8C76-E61ABB2AB331}">
      <dgm:prSet/>
      <dgm:spPr/>
      <dgm:t>
        <a:bodyPr/>
        <a:lstStyle/>
        <a:p>
          <a:endParaRPr lang="en-US"/>
        </a:p>
      </dgm:t>
    </dgm:pt>
    <dgm:pt modelId="{BD4DF9CE-34E1-4E89-8A83-D100CCBE49F5}" type="sibTrans" cxnId="{3F7E5735-FAFF-4ABB-8C76-E61ABB2AB331}">
      <dgm:prSet/>
      <dgm:spPr/>
      <dgm:t>
        <a:bodyPr/>
        <a:lstStyle/>
        <a:p>
          <a:endParaRPr lang="en-US"/>
        </a:p>
      </dgm:t>
    </dgm:pt>
    <dgm:pt modelId="{66ECDEFD-15B5-4DD9-B2B9-1AA460955395}">
      <dgm:prSet phldrT="[Text]" custT="1"/>
      <dgm:spPr/>
      <dgm:t>
        <a:bodyPr/>
        <a:lstStyle/>
        <a:p>
          <a:r>
            <a:rPr lang="en-GB" sz="1000" b="1">
              <a:latin typeface="Arial" panose="020B0604020202020204" pitchFamily="34" charset="0"/>
              <a:cs typeface="Arial" panose="020B0604020202020204" pitchFamily="34" charset="0"/>
            </a:rPr>
            <a:t>Sales and Marketing</a:t>
          </a:r>
          <a:endParaRPr lang="en-US" sz="1000">
            <a:latin typeface="Arial" panose="020B0604020202020204" pitchFamily="34" charset="0"/>
            <a:cs typeface="Arial" panose="020B0604020202020204" pitchFamily="34" charset="0"/>
          </a:endParaRPr>
        </a:p>
      </dgm:t>
    </dgm:pt>
    <dgm:pt modelId="{4D8883ED-EB97-42AE-8323-4CE32F97DBAD}" type="parTrans" cxnId="{99460E36-BD10-4E72-A809-F80E1FEBA373}">
      <dgm:prSet/>
      <dgm:spPr/>
      <dgm:t>
        <a:bodyPr/>
        <a:lstStyle/>
        <a:p>
          <a:endParaRPr lang="en-US"/>
        </a:p>
      </dgm:t>
    </dgm:pt>
    <dgm:pt modelId="{4180DEC8-6E3D-435C-A30F-D961B5B04304}" type="sibTrans" cxnId="{99460E36-BD10-4E72-A809-F80E1FEBA373}">
      <dgm:prSet/>
      <dgm:spPr/>
      <dgm:t>
        <a:bodyPr/>
        <a:lstStyle/>
        <a:p>
          <a:endParaRPr lang="en-US"/>
        </a:p>
      </dgm:t>
    </dgm:pt>
    <dgm:pt modelId="{05F9E8FC-4036-4B0A-A612-955884B48AF5}">
      <dgm:prSet phldrT="[Text]" custT="1"/>
      <dgm:spPr/>
      <dgm:t>
        <a:bodyPr/>
        <a:lstStyle/>
        <a:p>
          <a:r>
            <a:rPr lang="en-GB" sz="1000" b="1">
              <a:latin typeface="Arial" panose="020B0604020202020204" pitchFamily="34" charset="0"/>
              <a:cs typeface="Arial" panose="020B0604020202020204" pitchFamily="34" charset="0"/>
            </a:rPr>
            <a:t>Financing and Financial Management</a:t>
          </a:r>
          <a:endParaRPr lang="en-US" sz="1000">
            <a:latin typeface="Arial" panose="020B0604020202020204" pitchFamily="34" charset="0"/>
            <a:cs typeface="Arial" panose="020B0604020202020204" pitchFamily="34" charset="0"/>
          </a:endParaRPr>
        </a:p>
      </dgm:t>
    </dgm:pt>
    <dgm:pt modelId="{7B62780F-6FBF-42ED-836C-3EA396F21CA9}" type="parTrans" cxnId="{6F26402F-F48F-4316-AE0A-0D27842524F2}">
      <dgm:prSet/>
      <dgm:spPr/>
      <dgm:t>
        <a:bodyPr/>
        <a:lstStyle/>
        <a:p>
          <a:endParaRPr lang="en-US"/>
        </a:p>
      </dgm:t>
    </dgm:pt>
    <dgm:pt modelId="{253F7B5A-36CD-43C1-A40A-039450AEF807}" type="sibTrans" cxnId="{6F26402F-F48F-4316-AE0A-0D27842524F2}">
      <dgm:prSet/>
      <dgm:spPr/>
      <dgm:t>
        <a:bodyPr/>
        <a:lstStyle/>
        <a:p>
          <a:endParaRPr lang="en-US"/>
        </a:p>
      </dgm:t>
    </dgm:pt>
    <dgm:pt modelId="{BCE06DB5-3652-4993-8E00-83F959E48C05}" type="pres">
      <dgm:prSet presAssocID="{DB8182F2-DA8B-406D-8521-9CFE3F4D139D}" presName="Name0" presStyleCnt="0">
        <dgm:presLayoutVars>
          <dgm:chMax val="1"/>
          <dgm:chPref val="1"/>
          <dgm:dir/>
          <dgm:animOne val="branch"/>
          <dgm:animLvl val="lvl"/>
        </dgm:presLayoutVars>
      </dgm:prSet>
      <dgm:spPr/>
    </dgm:pt>
    <dgm:pt modelId="{1639E7CA-1686-4641-BCDE-A52CE8E464C9}" type="pres">
      <dgm:prSet presAssocID="{B2D0FC1C-8F74-4815-9516-530C7C5CB628}" presName="Parent" presStyleLbl="node0" presStyleIdx="0" presStyleCnt="1">
        <dgm:presLayoutVars>
          <dgm:chMax val="6"/>
          <dgm:chPref val="6"/>
        </dgm:presLayoutVars>
      </dgm:prSet>
      <dgm:spPr/>
    </dgm:pt>
    <dgm:pt modelId="{C25FC5C8-2881-411F-A14A-2FAA1643A4CE}" type="pres">
      <dgm:prSet presAssocID="{5914FB55-2AB4-4672-9B41-E2CBD9721FDC}" presName="Accent1" presStyleCnt="0"/>
      <dgm:spPr/>
    </dgm:pt>
    <dgm:pt modelId="{E71CC6DF-89BF-4F13-87FD-3F71DD94989B}" type="pres">
      <dgm:prSet presAssocID="{5914FB55-2AB4-4672-9B41-E2CBD9721FDC}" presName="Accent" presStyleLbl="bgShp" presStyleIdx="0" presStyleCnt="5"/>
      <dgm:spPr/>
    </dgm:pt>
    <dgm:pt modelId="{2D7265C6-071C-4747-9D29-2465EF490784}" type="pres">
      <dgm:prSet presAssocID="{5914FB55-2AB4-4672-9B41-E2CBD9721FDC}" presName="Child1" presStyleLbl="node1" presStyleIdx="0" presStyleCnt="5">
        <dgm:presLayoutVars>
          <dgm:chMax val="0"/>
          <dgm:chPref val="0"/>
          <dgm:bulletEnabled val="1"/>
        </dgm:presLayoutVars>
      </dgm:prSet>
      <dgm:spPr/>
    </dgm:pt>
    <dgm:pt modelId="{152E3010-568A-4C61-8F3B-FE8AF04E51D9}" type="pres">
      <dgm:prSet presAssocID="{C92F87B2-50F7-4187-876B-37A317B96FE1}" presName="Accent2" presStyleCnt="0"/>
      <dgm:spPr/>
    </dgm:pt>
    <dgm:pt modelId="{C54C879A-C52A-47A3-99E6-53ECF3DB1AD5}" type="pres">
      <dgm:prSet presAssocID="{C92F87B2-50F7-4187-876B-37A317B96FE1}" presName="Accent" presStyleLbl="bgShp" presStyleIdx="1" presStyleCnt="5"/>
      <dgm:spPr/>
    </dgm:pt>
    <dgm:pt modelId="{0ADED2C8-BFF3-456D-92F6-F49E8F22485A}" type="pres">
      <dgm:prSet presAssocID="{C92F87B2-50F7-4187-876B-37A317B96FE1}" presName="Child2" presStyleLbl="node1" presStyleIdx="1" presStyleCnt="5" custLinFactNeighborX="7086" custLinFactNeighborY="13309">
        <dgm:presLayoutVars>
          <dgm:chMax val="0"/>
          <dgm:chPref val="0"/>
          <dgm:bulletEnabled val="1"/>
        </dgm:presLayoutVars>
      </dgm:prSet>
      <dgm:spPr/>
    </dgm:pt>
    <dgm:pt modelId="{F3801E1C-EE92-4FB5-8533-6FEAC97C2A8C}" type="pres">
      <dgm:prSet presAssocID="{E43AB64F-1C1D-4ECA-99DF-ACA4D33404BC}" presName="Accent3" presStyleCnt="0"/>
      <dgm:spPr/>
    </dgm:pt>
    <dgm:pt modelId="{31905583-27BD-43F0-A16B-4B96959E9886}" type="pres">
      <dgm:prSet presAssocID="{E43AB64F-1C1D-4ECA-99DF-ACA4D33404BC}" presName="Accent" presStyleLbl="bgShp" presStyleIdx="2" presStyleCnt="5"/>
      <dgm:spPr/>
    </dgm:pt>
    <dgm:pt modelId="{383476C9-3EFA-43A3-AF93-FA24E2D42ED7}" type="pres">
      <dgm:prSet presAssocID="{E43AB64F-1C1D-4ECA-99DF-ACA4D33404BC}" presName="Child3" presStyleLbl="node1" presStyleIdx="2" presStyleCnt="5" custLinFactNeighborX="-22143" custLinFactNeighborY="37881">
        <dgm:presLayoutVars>
          <dgm:chMax val="0"/>
          <dgm:chPref val="0"/>
          <dgm:bulletEnabled val="1"/>
        </dgm:presLayoutVars>
      </dgm:prSet>
      <dgm:spPr/>
    </dgm:pt>
    <dgm:pt modelId="{9B49A734-CEE0-4C16-A821-95AFDEFDDAD7}" type="pres">
      <dgm:prSet presAssocID="{66ECDEFD-15B5-4DD9-B2B9-1AA460955395}" presName="Accent4" presStyleCnt="0"/>
      <dgm:spPr/>
    </dgm:pt>
    <dgm:pt modelId="{54411F63-FE25-4EF6-8CB2-1E1DCE9A6C66}" type="pres">
      <dgm:prSet presAssocID="{66ECDEFD-15B5-4DD9-B2B9-1AA460955395}" presName="Accent" presStyleLbl="bgShp" presStyleIdx="3" presStyleCnt="5"/>
      <dgm:spPr/>
    </dgm:pt>
    <dgm:pt modelId="{1D05808B-961C-4A6A-9732-026718D15134}" type="pres">
      <dgm:prSet presAssocID="{66ECDEFD-15B5-4DD9-B2B9-1AA460955395}" presName="Child4" presStyleLbl="node1" presStyleIdx="3" presStyleCnt="5" custLinFactNeighborX="-71742" custLinFactNeighborY="-27643">
        <dgm:presLayoutVars>
          <dgm:chMax val="0"/>
          <dgm:chPref val="0"/>
          <dgm:bulletEnabled val="1"/>
        </dgm:presLayoutVars>
      </dgm:prSet>
      <dgm:spPr/>
    </dgm:pt>
    <dgm:pt modelId="{7482A8D1-08EF-404D-BA2D-A094F7B4F61E}" type="pres">
      <dgm:prSet presAssocID="{05F9E8FC-4036-4B0A-A612-955884B48AF5}" presName="Accent5" presStyleCnt="0"/>
      <dgm:spPr/>
    </dgm:pt>
    <dgm:pt modelId="{6F8E4F59-0DC7-4EEF-B71D-99BB2751057C}" type="pres">
      <dgm:prSet presAssocID="{05F9E8FC-4036-4B0A-A612-955884B48AF5}" presName="Accent" presStyleLbl="bgShp" presStyleIdx="4" presStyleCnt="5"/>
      <dgm:spPr/>
    </dgm:pt>
    <dgm:pt modelId="{6D429F3E-5CEA-4836-B5F8-A8355A85524A}" type="pres">
      <dgm:prSet presAssocID="{05F9E8FC-4036-4B0A-A612-955884B48AF5}" presName="Child5" presStyleLbl="node1" presStyleIdx="4" presStyleCnt="5" custLinFactNeighborX="-15943" custLinFactNeighborY="-85999">
        <dgm:presLayoutVars>
          <dgm:chMax val="0"/>
          <dgm:chPref val="0"/>
          <dgm:bulletEnabled val="1"/>
        </dgm:presLayoutVars>
      </dgm:prSet>
      <dgm:spPr/>
    </dgm:pt>
  </dgm:ptLst>
  <dgm:cxnLst>
    <dgm:cxn modelId="{EAEEC80C-F2C8-45F0-88AE-D57359570B83}" srcId="{B2D0FC1C-8F74-4815-9516-530C7C5CB628}" destId="{5914FB55-2AB4-4672-9B41-E2CBD9721FDC}" srcOrd="0" destOrd="0" parTransId="{07CE141B-AA84-469C-B977-1238728F51DD}" sibTransId="{DA18A4BB-F069-4398-AD9B-24153122A840}"/>
    <dgm:cxn modelId="{F41DE920-3A91-4969-AE00-CFCA82342F64}" type="presOf" srcId="{5914FB55-2AB4-4672-9B41-E2CBD9721FDC}" destId="{2D7265C6-071C-4747-9D29-2465EF490784}" srcOrd="0" destOrd="0" presId="urn:microsoft.com/office/officeart/2011/layout/HexagonRadial"/>
    <dgm:cxn modelId="{2229EC28-30AA-4CE8-A8B7-90122BAD849B}" type="presOf" srcId="{DB8182F2-DA8B-406D-8521-9CFE3F4D139D}" destId="{BCE06DB5-3652-4993-8E00-83F959E48C05}" srcOrd="0" destOrd="0" presId="urn:microsoft.com/office/officeart/2011/layout/HexagonRadial"/>
    <dgm:cxn modelId="{6F26402F-F48F-4316-AE0A-0D27842524F2}" srcId="{B2D0FC1C-8F74-4815-9516-530C7C5CB628}" destId="{05F9E8FC-4036-4B0A-A612-955884B48AF5}" srcOrd="4" destOrd="0" parTransId="{7B62780F-6FBF-42ED-836C-3EA396F21CA9}" sibTransId="{253F7B5A-36CD-43C1-A40A-039450AEF807}"/>
    <dgm:cxn modelId="{A9A6EB34-907B-44A9-B730-059ABB9159B7}" type="presOf" srcId="{C92F87B2-50F7-4187-876B-37A317B96FE1}" destId="{0ADED2C8-BFF3-456D-92F6-F49E8F22485A}" srcOrd="0" destOrd="0" presId="urn:microsoft.com/office/officeart/2011/layout/HexagonRadial"/>
    <dgm:cxn modelId="{3F7E5735-FAFF-4ABB-8C76-E61ABB2AB331}" srcId="{B2D0FC1C-8F74-4815-9516-530C7C5CB628}" destId="{E43AB64F-1C1D-4ECA-99DF-ACA4D33404BC}" srcOrd="2" destOrd="0" parTransId="{47112498-22AB-462C-A88C-2CC751E8510C}" sibTransId="{BD4DF9CE-34E1-4E89-8A83-D100CCBE49F5}"/>
    <dgm:cxn modelId="{99460E36-BD10-4E72-A809-F80E1FEBA373}" srcId="{B2D0FC1C-8F74-4815-9516-530C7C5CB628}" destId="{66ECDEFD-15B5-4DD9-B2B9-1AA460955395}" srcOrd="3" destOrd="0" parTransId="{4D8883ED-EB97-42AE-8323-4CE32F97DBAD}" sibTransId="{4180DEC8-6E3D-435C-A30F-D961B5B04304}"/>
    <dgm:cxn modelId="{04916C37-2E4E-47DF-86E3-27F38F9A44CA}" srcId="{B2D0FC1C-8F74-4815-9516-530C7C5CB628}" destId="{C92F87B2-50F7-4187-876B-37A317B96FE1}" srcOrd="1" destOrd="0" parTransId="{A4B2CB72-B554-40E5-A072-4EAB2F7E7EF5}" sibTransId="{6236E493-DB20-4B0A-9095-CFCEEBF0BA8F}"/>
    <dgm:cxn modelId="{0CE4C4B6-C387-47EC-9A7E-E148ED91A9D8}" type="presOf" srcId="{B2D0FC1C-8F74-4815-9516-530C7C5CB628}" destId="{1639E7CA-1686-4641-BCDE-A52CE8E464C9}" srcOrd="0" destOrd="0" presId="urn:microsoft.com/office/officeart/2011/layout/HexagonRadial"/>
    <dgm:cxn modelId="{56238FC5-7427-496F-A648-AEDF9C749667}" srcId="{DB8182F2-DA8B-406D-8521-9CFE3F4D139D}" destId="{B2D0FC1C-8F74-4815-9516-530C7C5CB628}" srcOrd="0" destOrd="0" parTransId="{424B24FB-3DB1-48C9-A778-9EB990888F40}" sibTransId="{778DE504-A068-4116-AB95-46E538A9EA3F}"/>
    <dgm:cxn modelId="{71A49AC7-13E5-4FB1-A7DC-02A29D1D3F2F}" type="presOf" srcId="{66ECDEFD-15B5-4DD9-B2B9-1AA460955395}" destId="{1D05808B-961C-4A6A-9732-026718D15134}" srcOrd="0" destOrd="0" presId="urn:microsoft.com/office/officeart/2011/layout/HexagonRadial"/>
    <dgm:cxn modelId="{113F8CC8-68BF-44F7-BA15-E4F2B2E068A2}" type="presOf" srcId="{E43AB64F-1C1D-4ECA-99DF-ACA4D33404BC}" destId="{383476C9-3EFA-43A3-AF93-FA24E2D42ED7}" srcOrd="0" destOrd="0" presId="urn:microsoft.com/office/officeart/2011/layout/HexagonRadial"/>
    <dgm:cxn modelId="{A1E440CB-C64A-478D-A3A9-6873D2D7671D}" type="presOf" srcId="{05F9E8FC-4036-4B0A-A612-955884B48AF5}" destId="{6D429F3E-5CEA-4836-B5F8-A8355A85524A}" srcOrd="0" destOrd="0" presId="urn:microsoft.com/office/officeart/2011/layout/HexagonRadial"/>
    <dgm:cxn modelId="{4543AD8A-BB05-48D8-8C9C-48C2AA036BC7}" type="presParOf" srcId="{BCE06DB5-3652-4993-8E00-83F959E48C05}" destId="{1639E7CA-1686-4641-BCDE-A52CE8E464C9}" srcOrd="0" destOrd="0" presId="urn:microsoft.com/office/officeart/2011/layout/HexagonRadial"/>
    <dgm:cxn modelId="{3B8CE486-C9C0-4261-933B-79905E32C455}" type="presParOf" srcId="{BCE06DB5-3652-4993-8E00-83F959E48C05}" destId="{C25FC5C8-2881-411F-A14A-2FAA1643A4CE}" srcOrd="1" destOrd="0" presId="urn:microsoft.com/office/officeart/2011/layout/HexagonRadial"/>
    <dgm:cxn modelId="{7A1A387B-90C5-4219-BE7E-3EC1B130BE9C}" type="presParOf" srcId="{C25FC5C8-2881-411F-A14A-2FAA1643A4CE}" destId="{E71CC6DF-89BF-4F13-87FD-3F71DD94989B}" srcOrd="0" destOrd="0" presId="urn:microsoft.com/office/officeart/2011/layout/HexagonRadial"/>
    <dgm:cxn modelId="{1BF4D48E-21E7-4C44-B441-9A6290798E5F}" type="presParOf" srcId="{BCE06DB5-3652-4993-8E00-83F959E48C05}" destId="{2D7265C6-071C-4747-9D29-2465EF490784}" srcOrd="2" destOrd="0" presId="urn:microsoft.com/office/officeart/2011/layout/HexagonRadial"/>
    <dgm:cxn modelId="{3A5DB356-4C06-41F8-84FC-04D5D4BC00DF}" type="presParOf" srcId="{BCE06DB5-3652-4993-8E00-83F959E48C05}" destId="{152E3010-568A-4C61-8F3B-FE8AF04E51D9}" srcOrd="3" destOrd="0" presId="urn:microsoft.com/office/officeart/2011/layout/HexagonRadial"/>
    <dgm:cxn modelId="{87EC88C6-6F79-42DE-BAB7-8EF7982F3590}" type="presParOf" srcId="{152E3010-568A-4C61-8F3B-FE8AF04E51D9}" destId="{C54C879A-C52A-47A3-99E6-53ECF3DB1AD5}" srcOrd="0" destOrd="0" presId="urn:microsoft.com/office/officeart/2011/layout/HexagonRadial"/>
    <dgm:cxn modelId="{F3665808-C62E-4C5D-B045-868DB0A79D2E}" type="presParOf" srcId="{BCE06DB5-3652-4993-8E00-83F959E48C05}" destId="{0ADED2C8-BFF3-456D-92F6-F49E8F22485A}" srcOrd="4" destOrd="0" presId="urn:microsoft.com/office/officeart/2011/layout/HexagonRadial"/>
    <dgm:cxn modelId="{0817AB94-61A1-42E9-B839-280A85A31846}" type="presParOf" srcId="{BCE06DB5-3652-4993-8E00-83F959E48C05}" destId="{F3801E1C-EE92-4FB5-8533-6FEAC97C2A8C}" srcOrd="5" destOrd="0" presId="urn:microsoft.com/office/officeart/2011/layout/HexagonRadial"/>
    <dgm:cxn modelId="{53A06E84-9713-44EE-A93B-FC19B7044F6A}" type="presParOf" srcId="{F3801E1C-EE92-4FB5-8533-6FEAC97C2A8C}" destId="{31905583-27BD-43F0-A16B-4B96959E9886}" srcOrd="0" destOrd="0" presId="urn:microsoft.com/office/officeart/2011/layout/HexagonRadial"/>
    <dgm:cxn modelId="{582F98EB-928D-47E4-BD23-1066E7F69B78}" type="presParOf" srcId="{BCE06DB5-3652-4993-8E00-83F959E48C05}" destId="{383476C9-3EFA-43A3-AF93-FA24E2D42ED7}" srcOrd="6" destOrd="0" presId="urn:microsoft.com/office/officeart/2011/layout/HexagonRadial"/>
    <dgm:cxn modelId="{A1F703AE-9E48-40F0-988E-693A0515F711}" type="presParOf" srcId="{BCE06DB5-3652-4993-8E00-83F959E48C05}" destId="{9B49A734-CEE0-4C16-A821-95AFDEFDDAD7}" srcOrd="7" destOrd="0" presId="urn:microsoft.com/office/officeart/2011/layout/HexagonRadial"/>
    <dgm:cxn modelId="{8FB82321-27E0-4BE8-B346-06E8200DD0E8}" type="presParOf" srcId="{9B49A734-CEE0-4C16-A821-95AFDEFDDAD7}" destId="{54411F63-FE25-4EF6-8CB2-1E1DCE9A6C66}" srcOrd="0" destOrd="0" presId="urn:microsoft.com/office/officeart/2011/layout/HexagonRadial"/>
    <dgm:cxn modelId="{033BF34C-8866-4C5B-BE49-F72845E4BC5E}" type="presParOf" srcId="{BCE06DB5-3652-4993-8E00-83F959E48C05}" destId="{1D05808B-961C-4A6A-9732-026718D15134}" srcOrd="8" destOrd="0" presId="urn:microsoft.com/office/officeart/2011/layout/HexagonRadial"/>
    <dgm:cxn modelId="{82901B91-FD1D-4695-8B42-EF6612ADCD23}" type="presParOf" srcId="{BCE06DB5-3652-4993-8E00-83F959E48C05}" destId="{7482A8D1-08EF-404D-BA2D-A094F7B4F61E}" srcOrd="9" destOrd="0" presId="urn:microsoft.com/office/officeart/2011/layout/HexagonRadial"/>
    <dgm:cxn modelId="{077C4C99-38AD-4C0F-A6E6-EE12F0B8F3F4}" type="presParOf" srcId="{7482A8D1-08EF-404D-BA2D-A094F7B4F61E}" destId="{6F8E4F59-0DC7-4EEF-B71D-99BB2751057C}" srcOrd="0" destOrd="0" presId="urn:microsoft.com/office/officeart/2011/layout/HexagonRadial"/>
    <dgm:cxn modelId="{D9507184-76C1-446F-8A11-E26E2D606B8C}" type="presParOf" srcId="{BCE06DB5-3652-4993-8E00-83F959E48C05}" destId="{6D429F3E-5CEA-4836-B5F8-A8355A85524A}" srcOrd="10"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6AF3775-E804-41A1-B069-A267E042C593}"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US"/>
        </a:p>
      </dgm:t>
    </dgm:pt>
    <dgm:pt modelId="{E6C899B1-4128-48FD-B3E5-3D82CD47192C}">
      <dgm:prSet phldrT="[Text]"/>
      <dgm:spPr/>
      <dgm:t>
        <a:bodyPr/>
        <a:lstStyle/>
        <a:p>
          <a:r>
            <a:rPr lang="en-GB" b="1">
              <a:latin typeface="Arial" panose="020B0604020202020204" pitchFamily="34" charset="0"/>
              <a:cs typeface="Arial" panose="020B0604020202020204" pitchFamily="34" charset="0"/>
            </a:rPr>
            <a:t>Advantages and Strategic Control</a:t>
          </a:r>
          <a:endParaRPr lang="en-US" b="1">
            <a:latin typeface="Arial" panose="020B0604020202020204" pitchFamily="34" charset="0"/>
            <a:cs typeface="Arial" panose="020B0604020202020204" pitchFamily="34" charset="0"/>
          </a:endParaRPr>
        </a:p>
      </dgm:t>
    </dgm:pt>
    <dgm:pt modelId="{ABD339D2-214F-4C5F-9C96-015B9757631A}" type="parTrans" cxnId="{CA2E64C4-1A7B-4F4B-A847-E578977303F8}">
      <dgm:prSet/>
      <dgm:spPr/>
      <dgm:t>
        <a:bodyPr/>
        <a:lstStyle/>
        <a:p>
          <a:endParaRPr lang="en-US"/>
        </a:p>
      </dgm:t>
    </dgm:pt>
    <dgm:pt modelId="{08C6AE3C-4C0F-4CEB-BA9C-FF81CDA5D332}" type="sibTrans" cxnId="{CA2E64C4-1A7B-4F4B-A847-E578977303F8}">
      <dgm:prSet/>
      <dgm:spPr/>
      <dgm:t>
        <a:bodyPr/>
        <a:lstStyle/>
        <a:p>
          <a:endParaRPr lang="en-US"/>
        </a:p>
      </dgm:t>
    </dgm:pt>
    <dgm:pt modelId="{9CAFB605-70FE-495D-A833-DED6A6F7D15B}">
      <dgm:prSet phldrT="[Text]"/>
      <dgm:spPr/>
      <dgm:t>
        <a:bodyPr/>
        <a:lstStyle/>
        <a:p>
          <a:r>
            <a:rPr lang="en-GB" b="1"/>
            <a:t>Protection of Intellectual Property (IP)</a:t>
          </a:r>
          <a:endParaRPr lang="en-US"/>
        </a:p>
      </dgm:t>
    </dgm:pt>
    <dgm:pt modelId="{1DEC8755-81FD-46C8-9AFB-20E78D3F93B1}" type="parTrans" cxnId="{AA069B9D-1F13-4531-8970-21D24D097514}">
      <dgm:prSet/>
      <dgm:spPr/>
      <dgm:t>
        <a:bodyPr/>
        <a:lstStyle/>
        <a:p>
          <a:endParaRPr lang="en-US"/>
        </a:p>
      </dgm:t>
    </dgm:pt>
    <dgm:pt modelId="{8671ACD0-3397-451E-B277-CEAEDBBA9959}" type="sibTrans" cxnId="{AA069B9D-1F13-4531-8970-21D24D097514}">
      <dgm:prSet/>
      <dgm:spPr/>
      <dgm:t>
        <a:bodyPr/>
        <a:lstStyle/>
        <a:p>
          <a:endParaRPr lang="en-US"/>
        </a:p>
      </dgm:t>
    </dgm:pt>
    <dgm:pt modelId="{EED20DB9-284A-47C6-AD4A-493BF849F77F}">
      <dgm:prSet phldrT="[Text]"/>
      <dgm:spPr/>
      <dgm:t>
        <a:bodyPr/>
        <a:lstStyle/>
        <a:p>
          <a:r>
            <a:rPr lang="en-GB" b="1"/>
            <a:t>Quality Control and Consumer Experience</a:t>
          </a:r>
          <a:endParaRPr lang="en-US"/>
        </a:p>
      </dgm:t>
    </dgm:pt>
    <dgm:pt modelId="{BDDAC7C5-7DB7-4178-A4D4-5E5DFFF02C6B}" type="parTrans" cxnId="{7B7C6D53-29B3-4F99-9FCB-68C6E46D8179}">
      <dgm:prSet/>
      <dgm:spPr/>
      <dgm:t>
        <a:bodyPr/>
        <a:lstStyle/>
        <a:p>
          <a:endParaRPr lang="en-US"/>
        </a:p>
      </dgm:t>
    </dgm:pt>
    <dgm:pt modelId="{3BDEA636-35EB-499D-86CD-6B922E08C3D3}" type="sibTrans" cxnId="{7B7C6D53-29B3-4F99-9FCB-68C6E46D8179}">
      <dgm:prSet/>
      <dgm:spPr/>
      <dgm:t>
        <a:bodyPr/>
        <a:lstStyle/>
        <a:p>
          <a:endParaRPr lang="en-US"/>
        </a:p>
      </dgm:t>
    </dgm:pt>
    <dgm:pt modelId="{CB1C3271-FFFB-4B61-8389-86077AF31146}">
      <dgm:prSet phldrT="[Text]"/>
      <dgm:spPr/>
      <dgm:t>
        <a:bodyPr/>
        <a:lstStyle/>
        <a:p>
          <a:r>
            <a:rPr lang="en-GB" b="1"/>
            <a:t>Transaction Cost Efficiency</a:t>
          </a:r>
          <a:endParaRPr lang="en-US"/>
        </a:p>
      </dgm:t>
    </dgm:pt>
    <dgm:pt modelId="{C035E390-6783-400B-81C8-BEB824EDA329}" type="parTrans" cxnId="{72462DF1-D6C3-4E84-841D-16A620D336F8}">
      <dgm:prSet/>
      <dgm:spPr/>
      <dgm:t>
        <a:bodyPr/>
        <a:lstStyle/>
        <a:p>
          <a:endParaRPr lang="en-US"/>
        </a:p>
      </dgm:t>
    </dgm:pt>
    <dgm:pt modelId="{883F8B63-C7A0-42B2-8CA1-9B88CE84F0D2}" type="sibTrans" cxnId="{72462DF1-D6C3-4E84-841D-16A620D336F8}">
      <dgm:prSet/>
      <dgm:spPr/>
      <dgm:t>
        <a:bodyPr/>
        <a:lstStyle/>
        <a:p>
          <a:endParaRPr lang="en-US"/>
        </a:p>
      </dgm:t>
    </dgm:pt>
    <dgm:pt modelId="{0363372E-081A-4FA2-A75C-E2402040954F}" type="pres">
      <dgm:prSet presAssocID="{46AF3775-E804-41A1-B069-A267E042C593}" presName="Name0" presStyleCnt="0">
        <dgm:presLayoutVars>
          <dgm:orgChart val="1"/>
          <dgm:chPref val="1"/>
          <dgm:dir/>
          <dgm:animOne val="branch"/>
          <dgm:animLvl val="lvl"/>
          <dgm:resizeHandles/>
        </dgm:presLayoutVars>
      </dgm:prSet>
      <dgm:spPr/>
    </dgm:pt>
    <dgm:pt modelId="{047B291F-7C8C-48A9-8F2F-F4508746014F}" type="pres">
      <dgm:prSet presAssocID="{E6C899B1-4128-48FD-B3E5-3D82CD47192C}" presName="hierRoot1" presStyleCnt="0">
        <dgm:presLayoutVars>
          <dgm:hierBranch val="init"/>
        </dgm:presLayoutVars>
      </dgm:prSet>
      <dgm:spPr/>
    </dgm:pt>
    <dgm:pt modelId="{8E5B5F0C-6E34-4D0C-A7A7-45E8B06D3A3B}" type="pres">
      <dgm:prSet presAssocID="{E6C899B1-4128-48FD-B3E5-3D82CD47192C}" presName="rootComposite1" presStyleCnt="0"/>
      <dgm:spPr/>
    </dgm:pt>
    <dgm:pt modelId="{BBB67320-E500-4C91-82F8-13E2A6D6B32F}" type="pres">
      <dgm:prSet presAssocID="{E6C899B1-4128-48FD-B3E5-3D82CD47192C}" presName="rootText1" presStyleLbl="alignAcc1" presStyleIdx="0" presStyleCnt="0">
        <dgm:presLayoutVars>
          <dgm:chPref val="3"/>
        </dgm:presLayoutVars>
      </dgm:prSet>
      <dgm:spPr/>
    </dgm:pt>
    <dgm:pt modelId="{8B4F85C8-BE6B-4414-A0F5-0400189E8F97}" type="pres">
      <dgm:prSet presAssocID="{E6C899B1-4128-48FD-B3E5-3D82CD47192C}" presName="topArc1" presStyleLbl="parChTrans1D1" presStyleIdx="0" presStyleCnt="8"/>
      <dgm:spPr/>
    </dgm:pt>
    <dgm:pt modelId="{18563576-4714-4D8F-9FDB-0FA90302A4FD}" type="pres">
      <dgm:prSet presAssocID="{E6C899B1-4128-48FD-B3E5-3D82CD47192C}" presName="bottomArc1" presStyleLbl="parChTrans1D1" presStyleIdx="1" presStyleCnt="8"/>
      <dgm:spPr/>
    </dgm:pt>
    <dgm:pt modelId="{E17D35EC-469C-46E0-99E4-88CAA9718EF7}" type="pres">
      <dgm:prSet presAssocID="{E6C899B1-4128-48FD-B3E5-3D82CD47192C}" presName="topConnNode1" presStyleLbl="node1" presStyleIdx="0" presStyleCnt="0"/>
      <dgm:spPr/>
    </dgm:pt>
    <dgm:pt modelId="{6AF19BD6-58E2-461A-B2AD-F0258BFD791B}" type="pres">
      <dgm:prSet presAssocID="{E6C899B1-4128-48FD-B3E5-3D82CD47192C}" presName="hierChild2" presStyleCnt="0"/>
      <dgm:spPr/>
    </dgm:pt>
    <dgm:pt modelId="{D5FAF9CB-755C-433F-9C2D-C18EC1759A61}" type="pres">
      <dgm:prSet presAssocID="{1DEC8755-81FD-46C8-9AFB-20E78D3F93B1}" presName="Name28" presStyleLbl="parChTrans1D2" presStyleIdx="0" presStyleCnt="3"/>
      <dgm:spPr/>
    </dgm:pt>
    <dgm:pt modelId="{98FD6596-F987-4013-8699-6249F863B328}" type="pres">
      <dgm:prSet presAssocID="{9CAFB605-70FE-495D-A833-DED6A6F7D15B}" presName="hierRoot2" presStyleCnt="0">
        <dgm:presLayoutVars>
          <dgm:hierBranch val="init"/>
        </dgm:presLayoutVars>
      </dgm:prSet>
      <dgm:spPr/>
    </dgm:pt>
    <dgm:pt modelId="{A0931D84-7071-4778-B98B-504D6ED557CC}" type="pres">
      <dgm:prSet presAssocID="{9CAFB605-70FE-495D-A833-DED6A6F7D15B}" presName="rootComposite2" presStyleCnt="0"/>
      <dgm:spPr/>
    </dgm:pt>
    <dgm:pt modelId="{8DC70F50-F3FC-4940-B712-800BDCCACE5C}" type="pres">
      <dgm:prSet presAssocID="{9CAFB605-70FE-495D-A833-DED6A6F7D15B}" presName="rootText2" presStyleLbl="alignAcc1" presStyleIdx="0" presStyleCnt="0">
        <dgm:presLayoutVars>
          <dgm:chPref val="3"/>
        </dgm:presLayoutVars>
      </dgm:prSet>
      <dgm:spPr/>
    </dgm:pt>
    <dgm:pt modelId="{9CCF118E-181F-4F63-A953-1001D033F125}" type="pres">
      <dgm:prSet presAssocID="{9CAFB605-70FE-495D-A833-DED6A6F7D15B}" presName="topArc2" presStyleLbl="parChTrans1D1" presStyleIdx="2" presStyleCnt="8"/>
      <dgm:spPr/>
    </dgm:pt>
    <dgm:pt modelId="{43D11DA5-CA4B-4E45-A8D3-D13EF219795C}" type="pres">
      <dgm:prSet presAssocID="{9CAFB605-70FE-495D-A833-DED6A6F7D15B}" presName="bottomArc2" presStyleLbl="parChTrans1D1" presStyleIdx="3" presStyleCnt="8"/>
      <dgm:spPr/>
    </dgm:pt>
    <dgm:pt modelId="{C01B84F5-6E6A-4E5F-A4C0-5EDB7B9A1119}" type="pres">
      <dgm:prSet presAssocID="{9CAFB605-70FE-495D-A833-DED6A6F7D15B}" presName="topConnNode2" presStyleLbl="node2" presStyleIdx="0" presStyleCnt="0"/>
      <dgm:spPr/>
    </dgm:pt>
    <dgm:pt modelId="{B39A5221-0DFF-4450-8C9D-01D3F0DEB460}" type="pres">
      <dgm:prSet presAssocID="{9CAFB605-70FE-495D-A833-DED6A6F7D15B}" presName="hierChild4" presStyleCnt="0"/>
      <dgm:spPr/>
    </dgm:pt>
    <dgm:pt modelId="{3CF717CB-CB8A-42B4-88AB-BF54F675D176}" type="pres">
      <dgm:prSet presAssocID="{9CAFB605-70FE-495D-A833-DED6A6F7D15B}" presName="hierChild5" presStyleCnt="0"/>
      <dgm:spPr/>
    </dgm:pt>
    <dgm:pt modelId="{CD003B9D-30BD-4111-A556-F3DE720E2759}" type="pres">
      <dgm:prSet presAssocID="{BDDAC7C5-7DB7-4178-A4D4-5E5DFFF02C6B}" presName="Name28" presStyleLbl="parChTrans1D2" presStyleIdx="1" presStyleCnt="3"/>
      <dgm:spPr/>
    </dgm:pt>
    <dgm:pt modelId="{E340D991-1D88-4E2E-9119-B112733E4E39}" type="pres">
      <dgm:prSet presAssocID="{EED20DB9-284A-47C6-AD4A-493BF849F77F}" presName="hierRoot2" presStyleCnt="0">
        <dgm:presLayoutVars>
          <dgm:hierBranch val="init"/>
        </dgm:presLayoutVars>
      </dgm:prSet>
      <dgm:spPr/>
    </dgm:pt>
    <dgm:pt modelId="{C7D73EE8-B44E-44D7-8970-4AE37FA63123}" type="pres">
      <dgm:prSet presAssocID="{EED20DB9-284A-47C6-AD4A-493BF849F77F}" presName="rootComposite2" presStyleCnt="0"/>
      <dgm:spPr/>
    </dgm:pt>
    <dgm:pt modelId="{2F87AC7C-7C1E-415B-ADCD-6D580935B63C}" type="pres">
      <dgm:prSet presAssocID="{EED20DB9-284A-47C6-AD4A-493BF849F77F}" presName="rootText2" presStyleLbl="alignAcc1" presStyleIdx="0" presStyleCnt="0">
        <dgm:presLayoutVars>
          <dgm:chPref val="3"/>
        </dgm:presLayoutVars>
      </dgm:prSet>
      <dgm:spPr/>
    </dgm:pt>
    <dgm:pt modelId="{60D52CF2-58E7-4261-9EBE-C395CD7DEE58}" type="pres">
      <dgm:prSet presAssocID="{EED20DB9-284A-47C6-AD4A-493BF849F77F}" presName="topArc2" presStyleLbl="parChTrans1D1" presStyleIdx="4" presStyleCnt="8"/>
      <dgm:spPr/>
    </dgm:pt>
    <dgm:pt modelId="{AA426218-A5B3-4777-987C-67C8ED64F164}" type="pres">
      <dgm:prSet presAssocID="{EED20DB9-284A-47C6-AD4A-493BF849F77F}" presName="bottomArc2" presStyleLbl="parChTrans1D1" presStyleIdx="5" presStyleCnt="8"/>
      <dgm:spPr/>
    </dgm:pt>
    <dgm:pt modelId="{B15F45AC-ADE6-4E7D-99E4-FA9873397D9A}" type="pres">
      <dgm:prSet presAssocID="{EED20DB9-284A-47C6-AD4A-493BF849F77F}" presName="topConnNode2" presStyleLbl="node2" presStyleIdx="0" presStyleCnt="0"/>
      <dgm:spPr/>
    </dgm:pt>
    <dgm:pt modelId="{103DA8EC-7AD6-4366-B7EB-80A76B7EE7A1}" type="pres">
      <dgm:prSet presAssocID="{EED20DB9-284A-47C6-AD4A-493BF849F77F}" presName="hierChild4" presStyleCnt="0"/>
      <dgm:spPr/>
    </dgm:pt>
    <dgm:pt modelId="{1C1EC0C8-A791-4531-8833-4F2BE5552B8E}" type="pres">
      <dgm:prSet presAssocID="{EED20DB9-284A-47C6-AD4A-493BF849F77F}" presName="hierChild5" presStyleCnt="0"/>
      <dgm:spPr/>
    </dgm:pt>
    <dgm:pt modelId="{441CAE03-F442-43B2-A3F4-EDC9F6004E89}" type="pres">
      <dgm:prSet presAssocID="{C035E390-6783-400B-81C8-BEB824EDA329}" presName="Name28" presStyleLbl="parChTrans1D2" presStyleIdx="2" presStyleCnt="3"/>
      <dgm:spPr/>
    </dgm:pt>
    <dgm:pt modelId="{A48CD9D9-7FCB-43CC-A703-1A409B740764}" type="pres">
      <dgm:prSet presAssocID="{CB1C3271-FFFB-4B61-8389-86077AF31146}" presName="hierRoot2" presStyleCnt="0">
        <dgm:presLayoutVars>
          <dgm:hierBranch val="init"/>
        </dgm:presLayoutVars>
      </dgm:prSet>
      <dgm:spPr/>
    </dgm:pt>
    <dgm:pt modelId="{DF1AB4BF-69AA-4B40-B7BB-A04450027CBE}" type="pres">
      <dgm:prSet presAssocID="{CB1C3271-FFFB-4B61-8389-86077AF31146}" presName="rootComposite2" presStyleCnt="0"/>
      <dgm:spPr/>
    </dgm:pt>
    <dgm:pt modelId="{56843368-5616-4ACB-832C-DBC48BBD1228}" type="pres">
      <dgm:prSet presAssocID="{CB1C3271-FFFB-4B61-8389-86077AF31146}" presName="rootText2" presStyleLbl="alignAcc1" presStyleIdx="0" presStyleCnt="0">
        <dgm:presLayoutVars>
          <dgm:chPref val="3"/>
        </dgm:presLayoutVars>
      </dgm:prSet>
      <dgm:spPr/>
    </dgm:pt>
    <dgm:pt modelId="{9889B37A-0AA1-4F46-9AA8-671E96B7450B}" type="pres">
      <dgm:prSet presAssocID="{CB1C3271-FFFB-4B61-8389-86077AF31146}" presName="topArc2" presStyleLbl="parChTrans1D1" presStyleIdx="6" presStyleCnt="8"/>
      <dgm:spPr/>
    </dgm:pt>
    <dgm:pt modelId="{09D56628-18A1-46B5-954C-CE39AC15693B}" type="pres">
      <dgm:prSet presAssocID="{CB1C3271-FFFB-4B61-8389-86077AF31146}" presName="bottomArc2" presStyleLbl="parChTrans1D1" presStyleIdx="7" presStyleCnt="8"/>
      <dgm:spPr/>
    </dgm:pt>
    <dgm:pt modelId="{A6BDB893-AF2D-494B-B7F0-A1535EDBC82C}" type="pres">
      <dgm:prSet presAssocID="{CB1C3271-FFFB-4B61-8389-86077AF31146}" presName="topConnNode2" presStyleLbl="node2" presStyleIdx="0" presStyleCnt="0"/>
      <dgm:spPr/>
    </dgm:pt>
    <dgm:pt modelId="{35811E4B-F2F2-4CC8-8DE0-0DEBB2FD834F}" type="pres">
      <dgm:prSet presAssocID="{CB1C3271-FFFB-4B61-8389-86077AF31146}" presName="hierChild4" presStyleCnt="0"/>
      <dgm:spPr/>
    </dgm:pt>
    <dgm:pt modelId="{AA26B03C-22FD-4CE5-8691-81D6B1540A03}" type="pres">
      <dgm:prSet presAssocID="{CB1C3271-FFFB-4B61-8389-86077AF31146}" presName="hierChild5" presStyleCnt="0"/>
      <dgm:spPr/>
    </dgm:pt>
    <dgm:pt modelId="{7FF68E9A-DBEE-4B94-9F02-82E17B693A5A}" type="pres">
      <dgm:prSet presAssocID="{E6C899B1-4128-48FD-B3E5-3D82CD47192C}" presName="hierChild3" presStyleCnt="0"/>
      <dgm:spPr/>
    </dgm:pt>
  </dgm:ptLst>
  <dgm:cxnLst>
    <dgm:cxn modelId="{36EBEC03-3AA8-4454-A206-17AD75ED5BD0}" type="presOf" srcId="{EED20DB9-284A-47C6-AD4A-493BF849F77F}" destId="{B15F45AC-ADE6-4E7D-99E4-FA9873397D9A}" srcOrd="1" destOrd="0" presId="urn:microsoft.com/office/officeart/2008/layout/HalfCircleOrganizationChart"/>
    <dgm:cxn modelId="{79DE9519-6BA4-4ED0-8E27-68D16FB780F0}" type="presOf" srcId="{C035E390-6783-400B-81C8-BEB824EDA329}" destId="{441CAE03-F442-43B2-A3F4-EDC9F6004E89}" srcOrd="0" destOrd="0" presId="urn:microsoft.com/office/officeart/2008/layout/HalfCircleOrganizationChart"/>
    <dgm:cxn modelId="{924A6E1C-31BF-412D-8F75-C943BCE31270}" type="presOf" srcId="{46AF3775-E804-41A1-B069-A267E042C593}" destId="{0363372E-081A-4FA2-A75C-E2402040954F}" srcOrd="0" destOrd="0" presId="urn:microsoft.com/office/officeart/2008/layout/HalfCircleOrganizationChart"/>
    <dgm:cxn modelId="{50B2771E-BE09-4FB5-98B2-654D9FDCCB3D}" type="presOf" srcId="{E6C899B1-4128-48FD-B3E5-3D82CD47192C}" destId="{BBB67320-E500-4C91-82F8-13E2A6D6B32F}" srcOrd="0" destOrd="0" presId="urn:microsoft.com/office/officeart/2008/layout/HalfCircleOrganizationChart"/>
    <dgm:cxn modelId="{B101EF24-C3CF-423D-BBA4-A0EF05748651}" type="presOf" srcId="{CB1C3271-FFFB-4B61-8389-86077AF31146}" destId="{A6BDB893-AF2D-494B-B7F0-A1535EDBC82C}" srcOrd="1" destOrd="0" presId="urn:microsoft.com/office/officeart/2008/layout/HalfCircleOrganizationChart"/>
    <dgm:cxn modelId="{5D727F4B-6E32-4B44-9CB0-7B1671280671}" type="presOf" srcId="{BDDAC7C5-7DB7-4178-A4D4-5E5DFFF02C6B}" destId="{CD003B9D-30BD-4111-A556-F3DE720E2759}" srcOrd="0" destOrd="0" presId="urn:microsoft.com/office/officeart/2008/layout/HalfCircleOrganizationChart"/>
    <dgm:cxn modelId="{7B7C6D53-29B3-4F99-9FCB-68C6E46D8179}" srcId="{E6C899B1-4128-48FD-B3E5-3D82CD47192C}" destId="{EED20DB9-284A-47C6-AD4A-493BF849F77F}" srcOrd="1" destOrd="0" parTransId="{BDDAC7C5-7DB7-4178-A4D4-5E5DFFF02C6B}" sibTransId="{3BDEA636-35EB-499D-86CD-6B922E08C3D3}"/>
    <dgm:cxn modelId="{BECFF072-4AAA-47E2-B191-B87623E7D431}" type="presOf" srcId="{1DEC8755-81FD-46C8-9AFB-20E78D3F93B1}" destId="{D5FAF9CB-755C-433F-9C2D-C18EC1759A61}" srcOrd="0" destOrd="0" presId="urn:microsoft.com/office/officeart/2008/layout/HalfCircleOrganizationChart"/>
    <dgm:cxn modelId="{AA069B9D-1F13-4531-8970-21D24D097514}" srcId="{E6C899B1-4128-48FD-B3E5-3D82CD47192C}" destId="{9CAFB605-70FE-495D-A833-DED6A6F7D15B}" srcOrd="0" destOrd="0" parTransId="{1DEC8755-81FD-46C8-9AFB-20E78D3F93B1}" sibTransId="{8671ACD0-3397-451E-B277-CEAEDBBA9959}"/>
    <dgm:cxn modelId="{AD0462A6-9882-4D5E-BE13-31C71DB29120}" type="presOf" srcId="{9CAFB605-70FE-495D-A833-DED6A6F7D15B}" destId="{C01B84F5-6E6A-4E5F-A4C0-5EDB7B9A1119}" srcOrd="1" destOrd="0" presId="urn:microsoft.com/office/officeart/2008/layout/HalfCircleOrganizationChart"/>
    <dgm:cxn modelId="{9B7485B5-F437-4340-B699-C7011BF68E6B}" type="presOf" srcId="{9CAFB605-70FE-495D-A833-DED6A6F7D15B}" destId="{8DC70F50-F3FC-4940-B712-800BDCCACE5C}" srcOrd="0" destOrd="0" presId="urn:microsoft.com/office/officeart/2008/layout/HalfCircleOrganizationChart"/>
    <dgm:cxn modelId="{7B5C66C0-CB66-4056-933D-2ED79E02BFDC}" type="presOf" srcId="{E6C899B1-4128-48FD-B3E5-3D82CD47192C}" destId="{E17D35EC-469C-46E0-99E4-88CAA9718EF7}" srcOrd="1" destOrd="0" presId="urn:microsoft.com/office/officeart/2008/layout/HalfCircleOrganizationChart"/>
    <dgm:cxn modelId="{1898AFC2-BDE0-4D16-AE53-0944BE69DE36}" type="presOf" srcId="{EED20DB9-284A-47C6-AD4A-493BF849F77F}" destId="{2F87AC7C-7C1E-415B-ADCD-6D580935B63C}" srcOrd="0" destOrd="0" presId="urn:microsoft.com/office/officeart/2008/layout/HalfCircleOrganizationChart"/>
    <dgm:cxn modelId="{CA2E64C4-1A7B-4F4B-A847-E578977303F8}" srcId="{46AF3775-E804-41A1-B069-A267E042C593}" destId="{E6C899B1-4128-48FD-B3E5-3D82CD47192C}" srcOrd="0" destOrd="0" parTransId="{ABD339D2-214F-4C5F-9C96-015B9757631A}" sibTransId="{08C6AE3C-4C0F-4CEB-BA9C-FF81CDA5D332}"/>
    <dgm:cxn modelId="{72462DF1-D6C3-4E84-841D-16A620D336F8}" srcId="{E6C899B1-4128-48FD-B3E5-3D82CD47192C}" destId="{CB1C3271-FFFB-4B61-8389-86077AF31146}" srcOrd="2" destOrd="0" parTransId="{C035E390-6783-400B-81C8-BEB824EDA329}" sibTransId="{883F8B63-C7A0-42B2-8CA1-9B88CE84F0D2}"/>
    <dgm:cxn modelId="{28DBDFF6-04E4-4E05-AAB9-AC614C332C69}" type="presOf" srcId="{CB1C3271-FFFB-4B61-8389-86077AF31146}" destId="{56843368-5616-4ACB-832C-DBC48BBD1228}" srcOrd="0" destOrd="0" presId="urn:microsoft.com/office/officeart/2008/layout/HalfCircleOrganizationChart"/>
    <dgm:cxn modelId="{31AF7197-D868-41BC-B3D3-2366177A0B67}" type="presParOf" srcId="{0363372E-081A-4FA2-A75C-E2402040954F}" destId="{047B291F-7C8C-48A9-8F2F-F4508746014F}" srcOrd="0" destOrd="0" presId="urn:microsoft.com/office/officeart/2008/layout/HalfCircleOrganizationChart"/>
    <dgm:cxn modelId="{07CF0EA7-B2FE-4511-9EC8-F9DAA680C30C}" type="presParOf" srcId="{047B291F-7C8C-48A9-8F2F-F4508746014F}" destId="{8E5B5F0C-6E34-4D0C-A7A7-45E8B06D3A3B}" srcOrd="0" destOrd="0" presId="urn:microsoft.com/office/officeart/2008/layout/HalfCircleOrganizationChart"/>
    <dgm:cxn modelId="{81E3AD1A-C015-4128-BD53-4870F6E8F38B}" type="presParOf" srcId="{8E5B5F0C-6E34-4D0C-A7A7-45E8B06D3A3B}" destId="{BBB67320-E500-4C91-82F8-13E2A6D6B32F}" srcOrd="0" destOrd="0" presId="urn:microsoft.com/office/officeart/2008/layout/HalfCircleOrganizationChart"/>
    <dgm:cxn modelId="{3E3CC46B-7774-4925-8300-887B63FDB3D1}" type="presParOf" srcId="{8E5B5F0C-6E34-4D0C-A7A7-45E8B06D3A3B}" destId="{8B4F85C8-BE6B-4414-A0F5-0400189E8F97}" srcOrd="1" destOrd="0" presId="urn:microsoft.com/office/officeart/2008/layout/HalfCircleOrganizationChart"/>
    <dgm:cxn modelId="{A9A639E0-C004-4605-A512-D701C1F5576F}" type="presParOf" srcId="{8E5B5F0C-6E34-4D0C-A7A7-45E8B06D3A3B}" destId="{18563576-4714-4D8F-9FDB-0FA90302A4FD}" srcOrd="2" destOrd="0" presId="urn:microsoft.com/office/officeart/2008/layout/HalfCircleOrganizationChart"/>
    <dgm:cxn modelId="{E644AD54-9362-4E4A-8196-F363A08F8DD8}" type="presParOf" srcId="{8E5B5F0C-6E34-4D0C-A7A7-45E8B06D3A3B}" destId="{E17D35EC-469C-46E0-99E4-88CAA9718EF7}" srcOrd="3" destOrd="0" presId="urn:microsoft.com/office/officeart/2008/layout/HalfCircleOrganizationChart"/>
    <dgm:cxn modelId="{2BB59C4D-AD72-4AD2-BB8F-F2D4C0AB2E1F}" type="presParOf" srcId="{047B291F-7C8C-48A9-8F2F-F4508746014F}" destId="{6AF19BD6-58E2-461A-B2AD-F0258BFD791B}" srcOrd="1" destOrd="0" presId="urn:microsoft.com/office/officeart/2008/layout/HalfCircleOrganizationChart"/>
    <dgm:cxn modelId="{6D48C143-6D8B-4BE7-8666-4D7AA374FF7D}" type="presParOf" srcId="{6AF19BD6-58E2-461A-B2AD-F0258BFD791B}" destId="{D5FAF9CB-755C-433F-9C2D-C18EC1759A61}" srcOrd="0" destOrd="0" presId="urn:microsoft.com/office/officeart/2008/layout/HalfCircleOrganizationChart"/>
    <dgm:cxn modelId="{EAB2B5BD-D09C-4572-9E85-65D9AD604D7B}" type="presParOf" srcId="{6AF19BD6-58E2-461A-B2AD-F0258BFD791B}" destId="{98FD6596-F987-4013-8699-6249F863B328}" srcOrd="1" destOrd="0" presId="urn:microsoft.com/office/officeart/2008/layout/HalfCircleOrganizationChart"/>
    <dgm:cxn modelId="{37B4A299-4CDF-4B4F-9EC8-EE30A33415CD}" type="presParOf" srcId="{98FD6596-F987-4013-8699-6249F863B328}" destId="{A0931D84-7071-4778-B98B-504D6ED557CC}" srcOrd="0" destOrd="0" presId="urn:microsoft.com/office/officeart/2008/layout/HalfCircleOrganizationChart"/>
    <dgm:cxn modelId="{05F44621-AD79-414A-B170-DFE7C2AD01CA}" type="presParOf" srcId="{A0931D84-7071-4778-B98B-504D6ED557CC}" destId="{8DC70F50-F3FC-4940-B712-800BDCCACE5C}" srcOrd="0" destOrd="0" presId="urn:microsoft.com/office/officeart/2008/layout/HalfCircleOrganizationChart"/>
    <dgm:cxn modelId="{0AC19D84-DB21-4138-AC9E-E0AAB2C6E505}" type="presParOf" srcId="{A0931D84-7071-4778-B98B-504D6ED557CC}" destId="{9CCF118E-181F-4F63-A953-1001D033F125}" srcOrd="1" destOrd="0" presId="urn:microsoft.com/office/officeart/2008/layout/HalfCircleOrganizationChart"/>
    <dgm:cxn modelId="{F856C48C-5473-48D4-B664-83FC94213358}" type="presParOf" srcId="{A0931D84-7071-4778-B98B-504D6ED557CC}" destId="{43D11DA5-CA4B-4E45-A8D3-D13EF219795C}" srcOrd="2" destOrd="0" presId="urn:microsoft.com/office/officeart/2008/layout/HalfCircleOrganizationChart"/>
    <dgm:cxn modelId="{1555026F-0D72-4E2D-99AD-7AD163BF9EE8}" type="presParOf" srcId="{A0931D84-7071-4778-B98B-504D6ED557CC}" destId="{C01B84F5-6E6A-4E5F-A4C0-5EDB7B9A1119}" srcOrd="3" destOrd="0" presId="urn:microsoft.com/office/officeart/2008/layout/HalfCircleOrganizationChart"/>
    <dgm:cxn modelId="{727CBFD8-ABEB-4517-8743-7C8F6B613C7E}" type="presParOf" srcId="{98FD6596-F987-4013-8699-6249F863B328}" destId="{B39A5221-0DFF-4450-8C9D-01D3F0DEB460}" srcOrd="1" destOrd="0" presId="urn:microsoft.com/office/officeart/2008/layout/HalfCircleOrganizationChart"/>
    <dgm:cxn modelId="{DF8CE247-75B9-4F76-88C2-9BDA54BC1F05}" type="presParOf" srcId="{98FD6596-F987-4013-8699-6249F863B328}" destId="{3CF717CB-CB8A-42B4-88AB-BF54F675D176}" srcOrd="2" destOrd="0" presId="urn:microsoft.com/office/officeart/2008/layout/HalfCircleOrganizationChart"/>
    <dgm:cxn modelId="{57051C31-8BBF-4D58-BD0F-1D3A0787BD49}" type="presParOf" srcId="{6AF19BD6-58E2-461A-B2AD-F0258BFD791B}" destId="{CD003B9D-30BD-4111-A556-F3DE720E2759}" srcOrd="2" destOrd="0" presId="urn:microsoft.com/office/officeart/2008/layout/HalfCircleOrganizationChart"/>
    <dgm:cxn modelId="{63A9E7C7-B603-405C-9E02-371ED9663FAE}" type="presParOf" srcId="{6AF19BD6-58E2-461A-B2AD-F0258BFD791B}" destId="{E340D991-1D88-4E2E-9119-B112733E4E39}" srcOrd="3" destOrd="0" presId="urn:microsoft.com/office/officeart/2008/layout/HalfCircleOrganizationChart"/>
    <dgm:cxn modelId="{532B9376-441E-4CBB-8962-57C9A347A208}" type="presParOf" srcId="{E340D991-1D88-4E2E-9119-B112733E4E39}" destId="{C7D73EE8-B44E-44D7-8970-4AE37FA63123}" srcOrd="0" destOrd="0" presId="urn:microsoft.com/office/officeart/2008/layout/HalfCircleOrganizationChart"/>
    <dgm:cxn modelId="{1F45FA87-67CE-42DC-B9BD-6102484352EA}" type="presParOf" srcId="{C7D73EE8-B44E-44D7-8970-4AE37FA63123}" destId="{2F87AC7C-7C1E-415B-ADCD-6D580935B63C}" srcOrd="0" destOrd="0" presId="urn:microsoft.com/office/officeart/2008/layout/HalfCircleOrganizationChart"/>
    <dgm:cxn modelId="{A90EA7B7-372B-4D1B-A895-BDC699F8509B}" type="presParOf" srcId="{C7D73EE8-B44E-44D7-8970-4AE37FA63123}" destId="{60D52CF2-58E7-4261-9EBE-C395CD7DEE58}" srcOrd="1" destOrd="0" presId="urn:microsoft.com/office/officeart/2008/layout/HalfCircleOrganizationChart"/>
    <dgm:cxn modelId="{AC84CFD3-7B11-4878-881D-403B856F3238}" type="presParOf" srcId="{C7D73EE8-B44E-44D7-8970-4AE37FA63123}" destId="{AA426218-A5B3-4777-987C-67C8ED64F164}" srcOrd="2" destOrd="0" presId="urn:microsoft.com/office/officeart/2008/layout/HalfCircleOrganizationChart"/>
    <dgm:cxn modelId="{0BA81AE5-5A30-48C8-8976-9B9A2453701D}" type="presParOf" srcId="{C7D73EE8-B44E-44D7-8970-4AE37FA63123}" destId="{B15F45AC-ADE6-4E7D-99E4-FA9873397D9A}" srcOrd="3" destOrd="0" presId="urn:microsoft.com/office/officeart/2008/layout/HalfCircleOrganizationChart"/>
    <dgm:cxn modelId="{DB00026F-37B3-4140-BAD6-C8BCD296795C}" type="presParOf" srcId="{E340D991-1D88-4E2E-9119-B112733E4E39}" destId="{103DA8EC-7AD6-4366-B7EB-80A76B7EE7A1}" srcOrd="1" destOrd="0" presId="urn:microsoft.com/office/officeart/2008/layout/HalfCircleOrganizationChart"/>
    <dgm:cxn modelId="{88F56D34-4E95-4C1D-B4EF-729F96FA6B73}" type="presParOf" srcId="{E340D991-1D88-4E2E-9119-B112733E4E39}" destId="{1C1EC0C8-A791-4531-8833-4F2BE5552B8E}" srcOrd="2" destOrd="0" presId="urn:microsoft.com/office/officeart/2008/layout/HalfCircleOrganizationChart"/>
    <dgm:cxn modelId="{92B03FF3-1F6A-463F-A27B-4191E9A459B2}" type="presParOf" srcId="{6AF19BD6-58E2-461A-B2AD-F0258BFD791B}" destId="{441CAE03-F442-43B2-A3F4-EDC9F6004E89}" srcOrd="4" destOrd="0" presId="urn:microsoft.com/office/officeart/2008/layout/HalfCircleOrganizationChart"/>
    <dgm:cxn modelId="{81A0075C-90B0-4DFF-A8F8-CDA6BDAE3862}" type="presParOf" srcId="{6AF19BD6-58E2-461A-B2AD-F0258BFD791B}" destId="{A48CD9D9-7FCB-43CC-A703-1A409B740764}" srcOrd="5" destOrd="0" presId="urn:microsoft.com/office/officeart/2008/layout/HalfCircleOrganizationChart"/>
    <dgm:cxn modelId="{C2A9CCA2-0069-41AE-AF53-28B7ECBB48E8}" type="presParOf" srcId="{A48CD9D9-7FCB-43CC-A703-1A409B740764}" destId="{DF1AB4BF-69AA-4B40-B7BB-A04450027CBE}" srcOrd="0" destOrd="0" presId="urn:microsoft.com/office/officeart/2008/layout/HalfCircleOrganizationChart"/>
    <dgm:cxn modelId="{B2070D1E-09CB-45D2-B3D0-A81A7674A44F}" type="presParOf" srcId="{DF1AB4BF-69AA-4B40-B7BB-A04450027CBE}" destId="{56843368-5616-4ACB-832C-DBC48BBD1228}" srcOrd="0" destOrd="0" presId="urn:microsoft.com/office/officeart/2008/layout/HalfCircleOrganizationChart"/>
    <dgm:cxn modelId="{A054BF84-FA57-4FC3-AE05-6BCD315E74FC}" type="presParOf" srcId="{DF1AB4BF-69AA-4B40-B7BB-A04450027CBE}" destId="{9889B37A-0AA1-4F46-9AA8-671E96B7450B}" srcOrd="1" destOrd="0" presId="urn:microsoft.com/office/officeart/2008/layout/HalfCircleOrganizationChart"/>
    <dgm:cxn modelId="{C074482D-DA7D-433E-84E6-561411D89025}" type="presParOf" srcId="{DF1AB4BF-69AA-4B40-B7BB-A04450027CBE}" destId="{09D56628-18A1-46B5-954C-CE39AC15693B}" srcOrd="2" destOrd="0" presId="urn:microsoft.com/office/officeart/2008/layout/HalfCircleOrganizationChart"/>
    <dgm:cxn modelId="{1B407078-9CAA-4EAF-8C87-4993BA9C6C27}" type="presParOf" srcId="{DF1AB4BF-69AA-4B40-B7BB-A04450027CBE}" destId="{A6BDB893-AF2D-494B-B7F0-A1535EDBC82C}" srcOrd="3" destOrd="0" presId="urn:microsoft.com/office/officeart/2008/layout/HalfCircleOrganizationChart"/>
    <dgm:cxn modelId="{F3B90C8C-141D-4AED-BD55-3F55F12555DC}" type="presParOf" srcId="{A48CD9D9-7FCB-43CC-A703-1A409B740764}" destId="{35811E4B-F2F2-4CC8-8DE0-0DEBB2FD834F}" srcOrd="1" destOrd="0" presId="urn:microsoft.com/office/officeart/2008/layout/HalfCircleOrganizationChart"/>
    <dgm:cxn modelId="{343C5CBA-1902-4801-87E5-E3E32FDAD9E3}" type="presParOf" srcId="{A48CD9D9-7FCB-43CC-A703-1A409B740764}" destId="{AA26B03C-22FD-4CE5-8691-81D6B1540A03}" srcOrd="2" destOrd="0" presId="urn:microsoft.com/office/officeart/2008/layout/HalfCircleOrganizationChart"/>
    <dgm:cxn modelId="{075716EA-8818-49D1-9E66-F4DAA90729DD}" type="presParOf" srcId="{047B291F-7C8C-48A9-8F2F-F4508746014F}" destId="{7FF68E9A-DBEE-4B94-9F02-82E17B693A5A}" srcOrd="2" destOrd="0" presId="urn:microsoft.com/office/officeart/2008/layout/HalfCircleOrganizationChar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39E7CA-1686-4641-BCDE-A52CE8E464C9}">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Global Operations and Value Chain</a:t>
          </a:r>
          <a:endParaRPr lang="en-US" sz="1600" kern="1200">
            <a:latin typeface="Arial" panose="020B0604020202020204" pitchFamily="34" charset="0"/>
            <a:cs typeface="Arial" panose="020B0604020202020204" pitchFamily="34" charset="0"/>
          </a:endParaRPr>
        </a:p>
      </dsp:txBody>
      <dsp:txXfrm>
        <a:off x="2304367" y="1220564"/>
        <a:ext cx="877359" cy="758951"/>
      </dsp:txXfrm>
    </dsp:sp>
    <dsp:sp modelId="{C54C879A-C52A-47A3-99E6-53ECF3DB1AD5}">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D7265C6-071C-4747-9D29-2465EF490784}">
      <dsp:nvSpPr>
        <dsp:cNvPr id="0" name=""/>
        <dsp:cNvSpPr/>
      </dsp:nvSpPr>
      <dsp:spPr>
        <a:xfrm>
          <a:off x="2207784" y="0"/>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Research and Development (R&amp;D)</a:t>
          </a:r>
          <a:endParaRPr lang="en-US" sz="1000" kern="1200">
            <a:latin typeface="Arial" panose="020B0604020202020204" pitchFamily="34" charset="0"/>
            <a:cs typeface="Arial" panose="020B0604020202020204" pitchFamily="34" charset="0"/>
          </a:endParaRPr>
        </a:p>
      </dsp:txBody>
      <dsp:txXfrm>
        <a:off x="2386002" y="154180"/>
        <a:ext cx="718974" cy="621996"/>
      </dsp:txXfrm>
    </dsp:sp>
    <dsp:sp modelId="{31905583-27BD-43F0-A16B-4B96959E9886}">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ADED2C8-BFF3-456D-92F6-F49E8F22485A}">
      <dsp:nvSpPr>
        <dsp:cNvPr id="0" name=""/>
        <dsp:cNvSpPr/>
      </dsp:nvSpPr>
      <dsp:spPr>
        <a:xfrm>
          <a:off x="3270263" y="696052"/>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Supply Chain Management</a:t>
          </a:r>
          <a:endParaRPr lang="en-US" sz="1000" kern="1200">
            <a:latin typeface="Arial" panose="020B0604020202020204" pitchFamily="34" charset="0"/>
            <a:cs typeface="Arial" panose="020B0604020202020204" pitchFamily="34" charset="0"/>
          </a:endParaRPr>
        </a:p>
      </dsp:txBody>
      <dsp:txXfrm>
        <a:off x="3448481" y="850232"/>
        <a:ext cx="718974" cy="621996"/>
      </dsp:txXfrm>
    </dsp:sp>
    <dsp:sp modelId="{54411F63-FE25-4EF6-8CB2-1E1DCE9A6C66}">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83476C9-3EFA-43A3-AF93-FA24E2D42ED7}">
      <dsp:nvSpPr>
        <dsp:cNvPr id="0" name=""/>
        <dsp:cNvSpPr/>
      </dsp:nvSpPr>
      <dsp:spPr>
        <a:xfrm>
          <a:off x="2955932" y="2049600"/>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Production and Assembly</a:t>
          </a:r>
          <a:endParaRPr lang="en-US" sz="1000" kern="1200">
            <a:latin typeface="Arial" panose="020B0604020202020204" pitchFamily="34" charset="0"/>
            <a:cs typeface="Arial" panose="020B0604020202020204" pitchFamily="34" charset="0"/>
          </a:endParaRPr>
        </a:p>
      </dsp:txBody>
      <dsp:txXfrm>
        <a:off x="3134150" y="2203780"/>
        <a:ext cx="718974" cy="621996"/>
      </dsp:txXfrm>
    </dsp:sp>
    <dsp:sp modelId="{6F8E4F59-0DC7-4EEF-B71D-99BB2751057C}">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D05808B-961C-4A6A-9732-026718D15134}">
      <dsp:nvSpPr>
        <dsp:cNvPr id="0" name=""/>
        <dsp:cNvSpPr/>
      </dsp:nvSpPr>
      <dsp:spPr>
        <a:xfrm>
          <a:off x="1436263" y="2012865"/>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Sales and Marketing</a:t>
          </a:r>
          <a:endParaRPr lang="en-US" sz="1000" kern="1200">
            <a:latin typeface="Arial" panose="020B0604020202020204" pitchFamily="34" charset="0"/>
            <a:cs typeface="Arial" panose="020B0604020202020204" pitchFamily="34" charset="0"/>
          </a:endParaRPr>
        </a:p>
      </dsp:txBody>
      <dsp:txXfrm>
        <a:off x="1614481" y="2167045"/>
        <a:ext cx="718974" cy="621996"/>
      </dsp:txXfrm>
    </dsp:sp>
    <dsp:sp modelId="{6D429F3E-5CEA-4836-B5F8-A8355A85524A}">
      <dsp:nvSpPr>
        <dsp:cNvPr id="0" name=""/>
        <dsp:cNvSpPr/>
      </dsp:nvSpPr>
      <dsp:spPr>
        <a:xfrm>
          <a:off x="1045476" y="897715"/>
          <a:ext cx="1075410" cy="9303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Financing and Financial Management</a:t>
          </a:r>
          <a:endParaRPr lang="en-US" sz="1000" kern="1200">
            <a:latin typeface="Arial" panose="020B0604020202020204" pitchFamily="34" charset="0"/>
            <a:cs typeface="Arial" panose="020B0604020202020204" pitchFamily="34" charset="0"/>
          </a:endParaRPr>
        </a:p>
      </dsp:txBody>
      <dsp:txXfrm>
        <a:off x="1223694" y="1051895"/>
        <a:ext cx="718974" cy="621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1CAE03-F442-43B2-A3F4-EDC9F6004E89}">
      <dsp:nvSpPr>
        <dsp:cNvPr id="0" name=""/>
        <dsp:cNvSpPr/>
      </dsp:nvSpPr>
      <dsp:spPr>
        <a:xfrm>
          <a:off x="2743200" y="1431780"/>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003B9D-30BD-4111-A556-F3DE720E2759}">
      <dsp:nvSpPr>
        <dsp:cNvPr id="0" name=""/>
        <dsp:cNvSpPr/>
      </dsp:nvSpPr>
      <dsp:spPr>
        <a:xfrm>
          <a:off x="2697480" y="1431780"/>
          <a:ext cx="91440" cy="336838"/>
        </a:xfrm>
        <a:custGeom>
          <a:avLst/>
          <a:gdLst/>
          <a:ahLst/>
          <a:cxnLst/>
          <a:rect l="0" t="0" r="0" b="0"/>
          <a:pathLst>
            <a:path>
              <a:moveTo>
                <a:pt x="45720" y="0"/>
              </a:moveTo>
              <a:lnTo>
                <a:pt x="4572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FAF9CB-755C-433F-9C2D-C18EC1759A61}">
      <dsp:nvSpPr>
        <dsp:cNvPr id="0" name=""/>
        <dsp:cNvSpPr/>
      </dsp:nvSpPr>
      <dsp:spPr>
        <a:xfrm>
          <a:off x="802365" y="1431780"/>
          <a:ext cx="1940834" cy="336838"/>
        </a:xfrm>
        <a:custGeom>
          <a:avLst/>
          <a:gdLst/>
          <a:ahLst/>
          <a:cxnLst/>
          <a:rect l="0" t="0" r="0" b="0"/>
          <a:pathLst>
            <a:path>
              <a:moveTo>
                <a:pt x="1940834" y="0"/>
              </a:moveTo>
              <a:lnTo>
                <a:pt x="1940834" y="168419"/>
              </a:lnTo>
              <a:lnTo>
                <a:pt x="0" y="168419"/>
              </a:lnTo>
              <a:lnTo>
                <a:pt x="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4F85C8-BE6B-4414-A0F5-0400189E8F97}">
      <dsp:nvSpPr>
        <dsp:cNvPr id="0" name=""/>
        <dsp:cNvSpPr/>
      </dsp:nvSpPr>
      <dsp:spPr>
        <a:xfrm>
          <a:off x="2342201" y="629782"/>
          <a:ext cx="801997" cy="80199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8563576-4714-4D8F-9FDB-0FA90302A4FD}">
      <dsp:nvSpPr>
        <dsp:cNvPr id="0" name=""/>
        <dsp:cNvSpPr/>
      </dsp:nvSpPr>
      <dsp:spPr>
        <a:xfrm>
          <a:off x="2342201" y="629782"/>
          <a:ext cx="801997" cy="80199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B67320-E500-4C91-82F8-13E2A6D6B32F}">
      <dsp:nvSpPr>
        <dsp:cNvPr id="0" name=""/>
        <dsp:cNvSpPr/>
      </dsp:nvSpPr>
      <dsp:spPr>
        <a:xfrm>
          <a:off x="1941202" y="774142"/>
          <a:ext cx="1603995" cy="51327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Advantages and Strategic Control</a:t>
          </a:r>
          <a:endParaRPr lang="en-US" sz="1200" b="1" kern="1200">
            <a:latin typeface="Arial" panose="020B0604020202020204" pitchFamily="34" charset="0"/>
            <a:cs typeface="Arial" panose="020B0604020202020204" pitchFamily="34" charset="0"/>
          </a:endParaRPr>
        </a:p>
      </dsp:txBody>
      <dsp:txXfrm>
        <a:off x="1941202" y="774142"/>
        <a:ext cx="1603995" cy="513278"/>
      </dsp:txXfrm>
    </dsp:sp>
    <dsp:sp modelId="{9CCF118E-181F-4F63-A953-1001D033F125}">
      <dsp:nvSpPr>
        <dsp:cNvPr id="0" name=""/>
        <dsp:cNvSpPr/>
      </dsp:nvSpPr>
      <dsp:spPr>
        <a:xfrm>
          <a:off x="401367" y="1768619"/>
          <a:ext cx="801997" cy="80199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D11DA5-CA4B-4E45-A8D3-D13EF219795C}">
      <dsp:nvSpPr>
        <dsp:cNvPr id="0" name=""/>
        <dsp:cNvSpPr/>
      </dsp:nvSpPr>
      <dsp:spPr>
        <a:xfrm>
          <a:off x="401367" y="1768619"/>
          <a:ext cx="801997" cy="80199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C70F50-F3FC-4940-B712-800BDCCACE5C}">
      <dsp:nvSpPr>
        <dsp:cNvPr id="0" name=""/>
        <dsp:cNvSpPr/>
      </dsp:nvSpPr>
      <dsp:spPr>
        <a:xfrm>
          <a:off x="368" y="1912979"/>
          <a:ext cx="1603995" cy="51327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Protection of Intellectual Property (IP)</a:t>
          </a:r>
          <a:endParaRPr lang="en-US" sz="1200" kern="1200"/>
        </a:p>
      </dsp:txBody>
      <dsp:txXfrm>
        <a:off x="368" y="1912979"/>
        <a:ext cx="1603995" cy="513278"/>
      </dsp:txXfrm>
    </dsp:sp>
    <dsp:sp modelId="{60D52CF2-58E7-4261-9EBE-C395CD7DEE58}">
      <dsp:nvSpPr>
        <dsp:cNvPr id="0" name=""/>
        <dsp:cNvSpPr/>
      </dsp:nvSpPr>
      <dsp:spPr>
        <a:xfrm>
          <a:off x="2342201" y="1768619"/>
          <a:ext cx="801997" cy="80199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426218-A5B3-4777-987C-67C8ED64F164}">
      <dsp:nvSpPr>
        <dsp:cNvPr id="0" name=""/>
        <dsp:cNvSpPr/>
      </dsp:nvSpPr>
      <dsp:spPr>
        <a:xfrm>
          <a:off x="2342201" y="1768619"/>
          <a:ext cx="801997" cy="80199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87AC7C-7C1E-415B-ADCD-6D580935B63C}">
      <dsp:nvSpPr>
        <dsp:cNvPr id="0" name=""/>
        <dsp:cNvSpPr/>
      </dsp:nvSpPr>
      <dsp:spPr>
        <a:xfrm>
          <a:off x="1941202" y="1912979"/>
          <a:ext cx="1603995" cy="51327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Quality Control and Consumer Experience</a:t>
          </a:r>
          <a:endParaRPr lang="en-US" sz="1200" kern="1200"/>
        </a:p>
      </dsp:txBody>
      <dsp:txXfrm>
        <a:off x="1941202" y="1912979"/>
        <a:ext cx="1603995" cy="513278"/>
      </dsp:txXfrm>
    </dsp:sp>
    <dsp:sp modelId="{9889B37A-0AA1-4F46-9AA8-671E96B7450B}">
      <dsp:nvSpPr>
        <dsp:cNvPr id="0" name=""/>
        <dsp:cNvSpPr/>
      </dsp:nvSpPr>
      <dsp:spPr>
        <a:xfrm>
          <a:off x="4283035" y="1768619"/>
          <a:ext cx="801997" cy="801997"/>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D56628-18A1-46B5-954C-CE39AC15693B}">
      <dsp:nvSpPr>
        <dsp:cNvPr id="0" name=""/>
        <dsp:cNvSpPr/>
      </dsp:nvSpPr>
      <dsp:spPr>
        <a:xfrm>
          <a:off x="4283035" y="1768619"/>
          <a:ext cx="801997" cy="801997"/>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843368-5616-4ACB-832C-DBC48BBD1228}">
      <dsp:nvSpPr>
        <dsp:cNvPr id="0" name=""/>
        <dsp:cNvSpPr/>
      </dsp:nvSpPr>
      <dsp:spPr>
        <a:xfrm>
          <a:off x="3882036" y="1912979"/>
          <a:ext cx="1603995" cy="513278"/>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t>Transaction Cost Efficiency</a:t>
          </a:r>
          <a:endParaRPr lang="en-US" sz="1200" kern="1200"/>
        </a:p>
      </dsp:txBody>
      <dsp:txXfrm>
        <a:off x="3882036" y="1912979"/>
        <a:ext cx="1603995" cy="513278"/>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E171A-3273-4BB9-8BEA-32A5C0746C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7574</Words>
  <Characters>43174</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MLC</dc:creator>
  <cp:keywords/>
  <dc:description/>
  <cp:lastModifiedBy>supria alam</cp:lastModifiedBy>
  <cp:revision>2</cp:revision>
  <dcterms:created xsi:type="dcterms:W3CDTF">2025-11-21T00:13:00Z</dcterms:created>
  <dcterms:modified xsi:type="dcterms:W3CDTF">2025-11-21T00:13:00Z</dcterms:modified>
</cp:coreProperties>
</file>