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CE7507" w14:textId="77777777" w:rsidR="00C21BDD" w:rsidRDefault="00C21BDD" w:rsidP="00C21BDD">
      <w:pPr>
        <w:spacing w:line="360" w:lineRule="auto"/>
        <w:jc w:val="center"/>
        <w:rPr>
          <w:rFonts w:ascii="Arial" w:hAnsi="Arial" w:cs="Arial"/>
          <w:b/>
          <w:sz w:val="28"/>
          <w:szCs w:val="28"/>
        </w:rPr>
      </w:pPr>
    </w:p>
    <w:p w14:paraId="15A9542B" w14:textId="77777777" w:rsidR="00C21BDD" w:rsidRDefault="00C21BDD" w:rsidP="00C21BDD">
      <w:pPr>
        <w:spacing w:line="360" w:lineRule="auto"/>
        <w:jc w:val="center"/>
        <w:rPr>
          <w:rFonts w:ascii="Arial" w:hAnsi="Arial" w:cs="Arial"/>
          <w:b/>
          <w:sz w:val="28"/>
          <w:szCs w:val="28"/>
        </w:rPr>
      </w:pPr>
    </w:p>
    <w:p w14:paraId="7D0EEC7F" w14:textId="77777777" w:rsidR="00C21BDD" w:rsidRDefault="00C21BDD" w:rsidP="00C21BDD">
      <w:pPr>
        <w:spacing w:line="360" w:lineRule="auto"/>
        <w:jc w:val="center"/>
        <w:rPr>
          <w:rFonts w:ascii="Arial" w:hAnsi="Arial" w:cs="Arial"/>
          <w:b/>
          <w:sz w:val="28"/>
          <w:szCs w:val="28"/>
        </w:rPr>
      </w:pPr>
    </w:p>
    <w:p w14:paraId="7E4501C4" w14:textId="77777777" w:rsidR="00C21BDD" w:rsidRDefault="00C21BDD" w:rsidP="00C21BDD">
      <w:pPr>
        <w:spacing w:line="360" w:lineRule="auto"/>
        <w:jc w:val="center"/>
        <w:rPr>
          <w:rFonts w:ascii="Arial" w:hAnsi="Arial" w:cs="Arial"/>
          <w:b/>
          <w:sz w:val="28"/>
          <w:szCs w:val="28"/>
        </w:rPr>
      </w:pPr>
    </w:p>
    <w:p w14:paraId="1A883C75" w14:textId="77777777" w:rsidR="00C21BDD" w:rsidRDefault="00C21BDD" w:rsidP="00C21BDD">
      <w:pPr>
        <w:spacing w:line="360" w:lineRule="auto"/>
        <w:jc w:val="center"/>
        <w:rPr>
          <w:rFonts w:ascii="Arial" w:hAnsi="Arial" w:cs="Arial"/>
          <w:b/>
          <w:sz w:val="28"/>
          <w:szCs w:val="28"/>
        </w:rPr>
      </w:pPr>
    </w:p>
    <w:p w14:paraId="1FE811B6" w14:textId="77777777" w:rsidR="00C21BDD" w:rsidRDefault="00C21BDD" w:rsidP="00C21BDD">
      <w:pPr>
        <w:spacing w:line="360" w:lineRule="auto"/>
        <w:jc w:val="center"/>
        <w:rPr>
          <w:rFonts w:ascii="Arial" w:hAnsi="Arial" w:cs="Arial"/>
          <w:b/>
          <w:sz w:val="28"/>
          <w:szCs w:val="28"/>
        </w:rPr>
      </w:pPr>
    </w:p>
    <w:p w14:paraId="79A91825" w14:textId="77777777" w:rsidR="00C21BDD" w:rsidRDefault="00C21BDD" w:rsidP="00C21BDD">
      <w:pPr>
        <w:spacing w:line="360" w:lineRule="auto"/>
        <w:jc w:val="center"/>
        <w:rPr>
          <w:rFonts w:ascii="Arial" w:hAnsi="Arial" w:cs="Arial"/>
          <w:b/>
          <w:sz w:val="28"/>
          <w:szCs w:val="28"/>
        </w:rPr>
      </w:pPr>
    </w:p>
    <w:p w14:paraId="748473C2" w14:textId="77777777" w:rsidR="00C21BDD" w:rsidRDefault="00C21BDD" w:rsidP="00C21BDD">
      <w:pPr>
        <w:spacing w:line="360" w:lineRule="auto"/>
        <w:jc w:val="center"/>
        <w:rPr>
          <w:rFonts w:ascii="Arial" w:hAnsi="Arial" w:cs="Arial"/>
          <w:b/>
          <w:sz w:val="28"/>
          <w:szCs w:val="28"/>
        </w:rPr>
      </w:pPr>
    </w:p>
    <w:p w14:paraId="7A46DCDC" w14:textId="671039C0" w:rsidR="00E70175" w:rsidRPr="00C21BDD" w:rsidRDefault="00C21BDD" w:rsidP="00C21BDD">
      <w:pPr>
        <w:spacing w:line="360" w:lineRule="auto"/>
        <w:jc w:val="center"/>
        <w:rPr>
          <w:rFonts w:ascii="Arial" w:hAnsi="Arial" w:cs="Arial"/>
          <w:b/>
          <w:sz w:val="28"/>
          <w:szCs w:val="28"/>
        </w:rPr>
      </w:pPr>
      <w:r w:rsidRPr="00C21BDD">
        <w:rPr>
          <w:rFonts w:ascii="Arial" w:hAnsi="Arial" w:cs="Arial"/>
          <w:b/>
          <w:sz w:val="28"/>
          <w:szCs w:val="28"/>
        </w:rPr>
        <w:t xml:space="preserve">Nicoleta </w:t>
      </w:r>
      <w:proofErr w:type="spellStart"/>
      <w:r w:rsidRPr="00C21BDD">
        <w:rPr>
          <w:rFonts w:ascii="Arial" w:hAnsi="Arial" w:cs="Arial"/>
          <w:b/>
          <w:sz w:val="28"/>
          <w:szCs w:val="28"/>
        </w:rPr>
        <w:t>Pezeshkpor</w:t>
      </w:r>
      <w:proofErr w:type="spellEnd"/>
      <w:r w:rsidRPr="00C21BDD">
        <w:rPr>
          <w:rFonts w:ascii="Arial" w:hAnsi="Arial" w:cs="Arial"/>
          <w:b/>
          <w:sz w:val="28"/>
          <w:szCs w:val="28"/>
        </w:rPr>
        <w:t xml:space="preserve"> 1815333</w:t>
      </w:r>
    </w:p>
    <w:p w14:paraId="694EFBB5" w14:textId="0488B4EF" w:rsidR="00C21BDD" w:rsidRPr="00C21BDD" w:rsidRDefault="00C21BDD" w:rsidP="00C21BDD">
      <w:pPr>
        <w:jc w:val="center"/>
        <w:rPr>
          <w:rFonts w:ascii="Arial" w:hAnsi="Arial" w:cs="Arial"/>
          <w:sz w:val="28"/>
          <w:szCs w:val="28"/>
        </w:rPr>
      </w:pPr>
      <w:r w:rsidRPr="00C21BDD">
        <w:rPr>
          <w:rFonts w:ascii="Arial" w:hAnsi="Arial" w:cs="Arial"/>
          <w:sz w:val="28"/>
          <w:szCs w:val="28"/>
          <w:shd w:val="clear" w:color="auto" w:fill="FFFFFF"/>
        </w:rPr>
        <w:t>Business Skills for the International Hotel Industry</w:t>
      </w:r>
    </w:p>
    <w:p w14:paraId="68AB6EC7" w14:textId="5211709F" w:rsidR="00C21BDD" w:rsidRPr="00C21BDD" w:rsidRDefault="006366E6" w:rsidP="00C21BDD">
      <w:pPr>
        <w:jc w:val="center"/>
        <w:rPr>
          <w:rFonts w:ascii="Arial" w:eastAsia="Times New Roman" w:hAnsi="Arial" w:cs="Arial"/>
          <w:sz w:val="28"/>
          <w:szCs w:val="28"/>
          <w:lang w:eastAsia="en-GB"/>
        </w:rPr>
      </w:pPr>
      <w:r>
        <w:rPr>
          <w:rFonts w:ascii="Arial" w:eastAsia="Times New Roman" w:hAnsi="Arial" w:cs="Arial"/>
          <w:sz w:val="28"/>
          <w:szCs w:val="28"/>
          <w:lang w:eastAsia="en-GB"/>
        </w:rPr>
        <w:t xml:space="preserve">Assignment: </w:t>
      </w:r>
      <w:r w:rsidR="00C21BDD" w:rsidRPr="00C21BDD">
        <w:rPr>
          <w:rFonts w:ascii="Arial" w:eastAsia="Times New Roman" w:hAnsi="Arial" w:cs="Arial"/>
          <w:sz w:val="28"/>
          <w:szCs w:val="28"/>
          <w:lang w:eastAsia="en-GB"/>
        </w:rPr>
        <w:t>Business Skills for International Hotel Industry</w:t>
      </w:r>
      <w:r w:rsidR="00C21BDD" w:rsidRPr="00C21BDD">
        <w:rPr>
          <w:rFonts w:ascii="Arial" w:eastAsia="Times New Roman" w:hAnsi="Arial" w:cs="Arial"/>
          <w:sz w:val="28"/>
          <w:szCs w:val="28"/>
          <w:lang w:eastAsia="en-GB"/>
        </w:rPr>
        <w:t>, Section 2</w:t>
      </w:r>
    </w:p>
    <w:p w14:paraId="2D39862D" w14:textId="77777777" w:rsidR="00C21BDD" w:rsidRPr="00C21BDD" w:rsidRDefault="00C21BDD" w:rsidP="00C21BDD">
      <w:pPr>
        <w:spacing w:line="360" w:lineRule="auto"/>
        <w:jc w:val="center"/>
        <w:rPr>
          <w:rFonts w:ascii="Arial" w:hAnsi="Arial" w:cs="Arial"/>
          <w:b/>
          <w:sz w:val="28"/>
          <w:szCs w:val="28"/>
        </w:rPr>
      </w:pPr>
    </w:p>
    <w:p w14:paraId="7FEFD8A2" w14:textId="77777777" w:rsidR="00C21BDD" w:rsidRPr="00C21BDD" w:rsidRDefault="00C21BDD" w:rsidP="00C21BDD">
      <w:pPr>
        <w:spacing w:line="360" w:lineRule="auto"/>
        <w:jc w:val="center"/>
        <w:rPr>
          <w:rFonts w:ascii="Arial" w:hAnsi="Arial" w:cs="Arial"/>
          <w:sz w:val="28"/>
          <w:szCs w:val="28"/>
        </w:rPr>
      </w:pPr>
    </w:p>
    <w:p w14:paraId="2F9F5A9A" w14:textId="77777777" w:rsidR="00E70175" w:rsidRPr="00C21BDD" w:rsidRDefault="00E70175" w:rsidP="00C21BDD">
      <w:pPr>
        <w:spacing w:line="360" w:lineRule="auto"/>
        <w:jc w:val="center"/>
        <w:rPr>
          <w:rFonts w:ascii="Arial" w:hAnsi="Arial" w:cs="Arial"/>
          <w:sz w:val="28"/>
          <w:szCs w:val="28"/>
        </w:rPr>
      </w:pPr>
    </w:p>
    <w:p w14:paraId="44D9E368" w14:textId="74E28CCD" w:rsidR="00E70175" w:rsidRPr="00C21BDD" w:rsidRDefault="00E70175" w:rsidP="00C21BDD">
      <w:pPr>
        <w:spacing w:line="360" w:lineRule="auto"/>
        <w:jc w:val="center"/>
        <w:rPr>
          <w:rFonts w:ascii="Arial" w:hAnsi="Arial" w:cs="Arial"/>
          <w:b/>
          <w:bCs/>
          <w:i/>
          <w:iCs/>
          <w:sz w:val="28"/>
          <w:szCs w:val="28"/>
        </w:rPr>
      </w:pPr>
    </w:p>
    <w:p w14:paraId="32409533" w14:textId="72A8A1C3" w:rsidR="009123F4" w:rsidRPr="00C21BDD" w:rsidRDefault="009123F4" w:rsidP="00C21BDD">
      <w:pPr>
        <w:spacing w:line="360" w:lineRule="auto"/>
        <w:jc w:val="center"/>
        <w:rPr>
          <w:rFonts w:ascii="Arial" w:hAnsi="Arial" w:cs="Arial"/>
          <w:b/>
          <w:bCs/>
          <w:i/>
          <w:iCs/>
          <w:sz w:val="28"/>
          <w:szCs w:val="28"/>
        </w:rPr>
      </w:pPr>
    </w:p>
    <w:p w14:paraId="4A52A6AE" w14:textId="5FD15054" w:rsidR="009123F4" w:rsidRPr="00C21BDD" w:rsidRDefault="009123F4" w:rsidP="00C21BDD">
      <w:pPr>
        <w:spacing w:line="360" w:lineRule="auto"/>
        <w:rPr>
          <w:rFonts w:ascii="Arial" w:hAnsi="Arial" w:cs="Arial"/>
          <w:b/>
          <w:bCs/>
          <w:i/>
          <w:iCs/>
          <w:sz w:val="22"/>
          <w:szCs w:val="22"/>
        </w:rPr>
      </w:pPr>
    </w:p>
    <w:p w14:paraId="7C038EAA" w14:textId="2F84FC08" w:rsidR="009123F4" w:rsidRPr="00C21BDD" w:rsidRDefault="009123F4" w:rsidP="00C21BDD">
      <w:pPr>
        <w:spacing w:line="360" w:lineRule="auto"/>
        <w:rPr>
          <w:rFonts w:ascii="Arial" w:hAnsi="Arial" w:cs="Arial"/>
          <w:b/>
          <w:bCs/>
          <w:i/>
          <w:iCs/>
          <w:sz w:val="22"/>
          <w:szCs w:val="22"/>
        </w:rPr>
      </w:pPr>
    </w:p>
    <w:p w14:paraId="1BC58484" w14:textId="03798BFB" w:rsidR="009123F4" w:rsidRPr="00C21BDD" w:rsidRDefault="009123F4" w:rsidP="00C21BDD">
      <w:pPr>
        <w:spacing w:line="360" w:lineRule="auto"/>
        <w:rPr>
          <w:rFonts w:ascii="Arial" w:hAnsi="Arial" w:cs="Arial"/>
          <w:b/>
          <w:bCs/>
          <w:i/>
          <w:iCs/>
          <w:sz w:val="22"/>
          <w:szCs w:val="22"/>
        </w:rPr>
      </w:pPr>
    </w:p>
    <w:p w14:paraId="68FBCF5C" w14:textId="1F4ED896" w:rsidR="009123F4" w:rsidRPr="00C21BDD" w:rsidRDefault="009123F4" w:rsidP="00C21BDD">
      <w:pPr>
        <w:spacing w:line="360" w:lineRule="auto"/>
        <w:rPr>
          <w:rFonts w:ascii="Arial" w:hAnsi="Arial" w:cs="Arial"/>
          <w:b/>
          <w:bCs/>
          <w:i/>
          <w:iCs/>
          <w:sz w:val="22"/>
          <w:szCs w:val="22"/>
        </w:rPr>
      </w:pPr>
    </w:p>
    <w:p w14:paraId="2ED7B601" w14:textId="246E1118" w:rsidR="009123F4" w:rsidRPr="00C21BDD" w:rsidRDefault="009123F4" w:rsidP="00C21BDD">
      <w:pPr>
        <w:spacing w:line="360" w:lineRule="auto"/>
        <w:rPr>
          <w:rFonts w:ascii="Arial" w:hAnsi="Arial" w:cs="Arial"/>
          <w:b/>
          <w:bCs/>
          <w:i/>
          <w:iCs/>
          <w:sz w:val="22"/>
          <w:szCs w:val="22"/>
        </w:rPr>
      </w:pPr>
    </w:p>
    <w:p w14:paraId="2D927932" w14:textId="674044D5" w:rsidR="009123F4" w:rsidRPr="00C21BDD" w:rsidRDefault="009123F4" w:rsidP="00C21BDD">
      <w:pPr>
        <w:spacing w:line="360" w:lineRule="auto"/>
        <w:rPr>
          <w:rFonts w:ascii="Arial" w:hAnsi="Arial" w:cs="Arial"/>
          <w:b/>
          <w:bCs/>
          <w:i/>
          <w:iCs/>
          <w:sz w:val="22"/>
          <w:szCs w:val="22"/>
        </w:rPr>
      </w:pPr>
    </w:p>
    <w:p w14:paraId="279D9F22" w14:textId="64EEA993" w:rsidR="009123F4" w:rsidRPr="00C21BDD" w:rsidRDefault="009123F4" w:rsidP="00C21BDD">
      <w:pPr>
        <w:spacing w:line="360" w:lineRule="auto"/>
        <w:rPr>
          <w:rFonts w:ascii="Arial" w:hAnsi="Arial" w:cs="Arial"/>
          <w:b/>
          <w:bCs/>
          <w:i/>
          <w:iCs/>
          <w:sz w:val="22"/>
          <w:szCs w:val="22"/>
        </w:rPr>
      </w:pPr>
    </w:p>
    <w:p w14:paraId="32EC5E85" w14:textId="30F2E04C" w:rsidR="009123F4" w:rsidRPr="00C21BDD" w:rsidRDefault="009123F4" w:rsidP="00C21BDD">
      <w:pPr>
        <w:spacing w:line="360" w:lineRule="auto"/>
        <w:rPr>
          <w:rFonts w:ascii="Arial" w:hAnsi="Arial" w:cs="Arial"/>
          <w:b/>
          <w:bCs/>
          <w:i/>
          <w:iCs/>
          <w:sz w:val="22"/>
          <w:szCs w:val="22"/>
        </w:rPr>
      </w:pPr>
    </w:p>
    <w:p w14:paraId="70937E20" w14:textId="655A8C81" w:rsidR="009123F4" w:rsidRPr="00C21BDD" w:rsidRDefault="009123F4" w:rsidP="00C21BDD">
      <w:pPr>
        <w:spacing w:line="360" w:lineRule="auto"/>
        <w:rPr>
          <w:rFonts w:ascii="Arial" w:hAnsi="Arial" w:cs="Arial"/>
          <w:b/>
          <w:bCs/>
          <w:i/>
          <w:iCs/>
          <w:sz w:val="22"/>
          <w:szCs w:val="22"/>
        </w:rPr>
      </w:pPr>
    </w:p>
    <w:p w14:paraId="5DCD2CDE" w14:textId="233F3218" w:rsidR="009123F4" w:rsidRPr="00C21BDD" w:rsidRDefault="009123F4" w:rsidP="00C21BDD">
      <w:pPr>
        <w:spacing w:line="360" w:lineRule="auto"/>
        <w:rPr>
          <w:rFonts w:ascii="Arial" w:hAnsi="Arial" w:cs="Arial"/>
          <w:b/>
          <w:bCs/>
          <w:i/>
          <w:iCs/>
          <w:sz w:val="22"/>
          <w:szCs w:val="22"/>
        </w:rPr>
      </w:pPr>
    </w:p>
    <w:p w14:paraId="7FF459FB" w14:textId="1859C0BB" w:rsidR="009123F4" w:rsidRDefault="009123F4" w:rsidP="00C21BDD">
      <w:pPr>
        <w:spacing w:line="360" w:lineRule="auto"/>
        <w:rPr>
          <w:rFonts w:ascii="Arial" w:hAnsi="Arial" w:cs="Arial"/>
          <w:b/>
          <w:bCs/>
          <w:i/>
          <w:iCs/>
          <w:sz w:val="22"/>
          <w:szCs w:val="22"/>
        </w:rPr>
      </w:pPr>
    </w:p>
    <w:p w14:paraId="46438519" w14:textId="77777777" w:rsidR="00C21BDD" w:rsidRPr="00C21BDD" w:rsidRDefault="00C21BDD" w:rsidP="00C21BDD">
      <w:pPr>
        <w:spacing w:line="360" w:lineRule="auto"/>
        <w:rPr>
          <w:rFonts w:ascii="Arial" w:hAnsi="Arial" w:cs="Arial"/>
          <w:b/>
          <w:bCs/>
          <w:i/>
          <w:iCs/>
          <w:sz w:val="22"/>
          <w:szCs w:val="22"/>
        </w:rPr>
      </w:pPr>
    </w:p>
    <w:p w14:paraId="43F9AAAC" w14:textId="5C157355" w:rsidR="009123F4" w:rsidRPr="00C21BDD" w:rsidRDefault="009123F4" w:rsidP="00C21BDD">
      <w:pPr>
        <w:spacing w:line="360" w:lineRule="auto"/>
        <w:rPr>
          <w:rFonts w:ascii="Arial" w:hAnsi="Arial" w:cs="Arial"/>
          <w:b/>
          <w:bCs/>
          <w:i/>
          <w:iCs/>
          <w:sz w:val="22"/>
          <w:szCs w:val="22"/>
        </w:rPr>
      </w:pPr>
    </w:p>
    <w:p w14:paraId="1E634ED0" w14:textId="62D332B7" w:rsidR="009123F4" w:rsidRPr="00C21BDD" w:rsidRDefault="009123F4" w:rsidP="00C21BDD">
      <w:pPr>
        <w:spacing w:line="360" w:lineRule="auto"/>
        <w:rPr>
          <w:rFonts w:ascii="Arial" w:hAnsi="Arial" w:cs="Arial"/>
          <w:b/>
          <w:bCs/>
          <w:i/>
          <w:iCs/>
          <w:sz w:val="22"/>
          <w:szCs w:val="22"/>
        </w:rPr>
      </w:pPr>
    </w:p>
    <w:p w14:paraId="5B4D7650" w14:textId="45C0C11D" w:rsidR="009123F4" w:rsidRPr="00C21BDD" w:rsidRDefault="009123F4" w:rsidP="00C21BDD">
      <w:pPr>
        <w:spacing w:line="360" w:lineRule="auto"/>
        <w:rPr>
          <w:rFonts w:ascii="Arial" w:hAnsi="Arial" w:cs="Arial"/>
          <w:b/>
          <w:bCs/>
          <w:i/>
          <w:iCs/>
          <w:sz w:val="22"/>
          <w:szCs w:val="22"/>
        </w:rPr>
      </w:pPr>
    </w:p>
    <w:p w14:paraId="0EBD5E83" w14:textId="77777777" w:rsidR="009123F4" w:rsidRPr="00C21BDD" w:rsidRDefault="009123F4" w:rsidP="00C21BDD">
      <w:pPr>
        <w:spacing w:line="360" w:lineRule="auto"/>
        <w:rPr>
          <w:rFonts w:ascii="Arial" w:hAnsi="Arial" w:cs="Arial"/>
          <w:sz w:val="22"/>
          <w:szCs w:val="22"/>
        </w:rPr>
      </w:pPr>
    </w:p>
    <w:p w14:paraId="670EE548" w14:textId="77777777"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lastRenderedPageBreak/>
        <w:t xml:space="preserve">The purpose of this report is to analyse the legal legislative risk that the management team and their employees need to consider when working in the hotel industry. It is very important to keep in the limits of the law when running or to work in a hotel in order to keep employees and clients safe and happy. </w:t>
      </w:r>
    </w:p>
    <w:p w14:paraId="417EF5BD" w14:textId="77777777" w:rsidR="00C21BDD" w:rsidRPr="00C21BDD" w:rsidRDefault="00C21BDD" w:rsidP="00C21BDD">
      <w:pPr>
        <w:spacing w:line="360" w:lineRule="auto"/>
        <w:ind w:firstLine="360"/>
        <w:rPr>
          <w:rFonts w:ascii="Arial" w:hAnsi="Arial" w:cs="Arial"/>
          <w:sz w:val="22"/>
          <w:szCs w:val="22"/>
        </w:rPr>
      </w:pPr>
    </w:p>
    <w:p w14:paraId="3EA633CB" w14:textId="77777777"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Legal risk in the hotel industry may be defined as any risk that may have legal consequences. The members of the management team are obliged to provide to the customers, the health and safety conditions of the hotel or inn and collaborate with the guests, visitors and employees. They are obliged to provide information about risk prevention, information and training for employees and to provide organisation and resources for employees and guests to follow all the procedures.</w:t>
      </w:r>
    </w:p>
    <w:p w14:paraId="091DCE50" w14:textId="77777777" w:rsidR="00C21BDD" w:rsidRPr="00C21BDD" w:rsidRDefault="00C21BDD" w:rsidP="00C21BDD">
      <w:pPr>
        <w:spacing w:line="360" w:lineRule="auto"/>
        <w:ind w:firstLine="360"/>
        <w:rPr>
          <w:rFonts w:ascii="Arial" w:hAnsi="Arial" w:cs="Arial"/>
          <w:sz w:val="22"/>
          <w:szCs w:val="22"/>
        </w:rPr>
      </w:pPr>
    </w:p>
    <w:p w14:paraId="57808530" w14:textId="77777777"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The management and the employees are the ones responsible for applying all of these regulations and ensuring that people are safe. The hotel manager is the one who manages the operations of the hotel, including the staff, the business, the facilities, customer service, satisfaction of the guests, marketing, sales, financial and so many more sides related to managing. Some of the qualities that a manager needs to have include customer service skills, toughness and fairness, identifying and anticipating needs, leadership skills, communication skills, hardworking and approachable.</w:t>
      </w:r>
    </w:p>
    <w:p w14:paraId="78827021" w14:textId="77777777" w:rsidR="00C21BDD" w:rsidRPr="00C21BDD" w:rsidRDefault="00C21BDD" w:rsidP="00C21BDD">
      <w:pPr>
        <w:spacing w:line="360" w:lineRule="auto"/>
        <w:ind w:firstLine="360"/>
        <w:rPr>
          <w:rFonts w:ascii="Arial" w:hAnsi="Arial" w:cs="Arial"/>
          <w:sz w:val="22"/>
          <w:szCs w:val="22"/>
        </w:rPr>
      </w:pPr>
    </w:p>
    <w:p w14:paraId="3F149F32" w14:textId="77777777"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Under the law “Hotel Proprietors act 1956” a hotel is defined as a location offering food and drinks, sleeping accommodation, without a contract, to any traveller who is willing to pay the price for the service. It is very important to keep track of all the customers and to make sure their data is used only for the purposes specified in the terms and conditions. In the EU, all personal data is covered and protected under GDPR (general data protection regulations). All the data documented by the hotel on both employees and guests should be documented, kept track from it came from and with whom is shared. Hotels will also organise an information audit.</w:t>
      </w:r>
    </w:p>
    <w:p w14:paraId="152C08B9" w14:textId="77777777" w:rsidR="00C21BDD" w:rsidRPr="00C21BDD" w:rsidRDefault="00C21BDD" w:rsidP="00C21BDD">
      <w:pPr>
        <w:spacing w:line="360" w:lineRule="auto"/>
        <w:ind w:firstLine="360"/>
        <w:rPr>
          <w:rFonts w:ascii="Arial" w:hAnsi="Arial" w:cs="Arial"/>
          <w:sz w:val="22"/>
          <w:szCs w:val="22"/>
        </w:rPr>
      </w:pPr>
    </w:p>
    <w:p w14:paraId="55576697" w14:textId="77777777"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First of all, according to The Health and Safety at Work Act 1974, any hotel that has more than 5 employees need to have a written health and safety policy, that will include an overview of the regulations and outline various risks that are present in the hotel, how they can be controlled and who is responsible for enforcing the policy. The employers should also provide first aid equipment and training for the employees. In order to create this policy, a risk assessment needs to be done, in order to recognise hazards and who may be at risk.</w:t>
      </w:r>
    </w:p>
    <w:p w14:paraId="04E116F4" w14:textId="77777777" w:rsidR="00C21BDD" w:rsidRDefault="00C21BDD" w:rsidP="00C21BDD">
      <w:pPr>
        <w:spacing w:line="360" w:lineRule="auto"/>
        <w:ind w:firstLine="360"/>
        <w:rPr>
          <w:rFonts w:ascii="Arial" w:hAnsi="Arial" w:cs="Arial"/>
          <w:sz w:val="22"/>
          <w:szCs w:val="22"/>
        </w:rPr>
      </w:pPr>
    </w:p>
    <w:p w14:paraId="26DF89B1" w14:textId="14C92D71"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Risk assessments should be done about:</w:t>
      </w:r>
    </w:p>
    <w:p w14:paraId="5E391925" w14:textId="77777777"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lastRenderedPageBreak/>
        <w:t>-    Electrical work and maintenance (Electricity at work act 1989)</w:t>
      </w:r>
    </w:p>
    <w:p w14:paraId="4F867B7B" w14:textId="77777777"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    Kitchen, food and beverages, cleanliness to prevent food contamination (Food and Hygiene Act)</w:t>
      </w:r>
    </w:p>
    <w:p w14:paraId="753BEBC2" w14:textId="77777777"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    Detergents and chemical agents (The control of substances Hazardous to Health regulations, 2002)</w:t>
      </w:r>
    </w:p>
    <w:p w14:paraId="3F617141" w14:textId="4A3A4C62"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 xml:space="preserve">-    Computers used in the offices (The health and safety (display screen equipment) Regulations 1992) </w:t>
      </w:r>
    </w:p>
    <w:p w14:paraId="1842A20F" w14:textId="77777777" w:rsidR="00C21BDD" w:rsidRPr="00C21BDD" w:rsidRDefault="00C21BDD" w:rsidP="00C21BDD">
      <w:pPr>
        <w:spacing w:line="360" w:lineRule="auto"/>
        <w:ind w:firstLine="360"/>
        <w:rPr>
          <w:rFonts w:ascii="Arial" w:hAnsi="Arial" w:cs="Arial"/>
          <w:sz w:val="22"/>
          <w:szCs w:val="22"/>
        </w:rPr>
      </w:pPr>
    </w:p>
    <w:p w14:paraId="4F4FCBF3" w14:textId="7788E1F6" w:rsid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“Personal data” is defined as any data that would identify a person like, for example, their name, phone number, address, email address, reservation number, IP address, passport or ID number, copies of the documents or other information similar that will help identify them. Even if the personal data is very important for marketing use, the hotel must be careful how they manage with the personal information collected and comply with Data Protection Act 1998 and other legislation related to the data protection. The management team should adequately store and share data from the moment they obtained it, to the processing and until the proper disposal of the data.</w:t>
      </w:r>
    </w:p>
    <w:p w14:paraId="59519CBE" w14:textId="77777777" w:rsidR="00C21BDD" w:rsidRPr="00C21BDD" w:rsidRDefault="00C21BDD" w:rsidP="00C21BDD">
      <w:pPr>
        <w:spacing w:line="360" w:lineRule="auto"/>
        <w:ind w:firstLine="360"/>
        <w:rPr>
          <w:rFonts w:ascii="Arial" w:hAnsi="Arial" w:cs="Arial"/>
          <w:sz w:val="22"/>
          <w:szCs w:val="22"/>
        </w:rPr>
      </w:pPr>
    </w:p>
    <w:p w14:paraId="43501373" w14:textId="77777777"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The new regulation about data protection in the European Nation is called GDPR (General Data Protection Regulation), and it came in force on 25th of May 2018. The GDPR covers all the people residents of the EU and should be put in place by countries that are not from the EU but are receiving guests from the EU.</w:t>
      </w:r>
    </w:p>
    <w:p w14:paraId="72070B60" w14:textId="77777777" w:rsidR="00C21BDD" w:rsidRPr="00C21BDD" w:rsidRDefault="00C21BDD" w:rsidP="00C21BDD">
      <w:pPr>
        <w:spacing w:line="360" w:lineRule="auto"/>
        <w:ind w:firstLine="360"/>
        <w:rPr>
          <w:rFonts w:ascii="Arial" w:hAnsi="Arial" w:cs="Arial"/>
          <w:sz w:val="22"/>
          <w:szCs w:val="22"/>
        </w:rPr>
      </w:pPr>
    </w:p>
    <w:p w14:paraId="134C5199" w14:textId="2AF700F6" w:rsid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For the health and safety of the employees and guests, the management should ensure that the employees are not injured or ill because of the job they do, by building and developing the knowledge of health and safety and creating all together with a safe environment where the job fulfilment is second nature. They also need to ensure that there are no dangers for guests by eliminating all the possible threats around the hotel.</w:t>
      </w:r>
    </w:p>
    <w:p w14:paraId="60ECB256" w14:textId="77777777" w:rsidR="00C21BDD" w:rsidRPr="00C21BDD" w:rsidRDefault="00C21BDD" w:rsidP="00C21BDD">
      <w:pPr>
        <w:spacing w:line="360" w:lineRule="auto"/>
        <w:ind w:firstLine="360"/>
        <w:rPr>
          <w:rFonts w:ascii="Arial" w:hAnsi="Arial" w:cs="Arial"/>
          <w:sz w:val="22"/>
          <w:szCs w:val="22"/>
        </w:rPr>
      </w:pPr>
    </w:p>
    <w:p w14:paraId="71E30776" w14:textId="73826654" w:rsid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The management team should ensure that they always improve the health and safety conditions in the workplace, and they solve quickly any risks and issues that may encounter. The employees should be offered training regarding the safety and health issues at work, in order to fulfil their legal and moral duty, to make them aware, competent and informed in taking care of any problems and to avoid overall work-related accidents resulting in illness or death.</w:t>
      </w:r>
    </w:p>
    <w:p w14:paraId="6C9CA397" w14:textId="77777777" w:rsidR="00C21BDD" w:rsidRPr="00C21BDD" w:rsidRDefault="00C21BDD" w:rsidP="00C21BDD">
      <w:pPr>
        <w:spacing w:line="360" w:lineRule="auto"/>
        <w:ind w:firstLine="360"/>
        <w:rPr>
          <w:rFonts w:ascii="Arial" w:hAnsi="Arial" w:cs="Arial"/>
          <w:sz w:val="22"/>
          <w:szCs w:val="22"/>
        </w:rPr>
      </w:pPr>
    </w:p>
    <w:p w14:paraId="4995850F" w14:textId="10569C47" w:rsid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 xml:space="preserve">    Another relevant aspect related to health and safety is food hygiene. Food is a very important part of the hotel industry, and it is one of the factors that can provoke illnesses and </w:t>
      </w:r>
      <w:r w:rsidRPr="00C21BDD">
        <w:rPr>
          <w:rFonts w:ascii="Arial" w:hAnsi="Arial" w:cs="Arial"/>
          <w:sz w:val="22"/>
          <w:szCs w:val="22"/>
        </w:rPr>
        <w:lastRenderedPageBreak/>
        <w:t>even death if the food is contaminated. Hazard related to food may be biological, chemical and physical contamination, which can cause food poisoning or disease. One of the biggest causes of outbreaks is preparation, storage and handling of the food, during the transport or in the kitchen.</w:t>
      </w:r>
    </w:p>
    <w:p w14:paraId="65B5F7F4" w14:textId="77777777" w:rsidR="00C21BDD" w:rsidRPr="00C21BDD" w:rsidRDefault="00C21BDD" w:rsidP="00C21BDD">
      <w:pPr>
        <w:spacing w:line="360" w:lineRule="auto"/>
        <w:ind w:firstLine="360"/>
        <w:rPr>
          <w:rFonts w:ascii="Arial" w:hAnsi="Arial" w:cs="Arial"/>
          <w:sz w:val="22"/>
          <w:szCs w:val="22"/>
        </w:rPr>
      </w:pPr>
    </w:p>
    <w:p w14:paraId="1ABF67CB" w14:textId="77777777"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 xml:space="preserve">    A few of the factors that are influencing the hospitality industry in 2019 and forward are:</w:t>
      </w:r>
    </w:p>
    <w:p w14:paraId="3BFD9D41" w14:textId="77777777"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    The sharing economy represented by websites like Airbnb and others like this that has been a threat to the traditional hotels because the generations place a lot of value on the experiential side of travelling;</w:t>
      </w:r>
    </w:p>
    <w:p w14:paraId="0B869D89" w14:textId="77777777"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    Changing consumer demands based on their expectations nowadays is mostly because of the development of technology and because of customers expecting personalised experiences;</w:t>
      </w:r>
    </w:p>
    <w:p w14:paraId="465638DB" w14:textId="77777777"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    Lack of experienced personnel because of the continuous growth of the industry. The significant number of opportunities may direct the best personnel to move to a better position and a high-end accommodation provider;</w:t>
      </w:r>
    </w:p>
    <w:p w14:paraId="74D00A37" w14:textId="77777777"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    Consumer perception of risk caused by terrorist attacks, different incidents such as political or social, will influence the customer about a certain area or country;</w:t>
      </w:r>
    </w:p>
    <w:p w14:paraId="6C24C5F5" w14:textId="77777777"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    Uncertainty in the international travel industry that is related to the hospitality industry. Different political events like the travel ban created by Donald Trump will have an effect on one country;</w:t>
      </w:r>
    </w:p>
    <w:p w14:paraId="59CB2A15" w14:textId="77777777"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    Guest-focused technology incorporated in different steps of the process, from applications for check-in or digital keys, will also bring new risks like cyber-attacks and steeling of data;</w:t>
      </w:r>
    </w:p>
    <w:p w14:paraId="621A5EFD" w14:textId="021A6493" w:rsid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    New regulations that will come into place to try to solve all the other risks, can be a cause of confusion;</w:t>
      </w:r>
    </w:p>
    <w:p w14:paraId="49910297" w14:textId="6D8734BD" w:rsidR="006366E6" w:rsidRPr="00C21BDD" w:rsidRDefault="006366E6" w:rsidP="00C21BDD">
      <w:pPr>
        <w:spacing w:line="360" w:lineRule="auto"/>
        <w:ind w:firstLine="360"/>
        <w:rPr>
          <w:rFonts w:ascii="Arial" w:hAnsi="Arial" w:cs="Arial"/>
          <w:sz w:val="22"/>
          <w:szCs w:val="22"/>
        </w:rPr>
      </w:pPr>
      <w:r>
        <w:rPr>
          <w:rFonts w:ascii="Arial" w:hAnsi="Arial" w:cs="Arial"/>
          <w:sz w:val="22"/>
          <w:szCs w:val="22"/>
        </w:rPr>
        <w:t>Considering all these factors into the business and following the trends for the next year, will keep the business a step ahead of the competition, will offer customers exclusive services and will ensure the overall success of the business. Also, upgrading the hotel and introducing internet technology such as tablets, virtual reality, digital keys or applications with interactive maps, is an innovative way of stepping into the future and impressing the future guests.</w:t>
      </w:r>
    </w:p>
    <w:p w14:paraId="28BAF750" w14:textId="77777777" w:rsidR="00C21BDD" w:rsidRPr="00C21BDD" w:rsidRDefault="00C21BDD" w:rsidP="00C21BDD">
      <w:pPr>
        <w:spacing w:line="360" w:lineRule="auto"/>
        <w:ind w:firstLine="360"/>
        <w:rPr>
          <w:rFonts w:ascii="Arial" w:hAnsi="Arial" w:cs="Arial"/>
          <w:sz w:val="22"/>
          <w:szCs w:val="22"/>
        </w:rPr>
      </w:pPr>
    </w:p>
    <w:p w14:paraId="27AE8504" w14:textId="77777777"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 xml:space="preserve">The future of the hotel industry is bright for the UK, and it started in 2017 with an increase of 37% in new builds hotels and led to 2.4% growth in the UK supply. In 2018 there was a growth of 3.3% (Hotel Britain, 2018). For the past years, the staycation grew a lot; British people enjoying more of their holidays inside of the country. Another very important </w:t>
      </w:r>
      <w:r w:rsidRPr="00C21BDD">
        <w:rPr>
          <w:rFonts w:ascii="Arial" w:hAnsi="Arial" w:cs="Arial"/>
          <w:sz w:val="22"/>
          <w:szCs w:val="22"/>
        </w:rPr>
        <w:lastRenderedPageBreak/>
        <w:t>factor that hotels need to consider in 2019 is how sustainable they are and how they are trying to protect the environment. The tourists are becoming more and more aware of the danger of pollution and are demanding “green” services and accommodation.</w:t>
      </w:r>
    </w:p>
    <w:p w14:paraId="6D31B2D5" w14:textId="77777777" w:rsidR="00C21BDD" w:rsidRPr="00C21BDD" w:rsidRDefault="00C21BDD" w:rsidP="00C21BDD">
      <w:pPr>
        <w:spacing w:line="360" w:lineRule="auto"/>
        <w:ind w:firstLine="360"/>
        <w:rPr>
          <w:rFonts w:ascii="Arial" w:hAnsi="Arial" w:cs="Arial"/>
          <w:sz w:val="22"/>
          <w:szCs w:val="22"/>
        </w:rPr>
      </w:pPr>
    </w:p>
    <w:p w14:paraId="26A6810E" w14:textId="11EA5A6A" w:rsidR="00C21BDD" w:rsidRPr="00C21BDD" w:rsidRDefault="00C21BDD" w:rsidP="00C21BDD">
      <w:pPr>
        <w:spacing w:line="360" w:lineRule="auto"/>
        <w:ind w:firstLine="360"/>
        <w:rPr>
          <w:rFonts w:ascii="Arial" w:hAnsi="Arial" w:cs="Arial"/>
          <w:sz w:val="22"/>
          <w:szCs w:val="22"/>
        </w:rPr>
      </w:pPr>
      <w:r w:rsidRPr="00C21BDD">
        <w:rPr>
          <w:rFonts w:ascii="Arial" w:hAnsi="Arial" w:cs="Arial"/>
          <w:sz w:val="22"/>
          <w:szCs w:val="22"/>
        </w:rPr>
        <w:t xml:space="preserve">In conclusion, the laws and regulations are changing fast in order to keep up with all the changes that are happening and protecting people, especially with the fastest growth of internet technology. The owner of the hotel should ensure to have the best team to take care of applying the proper regulations, to ensure health and safety in the hotel and to make people happy and comfortable. There are a lot of positive factors about having so many regulations because it keeps everybody safe, but it can be a little confusing at the time for people who are not studying law. This is one of the reasons why having a good team will make the difference between a successful business and a failed business. </w:t>
      </w:r>
      <w:r>
        <w:rPr>
          <w:rFonts w:ascii="Arial" w:hAnsi="Arial" w:cs="Arial"/>
          <w:sz w:val="22"/>
          <w:szCs w:val="22"/>
        </w:rPr>
        <w:t>The owner of the hotel has the duty to protect its business, the people working for the business, the guests and customer, but also, to protect himself from problems with laws and possible lawsuits.</w:t>
      </w:r>
    </w:p>
    <w:p w14:paraId="70A8A33F" w14:textId="77777777" w:rsidR="007C7B84" w:rsidRPr="00C21BDD" w:rsidRDefault="007C7B84" w:rsidP="00C21BDD">
      <w:pPr>
        <w:spacing w:line="360" w:lineRule="auto"/>
        <w:ind w:firstLine="360"/>
        <w:rPr>
          <w:rFonts w:ascii="Arial" w:hAnsi="Arial" w:cs="Arial"/>
          <w:sz w:val="22"/>
          <w:szCs w:val="22"/>
        </w:rPr>
      </w:pPr>
    </w:p>
    <w:p w14:paraId="16C5F20A" w14:textId="10F63345" w:rsidR="004D1607" w:rsidRDefault="004D1607" w:rsidP="00C21BDD">
      <w:pPr>
        <w:spacing w:line="360" w:lineRule="auto"/>
        <w:ind w:firstLine="360"/>
        <w:rPr>
          <w:rFonts w:ascii="Arial" w:hAnsi="Arial" w:cs="Arial"/>
          <w:sz w:val="22"/>
          <w:szCs w:val="22"/>
        </w:rPr>
      </w:pPr>
    </w:p>
    <w:p w14:paraId="5019998F" w14:textId="0124E556" w:rsidR="00C21BDD" w:rsidRDefault="00C21BDD" w:rsidP="00C21BDD">
      <w:pPr>
        <w:spacing w:line="360" w:lineRule="auto"/>
        <w:ind w:firstLine="360"/>
        <w:rPr>
          <w:rFonts w:ascii="Arial" w:hAnsi="Arial" w:cs="Arial"/>
          <w:sz w:val="22"/>
          <w:szCs w:val="22"/>
        </w:rPr>
      </w:pPr>
    </w:p>
    <w:p w14:paraId="7F7EB44F" w14:textId="3AD83103" w:rsidR="00C21BDD" w:rsidRDefault="00C21BDD" w:rsidP="00C21BDD">
      <w:pPr>
        <w:spacing w:line="360" w:lineRule="auto"/>
        <w:ind w:firstLine="360"/>
        <w:rPr>
          <w:rFonts w:ascii="Arial" w:hAnsi="Arial" w:cs="Arial"/>
          <w:sz w:val="22"/>
          <w:szCs w:val="22"/>
        </w:rPr>
      </w:pPr>
    </w:p>
    <w:p w14:paraId="12DD1E47" w14:textId="47DF49A2" w:rsidR="00C21BDD" w:rsidRDefault="00C21BDD" w:rsidP="00C21BDD">
      <w:pPr>
        <w:spacing w:line="360" w:lineRule="auto"/>
        <w:ind w:firstLine="360"/>
        <w:rPr>
          <w:rFonts w:ascii="Arial" w:hAnsi="Arial" w:cs="Arial"/>
          <w:sz w:val="22"/>
          <w:szCs w:val="22"/>
        </w:rPr>
      </w:pPr>
      <w:bookmarkStart w:id="0" w:name="_GoBack"/>
      <w:bookmarkEnd w:id="0"/>
    </w:p>
    <w:p w14:paraId="5C189C66" w14:textId="3734D903" w:rsidR="00C21BDD" w:rsidRDefault="00C21BDD" w:rsidP="00C21BDD">
      <w:pPr>
        <w:spacing w:line="360" w:lineRule="auto"/>
        <w:ind w:firstLine="360"/>
        <w:rPr>
          <w:rFonts w:ascii="Arial" w:hAnsi="Arial" w:cs="Arial"/>
          <w:sz w:val="22"/>
          <w:szCs w:val="22"/>
        </w:rPr>
      </w:pPr>
    </w:p>
    <w:p w14:paraId="01760769" w14:textId="2806E6EA" w:rsidR="00C21BDD" w:rsidRDefault="00C21BDD" w:rsidP="00C21BDD">
      <w:pPr>
        <w:spacing w:line="360" w:lineRule="auto"/>
        <w:ind w:firstLine="360"/>
        <w:rPr>
          <w:rFonts w:ascii="Arial" w:hAnsi="Arial" w:cs="Arial"/>
          <w:sz w:val="22"/>
          <w:szCs w:val="22"/>
        </w:rPr>
      </w:pPr>
    </w:p>
    <w:p w14:paraId="2BD57973" w14:textId="37A0F8F9" w:rsidR="00C21BDD" w:rsidRDefault="00C21BDD" w:rsidP="00C21BDD">
      <w:pPr>
        <w:spacing w:line="360" w:lineRule="auto"/>
        <w:ind w:firstLine="360"/>
        <w:rPr>
          <w:rFonts w:ascii="Arial" w:hAnsi="Arial" w:cs="Arial"/>
          <w:sz w:val="22"/>
          <w:szCs w:val="22"/>
        </w:rPr>
      </w:pPr>
    </w:p>
    <w:p w14:paraId="357C2F87" w14:textId="78381FB6" w:rsidR="00C21BDD" w:rsidRDefault="00C21BDD" w:rsidP="00C21BDD">
      <w:pPr>
        <w:spacing w:line="360" w:lineRule="auto"/>
        <w:ind w:firstLine="360"/>
        <w:rPr>
          <w:rFonts w:ascii="Arial" w:hAnsi="Arial" w:cs="Arial"/>
          <w:sz w:val="22"/>
          <w:szCs w:val="22"/>
        </w:rPr>
      </w:pPr>
    </w:p>
    <w:p w14:paraId="1C2588DF" w14:textId="6700A14F" w:rsidR="00C21BDD" w:rsidRDefault="00C21BDD" w:rsidP="00C21BDD">
      <w:pPr>
        <w:spacing w:line="360" w:lineRule="auto"/>
        <w:ind w:firstLine="360"/>
        <w:rPr>
          <w:rFonts w:ascii="Arial" w:hAnsi="Arial" w:cs="Arial"/>
          <w:sz w:val="22"/>
          <w:szCs w:val="22"/>
        </w:rPr>
      </w:pPr>
    </w:p>
    <w:p w14:paraId="1E394CC9" w14:textId="174382E1" w:rsidR="00C21BDD" w:rsidRDefault="00C21BDD" w:rsidP="00C21BDD">
      <w:pPr>
        <w:spacing w:line="360" w:lineRule="auto"/>
        <w:ind w:firstLine="360"/>
        <w:rPr>
          <w:rFonts w:ascii="Arial" w:hAnsi="Arial" w:cs="Arial"/>
          <w:sz w:val="22"/>
          <w:szCs w:val="22"/>
        </w:rPr>
      </w:pPr>
    </w:p>
    <w:p w14:paraId="1400ACA3" w14:textId="78EB93D9" w:rsidR="00C21BDD" w:rsidRDefault="00C21BDD" w:rsidP="00C21BDD">
      <w:pPr>
        <w:spacing w:line="360" w:lineRule="auto"/>
        <w:ind w:firstLine="360"/>
        <w:rPr>
          <w:rFonts w:ascii="Arial" w:hAnsi="Arial" w:cs="Arial"/>
          <w:sz w:val="22"/>
          <w:szCs w:val="22"/>
        </w:rPr>
      </w:pPr>
    </w:p>
    <w:p w14:paraId="0093D33D" w14:textId="421B71C0" w:rsidR="00C21BDD" w:rsidRDefault="00C21BDD" w:rsidP="00C21BDD">
      <w:pPr>
        <w:spacing w:line="360" w:lineRule="auto"/>
        <w:ind w:firstLine="360"/>
        <w:rPr>
          <w:rFonts w:ascii="Arial" w:hAnsi="Arial" w:cs="Arial"/>
          <w:sz w:val="22"/>
          <w:szCs w:val="22"/>
        </w:rPr>
      </w:pPr>
    </w:p>
    <w:p w14:paraId="31E79B22" w14:textId="1D373820" w:rsidR="00C21BDD" w:rsidRDefault="00C21BDD" w:rsidP="00C21BDD">
      <w:pPr>
        <w:spacing w:line="360" w:lineRule="auto"/>
        <w:ind w:firstLine="360"/>
        <w:rPr>
          <w:rFonts w:ascii="Arial" w:hAnsi="Arial" w:cs="Arial"/>
          <w:sz w:val="22"/>
          <w:szCs w:val="22"/>
        </w:rPr>
      </w:pPr>
    </w:p>
    <w:p w14:paraId="6A70F61E" w14:textId="0A9EDC94" w:rsidR="00C21BDD" w:rsidRDefault="00C21BDD" w:rsidP="00C21BDD">
      <w:pPr>
        <w:spacing w:line="360" w:lineRule="auto"/>
        <w:ind w:firstLine="360"/>
        <w:rPr>
          <w:rFonts w:ascii="Arial" w:hAnsi="Arial" w:cs="Arial"/>
          <w:sz w:val="22"/>
          <w:szCs w:val="22"/>
        </w:rPr>
      </w:pPr>
    </w:p>
    <w:p w14:paraId="0B80E107" w14:textId="6A45730D" w:rsidR="00C21BDD" w:rsidRDefault="00C21BDD" w:rsidP="00C21BDD">
      <w:pPr>
        <w:spacing w:line="360" w:lineRule="auto"/>
        <w:ind w:firstLine="360"/>
        <w:rPr>
          <w:rFonts w:ascii="Arial" w:hAnsi="Arial" w:cs="Arial"/>
          <w:sz w:val="22"/>
          <w:szCs w:val="22"/>
        </w:rPr>
      </w:pPr>
    </w:p>
    <w:p w14:paraId="055BABB1" w14:textId="28D66358" w:rsidR="00C21BDD" w:rsidRDefault="00C21BDD" w:rsidP="00C21BDD">
      <w:pPr>
        <w:spacing w:line="360" w:lineRule="auto"/>
        <w:ind w:firstLine="360"/>
        <w:rPr>
          <w:rFonts w:ascii="Arial" w:hAnsi="Arial" w:cs="Arial"/>
          <w:sz w:val="22"/>
          <w:szCs w:val="22"/>
        </w:rPr>
      </w:pPr>
    </w:p>
    <w:p w14:paraId="66E7AE49" w14:textId="77777777" w:rsidR="00C21BDD" w:rsidRDefault="00C21BDD" w:rsidP="00C21BDD">
      <w:pPr>
        <w:spacing w:line="360" w:lineRule="auto"/>
        <w:ind w:firstLine="360"/>
        <w:rPr>
          <w:rFonts w:ascii="Arial" w:hAnsi="Arial" w:cs="Arial"/>
          <w:sz w:val="22"/>
          <w:szCs w:val="22"/>
        </w:rPr>
      </w:pPr>
    </w:p>
    <w:p w14:paraId="25D0674F" w14:textId="77777777" w:rsidR="00C21BDD" w:rsidRDefault="00C21BDD" w:rsidP="00C21BDD">
      <w:pPr>
        <w:spacing w:line="360" w:lineRule="auto"/>
        <w:ind w:firstLine="360"/>
        <w:rPr>
          <w:rFonts w:ascii="Arial" w:hAnsi="Arial" w:cs="Arial"/>
          <w:sz w:val="22"/>
          <w:szCs w:val="22"/>
        </w:rPr>
      </w:pPr>
    </w:p>
    <w:p w14:paraId="00530C6D" w14:textId="77777777" w:rsidR="00C21BDD" w:rsidRDefault="00C21BDD" w:rsidP="00C21BDD">
      <w:pPr>
        <w:spacing w:line="360" w:lineRule="auto"/>
        <w:ind w:firstLine="360"/>
        <w:rPr>
          <w:rFonts w:ascii="Arial" w:hAnsi="Arial" w:cs="Arial"/>
          <w:sz w:val="22"/>
          <w:szCs w:val="22"/>
        </w:rPr>
      </w:pPr>
    </w:p>
    <w:p w14:paraId="46A3D6DD" w14:textId="77777777" w:rsidR="00C21BDD" w:rsidRDefault="00C21BDD" w:rsidP="00C21BDD">
      <w:pPr>
        <w:spacing w:line="360" w:lineRule="auto"/>
        <w:ind w:firstLine="360"/>
        <w:rPr>
          <w:rFonts w:ascii="Arial" w:hAnsi="Arial" w:cs="Arial"/>
          <w:sz w:val="22"/>
          <w:szCs w:val="22"/>
        </w:rPr>
      </w:pPr>
    </w:p>
    <w:p w14:paraId="63607D58" w14:textId="77777777" w:rsidR="00C21BDD" w:rsidRDefault="00C21BDD" w:rsidP="00C21BDD">
      <w:pPr>
        <w:spacing w:line="360" w:lineRule="auto"/>
        <w:ind w:firstLine="360"/>
        <w:rPr>
          <w:rFonts w:ascii="Arial" w:hAnsi="Arial" w:cs="Arial"/>
          <w:sz w:val="22"/>
          <w:szCs w:val="22"/>
        </w:rPr>
      </w:pPr>
    </w:p>
    <w:p w14:paraId="58DC8B88" w14:textId="77777777" w:rsidR="00C21BDD" w:rsidRDefault="00C21BDD" w:rsidP="00C21BDD">
      <w:pPr>
        <w:spacing w:line="360" w:lineRule="auto"/>
        <w:ind w:firstLine="360"/>
        <w:rPr>
          <w:rFonts w:ascii="Arial" w:hAnsi="Arial" w:cs="Arial"/>
          <w:sz w:val="22"/>
          <w:szCs w:val="22"/>
        </w:rPr>
      </w:pPr>
    </w:p>
    <w:p w14:paraId="3336E31A" w14:textId="77777777" w:rsidR="00C21BDD" w:rsidRDefault="00C21BDD" w:rsidP="00C21BDD">
      <w:pPr>
        <w:spacing w:line="360" w:lineRule="auto"/>
        <w:ind w:firstLine="360"/>
        <w:rPr>
          <w:rFonts w:ascii="Arial" w:hAnsi="Arial" w:cs="Arial"/>
          <w:sz w:val="22"/>
          <w:szCs w:val="22"/>
        </w:rPr>
      </w:pPr>
    </w:p>
    <w:p w14:paraId="02426235" w14:textId="77777777" w:rsidR="00C21BDD" w:rsidRDefault="00C21BDD" w:rsidP="00C21BDD">
      <w:pPr>
        <w:spacing w:line="360" w:lineRule="auto"/>
        <w:ind w:firstLine="360"/>
        <w:rPr>
          <w:rFonts w:ascii="Arial" w:hAnsi="Arial" w:cs="Arial"/>
          <w:sz w:val="22"/>
          <w:szCs w:val="22"/>
        </w:rPr>
      </w:pPr>
    </w:p>
    <w:p w14:paraId="69DAEDB3" w14:textId="77777777" w:rsidR="00C21BDD" w:rsidRDefault="00C21BDD" w:rsidP="00C21BDD">
      <w:pPr>
        <w:spacing w:line="360" w:lineRule="auto"/>
        <w:ind w:firstLine="360"/>
        <w:rPr>
          <w:rFonts w:ascii="Arial" w:hAnsi="Arial" w:cs="Arial"/>
          <w:sz w:val="22"/>
          <w:szCs w:val="22"/>
        </w:rPr>
      </w:pPr>
    </w:p>
    <w:p w14:paraId="6F248E7D" w14:textId="77777777" w:rsidR="00C21BDD" w:rsidRDefault="00C21BDD" w:rsidP="00C21BDD">
      <w:pPr>
        <w:spacing w:line="360" w:lineRule="auto"/>
        <w:ind w:firstLine="360"/>
        <w:rPr>
          <w:rFonts w:ascii="Arial" w:hAnsi="Arial" w:cs="Arial"/>
          <w:sz w:val="22"/>
          <w:szCs w:val="22"/>
        </w:rPr>
      </w:pPr>
    </w:p>
    <w:p w14:paraId="5A4DAFF1" w14:textId="77777777" w:rsidR="00C21BDD" w:rsidRDefault="00C21BDD" w:rsidP="00C21BDD">
      <w:pPr>
        <w:spacing w:line="360" w:lineRule="auto"/>
        <w:ind w:firstLine="360"/>
        <w:rPr>
          <w:rFonts w:ascii="Arial" w:hAnsi="Arial" w:cs="Arial"/>
          <w:sz w:val="22"/>
          <w:szCs w:val="22"/>
        </w:rPr>
      </w:pPr>
    </w:p>
    <w:p w14:paraId="13D7C375" w14:textId="77777777" w:rsidR="00C21BDD" w:rsidRDefault="00C21BDD" w:rsidP="00C21BDD">
      <w:pPr>
        <w:spacing w:line="360" w:lineRule="auto"/>
        <w:ind w:firstLine="360"/>
        <w:rPr>
          <w:rFonts w:ascii="Arial" w:hAnsi="Arial" w:cs="Arial"/>
          <w:sz w:val="22"/>
          <w:szCs w:val="22"/>
        </w:rPr>
      </w:pPr>
    </w:p>
    <w:p w14:paraId="51965317" w14:textId="77777777" w:rsidR="00C21BDD" w:rsidRDefault="00C21BDD" w:rsidP="00C21BDD">
      <w:pPr>
        <w:spacing w:line="360" w:lineRule="auto"/>
        <w:ind w:firstLine="360"/>
        <w:rPr>
          <w:rFonts w:ascii="Arial" w:hAnsi="Arial" w:cs="Arial"/>
          <w:sz w:val="22"/>
          <w:szCs w:val="22"/>
        </w:rPr>
      </w:pPr>
    </w:p>
    <w:p w14:paraId="56282DB6" w14:textId="77777777" w:rsidR="00C21BDD" w:rsidRDefault="00C21BDD" w:rsidP="00C21BDD">
      <w:pPr>
        <w:spacing w:line="360" w:lineRule="auto"/>
        <w:ind w:firstLine="360"/>
        <w:rPr>
          <w:rFonts w:ascii="Arial" w:hAnsi="Arial" w:cs="Arial"/>
          <w:sz w:val="22"/>
          <w:szCs w:val="22"/>
        </w:rPr>
      </w:pPr>
    </w:p>
    <w:p w14:paraId="4E262C0E" w14:textId="77777777" w:rsidR="00C21BDD" w:rsidRDefault="00C21BDD" w:rsidP="00C21BDD">
      <w:pPr>
        <w:spacing w:line="360" w:lineRule="auto"/>
        <w:ind w:firstLine="360"/>
        <w:rPr>
          <w:rFonts w:ascii="Arial" w:hAnsi="Arial" w:cs="Arial"/>
          <w:sz w:val="22"/>
          <w:szCs w:val="22"/>
        </w:rPr>
      </w:pPr>
    </w:p>
    <w:p w14:paraId="1047C8E2" w14:textId="61BADC85" w:rsidR="00C21BDD" w:rsidRPr="00C21BDD" w:rsidRDefault="00C21BDD" w:rsidP="00C21BDD">
      <w:pPr>
        <w:spacing w:line="360" w:lineRule="auto"/>
        <w:ind w:firstLine="360"/>
        <w:rPr>
          <w:rFonts w:ascii="Arial" w:hAnsi="Arial" w:cs="Arial"/>
          <w:sz w:val="22"/>
          <w:szCs w:val="22"/>
        </w:rPr>
      </w:pPr>
      <w:r>
        <w:rPr>
          <w:rFonts w:ascii="Arial" w:hAnsi="Arial" w:cs="Arial"/>
          <w:sz w:val="22"/>
          <w:szCs w:val="22"/>
        </w:rPr>
        <w:t>References:</w:t>
      </w:r>
    </w:p>
    <w:p w14:paraId="2BA12FFE" w14:textId="77777777" w:rsidR="00C21BDD" w:rsidRPr="00C21BDD" w:rsidRDefault="00C21BDD" w:rsidP="00C21BDD">
      <w:pPr>
        <w:spacing w:before="100" w:beforeAutospacing="1" w:after="100" w:afterAutospacing="1" w:line="360" w:lineRule="auto"/>
        <w:rPr>
          <w:rFonts w:ascii="Arial" w:hAnsi="Arial" w:cs="Arial"/>
          <w:color w:val="141412"/>
          <w:sz w:val="22"/>
          <w:szCs w:val="22"/>
        </w:rPr>
      </w:pPr>
      <w:r w:rsidRPr="00C21BDD">
        <w:rPr>
          <w:rFonts w:ascii="Arial" w:hAnsi="Arial" w:cs="Arial"/>
          <w:color w:val="141412"/>
          <w:sz w:val="22"/>
          <w:szCs w:val="22"/>
        </w:rPr>
        <w:t>ATL The Education Union</w:t>
      </w:r>
      <w:r>
        <w:rPr>
          <w:rFonts w:ascii="Arial" w:hAnsi="Arial" w:cs="Arial"/>
          <w:color w:val="141412"/>
          <w:sz w:val="22"/>
          <w:szCs w:val="22"/>
        </w:rPr>
        <w:t xml:space="preserve"> (</w:t>
      </w:r>
      <w:r w:rsidRPr="00C21BDD">
        <w:rPr>
          <w:rFonts w:ascii="Arial" w:hAnsi="Arial" w:cs="Arial"/>
          <w:color w:val="141412"/>
          <w:sz w:val="22"/>
          <w:szCs w:val="22"/>
        </w:rPr>
        <w:t>2011</w:t>
      </w:r>
      <w:r>
        <w:rPr>
          <w:rFonts w:ascii="Arial" w:hAnsi="Arial" w:cs="Arial"/>
          <w:color w:val="141412"/>
          <w:sz w:val="22"/>
          <w:szCs w:val="22"/>
        </w:rPr>
        <w:t>)</w:t>
      </w:r>
      <w:r w:rsidRPr="00C21BDD">
        <w:rPr>
          <w:rFonts w:ascii="Arial" w:hAnsi="Arial" w:cs="Arial"/>
          <w:color w:val="141412"/>
          <w:sz w:val="22"/>
          <w:szCs w:val="22"/>
        </w:rPr>
        <w:t xml:space="preserve"> </w:t>
      </w:r>
      <w:r w:rsidRPr="00C21BDD">
        <w:rPr>
          <w:rFonts w:ascii="Arial" w:hAnsi="Arial" w:cs="Arial"/>
          <w:i/>
          <w:iCs/>
          <w:color w:val="141412"/>
          <w:sz w:val="22"/>
          <w:szCs w:val="22"/>
        </w:rPr>
        <w:t>Health And Safety Legislations</w:t>
      </w:r>
      <w:r>
        <w:rPr>
          <w:rFonts w:ascii="Arial" w:hAnsi="Arial" w:cs="Arial"/>
          <w:color w:val="141412"/>
          <w:sz w:val="22"/>
          <w:szCs w:val="22"/>
        </w:rPr>
        <w:t>, a</w:t>
      </w:r>
      <w:r w:rsidRPr="00C21BDD">
        <w:rPr>
          <w:rFonts w:ascii="Arial" w:hAnsi="Arial" w:cs="Arial"/>
          <w:color w:val="141412"/>
          <w:sz w:val="22"/>
          <w:szCs w:val="22"/>
        </w:rPr>
        <w:t>vailable</w:t>
      </w:r>
      <w:r>
        <w:rPr>
          <w:rFonts w:ascii="Arial" w:hAnsi="Arial" w:cs="Arial"/>
          <w:color w:val="141412"/>
          <w:sz w:val="22"/>
          <w:szCs w:val="22"/>
        </w:rPr>
        <w:t xml:space="preserve"> a</w:t>
      </w:r>
      <w:r w:rsidRPr="00C21BDD">
        <w:rPr>
          <w:rFonts w:ascii="Arial" w:hAnsi="Arial" w:cs="Arial"/>
          <w:color w:val="141412"/>
          <w:sz w:val="22"/>
          <w:szCs w:val="22"/>
        </w:rPr>
        <w:t>t:</w:t>
      </w:r>
      <w:r w:rsidRPr="00C21BDD">
        <w:rPr>
          <w:rStyle w:val="apple-converted-space"/>
          <w:rFonts w:ascii="Arial" w:hAnsi="Arial" w:cs="Arial"/>
          <w:color w:val="141412"/>
          <w:sz w:val="22"/>
          <w:szCs w:val="22"/>
        </w:rPr>
        <w:t> </w:t>
      </w:r>
      <w:hyperlink r:id="rId5" w:anchor="1" w:history="1">
        <w:r w:rsidRPr="00C21BDD">
          <w:rPr>
            <w:rStyle w:val="Hyperlink"/>
            <w:rFonts w:ascii="Arial" w:hAnsi="Arial" w:cs="Arial"/>
            <w:color w:val="2F7D3D"/>
            <w:sz w:val="22"/>
            <w:szCs w:val="22"/>
            <w:u w:val="none"/>
          </w:rPr>
          <w:t>http://www.atl.org.uk/health-and-safety/legal-framework/health-safety-legis</w:t>
        </w:r>
        <w:r w:rsidRPr="00C21BDD">
          <w:rPr>
            <w:rStyle w:val="Hyperlink"/>
            <w:rFonts w:ascii="Arial" w:hAnsi="Arial" w:cs="Arial"/>
            <w:color w:val="2F7D3D"/>
            <w:sz w:val="22"/>
            <w:szCs w:val="22"/>
            <w:u w:val="none"/>
          </w:rPr>
          <w:t>l</w:t>
        </w:r>
        <w:r w:rsidRPr="00C21BDD">
          <w:rPr>
            <w:rStyle w:val="Hyperlink"/>
            <w:rFonts w:ascii="Arial" w:hAnsi="Arial" w:cs="Arial"/>
            <w:color w:val="2F7D3D"/>
            <w:sz w:val="22"/>
            <w:szCs w:val="22"/>
            <w:u w:val="none"/>
          </w:rPr>
          <w:t>ation.asp#1</w:t>
        </w:r>
      </w:hyperlink>
      <w:r>
        <w:rPr>
          <w:rFonts w:ascii="Arial" w:hAnsi="Arial" w:cs="Arial"/>
          <w:color w:val="141412"/>
          <w:sz w:val="22"/>
          <w:szCs w:val="22"/>
        </w:rPr>
        <w:t xml:space="preserve"> (Accessed at: 23 Jul 2019)</w:t>
      </w:r>
    </w:p>
    <w:p w14:paraId="0EE6E3C5" w14:textId="4ABCB0B7" w:rsidR="00C21BDD" w:rsidRDefault="00C21BDD" w:rsidP="00C21BDD">
      <w:pPr>
        <w:spacing w:line="360" w:lineRule="auto"/>
        <w:rPr>
          <w:rFonts w:ascii="Arial" w:eastAsia="Times New Roman" w:hAnsi="Arial" w:cs="Arial"/>
          <w:color w:val="000000"/>
          <w:sz w:val="22"/>
          <w:szCs w:val="22"/>
          <w:shd w:val="clear" w:color="auto" w:fill="FFFFFF"/>
          <w:lang w:eastAsia="en-GB"/>
        </w:rPr>
      </w:pPr>
      <w:proofErr w:type="spellStart"/>
      <w:r w:rsidRPr="00C21BDD">
        <w:rPr>
          <w:rFonts w:ascii="Arial" w:eastAsia="Times New Roman" w:hAnsi="Arial" w:cs="Arial"/>
          <w:color w:val="000000"/>
          <w:sz w:val="22"/>
          <w:szCs w:val="22"/>
          <w:shd w:val="clear" w:color="auto" w:fill="FFFFFF"/>
          <w:lang w:eastAsia="en-GB"/>
        </w:rPr>
        <w:t>Boella</w:t>
      </w:r>
      <w:proofErr w:type="spellEnd"/>
      <w:r w:rsidRPr="00C21BDD">
        <w:rPr>
          <w:rFonts w:ascii="Arial" w:eastAsia="Times New Roman" w:hAnsi="Arial" w:cs="Arial"/>
          <w:color w:val="000000"/>
          <w:sz w:val="22"/>
          <w:szCs w:val="22"/>
          <w:shd w:val="clear" w:color="auto" w:fill="FFFFFF"/>
          <w:lang w:eastAsia="en-GB"/>
        </w:rPr>
        <w:t xml:space="preserve">, M. and </w:t>
      </w:r>
      <w:proofErr w:type="spellStart"/>
      <w:r w:rsidRPr="00C21BDD">
        <w:rPr>
          <w:rFonts w:ascii="Arial" w:eastAsia="Times New Roman" w:hAnsi="Arial" w:cs="Arial"/>
          <w:color w:val="000000"/>
          <w:sz w:val="22"/>
          <w:szCs w:val="22"/>
          <w:shd w:val="clear" w:color="auto" w:fill="FFFFFF"/>
          <w:lang w:eastAsia="en-GB"/>
        </w:rPr>
        <w:t>Pannett</w:t>
      </w:r>
      <w:proofErr w:type="spellEnd"/>
      <w:r w:rsidRPr="00C21BDD">
        <w:rPr>
          <w:rFonts w:ascii="Arial" w:eastAsia="Times New Roman" w:hAnsi="Arial" w:cs="Arial"/>
          <w:color w:val="000000"/>
          <w:sz w:val="22"/>
          <w:szCs w:val="22"/>
          <w:shd w:val="clear" w:color="auto" w:fill="FFFFFF"/>
          <w:lang w:eastAsia="en-GB"/>
        </w:rPr>
        <w:t>, A. (2010). </w:t>
      </w:r>
      <w:r w:rsidRPr="00C21BDD">
        <w:rPr>
          <w:rFonts w:ascii="Arial" w:eastAsia="Times New Roman" w:hAnsi="Arial" w:cs="Arial"/>
          <w:i/>
          <w:iCs/>
          <w:color w:val="000000"/>
          <w:sz w:val="22"/>
          <w:szCs w:val="22"/>
          <w:lang w:eastAsia="en-GB"/>
        </w:rPr>
        <w:t>Principles of hospitality law</w:t>
      </w:r>
      <w:r w:rsidRPr="00C21BDD">
        <w:rPr>
          <w:rFonts w:ascii="Arial" w:eastAsia="Times New Roman" w:hAnsi="Arial" w:cs="Arial"/>
          <w:color w:val="000000"/>
          <w:sz w:val="22"/>
          <w:szCs w:val="22"/>
          <w:shd w:val="clear" w:color="auto" w:fill="FFFFFF"/>
          <w:lang w:eastAsia="en-GB"/>
        </w:rPr>
        <w:t>. Andover: South-Western Cengage Learning.</w:t>
      </w:r>
    </w:p>
    <w:p w14:paraId="43D44681" w14:textId="77777777" w:rsidR="00C21BDD" w:rsidRPr="00C21BDD" w:rsidRDefault="00C21BDD" w:rsidP="00C21BDD">
      <w:pPr>
        <w:spacing w:line="360" w:lineRule="auto"/>
        <w:rPr>
          <w:rFonts w:ascii="Times New Roman" w:eastAsia="Times New Roman" w:hAnsi="Times New Roman" w:cs="Times New Roman"/>
          <w:sz w:val="22"/>
          <w:szCs w:val="22"/>
          <w:lang w:eastAsia="en-GB"/>
        </w:rPr>
      </w:pPr>
    </w:p>
    <w:p w14:paraId="0E28F793" w14:textId="1D1C6CDC" w:rsidR="007972D5" w:rsidRPr="00C21BDD" w:rsidRDefault="00F51A66" w:rsidP="00C21BDD">
      <w:pPr>
        <w:spacing w:line="360" w:lineRule="auto"/>
        <w:rPr>
          <w:rFonts w:ascii="Arial" w:hAnsi="Arial" w:cs="Arial"/>
          <w:sz w:val="22"/>
          <w:szCs w:val="22"/>
        </w:rPr>
      </w:pPr>
      <w:r w:rsidRPr="00C21BDD">
        <w:rPr>
          <w:rFonts w:ascii="Arial" w:hAnsi="Arial" w:cs="Arial"/>
          <w:sz w:val="22"/>
          <w:szCs w:val="22"/>
        </w:rPr>
        <w:t xml:space="preserve">Hotel Britain (2018) </w:t>
      </w:r>
      <w:r w:rsidRPr="00C21BDD">
        <w:rPr>
          <w:rFonts w:ascii="Arial" w:hAnsi="Arial" w:cs="Arial"/>
          <w:i/>
          <w:iCs/>
          <w:sz w:val="22"/>
          <w:szCs w:val="22"/>
        </w:rPr>
        <w:t>The guide to the performance of hotel in the UK</w:t>
      </w:r>
      <w:r w:rsidRPr="00C21BDD">
        <w:rPr>
          <w:rFonts w:ascii="Arial" w:hAnsi="Arial" w:cs="Arial"/>
          <w:sz w:val="22"/>
          <w:szCs w:val="22"/>
        </w:rPr>
        <w:t xml:space="preserve">, available at: </w:t>
      </w:r>
      <w:hyperlink r:id="rId6" w:history="1">
        <w:r w:rsidRPr="00C21BDD">
          <w:rPr>
            <w:rStyle w:val="Hyperlink"/>
            <w:rFonts w:ascii="Arial" w:hAnsi="Arial" w:cs="Arial"/>
            <w:sz w:val="22"/>
            <w:szCs w:val="22"/>
          </w:rPr>
          <w:t>https://www.bdo.co.uk/getmedia/7a802f46-99f5-49bc-bbd0-7bc2b69d6542/hotelbritain18_web_version.pdf.aspx</w:t>
        </w:r>
      </w:hyperlink>
      <w:r w:rsidRPr="00C21BDD">
        <w:rPr>
          <w:rFonts w:ascii="Arial" w:hAnsi="Arial" w:cs="Arial"/>
          <w:sz w:val="22"/>
          <w:szCs w:val="22"/>
        </w:rPr>
        <w:t xml:space="preserve"> (Accessed at: 25 Jul 2019)</w:t>
      </w:r>
    </w:p>
    <w:p w14:paraId="7831529D" w14:textId="77777777" w:rsidR="00C21BDD" w:rsidRDefault="00C21BDD" w:rsidP="00C21BDD">
      <w:pPr>
        <w:spacing w:line="360" w:lineRule="auto"/>
        <w:rPr>
          <w:rFonts w:ascii="Arial" w:hAnsi="Arial" w:cs="Arial"/>
          <w:sz w:val="22"/>
          <w:szCs w:val="22"/>
        </w:rPr>
      </w:pPr>
    </w:p>
    <w:p w14:paraId="59DBCE65" w14:textId="78345C32" w:rsidR="00C21BDD" w:rsidRDefault="007972D5" w:rsidP="00C21BDD">
      <w:pPr>
        <w:spacing w:line="360" w:lineRule="auto"/>
        <w:rPr>
          <w:rFonts w:ascii="Arial" w:hAnsi="Arial" w:cs="Arial"/>
          <w:sz w:val="22"/>
          <w:szCs w:val="22"/>
        </w:rPr>
      </w:pPr>
      <w:r w:rsidRPr="00C21BDD">
        <w:rPr>
          <w:rFonts w:ascii="Arial" w:hAnsi="Arial" w:cs="Arial"/>
          <w:sz w:val="22"/>
          <w:szCs w:val="22"/>
        </w:rPr>
        <w:t xml:space="preserve">HSE (2014) </w:t>
      </w:r>
      <w:r w:rsidR="00C21BDD" w:rsidRPr="00C21BDD">
        <w:rPr>
          <w:rFonts w:ascii="Arial" w:hAnsi="Arial" w:cs="Arial"/>
          <w:i/>
          <w:iCs/>
          <w:sz w:val="22"/>
          <w:szCs w:val="22"/>
        </w:rPr>
        <w:t>H</w:t>
      </w:r>
      <w:r w:rsidRPr="00C21BDD">
        <w:rPr>
          <w:rFonts w:ascii="Arial" w:hAnsi="Arial" w:cs="Arial"/>
          <w:i/>
          <w:iCs/>
          <w:sz w:val="22"/>
          <w:szCs w:val="22"/>
        </w:rPr>
        <w:t>ealth and safety made simple</w:t>
      </w:r>
      <w:r w:rsidRPr="00C21BDD">
        <w:rPr>
          <w:rFonts w:ascii="Arial" w:hAnsi="Arial" w:cs="Arial"/>
          <w:sz w:val="22"/>
          <w:szCs w:val="22"/>
        </w:rPr>
        <w:t>, available at:</w:t>
      </w:r>
      <w:r w:rsidR="00C21BDD">
        <w:rPr>
          <w:rFonts w:ascii="Arial" w:hAnsi="Arial" w:cs="Arial"/>
          <w:sz w:val="22"/>
          <w:szCs w:val="22"/>
        </w:rPr>
        <w:t xml:space="preserve"> </w:t>
      </w:r>
      <w:hyperlink r:id="rId7" w:history="1">
        <w:r w:rsidR="00C21BDD" w:rsidRPr="000F0AA5">
          <w:rPr>
            <w:rStyle w:val="Hyperlink"/>
            <w:rFonts w:ascii="Arial" w:hAnsi="Arial" w:cs="Arial"/>
            <w:sz w:val="22"/>
            <w:szCs w:val="22"/>
          </w:rPr>
          <w:t>http://www.hse.gov.uk/pubns/indg449.pdf</w:t>
        </w:r>
      </w:hyperlink>
      <w:r w:rsidRPr="00C21BDD">
        <w:rPr>
          <w:rFonts w:ascii="Arial" w:hAnsi="Arial" w:cs="Arial"/>
          <w:sz w:val="22"/>
          <w:szCs w:val="22"/>
        </w:rPr>
        <w:t xml:space="preserve"> </w:t>
      </w:r>
      <w:r w:rsidR="00C21BDD">
        <w:rPr>
          <w:rFonts w:ascii="Arial" w:hAnsi="Arial" w:cs="Arial"/>
          <w:sz w:val="22"/>
          <w:szCs w:val="22"/>
        </w:rPr>
        <w:t xml:space="preserve"> (</w:t>
      </w:r>
      <w:proofErr w:type="spellStart"/>
      <w:r w:rsidR="00C21BDD">
        <w:rPr>
          <w:rFonts w:ascii="Arial" w:hAnsi="Arial" w:cs="Arial"/>
          <w:sz w:val="22"/>
          <w:szCs w:val="22"/>
        </w:rPr>
        <w:t>Accesed</w:t>
      </w:r>
      <w:proofErr w:type="spellEnd"/>
      <w:r w:rsidR="00C21BDD">
        <w:rPr>
          <w:rFonts w:ascii="Arial" w:hAnsi="Arial" w:cs="Arial"/>
          <w:sz w:val="22"/>
          <w:szCs w:val="22"/>
        </w:rPr>
        <w:t xml:space="preserve"> at: 25 Jul 2019)</w:t>
      </w:r>
      <w:r w:rsidR="00C21BDD" w:rsidRPr="00C21BDD">
        <w:rPr>
          <w:rFonts w:ascii="Arial" w:hAnsi="Arial" w:cs="Arial"/>
          <w:sz w:val="22"/>
          <w:szCs w:val="22"/>
        </w:rPr>
        <w:t xml:space="preserve"> </w:t>
      </w:r>
    </w:p>
    <w:p w14:paraId="0BC1E4E6" w14:textId="77777777" w:rsidR="00C21BDD" w:rsidRDefault="00C21BDD" w:rsidP="00C21BDD">
      <w:pPr>
        <w:spacing w:line="360" w:lineRule="auto"/>
        <w:rPr>
          <w:rFonts w:ascii="Arial" w:hAnsi="Arial" w:cs="Arial"/>
          <w:sz w:val="22"/>
          <w:szCs w:val="22"/>
        </w:rPr>
      </w:pPr>
    </w:p>
    <w:p w14:paraId="1B1B0FA8" w14:textId="2877136A" w:rsidR="00C21BDD" w:rsidRDefault="00C21BDD" w:rsidP="00C21BDD">
      <w:pPr>
        <w:spacing w:line="360" w:lineRule="auto"/>
        <w:rPr>
          <w:rFonts w:ascii="Arial" w:eastAsia="Times New Roman" w:hAnsi="Arial" w:cs="Arial"/>
          <w:sz w:val="22"/>
          <w:szCs w:val="22"/>
          <w:lang w:eastAsia="en-GB"/>
        </w:rPr>
      </w:pPr>
      <w:r w:rsidRPr="00C21BDD">
        <w:rPr>
          <w:rFonts w:ascii="Arial" w:eastAsia="Times New Roman" w:hAnsi="Arial" w:cs="Arial"/>
          <w:sz w:val="22"/>
          <w:szCs w:val="22"/>
          <w:lang w:eastAsia="en-GB"/>
        </w:rPr>
        <w:t>McMillan, K. &amp; Weyers, J. (2007) The Smarter Student: Study Skills &amp; Strategies for Success at University, Prentice Hall: Harlow</w:t>
      </w:r>
    </w:p>
    <w:p w14:paraId="7B308466" w14:textId="77777777" w:rsidR="00C21BDD" w:rsidRPr="00C21BDD" w:rsidRDefault="00C21BDD" w:rsidP="00C21BDD">
      <w:pPr>
        <w:spacing w:line="360" w:lineRule="auto"/>
        <w:rPr>
          <w:rFonts w:ascii="Arial" w:eastAsia="Times New Roman" w:hAnsi="Arial" w:cs="Arial"/>
          <w:sz w:val="22"/>
          <w:szCs w:val="22"/>
          <w:lang w:eastAsia="en-GB"/>
        </w:rPr>
      </w:pPr>
    </w:p>
    <w:p w14:paraId="2821D8C6" w14:textId="77777777" w:rsidR="00C21BDD" w:rsidRPr="00C21BDD" w:rsidRDefault="00C21BDD" w:rsidP="00C21BDD">
      <w:pPr>
        <w:spacing w:line="360" w:lineRule="auto"/>
        <w:rPr>
          <w:rFonts w:ascii="Arial" w:eastAsia="Times New Roman" w:hAnsi="Arial" w:cs="Arial"/>
          <w:sz w:val="22"/>
          <w:szCs w:val="22"/>
          <w:lang w:eastAsia="en-GB"/>
        </w:rPr>
      </w:pPr>
      <w:r w:rsidRPr="00C21BDD">
        <w:rPr>
          <w:rFonts w:ascii="Arial" w:eastAsia="Times New Roman" w:hAnsi="Arial" w:cs="Arial"/>
          <w:sz w:val="22"/>
          <w:szCs w:val="22"/>
          <w:lang w:eastAsia="en-GB"/>
        </w:rPr>
        <w:t>Migdal, N. Taylor &amp; Francis (2015) Hotel Law: Transactions, Management and Franchising, Abingdon Press</w:t>
      </w:r>
    </w:p>
    <w:p w14:paraId="23D42C45" w14:textId="77777777" w:rsidR="00C21BDD" w:rsidRDefault="00C21BDD" w:rsidP="00C21BDD">
      <w:pPr>
        <w:spacing w:line="360" w:lineRule="auto"/>
        <w:rPr>
          <w:rFonts w:ascii="Arial" w:hAnsi="Arial" w:cs="Arial"/>
          <w:sz w:val="22"/>
          <w:szCs w:val="22"/>
        </w:rPr>
      </w:pPr>
    </w:p>
    <w:p w14:paraId="4498B0E8" w14:textId="6089DC45" w:rsidR="00C21BDD" w:rsidRDefault="00C21BDD" w:rsidP="00C21BDD">
      <w:pPr>
        <w:spacing w:line="360" w:lineRule="auto"/>
        <w:rPr>
          <w:rFonts w:ascii="Arial" w:hAnsi="Arial" w:cs="Arial"/>
          <w:sz w:val="22"/>
          <w:szCs w:val="22"/>
        </w:rPr>
      </w:pPr>
      <w:r w:rsidRPr="00C21BDD">
        <w:rPr>
          <w:rFonts w:ascii="Arial" w:hAnsi="Arial" w:cs="Arial"/>
          <w:sz w:val="22"/>
          <w:szCs w:val="22"/>
        </w:rPr>
        <w:t xml:space="preserve">Purnomo, Hari. (2002). </w:t>
      </w:r>
      <w:r w:rsidRPr="00C21BDD">
        <w:rPr>
          <w:rFonts w:ascii="Arial" w:hAnsi="Arial" w:cs="Arial"/>
          <w:i/>
          <w:iCs/>
          <w:sz w:val="22"/>
          <w:szCs w:val="22"/>
        </w:rPr>
        <w:t>FOOD SAFETY IN HOSPITALITY INDUSTRY</w:t>
      </w:r>
      <w:r w:rsidRPr="00C21BDD">
        <w:rPr>
          <w:rFonts w:ascii="Arial" w:hAnsi="Arial" w:cs="Arial"/>
          <w:sz w:val="22"/>
          <w:szCs w:val="22"/>
        </w:rPr>
        <w:t>.</w:t>
      </w:r>
    </w:p>
    <w:p w14:paraId="427D1AF7" w14:textId="0F54346B" w:rsidR="007972D5" w:rsidRPr="00C21BDD" w:rsidRDefault="007972D5" w:rsidP="00C21BDD">
      <w:pPr>
        <w:spacing w:before="100" w:beforeAutospacing="1" w:after="100" w:afterAutospacing="1" w:line="360" w:lineRule="auto"/>
        <w:rPr>
          <w:rFonts w:ascii="Arial" w:hAnsi="Arial" w:cs="Arial"/>
          <w:sz w:val="22"/>
          <w:szCs w:val="22"/>
        </w:rPr>
      </w:pPr>
    </w:p>
    <w:sectPr w:rsidR="007972D5" w:rsidRPr="00C21BDD" w:rsidSect="00DD4CC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414F9B"/>
    <w:multiLevelType w:val="hybridMultilevel"/>
    <w:tmpl w:val="A4641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596B07"/>
    <w:multiLevelType w:val="hybridMultilevel"/>
    <w:tmpl w:val="6360CFEE"/>
    <w:lvl w:ilvl="0" w:tplc="C130BF5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B50BB4"/>
    <w:multiLevelType w:val="hybridMultilevel"/>
    <w:tmpl w:val="434E7E42"/>
    <w:lvl w:ilvl="0" w:tplc="3776341A">
      <w:start w:val="2"/>
      <w:numFmt w:val="bullet"/>
      <w:lvlText w:val="-"/>
      <w:lvlJc w:val="left"/>
      <w:pPr>
        <w:ind w:left="1080" w:hanging="360"/>
      </w:pPr>
      <w:rPr>
        <w:rFonts w:ascii="Calibri" w:eastAsiaTheme="minorHAnsi" w:hAnsi="Calibri" w:cstheme="minorHAnsi"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C137C7C"/>
    <w:multiLevelType w:val="hybridMultilevel"/>
    <w:tmpl w:val="FDAE8CE8"/>
    <w:lvl w:ilvl="0" w:tplc="429EFB6C">
      <w:start w:val="1"/>
      <w:numFmt w:val="decimal"/>
      <w:lvlText w:val="%1."/>
      <w:lvlJc w:val="left"/>
      <w:pPr>
        <w:ind w:left="720" w:hanging="360"/>
      </w:pPr>
      <w:rPr>
        <w:rFonts w:ascii="Times" w:hAnsi="Time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E13939"/>
    <w:multiLevelType w:val="multilevel"/>
    <w:tmpl w:val="9E54AAA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636E3C"/>
    <w:multiLevelType w:val="multilevel"/>
    <w:tmpl w:val="604E289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E54681"/>
    <w:multiLevelType w:val="multilevel"/>
    <w:tmpl w:val="F7065D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0"/>
  </w:num>
  <w:num w:numId="4">
    <w:abstractNumId w:val="5"/>
  </w:num>
  <w:num w:numId="5">
    <w:abstractNumId w:val="1"/>
  </w:num>
  <w:num w:numId="6">
    <w:abstractNumId w:val="2"/>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175"/>
    <w:rsid w:val="002D4213"/>
    <w:rsid w:val="004D1607"/>
    <w:rsid w:val="006366E6"/>
    <w:rsid w:val="006775FD"/>
    <w:rsid w:val="00743A00"/>
    <w:rsid w:val="007972D5"/>
    <w:rsid w:val="007C7B84"/>
    <w:rsid w:val="00817539"/>
    <w:rsid w:val="008521AF"/>
    <w:rsid w:val="009123F4"/>
    <w:rsid w:val="00B90327"/>
    <w:rsid w:val="00C21BDD"/>
    <w:rsid w:val="00D664A3"/>
    <w:rsid w:val="00DD4CC6"/>
    <w:rsid w:val="00E640B0"/>
    <w:rsid w:val="00E70175"/>
    <w:rsid w:val="00F51A66"/>
    <w:rsid w:val="00F548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948A21"/>
  <w15:chartTrackingRefBased/>
  <w15:docId w15:val="{AA24D740-151D-EC46-97BD-3223DC148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E70175"/>
    <w:pPr>
      <w:ind w:left="720"/>
      <w:contextualSpacing/>
    </w:pPr>
    <w:rPr>
      <w:rFonts w:ascii="Times New Roman" w:eastAsia="Times New Roman" w:hAnsi="Times New Roman" w:cs="Times New Roman"/>
      <w:lang w:eastAsia="en-GB"/>
    </w:rPr>
  </w:style>
  <w:style w:type="paragraph" w:styleId="NormalWeb">
    <w:name w:val="Normal (Web)"/>
    <w:basedOn w:val="Normal"/>
    <w:uiPriority w:val="99"/>
    <w:semiHidden/>
    <w:unhideWhenUsed/>
    <w:rsid w:val="00E7017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F51A66"/>
    <w:rPr>
      <w:color w:val="0563C1" w:themeColor="hyperlink"/>
      <w:u w:val="single"/>
    </w:rPr>
  </w:style>
  <w:style w:type="character" w:styleId="UnresolvedMention">
    <w:name w:val="Unresolved Mention"/>
    <w:basedOn w:val="DefaultParagraphFont"/>
    <w:uiPriority w:val="99"/>
    <w:semiHidden/>
    <w:unhideWhenUsed/>
    <w:rsid w:val="00F51A66"/>
    <w:rPr>
      <w:color w:val="605E5C"/>
      <w:shd w:val="clear" w:color="auto" w:fill="E1DFDD"/>
    </w:rPr>
  </w:style>
  <w:style w:type="character" w:customStyle="1" w:styleId="apple-converted-space">
    <w:name w:val="apple-converted-space"/>
    <w:basedOn w:val="DefaultParagraphFont"/>
    <w:rsid w:val="007972D5"/>
  </w:style>
  <w:style w:type="character" w:styleId="FollowedHyperlink">
    <w:name w:val="FollowedHyperlink"/>
    <w:basedOn w:val="DefaultParagraphFont"/>
    <w:uiPriority w:val="99"/>
    <w:semiHidden/>
    <w:unhideWhenUsed/>
    <w:rsid w:val="00C21BD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351182">
      <w:bodyDiv w:val="1"/>
      <w:marLeft w:val="0"/>
      <w:marRight w:val="0"/>
      <w:marTop w:val="0"/>
      <w:marBottom w:val="0"/>
      <w:divBdr>
        <w:top w:val="none" w:sz="0" w:space="0" w:color="auto"/>
        <w:left w:val="none" w:sz="0" w:space="0" w:color="auto"/>
        <w:bottom w:val="none" w:sz="0" w:space="0" w:color="auto"/>
        <w:right w:val="none" w:sz="0" w:space="0" w:color="auto"/>
      </w:divBdr>
    </w:div>
    <w:div w:id="1233930272">
      <w:bodyDiv w:val="1"/>
      <w:marLeft w:val="0"/>
      <w:marRight w:val="0"/>
      <w:marTop w:val="0"/>
      <w:marBottom w:val="0"/>
      <w:divBdr>
        <w:top w:val="none" w:sz="0" w:space="0" w:color="auto"/>
        <w:left w:val="none" w:sz="0" w:space="0" w:color="auto"/>
        <w:bottom w:val="none" w:sz="0" w:space="0" w:color="auto"/>
        <w:right w:val="none" w:sz="0" w:space="0" w:color="auto"/>
      </w:divBdr>
    </w:div>
    <w:div w:id="1253776371">
      <w:bodyDiv w:val="1"/>
      <w:marLeft w:val="0"/>
      <w:marRight w:val="0"/>
      <w:marTop w:val="0"/>
      <w:marBottom w:val="0"/>
      <w:divBdr>
        <w:top w:val="none" w:sz="0" w:space="0" w:color="auto"/>
        <w:left w:val="none" w:sz="0" w:space="0" w:color="auto"/>
        <w:bottom w:val="none" w:sz="0" w:space="0" w:color="auto"/>
        <w:right w:val="none" w:sz="0" w:space="0" w:color="auto"/>
      </w:divBdr>
    </w:div>
    <w:div w:id="1269659104">
      <w:bodyDiv w:val="1"/>
      <w:marLeft w:val="0"/>
      <w:marRight w:val="0"/>
      <w:marTop w:val="0"/>
      <w:marBottom w:val="0"/>
      <w:divBdr>
        <w:top w:val="none" w:sz="0" w:space="0" w:color="auto"/>
        <w:left w:val="none" w:sz="0" w:space="0" w:color="auto"/>
        <w:bottom w:val="none" w:sz="0" w:space="0" w:color="auto"/>
        <w:right w:val="none" w:sz="0" w:space="0" w:color="auto"/>
      </w:divBdr>
    </w:div>
    <w:div w:id="1435133298">
      <w:bodyDiv w:val="1"/>
      <w:marLeft w:val="0"/>
      <w:marRight w:val="0"/>
      <w:marTop w:val="0"/>
      <w:marBottom w:val="0"/>
      <w:divBdr>
        <w:top w:val="none" w:sz="0" w:space="0" w:color="auto"/>
        <w:left w:val="none" w:sz="0" w:space="0" w:color="auto"/>
        <w:bottom w:val="none" w:sz="0" w:space="0" w:color="auto"/>
        <w:right w:val="none" w:sz="0" w:space="0" w:color="auto"/>
      </w:divBdr>
    </w:div>
    <w:div w:id="1862283287">
      <w:bodyDiv w:val="1"/>
      <w:marLeft w:val="0"/>
      <w:marRight w:val="0"/>
      <w:marTop w:val="0"/>
      <w:marBottom w:val="0"/>
      <w:divBdr>
        <w:top w:val="none" w:sz="0" w:space="0" w:color="auto"/>
        <w:left w:val="none" w:sz="0" w:space="0" w:color="auto"/>
        <w:bottom w:val="none" w:sz="0" w:space="0" w:color="auto"/>
        <w:right w:val="none" w:sz="0" w:space="0" w:color="auto"/>
      </w:divBdr>
    </w:div>
    <w:div w:id="1898739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hse.gov.uk/pubns/indg449.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do.co.uk/getmedia/7a802f46-99f5-49bc-bbd0-7bc2b69d6542/hotelbritain18_web_version.pdf.aspx" TargetMode="External"/><Relationship Id="rId5" Type="http://schemas.openxmlformats.org/officeDocument/2006/relationships/hyperlink" Target="http://www.atl.org.uk/health-and-safety/legal-framework/health-safety-legislation.asp"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TotalTime>
  <Pages>6</Pages>
  <Words>1520</Words>
  <Characters>8667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RAH18105029</dc:creator>
  <cp:keywords/>
  <dc:description/>
  <cp:lastModifiedBy>RAH18105029</cp:lastModifiedBy>
  <cp:revision>3</cp:revision>
  <dcterms:created xsi:type="dcterms:W3CDTF">2019-07-28T19:39:00Z</dcterms:created>
  <dcterms:modified xsi:type="dcterms:W3CDTF">2019-07-31T10:28:00Z</dcterms:modified>
</cp:coreProperties>
</file>