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36F73" w14:textId="16262299" w:rsidR="002D2E5E" w:rsidRDefault="002D2E5E" w:rsidP="00325AAE">
      <w:pPr>
        <w:spacing w:line="360" w:lineRule="auto"/>
        <w:jc w:val="center"/>
        <w:rPr>
          <w:rFonts w:ascii="Arial" w:hAnsi="Arial" w:cs="Arial"/>
          <w:b/>
          <w:bCs/>
        </w:rPr>
      </w:pPr>
    </w:p>
    <w:p w14:paraId="5009FF7A" w14:textId="167656DC" w:rsidR="002D2E5E" w:rsidRDefault="002D2E5E" w:rsidP="00325AAE">
      <w:pPr>
        <w:spacing w:line="360" w:lineRule="auto"/>
        <w:jc w:val="center"/>
        <w:rPr>
          <w:rFonts w:ascii="Arial" w:hAnsi="Arial" w:cs="Arial"/>
          <w:b/>
          <w:bCs/>
        </w:rPr>
      </w:pPr>
    </w:p>
    <w:p w14:paraId="6DD54425" w14:textId="77777777" w:rsidR="00130177" w:rsidRDefault="00130177" w:rsidP="00365B57">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UNIVERSITY OF WALLES TRINITY SAINT DAVID’S </w:t>
      </w:r>
    </w:p>
    <w:p w14:paraId="29A427D1" w14:textId="77777777" w:rsidR="00130177" w:rsidRDefault="00130177" w:rsidP="00365B57">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CHILDREN  , YOUNG PEOPLE AND FAMILIES </w:t>
      </w:r>
    </w:p>
    <w:p w14:paraId="199857D1" w14:textId="77777777" w:rsidR="00130177" w:rsidRDefault="00130177" w:rsidP="00365B57">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LEVEL 5 </w:t>
      </w:r>
      <w:proofErr w:type="spellStart"/>
      <w:r>
        <w:rPr>
          <w:rFonts w:ascii="Times New Roman" w:hAnsi="Times New Roman" w:cs="Times New Roman"/>
          <w:b/>
          <w:bCs/>
          <w:sz w:val="24"/>
          <w:szCs w:val="24"/>
        </w:rPr>
        <w:t>BCs</w:t>
      </w:r>
      <w:proofErr w:type="spellEnd"/>
      <w:r>
        <w:rPr>
          <w:rFonts w:ascii="Times New Roman" w:hAnsi="Times New Roman" w:cs="Times New Roman"/>
          <w:b/>
          <w:bCs/>
          <w:sz w:val="24"/>
          <w:szCs w:val="24"/>
        </w:rPr>
        <w:t xml:space="preserve">  ( HEALTH AND SOCIAL CARE ) </w:t>
      </w:r>
    </w:p>
    <w:p w14:paraId="046DAD12" w14:textId="77777777" w:rsidR="00130177" w:rsidRDefault="00130177" w:rsidP="00365B57">
      <w:pPr>
        <w:spacing w:line="480" w:lineRule="auto"/>
        <w:rPr>
          <w:rFonts w:ascii="Times New Roman" w:hAnsi="Times New Roman" w:cs="Times New Roman"/>
          <w:b/>
          <w:bCs/>
          <w:sz w:val="24"/>
          <w:szCs w:val="24"/>
        </w:rPr>
      </w:pPr>
      <w:r>
        <w:rPr>
          <w:rFonts w:ascii="Times New Roman" w:hAnsi="Times New Roman" w:cs="Times New Roman"/>
          <w:b/>
          <w:bCs/>
          <w:sz w:val="24"/>
          <w:szCs w:val="24"/>
        </w:rPr>
        <w:t>ACADEMIC YEAR 2020/2021</w:t>
      </w:r>
    </w:p>
    <w:p w14:paraId="7E952B3B" w14:textId="77777777" w:rsidR="00130177" w:rsidRDefault="00130177" w:rsidP="00365B57">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STUDENT NAMES : JENNIFER </w:t>
      </w:r>
      <w:proofErr w:type="spellStart"/>
      <w:r>
        <w:rPr>
          <w:rFonts w:ascii="Times New Roman" w:hAnsi="Times New Roman" w:cs="Times New Roman"/>
          <w:b/>
          <w:bCs/>
          <w:sz w:val="24"/>
          <w:szCs w:val="24"/>
        </w:rPr>
        <w:t>OLUWAKEMI</w:t>
      </w:r>
      <w:proofErr w:type="spellEnd"/>
      <w:r>
        <w:rPr>
          <w:rFonts w:ascii="Times New Roman" w:hAnsi="Times New Roman" w:cs="Times New Roman"/>
          <w:b/>
          <w:bCs/>
          <w:sz w:val="24"/>
          <w:szCs w:val="24"/>
        </w:rPr>
        <w:t xml:space="preserve"> LAGUDA </w:t>
      </w:r>
    </w:p>
    <w:p w14:paraId="3BA87045" w14:textId="77777777" w:rsidR="00130177" w:rsidRDefault="00130177" w:rsidP="00365B57">
      <w:pPr>
        <w:spacing w:line="480" w:lineRule="auto"/>
        <w:rPr>
          <w:rFonts w:ascii="Times New Roman" w:hAnsi="Times New Roman" w:cs="Times New Roman"/>
          <w:b/>
          <w:bCs/>
          <w:sz w:val="24"/>
          <w:szCs w:val="24"/>
        </w:rPr>
      </w:pPr>
      <w:r>
        <w:rPr>
          <w:rFonts w:ascii="Times New Roman" w:hAnsi="Times New Roman" w:cs="Times New Roman"/>
          <w:b/>
          <w:bCs/>
          <w:sz w:val="24"/>
          <w:szCs w:val="24"/>
        </w:rPr>
        <w:t>STUDENT NUMBER : 1907297</w:t>
      </w:r>
    </w:p>
    <w:p w14:paraId="47E7C807" w14:textId="77777777" w:rsidR="00130177" w:rsidRDefault="00130177" w:rsidP="00365B57">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LECTURE NAMES :  BIANCA </w:t>
      </w:r>
      <w:proofErr w:type="spellStart"/>
      <w:r>
        <w:rPr>
          <w:rFonts w:ascii="Times New Roman" w:hAnsi="Times New Roman" w:cs="Times New Roman"/>
          <w:b/>
          <w:bCs/>
          <w:sz w:val="24"/>
          <w:szCs w:val="24"/>
        </w:rPr>
        <w:t>SANFILIPPO</w:t>
      </w:r>
      <w:proofErr w:type="spellEnd"/>
      <w:r>
        <w:rPr>
          <w:rFonts w:ascii="Times New Roman" w:hAnsi="Times New Roman" w:cs="Times New Roman"/>
          <w:b/>
          <w:bCs/>
          <w:sz w:val="24"/>
          <w:szCs w:val="24"/>
        </w:rPr>
        <w:t xml:space="preserve"> </w:t>
      </w:r>
    </w:p>
    <w:p w14:paraId="21F1A0E4" w14:textId="506D4227" w:rsidR="00130177" w:rsidRDefault="00130177" w:rsidP="00365B57">
      <w:pPr>
        <w:spacing w:line="480" w:lineRule="auto"/>
        <w:rPr>
          <w:rFonts w:ascii="Times New Roman" w:hAnsi="Times New Roman" w:cs="Times New Roman"/>
          <w:b/>
          <w:bCs/>
          <w:sz w:val="24"/>
          <w:szCs w:val="24"/>
        </w:rPr>
      </w:pPr>
      <w:proofErr w:type="spellStart"/>
      <w:r>
        <w:rPr>
          <w:rFonts w:ascii="Times New Roman" w:hAnsi="Times New Roman" w:cs="Times New Roman"/>
          <w:b/>
          <w:bCs/>
          <w:sz w:val="24"/>
          <w:szCs w:val="24"/>
        </w:rPr>
        <w:t>SUBMITION</w:t>
      </w:r>
      <w:proofErr w:type="spellEnd"/>
      <w:r>
        <w:rPr>
          <w:rFonts w:ascii="Times New Roman" w:hAnsi="Times New Roman" w:cs="Times New Roman"/>
          <w:b/>
          <w:bCs/>
          <w:sz w:val="24"/>
          <w:szCs w:val="24"/>
        </w:rPr>
        <w:t xml:space="preserve"> DATE : </w:t>
      </w:r>
      <w:r w:rsidR="00E051E0">
        <w:rPr>
          <w:rFonts w:ascii="Times New Roman" w:hAnsi="Times New Roman" w:cs="Times New Roman"/>
          <w:b/>
          <w:bCs/>
          <w:sz w:val="24"/>
          <w:szCs w:val="24"/>
        </w:rPr>
        <w:t>03</w:t>
      </w:r>
      <w:r>
        <w:rPr>
          <w:rFonts w:ascii="Times New Roman" w:hAnsi="Times New Roman" w:cs="Times New Roman"/>
          <w:b/>
          <w:bCs/>
          <w:sz w:val="24"/>
          <w:szCs w:val="24"/>
        </w:rPr>
        <w:t>/  0</w:t>
      </w:r>
      <w:r w:rsidR="00E051E0">
        <w:rPr>
          <w:rFonts w:ascii="Times New Roman" w:hAnsi="Times New Roman" w:cs="Times New Roman"/>
          <w:b/>
          <w:bCs/>
          <w:sz w:val="24"/>
          <w:szCs w:val="24"/>
        </w:rPr>
        <w:t>9</w:t>
      </w:r>
      <w:r>
        <w:rPr>
          <w:rFonts w:ascii="Times New Roman" w:hAnsi="Times New Roman" w:cs="Times New Roman"/>
          <w:b/>
          <w:bCs/>
          <w:sz w:val="24"/>
          <w:szCs w:val="24"/>
        </w:rPr>
        <w:t>/ 2021</w:t>
      </w:r>
    </w:p>
    <w:p w14:paraId="54EEF1B7" w14:textId="6DBBD15E" w:rsidR="002D2E5E" w:rsidRDefault="002D2E5E" w:rsidP="00325AAE">
      <w:pPr>
        <w:spacing w:line="360" w:lineRule="auto"/>
        <w:jc w:val="center"/>
        <w:rPr>
          <w:rFonts w:ascii="Arial" w:hAnsi="Arial" w:cs="Arial"/>
          <w:b/>
          <w:bCs/>
        </w:rPr>
      </w:pPr>
    </w:p>
    <w:p w14:paraId="595C05D2" w14:textId="4FD4D5CC" w:rsidR="002D2E5E" w:rsidRDefault="002D2E5E" w:rsidP="00325AAE">
      <w:pPr>
        <w:spacing w:line="360" w:lineRule="auto"/>
        <w:jc w:val="center"/>
        <w:rPr>
          <w:rFonts w:ascii="Arial" w:hAnsi="Arial" w:cs="Arial"/>
          <w:b/>
          <w:bCs/>
        </w:rPr>
      </w:pPr>
    </w:p>
    <w:p w14:paraId="331AC695" w14:textId="254102F2" w:rsidR="002D2E5E" w:rsidRDefault="002D2E5E" w:rsidP="00325AAE">
      <w:pPr>
        <w:spacing w:line="360" w:lineRule="auto"/>
        <w:jc w:val="center"/>
        <w:rPr>
          <w:rFonts w:ascii="Arial" w:hAnsi="Arial" w:cs="Arial"/>
          <w:b/>
          <w:bCs/>
        </w:rPr>
      </w:pPr>
    </w:p>
    <w:p w14:paraId="4A1AB5F6" w14:textId="7DC3731C" w:rsidR="002D2E5E" w:rsidRDefault="002D2E5E" w:rsidP="00325AAE">
      <w:pPr>
        <w:spacing w:line="360" w:lineRule="auto"/>
        <w:jc w:val="center"/>
        <w:rPr>
          <w:rFonts w:ascii="Arial" w:hAnsi="Arial" w:cs="Arial"/>
          <w:b/>
          <w:bCs/>
        </w:rPr>
      </w:pPr>
    </w:p>
    <w:p w14:paraId="526D271C" w14:textId="57DC27CB" w:rsidR="002D2E5E" w:rsidRDefault="002D2E5E" w:rsidP="00130177">
      <w:pPr>
        <w:spacing w:line="240" w:lineRule="auto"/>
        <w:jc w:val="center"/>
        <w:rPr>
          <w:rFonts w:ascii="Arial" w:hAnsi="Arial" w:cs="Arial"/>
          <w:b/>
          <w:bCs/>
        </w:rPr>
      </w:pPr>
    </w:p>
    <w:p w14:paraId="359C1590" w14:textId="77777777" w:rsidR="00130177" w:rsidRDefault="00130177" w:rsidP="00130177">
      <w:pPr>
        <w:spacing w:line="240" w:lineRule="auto"/>
        <w:jc w:val="center"/>
        <w:rPr>
          <w:rFonts w:ascii="Arial" w:hAnsi="Arial" w:cs="Arial"/>
          <w:b/>
          <w:bCs/>
        </w:rPr>
      </w:pPr>
    </w:p>
    <w:p w14:paraId="0CFF6A7F" w14:textId="77777777" w:rsidR="00130177" w:rsidRDefault="00130177" w:rsidP="00130177">
      <w:pPr>
        <w:spacing w:line="240" w:lineRule="auto"/>
        <w:jc w:val="center"/>
        <w:rPr>
          <w:rFonts w:ascii="Arial" w:hAnsi="Arial" w:cs="Arial"/>
          <w:b/>
          <w:bCs/>
        </w:rPr>
      </w:pPr>
    </w:p>
    <w:p w14:paraId="06B267CA" w14:textId="77777777" w:rsidR="00130177" w:rsidRDefault="00130177" w:rsidP="00130177">
      <w:pPr>
        <w:spacing w:line="240" w:lineRule="auto"/>
        <w:jc w:val="center"/>
        <w:rPr>
          <w:rFonts w:ascii="Arial" w:hAnsi="Arial" w:cs="Arial"/>
          <w:b/>
          <w:bCs/>
        </w:rPr>
      </w:pPr>
    </w:p>
    <w:p w14:paraId="2BEE5E23" w14:textId="77777777" w:rsidR="00130177" w:rsidRDefault="00130177" w:rsidP="00130177">
      <w:pPr>
        <w:spacing w:line="240" w:lineRule="auto"/>
        <w:jc w:val="center"/>
        <w:rPr>
          <w:rFonts w:ascii="Arial" w:hAnsi="Arial" w:cs="Arial"/>
          <w:b/>
          <w:bCs/>
        </w:rPr>
      </w:pPr>
    </w:p>
    <w:p w14:paraId="3B8502C0" w14:textId="77777777" w:rsidR="00130177" w:rsidRDefault="00130177" w:rsidP="00130177">
      <w:pPr>
        <w:spacing w:line="240" w:lineRule="auto"/>
        <w:jc w:val="center"/>
        <w:rPr>
          <w:rFonts w:ascii="Arial" w:hAnsi="Arial" w:cs="Arial"/>
          <w:b/>
          <w:bCs/>
        </w:rPr>
      </w:pPr>
    </w:p>
    <w:p w14:paraId="1223CEC6" w14:textId="77777777" w:rsidR="00130177" w:rsidRDefault="00130177" w:rsidP="00130177">
      <w:pPr>
        <w:spacing w:line="240" w:lineRule="auto"/>
        <w:jc w:val="center"/>
        <w:rPr>
          <w:rFonts w:ascii="Arial" w:hAnsi="Arial" w:cs="Arial"/>
          <w:b/>
          <w:bCs/>
        </w:rPr>
      </w:pPr>
    </w:p>
    <w:p w14:paraId="22D927F0" w14:textId="77777777" w:rsidR="00130177" w:rsidRDefault="00130177" w:rsidP="00130177">
      <w:pPr>
        <w:spacing w:line="240" w:lineRule="auto"/>
        <w:jc w:val="center"/>
        <w:rPr>
          <w:rFonts w:ascii="Arial" w:hAnsi="Arial" w:cs="Arial"/>
          <w:b/>
          <w:bCs/>
        </w:rPr>
      </w:pPr>
    </w:p>
    <w:p w14:paraId="7F90DE71" w14:textId="77777777" w:rsidR="00130177" w:rsidRDefault="00130177" w:rsidP="00130177">
      <w:pPr>
        <w:spacing w:line="240" w:lineRule="auto"/>
        <w:jc w:val="center"/>
        <w:rPr>
          <w:rFonts w:ascii="Arial" w:hAnsi="Arial" w:cs="Arial"/>
          <w:b/>
          <w:bCs/>
        </w:rPr>
      </w:pPr>
    </w:p>
    <w:p w14:paraId="2542AE4B" w14:textId="77777777" w:rsidR="00130177" w:rsidRDefault="00130177" w:rsidP="00130177">
      <w:pPr>
        <w:spacing w:line="240" w:lineRule="auto"/>
        <w:jc w:val="center"/>
        <w:rPr>
          <w:rFonts w:ascii="Arial" w:hAnsi="Arial" w:cs="Arial"/>
          <w:b/>
          <w:bCs/>
        </w:rPr>
      </w:pPr>
    </w:p>
    <w:p w14:paraId="50E63AE0" w14:textId="77777777" w:rsidR="00130177" w:rsidRDefault="00130177" w:rsidP="00130177">
      <w:pPr>
        <w:spacing w:line="240" w:lineRule="auto"/>
        <w:jc w:val="center"/>
        <w:rPr>
          <w:rFonts w:ascii="Arial" w:hAnsi="Arial" w:cs="Arial"/>
          <w:b/>
          <w:bCs/>
        </w:rPr>
      </w:pPr>
    </w:p>
    <w:p w14:paraId="22CB3442" w14:textId="77777777" w:rsidR="00130177" w:rsidRDefault="00130177" w:rsidP="00130177">
      <w:pPr>
        <w:spacing w:line="240" w:lineRule="auto"/>
        <w:jc w:val="center"/>
        <w:rPr>
          <w:rFonts w:ascii="Arial" w:hAnsi="Arial" w:cs="Arial"/>
          <w:b/>
          <w:bCs/>
        </w:rPr>
      </w:pPr>
    </w:p>
    <w:p w14:paraId="719B4C91" w14:textId="77777777" w:rsidR="00130177" w:rsidRPr="000E7655" w:rsidRDefault="00130177" w:rsidP="00130177">
      <w:pPr>
        <w:spacing w:line="240" w:lineRule="auto"/>
        <w:jc w:val="center"/>
        <w:rPr>
          <w:rFonts w:ascii="Arial" w:hAnsi="Arial" w:cs="Arial"/>
        </w:rPr>
      </w:pPr>
    </w:p>
    <w:p w14:paraId="66C646ED" w14:textId="5F9BF30C" w:rsidR="002D2E5E" w:rsidRDefault="002D2E5E" w:rsidP="00325AAE">
      <w:pPr>
        <w:spacing w:line="360" w:lineRule="auto"/>
        <w:jc w:val="center"/>
        <w:rPr>
          <w:rFonts w:ascii="Arial" w:hAnsi="Arial" w:cs="Arial"/>
          <w:b/>
          <w:bCs/>
        </w:rPr>
      </w:pPr>
    </w:p>
    <w:p w14:paraId="7CC80459" w14:textId="205BC73D" w:rsidR="002D2E5E" w:rsidRDefault="002D2E5E" w:rsidP="00325AAE">
      <w:pPr>
        <w:spacing w:line="360" w:lineRule="auto"/>
        <w:jc w:val="center"/>
        <w:rPr>
          <w:rFonts w:ascii="Arial" w:hAnsi="Arial" w:cs="Arial"/>
          <w:b/>
          <w:bCs/>
        </w:rPr>
      </w:pPr>
    </w:p>
    <w:p w14:paraId="7BF74134" w14:textId="578D641F" w:rsidR="002D2E5E" w:rsidRDefault="002D2E5E" w:rsidP="00325AAE">
      <w:pPr>
        <w:spacing w:line="360" w:lineRule="auto"/>
        <w:jc w:val="center"/>
        <w:rPr>
          <w:rFonts w:ascii="Arial" w:hAnsi="Arial" w:cs="Arial"/>
          <w:b/>
          <w:bCs/>
        </w:rPr>
      </w:pPr>
    </w:p>
    <w:p w14:paraId="6646D965" w14:textId="470ED341" w:rsidR="002D2E5E" w:rsidRDefault="002D2E5E" w:rsidP="00325AAE">
      <w:pPr>
        <w:spacing w:line="360" w:lineRule="auto"/>
        <w:jc w:val="center"/>
        <w:rPr>
          <w:rFonts w:ascii="Arial" w:hAnsi="Arial" w:cs="Arial"/>
          <w:b/>
          <w:bCs/>
        </w:rPr>
      </w:pPr>
    </w:p>
    <w:p w14:paraId="1ECB3D1B" w14:textId="77777777" w:rsidR="002D2E5E" w:rsidRDefault="002D2E5E" w:rsidP="00325AAE">
      <w:pPr>
        <w:spacing w:line="360" w:lineRule="auto"/>
        <w:jc w:val="center"/>
        <w:rPr>
          <w:rFonts w:ascii="Arial" w:hAnsi="Arial" w:cs="Arial"/>
          <w:b/>
          <w:bCs/>
        </w:rPr>
      </w:pPr>
    </w:p>
    <w:p w14:paraId="4EF38FB8" w14:textId="40823A9C" w:rsidR="002D2E5E" w:rsidRDefault="002D2E5E" w:rsidP="00325AAE">
      <w:pPr>
        <w:spacing w:line="360" w:lineRule="auto"/>
        <w:jc w:val="center"/>
        <w:rPr>
          <w:rFonts w:ascii="Arial" w:hAnsi="Arial" w:cs="Arial"/>
          <w:b/>
          <w:bCs/>
        </w:rPr>
      </w:pPr>
    </w:p>
    <w:p w14:paraId="5F0F398D" w14:textId="661FCFFB" w:rsidR="002D2E5E" w:rsidRDefault="002D2E5E" w:rsidP="00325AAE">
      <w:pPr>
        <w:spacing w:line="360" w:lineRule="auto"/>
        <w:jc w:val="center"/>
        <w:rPr>
          <w:rFonts w:ascii="Arial" w:hAnsi="Arial" w:cs="Arial"/>
          <w:b/>
          <w:bCs/>
        </w:rPr>
      </w:pPr>
    </w:p>
    <w:p w14:paraId="06C5FD22" w14:textId="748CB5E0" w:rsidR="002D2E5E" w:rsidRDefault="002D2E5E" w:rsidP="00325AAE">
      <w:pPr>
        <w:spacing w:line="360" w:lineRule="auto"/>
        <w:jc w:val="center"/>
        <w:rPr>
          <w:rFonts w:ascii="Arial" w:hAnsi="Arial" w:cs="Arial"/>
          <w:b/>
          <w:bCs/>
        </w:rPr>
      </w:pPr>
    </w:p>
    <w:p w14:paraId="552A38E0" w14:textId="77777777" w:rsidR="002D2E5E" w:rsidRDefault="002D2E5E" w:rsidP="00325AAE">
      <w:pPr>
        <w:spacing w:line="360" w:lineRule="auto"/>
        <w:jc w:val="center"/>
        <w:rPr>
          <w:rFonts w:ascii="Arial" w:hAnsi="Arial" w:cs="Arial"/>
          <w:b/>
          <w:bCs/>
        </w:rPr>
      </w:pPr>
    </w:p>
    <w:p w14:paraId="77C38D35" w14:textId="77777777" w:rsidR="002D2E5E" w:rsidRDefault="002D2E5E" w:rsidP="00325AAE">
      <w:pPr>
        <w:spacing w:line="360" w:lineRule="auto"/>
        <w:jc w:val="center"/>
        <w:rPr>
          <w:rFonts w:ascii="Arial" w:hAnsi="Arial" w:cs="Arial"/>
          <w:b/>
          <w:bCs/>
        </w:rPr>
      </w:pPr>
    </w:p>
    <w:sdt>
      <w:sdtPr>
        <w:rPr>
          <w:rFonts w:asciiTheme="minorHAnsi" w:eastAsiaTheme="minorHAnsi" w:hAnsiTheme="minorHAnsi" w:cstheme="minorBidi"/>
          <w:color w:val="auto"/>
          <w:sz w:val="22"/>
          <w:szCs w:val="22"/>
        </w:rPr>
        <w:id w:val="1209929183"/>
        <w:docPartObj>
          <w:docPartGallery w:val="Table of Contents"/>
          <w:docPartUnique/>
        </w:docPartObj>
      </w:sdtPr>
      <w:sdtEndPr>
        <w:rPr>
          <w:b/>
          <w:bCs/>
          <w:noProof/>
        </w:rPr>
      </w:sdtEndPr>
      <w:sdtContent>
        <w:p w14:paraId="462F1A6E" w14:textId="7B1D09D8" w:rsidR="002D2E5E" w:rsidRDefault="002D2E5E">
          <w:pPr>
            <w:pStyle w:val="TOCHeading"/>
          </w:pPr>
          <w:r>
            <w:t>Table of Contents</w:t>
          </w:r>
        </w:p>
        <w:p w14:paraId="382DB1AC" w14:textId="13861A2B" w:rsidR="009D1D8A" w:rsidRDefault="002D2E5E">
          <w:pPr>
            <w:pStyle w:val="TOC2"/>
            <w:tabs>
              <w:tab w:val="right" w:leader="dot" w:pos="9350"/>
            </w:tabs>
            <w:rPr>
              <w:rFonts w:eastAsiaTheme="minorEastAsia"/>
              <w:noProof/>
            </w:rPr>
          </w:pPr>
          <w:r>
            <w:fldChar w:fldCharType="begin"/>
          </w:r>
          <w:r>
            <w:instrText xml:space="preserve"> TOC \o "1-3" \h \z \u </w:instrText>
          </w:r>
          <w:r>
            <w:fldChar w:fldCharType="separate"/>
          </w:r>
          <w:hyperlink w:anchor="_Toc80621214" w:history="1">
            <w:r w:rsidR="009D1D8A" w:rsidRPr="007470E4">
              <w:rPr>
                <w:rStyle w:val="Hyperlink"/>
                <w:noProof/>
              </w:rPr>
              <w:t>Introduction.</w:t>
            </w:r>
            <w:r w:rsidR="009D1D8A">
              <w:rPr>
                <w:noProof/>
                <w:webHidden/>
              </w:rPr>
              <w:tab/>
            </w:r>
            <w:r w:rsidR="009D1D8A">
              <w:rPr>
                <w:noProof/>
                <w:webHidden/>
              </w:rPr>
              <w:fldChar w:fldCharType="begin"/>
            </w:r>
            <w:r w:rsidR="009D1D8A">
              <w:rPr>
                <w:noProof/>
                <w:webHidden/>
              </w:rPr>
              <w:instrText xml:space="preserve"> PAGEREF _Toc80621214 \h </w:instrText>
            </w:r>
            <w:r w:rsidR="009D1D8A">
              <w:rPr>
                <w:noProof/>
                <w:webHidden/>
              </w:rPr>
            </w:r>
            <w:r w:rsidR="009D1D8A">
              <w:rPr>
                <w:noProof/>
                <w:webHidden/>
              </w:rPr>
              <w:fldChar w:fldCharType="separate"/>
            </w:r>
            <w:r w:rsidR="009D1D8A">
              <w:rPr>
                <w:noProof/>
                <w:webHidden/>
              </w:rPr>
              <w:t>3</w:t>
            </w:r>
            <w:r w:rsidR="009D1D8A">
              <w:rPr>
                <w:noProof/>
                <w:webHidden/>
              </w:rPr>
              <w:fldChar w:fldCharType="end"/>
            </w:r>
          </w:hyperlink>
        </w:p>
        <w:p w14:paraId="4C05F20B" w14:textId="2460A12D" w:rsidR="009D1D8A" w:rsidRDefault="00471C73">
          <w:pPr>
            <w:pStyle w:val="TOC1"/>
            <w:tabs>
              <w:tab w:val="right" w:leader="dot" w:pos="9350"/>
            </w:tabs>
            <w:rPr>
              <w:rFonts w:eastAsiaTheme="minorEastAsia"/>
              <w:noProof/>
            </w:rPr>
          </w:pPr>
          <w:hyperlink w:anchor="_Toc80621215" w:history="1">
            <w:r w:rsidR="009D1D8A" w:rsidRPr="007470E4">
              <w:rPr>
                <w:rStyle w:val="Hyperlink"/>
                <w:noProof/>
              </w:rPr>
              <w:t>Who is a child?</w:t>
            </w:r>
            <w:r w:rsidR="009D1D8A">
              <w:rPr>
                <w:noProof/>
                <w:webHidden/>
              </w:rPr>
              <w:tab/>
            </w:r>
            <w:r w:rsidR="009D1D8A">
              <w:rPr>
                <w:noProof/>
                <w:webHidden/>
              </w:rPr>
              <w:fldChar w:fldCharType="begin"/>
            </w:r>
            <w:r w:rsidR="009D1D8A">
              <w:rPr>
                <w:noProof/>
                <w:webHidden/>
              </w:rPr>
              <w:instrText xml:space="preserve"> PAGEREF _Toc80621215 \h </w:instrText>
            </w:r>
            <w:r w:rsidR="009D1D8A">
              <w:rPr>
                <w:noProof/>
                <w:webHidden/>
              </w:rPr>
            </w:r>
            <w:r w:rsidR="009D1D8A">
              <w:rPr>
                <w:noProof/>
                <w:webHidden/>
              </w:rPr>
              <w:fldChar w:fldCharType="separate"/>
            </w:r>
            <w:r w:rsidR="009D1D8A">
              <w:rPr>
                <w:noProof/>
                <w:webHidden/>
              </w:rPr>
              <w:t>4</w:t>
            </w:r>
            <w:r w:rsidR="009D1D8A">
              <w:rPr>
                <w:noProof/>
                <w:webHidden/>
              </w:rPr>
              <w:fldChar w:fldCharType="end"/>
            </w:r>
          </w:hyperlink>
        </w:p>
        <w:p w14:paraId="1B2372AE" w14:textId="74E10227" w:rsidR="009D1D8A" w:rsidRDefault="00471C73">
          <w:pPr>
            <w:pStyle w:val="TOC2"/>
            <w:tabs>
              <w:tab w:val="right" w:leader="dot" w:pos="9350"/>
            </w:tabs>
            <w:rPr>
              <w:rFonts w:eastAsiaTheme="minorEastAsia"/>
              <w:noProof/>
            </w:rPr>
          </w:pPr>
          <w:hyperlink w:anchor="_Toc80621216" w:history="1">
            <w:r w:rsidR="009D1D8A" w:rsidRPr="007470E4">
              <w:rPr>
                <w:rStyle w:val="Hyperlink"/>
                <w:noProof/>
              </w:rPr>
              <w:t>Generic meaning.</w:t>
            </w:r>
            <w:r w:rsidR="009D1D8A">
              <w:rPr>
                <w:noProof/>
                <w:webHidden/>
              </w:rPr>
              <w:tab/>
            </w:r>
            <w:r w:rsidR="009D1D8A">
              <w:rPr>
                <w:noProof/>
                <w:webHidden/>
              </w:rPr>
              <w:fldChar w:fldCharType="begin"/>
            </w:r>
            <w:r w:rsidR="009D1D8A">
              <w:rPr>
                <w:noProof/>
                <w:webHidden/>
              </w:rPr>
              <w:instrText xml:space="preserve"> PAGEREF _Toc80621216 \h </w:instrText>
            </w:r>
            <w:r w:rsidR="009D1D8A">
              <w:rPr>
                <w:noProof/>
                <w:webHidden/>
              </w:rPr>
            </w:r>
            <w:r w:rsidR="009D1D8A">
              <w:rPr>
                <w:noProof/>
                <w:webHidden/>
              </w:rPr>
              <w:fldChar w:fldCharType="separate"/>
            </w:r>
            <w:r w:rsidR="009D1D8A">
              <w:rPr>
                <w:noProof/>
                <w:webHidden/>
              </w:rPr>
              <w:t>4</w:t>
            </w:r>
            <w:r w:rsidR="009D1D8A">
              <w:rPr>
                <w:noProof/>
                <w:webHidden/>
              </w:rPr>
              <w:fldChar w:fldCharType="end"/>
            </w:r>
          </w:hyperlink>
        </w:p>
        <w:p w14:paraId="39F33927" w14:textId="6916D602" w:rsidR="009D1D8A" w:rsidRDefault="00471C73">
          <w:pPr>
            <w:pStyle w:val="TOC2"/>
            <w:tabs>
              <w:tab w:val="right" w:leader="dot" w:pos="9350"/>
            </w:tabs>
            <w:rPr>
              <w:rFonts w:eastAsiaTheme="minorEastAsia"/>
              <w:noProof/>
            </w:rPr>
          </w:pPr>
          <w:hyperlink w:anchor="_Toc80621217" w:history="1">
            <w:r w:rsidR="009D1D8A" w:rsidRPr="007470E4">
              <w:rPr>
                <w:rStyle w:val="Hyperlink"/>
                <w:noProof/>
              </w:rPr>
              <w:t>The legal determination of a child.</w:t>
            </w:r>
            <w:r w:rsidR="009D1D8A">
              <w:rPr>
                <w:noProof/>
                <w:webHidden/>
              </w:rPr>
              <w:tab/>
            </w:r>
            <w:r w:rsidR="009D1D8A">
              <w:rPr>
                <w:noProof/>
                <w:webHidden/>
              </w:rPr>
              <w:fldChar w:fldCharType="begin"/>
            </w:r>
            <w:r w:rsidR="009D1D8A">
              <w:rPr>
                <w:noProof/>
                <w:webHidden/>
              </w:rPr>
              <w:instrText xml:space="preserve"> PAGEREF _Toc80621217 \h </w:instrText>
            </w:r>
            <w:r w:rsidR="009D1D8A">
              <w:rPr>
                <w:noProof/>
                <w:webHidden/>
              </w:rPr>
            </w:r>
            <w:r w:rsidR="009D1D8A">
              <w:rPr>
                <w:noProof/>
                <w:webHidden/>
              </w:rPr>
              <w:fldChar w:fldCharType="separate"/>
            </w:r>
            <w:r w:rsidR="009D1D8A">
              <w:rPr>
                <w:noProof/>
                <w:webHidden/>
              </w:rPr>
              <w:t>4</w:t>
            </w:r>
            <w:r w:rsidR="009D1D8A">
              <w:rPr>
                <w:noProof/>
                <w:webHidden/>
              </w:rPr>
              <w:fldChar w:fldCharType="end"/>
            </w:r>
          </w:hyperlink>
        </w:p>
        <w:p w14:paraId="42E472FF" w14:textId="25B449C9" w:rsidR="009D1D8A" w:rsidRDefault="00471C73">
          <w:pPr>
            <w:pStyle w:val="TOC2"/>
            <w:tabs>
              <w:tab w:val="right" w:leader="dot" w:pos="9350"/>
            </w:tabs>
            <w:rPr>
              <w:rFonts w:eastAsiaTheme="minorEastAsia"/>
              <w:noProof/>
            </w:rPr>
          </w:pPr>
          <w:hyperlink w:anchor="_Toc80621218" w:history="1">
            <w:r w:rsidR="009D1D8A" w:rsidRPr="007470E4">
              <w:rPr>
                <w:rStyle w:val="Hyperlink"/>
                <w:noProof/>
              </w:rPr>
              <w:t>Psychology and sociology approach to childhood.</w:t>
            </w:r>
            <w:r w:rsidR="009D1D8A">
              <w:rPr>
                <w:noProof/>
                <w:webHidden/>
              </w:rPr>
              <w:tab/>
            </w:r>
            <w:r w:rsidR="009D1D8A">
              <w:rPr>
                <w:noProof/>
                <w:webHidden/>
              </w:rPr>
              <w:fldChar w:fldCharType="begin"/>
            </w:r>
            <w:r w:rsidR="009D1D8A">
              <w:rPr>
                <w:noProof/>
                <w:webHidden/>
              </w:rPr>
              <w:instrText xml:space="preserve"> PAGEREF _Toc80621218 \h </w:instrText>
            </w:r>
            <w:r w:rsidR="009D1D8A">
              <w:rPr>
                <w:noProof/>
                <w:webHidden/>
              </w:rPr>
            </w:r>
            <w:r w:rsidR="009D1D8A">
              <w:rPr>
                <w:noProof/>
                <w:webHidden/>
              </w:rPr>
              <w:fldChar w:fldCharType="separate"/>
            </w:r>
            <w:r w:rsidR="009D1D8A">
              <w:rPr>
                <w:noProof/>
                <w:webHidden/>
              </w:rPr>
              <w:t>4</w:t>
            </w:r>
            <w:r w:rsidR="009D1D8A">
              <w:rPr>
                <w:noProof/>
                <w:webHidden/>
              </w:rPr>
              <w:fldChar w:fldCharType="end"/>
            </w:r>
          </w:hyperlink>
        </w:p>
        <w:p w14:paraId="511C74B5" w14:textId="5AEDF691" w:rsidR="009D1D8A" w:rsidRDefault="00471C73">
          <w:pPr>
            <w:pStyle w:val="TOC2"/>
            <w:tabs>
              <w:tab w:val="right" w:leader="dot" w:pos="9350"/>
            </w:tabs>
            <w:rPr>
              <w:rFonts w:eastAsiaTheme="minorEastAsia"/>
              <w:noProof/>
            </w:rPr>
          </w:pPr>
          <w:hyperlink w:anchor="_Toc80621219" w:history="1">
            <w:r w:rsidR="009D1D8A" w:rsidRPr="007470E4">
              <w:rPr>
                <w:rStyle w:val="Hyperlink"/>
                <w:noProof/>
              </w:rPr>
              <w:t>Childhood as a socially constructed concept.</w:t>
            </w:r>
            <w:r w:rsidR="009D1D8A">
              <w:rPr>
                <w:noProof/>
                <w:webHidden/>
              </w:rPr>
              <w:tab/>
            </w:r>
            <w:r w:rsidR="009D1D8A">
              <w:rPr>
                <w:noProof/>
                <w:webHidden/>
              </w:rPr>
              <w:fldChar w:fldCharType="begin"/>
            </w:r>
            <w:r w:rsidR="009D1D8A">
              <w:rPr>
                <w:noProof/>
                <w:webHidden/>
              </w:rPr>
              <w:instrText xml:space="preserve"> PAGEREF _Toc80621219 \h </w:instrText>
            </w:r>
            <w:r w:rsidR="009D1D8A">
              <w:rPr>
                <w:noProof/>
                <w:webHidden/>
              </w:rPr>
            </w:r>
            <w:r w:rsidR="009D1D8A">
              <w:rPr>
                <w:noProof/>
                <w:webHidden/>
              </w:rPr>
              <w:fldChar w:fldCharType="separate"/>
            </w:r>
            <w:r w:rsidR="009D1D8A">
              <w:rPr>
                <w:noProof/>
                <w:webHidden/>
              </w:rPr>
              <w:t>5</w:t>
            </w:r>
            <w:r w:rsidR="009D1D8A">
              <w:rPr>
                <w:noProof/>
                <w:webHidden/>
              </w:rPr>
              <w:fldChar w:fldCharType="end"/>
            </w:r>
          </w:hyperlink>
        </w:p>
        <w:p w14:paraId="4BB615F3" w14:textId="1EEBEB92" w:rsidR="009D1D8A" w:rsidRDefault="00471C73">
          <w:pPr>
            <w:pStyle w:val="TOC1"/>
            <w:tabs>
              <w:tab w:val="right" w:leader="dot" w:pos="9350"/>
            </w:tabs>
            <w:rPr>
              <w:rFonts w:eastAsiaTheme="minorEastAsia"/>
              <w:noProof/>
            </w:rPr>
          </w:pPr>
          <w:hyperlink w:anchor="_Toc80621220" w:history="1">
            <w:r w:rsidR="009D1D8A" w:rsidRPr="007470E4">
              <w:rPr>
                <w:rStyle w:val="Hyperlink"/>
                <w:noProof/>
              </w:rPr>
              <w:t>Childhood experiences.</w:t>
            </w:r>
            <w:r w:rsidR="009D1D8A">
              <w:rPr>
                <w:noProof/>
                <w:webHidden/>
              </w:rPr>
              <w:tab/>
            </w:r>
            <w:r w:rsidR="009D1D8A">
              <w:rPr>
                <w:noProof/>
                <w:webHidden/>
              </w:rPr>
              <w:fldChar w:fldCharType="begin"/>
            </w:r>
            <w:r w:rsidR="009D1D8A">
              <w:rPr>
                <w:noProof/>
                <w:webHidden/>
              </w:rPr>
              <w:instrText xml:space="preserve"> PAGEREF _Toc80621220 \h </w:instrText>
            </w:r>
            <w:r w:rsidR="009D1D8A">
              <w:rPr>
                <w:noProof/>
                <w:webHidden/>
              </w:rPr>
            </w:r>
            <w:r w:rsidR="009D1D8A">
              <w:rPr>
                <w:noProof/>
                <w:webHidden/>
              </w:rPr>
              <w:fldChar w:fldCharType="separate"/>
            </w:r>
            <w:r w:rsidR="009D1D8A">
              <w:rPr>
                <w:noProof/>
                <w:webHidden/>
              </w:rPr>
              <w:t>5</w:t>
            </w:r>
            <w:r w:rsidR="009D1D8A">
              <w:rPr>
                <w:noProof/>
                <w:webHidden/>
              </w:rPr>
              <w:fldChar w:fldCharType="end"/>
            </w:r>
          </w:hyperlink>
        </w:p>
        <w:p w14:paraId="2374EF15" w14:textId="3C37F978" w:rsidR="009D1D8A" w:rsidRDefault="00471C73">
          <w:pPr>
            <w:pStyle w:val="TOC2"/>
            <w:tabs>
              <w:tab w:val="right" w:leader="dot" w:pos="9350"/>
            </w:tabs>
            <w:rPr>
              <w:rFonts w:eastAsiaTheme="minorEastAsia"/>
              <w:noProof/>
            </w:rPr>
          </w:pPr>
          <w:hyperlink w:anchor="_Toc80621221" w:history="1">
            <w:r w:rsidR="009D1D8A" w:rsidRPr="007470E4">
              <w:rPr>
                <w:rStyle w:val="Hyperlink"/>
                <w:noProof/>
              </w:rPr>
              <w:t>Child labour</w:t>
            </w:r>
            <w:r w:rsidR="009D1D8A">
              <w:rPr>
                <w:noProof/>
                <w:webHidden/>
              </w:rPr>
              <w:tab/>
            </w:r>
            <w:r w:rsidR="009D1D8A">
              <w:rPr>
                <w:noProof/>
                <w:webHidden/>
              </w:rPr>
              <w:fldChar w:fldCharType="begin"/>
            </w:r>
            <w:r w:rsidR="009D1D8A">
              <w:rPr>
                <w:noProof/>
                <w:webHidden/>
              </w:rPr>
              <w:instrText xml:space="preserve"> PAGEREF _Toc80621221 \h </w:instrText>
            </w:r>
            <w:r w:rsidR="009D1D8A">
              <w:rPr>
                <w:noProof/>
                <w:webHidden/>
              </w:rPr>
            </w:r>
            <w:r w:rsidR="009D1D8A">
              <w:rPr>
                <w:noProof/>
                <w:webHidden/>
              </w:rPr>
              <w:fldChar w:fldCharType="separate"/>
            </w:r>
            <w:r w:rsidR="009D1D8A">
              <w:rPr>
                <w:noProof/>
                <w:webHidden/>
              </w:rPr>
              <w:t>5</w:t>
            </w:r>
            <w:r w:rsidR="009D1D8A">
              <w:rPr>
                <w:noProof/>
                <w:webHidden/>
              </w:rPr>
              <w:fldChar w:fldCharType="end"/>
            </w:r>
          </w:hyperlink>
        </w:p>
        <w:p w14:paraId="5804D05E" w14:textId="50015D9C" w:rsidR="009D1D8A" w:rsidRDefault="00471C73">
          <w:pPr>
            <w:pStyle w:val="TOC2"/>
            <w:tabs>
              <w:tab w:val="right" w:leader="dot" w:pos="9350"/>
            </w:tabs>
            <w:rPr>
              <w:rFonts w:eastAsiaTheme="minorEastAsia"/>
              <w:noProof/>
            </w:rPr>
          </w:pPr>
          <w:hyperlink w:anchor="_Toc80621222" w:history="1">
            <w:r w:rsidR="009D1D8A" w:rsidRPr="007470E4">
              <w:rPr>
                <w:rStyle w:val="Hyperlink"/>
                <w:noProof/>
              </w:rPr>
              <w:t>Child marriages</w:t>
            </w:r>
            <w:r w:rsidR="009D1D8A">
              <w:rPr>
                <w:noProof/>
                <w:webHidden/>
              </w:rPr>
              <w:tab/>
            </w:r>
            <w:r w:rsidR="009D1D8A">
              <w:rPr>
                <w:noProof/>
                <w:webHidden/>
              </w:rPr>
              <w:fldChar w:fldCharType="begin"/>
            </w:r>
            <w:r w:rsidR="009D1D8A">
              <w:rPr>
                <w:noProof/>
                <w:webHidden/>
              </w:rPr>
              <w:instrText xml:space="preserve"> PAGEREF _Toc80621222 \h </w:instrText>
            </w:r>
            <w:r w:rsidR="009D1D8A">
              <w:rPr>
                <w:noProof/>
                <w:webHidden/>
              </w:rPr>
            </w:r>
            <w:r w:rsidR="009D1D8A">
              <w:rPr>
                <w:noProof/>
                <w:webHidden/>
              </w:rPr>
              <w:fldChar w:fldCharType="separate"/>
            </w:r>
            <w:r w:rsidR="009D1D8A">
              <w:rPr>
                <w:noProof/>
                <w:webHidden/>
              </w:rPr>
              <w:t>6</w:t>
            </w:r>
            <w:r w:rsidR="009D1D8A">
              <w:rPr>
                <w:noProof/>
                <w:webHidden/>
              </w:rPr>
              <w:fldChar w:fldCharType="end"/>
            </w:r>
          </w:hyperlink>
        </w:p>
        <w:p w14:paraId="4BBA9AE3" w14:textId="2E57C938" w:rsidR="009D1D8A" w:rsidRDefault="00471C73">
          <w:pPr>
            <w:pStyle w:val="TOC2"/>
            <w:tabs>
              <w:tab w:val="right" w:leader="dot" w:pos="9350"/>
            </w:tabs>
            <w:rPr>
              <w:rFonts w:eastAsiaTheme="minorEastAsia"/>
              <w:noProof/>
            </w:rPr>
          </w:pPr>
          <w:hyperlink w:anchor="_Toc80621223" w:history="1">
            <w:r w:rsidR="009D1D8A" w:rsidRPr="007470E4">
              <w:rPr>
                <w:rStyle w:val="Hyperlink"/>
                <w:noProof/>
              </w:rPr>
              <w:t>Child prostitution</w:t>
            </w:r>
            <w:r w:rsidR="009D1D8A">
              <w:rPr>
                <w:noProof/>
                <w:webHidden/>
              </w:rPr>
              <w:tab/>
            </w:r>
            <w:r w:rsidR="009D1D8A">
              <w:rPr>
                <w:noProof/>
                <w:webHidden/>
              </w:rPr>
              <w:fldChar w:fldCharType="begin"/>
            </w:r>
            <w:r w:rsidR="009D1D8A">
              <w:rPr>
                <w:noProof/>
                <w:webHidden/>
              </w:rPr>
              <w:instrText xml:space="preserve"> PAGEREF _Toc80621223 \h </w:instrText>
            </w:r>
            <w:r w:rsidR="009D1D8A">
              <w:rPr>
                <w:noProof/>
                <w:webHidden/>
              </w:rPr>
            </w:r>
            <w:r w:rsidR="009D1D8A">
              <w:rPr>
                <w:noProof/>
                <w:webHidden/>
              </w:rPr>
              <w:fldChar w:fldCharType="separate"/>
            </w:r>
            <w:r w:rsidR="009D1D8A">
              <w:rPr>
                <w:noProof/>
                <w:webHidden/>
              </w:rPr>
              <w:t>7</w:t>
            </w:r>
            <w:r w:rsidR="009D1D8A">
              <w:rPr>
                <w:noProof/>
                <w:webHidden/>
              </w:rPr>
              <w:fldChar w:fldCharType="end"/>
            </w:r>
          </w:hyperlink>
        </w:p>
        <w:p w14:paraId="50D4D027" w14:textId="163CA7D4" w:rsidR="009D1D8A" w:rsidRDefault="00471C73">
          <w:pPr>
            <w:pStyle w:val="TOC2"/>
            <w:tabs>
              <w:tab w:val="right" w:leader="dot" w:pos="9350"/>
            </w:tabs>
            <w:rPr>
              <w:rFonts w:eastAsiaTheme="minorEastAsia"/>
              <w:noProof/>
            </w:rPr>
          </w:pPr>
          <w:hyperlink w:anchor="_Toc80621224" w:history="1">
            <w:r w:rsidR="009D1D8A" w:rsidRPr="007470E4">
              <w:rPr>
                <w:rStyle w:val="Hyperlink"/>
                <w:noProof/>
              </w:rPr>
              <w:t>Key elements of family life.</w:t>
            </w:r>
            <w:r w:rsidR="009D1D8A">
              <w:rPr>
                <w:noProof/>
                <w:webHidden/>
              </w:rPr>
              <w:tab/>
            </w:r>
            <w:r w:rsidR="009D1D8A">
              <w:rPr>
                <w:noProof/>
                <w:webHidden/>
              </w:rPr>
              <w:fldChar w:fldCharType="begin"/>
            </w:r>
            <w:r w:rsidR="009D1D8A">
              <w:rPr>
                <w:noProof/>
                <w:webHidden/>
              </w:rPr>
              <w:instrText xml:space="preserve"> PAGEREF _Toc80621224 \h </w:instrText>
            </w:r>
            <w:r w:rsidR="009D1D8A">
              <w:rPr>
                <w:noProof/>
                <w:webHidden/>
              </w:rPr>
            </w:r>
            <w:r w:rsidR="009D1D8A">
              <w:rPr>
                <w:noProof/>
                <w:webHidden/>
              </w:rPr>
              <w:fldChar w:fldCharType="separate"/>
            </w:r>
            <w:r w:rsidR="009D1D8A">
              <w:rPr>
                <w:noProof/>
                <w:webHidden/>
              </w:rPr>
              <w:t>7</w:t>
            </w:r>
            <w:r w:rsidR="009D1D8A">
              <w:rPr>
                <w:noProof/>
                <w:webHidden/>
              </w:rPr>
              <w:fldChar w:fldCharType="end"/>
            </w:r>
          </w:hyperlink>
        </w:p>
        <w:p w14:paraId="0F425245" w14:textId="49760FFE" w:rsidR="009D1D8A" w:rsidRDefault="00471C73">
          <w:pPr>
            <w:pStyle w:val="TOC2"/>
            <w:tabs>
              <w:tab w:val="right" w:leader="dot" w:pos="9350"/>
            </w:tabs>
            <w:rPr>
              <w:rFonts w:eastAsiaTheme="minorEastAsia"/>
              <w:noProof/>
            </w:rPr>
          </w:pPr>
          <w:hyperlink w:anchor="_Toc80621225" w:history="1">
            <w:r w:rsidR="009D1D8A" w:rsidRPr="007470E4">
              <w:rPr>
                <w:rStyle w:val="Hyperlink"/>
                <w:noProof/>
              </w:rPr>
              <w:t>Family diversity in the UK</w:t>
            </w:r>
            <w:r w:rsidR="009D1D8A">
              <w:rPr>
                <w:noProof/>
                <w:webHidden/>
              </w:rPr>
              <w:tab/>
            </w:r>
            <w:r w:rsidR="009D1D8A">
              <w:rPr>
                <w:noProof/>
                <w:webHidden/>
              </w:rPr>
              <w:fldChar w:fldCharType="begin"/>
            </w:r>
            <w:r w:rsidR="009D1D8A">
              <w:rPr>
                <w:noProof/>
                <w:webHidden/>
              </w:rPr>
              <w:instrText xml:space="preserve"> PAGEREF _Toc80621225 \h </w:instrText>
            </w:r>
            <w:r w:rsidR="009D1D8A">
              <w:rPr>
                <w:noProof/>
                <w:webHidden/>
              </w:rPr>
            </w:r>
            <w:r w:rsidR="009D1D8A">
              <w:rPr>
                <w:noProof/>
                <w:webHidden/>
              </w:rPr>
              <w:fldChar w:fldCharType="separate"/>
            </w:r>
            <w:r w:rsidR="009D1D8A">
              <w:rPr>
                <w:noProof/>
                <w:webHidden/>
              </w:rPr>
              <w:t>8</w:t>
            </w:r>
            <w:r w:rsidR="009D1D8A">
              <w:rPr>
                <w:noProof/>
                <w:webHidden/>
              </w:rPr>
              <w:fldChar w:fldCharType="end"/>
            </w:r>
          </w:hyperlink>
        </w:p>
        <w:p w14:paraId="7E5ADC55" w14:textId="71AA83E3" w:rsidR="009D1D8A" w:rsidRDefault="00471C73">
          <w:pPr>
            <w:pStyle w:val="TOC2"/>
            <w:tabs>
              <w:tab w:val="right" w:leader="dot" w:pos="9350"/>
            </w:tabs>
            <w:rPr>
              <w:rFonts w:eastAsiaTheme="minorEastAsia"/>
              <w:noProof/>
            </w:rPr>
          </w:pPr>
          <w:hyperlink w:anchor="_Toc80621226" w:history="1">
            <w:r w:rsidR="009D1D8A" w:rsidRPr="007470E4">
              <w:rPr>
                <w:rStyle w:val="Hyperlink"/>
                <w:noProof/>
              </w:rPr>
              <w:t>Changes as seen in the lives of children and their families from historical to present times.</w:t>
            </w:r>
            <w:r w:rsidR="009D1D8A">
              <w:rPr>
                <w:noProof/>
                <w:webHidden/>
              </w:rPr>
              <w:tab/>
            </w:r>
            <w:r w:rsidR="009D1D8A">
              <w:rPr>
                <w:noProof/>
                <w:webHidden/>
              </w:rPr>
              <w:fldChar w:fldCharType="begin"/>
            </w:r>
            <w:r w:rsidR="009D1D8A">
              <w:rPr>
                <w:noProof/>
                <w:webHidden/>
              </w:rPr>
              <w:instrText xml:space="preserve"> PAGEREF _Toc80621226 \h </w:instrText>
            </w:r>
            <w:r w:rsidR="009D1D8A">
              <w:rPr>
                <w:noProof/>
                <w:webHidden/>
              </w:rPr>
            </w:r>
            <w:r w:rsidR="009D1D8A">
              <w:rPr>
                <w:noProof/>
                <w:webHidden/>
              </w:rPr>
              <w:fldChar w:fldCharType="separate"/>
            </w:r>
            <w:r w:rsidR="009D1D8A">
              <w:rPr>
                <w:noProof/>
                <w:webHidden/>
              </w:rPr>
              <w:t>8</w:t>
            </w:r>
            <w:r w:rsidR="009D1D8A">
              <w:rPr>
                <w:noProof/>
                <w:webHidden/>
              </w:rPr>
              <w:fldChar w:fldCharType="end"/>
            </w:r>
          </w:hyperlink>
        </w:p>
        <w:p w14:paraId="7EC39CB7" w14:textId="71AB20DE" w:rsidR="009D1D8A" w:rsidRDefault="00471C73">
          <w:pPr>
            <w:pStyle w:val="TOC1"/>
            <w:tabs>
              <w:tab w:val="right" w:leader="dot" w:pos="9350"/>
            </w:tabs>
            <w:rPr>
              <w:rFonts w:eastAsiaTheme="minorEastAsia"/>
              <w:noProof/>
            </w:rPr>
          </w:pPr>
          <w:hyperlink w:anchor="_Toc80621227" w:history="1">
            <w:r w:rsidR="009D1D8A" w:rsidRPr="007470E4">
              <w:rPr>
                <w:rStyle w:val="Hyperlink"/>
                <w:noProof/>
              </w:rPr>
              <w:t>Factors that have contributed to changing the lives of children and reducing inequalities.</w:t>
            </w:r>
            <w:r w:rsidR="009D1D8A">
              <w:rPr>
                <w:noProof/>
                <w:webHidden/>
              </w:rPr>
              <w:tab/>
            </w:r>
            <w:r w:rsidR="009D1D8A">
              <w:rPr>
                <w:noProof/>
                <w:webHidden/>
              </w:rPr>
              <w:fldChar w:fldCharType="begin"/>
            </w:r>
            <w:r w:rsidR="009D1D8A">
              <w:rPr>
                <w:noProof/>
                <w:webHidden/>
              </w:rPr>
              <w:instrText xml:space="preserve"> PAGEREF _Toc80621227 \h </w:instrText>
            </w:r>
            <w:r w:rsidR="009D1D8A">
              <w:rPr>
                <w:noProof/>
                <w:webHidden/>
              </w:rPr>
            </w:r>
            <w:r w:rsidR="009D1D8A">
              <w:rPr>
                <w:noProof/>
                <w:webHidden/>
              </w:rPr>
              <w:fldChar w:fldCharType="separate"/>
            </w:r>
            <w:r w:rsidR="009D1D8A">
              <w:rPr>
                <w:noProof/>
                <w:webHidden/>
              </w:rPr>
              <w:t>9</w:t>
            </w:r>
            <w:r w:rsidR="009D1D8A">
              <w:rPr>
                <w:noProof/>
                <w:webHidden/>
              </w:rPr>
              <w:fldChar w:fldCharType="end"/>
            </w:r>
          </w:hyperlink>
        </w:p>
        <w:p w14:paraId="316011CA" w14:textId="0E47B10F" w:rsidR="009D1D8A" w:rsidRDefault="00471C73">
          <w:pPr>
            <w:pStyle w:val="TOC3"/>
            <w:tabs>
              <w:tab w:val="right" w:leader="dot" w:pos="9350"/>
            </w:tabs>
            <w:rPr>
              <w:rFonts w:eastAsiaTheme="minorEastAsia"/>
              <w:noProof/>
            </w:rPr>
          </w:pPr>
          <w:hyperlink w:anchor="_Toc80621228" w:history="1">
            <w:r w:rsidR="009D1D8A" w:rsidRPr="007470E4">
              <w:rPr>
                <w:rStyle w:val="Hyperlink"/>
                <w:noProof/>
              </w:rPr>
              <w:t>Policy and legislation.</w:t>
            </w:r>
            <w:r w:rsidR="009D1D8A">
              <w:rPr>
                <w:noProof/>
                <w:webHidden/>
              </w:rPr>
              <w:tab/>
            </w:r>
            <w:r w:rsidR="009D1D8A">
              <w:rPr>
                <w:noProof/>
                <w:webHidden/>
              </w:rPr>
              <w:fldChar w:fldCharType="begin"/>
            </w:r>
            <w:r w:rsidR="009D1D8A">
              <w:rPr>
                <w:noProof/>
                <w:webHidden/>
              </w:rPr>
              <w:instrText xml:space="preserve"> PAGEREF _Toc80621228 \h </w:instrText>
            </w:r>
            <w:r w:rsidR="009D1D8A">
              <w:rPr>
                <w:noProof/>
                <w:webHidden/>
              </w:rPr>
            </w:r>
            <w:r w:rsidR="009D1D8A">
              <w:rPr>
                <w:noProof/>
                <w:webHidden/>
              </w:rPr>
              <w:fldChar w:fldCharType="separate"/>
            </w:r>
            <w:r w:rsidR="009D1D8A">
              <w:rPr>
                <w:noProof/>
                <w:webHidden/>
              </w:rPr>
              <w:t>9</w:t>
            </w:r>
            <w:r w:rsidR="009D1D8A">
              <w:rPr>
                <w:noProof/>
                <w:webHidden/>
              </w:rPr>
              <w:fldChar w:fldCharType="end"/>
            </w:r>
          </w:hyperlink>
        </w:p>
        <w:p w14:paraId="4D974F38" w14:textId="5210DB93" w:rsidR="009D1D8A" w:rsidRDefault="00471C73">
          <w:pPr>
            <w:pStyle w:val="TOC2"/>
            <w:tabs>
              <w:tab w:val="right" w:leader="dot" w:pos="9350"/>
            </w:tabs>
            <w:rPr>
              <w:rFonts w:eastAsiaTheme="minorEastAsia"/>
              <w:noProof/>
            </w:rPr>
          </w:pPr>
          <w:hyperlink w:anchor="_Toc80621229" w:history="1">
            <w:r w:rsidR="009D1D8A" w:rsidRPr="007470E4">
              <w:rPr>
                <w:rStyle w:val="Hyperlink"/>
                <w:noProof/>
              </w:rPr>
              <w:t>Social factors</w:t>
            </w:r>
            <w:r w:rsidR="009D1D8A">
              <w:rPr>
                <w:noProof/>
                <w:webHidden/>
              </w:rPr>
              <w:tab/>
            </w:r>
            <w:r w:rsidR="009D1D8A">
              <w:rPr>
                <w:noProof/>
                <w:webHidden/>
              </w:rPr>
              <w:fldChar w:fldCharType="begin"/>
            </w:r>
            <w:r w:rsidR="009D1D8A">
              <w:rPr>
                <w:noProof/>
                <w:webHidden/>
              </w:rPr>
              <w:instrText xml:space="preserve"> PAGEREF _Toc80621229 \h </w:instrText>
            </w:r>
            <w:r w:rsidR="009D1D8A">
              <w:rPr>
                <w:noProof/>
                <w:webHidden/>
              </w:rPr>
            </w:r>
            <w:r w:rsidR="009D1D8A">
              <w:rPr>
                <w:noProof/>
                <w:webHidden/>
              </w:rPr>
              <w:fldChar w:fldCharType="separate"/>
            </w:r>
            <w:r w:rsidR="009D1D8A">
              <w:rPr>
                <w:noProof/>
                <w:webHidden/>
              </w:rPr>
              <w:t>10</w:t>
            </w:r>
            <w:r w:rsidR="009D1D8A">
              <w:rPr>
                <w:noProof/>
                <w:webHidden/>
              </w:rPr>
              <w:fldChar w:fldCharType="end"/>
            </w:r>
          </w:hyperlink>
        </w:p>
        <w:p w14:paraId="40C6F335" w14:textId="47F2C2E9" w:rsidR="009D1D8A" w:rsidRDefault="00471C73">
          <w:pPr>
            <w:pStyle w:val="TOC3"/>
            <w:tabs>
              <w:tab w:val="right" w:leader="dot" w:pos="9350"/>
            </w:tabs>
            <w:rPr>
              <w:rFonts w:eastAsiaTheme="minorEastAsia"/>
              <w:noProof/>
            </w:rPr>
          </w:pPr>
          <w:hyperlink w:anchor="_Toc80621230" w:history="1">
            <w:r w:rsidR="009D1D8A" w:rsidRPr="007470E4">
              <w:rPr>
                <w:rStyle w:val="Hyperlink"/>
                <w:noProof/>
              </w:rPr>
              <w:t>Bronfenbrenner's ecological theory</w:t>
            </w:r>
            <w:r w:rsidR="009D1D8A">
              <w:rPr>
                <w:noProof/>
                <w:webHidden/>
              </w:rPr>
              <w:tab/>
            </w:r>
            <w:r w:rsidR="009D1D8A">
              <w:rPr>
                <w:noProof/>
                <w:webHidden/>
              </w:rPr>
              <w:fldChar w:fldCharType="begin"/>
            </w:r>
            <w:r w:rsidR="009D1D8A">
              <w:rPr>
                <w:noProof/>
                <w:webHidden/>
              </w:rPr>
              <w:instrText xml:space="preserve"> PAGEREF _Toc80621230 \h </w:instrText>
            </w:r>
            <w:r w:rsidR="009D1D8A">
              <w:rPr>
                <w:noProof/>
                <w:webHidden/>
              </w:rPr>
            </w:r>
            <w:r w:rsidR="009D1D8A">
              <w:rPr>
                <w:noProof/>
                <w:webHidden/>
              </w:rPr>
              <w:fldChar w:fldCharType="separate"/>
            </w:r>
            <w:r w:rsidR="009D1D8A">
              <w:rPr>
                <w:noProof/>
                <w:webHidden/>
              </w:rPr>
              <w:t>10</w:t>
            </w:r>
            <w:r w:rsidR="009D1D8A">
              <w:rPr>
                <w:noProof/>
                <w:webHidden/>
              </w:rPr>
              <w:fldChar w:fldCharType="end"/>
            </w:r>
          </w:hyperlink>
        </w:p>
        <w:p w14:paraId="2B6D0641" w14:textId="632AB762" w:rsidR="009D1D8A" w:rsidRDefault="00471C73">
          <w:pPr>
            <w:pStyle w:val="TOC3"/>
            <w:tabs>
              <w:tab w:val="right" w:leader="dot" w:pos="9350"/>
            </w:tabs>
            <w:rPr>
              <w:rFonts w:eastAsiaTheme="minorEastAsia"/>
              <w:noProof/>
            </w:rPr>
          </w:pPr>
          <w:hyperlink w:anchor="_Toc80621231" w:history="1">
            <w:r w:rsidR="009D1D8A" w:rsidRPr="007470E4">
              <w:rPr>
                <w:rStyle w:val="Hyperlink"/>
                <w:noProof/>
              </w:rPr>
              <w:t>Maslow hierarchy of needs</w:t>
            </w:r>
            <w:r w:rsidR="009D1D8A">
              <w:rPr>
                <w:noProof/>
                <w:webHidden/>
              </w:rPr>
              <w:tab/>
            </w:r>
            <w:r w:rsidR="009D1D8A">
              <w:rPr>
                <w:noProof/>
                <w:webHidden/>
              </w:rPr>
              <w:fldChar w:fldCharType="begin"/>
            </w:r>
            <w:r w:rsidR="009D1D8A">
              <w:rPr>
                <w:noProof/>
                <w:webHidden/>
              </w:rPr>
              <w:instrText xml:space="preserve"> PAGEREF _Toc80621231 \h </w:instrText>
            </w:r>
            <w:r w:rsidR="009D1D8A">
              <w:rPr>
                <w:noProof/>
                <w:webHidden/>
              </w:rPr>
            </w:r>
            <w:r w:rsidR="009D1D8A">
              <w:rPr>
                <w:noProof/>
                <w:webHidden/>
              </w:rPr>
              <w:fldChar w:fldCharType="separate"/>
            </w:r>
            <w:r w:rsidR="009D1D8A">
              <w:rPr>
                <w:noProof/>
                <w:webHidden/>
              </w:rPr>
              <w:t>10</w:t>
            </w:r>
            <w:r w:rsidR="009D1D8A">
              <w:rPr>
                <w:noProof/>
                <w:webHidden/>
              </w:rPr>
              <w:fldChar w:fldCharType="end"/>
            </w:r>
          </w:hyperlink>
        </w:p>
        <w:p w14:paraId="1095C8D4" w14:textId="46CE0E0D" w:rsidR="009D1D8A" w:rsidRDefault="00471C73">
          <w:pPr>
            <w:pStyle w:val="TOC1"/>
            <w:tabs>
              <w:tab w:val="right" w:leader="dot" w:pos="9350"/>
            </w:tabs>
            <w:rPr>
              <w:rFonts w:eastAsiaTheme="minorEastAsia"/>
              <w:noProof/>
            </w:rPr>
          </w:pPr>
          <w:hyperlink w:anchor="_Toc80621232" w:history="1">
            <w:r w:rsidR="009D1D8A" w:rsidRPr="007470E4">
              <w:rPr>
                <w:rStyle w:val="Hyperlink"/>
                <w:noProof/>
              </w:rPr>
              <w:t>Conclusion and recommendations.</w:t>
            </w:r>
            <w:r w:rsidR="009D1D8A">
              <w:rPr>
                <w:noProof/>
                <w:webHidden/>
              </w:rPr>
              <w:tab/>
            </w:r>
            <w:r w:rsidR="009D1D8A">
              <w:rPr>
                <w:noProof/>
                <w:webHidden/>
              </w:rPr>
              <w:fldChar w:fldCharType="begin"/>
            </w:r>
            <w:r w:rsidR="009D1D8A">
              <w:rPr>
                <w:noProof/>
                <w:webHidden/>
              </w:rPr>
              <w:instrText xml:space="preserve"> PAGEREF _Toc80621232 \h </w:instrText>
            </w:r>
            <w:r w:rsidR="009D1D8A">
              <w:rPr>
                <w:noProof/>
                <w:webHidden/>
              </w:rPr>
            </w:r>
            <w:r w:rsidR="009D1D8A">
              <w:rPr>
                <w:noProof/>
                <w:webHidden/>
              </w:rPr>
              <w:fldChar w:fldCharType="separate"/>
            </w:r>
            <w:r w:rsidR="009D1D8A">
              <w:rPr>
                <w:noProof/>
                <w:webHidden/>
              </w:rPr>
              <w:t>11</w:t>
            </w:r>
            <w:r w:rsidR="009D1D8A">
              <w:rPr>
                <w:noProof/>
                <w:webHidden/>
              </w:rPr>
              <w:fldChar w:fldCharType="end"/>
            </w:r>
          </w:hyperlink>
        </w:p>
        <w:p w14:paraId="5D461EFE" w14:textId="4FDE1172" w:rsidR="009D1D8A" w:rsidRDefault="00471C73">
          <w:pPr>
            <w:pStyle w:val="TOC1"/>
            <w:tabs>
              <w:tab w:val="right" w:leader="dot" w:pos="9350"/>
            </w:tabs>
            <w:rPr>
              <w:rFonts w:eastAsiaTheme="minorEastAsia"/>
              <w:noProof/>
            </w:rPr>
          </w:pPr>
          <w:hyperlink w:anchor="_Toc80621233" w:history="1">
            <w:r w:rsidR="009D1D8A" w:rsidRPr="007470E4">
              <w:rPr>
                <w:rStyle w:val="Hyperlink"/>
                <w:noProof/>
              </w:rPr>
              <w:t>References</w:t>
            </w:r>
            <w:r w:rsidR="009D1D8A">
              <w:rPr>
                <w:noProof/>
                <w:webHidden/>
              </w:rPr>
              <w:tab/>
            </w:r>
            <w:r w:rsidR="009D1D8A">
              <w:rPr>
                <w:noProof/>
                <w:webHidden/>
              </w:rPr>
              <w:fldChar w:fldCharType="begin"/>
            </w:r>
            <w:r w:rsidR="009D1D8A">
              <w:rPr>
                <w:noProof/>
                <w:webHidden/>
              </w:rPr>
              <w:instrText xml:space="preserve"> PAGEREF _Toc80621233 \h </w:instrText>
            </w:r>
            <w:r w:rsidR="009D1D8A">
              <w:rPr>
                <w:noProof/>
                <w:webHidden/>
              </w:rPr>
            </w:r>
            <w:r w:rsidR="009D1D8A">
              <w:rPr>
                <w:noProof/>
                <w:webHidden/>
              </w:rPr>
              <w:fldChar w:fldCharType="separate"/>
            </w:r>
            <w:r w:rsidR="009D1D8A">
              <w:rPr>
                <w:noProof/>
                <w:webHidden/>
              </w:rPr>
              <w:t>12</w:t>
            </w:r>
            <w:r w:rsidR="009D1D8A">
              <w:rPr>
                <w:noProof/>
                <w:webHidden/>
              </w:rPr>
              <w:fldChar w:fldCharType="end"/>
            </w:r>
          </w:hyperlink>
        </w:p>
        <w:p w14:paraId="1815BED0" w14:textId="7A36C0B3" w:rsidR="002D2E5E" w:rsidRDefault="002D2E5E">
          <w:r>
            <w:rPr>
              <w:b/>
              <w:bCs/>
              <w:noProof/>
            </w:rPr>
            <w:fldChar w:fldCharType="end"/>
          </w:r>
        </w:p>
      </w:sdtContent>
    </w:sdt>
    <w:p w14:paraId="28E61375" w14:textId="77777777" w:rsidR="002D2E5E" w:rsidRDefault="002D2E5E" w:rsidP="00325AAE">
      <w:pPr>
        <w:spacing w:line="360" w:lineRule="auto"/>
        <w:jc w:val="center"/>
        <w:rPr>
          <w:rFonts w:ascii="Arial" w:hAnsi="Arial" w:cs="Arial"/>
          <w:b/>
          <w:bCs/>
        </w:rPr>
      </w:pPr>
    </w:p>
    <w:p w14:paraId="1C952F91" w14:textId="77777777" w:rsidR="002D2E5E" w:rsidRDefault="002D2E5E" w:rsidP="00325AAE">
      <w:pPr>
        <w:spacing w:line="360" w:lineRule="auto"/>
        <w:jc w:val="center"/>
        <w:rPr>
          <w:rFonts w:ascii="Arial" w:hAnsi="Arial" w:cs="Arial"/>
          <w:b/>
          <w:bCs/>
        </w:rPr>
      </w:pPr>
    </w:p>
    <w:p w14:paraId="379F1DF6" w14:textId="442628C5" w:rsidR="002D2E5E" w:rsidRDefault="002D2E5E" w:rsidP="002D2E5E">
      <w:pPr>
        <w:pStyle w:val="Heading1"/>
      </w:pPr>
    </w:p>
    <w:p w14:paraId="06F6E024" w14:textId="48017EFF" w:rsidR="002D2E5E" w:rsidRDefault="002D2E5E" w:rsidP="002D2E5E"/>
    <w:p w14:paraId="7C71E622" w14:textId="77777777" w:rsidR="002D2E5E" w:rsidRPr="002D2E5E" w:rsidRDefault="002D2E5E" w:rsidP="002D2E5E"/>
    <w:p w14:paraId="5729FF94" w14:textId="605BAA3F" w:rsidR="002247A6" w:rsidRPr="009D1D8A" w:rsidRDefault="00CB7456" w:rsidP="009D1D8A">
      <w:pPr>
        <w:pStyle w:val="Heading2"/>
      </w:pPr>
      <w:bookmarkStart w:id="0" w:name="_Toc80621214"/>
      <w:r w:rsidRPr="009D1D8A">
        <w:t>Introduction.</w:t>
      </w:r>
      <w:bookmarkEnd w:id="0"/>
    </w:p>
    <w:p w14:paraId="416DF69D" w14:textId="684AF225" w:rsidR="00CB7456" w:rsidRPr="00325AAE" w:rsidRDefault="00CB7456" w:rsidP="00325AAE">
      <w:pPr>
        <w:spacing w:line="360" w:lineRule="auto"/>
        <w:ind w:firstLine="720"/>
        <w:rPr>
          <w:rFonts w:ascii="Arial" w:hAnsi="Arial" w:cs="Arial"/>
        </w:rPr>
      </w:pPr>
      <w:r w:rsidRPr="00325AAE">
        <w:rPr>
          <w:rFonts w:ascii="Arial" w:hAnsi="Arial" w:cs="Arial"/>
        </w:rPr>
        <w:t xml:space="preserve"> Childhood is a socially constructed concept</w:t>
      </w:r>
      <w:r w:rsidR="004C7986" w:rsidRPr="00325AAE">
        <w:rPr>
          <w:rFonts w:ascii="Arial" w:hAnsi="Arial" w:cs="Arial"/>
        </w:rPr>
        <w:t>;</w:t>
      </w:r>
      <w:r w:rsidR="005842E1" w:rsidRPr="00325AAE">
        <w:rPr>
          <w:rFonts w:ascii="Arial" w:hAnsi="Arial" w:cs="Arial"/>
        </w:rPr>
        <w:t xml:space="preserve"> in this ideology</w:t>
      </w:r>
      <w:r w:rsidR="004C7986" w:rsidRPr="00325AAE">
        <w:rPr>
          <w:rFonts w:ascii="Arial" w:hAnsi="Arial" w:cs="Arial"/>
        </w:rPr>
        <w:t>,</w:t>
      </w:r>
      <w:r w:rsidR="005842E1" w:rsidRPr="00325AAE">
        <w:rPr>
          <w:rFonts w:ascii="Arial" w:hAnsi="Arial" w:cs="Arial"/>
        </w:rPr>
        <w:t xml:space="preserve"> childhood is not a natural process</w:t>
      </w:r>
      <w:r w:rsidR="004C7986" w:rsidRPr="00325AAE">
        <w:rPr>
          <w:rFonts w:ascii="Arial" w:hAnsi="Arial" w:cs="Arial"/>
        </w:rPr>
        <w:t>;</w:t>
      </w:r>
      <w:r w:rsidR="005842E1" w:rsidRPr="00325AAE">
        <w:rPr>
          <w:rFonts w:ascii="Arial" w:hAnsi="Arial" w:cs="Arial"/>
        </w:rPr>
        <w:t xml:space="preserve"> instead, it is society</w:t>
      </w:r>
      <w:r w:rsidR="004C7986" w:rsidRPr="00325AAE">
        <w:rPr>
          <w:rFonts w:ascii="Arial" w:hAnsi="Arial" w:cs="Arial"/>
        </w:rPr>
        <w:t>'</w:t>
      </w:r>
      <w:r w:rsidR="005842E1" w:rsidRPr="00325AAE">
        <w:rPr>
          <w:rFonts w:ascii="Arial" w:hAnsi="Arial" w:cs="Arial"/>
        </w:rPr>
        <w:t xml:space="preserve">s decision when a child is a child and when the child becomes an adult.  Focusing on literature review methodology, this paper </w:t>
      </w:r>
      <w:r w:rsidR="004C7986" w:rsidRPr="00325AAE">
        <w:rPr>
          <w:rFonts w:ascii="Arial" w:hAnsi="Arial" w:cs="Arial"/>
        </w:rPr>
        <w:t>reinforces that childhood is a socially constructed concept and differs in various societies contextually depending on a specific society's culture and belief</w:t>
      </w:r>
      <w:r w:rsidR="005842E1" w:rsidRPr="00325AAE">
        <w:rPr>
          <w:rFonts w:ascii="Arial" w:hAnsi="Arial" w:cs="Arial"/>
        </w:rPr>
        <w:t>s</w:t>
      </w:r>
      <w:r w:rsidR="008F41B3" w:rsidRPr="00325AAE">
        <w:rPr>
          <w:rFonts w:ascii="Arial" w:hAnsi="Arial" w:cs="Arial"/>
        </w:rPr>
        <w:t xml:space="preserve">. </w:t>
      </w:r>
      <w:r w:rsidR="002E4909" w:rsidRPr="00325AAE">
        <w:rPr>
          <w:rFonts w:ascii="Arial" w:hAnsi="Arial" w:cs="Arial"/>
        </w:rPr>
        <w:t>Childhood may differ in each society depending on social class and gender</w:t>
      </w:r>
      <w:r w:rsidR="004C7986" w:rsidRPr="00325AAE">
        <w:rPr>
          <w:rFonts w:ascii="Arial" w:hAnsi="Arial" w:cs="Arial"/>
        </w:rPr>
        <w:t>, proving</w:t>
      </w:r>
      <w:r w:rsidR="008F41B3" w:rsidRPr="00325AAE">
        <w:rPr>
          <w:rFonts w:ascii="Arial" w:hAnsi="Arial" w:cs="Arial"/>
        </w:rPr>
        <w:t xml:space="preserve"> that childhood is neither universal nor natural but a socially constructed concept. Constructionism socially seeks to comprehend how childhood knowledge</w:t>
      </w:r>
      <w:r w:rsidR="004C7986" w:rsidRPr="00325AAE">
        <w:rPr>
          <w:rFonts w:ascii="Arial" w:hAnsi="Arial" w:cs="Arial"/>
        </w:rPr>
        <w:t xml:space="preserve"> is developed, who the stakeholders are, why they are the determinants, and</w:t>
      </w:r>
      <w:r w:rsidR="008F41B3" w:rsidRPr="00325AAE">
        <w:rPr>
          <w:rFonts w:ascii="Arial" w:hAnsi="Arial" w:cs="Arial"/>
        </w:rPr>
        <w:t xml:space="preserve"> the precise purpose of the constructed knowledge (</w:t>
      </w:r>
      <w:proofErr w:type="spellStart"/>
      <w:r w:rsidR="008F41B3" w:rsidRPr="00325AAE">
        <w:rPr>
          <w:rFonts w:ascii="Arial" w:hAnsi="Arial" w:cs="Arial"/>
        </w:rPr>
        <w:t>Norozi</w:t>
      </w:r>
      <w:proofErr w:type="spellEnd"/>
      <w:r w:rsidR="008F41B3" w:rsidRPr="00325AAE">
        <w:rPr>
          <w:rFonts w:ascii="Arial" w:hAnsi="Arial" w:cs="Arial"/>
        </w:rPr>
        <w:t xml:space="preserve"> &amp;</w:t>
      </w:r>
      <w:proofErr w:type="spellStart"/>
      <w:r w:rsidR="008F41B3" w:rsidRPr="00325AAE">
        <w:rPr>
          <w:rFonts w:ascii="Arial" w:hAnsi="Arial" w:cs="Arial"/>
        </w:rPr>
        <w:t>Moen,2016</w:t>
      </w:r>
      <w:proofErr w:type="spellEnd"/>
      <w:r w:rsidR="008F41B3" w:rsidRPr="00325AAE">
        <w:rPr>
          <w:rFonts w:ascii="Arial" w:hAnsi="Arial" w:cs="Arial"/>
        </w:rPr>
        <w:t xml:space="preserve">). </w:t>
      </w:r>
      <w:r w:rsidRPr="00325AAE">
        <w:rPr>
          <w:rFonts w:ascii="Arial" w:hAnsi="Arial" w:cs="Arial"/>
        </w:rPr>
        <w:t>This thesis discusses how childhood is viewed as a social</w:t>
      </w:r>
      <w:r w:rsidR="004C7986" w:rsidRPr="00325AAE">
        <w:rPr>
          <w:rFonts w:ascii="Arial" w:hAnsi="Arial" w:cs="Arial"/>
        </w:rPr>
        <w:t>ly</w:t>
      </w:r>
      <w:r w:rsidRPr="00325AAE">
        <w:rPr>
          <w:rFonts w:ascii="Arial" w:hAnsi="Arial" w:cs="Arial"/>
        </w:rPr>
        <w:t xml:space="preserve"> constructed concept providing an overview from historical times to the present on how childhood has evolved and how this evolution has been pre-determined as being </w:t>
      </w:r>
      <w:r w:rsidR="004C7986" w:rsidRPr="00325AAE">
        <w:rPr>
          <w:rFonts w:ascii="Arial" w:hAnsi="Arial" w:cs="Arial"/>
        </w:rPr>
        <w:t xml:space="preserve">a </w:t>
      </w:r>
      <w:r w:rsidRPr="00325AAE">
        <w:rPr>
          <w:rFonts w:ascii="Arial" w:hAnsi="Arial" w:cs="Arial"/>
        </w:rPr>
        <w:t>socially constructed conce</w:t>
      </w:r>
      <w:r w:rsidR="008F41B3" w:rsidRPr="00325AAE">
        <w:rPr>
          <w:rFonts w:ascii="Arial" w:hAnsi="Arial" w:cs="Arial"/>
        </w:rPr>
        <w:t xml:space="preserve">pt. Also, the alternatives of different views of children and childhood are </w:t>
      </w:r>
      <w:r w:rsidR="00244B3B" w:rsidRPr="00325AAE">
        <w:rPr>
          <w:rFonts w:ascii="Arial" w:hAnsi="Arial" w:cs="Arial"/>
        </w:rPr>
        <w:t>portrayed in this thesis.</w:t>
      </w:r>
      <w:r w:rsidR="008F41B3" w:rsidRPr="00325AAE">
        <w:rPr>
          <w:rFonts w:ascii="Arial" w:hAnsi="Arial" w:cs="Arial"/>
        </w:rPr>
        <w:t xml:space="preserve"> </w:t>
      </w:r>
      <w:r w:rsidR="00346220" w:rsidRPr="00325AAE">
        <w:rPr>
          <w:rFonts w:ascii="Arial" w:hAnsi="Arial" w:cs="Arial"/>
        </w:rPr>
        <w:t>There are various factors discussed in this essay and how these factors have impacted childhood in all childhood development aspects</w:t>
      </w:r>
      <w:r w:rsidR="004C7986" w:rsidRPr="00325AAE">
        <w:rPr>
          <w:rFonts w:ascii="Arial" w:hAnsi="Arial" w:cs="Arial"/>
        </w:rPr>
        <w:t>,</w:t>
      </w:r>
      <w:r w:rsidR="00346220" w:rsidRPr="00325AAE">
        <w:rPr>
          <w:rFonts w:ascii="Arial" w:hAnsi="Arial" w:cs="Arial"/>
        </w:rPr>
        <w:t xml:space="preserve"> including gender parity and education equality hence improving the livelihood of children in general. Also, in this thesis, discussed are the changes in the family structure and the consideration of the family as a social</w:t>
      </w:r>
      <w:r w:rsidR="004C7986" w:rsidRPr="00325AAE">
        <w:rPr>
          <w:rFonts w:ascii="Arial" w:hAnsi="Arial" w:cs="Arial"/>
        </w:rPr>
        <w:t>ly</w:t>
      </w:r>
      <w:r w:rsidR="00346220" w:rsidRPr="00325AAE">
        <w:rPr>
          <w:rFonts w:ascii="Arial" w:hAnsi="Arial" w:cs="Arial"/>
        </w:rPr>
        <w:t xml:space="preserve"> constructed concept in the UK.</w:t>
      </w:r>
      <w:r w:rsidR="00244B3B" w:rsidRPr="00325AAE">
        <w:rPr>
          <w:rFonts w:ascii="Arial" w:hAnsi="Arial" w:cs="Arial"/>
        </w:rPr>
        <w:t xml:space="preserve"> Social construction is a theoretical framework </w:t>
      </w:r>
      <w:r w:rsidR="004C7986" w:rsidRPr="00325AAE">
        <w:rPr>
          <w:rFonts w:ascii="Arial" w:hAnsi="Arial" w:cs="Arial"/>
        </w:rPr>
        <w:t>that</w:t>
      </w:r>
      <w:r w:rsidR="00244B3B" w:rsidRPr="00325AAE">
        <w:rPr>
          <w:rFonts w:ascii="Arial" w:hAnsi="Arial" w:cs="Arial"/>
        </w:rPr>
        <w:t xml:space="preserve"> brings about negotiations of reality in everyday life through interactions amongst individuals. Finally, the thesis </w:t>
      </w:r>
      <w:r w:rsidR="004C7986" w:rsidRPr="00325AAE">
        <w:rPr>
          <w:rFonts w:ascii="Arial" w:hAnsi="Arial" w:cs="Arial"/>
        </w:rPr>
        <w:t>points</w:t>
      </w:r>
      <w:r w:rsidR="00244B3B" w:rsidRPr="00325AAE">
        <w:rPr>
          <w:rFonts w:ascii="Arial" w:hAnsi="Arial" w:cs="Arial"/>
        </w:rPr>
        <w:t xml:space="preserve"> out the various interventions in the UK that are set to improve the lives of many children from different backgrounds and how these interventions can </w:t>
      </w:r>
      <w:r w:rsidR="002E4909" w:rsidRPr="00325AAE">
        <w:rPr>
          <w:rFonts w:ascii="Arial" w:hAnsi="Arial" w:cs="Arial"/>
        </w:rPr>
        <w:t>reduce</w:t>
      </w:r>
      <w:r w:rsidR="00244B3B" w:rsidRPr="00325AAE">
        <w:rPr>
          <w:rFonts w:ascii="Arial" w:hAnsi="Arial" w:cs="Arial"/>
        </w:rPr>
        <w:t xml:space="preserve"> </w:t>
      </w:r>
      <w:r w:rsidR="0099587F" w:rsidRPr="00325AAE">
        <w:rPr>
          <w:rFonts w:ascii="Arial" w:hAnsi="Arial" w:cs="Arial"/>
        </w:rPr>
        <w:t>disparities.</w:t>
      </w:r>
    </w:p>
    <w:p w14:paraId="63BAA868" w14:textId="77777777" w:rsidR="003F7F83" w:rsidRPr="00325AAE" w:rsidRDefault="003F7F83" w:rsidP="00325AAE">
      <w:pPr>
        <w:spacing w:line="360" w:lineRule="auto"/>
        <w:jc w:val="center"/>
        <w:rPr>
          <w:rFonts w:ascii="Arial" w:hAnsi="Arial" w:cs="Arial"/>
          <w:b/>
          <w:bCs/>
        </w:rPr>
      </w:pPr>
    </w:p>
    <w:p w14:paraId="691670EC" w14:textId="10854DFC" w:rsidR="001930C7" w:rsidRPr="009D1D8A" w:rsidRDefault="001930C7" w:rsidP="009D1D8A">
      <w:pPr>
        <w:pStyle w:val="Heading1"/>
      </w:pPr>
      <w:bookmarkStart w:id="1" w:name="_Toc80621215"/>
      <w:r w:rsidRPr="009D1D8A">
        <w:t>Who is a child?</w:t>
      </w:r>
      <w:bookmarkEnd w:id="1"/>
    </w:p>
    <w:p w14:paraId="19D3017A" w14:textId="77777777" w:rsidR="004C7986" w:rsidRPr="009D1D8A" w:rsidRDefault="003B1CAA" w:rsidP="009D1D8A">
      <w:pPr>
        <w:pStyle w:val="Heading2"/>
      </w:pPr>
      <w:bookmarkStart w:id="2" w:name="_Toc80621216"/>
      <w:r w:rsidRPr="009D1D8A">
        <w:rPr>
          <w:rStyle w:val="Heading2Char"/>
        </w:rPr>
        <w:t>Generic meaning</w:t>
      </w:r>
      <w:r w:rsidRPr="009D1D8A">
        <w:t>.</w:t>
      </w:r>
      <w:bookmarkEnd w:id="2"/>
    </w:p>
    <w:p w14:paraId="58FC6129" w14:textId="4A1958E4" w:rsidR="001930C7" w:rsidRPr="00325AAE" w:rsidRDefault="001930C7" w:rsidP="00325AAE">
      <w:pPr>
        <w:spacing w:line="360" w:lineRule="auto"/>
        <w:ind w:firstLine="720"/>
        <w:rPr>
          <w:rFonts w:ascii="Arial" w:hAnsi="Arial" w:cs="Arial"/>
        </w:rPr>
      </w:pPr>
      <w:r w:rsidRPr="00325AAE">
        <w:rPr>
          <w:rFonts w:ascii="Arial" w:hAnsi="Arial" w:cs="Arial"/>
        </w:rPr>
        <w:t xml:space="preserve">There are many definitions of </w:t>
      </w:r>
      <w:r w:rsidR="002E4909" w:rsidRPr="00325AAE">
        <w:rPr>
          <w:rFonts w:ascii="Arial" w:hAnsi="Arial" w:cs="Arial"/>
        </w:rPr>
        <w:t>childhood.</w:t>
      </w:r>
      <w:r w:rsidRPr="00325AAE">
        <w:rPr>
          <w:rFonts w:ascii="Arial" w:hAnsi="Arial" w:cs="Arial"/>
        </w:rPr>
        <w:t xml:space="preserve"> The general </w:t>
      </w:r>
      <w:r w:rsidR="00EA4BE0" w:rsidRPr="00325AAE">
        <w:rPr>
          <w:rFonts w:ascii="Arial" w:hAnsi="Arial" w:cs="Arial"/>
        </w:rPr>
        <w:t xml:space="preserve">knowledge of </w:t>
      </w:r>
      <w:r w:rsidR="002E4909" w:rsidRPr="00325AAE">
        <w:rPr>
          <w:rFonts w:ascii="Arial" w:hAnsi="Arial" w:cs="Arial"/>
        </w:rPr>
        <w:t>childhood</w:t>
      </w:r>
      <w:r w:rsidR="004C7986" w:rsidRPr="00325AAE">
        <w:rPr>
          <w:rFonts w:ascii="Arial" w:hAnsi="Arial" w:cs="Arial"/>
        </w:rPr>
        <w:t xml:space="preserve"> considers</w:t>
      </w:r>
      <w:r w:rsidR="00025EF4" w:rsidRPr="00325AAE">
        <w:rPr>
          <w:rFonts w:ascii="Arial" w:hAnsi="Arial" w:cs="Arial"/>
        </w:rPr>
        <w:t xml:space="preserve"> the first years of human life</w:t>
      </w:r>
      <w:r w:rsidR="003B1CAA" w:rsidRPr="00325AAE">
        <w:rPr>
          <w:rFonts w:ascii="Arial" w:hAnsi="Arial" w:cs="Arial"/>
        </w:rPr>
        <w:t xml:space="preserve"> in all cultures and societies.</w:t>
      </w:r>
      <w:r w:rsidR="002E4909" w:rsidRPr="00325AAE">
        <w:rPr>
          <w:rFonts w:ascii="Arial" w:hAnsi="Arial" w:cs="Arial"/>
        </w:rPr>
        <w:t xml:space="preserve"> It is the experience of being a child.</w:t>
      </w:r>
      <w:r w:rsidR="003B1CAA" w:rsidRPr="00325AAE">
        <w:rPr>
          <w:rFonts w:ascii="Arial" w:hAnsi="Arial" w:cs="Arial"/>
        </w:rPr>
        <w:t xml:space="preserve"> (</w:t>
      </w:r>
      <w:proofErr w:type="spellStart"/>
      <w:r w:rsidR="003B1CAA" w:rsidRPr="00325AAE">
        <w:rPr>
          <w:rFonts w:ascii="Arial" w:hAnsi="Arial" w:cs="Arial"/>
        </w:rPr>
        <w:t>Norozi</w:t>
      </w:r>
      <w:proofErr w:type="spellEnd"/>
      <w:r w:rsidR="003B1CAA" w:rsidRPr="00325AAE">
        <w:rPr>
          <w:rFonts w:ascii="Arial" w:hAnsi="Arial" w:cs="Arial"/>
        </w:rPr>
        <w:t xml:space="preserve"> &amp;</w:t>
      </w:r>
      <w:proofErr w:type="spellStart"/>
      <w:r w:rsidR="003B1CAA" w:rsidRPr="00325AAE">
        <w:rPr>
          <w:rFonts w:ascii="Arial" w:hAnsi="Arial" w:cs="Arial"/>
        </w:rPr>
        <w:t>Moen,2016</w:t>
      </w:r>
      <w:proofErr w:type="spellEnd"/>
      <w:r w:rsidR="003B1CAA" w:rsidRPr="00325AAE">
        <w:rPr>
          <w:rFonts w:ascii="Arial" w:hAnsi="Arial" w:cs="Arial"/>
        </w:rPr>
        <w:t>) elucidate</w:t>
      </w:r>
      <w:r w:rsidR="002E4909" w:rsidRPr="00325AAE">
        <w:rPr>
          <w:rFonts w:ascii="Arial" w:hAnsi="Arial" w:cs="Arial"/>
        </w:rPr>
        <w:t>s</w:t>
      </w:r>
      <w:r w:rsidR="003B1CAA" w:rsidRPr="00325AAE">
        <w:rPr>
          <w:rFonts w:ascii="Arial" w:hAnsi="Arial" w:cs="Arial"/>
        </w:rPr>
        <w:t xml:space="preserve"> that a child is a naturally dependent individual who is incapable of language and mind.</w:t>
      </w:r>
      <w:r w:rsidR="000F1DBD" w:rsidRPr="00325AAE">
        <w:rPr>
          <w:rFonts w:ascii="Arial" w:hAnsi="Arial" w:cs="Arial"/>
        </w:rPr>
        <w:t xml:space="preserve">  According to the </w:t>
      </w:r>
      <w:r w:rsidR="00025EF4" w:rsidRPr="00325AAE">
        <w:rPr>
          <w:rFonts w:ascii="Arial" w:hAnsi="Arial" w:cs="Arial"/>
        </w:rPr>
        <w:t>Oxford English</w:t>
      </w:r>
      <w:r w:rsidR="000F1DBD" w:rsidRPr="00325AAE">
        <w:rPr>
          <w:rFonts w:ascii="Arial" w:hAnsi="Arial" w:cs="Arial"/>
        </w:rPr>
        <w:t xml:space="preserve"> dictionary, a child can be one</w:t>
      </w:r>
      <w:r w:rsidR="004C7986" w:rsidRPr="00325AAE">
        <w:rPr>
          <w:rFonts w:ascii="Arial" w:hAnsi="Arial" w:cs="Arial"/>
        </w:rPr>
        <w:t>'</w:t>
      </w:r>
      <w:r w:rsidR="000F1DBD" w:rsidRPr="00325AAE">
        <w:rPr>
          <w:rFonts w:ascii="Arial" w:hAnsi="Arial" w:cs="Arial"/>
        </w:rPr>
        <w:t>s direct descendant by birth irrespective of age or gender</w:t>
      </w:r>
      <w:r w:rsidR="00025EF4" w:rsidRPr="00325AAE">
        <w:rPr>
          <w:rFonts w:ascii="Arial" w:hAnsi="Arial" w:cs="Arial"/>
        </w:rPr>
        <w:t xml:space="preserve"> or an individual who has not reached adulthood naturally, culturally</w:t>
      </w:r>
      <w:r w:rsidR="004C7986" w:rsidRPr="00325AAE">
        <w:rPr>
          <w:rFonts w:ascii="Arial" w:hAnsi="Arial" w:cs="Arial"/>
        </w:rPr>
        <w:t>,</w:t>
      </w:r>
      <w:r w:rsidR="00025EF4" w:rsidRPr="00325AAE">
        <w:rPr>
          <w:rFonts w:ascii="Arial" w:hAnsi="Arial" w:cs="Arial"/>
        </w:rPr>
        <w:t xml:space="preserve"> or legally.</w:t>
      </w:r>
      <w:r w:rsidR="003B1CAA" w:rsidRPr="00325AAE">
        <w:rPr>
          <w:rFonts w:ascii="Arial" w:hAnsi="Arial" w:cs="Arial"/>
        </w:rPr>
        <w:t xml:space="preserve"> There are many instances where </w:t>
      </w:r>
      <w:r w:rsidR="004C7986" w:rsidRPr="00325AAE">
        <w:rPr>
          <w:rFonts w:ascii="Arial" w:hAnsi="Arial" w:cs="Arial"/>
        </w:rPr>
        <w:t xml:space="preserve">a </w:t>
      </w:r>
      <w:r w:rsidR="003B1CAA" w:rsidRPr="00325AAE">
        <w:rPr>
          <w:rFonts w:ascii="Arial" w:hAnsi="Arial" w:cs="Arial"/>
        </w:rPr>
        <w:t>full</w:t>
      </w:r>
      <w:r w:rsidR="004C7986" w:rsidRPr="00325AAE">
        <w:rPr>
          <w:rFonts w:ascii="Arial" w:hAnsi="Arial" w:cs="Arial"/>
        </w:rPr>
        <w:t>-</w:t>
      </w:r>
      <w:r w:rsidR="003B1CAA" w:rsidRPr="00325AAE">
        <w:rPr>
          <w:rFonts w:ascii="Arial" w:hAnsi="Arial" w:cs="Arial"/>
        </w:rPr>
        <w:t xml:space="preserve">grown individual with </w:t>
      </w:r>
      <w:r w:rsidR="004C7986" w:rsidRPr="00325AAE">
        <w:rPr>
          <w:rFonts w:ascii="Arial" w:hAnsi="Arial" w:cs="Arial"/>
        </w:rPr>
        <w:t xml:space="preserve">a </w:t>
      </w:r>
      <w:proofErr w:type="spellStart"/>
      <w:r w:rsidR="003B1CAA" w:rsidRPr="00325AAE">
        <w:rPr>
          <w:rFonts w:ascii="Arial" w:hAnsi="Arial" w:cs="Arial"/>
        </w:rPr>
        <w:t>sobber</w:t>
      </w:r>
      <w:proofErr w:type="spellEnd"/>
      <w:r w:rsidR="003B1CAA" w:rsidRPr="00325AAE">
        <w:rPr>
          <w:rFonts w:ascii="Arial" w:hAnsi="Arial" w:cs="Arial"/>
        </w:rPr>
        <w:t xml:space="preserve"> mind and full capabilities ha</w:t>
      </w:r>
      <w:r w:rsidR="004C7986" w:rsidRPr="00325AAE">
        <w:rPr>
          <w:rFonts w:ascii="Arial" w:hAnsi="Arial" w:cs="Arial"/>
        </w:rPr>
        <w:t>s</w:t>
      </w:r>
      <w:r w:rsidR="003B1CAA" w:rsidRPr="00325AAE">
        <w:rPr>
          <w:rFonts w:ascii="Arial" w:hAnsi="Arial" w:cs="Arial"/>
        </w:rPr>
        <w:t xml:space="preserve"> been referred to as </w:t>
      </w:r>
      <w:r w:rsidR="004C7986" w:rsidRPr="00325AAE">
        <w:rPr>
          <w:rFonts w:ascii="Arial" w:hAnsi="Arial" w:cs="Arial"/>
        </w:rPr>
        <w:t xml:space="preserve">a </w:t>
      </w:r>
      <w:r w:rsidR="003B1CAA" w:rsidRPr="00325AAE">
        <w:rPr>
          <w:rFonts w:ascii="Arial" w:hAnsi="Arial" w:cs="Arial"/>
        </w:rPr>
        <w:t>child</w:t>
      </w:r>
      <w:r w:rsidR="004C7986" w:rsidRPr="00325AAE">
        <w:rPr>
          <w:rFonts w:ascii="Arial" w:hAnsi="Arial" w:cs="Arial"/>
        </w:rPr>
        <w:t xml:space="preserve"> </w:t>
      </w:r>
      <w:r w:rsidR="003B1CAA" w:rsidRPr="00325AAE">
        <w:rPr>
          <w:rFonts w:ascii="Arial" w:hAnsi="Arial" w:cs="Arial"/>
        </w:rPr>
        <w:t>by the elderly to portray the direct descendant definition of who a child is.</w:t>
      </w:r>
    </w:p>
    <w:p w14:paraId="79FB9413" w14:textId="2AFD1A57" w:rsidR="00EE7D4F" w:rsidRPr="009D1D8A" w:rsidRDefault="004C7986" w:rsidP="009D1D8A">
      <w:pPr>
        <w:pStyle w:val="Heading2"/>
      </w:pPr>
      <w:bookmarkStart w:id="3" w:name="_Toc80621217"/>
      <w:r w:rsidRPr="009D1D8A">
        <w:t>The l</w:t>
      </w:r>
      <w:r w:rsidR="00EE7D4F" w:rsidRPr="009D1D8A">
        <w:t>egal determination of a child.</w:t>
      </w:r>
      <w:bookmarkEnd w:id="3"/>
    </w:p>
    <w:p w14:paraId="65519A8D" w14:textId="6799D0B3" w:rsidR="002E4909" w:rsidRPr="00325AAE" w:rsidRDefault="00EE7D4F" w:rsidP="001C47AF">
      <w:pPr>
        <w:spacing w:line="360" w:lineRule="auto"/>
        <w:ind w:firstLine="720"/>
        <w:rPr>
          <w:rFonts w:ascii="Arial" w:hAnsi="Arial" w:cs="Arial"/>
        </w:rPr>
      </w:pPr>
      <w:r w:rsidRPr="00325AAE">
        <w:rPr>
          <w:rFonts w:ascii="Arial" w:hAnsi="Arial" w:cs="Arial"/>
        </w:rPr>
        <w:t>Age has been globally used to determine whether an individual is a child or not. Legally, any individual below the age of 18 is a child</w:t>
      </w:r>
      <w:r w:rsidR="004C7986" w:rsidRPr="00325AAE">
        <w:rPr>
          <w:rFonts w:ascii="Arial" w:hAnsi="Arial" w:cs="Arial"/>
        </w:rPr>
        <w:t>,</w:t>
      </w:r>
      <w:r w:rsidRPr="00325AAE">
        <w:rPr>
          <w:rFonts w:ascii="Arial" w:hAnsi="Arial" w:cs="Arial"/>
        </w:rPr>
        <w:t xml:space="preserve"> according to the United Nations Convention on the Rights of Child (UNCRC). (UNICEF, 2021) also elucidates that anyone below the age of 18 </w:t>
      </w:r>
      <w:r w:rsidR="004C7986" w:rsidRPr="00325AAE">
        <w:rPr>
          <w:rFonts w:ascii="Arial" w:hAnsi="Arial" w:cs="Arial"/>
        </w:rPr>
        <w:t>ha</w:t>
      </w:r>
      <w:r w:rsidRPr="00325AAE">
        <w:rPr>
          <w:rFonts w:ascii="Arial" w:hAnsi="Arial" w:cs="Arial"/>
        </w:rPr>
        <w:t xml:space="preserve">s prospected as a child. This definition of a child is </w:t>
      </w:r>
      <w:r w:rsidR="004C7986" w:rsidRPr="00325AAE">
        <w:rPr>
          <w:rFonts w:ascii="Arial" w:hAnsi="Arial" w:cs="Arial"/>
        </w:rPr>
        <w:t>globally accepted,</w:t>
      </w:r>
      <w:r w:rsidRPr="00325AAE">
        <w:rPr>
          <w:rFonts w:ascii="Arial" w:hAnsi="Arial" w:cs="Arial"/>
        </w:rPr>
        <w:t xml:space="preserve"> </w:t>
      </w:r>
      <w:r w:rsidR="00867C10" w:rsidRPr="00325AAE">
        <w:rPr>
          <w:rFonts w:ascii="Arial" w:hAnsi="Arial" w:cs="Arial"/>
        </w:rPr>
        <w:t xml:space="preserve">even though it is problematic since it is not contextual and wraps up </w:t>
      </w:r>
      <w:r w:rsidR="004C7986" w:rsidRPr="00325AAE">
        <w:rPr>
          <w:rFonts w:ascii="Arial" w:hAnsi="Arial" w:cs="Arial"/>
        </w:rPr>
        <w:t>children's development stages</w:t>
      </w:r>
      <w:r w:rsidR="00867C10" w:rsidRPr="00325AAE">
        <w:rPr>
          <w:rFonts w:ascii="Arial" w:hAnsi="Arial" w:cs="Arial"/>
        </w:rPr>
        <w:t>. This definition has to ponder on experiences apart from the chronological age of an individual. (as quoted in (</w:t>
      </w:r>
      <w:proofErr w:type="spellStart"/>
      <w:r w:rsidR="00867C10" w:rsidRPr="00325AAE">
        <w:rPr>
          <w:rFonts w:ascii="Arial" w:hAnsi="Arial" w:cs="Arial"/>
        </w:rPr>
        <w:t>Norozi</w:t>
      </w:r>
      <w:proofErr w:type="spellEnd"/>
      <w:r w:rsidR="00867C10" w:rsidRPr="00325AAE">
        <w:rPr>
          <w:rFonts w:ascii="Arial" w:hAnsi="Arial" w:cs="Arial"/>
        </w:rPr>
        <w:t xml:space="preserve"> &amp;</w:t>
      </w:r>
      <w:proofErr w:type="spellStart"/>
      <w:r w:rsidR="00867C10" w:rsidRPr="00325AAE">
        <w:rPr>
          <w:rFonts w:ascii="Arial" w:hAnsi="Arial" w:cs="Arial"/>
        </w:rPr>
        <w:t>Moen,2016</w:t>
      </w:r>
      <w:proofErr w:type="spellEnd"/>
      <w:r w:rsidR="00867C10" w:rsidRPr="00325AAE">
        <w:rPr>
          <w:rFonts w:ascii="Arial" w:hAnsi="Arial" w:cs="Arial"/>
        </w:rPr>
        <w:t>)</w:t>
      </w:r>
      <w:r w:rsidR="002D2E5E">
        <w:rPr>
          <w:rFonts w:ascii="Arial" w:hAnsi="Arial" w:cs="Arial"/>
        </w:rPr>
        <w:t xml:space="preserve">. </w:t>
      </w:r>
      <w:r w:rsidR="00867C10" w:rsidRPr="00325AAE">
        <w:rPr>
          <w:rFonts w:ascii="Arial" w:hAnsi="Arial" w:cs="Arial"/>
        </w:rPr>
        <w:t>With time</w:t>
      </w:r>
      <w:r w:rsidR="002D2E5E">
        <w:rPr>
          <w:rFonts w:ascii="Arial" w:hAnsi="Arial" w:cs="Arial"/>
        </w:rPr>
        <w:t>,</w:t>
      </w:r>
      <w:r w:rsidR="00867C10" w:rsidRPr="00325AAE">
        <w:rPr>
          <w:rFonts w:ascii="Arial" w:hAnsi="Arial" w:cs="Arial"/>
        </w:rPr>
        <w:t xml:space="preserve"> children develop differently depending on their culture and social structure.</w:t>
      </w:r>
    </w:p>
    <w:p w14:paraId="58671970" w14:textId="67B06900" w:rsidR="002E4909" w:rsidRPr="009D1D8A" w:rsidRDefault="002E4909" w:rsidP="009D1D8A">
      <w:pPr>
        <w:pStyle w:val="Heading2"/>
      </w:pPr>
      <w:bookmarkStart w:id="4" w:name="_Toc80621218"/>
      <w:r w:rsidRPr="009D1D8A">
        <w:t>Psychology and sociology approach to childhood.</w:t>
      </w:r>
      <w:bookmarkEnd w:id="4"/>
    </w:p>
    <w:p w14:paraId="4B73D10F" w14:textId="67EC3D24" w:rsidR="002D2E5E" w:rsidRPr="002D2E5E" w:rsidRDefault="002E4909" w:rsidP="002D2E5E">
      <w:pPr>
        <w:spacing w:line="360" w:lineRule="auto"/>
        <w:ind w:firstLine="720"/>
        <w:rPr>
          <w:rFonts w:ascii="Arial" w:hAnsi="Arial" w:cs="Arial"/>
          <w:b/>
          <w:bCs/>
        </w:rPr>
      </w:pPr>
      <w:r w:rsidRPr="00325AAE">
        <w:rPr>
          <w:rFonts w:ascii="Arial" w:hAnsi="Arial" w:cs="Arial"/>
        </w:rPr>
        <w:t>While psychology focuses on a child as an individual, sociology views childhood as a social group. These two disciplines have made major contributions to the contemporary comprehension of childhood. In the early twentieth century, the psychology discipline became the primary paradigm of childhood studies (</w:t>
      </w:r>
      <w:proofErr w:type="spellStart"/>
      <w:r w:rsidRPr="00325AAE">
        <w:rPr>
          <w:rFonts w:ascii="Arial" w:hAnsi="Arial" w:cs="Arial"/>
        </w:rPr>
        <w:t>Kehily,2015</w:t>
      </w:r>
      <w:proofErr w:type="spellEnd"/>
      <w:r w:rsidRPr="00325AAE">
        <w:rPr>
          <w:rFonts w:ascii="Arial" w:hAnsi="Arial" w:cs="Arial"/>
        </w:rPr>
        <w:t>). ( As quoted in her by john Locke research,)</w:t>
      </w:r>
      <w:proofErr w:type="spellStart"/>
      <w:r w:rsidRPr="00325AAE">
        <w:rPr>
          <w:rFonts w:ascii="Arial" w:hAnsi="Arial" w:cs="Arial"/>
        </w:rPr>
        <w:t>kehily</w:t>
      </w:r>
      <w:proofErr w:type="spellEnd"/>
      <w:r w:rsidRPr="00325AAE">
        <w:rPr>
          <w:rFonts w:ascii="Arial" w:hAnsi="Arial" w:cs="Arial"/>
        </w:rPr>
        <w:t xml:space="preserve"> states that with guidance and </w:t>
      </w:r>
      <w:proofErr w:type="spellStart"/>
      <w:r w:rsidRPr="00325AAE">
        <w:rPr>
          <w:rFonts w:ascii="Arial" w:hAnsi="Arial" w:cs="Arial"/>
        </w:rPr>
        <w:t>instilment</w:t>
      </w:r>
      <w:proofErr w:type="spellEnd"/>
      <w:r w:rsidRPr="00325AAE">
        <w:rPr>
          <w:rFonts w:ascii="Arial" w:hAnsi="Arial" w:cs="Arial"/>
        </w:rPr>
        <w:t xml:space="preserve"> of good morals, children who come into this world as blank vessels can learn and develop into rational adults. (</w:t>
      </w:r>
      <w:proofErr w:type="spellStart"/>
      <w:r w:rsidRPr="00325AAE">
        <w:rPr>
          <w:rFonts w:ascii="Arial" w:hAnsi="Arial" w:cs="Arial"/>
        </w:rPr>
        <w:t>Barnardo's</w:t>
      </w:r>
      <w:proofErr w:type="spellEnd"/>
      <w:r w:rsidRPr="00325AAE">
        <w:rPr>
          <w:rFonts w:ascii="Arial" w:hAnsi="Arial" w:cs="Arial"/>
        </w:rPr>
        <w:t xml:space="preserve"> 1999  as q in </w:t>
      </w:r>
      <w:proofErr w:type="spellStart"/>
      <w:r w:rsidRPr="00325AAE">
        <w:rPr>
          <w:rFonts w:ascii="Arial" w:hAnsi="Arial" w:cs="Arial"/>
        </w:rPr>
        <w:t>kehily</w:t>
      </w:r>
      <w:proofErr w:type="spellEnd"/>
      <w:r w:rsidRPr="00325AAE">
        <w:rPr>
          <w:rFonts w:ascii="Arial" w:hAnsi="Arial" w:cs="Arial"/>
        </w:rPr>
        <w:t xml:space="preserve"> 2015 )states that children have only one chance of childhood, and they deserve happiness and protection from any harm for their enjoyment on all aspects of health, fulfillment, and sense of belonging to their home, school, and the local community. He further explains that there is no bad timing in offering help to the adversely affected children in society to give them a better education or good morals that can prove helpful and create a bright future for the youngsters.</w:t>
      </w:r>
    </w:p>
    <w:p w14:paraId="7DD94F7C" w14:textId="3527FBCD" w:rsidR="008F41B3" w:rsidRPr="009D1D8A" w:rsidRDefault="002E4909" w:rsidP="009D1D8A">
      <w:pPr>
        <w:pStyle w:val="Heading2"/>
      </w:pPr>
      <w:bookmarkStart w:id="5" w:name="_Toc80621219"/>
      <w:r w:rsidRPr="009D1D8A">
        <w:lastRenderedPageBreak/>
        <w:t>Childhood as a socially constructed concept.</w:t>
      </w:r>
      <w:bookmarkEnd w:id="5"/>
    </w:p>
    <w:p w14:paraId="490CCD54" w14:textId="7112938C" w:rsidR="002E4909" w:rsidRPr="00325AAE" w:rsidRDefault="002E4909" w:rsidP="00325AAE">
      <w:pPr>
        <w:spacing w:line="360" w:lineRule="auto"/>
        <w:ind w:firstLine="720"/>
        <w:rPr>
          <w:rFonts w:ascii="Arial" w:hAnsi="Arial" w:cs="Arial"/>
        </w:rPr>
      </w:pPr>
      <w:r w:rsidRPr="00325AAE">
        <w:rPr>
          <w:rFonts w:ascii="Arial" w:hAnsi="Arial" w:cs="Arial"/>
        </w:rPr>
        <w:t xml:space="preserve">A socially constructed concept is a statutory pre-determined by society. In every society, there are concepts determined by social-economic and cultural factors. One such concept is childhood. Even so, childhood definition by society still differs in the different societies since these societies have different cultures, and so do their social-economic classes. The approach to childhood as a socially constructed concept holds that childhood is not natural or universal but the societies' decisions when a child is a child and the evolution into adulthood. </w:t>
      </w:r>
    </w:p>
    <w:p w14:paraId="2F5E9A82" w14:textId="1EC4703D" w:rsidR="002E4909" w:rsidRPr="00325AAE" w:rsidRDefault="002E4909" w:rsidP="00325AAE">
      <w:pPr>
        <w:spacing w:line="360" w:lineRule="auto"/>
        <w:ind w:firstLine="720"/>
        <w:rPr>
          <w:rFonts w:ascii="Arial" w:hAnsi="Arial" w:cs="Arial"/>
        </w:rPr>
      </w:pPr>
      <w:r w:rsidRPr="00325AAE">
        <w:rPr>
          <w:rFonts w:ascii="Arial" w:hAnsi="Arial" w:cs="Arial"/>
        </w:rPr>
        <w:t>Social constructionism of childhood definition stands out from other approaches to childhood since its contextualized interpretation of childhood is primarily based on social beliefs and societal cultures with intertwining social variables like gender, ethnicity, and social class (</w:t>
      </w:r>
      <w:proofErr w:type="spellStart"/>
      <w:r w:rsidRPr="00325AAE">
        <w:rPr>
          <w:rFonts w:ascii="Arial" w:hAnsi="Arial" w:cs="Arial"/>
        </w:rPr>
        <w:t>Norozi</w:t>
      </w:r>
      <w:proofErr w:type="spellEnd"/>
      <w:r w:rsidRPr="00325AAE">
        <w:rPr>
          <w:rFonts w:ascii="Arial" w:hAnsi="Arial" w:cs="Arial"/>
        </w:rPr>
        <w:t xml:space="preserve"> &amp;</w:t>
      </w:r>
      <w:proofErr w:type="spellStart"/>
      <w:r w:rsidRPr="00325AAE">
        <w:rPr>
          <w:rFonts w:ascii="Arial" w:hAnsi="Arial" w:cs="Arial"/>
        </w:rPr>
        <w:t>Moen,2016</w:t>
      </w:r>
      <w:proofErr w:type="spellEnd"/>
      <w:r w:rsidRPr="00325AAE">
        <w:rPr>
          <w:rFonts w:ascii="Arial" w:hAnsi="Arial" w:cs="Arial"/>
        </w:rPr>
        <w:t>. This approach can be used to position children in</w:t>
      </w:r>
      <w:r w:rsidR="002D2E5E">
        <w:rPr>
          <w:rFonts w:ascii="Arial" w:hAnsi="Arial" w:cs="Arial"/>
        </w:rPr>
        <w:t xml:space="preserve"> </w:t>
      </w:r>
      <w:r w:rsidRPr="00325AAE">
        <w:rPr>
          <w:rFonts w:ascii="Arial" w:hAnsi="Arial" w:cs="Arial"/>
        </w:rPr>
        <w:t>society. It is important to create awareness regarding childhood as an even and invariable feature in society. When children develop into adulthood, their view should be that childhood is a universal parameter of society. However, the conformation of childhood definition changes regarding life practices and social activities over time which holds back to childhood not being universal but rather a socially constructed concept deeply rooted in social-cultural factors.</w:t>
      </w:r>
    </w:p>
    <w:p w14:paraId="312ECBC4" w14:textId="29AC131F" w:rsidR="002E4909" w:rsidRPr="009D1D8A" w:rsidRDefault="002E4909" w:rsidP="009D1D8A">
      <w:pPr>
        <w:pStyle w:val="Heading1"/>
      </w:pPr>
      <w:bookmarkStart w:id="6" w:name="_Toc80621220"/>
      <w:r w:rsidRPr="009D1D8A">
        <w:t>Childhood experiences.</w:t>
      </w:r>
      <w:bookmarkEnd w:id="6"/>
    </w:p>
    <w:p w14:paraId="49664C8D" w14:textId="404E0C42" w:rsidR="001C47AF" w:rsidRPr="009D1D8A" w:rsidRDefault="001C47AF" w:rsidP="009D1D8A">
      <w:pPr>
        <w:pStyle w:val="Heading2"/>
      </w:pPr>
      <w:bookmarkStart w:id="7" w:name="_Toc80621221"/>
      <w:r w:rsidRPr="009D1D8A">
        <w:t>Child labour</w:t>
      </w:r>
      <w:bookmarkEnd w:id="7"/>
    </w:p>
    <w:p w14:paraId="21946CB7" w14:textId="19F2971C" w:rsidR="002E4909" w:rsidRPr="00325AAE" w:rsidRDefault="002E4909" w:rsidP="001C47AF">
      <w:pPr>
        <w:spacing w:line="360" w:lineRule="auto"/>
        <w:ind w:firstLine="720"/>
        <w:rPr>
          <w:rFonts w:ascii="Arial" w:hAnsi="Arial" w:cs="Arial"/>
          <w:shd w:val="clear" w:color="auto" w:fill="F7F9F9"/>
        </w:rPr>
      </w:pPr>
      <w:r w:rsidRPr="00325AAE">
        <w:rPr>
          <w:rFonts w:ascii="Arial" w:hAnsi="Arial" w:cs="Arial"/>
        </w:rPr>
        <w:t xml:space="preserve"> According to the BBC 2019 news, Yemen made minimal advancement to abolish child labour. Yemen's assessment showed delayed action against the worst forms of child labour with evidence that children in the armed forces in Yemen are an obligation by its law despite the government's effort to cease child-soldier recruitment. Increased vulnerability to child labour in Yemen in 2019 resulted from the governments' failure to address discrimination from the </w:t>
      </w:r>
      <w:proofErr w:type="spellStart"/>
      <w:r w:rsidRPr="00325AAE">
        <w:rPr>
          <w:rFonts w:ascii="Arial" w:hAnsi="Arial" w:cs="Arial"/>
        </w:rPr>
        <w:t>Muhamasheen</w:t>
      </w:r>
      <w:proofErr w:type="spellEnd"/>
      <w:r w:rsidRPr="00325AAE">
        <w:rPr>
          <w:rFonts w:ascii="Arial" w:hAnsi="Arial" w:cs="Arial"/>
        </w:rPr>
        <w:t xml:space="preserve"> community. (tweet by @sanaacenter </w:t>
      </w:r>
      <w:r w:rsidRPr="00325AAE">
        <w:rPr>
          <w:rFonts w:ascii="Arial" w:hAnsi="Arial" w:cs="Arial"/>
          <w:shd w:val="clear" w:color="auto" w:fill="F7F9F9"/>
        </w:rPr>
        <w:t xml:space="preserve">Discrimination against </w:t>
      </w:r>
      <w:proofErr w:type="spellStart"/>
      <w:r w:rsidRPr="00325AAE">
        <w:rPr>
          <w:rFonts w:ascii="Arial" w:hAnsi="Arial" w:cs="Arial"/>
          <w:shd w:val="clear" w:color="auto" w:fill="F7F9F9"/>
        </w:rPr>
        <w:t>Muhamasheen</w:t>
      </w:r>
      <w:proofErr w:type="spellEnd"/>
      <w:r w:rsidRPr="00325AAE">
        <w:rPr>
          <w:rFonts w:ascii="Arial" w:hAnsi="Arial" w:cs="Arial"/>
          <w:shd w:val="clear" w:color="auto" w:fill="F7F9F9"/>
        </w:rPr>
        <w:t xml:space="preserve">, a Yemeni underclass, has limited their access to humanitarian aid and safe shelter) . Due to discrimination, the </w:t>
      </w:r>
      <w:proofErr w:type="spellStart"/>
      <w:r w:rsidRPr="00325AAE">
        <w:rPr>
          <w:rFonts w:ascii="Arial" w:hAnsi="Arial" w:cs="Arial"/>
          <w:shd w:val="clear" w:color="auto" w:fill="F7F9F9"/>
        </w:rPr>
        <w:t>Muhamasheen</w:t>
      </w:r>
      <w:proofErr w:type="spellEnd"/>
      <w:r w:rsidRPr="00325AAE">
        <w:rPr>
          <w:rFonts w:ascii="Arial" w:hAnsi="Arial" w:cs="Arial"/>
          <w:shd w:val="clear" w:color="auto" w:fill="F7F9F9"/>
        </w:rPr>
        <w:t xml:space="preserve"> community has been confined to slums and outskirts of the cities with low-paying job opportunities like garbage collection and cleaning, which locks them out from economic opportunities, resulting in high unemployment rates. Children from this community are discriminated against in their respective education </w:t>
      </w:r>
      <w:proofErr w:type="spellStart"/>
      <w:r w:rsidRPr="00325AAE">
        <w:rPr>
          <w:rFonts w:ascii="Arial" w:hAnsi="Arial" w:cs="Arial"/>
          <w:shd w:val="clear" w:color="auto" w:fill="F7F9F9"/>
        </w:rPr>
        <w:t>centres</w:t>
      </w:r>
      <w:proofErr w:type="spellEnd"/>
      <w:r w:rsidRPr="00325AAE">
        <w:rPr>
          <w:rFonts w:ascii="Arial" w:hAnsi="Arial" w:cs="Arial"/>
          <w:shd w:val="clear" w:color="auto" w:fill="F7F9F9"/>
        </w:rPr>
        <w:t xml:space="preserve">, which might lead to dropping out of school opting for any form of employment with the prevalence of begging, which is the form of child labor in this marginalized community. </w:t>
      </w:r>
    </w:p>
    <w:p w14:paraId="7F680938" w14:textId="77777777" w:rsidR="001C47AF" w:rsidRDefault="007553E7" w:rsidP="001C47AF">
      <w:pPr>
        <w:spacing w:line="360" w:lineRule="auto"/>
        <w:ind w:firstLine="720"/>
        <w:rPr>
          <w:rFonts w:ascii="Arial" w:hAnsi="Arial" w:cs="Arial"/>
          <w:shd w:val="clear" w:color="auto" w:fill="F7F9F9"/>
        </w:rPr>
      </w:pPr>
      <w:r w:rsidRPr="00325AAE">
        <w:rPr>
          <w:rFonts w:ascii="Arial" w:hAnsi="Arial" w:cs="Arial"/>
          <w:shd w:val="clear" w:color="auto" w:fill="F7F9F9"/>
        </w:rPr>
        <w:lastRenderedPageBreak/>
        <w:t xml:space="preserve">On the contrary, in England, until the age of 16, school attendance is compulsory. A child can leave school at the age of 16 but enroll in training until adulthood (GOV.UK.,2021). This contrasts the two countries on the expectations of children from different backgrounds with different social classes and cultures. The minimum age requirement for a child to work part-time in the UK is 13 years, except for children working in the television shows, advertisement sector, or in the modeling industry. For authenticity, children working under these sectors require a working </w:t>
      </w:r>
      <w:proofErr w:type="spellStart"/>
      <w:r w:rsidRPr="00325AAE">
        <w:rPr>
          <w:rFonts w:ascii="Arial" w:hAnsi="Arial" w:cs="Arial"/>
          <w:shd w:val="clear" w:color="auto" w:fill="F7F9F9"/>
        </w:rPr>
        <w:t>licence</w:t>
      </w:r>
      <w:proofErr w:type="spellEnd"/>
      <w:r w:rsidRPr="00325AAE">
        <w:rPr>
          <w:rFonts w:ascii="Arial" w:hAnsi="Arial" w:cs="Arial"/>
          <w:shd w:val="clear" w:color="auto" w:fill="F7F9F9"/>
        </w:rPr>
        <w:t xml:space="preserve"> ( GOV.UK.,2021). Full-time working can embark only when an individual attains the minimum age of leaving school in the UK and the maximum working hours are 40 per week. At the age of 16, an individual can be paid through PAYE, but once they are 18, adult employment rights and rules are applied.</w:t>
      </w:r>
    </w:p>
    <w:p w14:paraId="2BF69E56" w14:textId="77777777" w:rsidR="001C47AF" w:rsidRDefault="001C47AF" w:rsidP="001C47AF">
      <w:pPr>
        <w:spacing w:line="360" w:lineRule="auto"/>
        <w:ind w:firstLine="720"/>
        <w:rPr>
          <w:rFonts w:ascii="Arial" w:hAnsi="Arial" w:cs="Arial"/>
          <w:shd w:val="clear" w:color="auto" w:fill="F7F9F9"/>
        </w:rPr>
      </w:pPr>
    </w:p>
    <w:p w14:paraId="3C94E743" w14:textId="77777777" w:rsidR="001C47AF" w:rsidRDefault="001C47AF" w:rsidP="001C47AF">
      <w:pPr>
        <w:spacing w:line="360" w:lineRule="auto"/>
        <w:ind w:firstLine="720"/>
        <w:rPr>
          <w:rFonts w:ascii="Arial" w:hAnsi="Arial" w:cs="Arial"/>
          <w:shd w:val="clear" w:color="auto" w:fill="F7F9F9"/>
        </w:rPr>
      </w:pPr>
    </w:p>
    <w:p w14:paraId="7596E683" w14:textId="2F25149F" w:rsidR="001C47AF" w:rsidRPr="009D1D8A" w:rsidRDefault="001C47AF" w:rsidP="009D1D8A">
      <w:pPr>
        <w:pStyle w:val="Heading2"/>
      </w:pPr>
      <w:bookmarkStart w:id="8" w:name="_Toc80621222"/>
      <w:r w:rsidRPr="009D1D8A">
        <w:t>Child marriages</w:t>
      </w:r>
      <w:bookmarkEnd w:id="8"/>
    </w:p>
    <w:p w14:paraId="2F5D92AF" w14:textId="0A9BC43F" w:rsidR="007553E7" w:rsidRPr="00325AAE" w:rsidRDefault="007553E7" w:rsidP="00325AAE">
      <w:pPr>
        <w:spacing w:line="360" w:lineRule="auto"/>
        <w:ind w:firstLine="720"/>
        <w:rPr>
          <w:rFonts w:ascii="Arial" w:hAnsi="Arial" w:cs="Arial"/>
          <w:shd w:val="clear" w:color="auto" w:fill="F7F9F9"/>
        </w:rPr>
      </w:pPr>
      <w:r w:rsidRPr="00325AAE">
        <w:rPr>
          <w:rFonts w:ascii="Arial" w:hAnsi="Arial" w:cs="Arial"/>
          <w:shd w:val="clear" w:color="auto" w:fill="F7F9F9"/>
        </w:rPr>
        <w:t>Child marriages are common in Yemen, where girls with a small age of eight normally consented to be married by their parents because of their poor socio-economic background. Early marriages steal childhood, forcing adulthood responsibilities like child-bearing. The effects of early marriages can last a lifetime, affecting the outcome of the preceding children continuing the cycle of poverty. ( independent Yemen., 2015). Early marriages expose the young brides to physical abuse, trauma, domestic violence, exposure to adverse health effects like fistula and sexually transmitted infections, and sexual abuse from their husbands and in-laws the world we want: End child marriages (10/3/2013) [online] Available at URL (</w:t>
      </w:r>
      <w:hyperlink r:id="rId8" w:history="1">
        <w:r w:rsidRPr="00325AAE">
          <w:rPr>
            <w:rStyle w:val="Hyperlink"/>
            <w:rFonts w:ascii="Arial" w:hAnsi="Arial" w:cs="Arial"/>
            <w:color w:val="auto"/>
            <w:shd w:val="clear" w:color="auto" w:fill="F7F9F9"/>
          </w:rPr>
          <w:t>https://youtu.be/RvQjBjqmNLM</w:t>
        </w:r>
      </w:hyperlink>
      <w:r w:rsidRPr="00325AAE">
        <w:rPr>
          <w:rFonts w:ascii="Arial" w:hAnsi="Arial" w:cs="Arial"/>
          <w:shd w:val="clear" w:color="auto" w:fill="F7F9F9"/>
        </w:rPr>
        <w:t>) accessed on 19/08/2021. In 1999, the government worsened child marriages by adjusting the marriage age to be 15 years.</w:t>
      </w:r>
    </w:p>
    <w:p w14:paraId="68DAB893" w14:textId="66DC0F8F" w:rsidR="001C47AF" w:rsidRDefault="007553E7" w:rsidP="001C47AF">
      <w:pPr>
        <w:spacing w:line="360" w:lineRule="auto"/>
        <w:ind w:firstLine="720"/>
        <w:rPr>
          <w:rFonts w:ascii="Arial" w:hAnsi="Arial" w:cs="Arial"/>
          <w:shd w:val="clear" w:color="auto" w:fill="F7F9F9"/>
        </w:rPr>
      </w:pPr>
      <w:r w:rsidRPr="00325AAE">
        <w:rPr>
          <w:rFonts w:ascii="Arial" w:hAnsi="Arial" w:cs="Arial"/>
          <w:shd w:val="clear" w:color="auto" w:fill="F7F9F9"/>
        </w:rPr>
        <w:t>While child marriages are rampant in Yemen, in the UK, the legal marriage age for girls is 16 following a loophole in a law that was amended in 1929 with the minimum age of marriage being 18, but girls with the age of 16 and 17 can get married if they are consented by their parents (Children's commissioner 2021). These children are normally compelled into marriages by their kindred belief that they have to be married from a young age. Marrying children at this young age places them at a greater risk of not being cared for their protection once they get married. ( Girls not brides UK., 2021)</w:t>
      </w:r>
    </w:p>
    <w:p w14:paraId="234DDAA3" w14:textId="1FE22E3D" w:rsidR="001C47AF" w:rsidRPr="009D1D8A" w:rsidRDefault="001C47AF" w:rsidP="009D1D8A">
      <w:pPr>
        <w:pStyle w:val="Heading2"/>
      </w:pPr>
      <w:bookmarkStart w:id="9" w:name="_Toc80621223"/>
      <w:r w:rsidRPr="009D1D8A">
        <w:lastRenderedPageBreak/>
        <w:t>Child prostitution</w:t>
      </w:r>
      <w:bookmarkEnd w:id="9"/>
    </w:p>
    <w:p w14:paraId="6809765D" w14:textId="29E7C1EF" w:rsidR="007553E7" w:rsidRDefault="007553E7" w:rsidP="001C47AF">
      <w:pPr>
        <w:spacing w:line="360" w:lineRule="auto"/>
        <w:ind w:firstLine="720"/>
        <w:rPr>
          <w:rFonts w:ascii="Arial" w:hAnsi="Arial" w:cs="Arial"/>
          <w:shd w:val="clear" w:color="auto" w:fill="F7F9F9"/>
        </w:rPr>
      </w:pPr>
      <w:r w:rsidRPr="00325AAE">
        <w:rPr>
          <w:rFonts w:ascii="Arial" w:hAnsi="Arial" w:cs="Arial"/>
          <w:shd w:val="clear" w:color="auto" w:fill="F7F9F9"/>
        </w:rPr>
        <w:t xml:space="preserve">Child prostitution has been described as an ancient global complex phenomenon depriving children of their childhood, dignity, and human rights. Child sexual exploitation is reported to be rampant in Asia, Central, and South America globally.  Child sexual exploitation is prolific in Thailand compared to southern Asia countries ( </w:t>
      </w:r>
      <w:proofErr w:type="spellStart"/>
      <w:r w:rsidRPr="00325AAE">
        <w:rPr>
          <w:rFonts w:ascii="Arial" w:hAnsi="Arial" w:cs="Arial"/>
          <w:shd w:val="clear" w:color="auto" w:fill="F7F9F9"/>
        </w:rPr>
        <w:t>Lau</w:t>
      </w:r>
      <w:proofErr w:type="spellEnd"/>
      <w:r w:rsidRPr="00325AAE">
        <w:rPr>
          <w:rFonts w:ascii="Arial" w:hAnsi="Arial" w:cs="Arial"/>
          <w:shd w:val="clear" w:color="auto" w:fill="F7F9F9"/>
        </w:rPr>
        <w:t xml:space="preserve">.,2008). In the UK, precisely England and wales, child sexual exploitation is punishable by law with a custodial sentence. If a person is found guilty of sexual exploitation, on summary conviction, they are subject to imprisonment for a term not exceeding six  months or to a fine not exceeding the statutory maximum or both, on conviction they are subject to imprisonment not exceeding 14 years (sexual </w:t>
      </w:r>
      <w:proofErr w:type="spellStart"/>
      <w:r w:rsidRPr="00325AAE">
        <w:rPr>
          <w:rFonts w:ascii="Arial" w:hAnsi="Arial" w:cs="Arial"/>
          <w:shd w:val="clear" w:color="auto" w:fill="F7F9F9"/>
        </w:rPr>
        <w:t>offences</w:t>
      </w:r>
      <w:proofErr w:type="spellEnd"/>
      <w:r w:rsidRPr="00325AAE">
        <w:rPr>
          <w:rFonts w:ascii="Arial" w:hAnsi="Arial" w:cs="Arial"/>
          <w:shd w:val="clear" w:color="auto" w:fill="F7F9F9"/>
        </w:rPr>
        <w:t xml:space="preserve"> Act., 2003)</w:t>
      </w:r>
    </w:p>
    <w:p w14:paraId="0FD492D4" w14:textId="3FF8384B" w:rsidR="007553E7" w:rsidRPr="009D1D8A" w:rsidRDefault="007553E7" w:rsidP="009D1D8A">
      <w:pPr>
        <w:pStyle w:val="Heading2"/>
      </w:pPr>
      <w:bookmarkStart w:id="10" w:name="_Toc80621224"/>
      <w:r w:rsidRPr="009D1D8A">
        <w:rPr>
          <w:rStyle w:val="Heading1Char"/>
          <w:sz w:val="26"/>
          <w:szCs w:val="26"/>
        </w:rPr>
        <w:t>Key elements of family life</w:t>
      </w:r>
      <w:r w:rsidRPr="009D1D8A">
        <w:t>.</w:t>
      </w:r>
      <w:bookmarkEnd w:id="10"/>
    </w:p>
    <w:p w14:paraId="30945E3A" w14:textId="3789B78B" w:rsidR="007553E7" w:rsidRPr="00325AAE" w:rsidRDefault="007553E7" w:rsidP="00325AAE">
      <w:pPr>
        <w:spacing w:line="360" w:lineRule="auto"/>
        <w:ind w:firstLine="720"/>
        <w:rPr>
          <w:rFonts w:ascii="Arial" w:hAnsi="Arial" w:cs="Arial"/>
          <w:shd w:val="clear" w:color="auto" w:fill="F7F9F9"/>
        </w:rPr>
      </w:pPr>
      <w:r w:rsidRPr="00325AAE">
        <w:rPr>
          <w:rFonts w:ascii="Arial" w:hAnsi="Arial" w:cs="Arial"/>
          <w:shd w:val="clear" w:color="auto" w:fill="F7F9F9"/>
        </w:rPr>
        <w:t>The</w:t>
      </w:r>
      <w:r w:rsidRPr="00325AAE">
        <w:rPr>
          <w:rFonts w:ascii="Arial" w:hAnsi="Arial" w:cs="Arial"/>
          <w:b/>
          <w:bCs/>
          <w:shd w:val="clear" w:color="auto" w:fill="F7F9F9"/>
        </w:rPr>
        <w:t xml:space="preserve"> </w:t>
      </w:r>
      <w:r w:rsidRPr="00325AAE">
        <w:rPr>
          <w:rFonts w:ascii="Arial" w:hAnsi="Arial" w:cs="Arial"/>
          <w:shd w:val="clear" w:color="auto" w:fill="F7F9F9"/>
        </w:rPr>
        <w:t>family structure is responsible for a child's well-being mentally, psychologically, and general well-being. The family structure influences childhood experiences and needs. In the UK family concept is in continuous change. One in four children is not living with their biological parents. With cohabitation increasing, children tend to leave their parental homes later. Families have contributed to the growth of informal careers in the UK, an example being the present parent generation who are taking care of both their parents and their children</w:t>
      </w:r>
    </w:p>
    <w:p w14:paraId="6E0B16C0" w14:textId="367F7230" w:rsidR="007553E7" w:rsidRPr="00325AAE" w:rsidRDefault="007553E7" w:rsidP="00325AAE">
      <w:pPr>
        <w:spacing w:line="360" w:lineRule="auto"/>
        <w:ind w:firstLine="720"/>
        <w:rPr>
          <w:rFonts w:ascii="Arial" w:hAnsi="Arial" w:cs="Arial"/>
          <w:shd w:val="clear" w:color="auto" w:fill="F7F9F9"/>
        </w:rPr>
      </w:pPr>
      <w:r w:rsidRPr="00325AAE">
        <w:rPr>
          <w:rFonts w:ascii="Arial" w:hAnsi="Arial" w:cs="Arial"/>
          <w:shd w:val="clear" w:color="auto" w:fill="F7F9F9"/>
        </w:rPr>
        <w:t>The role of women in the family has changed over the years. Women used to be housewives who took full responsibility for house chores and children in the 20</w:t>
      </w:r>
      <w:r w:rsidRPr="00325AAE">
        <w:rPr>
          <w:rFonts w:ascii="Arial" w:hAnsi="Arial" w:cs="Arial"/>
          <w:shd w:val="clear" w:color="auto" w:fill="F7F9F9"/>
          <w:vertAlign w:val="superscript"/>
        </w:rPr>
        <w:t>th</w:t>
      </w:r>
      <w:r w:rsidRPr="00325AAE">
        <w:rPr>
          <w:rFonts w:ascii="Arial" w:hAnsi="Arial" w:cs="Arial"/>
          <w:shd w:val="clear" w:color="auto" w:fill="F7F9F9"/>
        </w:rPr>
        <w:t xml:space="preserve">   century, but that has changed in the 21st century, where women now have equal rights as men, and they can work.  The 1901 census recorded fewer than 100 registered female doctors in the UK accessing university education during this time was a hurdle with less admittance of women to the universities. The equal pay A</w:t>
      </w:r>
      <w:r w:rsidR="00081473" w:rsidRPr="00325AAE">
        <w:rPr>
          <w:rFonts w:ascii="Arial" w:hAnsi="Arial" w:cs="Arial"/>
          <w:shd w:val="clear" w:color="auto" w:fill="F7F9F9"/>
        </w:rPr>
        <w:t>c</w:t>
      </w:r>
      <w:r w:rsidRPr="00325AAE">
        <w:rPr>
          <w:rFonts w:ascii="Arial" w:hAnsi="Arial" w:cs="Arial"/>
          <w:shd w:val="clear" w:color="auto" w:fill="F7F9F9"/>
        </w:rPr>
        <w:t>t of 1970 gave women full rights with their roles changing significantly, and they ceased to be solely home-makers hence changing the childhood experiences and expectations of the youngsters by the society. (B</w:t>
      </w:r>
      <w:r w:rsidR="001C47AF">
        <w:rPr>
          <w:rFonts w:ascii="Arial" w:hAnsi="Arial" w:cs="Arial"/>
          <w:shd w:val="clear" w:color="auto" w:fill="F7F9F9"/>
        </w:rPr>
        <w:t>BC</w:t>
      </w:r>
      <w:r w:rsidRPr="00325AAE">
        <w:rPr>
          <w:rFonts w:ascii="Arial" w:hAnsi="Arial" w:cs="Arial"/>
          <w:shd w:val="clear" w:color="auto" w:fill="F7F9F9"/>
        </w:rPr>
        <w:t xml:space="preserve"> family life., 2021)</w:t>
      </w:r>
    </w:p>
    <w:p w14:paraId="5E777B3B" w14:textId="37A6538C" w:rsidR="00081473" w:rsidRPr="00325AAE" w:rsidRDefault="00081473" w:rsidP="00325AAE">
      <w:pPr>
        <w:spacing w:line="360" w:lineRule="auto"/>
        <w:ind w:firstLine="720"/>
        <w:rPr>
          <w:rFonts w:ascii="Arial" w:hAnsi="Arial" w:cs="Arial"/>
          <w:shd w:val="clear" w:color="auto" w:fill="F7F9F9"/>
        </w:rPr>
      </w:pPr>
      <w:r w:rsidRPr="00325AAE">
        <w:rPr>
          <w:rFonts w:ascii="Arial" w:hAnsi="Arial" w:cs="Arial"/>
          <w:shd w:val="clear" w:color="auto" w:fill="F7F9F9"/>
        </w:rPr>
        <w:t>Divorce has tremendously increased from 22% in the 20</w:t>
      </w:r>
      <w:r w:rsidRPr="00325AAE">
        <w:rPr>
          <w:rFonts w:ascii="Arial" w:hAnsi="Arial" w:cs="Arial"/>
          <w:shd w:val="clear" w:color="auto" w:fill="F7F9F9"/>
          <w:vertAlign w:val="superscript"/>
        </w:rPr>
        <w:t>th</w:t>
      </w:r>
      <w:r w:rsidRPr="00325AAE">
        <w:rPr>
          <w:rFonts w:ascii="Arial" w:hAnsi="Arial" w:cs="Arial"/>
          <w:shd w:val="clear" w:color="auto" w:fill="F7F9F9"/>
        </w:rPr>
        <w:t xml:space="preserve"> century to 33% in the 21</w:t>
      </w:r>
      <w:r w:rsidRPr="00325AAE">
        <w:rPr>
          <w:rFonts w:ascii="Arial" w:hAnsi="Arial" w:cs="Arial"/>
          <w:shd w:val="clear" w:color="auto" w:fill="F7F9F9"/>
          <w:vertAlign w:val="superscript"/>
        </w:rPr>
        <w:t>st</w:t>
      </w:r>
      <w:r w:rsidRPr="00325AAE">
        <w:rPr>
          <w:rFonts w:ascii="Arial" w:hAnsi="Arial" w:cs="Arial"/>
          <w:shd w:val="clear" w:color="auto" w:fill="F7F9F9"/>
        </w:rPr>
        <w:t xml:space="preserve"> century, with many claiming that the increase is because divorce is an easy process taking a short time as six weeks. Divorce affects the child's mental health increases anxiety and antisocial </w:t>
      </w:r>
      <w:proofErr w:type="spellStart"/>
      <w:r w:rsidRPr="00325AAE">
        <w:rPr>
          <w:rFonts w:ascii="Arial" w:hAnsi="Arial" w:cs="Arial"/>
          <w:shd w:val="clear" w:color="auto" w:fill="F7F9F9"/>
        </w:rPr>
        <w:t>behaviour</w:t>
      </w:r>
      <w:proofErr w:type="spellEnd"/>
      <w:r w:rsidRPr="00325AAE">
        <w:rPr>
          <w:rFonts w:ascii="Arial" w:hAnsi="Arial" w:cs="Arial"/>
          <w:shd w:val="clear" w:color="auto" w:fill="F7F9F9"/>
        </w:rPr>
        <w:t>.</w:t>
      </w:r>
    </w:p>
    <w:p w14:paraId="02DFF27C" w14:textId="0756E173" w:rsidR="00081473" w:rsidRPr="00325AAE" w:rsidRDefault="00081473" w:rsidP="001C47AF">
      <w:pPr>
        <w:spacing w:before="240" w:line="360" w:lineRule="auto"/>
        <w:ind w:firstLine="720"/>
        <w:rPr>
          <w:rFonts w:ascii="Arial" w:hAnsi="Arial" w:cs="Arial"/>
          <w:shd w:val="clear" w:color="auto" w:fill="F7F9F9"/>
        </w:rPr>
      </w:pPr>
      <w:r w:rsidRPr="00325AAE">
        <w:rPr>
          <w:rFonts w:ascii="Arial" w:hAnsi="Arial" w:cs="Arial"/>
          <w:shd w:val="clear" w:color="auto" w:fill="F7F9F9"/>
        </w:rPr>
        <w:t>A single parent, a couple</w:t>
      </w:r>
      <w:r w:rsidR="005F77D5" w:rsidRPr="00325AAE">
        <w:rPr>
          <w:rFonts w:ascii="Arial" w:hAnsi="Arial" w:cs="Arial"/>
          <w:shd w:val="clear" w:color="auto" w:fill="F7F9F9"/>
        </w:rPr>
        <w:t>,</w:t>
      </w:r>
      <w:r w:rsidRPr="00325AAE">
        <w:rPr>
          <w:rFonts w:ascii="Arial" w:hAnsi="Arial" w:cs="Arial"/>
          <w:shd w:val="clear" w:color="auto" w:fill="F7F9F9"/>
        </w:rPr>
        <w:t xml:space="preserve"> or same-sex parents may apply to adopt a child. In the UK, adoption proponents insist on providing the children with a stable family environment, whereas opponents doubt a stable relationship outside the marriage, let alone same-sex marriage</w:t>
      </w:r>
      <w:r w:rsidR="001C47AF">
        <w:rPr>
          <w:rFonts w:ascii="Arial" w:hAnsi="Arial" w:cs="Arial"/>
          <w:shd w:val="clear" w:color="auto" w:fill="F7F9F9"/>
        </w:rPr>
        <w:t xml:space="preserve">.  </w:t>
      </w:r>
    </w:p>
    <w:p w14:paraId="66D13C7F" w14:textId="44F72AC9" w:rsidR="005F77D5" w:rsidRPr="009D1D8A" w:rsidRDefault="005F77D5" w:rsidP="009D1D8A">
      <w:pPr>
        <w:pStyle w:val="Heading2"/>
      </w:pPr>
      <w:bookmarkStart w:id="11" w:name="_Toc80621225"/>
      <w:r w:rsidRPr="009D1D8A">
        <w:lastRenderedPageBreak/>
        <w:t>Family diversity in the UK</w:t>
      </w:r>
      <w:bookmarkEnd w:id="11"/>
    </w:p>
    <w:p w14:paraId="48A9D4F7" w14:textId="77777777" w:rsidR="001C47AF" w:rsidRDefault="005F77D5" w:rsidP="001C47AF">
      <w:pPr>
        <w:spacing w:before="240" w:line="360" w:lineRule="auto"/>
        <w:ind w:firstLine="720"/>
        <w:rPr>
          <w:rFonts w:ascii="Arial" w:hAnsi="Arial" w:cs="Arial"/>
          <w:shd w:val="clear" w:color="auto" w:fill="F7F9F9"/>
        </w:rPr>
      </w:pPr>
      <w:r w:rsidRPr="00325AAE">
        <w:rPr>
          <w:rFonts w:ascii="Arial" w:hAnsi="Arial" w:cs="Arial"/>
          <w:shd w:val="clear" w:color="auto" w:fill="F7F9F9"/>
        </w:rPr>
        <w:t>Like childhood, family too is a socially constructed concept which varies sociologically, culturally, and religiously. In the UK, there is a variety of family diversity. The nuclear family consists of two adults and children, biologically belonging to the two adults, adopted or living together. This is the most diverse family structure globally. The extended family consists of a nuclear family living with aunts, uncles, cousins, or grandparents within the same neighborhood or household. A reconstituted family consists of adults with children from their previous relationships.</w:t>
      </w:r>
    </w:p>
    <w:p w14:paraId="2A852527" w14:textId="59E47832" w:rsidR="001C47AF" w:rsidRPr="00325AAE" w:rsidRDefault="005F77D5" w:rsidP="001C47AF">
      <w:pPr>
        <w:spacing w:before="240" w:line="360" w:lineRule="auto"/>
        <w:ind w:firstLine="720"/>
        <w:rPr>
          <w:rFonts w:ascii="Arial" w:hAnsi="Arial" w:cs="Arial"/>
          <w:shd w:val="clear" w:color="auto" w:fill="F7F9F9"/>
        </w:rPr>
      </w:pPr>
      <w:r w:rsidRPr="00325AAE">
        <w:rPr>
          <w:rFonts w:ascii="Arial" w:hAnsi="Arial" w:cs="Arial"/>
          <w:shd w:val="clear" w:color="auto" w:fill="F7F9F9"/>
        </w:rPr>
        <w:t xml:space="preserve"> A same-sex family contains two adults of the same sex</w:t>
      </w:r>
      <w:r w:rsidR="001C47AF">
        <w:rPr>
          <w:rFonts w:ascii="Arial" w:hAnsi="Arial" w:cs="Arial"/>
          <w:shd w:val="clear" w:color="auto" w:fill="F7F9F9"/>
        </w:rPr>
        <w:t>. C</w:t>
      </w:r>
      <w:r w:rsidRPr="00325AAE">
        <w:rPr>
          <w:rFonts w:ascii="Arial" w:hAnsi="Arial" w:cs="Arial"/>
          <w:shd w:val="clear" w:color="auto" w:fill="F7F9F9"/>
        </w:rPr>
        <w:t>hildre</w:t>
      </w:r>
      <w:r w:rsidR="001C47AF">
        <w:rPr>
          <w:rFonts w:ascii="Arial" w:hAnsi="Arial" w:cs="Arial"/>
          <w:shd w:val="clear" w:color="auto" w:fill="F7F9F9"/>
        </w:rPr>
        <w:t>n</w:t>
      </w:r>
      <w:r w:rsidRPr="00325AAE">
        <w:rPr>
          <w:rFonts w:ascii="Arial" w:hAnsi="Arial" w:cs="Arial"/>
          <w:shd w:val="clear" w:color="auto" w:fill="F7F9F9"/>
        </w:rPr>
        <w:t xml:space="preserve"> in this family are adopted</w:t>
      </w:r>
      <w:r w:rsidR="001C47AF">
        <w:rPr>
          <w:rFonts w:ascii="Arial" w:hAnsi="Arial" w:cs="Arial"/>
          <w:shd w:val="clear" w:color="auto" w:fill="F7F9F9"/>
        </w:rPr>
        <w:t>,</w:t>
      </w:r>
      <w:r w:rsidRPr="00325AAE">
        <w:rPr>
          <w:rFonts w:ascii="Arial" w:hAnsi="Arial" w:cs="Arial"/>
          <w:shd w:val="clear" w:color="auto" w:fill="F7F9F9"/>
        </w:rPr>
        <w:t xml:space="preserve"> from a surrogate mother</w:t>
      </w:r>
      <w:r w:rsidR="001C47AF">
        <w:rPr>
          <w:rFonts w:ascii="Arial" w:hAnsi="Arial" w:cs="Arial"/>
          <w:shd w:val="clear" w:color="auto" w:fill="F7F9F9"/>
        </w:rPr>
        <w:t>,</w:t>
      </w:r>
      <w:r w:rsidRPr="00325AAE">
        <w:rPr>
          <w:rFonts w:ascii="Arial" w:hAnsi="Arial" w:cs="Arial"/>
          <w:shd w:val="clear" w:color="auto" w:fill="F7F9F9"/>
        </w:rPr>
        <w:t xml:space="preserve"> a sperm donor, or they can belong to one of the parents </w:t>
      </w:r>
      <w:r w:rsidR="001C47AF">
        <w:rPr>
          <w:rFonts w:ascii="Arial" w:hAnsi="Arial" w:cs="Arial"/>
          <w:shd w:val="clear" w:color="auto" w:fill="F7F9F9"/>
        </w:rPr>
        <w:t>from a previous heterosexual relationship</w:t>
      </w:r>
      <w:r w:rsidRPr="00325AAE">
        <w:rPr>
          <w:rFonts w:ascii="Arial" w:hAnsi="Arial" w:cs="Arial"/>
          <w:shd w:val="clear" w:color="auto" w:fill="F7F9F9"/>
        </w:rPr>
        <w:t>. A single-parent family entails a parent not living with their partner, and the children live with this single parent, but they can have contact with the other parent. (BBC family life., 2021)</w:t>
      </w:r>
      <w:r w:rsidR="001C47AF">
        <w:rPr>
          <w:rFonts w:ascii="Arial" w:hAnsi="Arial" w:cs="Arial"/>
          <w:shd w:val="clear" w:color="auto" w:fill="F7F9F9"/>
        </w:rPr>
        <w:t xml:space="preserve"> Analyses about same-sex and single parenting families have been done to compare children brought up in these families and those brought up in heterosexual families. The meta-analyses investigated by (Crow. et al. 2008) concerning six developmental results have reached an acceptable level, concluding that there is no difference between these children. Their cognitive skills, psychological adjustment, gender identity, and sexual partner prevalence is similar (</w:t>
      </w:r>
      <w:proofErr w:type="spellStart"/>
      <w:r w:rsidR="001C47AF">
        <w:rPr>
          <w:rFonts w:ascii="Arial" w:hAnsi="Arial" w:cs="Arial"/>
          <w:shd w:val="clear" w:color="auto" w:fill="F7F9F9"/>
        </w:rPr>
        <w:t>Tasker</w:t>
      </w:r>
      <w:proofErr w:type="spellEnd"/>
      <w:r w:rsidR="001C47AF">
        <w:rPr>
          <w:rFonts w:ascii="Arial" w:hAnsi="Arial" w:cs="Arial"/>
          <w:shd w:val="clear" w:color="auto" w:fill="F7F9F9"/>
        </w:rPr>
        <w:t>.,2010)</w:t>
      </w:r>
    </w:p>
    <w:p w14:paraId="501D7841" w14:textId="50EF0EC7" w:rsidR="005F77D5" w:rsidRPr="00325AAE" w:rsidRDefault="005F77D5" w:rsidP="009D1D8A">
      <w:pPr>
        <w:pStyle w:val="Heading2"/>
        <w:rPr>
          <w:shd w:val="clear" w:color="auto" w:fill="F7F9F9"/>
        </w:rPr>
      </w:pPr>
    </w:p>
    <w:p w14:paraId="4DA73E21" w14:textId="60021332" w:rsidR="005F77D5" w:rsidRPr="00325AAE" w:rsidRDefault="002D2E5E" w:rsidP="009D1D8A">
      <w:pPr>
        <w:pStyle w:val="Heading2"/>
        <w:rPr>
          <w:shd w:val="clear" w:color="auto" w:fill="F7F9F9"/>
        </w:rPr>
      </w:pPr>
      <w:bookmarkStart w:id="12" w:name="_Toc80621226"/>
      <w:r>
        <w:t>C</w:t>
      </w:r>
      <w:r w:rsidR="005F77D5" w:rsidRPr="002D2E5E">
        <w:t>hanges</w:t>
      </w:r>
      <w:r>
        <w:t xml:space="preserve"> as</w:t>
      </w:r>
      <w:r w:rsidR="005F77D5" w:rsidRPr="002D2E5E">
        <w:t xml:space="preserve"> seen in the lives of children and their families from historical to present times</w:t>
      </w:r>
      <w:r w:rsidR="005F77D5" w:rsidRPr="00325AAE">
        <w:t>.</w:t>
      </w:r>
      <w:bookmarkEnd w:id="12"/>
    </w:p>
    <w:p w14:paraId="6BD2297D" w14:textId="77777777" w:rsidR="001C47AF" w:rsidRDefault="005D6F62" w:rsidP="00325AAE">
      <w:pPr>
        <w:spacing w:line="360" w:lineRule="auto"/>
        <w:ind w:firstLine="720"/>
        <w:rPr>
          <w:rFonts w:ascii="Arial" w:hAnsi="Arial" w:cs="Arial"/>
          <w:shd w:val="clear" w:color="auto" w:fill="F7F9F9"/>
        </w:rPr>
      </w:pPr>
      <w:r w:rsidRPr="00325AAE">
        <w:rPr>
          <w:rFonts w:ascii="Arial" w:hAnsi="Arial" w:cs="Arial"/>
          <w:shd w:val="clear" w:color="auto" w:fill="F7F9F9"/>
        </w:rPr>
        <w:t>Aries argues that</w:t>
      </w:r>
      <w:r w:rsidR="001C47AF">
        <w:rPr>
          <w:rFonts w:ascii="Arial" w:hAnsi="Arial" w:cs="Arial"/>
          <w:shd w:val="clear" w:color="auto" w:fill="F7F9F9"/>
        </w:rPr>
        <w:t xml:space="preserve"> in the medieval era,</w:t>
      </w:r>
      <w:r w:rsidRPr="00325AAE">
        <w:rPr>
          <w:rFonts w:ascii="Arial" w:hAnsi="Arial" w:cs="Arial"/>
          <w:shd w:val="clear" w:color="auto" w:fill="F7F9F9"/>
        </w:rPr>
        <w:t xml:space="preserve"> before the 13</w:t>
      </w:r>
      <w:r w:rsidRPr="00325AAE">
        <w:rPr>
          <w:rFonts w:ascii="Arial" w:hAnsi="Arial" w:cs="Arial"/>
          <w:shd w:val="clear" w:color="auto" w:fill="F7F9F9"/>
          <w:vertAlign w:val="superscript"/>
        </w:rPr>
        <w:t>th</w:t>
      </w:r>
      <w:r w:rsidRPr="00325AAE">
        <w:rPr>
          <w:rFonts w:ascii="Arial" w:hAnsi="Arial" w:cs="Arial"/>
          <w:shd w:val="clear" w:color="auto" w:fill="F7F9F9"/>
        </w:rPr>
        <w:t xml:space="preserve"> century, there was no childhood period. Children shifted directly from infancy to adulthood. Once a child was no longer under the solitary care of the mother, they were considered to be adults, sharing all activities about adulthood</w:t>
      </w:r>
      <w:r w:rsidR="001C47AF">
        <w:rPr>
          <w:rFonts w:ascii="Arial" w:hAnsi="Arial" w:cs="Arial"/>
          <w:shd w:val="clear" w:color="auto" w:fill="F7F9F9"/>
        </w:rPr>
        <w:t>, and dressed as adults</w:t>
      </w:r>
      <w:r w:rsidRPr="00325AAE">
        <w:rPr>
          <w:rFonts w:ascii="Arial" w:hAnsi="Arial" w:cs="Arial"/>
          <w:shd w:val="clear" w:color="auto" w:fill="F7F9F9"/>
        </w:rPr>
        <w:t>.</w:t>
      </w:r>
      <w:r w:rsidR="001C47AF">
        <w:rPr>
          <w:rFonts w:ascii="Arial" w:hAnsi="Arial" w:cs="Arial"/>
          <w:shd w:val="clear" w:color="auto" w:fill="F7F9F9"/>
        </w:rPr>
        <w:t xml:space="preserve"> Children in this era were carried as vulnerable, and that they required special protection. In ancient Greek times, childhood was depicted as a period of freedom from work. Some diseases and treaties threatened high infant mortality. These diseases needed a different treatment as adults. From this, children were carried as malleable fragile, and vulnerable individuals who needed to survive childhood and mature into adults. (Ancient Greek and Rome.,2021).</w:t>
      </w:r>
    </w:p>
    <w:p w14:paraId="0E4ACBAF" w14:textId="77777777" w:rsidR="001C47AF" w:rsidRDefault="001C47AF" w:rsidP="00325AAE">
      <w:pPr>
        <w:spacing w:line="360" w:lineRule="auto"/>
        <w:ind w:firstLine="720"/>
        <w:rPr>
          <w:rFonts w:ascii="Arial" w:hAnsi="Arial" w:cs="Arial"/>
          <w:shd w:val="clear" w:color="auto" w:fill="F7F9F9"/>
        </w:rPr>
      </w:pPr>
      <w:r>
        <w:rPr>
          <w:rFonts w:ascii="Arial" w:hAnsi="Arial" w:cs="Arial"/>
          <w:shd w:val="clear" w:color="auto" w:fill="F7F9F9"/>
        </w:rPr>
        <w:t xml:space="preserve"> </w:t>
      </w:r>
      <w:r w:rsidR="005D6F62" w:rsidRPr="00325AAE">
        <w:rPr>
          <w:rFonts w:ascii="Arial" w:hAnsi="Arial" w:cs="Arial"/>
          <w:shd w:val="clear" w:color="auto" w:fill="F7F9F9"/>
        </w:rPr>
        <w:t>However, in the 16</w:t>
      </w:r>
      <w:r w:rsidR="005D6F62" w:rsidRPr="00325AAE">
        <w:rPr>
          <w:rFonts w:ascii="Arial" w:hAnsi="Arial" w:cs="Arial"/>
          <w:shd w:val="clear" w:color="auto" w:fill="F7F9F9"/>
          <w:vertAlign w:val="superscript"/>
        </w:rPr>
        <w:t>th</w:t>
      </w:r>
      <w:r w:rsidR="005D6F62" w:rsidRPr="00325AAE">
        <w:rPr>
          <w:rFonts w:ascii="Arial" w:hAnsi="Arial" w:cs="Arial"/>
          <w:shd w:val="clear" w:color="auto" w:fill="F7F9F9"/>
        </w:rPr>
        <w:t xml:space="preserve"> and 17</w:t>
      </w:r>
      <w:r w:rsidR="005D6F62" w:rsidRPr="00325AAE">
        <w:rPr>
          <w:rFonts w:ascii="Arial" w:hAnsi="Arial" w:cs="Arial"/>
          <w:shd w:val="clear" w:color="auto" w:fill="F7F9F9"/>
          <w:vertAlign w:val="superscript"/>
        </w:rPr>
        <w:t>th</w:t>
      </w:r>
      <w:r w:rsidR="005D6F62" w:rsidRPr="00325AAE">
        <w:rPr>
          <w:rFonts w:ascii="Arial" w:hAnsi="Arial" w:cs="Arial"/>
          <w:shd w:val="clear" w:color="auto" w:fill="F7F9F9"/>
        </w:rPr>
        <w:t xml:space="preserve"> centuries, there was an emergence of a consciousness of a specific childhood of a period between infancy and adulthood among the middle and upper </w:t>
      </w:r>
      <w:r w:rsidR="005D6F62" w:rsidRPr="00325AAE">
        <w:rPr>
          <w:rFonts w:ascii="Arial" w:hAnsi="Arial" w:cs="Arial"/>
          <w:shd w:val="clear" w:color="auto" w:fill="F7F9F9"/>
        </w:rPr>
        <w:lastRenderedPageBreak/>
        <w:t>social class of the society. This consciousness involved coddling children with an attitude towards children as playthings and amusement and affection objects for adults. During this period, childhood lasted for five to seven years. A new concept of childhood arose that required disciplining and training before the children were considered as rational adults, an idea that was supported by increasing knowledge in theology, humanities, and sciences. In addition, Christian puritans described child innocence as depravity and prone to commit evil, thence insistence of childhood for intervention and instilling morals to children.</w:t>
      </w:r>
    </w:p>
    <w:p w14:paraId="48115E7A" w14:textId="788E832A" w:rsidR="00081473" w:rsidRPr="00325AAE" w:rsidRDefault="005D6F62" w:rsidP="00325AAE">
      <w:pPr>
        <w:spacing w:line="360" w:lineRule="auto"/>
        <w:ind w:firstLine="720"/>
        <w:rPr>
          <w:rFonts w:ascii="Arial" w:hAnsi="Arial" w:cs="Arial"/>
          <w:shd w:val="clear" w:color="auto" w:fill="F7F9F9"/>
        </w:rPr>
      </w:pPr>
      <w:r w:rsidRPr="00325AAE">
        <w:rPr>
          <w:rFonts w:ascii="Arial" w:hAnsi="Arial" w:cs="Arial"/>
          <w:shd w:val="clear" w:color="auto" w:fill="F7F9F9"/>
        </w:rPr>
        <w:t xml:space="preserve"> (</w:t>
      </w:r>
      <w:proofErr w:type="spellStart"/>
      <w:r w:rsidRPr="00325AAE">
        <w:rPr>
          <w:rFonts w:ascii="Arial" w:hAnsi="Arial" w:cs="Arial"/>
          <w:shd w:val="clear" w:color="auto" w:fill="F7F9F9"/>
        </w:rPr>
        <w:t>Kehily</w:t>
      </w:r>
      <w:proofErr w:type="spellEnd"/>
      <w:r w:rsidRPr="00325AAE">
        <w:rPr>
          <w:rFonts w:ascii="Arial" w:hAnsi="Arial" w:cs="Arial"/>
          <w:shd w:val="clear" w:color="auto" w:fill="F7F9F9"/>
        </w:rPr>
        <w:t xml:space="preserve">.,2013) Locke's ideas argue that children enter the universe as empty slates, and their </w:t>
      </w:r>
      <w:proofErr w:type="spellStart"/>
      <w:r w:rsidRPr="00325AAE">
        <w:rPr>
          <w:rFonts w:ascii="Arial" w:hAnsi="Arial" w:cs="Arial"/>
          <w:shd w:val="clear" w:color="auto" w:fill="F7F9F9"/>
        </w:rPr>
        <w:t>behaviour</w:t>
      </w:r>
      <w:proofErr w:type="spellEnd"/>
      <w:r w:rsidRPr="00325AAE">
        <w:rPr>
          <w:rFonts w:ascii="Arial" w:hAnsi="Arial" w:cs="Arial"/>
          <w:shd w:val="clear" w:color="auto" w:fill="F7F9F9"/>
        </w:rPr>
        <w:t xml:space="preserve"> depends on the knowledge their guardians instill in them. Children are neither good nor bad; they are a product of their environment and education learned. From earliest times, children from the age of five from poor backgrounds would work with their wages lessened than adults. They would work away from home as apprentices or offering domestic labour, but they stayed under the care of their employers or masters. With industrialization, they could earn enough wages to support themselves from the middle teens. In the Victorian era, laws of children's rights were enacted with legally permissible hours for work, and regulation of work In industries and education was progressive, and it was financed publicly. Since the Victorian era, children have been protected by the law from neglect and cruelty from adults. Influence by doctors and psychiatrists has ensured well treatment of children by parents, social services, and the law.</w:t>
      </w:r>
    </w:p>
    <w:p w14:paraId="56FAB747" w14:textId="6F672D32" w:rsidR="005D6F62" w:rsidRPr="002D2E5E" w:rsidRDefault="005D6F62" w:rsidP="009D1D8A">
      <w:pPr>
        <w:pStyle w:val="Heading1"/>
        <w:rPr>
          <w:noProof/>
        </w:rPr>
      </w:pPr>
      <w:bookmarkStart w:id="13" w:name="_Toc80621227"/>
      <w:r w:rsidRPr="002D2E5E">
        <w:rPr>
          <w:noProof/>
        </w:rPr>
        <w:t>Factors that have contributed to changing the lives of children and reducing inequalities.</w:t>
      </w:r>
      <w:bookmarkEnd w:id="13"/>
    </w:p>
    <w:p w14:paraId="643DC382" w14:textId="0B9C5D2A" w:rsidR="005D6F62" w:rsidRPr="002D2E5E" w:rsidRDefault="005D6F62" w:rsidP="009D1D8A">
      <w:pPr>
        <w:pStyle w:val="Heading3"/>
        <w:rPr>
          <w:noProof/>
        </w:rPr>
      </w:pPr>
      <w:bookmarkStart w:id="14" w:name="_Toc80621228"/>
      <w:r w:rsidRPr="00DE240B">
        <w:rPr>
          <w:rStyle w:val="Heading2Char"/>
        </w:rPr>
        <w:t>Policy and legislation</w:t>
      </w:r>
      <w:r w:rsidRPr="002D2E5E">
        <w:rPr>
          <w:noProof/>
        </w:rPr>
        <w:t>.</w:t>
      </w:r>
      <w:bookmarkEnd w:id="14"/>
    </w:p>
    <w:p w14:paraId="3DD528BC" w14:textId="6D823D0E" w:rsidR="001C47AF" w:rsidRDefault="001C47AF" w:rsidP="001C47AF">
      <w:pPr>
        <w:spacing w:line="360" w:lineRule="auto"/>
        <w:ind w:firstLine="720"/>
        <w:rPr>
          <w:rFonts w:ascii="Arial" w:hAnsi="Arial" w:cs="Arial"/>
          <w:shd w:val="clear" w:color="auto" w:fill="F7F9F9"/>
        </w:rPr>
      </w:pPr>
      <w:r>
        <w:rPr>
          <w:rFonts w:ascii="Arial" w:hAnsi="Arial" w:cs="Arial"/>
          <w:shd w:val="clear" w:color="auto" w:fill="F7F9F9"/>
        </w:rPr>
        <w:t xml:space="preserve">An overview of changes in childhood from historical times to recent times can be illustrated as </w:t>
      </w:r>
      <w:r w:rsidR="005D6F62" w:rsidRPr="00325AAE">
        <w:rPr>
          <w:rFonts w:ascii="Arial" w:hAnsi="Arial" w:cs="Arial"/>
          <w:shd w:val="clear" w:color="auto" w:fill="F7F9F9"/>
        </w:rPr>
        <w:t>there have been progressive changes in childhood that have improved children's lives</w:t>
      </w:r>
      <w:r>
        <w:rPr>
          <w:rFonts w:ascii="Arial" w:hAnsi="Arial" w:cs="Arial"/>
          <w:shd w:val="clear" w:color="auto" w:fill="F7F9F9"/>
        </w:rPr>
        <w:t xml:space="preserve"> f</w:t>
      </w:r>
      <w:r w:rsidRPr="00325AAE">
        <w:rPr>
          <w:rFonts w:ascii="Arial" w:hAnsi="Arial" w:cs="Arial"/>
          <w:shd w:val="clear" w:color="auto" w:fill="F7F9F9"/>
        </w:rPr>
        <w:t>rom the 19</w:t>
      </w:r>
      <w:r w:rsidRPr="00325AAE">
        <w:rPr>
          <w:rFonts w:ascii="Arial" w:hAnsi="Arial" w:cs="Arial"/>
          <w:shd w:val="clear" w:color="auto" w:fill="F7F9F9"/>
          <w:vertAlign w:val="superscript"/>
        </w:rPr>
        <w:t>th</w:t>
      </w:r>
      <w:r w:rsidRPr="00325AAE">
        <w:rPr>
          <w:rFonts w:ascii="Arial" w:hAnsi="Arial" w:cs="Arial"/>
          <w:shd w:val="clear" w:color="auto" w:fill="F7F9F9"/>
        </w:rPr>
        <w:t xml:space="preserve"> century</w:t>
      </w:r>
      <w:r>
        <w:rPr>
          <w:rFonts w:ascii="Arial" w:hAnsi="Arial" w:cs="Arial"/>
          <w:shd w:val="clear" w:color="auto" w:fill="F7F9F9"/>
        </w:rPr>
        <w:t xml:space="preserve"> through the</w:t>
      </w:r>
      <w:r w:rsidR="005D6F62" w:rsidRPr="00325AAE">
        <w:rPr>
          <w:rFonts w:ascii="Arial" w:hAnsi="Arial" w:cs="Arial"/>
          <w:shd w:val="clear" w:color="auto" w:fill="F7F9F9"/>
        </w:rPr>
        <w:t xml:space="preserve"> 20</w:t>
      </w:r>
      <w:r w:rsidR="005D6F62" w:rsidRPr="00325AAE">
        <w:rPr>
          <w:rFonts w:ascii="Arial" w:hAnsi="Arial" w:cs="Arial"/>
          <w:shd w:val="clear" w:color="auto" w:fill="F7F9F9"/>
          <w:vertAlign w:val="superscript"/>
        </w:rPr>
        <w:t>th</w:t>
      </w:r>
      <w:r w:rsidR="005D6F62" w:rsidRPr="00325AAE">
        <w:rPr>
          <w:rFonts w:ascii="Arial" w:hAnsi="Arial" w:cs="Arial"/>
          <w:shd w:val="clear" w:color="auto" w:fill="F7F9F9"/>
        </w:rPr>
        <w:t xml:space="preserve"> century</w:t>
      </w:r>
      <w:r>
        <w:rPr>
          <w:rFonts w:ascii="Arial" w:hAnsi="Arial" w:cs="Arial"/>
          <w:shd w:val="clear" w:color="auto" w:fill="F7F9F9"/>
        </w:rPr>
        <w:t>, which</w:t>
      </w:r>
      <w:r w:rsidR="005D6F62" w:rsidRPr="00325AAE">
        <w:rPr>
          <w:rFonts w:ascii="Arial" w:hAnsi="Arial" w:cs="Arial"/>
          <w:shd w:val="clear" w:color="auto" w:fill="F7F9F9"/>
        </w:rPr>
        <w:t xml:space="preserve"> was child-centered, where children enjoyed many more privileges than their predecessors. Child welfare policies were set to safeguard children and improve their well-being, and social services were developed to offer help for neglected children. Improved medical amenities, a step that has reduced infant mortality and morbidity compared to the 19</w:t>
      </w:r>
      <w:r w:rsidR="005D6F62" w:rsidRPr="00325AAE">
        <w:rPr>
          <w:rFonts w:ascii="Arial" w:hAnsi="Arial" w:cs="Arial"/>
          <w:shd w:val="clear" w:color="auto" w:fill="F7F9F9"/>
          <w:vertAlign w:val="superscript"/>
        </w:rPr>
        <w:t>th</w:t>
      </w:r>
      <w:r w:rsidR="005D6F62" w:rsidRPr="00325AAE">
        <w:rPr>
          <w:rFonts w:ascii="Arial" w:hAnsi="Arial" w:cs="Arial"/>
          <w:shd w:val="clear" w:color="auto" w:fill="F7F9F9"/>
        </w:rPr>
        <w:t xml:space="preserve"> century. A robust education system has ensured that the minimum age of leaving school is 18, contrary to the 19th century where it was ten years and previous centuries with no education. </w:t>
      </w:r>
      <w:r w:rsidR="002D2E5E">
        <w:rPr>
          <w:rFonts w:ascii="Arial" w:hAnsi="Arial" w:cs="Arial"/>
          <w:shd w:val="clear" w:color="auto" w:fill="F7F9F9"/>
        </w:rPr>
        <w:t>L</w:t>
      </w:r>
      <w:r w:rsidR="005D6F62" w:rsidRPr="00325AAE">
        <w:rPr>
          <w:rFonts w:ascii="Arial" w:hAnsi="Arial" w:cs="Arial"/>
          <w:shd w:val="clear" w:color="auto" w:fill="F7F9F9"/>
        </w:rPr>
        <w:t>egislation has protected children from harm in the work sector where a child is restricted to work till they are 14</w:t>
      </w:r>
      <w:r w:rsidR="002D2E5E">
        <w:rPr>
          <w:rFonts w:ascii="Arial" w:hAnsi="Arial" w:cs="Arial"/>
          <w:shd w:val="clear" w:color="auto" w:fill="F7F9F9"/>
        </w:rPr>
        <w:t>,</w:t>
      </w:r>
      <w:r w:rsidR="005D6F62" w:rsidRPr="00325AAE">
        <w:rPr>
          <w:rFonts w:ascii="Arial" w:hAnsi="Arial" w:cs="Arial"/>
          <w:shd w:val="clear" w:color="auto" w:fill="F7F9F9"/>
        </w:rPr>
        <w:t xml:space="preserve"> and the hours of work should be reduced to 40 hours per week. Also, the age for marriage and sexual consent, and military </w:t>
      </w:r>
      <w:r w:rsidR="005D6F62" w:rsidRPr="00325AAE">
        <w:rPr>
          <w:rFonts w:ascii="Arial" w:hAnsi="Arial" w:cs="Arial"/>
          <w:shd w:val="clear" w:color="auto" w:fill="F7F9F9"/>
        </w:rPr>
        <w:lastRenderedPageBreak/>
        <w:t xml:space="preserve">service has been adjusted to 16 years. </w:t>
      </w:r>
      <w:r>
        <w:rPr>
          <w:rFonts w:ascii="Arial" w:hAnsi="Arial" w:cs="Arial"/>
          <w:shd w:val="clear" w:color="auto" w:fill="F7F9F9"/>
        </w:rPr>
        <w:t>The a</w:t>
      </w:r>
      <w:r w:rsidR="005D6F62" w:rsidRPr="00325AAE">
        <w:rPr>
          <w:rFonts w:ascii="Arial" w:hAnsi="Arial" w:cs="Arial"/>
          <w:shd w:val="clear" w:color="auto" w:fill="F7F9F9"/>
        </w:rPr>
        <w:t>lcohol consumption legal age has been adjusted to 18</w:t>
      </w:r>
      <w:r>
        <w:rPr>
          <w:rFonts w:ascii="Arial" w:hAnsi="Arial" w:cs="Arial"/>
          <w:shd w:val="clear" w:color="auto" w:fill="F7F9F9"/>
        </w:rPr>
        <w:t xml:space="preserve"> years, unlike the medieval ages where children practiced adulthood activities from a much younger age.</w:t>
      </w:r>
    </w:p>
    <w:p w14:paraId="4315DE86" w14:textId="786B48E3" w:rsidR="001C47AF" w:rsidRPr="00325AAE" w:rsidRDefault="001C47AF" w:rsidP="001C47AF">
      <w:pPr>
        <w:spacing w:line="360" w:lineRule="auto"/>
        <w:ind w:firstLine="720"/>
        <w:rPr>
          <w:rFonts w:ascii="Arial" w:hAnsi="Arial" w:cs="Arial"/>
          <w:shd w:val="clear" w:color="auto" w:fill="F7F9F9"/>
        </w:rPr>
      </w:pPr>
      <w:r>
        <w:rPr>
          <w:rFonts w:ascii="Arial" w:hAnsi="Arial" w:cs="Arial"/>
          <w:shd w:val="clear" w:color="auto" w:fill="F7F9F9"/>
        </w:rPr>
        <w:t xml:space="preserve">The UNCRC ensures that vulnerable children are well taken care of by catering to their needs and necessities to realize their full potential. The convention has 54 articles that ensure children fully enjoy their rights. Some of the interventions by the UNCRC are </w:t>
      </w:r>
      <w:r w:rsidRPr="001C47AF">
        <w:rPr>
          <w:rFonts w:ascii="Roboto" w:eastAsia="Times New Roman" w:hAnsi="Roboto" w:cs="Times New Roman"/>
          <w:color w:val="1E1E1E"/>
          <w:sz w:val="21"/>
          <w:szCs w:val="21"/>
        </w:rPr>
        <w:t>(article 2)</w:t>
      </w:r>
      <w:r>
        <w:rPr>
          <w:rFonts w:ascii="Roboto" w:eastAsia="Times New Roman" w:hAnsi="Roboto" w:cs="Times New Roman"/>
          <w:color w:val="1E1E1E"/>
          <w:sz w:val="21"/>
          <w:szCs w:val="21"/>
        </w:rPr>
        <w:t>, which ensures that children are</w:t>
      </w:r>
      <w:r>
        <w:rPr>
          <w:rFonts w:ascii="Arial" w:hAnsi="Arial" w:cs="Arial"/>
          <w:shd w:val="clear" w:color="auto" w:fill="F7F9F9"/>
        </w:rPr>
        <w:t xml:space="preserve"> n</w:t>
      </w:r>
      <w:r w:rsidRPr="001C47AF">
        <w:rPr>
          <w:rFonts w:ascii="Roboto" w:eastAsia="Times New Roman" w:hAnsi="Roboto" w:cs="Times New Roman"/>
          <w:color w:val="1E1E1E"/>
          <w:sz w:val="21"/>
          <w:szCs w:val="21"/>
        </w:rPr>
        <w:t>on-discriminat</w:t>
      </w:r>
      <w:r>
        <w:rPr>
          <w:rFonts w:ascii="Roboto" w:eastAsia="Times New Roman" w:hAnsi="Roboto" w:cs="Times New Roman"/>
          <w:color w:val="1E1E1E"/>
          <w:sz w:val="21"/>
          <w:szCs w:val="21"/>
        </w:rPr>
        <w:t>ed against in all aspects, the best interest of the child (article 3), practicing the right for survival and development (article 4), and the right to be heard(article 5). In addition, the UNCRC has the optional protocols, which are; the protocol communication procedure consenting children to air their grievances when their rights have been violated, the optional protocol for the involvement of children in the armed forces, which does not allow children under the age of 18 to take a direct part in an armed conflict, and the protocol of child prostitution, trafficking and sexual assaulting.</w:t>
      </w:r>
    </w:p>
    <w:p w14:paraId="77967509" w14:textId="2F0BCD57" w:rsidR="005D6F62" w:rsidRPr="009D1D8A" w:rsidRDefault="005D6F62" w:rsidP="009D1D8A">
      <w:pPr>
        <w:pStyle w:val="Heading2"/>
      </w:pPr>
      <w:bookmarkStart w:id="15" w:name="_Toc80621229"/>
      <w:r w:rsidRPr="009D1D8A">
        <w:t>Social factors</w:t>
      </w:r>
      <w:bookmarkEnd w:id="15"/>
    </w:p>
    <w:p w14:paraId="5294DE5B" w14:textId="77777777" w:rsidR="005D6F62" w:rsidRPr="009D1D8A" w:rsidRDefault="005D6F62" w:rsidP="009D1D8A">
      <w:pPr>
        <w:pStyle w:val="Heading3"/>
      </w:pPr>
      <w:bookmarkStart w:id="16" w:name="_Toc80621230"/>
      <w:proofErr w:type="spellStart"/>
      <w:r w:rsidRPr="009D1D8A">
        <w:t>Bronfenbrenner's</w:t>
      </w:r>
      <w:proofErr w:type="spellEnd"/>
      <w:r w:rsidRPr="009D1D8A">
        <w:t xml:space="preserve"> ecological theory</w:t>
      </w:r>
      <w:bookmarkEnd w:id="16"/>
    </w:p>
    <w:p w14:paraId="44443D3C" w14:textId="4AA7522F" w:rsidR="00325AAE" w:rsidRPr="00325AAE" w:rsidRDefault="005D6F62" w:rsidP="002D2E5E">
      <w:pPr>
        <w:spacing w:line="360" w:lineRule="auto"/>
        <w:ind w:firstLine="720"/>
        <w:rPr>
          <w:rFonts w:ascii="Arial" w:hAnsi="Arial" w:cs="Arial"/>
          <w:noProof/>
        </w:rPr>
      </w:pPr>
      <w:r w:rsidRPr="00325AAE">
        <w:rPr>
          <w:rFonts w:ascii="Arial" w:hAnsi="Arial" w:cs="Arial"/>
          <w:noProof/>
        </w:rPr>
        <w:t>Bronfenbrenner's ecological theory is influential to child development in stating that a child's development is influenced by different factors external to the family. This theory is based on five different systems. The microsystem is the child, and they have direct contact with this system that is functional of cognitive abilities. The mesosystem is the family, nursery, teachers, play-ground, and religion, connecting the structures within the microsystem. Exosystem is the community society and culture where the child does not function directly but by triggering their microsystem. Macrosystem, which is the globe is the outermost system comprising cultural values, customs, and laws. Chronosystem encompasses the time with children development Relationships and interaction between these systems provide detailed information on a child's maturing biology. In understanding childhood, much attention should be paid to the larger system than the immediate environment.</w:t>
      </w:r>
    </w:p>
    <w:p w14:paraId="77DFAD2E" w14:textId="0BAE9985" w:rsidR="005D6F62" w:rsidRPr="009D1D8A" w:rsidRDefault="005D6F62" w:rsidP="009D1D8A">
      <w:pPr>
        <w:pStyle w:val="Heading3"/>
      </w:pPr>
      <w:bookmarkStart w:id="17" w:name="_Toc80621231"/>
      <w:r w:rsidRPr="009D1D8A">
        <w:t>Maslow hierarchy of needs</w:t>
      </w:r>
      <w:bookmarkEnd w:id="17"/>
      <w:r w:rsidRPr="009D1D8A">
        <w:t xml:space="preserve"> </w:t>
      </w:r>
    </w:p>
    <w:p w14:paraId="7B0C61F2" w14:textId="2C49C09B" w:rsidR="00325AAE" w:rsidRPr="00325AAE" w:rsidRDefault="005D6F62" w:rsidP="002D2E5E">
      <w:pPr>
        <w:spacing w:line="360" w:lineRule="auto"/>
        <w:ind w:firstLine="720"/>
        <w:rPr>
          <w:rFonts w:ascii="Arial" w:hAnsi="Arial" w:cs="Arial"/>
          <w:b/>
          <w:bCs/>
          <w:noProof/>
        </w:rPr>
      </w:pPr>
      <w:r w:rsidRPr="00325AAE">
        <w:rPr>
          <w:rFonts w:ascii="Arial" w:hAnsi="Arial" w:cs="Arial"/>
          <w:noProof/>
        </w:rPr>
        <w:t>This theory is influential in children and family development. Following Maslow, to achieve full potential, some needs need to be met. Physiological needs like water, food, and clothing. Safety needs like job security. Belongingness and affection needs require building intimate relationships</w:t>
      </w:r>
      <w:r w:rsidR="002D2E5E">
        <w:rPr>
          <w:rFonts w:ascii="Arial" w:hAnsi="Arial" w:cs="Arial"/>
          <w:noProof/>
        </w:rPr>
        <w:t xml:space="preserve"> with family</w:t>
      </w:r>
      <w:r w:rsidRPr="00325AAE">
        <w:rPr>
          <w:rFonts w:ascii="Arial" w:hAnsi="Arial" w:cs="Arial"/>
          <w:noProof/>
        </w:rPr>
        <w:t xml:space="preserve"> and friendships. Esteem needs require fulfillment</w:t>
      </w:r>
      <w:r w:rsidR="002D2E5E">
        <w:rPr>
          <w:rFonts w:ascii="Arial" w:hAnsi="Arial" w:cs="Arial"/>
          <w:noProof/>
        </w:rPr>
        <w:t>,</w:t>
      </w:r>
      <w:r w:rsidRPr="00325AAE">
        <w:rPr>
          <w:rFonts w:ascii="Arial" w:hAnsi="Arial" w:cs="Arial"/>
          <w:noProof/>
        </w:rPr>
        <w:t xml:space="preserve"> accomplishments</w:t>
      </w:r>
      <w:r w:rsidR="002D2E5E">
        <w:rPr>
          <w:rFonts w:ascii="Arial" w:hAnsi="Arial" w:cs="Arial"/>
          <w:noProof/>
        </w:rPr>
        <w:t>, and self-respect</w:t>
      </w:r>
      <w:r w:rsidRPr="00325AAE">
        <w:rPr>
          <w:rFonts w:ascii="Arial" w:hAnsi="Arial" w:cs="Arial"/>
          <w:noProof/>
        </w:rPr>
        <w:t>. Self-actualization and creativity are realized if all these Maslow needs are met.</w:t>
      </w:r>
    </w:p>
    <w:p w14:paraId="65B08F71" w14:textId="124CAF94" w:rsidR="00325AAE" w:rsidRPr="002D2E5E" w:rsidRDefault="00325AAE" w:rsidP="009D1D8A">
      <w:pPr>
        <w:pStyle w:val="Heading1"/>
        <w:rPr>
          <w:noProof/>
        </w:rPr>
      </w:pPr>
      <w:bookmarkStart w:id="18" w:name="_Toc80621232"/>
      <w:r w:rsidRPr="002D2E5E">
        <w:rPr>
          <w:noProof/>
        </w:rPr>
        <w:lastRenderedPageBreak/>
        <w:t>Conclusion and recommendations.</w:t>
      </w:r>
      <w:bookmarkEnd w:id="18"/>
    </w:p>
    <w:p w14:paraId="22F8737F" w14:textId="7A9E9DC4" w:rsidR="00325AAE" w:rsidRPr="00325AAE" w:rsidRDefault="00325AAE" w:rsidP="00325AAE">
      <w:pPr>
        <w:spacing w:line="360" w:lineRule="auto"/>
        <w:ind w:firstLine="720"/>
        <w:rPr>
          <w:rFonts w:ascii="Arial" w:hAnsi="Arial" w:cs="Arial"/>
          <w:noProof/>
        </w:rPr>
      </w:pPr>
      <w:r w:rsidRPr="00325AAE">
        <w:rPr>
          <w:rFonts w:ascii="Arial" w:hAnsi="Arial" w:cs="Arial"/>
          <w:noProof/>
        </w:rPr>
        <w:t xml:space="preserve">Historically, there have been changes regarding childhood that have resulted in positive change and improvement of children's lives in the UK. Even so, many children still dwell in the claws of poverty. Rowntree Foundation (2021)  reveals that 2.8 million children in the UK still live in poverty. This research also reveals that two-thirds of children living in poverty come from working families. To loosen this grift of poverty, policies to increase work allowance should be implemented in families with children. Many children miss out on healthy meals in their households because of poverty. (Sustain. 2021) suggests that every primary school child be given a free healthy meal to improve health in the children and help tackle health inequalities in the UK. Every primary  school-going child should receive a free meal every day as this will help to alleviate poverty in guardians focusing on employment </w:t>
      </w:r>
    </w:p>
    <w:p w14:paraId="4EF91129" w14:textId="44143CE4" w:rsidR="00325AAE" w:rsidRPr="00325AAE" w:rsidRDefault="00325AAE" w:rsidP="00325AAE">
      <w:pPr>
        <w:spacing w:line="360" w:lineRule="auto"/>
        <w:rPr>
          <w:rFonts w:ascii="Arial" w:hAnsi="Arial" w:cs="Arial"/>
        </w:rPr>
      </w:pPr>
    </w:p>
    <w:p w14:paraId="5770DF5A" w14:textId="0310689E" w:rsidR="00325AAE" w:rsidRDefault="00325AAE" w:rsidP="00325AAE">
      <w:pPr>
        <w:spacing w:line="360" w:lineRule="auto"/>
        <w:rPr>
          <w:rFonts w:ascii="Arial" w:hAnsi="Arial" w:cs="Arial"/>
        </w:rPr>
      </w:pPr>
    </w:p>
    <w:p w14:paraId="278A2761" w14:textId="7A156DA2" w:rsidR="002D2E5E" w:rsidRDefault="002D2E5E" w:rsidP="00325AAE">
      <w:pPr>
        <w:spacing w:line="360" w:lineRule="auto"/>
        <w:rPr>
          <w:rFonts w:ascii="Arial" w:hAnsi="Arial" w:cs="Arial"/>
        </w:rPr>
      </w:pPr>
    </w:p>
    <w:p w14:paraId="231BD5F1" w14:textId="630F40A6" w:rsidR="002D2E5E" w:rsidRDefault="002D2E5E" w:rsidP="00325AAE">
      <w:pPr>
        <w:spacing w:line="360" w:lineRule="auto"/>
        <w:rPr>
          <w:rFonts w:ascii="Arial" w:hAnsi="Arial" w:cs="Arial"/>
        </w:rPr>
      </w:pPr>
    </w:p>
    <w:p w14:paraId="5B30090E" w14:textId="125B5EAD" w:rsidR="002D2E5E" w:rsidRDefault="002D2E5E" w:rsidP="00325AAE">
      <w:pPr>
        <w:spacing w:line="360" w:lineRule="auto"/>
        <w:rPr>
          <w:rFonts w:ascii="Arial" w:hAnsi="Arial" w:cs="Arial"/>
        </w:rPr>
      </w:pPr>
    </w:p>
    <w:p w14:paraId="564BD469" w14:textId="7F0CD956" w:rsidR="002D2E5E" w:rsidRDefault="002D2E5E" w:rsidP="00325AAE">
      <w:pPr>
        <w:spacing w:line="360" w:lineRule="auto"/>
        <w:rPr>
          <w:rFonts w:ascii="Arial" w:hAnsi="Arial" w:cs="Arial"/>
        </w:rPr>
      </w:pPr>
    </w:p>
    <w:p w14:paraId="2AFAC6D5" w14:textId="52A476CC" w:rsidR="002D2E5E" w:rsidRDefault="002D2E5E" w:rsidP="00325AAE">
      <w:pPr>
        <w:spacing w:line="360" w:lineRule="auto"/>
        <w:rPr>
          <w:rFonts w:ascii="Arial" w:hAnsi="Arial" w:cs="Arial"/>
        </w:rPr>
      </w:pPr>
    </w:p>
    <w:p w14:paraId="0A6E5890" w14:textId="0E849CE4" w:rsidR="002D2E5E" w:rsidRDefault="002D2E5E" w:rsidP="00325AAE">
      <w:pPr>
        <w:spacing w:line="360" w:lineRule="auto"/>
        <w:rPr>
          <w:rFonts w:ascii="Arial" w:hAnsi="Arial" w:cs="Arial"/>
        </w:rPr>
      </w:pPr>
    </w:p>
    <w:p w14:paraId="1083800B" w14:textId="1008B9EE" w:rsidR="002D2E5E" w:rsidRDefault="002D2E5E" w:rsidP="00325AAE">
      <w:pPr>
        <w:spacing w:line="360" w:lineRule="auto"/>
        <w:rPr>
          <w:rFonts w:ascii="Arial" w:hAnsi="Arial" w:cs="Arial"/>
        </w:rPr>
      </w:pPr>
    </w:p>
    <w:p w14:paraId="39D1A5AB" w14:textId="4666ECFB" w:rsidR="002D2E5E" w:rsidRDefault="002D2E5E" w:rsidP="00325AAE">
      <w:pPr>
        <w:spacing w:line="360" w:lineRule="auto"/>
        <w:rPr>
          <w:rFonts w:ascii="Arial" w:hAnsi="Arial" w:cs="Arial"/>
        </w:rPr>
      </w:pPr>
    </w:p>
    <w:p w14:paraId="759E2708" w14:textId="00668A05" w:rsidR="002D2E5E" w:rsidRDefault="002D2E5E" w:rsidP="00325AAE">
      <w:pPr>
        <w:spacing w:line="360" w:lineRule="auto"/>
        <w:rPr>
          <w:rFonts w:ascii="Arial" w:hAnsi="Arial" w:cs="Arial"/>
        </w:rPr>
      </w:pPr>
    </w:p>
    <w:p w14:paraId="78C99956" w14:textId="73D1902E" w:rsidR="002D2E5E" w:rsidRDefault="002D2E5E" w:rsidP="00325AAE">
      <w:pPr>
        <w:spacing w:line="360" w:lineRule="auto"/>
        <w:rPr>
          <w:rFonts w:ascii="Arial" w:hAnsi="Arial" w:cs="Arial"/>
        </w:rPr>
      </w:pPr>
    </w:p>
    <w:p w14:paraId="499536DC" w14:textId="3052A356" w:rsidR="002D2E5E" w:rsidRDefault="002D2E5E" w:rsidP="00325AAE">
      <w:pPr>
        <w:spacing w:line="360" w:lineRule="auto"/>
        <w:rPr>
          <w:rFonts w:ascii="Arial" w:hAnsi="Arial" w:cs="Arial"/>
        </w:rPr>
      </w:pPr>
    </w:p>
    <w:p w14:paraId="6D50D788" w14:textId="7830EAA0" w:rsidR="002D2E5E" w:rsidRDefault="002D2E5E" w:rsidP="00325AAE">
      <w:pPr>
        <w:spacing w:line="360" w:lineRule="auto"/>
        <w:rPr>
          <w:rFonts w:ascii="Arial" w:hAnsi="Arial" w:cs="Arial"/>
        </w:rPr>
      </w:pPr>
    </w:p>
    <w:p w14:paraId="07A5E926" w14:textId="34BEFF3A" w:rsidR="002D2E5E" w:rsidRDefault="002D2E5E" w:rsidP="00325AAE">
      <w:pPr>
        <w:spacing w:line="360" w:lineRule="auto"/>
        <w:rPr>
          <w:rFonts w:ascii="Arial" w:hAnsi="Arial" w:cs="Arial"/>
        </w:rPr>
      </w:pPr>
    </w:p>
    <w:p w14:paraId="1E522404" w14:textId="77777777" w:rsidR="002D2E5E" w:rsidRPr="00325AAE" w:rsidRDefault="002D2E5E" w:rsidP="00325AAE">
      <w:pPr>
        <w:spacing w:line="360" w:lineRule="auto"/>
        <w:rPr>
          <w:rFonts w:ascii="Arial" w:hAnsi="Arial" w:cs="Arial"/>
        </w:rPr>
      </w:pPr>
    </w:p>
    <w:p w14:paraId="25FE48DF" w14:textId="7C981EE7" w:rsidR="00325AAE" w:rsidRDefault="00325AAE" w:rsidP="009D1D8A">
      <w:pPr>
        <w:pStyle w:val="Heading1"/>
      </w:pPr>
      <w:bookmarkStart w:id="19" w:name="_Toc80621233"/>
      <w:r w:rsidRPr="002D2E5E">
        <w:lastRenderedPageBreak/>
        <w:t>References</w:t>
      </w:r>
      <w:bookmarkEnd w:id="19"/>
    </w:p>
    <w:p w14:paraId="5D08B3C2" w14:textId="31E50C0B" w:rsidR="001C47AF" w:rsidRPr="001C47AF" w:rsidRDefault="001C47AF" w:rsidP="001C47AF">
      <w:pPr>
        <w:ind w:left="720" w:hanging="720"/>
        <w:rPr>
          <w:rFonts w:ascii="Arial" w:hAnsi="Arial" w:cs="Arial"/>
          <w:color w:val="575757"/>
          <w:sz w:val="30"/>
          <w:szCs w:val="30"/>
          <w:shd w:val="clear" w:color="auto" w:fill="FAFAFA"/>
        </w:rPr>
      </w:pPr>
      <w:r w:rsidRPr="001C47AF">
        <w:rPr>
          <w:rFonts w:ascii="Arial" w:hAnsi="Arial" w:cs="Arial"/>
          <w:shd w:val="clear" w:color="auto" w:fill="FAFAFA"/>
        </w:rPr>
        <w:t>"</w:t>
      </w:r>
      <w:hyperlink r:id="rId9" w:history="1">
        <w:r w:rsidRPr="001C47AF">
          <w:rPr>
            <w:rStyle w:val="Hyperlink"/>
            <w:rFonts w:ascii="Arial" w:hAnsi="Arial" w:cs="Arial"/>
            <w:color w:val="auto"/>
            <w:u w:val="none"/>
            <w:shd w:val="clear" w:color="auto" w:fill="FAFAFA"/>
          </w:rPr>
          <w:t>Ancient Greece and Rome .</w:t>
        </w:r>
      </w:hyperlink>
      <w:r w:rsidRPr="001C47AF">
        <w:rPr>
          <w:rFonts w:ascii="Arial" w:hAnsi="Arial" w:cs="Arial"/>
          <w:shd w:val="clear" w:color="auto" w:fill="FAFAFA"/>
        </w:rPr>
        <w:t>" </w:t>
      </w:r>
      <w:r w:rsidRPr="001C47AF">
        <w:rPr>
          <w:rFonts w:ascii="Arial" w:hAnsi="Arial" w:cs="Arial"/>
          <w:u w:val="single"/>
          <w:shd w:val="clear" w:color="auto" w:fill="FAFAFA"/>
        </w:rPr>
        <w:t>Encyclopedia of Children and Childhood in History and Society</w:t>
      </w:r>
      <w:r w:rsidRPr="001C47AF">
        <w:rPr>
          <w:rFonts w:ascii="Arial" w:hAnsi="Arial" w:cs="Arial"/>
          <w:shd w:val="clear" w:color="auto" w:fill="FAFAFA"/>
        </w:rPr>
        <w:t>. . </w:t>
      </w:r>
      <w:r w:rsidRPr="001C47AF">
        <w:rPr>
          <w:rFonts w:ascii="Arial" w:hAnsi="Arial" w:cs="Arial"/>
          <w:i/>
          <w:iCs/>
          <w:shd w:val="clear" w:color="auto" w:fill="FAFAFA"/>
        </w:rPr>
        <w:t>Encyclopedia.com.</w:t>
      </w:r>
      <w:r w:rsidRPr="001C47AF">
        <w:rPr>
          <w:rFonts w:ascii="Arial" w:hAnsi="Arial" w:cs="Arial"/>
          <w:shd w:val="clear" w:color="auto" w:fill="FAFAFA"/>
        </w:rPr>
        <w:t> 16 Aug. 2021 &lt;</w:t>
      </w:r>
      <w:hyperlink r:id="rId10" w:history="1">
        <w:r w:rsidRPr="001C47AF">
          <w:rPr>
            <w:rStyle w:val="Hyperlink"/>
            <w:rFonts w:ascii="Arial" w:hAnsi="Arial" w:cs="Arial"/>
            <w:color w:val="auto"/>
            <w:u w:val="none"/>
            <w:shd w:val="clear" w:color="auto" w:fill="FAFAFA"/>
          </w:rPr>
          <w:t>https://www.encyclopedia.com</w:t>
        </w:r>
      </w:hyperlink>
      <w:r>
        <w:rPr>
          <w:rFonts w:ascii="Arial" w:hAnsi="Arial" w:cs="Arial"/>
          <w:color w:val="575757"/>
          <w:sz w:val="30"/>
          <w:szCs w:val="30"/>
          <w:shd w:val="clear" w:color="auto" w:fill="FAFAFA"/>
        </w:rPr>
        <w:t>&gt;.</w:t>
      </w:r>
    </w:p>
    <w:p w14:paraId="513C470E" w14:textId="3E929039" w:rsidR="002D2E5E" w:rsidRPr="002D2E5E" w:rsidRDefault="002D2E5E" w:rsidP="002D2E5E">
      <w:pPr>
        <w:pStyle w:val="Heading1"/>
        <w:shd w:val="clear" w:color="auto" w:fill="FFFFFF"/>
        <w:spacing w:line="360" w:lineRule="auto"/>
        <w:ind w:left="720" w:hanging="720"/>
        <w:rPr>
          <w:rFonts w:ascii="Arial" w:hAnsi="Arial" w:cs="Arial"/>
          <w:color w:val="auto"/>
          <w:sz w:val="22"/>
          <w:szCs w:val="22"/>
        </w:rPr>
      </w:pPr>
      <w:bookmarkStart w:id="20" w:name="_Toc80530840"/>
      <w:bookmarkStart w:id="21" w:name="_Toc80531509"/>
      <w:bookmarkStart w:id="22" w:name="_Toc80620954"/>
      <w:bookmarkStart w:id="23" w:name="_Toc80621093"/>
      <w:bookmarkStart w:id="24" w:name="_Toc80621157"/>
      <w:bookmarkStart w:id="25" w:name="_Toc80621234"/>
      <w:r w:rsidRPr="002D2E5E">
        <w:rPr>
          <w:rFonts w:ascii="Arial" w:hAnsi="Arial" w:cs="Arial"/>
          <w:color w:val="auto"/>
          <w:sz w:val="22"/>
          <w:szCs w:val="22"/>
        </w:rPr>
        <w:t xml:space="preserve">Black and </w:t>
      </w:r>
      <w:proofErr w:type="spellStart"/>
      <w:r w:rsidRPr="002D2E5E">
        <w:rPr>
          <w:rFonts w:ascii="Arial" w:hAnsi="Arial" w:cs="Arial"/>
          <w:color w:val="auto"/>
          <w:sz w:val="22"/>
          <w:szCs w:val="22"/>
        </w:rPr>
        <w:t>Marginalised</w:t>
      </w:r>
      <w:proofErr w:type="spellEnd"/>
      <w:r w:rsidRPr="002D2E5E">
        <w:rPr>
          <w:rFonts w:ascii="Arial" w:hAnsi="Arial" w:cs="Arial"/>
          <w:color w:val="auto"/>
          <w:sz w:val="22"/>
          <w:szCs w:val="22"/>
        </w:rPr>
        <w:t xml:space="preserve"> Yemeni Lives Matter, War or Not! Retrieved from </w:t>
      </w:r>
      <w:hyperlink r:id="rId11" w:history="1">
        <w:r w:rsidRPr="002D2E5E">
          <w:rPr>
            <w:rStyle w:val="Hyperlink"/>
            <w:rFonts w:ascii="Arial" w:hAnsi="Arial" w:cs="Arial"/>
            <w:sz w:val="22"/>
            <w:szCs w:val="22"/>
          </w:rPr>
          <w:t>https://www.africanews.com/2020/12/11/black-and-marginalised-yemeni-lives-matter-war-or-not//</w:t>
        </w:r>
        <w:bookmarkEnd w:id="20"/>
        <w:bookmarkEnd w:id="21"/>
        <w:bookmarkEnd w:id="22"/>
        <w:bookmarkEnd w:id="23"/>
        <w:bookmarkEnd w:id="24"/>
        <w:bookmarkEnd w:id="25"/>
      </w:hyperlink>
    </w:p>
    <w:p w14:paraId="17B3B573" w14:textId="74A44A38" w:rsidR="002D2E5E" w:rsidRPr="002D2E5E" w:rsidRDefault="002D2E5E" w:rsidP="002D2E5E">
      <w:pPr>
        <w:spacing w:line="360" w:lineRule="auto"/>
        <w:rPr>
          <w:rFonts w:ascii="Arial" w:hAnsi="Arial" w:cs="Arial"/>
        </w:rPr>
      </w:pPr>
      <w:proofErr w:type="spellStart"/>
      <w:r w:rsidRPr="002D2E5E">
        <w:rPr>
          <w:rFonts w:ascii="Arial" w:hAnsi="Arial" w:cs="Arial"/>
        </w:rPr>
        <w:t>Bbc</w:t>
      </w:r>
      <w:proofErr w:type="spellEnd"/>
      <w:r w:rsidRPr="002D2E5E">
        <w:rPr>
          <w:rFonts w:ascii="Arial" w:hAnsi="Arial" w:cs="Arial"/>
        </w:rPr>
        <w:t xml:space="preserve"> available at </w:t>
      </w:r>
      <w:hyperlink r:id="rId12" w:history="1">
        <w:r w:rsidRPr="002D2E5E">
          <w:rPr>
            <w:rStyle w:val="Hyperlink"/>
            <w:rFonts w:ascii="Arial" w:hAnsi="Arial" w:cs="Arial"/>
            <w:color w:val="auto"/>
          </w:rPr>
          <w:t>https://www.bbc.co.uk/bitesize/guides/zj8qn39/revision/2</w:t>
        </w:r>
      </w:hyperlink>
    </w:p>
    <w:p w14:paraId="26065065" w14:textId="77777777" w:rsidR="002D2E5E" w:rsidRDefault="002D2E5E" w:rsidP="002D2E5E">
      <w:pPr>
        <w:shd w:val="clear" w:color="auto" w:fill="FFFFFF"/>
        <w:spacing w:after="0" w:line="360" w:lineRule="auto"/>
        <w:outlineLvl w:val="1"/>
        <w:rPr>
          <w:rFonts w:ascii="Arial" w:eastAsia="Times New Roman" w:hAnsi="Arial" w:cs="Arial"/>
        </w:rPr>
      </w:pPr>
      <w:bookmarkStart w:id="26" w:name="_Toc80620955"/>
      <w:bookmarkStart w:id="27" w:name="_Toc80621094"/>
      <w:bookmarkStart w:id="28" w:name="_Toc80621158"/>
      <w:bookmarkStart w:id="29" w:name="_Toc80621235"/>
      <w:bookmarkStart w:id="30" w:name="_Toc80530838"/>
      <w:bookmarkStart w:id="31" w:name="_Toc80531507"/>
      <w:r w:rsidRPr="002D2E5E">
        <w:rPr>
          <w:rFonts w:ascii="Arial" w:eastAsia="Times New Roman" w:hAnsi="Arial" w:cs="Arial"/>
        </w:rPr>
        <w:t>Convention on the Rights of the Child available at</w:t>
      </w:r>
      <w:bookmarkEnd w:id="26"/>
      <w:bookmarkEnd w:id="27"/>
      <w:bookmarkEnd w:id="28"/>
      <w:bookmarkEnd w:id="29"/>
    </w:p>
    <w:p w14:paraId="7E605ED2" w14:textId="6519B374" w:rsidR="002D2E5E" w:rsidRPr="002D2E5E" w:rsidRDefault="002D2E5E" w:rsidP="002D2E5E">
      <w:pPr>
        <w:shd w:val="clear" w:color="auto" w:fill="FFFFFF"/>
        <w:spacing w:after="0" w:line="360" w:lineRule="auto"/>
        <w:ind w:left="90" w:firstLine="630"/>
        <w:outlineLvl w:val="1"/>
        <w:rPr>
          <w:rStyle w:val="Hyperlink"/>
          <w:rFonts w:ascii="Arial" w:eastAsia="Times New Roman" w:hAnsi="Arial" w:cs="Arial"/>
          <w:color w:val="auto"/>
          <w:u w:val="none"/>
        </w:rPr>
      </w:pPr>
      <w:r w:rsidRPr="002D2E5E">
        <w:rPr>
          <w:rFonts w:ascii="Arial" w:eastAsia="Times New Roman" w:hAnsi="Arial" w:cs="Arial"/>
        </w:rPr>
        <w:t xml:space="preserve"> </w:t>
      </w:r>
      <w:hyperlink r:id="rId13" w:history="1">
        <w:bookmarkStart w:id="32" w:name="_Toc80620956"/>
        <w:bookmarkStart w:id="33" w:name="_Toc80621095"/>
        <w:bookmarkStart w:id="34" w:name="_Toc80621159"/>
        <w:bookmarkStart w:id="35" w:name="_Toc80621236"/>
        <w:r w:rsidRPr="002D2E5E">
          <w:rPr>
            <w:rStyle w:val="Hyperlink"/>
            <w:rFonts w:ascii="Arial" w:eastAsia="Times New Roman" w:hAnsi="Arial" w:cs="Arial"/>
          </w:rPr>
          <w:t>https://www.unicef.org/child-rights-convention/convention-text#</w:t>
        </w:r>
        <w:bookmarkEnd w:id="32"/>
        <w:bookmarkEnd w:id="33"/>
        <w:bookmarkEnd w:id="34"/>
        <w:bookmarkEnd w:id="35"/>
      </w:hyperlink>
      <w:bookmarkEnd w:id="30"/>
      <w:bookmarkEnd w:id="31"/>
      <w:r w:rsidRPr="002D2E5E">
        <w:rPr>
          <w:rFonts w:ascii="Arial" w:hAnsi="Arial" w:cs="Arial"/>
        </w:rPr>
        <w:fldChar w:fldCharType="begin"/>
      </w:r>
      <w:r w:rsidRPr="002D2E5E">
        <w:rPr>
          <w:rFonts w:ascii="Arial" w:hAnsi="Arial" w:cs="Arial"/>
        </w:rPr>
        <w:instrText xml:space="preserve"> HYPERLINK "https://www.gov.uk/child-employment" \l ":~:text=Children%20can%20only%20start%20full,rights%20and%20rules%20then%20apply." </w:instrText>
      </w:r>
      <w:r w:rsidRPr="002D2E5E">
        <w:rPr>
          <w:rFonts w:ascii="Arial" w:hAnsi="Arial" w:cs="Arial"/>
        </w:rPr>
        <w:fldChar w:fldCharType="separate"/>
      </w:r>
    </w:p>
    <w:p w14:paraId="5222A7C8" w14:textId="77777777" w:rsidR="002D2E5E" w:rsidRPr="002D2E5E" w:rsidRDefault="002D2E5E" w:rsidP="002D2E5E">
      <w:pPr>
        <w:pStyle w:val="Heading3"/>
        <w:spacing w:before="0" w:line="360" w:lineRule="auto"/>
        <w:rPr>
          <w:rFonts w:ascii="Arial" w:hAnsi="Arial" w:cs="Arial"/>
          <w:color w:val="auto"/>
          <w:sz w:val="22"/>
          <w:szCs w:val="22"/>
        </w:rPr>
      </w:pPr>
      <w:bookmarkStart w:id="36" w:name="_Toc80530841"/>
      <w:bookmarkStart w:id="37" w:name="_Toc80531510"/>
      <w:bookmarkStart w:id="38" w:name="_Toc80620957"/>
      <w:bookmarkStart w:id="39" w:name="_Toc80621096"/>
      <w:bookmarkStart w:id="40" w:name="_Toc80621160"/>
      <w:bookmarkStart w:id="41" w:name="_Toc80621237"/>
      <w:r w:rsidRPr="002D2E5E">
        <w:rPr>
          <w:rFonts w:ascii="Arial" w:hAnsi="Arial" w:cs="Arial"/>
          <w:color w:val="auto"/>
          <w:sz w:val="22"/>
          <w:szCs w:val="22"/>
          <w:shd w:val="clear" w:color="auto" w:fill="FFFFFF"/>
        </w:rPr>
        <w:t>Child employment - GOV.UK</w:t>
      </w:r>
      <w:bookmarkEnd w:id="36"/>
      <w:bookmarkEnd w:id="37"/>
      <w:bookmarkEnd w:id="38"/>
      <w:bookmarkEnd w:id="39"/>
      <w:bookmarkEnd w:id="40"/>
      <w:bookmarkEnd w:id="41"/>
    </w:p>
    <w:p w14:paraId="52575705" w14:textId="7CDE5591" w:rsidR="002D2E5E" w:rsidRPr="002D2E5E" w:rsidRDefault="002D2E5E" w:rsidP="002D2E5E">
      <w:pPr>
        <w:spacing w:line="360" w:lineRule="auto"/>
        <w:ind w:firstLine="720"/>
        <w:rPr>
          <w:rStyle w:val="Hyperlink"/>
          <w:rFonts w:ascii="Arial" w:hAnsi="Arial" w:cs="Arial"/>
          <w:color w:val="auto"/>
        </w:rPr>
      </w:pPr>
      <w:r w:rsidRPr="002D2E5E">
        <w:rPr>
          <w:rFonts w:ascii="Arial" w:hAnsi="Arial" w:cs="Arial"/>
        </w:rPr>
        <w:fldChar w:fldCharType="end"/>
      </w:r>
      <w:r w:rsidRPr="002D2E5E">
        <w:rPr>
          <w:rFonts w:ascii="Arial" w:hAnsi="Arial" w:cs="Arial"/>
        </w:rPr>
        <w:t xml:space="preserve">From </w:t>
      </w:r>
      <w:hyperlink r:id="rId14" w:history="1">
        <w:r w:rsidRPr="002D2E5E">
          <w:rPr>
            <w:rStyle w:val="Hyperlink"/>
            <w:rFonts w:ascii="Arial" w:hAnsi="Arial" w:cs="Arial"/>
            <w:color w:val="auto"/>
          </w:rPr>
          <w:t>https://www.gov.uk/child-employment</w:t>
        </w:r>
      </w:hyperlink>
      <w:r w:rsidRPr="002D2E5E">
        <w:rPr>
          <w:rFonts w:ascii="Arial" w:hAnsi="Arial" w:cs="Arial"/>
        </w:rPr>
        <w:fldChar w:fldCharType="begin"/>
      </w:r>
      <w:r w:rsidRPr="002D2E5E">
        <w:rPr>
          <w:rFonts w:ascii="Arial" w:hAnsi="Arial" w:cs="Arial"/>
        </w:rPr>
        <w:instrText xml:space="preserve"> HYPERLINK "http://www.corwin.com/upm-data/24504_Ch01.pdf" </w:instrText>
      </w:r>
      <w:r w:rsidRPr="002D2E5E">
        <w:rPr>
          <w:rFonts w:ascii="Arial" w:hAnsi="Arial" w:cs="Arial"/>
        </w:rPr>
        <w:fldChar w:fldCharType="separate"/>
      </w:r>
    </w:p>
    <w:p w14:paraId="7BB23540" w14:textId="77777777" w:rsidR="002D2E5E" w:rsidRPr="002D2E5E" w:rsidRDefault="002D2E5E" w:rsidP="002D2E5E">
      <w:pPr>
        <w:pStyle w:val="Heading3"/>
        <w:spacing w:before="0" w:after="45" w:line="360" w:lineRule="auto"/>
        <w:rPr>
          <w:rFonts w:ascii="Arial" w:hAnsi="Arial" w:cs="Arial"/>
          <w:color w:val="auto"/>
          <w:spacing w:val="5"/>
          <w:sz w:val="22"/>
          <w:szCs w:val="22"/>
        </w:rPr>
      </w:pPr>
      <w:bookmarkStart w:id="42" w:name="_Toc80530843"/>
      <w:bookmarkStart w:id="43" w:name="_Toc80531512"/>
      <w:bookmarkStart w:id="44" w:name="_Toc80620958"/>
      <w:bookmarkStart w:id="45" w:name="_Toc80621097"/>
      <w:bookmarkStart w:id="46" w:name="_Toc80621161"/>
      <w:bookmarkStart w:id="47" w:name="_Toc80621238"/>
      <w:r w:rsidRPr="002D2E5E">
        <w:rPr>
          <w:rFonts w:ascii="Arial" w:hAnsi="Arial" w:cs="Arial"/>
          <w:color w:val="auto"/>
          <w:spacing w:val="5"/>
          <w:sz w:val="22"/>
          <w:szCs w:val="22"/>
          <w:shd w:val="clear" w:color="auto" w:fill="FFFFFF"/>
        </w:rPr>
        <w:t>Childhood in History - Corwin</w:t>
      </w:r>
      <w:bookmarkEnd w:id="42"/>
      <w:bookmarkEnd w:id="43"/>
      <w:bookmarkEnd w:id="44"/>
      <w:bookmarkEnd w:id="45"/>
      <w:bookmarkEnd w:id="46"/>
      <w:bookmarkEnd w:id="47"/>
    </w:p>
    <w:p w14:paraId="739FBE60" w14:textId="788584CC" w:rsidR="002D2E5E" w:rsidRPr="002D2E5E" w:rsidRDefault="002D2E5E" w:rsidP="002D2E5E">
      <w:pPr>
        <w:spacing w:line="360" w:lineRule="auto"/>
        <w:ind w:firstLine="720"/>
        <w:rPr>
          <w:rStyle w:val="Hyperlink"/>
          <w:rFonts w:ascii="Arial" w:hAnsi="Arial" w:cs="Arial"/>
          <w:color w:val="auto"/>
          <w:u w:val="none"/>
        </w:rPr>
      </w:pPr>
      <w:r w:rsidRPr="002D2E5E">
        <w:rPr>
          <w:rFonts w:ascii="Arial" w:hAnsi="Arial" w:cs="Arial"/>
        </w:rPr>
        <w:fldChar w:fldCharType="end"/>
      </w:r>
      <w:r w:rsidRPr="002D2E5E">
        <w:rPr>
          <w:rFonts w:ascii="Arial" w:hAnsi="Arial" w:cs="Arial"/>
        </w:rPr>
        <w:t xml:space="preserve">Available at </w:t>
      </w:r>
      <w:hyperlink r:id="rId15" w:history="1">
        <w:r w:rsidRPr="002D2E5E">
          <w:rPr>
            <w:rStyle w:val="Hyperlink"/>
            <w:rFonts w:ascii="Arial" w:hAnsi="Arial" w:cs="Arial"/>
            <w:color w:val="auto"/>
          </w:rPr>
          <w:t>https://us.corwin.com/sites/default/files/upm-binaries/24504_Ch01.pdf</w:t>
        </w:r>
      </w:hyperlink>
    </w:p>
    <w:p w14:paraId="05B96545" w14:textId="77777777" w:rsidR="002D2E5E" w:rsidRDefault="002D2E5E" w:rsidP="002D2E5E">
      <w:pPr>
        <w:spacing w:line="360" w:lineRule="auto"/>
        <w:rPr>
          <w:rFonts w:ascii="Arial" w:hAnsi="Arial" w:cs="Arial"/>
        </w:rPr>
      </w:pPr>
      <w:r w:rsidRPr="002D2E5E">
        <w:rPr>
          <w:rFonts w:ascii="Arial" w:hAnsi="Arial" w:cs="Arial"/>
        </w:rPr>
        <w:t xml:space="preserve">Families and house holds uk available at </w:t>
      </w:r>
    </w:p>
    <w:p w14:paraId="4AAB70EB" w14:textId="4E8AC720" w:rsidR="002D2E5E" w:rsidRPr="002D2E5E" w:rsidRDefault="00471C73" w:rsidP="002D2E5E">
      <w:pPr>
        <w:spacing w:line="360" w:lineRule="auto"/>
        <w:ind w:left="540" w:firstLine="180"/>
        <w:rPr>
          <w:rFonts w:ascii="Arial" w:hAnsi="Arial" w:cs="Arial"/>
        </w:rPr>
      </w:pPr>
      <w:hyperlink r:id="rId16" w:history="1">
        <w:r w:rsidR="002D2E5E" w:rsidRPr="0031559B">
          <w:rPr>
            <w:rStyle w:val="Hyperlink"/>
            <w:rFonts w:ascii="Arial" w:hAnsi="Arial" w:cs="Arial"/>
          </w:rPr>
          <w:t>https://www.understandingsociety.ac.uk/topic/family-and-households</w:t>
        </w:r>
      </w:hyperlink>
    </w:p>
    <w:p w14:paraId="51DA9C4F" w14:textId="2206AF9F" w:rsidR="002D2E5E" w:rsidRPr="002D2E5E" w:rsidRDefault="002D2E5E" w:rsidP="002D2E5E">
      <w:pPr>
        <w:spacing w:line="360" w:lineRule="auto"/>
        <w:ind w:left="720" w:hanging="720"/>
        <w:rPr>
          <w:rStyle w:val="Hyperlink"/>
          <w:rFonts w:ascii="Arial" w:hAnsi="Arial" w:cs="Arial"/>
          <w:noProof/>
          <w:color w:val="auto"/>
          <w:u w:val="none"/>
        </w:rPr>
      </w:pPr>
      <w:r w:rsidRPr="002D2E5E">
        <w:rPr>
          <w:rFonts w:ascii="Arial" w:hAnsi="Arial" w:cs="Arial"/>
          <w:noProof/>
        </w:rPr>
        <w:t xml:space="preserve">Free school meal for all primary school children </w:t>
      </w:r>
      <w:hyperlink r:id="rId17" w:history="1">
        <w:r w:rsidRPr="002D2E5E">
          <w:rPr>
            <w:rStyle w:val="Hyperlink"/>
            <w:rFonts w:ascii="Arial" w:hAnsi="Arial" w:cs="Arial"/>
            <w:noProof/>
            <w:color w:val="auto"/>
          </w:rPr>
          <w:t>https://www.sustainweb.org/childrensfoodcampaign/free_school_meals/</w:t>
        </w:r>
      </w:hyperlink>
      <w:r w:rsidRPr="002D2E5E">
        <w:rPr>
          <w:rFonts w:ascii="Arial" w:hAnsi="Arial" w:cs="Arial"/>
          <w:noProof/>
        </w:rPr>
        <w:t xml:space="preserve"> (Sustain, 2021). </w:t>
      </w:r>
    </w:p>
    <w:p w14:paraId="4EB485BB" w14:textId="77777777" w:rsidR="002D2E5E" w:rsidRPr="002D2E5E" w:rsidRDefault="002D2E5E" w:rsidP="002D2E5E">
      <w:pPr>
        <w:spacing w:line="360" w:lineRule="auto"/>
        <w:ind w:left="720" w:hanging="720"/>
        <w:rPr>
          <w:rFonts w:ascii="Arial" w:hAnsi="Arial" w:cs="Arial"/>
        </w:rPr>
      </w:pPr>
      <w:r w:rsidRPr="002D2E5E">
        <w:rPr>
          <w:rFonts w:ascii="Arial" w:hAnsi="Arial" w:cs="Arial"/>
        </w:rPr>
        <w:t xml:space="preserve">GOV.UK. (2021) </w:t>
      </w:r>
      <w:r w:rsidRPr="002D2E5E">
        <w:rPr>
          <w:rFonts w:ascii="Arial" w:hAnsi="Arial" w:cs="Arial"/>
          <w:i/>
          <w:iCs/>
        </w:rPr>
        <w:t>School leaving age</w:t>
      </w:r>
      <w:r w:rsidRPr="002D2E5E">
        <w:rPr>
          <w:rFonts w:ascii="Arial" w:hAnsi="Arial" w:cs="Arial"/>
        </w:rPr>
        <w:t xml:space="preserve">. (online) Available at: </w:t>
      </w:r>
      <w:hyperlink r:id="rId18" w:history="1">
        <w:r w:rsidRPr="002D2E5E">
          <w:rPr>
            <w:rStyle w:val="Hyperlink"/>
            <w:rFonts w:ascii="Arial" w:hAnsi="Arial" w:cs="Arial"/>
            <w:color w:val="auto"/>
          </w:rPr>
          <w:t>https://www.gov.uk/know-when-you-can-leave-school</w:t>
        </w:r>
      </w:hyperlink>
      <w:r w:rsidRPr="002D2E5E">
        <w:rPr>
          <w:rFonts w:ascii="Arial" w:hAnsi="Arial" w:cs="Arial"/>
        </w:rPr>
        <w:t xml:space="preserve"> (Accessed: 06/08/2021).</w:t>
      </w:r>
    </w:p>
    <w:p w14:paraId="7E7B448D" w14:textId="77777777" w:rsidR="002D2E5E" w:rsidRPr="002D2E5E" w:rsidRDefault="002D2E5E" w:rsidP="002D2E5E">
      <w:pPr>
        <w:spacing w:line="360" w:lineRule="auto"/>
        <w:rPr>
          <w:rFonts w:ascii="Arial" w:hAnsi="Arial" w:cs="Arial"/>
        </w:rPr>
      </w:pPr>
      <w:r w:rsidRPr="002D2E5E">
        <w:rPr>
          <w:rFonts w:ascii="Arial" w:hAnsi="Arial" w:cs="Arial"/>
        </w:rPr>
        <w:t xml:space="preserve"> Girls not brides UK available at </w:t>
      </w:r>
    </w:p>
    <w:p w14:paraId="0AE86C7A" w14:textId="758C2267" w:rsidR="002D2E5E" w:rsidRPr="002D2E5E" w:rsidRDefault="00471C73" w:rsidP="002D2E5E">
      <w:pPr>
        <w:spacing w:line="360" w:lineRule="auto"/>
        <w:ind w:left="720"/>
        <w:rPr>
          <w:rFonts w:ascii="Arial" w:hAnsi="Arial" w:cs="Arial"/>
          <w:u w:val="single"/>
        </w:rPr>
      </w:pPr>
      <w:hyperlink r:id="rId19" w:history="1">
        <w:r w:rsidR="002D2E5E" w:rsidRPr="002D2E5E">
          <w:rPr>
            <w:rStyle w:val="Hyperlink"/>
            <w:rFonts w:ascii="Arial" w:hAnsi="Arial" w:cs="Arial"/>
            <w:color w:val="auto"/>
          </w:rPr>
          <w:t>https://www.girlsnotbrides.org/our-partnership/national-partnerships-coalitions/united-kingdom/</w:t>
        </w:r>
      </w:hyperlink>
    </w:p>
    <w:p w14:paraId="1196491C" w14:textId="77777777" w:rsidR="002D2E5E" w:rsidRPr="002D2E5E" w:rsidRDefault="002D2E5E" w:rsidP="002D2E5E">
      <w:pPr>
        <w:spacing w:line="360" w:lineRule="auto"/>
        <w:rPr>
          <w:rFonts w:ascii="Arial" w:hAnsi="Arial" w:cs="Arial"/>
        </w:rPr>
      </w:pPr>
      <w:r w:rsidRPr="002D2E5E">
        <w:rPr>
          <w:rFonts w:ascii="Arial" w:hAnsi="Arial" w:cs="Arial"/>
        </w:rPr>
        <w:t>Journal of Educational and Social Research Vol. 6 No.2 available at</w:t>
      </w:r>
    </w:p>
    <w:p w14:paraId="34CF2C6F" w14:textId="0EB9216D" w:rsidR="002D2E5E" w:rsidRPr="002D2E5E" w:rsidRDefault="00471C73" w:rsidP="002D2E5E">
      <w:pPr>
        <w:spacing w:line="360" w:lineRule="auto"/>
        <w:ind w:left="720"/>
        <w:rPr>
          <w:rStyle w:val="Hyperlink"/>
          <w:rFonts w:ascii="Arial" w:hAnsi="Arial" w:cs="Arial"/>
          <w:color w:val="auto"/>
        </w:rPr>
      </w:pPr>
      <w:hyperlink r:id="rId20" w:anchor=":~:text=The%20idea%20that%20childhood%20is,a%20child%20becomes%20an%20adult.&amp;text=Different%20laws%20were%20introduced%20to,childhood%20in%20modern%20industrialized%20societies" w:history="1">
        <w:r w:rsidR="002D2E5E" w:rsidRPr="002D2E5E">
          <w:rPr>
            <w:rStyle w:val="Hyperlink"/>
            <w:rFonts w:ascii="Arial" w:hAnsi="Arial" w:cs="Arial"/>
            <w:color w:val="auto"/>
          </w:rPr>
          <w:t>https://www.mcser.org/journal/index.php/jesr/article/viewFile/9151/8837#:~:text=The%20idea%20that%20childhood%20is,a%20child%20becomes%20an%20adult.&amp;text=Different%20laws%20were%20introduced%20to,childhood%20in%20modern%20industrialized%20societies</w:t>
        </w:r>
      </w:hyperlink>
    </w:p>
    <w:tbl>
      <w:tblPr>
        <w:tblW w:w="6564" w:type="dxa"/>
        <w:shd w:val="clear" w:color="auto" w:fill="FFFFFF"/>
        <w:tblCellMar>
          <w:left w:w="0" w:type="dxa"/>
          <w:right w:w="0" w:type="dxa"/>
        </w:tblCellMar>
        <w:tblLook w:val="04A0" w:firstRow="1" w:lastRow="0" w:firstColumn="1" w:lastColumn="0" w:noHBand="0" w:noVBand="1"/>
      </w:tblPr>
      <w:tblGrid>
        <w:gridCol w:w="6564"/>
      </w:tblGrid>
      <w:tr w:rsidR="002D2E5E" w:rsidRPr="002D2E5E" w14:paraId="77214C0A" w14:textId="77777777" w:rsidTr="00C539DA">
        <w:tc>
          <w:tcPr>
            <w:tcW w:w="0" w:type="auto"/>
            <w:shd w:val="clear" w:color="auto" w:fill="FFFFFF"/>
            <w:tcMar>
              <w:top w:w="120" w:type="dxa"/>
              <w:left w:w="0" w:type="dxa"/>
              <w:bottom w:w="120" w:type="dxa"/>
              <w:right w:w="0" w:type="dxa"/>
            </w:tcMar>
            <w:hideMark/>
          </w:tcPr>
          <w:p w14:paraId="20C66BC6" w14:textId="77777777" w:rsidR="002D2E5E" w:rsidRPr="002D2E5E" w:rsidRDefault="002D2E5E" w:rsidP="002D2E5E">
            <w:pPr>
              <w:spacing w:after="0" w:line="360" w:lineRule="auto"/>
              <w:ind w:left="720" w:hanging="720"/>
              <w:rPr>
                <w:rFonts w:ascii="Arial" w:eastAsia="Times New Roman" w:hAnsi="Arial" w:cs="Arial"/>
                <w:color w:val="222222"/>
              </w:rPr>
            </w:pPr>
            <w:proofErr w:type="spellStart"/>
            <w:r w:rsidRPr="002D2E5E">
              <w:rPr>
                <w:rFonts w:ascii="Arial" w:eastAsia="Times New Roman" w:hAnsi="Arial" w:cs="Arial"/>
                <w:color w:val="222222"/>
              </w:rPr>
              <w:lastRenderedPageBreak/>
              <w:t>Kehily</w:t>
            </w:r>
            <w:proofErr w:type="spellEnd"/>
            <w:r w:rsidRPr="002D2E5E">
              <w:rPr>
                <w:rFonts w:ascii="Arial" w:eastAsia="Times New Roman" w:hAnsi="Arial" w:cs="Arial"/>
                <w:color w:val="222222"/>
              </w:rPr>
              <w:t>, M.J., 2015. </w:t>
            </w:r>
            <w:r w:rsidRPr="002D2E5E">
              <w:rPr>
                <w:rFonts w:ascii="Arial" w:eastAsia="Times New Roman" w:hAnsi="Arial" w:cs="Arial"/>
                <w:i/>
                <w:iCs/>
                <w:color w:val="222222"/>
              </w:rPr>
              <w:t>EBOOK: Introduction to Childhood Studies</w:t>
            </w:r>
            <w:r w:rsidRPr="002D2E5E">
              <w:rPr>
                <w:rFonts w:ascii="Arial" w:eastAsia="Times New Roman" w:hAnsi="Arial" w:cs="Arial"/>
                <w:color w:val="222222"/>
              </w:rPr>
              <w:t>. McGraw-Hill Education (UK).</w:t>
            </w:r>
          </w:p>
        </w:tc>
      </w:tr>
    </w:tbl>
    <w:p w14:paraId="239A8E6D" w14:textId="47B1D1F6" w:rsidR="002D2E5E" w:rsidRPr="002D2E5E" w:rsidRDefault="002D2E5E" w:rsidP="002D2E5E">
      <w:pPr>
        <w:spacing w:line="360" w:lineRule="auto"/>
        <w:ind w:left="630" w:hanging="630"/>
        <w:rPr>
          <w:rFonts w:ascii="Arial" w:hAnsi="Arial" w:cs="Arial"/>
          <w:shd w:val="clear" w:color="auto" w:fill="FFFFFF"/>
        </w:rPr>
      </w:pPr>
      <w:proofErr w:type="spellStart"/>
      <w:r w:rsidRPr="002D2E5E">
        <w:rPr>
          <w:rFonts w:ascii="Arial" w:hAnsi="Arial" w:cs="Arial"/>
          <w:shd w:val="clear" w:color="auto" w:fill="FFFFFF"/>
        </w:rPr>
        <w:t>Lau</w:t>
      </w:r>
      <w:proofErr w:type="spellEnd"/>
      <w:r w:rsidRPr="002D2E5E">
        <w:rPr>
          <w:rFonts w:ascii="Arial" w:hAnsi="Arial" w:cs="Arial"/>
          <w:shd w:val="clear" w:color="auto" w:fill="FFFFFF"/>
        </w:rPr>
        <w:t xml:space="preserve"> C. Child prostitution in Thailand. J Child Health Care. 2008 </w:t>
      </w:r>
      <w:proofErr w:type="spellStart"/>
      <w:r w:rsidRPr="002D2E5E">
        <w:rPr>
          <w:rFonts w:ascii="Arial" w:hAnsi="Arial" w:cs="Arial"/>
          <w:shd w:val="clear" w:color="auto" w:fill="FFFFFF"/>
        </w:rPr>
        <w:t>Jun;12</w:t>
      </w:r>
      <w:proofErr w:type="spellEnd"/>
      <w:r w:rsidRPr="002D2E5E">
        <w:rPr>
          <w:rFonts w:ascii="Arial" w:hAnsi="Arial" w:cs="Arial"/>
          <w:shd w:val="clear" w:color="auto" w:fill="FFFFFF"/>
        </w:rPr>
        <w:t xml:space="preserve">(2):144-55. </w:t>
      </w:r>
      <w:proofErr w:type="spellStart"/>
      <w:r w:rsidRPr="002D2E5E">
        <w:rPr>
          <w:rFonts w:ascii="Arial" w:hAnsi="Arial" w:cs="Arial"/>
          <w:shd w:val="clear" w:color="auto" w:fill="FFFFFF"/>
        </w:rPr>
        <w:t>doi</w:t>
      </w:r>
      <w:proofErr w:type="spellEnd"/>
      <w:r w:rsidRPr="002D2E5E">
        <w:rPr>
          <w:rFonts w:ascii="Arial" w:hAnsi="Arial" w:cs="Arial"/>
          <w:shd w:val="clear" w:color="auto" w:fill="FFFFFF"/>
        </w:rPr>
        <w:t>: 10.1177/1367493508090172. PMID: 18469298.</w:t>
      </w:r>
    </w:p>
    <w:p w14:paraId="5E5515A2" w14:textId="5AABC452" w:rsidR="002D2E5E" w:rsidRPr="002D2E5E" w:rsidRDefault="002D2E5E" w:rsidP="002D2E5E">
      <w:pPr>
        <w:spacing w:line="360" w:lineRule="auto"/>
        <w:rPr>
          <w:rStyle w:val="Hyperlink"/>
          <w:rFonts w:ascii="Arial" w:hAnsi="Arial" w:cs="Arial"/>
          <w:color w:val="auto"/>
        </w:rPr>
      </w:pPr>
      <w:r w:rsidRPr="002D2E5E">
        <w:rPr>
          <w:rFonts w:ascii="Arial" w:hAnsi="Arial" w:cs="Arial"/>
        </w:rPr>
        <w:t xml:space="preserve">Legislation .gov.uk available at </w:t>
      </w:r>
      <w:hyperlink r:id="rId21" w:history="1">
        <w:r w:rsidRPr="002D2E5E">
          <w:rPr>
            <w:rStyle w:val="Hyperlink"/>
            <w:rFonts w:ascii="Arial" w:hAnsi="Arial" w:cs="Arial"/>
            <w:color w:val="auto"/>
          </w:rPr>
          <w:t>https://www.legislation.gov.uk/ukpga/2003/42/section/9</w:t>
        </w:r>
      </w:hyperlink>
    </w:p>
    <w:p w14:paraId="61B3F59F" w14:textId="73E1D847" w:rsidR="002D2E5E" w:rsidRDefault="002D2E5E" w:rsidP="002D2E5E">
      <w:pPr>
        <w:spacing w:line="360" w:lineRule="auto"/>
        <w:ind w:left="720" w:hanging="720"/>
        <w:rPr>
          <w:rFonts w:ascii="Arial" w:hAnsi="Arial" w:cs="Arial"/>
          <w:shd w:val="clear" w:color="auto" w:fill="FFFFFF"/>
        </w:rPr>
      </w:pPr>
      <w:r w:rsidRPr="002D2E5E">
        <w:rPr>
          <w:rFonts w:ascii="Arial" w:hAnsi="Arial" w:cs="Arial"/>
          <w:shd w:val="clear" w:color="auto" w:fill="FFFFFF"/>
        </w:rPr>
        <w:t xml:space="preserve">Leonard, J., 2011. Using </w:t>
      </w:r>
      <w:proofErr w:type="spellStart"/>
      <w:r w:rsidRPr="002D2E5E">
        <w:rPr>
          <w:rFonts w:ascii="Arial" w:hAnsi="Arial" w:cs="Arial"/>
          <w:shd w:val="clear" w:color="auto" w:fill="FFFFFF"/>
        </w:rPr>
        <w:t>Bronfenbrenner's</w:t>
      </w:r>
      <w:proofErr w:type="spellEnd"/>
      <w:r w:rsidRPr="002D2E5E">
        <w:rPr>
          <w:rFonts w:ascii="Arial" w:hAnsi="Arial" w:cs="Arial"/>
          <w:shd w:val="clear" w:color="auto" w:fill="FFFFFF"/>
        </w:rPr>
        <w:t xml:space="preserve"> ecological theory to understand community partnerships: A historical case study of one urban high school. </w:t>
      </w:r>
      <w:r w:rsidRPr="002D2E5E">
        <w:rPr>
          <w:rFonts w:ascii="Arial" w:hAnsi="Arial" w:cs="Arial"/>
          <w:i/>
          <w:iCs/>
          <w:shd w:val="clear" w:color="auto" w:fill="FFFFFF"/>
        </w:rPr>
        <w:t>Urban education</w:t>
      </w:r>
      <w:r w:rsidRPr="002D2E5E">
        <w:rPr>
          <w:rFonts w:ascii="Arial" w:hAnsi="Arial" w:cs="Arial"/>
          <w:shd w:val="clear" w:color="auto" w:fill="FFFFFF"/>
        </w:rPr>
        <w:t>, </w:t>
      </w:r>
      <w:r w:rsidRPr="002D2E5E">
        <w:rPr>
          <w:rFonts w:ascii="Arial" w:hAnsi="Arial" w:cs="Arial"/>
          <w:i/>
          <w:iCs/>
          <w:shd w:val="clear" w:color="auto" w:fill="FFFFFF"/>
        </w:rPr>
        <w:t>46</w:t>
      </w:r>
      <w:r w:rsidRPr="002D2E5E">
        <w:rPr>
          <w:rFonts w:ascii="Arial" w:hAnsi="Arial" w:cs="Arial"/>
          <w:shd w:val="clear" w:color="auto" w:fill="FFFFFF"/>
        </w:rPr>
        <w:t>(5), pp.987-1010</w:t>
      </w:r>
      <w:r>
        <w:rPr>
          <w:rFonts w:ascii="Arial" w:hAnsi="Arial" w:cs="Arial"/>
          <w:shd w:val="clear" w:color="auto" w:fill="FFFFFF"/>
        </w:rPr>
        <w:t>.</w:t>
      </w:r>
    </w:p>
    <w:p w14:paraId="3A331AB9" w14:textId="0576B757" w:rsidR="001C47AF" w:rsidRPr="001C47AF" w:rsidRDefault="001C47AF" w:rsidP="002D2E5E">
      <w:pPr>
        <w:spacing w:line="360" w:lineRule="auto"/>
        <w:ind w:left="720" w:hanging="720"/>
        <w:rPr>
          <w:rFonts w:ascii="Arial" w:hAnsi="Arial" w:cs="Arial"/>
          <w:shd w:val="clear" w:color="auto" w:fill="FFFFFF"/>
        </w:rPr>
      </w:pPr>
      <w:r w:rsidRPr="001C47AF">
        <w:rPr>
          <w:rFonts w:ascii="Arial" w:hAnsi="Arial" w:cs="Arial"/>
          <w:color w:val="222222"/>
          <w:shd w:val="clear" w:color="auto" w:fill="FFFFFF"/>
        </w:rPr>
        <w:t>Moran-Ellis, J., 2010. Reflections on the Sociology of Childhood in the UK. </w:t>
      </w:r>
      <w:r w:rsidRPr="001C47AF">
        <w:rPr>
          <w:rFonts w:ascii="Arial" w:hAnsi="Arial" w:cs="Arial"/>
          <w:i/>
          <w:iCs/>
          <w:color w:val="222222"/>
          <w:shd w:val="clear" w:color="auto" w:fill="FFFFFF"/>
        </w:rPr>
        <w:t>Current Sociology</w:t>
      </w:r>
      <w:r w:rsidRPr="001C47AF">
        <w:rPr>
          <w:rFonts w:ascii="Arial" w:hAnsi="Arial" w:cs="Arial"/>
          <w:color w:val="222222"/>
          <w:shd w:val="clear" w:color="auto" w:fill="FFFFFF"/>
        </w:rPr>
        <w:t>, </w:t>
      </w:r>
      <w:r w:rsidRPr="001C47AF">
        <w:rPr>
          <w:rFonts w:ascii="Arial" w:hAnsi="Arial" w:cs="Arial"/>
          <w:i/>
          <w:iCs/>
          <w:color w:val="222222"/>
          <w:shd w:val="clear" w:color="auto" w:fill="FFFFFF"/>
        </w:rPr>
        <w:t>58</w:t>
      </w:r>
      <w:r w:rsidRPr="001C47AF">
        <w:rPr>
          <w:rFonts w:ascii="Arial" w:hAnsi="Arial" w:cs="Arial"/>
          <w:color w:val="222222"/>
          <w:shd w:val="clear" w:color="auto" w:fill="FFFFFF"/>
        </w:rPr>
        <w:t>(2), pp.186-205.</w:t>
      </w:r>
    </w:p>
    <w:p w14:paraId="279301FB" w14:textId="77777777" w:rsidR="002D2E5E" w:rsidRDefault="002D2E5E" w:rsidP="002D2E5E">
      <w:pPr>
        <w:spacing w:line="360" w:lineRule="auto"/>
        <w:rPr>
          <w:rFonts w:ascii="Arial" w:hAnsi="Arial" w:cs="Arial"/>
        </w:rPr>
      </w:pPr>
      <w:r w:rsidRPr="002D2E5E">
        <w:rPr>
          <w:rFonts w:ascii="Arial" w:hAnsi="Arial" w:cs="Arial"/>
        </w:rPr>
        <w:t>Sana'a (2019)[twitter] 9</w:t>
      </w:r>
      <w:r w:rsidRPr="002D2E5E">
        <w:rPr>
          <w:rFonts w:ascii="Arial" w:hAnsi="Arial" w:cs="Arial"/>
          <w:vertAlign w:val="superscript"/>
        </w:rPr>
        <w:t>th</w:t>
      </w:r>
      <w:r w:rsidRPr="002D2E5E">
        <w:rPr>
          <w:rFonts w:ascii="Arial" w:hAnsi="Arial" w:cs="Arial"/>
        </w:rPr>
        <w:t xml:space="preserve"> June. Available at: </w:t>
      </w:r>
    </w:p>
    <w:p w14:paraId="263D0A3A" w14:textId="35C02688" w:rsidR="00325AAE" w:rsidRPr="002D2E5E" w:rsidRDefault="002D2E5E" w:rsidP="002D2E5E">
      <w:pPr>
        <w:spacing w:line="360" w:lineRule="auto"/>
        <w:ind w:left="720"/>
        <w:rPr>
          <w:rFonts w:ascii="Arial" w:hAnsi="Arial" w:cs="Arial"/>
        </w:rPr>
      </w:pPr>
      <w:r w:rsidRPr="002D2E5E">
        <w:rPr>
          <w:rFonts w:ascii="Arial" w:hAnsi="Arial" w:cs="Arial"/>
        </w:rPr>
        <w:t>https://twitter.com/SanaaCenter/status/1137627894287654912?ref_src=twsrc%5Etfw%7Ctwcamp%5Etweetembed%7Ctwterm%5E1137627894287654912%7Ctwgr%5E%7Ctwcon%5Es1_&amp;ref_url=https%3A%2F%2Fwww.africanews.com%2F2020%2F12%2F11%2Fblack-and-marginalised-yemeni-lives-matter-war-or-not%2F</w:t>
      </w:r>
    </w:p>
    <w:p w14:paraId="66BD8203" w14:textId="77777777" w:rsidR="00325AAE" w:rsidRPr="002D2E5E" w:rsidRDefault="00325AAE" w:rsidP="002D2E5E">
      <w:pPr>
        <w:spacing w:line="360" w:lineRule="auto"/>
        <w:ind w:left="720" w:hanging="720"/>
        <w:rPr>
          <w:rFonts w:ascii="Arial" w:hAnsi="Arial" w:cs="Arial"/>
        </w:rPr>
      </w:pPr>
      <w:r w:rsidRPr="002D2E5E">
        <w:rPr>
          <w:rFonts w:ascii="Arial" w:hAnsi="Arial" w:cs="Arial"/>
        </w:rPr>
        <w:t xml:space="preserve">Sexual exploitation (CPS, 2019). References list : Crown Prosecution Service (CPS) (2019) Prostitution and Exploitation of  prostitution. (online). Available at: </w:t>
      </w:r>
    </w:p>
    <w:p w14:paraId="7D345AF5" w14:textId="39531674" w:rsidR="002D2E5E" w:rsidRDefault="00471C73" w:rsidP="002D2E5E">
      <w:pPr>
        <w:spacing w:line="360" w:lineRule="auto"/>
        <w:ind w:left="720"/>
        <w:rPr>
          <w:rFonts w:ascii="Arial" w:hAnsi="Arial" w:cs="Arial"/>
        </w:rPr>
      </w:pPr>
      <w:hyperlink r:id="rId22" w:history="1">
        <w:r w:rsidR="00325AAE" w:rsidRPr="002D2E5E">
          <w:rPr>
            <w:rStyle w:val="Hyperlink"/>
            <w:rFonts w:ascii="Arial" w:hAnsi="Arial" w:cs="Arial"/>
            <w:color w:val="auto"/>
          </w:rPr>
          <w:t>https://www.cps.gov.uk/legal-guidance/prostitution-and-exploitation-prostitution</w:t>
        </w:r>
      </w:hyperlink>
      <w:r w:rsidR="00325AAE" w:rsidRPr="002D2E5E">
        <w:rPr>
          <w:rFonts w:ascii="Arial" w:hAnsi="Arial" w:cs="Arial"/>
        </w:rPr>
        <w:t xml:space="preserve"> (Accessed: 19/08/2021). </w:t>
      </w:r>
    </w:p>
    <w:p w14:paraId="43913A81" w14:textId="1601A35C" w:rsidR="001C47AF" w:rsidRPr="002D2E5E" w:rsidRDefault="001C47AF" w:rsidP="001C47AF">
      <w:pPr>
        <w:spacing w:line="360" w:lineRule="auto"/>
        <w:ind w:left="720" w:hanging="720"/>
        <w:rPr>
          <w:rFonts w:ascii="Arial" w:hAnsi="Arial" w:cs="Arial"/>
          <w:shd w:val="clear" w:color="auto" w:fill="FFFFFF"/>
        </w:rPr>
      </w:pPr>
      <w:proofErr w:type="spellStart"/>
      <w:r w:rsidRPr="001C47AF">
        <w:rPr>
          <w:rFonts w:ascii="Arial" w:hAnsi="Arial" w:cs="Arial"/>
          <w:shd w:val="clear" w:color="auto" w:fill="FFFFFF"/>
        </w:rPr>
        <w:t>Tasker</w:t>
      </w:r>
      <w:proofErr w:type="spellEnd"/>
      <w:r w:rsidRPr="001C47AF">
        <w:rPr>
          <w:rFonts w:ascii="Arial" w:hAnsi="Arial" w:cs="Arial"/>
          <w:shd w:val="clear" w:color="auto" w:fill="FFFFFF"/>
        </w:rPr>
        <w:t>, F.</w:t>
      </w:r>
      <w:r>
        <w:rPr>
          <w:rFonts w:ascii="Arial" w:hAnsi="Arial" w:cs="Arial"/>
          <w:shd w:val="clear" w:color="auto" w:fill="FFFFFF"/>
        </w:rPr>
        <w:t>,</w:t>
      </w:r>
      <w:r w:rsidRPr="001C47AF">
        <w:rPr>
          <w:rFonts w:ascii="Arial" w:hAnsi="Arial" w:cs="Arial"/>
          <w:shd w:val="clear" w:color="auto" w:fill="FFFFFF"/>
        </w:rPr>
        <w:t xml:space="preserve"> 2010. Same-Sex Parenting and Child Development: Reviewing the Contribution of Parental Gender. &lt;i&gt;Journal of Marriage and Family,&lt;/i&gt; &lt;i&gt;72&lt;/i&gt;(1), 35-40. Retrieved August 23, 2021, from http://www.jstor.org/stable/27752553</w:t>
      </w:r>
    </w:p>
    <w:p w14:paraId="39ED36C3" w14:textId="1D7100EC" w:rsidR="002D2E5E" w:rsidRPr="002D2E5E" w:rsidRDefault="002D2E5E" w:rsidP="002D2E5E">
      <w:pPr>
        <w:pStyle w:val="Heading3"/>
        <w:spacing w:before="0" w:after="45" w:line="360" w:lineRule="auto"/>
        <w:ind w:left="720" w:hanging="720"/>
        <w:rPr>
          <w:rStyle w:val="Hyperlink"/>
          <w:rFonts w:ascii="Arial" w:hAnsi="Arial" w:cs="Arial"/>
          <w:color w:val="auto"/>
          <w:sz w:val="22"/>
          <w:szCs w:val="22"/>
          <w:u w:val="none"/>
        </w:rPr>
      </w:pPr>
      <w:bookmarkStart w:id="48" w:name="_Toc80530842"/>
      <w:bookmarkStart w:id="49" w:name="_Toc80531511"/>
      <w:bookmarkStart w:id="50" w:name="_Toc80620959"/>
      <w:bookmarkStart w:id="51" w:name="_Toc80621098"/>
      <w:bookmarkStart w:id="52" w:name="_Toc80621162"/>
      <w:bookmarkStart w:id="53" w:name="_Toc80621239"/>
      <w:r w:rsidRPr="002D2E5E">
        <w:rPr>
          <w:rFonts w:ascii="Arial" w:hAnsi="Arial" w:cs="Arial"/>
          <w:color w:val="auto"/>
          <w:sz w:val="22"/>
          <w:szCs w:val="22"/>
          <w:shd w:val="clear" w:color="auto" w:fill="FFFFFF"/>
        </w:rPr>
        <w:t>What types of family are there in the UK? - Family life – BBC available at https://www.bbc.co.uk/bitesize/guides/zrc86sg/revision/1</w:t>
      </w:r>
      <w:bookmarkEnd w:id="48"/>
      <w:bookmarkEnd w:id="49"/>
      <w:bookmarkEnd w:id="50"/>
      <w:bookmarkEnd w:id="51"/>
      <w:bookmarkEnd w:id="52"/>
      <w:bookmarkEnd w:id="53"/>
      <w:r w:rsidRPr="002D2E5E">
        <w:rPr>
          <w:rFonts w:ascii="Arial" w:hAnsi="Arial" w:cs="Arial"/>
          <w:color w:val="auto"/>
          <w:sz w:val="22"/>
          <w:szCs w:val="22"/>
          <w:shd w:val="clear" w:color="auto" w:fill="FFFFFF"/>
        </w:rPr>
        <w:t xml:space="preserve"> </w:t>
      </w:r>
      <w:r w:rsidRPr="002D2E5E">
        <w:rPr>
          <w:rFonts w:ascii="Arial" w:hAnsi="Arial" w:cs="Arial"/>
          <w:sz w:val="22"/>
          <w:szCs w:val="22"/>
        </w:rPr>
        <w:fldChar w:fldCharType="begin"/>
      </w:r>
      <w:r w:rsidRPr="002D2E5E">
        <w:rPr>
          <w:rFonts w:ascii="Arial" w:hAnsi="Arial" w:cs="Arial"/>
          <w:sz w:val="22"/>
          <w:szCs w:val="22"/>
        </w:rPr>
        <w:instrText xml:space="preserve"> HYPERLINK "https://www.bbc.com/news/world-middle-east-34011187" </w:instrText>
      </w:r>
      <w:r w:rsidRPr="002D2E5E">
        <w:rPr>
          <w:rFonts w:ascii="Arial" w:hAnsi="Arial" w:cs="Arial"/>
          <w:sz w:val="22"/>
          <w:szCs w:val="22"/>
        </w:rPr>
        <w:fldChar w:fldCharType="separate"/>
      </w:r>
    </w:p>
    <w:p w14:paraId="5C5AAC42" w14:textId="77777777" w:rsidR="002D2E5E" w:rsidRPr="002D2E5E" w:rsidRDefault="002D2E5E" w:rsidP="002D2E5E">
      <w:pPr>
        <w:pStyle w:val="Heading3"/>
        <w:spacing w:before="0" w:after="45" w:line="360" w:lineRule="auto"/>
        <w:rPr>
          <w:rFonts w:ascii="Arial" w:hAnsi="Arial" w:cs="Arial"/>
          <w:color w:val="auto"/>
          <w:sz w:val="22"/>
          <w:szCs w:val="22"/>
        </w:rPr>
      </w:pPr>
      <w:bookmarkStart w:id="54" w:name="_Toc80530839"/>
      <w:bookmarkStart w:id="55" w:name="_Toc80531508"/>
      <w:bookmarkStart w:id="56" w:name="_Toc80620960"/>
      <w:bookmarkStart w:id="57" w:name="_Toc80621099"/>
      <w:bookmarkStart w:id="58" w:name="_Toc80621163"/>
      <w:bookmarkStart w:id="59" w:name="_Toc80621240"/>
      <w:r w:rsidRPr="002D2E5E">
        <w:rPr>
          <w:rFonts w:ascii="Arial" w:hAnsi="Arial" w:cs="Arial"/>
          <w:color w:val="auto"/>
          <w:sz w:val="22"/>
          <w:szCs w:val="22"/>
          <w:shd w:val="clear" w:color="auto" w:fill="FFFFFF"/>
        </w:rPr>
        <w:t>Yemen conflict: How bad is the humanitarian crisis? - BBC News</w:t>
      </w:r>
      <w:bookmarkEnd w:id="54"/>
      <w:bookmarkEnd w:id="55"/>
      <w:bookmarkEnd w:id="56"/>
      <w:bookmarkEnd w:id="57"/>
      <w:bookmarkEnd w:id="58"/>
      <w:bookmarkEnd w:id="59"/>
    </w:p>
    <w:p w14:paraId="1D8F3C84" w14:textId="7785F25C" w:rsidR="002D2E5E" w:rsidRPr="002D2E5E" w:rsidRDefault="002D2E5E" w:rsidP="002D2E5E">
      <w:pPr>
        <w:spacing w:line="360" w:lineRule="auto"/>
        <w:ind w:firstLine="810"/>
        <w:rPr>
          <w:rFonts w:ascii="Arial" w:hAnsi="Arial" w:cs="Arial"/>
        </w:rPr>
      </w:pPr>
      <w:r w:rsidRPr="002D2E5E">
        <w:rPr>
          <w:rFonts w:ascii="Arial" w:hAnsi="Arial" w:cs="Arial"/>
        </w:rPr>
        <w:fldChar w:fldCharType="end"/>
      </w:r>
      <w:r w:rsidRPr="002D2E5E">
        <w:rPr>
          <w:rFonts w:ascii="Arial" w:hAnsi="Arial" w:cs="Arial"/>
        </w:rPr>
        <w:t xml:space="preserve">From </w:t>
      </w:r>
      <w:hyperlink r:id="rId23" w:history="1">
        <w:r w:rsidRPr="0031559B">
          <w:rPr>
            <w:rStyle w:val="Hyperlink"/>
            <w:rFonts w:ascii="Arial" w:hAnsi="Arial" w:cs="Arial"/>
          </w:rPr>
          <w:t>https://www.dol.gov/agencies/ilab/resources/reports/child-labor/yemen</w:t>
        </w:r>
      </w:hyperlink>
    </w:p>
    <w:p w14:paraId="6D685BA0" w14:textId="1B1153F2" w:rsidR="00325AAE" w:rsidRPr="002D2E5E" w:rsidRDefault="00325AAE" w:rsidP="002D2E5E">
      <w:pPr>
        <w:spacing w:line="360" w:lineRule="auto"/>
        <w:rPr>
          <w:rFonts w:ascii="Arial" w:hAnsi="Arial" w:cs="Arial"/>
          <w:noProof/>
        </w:rPr>
      </w:pPr>
    </w:p>
    <w:p w14:paraId="35C54EAF" w14:textId="77777777" w:rsidR="00325AAE" w:rsidRPr="00325AAE" w:rsidRDefault="00325AAE" w:rsidP="00325AAE">
      <w:pPr>
        <w:spacing w:line="360" w:lineRule="auto"/>
        <w:ind w:firstLine="720"/>
        <w:rPr>
          <w:rFonts w:ascii="Arial" w:hAnsi="Arial" w:cs="Arial"/>
          <w:shd w:val="clear" w:color="auto" w:fill="F7F9F9"/>
        </w:rPr>
      </w:pPr>
    </w:p>
    <w:p w14:paraId="5F6391A1" w14:textId="77777777" w:rsidR="00325AAE" w:rsidRPr="00325AAE" w:rsidRDefault="00325AAE" w:rsidP="00325AAE">
      <w:pPr>
        <w:spacing w:line="360" w:lineRule="auto"/>
        <w:rPr>
          <w:rFonts w:ascii="Arial" w:hAnsi="Arial" w:cs="Arial"/>
        </w:rPr>
      </w:pPr>
    </w:p>
    <w:p w14:paraId="5DA6C291" w14:textId="61830C1E" w:rsidR="002E4909" w:rsidRPr="00325AAE" w:rsidRDefault="002E4909" w:rsidP="00325AAE">
      <w:pPr>
        <w:spacing w:line="360" w:lineRule="auto"/>
        <w:rPr>
          <w:rFonts w:ascii="Arial" w:hAnsi="Arial" w:cs="Arial"/>
        </w:rPr>
      </w:pPr>
    </w:p>
    <w:tbl>
      <w:tblPr>
        <w:tblW w:w="6564" w:type="dxa"/>
        <w:shd w:val="clear" w:color="auto" w:fill="FFFFFF"/>
        <w:tblCellMar>
          <w:left w:w="0" w:type="dxa"/>
          <w:right w:w="0" w:type="dxa"/>
        </w:tblCellMar>
        <w:tblLook w:val="04A0" w:firstRow="1" w:lastRow="0" w:firstColumn="1" w:lastColumn="0" w:noHBand="0" w:noVBand="1"/>
      </w:tblPr>
      <w:tblGrid>
        <w:gridCol w:w="6564"/>
      </w:tblGrid>
      <w:tr w:rsidR="002D2E5E" w:rsidRPr="002D2E5E" w14:paraId="678B5953" w14:textId="77777777" w:rsidTr="002D2E5E">
        <w:tc>
          <w:tcPr>
            <w:tcW w:w="0" w:type="auto"/>
            <w:shd w:val="clear" w:color="auto" w:fill="FFFFFF"/>
            <w:vAlign w:val="center"/>
            <w:hideMark/>
          </w:tcPr>
          <w:p w14:paraId="6AFF8482" w14:textId="77777777" w:rsidR="002D2E5E" w:rsidRPr="002D2E5E" w:rsidRDefault="002D2E5E" w:rsidP="002D2E5E">
            <w:pPr>
              <w:spacing w:after="0" w:line="240" w:lineRule="auto"/>
              <w:rPr>
                <w:rFonts w:ascii="Times New Roman" w:eastAsia="Times New Roman" w:hAnsi="Times New Roman" w:cs="Times New Roman"/>
                <w:sz w:val="24"/>
                <w:szCs w:val="24"/>
              </w:rPr>
            </w:pPr>
          </w:p>
        </w:tc>
      </w:tr>
    </w:tbl>
    <w:p w14:paraId="5E559DC3" w14:textId="006F81D1" w:rsidR="002E4909" w:rsidRPr="00325AAE" w:rsidRDefault="002E4909" w:rsidP="00325AAE">
      <w:pPr>
        <w:spacing w:line="360" w:lineRule="auto"/>
        <w:rPr>
          <w:rFonts w:ascii="Arial" w:hAnsi="Arial" w:cs="Arial"/>
        </w:rPr>
      </w:pPr>
    </w:p>
    <w:sectPr w:rsidR="002E4909" w:rsidRPr="00325AAE">
      <w:headerReference w:type="even" r:id="rId24"/>
      <w:headerReference w:type="default" r:id="rId25"/>
      <w:footerReference w:type="even" r:id="rId26"/>
      <w:footerReference w:type="default" r:id="rId27"/>
      <w:headerReference w:type="first" r:id="rId28"/>
      <w:footerReference w:type="firs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E227A" w14:textId="77777777" w:rsidR="00471C73" w:rsidRDefault="00471C73" w:rsidP="002D2E5E">
      <w:pPr>
        <w:spacing w:after="0" w:line="240" w:lineRule="auto"/>
      </w:pPr>
      <w:r>
        <w:separator/>
      </w:r>
    </w:p>
  </w:endnote>
  <w:endnote w:type="continuationSeparator" w:id="0">
    <w:p w14:paraId="12C4F627" w14:textId="77777777" w:rsidR="00471C73" w:rsidRDefault="00471C73" w:rsidP="002D2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38AA8E" w14:textId="77777777" w:rsidR="009D1D8A" w:rsidRDefault="009D1D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767B2B" w14:textId="77777777" w:rsidR="009D1D8A" w:rsidRDefault="009D1D8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77AD7" w14:textId="77777777" w:rsidR="009D1D8A" w:rsidRDefault="009D1D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86D227" w14:textId="77777777" w:rsidR="00471C73" w:rsidRDefault="00471C73" w:rsidP="002D2E5E">
      <w:pPr>
        <w:spacing w:after="0" w:line="240" w:lineRule="auto"/>
      </w:pPr>
      <w:r>
        <w:separator/>
      </w:r>
    </w:p>
  </w:footnote>
  <w:footnote w:type="continuationSeparator" w:id="0">
    <w:p w14:paraId="047160B8" w14:textId="77777777" w:rsidR="00471C73" w:rsidRDefault="00471C73" w:rsidP="002D2E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676375" w14:textId="77777777" w:rsidR="009D1D8A" w:rsidRDefault="009D1D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8002272"/>
      <w:docPartObj>
        <w:docPartGallery w:val="Page Numbers (Top of Page)"/>
        <w:docPartUnique/>
      </w:docPartObj>
    </w:sdtPr>
    <w:sdtEndPr>
      <w:rPr>
        <w:noProof/>
      </w:rPr>
    </w:sdtEndPr>
    <w:sdtContent>
      <w:p w14:paraId="7FACC178" w14:textId="585EA9F4" w:rsidR="002D2E5E" w:rsidRDefault="002D2E5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2BCBEC5" w14:textId="77777777" w:rsidR="002D2E5E" w:rsidRDefault="002D2E5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D075C6" w14:textId="77777777" w:rsidR="009D1D8A" w:rsidRDefault="009D1D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834D1"/>
    <w:multiLevelType w:val="multilevel"/>
    <w:tmpl w:val="E29AF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DD5923"/>
    <w:multiLevelType w:val="multilevel"/>
    <w:tmpl w:val="9AA40CA6"/>
    <w:lvl w:ilvl="0">
      <w:start w:val="1"/>
      <w:numFmt w:val="bullet"/>
      <w:lvlText w:val=""/>
      <w:lvlJc w:val="left"/>
      <w:pPr>
        <w:tabs>
          <w:tab w:val="num" w:pos="900"/>
        </w:tabs>
        <w:ind w:left="900" w:hanging="360"/>
      </w:pPr>
      <w:rPr>
        <w:rFonts w:ascii="Symbol" w:hAnsi="Symbol" w:hint="default"/>
        <w:sz w:val="20"/>
      </w:rPr>
    </w:lvl>
    <w:lvl w:ilvl="1" w:tentative="1">
      <w:start w:val="1"/>
      <w:numFmt w:val="bullet"/>
      <w:lvlText w:val="o"/>
      <w:lvlJc w:val="left"/>
      <w:pPr>
        <w:tabs>
          <w:tab w:val="num" w:pos="1620"/>
        </w:tabs>
        <w:ind w:left="1620" w:hanging="360"/>
      </w:pPr>
      <w:rPr>
        <w:rFonts w:ascii="Courier New" w:hAnsi="Courier New" w:hint="default"/>
        <w:sz w:val="20"/>
      </w:rPr>
    </w:lvl>
    <w:lvl w:ilvl="2" w:tentative="1">
      <w:start w:val="1"/>
      <w:numFmt w:val="bullet"/>
      <w:lvlText w:val=""/>
      <w:lvlJc w:val="left"/>
      <w:pPr>
        <w:tabs>
          <w:tab w:val="num" w:pos="2340"/>
        </w:tabs>
        <w:ind w:left="2340" w:hanging="360"/>
      </w:pPr>
      <w:rPr>
        <w:rFonts w:ascii="Wingdings" w:hAnsi="Wingdings" w:hint="default"/>
        <w:sz w:val="20"/>
      </w:rPr>
    </w:lvl>
    <w:lvl w:ilvl="3" w:tentative="1">
      <w:start w:val="1"/>
      <w:numFmt w:val="bullet"/>
      <w:lvlText w:val=""/>
      <w:lvlJc w:val="left"/>
      <w:pPr>
        <w:tabs>
          <w:tab w:val="num" w:pos="3060"/>
        </w:tabs>
        <w:ind w:left="3060" w:hanging="360"/>
      </w:pPr>
      <w:rPr>
        <w:rFonts w:ascii="Wingdings" w:hAnsi="Wingdings" w:hint="default"/>
        <w:sz w:val="20"/>
      </w:rPr>
    </w:lvl>
    <w:lvl w:ilvl="4" w:tentative="1">
      <w:start w:val="1"/>
      <w:numFmt w:val="bullet"/>
      <w:lvlText w:val=""/>
      <w:lvlJc w:val="left"/>
      <w:pPr>
        <w:tabs>
          <w:tab w:val="num" w:pos="3780"/>
        </w:tabs>
        <w:ind w:left="3780" w:hanging="360"/>
      </w:pPr>
      <w:rPr>
        <w:rFonts w:ascii="Wingdings" w:hAnsi="Wingdings" w:hint="default"/>
        <w:sz w:val="20"/>
      </w:rPr>
    </w:lvl>
    <w:lvl w:ilvl="5" w:tentative="1">
      <w:start w:val="1"/>
      <w:numFmt w:val="bullet"/>
      <w:lvlText w:val=""/>
      <w:lvlJc w:val="left"/>
      <w:pPr>
        <w:tabs>
          <w:tab w:val="num" w:pos="4500"/>
        </w:tabs>
        <w:ind w:left="4500" w:hanging="360"/>
      </w:pPr>
      <w:rPr>
        <w:rFonts w:ascii="Wingdings" w:hAnsi="Wingdings" w:hint="default"/>
        <w:sz w:val="20"/>
      </w:rPr>
    </w:lvl>
    <w:lvl w:ilvl="6" w:tentative="1">
      <w:start w:val="1"/>
      <w:numFmt w:val="bullet"/>
      <w:lvlText w:val=""/>
      <w:lvlJc w:val="left"/>
      <w:pPr>
        <w:tabs>
          <w:tab w:val="num" w:pos="5220"/>
        </w:tabs>
        <w:ind w:left="5220" w:hanging="360"/>
      </w:pPr>
      <w:rPr>
        <w:rFonts w:ascii="Wingdings" w:hAnsi="Wingdings" w:hint="default"/>
        <w:sz w:val="20"/>
      </w:rPr>
    </w:lvl>
    <w:lvl w:ilvl="7" w:tentative="1">
      <w:start w:val="1"/>
      <w:numFmt w:val="bullet"/>
      <w:lvlText w:val=""/>
      <w:lvlJc w:val="left"/>
      <w:pPr>
        <w:tabs>
          <w:tab w:val="num" w:pos="5940"/>
        </w:tabs>
        <w:ind w:left="5940" w:hanging="360"/>
      </w:pPr>
      <w:rPr>
        <w:rFonts w:ascii="Wingdings" w:hAnsi="Wingdings" w:hint="default"/>
        <w:sz w:val="20"/>
      </w:rPr>
    </w:lvl>
    <w:lvl w:ilvl="8" w:tentative="1">
      <w:start w:val="1"/>
      <w:numFmt w:val="bullet"/>
      <w:lvlText w:val=""/>
      <w:lvlJc w:val="left"/>
      <w:pPr>
        <w:tabs>
          <w:tab w:val="num" w:pos="6660"/>
        </w:tabs>
        <w:ind w:left="6660" w:hanging="360"/>
      </w:pPr>
      <w:rPr>
        <w:rFonts w:ascii="Wingdings" w:hAnsi="Wingdings" w:hint="default"/>
        <w:sz w:val="20"/>
      </w:rPr>
    </w:lvl>
  </w:abstractNum>
  <w:abstractNum w:abstractNumId="2" w15:restartNumberingAfterBreak="0">
    <w:nsid w:val="530D7287"/>
    <w:multiLevelType w:val="multilevel"/>
    <w:tmpl w:val="0C160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41614BD"/>
    <w:multiLevelType w:val="multilevel"/>
    <w:tmpl w:val="87508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5C5C2E"/>
    <w:multiLevelType w:val="multilevel"/>
    <w:tmpl w:val="2294EA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YwMjYxNzM0NzMzNDFQ0lEKTi0uzszPAykwrQUA8XId2SwAAAA="/>
  </w:docVars>
  <w:rsids>
    <w:rsidRoot w:val="00CB7456"/>
    <w:rsid w:val="00025EF4"/>
    <w:rsid w:val="00081473"/>
    <w:rsid w:val="000F1DBD"/>
    <w:rsid w:val="00130177"/>
    <w:rsid w:val="001930C7"/>
    <w:rsid w:val="001C47AF"/>
    <w:rsid w:val="001C7E98"/>
    <w:rsid w:val="002247A6"/>
    <w:rsid w:val="00244B3B"/>
    <w:rsid w:val="002D2E5E"/>
    <w:rsid w:val="002E4909"/>
    <w:rsid w:val="00325AAE"/>
    <w:rsid w:val="00346220"/>
    <w:rsid w:val="003B1CAA"/>
    <w:rsid w:val="003F7F83"/>
    <w:rsid w:val="00471C73"/>
    <w:rsid w:val="004C7986"/>
    <w:rsid w:val="00553C5B"/>
    <w:rsid w:val="005842E1"/>
    <w:rsid w:val="005D6F62"/>
    <w:rsid w:val="005F77D5"/>
    <w:rsid w:val="00676CD8"/>
    <w:rsid w:val="006D5636"/>
    <w:rsid w:val="007553E7"/>
    <w:rsid w:val="007B3AE6"/>
    <w:rsid w:val="00867C10"/>
    <w:rsid w:val="008A1E2C"/>
    <w:rsid w:val="008F41B3"/>
    <w:rsid w:val="0099587F"/>
    <w:rsid w:val="009D1D8A"/>
    <w:rsid w:val="009D6D55"/>
    <w:rsid w:val="00A91432"/>
    <w:rsid w:val="00AB71F4"/>
    <w:rsid w:val="00B15214"/>
    <w:rsid w:val="00C61A2C"/>
    <w:rsid w:val="00CB7456"/>
    <w:rsid w:val="00DE240B"/>
    <w:rsid w:val="00E051E0"/>
    <w:rsid w:val="00E40C97"/>
    <w:rsid w:val="00E52DA7"/>
    <w:rsid w:val="00EA4BE0"/>
    <w:rsid w:val="00EE7D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0B20B"/>
  <w15:chartTrackingRefBased/>
  <w15:docId w15:val="{691156D3-CA37-4588-9A42-47132CC3F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5A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2E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25A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E4909"/>
    <w:rPr>
      <w:i/>
      <w:iCs/>
    </w:rPr>
  </w:style>
  <w:style w:type="character" w:styleId="Hyperlink">
    <w:name w:val="Hyperlink"/>
    <w:basedOn w:val="DefaultParagraphFont"/>
    <w:uiPriority w:val="99"/>
    <w:unhideWhenUsed/>
    <w:rsid w:val="002E4909"/>
    <w:rPr>
      <w:color w:val="0000FF"/>
      <w:u w:val="single"/>
    </w:rPr>
  </w:style>
  <w:style w:type="paragraph" w:styleId="NormalWeb">
    <w:name w:val="Normal (Web)"/>
    <w:basedOn w:val="Normal"/>
    <w:uiPriority w:val="99"/>
    <w:semiHidden/>
    <w:unhideWhenUsed/>
    <w:rsid w:val="007553E7"/>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7553E7"/>
    <w:rPr>
      <w:color w:val="605E5C"/>
      <w:shd w:val="clear" w:color="auto" w:fill="E1DFDD"/>
    </w:rPr>
  </w:style>
  <w:style w:type="character" w:styleId="FollowedHyperlink">
    <w:name w:val="FollowedHyperlink"/>
    <w:basedOn w:val="DefaultParagraphFont"/>
    <w:uiPriority w:val="99"/>
    <w:semiHidden/>
    <w:unhideWhenUsed/>
    <w:rsid w:val="007553E7"/>
    <w:rPr>
      <w:color w:val="954F72" w:themeColor="followedHyperlink"/>
      <w:u w:val="single"/>
    </w:rPr>
  </w:style>
  <w:style w:type="paragraph" w:customStyle="1" w:styleId="legclearfix">
    <w:name w:val="legclearfix"/>
    <w:basedOn w:val="Normal"/>
    <w:rsid w:val="007553E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legds">
    <w:name w:val="legds"/>
    <w:basedOn w:val="DefaultParagraphFont"/>
    <w:rsid w:val="007553E7"/>
  </w:style>
  <w:style w:type="character" w:styleId="Strong">
    <w:name w:val="Strong"/>
    <w:basedOn w:val="DefaultParagraphFont"/>
    <w:uiPriority w:val="22"/>
    <w:qFormat/>
    <w:rsid w:val="007553E7"/>
    <w:rPr>
      <w:b/>
      <w:bCs/>
    </w:rPr>
  </w:style>
  <w:style w:type="character" w:customStyle="1" w:styleId="Heading1Char">
    <w:name w:val="Heading 1 Char"/>
    <w:basedOn w:val="DefaultParagraphFont"/>
    <w:link w:val="Heading1"/>
    <w:uiPriority w:val="9"/>
    <w:rsid w:val="00325AA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25AAE"/>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D2E5E"/>
    <w:pPr>
      <w:outlineLvl w:val="9"/>
    </w:pPr>
  </w:style>
  <w:style w:type="paragraph" w:styleId="TOC2">
    <w:name w:val="toc 2"/>
    <w:basedOn w:val="Normal"/>
    <w:next w:val="Normal"/>
    <w:autoRedefine/>
    <w:uiPriority w:val="39"/>
    <w:unhideWhenUsed/>
    <w:rsid w:val="002D2E5E"/>
    <w:pPr>
      <w:spacing w:after="100"/>
      <w:ind w:left="220"/>
    </w:pPr>
  </w:style>
  <w:style w:type="paragraph" w:styleId="TOC3">
    <w:name w:val="toc 3"/>
    <w:basedOn w:val="Normal"/>
    <w:next w:val="Normal"/>
    <w:autoRedefine/>
    <w:uiPriority w:val="39"/>
    <w:unhideWhenUsed/>
    <w:rsid w:val="002D2E5E"/>
    <w:pPr>
      <w:spacing w:after="100"/>
      <w:ind w:left="440"/>
    </w:pPr>
  </w:style>
  <w:style w:type="paragraph" w:styleId="TOC1">
    <w:name w:val="toc 1"/>
    <w:basedOn w:val="Normal"/>
    <w:next w:val="Normal"/>
    <w:autoRedefine/>
    <w:uiPriority w:val="39"/>
    <w:unhideWhenUsed/>
    <w:rsid w:val="002D2E5E"/>
    <w:pPr>
      <w:spacing w:after="100"/>
    </w:pPr>
  </w:style>
  <w:style w:type="character" w:customStyle="1" w:styleId="Heading2Char">
    <w:name w:val="Heading 2 Char"/>
    <w:basedOn w:val="DefaultParagraphFont"/>
    <w:link w:val="Heading2"/>
    <w:uiPriority w:val="9"/>
    <w:rsid w:val="002D2E5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D2E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2E5E"/>
  </w:style>
  <w:style w:type="paragraph" w:styleId="Footer">
    <w:name w:val="footer"/>
    <w:basedOn w:val="Normal"/>
    <w:link w:val="FooterChar"/>
    <w:uiPriority w:val="99"/>
    <w:unhideWhenUsed/>
    <w:rsid w:val="002D2E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2E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609650">
      <w:bodyDiv w:val="1"/>
      <w:marLeft w:val="0"/>
      <w:marRight w:val="0"/>
      <w:marTop w:val="0"/>
      <w:marBottom w:val="0"/>
      <w:divBdr>
        <w:top w:val="none" w:sz="0" w:space="0" w:color="auto"/>
        <w:left w:val="none" w:sz="0" w:space="0" w:color="auto"/>
        <w:bottom w:val="none" w:sz="0" w:space="0" w:color="auto"/>
        <w:right w:val="none" w:sz="0" w:space="0" w:color="auto"/>
      </w:divBdr>
    </w:div>
    <w:div w:id="337854612">
      <w:bodyDiv w:val="1"/>
      <w:marLeft w:val="0"/>
      <w:marRight w:val="0"/>
      <w:marTop w:val="0"/>
      <w:marBottom w:val="0"/>
      <w:divBdr>
        <w:top w:val="none" w:sz="0" w:space="0" w:color="auto"/>
        <w:left w:val="none" w:sz="0" w:space="0" w:color="auto"/>
        <w:bottom w:val="none" w:sz="0" w:space="0" w:color="auto"/>
        <w:right w:val="none" w:sz="0" w:space="0" w:color="auto"/>
      </w:divBdr>
    </w:div>
    <w:div w:id="1104376959">
      <w:bodyDiv w:val="1"/>
      <w:marLeft w:val="0"/>
      <w:marRight w:val="0"/>
      <w:marTop w:val="0"/>
      <w:marBottom w:val="0"/>
      <w:divBdr>
        <w:top w:val="none" w:sz="0" w:space="0" w:color="auto"/>
        <w:left w:val="none" w:sz="0" w:space="0" w:color="auto"/>
        <w:bottom w:val="none" w:sz="0" w:space="0" w:color="auto"/>
        <w:right w:val="none" w:sz="0" w:space="0" w:color="auto"/>
      </w:divBdr>
      <w:divsChild>
        <w:div w:id="405425008">
          <w:marLeft w:val="0"/>
          <w:marRight w:val="0"/>
          <w:marTop w:val="0"/>
          <w:marBottom w:val="0"/>
          <w:divBdr>
            <w:top w:val="none" w:sz="0" w:space="0" w:color="auto"/>
            <w:left w:val="none" w:sz="0" w:space="0" w:color="auto"/>
            <w:bottom w:val="none" w:sz="0" w:space="0" w:color="auto"/>
            <w:right w:val="none" w:sz="0" w:space="0" w:color="auto"/>
          </w:divBdr>
        </w:div>
      </w:divsChild>
    </w:div>
    <w:div w:id="1141196501">
      <w:bodyDiv w:val="1"/>
      <w:marLeft w:val="0"/>
      <w:marRight w:val="0"/>
      <w:marTop w:val="0"/>
      <w:marBottom w:val="0"/>
      <w:divBdr>
        <w:top w:val="none" w:sz="0" w:space="0" w:color="auto"/>
        <w:left w:val="none" w:sz="0" w:space="0" w:color="auto"/>
        <w:bottom w:val="none" w:sz="0" w:space="0" w:color="auto"/>
        <w:right w:val="none" w:sz="0" w:space="0" w:color="auto"/>
      </w:divBdr>
      <w:divsChild>
        <w:div w:id="208030310">
          <w:marLeft w:val="0"/>
          <w:marRight w:val="0"/>
          <w:marTop w:val="480"/>
          <w:marBottom w:val="480"/>
          <w:divBdr>
            <w:top w:val="none" w:sz="0" w:space="0" w:color="auto"/>
            <w:left w:val="single" w:sz="48" w:space="12" w:color="B1B4B6"/>
            <w:bottom w:val="none" w:sz="0" w:space="0" w:color="auto"/>
            <w:right w:val="none" w:sz="0" w:space="0" w:color="auto"/>
          </w:divBdr>
        </w:div>
      </w:divsChild>
    </w:div>
    <w:div w:id="1371302283">
      <w:bodyDiv w:val="1"/>
      <w:marLeft w:val="0"/>
      <w:marRight w:val="0"/>
      <w:marTop w:val="0"/>
      <w:marBottom w:val="0"/>
      <w:divBdr>
        <w:top w:val="none" w:sz="0" w:space="0" w:color="auto"/>
        <w:left w:val="none" w:sz="0" w:space="0" w:color="auto"/>
        <w:bottom w:val="none" w:sz="0" w:space="0" w:color="auto"/>
        <w:right w:val="none" w:sz="0" w:space="0" w:color="auto"/>
      </w:divBdr>
      <w:divsChild>
        <w:div w:id="158205010">
          <w:marLeft w:val="0"/>
          <w:marRight w:val="0"/>
          <w:marTop w:val="480"/>
          <w:marBottom w:val="480"/>
          <w:divBdr>
            <w:top w:val="none" w:sz="0" w:space="0" w:color="auto"/>
            <w:left w:val="single" w:sz="48" w:space="12" w:color="B1B4B6"/>
            <w:bottom w:val="none" w:sz="0" w:space="0" w:color="auto"/>
            <w:right w:val="none" w:sz="0" w:space="0" w:color="auto"/>
          </w:divBdr>
        </w:div>
      </w:divsChild>
    </w:div>
    <w:div w:id="1397970814">
      <w:bodyDiv w:val="1"/>
      <w:marLeft w:val="0"/>
      <w:marRight w:val="0"/>
      <w:marTop w:val="0"/>
      <w:marBottom w:val="0"/>
      <w:divBdr>
        <w:top w:val="none" w:sz="0" w:space="0" w:color="auto"/>
        <w:left w:val="none" w:sz="0" w:space="0" w:color="auto"/>
        <w:bottom w:val="none" w:sz="0" w:space="0" w:color="auto"/>
        <w:right w:val="none" w:sz="0" w:space="0" w:color="auto"/>
      </w:divBdr>
    </w:div>
    <w:div w:id="1597136368">
      <w:bodyDiv w:val="1"/>
      <w:marLeft w:val="0"/>
      <w:marRight w:val="0"/>
      <w:marTop w:val="0"/>
      <w:marBottom w:val="0"/>
      <w:divBdr>
        <w:top w:val="none" w:sz="0" w:space="0" w:color="auto"/>
        <w:left w:val="none" w:sz="0" w:space="0" w:color="auto"/>
        <w:bottom w:val="none" w:sz="0" w:space="0" w:color="auto"/>
        <w:right w:val="none" w:sz="0" w:space="0" w:color="auto"/>
      </w:divBdr>
    </w:div>
    <w:div w:id="1883470972">
      <w:bodyDiv w:val="1"/>
      <w:marLeft w:val="0"/>
      <w:marRight w:val="0"/>
      <w:marTop w:val="0"/>
      <w:marBottom w:val="0"/>
      <w:divBdr>
        <w:top w:val="none" w:sz="0" w:space="0" w:color="auto"/>
        <w:left w:val="none" w:sz="0" w:space="0" w:color="auto"/>
        <w:bottom w:val="none" w:sz="0" w:space="0" w:color="auto"/>
        <w:right w:val="none" w:sz="0" w:space="0" w:color="auto"/>
      </w:divBdr>
    </w:div>
    <w:div w:id="1951203380">
      <w:bodyDiv w:val="1"/>
      <w:marLeft w:val="0"/>
      <w:marRight w:val="0"/>
      <w:marTop w:val="0"/>
      <w:marBottom w:val="0"/>
      <w:divBdr>
        <w:top w:val="none" w:sz="0" w:space="0" w:color="auto"/>
        <w:left w:val="none" w:sz="0" w:space="0" w:color="auto"/>
        <w:bottom w:val="none" w:sz="0" w:space="0" w:color="auto"/>
        <w:right w:val="none" w:sz="0" w:space="0" w:color="auto"/>
      </w:divBdr>
    </w:div>
    <w:div w:id="1993679966">
      <w:bodyDiv w:val="1"/>
      <w:marLeft w:val="0"/>
      <w:marRight w:val="0"/>
      <w:marTop w:val="0"/>
      <w:marBottom w:val="0"/>
      <w:divBdr>
        <w:top w:val="none" w:sz="0" w:space="0" w:color="auto"/>
        <w:left w:val="none" w:sz="0" w:space="0" w:color="auto"/>
        <w:bottom w:val="none" w:sz="0" w:space="0" w:color="auto"/>
        <w:right w:val="none" w:sz="0" w:space="0" w:color="auto"/>
      </w:divBdr>
      <w:divsChild>
        <w:div w:id="1642341500">
          <w:marLeft w:val="0"/>
          <w:marRight w:val="0"/>
          <w:marTop w:val="0"/>
          <w:marBottom w:val="0"/>
          <w:divBdr>
            <w:top w:val="none" w:sz="0" w:space="0" w:color="auto"/>
            <w:left w:val="none" w:sz="0" w:space="0" w:color="auto"/>
            <w:bottom w:val="none" w:sz="0" w:space="0" w:color="auto"/>
            <w:right w:val="none" w:sz="0" w:space="0" w:color="auto"/>
          </w:divBdr>
          <w:divsChild>
            <w:div w:id="716516881">
              <w:marLeft w:val="0"/>
              <w:marRight w:val="0"/>
              <w:marTop w:val="480"/>
              <w:marBottom w:val="480"/>
              <w:divBdr>
                <w:top w:val="none" w:sz="0" w:space="0" w:color="auto"/>
                <w:left w:val="single" w:sz="48" w:space="12" w:color="B1B4B6"/>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RvQjBjqmNLM" TargetMode="External"/><Relationship Id="rId13" Type="http://schemas.openxmlformats.org/officeDocument/2006/relationships/hyperlink" Target="https://www.unicef.org/child-rights-convention/convention-text" TargetMode="External"/><Relationship Id="rId18" Type="http://schemas.openxmlformats.org/officeDocument/2006/relationships/hyperlink" Target="https://www.gov.uk/know-when-you-can-leave-school"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legislation.gov.uk/ukpga/2003/42/section/9" TargetMode="External"/><Relationship Id="rId7" Type="http://schemas.openxmlformats.org/officeDocument/2006/relationships/endnotes" Target="endnotes.xml"/><Relationship Id="rId12" Type="http://schemas.openxmlformats.org/officeDocument/2006/relationships/hyperlink" Target="https://www.bbc.co.uk/bitesize/guides/zj8qn39/revision/2" TargetMode="External"/><Relationship Id="rId17" Type="http://schemas.openxmlformats.org/officeDocument/2006/relationships/hyperlink" Target="https://www.sustainweb.org/childrensfoodcampaign/free_school_meals/"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www.understandingsociety.ac.uk/topic/family-and-households" TargetMode="External"/><Relationship Id="rId20" Type="http://schemas.openxmlformats.org/officeDocument/2006/relationships/hyperlink" Target="https://www.mcser.org/journal/index.php/jesr/article/viewFile/9151/8837"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fricanews.com/2020/12/11/black-and-marginalised-yemeni-lives-matter-war-or-not//"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us.corwin.com/sites/default/files/upm-binaries/24504_Ch01.pdf" TargetMode="External"/><Relationship Id="rId23" Type="http://schemas.openxmlformats.org/officeDocument/2006/relationships/hyperlink" Target="https://www.dol.gov/agencies/ilab/resources/reports/child-labor/yemen" TargetMode="External"/><Relationship Id="rId28" Type="http://schemas.openxmlformats.org/officeDocument/2006/relationships/header" Target="header3.xml"/><Relationship Id="rId10" Type="http://schemas.openxmlformats.org/officeDocument/2006/relationships/hyperlink" Target="https://www.encyclopedia.com/" TargetMode="External"/><Relationship Id="rId19" Type="http://schemas.openxmlformats.org/officeDocument/2006/relationships/hyperlink" Target="https://www.girlsnotbrides.org/our-partnership/national-partnerships-coalitions/united-kingdom/"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encyclopedia.com/children/encyclopedias-almanacs-transcripts-and-maps/ancient-greece-and-rome" TargetMode="External"/><Relationship Id="rId14" Type="http://schemas.openxmlformats.org/officeDocument/2006/relationships/hyperlink" Target="https://www.gov.uk/child-employment" TargetMode="External"/><Relationship Id="rId22" Type="http://schemas.openxmlformats.org/officeDocument/2006/relationships/hyperlink" Target="https://www.cps.gov.uk/legal-guidance/prostitution-and-exploitation-prostitution"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E5F14C-565A-4EEC-98B1-922EB298476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4214</Words>
  <Characters>24023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santarito1994@gmail.com</dc:creator>
  <cp:keywords/>
  <dc:description/>
  <cp:lastModifiedBy>Juliana Akindele</cp:lastModifiedBy>
  <cp:revision>4</cp:revision>
  <dcterms:created xsi:type="dcterms:W3CDTF">2021-09-01T21:02:00Z</dcterms:created>
  <dcterms:modified xsi:type="dcterms:W3CDTF">2021-09-01T21:10:00Z</dcterms:modified>
</cp:coreProperties>
</file>