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6AFE7" w14:textId="77777777" w:rsidR="009D1D5D" w:rsidRDefault="009D1D5D" w:rsidP="009D1D5D">
      <w:r>
        <w:rPr>
          <w:noProof/>
        </w:rPr>
        <w:drawing>
          <wp:anchor distT="0" distB="0" distL="114300" distR="114300" simplePos="0" relativeHeight="251659264" behindDoc="0" locked="0" layoutInCell="1" allowOverlap="1" wp14:anchorId="20519F99" wp14:editId="766460FC">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4AA714B9" w14:textId="77777777" w:rsidR="009D1D5D" w:rsidRDefault="009D1D5D" w:rsidP="009D1D5D">
      <w:pPr>
        <w:jc w:val="right"/>
      </w:pPr>
    </w:p>
    <w:p w14:paraId="06D2D4F4" w14:textId="77777777" w:rsidR="009D1D5D" w:rsidRPr="00093C62" w:rsidRDefault="009D1D5D" w:rsidP="009D1D5D">
      <w:r>
        <w:br w:type="textWrapping" w:clear="all"/>
      </w:r>
    </w:p>
    <w:p w14:paraId="61403CA7" w14:textId="77777777" w:rsidR="009D1D5D" w:rsidRDefault="009D1D5D" w:rsidP="009D1D5D">
      <w:pPr>
        <w:spacing w:after="165"/>
        <w:jc w:val="center"/>
        <w:rPr>
          <w:rFonts w:cs="Times New Roman"/>
        </w:rPr>
      </w:pPr>
      <w:r>
        <w:rPr>
          <w:rFonts w:cs="Times New Roman"/>
        </w:rPr>
        <w:tab/>
      </w:r>
    </w:p>
    <w:p w14:paraId="7863AC5B" w14:textId="77777777" w:rsidR="009D1D5D" w:rsidRPr="00F27031" w:rsidRDefault="009D1D5D" w:rsidP="009D1D5D">
      <w:pPr>
        <w:spacing w:after="165"/>
        <w:jc w:val="center"/>
        <w:rPr>
          <w:rFonts w:ascii="Tahoma" w:eastAsia="Tahoma" w:hAnsi="Tahoma" w:cs="Tahoma"/>
          <w:color w:val="000000"/>
          <w:sz w:val="40"/>
          <w:szCs w:val="40"/>
          <w:lang w:eastAsia="zh-CN"/>
        </w:rPr>
      </w:pPr>
      <w:r w:rsidRPr="00CA75A4">
        <w:rPr>
          <w:rFonts w:ascii="Tahoma" w:eastAsia="Tahoma" w:hAnsi="Tahoma" w:cs="Tahoma"/>
          <w:b/>
          <w:bCs/>
          <w:color w:val="000000"/>
          <w:sz w:val="40"/>
          <w:szCs w:val="40"/>
          <w:lang w:eastAsia="zh-CN"/>
        </w:rPr>
        <w:t>MSC Engineering Project Management</w:t>
      </w:r>
      <w:r>
        <w:rPr>
          <w:rFonts w:ascii="Tahoma" w:eastAsia="Tahoma" w:hAnsi="Tahoma" w:cs="Tahoma"/>
          <w:b/>
          <w:bCs/>
          <w:color w:val="000000"/>
          <w:sz w:val="40"/>
          <w:szCs w:val="40"/>
          <w:lang w:eastAsia="zh-CN"/>
        </w:rPr>
        <w:t xml:space="preserve"> </w:t>
      </w:r>
      <w:r w:rsidRPr="00F27031">
        <w:rPr>
          <w:rFonts w:ascii="Tahoma" w:eastAsia="Tahoma" w:hAnsi="Tahoma" w:cs="Tahoma"/>
          <w:color w:val="000000"/>
          <w:sz w:val="40"/>
          <w:szCs w:val="40"/>
          <w:lang w:eastAsia="zh-CN"/>
        </w:rPr>
        <w:t xml:space="preserve">Module Assignment Submission </w:t>
      </w:r>
      <w:r w:rsidRPr="00F27031">
        <w:rPr>
          <w:rFonts w:ascii="Tahoma" w:eastAsia="Tahoma" w:hAnsi="Tahoma" w:cs="Tahoma"/>
          <w:color w:val="000000"/>
          <w:sz w:val="40"/>
          <w:szCs w:val="40"/>
          <w:lang w:eastAsia="zh-CN"/>
        </w:rPr>
        <w:br/>
      </w:r>
    </w:p>
    <w:tbl>
      <w:tblPr>
        <w:tblW w:w="9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0"/>
        <w:gridCol w:w="6042"/>
      </w:tblGrid>
      <w:tr w:rsidR="009D1D5D" w:rsidRPr="00F27031" w14:paraId="4F7289BC" w14:textId="77777777" w:rsidTr="00834AC7">
        <w:trPr>
          <w:trHeight w:val="717"/>
        </w:trPr>
        <w:tc>
          <w:tcPr>
            <w:tcW w:w="3430" w:type="dxa"/>
            <w:shd w:val="clear" w:color="auto" w:fill="D9D9D9"/>
          </w:tcPr>
          <w:p w14:paraId="22D80929" w14:textId="77777777" w:rsidR="009D1D5D" w:rsidRPr="00F27031" w:rsidRDefault="009D1D5D" w:rsidP="00834AC7">
            <w:pPr>
              <w:spacing w:before="120" w:after="120"/>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42" w:type="dxa"/>
          </w:tcPr>
          <w:p w14:paraId="54E42529" w14:textId="77777777" w:rsidR="009D1D5D" w:rsidRPr="00F27031" w:rsidRDefault="009D1D5D" w:rsidP="00834AC7">
            <w:pPr>
              <w:spacing w:before="120" w:after="120"/>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9D1D5D" w:rsidRPr="00F27031" w14:paraId="2B1900A2" w14:textId="77777777" w:rsidTr="00834AC7">
        <w:trPr>
          <w:trHeight w:val="717"/>
        </w:trPr>
        <w:tc>
          <w:tcPr>
            <w:tcW w:w="3430" w:type="dxa"/>
            <w:shd w:val="clear" w:color="auto" w:fill="D9D9D9"/>
          </w:tcPr>
          <w:p w14:paraId="781AC417" w14:textId="77777777" w:rsidR="009D1D5D" w:rsidRPr="00F27031" w:rsidRDefault="009D1D5D" w:rsidP="00834AC7">
            <w:pPr>
              <w:spacing w:before="120" w:after="120"/>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42" w:type="dxa"/>
          </w:tcPr>
          <w:p w14:paraId="35E19B8B" w14:textId="77777777" w:rsidR="009D1D5D" w:rsidRPr="00F27031" w:rsidRDefault="009D1D5D" w:rsidP="00834AC7">
            <w:pPr>
              <w:spacing w:before="120" w:after="120"/>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9D1D5D" w:rsidRPr="00F27031" w14:paraId="1A952747" w14:textId="77777777" w:rsidTr="00834AC7">
        <w:trPr>
          <w:trHeight w:val="717"/>
        </w:trPr>
        <w:tc>
          <w:tcPr>
            <w:tcW w:w="3430" w:type="dxa"/>
            <w:shd w:val="clear" w:color="auto" w:fill="D9D9D9"/>
          </w:tcPr>
          <w:p w14:paraId="793A1838" w14:textId="77777777" w:rsidR="009D1D5D" w:rsidRPr="00F27031" w:rsidRDefault="009D1D5D" w:rsidP="00834AC7">
            <w:pPr>
              <w:spacing w:before="120" w:after="120"/>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42" w:type="dxa"/>
          </w:tcPr>
          <w:p w14:paraId="44C02696" w14:textId="77777777" w:rsidR="009D1D5D" w:rsidRPr="005A2916" w:rsidRDefault="009D1D5D" w:rsidP="00834AC7">
            <w:pPr>
              <w:spacing w:before="120" w:after="120"/>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7005</w:t>
            </w:r>
          </w:p>
        </w:tc>
      </w:tr>
      <w:tr w:rsidR="009D1D5D" w:rsidRPr="00CA75A4" w14:paraId="777D0F71" w14:textId="77777777" w:rsidTr="00834AC7">
        <w:trPr>
          <w:trHeight w:val="361"/>
        </w:trPr>
        <w:tc>
          <w:tcPr>
            <w:tcW w:w="3430" w:type="dxa"/>
            <w:shd w:val="clear" w:color="auto" w:fill="D9D9D9"/>
          </w:tcPr>
          <w:p w14:paraId="6710A003" w14:textId="77777777" w:rsidR="009D1D5D" w:rsidRPr="00CA75A4" w:rsidRDefault="009D1D5D" w:rsidP="00834AC7">
            <w:pPr>
              <w:spacing w:before="120" w:after="120"/>
              <w:rPr>
                <w:rFonts w:eastAsia="Tahoma" w:cs="Times New Roman"/>
                <w:sz w:val="32"/>
                <w:szCs w:val="32"/>
                <w:lang w:eastAsia="zh-CN"/>
              </w:rPr>
            </w:pPr>
            <w:r w:rsidRPr="00CA75A4">
              <w:rPr>
                <w:rFonts w:eastAsia="Tahoma" w:cs="Times New Roman"/>
                <w:sz w:val="32"/>
                <w:szCs w:val="32"/>
                <w:lang w:eastAsia="zh-CN"/>
              </w:rPr>
              <w:t>Module Title:</w:t>
            </w:r>
          </w:p>
        </w:tc>
        <w:tc>
          <w:tcPr>
            <w:tcW w:w="6042" w:type="dxa"/>
          </w:tcPr>
          <w:p w14:paraId="03D78F66" w14:textId="77777777" w:rsidR="009D1D5D" w:rsidRPr="00CA75A4" w:rsidRDefault="009D1D5D" w:rsidP="00834AC7">
            <w:pPr>
              <w:spacing w:after="0" w:line="240" w:lineRule="auto"/>
              <w:jc w:val="center"/>
              <w:rPr>
                <w:rFonts w:eastAsia="Times New Roman" w:cs="Times New Roman"/>
                <w:sz w:val="36"/>
                <w:szCs w:val="36"/>
              </w:rPr>
            </w:pPr>
            <w:r>
              <w:rPr>
                <w:rFonts w:eastAsia="Times New Roman" w:cs="Times New Roman"/>
                <w:sz w:val="36"/>
                <w:szCs w:val="36"/>
              </w:rPr>
              <w:t>Business Analytics</w:t>
            </w:r>
          </w:p>
          <w:p w14:paraId="7FA4FCA4" w14:textId="77777777" w:rsidR="009D1D5D" w:rsidRPr="00CA75A4" w:rsidRDefault="009D1D5D" w:rsidP="00834AC7">
            <w:pPr>
              <w:spacing w:before="200"/>
              <w:rPr>
                <w:rFonts w:eastAsia="Tahoma" w:cs="Times New Roman"/>
                <w:color w:val="000000" w:themeColor="text1"/>
                <w:sz w:val="32"/>
                <w:szCs w:val="32"/>
                <w:lang w:eastAsia="zh-CN"/>
              </w:rPr>
            </w:pPr>
          </w:p>
        </w:tc>
      </w:tr>
    </w:tbl>
    <w:p w14:paraId="13C66999" w14:textId="77777777" w:rsidR="009D1D5D" w:rsidRDefault="009D1D5D"/>
    <w:p w14:paraId="3DCDDCB0" w14:textId="77777777" w:rsidR="009D1D5D" w:rsidRDefault="009D1D5D"/>
    <w:p w14:paraId="1D981811" w14:textId="77777777" w:rsidR="009D1D5D" w:rsidRDefault="009D1D5D"/>
    <w:p w14:paraId="6EE00CA1" w14:textId="77777777" w:rsidR="009D1D5D" w:rsidRDefault="009D1D5D"/>
    <w:p w14:paraId="3D1290AD" w14:textId="77777777" w:rsidR="00406D33" w:rsidRPr="00B23DD5" w:rsidRDefault="00406D33" w:rsidP="00406D33">
      <w:pPr>
        <w:rPr>
          <w:lang w:val="en-GB"/>
        </w:rPr>
      </w:pPr>
      <w:r w:rsidRPr="00B23DD5">
        <w:rPr>
          <w:lang w:val="en-GB"/>
        </w:rPr>
        <w:t>AI Acknowledgement</w:t>
      </w:r>
    </w:p>
    <w:p w14:paraId="0C4518DD" w14:textId="77777777" w:rsidR="00406D33" w:rsidRPr="00B23DD5" w:rsidRDefault="00406D33" w:rsidP="00406D33">
      <w:pPr>
        <w:rPr>
          <w:lang w:val="en-GB"/>
        </w:rPr>
      </w:pPr>
      <w:r w:rsidRPr="00B23DD5">
        <w:rPr>
          <w:lang w:val="en-GB"/>
        </w:rPr>
        <w:t>I confirm that I have not present any AI-generated materials as my own work in this portfolio.</w:t>
      </w:r>
      <w:r>
        <w:rPr>
          <w:lang w:val="en-GB"/>
        </w:rPr>
        <w:t xml:space="preserve"> </w:t>
      </w:r>
      <w:r w:rsidRPr="00B23DD5">
        <w:rPr>
          <w:lang w:val="en-GB"/>
        </w:rPr>
        <w:t>However, I acknowledge that I have used or may have used the AI in the research and proofreading of my portfolio.</w:t>
      </w:r>
    </w:p>
    <w:p w14:paraId="51D78BDC" w14:textId="77777777" w:rsidR="00406D33" w:rsidRPr="00B23DD5" w:rsidRDefault="00406D33" w:rsidP="00406D33">
      <w:pPr>
        <w:rPr>
          <w:lang w:val="en-GB"/>
        </w:rPr>
      </w:pPr>
    </w:p>
    <w:p w14:paraId="551D4BE4" w14:textId="77777777" w:rsidR="00406D33" w:rsidRPr="00B23DD5" w:rsidRDefault="00406D33" w:rsidP="00406D33">
      <w:pPr>
        <w:rPr>
          <w:lang w:val="en-GB"/>
        </w:rPr>
      </w:pPr>
      <w:r w:rsidRPr="00B23DD5">
        <w:rPr>
          <w:lang w:val="en-GB"/>
        </w:rPr>
        <w:t>Name: Armin Polyak</w:t>
      </w:r>
    </w:p>
    <w:p w14:paraId="5FF542EB" w14:textId="77777777" w:rsidR="00406D33" w:rsidRPr="00B23DD5" w:rsidRDefault="00406D33" w:rsidP="00406D33">
      <w:pPr>
        <w:rPr>
          <w:lang w:val="en-GB"/>
        </w:rPr>
      </w:pPr>
      <w:r w:rsidRPr="00B23DD5">
        <w:rPr>
          <w:lang w:val="en-GB"/>
        </w:rPr>
        <w:t>Student ID : 1904920</w:t>
      </w:r>
    </w:p>
    <w:p w14:paraId="0FB12407" w14:textId="77777777" w:rsidR="009D1D5D" w:rsidRDefault="009D1D5D"/>
    <w:sdt>
      <w:sdtPr>
        <w:rPr>
          <w:rFonts w:asciiTheme="minorHAnsi" w:eastAsiaTheme="minorEastAsia" w:hAnsiTheme="minorHAnsi" w:cstheme="minorBidi"/>
          <w:b w:val="0"/>
          <w:bCs w:val="0"/>
          <w:color w:val="auto"/>
          <w:sz w:val="22"/>
          <w:szCs w:val="22"/>
          <w:lang w:val="en-GB"/>
        </w:rPr>
        <w:id w:val="2069602435"/>
        <w:docPartObj>
          <w:docPartGallery w:val="Table of Contents"/>
          <w:docPartUnique/>
        </w:docPartObj>
      </w:sdtPr>
      <w:sdtEndPr>
        <w:rPr>
          <w:lang w:val="en-US"/>
        </w:rPr>
      </w:sdtEndPr>
      <w:sdtContent>
        <w:p w14:paraId="19BFD213" w14:textId="77777777" w:rsidR="00A33467" w:rsidRDefault="00A33467">
          <w:pPr>
            <w:pStyle w:val="TOCHeading"/>
          </w:pPr>
          <w:r>
            <w:rPr>
              <w:lang w:val="en-GB"/>
            </w:rPr>
            <w:t>Contents</w:t>
          </w:r>
        </w:p>
        <w:p w14:paraId="66FDDBB1" w14:textId="2900C856" w:rsidR="0067422F" w:rsidRDefault="00A33467">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0606352" w:history="1">
            <w:r w:rsidR="0067422F" w:rsidRPr="00EB25CA">
              <w:rPr>
                <w:rStyle w:val="Hyperlink"/>
                <w:noProof/>
              </w:rPr>
              <w:t>Executive Summary</w:t>
            </w:r>
            <w:r w:rsidR="0067422F">
              <w:rPr>
                <w:noProof/>
                <w:webHidden/>
              </w:rPr>
              <w:tab/>
            </w:r>
            <w:r w:rsidR="0067422F">
              <w:rPr>
                <w:noProof/>
                <w:webHidden/>
              </w:rPr>
              <w:fldChar w:fldCharType="begin"/>
            </w:r>
            <w:r w:rsidR="0067422F">
              <w:rPr>
                <w:noProof/>
                <w:webHidden/>
              </w:rPr>
              <w:instrText xml:space="preserve"> PAGEREF _Toc230606352 \h </w:instrText>
            </w:r>
            <w:r w:rsidR="0067422F">
              <w:rPr>
                <w:noProof/>
                <w:webHidden/>
              </w:rPr>
            </w:r>
            <w:r w:rsidR="0067422F">
              <w:rPr>
                <w:noProof/>
                <w:webHidden/>
              </w:rPr>
              <w:fldChar w:fldCharType="separate"/>
            </w:r>
            <w:r w:rsidR="0067422F">
              <w:rPr>
                <w:noProof/>
                <w:webHidden/>
              </w:rPr>
              <w:t>3</w:t>
            </w:r>
            <w:r w:rsidR="0067422F">
              <w:rPr>
                <w:noProof/>
                <w:webHidden/>
              </w:rPr>
              <w:fldChar w:fldCharType="end"/>
            </w:r>
          </w:hyperlink>
        </w:p>
        <w:p w14:paraId="33E1FFC7" w14:textId="3E5E7A9C" w:rsidR="0067422F" w:rsidRDefault="0067422F">
          <w:pPr>
            <w:pStyle w:val="TOC1"/>
            <w:tabs>
              <w:tab w:val="right" w:leader="dot" w:pos="8630"/>
            </w:tabs>
            <w:rPr>
              <w:noProof/>
              <w:kern w:val="2"/>
              <w:sz w:val="24"/>
              <w:szCs w:val="24"/>
              <w:lang w:val="en-GB" w:eastAsia="en-GB"/>
              <w14:ligatures w14:val="standardContextual"/>
            </w:rPr>
          </w:pPr>
          <w:hyperlink w:anchor="_Toc230606353" w:history="1">
            <w:r w:rsidRPr="00EB25CA">
              <w:rPr>
                <w:rStyle w:val="Hyperlink"/>
                <w:noProof/>
              </w:rPr>
              <w:t>Introduction</w:t>
            </w:r>
            <w:r>
              <w:rPr>
                <w:noProof/>
                <w:webHidden/>
              </w:rPr>
              <w:tab/>
            </w:r>
            <w:r>
              <w:rPr>
                <w:noProof/>
                <w:webHidden/>
              </w:rPr>
              <w:fldChar w:fldCharType="begin"/>
            </w:r>
            <w:r>
              <w:rPr>
                <w:noProof/>
                <w:webHidden/>
              </w:rPr>
              <w:instrText xml:space="preserve"> PAGEREF _Toc230606353 \h </w:instrText>
            </w:r>
            <w:r>
              <w:rPr>
                <w:noProof/>
                <w:webHidden/>
              </w:rPr>
            </w:r>
            <w:r>
              <w:rPr>
                <w:noProof/>
                <w:webHidden/>
              </w:rPr>
              <w:fldChar w:fldCharType="separate"/>
            </w:r>
            <w:r>
              <w:rPr>
                <w:noProof/>
                <w:webHidden/>
              </w:rPr>
              <w:t>4</w:t>
            </w:r>
            <w:r>
              <w:rPr>
                <w:noProof/>
                <w:webHidden/>
              </w:rPr>
              <w:fldChar w:fldCharType="end"/>
            </w:r>
          </w:hyperlink>
        </w:p>
        <w:p w14:paraId="001E440C" w14:textId="14DABE23" w:rsidR="0067422F" w:rsidRDefault="0067422F">
          <w:pPr>
            <w:pStyle w:val="TOC1"/>
            <w:tabs>
              <w:tab w:val="right" w:leader="dot" w:pos="8630"/>
            </w:tabs>
            <w:rPr>
              <w:noProof/>
              <w:kern w:val="2"/>
              <w:sz w:val="24"/>
              <w:szCs w:val="24"/>
              <w:lang w:val="en-GB" w:eastAsia="en-GB"/>
              <w14:ligatures w14:val="standardContextual"/>
            </w:rPr>
          </w:pPr>
          <w:hyperlink w:anchor="_Toc230606354" w:history="1">
            <w:r w:rsidRPr="00EB25CA">
              <w:rPr>
                <w:rStyle w:val="Hyperlink"/>
                <w:noProof/>
              </w:rPr>
              <w:t>Scenario 1 – Advanced Decision-Making Analysis</w:t>
            </w:r>
            <w:r>
              <w:rPr>
                <w:noProof/>
                <w:webHidden/>
              </w:rPr>
              <w:tab/>
            </w:r>
            <w:r>
              <w:rPr>
                <w:noProof/>
                <w:webHidden/>
              </w:rPr>
              <w:fldChar w:fldCharType="begin"/>
            </w:r>
            <w:r>
              <w:rPr>
                <w:noProof/>
                <w:webHidden/>
              </w:rPr>
              <w:instrText xml:space="preserve"> PAGEREF _Toc230606354 \h </w:instrText>
            </w:r>
            <w:r>
              <w:rPr>
                <w:noProof/>
                <w:webHidden/>
              </w:rPr>
            </w:r>
            <w:r>
              <w:rPr>
                <w:noProof/>
                <w:webHidden/>
              </w:rPr>
              <w:fldChar w:fldCharType="separate"/>
            </w:r>
            <w:r>
              <w:rPr>
                <w:noProof/>
                <w:webHidden/>
              </w:rPr>
              <w:t>5</w:t>
            </w:r>
            <w:r>
              <w:rPr>
                <w:noProof/>
                <w:webHidden/>
              </w:rPr>
              <w:fldChar w:fldCharType="end"/>
            </w:r>
          </w:hyperlink>
        </w:p>
        <w:p w14:paraId="2425302A" w14:textId="3C814AD7" w:rsidR="0067422F" w:rsidRDefault="0067422F">
          <w:pPr>
            <w:pStyle w:val="TOC1"/>
            <w:tabs>
              <w:tab w:val="right" w:leader="dot" w:pos="8630"/>
            </w:tabs>
            <w:rPr>
              <w:noProof/>
              <w:kern w:val="2"/>
              <w:sz w:val="24"/>
              <w:szCs w:val="24"/>
              <w:lang w:val="en-GB" w:eastAsia="en-GB"/>
              <w14:ligatures w14:val="standardContextual"/>
            </w:rPr>
          </w:pPr>
          <w:hyperlink w:anchor="_Toc230606355" w:history="1">
            <w:r w:rsidRPr="00EB25CA">
              <w:rPr>
                <w:rStyle w:val="Hyperlink"/>
                <w:noProof/>
              </w:rPr>
              <w:t>Scenario 2 – Organisational Culture and Change Intervention</w:t>
            </w:r>
            <w:r>
              <w:rPr>
                <w:noProof/>
                <w:webHidden/>
              </w:rPr>
              <w:tab/>
            </w:r>
            <w:r>
              <w:rPr>
                <w:noProof/>
                <w:webHidden/>
              </w:rPr>
              <w:fldChar w:fldCharType="begin"/>
            </w:r>
            <w:r>
              <w:rPr>
                <w:noProof/>
                <w:webHidden/>
              </w:rPr>
              <w:instrText xml:space="preserve"> PAGEREF _Toc230606355 \h </w:instrText>
            </w:r>
            <w:r>
              <w:rPr>
                <w:noProof/>
                <w:webHidden/>
              </w:rPr>
            </w:r>
            <w:r>
              <w:rPr>
                <w:noProof/>
                <w:webHidden/>
              </w:rPr>
              <w:fldChar w:fldCharType="separate"/>
            </w:r>
            <w:r>
              <w:rPr>
                <w:noProof/>
                <w:webHidden/>
              </w:rPr>
              <w:t>7</w:t>
            </w:r>
            <w:r>
              <w:rPr>
                <w:noProof/>
                <w:webHidden/>
              </w:rPr>
              <w:fldChar w:fldCharType="end"/>
            </w:r>
          </w:hyperlink>
        </w:p>
        <w:p w14:paraId="41B590C1" w14:textId="5752300A" w:rsidR="0067422F" w:rsidRDefault="0067422F">
          <w:pPr>
            <w:pStyle w:val="TOC1"/>
            <w:tabs>
              <w:tab w:val="right" w:leader="dot" w:pos="8630"/>
            </w:tabs>
            <w:rPr>
              <w:noProof/>
              <w:kern w:val="2"/>
              <w:sz w:val="24"/>
              <w:szCs w:val="24"/>
              <w:lang w:val="en-GB" w:eastAsia="en-GB"/>
              <w14:ligatures w14:val="standardContextual"/>
            </w:rPr>
          </w:pPr>
          <w:hyperlink w:anchor="_Toc230606356" w:history="1">
            <w:r w:rsidRPr="00EB25CA">
              <w:rPr>
                <w:rStyle w:val="Hyperlink"/>
                <w:noProof/>
              </w:rPr>
              <w:t>Scenario 3 – Team Effectiveness and Development</w:t>
            </w:r>
            <w:r>
              <w:rPr>
                <w:noProof/>
                <w:webHidden/>
              </w:rPr>
              <w:tab/>
            </w:r>
            <w:r>
              <w:rPr>
                <w:noProof/>
                <w:webHidden/>
              </w:rPr>
              <w:fldChar w:fldCharType="begin"/>
            </w:r>
            <w:r>
              <w:rPr>
                <w:noProof/>
                <w:webHidden/>
              </w:rPr>
              <w:instrText xml:space="preserve"> PAGEREF _Toc230606356 \h </w:instrText>
            </w:r>
            <w:r>
              <w:rPr>
                <w:noProof/>
                <w:webHidden/>
              </w:rPr>
            </w:r>
            <w:r>
              <w:rPr>
                <w:noProof/>
                <w:webHidden/>
              </w:rPr>
              <w:fldChar w:fldCharType="separate"/>
            </w:r>
            <w:r>
              <w:rPr>
                <w:noProof/>
                <w:webHidden/>
              </w:rPr>
              <w:t>9</w:t>
            </w:r>
            <w:r>
              <w:rPr>
                <w:noProof/>
                <w:webHidden/>
              </w:rPr>
              <w:fldChar w:fldCharType="end"/>
            </w:r>
          </w:hyperlink>
        </w:p>
        <w:p w14:paraId="6D7F07A3" w14:textId="20C772FF" w:rsidR="0067422F" w:rsidRDefault="0067422F">
          <w:pPr>
            <w:pStyle w:val="TOC1"/>
            <w:tabs>
              <w:tab w:val="right" w:leader="dot" w:pos="8630"/>
            </w:tabs>
            <w:rPr>
              <w:noProof/>
              <w:kern w:val="2"/>
              <w:sz w:val="24"/>
              <w:szCs w:val="24"/>
              <w:lang w:val="en-GB" w:eastAsia="en-GB"/>
              <w14:ligatures w14:val="standardContextual"/>
            </w:rPr>
          </w:pPr>
          <w:hyperlink w:anchor="_Toc230606357" w:history="1">
            <w:r w:rsidRPr="00EB25CA">
              <w:rPr>
                <w:rStyle w:val="Hyperlink"/>
                <w:noProof/>
              </w:rPr>
              <w:t>Scenario 4 – Performance Measurement and Control Systems</w:t>
            </w:r>
            <w:r>
              <w:rPr>
                <w:noProof/>
                <w:webHidden/>
              </w:rPr>
              <w:tab/>
            </w:r>
            <w:r>
              <w:rPr>
                <w:noProof/>
                <w:webHidden/>
              </w:rPr>
              <w:fldChar w:fldCharType="begin"/>
            </w:r>
            <w:r>
              <w:rPr>
                <w:noProof/>
                <w:webHidden/>
              </w:rPr>
              <w:instrText xml:space="preserve"> PAGEREF _Toc230606357 \h </w:instrText>
            </w:r>
            <w:r>
              <w:rPr>
                <w:noProof/>
                <w:webHidden/>
              </w:rPr>
            </w:r>
            <w:r>
              <w:rPr>
                <w:noProof/>
                <w:webHidden/>
              </w:rPr>
              <w:fldChar w:fldCharType="separate"/>
            </w:r>
            <w:r>
              <w:rPr>
                <w:noProof/>
                <w:webHidden/>
              </w:rPr>
              <w:t>11</w:t>
            </w:r>
            <w:r>
              <w:rPr>
                <w:noProof/>
                <w:webHidden/>
              </w:rPr>
              <w:fldChar w:fldCharType="end"/>
            </w:r>
          </w:hyperlink>
        </w:p>
        <w:p w14:paraId="3D54FC04" w14:textId="193EDDF9" w:rsidR="0067422F" w:rsidRDefault="0067422F">
          <w:pPr>
            <w:pStyle w:val="TOC1"/>
            <w:tabs>
              <w:tab w:val="right" w:leader="dot" w:pos="8630"/>
            </w:tabs>
            <w:rPr>
              <w:noProof/>
              <w:kern w:val="2"/>
              <w:sz w:val="24"/>
              <w:szCs w:val="24"/>
              <w:lang w:val="en-GB" w:eastAsia="en-GB"/>
              <w14:ligatures w14:val="standardContextual"/>
            </w:rPr>
          </w:pPr>
          <w:hyperlink w:anchor="_Toc230606358" w:history="1">
            <w:r w:rsidRPr="00EB25CA">
              <w:rPr>
                <w:rStyle w:val="Hyperlink"/>
                <w:noProof/>
              </w:rPr>
              <w:t>Conclusion</w:t>
            </w:r>
            <w:r>
              <w:rPr>
                <w:noProof/>
                <w:webHidden/>
              </w:rPr>
              <w:tab/>
            </w:r>
            <w:r>
              <w:rPr>
                <w:noProof/>
                <w:webHidden/>
              </w:rPr>
              <w:fldChar w:fldCharType="begin"/>
            </w:r>
            <w:r>
              <w:rPr>
                <w:noProof/>
                <w:webHidden/>
              </w:rPr>
              <w:instrText xml:space="preserve"> PAGEREF _Toc230606358 \h </w:instrText>
            </w:r>
            <w:r>
              <w:rPr>
                <w:noProof/>
                <w:webHidden/>
              </w:rPr>
            </w:r>
            <w:r>
              <w:rPr>
                <w:noProof/>
                <w:webHidden/>
              </w:rPr>
              <w:fldChar w:fldCharType="separate"/>
            </w:r>
            <w:r>
              <w:rPr>
                <w:noProof/>
                <w:webHidden/>
              </w:rPr>
              <w:t>14</w:t>
            </w:r>
            <w:r>
              <w:rPr>
                <w:noProof/>
                <w:webHidden/>
              </w:rPr>
              <w:fldChar w:fldCharType="end"/>
            </w:r>
          </w:hyperlink>
        </w:p>
        <w:p w14:paraId="0054EC6A" w14:textId="06DC63CD" w:rsidR="0067422F" w:rsidRDefault="0067422F">
          <w:pPr>
            <w:pStyle w:val="TOC1"/>
            <w:tabs>
              <w:tab w:val="right" w:leader="dot" w:pos="8630"/>
            </w:tabs>
            <w:rPr>
              <w:noProof/>
              <w:kern w:val="2"/>
              <w:sz w:val="24"/>
              <w:szCs w:val="24"/>
              <w:lang w:val="en-GB" w:eastAsia="en-GB"/>
              <w14:ligatures w14:val="standardContextual"/>
            </w:rPr>
          </w:pPr>
          <w:hyperlink w:anchor="_Toc230606359" w:history="1">
            <w:r w:rsidRPr="00EB25CA">
              <w:rPr>
                <w:rStyle w:val="Hyperlink"/>
                <w:noProof/>
              </w:rPr>
              <w:t>References</w:t>
            </w:r>
            <w:r>
              <w:rPr>
                <w:noProof/>
                <w:webHidden/>
              </w:rPr>
              <w:tab/>
            </w:r>
            <w:r>
              <w:rPr>
                <w:noProof/>
                <w:webHidden/>
              </w:rPr>
              <w:fldChar w:fldCharType="begin"/>
            </w:r>
            <w:r>
              <w:rPr>
                <w:noProof/>
                <w:webHidden/>
              </w:rPr>
              <w:instrText xml:space="preserve"> PAGEREF _Toc230606359 \h </w:instrText>
            </w:r>
            <w:r>
              <w:rPr>
                <w:noProof/>
                <w:webHidden/>
              </w:rPr>
            </w:r>
            <w:r>
              <w:rPr>
                <w:noProof/>
                <w:webHidden/>
              </w:rPr>
              <w:fldChar w:fldCharType="separate"/>
            </w:r>
            <w:r>
              <w:rPr>
                <w:noProof/>
                <w:webHidden/>
              </w:rPr>
              <w:t>15</w:t>
            </w:r>
            <w:r>
              <w:rPr>
                <w:noProof/>
                <w:webHidden/>
              </w:rPr>
              <w:fldChar w:fldCharType="end"/>
            </w:r>
          </w:hyperlink>
        </w:p>
        <w:p w14:paraId="54FE5282" w14:textId="633B9BF4" w:rsidR="0067422F" w:rsidRDefault="0067422F">
          <w:pPr>
            <w:pStyle w:val="TOC1"/>
            <w:tabs>
              <w:tab w:val="right" w:leader="dot" w:pos="8630"/>
            </w:tabs>
            <w:rPr>
              <w:noProof/>
              <w:kern w:val="2"/>
              <w:sz w:val="24"/>
              <w:szCs w:val="24"/>
              <w:lang w:val="en-GB" w:eastAsia="en-GB"/>
              <w14:ligatures w14:val="standardContextual"/>
            </w:rPr>
          </w:pPr>
          <w:hyperlink w:anchor="_Toc230606360" w:history="1">
            <w:r w:rsidRPr="00EB25CA">
              <w:rPr>
                <w:rStyle w:val="Hyperlink"/>
                <w:noProof/>
              </w:rPr>
              <w:t>Appendix</w:t>
            </w:r>
            <w:r>
              <w:rPr>
                <w:noProof/>
                <w:webHidden/>
              </w:rPr>
              <w:tab/>
            </w:r>
            <w:r>
              <w:rPr>
                <w:noProof/>
                <w:webHidden/>
              </w:rPr>
              <w:fldChar w:fldCharType="begin"/>
            </w:r>
            <w:r>
              <w:rPr>
                <w:noProof/>
                <w:webHidden/>
              </w:rPr>
              <w:instrText xml:space="preserve"> PAGEREF _Toc230606360 \h </w:instrText>
            </w:r>
            <w:r>
              <w:rPr>
                <w:noProof/>
                <w:webHidden/>
              </w:rPr>
            </w:r>
            <w:r>
              <w:rPr>
                <w:noProof/>
                <w:webHidden/>
              </w:rPr>
              <w:fldChar w:fldCharType="separate"/>
            </w:r>
            <w:r>
              <w:rPr>
                <w:noProof/>
                <w:webHidden/>
              </w:rPr>
              <w:t>16</w:t>
            </w:r>
            <w:r>
              <w:rPr>
                <w:noProof/>
                <w:webHidden/>
              </w:rPr>
              <w:fldChar w:fldCharType="end"/>
            </w:r>
          </w:hyperlink>
        </w:p>
        <w:p w14:paraId="4862A2A7" w14:textId="3BB02151" w:rsidR="00A33467" w:rsidRDefault="00A33467">
          <w:r>
            <w:rPr>
              <w:b/>
              <w:bCs/>
            </w:rPr>
            <w:fldChar w:fldCharType="end"/>
          </w:r>
        </w:p>
      </w:sdtContent>
    </w:sdt>
    <w:p w14:paraId="0B06AAA0" w14:textId="77777777" w:rsidR="009D1D5D" w:rsidRDefault="009D1D5D"/>
    <w:p w14:paraId="19CC7A51" w14:textId="77777777" w:rsidR="009D1D5D" w:rsidRDefault="009D1D5D"/>
    <w:p w14:paraId="547D461F" w14:textId="77777777" w:rsidR="009D1D5D" w:rsidRDefault="009D1D5D"/>
    <w:p w14:paraId="64F80527" w14:textId="77777777" w:rsidR="009D1D5D" w:rsidRDefault="009D1D5D"/>
    <w:p w14:paraId="19EA869B" w14:textId="77777777" w:rsidR="009D1D5D" w:rsidRDefault="009D1D5D"/>
    <w:p w14:paraId="553AAF31" w14:textId="77777777" w:rsidR="009D1D5D" w:rsidRDefault="009D1D5D"/>
    <w:p w14:paraId="475FBE32" w14:textId="77777777" w:rsidR="009D1D5D" w:rsidRDefault="009D1D5D"/>
    <w:p w14:paraId="3F10645F" w14:textId="77777777" w:rsidR="009D1D5D" w:rsidRDefault="009D1D5D"/>
    <w:p w14:paraId="72E7730A" w14:textId="77777777" w:rsidR="00A33467" w:rsidRDefault="00A33467"/>
    <w:p w14:paraId="3435415E" w14:textId="77777777" w:rsidR="00A33467" w:rsidRDefault="00A33467"/>
    <w:p w14:paraId="7A197B00" w14:textId="77777777" w:rsidR="00A33467" w:rsidRDefault="00A33467"/>
    <w:p w14:paraId="3E90B69F" w14:textId="77777777" w:rsidR="00A33467" w:rsidRDefault="00A33467"/>
    <w:p w14:paraId="50BAC2E9" w14:textId="77777777" w:rsidR="00A33467" w:rsidRDefault="00A33467"/>
    <w:p w14:paraId="27D4339F" w14:textId="77777777" w:rsidR="00A33467" w:rsidRDefault="00A33467"/>
    <w:p w14:paraId="1E9B997A" w14:textId="77777777" w:rsidR="00406D33" w:rsidRDefault="00406D33"/>
    <w:p w14:paraId="12CD1F79" w14:textId="77777777" w:rsidR="00807E50" w:rsidRDefault="00000000">
      <w:pPr>
        <w:pStyle w:val="Heading1"/>
      </w:pPr>
      <w:bookmarkStart w:id="0" w:name="_Toc230606352"/>
      <w:r>
        <w:lastRenderedPageBreak/>
        <w:t>Executive Summary</w:t>
      </w:r>
      <w:bookmarkEnd w:id="0"/>
    </w:p>
    <w:p w14:paraId="623D2E16" w14:textId="77777777" w:rsidR="00807E50" w:rsidRDefault="00000000">
      <w:r>
        <w:br/>
        <w:t>This report critically evaluates organisational decision making, change management, team effectiveness, and performance monitoring systems within the context of business analytics. The report integrates descriptive, predictive, and prescriptive analytics alongside established management theories including Schein’s Organisational Culture Model, Kotter’s Change Management Theory, Tuckman’s Team Development Theory, SWOT analysis, PESTLE analysis, and Kaplan and Norton’s Balanced Scorecard framework.</w:t>
      </w:r>
      <w:r>
        <w:br/>
      </w:r>
      <w:r>
        <w:br/>
        <w:t>The report critically examines how organisations use data-driven approaches to improve strategic planning, employee engagement, productivity, and operational efficiency. Real-world organisational examples including Tesla, Amazon, Microsoft, and Google are evaluated to demonstrate the practical application of business analytics within modern organisations.</w:t>
      </w:r>
      <w:r>
        <w:br/>
      </w:r>
      <w:r>
        <w:br/>
        <w:t>The report concludes that organisations which effectively integrate leadership, employee empowerment, analytics systems, and ethical management practices are more likely to achieve sustainable competitive advantage and improved organisational performance.</w:t>
      </w:r>
      <w:r>
        <w:br/>
      </w:r>
    </w:p>
    <w:p w14:paraId="601DE69F" w14:textId="77777777" w:rsidR="009D1D5D" w:rsidRDefault="009D1D5D"/>
    <w:p w14:paraId="7625396D" w14:textId="77777777" w:rsidR="009D1D5D" w:rsidRDefault="009D1D5D"/>
    <w:p w14:paraId="0D18F85F" w14:textId="77777777" w:rsidR="009D1D5D" w:rsidRDefault="009D1D5D"/>
    <w:p w14:paraId="11FD0C09" w14:textId="77777777" w:rsidR="009D1D5D" w:rsidRDefault="009D1D5D"/>
    <w:p w14:paraId="33C37F99" w14:textId="77777777" w:rsidR="00A33467" w:rsidRDefault="00A33467"/>
    <w:p w14:paraId="6E02F19D" w14:textId="77777777" w:rsidR="00A33467" w:rsidRDefault="00A33467"/>
    <w:p w14:paraId="01FBF67F" w14:textId="77777777" w:rsidR="00A33467" w:rsidRDefault="00A33467"/>
    <w:p w14:paraId="3A2C0D53" w14:textId="77777777" w:rsidR="00A33467" w:rsidRDefault="00A33467"/>
    <w:p w14:paraId="470802EB" w14:textId="77777777" w:rsidR="00A33467" w:rsidRDefault="00A33467"/>
    <w:p w14:paraId="1964D315" w14:textId="77777777" w:rsidR="00A33467" w:rsidRDefault="00A33467"/>
    <w:p w14:paraId="4C027AB6" w14:textId="77777777" w:rsidR="009D1D5D" w:rsidRDefault="009D1D5D"/>
    <w:p w14:paraId="162A66CB" w14:textId="77777777" w:rsidR="009D1D5D" w:rsidRDefault="009D1D5D"/>
    <w:p w14:paraId="73B648F1" w14:textId="77777777" w:rsidR="00807E50" w:rsidRDefault="00000000">
      <w:pPr>
        <w:pStyle w:val="Heading1"/>
      </w:pPr>
      <w:bookmarkStart w:id="1" w:name="_Toc230606353"/>
      <w:r>
        <w:lastRenderedPageBreak/>
        <w:t>Introduction</w:t>
      </w:r>
      <w:bookmarkEnd w:id="1"/>
    </w:p>
    <w:p w14:paraId="33194588" w14:textId="77777777" w:rsidR="009D1D5D" w:rsidRDefault="00000000">
      <w:r>
        <w:br/>
        <w:t>Business analytics has become increasingly important within modern organisations due to technological development, global competition, and the increasing importance of evidence-based decision making. According to Laudon and Laudon (2022), organisations now rely heavily on digital systems and analytical tools to transform operational data into valuable managerial insights. Business analytics supports strategic planning, operational efficiency, customer relationship management, and financial performance.</w:t>
      </w:r>
      <w:r>
        <w:br/>
      </w:r>
      <w:r>
        <w:br/>
        <w:t xml:space="preserve">Business analytics can be divided into three major categories including descriptive, predictive, and prescriptive analytics. Descriptive analytics focuses on analysing historical data to identify organisational trends and operational patterns. Predictive analytics uses forecasting techniques and statistical modelling to predict future organisational outcomes. Prescriptive analytics </w:t>
      </w:r>
      <w:proofErr w:type="gramStart"/>
      <w:r>
        <w:t>recommends</w:t>
      </w:r>
      <w:proofErr w:type="gramEnd"/>
      <w:r>
        <w:t xml:space="preserve"> optimal strategic actions based on analytical findings (Sharda, Delen and Turban, 2023).</w:t>
      </w:r>
      <w:r>
        <w:br/>
      </w:r>
      <w:r>
        <w:br/>
        <w:t>The purpose of this report is to critically evaluate four key organisational areas including decision making, organisational culture and change management, team effectiveness, and performance monitoring systems. The report also examines leadership, employee empowerment, communication strategies, SWOT analysis, PESTLE analysis, KPIs, profitability analysis, costing systems, and balanced scorecards.</w:t>
      </w:r>
      <w:r>
        <w:br/>
      </w:r>
      <w:r>
        <w:br/>
        <w:t>The report demonstrates critical analysis, theoretical application, and reflective evaluation in accordance with MSc Level 7 academic standards.</w:t>
      </w:r>
    </w:p>
    <w:p w14:paraId="6B8D2F2C" w14:textId="77777777" w:rsidR="009D1D5D" w:rsidRDefault="009D1D5D"/>
    <w:p w14:paraId="225790BD" w14:textId="77777777" w:rsidR="009D1D5D" w:rsidRDefault="009D1D5D"/>
    <w:p w14:paraId="14586FEA" w14:textId="77777777" w:rsidR="009D1D5D" w:rsidRDefault="009D1D5D"/>
    <w:p w14:paraId="1FCA21E7" w14:textId="77777777" w:rsidR="009D1D5D" w:rsidRDefault="009D1D5D"/>
    <w:p w14:paraId="28834FBF" w14:textId="77777777" w:rsidR="009D1D5D" w:rsidRDefault="009D1D5D"/>
    <w:p w14:paraId="50970809" w14:textId="77777777" w:rsidR="009D1D5D" w:rsidRDefault="009D1D5D"/>
    <w:p w14:paraId="4D1C1D35" w14:textId="77777777" w:rsidR="009D1D5D" w:rsidRDefault="009D1D5D"/>
    <w:p w14:paraId="4A994F39" w14:textId="77777777" w:rsidR="009D1D5D" w:rsidRDefault="009D1D5D"/>
    <w:p w14:paraId="768116CB" w14:textId="77777777" w:rsidR="00807E50" w:rsidRDefault="00000000">
      <w:r>
        <w:br/>
      </w:r>
    </w:p>
    <w:p w14:paraId="515468D3" w14:textId="77777777" w:rsidR="00807E50" w:rsidRDefault="00000000">
      <w:pPr>
        <w:pStyle w:val="Heading1"/>
      </w:pPr>
      <w:bookmarkStart w:id="2" w:name="_Toc230606354"/>
      <w:r>
        <w:lastRenderedPageBreak/>
        <w:t>Scenario 1 – Advanced Decision-Making Analysis</w:t>
      </w:r>
      <w:bookmarkEnd w:id="2"/>
    </w:p>
    <w:p w14:paraId="1FACF70E" w14:textId="77777777" w:rsidR="006B57E0" w:rsidRDefault="00000000">
      <w:r>
        <w:br/>
        <w:t>Decision making is one of the most important organisational responsibilities because strategic decisions directly influence organisational performance, profitability, operational efficiency, and employee wellbeing. A relevant organisational example involves the implementation of hybrid working policies following the COVID-19 pandemic. Many organisations faced significant uncertainty regarding whether employees should return to office-based working or continue operating remotely.</w:t>
      </w:r>
      <w:r>
        <w:br/>
      </w:r>
      <w:r>
        <w:br/>
        <w:t>The Rational Decision-Making Model provides a useful framework for evaluating this organisational decision. According to Daft (2021), rational decision making involves identifying problems, evaluating alternatives, selecting optimal solutions, implementing decisions, and reviewing organisational outcomes. Organisations initially identified communication difficulties, reduced collaboration, cybersecurity concerns, and employee wellbeing challenges as major operational problems.</w:t>
      </w:r>
      <w:r>
        <w:br/>
      </w:r>
      <w:r>
        <w:br/>
        <w:t>Many organisations considered several alternatives including permanent remote working, full office return, and hybrid working arrangements. Hybrid working was widely adopted because it balanced employee flexibility with organisational control. However, the effectiveness of organisational decision making varied significantly between organisations. Some organisations introduced policies without fully analysing productivity data or employee feedback.</w:t>
      </w:r>
      <w:r>
        <w:br/>
      </w:r>
      <w:r>
        <w:br/>
        <w:t>Simon’s (1957) Bounded Rationality Theory explains that managers frequently operate under conditions of uncertainty, time pressure, and limited information. Consequently, managers often make satisfactory rather than fully optimal decisions. Cognitive biases also influenced managerial decisions. Confirmation bias caused some senior managers to focus excessively on the negative aspects of remote working while ignoring evidence relating to improved employee flexibility and satisfaction (Kahneman, 2011).</w:t>
      </w:r>
      <w:r>
        <w:br/>
      </w:r>
      <w:r>
        <w:br/>
        <w:t>Alternative approaches could have improved decision quality. Participative leadership and employee empowerment strategies would have enabled organisations to gather employee feedback before implementing operational changes. According to Yukl (2019), employee participation improves organisational commitment, communication, and strategic decision quality.</w:t>
      </w:r>
      <w:r>
        <w:br/>
      </w:r>
      <w:r>
        <w:br/>
        <w:t>Business analytics can substantially enhance organisational decision making. Descriptive analytics enables organisations to evaluate historical productivity levels, absenteeism rates, and employee satisfaction. Predictive analytics allows organisations to forecast workforce requirements and turnover risks. Prescriptive analytics recommends staffing arrangements and operational strategies based on analytical evidence.</w:t>
      </w:r>
      <w:r>
        <w:br/>
      </w:r>
      <w:r>
        <w:br/>
      </w:r>
    </w:p>
    <w:p w14:paraId="2E4642E4" w14:textId="10B4F6E8" w:rsidR="00807E50" w:rsidRDefault="00000000">
      <w:r>
        <w:lastRenderedPageBreak/>
        <w:t>For example, Microsoft uses workforce analytics systems to evaluate collaboration patterns and employee productivity. Google also uses predictive analytics to identify retention risks and improve workforce planning. These organisations rely heavily on evidence-based decision making rather than subjective managerial judgement.</w:t>
      </w:r>
      <w:r>
        <w:br/>
      </w:r>
      <w:r>
        <w:br/>
        <w:t>Leadership additionally plays a significant role in organisational decision making. Transformational leadership encourages communication, employee motivation, and innovation (Bass and Riggio, 2006). Leaders who effectively empower employees are more likely to achieve successful organisational outcomes because employees feel valued and involved in strategic processes.</w:t>
      </w:r>
      <w:r>
        <w:br/>
      </w:r>
      <w:r>
        <w:br/>
        <w:t>SWOT analysis further supports organisational decision making. Strengths of hybrid working include operational flexibility and reduced office costs. Weaknesses include communication difficulties and reduced supervision. Opportunities include improved employee retention and technological development. Threats include cybersecurity risks and organisational fragmentation.</w:t>
      </w:r>
      <w:r>
        <w:br/>
        <w:t>PESTLE analysis also provides valuable strategic insights. Political and legal factors include employment regulations and data protection laws. Economic factors include reduced operational expenditure. Social factors involve employee wellbeing and work-life balance. Technological factors include digital communication systems and cybersecurity infrastructure.</w:t>
      </w:r>
      <w:r>
        <w:br/>
        <w:t>Although these approaches provide substantial benefits, analytics-driven decision making also presents ethical concerns. Employee monitoring systems may negatively affect trust and employee morale. Excessive reliance on analytics may also reduce managerial intuition and creativity</w:t>
      </w:r>
      <w:r w:rsidR="006B57E0">
        <w:t>(Robbins and Judge, 2022).</w:t>
      </w:r>
      <w:r>
        <w:br/>
        <w:t xml:space="preserve">Collectively, effective organisational decision making requires a balance between analytical evidence, leadership capability, employee empowerment, and ethical management practices. </w:t>
      </w:r>
    </w:p>
    <w:p w14:paraId="228FF748" w14:textId="521C522C" w:rsidR="00FF5F15" w:rsidRDefault="00000000">
      <w:r>
        <w:t>Arguably, the effectiveness of hybrid working strategies depends heavily on organisational culture and leadership capability rather than technology alone. While some organisations experienced productivity improvements, others reported communication fragmentation and weaker organisational cohesion (Ahmed, Sabir and Khosa, 2022). This suggests that analytics systems alone cannot guarantee successful strategic outcomes without effective leadership and employee engagement.</w:t>
      </w:r>
      <w:r>
        <w:br/>
      </w:r>
    </w:p>
    <w:p w14:paraId="080E5D33" w14:textId="77777777" w:rsidR="009D1D5D" w:rsidRDefault="009D1D5D"/>
    <w:p w14:paraId="66F7E629" w14:textId="77777777" w:rsidR="00A552E8" w:rsidRDefault="00A552E8"/>
    <w:p w14:paraId="2A1A316A" w14:textId="77777777" w:rsidR="009D1D5D" w:rsidRDefault="009D1D5D"/>
    <w:p w14:paraId="49E678B6" w14:textId="77777777" w:rsidR="00807E50" w:rsidRDefault="00000000">
      <w:pPr>
        <w:pStyle w:val="Heading1"/>
      </w:pPr>
      <w:bookmarkStart w:id="3" w:name="_Toc230606355"/>
      <w:r>
        <w:lastRenderedPageBreak/>
        <w:t>Scenario 2 – Organisational Culture and Change Intervention</w:t>
      </w:r>
      <w:bookmarkEnd w:id="3"/>
    </w:p>
    <w:p w14:paraId="3862BE55" w14:textId="77777777" w:rsidR="0067422F" w:rsidRDefault="00000000" w:rsidP="00813112">
      <w:r>
        <w:br/>
        <w:t>Organisational culture refers to the shared values, assumptions, beliefs, and behaviours that influence how employees operate within organisations (Schein and Schein, 2017). Organisational culture significantly affects employee motivation, communication, leadership effectiveness, innovation, and operational performance. Tesla provides an interesting example of an organisation with a strong but challenging organisational culture.</w:t>
      </w:r>
      <w:r>
        <w:br/>
      </w:r>
      <w:r>
        <w:br/>
        <w:t>Schein’s Organisational Culture Model divides organisational culture into three levels including artefacts, espoused values, and underlying assumptions. Artefacts at Tesla include ambitious production targets, innovation-focused operations, and high-performance work environments. Espoused values include sustainability, technological innovation, and continuous improvement. Underlying assumptions involve expectations regarding employee commitment and operational efficiency.</w:t>
      </w:r>
      <w:r>
        <w:br/>
      </w:r>
      <w:r>
        <w:br/>
        <w:t>Hofstede’s Cultural Dimensions Theory also provides valuable insights into organisational behaviour. Tesla demonstrates high levels of masculinity and low power distance due to strong performance expectations and innovation-focused leadership structures (Hofstede, Hofstede and Minkov, 2010). However, excessive performance pressure may negatively affect employee wellbeing and organisational trust.</w:t>
      </w:r>
      <w:r>
        <w:br/>
      </w:r>
      <w:r>
        <w:br/>
        <w:t>Two important cultural elements requiring transformation include excessive workplace pressure and limited employee participation in decision making. Employees have frequently reported concerns relating to burnout, communication difficulties, and long working hours. According to Robbins and Judge (2022), excessive workplace pressure negatively affects employee morale, productivity, and organisational loyalty.</w:t>
      </w:r>
      <w:r>
        <w:br/>
      </w:r>
      <w:r>
        <w:br/>
        <w:t>Kotter’s Eight-Step Change Model provides a useful framework for implementing organisational transformation. The first stage involves creating urgency regarding the need for cultural change. Senior management must communicate the risks associated with high employee turnover, reduced morale, and reputational damage. The second stage involves creating a guiding coalition consisting of HR managers, team leaders, and employee representatives.</w:t>
      </w:r>
      <w:r>
        <w:br/>
      </w:r>
      <w:r>
        <w:br/>
        <w:t>The organisation should then create a strategic vision focused on sustainable performance, employee wellbeing, and collaborative leadership. Communication strategies are essential because employees must understand the purpose and benefits of organisational change (Kotter, 1996).</w:t>
      </w:r>
      <w:r>
        <w:br/>
      </w:r>
      <w:r>
        <w:br/>
        <w:t xml:space="preserve">Lewin’s Change Management Theory also contributes to understanding organisational transformation. Lewin (1951) identified three stages including unfreezing, changing, and refreezing. During the unfreezing stage, organisations challenge existing behaviours and prepare employees for change. The changing stage involves implementing new </w:t>
      </w:r>
      <w:r>
        <w:lastRenderedPageBreak/>
        <w:t>communication systems, leadership strategies, and employee support programmes. Finally, the refreezing stage reinforces new behaviours through organisational policies and performance systems.</w:t>
      </w:r>
      <w:r>
        <w:br/>
      </w:r>
      <w:r>
        <w:br/>
        <w:t>Resistance to change remains one of the most significant barriers to successful transformation. Employees may fear uncertainty, reduced job security, or changes to organisational identity. Managers may also resist decentralised leadership structures because they perceive reduced authority.</w:t>
      </w:r>
      <w:r>
        <w:br/>
      </w:r>
      <w:r>
        <w:br/>
        <w:t>Business analytics can support organisational culture management through employee engagement surveys, absenteeism monitoring, turnover analysis, and sentiment analysis systems. Predictive analytics can identify departments experiencing high burnout risks or declining morale. Prescriptive analytics recommends interventions to improve communication, engagement, and operational efficiency.</w:t>
      </w:r>
      <w:r>
        <w:br/>
      </w:r>
      <w:r>
        <w:br/>
        <w:t>Leadership additionally plays a critical role in successful organisational change. Transformational leaders encourage employee motivation, innovation, and trust (Bass and Riggio, 2006). Employee empowerment further improves organisational commitment because employees feel involved in strategic decision making.</w:t>
      </w:r>
      <w:r>
        <w:br/>
      </w:r>
      <w:r>
        <w:br/>
        <w:t>SWOT analysis demonstrates that Tesla’s strengths include innovation capability and strong market positioning. Weaknesses include excessive workplace pressure and communication challenges. Opportunities include leadership development and employee wellbeing initiatives. Threats include reputational damage and employee turnover.</w:t>
      </w:r>
      <w:r>
        <w:br/>
      </w:r>
      <w:r>
        <w:br/>
        <w:t>PESTLE analysis further demonstrates external organisational factors including employment law compliance, changing workforce expectations, and increasing technological automation.</w:t>
      </w:r>
      <w:r>
        <w:br/>
      </w:r>
      <w:r>
        <w:br/>
        <w:t>Collectively, successful cultural transformation requires effective leadership, employee participation, communication, and continuous organisational evaluation.</w:t>
      </w:r>
      <w:r>
        <w:br/>
      </w:r>
    </w:p>
    <w:p w14:paraId="7B843ECA" w14:textId="7139258E" w:rsidR="00813112" w:rsidRDefault="00813112" w:rsidP="00813112">
      <w:r>
        <w:t>A limitation of Kotter’s model is that it assumes organisational change occurs sequentially, whereas modern organisations often experience continuous transformation driven by digital disruption and market volatility (Rane, Choudhary and Rane, 2023). Consequently, organisations operating in rapidly changing industries may require more adaptive leadership approaches.</w:t>
      </w:r>
      <w:r>
        <w:br/>
      </w:r>
    </w:p>
    <w:p w14:paraId="7E1EB7F5" w14:textId="77777777" w:rsidR="00813112" w:rsidRDefault="00813112" w:rsidP="009D1D5D"/>
    <w:p w14:paraId="24944507" w14:textId="77777777" w:rsidR="009D1D5D" w:rsidRDefault="009D1D5D" w:rsidP="009D1D5D"/>
    <w:p w14:paraId="26F27B71" w14:textId="77777777" w:rsidR="009D1D5D" w:rsidRDefault="009D1D5D" w:rsidP="009D1D5D"/>
    <w:p w14:paraId="6423F3C7" w14:textId="77777777" w:rsidR="00807E50" w:rsidRDefault="00000000">
      <w:pPr>
        <w:pStyle w:val="Heading1"/>
      </w:pPr>
      <w:bookmarkStart w:id="4" w:name="_Toc230606356"/>
      <w:r>
        <w:lastRenderedPageBreak/>
        <w:t>Scenario 3 – Team Effectiveness and Development</w:t>
      </w:r>
      <w:bookmarkEnd w:id="4"/>
    </w:p>
    <w:p w14:paraId="792796FA" w14:textId="77777777" w:rsidR="006B57E0" w:rsidRDefault="00000000">
      <w:r>
        <w:br/>
      </w:r>
      <w:r>
        <w:br/>
        <w:t>High-performing teams are essential for organisational success because they improve collaboration, communication, innovation, and productivity. Effective teamwork is particularly important within engineering and project management environments where employees from different technical backgrounds must work together to achieve strategic objectives.</w:t>
      </w:r>
      <w:r>
        <w:br/>
      </w:r>
      <w:r>
        <w:br/>
        <w:t>Two major characteristics of high-performing teams are trust and communication. Trust enables employees to collaborate openly, share ideas, and support one another during complex operational situations. Communication ensures that organisational objectives, responsibilities, and deadlines are clearly understood.</w:t>
      </w:r>
      <w:r>
        <w:br/>
      </w:r>
      <w:r>
        <w:br/>
        <w:t>Tuckman’s Team Development Theory explains that teams develop through five stages including forming, storming, norming, performing, and adjourning (Tuckman, 1965). During the forming stage, employees become familiar with project objectives and organisational expectations. Conflict often emerges during the storming stage because employees may have different personalities and working styles. Successful teams eventually progress to the norming and performing stages where collaboration and productivity improve significantly.</w:t>
      </w:r>
      <w:r>
        <w:br/>
      </w:r>
      <w:r>
        <w:br/>
        <w:t>Belbin’s Team Role Theory further explains the importance of balanced team structures. According to Belbin (2010), effective teams require a combination of coordinators, innovators, implementers, and evaluators. Teams lacking role diversity may experience communication difficulties and reduced operational performance.</w:t>
      </w:r>
      <w:r>
        <w:br/>
      </w:r>
    </w:p>
    <w:p w14:paraId="5DC4FBF7" w14:textId="6E6A2558" w:rsidR="00FF5F15" w:rsidRDefault="00000000">
      <w:r>
        <w:t>One innovative team-building intervention involves cross-functional collaborative workshops where employees from different departments participate in problem-solving activities and project simulations. These workshops improve communication, trust, and knowledge sharing. Such interventions are particularly valuable within project management environments where coordination between engineering, finance, and operations departments is essential.</w:t>
      </w:r>
      <w:r>
        <w:br/>
        <w:t>A second intervention involves implementing digital collaboration systems combined with regular reflective feedback sessions. Platforms such as Microsoft Teams and Slack improve communication efficiency and task coordination. Feedback sessions encourage continuous improvement and reflective learning.</w:t>
      </w:r>
      <w:r>
        <w:br/>
        <w:t>Leadership also significantly influences team effectiveness. Transformational leaders motivate employees, encourage innovation, and improve organisational commitment (Yukl, 2019). Employee empowerment strategies further improve team morale because employees feel trusted and valued.</w:t>
      </w:r>
      <w:r>
        <w:br/>
      </w:r>
      <w:r>
        <w:br/>
        <w:t xml:space="preserve">Team working agreements also contribute significantly to team performance. Effective </w:t>
      </w:r>
      <w:r>
        <w:lastRenderedPageBreak/>
        <w:t>agreements define communication expectations, responsibilities, behavioural standards, deadlines, and conflict management procedures. According to Wheelan (2016), structured agreements improve accountability and reduce operational misunderstandings.</w:t>
      </w:r>
      <w:r>
        <w:br/>
      </w:r>
      <w:r>
        <w:br/>
        <w:t>Business analytics also supports team management and performance optimisation. Descriptive analytics identifies communication breakdowns, workload distribution problems, and project delays. Predictive analytics forecasts burnout risks and performance issues. Prescriptive analytics recommends workload adjustments and resource allocation strategies.</w:t>
      </w:r>
      <w:r>
        <w:br/>
      </w:r>
      <w:r>
        <w:br/>
        <w:t>Google provides a useful example of analytics-driven team management. The organisation uses employee analytics systems to evaluate collaboration effectiveness and operational productivity. These systems support evidence-based management and workforce planning.</w:t>
      </w:r>
      <w:r>
        <w:br/>
      </w:r>
      <w:r>
        <w:br/>
        <w:t>Motivational techniques are also important within team environments. Maslow’s (1943) Hierarchy of Needs explains that employees require psychological safety, belonging, and recognition before achieving full performance potential. Herzberg’s motivational theory also demonstrates that achievement, recognition, and development opportunities significantly influence employee satisfaction.</w:t>
      </w:r>
      <w:r>
        <w:br/>
      </w:r>
      <w:r>
        <w:br/>
        <w:t>Although these approaches provide substantial benefits, excessive performance monitoring may negatively affect trust and employee morale. As a result, organisations should balance performance measurement with employee autonomy and ethical management practices.</w:t>
      </w:r>
      <w:r>
        <w:br/>
      </w:r>
      <w:r>
        <w:br/>
        <w:t>Collectively, high-performing teams require communication, trust, leadership support, collaboration, motivation, and structured operational systems.</w:t>
      </w:r>
      <w:r>
        <w:br/>
        <w:t>In practice, team effectiveness is influenced not only by communication systems but also by psychological safety and organisational trust. Margherita (2022) argues that employees are more likely to contribute innovative ideas when organisations encourage open communication and reduce excessive performance pressure.</w:t>
      </w:r>
      <w:r>
        <w:br/>
      </w:r>
    </w:p>
    <w:p w14:paraId="69031050" w14:textId="77777777" w:rsidR="009D1D5D" w:rsidRDefault="009D1D5D"/>
    <w:p w14:paraId="3595C83F" w14:textId="77777777" w:rsidR="009D1D5D" w:rsidRDefault="009D1D5D"/>
    <w:p w14:paraId="4E2FE40A" w14:textId="77777777" w:rsidR="009D1D5D" w:rsidRDefault="009D1D5D"/>
    <w:p w14:paraId="3E5E333D" w14:textId="77777777" w:rsidR="006B57E0" w:rsidRDefault="006B57E0"/>
    <w:p w14:paraId="21A007D0" w14:textId="77777777" w:rsidR="00406D33" w:rsidRDefault="00406D33"/>
    <w:p w14:paraId="1E4C3498" w14:textId="77777777" w:rsidR="009D1D5D" w:rsidRPr="009D1D5D" w:rsidRDefault="00000000" w:rsidP="009D1D5D">
      <w:pPr>
        <w:pStyle w:val="Heading1"/>
      </w:pPr>
      <w:bookmarkStart w:id="5" w:name="_Toc230606357"/>
      <w:r>
        <w:lastRenderedPageBreak/>
        <w:t>Scenario 4 – Performance Measurement and Control Systems</w:t>
      </w:r>
      <w:bookmarkEnd w:id="5"/>
    </w:p>
    <w:p w14:paraId="6C8A6057" w14:textId="0E524243" w:rsidR="009D1D5D" w:rsidRDefault="00000000">
      <w:r>
        <w:br/>
        <w:t>Performance measurement and control systems are essential for monitoring organisational effectiveness, operational efficiency, employee productivity, and strategic performance. Organisations use analytical frameworks and financial measures to evaluate operational outcomes and ensure organisational objectives are achieved efficiently.</w:t>
      </w:r>
      <w:r>
        <w:br/>
      </w:r>
      <w:r>
        <w:br/>
        <w:t>One of the most widely used frameworks is the Balanced Scorecard developed by Kaplan and Norton (1996). This framework evaluates organisational performance across four dimensions including financial performance, customer satisfaction, internal business processes, and learning and growth. The Balanced Scorecard enables organisations to balance short-term operational performance with long-term strategic objectives.</w:t>
      </w:r>
      <w:r>
        <w:br/>
      </w:r>
      <w:r>
        <w:br/>
        <w:t>Key Performance Indicators (KPIs) are also widely used to monitor operational efficiency. Examples include productivity levels, project completion rates, customer satisfaction scores, profitability margins, budget performance, and quality indicators. According to Kerzner (2022), KPIs are essential for monitoring project performance and operational success.</w:t>
      </w:r>
      <w:r>
        <w:br/>
      </w:r>
      <w:r>
        <w:br/>
        <w:t>Analytics dashboards provide managers with real-time access to organisational and financial data. Managers can monitor productivity levels, deadlines, risk indicators, resource allocation, and budget utilisation through integrated dashboard systems.</w:t>
      </w:r>
      <w:r>
        <w:br/>
      </w:r>
      <w:r>
        <w:br/>
        <w:t>Control systems can be divided into feedforward, concurrent, and feedback controls. Feedforward controls focus on preventing problems before they occur through forecasting and planning. Concurrent controls monitor operational activities during project execution. Feedback controls evaluate completed activities and identify areas requiring improvement.</w:t>
      </w:r>
      <w:r>
        <w:br/>
      </w:r>
      <w:r>
        <w:br/>
        <w:t>Business analytics can substantially enhance organisational monitoring and controlling processes. Descriptive analytics enables managers to evaluate historical operational data and productivity trends. Predictive analytics forecasts project delays, employee turnover, and budget overruns. Prescriptive analytics recommends corrective actions and operational optimisation strategies.</w:t>
      </w:r>
      <w:r>
        <w:br/>
      </w:r>
      <w:r>
        <w:br/>
        <w:t>Business and financial measures are also essential within organisational management. Costing analysis enables organisations to evaluate operational expenses and identify opportunities for efficiency improvements. Investment analysis supports strategic decision making regarding project feasibility and resource allocation. Profitability analysis evaluates financial performance and long-term sustainability.</w:t>
      </w:r>
      <w:r>
        <w:br/>
        <w:t>Critical-to-cost analysis also supports operational efficiency by identifying organisational activities that contribute significantly to operational expenditure. Schedule management systems are particularly important within project management environments because delays may significantly affect profitability and customer satisfaction.</w:t>
      </w:r>
      <w:r>
        <w:br/>
      </w:r>
      <w:r>
        <w:lastRenderedPageBreak/>
        <w:br/>
        <w:t>Amazon provides a strong example of analytics-driven performance management. The organisation uses advanced logistics analytics systems to monitor warehouse efficiency, delivery performance, customer satisfaction, and employee productivity. These systems support rapid operational decision making and continuous performance improvement.</w:t>
      </w:r>
      <w:r>
        <w:br/>
      </w:r>
      <w:r>
        <w:br/>
        <w:t>Leadership and employee empowerment also influence organisational performance systems. Transformational leaders encourage employee engagement and accountability. Empowered employees are more likely to contribute innovative ideas and operational improvements.</w:t>
      </w:r>
      <w:r>
        <w:br/>
      </w:r>
      <w:r>
        <w:br/>
        <w:t>SWOT analysis demonstrates organisational strengths including operational efficiency and technological capability. Weaknesses may include excessive reliance on quantitative metrics and employee stress. Opportunities include digital transformation and AI-based analytics systems. Threats include cybersecurity risks and regulatory changes.</w:t>
      </w:r>
      <w:r>
        <w:br/>
      </w:r>
      <w:r>
        <w:br/>
        <w:t>PESTLE analysis further demonstrates external operational factors including inflation, market competition, employment regulations, automation, and digital transformation.</w:t>
      </w:r>
      <w:r>
        <w:br/>
      </w:r>
      <w:r>
        <w:br/>
        <w:t>Although these approaches provide substantial benefits, performance measurement systems also present ethical concerns. Excessive monitoring may negatively affect employee morale, trust, and wellbeing. Poorly designed KPIs may encourage employees to prioritise measurable targets over collaboration and innovation.</w:t>
      </w:r>
      <w:r>
        <w:br/>
      </w:r>
      <w:r>
        <w:br/>
        <w:t>Collectively, performance measurement systems play a critical role in organisational management, profitability, operational efficiency, and strategic planning.</w:t>
      </w:r>
    </w:p>
    <w:p w14:paraId="40770221" w14:textId="77777777" w:rsidR="00813112" w:rsidRDefault="009D1D5D">
      <w:r>
        <w:t>Although Kotter’s Eight-Step Change Model provides a structured approach to organisational transformation, several academics have criticised the model for being overly linear and time-consuming within rapidly changing business environments. Kotter’s model is particularly effective within large organisations where long-term strategic transformation is required. However, the model may be less suitable for smaller organisations operating within highly dynamic industries where rapid adaptation is necessary.</w:t>
      </w:r>
      <w:r>
        <w:br/>
      </w:r>
      <w:r>
        <w:br/>
        <w:t>In contrast, Lewin’s Change Management Theory offers a simpler and more flexible framework through its three stages of unfreezing, changing, and refreezing (Lewin, 1951). Lewin’s approach is easier to implement within smaller organisations due to its simplicity. However, critics argue that the model oversimplifies organisational change and does not fully address continuous transformation within modern digital organisations.</w:t>
      </w:r>
      <w:r>
        <w:br/>
        <w:t>Consequently, both models present strengths and limitations depending on organisational structure, leadership style, and operational environment. Kotter’s model provides greater strategic detail while Lewin’s model offers greater simplicity and flexibility. Therefore, managers should select change management approaches based on organisational size, culture, and industry conditions rather than applying a universal model.</w:t>
      </w:r>
      <w:r>
        <w:br/>
      </w:r>
      <w:r>
        <w:lastRenderedPageBreak/>
        <w:br/>
        <w:t>Additionally, some leadership theories also present limitations. Transformational leadership encourages innovation, communication, and employee motivation; however, excessive dependence on charismatic leadership may reduce operational consistency and increase organisational dependence on individual leaders (Yukl, 2019). Transactional leadership may improve short-term productivity and operational control, although it may negatively affect creativity and long-term employee motivation.</w:t>
      </w:r>
      <w:r>
        <w:br/>
      </w:r>
      <w:r>
        <w:br/>
        <w:t>Reflective evaluation also demonstrates that organisations which rely excessively on performance metrics and analytics systems may unintentionally reduce employee autonomy and innovation. Therefore, organisations must balance quantitative performance measurement with qualitative employee feedback and ethical leadership practices.</w:t>
      </w:r>
      <w:r>
        <w:br/>
      </w:r>
    </w:p>
    <w:p w14:paraId="42DBBC51" w14:textId="3300CAF6" w:rsidR="00FF5F15" w:rsidRDefault="009D1D5D">
      <w:r>
        <w:t>Although KPIs improve accountability and operational monitoring, poorly designed metrics may unintentionally encourage short-term decision making and reduce creativity. Singh and Sharma (2021) further argue that excessive dependence on quantitative analytics can negatively affect innovation if employee performance is evaluated only through measurable outcomes.</w:t>
      </w:r>
      <w:r>
        <w:br/>
      </w:r>
    </w:p>
    <w:p w14:paraId="02D441ED" w14:textId="77777777" w:rsidR="009D1D5D" w:rsidRDefault="009D1D5D"/>
    <w:p w14:paraId="23F1D40D" w14:textId="77777777" w:rsidR="009D1D5D" w:rsidRDefault="009D1D5D"/>
    <w:p w14:paraId="0F60BDFC" w14:textId="77777777" w:rsidR="009D1D5D" w:rsidRDefault="009D1D5D"/>
    <w:p w14:paraId="0D652D10" w14:textId="77777777" w:rsidR="009D1D5D" w:rsidRDefault="009D1D5D"/>
    <w:p w14:paraId="7D7E8158" w14:textId="77777777" w:rsidR="009D1D5D" w:rsidRDefault="009D1D5D"/>
    <w:p w14:paraId="7935188F" w14:textId="77777777" w:rsidR="009D1D5D" w:rsidRDefault="009D1D5D"/>
    <w:p w14:paraId="04FC0F14" w14:textId="77777777" w:rsidR="009D1D5D" w:rsidRDefault="009D1D5D"/>
    <w:p w14:paraId="54DB1FBF" w14:textId="77777777" w:rsidR="009D1D5D" w:rsidRDefault="009D1D5D"/>
    <w:p w14:paraId="755DC60A" w14:textId="77777777" w:rsidR="009D1D5D" w:rsidRDefault="009D1D5D"/>
    <w:p w14:paraId="096C9FA9" w14:textId="77777777" w:rsidR="00A552E8" w:rsidRDefault="00A552E8"/>
    <w:p w14:paraId="5499ECAD" w14:textId="77777777" w:rsidR="00A552E8" w:rsidRDefault="00A552E8"/>
    <w:p w14:paraId="161B4A07" w14:textId="77777777" w:rsidR="00A552E8" w:rsidRDefault="00A552E8"/>
    <w:p w14:paraId="0051DA47" w14:textId="77777777" w:rsidR="00A552E8" w:rsidRDefault="00A552E8"/>
    <w:p w14:paraId="29835DCD" w14:textId="77777777" w:rsidR="00807E50" w:rsidRDefault="00000000">
      <w:pPr>
        <w:pStyle w:val="Heading1"/>
      </w:pPr>
      <w:bookmarkStart w:id="6" w:name="_Toc230606358"/>
      <w:r>
        <w:lastRenderedPageBreak/>
        <w:t>Conclusion</w:t>
      </w:r>
      <w:bookmarkEnd w:id="6"/>
    </w:p>
    <w:p w14:paraId="2FB2582A" w14:textId="27423BE7" w:rsidR="00807E50" w:rsidRDefault="00000000">
      <w:r>
        <w:br/>
        <w:t>This report critically evaluated key organisational challenges and management practices within the context of business analytics. The report analysed decision making, organisational culture, leadership, team effectiveness, change management, and performance monitoring systems while integrating descriptive, predictive, and prescriptive analytics throughout the discussion.</w:t>
      </w:r>
      <w:r>
        <w:br/>
      </w:r>
      <w:r>
        <w:br/>
        <w:t>The analysis demonstrated that business analytics significantly improves organisational decision quality, operational efficiency, profitability, and strategic planning. Data-driven approaches enable organisations to monitor productivity, forecast future risks, optimise operational processes, and improve organisational performance.</w:t>
      </w:r>
      <w:r>
        <w:br/>
      </w:r>
      <w:r>
        <w:br/>
        <w:t>The report also demonstrated the importance of leadership, employee empowerment, communication, and collaboration in achieving organisational success. Organisational culture and change management were identified as major factors influencing employee motivation, operational effectiveness, and long-term sustainability.</w:t>
      </w:r>
      <w:r>
        <w:br/>
      </w:r>
      <w:r>
        <w:br/>
        <w:t>However, the report also identified several limitations relating to employee wellbeing, privacy concerns, excessive monitoring, and overreliance on quantitative metrics. As a result, organisations should balance analytical technologies with ethical management practices and employee support.</w:t>
      </w:r>
      <w:r>
        <w:br/>
      </w:r>
      <w:r>
        <w:br/>
        <w:t>In conclusion, organisations that effectively integrate business analytics, transformational leadership, employee empowerment, and ethical management strategies are more likely to achieve sustainable competitive advantage and long-term operational success.</w:t>
      </w:r>
      <w:r>
        <w:br/>
      </w:r>
    </w:p>
    <w:p w14:paraId="67ED232A" w14:textId="77777777" w:rsidR="009D1D5D" w:rsidRDefault="009D1D5D">
      <w:pPr>
        <w:pStyle w:val="Heading1"/>
      </w:pPr>
    </w:p>
    <w:p w14:paraId="0F6AEF48" w14:textId="77777777" w:rsidR="009D1D5D" w:rsidRDefault="009D1D5D">
      <w:pPr>
        <w:pStyle w:val="Heading1"/>
      </w:pPr>
    </w:p>
    <w:p w14:paraId="146A5BA6" w14:textId="77777777" w:rsidR="009D1D5D" w:rsidRDefault="009D1D5D">
      <w:pPr>
        <w:pStyle w:val="Heading1"/>
      </w:pPr>
    </w:p>
    <w:p w14:paraId="4F4AB583" w14:textId="77777777" w:rsidR="009D1D5D" w:rsidRDefault="009D1D5D" w:rsidP="009D1D5D"/>
    <w:p w14:paraId="00224400" w14:textId="77777777" w:rsidR="009D1D5D" w:rsidRDefault="009D1D5D" w:rsidP="009D1D5D"/>
    <w:p w14:paraId="3D976C92" w14:textId="77777777" w:rsidR="009D1D5D" w:rsidRPr="009D1D5D" w:rsidRDefault="009D1D5D" w:rsidP="009D1D5D"/>
    <w:p w14:paraId="752CFC32" w14:textId="77777777" w:rsidR="00807E50" w:rsidRDefault="00000000">
      <w:pPr>
        <w:pStyle w:val="Heading1"/>
      </w:pPr>
      <w:bookmarkStart w:id="7" w:name="_Toc230606359"/>
      <w:r>
        <w:lastRenderedPageBreak/>
        <w:t>References</w:t>
      </w:r>
      <w:bookmarkEnd w:id="7"/>
    </w:p>
    <w:p w14:paraId="27E214BC" w14:textId="77777777" w:rsidR="00813112" w:rsidRPr="00813112" w:rsidRDefault="00813112" w:rsidP="00813112"/>
    <w:p w14:paraId="59D40C9D" w14:textId="77777777" w:rsidR="00807E50" w:rsidRDefault="00000000">
      <w:r>
        <w:t>Armstrong, M. (2023) Armstrong’s Handbook of Management and Leadership for Sustainable Development. London: Kogan Page.</w:t>
      </w:r>
    </w:p>
    <w:p w14:paraId="36F4C604" w14:textId="77777777" w:rsidR="00807E50" w:rsidRDefault="00000000">
      <w:r>
        <w:t>Bass, B.M. and Riggio, R.E. (2006) Transformational Leadership. 2nd edn. Mahwah, NJ: Lawrence Erlbaum Associates.</w:t>
      </w:r>
    </w:p>
    <w:p w14:paraId="675D5F44" w14:textId="77777777" w:rsidR="00807E50" w:rsidRDefault="00000000">
      <w:r>
        <w:t>Belbin, R.M. (2010) Team Roles at Work. 2nd edn. Oxford: Butterworth-Heinemann.</w:t>
      </w:r>
    </w:p>
    <w:p w14:paraId="041CAF6A" w14:textId="77777777" w:rsidR="00807E50" w:rsidRDefault="00000000">
      <w:r>
        <w:t>Daft, R.L. (2021) Management. 14th edn. Boston: Cengage Learning.</w:t>
      </w:r>
    </w:p>
    <w:p w14:paraId="5B8224B6" w14:textId="77777777" w:rsidR="00807E50" w:rsidRDefault="00000000">
      <w:r>
        <w:t>Hofstede, G., Hofstede, G.J. and Minkov, M. (2010) Cultures and Organisations: Software of the Mind. 3rd edn. New York: McGraw-Hill.</w:t>
      </w:r>
    </w:p>
    <w:p w14:paraId="2AC74498" w14:textId="77777777" w:rsidR="00807E50" w:rsidRDefault="00000000">
      <w:r>
        <w:t>Kahneman, D. (2011) Thinking, Fast and Slow. London: Penguin Books.</w:t>
      </w:r>
    </w:p>
    <w:p w14:paraId="399F32F7" w14:textId="77777777" w:rsidR="00807E50" w:rsidRDefault="00000000">
      <w:r>
        <w:t>Kaplan, R.S. and Norton, D.P. (1996) The Balanced Scorecard: Translating Strategy into Action. Boston, MA: Harvard Business School Press.</w:t>
      </w:r>
    </w:p>
    <w:p w14:paraId="2B730CF7" w14:textId="77777777" w:rsidR="00807E50" w:rsidRDefault="00000000">
      <w:r>
        <w:t>Kerzner, H. (2022) Project Management: A Systems Approach to Planning, Scheduling, and Controlling. 13th edn. Hoboken, NJ: Wiley.</w:t>
      </w:r>
    </w:p>
    <w:p w14:paraId="77C53465" w14:textId="77777777" w:rsidR="00807E50" w:rsidRDefault="00000000">
      <w:r>
        <w:t>Kotter, J.P. (1996) Leading Change. Boston, MA: Harvard Business School Press.</w:t>
      </w:r>
    </w:p>
    <w:p w14:paraId="637810A2" w14:textId="77777777" w:rsidR="00807E50" w:rsidRDefault="00000000">
      <w:r>
        <w:t>Laudon, K.C. and Laudon, J.P. (2022) Management Information Systems: Managing the Digital Firm. 17th edn. Harlow: Pearson.</w:t>
      </w:r>
    </w:p>
    <w:p w14:paraId="10230021" w14:textId="77777777" w:rsidR="00807E50" w:rsidRDefault="00000000">
      <w:r>
        <w:t>Lewin, K. (1951) Field Theory in Social Science: Selected Theoretical Papers. New York: Harper &amp; Row.</w:t>
      </w:r>
    </w:p>
    <w:p w14:paraId="29C8AD55" w14:textId="77777777" w:rsidR="00807E50" w:rsidRDefault="00000000">
      <w:r>
        <w:t>Maslow, A.H. (1943) ‘A theory of human motivation’, Psychological Review, 50(4), pp. 370–396.</w:t>
      </w:r>
    </w:p>
    <w:p w14:paraId="12AE6A54" w14:textId="77777777" w:rsidR="00807E50" w:rsidRDefault="00000000">
      <w:r>
        <w:t>Robbins, S.P. and Judge, T.A. (2022) Organisational Behaviour. 19th edn. Harlow: Pearson.</w:t>
      </w:r>
    </w:p>
    <w:p w14:paraId="4831C0D4" w14:textId="77777777" w:rsidR="00807E50" w:rsidRDefault="00000000">
      <w:r>
        <w:t>Schein, E.H. and Schein, P.A. (2017) Organisational Culture and Leadership. 5th edn. Hoboken, NJ: Wiley.</w:t>
      </w:r>
    </w:p>
    <w:p w14:paraId="37BF5437" w14:textId="77777777" w:rsidR="00807E50" w:rsidRDefault="00000000">
      <w:r>
        <w:t>Sharda, R., Delen, D. and Turban, E. (2023) Business Intelligence, Analytics, and Data Science: A Managerial Perspective. 5th edn. Harlow: Pearson.</w:t>
      </w:r>
    </w:p>
    <w:p w14:paraId="420E9B98" w14:textId="77777777" w:rsidR="00807E50" w:rsidRDefault="00000000">
      <w:r>
        <w:t>Tuckman, B.W. (1965) ‘Developmental sequence in small groups’, Psychological Bulletin, 63(6), pp. 384–399.</w:t>
      </w:r>
    </w:p>
    <w:p w14:paraId="4573F959" w14:textId="77777777" w:rsidR="00807E50" w:rsidRDefault="00000000">
      <w:r>
        <w:t>Wheelan, S.A. (2016) Creating Effective Teams: A Guide for Members and Leaders. 5th edn. Thousand Oaks, CA: Sage Publications.</w:t>
      </w:r>
    </w:p>
    <w:p w14:paraId="0D31B117" w14:textId="77777777" w:rsidR="00807E50" w:rsidRDefault="00000000">
      <w:r>
        <w:lastRenderedPageBreak/>
        <w:t>Yukl, G. (2019) Leadership in Organisations. 9th edn. Harlow: Pearson.</w:t>
      </w:r>
    </w:p>
    <w:p w14:paraId="46636618" w14:textId="77777777" w:rsidR="009D1D5D" w:rsidRDefault="009D1D5D" w:rsidP="009D1D5D">
      <w:r>
        <w:t>AlManei, M., Salonitis, K. and Xu, Y. (2021) ‘Lean implementation frameworks: The challenges for SMEs’, Procedia CIRP, 97, pp. 689–694.</w:t>
      </w:r>
    </w:p>
    <w:p w14:paraId="6E507D09" w14:textId="2ED84142" w:rsidR="009D1D5D" w:rsidRDefault="009D1D5D" w:rsidP="009D1D5D">
      <w:r>
        <w:t xml:space="preserve">Ahmed, Z., Sabir, S. and Khosa, M. (2022) ‘Impact of transformational leadership on employee innovation’, Journal of Management Development, 41(5), pp. 389–404. </w:t>
      </w:r>
    </w:p>
    <w:p w14:paraId="20D9A5B4" w14:textId="77777777" w:rsidR="009D1D5D" w:rsidRDefault="009D1D5D" w:rsidP="009D1D5D">
      <w:r>
        <w:t>Margherita, A. (2022) ‘Human resources analytics: A systematization of research topics and directions for future research’, Human Resource Management Review, 32(2), pp. 1–15.</w:t>
      </w:r>
    </w:p>
    <w:p w14:paraId="58B69F5D" w14:textId="77777777" w:rsidR="009D1D5D" w:rsidRDefault="009D1D5D" w:rsidP="009D1D5D">
      <w:r>
        <w:t>Rane, N., Choudhary, S. and Rane, J. (2023) ‘Business intelligence and analytics in digital transformation’, Sustainability, 15(7), pp. 1–24.</w:t>
      </w:r>
    </w:p>
    <w:p w14:paraId="710C9CBB" w14:textId="77777777" w:rsidR="009D1D5D" w:rsidRDefault="009D1D5D" w:rsidP="009D1D5D">
      <w:r>
        <w:t>Singh, S. and Sharma, M. (2021) ‘Big data analytics and organisational performance’, Journal of Enterprise Information Management, 34(6), pp. 1688–1708.</w:t>
      </w:r>
    </w:p>
    <w:p w14:paraId="0BE5ABFF" w14:textId="77777777" w:rsidR="009D1D5D" w:rsidRDefault="009D1D5D" w:rsidP="009D1D5D"/>
    <w:p w14:paraId="6CD5D6C9" w14:textId="77777777" w:rsidR="0067422F" w:rsidRDefault="0067422F" w:rsidP="0067422F">
      <w:pPr>
        <w:pStyle w:val="Heading1"/>
      </w:pPr>
      <w:bookmarkStart w:id="8" w:name="_Toc230606360"/>
      <w:r>
        <w:t>Appendix</w:t>
      </w:r>
      <w:bookmarkEnd w:id="8"/>
    </w:p>
    <w:p w14:paraId="629DBF40" w14:textId="77777777" w:rsidR="0067422F" w:rsidRDefault="0067422F" w:rsidP="0067422F">
      <w:r>
        <w:rPr>
          <w:noProof/>
        </w:rPr>
        <w:drawing>
          <wp:inline distT="0" distB="0" distL="0" distR="0" wp14:anchorId="2C9EBF3C" wp14:editId="611B2E7F">
            <wp:extent cx="4572000" cy="3128765"/>
            <wp:effectExtent l="0" t="0" r="0" b="0"/>
            <wp:docPr id="44717034" name="Picture 44717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pi_dashboard_real.png"/>
                    <pic:cNvPicPr/>
                  </pic:nvPicPr>
                  <pic:blipFill>
                    <a:blip r:embed="rId9"/>
                    <a:stretch>
                      <a:fillRect/>
                    </a:stretch>
                  </pic:blipFill>
                  <pic:spPr>
                    <a:xfrm>
                      <a:off x="0" y="0"/>
                      <a:ext cx="4572000" cy="3128765"/>
                    </a:xfrm>
                    <a:prstGeom prst="rect">
                      <a:avLst/>
                    </a:prstGeom>
                  </pic:spPr>
                </pic:pic>
              </a:graphicData>
            </a:graphic>
          </wp:inline>
        </w:drawing>
      </w:r>
    </w:p>
    <w:p w14:paraId="58BED92F" w14:textId="77777777" w:rsidR="0067422F" w:rsidRDefault="0067422F" w:rsidP="0067422F">
      <w:r>
        <w:t>Figure 1: KPI Performance Dashboard</w:t>
      </w:r>
    </w:p>
    <w:p w14:paraId="05040512" w14:textId="77777777" w:rsidR="009D1D5D" w:rsidRDefault="009D1D5D" w:rsidP="009D1D5D"/>
    <w:p w14:paraId="06433632" w14:textId="77777777" w:rsidR="009D1D5D" w:rsidRDefault="009D1D5D" w:rsidP="009D1D5D"/>
    <w:p w14:paraId="1298D46A" w14:textId="77777777" w:rsidR="00807E50" w:rsidRDefault="00000000">
      <w:r>
        <w:rPr>
          <w:noProof/>
        </w:rPr>
        <w:lastRenderedPageBreak/>
        <w:drawing>
          <wp:inline distT="0" distB="0" distL="0" distR="0" wp14:anchorId="6CB08180" wp14:editId="4A64EE2E">
            <wp:extent cx="5029200" cy="28738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_matrix.png"/>
                    <pic:cNvPicPr/>
                  </pic:nvPicPr>
                  <pic:blipFill>
                    <a:blip r:embed="rId10"/>
                    <a:stretch>
                      <a:fillRect/>
                    </a:stretch>
                  </pic:blipFill>
                  <pic:spPr>
                    <a:xfrm>
                      <a:off x="0" y="0"/>
                      <a:ext cx="5029200" cy="2873829"/>
                    </a:xfrm>
                    <a:prstGeom prst="rect">
                      <a:avLst/>
                    </a:prstGeom>
                  </pic:spPr>
                </pic:pic>
              </a:graphicData>
            </a:graphic>
          </wp:inline>
        </w:drawing>
      </w:r>
    </w:p>
    <w:p w14:paraId="0C199471" w14:textId="77777777" w:rsidR="00807E50" w:rsidRDefault="00000000">
      <w:r>
        <w:t>Figure 2: SWOT Analysis Matrix</w:t>
      </w:r>
    </w:p>
    <w:p w14:paraId="4C6073CA" w14:textId="77777777" w:rsidR="00807E50" w:rsidRDefault="00000000">
      <w:r>
        <w:br/>
      </w:r>
    </w:p>
    <w:p w14:paraId="599EEE84" w14:textId="77777777" w:rsidR="00807E50" w:rsidRDefault="00000000">
      <w:r>
        <w:rPr>
          <w:noProof/>
        </w:rPr>
        <w:drawing>
          <wp:inline distT="0" distB="0" distL="0" distR="0" wp14:anchorId="1D123D18" wp14:editId="5FBE8826">
            <wp:extent cx="5486400" cy="304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roved_swot.png"/>
                    <pic:cNvPicPr/>
                  </pic:nvPicPr>
                  <pic:blipFill>
                    <a:blip r:embed="rId11"/>
                    <a:stretch>
                      <a:fillRect/>
                    </a:stretch>
                  </pic:blipFill>
                  <pic:spPr>
                    <a:xfrm>
                      <a:off x="0" y="0"/>
                      <a:ext cx="5486400" cy="3048000"/>
                    </a:xfrm>
                    <a:prstGeom prst="rect">
                      <a:avLst/>
                    </a:prstGeom>
                  </pic:spPr>
                </pic:pic>
              </a:graphicData>
            </a:graphic>
          </wp:inline>
        </w:drawing>
      </w:r>
      <w:r>
        <w:t>Figure 3: Detailed SWOT Analysis Matrix</w:t>
      </w:r>
    </w:p>
    <w:p w14:paraId="41312820" w14:textId="77777777" w:rsidR="00807E50" w:rsidRDefault="00000000">
      <w:r>
        <w:rPr>
          <w:noProof/>
        </w:rPr>
        <w:lastRenderedPageBreak/>
        <w:drawing>
          <wp:inline distT="0" distB="0" distL="0" distR="0" wp14:anchorId="2B7A101E" wp14:editId="04C92179">
            <wp:extent cx="548640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lanced_scorecard.png"/>
                    <pic:cNvPicPr/>
                  </pic:nvPicPr>
                  <pic:blipFill>
                    <a:blip r:embed="rId12"/>
                    <a:stretch>
                      <a:fillRect/>
                    </a:stretch>
                  </pic:blipFill>
                  <pic:spPr>
                    <a:xfrm>
                      <a:off x="0" y="0"/>
                      <a:ext cx="5486400" cy="2743200"/>
                    </a:xfrm>
                    <a:prstGeom prst="rect">
                      <a:avLst/>
                    </a:prstGeom>
                  </pic:spPr>
                </pic:pic>
              </a:graphicData>
            </a:graphic>
          </wp:inline>
        </w:drawing>
      </w:r>
    </w:p>
    <w:p w14:paraId="15DD3C3A" w14:textId="77777777" w:rsidR="00807E50" w:rsidRDefault="00000000">
      <w:r>
        <w:t>Figure 4: Balanced Scorecard Framework</w:t>
      </w:r>
    </w:p>
    <w:p w14:paraId="635C466C" w14:textId="77777777" w:rsidR="00807E50" w:rsidRDefault="00000000">
      <w:r>
        <w:rPr>
          <w:noProof/>
        </w:rPr>
        <w:drawing>
          <wp:inline distT="0" distB="0" distL="0" distR="0" wp14:anchorId="3315D8E1" wp14:editId="682DF2DF">
            <wp:extent cx="5486400" cy="1219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tter_model.png"/>
                    <pic:cNvPicPr/>
                  </pic:nvPicPr>
                  <pic:blipFill>
                    <a:blip r:embed="rId13"/>
                    <a:stretch>
                      <a:fillRect/>
                    </a:stretch>
                  </pic:blipFill>
                  <pic:spPr>
                    <a:xfrm>
                      <a:off x="0" y="0"/>
                      <a:ext cx="5486400" cy="1219200"/>
                    </a:xfrm>
                    <a:prstGeom prst="rect">
                      <a:avLst/>
                    </a:prstGeom>
                  </pic:spPr>
                </pic:pic>
              </a:graphicData>
            </a:graphic>
          </wp:inline>
        </w:drawing>
      </w:r>
    </w:p>
    <w:p w14:paraId="603EDB47" w14:textId="77777777" w:rsidR="0067422F" w:rsidRDefault="00000000">
      <w:r>
        <w:t>Figure 5: Kotter Eight-Step Change Model</w:t>
      </w:r>
    </w:p>
    <w:p w14:paraId="2D28074C" w14:textId="7AE234EC" w:rsidR="00FF5F15" w:rsidRDefault="0067422F">
      <w:r>
        <w:rPr>
          <w:noProof/>
        </w:rPr>
        <w:drawing>
          <wp:inline distT="0" distB="0" distL="0" distR="0" wp14:anchorId="4FF9355B" wp14:editId="084F658D">
            <wp:extent cx="5486400" cy="1936066"/>
            <wp:effectExtent l="0" t="0" r="0" b="7620"/>
            <wp:docPr id="463849222" name="Picture 463849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alytics_flow.png"/>
                    <pic:cNvPicPr/>
                  </pic:nvPicPr>
                  <pic:blipFill>
                    <a:blip r:embed="rId14"/>
                    <a:stretch>
                      <a:fillRect/>
                    </a:stretch>
                  </pic:blipFill>
                  <pic:spPr>
                    <a:xfrm>
                      <a:off x="0" y="0"/>
                      <a:ext cx="5486400" cy="1936066"/>
                    </a:xfrm>
                    <a:prstGeom prst="rect">
                      <a:avLst/>
                    </a:prstGeom>
                  </pic:spPr>
                </pic:pic>
              </a:graphicData>
            </a:graphic>
          </wp:inline>
        </w:drawing>
      </w:r>
      <w:r>
        <w:t xml:space="preserve">Figure </w:t>
      </w:r>
      <w:r w:rsidR="00813112">
        <w:t>6</w:t>
      </w:r>
      <w:r>
        <w:t>: Business Analytics Decision-Making Framework</w:t>
      </w:r>
    </w:p>
    <w:sectPr w:rsidR="00FF5F15" w:rsidSect="00034616">
      <w:footerReference w:type="default" r:id="rId1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0FEAA" w14:textId="77777777" w:rsidR="00AA5CDF" w:rsidRDefault="00AA5CDF" w:rsidP="00A33467">
      <w:pPr>
        <w:spacing w:after="0" w:line="240" w:lineRule="auto"/>
      </w:pPr>
      <w:r>
        <w:separator/>
      </w:r>
    </w:p>
  </w:endnote>
  <w:endnote w:type="continuationSeparator" w:id="0">
    <w:p w14:paraId="69D4B8B9" w14:textId="77777777" w:rsidR="00AA5CDF" w:rsidRDefault="00AA5CDF" w:rsidP="00A33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3744106"/>
      <w:docPartObj>
        <w:docPartGallery w:val="Page Numbers (Bottom of Page)"/>
        <w:docPartUnique/>
      </w:docPartObj>
    </w:sdtPr>
    <w:sdtContent>
      <w:p w14:paraId="51E59CB3" w14:textId="77777777" w:rsidR="00A33467" w:rsidRDefault="00A33467">
        <w:pPr>
          <w:pStyle w:val="Footer"/>
          <w:jc w:val="center"/>
        </w:pPr>
        <w:r>
          <w:fldChar w:fldCharType="begin"/>
        </w:r>
        <w:r>
          <w:instrText>PAGE   \* MERGEFORMAT</w:instrText>
        </w:r>
        <w:r>
          <w:fldChar w:fldCharType="separate"/>
        </w:r>
        <w:r>
          <w:rPr>
            <w:lang w:val="en-GB"/>
          </w:rPr>
          <w:t>2</w:t>
        </w:r>
        <w:r>
          <w:fldChar w:fldCharType="end"/>
        </w:r>
      </w:p>
    </w:sdtContent>
  </w:sdt>
  <w:p w14:paraId="70B95E55" w14:textId="77777777" w:rsidR="00A33467" w:rsidRDefault="00A33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EB466" w14:textId="77777777" w:rsidR="00AA5CDF" w:rsidRDefault="00AA5CDF" w:rsidP="00A33467">
      <w:pPr>
        <w:spacing w:after="0" w:line="240" w:lineRule="auto"/>
      </w:pPr>
      <w:r>
        <w:separator/>
      </w:r>
    </w:p>
  </w:footnote>
  <w:footnote w:type="continuationSeparator" w:id="0">
    <w:p w14:paraId="6858D2D1" w14:textId="77777777" w:rsidR="00AA5CDF" w:rsidRDefault="00AA5CDF" w:rsidP="00A33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67694229">
    <w:abstractNumId w:val="8"/>
  </w:num>
  <w:num w:numId="2" w16cid:durableId="1280918967">
    <w:abstractNumId w:val="6"/>
  </w:num>
  <w:num w:numId="3" w16cid:durableId="1960260535">
    <w:abstractNumId w:val="5"/>
  </w:num>
  <w:num w:numId="4" w16cid:durableId="1739009095">
    <w:abstractNumId w:val="4"/>
  </w:num>
  <w:num w:numId="5" w16cid:durableId="707071983">
    <w:abstractNumId w:val="7"/>
  </w:num>
  <w:num w:numId="6" w16cid:durableId="1579557107">
    <w:abstractNumId w:val="3"/>
  </w:num>
  <w:num w:numId="7" w16cid:durableId="863372427">
    <w:abstractNumId w:val="2"/>
  </w:num>
  <w:num w:numId="8" w16cid:durableId="842210934">
    <w:abstractNumId w:val="1"/>
  </w:num>
  <w:num w:numId="9" w16cid:durableId="991064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06D33"/>
    <w:rsid w:val="004415D2"/>
    <w:rsid w:val="005C27AF"/>
    <w:rsid w:val="0067422F"/>
    <w:rsid w:val="006B57E0"/>
    <w:rsid w:val="00805E50"/>
    <w:rsid w:val="00807E50"/>
    <w:rsid w:val="00813112"/>
    <w:rsid w:val="00867304"/>
    <w:rsid w:val="009D1D5D"/>
    <w:rsid w:val="00A33467"/>
    <w:rsid w:val="00A552E8"/>
    <w:rsid w:val="00AA1D8D"/>
    <w:rsid w:val="00AA5CDF"/>
    <w:rsid w:val="00B47730"/>
    <w:rsid w:val="00CB0664"/>
    <w:rsid w:val="00D606A8"/>
    <w:rsid w:val="00F2663E"/>
    <w:rsid w:val="00F37291"/>
    <w:rsid w:val="00FC693F"/>
    <w:rsid w:val="00FF5F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4B01C4"/>
  <w14:defaultImageDpi w14:val="300"/>
  <w15:docId w15:val="{133476D3-2EE2-4BC2-B626-FF653EA29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33467"/>
    <w:pPr>
      <w:spacing w:after="100"/>
    </w:pPr>
  </w:style>
  <w:style w:type="character" w:styleId="Hyperlink">
    <w:name w:val="Hyperlink"/>
    <w:basedOn w:val="DefaultParagraphFont"/>
    <w:uiPriority w:val="99"/>
    <w:unhideWhenUsed/>
    <w:rsid w:val="00A334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4564</Words>
  <Characters>26021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30524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Armin Polyak (1904920)</cp:lastModifiedBy>
  <cp:revision>2</cp:revision>
  <dcterms:created xsi:type="dcterms:W3CDTF">2026-05-25T12:10:00Z</dcterms:created>
  <dcterms:modified xsi:type="dcterms:W3CDTF">2026-05-25T12:10:00Z</dcterms:modified>
  <cp:category/>
</cp:coreProperties>
</file>