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CAE2F" w14:textId="4DC86343" w:rsidR="00007C83" w:rsidRDefault="5170FF36" w:rsidP="00A57CCE">
      <w:pPr>
        <w:spacing w:line="360" w:lineRule="auto"/>
        <w:jc w:val="center"/>
        <w:rPr>
          <w:rFonts w:ascii="Arial" w:eastAsia="Arial" w:hAnsi="Arial" w:cs="Arial"/>
          <w:b/>
          <w:bCs/>
          <w:sz w:val="40"/>
          <w:szCs w:val="40"/>
        </w:rPr>
      </w:pPr>
      <w:r w:rsidRPr="62F1A8C9">
        <w:rPr>
          <w:rFonts w:ascii="Arial" w:eastAsia="Arial" w:hAnsi="Arial" w:cs="Arial"/>
          <w:b/>
          <w:bCs/>
          <w:sz w:val="40"/>
          <w:szCs w:val="40"/>
        </w:rPr>
        <w:t>Hotel Placement Research Project</w:t>
      </w:r>
    </w:p>
    <w:p w14:paraId="06A495EE" w14:textId="4BD9E3FB" w:rsidR="00007C83" w:rsidRDefault="5170FF36" w:rsidP="00A57CCE">
      <w:pPr>
        <w:spacing w:line="360" w:lineRule="auto"/>
        <w:jc w:val="center"/>
        <w:rPr>
          <w:rFonts w:ascii="Arial" w:eastAsia="Arial" w:hAnsi="Arial" w:cs="Arial"/>
          <w:b/>
          <w:bCs/>
          <w:sz w:val="40"/>
          <w:szCs w:val="40"/>
        </w:rPr>
      </w:pPr>
      <w:r w:rsidRPr="62F1A8C9">
        <w:rPr>
          <w:rFonts w:ascii="Arial" w:eastAsia="Arial" w:hAnsi="Arial" w:cs="Arial"/>
          <w:b/>
          <w:bCs/>
          <w:sz w:val="40"/>
          <w:szCs w:val="40"/>
        </w:rPr>
        <w:t>(BMIH6008)</w:t>
      </w:r>
    </w:p>
    <w:p w14:paraId="231E45D1" w14:textId="755AB460" w:rsidR="00007C83" w:rsidRDefault="5170FF36" w:rsidP="00A57CCE">
      <w:pPr>
        <w:spacing w:line="360" w:lineRule="auto"/>
        <w:jc w:val="center"/>
        <w:rPr>
          <w:rFonts w:ascii="Arial" w:eastAsia="Arial" w:hAnsi="Arial" w:cs="Arial"/>
          <w:sz w:val="40"/>
          <w:szCs w:val="40"/>
        </w:rPr>
      </w:pPr>
      <w:r w:rsidRPr="62F1A8C9">
        <w:rPr>
          <w:rFonts w:ascii="Arial" w:eastAsia="Arial" w:hAnsi="Arial" w:cs="Arial"/>
          <w:sz w:val="40"/>
          <w:szCs w:val="40"/>
        </w:rPr>
        <w:t>ID: 2126723</w:t>
      </w:r>
    </w:p>
    <w:p w14:paraId="7A08F384" w14:textId="010BEA81" w:rsidR="00007C83" w:rsidRDefault="5170FF36" w:rsidP="00A57CCE">
      <w:pPr>
        <w:spacing w:line="360" w:lineRule="auto"/>
        <w:jc w:val="center"/>
        <w:rPr>
          <w:rFonts w:ascii="Arial" w:eastAsia="Arial" w:hAnsi="Arial" w:cs="Arial"/>
          <w:sz w:val="40"/>
          <w:szCs w:val="40"/>
        </w:rPr>
      </w:pPr>
      <w:r w:rsidRPr="62F1A8C9">
        <w:rPr>
          <w:rFonts w:ascii="Arial" w:eastAsia="Arial" w:hAnsi="Arial" w:cs="Arial"/>
          <w:sz w:val="40"/>
          <w:szCs w:val="40"/>
        </w:rPr>
        <w:t xml:space="preserve">Name of the Lecturer: </w:t>
      </w:r>
      <w:r w:rsidR="2FBF7050" w:rsidRPr="62F1A8C9">
        <w:rPr>
          <w:rFonts w:ascii="Arial" w:eastAsia="Arial" w:hAnsi="Arial" w:cs="Arial"/>
          <w:sz w:val="40"/>
          <w:szCs w:val="40"/>
        </w:rPr>
        <w:t>Ben Chong</w:t>
      </w:r>
    </w:p>
    <w:p w14:paraId="5BE4A2B8" w14:textId="413013EE" w:rsidR="00007C83" w:rsidRDefault="5170FF36" w:rsidP="00A57CCE">
      <w:pPr>
        <w:spacing w:line="360" w:lineRule="auto"/>
        <w:jc w:val="center"/>
        <w:rPr>
          <w:rFonts w:ascii="Arial" w:eastAsia="Arial" w:hAnsi="Arial" w:cs="Arial"/>
          <w:sz w:val="40"/>
          <w:szCs w:val="40"/>
        </w:rPr>
      </w:pPr>
      <w:r w:rsidRPr="62F1A8C9">
        <w:rPr>
          <w:rFonts w:ascii="Arial" w:eastAsia="Arial" w:hAnsi="Arial" w:cs="Arial"/>
          <w:sz w:val="40"/>
          <w:szCs w:val="40"/>
        </w:rPr>
        <w:t>Date of submission: 03.03.2025</w:t>
      </w:r>
    </w:p>
    <w:p w14:paraId="736C77B2" w14:textId="575F4AE7" w:rsidR="00007C83" w:rsidRDefault="00007C83" w:rsidP="00A57CCE">
      <w:pPr>
        <w:spacing w:line="360" w:lineRule="auto"/>
        <w:jc w:val="center"/>
        <w:rPr>
          <w:rFonts w:ascii="Arial" w:eastAsia="Arial" w:hAnsi="Arial" w:cs="Arial"/>
        </w:rPr>
      </w:pPr>
    </w:p>
    <w:p w14:paraId="49395792" w14:textId="0EE8EAEA" w:rsidR="00007C83" w:rsidRDefault="00007C83" w:rsidP="00A57CCE">
      <w:pPr>
        <w:pStyle w:val="Heading2"/>
        <w:spacing w:before="299" w:after="299" w:line="360" w:lineRule="auto"/>
        <w:jc w:val="center"/>
        <w:rPr>
          <w:rFonts w:ascii="Arial" w:eastAsia="Arial" w:hAnsi="Arial" w:cs="Arial"/>
          <w:b/>
          <w:bCs/>
          <w:color w:val="auto"/>
          <w:sz w:val="28"/>
          <w:szCs w:val="28"/>
        </w:rPr>
      </w:pPr>
    </w:p>
    <w:p w14:paraId="2C4EA809" w14:textId="77777777" w:rsidR="00820C6F" w:rsidRDefault="00820C6F" w:rsidP="00820C6F">
      <w:pPr>
        <w:spacing w:line="360" w:lineRule="auto"/>
        <w:jc w:val="both"/>
        <w:rPr>
          <w:rFonts w:ascii="Arial" w:eastAsia="Arial" w:hAnsi="Arial" w:cs="Arial"/>
          <w:b/>
          <w:bCs/>
        </w:rPr>
      </w:pPr>
    </w:p>
    <w:p w14:paraId="60912860" w14:textId="77777777" w:rsidR="00820C6F" w:rsidRDefault="00820C6F" w:rsidP="00820C6F">
      <w:pPr>
        <w:spacing w:line="360" w:lineRule="auto"/>
        <w:jc w:val="both"/>
        <w:rPr>
          <w:rFonts w:ascii="Arial" w:eastAsia="Arial" w:hAnsi="Arial" w:cs="Arial"/>
          <w:b/>
          <w:bCs/>
        </w:rPr>
      </w:pPr>
      <w:r w:rsidRPr="006F3BFF">
        <w:rPr>
          <w:rFonts w:ascii="Arial" w:eastAsia="Arial" w:hAnsi="Arial" w:cs="Arial"/>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57E11D8" w14:textId="375F394A" w:rsidR="00007C83" w:rsidRDefault="00007C83" w:rsidP="00A57CCE">
      <w:pPr>
        <w:pStyle w:val="Heading2"/>
        <w:spacing w:before="299" w:after="299" w:line="360" w:lineRule="auto"/>
        <w:jc w:val="both"/>
        <w:rPr>
          <w:rFonts w:ascii="Arial" w:eastAsia="Arial" w:hAnsi="Arial" w:cs="Arial"/>
          <w:b/>
          <w:bCs/>
          <w:color w:val="auto"/>
          <w:sz w:val="28"/>
          <w:szCs w:val="28"/>
        </w:rPr>
      </w:pPr>
    </w:p>
    <w:p w14:paraId="2D323E87" w14:textId="0CA5F52D" w:rsidR="00007C83" w:rsidRDefault="00007C83" w:rsidP="00A57CCE">
      <w:pPr>
        <w:spacing w:line="360" w:lineRule="auto"/>
        <w:jc w:val="both"/>
        <w:rPr>
          <w:rFonts w:ascii="Arial" w:eastAsia="Arial" w:hAnsi="Arial" w:cs="Arial"/>
        </w:rPr>
      </w:pPr>
    </w:p>
    <w:p w14:paraId="5F8D818F" w14:textId="0364B113" w:rsidR="00007C83" w:rsidRDefault="00007C83" w:rsidP="00A57CCE">
      <w:pPr>
        <w:spacing w:line="360" w:lineRule="auto"/>
        <w:jc w:val="both"/>
        <w:rPr>
          <w:rFonts w:ascii="Arial" w:eastAsia="Arial" w:hAnsi="Arial" w:cs="Arial"/>
        </w:rPr>
      </w:pPr>
    </w:p>
    <w:p w14:paraId="6F6CC25A" w14:textId="377877BE" w:rsidR="00007C83" w:rsidRDefault="00007C83" w:rsidP="00A57CCE">
      <w:pPr>
        <w:spacing w:line="360" w:lineRule="auto"/>
        <w:jc w:val="both"/>
        <w:rPr>
          <w:rFonts w:ascii="Arial" w:eastAsia="Arial" w:hAnsi="Arial" w:cs="Arial"/>
        </w:rPr>
      </w:pPr>
    </w:p>
    <w:p w14:paraId="374F7E01" w14:textId="40B2D2C7" w:rsidR="00007C83" w:rsidRDefault="00007C83" w:rsidP="00A57CCE">
      <w:pPr>
        <w:spacing w:line="360" w:lineRule="auto"/>
        <w:jc w:val="both"/>
        <w:rPr>
          <w:rFonts w:ascii="Arial" w:eastAsia="Arial" w:hAnsi="Arial" w:cs="Arial"/>
        </w:rPr>
      </w:pPr>
    </w:p>
    <w:p w14:paraId="7EFE8ACA" w14:textId="543BB5D6" w:rsidR="00007C83" w:rsidRDefault="00007C83" w:rsidP="00A57CCE">
      <w:pPr>
        <w:spacing w:line="360" w:lineRule="auto"/>
        <w:jc w:val="both"/>
        <w:rPr>
          <w:rFonts w:ascii="Arial" w:eastAsia="Arial" w:hAnsi="Arial" w:cs="Arial"/>
        </w:rPr>
      </w:pPr>
    </w:p>
    <w:p w14:paraId="22737919" w14:textId="7B4CB4AF" w:rsidR="00007C83" w:rsidRDefault="00007C83" w:rsidP="00A57CCE">
      <w:pPr>
        <w:spacing w:line="360" w:lineRule="auto"/>
        <w:jc w:val="both"/>
        <w:rPr>
          <w:rFonts w:ascii="Arial" w:eastAsia="Arial" w:hAnsi="Arial" w:cs="Arial"/>
        </w:rPr>
      </w:pPr>
    </w:p>
    <w:p w14:paraId="297896A8" w14:textId="28941908" w:rsidR="00007C83" w:rsidRDefault="00007C83" w:rsidP="00A57CCE">
      <w:pPr>
        <w:spacing w:line="360" w:lineRule="auto"/>
        <w:jc w:val="both"/>
        <w:rPr>
          <w:rFonts w:ascii="Arial" w:eastAsia="Arial" w:hAnsi="Arial" w:cs="Arial"/>
        </w:rPr>
      </w:pPr>
    </w:p>
    <w:p w14:paraId="1B43C8CB" w14:textId="77777777" w:rsidR="00A57CCE" w:rsidRDefault="00A57CCE" w:rsidP="00A57CCE">
      <w:pPr>
        <w:spacing w:line="360" w:lineRule="auto"/>
        <w:jc w:val="both"/>
        <w:rPr>
          <w:rFonts w:ascii="Arial" w:eastAsia="Arial" w:hAnsi="Arial" w:cs="Arial"/>
        </w:rPr>
      </w:pPr>
    </w:p>
    <w:p w14:paraId="0E6A02A7" w14:textId="77777777" w:rsidR="00A57CCE" w:rsidRDefault="00A57CCE" w:rsidP="00A57CCE">
      <w:pPr>
        <w:spacing w:line="360" w:lineRule="auto"/>
        <w:jc w:val="both"/>
        <w:rPr>
          <w:rFonts w:ascii="Arial" w:eastAsia="Arial" w:hAnsi="Arial" w:cs="Arial"/>
        </w:rPr>
      </w:pPr>
    </w:p>
    <w:p w14:paraId="04FDA5E0" w14:textId="12161E1D" w:rsidR="00007C83" w:rsidRDefault="00007C83" w:rsidP="00A57CCE">
      <w:pPr>
        <w:spacing w:line="360" w:lineRule="auto"/>
        <w:jc w:val="both"/>
        <w:rPr>
          <w:rFonts w:ascii="Arial" w:eastAsia="Arial" w:hAnsi="Arial" w:cs="Arial"/>
        </w:rPr>
      </w:pPr>
    </w:p>
    <w:p w14:paraId="5430ED99" w14:textId="7BA8A50C" w:rsidR="00007C83" w:rsidRDefault="00007C83" w:rsidP="00A57CCE">
      <w:pPr>
        <w:spacing w:line="360" w:lineRule="auto"/>
        <w:jc w:val="both"/>
        <w:rPr>
          <w:rFonts w:ascii="Arial" w:eastAsia="Arial" w:hAnsi="Arial" w:cs="Arial"/>
        </w:rPr>
      </w:pPr>
    </w:p>
    <w:p w14:paraId="54FD6C99" w14:textId="36E231B3" w:rsidR="00007C83" w:rsidRDefault="1A7A74C2" w:rsidP="00A57CCE">
      <w:pPr>
        <w:pStyle w:val="Heading2"/>
        <w:spacing w:before="299" w:after="299" w:line="360" w:lineRule="auto"/>
        <w:jc w:val="both"/>
        <w:rPr>
          <w:rFonts w:ascii="Arial" w:eastAsia="Arial" w:hAnsi="Arial" w:cs="Arial"/>
          <w:b/>
          <w:bCs/>
          <w:color w:val="auto"/>
          <w:sz w:val="28"/>
          <w:szCs w:val="28"/>
        </w:rPr>
      </w:pPr>
      <w:r w:rsidRPr="62F1A8C9">
        <w:rPr>
          <w:rFonts w:ascii="Arial" w:eastAsia="Arial" w:hAnsi="Arial" w:cs="Arial"/>
          <w:b/>
          <w:bCs/>
          <w:color w:val="auto"/>
          <w:sz w:val="28"/>
          <w:szCs w:val="28"/>
        </w:rPr>
        <w:t>Topic</w:t>
      </w:r>
    </w:p>
    <w:p w14:paraId="691AB5CF" w14:textId="3B7054C6" w:rsidR="00007C83" w:rsidRDefault="1A7A74C2" w:rsidP="00A57CCE">
      <w:pPr>
        <w:pStyle w:val="Heading2"/>
        <w:spacing w:before="299" w:after="299" w:line="360" w:lineRule="auto"/>
        <w:jc w:val="both"/>
        <w:rPr>
          <w:rFonts w:ascii="Arial" w:eastAsia="Arial" w:hAnsi="Arial" w:cs="Arial"/>
          <w:b/>
          <w:bCs/>
          <w:i/>
          <w:iCs/>
          <w:color w:val="auto"/>
          <w:sz w:val="24"/>
          <w:szCs w:val="24"/>
        </w:rPr>
      </w:pPr>
      <w:r w:rsidRPr="62F1A8C9">
        <w:rPr>
          <w:rFonts w:ascii="Arial" w:eastAsia="Arial" w:hAnsi="Arial" w:cs="Arial"/>
          <w:b/>
          <w:bCs/>
          <w:i/>
          <w:iCs/>
          <w:color w:val="auto"/>
          <w:sz w:val="24"/>
          <w:szCs w:val="24"/>
        </w:rPr>
        <w:t>"An Analysis of Guest Experience and Service Quality at Delta Hotels Tudor Park Country Club Maidstone, UK"</w:t>
      </w:r>
    </w:p>
    <w:p w14:paraId="2C078E63" w14:textId="025101A9" w:rsidR="00007C83" w:rsidRDefault="1A7A74C2" w:rsidP="00A57CCE">
      <w:pPr>
        <w:spacing w:line="360" w:lineRule="auto"/>
        <w:jc w:val="both"/>
        <w:rPr>
          <w:rFonts w:ascii="Arial" w:eastAsia="Arial" w:hAnsi="Arial" w:cs="Arial"/>
        </w:rPr>
      </w:pPr>
      <w:r w:rsidRPr="62F1A8C9">
        <w:rPr>
          <w:rFonts w:ascii="Arial" w:eastAsia="Arial" w:hAnsi="Arial" w:cs="Arial"/>
        </w:rPr>
        <w:t>This research analyzes how guest experience and service quality relates to reputation, customer satisfaction, and financial performance of Delta Hotel Tudor Park Country Club in Maidstone. Using case study analysis and service quality models supported by evaluation of guest feedback, this research attempts to suggest measures for improving customer experience and maintaining service excellence.</w:t>
      </w:r>
    </w:p>
    <w:p w14:paraId="35F60A5F" w14:textId="11E19A22" w:rsidR="62F1A8C9" w:rsidRDefault="62F1A8C9" w:rsidP="00A57CCE">
      <w:pPr>
        <w:spacing w:line="360" w:lineRule="auto"/>
        <w:jc w:val="both"/>
        <w:rPr>
          <w:rFonts w:ascii="Arial" w:eastAsia="Arial" w:hAnsi="Arial" w:cs="Arial"/>
        </w:rPr>
      </w:pPr>
    </w:p>
    <w:p w14:paraId="7DFCD6FC" w14:textId="7F8D3702" w:rsidR="1A7A74C2" w:rsidRDefault="1A7A74C2" w:rsidP="00A57CCE">
      <w:pPr>
        <w:spacing w:line="360" w:lineRule="auto"/>
        <w:jc w:val="both"/>
        <w:rPr>
          <w:rFonts w:ascii="Arial" w:eastAsia="Arial" w:hAnsi="Arial" w:cs="Arial"/>
          <w:b/>
          <w:bCs/>
        </w:rPr>
      </w:pPr>
      <w:r w:rsidRPr="62F1A8C9">
        <w:rPr>
          <w:rFonts w:ascii="Arial" w:eastAsia="Arial" w:hAnsi="Arial" w:cs="Arial"/>
          <w:b/>
          <w:bCs/>
        </w:rPr>
        <w:t>Executive Summary</w:t>
      </w:r>
    </w:p>
    <w:p w14:paraId="20417049" w14:textId="7EC2466E" w:rsidR="1A7A74C2" w:rsidRDefault="1A7A74C2" w:rsidP="00A57CCE">
      <w:pPr>
        <w:spacing w:line="360" w:lineRule="auto"/>
        <w:jc w:val="both"/>
        <w:rPr>
          <w:rFonts w:ascii="Arial" w:eastAsia="Arial" w:hAnsi="Arial" w:cs="Arial"/>
        </w:rPr>
      </w:pPr>
      <w:r w:rsidRPr="62F1A8C9">
        <w:rPr>
          <w:rFonts w:ascii="Arial" w:eastAsia="Arial" w:hAnsi="Arial" w:cs="Arial"/>
        </w:rPr>
        <w:t xml:space="preserve">The research focuses critically on the influence that guest experience and service quality have at Delta Hotels Tudor Park Country Club Maidstone, UK. It investigates how service quality affects guest satisfaction, operational performance, and offering competitive advantage. This research adopts an extensive case study approach, including academic literature review, service quality theory and models, SWOT analysis, PEST analysis, and </w:t>
      </w:r>
      <w:proofErr w:type="spellStart"/>
      <w:r w:rsidRPr="62F1A8C9">
        <w:rPr>
          <w:rFonts w:ascii="Arial" w:eastAsia="Arial" w:hAnsi="Arial" w:cs="Arial"/>
        </w:rPr>
        <w:t>nethnographic</w:t>
      </w:r>
      <w:proofErr w:type="spellEnd"/>
      <w:r w:rsidRPr="62F1A8C9">
        <w:rPr>
          <w:rFonts w:ascii="Arial" w:eastAsia="Arial" w:hAnsi="Arial" w:cs="Arial"/>
        </w:rPr>
        <w:t xml:space="preserve"> techniques to study guests' comments on the Internet. The findings show that, with a seemingly strong reputation of the hotel brand, enhancing customer satisfaction also requires improvements in areas like staff training, digital guest interaction, and customization of services. The report concludes with a set of strategic suggestions for improving service efficiency, technology infusion and training programs for staff to meet changing customer expectations.</w:t>
      </w:r>
    </w:p>
    <w:p w14:paraId="1E64EBD1" w14:textId="3C83C49B" w:rsidR="62F1A8C9" w:rsidRDefault="62F1A8C9" w:rsidP="00A57CCE">
      <w:pPr>
        <w:spacing w:line="360" w:lineRule="auto"/>
        <w:jc w:val="both"/>
        <w:rPr>
          <w:rFonts w:ascii="Arial" w:eastAsia="Arial" w:hAnsi="Arial" w:cs="Arial"/>
        </w:rPr>
      </w:pPr>
    </w:p>
    <w:p w14:paraId="54F3EBF0" w14:textId="4A669BAD" w:rsidR="62F1A8C9" w:rsidRDefault="62F1A8C9" w:rsidP="00A57CCE">
      <w:pPr>
        <w:spacing w:line="360" w:lineRule="auto"/>
        <w:jc w:val="both"/>
        <w:rPr>
          <w:rFonts w:ascii="Arial" w:eastAsia="Arial" w:hAnsi="Arial" w:cs="Arial"/>
        </w:rPr>
      </w:pPr>
    </w:p>
    <w:p w14:paraId="6626E684" w14:textId="7EE678D6" w:rsidR="62F1A8C9" w:rsidRDefault="62F1A8C9" w:rsidP="00A57CCE">
      <w:pPr>
        <w:spacing w:line="360" w:lineRule="auto"/>
        <w:jc w:val="both"/>
        <w:rPr>
          <w:rFonts w:ascii="Arial" w:eastAsia="Arial" w:hAnsi="Arial" w:cs="Arial"/>
        </w:rPr>
      </w:pPr>
    </w:p>
    <w:p w14:paraId="5E85DCFA" w14:textId="2CC8EA5F" w:rsidR="62F1A8C9" w:rsidRDefault="62F1A8C9" w:rsidP="00A57CCE">
      <w:pPr>
        <w:spacing w:line="360" w:lineRule="auto"/>
        <w:jc w:val="both"/>
        <w:rPr>
          <w:rFonts w:ascii="Arial" w:eastAsia="Arial" w:hAnsi="Arial" w:cs="Arial"/>
        </w:rPr>
      </w:pPr>
    </w:p>
    <w:p w14:paraId="5D3C8F12" w14:textId="6EAE4B81" w:rsidR="62F1A8C9" w:rsidRDefault="62F1A8C9" w:rsidP="00A57CCE">
      <w:pPr>
        <w:spacing w:line="360" w:lineRule="auto"/>
        <w:jc w:val="both"/>
        <w:rPr>
          <w:rFonts w:ascii="Arial" w:eastAsia="Arial" w:hAnsi="Arial" w:cs="Arial"/>
        </w:rPr>
      </w:pPr>
    </w:p>
    <w:p w14:paraId="15A90EF8" w14:textId="6398CED9" w:rsidR="62F1A8C9" w:rsidRDefault="62F1A8C9" w:rsidP="00A57CCE">
      <w:pPr>
        <w:spacing w:line="360" w:lineRule="auto"/>
        <w:jc w:val="both"/>
        <w:rPr>
          <w:rFonts w:ascii="Arial" w:eastAsia="Arial" w:hAnsi="Arial" w:cs="Arial"/>
        </w:rPr>
      </w:pPr>
    </w:p>
    <w:p w14:paraId="398E72A7" w14:textId="76C2A925" w:rsidR="62F1A8C9" w:rsidRDefault="62F1A8C9" w:rsidP="00A57CCE">
      <w:pPr>
        <w:spacing w:line="360" w:lineRule="auto"/>
        <w:jc w:val="both"/>
        <w:rPr>
          <w:rFonts w:ascii="Arial" w:eastAsia="Arial" w:hAnsi="Arial" w:cs="Arial"/>
        </w:rPr>
      </w:pPr>
    </w:p>
    <w:p w14:paraId="14E356C6" w14:textId="21FFEAED" w:rsidR="1A7A74C2" w:rsidRDefault="1A7A74C2" w:rsidP="00A57CCE">
      <w:pPr>
        <w:pStyle w:val="Heading2"/>
        <w:spacing w:before="299" w:after="299" w:line="360" w:lineRule="auto"/>
        <w:jc w:val="both"/>
        <w:rPr>
          <w:rFonts w:ascii="Arial" w:eastAsia="Arial" w:hAnsi="Arial" w:cs="Arial"/>
          <w:b/>
          <w:bCs/>
          <w:color w:val="auto"/>
          <w:sz w:val="28"/>
          <w:szCs w:val="28"/>
        </w:rPr>
      </w:pPr>
      <w:r w:rsidRPr="62F1A8C9">
        <w:rPr>
          <w:rFonts w:ascii="Arial" w:eastAsia="Arial" w:hAnsi="Arial" w:cs="Arial"/>
          <w:b/>
          <w:bCs/>
          <w:color w:val="auto"/>
          <w:sz w:val="28"/>
          <w:szCs w:val="28"/>
        </w:rPr>
        <w:t>Table of Contents</w:t>
      </w:r>
    </w:p>
    <w:p w14:paraId="6538F093" w14:textId="0F4498D7" w:rsidR="1A7A74C2" w:rsidRDefault="1A7A74C2" w:rsidP="00A57CCE">
      <w:pPr>
        <w:pStyle w:val="ListParagraph"/>
        <w:numPr>
          <w:ilvl w:val="0"/>
          <w:numId w:val="12"/>
        </w:numPr>
        <w:spacing w:after="0" w:line="360" w:lineRule="auto"/>
        <w:jc w:val="both"/>
        <w:rPr>
          <w:rFonts w:ascii="Arial" w:eastAsia="Arial" w:hAnsi="Arial" w:cs="Arial"/>
          <w:b/>
          <w:bCs/>
        </w:rPr>
      </w:pPr>
      <w:r w:rsidRPr="62F1A8C9">
        <w:rPr>
          <w:rFonts w:ascii="Arial" w:eastAsia="Arial" w:hAnsi="Arial" w:cs="Arial"/>
          <w:b/>
          <w:bCs/>
        </w:rPr>
        <w:t>Introduction</w:t>
      </w:r>
    </w:p>
    <w:p w14:paraId="1607A4D5" w14:textId="685B88FA" w:rsidR="1A7A74C2" w:rsidRDefault="1A7A74C2" w:rsidP="00A57CCE">
      <w:pPr>
        <w:pStyle w:val="ListParagraph"/>
        <w:numPr>
          <w:ilvl w:val="0"/>
          <w:numId w:val="12"/>
        </w:numPr>
        <w:spacing w:after="0" w:line="360" w:lineRule="auto"/>
        <w:jc w:val="both"/>
        <w:rPr>
          <w:rFonts w:ascii="Arial" w:eastAsia="Arial" w:hAnsi="Arial" w:cs="Arial"/>
          <w:b/>
          <w:bCs/>
        </w:rPr>
      </w:pPr>
      <w:r w:rsidRPr="62F1A8C9">
        <w:rPr>
          <w:rFonts w:ascii="Arial" w:eastAsia="Arial" w:hAnsi="Arial" w:cs="Arial"/>
          <w:b/>
          <w:bCs/>
        </w:rPr>
        <w:t>Literature Review</w:t>
      </w:r>
    </w:p>
    <w:p w14:paraId="6245A982" w14:textId="1B481ACD" w:rsidR="1A7A74C2" w:rsidRDefault="1A7A74C2" w:rsidP="00A57CCE">
      <w:pPr>
        <w:pStyle w:val="ListParagraph"/>
        <w:numPr>
          <w:ilvl w:val="0"/>
          <w:numId w:val="12"/>
        </w:numPr>
        <w:spacing w:after="0" w:line="360" w:lineRule="auto"/>
        <w:jc w:val="both"/>
        <w:rPr>
          <w:rFonts w:ascii="Arial" w:eastAsia="Arial" w:hAnsi="Arial" w:cs="Arial"/>
          <w:b/>
          <w:bCs/>
        </w:rPr>
      </w:pPr>
      <w:r w:rsidRPr="62F1A8C9">
        <w:rPr>
          <w:rFonts w:ascii="Arial" w:eastAsia="Arial" w:hAnsi="Arial" w:cs="Arial"/>
          <w:b/>
          <w:bCs/>
        </w:rPr>
        <w:t>Methodology</w:t>
      </w:r>
    </w:p>
    <w:p w14:paraId="2D257437" w14:textId="34ECF396" w:rsidR="1A7A74C2" w:rsidRDefault="1A7A74C2" w:rsidP="00A57CCE">
      <w:pPr>
        <w:pStyle w:val="ListParagraph"/>
        <w:numPr>
          <w:ilvl w:val="0"/>
          <w:numId w:val="12"/>
        </w:numPr>
        <w:spacing w:after="0" w:line="360" w:lineRule="auto"/>
        <w:jc w:val="both"/>
        <w:rPr>
          <w:rFonts w:ascii="Arial" w:eastAsia="Arial" w:hAnsi="Arial" w:cs="Arial"/>
          <w:b/>
          <w:bCs/>
        </w:rPr>
      </w:pPr>
      <w:r w:rsidRPr="62F1A8C9">
        <w:rPr>
          <w:rFonts w:ascii="Arial" w:eastAsia="Arial" w:hAnsi="Arial" w:cs="Arial"/>
          <w:b/>
          <w:bCs/>
        </w:rPr>
        <w:t>Case Study Hotel Overview and Findings</w:t>
      </w:r>
    </w:p>
    <w:p w14:paraId="70AC73D8" w14:textId="25A077AC" w:rsidR="1A7A74C2" w:rsidRDefault="1A7A74C2" w:rsidP="00A57CCE">
      <w:pPr>
        <w:pStyle w:val="ListParagraph"/>
        <w:numPr>
          <w:ilvl w:val="1"/>
          <w:numId w:val="12"/>
        </w:numPr>
        <w:spacing w:after="0" w:line="360" w:lineRule="auto"/>
        <w:jc w:val="both"/>
        <w:rPr>
          <w:rFonts w:ascii="Arial" w:eastAsia="Arial" w:hAnsi="Arial" w:cs="Arial"/>
        </w:rPr>
      </w:pPr>
      <w:r w:rsidRPr="62F1A8C9">
        <w:rPr>
          <w:rFonts w:ascii="Arial" w:eastAsia="Arial" w:hAnsi="Arial" w:cs="Arial"/>
        </w:rPr>
        <w:t>4.1. Overview of Delta Hotels Tudor Park Country Club</w:t>
      </w:r>
    </w:p>
    <w:p w14:paraId="2B6848CA" w14:textId="1396CB1C" w:rsidR="1A7A74C2" w:rsidRDefault="1A7A74C2" w:rsidP="00A57CCE">
      <w:pPr>
        <w:pStyle w:val="ListParagraph"/>
        <w:numPr>
          <w:ilvl w:val="1"/>
          <w:numId w:val="12"/>
        </w:numPr>
        <w:spacing w:after="0" w:line="360" w:lineRule="auto"/>
        <w:jc w:val="both"/>
        <w:rPr>
          <w:rFonts w:ascii="Arial" w:eastAsia="Arial" w:hAnsi="Arial" w:cs="Arial"/>
        </w:rPr>
      </w:pPr>
      <w:r w:rsidRPr="62F1A8C9">
        <w:rPr>
          <w:rFonts w:ascii="Arial" w:eastAsia="Arial" w:hAnsi="Arial" w:cs="Arial"/>
        </w:rPr>
        <w:t>4.2. SWOT Analysis</w:t>
      </w:r>
    </w:p>
    <w:p w14:paraId="5FB5F11F" w14:textId="76721E14" w:rsidR="1A7A74C2" w:rsidRDefault="1A7A74C2" w:rsidP="00A57CCE">
      <w:pPr>
        <w:pStyle w:val="ListParagraph"/>
        <w:numPr>
          <w:ilvl w:val="1"/>
          <w:numId w:val="12"/>
        </w:numPr>
        <w:spacing w:after="0" w:line="360" w:lineRule="auto"/>
        <w:jc w:val="both"/>
        <w:rPr>
          <w:rFonts w:ascii="Arial" w:eastAsia="Arial" w:hAnsi="Arial" w:cs="Arial"/>
        </w:rPr>
      </w:pPr>
      <w:r w:rsidRPr="62F1A8C9">
        <w:rPr>
          <w:rFonts w:ascii="Arial" w:eastAsia="Arial" w:hAnsi="Arial" w:cs="Arial"/>
        </w:rPr>
        <w:t>4.3. PEST Analysis</w:t>
      </w:r>
    </w:p>
    <w:p w14:paraId="39B6D1FA" w14:textId="5B0CF532" w:rsidR="1A7A74C2" w:rsidRDefault="1A7A74C2" w:rsidP="00A57CCE">
      <w:pPr>
        <w:pStyle w:val="ListParagraph"/>
        <w:numPr>
          <w:ilvl w:val="1"/>
          <w:numId w:val="12"/>
        </w:numPr>
        <w:spacing w:after="0" w:line="360" w:lineRule="auto"/>
        <w:jc w:val="both"/>
        <w:rPr>
          <w:rFonts w:ascii="Arial" w:eastAsia="Arial" w:hAnsi="Arial" w:cs="Arial"/>
        </w:rPr>
      </w:pPr>
      <w:r w:rsidRPr="62F1A8C9">
        <w:rPr>
          <w:rFonts w:ascii="Arial" w:eastAsia="Arial" w:hAnsi="Arial" w:cs="Arial"/>
        </w:rPr>
        <w:t>4.4. Competitor Analysis (Price vs. Quality)</w:t>
      </w:r>
    </w:p>
    <w:p w14:paraId="05034941" w14:textId="4E92EE34" w:rsidR="1A7A74C2" w:rsidRDefault="1A7A74C2" w:rsidP="00A57CCE">
      <w:pPr>
        <w:pStyle w:val="ListParagraph"/>
        <w:numPr>
          <w:ilvl w:val="1"/>
          <w:numId w:val="12"/>
        </w:numPr>
        <w:spacing w:after="0" w:line="360" w:lineRule="auto"/>
        <w:jc w:val="both"/>
        <w:rPr>
          <w:rFonts w:ascii="Arial" w:eastAsia="Arial" w:hAnsi="Arial" w:cs="Arial"/>
        </w:rPr>
      </w:pPr>
      <w:r w:rsidRPr="62F1A8C9">
        <w:rPr>
          <w:rFonts w:ascii="Arial" w:eastAsia="Arial" w:hAnsi="Arial" w:cs="Arial"/>
        </w:rPr>
        <w:t xml:space="preserve">4.5. </w:t>
      </w:r>
      <w:proofErr w:type="spellStart"/>
      <w:r w:rsidRPr="62F1A8C9">
        <w:rPr>
          <w:rFonts w:ascii="Arial" w:eastAsia="Arial" w:hAnsi="Arial" w:cs="Arial"/>
        </w:rPr>
        <w:t>Netnographic</w:t>
      </w:r>
      <w:proofErr w:type="spellEnd"/>
      <w:r w:rsidRPr="62F1A8C9">
        <w:rPr>
          <w:rFonts w:ascii="Arial" w:eastAsia="Arial" w:hAnsi="Arial" w:cs="Arial"/>
        </w:rPr>
        <w:t xml:space="preserve"> Analysis</w:t>
      </w:r>
    </w:p>
    <w:p w14:paraId="26EA48BB" w14:textId="64DB80DF" w:rsidR="1A7A74C2" w:rsidRDefault="1A7A74C2" w:rsidP="00A57CCE">
      <w:pPr>
        <w:pStyle w:val="ListParagraph"/>
        <w:numPr>
          <w:ilvl w:val="1"/>
          <w:numId w:val="12"/>
        </w:numPr>
        <w:spacing w:after="0" w:line="360" w:lineRule="auto"/>
        <w:jc w:val="both"/>
        <w:rPr>
          <w:rFonts w:ascii="Arial" w:eastAsia="Arial" w:hAnsi="Arial" w:cs="Arial"/>
        </w:rPr>
      </w:pPr>
      <w:r w:rsidRPr="62F1A8C9">
        <w:rPr>
          <w:rFonts w:ascii="Arial" w:eastAsia="Arial" w:hAnsi="Arial" w:cs="Arial"/>
        </w:rPr>
        <w:t>4.6. Reflective Account</w:t>
      </w:r>
    </w:p>
    <w:p w14:paraId="30D17113" w14:textId="4EBBA5E7" w:rsidR="1A7A74C2" w:rsidRDefault="1A7A74C2" w:rsidP="00A57CCE">
      <w:pPr>
        <w:pStyle w:val="ListParagraph"/>
        <w:numPr>
          <w:ilvl w:val="0"/>
          <w:numId w:val="12"/>
        </w:numPr>
        <w:spacing w:after="0" w:line="360" w:lineRule="auto"/>
        <w:jc w:val="both"/>
        <w:rPr>
          <w:rFonts w:ascii="Arial" w:eastAsia="Arial" w:hAnsi="Arial" w:cs="Arial"/>
          <w:b/>
          <w:bCs/>
        </w:rPr>
      </w:pPr>
      <w:r w:rsidRPr="62F1A8C9">
        <w:rPr>
          <w:rFonts w:ascii="Arial" w:eastAsia="Arial" w:hAnsi="Arial" w:cs="Arial"/>
          <w:b/>
          <w:bCs/>
        </w:rPr>
        <w:t>Discussion</w:t>
      </w:r>
    </w:p>
    <w:p w14:paraId="353386F1" w14:textId="7207DEA9" w:rsidR="1A7A74C2" w:rsidRDefault="1A7A74C2" w:rsidP="00A57CCE">
      <w:pPr>
        <w:pStyle w:val="ListParagraph"/>
        <w:numPr>
          <w:ilvl w:val="0"/>
          <w:numId w:val="12"/>
        </w:numPr>
        <w:spacing w:after="0" w:line="360" w:lineRule="auto"/>
        <w:jc w:val="both"/>
        <w:rPr>
          <w:rFonts w:ascii="Arial" w:eastAsia="Arial" w:hAnsi="Arial" w:cs="Arial"/>
          <w:b/>
          <w:bCs/>
        </w:rPr>
      </w:pPr>
      <w:r w:rsidRPr="62F1A8C9">
        <w:rPr>
          <w:rFonts w:ascii="Arial" w:eastAsia="Arial" w:hAnsi="Arial" w:cs="Arial"/>
          <w:b/>
          <w:bCs/>
        </w:rPr>
        <w:t>Conclusion and Recommendations</w:t>
      </w:r>
    </w:p>
    <w:p w14:paraId="31F29CA0" w14:textId="661AE98E" w:rsidR="1A7A74C2" w:rsidRDefault="1A7A74C2" w:rsidP="00A57CCE">
      <w:pPr>
        <w:pStyle w:val="ListParagraph"/>
        <w:numPr>
          <w:ilvl w:val="0"/>
          <w:numId w:val="12"/>
        </w:numPr>
        <w:spacing w:after="0" w:line="360" w:lineRule="auto"/>
        <w:jc w:val="both"/>
        <w:rPr>
          <w:rFonts w:ascii="Arial" w:eastAsia="Arial" w:hAnsi="Arial" w:cs="Arial"/>
          <w:b/>
          <w:bCs/>
        </w:rPr>
      </w:pPr>
      <w:r w:rsidRPr="62F1A8C9">
        <w:rPr>
          <w:rFonts w:ascii="Arial" w:eastAsia="Arial" w:hAnsi="Arial" w:cs="Arial"/>
          <w:b/>
          <w:bCs/>
        </w:rPr>
        <w:t>References</w:t>
      </w:r>
    </w:p>
    <w:p w14:paraId="3A896DDF" w14:textId="6404C043" w:rsidR="62F1A8C9" w:rsidRDefault="62F1A8C9" w:rsidP="00A57CCE">
      <w:pPr>
        <w:spacing w:line="360" w:lineRule="auto"/>
        <w:jc w:val="both"/>
        <w:rPr>
          <w:rFonts w:ascii="Arial" w:eastAsia="Arial" w:hAnsi="Arial" w:cs="Arial"/>
        </w:rPr>
      </w:pPr>
    </w:p>
    <w:p w14:paraId="52FCBA3C" w14:textId="7AB835E2" w:rsidR="62F1A8C9" w:rsidRDefault="62F1A8C9" w:rsidP="00A57CCE">
      <w:pPr>
        <w:spacing w:line="360" w:lineRule="auto"/>
        <w:jc w:val="both"/>
        <w:rPr>
          <w:rFonts w:ascii="Arial" w:eastAsia="Arial" w:hAnsi="Arial" w:cs="Arial"/>
        </w:rPr>
      </w:pPr>
    </w:p>
    <w:p w14:paraId="204ED670" w14:textId="6A4CBEB4" w:rsidR="62F1A8C9" w:rsidRDefault="62F1A8C9" w:rsidP="00A57CCE">
      <w:pPr>
        <w:spacing w:line="360" w:lineRule="auto"/>
        <w:jc w:val="both"/>
        <w:rPr>
          <w:rFonts w:ascii="Arial" w:eastAsia="Arial" w:hAnsi="Arial" w:cs="Arial"/>
        </w:rPr>
      </w:pPr>
    </w:p>
    <w:p w14:paraId="4FA90CB9" w14:textId="1A3C47FC" w:rsidR="62F1A8C9" w:rsidRDefault="62F1A8C9" w:rsidP="00A57CCE">
      <w:pPr>
        <w:spacing w:line="360" w:lineRule="auto"/>
        <w:jc w:val="both"/>
        <w:rPr>
          <w:rFonts w:ascii="Arial" w:eastAsia="Arial" w:hAnsi="Arial" w:cs="Arial"/>
        </w:rPr>
      </w:pPr>
    </w:p>
    <w:p w14:paraId="4AC2D717" w14:textId="6DBFF387" w:rsidR="62F1A8C9" w:rsidRDefault="62F1A8C9" w:rsidP="00A57CCE">
      <w:pPr>
        <w:spacing w:line="360" w:lineRule="auto"/>
        <w:jc w:val="both"/>
        <w:rPr>
          <w:rFonts w:ascii="Arial" w:eastAsia="Arial" w:hAnsi="Arial" w:cs="Arial"/>
        </w:rPr>
      </w:pPr>
    </w:p>
    <w:p w14:paraId="4184CC17" w14:textId="0868D45E" w:rsidR="62F1A8C9" w:rsidRDefault="62F1A8C9" w:rsidP="00A57CCE">
      <w:pPr>
        <w:spacing w:line="360" w:lineRule="auto"/>
        <w:jc w:val="both"/>
        <w:rPr>
          <w:rFonts w:ascii="Arial" w:eastAsia="Arial" w:hAnsi="Arial" w:cs="Arial"/>
        </w:rPr>
      </w:pPr>
    </w:p>
    <w:p w14:paraId="2FD6B02C" w14:textId="389D3E9B" w:rsidR="62F1A8C9" w:rsidRDefault="62F1A8C9" w:rsidP="00A57CCE">
      <w:pPr>
        <w:spacing w:line="360" w:lineRule="auto"/>
        <w:jc w:val="both"/>
        <w:rPr>
          <w:rFonts w:ascii="Arial" w:eastAsia="Arial" w:hAnsi="Arial" w:cs="Arial"/>
        </w:rPr>
      </w:pPr>
    </w:p>
    <w:p w14:paraId="51945ADA" w14:textId="67216437" w:rsidR="62F1A8C9" w:rsidRDefault="62F1A8C9" w:rsidP="00A57CCE">
      <w:pPr>
        <w:spacing w:line="360" w:lineRule="auto"/>
        <w:jc w:val="both"/>
        <w:rPr>
          <w:rFonts w:ascii="Arial" w:eastAsia="Arial" w:hAnsi="Arial" w:cs="Arial"/>
        </w:rPr>
      </w:pPr>
    </w:p>
    <w:p w14:paraId="462FBAA1" w14:textId="45813EFB" w:rsidR="62F1A8C9" w:rsidRDefault="62F1A8C9" w:rsidP="00A57CCE">
      <w:pPr>
        <w:spacing w:line="360" w:lineRule="auto"/>
        <w:jc w:val="both"/>
        <w:rPr>
          <w:rFonts w:ascii="Arial" w:eastAsia="Arial" w:hAnsi="Arial" w:cs="Arial"/>
        </w:rPr>
      </w:pPr>
    </w:p>
    <w:p w14:paraId="436B246C" w14:textId="7B2ADAB3" w:rsidR="62F1A8C9" w:rsidRDefault="62F1A8C9" w:rsidP="00A57CCE">
      <w:pPr>
        <w:spacing w:line="360" w:lineRule="auto"/>
        <w:jc w:val="both"/>
        <w:rPr>
          <w:rFonts w:ascii="Arial" w:eastAsia="Arial" w:hAnsi="Arial" w:cs="Arial"/>
        </w:rPr>
      </w:pPr>
    </w:p>
    <w:p w14:paraId="7E3EC894" w14:textId="727ED1A6" w:rsidR="62F1A8C9" w:rsidRDefault="62F1A8C9" w:rsidP="00A57CCE">
      <w:pPr>
        <w:spacing w:line="360" w:lineRule="auto"/>
        <w:jc w:val="both"/>
        <w:rPr>
          <w:rFonts w:ascii="Arial" w:eastAsia="Arial" w:hAnsi="Arial" w:cs="Arial"/>
        </w:rPr>
      </w:pPr>
    </w:p>
    <w:p w14:paraId="087D9522" w14:textId="299C8F0E" w:rsidR="06AB39FF" w:rsidRDefault="06AB39FF" w:rsidP="00A57CCE">
      <w:pPr>
        <w:spacing w:line="360" w:lineRule="auto"/>
        <w:jc w:val="both"/>
        <w:rPr>
          <w:rFonts w:ascii="Arial" w:eastAsia="Arial" w:hAnsi="Arial" w:cs="Arial"/>
          <w:b/>
          <w:bCs/>
        </w:rPr>
      </w:pPr>
      <w:r w:rsidRPr="62F1A8C9">
        <w:rPr>
          <w:rFonts w:ascii="Arial" w:eastAsia="Arial" w:hAnsi="Arial" w:cs="Arial"/>
          <w:b/>
          <w:bCs/>
        </w:rPr>
        <w:t>1.Introduction</w:t>
      </w:r>
    </w:p>
    <w:p w14:paraId="33A1528F" w14:textId="40FB1B24" w:rsidR="06AB39FF" w:rsidRDefault="06AB39FF" w:rsidP="00A57CCE">
      <w:pPr>
        <w:spacing w:before="240" w:after="240" w:line="360" w:lineRule="auto"/>
        <w:jc w:val="both"/>
        <w:rPr>
          <w:rFonts w:ascii="Arial" w:eastAsia="Arial" w:hAnsi="Arial" w:cs="Arial"/>
        </w:rPr>
      </w:pPr>
      <w:r w:rsidRPr="62F1A8C9">
        <w:rPr>
          <w:rFonts w:ascii="Arial" w:eastAsia="Arial" w:hAnsi="Arial" w:cs="Arial"/>
        </w:rPr>
        <w:t>1.1 Background of the Study The hospitality venue is a crucial aspect of the globe's trade in tourism, and hence, it has a considerable contribution to the economy of the United Kingdom. The hallmark of a hospitality segment is hotels, where accommodation is compounded with dining and leisure experiences for a variety of guests. In such a highly competitive environment, guest experience thus becomes a key determinant for the performance of the hotel; service quality directly affects customer satisfaction, brand loyalty as well as financial performance. Delta Hotels Tudor Park Country Club, Maidstone, standpoint of an internationally renowned hotel chain Marriott, operates in this high-competition industry, which essentially creates the demand for continuous improvement in service standards.</w:t>
      </w:r>
    </w:p>
    <w:p w14:paraId="202CAA65" w14:textId="3E0BD502" w:rsidR="06AB39FF" w:rsidRDefault="06AB39FF" w:rsidP="00A57CCE">
      <w:pPr>
        <w:spacing w:before="240" w:after="240" w:line="360" w:lineRule="auto"/>
        <w:jc w:val="both"/>
        <w:rPr>
          <w:rFonts w:ascii="Arial" w:eastAsia="Arial" w:hAnsi="Arial" w:cs="Arial"/>
        </w:rPr>
      </w:pPr>
      <w:r w:rsidRPr="62F1A8C9">
        <w:rPr>
          <w:rFonts w:ascii="Arial" w:eastAsia="Arial" w:hAnsi="Arial" w:cs="Arial"/>
        </w:rPr>
        <w:t>Service quality is an important factor in keeping the customers as well as fulfilling the maximum level of word-of-mouth marketing. In the modern age, when digital platforms such as TripAdvisor, Google Reviews, and Booking.com provide the opportunity to millions of customers to avail a consultation considering a particular service, words would travel faster about any poor experience, as visitors would rather come up with a negative review than suggest the place to friends. One negative review can dissuade many clients, while more good experiences can fuel brand loyalty and repeat business. With the above situation, maintaining high service delivery standards is quite important for managers and staff of hotels.</w:t>
      </w:r>
    </w:p>
    <w:p w14:paraId="469477E9" w14:textId="39AADEBA" w:rsidR="06AB39FF" w:rsidRDefault="06AB39FF" w:rsidP="00A57CCE">
      <w:pPr>
        <w:spacing w:before="240" w:after="240" w:line="360" w:lineRule="auto"/>
        <w:jc w:val="both"/>
        <w:rPr>
          <w:rFonts w:ascii="Arial" w:eastAsia="Arial" w:hAnsi="Arial" w:cs="Arial"/>
        </w:rPr>
      </w:pPr>
      <w:r w:rsidRPr="62F1A8C9">
        <w:rPr>
          <w:rFonts w:ascii="Arial" w:eastAsia="Arial" w:hAnsi="Arial" w:cs="Arial"/>
        </w:rPr>
        <w:t xml:space="preserve">1.2 The Case Study Hotel: Delta Hotels Tudor Park Country Club One of the 4-star hotels in Maidstone, Kent, Delta Hotels Tudor Park Country Club has been made more </w:t>
      </w:r>
      <w:r w:rsidRPr="62F1A8C9">
        <w:rPr>
          <w:rFonts w:ascii="Arial" w:eastAsia="Arial" w:hAnsi="Arial" w:cs="Arial"/>
        </w:rPr>
        <w:lastRenderedPageBreak/>
        <w:t xml:space="preserve">prominent as a product of the Marriott International group as it gains recognition and access to an extensive set of corporate resources. It hosts up to 120 guest rooms and facilities for a wide array of conferences and other events, providing both leisure and business travel, along with a golf course, spa, and fine dining options. While being within a short distance </w:t>
      </w:r>
      <w:proofErr w:type="gramStart"/>
      <w:r w:rsidRPr="62F1A8C9">
        <w:rPr>
          <w:rFonts w:ascii="Arial" w:eastAsia="Arial" w:hAnsi="Arial" w:cs="Arial"/>
        </w:rPr>
        <w:t>from</w:t>
      </w:r>
      <w:proofErr w:type="gramEnd"/>
      <w:r w:rsidRPr="62F1A8C9">
        <w:rPr>
          <w:rFonts w:ascii="Arial" w:eastAsia="Arial" w:hAnsi="Arial" w:cs="Arial"/>
        </w:rPr>
        <w:t xml:space="preserve"> some key attractive features like Leeds Castle and Kent countryside, the hotel attracts domestic visitors and some international tourists.</w:t>
      </w:r>
    </w:p>
    <w:p w14:paraId="256BBA39" w14:textId="6FA4949C" w:rsidR="06AB39FF" w:rsidRDefault="06AB39FF" w:rsidP="00A57CCE">
      <w:pPr>
        <w:spacing w:before="240" w:after="240" w:line="360" w:lineRule="auto"/>
        <w:jc w:val="both"/>
        <w:rPr>
          <w:rFonts w:ascii="Arial" w:eastAsia="Arial" w:hAnsi="Arial" w:cs="Arial"/>
        </w:rPr>
      </w:pPr>
      <w:r w:rsidRPr="62F1A8C9">
        <w:rPr>
          <w:rFonts w:ascii="Arial" w:eastAsia="Arial" w:hAnsi="Arial" w:cs="Arial"/>
        </w:rPr>
        <w:t>It is somewhat common ground that leads to most competitive and reputed hotels having well-established assets developed over the years. The property grapples with all the known issues that most properties in the industry encounter, including irregular service quality, no synchrony in delivering goods and services in connection with competing staff performance levels, and problems adapting to the latest needs of the post-covid customer for a more hygienic and personalized experience. This study thus aims to look at the guest experience from Delta Hotels Tudor Park and give areas for improvement.</w:t>
      </w:r>
    </w:p>
    <w:p w14:paraId="07157BC2" w14:textId="3E4529B5" w:rsidR="06AB39FF" w:rsidRDefault="06AB39FF" w:rsidP="00A57CCE">
      <w:pPr>
        <w:spacing w:before="240" w:after="240" w:line="360" w:lineRule="auto"/>
        <w:jc w:val="both"/>
        <w:rPr>
          <w:rFonts w:ascii="Arial" w:eastAsia="Arial" w:hAnsi="Arial" w:cs="Arial"/>
        </w:rPr>
      </w:pPr>
      <w:r w:rsidRPr="62F1A8C9">
        <w:rPr>
          <w:rFonts w:ascii="Arial" w:eastAsia="Arial" w:hAnsi="Arial" w:cs="Arial"/>
        </w:rPr>
        <w:t xml:space="preserve">1.3 Research Aim and Objectives This research project seeks to conduct a critical evaluation of guest experiences and service quality into customer satisfaction at the Delta Hotels Tudor Park Country Club. More specifically, the study is intended to assess service delivery strengths and weaknesses at the hotels and give actionable recommendations for improvement. </w:t>
      </w:r>
    </w:p>
    <w:p w14:paraId="63DAB958" w14:textId="18380D63" w:rsidR="06AB39FF" w:rsidRDefault="06AB39FF" w:rsidP="00A57CCE">
      <w:pPr>
        <w:spacing w:before="240" w:after="240" w:line="360" w:lineRule="auto"/>
        <w:jc w:val="both"/>
        <w:rPr>
          <w:rFonts w:ascii="Arial" w:eastAsia="Arial" w:hAnsi="Arial" w:cs="Arial"/>
        </w:rPr>
      </w:pPr>
      <w:r w:rsidRPr="62F1A8C9">
        <w:rPr>
          <w:rFonts w:ascii="Arial" w:eastAsia="Arial" w:hAnsi="Arial" w:cs="Arial"/>
        </w:rPr>
        <w:t>The specific objectives of the research are:</w:t>
      </w:r>
    </w:p>
    <w:p w14:paraId="10E195DE" w14:textId="6E56EFF6" w:rsidR="06AB39FF" w:rsidRDefault="06AB39FF" w:rsidP="00A57CCE">
      <w:pPr>
        <w:spacing w:before="240" w:after="240" w:line="360" w:lineRule="auto"/>
        <w:jc w:val="both"/>
        <w:rPr>
          <w:rFonts w:ascii="Arial" w:eastAsia="Arial" w:hAnsi="Arial" w:cs="Arial"/>
        </w:rPr>
      </w:pPr>
      <w:r w:rsidRPr="62F1A8C9">
        <w:rPr>
          <w:rFonts w:ascii="Arial" w:eastAsia="Arial" w:hAnsi="Arial" w:cs="Arial"/>
        </w:rPr>
        <w:t>To analyze the role of service quality in influencing guest satisfaction and customer retention. To evaluate the current service standards at Delta Hotels Tudor Park based on guest feedback, personal observations, and industry benchmarks. To identify key challenges affecting service delivery at the hotel, including staff training, operational efficiency, and digital engagement. To compare the hotel’s service quality with competitors in the regional hospitality market. To propose strategic recommendations to improve customer experience and maintain competitive advantage.</w:t>
      </w:r>
    </w:p>
    <w:p w14:paraId="7EDC8CC0" w14:textId="505A6A69" w:rsidR="06AB39FF" w:rsidRDefault="06AB39FF" w:rsidP="00A57CCE">
      <w:pPr>
        <w:spacing w:before="240" w:after="240" w:line="360" w:lineRule="auto"/>
        <w:jc w:val="both"/>
        <w:rPr>
          <w:rFonts w:ascii="Arial" w:eastAsia="Arial" w:hAnsi="Arial" w:cs="Arial"/>
        </w:rPr>
      </w:pPr>
      <w:r w:rsidRPr="62F1A8C9">
        <w:rPr>
          <w:rFonts w:ascii="Arial" w:eastAsia="Arial" w:hAnsi="Arial" w:cs="Arial"/>
        </w:rPr>
        <w:t xml:space="preserve">Research Questions: To fulfill the above-discussed aims, the study is timely under the following research questions: How does service quality impact guest satisfaction and </w:t>
      </w:r>
      <w:r w:rsidRPr="62F1A8C9">
        <w:rPr>
          <w:rFonts w:ascii="Arial" w:eastAsia="Arial" w:hAnsi="Arial" w:cs="Arial"/>
        </w:rPr>
        <w:lastRenderedPageBreak/>
        <w:t xml:space="preserve">loyalty at Delta Hotels Tudor Park? What are the key strengths and weaknesses within the hotel's current service delivery model? What improvements could be made to make service more efficient and enhance guest experience? How does customer review and feedback reflect the overall service quality in the hotel? </w:t>
      </w:r>
    </w:p>
    <w:p w14:paraId="695F3882" w14:textId="0D2CA728" w:rsidR="06AB39FF" w:rsidRDefault="06AB39FF" w:rsidP="00A57CCE">
      <w:pPr>
        <w:spacing w:before="240" w:after="240" w:line="360" w:lineRule="auto"/>
        <w:jc w:val="both"/>
        <w:rPr>
          <w:rFonts w:ascii="Arial" w:eastAsia="Arial" w:hAnsi="Arial" w:cs="Arial"/>
        </w:rPr>
      </w:pPr>
      <w:r w:rsidRPr="62F1A8C9">
        <w:rPr>
          <w:rFonts w:ascii="Arial" w:eastAsia="Arial" w:hAnsi="Arial" w:cs="Arial"/>
        </w:rPr>
        <w:t xml:space="preserve">1.5 Justification for the Study The hospitality industry is a highly competitive market, and what primarily differentiates one hotel from another is guest experience. Service quality is directly correlated with hotel occupancy rates, revenue generation, and brand reputation. As a placement student at Delta Hotels Tudor Park, first-hand exposure to service operations has brought some light in seeing how different customer expectations and managerial challenges align. This research will then add to the pool of knowledge within Delta Hotels Tudor Park in continuously enhancing its service delivery and guest satisfaction. </w:t>
      </w:r>
    </w:p>
    <w:p w14:paraId="023726F3" w14:textId="02663DDC" w:rsidR="06AB39FF" w:rsidRDefault="06AB39FF" w:rsidP="00A57CCE">
      <w:pPr>
        <w:spacing w:before="240" w:after="240" w:line="360" w:lineRule="auto"/>
        <w:jc w:val="both"/>
        <w:rPr>
          <w:rFonts w:ascii="Arial" w:eastAsia="Arial" w:hAnsi="Arial" w:cs="Arial"/>
        </w:rPr>
      </w:pPr>
      <w:r w:rsidRPr="62F1A8C9">
        <w:rPr>
          <w:rFonts w:ascii="Arial" w:eastAsia="Arial" w:hAnsi="Arial" w:cs="Arial"/>
        </w:rPr>
        <w:t>However, the study results will also generate valuable recommendations to be extrapolated beyond the single case study hotel to applying best practices across midscale and luxury hotels in improving their service standard. In addition, the research endeavor ties in with the emergence of Marriott International as a premier delivery company of great guest experiences via personalized services, digital transformation, and operational excellence.</w:t>
      </w:r>
    </w:p>
    <w:p w14:paraId="37D08618" w14:textId="0672EE43" w:rsidR="06AB39FF" w:rsidRDefault="06AB39FF" w:rsidP="00A57CCE">
      <w:pPr>
        <w:spacing w:before="240" w:after="240" w:line="360" w:lineRule="auto"/>
        <w:jc w:val="both"/>
        <w:rPr>
          <w:rFonts w:ascii="Arial" w:eastAsia="Arial" w:hAnsi="Arial" w:cs="Arial"/>
        </w:rPr>
      </w:pPr>
      <w:r w:rsidRPr="62F1A8C9">
        <w:rPr>
          <w:rFonts w:ascii="Arial" w:eastAsia="Arial" w:hAnsi="Arial" w:cs="Arial"/>
        </w:rPr>
        <w:t xml:space="preserve">1.6 Structure of the Research Project The research will be structured as follows: </w:t>
      </w:r>
    </w:p>
    <w:p w14:paraId="1B961F12" w14:textId="712250EE" w:rsidR="06AB39FF" w:rsidRDefault="06AB39FF" w:rsidP="00A57CCE">
      <w:pPr>
        <w:spacing w:before="240" w:after="240" w:line="360" w:lineRule="auto"/>
        <w:jc w:val="both"/>
        <w:rPr>
          <w:rFonts w:ascii="Arial" w:eastAsia="Arial" w:hAnsi="Arial" w:cs="Arial"/>
        </w:rPr>
      </w:pPr>
      <w:r w:rsidRPr="62F1A8C9">
        <w:rPr>
          <w:rFonts w:ascii="Arial" w:eastAsia="Arial" w:hAnsi="Arial" w:cs="Arial"/>
        </w:rPr>
        <w:t xml:space="preserve">Literature review: Reviews the primary academic theories and industry-based research on service quality and guest experience. Methodology: Elaborates on the data collection methods and research design such as the case study methods. </w:t>
      </w:r>
      <w:proofErr w:type="gramStart"/>
      <w:r w:rsidRPr="62F1A8C9">
        <w:rPr>
          <w:rFonts w:ascii="Arial" w:eastAsia="Arial" w:hAnsi="Arial" w:cs="Arial"/>
        </w:rPr>
        <w:t>Case Study</w:t>
      </w:r>
      <w:proofErr w:type="gramEnd"/>
      <w:r w:rsidRPr="62F1A8C9">
        <w:rPr>
          <w:rFonts w:ascii="Arial" w:eastAsia="Arial" w:hAnsi="Arial" w:cs="Arial"/>
        </w:rPr>
        <w:t xml:space="preserve"> Hotel Overview and Findings: Offering detailed study of Delta Hotels Tudor Park, including SWOT analysis and PEST analysis, </w:t>
      </w:r>
      <w:proofErr w:type="spellStart"/>
      <w:r w:rsidRPr="62F1A8C9">
        <w:rPr>
          <w:rFonts w:ascii="Arial" w:eastAsia="Arial" w:hAnsi="Arial" w:cs="Arial"/>
        </w:rPr>
        <w:t>netnographic</w:t>
      </w:r>
      <w:proofErr w:type="spellEnd"/>
      <w:r w:rsidRPr="62F1A8C9">
        <w:rPr>
          <w:rFonts w:ascii="Arial" w:eastAsia="Arial" w:hAnsi="Arial" w:cs="Arial"/>
        </w:rPr>
        <w:t xml:space="preserve"> review of guest feedback and a comparison of a competitor. Discussion: Interprets the findings of the study against literature, identification of gaps in service delivery and opportunities for improvement. Conclusion and Recommendations: Summarizes key insights and proposes articulated strategies for the enhancement of service quality in the hotel. </w:t>
      </w:r>
    </w:p>
    <w:p w14:paraId="134B7579" w14:textId="0088EA1E" w:rsidR="06AB39FF" w:rsidRDefault="06AB39FF" w:rsidP="00A57CCE">
      <w:pPr>
        <w:spacing w:before="240" w:after="240" w:line="360" w:lineRule="auto"/>
        <w:jc w:val="both"/>
        <w:rPr>
          <w:rFonts w:ascii="Arial" w:eastAsia="Arial" w:hAnsi="Arial" w:cs="Arial"/>
        </w:rPr>
      </w:pPr>
      <w:r w:rsidRPr="62F1A8C9">
        <w:rPr>
          <w:rFonts w:ascii="Arial" w:eastAsia="Arial" w:hAnsi="Arial" w:cs="Arial"/>
        </w:rPr>
        <w:lastRenderedPageBreak/>
        <w:t>It is hoped that the present study will add significant insights into the way in which hotel service management should go about its business while providing practical recommendations for the improvement of guest experiences at Delta Hotels Tudor Park Country Club.</w:t>
      </w:r>
    </w:p>
    <w:p w14:paraId="45FB6D31" w14:textId="0C585478" w:rsidR="62F1A8C9" w:rsidRDefault="62F1A8C9" w:rsidP="00A57CCE">
      <w:pPr>
        <w:spacing w:before="240" w:after="240" w:line="360" w:lineRule="auto"/>
        <w:jc w:val="both"/>
        <w:rPr>
          <w:rFonts w:ascii="Arial" w:eastAsia="Arial" w:hAnsi="Arial" w:cs="Arial"/>
        </w:rPr>
      </w:pPr>
    </w:p>
    <w:p w14:paraId="1C594A76" w14:textId="4DC1B15E" w:rsidR="1DD697D3" w:rsidRDefault="1DD697D3" w:rsidP="00A57CCE">
      <w:pPr>
        <w:spacing w:after="0" w:line="360" w:lineRule="auto"/>
        <w:jc w:val="both"/>
        <w:rPr>
          <w:rFonts w:ascii="Arial" w:eastAsia="Arial" w:hAnsi="Arial" w:cs="Arial"/>
          <w:b/>
          <w:bCs/>
        </w:rPr>
      </w:pPr>
      <w:r w:rsidRPr="62F1A8C9">
        <w:rPr>
          <w:rFonts w:ascii="Arial" w:eastAsia="Arial" w:hAnsi="Arial" w:cs="Arial"/>
          <w:b/>
          <w:bCs/>
        </w:rPr>
        <w:t xml:space="preserve">2.Literature Review </w:t>
      </w:r>
    </w:p>
    <w:p w14:paraId="64546513" w14:textId="7EA49D89" w:rsidR="1DD697D3" w:rsidRDefault="1DD697D3" w:rsidP="00A57CCE">
      <w:pPr>
        <w:spacing w:after="0" w:line="360" w:lineRule="auto"/>
        <w:jc w:val="both"/>
        <w:rPr>
          <w:rFonts w:ascii="Arial" w:eastAsia="Arial" w:hAnsi="Arial" w:cs="Arial"/>
        </w:rPr>
      </w:pPr>
      <w:r w:rsidRPr="62F1A8C9">
        <w:rPr>
          <w:rFonts w:ascii="Arial" w:eastAsia="Arial" w:hAnsi="Arial" w:cs="Arial"/>
        </w:rPr>
        <w:t xml:space="preserve">The literature review delves into existing research regarding service quality and guest experiences in the hospitality industry in a critical way. It would also consider some theoretical frameworks and empirical studies to set a platform for this study. Service quality forms the backbone of any hotel operation and governs the path to guest satisfaction, loyalty, and, therefore, business success. This is a field that has witnessed substantial growth and transformation over the years, placing emphasis on personalized experiences, digital interactions, and excellence of service. This section highlights some of the academic literature and industry reports </w:t>
      </w:r>
      <w:proofErr w:type="gramStart"/>
      <w:r w:rsidRPr="62F1A8C9">
        <w:rPr>
          <w:rFonts w:ascii="Arial" w:eastAsia="Arial" w:hAnsi="Arial" w:cs="Arial"/>
        </w:rPr>
        <w:t>in order to</w:t>
      </w:r>
      <w:proofErr w:type="gramEnd"/>
      <w:r w:rsidRPr="62F1A8C9">
        <w:rPr>
          <w:rFonts w:ascii="Arial" w:eastAsia="Arial" w:hAnsi="Arial" w:cs="Arial"/>
        </w:rPr>
        <w:t xml:space="preserve"> properly situate the study and identify some issues that merit further exploration.</w:t>
      </w:r>
    </w:p>
    <w:p w14:paraId="2C00CE83" w14:textId="15CB86E0" w:rsidR="1DD697D3" w:rsidRDefault="1DD697D3" w:rsidP="00A57CCE">
      <w:pPr>
        <w:spacing w:before="240" w:after="240" w:line="360" w:lineRule="auto"/>
        <w:jc w:val="both"/>
        <w:rPr>
          <w:rFonts w:ascii="Arial" w:eastAsia="Arial" w:hAnsi="Arial" w:cs="Arial"/>
        </w:rPr>
      </w:pPr>
      <w:r w:rsidRPr="62F1A8C9">
        <w:rPr>
          <w:rFonts w:ascii="Arial" w:eastAsia="Arial" w:hAnsi="Arial" w:cs="Arial"/>
        </w:rPr>
        <w:t xml:space="preserve">2.1 Service Quality Related to the Hospitality Industry One of the most researched themes in hospitality management is service quality. So defined are Parasuraman, Zeithaml, and Berry: "Service Quality is the gap between customer expectations and their perceptions of the actual service received" (1988). The much-celebrated SERVQUAL model remains among the most widely employed in measuring service quality, </w:t>
      </w:r>
      <w:proofErr w:type="gramStart"/>
      <w:r w:rsidRPr="62F1A8C9">
        <w:rPr>
          <w:rFonts w:ascii="Arial" w:eastAsia="Arial" w:hAnsi="Arial" w:cs="Arial"/>
        </w:rPr>
        <w:t>comprising of</w:t>
      </w:r>
      <w:proofErr w:type="gramEnd"/>
      <w:r w:rsidRPr="62F1A8C9">
        <w:rPr>
          <w:rFonts w:ascii="Arial" w:eastAsia="Arial" w:hAnsi="Arial" w:cs="Arial"/>
        </w:rPr>
        <w:t xml:space="preserve"> five key attributes: reliability, assurance, tangibles, empathy, and responsiveness. This has been applied in several hotel studies to ascertain customers' satisfaction as well as areas that require improvement (</w:t>
      </w:r>
      <w:proofErr w:type="spellStart"/>
      <w:r w:rsidRPr="62F1A8C9">
        <w:rPr>
          <w:rFonts w:ascii="Arial" w:eastAsia="Arial" w:hAnsi="Arial" w:cs="Arial"/>
        </w:rPr>
        <w:t>Ladhari</w:t>
      </w:r>
      <w:proofErr w:type="spellEnd"/>
      <w:r w:rsidRPr="62F1A8C9">
        <w:rPr>
          <w:rFonts w:ascii="Arial" w:eastAsia="Arial" w:hAnsi="Arial" w:cs="Arial"/>
        </w:rPr>
        <w:t>, 2009).</w:t>
      </w:r>
    </w:p>
    <w:p w14:paraId="6FFA640D" w14:textId="35345032" w:rsidR="1DD697D3" w:rsidRDefault="1DD697D3" w:rsidP="00A57CCE">
      <w:pPr>
        <w:spacing w:before="240" w:after="240" w:line="360" w:lineRule="auto"/>
        <w:jc w:val="both"/>
        <w:rPr>
          <w:rFonts w:ascii="Arial" w:eastAsia="Arial" w:hAnsi="Arial" w:cs="Arial"/>
        </w:rPr>
      </w:pPr>
      <w:r w:rsidRPr="62F1A8C9">
        <w:rPr>
          <w:rFonts w:ascii="Arial" w:eastAsia="Arial" w:hAnsi="Arial" w:cs="Arial"/>
        </w:rPr>
        <w:t xml:space="preserve">With new research increasingly pointing to greater influence of service quality upon the customer experience of luxury as well as mid-market hotels, a study by Akbaba (2006) conducted within the Turkish hospitality market observed that service quality propagates the loyalty of customers, whereas personalized service and employee responsiveness emerge as among the most significant factors. In the same line of thought, a recent investigation conducted among Croatian hotels by Marković and </w:t>
      </w:r>
      <w:proofErr w:type="spellStart"/>
      <w:r w:rsidRPr="62F1A8C9">
        <w:rPr>
          <w:rFonts w:ascii="Arial" w:eastAsia="Arial" w:hAnsi="Arial" w:cs="Arial"/>
        </w:rPr>
        <w:t>Raspor</w:t>
      </w:r>
      <w:proofErr w:type="spellEnd"/>
      <w:r w:rsidRPr="62F1A8C9">
        <w:rPr>
          <w:rFonts w:ascii="Arial" w:eastAsia="Arial" w:hAnsi="Arial" w:cs="Arial"/>
        </w:rPr>
        <w:t xml:space="preserve"> (2010) also </w:t>
      </w:r>
      <w:r w:rsidRPr="62F1A8C9">
        <w:rPr>
          <w:rFonts w:ascii="Arial" w:eastAsia="Arial" w:hAnsi="Arial" w:cs="Arial"/>
        </w:rPr>
        <w:lastRenderedPageBreak/>
        <w:t>supported the finding that guests' first impressions are heavily molded by the hotel environment's tangibles, such as hotels' physical appearance and cleanliness. However, their finding is slightly contrary with respect to reliable service and responsive service which contribute more toward overall satisfaction and return for patronage.</w:t>
      </w:r>
    </w:p>
    <w:p w14:paraId="2A6AA625" w14:textId="787BC0CB" w:rsidR="1DD697D3" w:rsidRDefault="1DD697D3" w:rsidP="00A57CCE">
      <w:pPr>
        <w:spacing w:before="240" w:after="240" w:line="360" w:lineRule="auto"/>
        <w:jc w:val="both"/>
        <w:rPr>
          <w:rFonts w:ascii="Arial" w:eastAsia="Arial" w:hAnsi="Arial" w:cs="Arial"/>
        </w:rPr>
      </w:pPr>
      <w:r w:rsidRPr="62F1A8C9">
        <w:rPr>
          <w:rFonts w:ascii="Arial" w:eastAsia="Arial" w:hAnsi="Arial" w:cs="Arial"/>
        </w:rPr>
        <w:t>Achieving consistency is a major hurdle in the management of service quality. Performance variability by staff results in inconsistent guest experiences due to the human-centric nature inherent in hospitality service (Tsang &amp; Qu, 2000). This is especially true in hotels with transient workers or a heavy reliance on a part-time workforce, which promotes service quality fluctuations. Wu and Ko (2013) illustrated the importance of a well-trained workforce and engaged employees to guarantee service consistency.</w:t>
      </w:r>
    </w:p>
    <w:p w14:paraId="7C32A230" w14:textId="697AFDF3" w:rsidR="1DD697D3" w:rsidRDefault="1DD697D3" w:rsidP="00A57CCE">
      <w:pPr>
        <w:spacing w:before="240" w:after="240" w:line="360" w:lineRule="auto"/>
        <w:jc w:val="both"/>
        <w:rPr>
          <w:rFonts w:ascii="Arial" w:eastAsia="Arial" w:hAnsi="Arial" w:cs="Arial"/>
        </w:rPr>
      </w:pPr>
      <w:r w:rsidRPr="62F1A8C9">
        <w:rPr>
          <w:rFonts w:ascii="Arial" w:eastAsia="Arial" w:hAnsi="Arial" w:cs="Arial"/>
        </w:rPr>
        <w:t>2.2 Guest Experience and Satisfaction The guest experience is witnessed as a compound construct, transcending service quality to embrace the emotional, psychological, and social variables affecting a customer's stay. Research by Pine and Gilmore (1998) introduced the term "experience economy," which depicts an era where enterprises must create memorable and immersive experiences for customers beyond transactional services. This thought has been fervently adopted within the hotel milieu, as brands have opted to focus on curated guest experiences rather than merely functional service delivery.</w:t>
      </w:r>
    </w:p>
    <w:p w14:paraId="1C13CA9B" w14:textId="152A68AD" w:rsidR="1DD697D3" w:rsidRDefault="1DD697D3" w:rsidP="00A57CCE">
      <w:pPr>
        <w:spacing w:before="240" w:after="240" w:line="360" w:lineRule="auto"/>
        <w:jc w:val="both"/>
        <w:rPr>
          <w:rFonts w:ascii="Arial" w:eastAsia="Arial" w:hAnsi="Arial" w:cs="Arial"/>
        </w:rPr>
      </w:pPr>
      <w:r w:rsidRPr="62F1A8C9">
        <w:rPr>
          <w:rFonts w:ascii="Arial" w:eastAsia="Arial" w:hAnsi="Arial" w:cs="Arial"/>
        </w:rPr>
        <w:t>There is ample documentation regarding the effect guest experience has on satisfaction and loyalty. It was found that guests who consider the hotel and its services to be a unique experience that they enjoyed will repeat bookings and will recommend the hotel to others (Kim &amp; Perdue, 2013). In a study, Ali, Hussain, and Ragavan (2014) found that personalization of service offerings such as recommendations, customization of room settings, and recognition of guests with special gifts or amenities can enhance their satisfaction level.</w:t>
      </w:r>
    </w:p>
    <w:p w14:paraId="39E0B640" w14:textId="402C3383" w:rsidR="1DD697D3" w:rsidRDefault="1DD697D3" w:rsidP="00A57CCE">
      <w:pPr>
        <w:spacing w:before="240" w:after="240" w:line="360" w:lineRule="auto"/>
        <w:jc w:val="both"/>
        <w:rPr>
          <w:rFonts w:ascii="Arial" w:eastAsia="Arial" w:hAnsi="Arial" w:cs="Arial"/>
        </w:rPr>
      </w:pPr>
      <w:r w:rsidRPr="62F1A8C9">
        <w:rPr>
          <w:rFonts w:ascii="Arial" w:eastAsia="Arial" w:hAnsi="Arial" w:cs="Arial"/>
        </w:rPr>
        <w:t>The advent of the digital landscape has controlled the shaping of guest experience. With online booking platforms, mobile check-ins, and AI-focused customer interaction gaining traction, the whole hotels' communication with guests has undergone a tremendous change (</w:t>
      </w:r>
      <w:proofErr w:type="spellStart"/>
      <w:r w:rsidRPr="62F1A8C9">
        <w:rPr>
          <w:rFonts w:ascii="Arial" w:eastAsia="Arial" w:hAnsi="Arial" w:cs="Arial"/>
        </w:rPr>
        <w:t>Bilgihan</w:t>
      </w:r>
      <w:proofErr w:type="spellEnd"/>
      <w:r w:rsidRPr="62F1A8C9">
        <w:rPr>
          <w:rFonts w:ascii="Arial" w:eastAsia="Arial" w:hAnsi="Arial" w:cs="Arial"/>
        </w:rPr>
        <w:t xml:space="preserve">, 2016). </w:t>
      </w:r>
      <w:proofErr w:type="spellStart"/>
      <w:r w:rsidRPr="62F1A8C9">
        <w:rPr>
          <w:rFonts w:ascii="Arial" w:eastAsia="Arial" w:hAnsi="Arial" w:cs="Arial"/>
        </w:rPr>
        <w:t>Neuhofer</w:t>
      </w:r>
      <w:proofErr w:type="spellEnd"/>
      <w:r w:rsidRPr="62F1A8C9">
        <w:rPr>
          <w:rFonts w:ascii="Arial" w:eastAsia="Arial" w:hAnsi="Arial" w:cs="Arial"/>
        </w:rPr>
        <w:t xml:space="preserve">, </w:t>
      </w:r>
      <w:proofErr w:type="spellStart"/>
      <w:r w:rsidRPr="62F1A8C9">
        <w:rPr>
          <w:rFonts w:ascii="Arial" w:eastAsia="Arial" w:hAnsi="Arial" w:cs="Arial"/>
        </w:rPr>
        <w:t>Buhalis</w:t>
      </w:r>
      <w:proofErr w:type="spellEnd"/>
      <w:r w:rsidRPr="62F1A8C9">
        <w:rPr>
          <w:rFonts w:ascii="Arial" w:eastAsia="Arial" w:hAnsi="Arial" w:cs="Arial"/>
        </w:rPr>
        <w:t xml:space="preserve">, and </w:t>
      </w:r>
      <w:proofErr w:type="spellStart"/>
      <w:r w:rsidRPr="62F1A8C9">
        <w:rPr>
          <w:rFonts w:ascii="Arial" w:eastAsia="Arial" w:hAnsi="Arial" w:cs="Arial"/>
        </w:rPr>
        <w:t>Ladkin</w:t>
      </w:r>
      <w:proofErr w:type="spellEnd"/>
      <w:r w:rsidRPr="62F1A8C9">
        <w:rPr>
          <w:rFonts w:ascii="Arial" w:eastAsia="Arial" w:hAnsi="Arial" w:cs="Arial"/>
        </w:rPr>
        <w:t xml:space="preserve"> (2015) asserted that technology-supported experience satisfaction includes such aspects as smart rooms and digital </w:t>
      </w:r>
      <w:r w:rsidRPr="62F1A8C9">
        <w:rPr>
          <w:rFonts w:ascii="Arial" w:eastAsia="Arial" w:hAnsi="Arial" w:cs="Arial"/>
        </w:rPr>
        <w:lastRenderedPageBreak/>
        <w:t>concierge, which grant comfort and personalization, while the adverse side is that guests are aggrieved by over-automation, which takes away the human element that is still a significant component of hospitality service.</w:t>
      </w:r>
    </w:p>
    <w:p w14:paraId="12045F5F" w14:textId="2F31D761" w:rsidR="1DD697D3" w:rsidRDefault="1DD697D3" w:rsidP="00A57CCE">
      <w:pPr>
        <w:spacing w:before="240" w:after="240" w:line="360" w:lineRule="auto"/>
        <w:jc w:val="both"/>
        <w:rPr>
          <w:rFonts w:ascii="Arial" w:eastAsia="Arial" w:hAnsi="Arial" w:cs="Arial"/>
        </w:rPr>
      </w:pPr>
      <w:r w:rsidRPr="62F1A8C9">
        <w:rPr>
          <w:rFonts w:ascii="Arial" w:eastAsia="Arial" w:hAnsi="Arial" w:cs="Arial"/>
        </w:rPr>
        <w:t>2.3 Challenges in Delivering Quality Service For hotels, maintaining high service quality comes with different challenges, especially against a rising tide of customer expectations and technological advancement. One of the foremost challenges is staff training and engagement. As detailed in Chand's studies (2010), well-trained employees who are satisfied with their jobs will likely provide service of excellence. On the other hand, it is an industry that's constantly dealing with high turnover rates, thus making it even harder to maintain a consistently skillful workforce.</w:t>
      </w:r>
    </w:p>
    <w:p w14:paraId="33652A49" w14:textId="1BC720BD" w:rsidR="1DD697D3" w:rsidRDefault="1DD697D3" w:rsidP="00A57CCE">
      <w:pPr>
        <w:spacing w:before="240" w:after="240" w:line="360" w:lineRule="auto"/>
        <w:jc w:val="both"/>
        <w:rPr>
          <w:rFonts w:ascii="Arial" w:eastAsia="Arial" w:hAnsi="Arial" w:cs="Arial"/>
        </w:rPr>
      </w:pPr>
      <w:r w:rsidRPr="62F1A8C9">
        <w:rPr>
          <w:rFonts w:ascii="Arial" w:eastAsia="Arial" w:hAnsi="Arial" w:cs="Arial"/>
        </w:rPr>
        <w:t>Another major challenge is maintaining an interpretation of what guests expect when their notions are moving targets. Travelers today expect a fine blend of efficiency, personalization, and sustainability when it comes to their hotel stays (</w:t>
      </w:r>
      <w:proofErr w:type="spellStart"/>
      <w:r w:rsidRPr="62F1A8C9">
        <w:rPr>
          <w:rFonts w:ascii="Arial" w:eastAsia="Arial" w:hAnsi="Arial" w:cs="Arial"/>
        </w:rPr>
        <w:t>Kandampully</w:t>
      </w:r>
      <w:proofErr w:type="spellEnd"/>
      <w:r w:rsidRPr="62F1A8C9">
        <w:rPr>
          <w:rFonts w:ascii="Arial" w:eastAsia="Arial" w:hAnsi="Arial" w:cs="Arial"/>
        </w:rPr>
        <w:t xml:space="preserve">, Zhang, &amp; </w:t>
      </w:r>
      <w:proofErr w:type="spellStart"/>
      <w:r w:rsidRPr="62F1A8C9">
        <w:rPr>
          <w:rFonts w:ascii="Arial" w:eastAsia="Arial" w:hAnsi="Arial" w:cs="Arial"/>
        </w:rPr>
        <w:t>Bilgihan</w:t>
      </w:r>
      <w:proofErr w:type="spellEnd"/>
      <w:r w:rsidRPr="62F1A8C9">
        <w:rPr>
          <w:rFonts w:ascii="Arial" w:eastAsia="Arial" w:hAnsi="Arial" w:cs="Arial"/>
        </w:rPr>
        <w:t>, 2015). To reach these guests' expectations requires substantial investments in technology, service innovations, and staff development.</w:t>
      </w:r>
    </w:p>
    <w:p w14:paraId="567BBA65" w14:textId="19955279" w:rsidR="1DD697D3" w:rsidRDefault="1DD697D3" w:rsidP="00A57CCE">
      <w:pPr>
        <w:spacing w:before="240" w:after="240" w:line="360" w:lineRule="auto"/>
        <w:jc w:val="both"/>
        <w:rPr>
          <w:rFonts w:ascii="Arial" w:eastAsia="Arial" w:hAnsi="Arial" w:cs="Arial"/>
        </w:rPr>
      </w:pPr>
      <w:r w:rsidRPr="62F1A8C9">
        <w:rPr>
          <w:rFonts w:ascii="Arial" w:eastAsia="Arial" w:hAnsi="Arial" w:cs="Arial"/>
        </w:rPr>
        <w:t xml:space="preserve">Cultural diversity influences service deliveries. With international clientele, hotels must have culturally savvy employees that execute tailored services in a culturally sensitive manner. Madera, Dawson, Neal, and Busch (2013) discussed how introducing cultural intelligence training for hospitality staff could enhance cross-cultural relations and thereby </w:t>
      </w:r>
      <w:proofErr w:type="gramStart"/>
      <w:r w:rsidRPr="62F1A8C9">
        <w:rPr>
          <w:rFonts w:ascii="Arial" w:eastAsia="Arial" w:hAnsi="Arial" w:cs="Arial"/>
        </w:rPr>
        <w:t>guest</w:t>
      </w:r>
      <w:proofErr w:type="gramEnd"/>
      <w:r w:rsidRPr="62F1A8C9">
        <w:rPr>
          <w:rFonts w:ascii="Arial" w:eastAsia="Arial" w:hAnsi="Arial" w:cs="Arial"/>
        </w:rPr>
        <w:t xml:space="preserve"> satisfaction.</w:t>
      </w:r>
    </w:p>
    <w:p w14:paraId="464D6C09" w14:textId="279AE362"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t xml:space="preserve">2.4 Theoretical Frameworks </w:t>
      </w:r>
    </w:p>
    <w:p w14:paraId="3E2B18E8" w14:textId="24A8A662"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t xml:space="preserve">Several theoretical models that can be used to analyze and improve service quality and guest experience include SERVQUAL model of Parasuraman et al. (1988), which is by far the </w:t>
      </w:r>
      <w:proofErr w:type="gramStart"/>
      <w:r w:rsidRPr="62F1A8C9">
        <w:rPr>
          <w:rFonts w:ascii="Arial" w:eastAsia="Arial" w:hAnsi="Arial" w:cs="Arial"/>
        </w:rPr>
        <w:t>most commonly referenced</w:t>
      </w:r>
      <w:proofErr w:type="gramEnd"/>
      <w:r w:rsidRPr="62F1A8C9">
        <w:rPr>
          <w:rFonts w:ascii="Arial" w:eastAsia="Arial" w:hAnsi="Arial" w:cs="Arial"/>
        </w:rPr>
        <w:t xml:space="preserve"> framework in terms of research in service quality. This model hinges upon a gap between customer expectations and perceived service delivery which will become the foundation of identifying service deficiencies.</w:t>
      </w:r>
    </w:p>
    <w:p w14:paraId="7FBE4739" w14:textId="1C6FC541"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1B48DB29" w14:textId="0C582CCF"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lastRenderedPageBreak/>
        <w:t xml:space="preserve">This is another important theoretical framework for evaluating guest satisfaction: the Expectation-Disconfirmation Model (Oliver, 1980). According to this model, customers compare their actual experience in the service with their expectation prior to the visit. Should the perception be higher than his expectations, positive </w:t>
      </w:r>
      <w:proofErr w:type="gramStart"/>
      <w:r w:rsidRPr="62F1A8C9">
        <w:rPr>
          <w:rFonts w:ascii="Arial" w:eastAsia="Arial" w:hAnsi="Arial" w:cs="Arial"/>
        </w:rPr>
        <w:t>disconfirmation</w:t>
      </w:r>
      <w:proofErr w:type="gramEnd"/>
      <w:r w:rsidRPr="62F1A8C9">
        <w:rPr>
          <w:rFonts w:ascii="Arial" w:eastAsia="Arial" w:hAnsi="Arial" w:cs="Arial"/>
        </w:rPr>
        <w:t xml:space="preserve"> occurs which in turn leads to satisfaction. The converse but equally negative situation is also equally true.</w:t>
      </w:r>
    </w:p>
    <w:p w14:paraId="11419591" w14:textId="38A33427"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325A732A" w14:textId="21BF5B9D"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t xml:space="preserve">The Kano Model (Kano et al., 1984) is another theory that helps classify the service attributes into three categories - basic needs, performance needs, and excitement needs. Basic needs are those fundamental necessities which when not satisfied lead to dissatisfaction but do not increase satisfaction when fulfilled. Performance needs </w:t>
      </w:r>
      <w:proofErr w:type="gramStart"/>
      <w:r w:rsidRPr="62F1A8C9">
        <w:rPr>
          <w:rFonts w:ascii="Arial" w:eastAsia="Arial" w:hAnsi="Arial" w:cs="Arial"/>
        </w:rPr>
        <w:t>maintain</w:t>
      </w:r>
      <w:proofErr w:type="gramEnd"/>
      <w:r w:rsidRPr="62F1A8C9">
        <w:rPr>
          <w:rFonts w:ascii="Arial" w:eastAsia="Arial" w:hAnsi="Arial" w:cs="Arial"/>
        </w:rPr>
        <w:t xml:space="preserve"> a linear relationship to satisfaction while excitement needs surprise features that excite improvement of guest satisfaction. Application of these models in the hospitality industry will aid hotels in understanding which elements need most emphasis before focusing on improving the guest experience.</w:t>
      </w:r>
    </w:p>
    <w:p w14:paraId="35D46B12" w14:textId="7EBC38BB"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5EED911B" w14:textId="66561E5E"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t>Another theoretical perspective is the Service-Profit Chain (Heskett, Jones, Loveman, Sasser, and Schlesinger, 1994). The model goes ahead to prove a direct link between employee satisfaction, service quality, customer satisfaction, and profitability. Evidence from Yee, Yeung, and Cheng (2008) supports this theory by showing that hotels with a heightened engagement level among their employees tend to report higher customer satisfaction scores and financial performance.</w:t>
      </w:r>
    </w:p>
    <w:p w14:paraId="35C6C102" w14:textId="620DFF62"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308095ED" w14:textId="68F16C5C"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t>2.5 Literature Gaps and Research Implications</w:t>
      </w:r>
    </w:p>
    <w:p w14:paraId="795F0021" w14:textId="7EF1AC41"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t xml:space="preserve">While much has already been said in the existing literature about service quality and guest experience, there are gaps. One such major gap is that no single study has specifically focused on mid-range and country club hotels such as Delta Hotels Tudor Park. Most </w:t>
      </w:r>
      <w:r w:rsidRPr="62F1A8C9">
        <w:rPr>
          <w:rFonts w:ascii="Arial" w:eastAsia="Arial" w:hAnsi="Arial" w:cs="Arial"/>
        </w:rPr>
        <w:lastRenderedPageBreak/>
        <w:t xml:space="preserve">studies are only directed toward luxury or budget hotels. Therefore, this leads to a failure to understand the unique requirements of mid-tier hotels. Moreover, little research has been conducted about the role of digital transformation with respect to improvements in service quality </w:t>
      </w:r>
      <w:proofErr w:type="gramStart"/>
      <w:r w:rsidRPr="62F1A8C9">
        <w:rPr>
          <w:rFonts w:ascii="Arial" w:eastAsia="Arial" w:hAnsi="Arial" w:cs="Arial"/>
        </w:rPr>
        <w:t>amid</w:t>
      </w:r>
      <w:proofErr w:type="gramEnd"/>
      <w:r w:rsidRPr="62F1A8C9">
        <w:rPr>
          <w:rFonts w:ascii="Arial" w:eastAsia="Arial" w:hAnsi="Arial" w:cs="Arial"/>
        </w:rPr>
        <w:t xml:space="preserve"> UK-based hotels.</w:t>
      </w:r>
    </w:p>
    <w:p w14:paraId="450C4FC8" w14:textId="6F817B83"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0131F598" w14:textId="3B5E3270"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t>Another relatively less discussed area remains that of the synergies between sustainability and service quality. With increasing consumer preference toward green hotels and a demand for an answer on how such sustainability programs would impact customer satisfaction, it becomes necessary to do a study in that direction. The study conducted by Han, Hsu, and Sheu (2010) proved that green hotel practices do have a positive impact on the consumer opinion, but those too require additional studies on the equilibrium between sustainable efforts and luxurious service expectation.</w:t>
      </w:r>
    </w:p>
    <w:p w14:paraId="38F00D9B" w14:textId="07E75807"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113AC28E" w14:textId="736C6DD6" w:rsidR="0B4BE94A" w:rsidRDefault="0B4BE94A" w:rsidP="00A57CCE">
      <w:pPr>
        <w:spacing w:before="240" w:after="240" w:line="360" w:lineRule="auto"/>
        <w:jc w:val="both"/>
        <w:rPr>
          <w:rFonts w:ascii="Arial" w:eastAsia="Arial" w:hAnsi="Arial" w:cs="Arial"/>
        </w:rPr>
      </w:pPr>
      <w:r w:rsidRPr="62F1A8C9">
        <w:rPr>
          <w:rFonts w:ascii="Arial" w:eastAsia="Arial" w:hAnsi="Arial" w:cs="Arial"/>
        </w:rPr>
        <w:t>This study will attempt to use such a gap to develop a case study at Delta Hotels Tudor Park by determining the relationship between service quality and guest experience in a mid-tier country club hotel setup. This research study aims to add real-life examples from the work placement experience to provide useful insights into how service delivery can be enhanced in similar hotel types.</w:t>
      </w:r>
    </w:p>
    <w:p w14:paraId="7B2A614A" w14:textId="06070BF5" w:rsidR="62F1A8C9" w:rsidRDefault="62F1A8C9" w:rsidP="00A57CCE">
      <w:pPr>
        <w:spacing w:before="240" w:after="240" w:line="360" w:lineRule="auto"/>
        <w:jc w:val="both"/>
        <w:rPr>
          <w:rFonts w:ascii="Arial" w:eastAsia="Arial" w:hAnsi="Arial" w:cs="Arial"/>
        </w:rPr>
      </w:pPr>
    </w:p>
    <w:p w14:paraId="7583B47B" w14:textId="7324237B" w:rsidR="3BC6F9F5" w:rsidRDefault="3BC6F9F5" w:rsidP="00A57CCE">
      <w:pPr>
        <w:spacing w:before="240" w:after="240" w:line="360" w:lineRule="auto"/>
        <w:jc w:val="both"/>
        <w:rPr>
          <w:rFonts w:ascii="Arial" w:eastAsia="Arial" w:hAnsi="Arial" w:cs="Arial"/>
          <w:b/>
          <w:bCs/>
        </w:rPr>
      </w:pPr>
      <w:r w:rsidRPr="62F1A8C9">
        <w:rPr>
          <w:rFonts w:ascii="Arial" w:eastAsia="Arial" w:hAnsi="Arial" w:cs="Arial"/>
          <w:b/>
          <w:bCs/>
        </w:rPr>
        <w:t xml:space="preserve">3.Methodology </w:t>
      </w:r>
    </w:p>
    <w:p w14:paraId="668AEC2E" w14:textId="6A72B255" w:rsidR="3BC6F9F5" w:rsidRDefault="3BC6F9F5" w:rsidP="00A57CCE">
      <w:pPr>
        <w:spacing w:before="240" w:after="240" w:line="360" w:lineRule="auto"/>
        <w:jc w:val="both"/>
        <w:rPr>
          <w:rFonts w:ascii="Arial" w:eastAsia="Arial" w:hAnsi="Arial" w:cs="Arial"/>
        </w:rPr>
      </w:pPr>
      <w:r w:rsidRPr="62F1A8C9">
        <w:rPr>
          <w:rFonts w:ascii="Arial" w:eastAsia="Arial" w:hAnsi="Arial" w:cs="Arial"/>
        </w:rPr>
        <w:t xml:space="preserve">This section of the study would educate the reader about the research methodology employed in the study by giving detailed explanations about the rationale behind selecting a case study methodology, data collection techniques employed, and ethical issues considered throughout the study. A qualitative case study methodology becomes the most appropriate research strategy considering its specific focus on service quality and guest experience at Delta Hotels Tudor Park Country Club. In-depth investigation of the </w:t>
      </w:r>
      <w:r w:rsidRPr="62F1A8C9">
        <w:rPr>
          <w:rFonts w:ascii="Arial" w:eastAsia="Arial" w:hAnsi="Arial" w:cs="Arial"/>
        </w:rPr>
        <w:lastRenderedPageBreak/>
        <w:t>hotel, including the operations of the organization, perceptions of the guests, and delivery of service, will offer insights that would be valuable in enhancing future improvements.</w:t>
      </w:r>
    </w:p>
    <w:p w14:paraId="095BA87F" w14:textId="17786309" w:rsidR="3BC6F9F5" w:rsidRDefault="3BC6F9F5" w:rsidP="00A57CCE">
      <w:pPr>
        <w:spacing w:before="240" w:after="240" w:line="360" w:lineRule="auto"/>
        <w:jc w:val="both"/>
        <w:rPr>
          <w:rFonts w:ascii="Arial" w:eastAsia="Arial" w:hAnsi="Arial" w:cs="Arial"/>
        </w:rPr>
      </w:pPr>
      <w:r w:rsidRPr="62F1A8C9">
        <w:rPr>
          <w:rFonts w:ascii="Arial" w:eastAsia="Arial" w:hAnsi="Arial" w:cs="Arial"/>
        </w:rPr>
        <w:t>3.1 Research Approach: Case Study Methodology Case study methodology is widely used in hospitality research because it provides an in-depth investigation of a single entity within its real-life context. Unlike most other research methodologies where limitation of boundaries is obvious, Yin (2018) defines case study kinds as the inquiry of an empirical question dealing with a contemporary phenomenon in its real-life context. In this instance, Delta Hotels Tudor Park Country Club serves as the case in point providing a rich context to investigate service quality and guest experience.</w:t>
      </w:r>
    </w:p>
    <w:p w14:paraId="1366E76E" w14:textId="7C90E7B7" w:rsidR="3BC6F9F5" w:rsidRDefault="3BC6F9F5" w:rsidP="00A57CCE">
      <w:pPr>
        <w:spacing w:before="240" w:after="240" w:line="360" w:lineRule="auto"/>
        <w:jc w:val="both"/>
        <w:rPr>
          <w:rFonts w:ascii="Arial" w:eastAsia="Arial" w:hAnsi="Arial" w:cs="Arial"/>
        </w:rPr>
      </w:pPr>
      <w:r w:rsidRPr="62F1A8C9">
        <w:rPr>
          <w:rFonts w:ascii="Arial" w:eastAsia="Arial" w:hAnsi="Arial" w:cs="Arial"/>
        </w:rPr>
        <w:t>The suitability of a case study for use in this instance is justified by the capacity of the case study to produce rich, contextual understandings that would be impossible to obtain through the quantitative approach alone. In comparison to surveys or other great statistical analyses, case studies examine all operations facing the hotel holistically, and with ample information from guest commentaries and reports, industry reports, and a combination of observations during the placement experience. Case studies have been effectively applied in previous studies in hospitality research, including those of Brotherton (2008) and Gummesson (2000), to explore service quality improvement in hotel environments.</w:t>
      </w:r>
    </w:p>
    <w:p w14:paraId="770E3091" w14:textId="463093CD" w:rsidR="3BC6F9F5" w:rsidRDefault="3BC6F9F5" w:rsidP="00A57CCE">
      <w:pPr>
        <w:spacing w:before="240" w:after="240" w:line="360" w:lineRule="auto"/>
        <w:jc w:val="both"/>
        <w:rPr>
          <w:rFonts w:ascii="Arial" w:eastAsia="Arial" w:hAnsi="Arial" w:cs="Arial"/>
        </w:rPr>
      </w:pPr>
      <w:r w:rsidRPr="62F1A8C9">
        <w:rPr>
          <w:rFonts w:ascii="Arial" w:eastAsia="Arial" w:hAnsi="Arial" w:cs="Arial"/>
        </w:rPr>
        <w:t xml:space="preserve">In a similar fashion, the case study method is also in harmony with the research aim of assessing critically the guest experience in an individual hotel. It encompasses a range of research approaches-descriptive, explanatory, and exploratory-in order to tease out the underlying variables deemed to affect service quality. Stake (1995) contends that case studies </w:t>
      </w:r>
      <w:proofErr w:type="gramStart"/>
      <w:r w:rsidRPr="62F1A8C9">
        <w:rPr>
          <w:rFonts w:ascii="Arial" w:eastAsia="Arial" w:hAnsi="Arial" w:cs="Arial"/>
        </w:rPr>
        <w:t>become</w:t>
      </w:r>
      <w:proofErr w:type="gramEnd"/>
      <w:r w:rsidRPr="62F1A8C9">
        <w:rPr>
          <w:rFonts w:ascii="Arial" w:eastAsia="Arial" w:hAnsi="Arial" w:cs="Arial"/>
        </w:rPr>
        <w:t xml:space="preserve"> particularly useful in service industries in which customer interactions and perceptions are paramount in affecting business performance.</w:t>
      </w:r>
    </w:p>
    <w:p w14:paraId="7A7017F3" w14:textId="368DAB87" w:rsidR="3BC6F9F5" w:rsidRDefault="3BC6F9F5" w:rsidP="00A57CCE">
      <w:pPr>
        <w:spacing w:before="240" w:after="240" w:line="360" w:lineRule="auto"/>
        <w:jc w:val="both"/>
        <w:rPr>
          <w:rFonts w:ascii="Arial" w:eastAsia="Arial" w:hAnsi="Arial" w:cs="Arial"/>
        </w:rPr>
      </w:pPr>
      <w:r w:rsidRPr="62F1A8C9">
        <w:rPr>
          <w:rFonts w:ascii="Arial" w:eastAsia="Arial" w:hAnsi="Arial" w:cs="Arial"/>
        </w:rPr>
        <w:t xml:space="preserve">3.2 Data Collection Methods For the study to be convincing and well-rounded, secondary research, </w:t>
      </w:r>
      <w:proofErr w:type="spellStart"/>
      <w:r w:rsidRPr="62F1A8C9">
        <w:rPr>
          <w:rFonts w:ascii="Arial" w:eastAsia="Arial" w:hAnsi="Arial" w:cs="Arial"/>
        </w:rPr>
        <w:t>netnographic</w:t>
      </w:r>
      <w:proofErr w:type="spellEnd"/>
      <w:r w:rsidRPr="62F1A8C9">
        <w:rPr>
          <w:rFonts w:ascii="Arial" w:eastAsia="Arial" w:hAnsi="Arial" w:cs="Arial"/>
        </w:rPr>
        <w:t xml:space="preserve"> analysis, and participant observation were employed among other methods of data collection. The triangulation of data sources adds credibility and plausibility to the findings.</w:t>
      </w:r>
    </w:p>
    <w:p w14:paraId="3824E9CC" w14:textId="32DEFD52" w:rsidR="3BC6F9F5" w:rsidRDefault="3BC6F9F5" w:rsidP="00A57CCE">
      <w:pPr>
        <w:spacing w:before="240" w:after="240" w:line="360" w:lineRule="auto"/>
        <w:jc w:val="both"/>
        <w:rPr>
          <w:rFonts w:ascii="Arial" w:eastAsia="Arial" w:hAnsi="Arial" w:cs="Arial"/>
        </w:rPr>
      </w:pPr>
      <w:r w:rsidRPr="62F1A8C9">
        <w:rPr>
          <w:rFonts w:ascii="Arial" w:eastAsia="Arial" w:hAnsi="Arial" w:cs="Arial"/>
        </w:rPr>
        <w:lastRenderedPageBreak/>
        <w:t>3.2.1 Secondary Research Secondary research refers to the collection of information that already exists from any tangible source, whether academic literature, industry reports, company documents, or online sources. This marching method gives contextual information about service quality, guest experience, and trends within the hospitality industry. As opined by Saunders, Lewis, and Thornhill (2019), secondary research serves to identify theoretical frameworks and to provide benchmark case study findings against those of the concerned industry. Among them are Marriott International's service policy, customer satisfaction reports, and previous research on hotel service quality.</w:t>
      </w:r>
    </w:p>
    <w:p w14:paraId="1BBD4732" w14:textId="4B027B22" w:rsidR="3BC6F9F5" w:rsidRDefault="3BC6F9F5" w:rsidP="00A57CCE">
      <w:pPr>
        <w:spacing w:before="240" w:after="240" w:line="360" w:lineRule="auto"/>
        <w:jc w:val="both"/>
        <w:rPr>
          <w:rFonts w:ascii="Arial" w:eastAsia="Arial" w:hAnsi="Arial" w:cs="Arial"/>
        </w:rPr>
      </w:pPr>
      <w:r w:rsidRPr="62F1A8C9">
        <w:rPr>
          <w:rFonts w:ascii="Arial" w:eastAsia="Arial" w:hAnsi="Arial" w:cs="Arial"/>
        </w:rPr>
        <w:t xml:space="preserve">3.2.2 </w:t>
      </w:r>
      <w:proofErr w:type="spellStart"/>
      <w:r w:rsidRPr="62F1A8C9">
        <w:rPr>
          <w:rFonts w:ascii="Arial" w:eastAsia="Arial" w:hAnsi="Arial" w:cs="Arial"/>
        </w:rPr>
        <w:t>Netnographic</w:t>
      </w:r>
      <w:proofErr w:type="spellEnd"/>
      <w:r w:rsidRPr="62F1A8C9">
        <w:rPr>
          <w:rFonts w:ascii="Arial" w:eastAsia="Arial" w:hAnsi="Arial" w:cs="Arial"/>
        </w:rPr>
        <w:t xml:space="preserve"> Analysis This </w:t>
      </w:r>
      <w:proofErr w:type="spellStart"/>
      <w:r w:rsidRPr="62F1A8C9">
        <w:rPr>
          <w:rFonts w:ascii="Arial" w:eastAsia="Arial" w:hAnsi="Arial" w:cs="Arial"/>
        </w:rPr>
        <w:t>netnography</w:t>
      </w:r>
      <w:proofErr w:type="spellEnd"/>
      <w:r w:rsidRPr="62F1A8C9">
        <w:rPr>
          <w:rFonts w:ascii="Arial" w:eastAsia="Arial" w:hAnsi="Arial" w:cs="Arial"/>
        </w:rPr>
        <w:t xml:space="preserve">, a method of qualitative research created by </w:t>
      </w:r>
      <w:proofErr w:type="spellStart"/>
      <w:r w:rsidRPr="62F1A8C9">
        <w:rPr>
          <w:rFonts w:ascii="Arial" w:eastAsia="Arial" w:hAnsi="Arial" w:cs="Arial"/>
        </w:rPr>
        <w:t>Kozinets</w:t>
      </w:r>
      <w:proofErr w:type="spellEnd"/>
      <w:r w:rsidRPr="62F1A8C9">
        <w:rPr>
          <w:rFonts w:ascii="Arial" w:eastAsia="Arial" w:hAnsi="Arial" w:cs="Arial"/>
        </w:rPr>
        <w:t xml:space="preserve"> in 2002, is employed to analyze online guest opinions concerning Delta Hotels Tudor Park and comments on social media. The procedure entails a systematic examination of digital content providing review platforms such as TripAdvisor, Google Reviews, and Booking.com with a view to identifying recurring themes in guest feedback. </w:t>
      </w:r>
      <w:proofErr w:type="spellStart"/>
      <w:r w:rsidRPr="62F1A8C9">
        <w:rPr>
          <w:rFonts w:ascii="Arial" w:eastAsia="Arial" w:hAnsi="Arial" w:cs="Arial"/>
        </w:rPr>
        <w:t>Netnography</w:t>
      </w:r>
      <w:proofErr w:type="spellEnd"/>
      <w:r w:rsidRPr="62F1A8C9">
        <w:rPr>
          <w:rFonts w:ascii="Arial" w:eastAsia="Arial" w:hAnsi="Arial" w:cs="Arial"/>
        </w:rPr>
        <w:t xml:space="preserve"> has found broad application in hospitality research, offering insights into emerging trends in customer service perceptions (Xiang, Schwartz, Gerdes, &amp; Uysal, 2015).</w:t>
      </w:r>
    </w:p>
    <w:p w14:paraId="348DDD30" w14:textId="0530DF91" w:rsidR="3BC6F9F5" w:rsidRDefault="3BC6F9F5" w:rsidP="00A57CCE">
      <w:pPr>
        <w:spacing w:before="240" w:after="240" w:line="360" w:lineRule="auto"/>
        <w:jc w:val="both"/>
        <w:rPr>
          <w:rFonts w:ascii="Arial" w:eastAsia="Arial" w:hAnsi="Arial" w:cs="Arial"/>
        </w:rPr>
      </w:pPr>
      <w:r w:rsidRPr="62F1A8C9">
        <w:rPr>
          <w:rFonts w:ascii="Arial" w:eastAsia="Arial" w:hAnsi="Arial" w:cs="Arial"/>
        </w:rPr>
        <w:t xml:space="preserve">Analyzing guest reviews in this study identifies service quality issues, notably positive experiences and those requiring improvement. Pantelidis (2010) states that online reviews are a good deal of uncut customer opinion, making </w:t>
      </w:r>
      <w:proofErr w:type="spellStart"/>
      <w:r w:rsidRPr="62F1A8C9">
        <w:rPr>
          <w:rFonts w:ascii="Arial" w:eastAsia="Arial" w:hAnsi="Arial" w:cs="Arial"/>
        </w:rPr>
        <w:t>netnographic</w:t>
      </w:r>
      <w:proofErr w:type="spellEnd"/>
      <w:r w:rsidRPr="62F1A8C9">
        <w:rPr>
          <w:rFonts w:ascii="Arial" w:eastAsia="Arial" w:hAnsi="Arial" w:cs="Arial"/>
        </w:rPr>
        <w:t xml:space="preserve"> research a very potent tool in terms of service performance review. Ultimately, sentiment analysis techniques are applied in categorization of the reviews into positive, neutral, and negative sentiment, which adds further depth to the ensuing analysis. </w:t>
      </w:r>
    </w:p>
    <w:p w14:paraId="1E04F55D" w14:textId="24E33B68" w:rsidR="3BC6F9F5" w:rsidRDefault="3BC6F9F5" w:rsidP="00A57CCE">
      <w:pPr>
        <w:spacing w:before="240" w:after="240" w:line="360" w:lineRule="auto"/>
        <w:jc w:val="both"/>
        <w:rPr>
          <w:rFonts w:ascii="Arial" w:eastAsia="Arial" w:hAnsi="Arial" w:cs="Arial"/>
        </w:rPr>
      </w:pPr>
      <w:r w:rsidRPr="62F1A8C9">
        <w:rPr>
          <w:rFonts w:ascii="Arial" w:eastAsia="Arial" w:hAnsi="Arial" w:cs="Arial"/>
        </w:rPr>
        <w:t>3.2.3 Participant Observation and Reflexive Insights Participant observation is another key method of data collection for the study. The researcher has firsthand accounts of actual service operations, guest interactions, and staff performance, as the researcher did a placement at Delta Hotels Tudor Park. Bryman (2016) discusses how participant observation is thought of as especially useful for hospitality research because it puts one in direct contact with the service delivery processes and challenges.</w:t>
      </w:r>
    </w:p>
    <w:p w14:paraId="62039399" w14:textId="2262058B" w:rsidR="3BC6F9F5" w:rsidRDefault="3BC6F9F5" w:rsidP="00A57CCE">
      <w:pPr>
        <w:spacing w:before="240" w:after="240" w:line="360" w:lineRule="auto"/>
        <w:jc w:val="both"/>
        <w:rPr>
          <w:rFonts w:ascii="Arial" w:eastAsia="Arial" w:hAnsi="Arial" w:cs="Arial"/>
        </w:rPr>
      </w:pPr>
      <w:r w:rsidRPr="62F1A8C9">
        <w:rPr>
          <w:rFonts w:ascii="Arial" w:eastAsia="Arial" w:hAnsi="Arial" w:cs="Arial"/>
        </w:rPr>
        <w:lastRenderedPageBreak/>
        <w:t xml:space="preserve">While on placement, observations were made on key service dimensions such as front-desk efficiency, housekeeping standards, restaurant service, and staff responsiveness to guest concerns. Day-to-day experiences were recorded in reflective journals that documented interactions with guests and with core internal operational procedures. This methodology supports the concept of autoethnography, which recognizes the researcher’s own experiences as a valid source for knowledge (Ellis, Adams, &amp; Bochner, 2011). </w:t>
      </w:r>
    </w:p>
    <w:p w14:paraId="324AFA2D" w14:textId="4A3502A8" w:rsidR="3BC6F9F5" w:rsidRDefault="3BC6F9F5" w:rsidP="00A57CCE">
      <w:pPr>
        <w:spacing w:before="240" w:after="240" w:line="360" w:lineRule="auto"/>
        <w:jc w:val="both"/>
        <w:rPr>
          <w:rFonts w:ascii="Arial" w:eastAsia="Arial" w:hAnsi="Arial" w:cs="Arial"/>
        </w:rPr>
      </w:pPr>
      <w:r w:rsidRPr="62F1A8C9">
        <w:rPr>
          <w:rFonts w:ascii="Arial" w:eastAsia="Arial" w:hAnsi="Arial" w:cs="Arial"/>
        </w:rPr>
        <w:t xml:space="preserve">By combining the researcher’s observations with findings from secondary and </w:t>
      </w:r>
      <w:proofErr w:type="spellStart"/>
      <w:r w:rsidRPr="62F1A8C9">
        <w:rPr>
          <w:rFonts w:ascii="Arial" w:eastAsia="Arial" w:hAnsi="Arial" w:cs="Arial"/>
        </w:rPr>
        <w:t>netnographic</w:t>
      </w:r>
      <w:proofErr w:type="spellEnd"/>
      <w:r w:rsidRPr="62F1A8C9">
        <w:rPr>
          <w:rFonts w:ascii="Arial" w:eastAsia="Arial" w:hAnsi="Arial" w:cs="Arial"/>
        </w:rPr>
        <w:t xml:space="preserve"> research, the study offers a rounded assessment of the service quality in the hotel being studied.</w:t>
      </w:r>
    </w:p>
    <w:p w14:paraId="4F8E2F96" w14:textId="48194885" w:rsidR="62F1A8C9" w:rsidRDefault="62F1A8C9" w:rsidP="00A57CCE">
      <w:pPr>
        <w:spacing w:before="240" w:after="240" w:line="360" w:lineRule="auto"/>
        <w:jc w:val="both"/>
        <w:rPr>
          <w:rFonts w:ascii="Arial" w:eastAsia="Arial" w:hAnsi="Arial" w:cs="Arial"/>
        </w:rPr>
      </w:pPr>
    </w:p>
    <w:p w14:paraId="24961944" w14:textId="7E68E8D4" w:rsidR="7664CD13" w:rsidRDefault="7664CD13" w:rsidP="00A57CCE">
      <w:pPr>
        <w:spacing w:before="240" w:after="240" w:line="360" w:lineRule="auto"/>
        <w:jc w:val="both"/>
        <w:rPr>
          <w:rFonts w:ascii="Arial" w:eastAsia="Arial" w:hAnsi="Arial" w:cs="Arial"/>
        </w:rPr>
      </w:pPr>
      <w:r w:rsidRPr="62F1A8C9">
        <w:rPr>
          <w:rFonts w:ascii="Arial" w:eastAsia="Arial" w:hAnsi="Arial" w:cs="Arial"/>
        </w:rPr>
        <w:t xml:space="preserve">3.3 Data analysis techniques The data are analyzed using qualitative thematic analysis methods. Braun and Clarke (2006) describe thematic analysis as a method that identifies, analyzes, and reports the patterns found in the data. This method is used on </w:t>
      </w:r>
      <w:proofErr w:type="spellStart"/>
      <w:r w:rsidRPr="62F1A8C9">
        <w:rPr>
          <w:rFonts w:ascii="Arial" w:eastAsia="Arial" w:hAnsi="Arial" w:cs="Arial"/>
        </w:rPr>
        <w:t>netnographic</w:t>
      </w:r>
      <w:proofErr w:type="spellEnd"/>
      <w:r w:rsidRPr="62F1A8C9">
        <w:rPr>
          <w:rFonts w:ascii="Arial" w:eastAsia="Arial" w:hAnsi="Arial" w:cs="Arial"/>
        </w:rPr>
        <w:t xml:space="preserve"> findings, participating observances, and secondary research works to create major themes of guest experience and service quality dimensions.</w:t>
      </w:r>
    </w:p>
    <w:p w14:paraId="538C1DF6" w14:textId="2CE682F7" w:rsidR="7664CD13" w:rsidRDefault="7664CD13" w:rsidP="00A57CCE">
      <w:pPr>
        <w:spacing w:before="240" w:after="240" w:line="360" w:lineRule="auto"/>
        <w:jc w:val="both"/>
        <w:rPr>
          <w:rFonts w:ascii="Arial" w:eastAsia="Arial" w:hAnsi="Arial" w:cs="Arial"/>
        </w:rPr>
      </w:pPr>
      <w:r w:rsidRPr="62F1A8C9">
        <w:rPr>
          <w:rFonts w:ascii="Arial" w:eastAsia="Arial" w:hAnsi="Arial" w:cs="Arial"/>
        </w:rPr>
        <w:t>This thematic analysis process is being followed using the six steps outlined in Braun and Clarke (2019):</w:t>
      </w:r>
    </w:p>
    <w:p w14:paraId="21E9BA31" w14:textId="30574134" w:rsidR="7664CD13" w:rsidRDefault="7664CD13" w:rsidP="00A57CCE">
      <w:pPr>
        <w:spacing w:before="240" w:after="240" w:line="360" w:lineRule="auto"/>
        <w:jc w:val="both"/>
        <w:rPr>
          <w:rFonts w:ascii="Arial" w:eastAsia="Arial" w:hAnsi="Arial" w:cs="Arial"/>
        </w:rPr>
      </w:pPr>
      <w:r w:rsidRPr="62F1A8C9">
        <w:rPr>
          <w:rFonts w:ascii="Arial" w:eastAsia="Arial" w:hAnsi="Arial" w:cs="Arial"/>
        </w:rPr>
        <w:t>Familiarization with data (reading online reviews, placement notes, and reports from the industry). Generating initial codes (identifying repetitive tendencies in guest complaints and compliments). Searching for themes (grouped outcomes into broader themes such as staff responsiveness, digital service quality, and personalized experiences). Reviewing themes (making sure coherence and relevancy to the research objectives). Define and label the themes (create academic writing). Produce the final report (integration of findings into the case study analysis). This study thus ensures the rigorous and structured evaluation of service quality at Delta Hotels Tudor Park through systematic analysis of guest feedback and observational data.</w:t>
      </w:r>
    </w:p>
    <w:p w14:paraId="71A70BE0" w14:textId="2C1C49F9" w:rsidR="7664CD13" w:rsidRDefault="7664CD13" w:rsidP="00A57CCE">
      <w:pPr>
        <w:spacing w:before="240" w:after="240" w:line="360" w:lineRule="auto"/>
        <w:jc w:val="both"/>
        <w:rPr>
          <w:rFonts w:ascii="Arial" w:eastAsia="Arial" w:hAnsi="Arial" w:cs="Arial"/>
        </w:rPr>
      </w:pPr>
      <w:r w:rsidRPr="62F1A8C9">
        <w:rPr>
          <w:rFonts w:ascii="Arial" w:eastAsia="Arial" w:hAnsi="Arial" w:cs="Arial"/>
        </w:rPr>
        <w:lastRenderedPageBreak/>
        <w:t xml:space="preserve">3.4 Ethical Considerations Ethical integrity is paramount in the conduct of hospitality research. The study thus has ethical frameworks that enable proper collection and analysis of data. Here are the major ethics of concern in this research: data confidentiality, informed consent, and researcher bias. </w:t>
      </w:r>
    </w:p>
    <w:p w14:paraId="4E170851" w14:textId="69AEADC8" w:rsidR="7664CD13" w:rsidRDefault="7664CD13" w:rsidP="00A57CCE">
      <w:pPr>
        <w:spacing w:before="240" w:after="240" w:line="360" w:lineRule="auto"/>
        <w:jc w:val="both"/>
        <w:rPr>
          <w:rFonts w:ascii="Arial" w:eastAsia="Arial" w:hAnsi="Arial" w:cs="Arial"/>
        </w:rPr>
      </w:pPr>
      <w:r w:rsidRPr="62F1A8C9">
        <w:rPr>
          <w:rFonts w:ascii="Arial" w:eastAsia="Arial" w:hAnsi="Arial" w:cs="Arial"/>
        </w:rPr>
        <w:t xml:space="preserve">Ethical issues related to digital privacy will also arise since the invited guests are also analyzed as users. These reviews are available in the public domain; however, the data would be anonymized so that individual guests would not be identified. This practice conforms to ethics in research as defined by </w:t>
      </w:r>
      <w:proofErr w:type="spellStart"/>
      <w:r w:rsidRPr="62F1A8C9">
        <w:rPr>
          <w:rFonts w:ascii="Arial" w:eastAsia="Arial" w:hAnsi="Arial" w:cs="Arial"/>
        </w:rPr>
        <w:t>Kozinets</w:t>
      </w:r>
      <w:proofErr w:type="spellEnd"/>
      <w:r w:rsidRPr="62F1A8C9">
        <w:rPr>
          <w:rFonts w:ascii="Arial" w:eastAsia="Arial" w:hAnsi="Arial" w:cs="Arial"/>
        </w:rPr>
        <w:t xml:space="preserve"> (2015) in </w:t>
      </w:r>
      <w:proofErr w:type="spellStart"/>
      <w:r w:rsidRPr="62F1A8C9">
        <w:rPr>
          <w:rFonts w:ascii="Arial" w:eastAsia="Arial" w:hAnsi="Arial" w:cs="Arial"/>
        </w:rPr>
        <w:t>netnographic</w:t>
      </w:r>
      <w:proofErr w:type="spellEnd"/>
      <w:r w:rsidRPr="62F1A8C9">
        <w:rPr>
          <w:rFonts w:ascii="Arial" w:eastAsia="Arial" w:hAnsi="Arial" w:cs="Arial"/>
        </w:rPr>
        <w:t xml:space="preserve"> research.</w:t>
      </w:r>
    </w:p>
    <w:p w14:paraId="552BE8DB" w14:textId="5CB8C03A" w:rsidR="7664CD13" w:rsidRDefault="7664CD13" w:rsidP="00A57CCE">
      <w:pPr>
        <w:spacing w:before="240" w:after="240" w:line="360" w:lineRule="auto"/>
        <w:jc w:val="both"/>
        <w:rPr>
          <w:rFonts w:ascii="Arial" w:eastAsia="Arial" w:hAnsi="Arial" w:cs="Arial"/>
        </w:rPr>
      </w:pPr>
      <w:r w:rsidRPr="62F1A8C9">
        <w:rPr>
          <w:rFonts w:ascii="Arial" w:eastAsia="Arial" w:hAnsi="Arial" w:cs="Arial"/>
        </w:rPr>
        <w:t xml:space="preserve">For a participant observation, ethical reflexivity and biases of the researcher may be mitigated through systematic documentation and transparency regarding data interpretation. The researcher corroborates personal observations with those from secondary sources and online guest feedback, maintaining objectivity. In addition, the research follows the ethical research principles established by the university to ensure compliance with academic integrity standards. </w:t>
      </w:r>
    </w:p>
    <w:p w14:paraId="30323F70" w14:textId="1FDF0785" w:rsidR="7664CD13" w:rsidRDefault="7664CD13" w:rsidP="00A57CCE">
      <w:pPr>
        <w:spacing w:before="240" w:after="240" w:line="360" w:lineRule="auto"/>
        <w:jc w:val="both"/>
        <w:rPr>
          <w:rFonts w:ascii="Arial" w:eastAsia="Arial" w:hAnsi="Arial" w:cs="Arial"/>
        </w:rPr>
      </w:pPr>
      <w:r w:rsidRPr="62F1A8C9">
        <w:rPr>
          <w:rFonts w:ascii="Arial" w:eastAsia="Arial" w:hAnsi="Arial" w:cs="Arial"/>
        </w:rPr>
        <w:t xml:space="preserve">3.5 Limitations of the Methodology The methodology generates valuable insights but has certain limitations. According to Yin (2018), case study research lacks generalizability by design. The differences observed are specific to Delta Hotels Tudor Park; they cannot be </w:t>
      </w:r>
      <w:proofErr w:type="gramStart"/>
      <w:r w:rsidRPr="62F1A8C9">
        <w:rPr>
          <w:rFonts w:ascii="Arial" w:eastAsia="Arial" w:hAnsi="Arial" w:cs="Arial"/>
        </w:rPr>
        <w:t>extrapolated</w:t>
      </w:r>
      <w:proofErr w:type="gramEnd"/>
      <w:r w:rsidRPr="62F1A8C9">
        <w:rPr>
          <w:rFonts w:ascii="Arial" w:eastAsia="Arial" w:hAnsi="Arial" w:cs="Arial"/>
        </w:rPr>
        <w:t xml:space="preserve"> to other hotels. However, most midrange hotels face the same hurdle when it comes to service quality management, which leads to the applicability in best practices for the industry.</w:t>
      </w:r>
    </w:p>
    <w:p w14:paraId="146CCCBA" w14:textId="61F2F346" w:rsidR="7664CD13" w:rsidRDefault="7664CD13" w:rsidP="00A57CCE">
      <w:pPr>
        <w:spacing w:before="240" w:after="240" w:line="360" w:lineRule="auto"/>
        <w:jc w:val="both"/>
        <w:rPr>
          <w:rFonts w:ascii="Arial" w:eastAsia="Arial" w:hAnsi="Arial" w:cs="Arial"/>
        </w:rPr>
      </w:pPr>
      <w:r w:rsidRPr="62F1A8C9">
        <w:rPr>
          <w:rFonts w:ascii="Arial" w:eastAsia="Arial" w:hAnsi="Arial" w:cs="Arial"/>
        </w:rPr>
        <w:t>Another limitation is the inherent bias in online guest reviews. Those reviewing hotels are likely either very happy or very disappointed by the experience and may not represent the average guest (</w:t>
      </w:r>
      <w:proofErr w:type="spellStart"/>
      <w:r w:rsidRPr="62F1A8C9">
        <w:rPr>
          <w:rFonts w:ascii="Arial" w:eastAsia="Arial" w:hAnsi="Arial" w:cs="Arial"/>
        </w:rPr>
        <w:t>Ladhari</w:t>
      </w:r>
      <w:proofErr w:type="spellEnd"/>
      <w:r w:rsidRPr="62F1A8C9">
        <w:rPr>
          <w:rFonts w:ascii="Arial" w:eastAsia="Arial" w:hAnsi="Arial" w:cs="Arial"/>
        </w:rPr>
        <w:t xml:space="preserve"> &amp; Michaud, 2015). Attempts to minimize this consideration by including as many </w:t>
      </w:r>
      <w:proofErr w:type="gramStart"/>
      <w:r w:rsidRPr="62F1A8C9">
        <w:rPr>
          <w:rFonts w:ascii="Arial" w:eastAsia="Arial" w:hAnsi="Arial" w:cs="Arial"/>
        </w:rPr>
        <w:t>reviews</w:t>
      </w:r>
      <w:proofErr w:type="gramEnd"/>
      <w:r w:rsidRPr="62F1A8C9">
        <w:rPr>
          <w:rFonts w:ascii="Arial" w:eastAsia="Arial" w:hAnsi="Arial" w:cs="Arial"/>
        </w:rPr>
        <w:t xml:space="preserve"> from across different sites have been made. </w:t>
      </w:r>
    </w:p>
    <w:p w14:paraId="7E4AAD5A" w14:textId="58770D41" w:rsidR="7664CD13" w:rsidRDefault="7664CD13" w:rsidP="00A57CCE">
      <w:pPr>
        <w:spacing w:before="240" w:after="240" w:line="360" w:lineRule="auto"/>
        <w:jc w:val="both"/>
        <w:rPr>
          <w:rFonts w:ascii="Arial" w:eastAsia="Arial" w:hAnsi="Arial" w:cs="Arial"/>
        </w:rPr>
      </w:pPr>
      <w:r w:rsidRPr="62F1A8C9">
        <w:rPr>
          <w:rFonts w:ascii="Arial" w:eastAsia="Arial" w:hAnsi="Arial" w:cs="Arial"/>
        </w:rPr>
        <w:t xml:space="preserve">Participant observation has its challenges on the objectivity of results because the researcher is working in that </w:t>
      </w:r>
      <w:proofErr w:type="gramStart"/>
      <w:r w:rsidRPr="62F1A8C9">
        <w:rPr>
          <w:rFonts w:ascii="Arial" w:eastAsia="Arial" w:hAnsi="Arial" w:cs="Arial"/>
        </w:rPr>
        <w:t>particular hotel</w:t>
      </w:r>
      <w:proofErr w:type="gramEnd"/>
      <w:r w:rsidRPr="62F1A8C9">
        <w:rPr>
          <w:rFonts w:ascii="Arial" w:eastAsia="Arial" w:hAnsi="Arial" w:cs="Arial"/>
        </w:rPr>
        <w:t>. Thus, potential bias may arise because of subjective interpretation. To address this, reflexive journaling and triangulation with secondary sources ensure a balanced perspective.</w:t>
      </w:r>
    </w:p>
    <w:p w14:paraId="0022ADD7" w14:textId="699C213E" w:rsidR="3C171BC4" w:rsidRDefault="3C171BC4" w:rsidP="00A57CCE">
      <w:pPr>
        <w:spacing w:after="0" w:line="360" w:lineRule="auto"/>
        <w:jc w:val="both"/>
        <w:rPr>
          <w:rFonts w:ascii="Arial" w:eastAsia="Arial" w:hAnsi="Arial" w:cs="Arial"/>
          <w:b/>
          <w:bCs/>
        </w:rPr>
      </w:pPr>
      <w:r w:rsidRPr="62F1A8C9">
        <w:rPr>
          <w:rFonts w:ascii="Arial" w:eastAsia="Arial" w:hAnsi="Arial" w:cs="Arial"/>
          <w:b/>
          <w:bCs/>
        </w:rPr>
        <w:lastRenderedPageBreak/>
        <w:t xml:space="preserve">4. Findings and Overview of Case Study Hotel </w:t>
      </w:r>
    </w:p>
    <w:p w14:paraId="747B1C83" w14:textId="4D0C152E" w:rsidR="3C171BC4" w:rsidRDefault="3C171BC4" w:rsidP="00A57CCE">
      <w:pPr>
        <w:spacing w:after="0" w:line="360" w:lineRule="auto"/>
        <w:jc w:val="both"/>
        <w:rPr>
          <w:rFonts w:ascii="Arial" w:eastAsia="Arial" w:hAnsi="Arial" w:cs="Arial"/>
        </w:rPr>
      </w:pPr>
      <w:r w:rsidRPr="62F1A8C9">
        <w:rPr>
          <w:rFonts w:ascii="Arial" w:eastAsia="Arial" w:hAnsi="Arial" w:cs="Arial"/>
        </w:rPr>
        <w:t xml:space="preserve">An introduction to the theory of Delta Hotels Tudor Park Country Club is framed within its operational context, service quality, and customer experience. Various analytical frameworks are also used to analyze the hotel through SWOT analysis, PEST analysis, competitor benchmarking, or </w:t>
      </w:r>
      <w:proofErr w:type="spellStart"/>
      <w:r w:rsidRPr="62F1A8C9">
        <w:rPr>
          <w:rFonts w:ascii="Arial" w:eastAsia="Arial" w:hAnsi="Arial" w:cs="Arial"/>
        </w:rPr>
        <w:t>netnographic</w:t>
      </w:r>
      <w:proofErr w:type="spellEnd"/>
      <w:r w:rsidRPr="62F1A8C9">
        <w:rPr>
          <w:rFonts w:ascii="Arial" w:eastAsia="Arial" w:hAnsi="Arial" w:cs="Arial"/>
        </w:rPr>
        <w:t xml:space="preserve"> analysis-from which, an internal and external picture is created-on the strength, weakness, opportunities, and threats of the hotel's operations while offering a personal reflective account on one's placement experience that serves further insights to operational dynamics in this hotel.</w:t>
      </w:r>
    </w:p>
    <w:p w14:paraId="4D9C45A3" w14:textId="7ECC71EA"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4.1 Delta Hotels Tudor Park Country Club Overview Delta Hotels Tudor Park Country Club is a 4-star hotel located in Maidstone, UK, and is part of the Marriott International family of hotels. It is equipped to handle both leisure and business functions, serving corporate </w:t>
      </w:r>
      <w:proofErr w:type="spellStart"/>
      <w:r w:rsidRPr="62F1A8C9">
        <w:rPr>
          <w:rFonts w:ascii="Arial" w:eastAsia="Arial" w:hAnsi="Arial" w:cs="Arial"/>
        </w:rPr>
        <w:t>travellers</w:t>
      </w:r>
      <w:proofErr w:type="spellEnd"/>
      <w:r w:rsidRPr="62F1A8C9">
        <w:rPr>
          <w:rFonts w:ascii="Arial" w:eastAsia="Arial" w:hAnsi="Arial" w:cs="Arial"/>
        </w:rPr>
        <w:t xml:space="preserve">, golfers, wedding parties, and tourists visiting Kent. According to the official Marriott International website (2023), the hotel has 120 rooms, an 18-hole championship golf course, a spa, a fitness </w:t>
      </w:r>
      <w:proofErr w:type="spellStart"/>
      <w:r w:rsidRPr="62F1A8C9">
        <w:rPr>
          <w:rFonts w:ascii="Arial" w:eastAsia="Arial" w:hAnsi="Arial" w:cs="Arial"/>
        </w:rPr>
        <w:t>centre</w:t>
      </w:r>
      <w:proofErr w:type="spellEnd"/>
      <w:r w:rsidRPr="62F1A8C9">
        <w:rPr>
          <w:rFonts w:ascii="Arial" w:eastAsia="Arial" w:hAnsi="Arial" w:cs="Arial"/>
        </w:rPr>
        <w:t>, and several dining options. Its strategic positioning makes it closer to London as well as other tourist attractions like Leeds Castle, thus preferred by both local and international visitors.</w:t>
      </w:r>
    </w:p>
    <w:p w14:paraId="740E6CFF" w14:textId="71D99A5D"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The hotel operates within the highly competitive hospitality sector of the UK, where guest experience and service quality become capital factors in maintaining business effectiveness. As evidenced by Brotherton (2018), mid-range hotels like Tudor Park </w:t>
      </w:r>
      <w:proofErr w:type="gramStart"/>
      <w:r w:rsidRPr="62F1A8C9">
        <w:rPr>
          <w:rFonts w:ascii="Arial" w:eastAsia="Arial" w:hAnsi="Arial" w:cs="Arial"/>
        </w:rPr>
        <w:t>have to</w:t>
      </w:r>
      <w:proofErr w:type="gramEnd"/>
      <w:r w:rsidRPr="62F1A8C9">
        <w:rPr>
          <w:rFonts w:ascii="Arial" w:eastAsia="Arial" w:hAnsi="Arial" w:cs="Arial"/>
        </w:rPr>
        <w:t xml:space="preserve"> constantly innovate in order to stand out in the saturated marketplace. This has been one of the major challenges faced by the hotel, where not all services are able to deliver smooth consistency due to staff fluctuations and seasonal demands shown by Baum (2019).</w:t>
      </w:r>
    </w:p>
    <w:p w14:paraId="55610066" w14:textId="6AEDA742"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4.2 SWOT Analysis of Delta Hotels Tudor Park SWOT analysis is a standard internalization of the hotel properties in terms of strengths and weaknesses of the interior features, as well as the external opportunities and threats. Gürel and Tat (2017) argue.</w:t>
      </w:r>
    </w:p>
    <w:p w14:paraId="23FB7FD3" w14:textId="4BD4FF77"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Strengths One of the most critical aspects of Delta Hotels Tudor Park is its association with the Marriott International brand, one of the most reputable leaders in the global hospitality industry. Research undertaken by Dev, Brown, and Zhou (2007) has indicated </w:t>
      </w:r>
      <w:r w:rsidRPr="62F1A8C9">
        <w:rPr>
          <w:rFonts w:ascii="Arial" w:eastAsia="Arial" w:hAnsi="Arial" w:cs="Arial"/>
        </w:rPr>
        <w:lastRenderedPageBreak/>
        <w:t>the benefits of brand affiliation, such as standard service quality, customer loyalty programs, and reach for global marketing. Moreover, the extensive leisure facilities available at this hotel, such as its golf course and spa, add other draws it has towards attracting high spend leisure travelers (Hudson &amp; Hudson, 2013).</w:t>
      </w:r>
    </w:p>
    <w:p w14:paraId="4125D8BB" w14:textId="640DAB9E"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Another strength here is in customer service because, according to a study by </w:t>
      </w:r>
      <w:proofErr w:type="spellStart"/>
      <w:r w:rsidRPr="62F1A8C9">
        <w:rPr>
          <w:rFonts w:ascii="Arial" w:eastAsia="Arial" w:hAnsi="Arial" w:cs="Arial"/>
        </w:rPr>
        <w:t>Kandampully</w:t>
      </w:r>
      <w:proofErr w:type="spellEnd"/>
      <w:r w:rsidRPr="62F1A8C9">
        <w:rPr>
          <w:rFonts w:ascii="Arial" w:eastAsia="Arial" w:hAnsi="Arial" w:cs="Arial"/>
        </w:rPr>
        <w:t xml:space="preserve">, Zhang, and </w:t>
      </w:r>
      <w:proofErr w:type="spellStart"/>
      <w:r w:rsidRPr="62F1A8C9">
        <w:rPr>
          <w:rFonts w:ascii="Arial" w:eastAsia="Arial" w:hAnsi="Arial" w:cs="Arial"/>
        </w:rPr>
        <w:t>Bilgihan</w:t>
      </w:r>
      <w:proofErr w:type="spellEnd"/>
      <w:r w:rsidRPr="62F1A8C9">
        <w:rPr>
          <w:rFonts w:ascii="Arial" w:eastAsia="Arial" w:hAnsi="Arial" w:cs="Arial"/>
        </w:rPr>
        <w:t xml:space="preserve"> (2015), service excellence has been a hallmark of the hotel which is reflected in the high retention rates of customers. Employee training modules ensure that the company's employees meet the standards for service quality set by the brand, resulting in making sure of guest gratification (Baum, 2020).</w:t>
      </w:r>
    </w:p>
    <w:p w14:paraId="1CAD0930" w14:textId="31A61029"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Weaknesses In spite of Delta Hotels Tudor Park's very effective brand leverage, it faces substantial operational challenges particularly </w:t>
      </w:r>
      <w:proofErr w:type="gramStart"/>
      <w:r w:rsidRPr="62F1A8C9">
        <w:rPr>
          <w:rFonts w:ascii="Arial" w:eastAsia="Arial" w:hAnsi="Arial" w:cs="Arial"/>
        </w:rPr>
        <w:t>in the area of</w:t>
      </w:r>
      <w:proofErr w:type="gramEnd"/>
      <w:r w:rsidRPr="62F1A8C9">
        <w:rPr>
          <w:rFonts w:ascii="Arial" w:eastAsia="Arial" w:hAnsi="Arial" w:cs="Arial"/>
        </w:rPr>
        <w:t xml:space="preserve"> staffing. </w:t>
      </w:r>
      <w:proofErr w:type="spellStart"/>
      <w:r w:rsidRPr="62F1A8C9">
        <w:rPr>
          <w:rFonts w:ascii="Arial" w:eastAsia="Arial" w:hAnsi="Arial" w:cs="Arial"/>
        </w:rPr>
        <w:t>Kusluvan</w:t>
      </w:r>
      <w:proofErr w:type="spellEnd"/>
      <w:r w:rsidRPr="62F1A8C9">
        <w:rPr>
          <w:rFonts w:ascii="Arial" w:eastAsia="Arial" w:hAnsi="Arial" w:cs="Arial"/>
        </w:rPr>
        <w:t xml:space="preserve"> et al. (2010), among others, show that there is high turnover of employees in the hospitality sector and that this adversely impacts the quality of services. At the peak of seasons, it even experiences short staffing, which results in prolonged service times and inconsistencies in guest experiences (Baum, 2019).</w:t>
      </w:r>
    </w:p>
    <w:p w14:paraId="2EA7C47F" w14:textId="766ACAFF"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Another weakness would be the old-</w:t>
      </w:r>
      <w:proofErr w:type="gramStart"/>
      <w:r w:rsidRPr="62F1A8C9">
        <w:rPr>
          <w:rFonts w:ascii="Arial" w:eastAsia="Arial" w:hAnsi="Arial" w:cs="Arial"/>
        </w:rPr>
        <w:t>styled</w:t>
      </w:r>
      <w:proofErr w:type="gramEnd"/>
      <w:r w:rsidRPr="62F1A8C9">
        <w:rPr>
          <w:rFonts w:ascii="Arial" w:eastAsia="Arial" w:hAnsi="Arial" w:cs="Arial"/>
        </w:rPr>
        <w:t xml:space="preserve"> service models adopted by the hotel. Most competitors have gone digital with the use of AI-based chatbots and offer services like mobile check-in (</w:t>
      </w:r>
      <w:proofErr w:type="spellStart"/>
      <w:r w:rsidRPr="62F1A8C9">
        <w:rPr>
          <w:rFonts w:ascii="Arial" w:eastAsia="Arial" w:hAnsi="Arial" w:cs="Arial"/>
        </w:rPr>
        <w:t>Bilgihan</w:t>
      </w:r>
      <w:proofErr w:type="spellEnd"/>
      <w:r w:rsidRPr="62F1A8C9">
        <w:rPr>
          <w:rFonts w:ascii="Arial" w:eastAsia="Arial" w:hAnsi="Arial" w:cs="Arial"/>
        </w:rPr>
        <w:t xml:space="preserve">, 2016), while Tudor Park is still far behind in the integration of these technologies, slowing down operations and making things inconvenient for customers. </w:t>
      </w:r>
    </w:p>
    <w:p w14:paraId="6D49FE98" w14:textId="1D3C8AFD"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Opportunities Experiential travel is fast becoming a massive opportunity for Delta Hotels Tudor Park. Modern-day travelers seek more personalized or immersive experiences (Pine &amp; Gilmore, 1998), which can be customized according to guests through special packages and tailor-made services. </w:t>
      </w:r>
    </w:p>
    <w:p w14:paraId="55DDC46E" w14:textId="70AAE1F0"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A growing emphasis of late within the hospitality industry has been on sustainability. According to research carried out by Han, Hsu, and Sheu in 2010, eco-friendly practices that the industry adopts are encouraged by the outlook that the brand enjoys while attracting environmentally conscious travelers. The hotel will also strengthen itself </w:t>
      </w:r>
      <w:r w:rsidRPr="62F1A8C9">
        <w:rPr>
          <w:rFonts w:ascii="Arial" w:eastAsia="Arial" w:hAnsi="Arial" w:cs="Arial"/>
        </w:rPr>
        <w:lastRenderedPageBreak/>
        <w:t>competitively by implementing initiatives of greening, starting from reducing single-use plastic to optimizing energy consumption.</w:t>
      </w:r>
    </w:p>
    <w:p w14:paraId="26C883A0" w14:textId="1EDC4EE9"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Threats Financial risks that the hotel faces due to changes in the economy and rising inflation. Reductions in the amounts allocated for leisure travel during the economic downturn are evident from </w:t>
      </w:r>
      <w:r w:rsidR="03966C18" w:rsidRPr="62F1A8C9">
        <w:rPr>
          <w:rFonts w:ascii="Arial" w:eastAsia="Arial" w:hAnsi="Arial" w:cs="Arial"/>
        </w:rPr>
        <w:t>research</w:t>
      </w:r>
      <w:r w:rsidRPr="62F1A8C9">
        <w:rPr>
          <w:rFonts w:ascii="Arial" w:eastAsia="Arial" w:hAnsi="Arial" w:cs="Arial"/>
        </w:rPr>
        <w:t xml:space="preserve"> by Song et al. (2012). Today, as the cost of living rises in the UK, more and more people are centering their interests on affordability when it comes to traveling, making competition harder for mid-range hotels. </w:t>
      </w:r>
    </w:p>
    <w:p w14:paraId="3089B3A0" w14:textId="4FBA015A"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Customer feedback is increasingly affecting the reputation of the hotel as it is highly dependent on online reviews (Xiang, Schwartz, Gerdes, &amp; Uysal, 2015). Negative reviews can quickly scare many prospective customers, which makes service quality and satisfaction critical. </w:t>
      </w:r>
    </w:p>
    <w:p w14:paraId="481FD3CD" w14:textId="66796D88"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4.3 PEST Analysis </w:t>
      </w:r>
    </w:p>
    <w:p w14:paraId="1884732D" w14:textId="6A7522A0"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This PEST analysis assesses external macro-environmental factors that influence hotel operation (Gupta, 2013).</w:t>
      </w:r>
    </w:p>
    <w:p w14:paraId="3B1A7545" w14:textId="62F33ABC"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Political Factors Brexit is having a significant impact on the hospitality sector in the UK. As Baum et al.'s research (2020) reveals, immigration policies arising from Brexit have caused labor shortage in hotels because of insufficient hotel staff, in a similar situation to other hotels within the UK. </w:t>
      </w:r>
    </w:p>
    <w:p w14:paraId="35CA13C9" w14:textId="181F0540"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Economic Factors Inflation and varied levels of exchange rates affect the hotel prices and profitability. Operational costs increased quite a lot; many hotels have been forced to increase their room rent due to that fact, which is bound to affect demand quoting the Office for National Statistics (2023). According to Ivanov and Webster in 2013, mid-range hotels should have a balanced pricing strategy to stay competitive and profitable. </w:t>
      </w:r>
    </w:p>
    <w:p w14:paraId="6E8FE51F" w14:textId="2C0A7E7D"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Social Factors The trend has shifted consumer preference toward wellness tourism for sustainable travel. According to the report by the World Travel &amp; Tourism Council (2022), wellness tourism is expected to increase at a rate of 7.5% each year, a great prospect for Tudor Park's expansion of spa and wellness services. </w:t>
      </w:r>
    </w:p>
    <w:p w14:paraId="4412A46E" w14:textId="06E3D5EE"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lastRenderedPageBreak/>
        <w:t xml:space="preserve">Technological Factors Digital technology has indeed revolutionized the way guests interact with the hospitality operations, as recounted by </w:t>
      </w:r>
      <w:proofErr w:type="spellStart"/>
      <w:r w:rsidRPr="62F1A8C9">
        <w:rPr>
          <w:rFonts w:ascii="Arial" w:eastAsia="Arial" w:hAnsi="Arial" w:cs="Arial"/>
        </w:rPr>
        <w:t>Neuhofer</w:t>
      </w:r>
      <w:proofErr w:type="spellEnd"/>
      <w:r w:rsidRPr="62F1A8C9">
        <w:rPr>
          <w:rFonts w:ascii="Arial" w:eastAsia="Arial" w:hAnsi="Arial" w:cs="Arial"/>
        </w:rPr>
        <w:t xml:space="preserve">, </w:t>
      </w:r>
      <w:proofErr w:type="spellStart"/>
      <w:r w:rsidRPr="62F1A8C9">
        <w:rPr>
          <w:rFonts w:ascii="Arial" w:eastAsia="Arial" w:hAnsi="Arial" w:cs="Arial"/>
        </w:rPr>
        <w:t>Buhalis</w:t>
      </w:r>
      <w:proofErr w:type="spellEnd"/>
      <w:r w:rsidRPr="62F1A8C9">
        <w:rPr>
          <w:rFonts w:ascii="Arial" w:eastAsia="Arial" w:hAnsi="Arial" w:cs="Arial"/>
        </w:rPr>
        <w:t xml:space="preserve">, and </w:t>
      </w:r>
      <w:proofErr w:type="spellStart"/>
      <w:r w:rsidRPr="62F1A8C9">
        <w:rPr>
          <w:rFonts w:ascii="Arial" w:eastAsia="Arial" w:hAnsi="Arial" w:cs="Arial"/>
        </w:rPr>
        <w:t>Ladkin</w:t>
      </w:r>
      <w:proofErr w:type="spellEnd"/>
      <w:r w:rsidRPr="62F1A8C9">
        <w:rPr>
          <w:rFonts w:ascii="Arial" w:eastAsia="Arial" w:hAnsi="Arial" w:cs="Arial"/>
        </w:rPr>
        <w:t xml:space="preserve"> (2015): mobile applications, AI-related services, and automated booking systems improve guest convenience. Such things are established, and investment has already been made in them by Marriott International, while Tudor Park is still behind in integration.</w:t>
      </w:r>
    </w:p>
    <w:p w14:paraId="17BDE0C7" w14:textId="4EE5F989"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4.4 Comp-Comparison Analysis (Price vs. Quality) Delta Hotels Tudor Park competes with several mid-range and luxury hotels in Maidstone. Competitor benchmarking provides the basics for understanding the different market positions (Holloway, 2016). </w:t>
      </w:r>
    </w:p>
    <w:p w14:paraId="36FA2143" w14:textId="058BA780"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A comparative analysis of the three competing hotels: Hilton Maidstone, Mercure Maidstone, and </w:t>
      </w:r>
      <w:proofErr w:type="spellStart"/>
      <w:r w:rsidRPr="62F1A8C9">
        <w:rPr>
          <w:rFonts w:ascii="Arial" w:eastAsia="Arial" w:hAnsi="Arial" w:cs="Arial"/>
        </w:rPr>
        <w:t>Chilston</w:t>
      </w:r>
      <w:proofErr w:type="spellEnd"/>
      <w:r w:rsidRPr="62F1A8C9">
        <w:rPr>
          <w:rFonts w:ascii="Arial" w:eastAsia="Arial" w:hAnsi="Arial" w:cs="Arial"/>
        </w:rPr>
        <w:t xml:space="preserve"> Park Hotel reveals significant differences in pricing and amenities offered, as well as quality of service. For instance, Hilton Maidstone is said to have similar corporate and leisure offerings but has a much stronger emphasis on corporate clientele. On the other hand, Mercure Maidstone gains repurchase on the argument of being value for money, while targeting travelers who have little to spend. </w:t>
      </w:r>
      <w:proofErr w:type="spellStart"/>
      <w:r w:rsidRPr="62F1A8C9">
        <w:rPr>
          <w:rFonts w:ascii="Arial" w:eastAsia="Arial" w:hAnsi="Arial" w:cs="Arial"/>
        </w:rPr>
        <w:t>Chilston</w:t>
      </w:r>
      <w:proofErr w:type="spellEnd"/>
      <w:r w:rsidRPr="62F1A8C9">
        <w:rPr>
          <w:rFonts w:ascii="Arial" w:eastAsia="Arial" w:hAnsi="Arial" w:cs="Arial"/>
        </w:rPr>
        <w:t xml:space="preserve"> Park Hotel positions itself at the top of the market by charging a premium. </w:t>
      </w:r>
    </w:p>
    <w:p w14:paraId="72A222CC" w14:textId="1C8929D0"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Tudor Park gets an average guest rating of 4.2 out of 5 according to TripAdvisor (2023), placing it below </w:t>
      </w:r>
      <w:proofErr w:type="spellStart"/>
      <w:r w:rsidRPr="62F1A8C9">
        <w:rPr>
          <w:rFonts w:ascii="Arial" w:eastAsia="Arial" w:hAnsi="Arial" w:cs="Arial"/>
        </w:rPr>
        <w:t>Chilston</w:t>
      </w:r>
      <w:proofErr w:type="spellEnd"/>
      <w:r w:rsidRPr="62F1A8C9">
        <w:rPr>
          <w:rFonts w:ascii="Arial" w:eastAsia="Arial" w:hAnsi="Arial" w:cs="Arial"/>
        </w:rPr>
        <w:t xml:space="preserve"> Park (4.5) but above Mercure Maidstone (3.8). Though, thus, strong on the service quality that it promises, it has many other areas of concern to improve </w:t>
      </w:r>
      <w:proofErr w:type="gramStart"/>
      <w:r w:rsidRPr="62F1A8C9">
        <w:rPr>
          <w:rFonts w:ascii="Arial" w:eastAsia="Arial" w:hAnsi="Arial" w:cs="Arial"/>
        </w:rPr>
        <w:t>within-maybe</w:t>
      </w:r>
      <w:proofErr w:type="gramEnd"/>
      <w:r w:rsidRPr="62F1A8C9">
        <w:rPr>
          <w:rFonts w:ascii="Arial" w:eastAsia="Arial" w:hAnsi="Arial" w:cs="Arial"/>
        </w:rPr>
        <w:t xml:space="preserve"> because amongst </w:t>
      </w:r>
      <w:r w:rsidR="1199D95B" w:rsidRPr="62F1A8C9">
        <w:rPr>
          <w:rFonts w:ascii="Arial" w:eastAsia="Arial" w:hAnsi="Arial" w:cs="Arial"/>
        </w:rPr>
        <w:t>other</w:t>
      </w:r>
      <w:r w:rsidRPr="62F1A8C9">
        <w:rPr>
          <w:rFonts w:ascii="Arial" w:eastAsia="Arial" w:hAnsi="Arial" w:cs="Arial"/>
        </w:rPr>
        <w:t xml:space="preserve"> staff responsiveness and in general, digital guest services. </w:t>
      </w:r>
    </w:p>
    <w:p w14:paraId="0975B15A" w14:textId="4D4F514D"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 xml:space="preserve">4.5 </w:t>
      </w:r>
      <w:proofErr w:type="spellStart"/>
      <w:r w:rsidRPr="62F1A8C9">
        <w:rPr>
          <w:rFonts w:ascii="Arial" w:eastAsia="Arial" w:hAnsi="Arial" w:cs="Arial"/>
        </w:rPr>
        <w:t>Netnographic</w:t>
      </w:r>
      <w:proofErr w:type="spellEnd"/>
      <w:r w:rsidRPr="62F1A8C9">
        <w:rPr>
          <w:rFonts w:ascii="Arial" w:eastAsia="Arial" w:hAnsi="Arial" w:cs="Arial"/>
        </w:rPr>
        <w:t xml:space="preserve"> Analysis Such observations of guests were made through </w:t>
      </w:r>
      <w:proofErr w:type="spellStart"/>
      <w:r w:rsidRPr="62F1A8C9">
        <w:rPr>
          <w:rFonts w:ascii="Arial" w:eastAsia="Arial" w:hAnsi="Arial" w:cs="Arial"/>
        </w:rPr>
        <w:t>netnographic</w:t>
      </w:r>
      <w:proofErr w:type="spellEnd"/>
      <w:r w:rsidRPr="62F1A8C9">
        <w:rPr>
          <w:rFonts w:ascii="Arial" w:eastAsia="Arial" w:hAnsi="Arial" w:cs="Arial"/>
        </w:rPr>
        <w:t xml:space="preserve"> studies </w:t>
      </w:r>
      <w:proofErr w:type="gramStart"/>
      <w:r w:rsidRPr="62F1A8C9">
        <w:rPr>
          <w:rFonts w:ascii="Arial" w:eastAsia="Arial" w:hAnsi="Arial" w:cs="Arial"/>
        </w:rPr>
        <w:t>through the use of</w:t>
      </w:r>
      <w:proofErr w:type="gramEnd"/>
      <w:r w:rsidRPr="62F1A8C9">
        <w:rPr>
          <w:rFonts w:ascii="Arial" w:eastAsia="Arial" w:hAnsi="Arial" w:cs="Arial"/>
        </w:rPr>
        <w:t xml:space="preserve"> TripAdvisor, Google Reviews, and Booking.com to understand how guests perceive the hotels. Online reviews can create rich qualitative data for judging customer satisfaction, according to </w:t>
      </w:r>
      <w:proofErr w:type="spellStart"/>
      <w:r w:rsidRPr="62F1A8C9">
        <w:rPr>
          <w:rFonts w:ascii="Arial" w:eastAsia="Arial" w:hAnsi="Arial" w:cs="Arial"/>
        </w:rPr>
        <w:t>Kozinets</w:t>
      </w:r>
      <w:proofErr w:type="spellEnd"/>
      <w:r w:rsidRPr="62F1A8C9">
        <w:rPr>
          <w:rFonts w:ascii="Arial" w:eastAsia="Arial" w:hAnsi="Arial" w:cs="Arial"/>
        </w:rPr>
        <w:t xml:space="preserve"> (2015). </w:t>
      </w:r>
    </w:p>
    <w:p w14:paraId="41C1F631" w14:textId="5F0B7842" w:rsidR="3C171BC4" w:rsidRDefault="3C171BC4" w:rsidP="00A57CCE">
      <w:pPr>
        <w:spacing w:before="240" w:after="240" w:line="360" w:lineRule="auto"/>
        <w:jc w:val="both"/>
        <w:rPr>
          <w:rFonts w:ascii="Arial" w:eastAsia="Arial" w:hAnsi="Arial" w:cs="Arial"/>
        </w:rPr>
      </w:pPr>
      <w:r w:rsidRPr="62F1A8C9">
        <w:rPr>
          <w:rFonts w:ascii="Arial" w:eastAsia="Arial" w:hAnsi="Arial" w:cs="Arial"/>
        </w:rPr>
        <w:t>Analysis of 250 reviews produced such repeating themes: - Positive reviews mainly concerned the scenic location of the hotel and the awesome golf course plus more friendly employees.</w:t>
      </w:r>
    </w:p>
    <w:p w14:paraId="1AE747DA" w14:textId="126785B4" w:rsidR="3C171BC4" w:rsidRDefault="3C171BC4" w:rsidP="00A57CCE">
      <w:pPr>
        <w:spacing w:after="0" w:line="360" w:lineRule="auto"/>
        <w:jc w:val="both"/>
        <w:rPr>
          <w:rFonts w:ascii="Arial" w:eastAsia="Arial" w:hAnsi="Arial" w:cs="Arial"/>
        </w:rPr>
      </w:pPr>
      <w:r w:rsidRPr="62F1A8C9">
        <w:rPr>
          <w:rFonts w:ascii="Arial" w:eastAsia="Arial" w:hAnsi="Arial" w:cs="Arial"/>
        </w:rPr>
        <w:lastRenderedPageBreak/>
        <w:t>Negative reviews stressed slow check-ins, sometimes inconsistent housekeeping, and delays in restaurant service. These results confirm previous studies, such as by Pantelidis (2010), wherein service efficiency and staff training form critical factors to guest satisfaction in the hotel industry.</w:t>
      </w:r>
    </w:p>
    <w:p w14:paraId="30F1683B" w14:textId="7C5D94CC" w:rsidR="62F1A8C9" w:rsidRDefault="62F1A8C9" w:rsidP="00A57CCE">
      <w:pPr>
        <w:spacing w:after="0" w:line="360" w:lineRule="auto"/>
        <w:jc w:val="both"/>
        <w:rPr>
          <w:rFonts w:ascii="Arial" w:eastAsia="Arial" w:hAnsi="Arial" w:cs="Arial"/>
        </w:rPr>
      </w:pPr>
    </w:p>
    <w:p w14:paraId="306A6D5F" w14:textId="67758926" w:rsidR="62F1A8C9" w:rsidRDefault="62F1A8C9" w:rsidP="00A57CCE">
      <w:pPr>
        <w:spacing w:after="0" w:line="360" w:lineRule="auto"/>
        <w:jc w:val="both"/>
        <w:rPr>
          <w:rFonts w:ascii="Arial" w:eastAsia="Arial" w:hAnsi="Arial" w:cs="Arial"/>
        </w:rPr>
      </w:pPr>
    </w:p>
    <w:p w14:paraId="5EADA759" w14:textId="2FD644C2" w:rsidR="0422333F" w:rsidRDefault="0422333F" w:rsidP="00A57CCE">
      <w:pPr>
        <w:spacing w:after="0" w:line="360" w:lineRule="auto"/>
        <w:jc w:val="both"/>
        <w:rPr>
          <w:rFonts w:ascii="Arial" w:eastAsia="Arial" w:hAnsi="Arial" w:cs="Arial"/>
        </w:rPr>
      </w:pPr>
      <w:r w:rsidRPr="62F1A8C9">
        <w:rPr>
          <w:rFonts w:ascii="Arial" w:eastAsia="Arial" w:hAnsi="Arial" w:cs="Arial"/>
        </w:rPr>
        <w:t>4.6 Reflective Account</w:t>
      </w:r>
    </w:p>
    <w:p w14:paraId="2430A285" w14:textId="30CD2BF2" w:rsidR="0422333F" w:rsidRDefault="0422333F" w:rsidP="00A57CCE">
      <w:pPr>
        <w:spacing w:after="0" w:line="360" w:lineRule="auto"/>
        <w:jc w:val="both"/>
        <w:rPr>
          <w:rFonts w:ascii="Arial" w:eastAsia="Arial" w:hAnsi="Arial" w:cs="Arial"/>
        </w:rPr>
      </w:pPr>
      <w:r w:rsidRPr="62F1A8C9">
        <w:rPr>
          <w:rFonts w:ascii="Arial" w:eastAsia="Arial" w:hAnsi="Arial" w:cs="Arial"/>
        </w:rPr>
        <w:t>My experience at Delta Hotels Tudor Park Country Club allowed me to observe firsthand and take part in the activities of a mid-range hotel. This learning experience had me summarize basic operational insights regarding the hotel’s service quality, guest experience, and overall management while interacting directly with guests and colleagues, and thus, assessing the operations at the front desk, housekeeping, restaurants, and customer relations, among others. This reflective work covers some vital observations, issues, and learning experiences that I gained from the placement. Academic support will underpin those experiences.</w:t>
      </w:r>
    </w:p>
    <w:p w14:paraId="548A171D" w14:textId="57C828CF" w:rsidR="0422333F" w:rsidRDefault="0422333F" w:rsidP="00A57CCE">
      <w:pPr>
        <w:spacing w:after="0" w:line="360" w:lineRule="auto"/>
        <w:jc w:val="both"/>
        <w:rPr>
          <w:rFonts w:ascii="Arial" w:eastAsia="Arial" w:hAnsi="Arial" w:cs="Arial"/>
        </w:rPr>
      </w:pPr>
      <w:r w:rsidRPr="62F1A8C9">
        <w:rPr>
          <w:rFonts w:ascii="Arial" w:eastAsia="Arial" w:hAnsi="Arial" w:cs="Arial"/>
        </w:rPr>
        <w:t xml:space="preserve"> </w:t>
      </w:r>
    </w:p>
    <w:p w14:paraId="0E4BA6E0" w14:textId="1E98EE03" w:rsidR="0422333F" w:rsidRDefault="0422333F" w:rsidP="00A57CCE">
      <w:pPr>
        <w:spacing w:after="0" w:line="360" w:lineRule="auto"/>
        <w:jc w:val="both"/>
        <w:rPr>
          <w:rFonts w:ascii="Arial" w:eastAsia="Arial" w:hAnsi="Arial" w:cs="Arial"/>
        </w:rPr>
      </w:pPr>
      <w:r w:rsidRPr="62F1A8C9">
        <w:rPr>
          <w:rFonts w:ascii="Arial" w:eastAsia="Arial" w:hAnsi="Arial" w:cs="Arial"/>
        </w:rPr>
        <w:t>Staffing and Service Efficiency</w:t>
      </w:r>
    </w:p>
    <w:p w14:paraId="046474E3" w14:textId="1E0E322C" w:rsidR="0422333F" w:rsidRDefault="0422333F" w:rsidP="00A57CCE">
      <w:pPr>
        <w:spacing w:after="0" w:line="360" w:lineRule="auto"/>
        <w:jc w:val="both"/>
        <w:rPr>
          <w:rFonts w:ascii="Arial" w:eastAsia="Arial" w:hAnsi="Arial" w:cs="Arial"/>
        </w:rPr>
      </w:pPr>
      <w:r w:rsidRPr="62F1A8C9">
        <w:rPr>
          <w:rFonts w:ascii="Arial" w:eastAsia="Arial" w:hAnsi="Arial" w:cs="Arial"/>
        </w:rPr>
        <w:t xml:space="preserve">Possibly one of the biggest challenges was the impact of staffing numbers on the efficiency of service during busy times. There are </w:t>
      </w:r>
      <w:proofErr w:type="gramStart"/>
      <w:r w:rsidRPr="62F1A8C9">
        <w:rPr>
          <w:rFonts w:ascii="Arial" w:eastAsia="Arial" w:hAnsi="Arial" w:cs="Arial"/>
        </w:rPr>
        <w:t>a number of</w:t>
      </w:r>
      <w:proofErr w:type="gramEnd"/>
      <w:r w:rsidRPr="62F1A8C9">
        <w:rPr>
          <w:rFonts w:ascii="Arial" w:eastAsia="Arial" w:hAnsi="Arial" w:cs="Arial"/>
        </w:rPr>
        <w:t xml:space="preserve"> times the one receptionist would still be assisting a long line of guests waiting to check in, leading to very long check-in times. This situation was most pronounced on Friday afternoons when the hotel is swamped with guests for the weekend. Baum (2019) finds that understaffing in the hospitality industry decreases service efficiency and decreases customer satisfaction. Several guests aired issues about the length of time spent standing in line at the reception, with one stating: “I’ve been waiting for nearly 20 minutes just to check in. There should be more staff at the front desk at busy times.”</w:t>
      </w:r>
    </w:p>
    <w:p w14:paraId="089D744D" w14:textId="0CF4FE23" w:rsidR="0422333F" w:rsidRDefault="0422333F" w:rsidP="00A57CCE">
      <w:pPr>
        <w:spacing w:after="0" w:line="360" w:lineRule="auto"/>
        <w:jc w:val="both"/>
        <w:rPr>
          <w:rFonts w:ascii="Arial" w:eastAsia="Arial" w:hAnsi="Arial" w:cs="Arial"/>
        </w:rPr>
      </w:pPr>
      <w:r w:rsidRPr="62F1A8C9">
        <w:rPr>
          <w:rFonts w:ascii="Arial" w:eastAsia="Arial" w:hAnsi="Arial" w:cs="Arial"/>
        </w:rPr>
        <w:t xml:space="preserve"> </w:t>
      </w:r>
    </w:p>
    <w:p w14:paraId="6514DC4B" w14:textId="7373CB88" w:rsidR="0422333F" w:rsidRDefault="0422333F" w:rsidP="00A57CCE">
      <w:pPr>
        <w:spacing w:after="0" w:line="360" w:lineRule="auto"/>
        <w:jc w:val="both"/>
        <w:rPr>
          <w:rFonts w:ascii="Arial" w:eastAsia="Arial" w:hAnsi="Arial" w:cs="Arial"/>
        </w:rPr>
      </w:pPr>
      <w:r w:rsidRPr="62F1A8C9">
        <w:rPr>
          <w:rFonts w:ascii="Arial" w:eastAsia="Arial" w:hAnsi="Arial" w:cs="Arial"/>
        </w:rPr>
        <w:t xml:space="preserve">Similarly, an instance would be evident when the restaurant was understaffed during breakfast hours. A large group of business travelers arrived at about the same time at the restaurant, crowding just about the only waitress. The slow taking of orders and cleaning of tables swiftly made certain guests feel rather upset, and at least some left. </w:t>
      </w:r>
      <w:proofErr w:type="spellStart"/>
      <w:r w:rsidRPr="62F1A8C9">
        <w:rPr>
          <w:rFonts w:ascii="Arial" w:eastAsia="Arial" w:hAnsi="Arial" w:cs="Arial"/>
        </w:rPr>
        <w:t>Kandampully</w:t>
      </w:r>
      <w:proofErr w:type="spellEnd"/>
      <w:r w:rsidRPr="62F1A8C9">
        <w:rPr>
          <w:rFonts w:ascii="Arial" w:eastAsia="Arial" w:hAnsi="Arial" w:cs="Arial"/>
        </w:rPr>
        <w:t xml:space="preserve">, </w:t>
      </w:r>
      <w:r w:rsidRPr="62F1A8C9">
        <w:rPr>
          <w:rFonts w:ascii="Arial" w:eastAsia="Arial" w:hAnsi="Arial" w:cs="Arial"/>
        </w:rPr>
        <w:lastRenderedPageBreak/>
        <w:t xml:space="preserve">Zhang, and </w:t>
      </w:r>
      <w:proofErr w:type="spellStart"/>
      <w:r w:rsidRPr="62F1A8C9">
        <w:rPr>
          <w:rFonts w:ascii="Arial" w:eastAsia="Arial" w:hAnsi="Arial" w:cs="Arial"/>
        </w:rPr>
        <w:t>Bilgihan</w:t>
      </w:r>
      <w:proofErr w:type="spellEnd"/>
      <w:r w:rsidRPr="62F1A8C9">
        <w:rPr>
          <w:rFonts w:ascii="Arial" w:eastAsia="Arial" w:hAnsi="Arial" w:cs="Arial"/>
        </w:rPr>
        <w:t xml:space="preserve"> (2015) support that service responsiveness is super-important as regards guest satisfaction, especially when it comes to food and beverage operations. This occurrence underscored the significance of proper scheduling and properly planned workforce deployment to ensure a smooth working of execution.</w:t>
      </w:r>
    </w:p>
    <w:p w14:paraId="137FDB9F" w14:textId="1E168161" w:rsidR="0422333F" w:rsidRDefault="0422333F" w:rsidP="00A57CCE">
      <w:pPr>
        <w:spacing w:after="0" w:line="360" w:lineRule="auto"/>
        <w:jc w:val="both"/>
        <w:rPr>
          <w:rFonts w:ascii="Arial" w:eastAsia="Arial" w:hAnsi="Arial" w:cs="Arial"/>
        </w:rPr>
      </w:pPr>
      <w:r w:rsidRPr="62F1A8C9">
        <w:rPr>
          <w:rFonts w:ascii="Arial" w:eastAsia="Arial" w:hAnsi="Arial" w:cs="Arial"/>
        </w:rPr>
        <w:t xml:space="preserve"> </w:t>
      </w:r>
    </w:p>
    <w:p w14:paraId="71F97763" w14:textId="2B8D9B7D" w:rsidR="0422333F" w:rsidRDefault="0422333F" w:rsidP="00A57CCE">
      <w:pPr>
        <w:spacing w:after="0" w:line="360" w:lineRule="auto"/>
        <w:jc w:val="both"/>
        <w:rPr>
          <w:rFonts w:ascii="Arial" w:eastAsia="Arial" w:hAnsi="Arial" w:cs="Arial"/>
        </w:rPr>
      </w:pPr>
      <w:r w:rsidRPr="62F1A8C9">
        <w:rPr>
          <w:rFonts w:ascii="Arial" w:eastAsia="Arial" w:hAnsi="Arial" w:cs="Arial"/>
        </w:rPr>
        <w:t>Housekeeping and Room Maintenance</w:t>
      </w:r>
    </w:p>
    <w:p w14:paraId="1C1B2319" w14:textId="0FC7DD63" w:rsidR="0422333F" w:rsidRDefault="0422333F" w:rsidP="00A57CCE">
      <w:pPr>
        <w:spacing w:after="0" w:line="360" w:lineRule="auto"/>
        <w:jc w:val="both"/>
        <w:rPr>
          <w:rFonts w:ascii="Arial" w:eastAsia="Arial" w:hAnsi="Arial" w:cs="Arial"/>
        </w:rPr>
      </w:pPr>
      <w:r w:rsidRPr="62F1A8C9">
        <w:rPr>
          <w:rFonts w:ascii="Arial" w:eastAsia="Arial" w:hAnsi="Arial" w:cs="Arial"/>
        </w:rPr>
        <w:t xml:space="preserve">Another key finding is that housekeeping could not meet the high and consistent standards in every operation. A guest may have arrived with the frustration that the housekeeping had never serviced in since the room was left torn asunder after service hours at 4 PM. Would this ever happen, leaving one to wonder if these textures should never be partly removed for them? The team of housekeepers was overloaded, reaching into the afternoon over only floors. </w:t>
      </w:r>
      <w:proofErr w:type="spellStart"/>
      <w:r w:rsidRPr="62F1A8C9">
        <w:rPr>
          <w:rFonts w:ascii="Arial" w:eastAsia="Arial" w:hAnsi="Arial" w:cs="Arial"/>
        </w:rPr>
        <w:t>Kusluvan</w:t>
      </w:r>
      <w:proofErr w:type="spellEnd"/>
      <w:r w:rsidRPr="62F1A8C9">
        <w:rPr>
          <w:rFonts w:ascii="Arial" w:eastAsia="Arial" w:hAnsi="Arial" w:cs="Arial"/>
        </w:rPr>
        <w:t xml:space="preserve"> et al. (2010) also argue that delay in housekeeping service affiliates the deterioration of guest experience, as well as encourages negative online reputational consequences. </w:t>
      </w:r>
    </w:p>
    <w:p w14:paraId="56B22341" w14:textId="2BA90A3E" w:rsidR="0422333F" w:rsidRDefault="0422333F" w:rsidP="00A57CCE">
      <w:pPr>
        <w:spacing w:after="0" w:line="360" w:lineRule="auto"/>
        <w:jc w:val="both"/>
        <w:rPr>
          <w:rFonts w:ascii="Arial" w:eastAsia="Arial" w:hAnsi="Arial" w:cs="Arial"/>
        </w:rPr>
      </w:pPr>
      <w:r w:rsidRPr="62F1A8C9">
        <w:rPr>
          <w:rFonts w:ascii="Arial" w:eastAsia="Arial" w:hAnsi="Arial" w:cs="Arial"/>
        </w:rPr>
        <w:t xml:space="preserve"> </w:t>
      </w:r>
    </w:p>
    <w:p w14:paraId="42819286" w14:textId="2E73F399" w:rsidR="0422333F" w:rsidRDefault="0422333F" w:rsidP="00A57CCE">
      <w:pPr>
        <w:spacing w:after="0" w:line="360" w:lineRule="auto"/>
        <w:jc w:val="both"/>
        <w:rPr>
          <w:rFonts w:ascii="Arial" w:eastAsia="Arial" w:hAnsi="Arial" w:cs="Arial"/>
        </w:rPr>
      </w:pPr>
      <w:r w:rsidRPr="62F1A8C9">
        <w:rPr>
          <w:rFonts w:ascii="Arial" w:eastAsia="Arial" w:hAnsi="Arial" w:cs="Arial"/>
        </w:rPr>
        <w:t xml:space="preserve">I also came across an incident with a guest who, lo and behold, found out that their bathroom amenities were incomplete. The guest had to put a call through to the front desk for them to bring up the missing items, which they finally did, but the guest's initial preference was already ruined. Literature from Marković and </w:t>
      </w:r>
      <w:proofErr w:type="spellStart"/>
      <w:r w:rsidRPr="62F1A8C9">
        <w:rPr>
          <w:rFonts w:ascii="Arial" w:eastAsia="Arial" w:hAnsi="Arial" w:cs="Arial"/>
        </w:rPr>
        <w:t>Raspor</w:t>
      </w:r>
      <w:proofErr w:type="spellEnd"/>
      <w:r w:rsidRPr="62F1A8C9">
        <w:rPr>
          <w:rFonts w:ascii="Arial" w:eastAsia="Arial" w:hAnsi="Arial" w:cs="Arial"/>
        </w:rPr>
        <w:t xml:space="preserve"> (2010) affirms that small service failures such as the absence of amenities can steer an idea that is less favorable. </w:t>
      </w:r>
    </w:p>
    <w:p w14:paraId="736819DB" w14:textId="649851D1" w:rsidR="0422333F" w:rsidRDefault="0422333F" w:rsidP="00A57CCE">
      <w:pPr>
        <w:spacing w:after="0" w:line="360" w:lineRule="auto"/>
        <w:jc w:val="both"/>
        <w:rPr>
          <w:rFonts w:ascii="Arial" w:eastAsia="Arial" w:hAnsi="Arial" w:cs="Arial"/>
        </w:rPr>
      </w:pPr>
      <w:r w:rsidRPr="62F1A8C9">
        <w:rPr>
          <w:rFonts w:ascii="Arial" w:eastAsia="Arial" w:hAnsi="Arial" w:cs="Arial"/>
        </w:rPr>
        <w:t xml:space="preserve"> </w:t>
      </w:r>
    </w:p>
    <w:p w14:paraId="700BCF0A" w14:textId="24E5A895" w:rsidR="0422333F" w:rsidRDefault="0422333F" w:rsidP="00A57CCE">
      <w:pPr>
        <w:spacing w:after="0" w:line="360" w:lineRule="auto"/>
        <w:jc w:val="both"/>
        <w:rPr>
          <w:rFonts w:ascii="Arial" w:eastAsia="Arial" w:hAnsi="Arial" w:cs="Arial"/>
        </w:rPr>
      </w:pPr>
      <w:r w:rsidRPr="62F1A8C9">
        <w:rPr>
          <w:rFonts w:ascii="Arial" w:eastAsia="Arial" w:hAnsi="Arial" w:cs="Arial"/>
        </w:rPr>
        <w:t>Guest Interaction and Personalization</w:t>
      </w:r>
    </w:p>
    <w:p w14:paraId="04876A77" w14:textId="5CFEB91C" w:rsidR="0422333F" w:rsidRDefault="0422333F" w:rsidP="00A57CCE">
      <w:pPr>
        <w:spacing w:after="0" w:line="360" w:lineRule="auto"/>
        <w:jc w:val="both"/>
        <w:rPr>
          <w:rFonts w:ascii="Arial" w:eastAsia="Arial" w:hAnsi="Arial" w:cs="Arial"/>
        </w:rPr>
      </w:pPr>
      <w:r w:rsidRPr="62F1A8C9">
        <w:rPr>
          <w:rFonts w:ascii="Arial" w:eastAsia="Arial" w:hAnsi="Arial" w:cs="Arial"/>
        </w:rPr>
        <w:t xml:space="preserve">Regardless of these operational challenges, the high of all the positives in my opinion </w:t>
      </w:r>
      <w:proofErr w:type="gramStart"/>
      <w:r w:rsidRPr="62F1A8C9">
        <w:rPr>
          <w:rFonts w:ascii="Arial" w:eastAsia="Arial" w:hAnsi="Arial" w:cs="Arial"/>
        </w:rPr>
        <w:t>were</w:t>
      </w:r>
      <w:proofErr w:type="gramEnd"/>
      <w:r w:rsidRPr="62F1A8C9">
        <w:rPr>
          <w:rFonts w:ascii="Arial" w:eastAsia="Arial" w:hAnsi="Arial" w:cs="Arial"/>
        </w:rPr>
        <w:t xml:space="preserve"> the high degree of personalization that the hotel staff indulged in. During my stay, I had seen many such examples in which they had gone far beyond the call of duty just to create some of the finest experiences for their guests. One of these occasions was the celebration of an anniversary by a couple—this magnificent gesture of thoughtfulness was pre-arranged by the reception staff upon reading through their booking details-a simple handwritten card on a saucer was lodged in their room, along with a complimentary dessert. The couple, </w:t>
      </w:r>
      <w:proofErr w:type="gramStart"/>
      <w:r w:rsidRPr="62F1A8C9">
        <w:rPr>
          <w:rFonts w:ascii="Arial" w:eastAsia="Arial" w:hAnsi="Arial" w:cs="Arial"/>
        </w:rPr>
        <w:t>in</w:t>
      </w:r>
      <w:proofErr w:type="gramEnd"/>
      <w:r w:rsidRPr="62F1A8C9">
        <w:rPr>
          <w:rFonts w:ascii="Arial" w:eastAsia="Arial" w:hAnsi="Arial" w:cs="Arial"/>
        </w:rPr>
        <w:t xml:space="preserve"> an enormous expression of gratitude, when checking out, </w:t>
      </w:r>
      <w:r w:rsidRPr="62F1A8C9">
        <w:rPr>
          <w:rFonts w:ascii="Arial" w:eastAsia="Arial" w:hAnsi="Arial" w:cs="Arial"/>
        </w:rPr>
        <w:lastRenderedPageBreak/>
        <w:t xml:space="preserve">mentioned that this little gesture had transformed their stay into an </w:t>
      </w:r>
      <w:r w:rsidR="460E0DD2" w:rsidRPr="62F1A8C9">
        <w:rPr>
          <w:rFonts w:ascii="Arial" w:eastAsia="Arial" w:hAnsi="Arial" w:cs="Arial"/>
        </w:rPr>
        <w:t>extra special</w:t>
      </w:r>
      <w:r w:rsidRPr="62F1A8C9">
        <w:rPr>
          <w:rFonts w:ascii="Arial" w:eastAsia="Arial" w:hAnsi="Arial" w:cs="Arial"/>
        </w:rPr>
        <w:t xml:space="preserve"> occasion. Research by Ali, Hussain, and Ragavan (2014) corroborates that guests are favorably amazed at true personalized services from within and so tend to second </w:t>
      </w:r>
      <w:proofErr w:type="gramStart"/>
      <w:r w:rsidRPr="62F1A8C9">
        <w:rPr>
          <w:rFonts w:ascii="Arial" w:eastAsia="Arial" w:hAnsi="Arial" w:cs="Arial"/>
        </w:rPr>
        <w:t>this</w:t>
      </w:r>
      <w:proofErr w:type="gramEnd"/>
      <w:r w:rsidRPr="62F1A8C9">
        <w:rPr>
          <w:rFonts w:ascii="Arial" w:eastAsia="Arial" w:hAnsi="Arial" w:cs="Arial"/>
        </w:rPr>
        <w:t xml:space="preserve"> </w:t>
      </w:r>
      <w:r w:rsidR="6205124B" w:rsidRPr="62F1A8C9">
        <w:rPr>
          <w:rFonts w:ascii="Arial" w:eastAsia="Arial" w:hAnsi="Arial" w:cs="Arial"/>
        </w:rPr>
        <w:t>interviews</w:t>
      </w:r>
      <w:r w:rsidRPr="62F1A8C9">
        <w:rPr>
          <w:rFonts w:ascii="Arial" w:eastAsia="Arial" w:hAnsi="Arial" w:cs="Arial"/>
        </w:rPr>
        <w:t xml:space="preserve"> trade and concoct loyalty within. </w:t>
      </w:r>
    </w:p>
    <w:p w14:paraId="11602944" w14:textId="68551C4D" w:rsidR="0422333F" w:rsidRDefault="0422333F" w:rsidP="00A57CCE">
      <w:pPr>
        <w:spacing w:after="0" w:line="360" w:lineRule="auto"/>
        <w:jc w:val="both"/>
        <w:rPr>
          <w:rFonts w:ascii="Arial" w:eastAsia="Arial" w:hAnsi="Arial" w:cs="Arial"/>
        </w:rPr>
      </w:pPr>
      <w:r w:rsidRPr="62F1A8C9">
        <w:rPr>
          <w:rFonts w:ascii="Arial" w:eastAsia="Arial" w:hAnsi="Arial" w:cs="Arial"/>
        </w:rPr>
        <w:t xml:space="preserve"> </w:t>
      </w:r>
    </w:p>
    <w:p w14:paraId="498F3282" w14:textId="4F6FEDA0" w:rsidR="0422333F" w:rsidRDefault="0422333F" w:rsidP="00A57CCE">
      <w:pPr>
        <w:spacing w:after="0" w:line="360" w:lineRule="auto"/>
        <w:jc w:val="both"/>
        <w:rPr>
          <w:rFonts w:ascii="Arial" w:eastAsia="Arial" w:hAnsi="Arial" w:cs="Arial"/>
        </w:rPr>
      </w:pPr>
      <w:r w:rsidRPr="62F1A8C9">
        <w:rPr>
          <w:rFonts w:ascii="Arial" w:eastAsia="Arial" w:hAnsi="Arial" w:cs="Arial"/>
        </w:rPr>
        <w:t>To them, the returning guests felt squeaked over staff remembering their predilections. This regular guest, a businessman who perfectly stayed at the hotel every month, was usually greeted by name upon arrival. He told me about how much he appreciated the breakfast regularly delivered anticipating his arrival. In his expression, he stated, "It's nice to feel recognized. It makes me feel like a valued guest rather than just another customer." Kim and Perdue's (2013) studies indicate that personalization breeds emotional attraction between guest and brand, ultimately encouraging the guest to return.</w:t>
      </w:r>
    </w:p>
    <w:p w14:paraId="321C5125" w14:textId="5587AF8D" w:rsidR="62F1A8C9" w:rsidRDefault="62F1A8C9" w:rsidP="00A57CCE">
      <w:pPr>
        <w:spacing w:after="0" w:line="360" w:lineRule="auto"/>
        <w:jc w:val="both"/>
        <w:rPr>
          <w:rFonts w:ascii="Arial" w:eastAsia="Arial" w:hAnsi="Arial" w:cs="Arial"/>
        </w:rPr>
      </w:pPr>
    </w:p>
    <w:p w14:paraId="6D219F1C" w14:textId="0E3F66BA" w:rsidR="593370A1" w:rsidRDefault="593370A1" w:rsidP="00A57CCE">
      <w:pPr>
        <w:spacing w:after="0" w:line="360" w:lineRule="auto"/>
        <w:jc w:val="both"/>
        <w:rPr>
          <w:rFonts w:ascii="Arial" w:eastAsia="Arial" w:hAnsi="Arial" w:cs="Arial"/>
        </w:rPr>
      </w:pPr>
      <w:r w:rsidRPr="62F1A8C9">
        <w:rPr>
          <w:rFonts w:ascii="Arial" w:eastAsia="Arial" w:hAnsi="Arial" w:cs="Arial"/>
        </w:rPr>
        <w:t>Guest Complaint Handling and Conflict Resolution</w:t>
      </w:r>
    </w:p>
    <w:p w14:paraId="70AF53A2" w14:textId="29714461" w:rsidR="593370A1" w:rsidRDefault="593370A1" w:rsidP="00A57CCE">
      <w:pPr>
        <w:spacing w:after="0" w:line="360" w:lineRule="auto"/>
        <w:jc w:val="both"/>
        <w:rPr>
          <w:rFonts w:ascii="Arial" w:eastAsia="Arial" w:hAnsi="Arial" w:cs="Arial"/>
        </w:rPr>
      </w:pPr>
      <w:r w:rsidRPr="62F1A8C9">
        <w:rPr>
          <w:rFonts w:ascii="Arial" w:eastAsia="Arial" w:hAnsi="Arial" w:cs="Arial"/>
        </w:rPr>
        <w:t xml:space="preserve">During my placement period, I observed that some complaints from guests were handled very well while many others were the subject of probable improvements. An instance of the former, in which the guest was booked for a golf package but couldn't play due to unforeseen greens maintenance, led to the front desk manager offering the guest a free game of golf on his next stay, together with a discount off his current accommodation. To this an initially angry guest left feeling quite pleased with the result. This only </w:t>
      </w:r>
      <w:proofErr w:type="gramStart"/>
      <w:r w:rsidRPr="62F1A8C9">
        <w:rPr>
          <w:rFonts w:ascii="Arial" w:eastAsia="Arial" w:hAnsi="Arial" w:cs="Arial"/>
        </w:rPr>
        <w:t>goes to show</w:t>
      </w:r>
      <w:proofErr w:type="gramEnd"/>
      <w:r w:rsidRPr="62F1A8C9">
        <w:rPr>
          <w:rFonts w:ascii="Arial" w:eastAsia="Arial" w:hAnsi="Arial" w:cs="Arial"/>
        </w:rPr>
        <w:t xml:space="preserve"> the importance of service recovery strategies emphasized in Smith, Bolton, and Wagner (1999), in that an effectively perceived recovery effort could increase customer loyalty.  </w:t>
      </w:r>
    </w:p>
    <w:p w14:paraId="0AE3463A" w14:textId="5C535E35" w:rsidR="593370A1" w:rsidRDefault="593370A1" w:rsidP="00A57CCE">
      <w:pPr>
        <w:spacing w:after="0" w:line="360" w:lineRule="auto"/>
        <w:jc w:val="both"/>
        <w:rPr>
          <w:rFonts w:ascii="Arial" w:eastAsia="Arial" w:hAnsi="Arial" w:cs="Arial"/>
        </w:rPr>
      </w:pPr>
      <w:r w:rsidRPr="62F1A8C9">
        <w:rPr>
          <w:rFonts w:ascii="Arial" w:eastAsia="Arial" w:hAnsi="Arial" w:cs="Arial"/>
        </w:rPr>
        <w:t xml:space="preserve"> </w:t>
      </w:r>
    </w:p>
    <w:p w14:paraId="1C634263" w14:textId="46D1AD6A" w:rsidR="593370A1" w:rsidRDefault="593370A1" w:rsidP="00A57CCE">
      <w:pPr>
        <w:spacing w:after="0" w:line="360" w:lineRule="auto"/>
        <w:jc w:val="both"/>
        <w:rPr>
          <w:rFonts w:ascii="Arial" w:eastAsia="Arial" w:hAnsi="Arial" w:cs="Arial"/>
        </w:rPr>
      </w:pPr>
      <w:r w:rsidRPr="62F1A8C9">
        <w:rPr>
          <w:rFonts w:ascii="Arial" w:eastAsia="Arial" w:hAnsi="Arial" w:cs="Arial"/>
        </w:rPr>
        <w:t xml:space="preserve">Not all complaints were addressed smoothly, however. One guest was upgraded to a deluxe room and was very unhappy on arrival because the room that was allocated had a partial view of the garden, not an outlook onto the full extent of the garden as expected. The front desk team explained that fully garden-facing rooms were subject to availability. But the guest was not pleased with the explanation, as it failed to mitigate their disappointment. Hart, Heskett, and Sasser's reference in 1990 indicate that effective complaint handling should go beyond simple apologies in efforts to correct the effects of </w:t>
      </w:r>
      <w:r w:rsidRPr="62F1A8C9">
        <w:rPr>
          <w:rFonts w:ascii="Arial" w:eastAsia="Arial" w:hAnsi="Arial" w:cs="Arial"/>
        </w:rPr>
        <w:lastRenderedPageBreak/>
        <w:t xml:space="preserve">the error and ultimately satisfy the guest. Training staff in service recovery skills would, thus, be congenial in transforming hitches into success at the hotel. </w:t>
      </w:r>
    </w:p>
    <w:p w14:paraId="62960A77" w14:textId="619F204D" w:rsidR="593370A1" w:rsidRDefault="593370A1" w:rsidP="00A57CCE">
      <w:pPr>
        <w:spacing w:after="0" w:line="360" w:lineRule="auto"/>
        <w:jc w:val="both"/>
        <w:rPr>
          <w:rFonts w:ascii="Arial" w:eastAsia="Arial" w:hAnsi="Arial" w:cs="Arial"/>
        </w:rPr>
      </w:pPr>
      <w:r w:rsidRPr="62F1A8C9">
        <w:rPr>
          <w:rFonts w:ascii="Arial" w:eastAsia="Arial" w:hAnsi="Arial" w:cs="Arial"/>
        </w:rPr>
        <w:t xml:space="preserve"> </w:t>
      </w:r>
    </w:p>
    <w:p w14:paraId="65C23058" w14:textId="1198B138" w:rsidR="593370A1" w:rsidRDefault="593370A1" w:rsidP="00A57CCE">
      <w:pPr>
        <w:spacing w:after="0" w:line="360" w:lineRule="auto"/>
        <w:jc w:val="both"/>
        <w:rPr>
          <w:rFonts w:ascii="Arial" w:eastAsia="Arial" w:hAnsi="Arial" w:cs="Arial"/>
        </w:rPr>
      </w:pPr>
      <w:r w:rsidRPr="62F1A8C9">
        <w:rPr>
          <w:rFonts w:ascii="Arial" w:eastAsia="Arial" w:hAnsi="Arial" w:cs="Arial"/>
        </w:rPr>
        <w:t>The key learnings</w:t>
      </w:r>
    </w:p>
    <w:p w14:paraId="46CA623E" w14:textId="11C160A1" w:rsidR="593370A1" w:rsidRDefault="593370A1" w:rsidP="00A57CCE">
      <w:pPr>
        <w:spacing w:after="0" w:line="360" w:lineRule="auto"/>
        <w:jc w:val="both"/>
        <w:rPr>
          <w:rFonts w:ascii="Arial" w:eastAsia="Arial" w:hAnsi="Arial" w:cs="Arial"/>
        </w:rPr>
      </w:pPr>
      <w:r w:rsidRPr="62F1A8C9">
        <w:rPr>
          <w:rFonts w:ascii="Arial" w:eastAsia="Arial" w:hAnsi="Arial" w:cs="Arial"/>
        </w:rPr>
        <w:t xml:space="preserve">During my placement at Delta Hotels Tudor Park, I got firsthand insight into the intricacies of hotels, more so regarding service quality and guest satisfaction. That little detailing such as timely housekeeping, intuitive service-friendliness, and proactive guest relations </w:t>
      </w:r>
      <w:proofErr w:type="gramStart"/>
      <w:r w:rsidRPr="62F1A8C9">
        <w:rPr>
          <w:rFonts w:ascii="Arial" w:eastAsia="Arial" w:hAnsi="Arial" w:cs="Arial"/>
        </w:rPr>
        <w:t>have the ability to</w:t>
      </w:r>
      <w:proofErr w:type="gramEnd"/>
      <w:r w:rsidRPr="62F1A8C9">
        <w:rPr>
          <w:rFonts w:ascii="Arial" w:eastAsia="Arial" w:hAnsi="Arial" w:cs="Arial"/>
        </w:rPr>
        <w:t xml:space="preserve"> greatly influence the overall guest experience is a learning on its own. Additionally, dealing with service challenges inevitably calls for staff training.</w:t>
      </w:r>
    </w:p>
    <w:p w14:paraId="62845303" w14:textId="73FF3402" w:rsidR="593370A1" w:rsidRDefault="593370A1" w:rsidP="00A57CCE">
      <w:pPr>
        <w:spacing w:after="0" w:line="360" w:lineRule="auto"/>
        <w:jc w:val="both"/>
        <w:rPr>
          <w:rFonts w:ascii="Arial" w:eastAsia="Arial" w:hAnsi="Arial" w:cs="Arial"/>
        </w:rPr>
      </w:pPr>
      <w:r w:rsidRPr="62F1A8C9">
        <w:rPr>
          <w:rFonts w:ascii="Arial" w:eastAsia="Arial" w:hAnsi="Arial" w:cs="Arial"/>
        </w:rPr>
        <w:t xml:space="preserve"> </w:t>
      </w:r>
    </w:p>
    <w:p w14:paraId="5AFA4E54" w14:textId="48BBAD1F" w:rsidR="593370A1" w:rsidRDefault="593370A1" w:rsidP="00A57CCE">
      <w:pPr>
        <w:spacing w:after="0" w:line="360" w:lineRule="auto"/>
        <w:jc w:val="both"/>
        <w:rPr>
          <w:rFonts w:ascii="Arial" w:eastAsia="Arial" w:hAnsi="Arial" w:cs="Arial"/>
        </w:rPr>
      </w:pPr>
      <w:r w:rsidRPr="62F1A8C9">
        <w:rPr>
          <w:rFonts w:ascii="Arial" w:eastAsia="Arial" w:hAnsi="Arial" w:cs="Arial"/>
        </w:rPr>
        <w:t>Another significant point that I observed was the necessity of a well-thought-out service recovery strategy for guest retention. There is a call for good communication skills as well as good problem-solving skills, particularly for members of the staff to guarantee positive guest experiences.</w:t>
      </w:r>
    </w:p>
    <w:p w14:paraId="2566FD29" w14:textId="2497A285" w:rsidR="593370A1" w:rsidRDefault="593370A1" w:rsidP="00A57CCE">
      <w:pPr>
        <w:spacing w:after="0" w:line="360" w:lineRule="auto"/>
        <w:jc w:val="both"/>
        <w:rPr>
          <w:rFonts w:ascii="Arial" w:eastAsia="Arial" w:hAnsi="Arial" w:cs="Arial"/>
        </w:rPr>
      </w:pPr>
      <w:r w:rsidRPr="62F1A8C9">
        <w:rPr>
          <w:rFonts w:ascii="Arial" w:eastAsia="Arial" w:hAnsi="Arial" w:cs="Arial"/>
        </w:rPr>
        <w:t xml:space="preserve"> </w:t>
      </w:r>
    </w:p>
    <w:p w14:paraId="3F9EC0E3" w14:textId="3044A2D2" w:rsidR="593370A1" w:rsidRDefault="593370A1" w:rsidP="00A57CCE">
      <w:pPr>
        <w:spacing w:after="0" w:line="360" w:lineRule="auto"/>
        <w:jc w:val="both"/>
        <w:rPr>
          <w:rFonts w:ascii="Arial" w:eastAsia="Arial" w:hAnsi="Arial" w:cs="Arial"/>
        </w:rPr>
      </w:pPr>
      <w:r w:rsidRPr="62F1A8C9">
        <w:rPr>
          <w:rFonts w:ascii="Arial" w:eastAsia="Arial" w:hAnsi="Arial" w:cs="Arial"/>
        </w:rPr>
        <w:t>This placement paved me to perceive theories like the SERVQUAL model (Parasuraman, Zeithaml, &amp; Berry, 1988) and the Expectation-Disconfirmation Model (Oliver, 1980) in its real-world applications within the hospitality sector-unendingly enriched by solid theoretical arguments combined with practical work. The coming together of these will give me not only great use of thankfulness about service management but truly consider the function of perception in building lean hospitality alongside the accomplishment of the hotel.</w:t>
      </w:r>
    </w:p>
    <w:p w14:paraId="209F0A09" w14:textId="329A7466" w:rsidR="62F1A8C9" w:rsidRDefault="62F1A8C9" w:rsidP="00A57CCE">
      <w:pPr>
        <w:spacing w:after="0" w:line="360" w:lineRule="auto"/>
        <w:jc w:val="both"/>
        <w:rPr>
          <w:rFonts w:ascii="Arial" w:eastAsia="Arial" w:hAnsi="Arial" w:cs="Arial"/>
        </w:rPr>
      </w:pPr>
    </w:p>
    <w:p w14:paraId="5EFC57C1" w14:textId="3D2003FD" w:rsidR="64720341" w:rsidRDefault="64720341" w:rsidP="00A57CCE">
      <w:pPr>
        <w:spacing w:before="240" w:after="240" w:line="360" w:lineRule="auto"/>
        <w:jc w:val="both"/>
        <w:rPr>
          <w:rFonts w:ascii="Arial" w:eastAsia="Arial" w:hAnsi="Arial" w:cs="Arial"/>
        </w:rPr>
      </w:pPr>
      <w:r w:rsidRPr="62F1A8C9">
        <w:rPr>
          <w:rFonts w:ascii="Arial" w:eastAsia="Arial" w:hAnsi="Arial" w:cs="Arial"/>
        </w:rPr>
        <w:t xml:space="preserve">5.4 The Role of Digitalization in Hotel Operations The survival of the hospitality industry is increasingly contingent on integrating digital innovations in business operations. Its emerging characteristics often entail mobile applications, AI-driven services, and automatic check-in systems in hotels to ensure that users are engulfed with an exciting and memorable relational experience (Avital and </w:t>
      </w:r>
      <w:proofErr w:type="spellStart"/>
      <w:r w:rsidRPr="62F1A8C9">
        <w:rPr>
          <w:rFonts w:ascii="Arial" w:eastAsia="Arial" w:hAnsi="Arial" w:cs="Arial"/>
        </w:rPr>
        <w:t>Te'Eni</w:t>
      </w:r>
      <w:proofErr w:type="spellEnd"/>
      <w:r w:rsidRPr="62F1A8C9">
        <w:rPr>
          <w:rFonts w:ascii="Arial" w:eastAsia="Arial" w:hAnsi="Arial" w:cs="Arial"/>
        </w:rPr>
        <w:t xml:space="preserve">, 2014). Although some interesting new age technological innovations are actively being implemented by worldwide giants such as Marriott International, my observation at one of its locations, the Delta Hotels Tudor Park, suggests only a partial adaptation. </w:t>
      </w:r>
    </w:p>
    <w:p w14:paraId="7FC961B6" w14:textId="16DAD327" w:rsidR="64720341" w:rsidRDefault="64720341" w:rsidP="00A57CCE">
      <w:pPr>
        <w:spacing w:before="240" w:after="240" w:line="360" w:lineRule="auto"/>
        <w:jc w:val="both"/>
        <w:rPr>
          <w:rFonts w:ascii="Arial" w:eastAsia="Arial" w:hAnsi="Arial" w:cs="Arial"/>
        </w:rPr>
      </w:pPr>
      <w:r w:rsidRPr="62F1A8C9">
        <w:rPr>
          <w:rFonts w:ascii="Arial" w:eastAsia="Arial" w:hAnsi="Arial" w:cs="Arial"/>
        </w:rPr>
        <w:lastRenderedPageBreak/>
        <w:t xml:space="preserve">Turning responses in the </w:t>
      </w:r>
      <w:proofErr w:type="spellStart"/>
      <w:r w:rsidRPr="62F1A8C9">
        <w:rPr>
          <w:rFonts w:ascii="Arial" w:eastAsia="Arial" w:hAnsi="Arial" w:cs="Arial"/>
        </w:rPr>
        <w:t>netnographic</w:t>
      </w:r>
      <w:proofErr w:type="spellEnd"/>
      <w:r w:rsidRPr="62F1A8C9">
        <w:rPr>
          <w:rFonts w:ascii="Arial" w:eastAsia="Arial" w:hAnsi="Arial" w:cs="Arial"/>
        </w:rPr>
        <w:t xml:space="preserve"> process showed that some customers appreciated the workings of digital check-ins, as well as the mobile key but others found the automation quite impractical. This may be compared with the thoughts of </w:t>
      </w:r>
      <w:proofErr w:type="spellStart"/>
      <w:r w:rsidRPr="62F1A8C9">
        <w:rPr>
          <w:rFonts w:ascii="Arial" w:eastAsia="Arial" w:hAnsi="Arial" w:cs="Arial"/>
        </w:rPr>
        <w:t>Buhalis</w:t>
      </w:r>
      <w:proofErr w:type="spellEnd"/>
      <w:r w:rsidRPr="62F1A8C9">
        <w:rPr>
          <w:rFonts w:ascii="Arial" w:eastAsia="Arial" w:hAnsi="Arial" w:cs="Arial"/>
        </w:rPr>
        <w:t xml:space="preserve"> and Law (2008), who are of the view that regarding convenience, these innovations always </w:t>
      </w:r>
      <w:proofErr w:type="gramStart"/>
      <w:r w:rsidRPr="62F1A8C9">
        <w:rPr>
          <w:rFonts w:ascii="Arial" w:eastAsia="Arial" w:hAnsi="Arial" w:cs="Arial"/>
        </w:rPr>
        <w:t>have to</w:t>
      </w:r>
      <w:proofErr w:type="gramEnd"/>
      <w:r w:rsidRPr="62F1A8C9">
        <w:rPr>
          <w:rFonts w:ascii="Arial" w:eastAsia="Arial" w:hAnsi="Arial" w:cs="Arial"/>
        </w:rPr>
        <w:t xml:space="preserve"> be effective in executing the task despite being introduced. Hence, there is more work for improving the interactions through digital means by enhancing technological accessibility and human support for nontechnical persons to use it within Tudor Park.</w:t>
      </w:r>
    </w:p>
    <w:p w14:paraId="5553CB31" w14:textId="370531C3" w:rsidR="64720341" w:rsidRDefault="64720341" w:rsidP="00A57CCE">
      <w:pPr>
        <w:spacing w:before="240" w:after="240" w:line="360" w:lineRule="auto"/>
        <w:jc w:val="both"/>
        <w:rPr>
          <w:rFonts w:ascii="Arial" w:eastAsia="Arial" w:hAnsi="Arial" w:cs="Arial"/>
        </w:rPr>
      </w:pPr>
      <w:r w:rsidRPr="62F1A8C9">
        <w:rPr>
          <w:rFonts w:ascii="Arial" w:eastAsia="Arial" w:hAnsi="Arial" w:cs="Arial"/>
        </w:rPr>
        <w:t xml:space="preserve">5.5 The Purpose of Service Recovery: The Hotel Industry In the hotel service industry, service recovery plays a paramount role due to increased possibilities of morphing a dissatisfaction into an ongoing reputation of genuine satisfaction among their clientele if handled properly (Smith, Bolton, &amp; Wagner, 1999). Indeed, serious attempts were made by Tudor Park when service recovery strategies—such as complimentary golf rounds for residents whose stay was disrupted by maintenance breakdowns—were implemented, even though other concrete illustrations scarcely indicated genuine </w:t>
      </w:r>
      <w:proofErr w:type="gramStart"/>
      <w:r w:rsidRPr="62F1A8C9">
        <w:rPr>
          <w:rFonts w:ascii="Arial" w:eastAsia="Arial" w:hAnsi="Arial" w:cs="Arial"/>
        </w:rPr>
        <w:t>pro-activeness</w:t>
      </w:r>
      <w:proofErr w:type="gramEnd"/>
      <w:r w:rsidRPr="62F1A8C9">
        <w:rPr>
          <w:rFonts w:ascii="Arial" w:eastAsia="Arial" w:hAnsi="Arial" w:cs="Arial"/>
        </w:rPr>
        <w:t xml:space="preserve"> in desires to find solutions. However, a promise of free golf </w:t>
      </w:r>
      <w:proofErr w:type="gramStart"/>
      <w:r w:rsidRPr="62F1A8C9">
        <w:rPr>
          <w:rFonts w:ascii="Arial" w:eastAsia="Arial" w:hAnsi="Arial" w:cs="Arial"/>
        </w:rPr>
        <w:t>rounds</w:t>
      </w:r>
      <w:proofErr w:type="gramEnd"/>
      <w:r w:rsidRPr="62F1A8C9">
        <w:rPr>
          <w:rFonts w:ascii="Arial" w:eastAsia="Arial" w:hAnsi="Arial" w:cs="Arial"/>
        </w:rPr>
        <w:t xml:space="preserve"> remains an attempt rather than a real solution to an issue. The occupants who were so upset with the view from their room received sympathies instead of alternative </w:t>
      </w:r>
      <w:r w:rsidR="28FDD71F" w:rsidRPr="62F1A8C9">
        <w:rPr>
          <w:rFonts w:ascii="Arial" w:eastAsia="Arial" w:hAnsi="Arial" w:cs="Arial"/>
        </w:rPr>
        <w:t>compensation</w:t>
      </w:r>
      <w:r w:rsidRPr="62F1A8C9">
        <w:rPr>
          <w:rFonts w:ascii="Arial" w:eastAsia="Arial" w:hAnsi="Arial" w:cs="Arial"/>
        </w:rPr>
        <w:t xml:space="preserve"> that could </w:t>
      </w:r>
      <w:proofErr w:type="gramStart"/>
      <w:r w:rsidRPr="62F1A8C9">
        <w:rPr>
          <w:rFonts w:ascii="Arial" w:eastAsia="Arial" w:hAnsi="Arial" w:cs="Arial"/>
        </w:rPr>
        <w:t>by all means instantly</w:t>
      </w:r>
      <w:proofErr w:type="gramEnd"/>
      <w:r w:rsidRPr="62F1A8C9">
        <w:rPr>
          <w:rFonts w:ascii="Arial" w:eastAsia="Arial" w:hAnsi="Arial" w:cs="Arial"/>
        </w:rPr>
        <w:t xml:space="preserve"> break this potentially fatal chain of dissatisfaction.</w:t>
      </w:r>
    </w:p>
    <w:p w14:paraId="70B9014D" w14:textId="07402925" w:rsidR="64720341" w:rsidRDefault="64720341" w:rsidP="00A57CCE">
      <w:pPr>
        <w:spacing w:before="240" w:after="240" w:line="360" w:lineRule="auto"/>
        <w:jc w:val="both"/>
        <w:rPr>
          <w:rFonts w:ascii="Arial" w:eastAsia="Arial" w:hAnsi="Arial" w:cs="Arial"/>
        </w:rPr>
      </w:pPr>
      <w:r w:rsidRPr="62F1A8C9">
        <w:rPr>
          <w:rFonts w:ascii="Arial" w:eastAsia="Arial" w:hAnsi="Arial" w:cs="Arial"/>
        </w:rPr>
        <w:t xml:space="preserve">It should be clear that once we have </w:t>
      </w:r>
      <w:r w:rsidR="7D81B563" w:rsidRPr="62F1A8C9">
        <w:rPr>
          <w:rFonts w:ascii="Arial" w:eastAsia="Arial" w:hAnsi="Arial" w:cs="Arial"/>
        </w:rPr>
        <w:t>recovered from</w:t>
      </w:r>
      <w:r w:rsidRPr="62F1A8C9">
        <w:rPr>
          <w:rFonts w:ascii="Arial" w:eastAsia="Arial" w:hAnsi="Arial" w:cs="Arial"/>
        </w:rPr>
        <w:t xml:space="preserve"> a service failure properly, the unhappy guest can turn into a most faithful guest and still believe in the system. In-house training on antidotal reactions to guests' complaints and giving every floor executive the capacity to grant any form of compensation or to supply any boosting materials depending on the situation will go a long way forward toward recovering guest disappointment in the hotel.</w:t>
      </w:r>
    </w:p>
    <w:p w14:paraId="1A8ADA68" w14:textId="13452F79" w:rsidR="62F1A8C9" w:rsidRDefault="62F1A8C9" w:rsidP="00A57CCE">
      <w:pPr>
        <w:spacing w:after="0" w:line="360" w:lineRule="auto"/>
        <w:jc w:val="both"/>
        <w:rPr>
          <w:rFonts w:ascii="Arial" w:eastAsia="Arial" w:hAnsi="Arial" w:cs="Arial"/>
          <w:b/>
          <w:bCs/>
        </w:rPr>
      </w:pPr>
    </w:p>
    <w:p w14:paraId="3D71A034" w14:textId="68C79EA0" w:rsidR="64720341" w:rsidRDefault="64720341" w:rsidP="00A57CCE">
      <w:pPr>
        <w:spacing w:after="0" w:line="360" w:lineRule="auto"/>
        <w:jc w:val="both"/>
        <w:rPr>
          <w:rFonts w:ascii="Arial" w:eastAsia="Arial" w:hAnsi="Arial" w:cs="Arial"/>
          <w:b/>
          <w:bCs/>
        </w:rPr>
      </w:pPr>
      <w:r w:rsidRPr="62F1A8C9">
        <w:rPr>
          <w:rFonts w:ascii="Arial" w:eastAsia="Arial" w:hAnsi="Arial" w:cs="Arial"/>
          <w:b/>
          <w:bCs/>
        </w:rPr>
        <w:t>6.Conclusion and Recommendations</w:t>
      </w:r>
    </w:p>
    <w:p w14:paraId="5CCD7D7E" w14:textId="55A1A968" w:rsidR="64720341" w:rsidRDefault="64720341" w:rsidP="00A57CCE">
      <w:pPr>
        <w:spacing w:before="240" w:after="240" w:line="360" w:lineRule="auto"/>
        <w:jc w:val="both"/>
        <w:rPr>
          <w:rFonts w:ascii="Arial" w:eastAsia="Arial" w:hAnsi="Arial" w:cs="Arial"/>
        </w:rPr>
      </w:pPr>
      <w:r w:rsidRPr="62F1A8C9">
        <w:rPr>
          <w:rFonts w:ascii="Arial" w:eastAsia="Arial" w:hAnsi="Arial" w:cs="Arial"/>
        </w:rPr>
        <w:t xml:space="preserve">6.1 The Conclusion of the Study </w:t>
      </w:r>
    </w:p>
    <w:p w14:paraId="0DC0EAB7" w14:textId="0566987E" w:rsidR="57C544BA" w:rsidRDefault="57C544BA" w:rsidP="00A57CCE">
      <w:pPr>
        <w:spacing w:before="240" w:after="240" w:line="360" w:lineRule="auto"/>
        <w:jc w:val="both"/>
        <w:rPr>
          <w:rFonts w:ascii="Arial" w:eastAsia="Arial" w:hAnsi="Arial" w:cs="Arial"/>
        </w:rPr>
      </w:pPr>
      <w:r w:rsidRPr="62F1A8C9">
        <w:rPr>
          <w:rFonts w:ascii="Arial" w:eastAsia="Arial" w:hAnsi="Arial" w:cs="Arial"/>
        </w:rPr>
        <w:lastRenderedPageBreak/>
        <w:t>This research inquiry has extended a critical analysis of the service quality and guest experience at Delta Hotels Tudor Park Country Club, pinpointing the key areas that present strengths and room for improvement. The analysis revealed the factors that combine to create hotel guest satisfaction, such as the hotel's staff professionalism, their personalized services, and the efficiency of their operational managements. While major strengths include the strong brand under the umbrella of Marriott International, the glamorous setting, and leisure activities all well maintained, there were some serious pitfalls in terms of the issues besetting service delivery.</w:t>
      </w:r>
    </w:p>
    <w:p w14:paraId="1011ADC1" w14:textId="12C52987" w:rsidR="57C544BA" w:rsidRDefault="57C544BA"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2F67A957" w14:textId="1E71D938" w:rsidR="57C544BA" w:rsidRDefault="57C544BA" w:rsidP="00A57CCE">
      <w:pPr>
        <w:spacing w:before="240" w:after="240" w:line="360" w:lineRule="auto"/>
        <w:jc w:val="both"/>
        <w:rPr>
          <w:rFonts w:ascii="Arial" w:eastAsia="Arial" w:hAnsi="Arial" w:cs="Arial"/>
        </w:rPr>
      </w:pPr>
      <w:r w:rsidRPr="62F1A8C9">
        <w:rPr>
          <w:rFonts w:ascii="Arial" w:eastAsia="Arial" w:hAnsi="Arial" w:cs="Arial"/>
        </w:rPr>
        <w:t xml:space="preserve">Analysis singled out the staffing problem at the Tudor Park Delta Hotels as a major concern, affecting the efficiency of check-in process, responsiveness of housekeeping services, and service efficiency at peak dining hours. This concords with existing research in hospitality, which posits that staff retention and training are key ingredients in the continuous delivery of service (Baum, 2019). Another challenge has been the slow uptake of digital technology. </w:t>
      </w:r>
      <w:proofErr w:type="gramStart"/>
      <w:r w:rsidRPr="62F1A8C9">
        <w:rPr>
          <w:rFonts w:ascii="Arial" w:eastAsia="Arial" w:hAnsi="Arial" w:cs="Arial"/>
        </w:rPr>
        <w:t>In spite of</w:t>
      </w:r>
      <w:proofErr w:type="gramEnd"/>
      <w:r w:rsidRPr="62F1A8C9">
        <w:rPr>
          <w:rFonts w:ascii="Arial" w:eastAsia="Arial" w:hAnsi="Arial" w:cs="Arial"/>
        </w:rPr>
        <w:t xml:space="preserve"> completion of advanced guest service technologies at many of the Marriott International properties, Tudor Park has not implemented regulations for mobile check-ins, digital concierge, and automated survey facilities, failing to have integration to facilitate streamlining of services and personalizing guest experiential service offerings (</w:t>
      </w:r>
      <w:proofErr w:type="spellStart"/>
      <w:r w:rsidRPr="62F1A8C9">
        <w:rPr>
          <w:rFonts w:ascii="Arial" w:eastAsia="Arial" w:hAnsi="Arial" w:cs="Arial"/>
        </w:rPr>
        <w:t>Bilgihan</w:t>
      </w:r>
      <w:proofErr w:type="spellEnd"/>
      <w:r w:rsidRPr="62F1A8C9">
        <w:rPr>
          <w:rFonts w:ascii="Arial" w:eastAsia="Arial" w:hAnsi="Arial" w:cs="Arial"/>
        </w:rPr>
        <w:t>, 2016).</w:t>
      </w:r>
    </w:p>
    <w:p w14:paraId="77EBAB3F" w14:textId="6FDD5DE6" w:rsidR="57C544BA" w:rsidRDefault="57C544BA"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4D8C7153" w14:textId="694DE26C" w:rsidR="57C544BA" w:rsidRDefault="57C544BA" w:rsidP="00A57CCE">
      <w:pPr>
        <w:spacing w:before="240" w:after="240" w:line="360" w:lineRule="auto"/>
        <w:jc w:val="both"/>
        <w:rPr>
          <w:rFonts w:ascii="Arial" w:eastAsia="Arial" w:hAnsi="Arial" w:cs="Arial"/>
        </w:rPr>
      </w:pPr>
      <w:r w:rsidRPr="62F1A8C9">
        <w:rPr>
          <w:rFonts w:ascii="Arial" w:eastAsia="Arial" w:hAnsi="Arial" w:cs="Arial"/>
        </w:rPr>
        <w:t xml:space="preserve">Amid these challenges of operation, strong points of personalized service seriously made guest satisfaction. The experience of placement suggests how the staff </w:t>
      </w:r>
      <w:proofErr w:type="gramStart"/>
      <w:r w:rsidRPr="62F1A8C9">
        <w:rPr>
          <w:rFonts w:ascii="Arial" w:eastAsia="Arial" w:hAnsi="Arial" w:cs="Arial"/>
        </w:rPr>
        <w:t>taking</w:t>
      </w:r>
      <w:proofErr w:type="gramEnd"/>
      <w:r w:rsidRPr="62F1A8C9">
        <w:rPr>
          <w:rFonts w:ascii="Arial" w:eastAsia="Arial" w:hAnsi="Arial" w:cs="Arial"/>
        </w:rPr>
        <w:t xml:space="preserve"> pride in recognizing and serving repeat guests ensured a plethora of positive visitor experiences </w:t>
      </w:r>
      <w:proofErr w:type="gramStart"/>
      <w:r w:rsidRPr="62F1A8C9">
        <w:rPr>
          <w:rFonts w:ascii="Arial" w:eastAsia="Arial" w:hAnsi="Arial" w:cs="Arial"/>
        </w:rPr>
        <w:t>in order to</w:t>
      </w:r>
      <w:proofErr w:type="gramEnd"/>
      <w:r w:rsidRPr="62F1A8C9">
        <w:rPr>
          <w:rFonts w:ascii="Arial" w:eastAsia="Arial" w:hAnsi="Arial" w:cs="Arial"/>
        </w:rPr>
        <w:t xml:space="preserve"> ensure guest satisfaction. Such highly personalized gestures as organizing special anniversary surprises or remembering the preferences of the frequent guest ensure guest loyalty and brand attachment. This falls in line with its importance on customization in the industry as demonstrated in current research.</w:t>
      </w:r>
    </w:p>
    <w:p w14:paraId="439FF46C" w14:textId="4FCDC482" w:rsidR="57C544BA" w:rsidRDefault="57C544BA"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3A62EAF1" w14:textId="1F4FC8D6" w:rsidR="57C544BA" w:rsidRDefault="57C544BA" w:rsidP="00A57CCE">
      <w:pPr>
        <w:spacing w:before="240" w:after="240" w:line="360" w:lineRule="auto"/>
        <w:jc w:val="both"/>
        <w:rPr>
          <w:rFonts w:ascii="Arial" w:eastAsia="Arial" w:hAnsi="Arial" w:cs="Arial"/>
        </w:rPr>
      </w:pPr>
      <w:r w:rsidRPr="62F1A8C9">
        <w:rPr>
          <w:rFonts w:ascii="Arial" w:eastAsia="Arial" w:hAnsi="Arial" w:cs="Arial"/>
        </w:rPr>
        <w:lastRenderedPageBreak/>
        <w:t xml:space="preserve">The impact of service recovery strategies on guest perceptions has been queried </w:t>
      </w:r>
      <w:proofErr w:type="gramStart"/>
      <w:r w:rsidRPr="62F1A8C9">
        <w:rPr>
          <w:rFonts w:ascii="Arial" w:eastAsia="Arial" w:hAnsi="Arial" w:cs="Arial"/>
        </w:rPr>
        <w:t>as yet</w:t>
      </w:r>
      <w:proofErr w:type="gramEnd"/>
      <w:r w:rsidRPr="62F1A8C9">
        <w:rPr>
          <w:rFonts w:ascii="Arial" w:eastAsia="Arial" w:hAnsi="Arial" w:cs="Arial"/>
        </w:rPr>
        <w:t xml:space="preserve">. While there had been some instances where the hotel's service recovery programs were put in place, allowing it to win top honor amongst some guests by proactively addressing the cause of a complaint (e.g., giving the complimentary golf rounds to those aggrieved concerning maintenance disturbances affecting their stay), others were missed opportunities. Good service recovery processes have shown to </w:t>
      </w:r>
      <w:proofErr w:type="gramStart"/>
      <w:r w:rsidRPr="62F1A8C9">
        <w:rPr>
          <w:rFonts w:ascii="Arial" w:eastAsia="Arial" w:hAnsi="Arial" w:cs="Arial"/>
        </w:rPr>
        <w:t>generate in</w:t>
      </w:r>
      <w:proofErr w:type="gramEnd"/>
      <w:r w:rsidRPr="62F1A8C9">
        <w:rPr>
          <w:rFonts w:ascii="Arial" w:eastAsia="Arial" w:hAnsi="Arial" w:cs="Arial"/>
        </w:rPr>
        <w:t xml:space="preserve"> guest loyalty and thus a strengthening of the hotel's reputation and online ratings would be a desired and clearly visible outcome (Smith, Bolton, and Wagner, 1999).</w:t>
      </w:r>
    </w:p>
    <w:p w14:paraId="5C6DA753" w14:textId="0FDA0017" w:rsidR="57C544BA" w:rsidRDefault="57C544BA"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0525CB7C" w14:textId="061E401A" w:rsidR="57C544BA" w:rsidRDefault="57C544BA" w:rsidP="00A57CCE">
      <w:pPr>
        <w:spacing w:before="240" w:after="240" w:line="360" w:lineRule="auto"/>
        <w:jc w:val="both"/>
        <w:rPr>
          <w:rFonts w:ascii="Arial" w:eastAsia="Arial" w:hAnsi="Arial" w:cs="Arial"/>
        </w:rPr>
      </w:pPr>
      <w:r w:rsidRPr="62F1A8C9">
        <w:rPr>
          <w:rFonts w:ascii="Arial" w:eastAsia="Arial" w:hAnsi="Arial" w:cs="Arial"/>
        </w:rPr>
        <w:t xml:space="preserve">In summary, Delta Hotels Tudor Park is strong in customer engagement and </w:t>
      </w:r>
      <w:proofErr w:type="gramStart"/>
      <w:r w:rsidRPr="62F1A8C9">
        <w:rPr>
          <w:rFonts w:ascii="Arial" w:eastAsia="Arial" w:hAnsi="Arial" w:cs="Arial"/>
        </w:rPr>
        <w:t>maintaining</w:t>
      </w:r>
      <w:proofErr w:type="gramEnd"/>
      <w:r w:rsidRPr="62F1A8C9">
        <w:rPr>
          <w:rFonts w:ascii="Arial" w:eastAsia="Arial" w:hAnsi="Arial" w:cs="Arial"/>
        </w:rPr>
        <w:t xml:space="preserve"> a friendly atmosphere but has glaring challenges in terms of workforce management, operational efficiency, and digital innovation. Addressing these challenges would elevate the hotel's competitive standing and contribute to guest satisfaction.</w:t>
      </w:r>
    </w:p>
    <w:p w14:paraId="6B1AE616" w14:textId="763F0487" w:rsidR="64720341" w:rsidRDefault="64720341" w:rsidP="00A57CCE">
      <w:pPr>
        <w:spacing w:before="240" w:after="240" w:line="360" w:lineRule="auto"/>
        <w:jc w:val="both"/>
        <w:rPr>
          <w:rFonts w:ascii="Arial" w:eastAsia="Arial" w:hAnsi="Arial" w:cs="Arial"/>
        </w:rPr>
      </w:pPr>
      <w:r w:rsidRPr="62F1A8C9">
        <w:rPr>
          <w:rFonts w:ascii="Arial" w:eastAsia="Arial" w:hAnsi="Arial" w:cs="Arial"/>
        </w:rPr>
        <w:t xml:space="preserve">6.2 Recommendations and Practical Strategies </w:t>
      </w:r>
    </w:p>
    <w:p w14:paraId="0AD44D12" w14:textId="31DA13F2" w:rsidR="60645F01" w:rsidRDefault="60645F01" w:rsidP="00A57CCE">
      <w:pPr>
        <w:spacing w:before="240" w:after="240" w:line="360" w:lineRule="auto"/>
        <w:jc w:val="both"/>
        <w:rPr>
          <w:rFonts w:ascii="Arial" w:eastAsia="Arial" w:hAnsi="Arial" w:cs="Arial"/>
        </w:rPr>
      </w:pPr>
      <w:r w:rsidRPr="62F1A8C9">
        <w:rPr>
          <w:rFonts w:ascii="Arial" w:eastAsia="Arial" w:hAnsi="Arial" w:cs="Arial"/>
        </w:rPr>
        <w:t>To improve service quality and guest experience at Delta Hotels Tudor Park, a more purposeful and organized approach to workforce management, service efficiency, and digital integration would highly pave the way. Staff shortages registered during peak seasons must be addressed by investing in employee retention and training programs. Improving workforce flexibility through excellent shift scheduling and rewards for top-performing employees could greatly offset the staffing issue, hence trimming service misalignments to the bare minimum. Highly developed employees are likely to render quality service in a way, and the available research seems to suggest a direct correlation between job satisfaction and increased customer satisfaction (</w:t>
      </w:r>
      <w:proofErr w:type="spellStart"/>
      <w:r w:rsidRPr="62F1A8C9">
        <w:rPr>
          <w:rFonts w:ascii="Arial" w:eastAsia="Arial" w:hAnsi="Arial" w:cs="Arial"/>
        </w:rPr>
        <w:t>Kusluvan</w:t>
      </w:r>
      <w:proofErr w:type="spellEnd"/>
      <w:r w:rsidRPr="62F1A8C9">
        <w:rPr>
          <w:rFonts w:ascii="Arial" w:eastAsia="Arial" w:hAnsi="Arial" w:cs="Arial"/>
        </w:rPr>
        <w:t xml:space="preserve"> et al., 2010).</w:t>
      </w:r>
    </w:p>
    <w:p w14:paraId="02AE1BEB" w14:textId="5510794B" w:rsidR="60645F01" w:rsidRDefault="60645F01"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25903E94" w14:textId="47475FCC" w:rsidR="60645F01" w:rsidRDefault="60645F01" w:rsidP="00A57CCE">
      <w:pPr>
        <w:spacing w:before="240" w:after="240" w:line="360" w:lineRule="auto"/>
        <w:jc w:val="both"/>
        <w:rPr>
          <w:rFonts w:ascii="Arial" w:eastAsia="Arial" w:hAnsi="Arial" w:cs="Arial"/>
        </w:rPr>
      </w:pPr>
      <w:r w:rsidRPr="62F1A8C9">
        <w:rPr>
          <w:rFonts w:ascii="Arial" w:eastAsia="Arial" w:hAnsi="Arial" w:cs="Arial"/>
        </w:rPr>
        <w:t xml:space="preserve">Another priority should be keyed toward resolving housekeeping-related delays and defensiveness in the upkeep routine, as addressed by more precise tracking systems and arrangements between housekeeping and front office. A digital arrangement on the management program for outsourced housekeeping would allow staff to monitor room </w:t>
      </w:r>
      <w:r w:rsidRPr="62F1A8C9">
        <w:rPr>
          <w:rFonts w:ascii="Arial" w:eastAsia="Arial" w:hAnsi="Arial" w:cs="Arial"/>
        </w:rPr>
        <w:lastRenderedPageBreak/>
        <w:t xml:space="preserve">statuses in real-time and get addressed at the guest's beck and call. Since delayed room </w:t>
      </w:r>
      <w:proofErr w:type="gramStart"/>
      <w:r w:rsidRPr="62F1A8C9">
        <w:rPr>
          <w:rFonts w:ascii="Arial" w:eastAsia="Arial" w:hAnsi="Arial" w:cs="Arial"/>
        </w:rPr>
        <w:t>servicing</w:t>
      </w:r>
      <w:proofErr w:type="gramEnd"/>
      <w:r w:rsidRPr="62F1A8C9">
        <w:rPr>
          <w:rFonts w:ascii="Arial" w:eastAsia="Arial" w:hAnsi="Arial" w:cs="Arial"/>
        </w:rPr>
        <w:t xml:space="preserve"> was largely chided upon by guest reviews, this might have direct effects upon overall satisfaction. </w:t>
      </w:r>
    </w:p>
    <w:p w14:paraId="5E0FD670" w14:textId="06345D87" w:rsidR="60645F01" w:rsidRDefault="60645F01"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7867724F" w14:textId="47EFEED2" w:rsidR="60645F01" w:rsidRDefault="60645F01" w:rsidP="00A57CCE">
      <w:pPr>
        <w:spacing w:before="240" w:after="240" w:line="360" w:lineRule="auto"/>
        <w:jc w:val="both"/>
        <w:rPr>
          <w:rFonts w:ascii="Arial" w:eastAsia="Arial" w:hAnsi="Arial" w:cs="Arial"/>
        </w:rPr>
      </w:pPr>
      <w:r w:rsidRPr="62F1A8C9">
        <w:rPr>
          <w:rFonts w:ascii="Arial" w:eastAsia="Arial" w:hAnsi="Arial" w:cs="Arial"/>
        </w:rPr>
        <w:t xml:space="preserve">Even for their efforts to ease up on the diminishing tenets of the modern guest's never-ending expectations, the hotel strives to further adopt digital transformation. Making further strides in mobile check-ins, automated room key access, and AI-generated guest service tools will render a paradigm shift in the convenience value for individuals in check-ins; this will lessen the dependence of guests </w:t>
      </w:r>
      <w:proofErr w:type="gramStart"/>
      <w:r w:rsidRPr="62F1A8C9">
        <w:rPr>
          <w:rFonts w:ascii="Arial" w:eastAsia="Arial" w:hAnsi="Arial" w:cs="Arial"/>
        </w:rPr>
        <w:t>in</w:t>
      </w:r>
      <w:proofErr w:type="gramEnd"/>
      <w:r w:rsidRPr="62F1A8C9">
        <w:rPr>
          <w:rFonts w:ascii="Arial" w:eastAsia="Arial" w:hAnsi="Arial" w:cs="Arial"/>
        </w:rPr>
        <w:t xml:space="preserve"> front desk operations. However, with a few traditional guests (mostly older ones), they might find these digitized systems a bit of a hassle, and hence, training the staff on the technical features to assist the slowly sinking guests receive help in a timely and streamlined way (</w:t>
      </w:r>
      <w:proofErr w:type="spellStart"/>
      <w:r w:rsidRPr="62F1A8C9">
        <w:rPr>
          <w:rFonts w:ascii="Arial" w:eastAsia="Arial" w:hAnsi="Arial" w:cs="Arial"/>
        </w:rPr>
        <w:t>Neuhofer</w:t>
      </w:r>
      <w:proofErr w:type="spellEnd"/>
      <w:r w:rsidRPr="62F1A8C9">
        <w:rPr>
          <w:rFonts w:ascii="Arial" w:eastAsia="Arial" w:hAnsi="Arial" w:cs="Arial"/>
        </w:rPr>
        <w:t xml:space="preserve">, </w:t>
      </w:r>
      <w:proofErr w:type="spellStart"/>
      <w:r w:rsidRPr="62F1A8C9">
        <w:rPr>
          <w:rFonts w:ascii="Arial" w:eastAsia="Arial" w:hAnsi="Arial" w:cs="Arial"/>
        </w:rPr>
        <w:t>Buhalis</w:t>
      </w:r>
      <w:proofErr w:type="spellEnd"/>
      <w:r w:rsidRPr="62F1A8C9">
        <w:rPr>
          <w:rFonts w:ascii="Arial" w:eastAsia="Arial" w:hAnsi="Arial" w:cs="Arial"/>
        </w:rPr>
        <w:t xml:space="preserve">, &amp; </w:t>
      </w:r>
      <w:proofErr w:type="spellStart"/>
      <w:r w:rsidRPr="62F1A8C9">
        <w:rPr>
          <w:rFonts w:ascii="Arial" w:eastAsia="Arial" w:hAnsi="Arial" w:cs="Arial"/>
        </w:rPr>
        <w:t>Ladkin</w:t>
      </w:r>
      <w:proofErr w:type="spellEnd"/>
      <w:r w:rsidRPr="62F1A8C9">
        <w:rPr>
          <w:rFonts w:ascii="Arial" w:eastAsia="Arial" w:hAnsi="Arial" w:cs="Arial"/>
        </w:rPr>
        <w:t>, 2015).</w:t>
      </w:r>
    </w:p>
    <w:p w14:paraId="19750436" w14:textId="1CAD32D1" w:rsidR="60645F01" w:rsidRDefault="60645F01"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21F0339A" w14:textId="14BCEB60" w:rsidR="60645F01" w:rsidRDefault="60645F01" w:rsidP="00A57CCE">
      <w:pPr>
        <w:spacing w:before="240" w:after="240" w:line="360" w:lineRule="auto"/>
        <w:jc w:val="both"/>
        <w:rPr>
          <w:rFonts w:ascii="Arial" w:eastAsia="Arial" w:hAnsi="Arial" w:cs="Arial"/>
        </w:rPr>
      </w:pPr>
      <w:r w:rsidRPr="62F1A8C9">
        <w:rPr>
          <w:rFonts w:ascii="Arial" w:eastAsia="Arial" w:hAnsi="Arial" w:cs="Arial"/>
        </w:rPr>
        <w:t xml:space="preserve">A redoubling of effort in service recovery strategies, however, is needed </w:t>
      </w:r>
      <w:proofErr w:type="gramStart"/>
      <w:r w:rsidRPr="62F1A8C9">
        <w:rPr>
          <w:rFonts w:ascii="Arial" w:eastAsia="Arial" w:hAnsi="Arial" w:cs="Arial"/>
        </w:rPr>
        <w:t>in order to</w:t>
      </w:r>
      <w:proofErr w:type="gramEnd"/>
      <w:r w:rsidRPr="62F1A8C9">
        <w:rPr>
          <w:rFonts w:ascii="Arial" w:eastAsia="Arial" w:hAnsi="Arial" w:cs="Arial"/>
        </w:rPr>
        <w:t xml:space="preserve"> bring about the speedy and efficient resolution of guest complaints. Service failures at a given moment can be slightly mitigated via active investment, such as the provision of complementary benefits (upgrades) or additional amenities tailored personally to individual needs. From theories providing evidence affirming that hotels with strong service recovery winds ought to enjoy a higher level of guest retention and improved online reviews, it can be surmised that the likelihood of the hotel maintaining an updated response system at identified touchpoints is very high in improving identified service lapses before they really appear to affect overall guest satisfaction. </w:t>
      </w:r>
    </w:p>
    <w:p w14:paraId="0B20F289" w14:textId="37917BB3" w:rsidR="60645F01" w:rsidRDefault="60645F01"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3ECBB865" w14:textId="787DF4EE" w:rsidR="60645F01" w:rsidRDefault="60645F01" w:rsidP="00A57CCE">
      <w:pPr>
        <w:spacing w:before="240" w:after="240" w:line="360" w:lineRule="auto"/>
        <w:jc w:val="both"/>
        <w:rPr>
          <w:rFonts w:ascii="Arial" w:eastAsia="Arial" w:hAnsi="Arial" w:cs="Arial"/>
        </w:rPr>
      </w:pPr>
      <w:r w:rsidRPr="62F1A8C9">
        <w:rPr>
          <w:rFonts w:ascii="Arial" w:eastAsia="Arial" w:hAnsi="Arial" w:cs="Arial"/>
        </w:rPr>
        <w:t xml:space="preserve">Personalization Services must be on top of the priority list since they have been shown to enhance the loyalty of a hotel guest. The hotel should have an advanced CRM system in place to masterminds tracking guests' preferences and tailoring solutions for their next stays. Data-driven personalization is also being put into practice by Marriott International </w:t>
      </w:r>
      <w:r w:rsidRPr="62F1A8C9">
        <w:rPr>
          <w:rFonts w:ascii="Arial" w:eastAsia="Arial" w:hAnsi="Arial" w:cs="Arial"/>
        </w:rPr>
        <w:lastRenderedPageBreak/>
        <w:t xml:space="preserve">in some of its superior class of hotels, and if transfer is executed properly, it would fully develop customer interaction and even alter the loyalty landscape (Kim &amp; Perdue, 2013). </w:t>
      </w:r>
    </w:p>
    <w:p w14:paraId="1B2CBA5A" w14:textId="1E884D9C" w:rsidR="60645F01" w:rsidRDefault="60645F01" w:rsidP="00A57CCE">
      <w:pPr>
        <w:spacing w:before="240" w:after="240" w:line="360" w:lineRule="auto"/>
        <w:jc w:val="both"/>
        <w:rPr>
          <w:rFonts w:ascii="Arial" w:eastAsia="Arial" w:hAnsi="Arial" w:cs="Arial"/>
        </w:rPr>
      </w:pPr>
      <w:r w:rsidRPr="62F1A8C9">
        <w:rPr>
          <w:rFonts w:ascii="Arial" w:eastAsia="Arial" w:hAnsi="Arial" w:cs="Arial"/>
        </w:rPr>
        <w:t xml:space="preserve"> </w:t>
      </w:r>
    </w:p>
    <w:p w14:paraId="786E1C78" w14:textId="1230FE84" w:rsidR="60645F01" w:rsidRDefault="60645F01" w:rsidP="00A57CCE">
      <w:pPr>
        <w:spacing w:before="240" w:after="240" w:line="360" w:lineRule="auto"/>
        <w:jc w:val="both"/>
        <w:rPr>
          <w:rFonts w:ascii="Arial" w:eastAsia="Arial" w:hAnsi="Arial" w:cs="Arial"/>
        </w:rPr>
      </w:pPr>
      <w:r w:rsidRPr="62F1A8C9">
        <w:rPr>
          <w:rFonts w:ascii="Arial" w:eastAsia="Arial" w:hAnsi="Arial" w:cs="Arial"/>
        </w:rPr>
        <w:t>Sustainability initiatives, in return, should also form a core part of the hotel's overall service strategy given the growing importance of environmental travel to modern consumers. Solutions in faculties appropriate today would see the reduction serving general stereotypes like plastics, energy-saving, promotion, and a variety of hotel activities supporting environmental sustainability (Han, Hsu, &amp; Sheu, 2010).</w:t>
      </w:r>
    </w:p>
    <w:p w14:paraId="19D00CE2" w14:textId="67DBFC1D" w:rsidR="64720341" w:rsidRDefault="64720341" w:rsidP="00A57CCE">
      <w:pPr>
        <w:spacing w:before="240" w:after="240" w:line="360" w:lineRule="auto"/>
        <w:jc w:val="both"/>
        <w:rPr>
          <w:rFonts w:ascii="Arial" w:eastAsia="Arial" w:hAnsi="Arial" w:cs="Arial"/>
        </w:rPr>
      </w:pPr>
      <w:r w:rsidRPr="62F1A8C9">
        <w:rPr>
          <w:rFonts w:ascii="Arial" w:eastAsia="Arial" w:hAnsi="Arial" w:cs="Arial"/>
        </w:rPr>
        <w:t xml:space="preserve"> Final Remarks </w:t>
      </w:r>
    </w:p>
    <w:p w14:paraId="3B006701" w14:textId="5CA3F8A9" w:rsidR="64720341" w:rsidRDefault="64720341" w:rsidP="00A57CCE">
      <w:pPr>
        <w:spacing w:before="240" w:after="240" w:line="360" w:lineRule="auto"/>
        <w:jc w:val="both"/>
        <w:rPr>
          <w:rFonts w:ascii="Arial" w:eastAsia="Arial" w:hAnsi="Arial" w:cs="Arial"/>
        </w:rPr>
      </w:pPr>
      <w:r w:rsidRPr="62F1A8C9">
        <w:rPr>
          <w:rFonts w:ascii="Arial" w:eastAsia="Arial" w:hAnsi="Arial" w:cs="Arial"/>
        </w:rPr>
        <w:t xml:space="preserve">This research has furnished a hint at a wider spectrum of service quality regarding a balanced level of excellence at Delta Hotels Tudor Park complemented by some hidden aspects of opportunity. The hotel must convert the recommendations into practical solutions and further enhance its operational efficiency, keeping abreast </w:t>
      </w:r>
      <w:r w:rsidR="584E8E07" w:rsidRPr="62F1A8C9">
        <w:rPr>
          <w:rFonts w:ascii="Arial" w:eastAsia="Arial" w:hAnsi="Arial" w:cs="Arial"/>
        </w:rPr>
        <w:t>of</w:t>
      </w:r>
      <w:r w:rsidRPr="62F1A8C9">
        <w:rPr>
          <w:rFonts w:ascii="Arial" w:eastAsia="Arial" w:hAnsi="Arial" w:cs="Arial"/>
        </w:rPr>
        <w:t xml:space="preserve"> the challenges of maintaining customer satisfaction and enforcing competitiveness in the dynamic hospitality in the UK.</w:t>
      </w:r>
    </w:p>
    <w:p w14:paraId="2C68E109" w14:textId="37546187" w:rsidR="62F1A8C9" w:rsidRDefault="62F1A8C9" w:rsidP="00A57CCE">
      <w:pPr>
        <w:spacing w:after="0" w:line="360" w:lineRule="auto"/>
        <w:jc w:val="both"/>
        <w:rPr>
          <w:rFonts w:ascii="Arial" w:eastAsia="Arial" w:hAnsi="Arial" w:cs="Arial"/>
        </w:rPr>
      </w:pPr>
    </w:p>
    <w:p w14:paraId="74635EBE" w14:textId="0A655CD8" w:rsidR="62F1A8C9" w:rsidRDefault="62F1A8C9" w:rsidP="00A57CCE">
      <w:pPr>
        <w:spacing w:before="240" w:after="240" w:line="360" w:lineRule="auto"/>
        <w:jc w:val="both"/>
        <w:rPr>
          <w:rFonts w:ascii="Arial" w:eastAsia="Arial" w:hAnsi="Arial" w:cs="Arial"/>
        </w:rPr>
      </w:pPr>
    </w:p>
    <w:p w14:paraId="183B8A45" w14:textId="29C87A76" w:rsidR="62F1A8C9" w:rsidRDefault="62F1A8C9" w:rsidP="00A57CCE">
      <w:pPr>
        <w:spacing w:line="360" w:lineRule="auto"/>
        <w:jc w:val="both"/>
        <w:rPr>
          <w:rFonts w:ascii="Arial" w:eastAsia="Arial" w:hAnsi="Arial" w:cs="Arial"/>
        </w:rPr>
      </w:pPr>
    </w:p>
    <w:p w14:paraId="6E9057CD" w14:textId="0424699A" w:rsidR="62F1A8C9" w:rsidRDefault="62F1A8C9" w:rsidP="00A57CCE">
      <w:pPr>
        <w:spacing w:line="360" w:lineRule="auto"/>
        <w:jc w:val="both"/>
        <w:rPr>
          <w:rFonts w:ascii="Arial" w:eastAsia="Arial" w:hAnsi="Arial" w:cs="Arial"/>
        </w:rPr>
      </w:pPr>
    </w:p>
    <w:p w14:paraId="71E93A3D" w14:textId="0027D97D" w:rsidR="62F1A8C9" w:rsidRDefault="62F1A8C9" w:rsidP="00A57CCE">
      <w:pPr>
        <w:spacing w:line="360" w:lineRule="auto"/>
        <w:jc w:val="both"/>
        <w:rPr>
          <w:rFonts w:ascii="Arial" w:eastAsia="Arial" w:hAnsi="Arial" w:cs="Arial"/>
        </w:rPr>
      </w:pPr>
    </w:p>
    <w:p w14:paraId="57B79801" w14:textId="77777777" w:rsidR="00A57CCE" w:rsidRDefault="00A57CCE" w:rsidP="00A57CCE">
      <w:pPr>
        <w:spacing w:line="360" w:lineRule="auto"/>
        <w:jc w:val="both"/>
        <w:rPr>
          <w:rFonts w:ascii="Arial" w:eastAsia="Arial" w:hAnsi="Arial" w:cs="Arial"/>
        </w:rPr>
      </w:pPr>
    </w:p>
    <w:p w14:paraId="2E967B4A" w14:textId="77777777" w:rsidR="00A57CCE" w:rsidRDefault="00A57CCE" w:rsidP="00A57CCE">
      <w:pPr>
        <w:spacing w:line="360" w:lineRule="auto"/>
        <w:jc w:val="both"/>
        <w:rPr>
          <w:rFonts w:ascii="Arial" w:eastAsia="Arial" w:hAnsi="Arial" w:cs="Arial"/>
        </w:rPr>
      </w:pPr>
    </w:p>
    <w:p w14:paraId="6FFDAA12" w14:textId="77777777" w:rsidR="00A57CCE" w:rsidRDefault="00A57CCE" w:rsidP="00A57CCE">
      <w:pPr>
        <w:spacing w:line="360" w:lineRule="auto"/>
        <w:jc w:val="both"/>
        <w:rPr>
          <w:rFonts w:ascii="Arial" w:eastAsia="Arial" w:hAnsi="Arial" w:cs="Arial"/>
        </w:rPr>
      </w:pPr>
    </w:p>
    <w:p w14:paraId="4B8B9616" w14:textId="77777777" w:rsidR="00A57CCE" w:rsidRDefault="00A57CCE" w:rsidP="00A57CCE">
      <w:pPr>
        <w:spacing w:line="360" w:lineRule="auto"/>
        <w:jc w:val="both"/>
        <w:rPr>
          <w:rFonts w:ascii="Arial" w:eastAsia="Arial" w:hAnsi="Arial" w:cs="Arial"/>
        </w:rPr>
      </w:pPr>
    </w:p>
    <w:p w14:paraId="1CE1FF6F" w14:textId="77777777" w:rsidR="00A57CCE" w:rsidRDefault="00A57CCE" w:rsidP="00A57CCE">
      <w:pPr>
        <w:spacing w:line="360" w:lineRule="auto"/>
        <w:jc w:val="both"/>
        <w:rPr>
          <w:rFonts w:ascii="Arial" w:eastAsia="Arial" w:hAnsi="Arial" w:cs="Arial"/>
        </w:rPr>
      </w:pPr>
    </w:p>
    <w:p w14:paraId="19AF44EB" w14:textId="77777777" w:rsidR="00A57CCE" w:rsidRDefault="00A57CCE" w:rsidP="00A57CCE">
      <w:pPr>
        <w:spacing w:line="360" w:lineRule="auto"/>
        <w:jc w:val="both"/>
        <w:rPr>
          <w:rFonts w:ascii="Arial" w:eastAsia="Arial" w:hAnsi="Arial" w:cs="Arial"/>
        </w:rPr>
      </w:pPr>
    </w:p>
    <w:p w14:paraId="31AB5EDC" w14:textId="316FE7E8" w:rsidR="1CA098D0" w:rsidRDefault="1CA098D0" w:rsidP="00A57CCE">
      <w:pPr>
        <w:pStyle w:val="Heading1"/>
        <w:spacing w:before="322" w:after="322" w:line="360" w:lineRule="auto"/>
        <w:jc w:val="both"/>
        <w:rPr>
          <w:rFonts w:ascii="Arial" w:eastAsia="Arial" w:hAnsi="Arial" w:cs="Arial"/>
          <w:b/>
          <w:bCs/>
          <w:color w:val="auto"/>
          <w:sz w:val="24"/>
          <w:szCs w:val="24"/>
        </w:rPr>
      </w:pPr>
      <w:r w:rsidRPr="62F1A8C9">
        <w:rPr>
          <w:rFonts w:ascii="Arial" w:eastAsia="Arial" w:hAnsi="Arial" w:cs="Arial"/>
          <w:b/>
          <w:bCs/>
          <w:color w:val="auto"/>
          <w:sz w:val="24"/>
          <w:szCs w:val="24"/>
        </w:rPr>
        <w:t>References</w:t>
      </w:r>
    </w:p>
    <w:p w14:paraId="7E84B91F" w14:textId="77777777" w:rsidR="00A57CCE" w:rsidRDefault="00A57CCE" w:rsidP="00A57CCE">
      <w:pPr>
        <w:spacing w:line="360" w:lineRule="auto"/>
        <w:jc w:val="both"/>
        <w:rPr>
          <w:rFonts w:ascii="Arial" w:eastAsia="Arial" w:hAnsi="Arial" w:cs="Arial"/>
        </w:rPr>
      </w:pPr>
    </w:p>
    <w:p w14:paraId="44BEDFB6"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Akbaba, A. (2006). </w:t>
      </w:r>
      <w:r w:rsidRPr="62F1A8C9">
        <w:rPr>
          <w:rFonts w:ascii="Arial" w:eastAsia="Arial" w:hAnsi="Arial" w:cs="Arial"/>
          <w:i/>
          <w:iCs/>
        </w:rPr>
        <w:t>Measuring service quality in the hotel industry: A study in a business hotel in Turkey.</w:t>
      </w:r>
      <w:r w:rsidRPr="62F1A8C9">
        <w:rPr>
          <w:rFonts w:ascii="Arial" w:eastAsia="Arial" w:hAnsi="Arial" w:cs="Arial"/>
        </w:rPr>
        <w:t xml:space="preserve"> International Journal of Hospitality Management, 25(2), pp.170-192.</w:t>
      </w:r>
    </w:p>
    <w:p w14:paraId="69990FEC"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Ali, F., Hussain, K. and Ragavan, N.A. (2014). </w:t>
      </w:r>
      <w:r w:rsidRPr="62F1A8C9">
        <w:rPr>
          <w:rFonts w:ascii="Arial" w:eastAsia="Arial" w:hAnsi="Arial" w:cs="Arial"/>
          <w:i/>
          <w:iCs/>
        </w:rPr>
        <w:t>Memorable customer experiences in the hospitality sector: The effects of digitalization and personalization.</w:t>
      </w:r>
      <w:r w:rsidRPr="62F1A8C9">
        <w:rPr>
          <w:rFonts w:ascii="Arial" w:eastAsia="Arial" w:hAnsi="Arial" w:cs="Arial"/>
        </w:rPr>
        <w:t xml:space="preserve"> Journal of Hospitality and Tourism Technology, 5(1), pp.81-94.</w:t>
      </w:r>
    </w:p>
    <w:p w14:paraId="3004C387"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Baker, D.M.A. (2013). </w:t>
      </w:r>
      <w:r w:rsidRPr="62F1A8C9">
        <w:rPr>
          <w:rFonts w:ascii="Arial" w:eastAsia="Arial" w:hAnsi="Arial" w:cs="Arial"/>
          <w:i/>
          <w:iCs/>
        </w:rPr>
        <w:t>Service quality and customer satisfaction in the airline industry: A comparison between legacy airlines and low-cost carriers.</w:t>
      </w:r>
      <w:r w:rsidRPr="62F1A8C9">
        <w:rPr>
          <w:rFonts w:ascii="Arial" w:eastAsia="Arial" w:hAnsi="Arial" w:cs="Arial"/>
        </w:rPr>
        <w:t xml:space="preserve"> Tourism Management, 37, pp.29-41.</w:t>
      </w:r>
    </w:p>
    <w:p w14:paraId="41CDD002"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Baum, T. (2019). </w:t>
      </w:r>
      <w:r w:rsidRPr="62F1A8C9">
        <w:rPr>
          <w:rFonts w:ascii="Arial" w:eastAsia="Arial" w:hAnsi="Arial" w:cs="Arial"/>
          <w:i/>
          <w:iCs/>
        </w:rPr>
        <w:t>Hospitality workforce challenges in an era of instability and change: An overview.</w:t>
      </w:r>
      <w:r w:rsidRPr="62F1A8C9">
        <w:rPr>
          <w:rFonts w:ascii="Arial" w:eastAsia="Arial" w:hAnsi="Arial" w:cs="Arial"/>
        </w:rPr>
        <w:t xml:space="preserve"> Tourism Management, 74, pp.1-11.</w:t>
      </w:r>
    </w:p>
    <w:p w14:paraId="0FB1BEE3"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Baum, T. (2020). </w:t>
      </w:r>
      <w:r w:rsidRPr="62F1A8C9">
        <w:rPr>
          <w:rFonts w:ascii="Arial" w:eastAsia="Arial" w:hAnsi="Arial" w:cs="Arial"/>
          <w:i/>
          <w:iCs/>
        </w:rPr>
        <w:t>Human resource management for the hospitality and tourism industries.</w:t>
      </w:r>
      <w:r w:rsidRPr="62F1A8C9">
        <w:rPr>
          <w:rFonts w:ascii="Arial" w:eastAsia="Arial" w:hAnsi="Arial" w:cs="Arial"/>
        </w:rPr>
        <w:t xml:space="preserve"> Cambridge: Cambridge University Press.</w:t>
      </w:r>
    </w:p>
    <w:p w14:paraId="30F4BBFE"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Baum, T., Kralj, A., Robinson, R.N. and </w:t>
      </w:r>
      <w:proofErr w:type="spellStart"/>
      <w:r w:rsidRPr="62F1A8C9">
        <w:rPr>
          <w:rFonts w:ascii="Arial" w:eastAsia="Arial" w:hAnsi="Arial" w:cs="Arial"/>
        </w:rPr>
        <w:t>Solnet</w:t>
      </w:r>
      <w:proofErr w:type="spellEnd"/>
      <w:r w:rsidRPr="62F1A8C9">
        <w:rPr>
          <w:rFonts w:ascii="Arial" w:eastAsia="Arial" w:hAnsi="Arial" w:cs="Arial"/>
        </w:rPr>
        <w:t xml:space="preserve">, D.J. (2020). </w:t>
      </w:r>
      <w:r w:rsidRPr="62F1A8C9">
        <w:rPr>
          <w:rFonts w:ascii="Arial" w:eastAsia="Arial" w:hAnsi="Arial" w:cs="Arial"/>
          <w:i/>
          <w:iCs/>
        </w:rPr>
        <w:t>Tourism workforce development: Promoting sustainable practices.</w:t>
      </w:r>
      <w:r w:rsidRPr="62F1A8C9">
        <w:rPr>
          <w:rFonts w:ascii="Arial" w:eastAsia="Arial" w:hAnsi="Arial" w:cs="Arial"/>
        </w:rPr>
        <w:t xml:space="preserve"> Annals of Tourism Research, 82, 102886.</w:t>
      </w:r>
    </w:p>
    <w:p w14:paraId="37DCDB96" w14:textId="77777777" w:rsidR="00A57CCE" w:rsidRDefault="00A57CCE" w:rsidP="00A57CCE">
      <w:pPr>
        <w:spacing w:after="0" w:line="360" w:lineRule="auto"/>
        <w:jc w:val="both"/>
        <w:rPr>
          <w:rFonts w:ascii="Arial" w:eastAsia="Arial" w:hAnsi="Arial" w:cs="Arial"/>
        </w:rPr>
      </w:pPr>
      <w:proofErr w:type="spellStart"/>
      <w:r w:rsidRPr="62F1A8C9">
        <w:rPr>
          <w:rFonts w:ascii="Arial" w:eastAsia="Arial" w:hAnsi="Arial" w:cs="Arial"/>
        </w:rPr>
        <w:t>Beldona</w:t>
      </w:r>
      <w:proofErr w:type="spellEnd"/>
      <w:r w:rsidRPr="62F1A8C9">
        <w:rPr>
          <w:rFonts w:ascii="Arial" w:eastAsia="Arial" w:hAnsi="Arial" w:cs="Arial"/>
        </w:rPr>
        <w:t xml:space="preserve">, S., Nusair, K. and Demicco, F. (2009). </w:t>
      </w:r>
      <w:r w:rsidRPr="62F1A8C9">
        <w:rPr>
          <w:rFonts w:ascii="Arial" w:eastAsia="Arial" w:hAnsi="Arial" w:cs="Arial"/>
          <w:i/>
          <w:iCs/>
        </w:rPr>
        <w:t>Online travel purchase behavior of generational cohorts: A longitudinal study.</w:t>
      </w:r>
      <w:r w:rsidRPr="62F1A8C9">
        <w:rPr>
          <w:rFonts w:ascii="Arial" w:eastAsia="Arial" w:hAnsi="Arial" w:cs="Arial"/>
        </w:rPr>
        <w:t xml:space="preserve"> Journal of Hospitality Marketing &amp; Management, 18(4), pp.406-420.</w:t>
      </w:r>
    </w:p>
    <w:p w14:paraId="2EE0DAF1" w14:textId="77777777" w:rsidR="00A57CCE" w:rsidRDefault="00A57CCE" w:rsidP="00A57CCE">
      <w:pPr>
        <w:spacing w:after="0" w:line="360" w:lineRule="auto"/>
        <w:jc w:val="both"/>
        <w:rPr>
          <w:rFonts w:ascii="Arial" w:eastAsia="Arial" w:hAnsi="Arial" w:cs="Arial"/>
        </w:rPr>
      </w:pPr>
      <w:proofErr w:type="spellStart"/>
      <w:r w:rsidRPr="62F1A8C9">
        <w:rPr>
          <w:rFonts w:ascii="Arial" w:eastAsia="Arial" w:hAnsi="Arial" w:cs="Arial"/>
        </w:rPr>
        <w:t>Bigné</w:t>
      </w:r>
      <w:proofErr w:type="spellEnd"/>
      <w:r w:rsidRPr="62F1A8C9">
        <w:rPr>
          <w:rFonts w:ascii="Arial" w:eastAsia="Arial" w:hAnsi="Arial" w:cs="Arial"/>
        </w:rPr>
        <w:t xml:space="preserve">, J.E., Andreu, L. and </w:t>
      </w:r>
      <w:proofErr w:type="spellStart"/>
      <w:r w:rsidRPr="62F1A8C9">
        <w:rPr>
          <w:rFonts w:ascii="Arial" w:eastAsia="Arial" w:hAnsi="Arial" w:cs="Arial"/>
        </w:rPr>
        <w:t>Gnoth</w:t>
      </w:r>
      <w:proofErr w:type="spellEnd"/>
      <w:r w:rsidRPr="62F1A8C9">
        <w:rPr>
          <w:rFonts w:ascii="Arial" w:eastAsia="Arial" w:hAnsi="Arial" w:cs="Arial"/>
        </w:rPr>
        <w:t xml:space="preserve">, J. (2005). </w:t>
      </w:r>
      <w:r w:rsidRPr="62F1A8C9">
        <w:rPr>
          <w:rFonts w:ascii="Arial" w:eastAsia="Arial" w:hAnsi="Arial" w:cs="Arial"/>
          <w:i/>
          <w:iCs/>
        </w:rPr>
        <w:t>The theme park experience: An analysis of pleasure, arousal and satisfaction.</w:t>
      </w:r>
      <w:r w:rsidRPr="62F1A8C9">
        <w:rPr>
          <w:rFonts w:ascii="Arial" w:eastAsia="Arial" w:hAnsi="Arial" w:cs="Arial"/>
        </w:rPr>
        <w:t xml:space="preserve"> Tourism Management, 26(6), pp.833-844.</w:t>
      </w:r>
    </w:p>
    <w:p w14:paraId="033C140A" w14:textId="77777777" w:rsidR="00A57CCE" w:rsidRDefault="00A57CCE" w:rsidP="00A57CCE">
      <w:pPr>
        <w:spacing w:after="0" w:line="360" w:lineRule="auto"/>
        <w:jc w:val="both"/>
        <w:rPr>
          <w:rFonts w:ascii="Arial" w:eastAsia="Arial" w:hAnsi="Arial" w:cs="Arial"/>
        </w:rPr>
      </w:pPr>
      <w:proofErr w:type="spellStart"/>
      <w:r w:rsidRPr="62F1A8C9">
        <w:rPr>
          <w:rFonts w:ascii="Arial" w:eastAsia="Arial" w:hAnsi="Arial" w:cs="Arial"/>
        </w:rPr>
        <w:t>Bilgihan</w:t>
      </w:r>
      <w:proofErr w:type="spellEnd"/>
      <w:r w:rsidRPr="62F1A8C9">
        <w:rPr>
          <w:rFonts w:ascii="Arial" w:eastAsia="Arial" w:hAnsi="Arial" w:cs="Arial"/>
        </w:rPr>
        <w:t xml:space="preserve">, A. (2016). </w:t>
      </w:r>
      <w:r w:rsidRPr="62F1A8C9">
        <w:rPr>
          <w:rFonts w:ascii="Arial" w:eastAsia="Arial" w:hAnsi="Arial" w:cs="Arial"/>
          <w:i/>
          <w:iCs/>
        </w:rPr>
        <w:t>Gen Y customer loyalty in online hotel booking: An integrated model of trust, user experience and branding.</w:t>
      </w:r>
      <w:r w:rsidRPr="62F1A8C9">
        <w:rPr>
          <w:rFonts w:ascii="Arial" w:eastAsia="Arial" w:hAnsi="Arial" w:cs="Arial"/>
        </w:rPr>
        <w:t xml:space="preserve"> Computers in Human Behavior, 61, pp.103-113.</w:t>
      </w:r>
    </w:p>
    <w:p w14:paraId="32D977DC"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Bolton, R.N., Lemon, K.N. and Verhoef, P.C. (2008). </w:t>
      </w:r>
      <w:r w:rsidRPr="62F1A8C9">
        <w:rPr>
          <w:rFonts w:ascii="Arial" w:eastAsia="Arial" w:hAnsi="Arial" w:cs="Arial"/>
          <w:i/>
          <w:iCs/>
        </w:rPr>
        <w:t>Expanding business-to-business customer relationships: Modeling the customer’s upgrade decision.</w:t>
      </w:r>
      <w:r w:rsidRPr="62F1A8C9">
        <w:rPr>
          <w:rFonts w:ascii="Arial" w:eastAsia="Arial" w:hAnsi="Arial" w:cs="Arial"/>
        </w:rPr>
        <w:t xml:space="preserve"> Journal of Marketing, 72(1), pp.46-64.</w:t>
      </w:r>
    </w:p>
    <w:p w14:paraId="5BD7FD8D"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lastRenderedPageBreak/>
        <w:t xml:space="preserve">Braun, V. and Clarke, V. (2006). </w:t>
      </w:r>
      <w:r w:rsidRPr="62F1A8C9">
        <w:rPr>
          <w:rFonts w:ascii="Arial" w:eastAsia="Arial" w:hAnsi="Arial" w:cs="Arial"/>
          <w:i/>
          <w:iCs/>
        </w:rPr>
        <w:t>Using thematic analysis in psychology.</w:t>
      </w:r>
      <w:r w:rsidRPr="62F1A8C9">
        <w:rPr>
          <w:rFonts w:ascii="Arial" w:eastAsia="Arial" w:hAnsi="Arial" w:cs="Arial"/>
        </w:rPr>
        <w:t xml:space="preserve"> Qualitative Research in Psychology, 3(2), pp.77-101.</w:t>
      </w:r>
    </w:p>
    <w:p w14:paraId="0826F7C6"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Braun, V. and Clarke, V. (2019). </w:t>
      </w:r>
      <w:r w:rsidRPr="62F1A8C9">
        <w:rPr>
          <w:rFonts w:ascii="Arial" w:eastAsia="Arial" w:hAnsi="Arial" w:cs="Arial"/>
          <w:i/>
          <w:iCs/>
        </w:rPr>
        <w:t>Reflecting on reflexive thematic analysis.</w:t>
      </w:r>
      <w:r w:rsidRPr="62F1A8C9">
        <w:rPr>
          <w:rFonts w:ascii="Arial" w:eastAsia="Arial" w:hAnsi="Arial" w:cs="Arial"/>
        </w:rPr>
        <w:t xml:space="preserve"> Qualitative Research in Sport, Exercise and Health, 11(4), pp.589-597.</w:t>
      </w:r>
    </w:p>
    <w:p w14:paraId="59FC0978"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Brotherton, B. (2018). </w:t>
      </w:r>
      <w:r w:rsidRPr="62F1A8C9">
        <w:rPr>
          <w:rFonts w:ascii="Arial" w:eastAsia="Arial" w:hAnsi="Arial" w:cs="Arial"/>
          <w:i/>
          <w:iCs/>
        </w:rPr>
        <w:t>Researching Hospitality and Tourism: A Student Guide.</w:t>
      </w:r>
      <w:r w:rsidRPr="62F1A8C9">
        <w:rPr>
          <w:rFonts w:ascii="Arial" w:eastAsia="Arial" w:hAnsi="Arial" w:cs="Arial"/>
        </w:rPr>
        <w:t xml:space="preserve"> London: SAGE Publications.</w:t>
      </w:r>
    </w:p>
    <w:p w14:paraId="350436AF" w14:textId="77777777" w:rsidR="00A57CCE" w:rsidRDefault="00A57CCE" w:rsidP="00A57CCE">
      <w:pPr>
        <w:spacing w:after="0" w:line="360" w:lineRule="auto"/>
        <w:jc w:val="both"/>
        <w:rPr>
          <w:rFonts w:ascii="Arial" w:eastAsia="Arial" w:hAnsi="Arial" w:cs="Arial"/>
        </w:rPr>
      </w:pPr>
      <w:proofErr w:type="spellStart"/>
      <w:r w:rsidRPr="62F1A8C9">
        <w:rPr>
          <w:rFonts w:ascii="Arial" w:eastAsia="Arial" w:hAnsi="Arial" w:cs="Arial"/>
        </w:rPr>
        <w:t>Buhalis</w:t>
      </w:r>
      <w:proofErr w:type="spellEnd"/>
      <w:r w:rsidRPr="62F1A8C9">
        <w:rPr>
          <w:rFonts w:ascii="Arial" w:eastAsia="Arial" w:hAnsi="Arial" w:cs="Arial"/>
        </w:rPr>
        <w:t xml:space="preserve">, D. and Law, R. (2008). </w:t>
      </w:r>
      <w:r w:rsidRPr="62F1A8C9">
        <w:rPr>
          <w:rFonts w:ascii="Arial" w:eastAsia="Arial" w:hAnsi="Arial" w:cs="Arial"/>
          <w:i/>
          <w:iCs/>
        </w:rPr>
        <w:t xml:space="preserve">Progress in information technology and tourism management: 20 years on and 10 years after the Internet – The state of </w:t>
      </w:r>
      <w:proofErr w:type="spellStart"/>
      <w:r w:rsidRPr="62F1A8C9">
        <w:rPr>
          <w:rFonts w:ascii="Arial" w:eastAsia="Arial" w:hAnsi="Arial" w:cs="Arial"/>
          <w:i/>
          <w:iCs/>
        </w:rPr>
        <w:t>eTourism</w:t>
      </w:r>
      <w:proofErr w:type="spellEnd"/>
      <w:r w:rsidRPr="62F1A8C9">
        <w:rPr>
          <w:rFonts w:ascii="Arial" w:eastAsia="Arial" w:hAnsi="Arial" w:cs="Arial"/>
          <w:i/>
          <w:iCs/>
        </w:rPr>
        <w:t xml:space="preserve"> research.</w:t>
      </w:r>
      <w:r w:rsidRPr="62F1A8C9">
        <w:rPr>
          <w:rFonts w:ascii="Arial" w:eastAsia="Arial" w:hAnsi="Arial" w:cs="Arial"/>
        </w:rPr>
        <w:t xml:space="preserve"> Tourism Management, 29(4), pp.609-623.</w:t>
      </w:r>
    </w:p>
    <w:p w14:paraId="7DB2953D"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Chand, M. (2010). </w:t>
      </w:r>
      <w:r w:rsidRPr="62F1A8C9">
        <w:rPr>
          <w:rFonts w:ascii="Arial" w:eastAsia="Arial" w:hAnsi="Arial" w:cs="Arial"/>
          <w:i/>
          <w:iCs/>
        </w:rPr>
        <w:t>The impact of HRM practices on service quality, customer satisfaction and performance in the Indian hotel industry.</w:t>
      </w:r>
      <w:r w:rsidRPr="62F1A8C9">
        <w:rPr>
          <w:rFonts w:ascii="Arial" w:eastAsia="Arial" w:hAnsi="Arial" w:cs="Arial"/>
        </w:rPr>
        <w:t xml:space="preserve"> The International Journal of Human Resource Management, 21(4), pp.551-566.</w:t>
      </w:r>
    </w:p>
    <w:p w14:paraId="471431CE"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Chen, C.F. and Chen, F.S. (2010). </w:t>
      </w:r>
      <w:r w:rsidRPr="62F1A8C9">
        <w:rPr>
          <w:rFonts w:ascii="Arial" w:eastAsia="Arial" w:hAnsi="Arial" w:cs="Arial"/>
          <w:i/>
          <w:iCs/>
        </w:rPr>
        <w:t>Experience quality, perceived value, satisfaction and behavioral intentions for heritage tourists.</w:t>
      </w:r>
      <w:r w:rsidRPr="62F1A8C9">
        <w:rPr>
          <w:rFonts w:ascii="Arial" w:eastAsia="Arial" w:hAnsi="Arial" w:cs="Arial"/>
        </w:rPr>
        <w:t xml:space="preserve"> Tourism Management, 31(1), pp.29-35.</w:t>
      </w:r>
    </w:p>
    <w:p w14:paraId="6CC7945C"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Dev, C.S., Brown, J.R. and Zhou, K.Z. (2007). </w:t>
      </w:r>
      <w:r w:rsidRPr="62F1A8C9">
        <w:rPr>
          <w:rFonts w:ascii="Arial" w:eastAsia="Arial" w:hAnsi="Arial" w:cs="Arial"/>
          <w:i/>
          <w:iCs/>
        </w:rPr>
        <w:t>Global brand expansion: How to select a market entry strategy.</w:t>
      </w:r>
      <w:r w:rsidRPr="62F1A8C9">
        <w:rPr>
          <w:rFonts w:ascii="Arial" w:eastAsia="Arial" w:hAnsi="Arial" w:cs="Arial"/>
        </w:rPr>
        <w:t xml:space="preserve"> Cornell Hotel and Restaurant Administration Quarterly, 48(1), pp.13-27.</w:t>
      </w:r>
    </w:p>
    <w:p w14:paraId="3F93762C"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Ellis, C., Adams, T.E. and Bochner, A.P. (2011). </w:t>
      </w:r>
      <w:r w:rsidRPr="62F1A8C9">
        <w:rPr>
          <w:rFonts w:ascii="Arial" w:eastAsia="Arial" w:hAnsi="Arial" w:cs="Arial"/>
          <w:i/>
          <w:iCs/>
        </w:rPr>
        <w:t>Autoethnography: An overview.</w:t>
      </w:r>
      <w:r w:rsidRPr="62F1A8C9">
        <w:rPr>
          <w:rFonts w:ascii="Arial" w:eastAsia="Arial" w:hAnsi="Arial" w:cs="Arial"/>
        </w:rPr>
        <w:t xml:space="preserve"> Historical Social Research, 36(4), pp.273-290.</w:t>
      </w:r>
    </w:p>
    <w:p w14:paraId="17294D6E"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Gupta, P. (2013). </w:t>
      </w:r>
      <w:r w:rsidRPr="62F1A8C9">
        <w:rPr>
          <w:rFonts w:ascii="Arial" w:eastAsia="Arial" w:hAnsi="Arial" w:cs="Arial"/>
          <w:i/>
          <w:iCs/>
        </w:rPr>
        <w:t>PEST analysis: An overview.</w:t>
      </w:r>
      <w:r w:rsidRPr="62F1A8C9">
        <w:rPr>
          <w:rFonts w:ascii="Arial" w:eastAsia="Arial" w:hAnsi="Arial" w:cs="Arial"/>
        </w:rPr>
        <w:t xml:space="preserve"> Journal of Business and Economic Policy, 1(1), pp.12-19.</w:t>
      </w:r>
    </w:p>
    <w:p w14:paraId="268C2777"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Gürel, E. and Tat, M. (2017). </w:t>
      </w:r>
      <w:r w:rsidRPr="62F1A8C9">
        <w:rPr>
          <w:rFonts w:ascii="Arial" w:eastAsia="Arial" w:hAnsi="Arial" w:cs="Arial"/>
          <w:i/>
          <w:iCs/>
        </w:rPr>
        <w:t>SWOT analysis: A theoretical review.</w:t>
      </w:r>
      <w:r w:rsidRPr="62F1A8C9">
        <w:rPr>
          <w:rFonts w:ascii="Arial" w:eastAsia="Arial" w:hAnsi="Arial" w:cs="Arial"/>
        </w:rPr>
        <w:t xml:space="preserve"> Journal of International Social Research, 10(51), pp.994-1006.</w:t>
      </w:r>
    </w:p>
    <w:p w14:paraId="69D2C40A"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Han, H., Hsu, L.-T. and Sheu, C. (2010). </w:t>
      </w:r>
      <w:r w:rsidRPr="62F1A8C9">
        <w:rPr>
          <w:rFonts w:ascii="Arial" w:eastAsia="Arial" w:hAnsi="Arial" w:cs="Arial"/>
          <w:i/>
          <w:iCs/>
        </w:rPr>
        <w:t>Application of the Theory of Planned Behavior to green hotel choice: Testing the effect of environmentally friendly activities.</w:t>
      </w:r>
      <w:r w:rsidRPr="62F1A8C9">
        <w:rPr>
          <w:rFonts w:ascii="Arial" w:eastAsia="Arial" w:hAnsi="Arial" w:cs="Arial"/>
        </w:rPr>
        <w:t xml:space="preserve"> Tourism Management, 31(3), pp.325-334.</w:t>
      </w:r>
    </w:p>
    <w:p w14:paraId="55B79C3B"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Hart, C.W., Heskett, J.L. and Sasser, W.E. (1990). </w:t>
      </w:r>
      <w:r w:rsidRPr="62F1A8C9">
        <w:rPr>
          <w:rFonts w:ascii="Arial" w:eastAsia="Arial" w:hAnsi="Arial" w:cs="Arial"/>
          <w:i/>
          <w:iCs/>
        </w:rPr>
        <w:t>The profitable art of service recovery.</w:t>
      </w:r>
      <w:r w:rsidRPr="62F1A8C9">
        <w:rPr>
          <w:rFonts w:ascii="Arial" w:eastAsia="Arial" w:hAnsi="Arial" w:cs="Arial"/>
        </w:rPr>
        <w:t xml:space="preserve"> Harvard Business Review, 68(4), pp.148-156.</w:t>
      </w:r>
    </w:p>
    <w:p w14:paraId="7FF17326"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Heskett, J.L., Jones, T.O., Loveman, G.W., Sasser, W.E. and Schlesinger, L.A. (1994). </w:t>
      </w:r>
      <w:r w:rsidRPr="62F1A8C9">
        <w:rPr>
          <w:rFonts w:ascii="Arial" w:eastAsia="Arial" w:hAnsi="Arial" w:cs="Arial"/>
          <w:i/>
          <w:iCs/>
        </w:rPr>
        <w:t>Putting the service-profit chain to work.</w:t>
      </w:r>
      <w:r w:rsidRPr="62F1A8C9">
        <w:rPr>
          <w:rFonts w:ascii="Arial" w:eastAsia="Arial" w:hAnsi="Arial" w:cs="Arial"/>
        </w:rPr>
        <w:t xml:space="preserve"> Harvard Business Review, 72(2), pp.164-174.</w:t>
      </w:r>
    </w:p>
    <w:p w14:paraId="6CDB7256"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Holloway, J.C. (2016). </w:t>
      </w:r>
      <w:r w:rsidRPr="62F1A8C9">
        <w:rPr>
          <w:rFonts w:ascii="Arial" w:eastAsia="Arial" w:hAnsi="Arial" w:cs="Arial"/>
          <w:i/>
          <w:iCs/>
        </w:rPr>
        <w:t>The Business of Tourism.</w:t>
      </w:r>
      <w:r w:rsidRPr="62F1A8C9">
        <w:rPr>
          <w:rFonts w:ascii="Arial" w:eastAsia="Arial" w:hAnsi="Arial" w:cs="Arial"/>
        </w:rPr>
        <w:t xml:space="preserve"> 10th ed. Harlow: Pearson.</w:t>
      </w:r>
    </w:p>
    <w:p w14:paraId="39BE3F0F"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lastRenderedPageBreak/>
        <w:t xml:space="preserve">Hudson, S. and Hudson, L. (2013). </w:t>
      </w:r>
      <w:r w:rsidRPr="62F1A8C9">
        <w:rPr>
          <w:rFonts w:ascii="Arial" w:eastAsia="Arial" w:hAnsi="Arial" w:cs="Arial"/>
          <w:i/>
          <w:iCs/>
        </w:rPr>
        <w:t>Customer service for hospitality and tourism.</w:t>
      </w:r>
      <w:r w:rsidRPr="62F1A8C9">
        <w:rPr>
          <w:rFonts w:ascii="Arial" w:eastAsia="Arial" w:hAnsi="Arial" w:cs="Arial"/>
        </w:rPr>
        <w:t xml:space="preserve"> 2nd ed. Oxford: Goodfellow Publishers.</w:t>
      </w:r>
    </w:p>
    <w:p w14:paraId="5285F8FE"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Ivanov, S. and Webster, C. (2013). </w:t>
      </w:r>
      <w:r w:rsidRPr="62F1A8C9">
        <w:rPr>
          <w:rFonts w:ascii="Arial" w:eastAsia="Arial" w:hAnsi="Arial" w:cs="Arial"/>
          <w:i/>
          <w:iCs/>
        </w:rPr>
        <w:t>Automation of service quality in hospitality: The role of robots.</w:t>
      </w:r>
      <w:r w:rsidRPr="62F1A8C9">
        <w:rPr>
          <w:rFonts w:ascii="Arial" w:eastAsia="Arial" w:hAnsi="Arial" w:cs="Arial"/>
        </w:rPr>
        <w:t xml:space="preserve"> International Journal of Contemporary Hospitality Management, 25(6), pp.923-943.</w:t>
      </w:r>
    </w:p>
    <w:p w14:paraId="78ADFA3E"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Jones, P., Hillier, D. and Comfort, D. (2016). </w:t>
      </w:r>
      <w:r w:rsidRPr="62F1A8C9">
        <w:rPr>
          <w:rFonts w:ascii="Arial" w:eastAsia="Arial" w:hAnsi="Arial" w:cs="Arial"/>
          <w:i/>
          <w:iCs/>
        </w:rPr>
        <w:t>Sustainability in the hospitality industry: Some personal reflections on corporate challenges and research priorities.</w:t>
      </w:r>
      <w:r w:rsidRPr="62F1A8C9">
        <w:rPr>
          <w:rFonts w:ascii="Arial" w:eastAsia="Arial" w:hAnsi="Arial" w:cs="Arial"/>
        </w:rPr>
        <w:t xml:space="preserve"> International Journal of Contemporary Hospitality Management, 28(1), pp.36-67.</w:t>
      </w:r>
    </w:p>
    <w:p w14:paraId="456611C9" w14:textId="77777777" w:rsidR="00A57CCE" w:rsidRDefault="00A57CCE" w:rsidP="00A57CCE">
      <w:pPr>
        <w:spacing w:after="0" w:line="360" w:lineRule="auto"/>
        <w:jc w:val="both"/>
        <w:rPr>
          <w:rFonts w:ascii="Arial" w:eastAsia="Arial" w:hAnsi="Arial" w:cs="Arial"/>
        </w:rPr>
      </w:pPr>
      <w:proofErr w:type="spellStart"/>
      <w:r w:rsidRPr="62F1A8C9">
        <w:rPr>
          <w:rFonts w:ascii="Arial" w:eastAsia="Arial" w:hAnsi="Arial" w:cs="Arial"/>
        </w:rPr>
        <w:t>Kandampully</w:t>
      </w:r>
      <w:proofErr w:type="spellEnd"/>
      <w:r w:rsidRPr="62F1A8C9">
        <w:rPr>
          <w:rFonts w:ascii="Arial" w:eastAsia="Arial" w:hAnsi="Arial" w:cs="Arial"/>
        </w:rPr>
        <w:t xml:space="preserve">, J. (2006). </w:t>
      </w:r>
      <w:r w:rsidRPr="62F1A8C9">
        <w:rPr>
          <w:rFonts w:ascii="Arial" w:eastAsia="Arial" w:hAnsi="Arial" w:cs="Arial"/>
          <w:i/>
          <w:iCs/>
        </w:rPr>
        <w:t>The new customer-centered business model for the hospitality industry.</w:t>
      </w:r>
      <w:r w:rsidRPr="62F1A8C9">
        <w:rPr>
          <w:rFonts w:ascii="Arial" w:eastAsia="Arial" w:hAnsi="Arial" w:cs="Arial"/>
        </w:rPr>
        <w:t xml:space="preserve"> International Journal of Contemporary Hospitality Management, 18(3), pp.173-187.</w:t>
      </w:r>
    </w:p>
    <w:p w14:paraId="77C53032" w14:textId="77777777" w:rsidR="00A57CCE" w:rsidRDefault="00A57CCE" w:rsidP="00A57CCE">
      <w:pPr>
        <w:spacing w:after="0" w:line="360" w:lineRule="auto"/>
        <w:jc w:val="both"/>
        <w:rPr>
          <w:rFonts w:ascii="Arial" w:eastAsia="Arial" w:hAnsi="Arial" w:cs="Arial"/>
        </w:rPr>
      </w:pPr>
      <w:proofErr w:type="spellStart"/>
      <w:r w:rsidRPr="62F1A8C9">
        <w:rPr>
          <w:rFonts w:ascii="Arial" w:eastAsia="Arial" w:hAnsi="Arial" w:cs="Arial"/>
        </w:rPr>
        <w:t>Kandampully</w:t>
      </w:r>
      <w:proofErr w:type="spellEnd"/>
      <w:r w:rsidRPr="62F1A8C9">
        <w:rPr>
          <w:rFonts w:ascii="Arial" w:eastAsia="Arial" w:hAnsi="Arial" w:cs="Arial"/>
        </w:rPr>
        <w:t xml:space="preserve">, J., Zhang, T. and </w:t>
      </w:r>
      <w:proofErr w:type="spellStart"/>
      <w:r w:rsidRPr="62F1A8C9">
        <w:rPr>
          <w:rFonts w:ascii="Arial" w:eastAsia="Arial" w:hAnsi="Arial" w:cs="Arial"/>
        </w:rPr>
        <w:t>Bilgihan</w:t>
      </w:r>
      <w:proofErr w:type="spellEnd"/>
      <w:r w:rsidRPr="62F1A8C9">
        <w:rPr>
          <w:rFonts w:ascii="Arial" w:eastAsia="Arial" w:hAnsi="Arial" w:cs="Arial"/>
        </w:rPr>
        <w:t xml:space="preserve">, A. (2015). </w:t>
      </w:r>
      <w:r w:rsidRPr="62F1A8C9">
        <w:rPr>
          <w:rFonts w:ascii="Arial" w:eastAsia="Arial" w:hAnsi="Arial" w:cs="Arial"/>
          <w:i/>
          <w:iCs/>
        </w:rPr>
        <w:t>Customer loyalty: A review and future directions with a special focus on the hospitality industry.</w:t>
      </w:r>
      <w:r w:rsidRPr="62F1A8C9">
        <w:rPr>
          <w:rFonts w:ascii="Arial" w:eastAsia="Arial" w:hAnsi="Arial" w:cs="Arial"/>
        </w:rPr>
        <w:t xml:space="preserve"> International Journal of Contemporary Hospitality Management, 27(3), pp.379-414.</w:t>
      </w:r>
    </w:p>
    <w:p w14:paraId="62D6E8BF"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Kano, N., </w:t>
      </w:r>
      <w:proofErr w:type="spellStart"/>
      <w:r w:rsidRPr="62F1A8C9">
        <w:rPr>
          <w:rFonts w:ascii="Arial" w:eastAsia="Arial" w:hAnsi="Arial" w:cs="Arial"/>
        </w:rPr>
        <w:t>Seraku</w:t>
      </w:r>
      <w:proofErr w:type="spellEnd"/>
      <w:r w:rsidRPr="62F1A8C9">
        <w:rPr>
          <w:rFonts w:ascii="Arial" w:eastAsia="Arial" w:hAnsi="Arial" w:cs="Arial"/>
        </w:rPr>
        <w:t xml:space="preserve">, N., Takahashi, F. and Tsuji, S. (1984). </w:t>
      </w:r>
      <w:r w:rsidRPr="62F1A8C9">
        <w:rPr>
          <w:rFonts w:ascii="Arial" w:eastAsia="Arial" w:hAnsi="Arial" w:cs="Arial"/>
          <w:i/>
          <w:iCs/>
        </w:rPr>
        <w:t>Attractive quality and must-be quality.</w:t>
      </w:r>
      <w:r w:rsidRPr="62F1A8C9">
        <w:rPr>
          <w:rFonts w:ascii="Arial" w:eastAsia="Arial" w:hAnsi="Arial" w:cs="Arial"/>
        </w:rPr>
        <w:t xml:space="preserve"> Journal of the Japanese Society for Quality Control, 14(2), pp.39-48.</w:t>
      </w:r>
    </w:p>
    <w:p w14:paraId="69ABC784"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Kim, J. and Hardin, A.M. (2010). </w:t>
      </w:r>
      <w:r w:rsidRPr="62F1A8C9">
        <w:rPr>
          <w:rFonts w:ascii="Arial" w:eastAsia="Arial" w:hAnsi="Arial" w:cs="Arial"/>
          <w:i/>
          <w:iCs/>
        </w:rPr>
        <w:t>The impact of virtual worlds on word-of-mouth: Improving social networking and customer experiences in hospitality.</w:t>
      </w:r>
      <w:r w:rsidRPr="62F1A8C9">
        <w:rPr>
          <w:rFonts w:ascii="Arial" w:eastAsia="Arial" w:hAnsi="Arial" w:cs="Arial"/>
        </w:rPr>
        <w:t xml:space="preserve"> International Journal of Hospitality Management, 29(3), pp.309-319.</w:t>
      </w:r>
    </w:p>
    <w:p w14:paraId="7E1214E0"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Kim, W.G. and Perdue, R.R. (2013). </w:t>
      </w:r>
      <w:r w:rsidRPr="62F1A8C9">
        <w:rPr>
          <w:rFonts w:ascii="Arial" w:eastAsia="Arial" w:hAnsi="Arial" w:cs="Arial"/>
          <w:i/>
          <w:iCs/>
        </w:rPr>
        <w:t xml:space="preserve">The effects of cognitive, </w:t>
      </w:r>
      <w:proofErr w:type="gramStart"/>
      <w:r w:rsidRPr="62F1A8C9">
        <w:rPr>
          <w:rFonts w:ascii="Arial" w:eastAsia="Arial" w:hAnsi="Arial" w:cs="Arial"/>
          <w:i/>
          <w:iCs/>
        </w:rPr>
        <w:t>affective</w:t>
      </w:r>
      <w:proofErr w:type="gramEnd"/>
      <w:r w:rsidRPr="62F1A8C9">
        <w:rPr>
          <w:rFonts w:ascii="Arial" w:eastAsia="Arial" w:hAnsi="Arial" w:cs="Arial"/>
          <w:i/>
          <w:iCs/>
        </w:rPr>
        <w:t>, and sensory attributes on hotel guest loyalty.</w:t>
      </w:r>
      <w:r w:rsidRPr="62F1A8C9">
        <w:rPr>
          <w:rFonts w:ascii="Arial" w:eastAsia="Arial" w:hAnsi="Arial" w:cs="Arial"/>
        </w:rPr>
        <w:t xml:space="preserve"> Journal of Hospitality &amp; Tourism Research, 37(1), pp.51-75.</w:t>
      </w:r>
    </w:p>
    <w:p w14:paraId="16B7D43B"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Kotler, P., Bowen, J.T. and Makens, J.C. (2018). </w:t>
      </w:r>
      <w:r w:rsidRPr="62F1A8C9">
        <w:rPr>
          <w:rFonts w:ascii="Arial" w:eastAsia="Arial" w:hAnsi="Arial" w:cs="Arial"/>
          <w:i/>
          <w:iCs/>
        </w:rPr>
        <w:t>Marketing for hospitality and tourism.</w:t>
      </w:r>
      <w:r w:rsidRPr="62F1A8C9">
        <w:rPr>
          <w:rFonts w:ascii="Arial" w:eastAsia="Arial" w:hAnsi="Arial" w:cs="Arial"/>
        </w:rPr>
        <w:t xml:space="preserve"> 7th ed. Harlow: Pearson.</w:t>
      </w:r>
    </w:p>
    <w:p w14:paraId="2555A2D8"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Kozak, M. and </w:t>
      </w:r>
      <w:proofErr w:type="spellStart"/>
      <w:r w:rsidRPr="62F1A8C9">
        <w:rPr>
          <w:rFonts w:ascii="Arial" w:eastAsia="Arial" w:hAnsi="Arial" w:cs="Arial"/>
        </w:rPr>
        <w:t>Baloglu</w:t>
      </w:r>
      <w:proofErr w:type="spellEnd"/>
      <w:r w:rsidRPr="62F1A8C9">
        <w:rPr>
          <w:rFonts w:ascii="Arial" w:eastAsia="Arial" w:hAnsi="Arial" w:cs="Arial"/>
        </w:rPr>
        <w:t xml:space="preserve">, S. (2011). </w:t>
      </w:r>
      <w:r w:rsidRPr="62F1A8C9">
        <w:rPr>
          <w:rFonts w:ascii="Arial" w:eastAsia="Arial" w:hAnsi="Arial" w:cs="Arial"/>
          <w:i/>
          <w:iCs/>
        </w:rPr>
        <w:t>Managing and marketing tourist destinations: Strategies to gain a competitive edge.</w:t>
      </w:r>
      <w:r w:rsidRPr="62F1A8C9">
        <w:rPr>
          <w:rFonts w:ascii="Arial" w:eastAsia="Arial" w:hAnsi="Arial" w:cs="Arial"/>
        </w:rPr>
        <w:t xml:space="preserve"> London: Routledge.</w:t>
      </w:r>
    </w:p>
    <w:p w14:paraId="6154EFEA" w14:textId="77777777" w:rsidR="00A57CCE" w:rsidRDefault="00A57CCE" w:rsidP="00A57CCE">
      <w:pPr>
        <w:spacing w:after="0" w:line="360" w:lineRule="auto"/>
        <w:jc w:val="both"/>
        <w:rPr>
          <w:rFonts w:ascii="Arial" w:eastAsia="Arial" w:hAnsi="Arial" w:cs="Arial"/>
        </w:rPr>
      </w:pPr>
      <w:proofErr w:type="spellStart"/>
      <w:r w:rsidRPr="62F1A8C9">
        <w:rPr>
          <w:rFonts w:ascii="Arial" w:eastAsia="Arial" w:hAnsi="Arial" w:cs="Arial"/>
        </w:rPr>
        <w:t>Kozinets</w:t>
      </w:r>
      <w:proofErr w:type="spellEnd"/>
      <w:r w:rsidRPr="62F1A8C9">
        <w:rPr>
          <w:rFonts w:ascii="Arial" w:eastAsia="Arial" w:hAnsi="Arial" w:cs="Arial"/>
        </w:rPr>
        <w:t xml:space="preserve">, R.V. (2002). </w:t>
      </w:r>
      <w:r w:rsidRPr="62F1A8C9">
        <w:rPr>
          <w:rFonts w:ascii="Arial" w:eastAsia="Arial" w:hAnsi="Arial" w:cs="Arial"/>
          <w:i/>
          <w:iCs/>
        </w:rPr>
        <w:t xml:space="preserve">The field behind the screen: Using </w:t>
      </w:r>
      <w:proofErr w:type="spellStart"/>
      <w:r w:rsidRPr="62F1A8C9">
        <w:rPr>
          <w:rFonts w:ascii="Arial" w:eastAsia="Arial" w:hAnsi="Arial" w:cs="Arial"/>
          <w:i/>
          <w:iCs/>
        </w:rPr>
        <w:t>netnography</w:t>
      </w:r>
      <w:proofErr w:type="spellEnd"/>
      <w:r w:rsidRPr="62F1A8C9">
        <w:rPr>
          <w:rFonts w:ascii="Arial" w:eastAsia="Arial" w:hAnsi="Arial" w:cs="Arial"/>
          <w:i/>
          <w:iCs/>
        </w:rPr>
        <w:t xml:space="preserve"> for </w:t>
      </w:r>
      <w:proofErr w:type="gramStart"/>
      <w:r w:rsidRPr="62F1A8C9">
        <w:rPr>
          <w:rFonts w:ascii="Arial" w:eastAsia="Arial" w:hAnsi="Arial" w:cs="Arial"/>
          <w:i/>
          <w:iCs/>
        </w:rPr>
        <w:t>marketing</w:t>
      </w:r>
      <w:proofErr w:type="gramEnd"/>
      <w:r w:rsidRPr="62F1A8C9">
        <w:rPr>
          <w:rFonts w:ascii="Arial" w:eastAsia="Arial" w:hAnsi="Arial" w:cs="Arial"/>
          <w:i/>
          <w:iCs/>
        </w:rPr>
        <w:t xml:space="preserve"> research in online communities.</w:t>
      </w:r>
      <w:r w:rsidRPr="62F1A8C9">
        <w:rPr>
          <w:rFonts w:ascii="Arial" w:eastAsia="Arial" w:hAnsi="Arial" w:cs="Arial"/>
        </w:rPr>
        <w:t xml:space="preserve"> Journal of Marketing Research, 39(1), pp.61-72.</w:t>
      </w:r>
    </w:p>
    <w:p w14:paraId="1284CDBC" w14:textId="77777777" w:rsidR="00A57CCE" w:rsidRDefault="00A57CCE" w:rsidP="00A57CCE">
      <w:pPr>
        <w:spacing w:after="0" w:line="360" w:lineRule="auto"/>
        <w:jc w:val="both"/>
        <w:rPr>
          <w:rFonts w:ascii="Arial" w:eastAsia="Arial" w:hAnsi="Arial" w:cs="Arial"/>
        </w:rPr>
      </w:pPr>
      <w:proofErr w:type="spellStart"/>
      <w:r w:rsidRPr="62F1A8C9">
        <w:rPr>
          <w:rFonts w:ascii="Arial" w:eastAsia="Arial" w:hAnsi="Arial" w:cs="Arial"/>
        </w:rPr>
        <w:t>Kozinets</w:t>
      </w:r>
      <w:proofErr w:type="spellEnd"/>
      <w:r w:rsidRPr="62F1A8C9">
        <w:rPr>
          <w:rFonts w:ascii="Arial" w:eastAsia="Arial" w:hAnsi="Arial" w:cs="Arial"/>
        </w:rPr>
        <w:t xml:space="preserve">, R.V. (2015). </w:t>
      </w:r>
      <w:proofErr w:type="spellStart"/>
      <w:r w:rsidRPr="62F1A8C9">
        <w:rPr>
          <w:rFonts w:ascii="Arial" w:eastAsia="Arial" w:hAnsi="Arial" w:cs="Arial"/>
          <w:i/>
          <w:iCs/>
        </w:rPr>
        <w:t>Netnography</w:t>
      </w:r>
      <w:proofErr w:type="spellEnd"/>
      <w:r w:rsidRPr="62F1A8C9">
        <w:rPr>
          <w:rFonts w:ascii="Arial" w:eastAsia="Arial" w:hAnsi="Arial" w:cs="Arial"/>
          <w:i/>
          <w:iCs/>
        </w:rPr>
        <w:t>: Redefined.</w:t>
      </w:r>
      <w:r w:rsidRPr="62F1A8C9">
        <w:rPr>
          <w:rFonts w:ascii="Arial" w:eastAsia="Arial" w:hAnsi="Arial" w:cs="Arial"/>
        </w:rPr>
        <w:t xml:space="preserve"> 2nd ed. London: SAGE Publications.</w:t>
      </w:r>
    </w:p>
    <w:p w14:paraId="0BD56417" w14:textId="77777777" w:rsidR="00A57CCE" w:rsidRDefault="00A57CCE" w:rsidP="00A57CCE">
      <w:pPr>
        <w:spacing w:after="0" w:line="360" w:lineRule="auto"/>
        <w:jc w:val="both"/>
        <w:rPr>
          <w:rFonts w:ascii="Arial" w:eastAsia="Arial" w:hAnsi="Arial" w:cs="Arial"/>
        </w:rPr>
      </w:pPr>
      <w:proofErr w:type="spellStart"/>
      <w:r w:rsidRPr="62F1A8C9">
        <w:rPr>
          <w:rFonts w:ascii="Arial" w:eastAsia="Arial" w:hAnsi="Arial" w:cs="Arial"/>
        </w:rPr>
        <w:lastRenderedPageBreak/>
        <w:t>Kusluvan</w:t>
      </w:r>
      <w:proofErr w:type="spellEnd"/>
      <w:r w:rsidRPr="62F1A8C9">
        <w:rPr>
          <w:rFonts w:ascii="Arial" w:eastAsia="Arial" w:hAnsi="Arial" w:cs="Arial"/>
        </w:rPr>
        <w:t xml:space="preserve">, S., </w:t>
      </w:r>
      <w:proofErr w:type="spellStart"/>
      <w:r w:rsidRPr="62F1A8C9">
        <w:rPr>
          <w:rFonts w:ascii="Arial" w:eastAsia="Arial" w:hAnsi="Arial" w:cs="Arial"/>
        </w:rPr>
        <w:t>Kusluvan</w:t>
      </w:r>
      <w:proofErr w:type="spellEnd"/>
      <w:r w:rsidRPr="62F1A8C9">
        <w:rPr>
          <w:rFonts w:ascii="Arial" w:eastAsia="Arial" w:hAnsi="Arial" w:cs="Arial"/>
        </w:rPr>
        <w:t xml:space="preserve">, Z., Ilhan, H. and </w:t>
      </w:r>
      <w:proofErr w:type="spellStart"/>
      <w:r w:rsidRPr="62F1A8C9">
        <w:rPr>
          <w:rFonts w:ascii="Arial" w:eastAsia="Arial" w:hAnsi="Arial" w:cs="Arial"/>
        </w:rPr>
        <w:t>Buyruk</w:t>
      </w:r>
      <w:proofErr w:type="spellEnd"/>
      <w:r w:rsidRPr="62F1A8C9">
        <w:rPr>
          <w:rFonts w:ascii="Arial" w:eastAsia="Arial" w:hAnsi="Arial" w:cs="Arial"/>
        </w:rPr>
        <w:t xml:space="preserve">, L. (2010). </w:t>
      </w:r>
      <w:r w:rsidRPr="62F1A8C9">
        <w:rPr>
          <w:rFonts w:ascii="Arial" w:eastAsia="Arial" w:hAnsi="Arial" w:cs="Arial"/>
          <w:i/>
          <w:iCs/>
        </w:rPr>
        <w:t>The human dimension: A review of human resources management issues in the tourism and hospitality industry.</w:t>
      </w:r>
      <w:r w:rsidRPr="62F1A8C9">
        <w:rPr>
          <w:rFonts w:ascii="Arial" w:eastAsia="Arial" w:hAnsi="Arial" w:cs="Arial"/>
        </w:rPr>
        <w:t xml:space="preserve"> Cornell Hospitality Quarterly, 51(2), pp.171-214.</w:t>
      </w:r>
    </w:p>
    <w:p w14:paraId="146D8214" w14:textId="77777777" w:rsidR="00A57CCE" w:rsidRDefault="00A57CCE" w:rsidP="00A57CCE">
      <w:pPr>
        <w:spacing w:after="0" w:line="360" w:lineRule="auto"/>
        <w:jc w:val="both"/>
        <w:rPr>
          <w:rFonts w:ascii="Arial" w:eastAsia="Arial" w:hAnsi="Arial" w:cs="Arial"/>
        </w:rPr>
      </w:pPr>
      <w:proofErr w:type="spellStart"/>
      <w:r w:rsidRPr="62F1A8C9">
        <w:rPr>
          <w:rFonts w:ascii="Arial" w:eastAsia="Arial" w:hAnsi="Arial" w:cs="Arial"/>
        </w:rPr>
        <w:t>Ladhari</w:t>
      </w:r>
      <w:proofErr w:type="spellEnd"/>
      <w:r w:rsidRPr="62F1A8C9">
        <w:rPr>
          <w:rFonts w:ascii="Arial" w:eastAsia="Arial" w:hAnsi="Arial" w:cs="Arial"/>
        </w:rPr>
        <w:t xml:space="preserve">, R. (2009). </w:t>
      </w:r>
      <w:r w:rsidRPr="62F1A8C9">
        <w:rPr>
          <w:rFonts w:ascii="Arial" w:eastAsia="Arial" w:hAnsi="Arial" w:cs="Arial"/>
          <w:i/>
          <w:iCs/>
        </w:rPr>
        <w:t xml:space="preserve">Service quality, emotional satisfaction, and </w:t>
      </w:r>
      <w:proofErr w:type="spellStart"/>
      <w:r w:rsidRPr="62F1A8C9">
        <w:rPr>
          <w:rFonts w:ascii="Arial" w:eastAsia="Arial" w:hAnsi="Arial" w:cs="Arial"/>
          <w:i/>
          <w:iCs/>
        </w:rPr>
        <w:t>behavioural</w:t>
      </w:r>
      <w:proofErr w:type="spellEnd"/>
      <w:r w:rsidRPr="62F1A8C9">
        <w:rPr>
          <w:rFonts w:ascii="Arial" w:eastAsia="Arial" w:hAnsi="Arial" w:cs="Arial"/>
          <w:i/>
          <w:iCs/>
        </w:rPr>
        <w:t xml:space="preserve"> intentions: A study in the hotel industry.</w:t>
      </w:r>
      <w:r w:rsidRPr="62F1A8C9">
        <w:rPr>
          <w:rFonts w:ascii="Arial" w:eastAsia="Arial" w:hAnsi="Arial" w:cs="Arial"/>
        </w:rPr>
        <w:t xml:space="preserve"> Managing Service Quality, 19(3), </w:t>
      </w:r>
      <w:proofErr w:type="gramStart"/>
      <w:r w:rsidRPr="62F1A8C9">
        <w:rPr>
          <w:rFonts w:ascii="Arial" w:eastAsia="Arial" w:hAnsi="Arial" w:cs="Arial"/>
        </w:rPr>
        <w:t>pp</w:t>
      </w:r>
      <w:proofErr w:type="gramEnd"/>
      <w:r w:rsidRPr="62F1A8C9">
        <w:rPr>
          <w:rFonts w:ascii="Arial" w:eastAsia="Arial" w:hAnsi="Arial" w:cs="Arial"/>
        </w:rPr>
        <w:t>.308-331.</w:t>
      </w:r>
    </w:p>
    <w:p w14:paraId="4823E3D3" w14:textId="77777777" w:rsidR="00A57CCE" w:rsidRDefault="00A57CCE" w:rsidP="00A57CCE">
      <w:pPr>
        <w:spacing w:after="0" w:line="360" w:lineRule="auto"/>
        <w:jc w:val="both"/>
        <w:rPr>
          <w:rFonts w:ascii="Arial" w:eastAsia="Arial" w:hAnsi="Arial" w:cs="Arial"/>
        </w:rPr>
      </w:pPr>
      <w:proofErr w:type="spellStart"/>
      <w:r w:rsidRPr="62F1A8C9">
        <w:rPr>
          <w:rFonts w:ascii="Arial" w:eastAsia="Arial" w:hAnsi="Arial" w:cs="Arial"/>
        </w:rPr>
        <w:t>Ladhari</w:t>
      </w:r>
      <w:proofErr w:type="spellEnd"/>
      <w:r w:rsidRPr="62F1A8C9">
        <w:rPr>
          <w:rFonts w:ascii="Arial" w:eastAsia="Arial" w:hAnsi="Arial" w:cs="Arial"/>
        </w:rPr>
        <w:t xml:space="preserve">, R. and Michaud, M. (2015). </w:t>
      </w:r>
      <w:proofErr w:type="spellStart"/>
      <w:r w:rsidRPr="62F1A8C9">
        <w:rPr>
          <w:rFonts w:ascii="Arial" w:eastAsia="Arial" w:hAnsi="Arial" w:cs="Arial"/>
          <w:i/>
          <w:iCs/>
        </w:rPr>
        <w:t>eWOM</w:t>
      </w:r>
      <w:proofErr w:type="spellEnd"/>
      <w:r w:rsidRPr="62F1A8C9">
        <w:rPr>
          <w:rFonts w:ascii="Arial" w:eastAsia="Arial" w:hAnsi="Arial" w:cs="Arial"/>
          <w:i/>
          <w:iCs/>
        </w:rPr>
        <w:t xml:space="preserve"> </w:t>
      </w:r>
      <w:proofErr w:type="gramStart"/>
      <w:r w:rsidRPr="62F1A8C9">
        <w:rPr>
          <w:rFonts w:ascii="Arial" w:eastAsia="Arial" w:hAnsi="Arial" w:cs="Arial"/>
          <w:i/>
          <w:iCs/>
        </w:rPr>
        <w:t>effects on</w:t>
      </w:r>
      <w:proofErr w:type="gramEnd"/>
      <w:r w:rsidRPr="62F1A8C9">
        <w:rPr>
          <w:rFonts w:ascii="Arial" w:eastAsia="Arial" w:hAnsi="Arial" w:cs="Arial"/>
          <w:i/>
          <w:iCs/>
        </w:rPr>
        <w:t xml:space="preserve"> hotel booking intentions, attitudes, trust, and website perceptions.</w:t>
      </w:r>
      <w:r w:rsidRPr="62F1A8C9">
        <w:rPr>
          <w:rFonts w:ascii="Arial" w:eastAsia="Arial" w:hAnsi="Arial" w:cs="Arial"/>
        </w:rPr>
        <w:t xml:space="preserve"> International Journal of Hospitality Management, 46, pp.36-45.</w:t>
      </w:r>
    </w:p>
    <w:p w14:paraId="23E7F616"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Law, R., </w:t>
      </w:r>
      <w:proofErr w:type="spellStart"/>
      <w:r w:rsidRPr="62F1A8C9">
        <w:rPr>
          <w:rFonts w:ascii="Arial" w:eastAsia="Arial" w:hAnsi="Arial" w:cs="Arial"/>
        </w:rPr>
        <w:t>Buhalis</w:t>
      </w:r>
      <w:proofErr w:type="spellEnd"/>
      <w:r w:rsidRPr="62F1A8C9">
        <w:rPr>
          <w:rFonts w:ascii="Arial" w:eastAsia="Arial" w:hAnsi="Arial" w:cs="Arial"/>
        </w:rPr>
        <w:t xml:space="preserve">, D. and Cobanoglu, C. (2014). </w:t>
      </w:r>
      <w:r w:rsidRPr="62F1A8C9">
        <w:rPr>
          <w:rFonts w:ascii="Arial" w:eastAsia="Arial" w:hAnsi="Arial" w:cs="Arial"/>
          <w:i/>
          <w:iCs/>
        </w:rPr>
        <w:t xml:space="preserve">Progress </w:t>
      </w:r>
      <w:proofErr w:type="gramStart"/>
      <w:r w:rsidRPr="62F1A8C9">
        <w:rPr>
          <w:rFonts w:ascii="Arial" w:eastAsia="Arial" w:hAnsi="Arial" w:cs="Arial"/>
          <w:i/>
          <w:iCs/>
        </w:rPr>
        <w:t>on</w:t>
      </w:r>
      <w:proofErr w:type="gramEnd"/>
      <w:r w:rsidRPr="62F1A8C9">
        <w:rPr>
          <w:rFonts w:ascii="Arial" w:eastAsia="Arial" w:hAnsi="Arial" w:cs="Arial"/>
          <w:i/>
          <w:iCs/>
        </w:rPr>
        <w:t xml:space="preserve"> information and communication technologies in hospitality and tourism.</w:t>
      </w:r>
      <w:r w:rsidRPr="62F1A8C9">
        <w:rPr>
          <w:rFonts w:ascii="Arial" w:eastAsia="Arial" w:hAnsi="Arial" w:cs="Arial"/>
        </w:rPr>
        <w:t xml:space="preserve"> International Journal of Contemporary Hospitality Management, 26(5), pp.727-750.</w:t>
      </w:r>
    </w:p>
    <w:p w14:paraId="14D87B11"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Litvin, S.W., Goldsmith, R.E. and Pan, B. (2008). </w:t>
      </w:r>
      <w:r w:rsidRPr="62F1A8C9">
        <w:rPr>
          <w:rFonts w:ascii="Arial" w:eastAsia="Arial" w:hAnsi="Arial" w:cs="Arial"/>
          <w:i/>
          <w:iCs/>
        </w:rPr>
        <w:t>Electronic word-of-mouth in hospitality and tourism management.</w:t>
      </w:r>
      <w:r w:rsidRPr="62F1A8C9">
        <w:rPr>
          <w:rFonts w:ascii="Arial" w:eastAsia="Arial" w:hAnsi="Arial" w:cs="Arial"/>
        </w:rPr>
        <w:t xml:space="preserve"> Tourism Management, 29(3), pp.458-468.</w:t>
      </w:r>
    </w:p>
    <w:p w14:paraId="4FF6032E"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Lovelock, C. and Wirtz, J. (2016). </w:t>
      </w:r>
      <w:r w:rsidRPr="62F1A8C9">
        <w:rPr>
          <w:rFonts w:ascii="Arial" w:eastAsia="Arial" w:hAnsi="Arial" w:cs="Arial"/>
          <w:i/>
          <w:iCs/>
        </w:rPr>
        <w:t>Services marketing: People, technology, strategy.</w:t>
      </w:r>
      <w:r w:rsidRPr="62F1A8C9">
        <w:rPr>
          <w:rFonts w:ascii="Arial" w:eastAsia="Arial" w:hAnsi="Arial" w:cs="Arial"/>
        </w:rPr>
        <w:t xml:space="preserve"> 8th ed. London: Pearson.</w:t>
      </w:r>
    </w:p>
    <w:p w14:paraId="2BE4EAE8"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Madera, J.M., Dawson, M., Neal, J.A. and Busch, M. (2013). </w:t>
      </w:r>
      <w:r w:rsidRPr="62F1A8C9">
        <w:rPr>
          <w:rFonts w:ascii="Arial" w:eastAsia="Arial" w:hAnsi="Arial" w:cs="Arial"/>
          <w:i/>
          <w:iCs/>
        </w:rPr>
        <w:t>Breaking barriers: Strategies for training hospitality employees to interact with diverse customers.</w:t>
      </w:r>
      <w:r w:rsidRPr="62F1A8C9">
        <w:rPr>
          <w:rFonts w:ascii="Arial" w:eastAsia="Arial" w:hAnsi="Arial" w:cs="Arial"/>
        </w:rPr>
        <w:t xml:space="preserve"> Journal of Hospitality &amp; Tourism Research, 37(2), pp.173-187.</w:t>
      </w:r>
    </w:p>
    <w:p w14:paraId="08148F0A"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Marriott International (2023). </w:t>
      </w:r>
      <w:r w:rsidRPr="62F1A8C9">
        <w:rPr>
          <w:rFonts w:ascii="Arial" w:eastAsia="Arial" w:hAnsi="Arial" w:cs="Arial"/>
          <w:i/>
          <w:iCs/>
        </w:rPr>
        <w:t>Delta Hotels Tudor Park Country Club.</w:t>
      </w:r>
      <w:r w:rsidRPr="62F1A8C9">
        <w:rPr>
          <w:rFonts w:ascii="Arial" w:eastAsia="Arial" w:hAnsi="Arial" w:cs="Arial"/>
        </w:rPr>
        <w:t xml:space="preserve"> [online] Available at: </w:t>
      </w:r>
      <w:hyperlink r:id="rId7">
        <w:r w:rsidRPr="62F1A8C9">
          <w:rPr>
            <w:rStyle w:val="Hyperlink"/>
            <w:rFonts w:ascii="Arial" w:eastAsia="Arial" w:hAnsi="Arial" w:cs="Arial"/>
          </w:rPr>
          <w:t>https://www.marriott.com</w:t>
        </w:r>
      </w:hyperlink>
      <w:r w:rsidRPr="62F1A8C9">
        <w:rPr>
          <w:rFonts w:ascii="Arial" w:eastAsia="Arial" w:hAnsi="Arial" w:cs="Arial"/>
        </w:rPr>
        <w:t xml:space="preserve"> [Accessed 25 Feb 2025].</w:t>
      </w:r>
    </w:p>
    <w:p w14:paraId="17C0346C"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Martín-Ruiz, D., Barroso-Castro, C. and Rosa-Díaz, I.M. (2012). </w:t>
      </w:r>
      <w:r w:rsidRPr="62F1A8C9">
        <w:rPr>
          <w:rFonts w:ascii="Arial" w:eastAsia="Arial" w:hAnsi="Arial" w:cs="Arial"/>
          <w:i/>
          <w:iCs/>
        </w:rPr>
        <w:t>Creating customer value through service experiences: An empirical study in the hotel industry.</w:t>
      </w:r>
      <w:r w:rsidRPr="62F1A8C9">
        <w:rPr>
          <w:rFonts w:ascii="Arial" w:eastAsia="Arial" w:hAnsi="Arial" w:cs="Arial"/>
        </w:rPr>
        <w:t xml:space="preserve"> Tourism Management, 33(6), pp.1557-1567.</w:t>
      </w:r>
    </w:p>
    <w:p w14:paraId="43A7D924"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Min, H. and Min, H. (1997). </w:t>
      </w:r>
      <w:r w:rsidRPr="62F1A8C9">
        <w:rPr>
          <w:rFonts w:ascii="Arial" w:eastAsia="Arial" w:hAnsi="Arial" w:cs="Arial"/>
          <w:i/>
          <w:iCs/>
        </w:rPr>
        <w:t>Benchmarking the quality of hotel services: Managerial perspectives.</w:t>
      </w:r>
      <w:r w:rsidRPr="62F1A8C9">
        <w:rPr>
          <w:rFonts w:ascii="Arial" w:eastAsia="Arial" w:hAnsi="Arial" w:cs="Arial"/>
        </w:rPr>
        <w:t xml:space="preserve"> International Journal of Quality &amp; Reliability Management, 14(6), pp.582-597.</w:t>
      </w:r>
    </w:p>
    <w:p w14:paraId="194225FA" w14:textId="77777777" w:rsidR="00A57CCE" w:rsidRDefault="00A57CCE" w:rsidP="00A57CCE">
      <w:pPr>
        <w:spacing w:after="0" w:line="360" w:lineRule="auto"/>
        <w:jc w:val="both"/>
        <w:rPr>
          <w:rFonts w:ascii="Arial" w:eastAsia="Arial" w:hAnsi="Arial" w:cs="Arial"/>
        </w:rPr>
      </w:pPr>
      <w:proofErr w:type="spellStart"/>
      <w:r w:rsidRPr="62F1A8C9">
        <w:rPr>
          <w:rFonts w:ascii="Arial" w:eastAsia="Arial" w:hAnsi="Arial" w:cs="Arial"/>
        </w:rPr>
        <w:t>Neuhofer</w:t>
      </w:r>
      <w:proofErr w:type="spellEnd"/>
      <w:r w:rsidRPr="62F1A8C9">
        <w:rPr>
          <w:rFonts w:ascii="Arial" w:eastAsia="Arial" w:hAnsi="Arial" w:cs="Arial"/>
        </w:rPr>
        <w:t xml:space="preserve">, B., </w:t>
      </w:r>
      <w:proofErr w:type="spellStart"/>
      <w:r w:rsidRPr="62F1A8C9">
        <w:rPr>
          <w:rFonts w:ascii="Arial" w:eastAsia="Arial" w:hAnsi="Arial" w:cs="Arial"/>
        </w:rPr>
        <w:t>Buhalis</w:t>
      </w:r>
      <w:proofErr w:type="spellEnd"/>
      <w:r w:rsidRPr="62F1A8C9">
        <w:rPr>
          <w:rFonts w:ascii="Arial" w:eastAsia="Arial" w:hAnsi="Arial" w:cs="Arial"/>
        </w:rPr>
        <w:t xml:space="preserve">, D. and </w:t>
      </w:r>
      <w:proofErr w:type="spellStart"/>
      <w:r w:rsidRPr="62F1A8C9">
        <w:rPr>
          <w:rFonts w:ascii="Arial" w:eastAsia="Arial" w:hAnsi="Arial" w:cs="Arial"/>
        </w:rPr>
        <w:t>Ladkin</w:t>
      </w:r>
      <w:proofErr w:type="spellEnd"/>
      <w:r w:rsidRPr="62F1A8C9">
        <w:rPr>
          <w:rFonts w:ascii="Arial" w:eastAsia="Arial" w:hAnsi="Arial" w:cs="Arial"/>
        </w:rPr>
        <w:t xml:space="preserve">, A. (2015). </w:t>
      </w:r>
      <w:r w:rsidRPr="62F1A8C9">
        <w:rPr>
          <w:rFonts w:ascii="Arial" w:eastAsia="Arial" w:hAnsi="Arial" w:cs="Arial"/>
          <w:i/>
          <w:iCs/>
        </w:rPr>
        <w:t>Smart technologies for personalized experiences: A case study in the hospitality domain.</w:t>
      </w:r>
      <w:r w:rsidRPr="62F1A8C9">
        <w:rPr>
          <w:rFonts w:ascii="Arial" w:eastAsia="Arial" w:hAnsi="Arial" w:cs="Arial"/>
        </w:rPr>
        <w:t xml:space="preserve"> Electronic Markets, 25(3), pp.243-254.</w:t>
      </w:r>
    </w:p>
    <w:p w14:paraId="19B7B0E1"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lastRenderedPageBreak/>
        <w:t xml:space="preserve">Nicolau, J.L. and Más, F.J. (2006). </w:t>
      </w:r>
      <w:r w:rsidRPr="62F1A8C9">
        <w:rPr>
          <w:rFonts w:ascii="Arial" w:eastAsia="Arial" w:hAnsi="Arial" w:cs="Arial"/>
          <w:i/>
          <w:iCs/>
        </w:rPr>
        <w:t>The influence of distance and prices on the choice of tourist destinations: The moderating role of motivations.</w:t>
      </w:r>
      <w:r w:rsidRPr="62F1A8C9">
        <w:rPr>
          <w:rFonts w:ascii="Arial" w:eastAsia="Arial" w:hAnsi="Arial" w:cs="Arial"/>
        </w:rPr>
        <w:t xml:space="preserve"> Tourism Management, 27(5), pp.982-996.</w:t>
      </w:r>
    </w:p>
    <w:p w14:paraId="37095F09"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Office for National Statistics (2023). </w:t>
      </w:r>
      <w:r w:rsidRPr="62F1A8C9">
        <w:rPr>
          <w:rFonts w:ascii="Arial" w:eastAsia="Arial" w:hAnsi="Arial" w:cs="Arial"/>
          <w:i/>
          <w:iCs/>
        </w:rPr>
        <w:t>UK Hospitality Industry Report 2023.</w:t>
      </w:r>
      <w:r w:rsidRPr="62F1A8C9">
        <w:rPr>
          <w:rFonts w:ascii="Arial" w:eastAsia="Arial" w:hAnsi="Arial" w:cs="Arial"/>
        </w:rPr>
        <w:t xml:space="preserve"> London: ONS.</w:t>
      </w:r>
    </w:p>
    <w:p w14:paraId="7D8FB80E"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Oh, H. (1999). </w:t>
      </w:r>
      <w:r w:rsidRPr="62F1A8C9">
        <w:rPr>
          <w:rFonts w:ascii="Arial" w:eastAsia="Arial" w:hAnsi="Arial" w:cs="Arial"/>
          <w:i/>
          <w:iCs/>
        </w:rPr>
        <w:t>Service quality, customer satisfaction, and customer value: A holistic perspective.</w:t>
      </w:r>
      <w:r w:rsidRPr="62F1A8C9">
        <w:rPr>
          <w:rFonts w:ascii="Arial" w:eastAsia="Arial" w:hAnsi="Arial" w:cs="Arial"/>
        </w:rPr>
        <w:t xml:space="preserve"> International Journal of Hospitality Management, 18(1), pp.67-82.</w:t>
      </w:r>
    </w:p>
    <w:p w14:paraId="0D94DE7C"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Oh, H., Fiore, A.M. and Jeoung, M. (2007). </w:t>
      </w:r>
      <w:r w:rsidRPr="62F1A8C9">
        <w:rPr>
          <w:rFonts w:ascii="Arial" w:eastAsia="Arial" w:hAnsi="Arial" w:cs="Arial"/>
          <w:i/>
          <w:iCs/>
        </w:rPr>
        <w:t>Measuring experience economy concepts: Tourism applications.</w:t>
      </w:r>
      <w:r w:rsidRPr="62F1A8C9">
        <w:rPr>
          <w:rFonts w:ascii="Arial" w:eastAsia="Arial" w:hAnsi="Arial" w:cs="Arial"/>
        </w:rPr>
        <w:t xml:space="preserve"> Journal of Travel Research, 46(2), pp.119-132.</w:t>
      </w:r>
    </w:p>
    <w:p w14:paraId="2327F604"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Oliver, R.L. (1980). </w:t>
      </w:r>
      <w:r w:rsidRPr="62F1A8C9">
        <w:rPr>
          <w:rFonts w:ascii="Arial" w:eastAsia="Arial" w:hAnsi="Arial" w:cs="Arial"/>
          <w:i/>
          <w:iCs/>
        </w:rPr>
        <w:t>A cognitive model of the antecedents and consequences of satisfaction decisions.</w:t>
      </w:r>
      <w:r w:rsidRPr="62F1A8C9">
        <w:rPr>
          <w:rFonts w:ascii="Arial" w:eastAsia="Arial" w:hAnsi="Arial" w:cs="Arial"/>
        </w:rPr>
        <w:t xml:space="preserve"> Journal of Marketing Research, 17(4), pp.460-469.</w:t>
      </w:r>
    </w:p>
    <w:p w14:paraId="4F15CF6B"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Pantelidis, I.S. (2010). </w:t>
      </w:r>
      <w:r w:rsidRPr="62F1A8C9">
        <w:rPr>
          <w:rFonts w:ascii="Arial" w:eastAsia="Arial" w:hAnsi="Arial" w:cs="Arial"/>
          <w:i/>
          <w:iCs/>
        </w:rPr>
        <w:t>Electronic meal experience: A content analysis of online restaurant comments.</w:t>
      </w:r>
      <w:r w:rsidRPr="62F1A8C9">
        <w:rPr>
          <w:rFonts w:ascii="Arial" w:eastAsia="Arial" w:hAnsi="Arial" w:cs="Arial"/>
        </w:rPr>
        <w:t xml:space="preserve"> Cornell Hospitality Quarterly, 51(4), pp.483-491.</w:t>
      </w:r>
    </w:p>
    <w:p w14:paraId="12C31F27"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Parasuraman, A., Zeithaml, V.A. and Berry, L.L. (1988). </w:t>
      </w:r>
      <w:r w:rsidRPr="62F1A8C9">
        <w:rPr>
          <w:rFonts w:ascii="Arial" w:eastAsia="Arial" w:hAnsi="Arial" w:cs="Arial"/>
          <w:i/>
          <w:iCs/>
        </w:rPr>
        <w:t>SERVQUAL: A multiple-item scale for measuring consumer perceptions of service quality.</w:t>
      </w:r>
      <w:r w:rsidRPr="62F1A8C9">
        <w:rPr>
          <w:rFonts w:ascii="Arial" w:eastAsia="Arial" w:hAnsi="Arial" w:cs="Arial"/>
        </w:rPr>
        <w:t xml:space="preserve"> Journal of Retailing, 64(1), pp.12-40.</w:t>
      </w:r>
    </w:p>
    <w:p w14:paraId="628EE87E"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Parasuraman, A., Zeithaml, V.A. and Berry, L.L. (1991). </w:t>
      </w:r>
      <w:r w:rsidRPr="62F1A8C9">
        <w:rPr>
          <w:rFonts w:ascii="Arial" w:eastAsia="Arial" w:hAnsi="Arial" w:cs="Arial"/>
          <w:i/>
          <w:iCs/>
        </w:rPr>
        <w:t>Refinement and reassessment of the SERVQUAL scale.</w:t>
      </w:r>
      <w:r w:rsidRPr="62F1A8C9">
        <w:rPr>
          <w:rFonts w:ascii="Arial" w:eastAsia="Arial" w:hAnsi="Arial" w:cs="Arial"/>
        </w:rPr>
        <w:t xml:space="preserve"> Journal of Retailing, 67(4), pp.420-450.</w:t>
      </w:r>
    </w:p>
    <w:p w14:paraId="1F7A1500"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Pearce, P.L. and Packer, J. (2013). </w:t>
      </w:r>
      <w:r w:rsidRPr="62F1A8C9">
        <w:rPr>
          <w:rFonts w:ascii="Arial" w:eastAsia="Arial" w:hAnsi="Arial" w:cs="Arial"/>
          <w:i/>
          <w:iCs/>
        </w:rPr>
        <w:t>Minds on the move: New links from psychology to tourism.</w:t>
      </w:r>
      <w:r w:rsidRPr="62F1A8C9">
        <w:rPr>
          <w:rFonts w:ascii="Arial" w:eastAsia="Arial" w:hAnsi="Arial" w:cs="Arial"/>
        </w:rPr>
        <w:t xml:space="preserve"> Annals of Tourism Research, 40, pp.386-411.</w:t>
      </w:r>
    </w:p>
    <w:p w14:paraId="298451B5"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Pine, B.J. and Gilmore, J.H. (1998). </w:t>
      </w:r>
      <w:r w:rsidRPr="62F1A8C9">
        <w:rPr>
          <w:rFonts w:ascii="Arial" w:eastAsia="Arial" w:hAnsi="Arial" w:cs="Arial"/>
          <w:i/>
          <w:iCs/>
        </w:rPr>
        <w:t>Welcome to the experience economy.</w:t>
      </w:r>
      <w:r w:rsidRPr="62F1A8C9">
        <w:rPr>
          <w:rFonts w:ascii="Arial" w:eastAsia="Arial" w:hAnsi="Arial" w:cs="Arial"/>
        </w:rPr>
        <w:t xml:space="preserve"> Harvard Business Review, 76(4), pp.97-105.</w:t>
      </w:r>
    </w:p>
    <w:p w14:paraId="543F42C7"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Rust, R.T. and Oliver, R.L. (1994). </w:t>
      </w:r>
      <w:r w:rsidRPr="62F1A8C9">
        <w:rPr>
          <w:rFonts w:ascii="Arial" w:eastAsia="Arial" w:hAnsi="Arial" w:cs="Arial"/>
          <w:i/>
          <w:iCs/>
        </w:rPr>
        <w:t>Service quality: New directions in theory and practice.</w:t>
      </w:r>
      <w:r w:rsidRPr="62F1A8C9">
        <w:rPr>
          <w:rFonts w:ascii="Arial" w:eastAsia="Arial" w:hAnsi="Arial" w:cs="Arial"/>
        </w:rPr>
        <w:t xml:space="preserve"> London: SAGE Publications.</w:t>
      </w:r>
    </w:p>
    <w:p w14:paraId="19F1A4B6"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Ryan, C. (2015). </w:t>
      </w:r>
      <w:r w:rsidRPr="62F1A8C9">
        <w:rPr>
          <w:rFonts w:ascii="Arial" w:eastAsia="Arial" w:hAnsi="Arial" w:cs="Arial"/>
          <w:i/>
          <w:iCs/>
        </w:rPr>
        <w:t>The tourism experience: A new introduction.</w:t>
      </w:r>
      <w:r w:rsidRPr="62F1A8C9">
        <w:rPr>
          <w:rFonts w:ascii="Arial" w:eastAsia="Arial" w:hAnsi="Arial" w:cs="Arial"/>
        </w:rPr>
        <w:t xml:space="preserve"> London: Routledge.</w:t>
      </w:r>
    </w:p>
    <w:p w14:paraId="66489A7B"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Ryu, K., Lee, H.R. and Kim, W.G. (2012). </w:t>
      </w:r>
      <w:r w:rsidRPr="62F1A8C9">
        <w:rPr>
          <w:rFonts w:ascii="Arial" w:eastAsia="Arial" w:hAnsi="Arial" w:cs="Arial"/>
          <w:i/>
          <w:iCs/>
        </w:rPr>
        <w:t>The influence of the quality of the physical environment, food, and service on restaurant image, customer perceived value, customer satisfaction, and behavioral intentions.</w:t>
      </w:r>
      <w:r w:rsidRPr="62F1A8C9">
        <w:rPr>
          <w:rFonts w:ascii="Arial" w:eastAsia="Arial" w:hAnsi="Arial" w:cs="Arial"/>
        </w:rPr>
        <w:t xml:space="preserve"> International Journal of Contemporary Hospitality Management, 24(2), pp.200-223.</w:t>
      </w:r>
    </w:p>
    <w:p w14:paraId="0A5B3BA6"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Sigala, M. (2017). </w:t>
      </w:r>
      <w:r w:rsidRPr="62F1A8C9">
        <w:rPr>
          <w:rFonts w:ascii="Arial" w:eastAsia="Arial" w:hAnsi="Arial" w:cs="Arial"/>
          <w:i/>
          <w:iCs/>
        </w:rPr>
        <w:t>The application and impact of gamification within tourism contexts.</w:t>
      </w:r>
      <w:r w:rsidRPr="62F1A8C9">
        <w:rPr>
          <w:rFonts w:ascii="Arial" w:eastAsia="Arial" w:hAnsi="Arial" w:cs="Arial"/>
        </w:rPr>
        <w:t xml:space="preserve"> Current Issues in Tourism, 20(15), pp.1610-1627.</w:t>
      </w:r>
    </w:p>
    <w:p w14:paraId="690C1669"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lastRenderedPageBreak/>
        <w:t xml:space="preserve">Sigala, M. (2018). </w:t>
      </w:r>
      <w:r w:rsidRPr="62F1A8C9">
        <w:rPr>
          <w:rFonts w:ascii="Arial" w:eastAsia="Arial" w:hAnsi="Arial" w:cs="Arial"/>
          <w:i/>
          <w:iCs/>
        </w:rPr>
        <w:t>Implementing social customer relationship management in the hotel industry: Benefits and concerns.</w:t>
      </w:r>
      <w:r w:rsidRPr="62F1A8C9">
        <w:rPr>
          <w:rFonts w:ascii="Arial" w:eastAsia="Arial" w:hAnsi="Arial" w:cs="Arial"/>
        </w:rPr>
        <w:t xml:space="preserve"> International Journal of Hospitality Management, 74, pp.26-36.</w:t>
      </w:r>
    </w:p>
    <w:p w14:paraId="0FC4A273"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Sigala, M., Christou, E. and Gretzel, U. (2012). </w:t>
      </w:r>
      <w:r w:rsidRPr="62F1A8C9">
        <w:rPr>
          <w:rFonts w:ascii="Arial" w:eastAsia="Arial" w:hAnsi="Arial" w:cs="Arial"/>
          <w:i/>
          <w:iCs/>
        </w:rPr>
        <w:t>Social media in travel, tourism and hospitality: Theory, practice and cases.</w:t>
      </w:r>
      <w:r w:rsidRPr="62F1A8C9">
        <w:rPr>
          <w:rFonts w:ascii="Arial" w:eastAsia="Arial" w:hAnsi="Arial" w:cs="Arial"/>
        </w:rPr>
        <w:t xml:space="preserve"> Surrey: Ashgate Publishing.</w:t>
      </w:r>
    </w:p>
    <w:p w14:paraId="0598C343"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Smith, A.K., Bolton, R.N. and Wagner, J. (1999). </w:t>
      </w:r>
      <w:r w:rsidRPr="62F1A8C9">
        <w:rPr>
          <w:rFonts w:ascii="Arial" w:eastAsia="Arial" w:hAnsi="Arial" w:cs="Arial"/>
          <w:i/>
          <w:iCs/>
        </w:rPr>
        <w:t>A model of customer satisfaction with service encounters involving failure and recovery.</w:t>
      </w:r>
      <w:r w:rsidRPr="62F1A8C9">
        <w:rPr>
          <w:rFonts w:ascii="Arial" w:eastAsia="Arial" w:hAnsi="Arial" w:cs="Arial"/>
        </w:rPr>
        <w:t xml:space="preserve"> Journal of Marketing Research, 36(3), pp.356-372.</w:t>
      </w:r>
    </w:p>
    <w:p w14:paraId="50879EA1"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Song, H., Dwyer, L., Li, G. and Cao, Z. (2012). </w:t>
      </w:r>
      <w:r w:rsidRPr="62F1A8C9">
        <w:rPr>
          <w:rFonts w:ascii="Arial" w:eastAsia="Arial" w:hAnsi="Arial" w:cs="Arial"/>
          <w:i/>
          <w:iCs/>
        </w:rPr>
        <w:t>Tourism economics research: A review and assessment.</w:t>
      </w:r>
      <w:r w:rsidRPr="62F1A8C9">
        <w:rPr>
          <w:rFonts w:ascii="Arial" w:eastAsia="Arial" w:hAnsi="Arial" w:cs="Arial"/>
        </w:rPr>
        <w:t xml:space="preserve"> Annals of Tourism Research, 39(3), pp.1653-1682.</w:t>
      </w:r>
    </w:p>
    <w:p w14:paraId="7DDD76A7"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Sparks, B.A. and Browning, V. (2011). </w:t>
      </w:r>
      <w:r w:rsidRPr="62F1A8C9">
        <w:rPr>
          <w:rFonts w:ascii="Arial" w:eastAsia="Arial" w:hAnsi="Arial" w:cs="Arial"/>
          <w:i/>
          <w:iCs/>
        </w:rPr>
        <w:t>The impact of online reviews on hotel booking intentions and perception of trust.</w:t>
      </w:r>
      <w:r w:rsidRPr="62F1A8C9">
        <w:rPr>
          <w:rFonts w:ascii="Arial" w:eastAsia="Arial" w:hAnsi="Arial" w:cs="Arial"/>
        </w:rPr>
        <w:t xml:space="preserve"> Tourism Management, 32(6), pp.1310-1323.</w:t>
      </w:r>
    </w:p>
    <w:p w14:paraId="341DE1A6"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Stake, R.E. (1995). </w:t>
      </w:r>
      <w:r w:rsidRPr="62F1A8C9">
        <w:rPr>
          <w:rFonts w:ascii="Arial" w:eastAsia="Arial" w:hAnsi="Arial" w:cs="Arial"/>
          <w:i/>
          <w:iCs/>
        </w:rPr>
        <w:t>The art of case study research.</w:t>
      </w:r>
      <w:r w:rsidRPr="62F1A8C9">
        <w:rPr>
          <w:rFonts w:ascii="Arial" w:eastAsia="Arial" w:hAnsi="Arial" w:cs="Arial"/>
        </w:rPr>
        <w:t xml:space="preserve"> Thousand Oaks, CA: SAGE Publications.</w:t>
      </w:r>
    </w:p>
    <w:p w14:paraId="7966763E"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Tsang, N.K.F. and Qu, H. (2000). </w:t>
      </w:r>
      <w:r w:rsidRPr="62F1A8C9">
        <w:rPr>
          <w:rFonts w:ascii="Arial" w:eastAsia="Arial" w:hAnsi="Arial" w:cs="Arial"/>
          <w:i/>
          <w:iCs/>
        </w:rPr>
        <w:t>Service quality in China’s hotel industry: A perspective from tourists and hotel managers.</w:t>
      </w:r>
      <w:r w:rsidRPr="62F1A8C9">
        <w:rPr>
          <w:rFonts w:ascii="Arial" w:eastAsia="Arial" w:hAnsi="Arial" w:cs="Arial"/>
        </w:rPr>
        <w:t xml:space="preserve"> International Journal of Contemporary Hospitality Management, 12(5), pp.316-326.</w:t>
      </w:r>
    </w:p>
    <w:p w14:paraId="6AD319AA"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Van Doorn, J., Lemon, K.N., Mittal, V., Nass, S., Pick, D. and Verhoef, P.C. (2010). </w:t>
      </w:r>
      <w:r w:rsidRPr="62F1A8C9">
        <w:rPr>
          <w:rFonts w:ascii="Arial" w:eastAsia="Arial" w:hAnsi="Arial" w:cs="Arial"/>
          <w:i/>
          <w:iCs/>
        </w:rPr>
        <w:t>Customer engagement behavior: Theoretical foundations and research directions.</w:t>
      </w:r>
      <w:r w:rsidRPr="62F1A8C9">
        <w:rPr>
          <w:rFonts w:ascii="Arial" w:eastAsia="Arial" w:hAnsi="Arial" w:cs="Arial"/>
        </w:rPr>
        <w:t xml:space="preserve"> Journal of Service Research, 13(3), pp.253-266.</w:t>
      </w:r>
    </w:p>
    <w:p w14:paraId="3F8C7363"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Wang, D., Park, S. and Fesenmaier, D.R. (2012). </w:t>
      </w:r>
      <w:r w:rsidRPr="62F1A8C9">
        <w:rPr>
          <w:rFonts w:ascii="Arial" w:eastAsia="Arial" w:hAnsi="Arial" w:cs="Arial"/>
          <w:i/>
          <w:iCs/>
        </w:rPr>
        <w:t>The role of smartphones in mediating the touristic experience.</w:t>
      </w:r>
      <w:r w:rsidRPr="62F1A8C9">
        <w:rPr>
          <w:rFonts w:ascii="Arial" w:eastAsia="Arial" w:hAnsi="Arial" w:cs="Arial"/>
        </w:rPr>
        <w:t xml:space="preserve"> Journal of Travel Research, 51(4), pp.371-387.</w:t>
      </w:r>
    </w:p>
    <w:p w14:paraId="0A3374B6"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Williams, P. and Soutar, G.N. (2009). </w:t>
      </w:r>
      <w:r w:rsidRPr="62F1A8C9">
        <w:rPr>
          <w:rFonts w:ascii="Arial" w:eastAsia="Arial" w:hAnsi="Arial" w:cs="Arial"/>
          <w:i/>
          <w:iCs/>
        </w:rPr>
        <w:t>Value, satisfaction and behavioral intentions in an adventure tourism context.</w:t>
      </w:r>
      <w:r w:rsidRPr="62F1A8C9">
        <w:rPr>
          <w:rFonts w:ascii="Arial" w:eastAsia="Arial" w:hAnsi="Arial" w:cs="Arial"/>
        </w:rPr>
        <w:t xml:space="preserve"> Annals of Tourism Research, 36(3), pp.413-438.</w:t>
      </w:r>
    </w:p>
    <w:p w14:paraId="73111220"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Wu, C.H. and Ko, Y.J. (2013). </w:t>
      </w:r>
      <w:r w:rsidRPr="62F1A8C9">
        <w:rPr>
          <w:rFonts w:ascii="Arial" w:eastAsia="Arial" w:hAnsi="Arial" w:cs="Arial"/>
          <w:i/>
          <w:iCs/>
        </w:rPr>
        <w:t>Assessment of service quality in the hotel industry.</w:t>
      </w:r>
      <w:r w:rsidRPr="62F1A8C9">
        <w:rPr>
          <w:rFonts w:ascii="Arial" w:eastAsia="Arial" w:hAnsi="Arial" w:cs="Arial"/>
        </w:rPr>
        <w:t xml:space="preserve"> International Journal of Hospitality Management, 32, pp.12-21.</w:t>
      </w:r>
    </w:p>
    <w:p w14:paraId="70F155AD"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Xiang, Z., Schwartz, Z., Gerdes, J.H. and Uysal, M. (2015). </w:t>
      </w:r>
      <w:r w:rsidRPr="62F1A8C9">
        <w:rPr>
          <w:rFonts w:ascii="Arial" w:eastAsia="Arial" w:hAnsi="Arial" w:cs="Arial"/>
          <w:i/>
          <w:iCs/>
        </w:rPr>
        <w:t>What can big data and text analytics tell us about hotel guest experience and satisfaction?</w:t>
      </w:r>
      <w:r w:rsidRPr="62F1A8C9">
        <w:rPr>
          <w:rFonts w:ascii="Arial" w:eastAsia="Arial" w:hAnsi="Arial" w:cs="Arial"/>
        </w:rPr>
        <w:t xml:space="preserve"> International Journal of Hospitality Management, 44, pp.120-130.</w:t>
      </w:r>
    </w:p>
    <w:p w14:paraId="7570B805"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lastRenderedPageBreak/>
        <w:t xml:space="preserve">Yee, R.W., Yeung, A.C. and Cheng, T.C. (2008). </w:t>
      </w:r>
      <w:r w:rsidRPr="62F1A8C9">
        <w:rPr>
          <w:rFonts w:ascii="Arial" w:eastAsia="Arial" w:hAnsi="Arial" w:cs="Arial"/>
          <w:i/>
          <w:iCs/>
        </w:rPr>
        <w:t>The impact of employee satisfaction on quality and profitability in high-contact service industries.</w:t>
      </w:r>
      <w:r w:rsidRPr="62F1A8C9">
        <w:rPr>
          <w:rFonts w:ascii="Arial" w:eastAsia="Arial" w:hAnsi="Arial" w:cs="Arial"/>
        </w:rPr>
        <w:t xml:space="preserve"> Journal of Operations Management, 26(5), pp.651-668.</w:t>
      </w:r>
    </w:p>
    <w:p w14:paraId="0050807F" w14:textId="77777777" w:rsidR="00A57CCE" w:rsidRDefault="00A57CCE" w:rsidP="00A57CCE">
      <w:pPr>
        <w:spacing w:after="0" w:line="360" w:lineRule="auto"/>
        <w:jc w:val="both"/>
        <w:rPr>
          <w:rFonts w:ascii="Arial" w:eastAsia="Arial" w:hAnsi="Arial" w:cs="Arial"/>
        </w:rPr>
      </w:pPr>
      <w:r w:rsidRPr="62F1A8C9">
        <w:rPr>
          <w:rFonts w:ascii="Arial" w:eastAsia="Arial" w:hAnsi="Arial" w:cs="Arial"/>
        </w:rPr>
        <w:t xml:space="preserve">Yoo, K.H. and Gretzel, U. (2011). </w:t>
      </w:r>
      <w:r w:rsidRPr="62F1A8C9">
        <w:rPr>
          <w:rFonts w:ascii="Arial" w:eastAsia="Arial" w:hAnsi="Arial" w:cs="Arial"/>
          <w:i/>
          <w:iCs/>
        </w:rPr>
        <w:t>Influence of personality on travel-related consumer-generated media creation.</w:t>
      </w:r>
      <w:r w:rsidRPr="62F1A8C9">
        <w:rPr>
          <w:rFonts w:ascii="Arial" w:eastAsia="Arial" w:hAnsi="Arial" w:cs="Arial"/>
        </w:rPr>
        <w:t xml:space="preserve"> Computers in Human Behavior, 27(2), pp.609-621.</w:t>
      </w:r>
    </w:p>
    <w:sectPr w:rsidR="00A57CC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B0ACA" w14:textId="77777777" w:rsidR="00C73F26" w:rsidRDefault="00C73F26">
      <w:pPr>
        <w:spacing w:after="0" w:line="240" w:lineRule="auto"/>
      </w:pPr>
      <w:r>
        <w:separator/>
      </w:r>
    </w:p>
  </w:endnote>
  <w:endnote w:type="continuationSeparator" w:id="0">
    <w:p w14:paraId="078FE03E" w14:textId="77777777" w:rsidR="00C73F26" w:rsidRDefault="00C73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2F1A8C9" w14:paraId="579B3C80" w14:textId="77777777" w:rsidTr="62F1A8C9">
      <w:trPr>
        <w:trHeight w:val="300"/>
      </w:trPr>
      <w:tc>
        <w:tcPr>
          <w:tcW w:w="3120" w:type="dxa"/>
        </w:tcPr>
        <w:p w14:paraId="43BE511F" w14:textId="5E31F894" w:rsidR="62F1A8C9" w:rsidRDefault="62F1A8C9" w:rsidP="62F1A8C9">
          <w:pPr>
            <w:pStyle w:val="Header"/>
            <w:ind w:left="-115"/>
          </w:pPr>
        </w:p>
      </w:tc>
      <w:tc>
        <w:tcPr>
          <w:tcW w:w="3120" w:type="dxa"/>
        </w:tcPr>
        <w:p w14:paraId="4D19B4F4" w14:textId="3163A563" w:rsidR="62F1A8C9" w:rsidRDefault="62F1A8C9" w:rsidP="62F1A8C9">
          <w:pPr>
            <w:pStyle w:val="Header"/>
            <w:jc w:val="center"/>
          </w:pPr>
          <w:r>
            <w:fldChar w:fldCharType="begin"/>
          </w:r>
          <w:r>
            <w:instrText>PAGE</w:instrText>
          </w:r>
          <w:r>
            <w:fldChar w:fldCharType="separate"/>
          </w:r>
          <w:r w:rsidR="00A57CCE">
            <w:rPr>
              <w:noProof/>
            </w:rPr>
            <w:t>1</w:t>
          </w:r>
          <w:r>
            <w:fldChar w:fldCharType="end"/>
          </w:r>
        </w:p>
      </w:tc>
      <w:tc>
        <w:tcPr>
          <w:tcW w:w="3120" w:type="dxa"/>
        </w:tcPr>
        <w:p w14:paraId="2BE3FA55" w14:textId="7F754422" w:rsidR="62F1A8C9" w:rsidRDefault="62F1A8C9" w:rsidP="62F1A8C9">
          <w:pPr>
            <w:pStyle w:val="Header"/>
            <w:ind w:right="-115"/>
            <w:jc w:val="right"/>
          </w:pPr>
        </w:p>
      </w:tc>
    </w:tr>
  </w:tbl>
  <w:p w14:paraId="5329DEC1" w14:textId="608097FF" w:rsidR="62F1A8C9" w:rsidRDefault="62F1A8C9" w:rsidP="62F1A8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058FC" w14:textId="77777777" w:rsidR="00C73F26" w:rsidRDefault="00C73F26">
      <w:pPr>
        <w:spacing w:after="0" w:line="240" w:lineRule="auto"/>
      </w:pPr>
      <w:r>
        <w:separator/>
      </w:r>
    </w:p>
  </w:footnote>
  <w:footnote w:type="continuationSeparator" w:id="0">
    <w:p w14:paraId="7E55ADCA" w14:textId="77777777" w:rsidR="00C73F26" w:rsidRDefault="00C73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2F1A8C9" w14:paraId="213583E5" w14:textId="77777777" w:rsidTr="62F1A8C9">
      <w:trPr>
        <w:trHeight w:val="300"/>
      </w:trPr>
      <w:tc>
        <w:tcPr>
          <w:tcW w:w="3120" w:type="dxa"/>
        </w:tcPr>
        <w:p w14:paraId="63F5132B" w14:textId="57FC572A" w:rsidR="62F1A8C9" w:rsidRDefault="62F1A8C9" w:rsidP="62F1A8C9">
          <w:pPr>
            <w:pStyle w:val="Header"/>
            <w:ind w:left="-115"/>
          </w:pPr>
        </w:p>
      </w:tc>
      <w:tc>
        <w:tcPr>
          <w:tcW w:w="3120" w:type="dxa"/>
        </w:tcPr>
        <w:p w14:paraId="4BCCB5CE" w14:textId="4C536BFB" w:rsidR="62F1A8C9" w:rsidRDefault="62F1A8C9" w:rsidP="62F1A8C9">
          <w:pPr>
            <w:pStyle w:val="Header"/>
            <w:jc w:val="center"/>
          </w:pPr>
        </w:p>
      </w:tc>
      <w:tc>
        <w:tcPr>
          <w:tcW w:w="3120" w:type="dxa"/>
        </w:tcPr>
        <w:p w14:paraId="44FE72A7" w14:textId="4A199EAC" w:rsidR="62F1A8C9" w:rsidRDefault="62F1A8C9" w:rsidP="62F1A8C9">
          <w:pPr>
            <w:pStyle w:val="Header"/>
            <w:ind w:right="-115"/>
            <w:jc w:val="right"/>
          </w:pPr>
        </w:p>
      </w:tc>
    </w:tr>
  </w:tbl>
  <w:p w14:paraId="6739AE86" w14:textId="78001BE2" w:rsidR="62F1A8C9" w:rsidRDefault="62F1A8C9" w:rsidP="62F1A8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5B3F3"/>
    <w:multiLevelType w:val="hybridMultilevel"/>
    <w:tmpl w:val="FF82B694"/>
    <w:lvl w:ilvl="0" w:tplc="039CF6CE">
      <w:start w:val="1"/>
      <w:numFmt w:val="bullet"/>
      <w:lvlText w:val=""/>
      <w:lvlJc w:val="left"/>
      <w:pPr>
        <w:ind w:left="720" w:hanging="360"/>
      </w:pPr>
      <w:rPr>
        <w:rFonts w:ascii="Symbol" w:hAnsi="Symbol" w:hint="default"/>
      </w:rPr>
    </w:lvl>
    <w:lvl w:ilvl="1" w:tplc="02109C06">
      <w:start w:val="1"/>
      <w:numFmt w:val="bullet"/>
      <w:lvlText w:val="o"/>
      <w:lvlJc w:val="left"/>
      <w:pPr>
        <w:ind w:left="1440" w:hanging="360"/>
      </w:pPr>
      <w:rPr>
        <w:rFonts w:ascii="Courier New" w:hAnsi="Courier New" w:hint="default"/>
      </w:rPr>
    </w:lvl>
    <w:lvl w:ilvl="2" w:tplc="1FD6DC40">
      <w:start w:val="1"/>
      <w:numFmt w:val="bullet"/>
      <w:lvlText w:val=""/>
      <w:lvlJc w:val="left"/>
      <w:pPr>
        <w:ind w:left="2160" w:hanging="360"/>
      </w:pPr>
      <w:rPr>
        <w:rFonts w:ascii="Wingdings" w:hAnsi="Wingdings" w:hint="default"/>
      </w:rPr>
    </w:lvl>
    <w:lvl w:ilvl="3" w:tplc="3D706C78">
      <w:start w:val="1"/>
      <w:numFmt w:val="bullet"/>
      <w:lvlText w:val=""/>
      <w:lvlJc w:val="left"/>
      <w:pPr>
        <w:ind w:left="2880" w:hanging="360"/>
      </w:pPr>
      <w:rPr>
        <w:rFonts w:ascii="Symbol" w:hAnsi="Symbol" w:hint="default"/>
      </w:rPr>
    </w:lvl>
    <w:lvl w:ilvl="4" w:tplc="B3E878F2">
      <w:start w:val="1"/>
      <w:numFmt w:val="bullet"/>
      <w:lvlText w:val="o"/>
      <w:lvlJc w:val="left"/>
      <w:pPr>
        <w:ind w:left="3600" w:hanging="360"/>
      </w:pPr>
      <w:rPr>
        <w:rFonts w:ascii="Courier New" w:hAnsi="Courier New" w:hint="default"/>
      </w:rPr>
    </w:lvl>
    <w:lvl w:ilvl="5" w:tplc="4DB81934">
      <w:start w:val="1"/>
      <w:numFmt w:val="bullet"/>
      <w:lvlText w:val=""/>
      <w:lvlJc w:val="left"/>
      <w:pPr>
        <w:ind w:left="4320" w:hanging="360"/>
      </w:pPr>
      <w:rPr>
        <w:rFonts w:ascii="Wingdings" w:hAnsi="Wingdings" w:hint="default"/>
      </w:rPr>
    </w:lvl>
    <w:lvl w:ilvl="6" w:tplc="4D2045FA">
      <w:start w:val="1"/>
      <w:numFmt w:val="bullet"/>
      <w:lvlText w:val=""/>
      <w:lvlJc w:val="left"/>
      <w:pPr>
        <w:ind w:left="5040" w:hanging="360"/>
      </w:pPr>
      <w:rPr>
        <w:rFonts w:ascii="Symbol" w:hAnsi="Symbol" w:hint="default"/>
      </w:rPr>
    </w:lvl>
    <w:lvl w:ilvl="7" w:tplc="E0244C34">
      <w:start w:val="1"/>
      <w:numFmt w:val="bullet"/>
      <w:lvlText w:val="o"/>
      <w:lvlJc w:val="left"/>
      <w:pPr>
        <w:ind w:left="5760" w:hanging="360"/>
      </w:pPr>
      <w:rPr>
        <w:rFonts w:ascii="Courier New" w:hAnsi="Courier New" w:hint="default"/>
      </w:rPr>
    </w:lvl>
    <w:lvl w:ilvl="8" w:tplc="C79E8368">
      <w:start w:val="1"/>
      <w:numFmt w:val="bullet"/>
      <w:lvlText w:val=""/>
      <w:lvlJc w:val="left"/>
      <w:pPr>
        <w:ind w:left="6480" w:hanging="360"/>
      </w:pPr>
      <w:rPr>
        <w:rFonts w:ascii="Wingdings" w:hAnsi="Wingdings" w:hint="default"/>
      </w:rPr>
    </w:lvl>
  </w:abstractNum>
  <w:abstractNum w:abstractNumId="1" w15:restartNumberingAfterBreak="0">
    <w:nsid w:val="2195B718"/>
    <w:multiLevelType w:val="hybridMultilevel"/>
    <w:tmpl w:val="C80C1D46"/>
    <w:lvl w:ilvl="0" w:tplc="87764270">
      <w:start w:val="1"/>
      <w:numFmt w:val="bullet"/>
      <w:lvlText w:val=""/>
      <w:lvlJc w:val="left"/>
      <w:pPr>
        <w:ind w:left="720" w:hanging="360"/>
      </w:pPr>
      <w:rPr>
        <w:rFonts w:ascii="Symbol" w:hAnsi="Symbol" w:hint="default"/>
      </w:rPr>
    </w:lvl>
    <w:lvl w:ilvl="1" w:tplc="57A6FDEA">
      <w:start w:val="1"/>
      <w:numFmt w:val="bullet"/>
      <w:lvlText w:val="o"/>
      <w:lvlJc w:val="left"/>
      <w:pPr>
        <w:ind w:left="1440" w:hanging="360"/>
      </w:pPr>
      <w:rPr>
        <w:rFonts w:ascii="Courier New" w:hAnsi="Courier New" w:hint="default"/>
      </w:rPr>
    </w:lvl>
    <w:lvl w:ilvl="2" w:tplc="8500CC9A">
      <w:start w:val="1"/>
      <w:numFmt w:val="bullet"/>
      <w:lvlText w:val=""/>
      <w:lvlJc w:val="left"/>
      <w:pPr>
        <w:ind w:left="2160" w:hanging="360"/>
      </w:pPr>
      <w:rPr>
        <w:rFonts w:ascii="Wingdings" w:hAnsi="Wingdings" w:hint="default"/>
      </w:rPr>
    </w:lvl>
    <w:lvl w:ilvl="3" w:tplc="D0420B72">
      <w:start w:val="1"/>
      <w:numFmt w:val="bullet"/>
      <w:lvlText w:val=""/>
      <w:lvlJc w:val="left"/>
      <w:pPr>
        <w:ind w:left="2880" w:hanging="360"/>
      </w:pPr>
      <w:rPr>
        <w:rFonts w:ascii="Symbol" w:hAnsi="Symbol" w:hint="default"/>
      </w:rPr>
    </w:lvl>
    <w:lvl w:ilvl="4" w:tplc="7BB41268">
      <w:start w:val="1"/>
      <w:numFmt w:val="bullet"/>
      <w:lvlText w:val="o"/>
      <w:lvlJc w:val="left"/>
      <w:pPr>
        <w:ind w:left="3600" w:hanging="360"/>
      </w:pPr>
      <w:rPr>
        <w:rFonts w:ascii="Courier New" w:hAnsi="Courier New" w:hint="default"/>
      </w:rPr>
    </w:lvl>
    <w:lvl w:ilvl="5" w:tplc="78ACC1F2">
      <w:start w:val="1"/>
      <w:numFmt w:val="bullet"/>
      <w:lvlText w:val=""/>
      <w:lvlJc w:val="left"/>
      <w:pPr>
        <w:ind w:left="4320" w:hanging="360"/>
      </w:pPr>
      <w:rPr>
        <w:rFonts w:ascii="Wingdings" w:hAnsi="Wingdings" w:hint="default"/>
      </w:rPr>
    </w:lvl>
    <w:lvl w:ilvl="6" w:tplc="FF5C3344">
      <w:start w:val="1"/>
      <w:numFmt w:val="bullet"/>
      <w:lvlText w:val=""/>
      <w:lvlJc w:val="left"/>
      <w:pPr>
        <w:ind w:left="5040" w:hanging="360"/>
      </w:pPr>
      <w:rPr>
        <w:rFonts w:ascii="Symbol" w:hAnsi="Symbol" w:hint="default"/>
      </w:rPr>
    </w:lvl>
    <w:lvl w:ilvl="7" w:tplc="07C2215E">
      <w:start w:val="1"/>
      <w:numFmt w:val="bullet"/>
      <w:lvlText w:val="o"/>
      <w:lvlJc w:val="left"/>
      <w:pPr>
        <w:ind w:left="5760" w:hanging="360"/>
      </w:pPr>
      <w:rPr>
        <w:rFonts w:ascii="Courier New" w:hAnsi="Courier New" w:hint="default"/>
      </w:rPr>
    </w:lvl>
    <w:lvl w:ilvl="8" w:tplc="9E20E1F0">
      <w:start w:val="1"/>
      <w:numFmt w:val="bullet"/>
      <w:lvlText w:val=""/>
      <w:lvlJc w:val="left"/>
      <w:pPr>
        <w:ind w:left="6480" w:hanging="360"/>
      </w:pPr>
      <w:rPr>
        <w:rFonts w:ascii="Wingdings" w:hAnsi="Wingdings" w:hint="default"/>
      </w:rPr>
    </w:lvl>
  </w:abstractNum>
  <w:abstractNum w:abstractNumId="2" w15:restartNumberingAfterBreak="0">
    <w:nsid w:val="29D6A24D"/>
    <w:multiLevelType w:val="hybridMultilevel"/>
    <w:tmpl w:val="A38E2DA4"/>
    <w:lvl w:ilvl="0" w:tplc="56988E98">
      <w:start w:val="1"/>
      <w:numFmt w:val="bullet"/>
      <w:lvlText w:val=""/>
      <w:lvlJc w:val="left"/>
      <w:pPr>
        <w:ind w:left="720" w:hanging="360"/>
      </w:pPr>
      <w:rPr>
        <w:rFonts w:ascii="Symbol" w:hAnsi="Symbol" w:hint="default"/>
      </w:rPr>
    </w:lvl>
    <w:lvl w:ilvl="1" w:tplc="C350757E">
      <w:start w:val="1"/>
      <w:numFmt w:val="bullet"/>
      <w:lvlText w:val="o"/>
      <w:lvlJc w:val="left"/>
      <w:pPr>
        <w:ind w:left="1440" w:hanging="360"/>
      </w:pPr>
      <w:rPr>
        <w:rFonts w:ascii="Courier New" w:hAnsi="Courier New" w:hint="default"/>
      </w:rPr>
    </w:lvl>
    <w:lvl w:ilvl="2" w:tplc="FB62950E">
      <w:start w:val="1"/>
      <w:numFmt w:val="bullet"/>
      <w:lvlText w:val=""/>
      <w:lvlJc w:val="left"/>
      <w:pPr>
        <w:ind w:left="2160" w:hanging="360"/>
      </w:pPr>
      <w:rPr>
        <w:rFonts w:ascii="Wingdings" w:hAnsi="Wingdings" w:hint="default"/>
      </w:rPr>
    </w:lvl>
    <w:lvl w:ilvl="3" w:tplc="D2083BF2">
      <w:start w:val="1"/>
      <w:numFmt w:val="bullet"/>
      <w:lvlText w:val=""/>
      <w:lvlJc w:val="left"/>
      <w:pPr>
        <w:ind w:left="2880" w:hanging="360"/>
      </w:pPr>
      <w:rPr>
        <w:rFonts w:ascii="Symbol" w:hAnsi="Symbol" w:hint="default"/>
      </w:rPr>
    </w:lvl>
    <w:lvl w:ilvl="4" w:tplc="0902EFE2">
      <w:start w:val="1"/>
      <w:numFmt w:val="bullet"/>
      <w:lvlText w:val="o"/>
      <w:lvlJc w:val="left"/>
      <w:pPr>
        <w:ind w:left="3600" w:hanging="360"/>
      </w:pPr>
      <w:rPr>
        <w:rFonts w:ascii="Courier New" w:hAnsi="Courier New" w:hint="default"/>
      </w:rPr>
    </w:lvl>
    <w:lvl w:ilvl="5" w:tplc="6E4A914E">
      <w:start w:val="1"/>
      <w:numFmt w:val="bullet"/>
      <w:lvlText w:val=""/>
      <w:lvlJc w:val="left"/>
      <w:pPr>
        <w:ind w:left="4320" w:hanging="360"/>
      </w:pPr>
      <w:rPr>
        <w:rFonts w:ascii="Wingdings" w:hAnsi="Wingdings" w:hint="default"/>
      </w:rPr>
    </w:lvl>
    <w:lvl w:ilvl="6" w:tplc="00169A4E">
      <w:start w:val="1"/>
      <w:numFmt w:val="bullet"/>
      <w:lvlText w:val=""/>
      <w:lvlJc w:val="left"/>
      <w:pPr>
        <w:ind w:left="5040" w:hanging="360"/>
      </w:pPr>
      <w:rPr>
        <w:rFonts w:ascii="Symbol" w:hAnsi="Symbol" w:hint="default"/>
      </w:rPr>
    </w:lvl>
    <w:lvl w:ilvl="7" w:tplc="4D8699A8">
      <w:start w:val="1"/>
      <w:numFmt w:val="bullet"/>
      <w:lvlText w:val="o"/>
      <w:lvlJc w:val="left"/>
      <w:pPr>
        <w:ind w:left="5760" w:hanging="360"/>
      </w:pPr>
      <w:rPr>
        <w:rFonts w:ascii="Courier New" w:hAnsi="Courier New" w:hint="default"/>
      </w:rPr>
    </w:lvl>
    <w:lvl w:ilvl="8" w:tplc="3AAEA620">
      <w:start w:val="1"/>
      <w:numFmt w:val="bullet"/>
      <w:lvlText w:val=""/>
      <w:lvlJc w:val="left"/>
      <w:pPr>
        <w:ind w:left="6480" w:hanging="360"/>
      </w:pPr>
      <w:rPr>
        <w:rFonts w:ascii="Wingdings" w:hAnsi="Wingdings" w:hint="default"/>
      </w:rPr>
    </w:lvl>
  </w:abstractNum>
  <w:abstractNum w:abstractNumId="3" w15:restartNumberingAfterBreak="0">
    <w:nsid w:val="2E8D58E2"/>
    <w:multiLevelType w:val="hybridMultilevel"/>
    <w:tmpl w:val="0F2693B2"/>
    <w:lvl w:ilvl="0" w:tplc="818EC216">
      <w:start w:val="1"/>
      <w:numFmt w:val="bullet"/>
      <w:lvlText w:val=""/>
      <w:lvlJc w:val="left"/>
      <w:pPr>
        <w:ind w:left="720" w:hanging="360"/>
      </w:pPr>
      <w:rPr>
        <w:rFonts w:ascii="Symbol" w:hAnsi="Symbol" w:hint="default"/>
      </w:rPr>
    </w:lvl>
    <w:lvl w:ilvl="1" w:tplc="3BB61BD6">
      <w:start w:val="1"/>
      <w:numFmt w:val="bullet"/>
      <w:lvlText w:val="o"/>
      <w:lvlJc w:val="left"/>
      <w:pPr>
        <w:ind w:left="1440" w:hanging="360"/>
      </w:pPr>
      <w:rPr>
        <w:rFonts w:ascii="Courier New" w:hAnsi="Courier New" w:hint="default"/>
      </w:rPr>
    </w:lvl>
    <w:lvl w:ilvl="2" w:tplc="32CAE7DC">
      <w:start w:val="1"/>
      <w:numFmt w:val="bullet"/>
      <w:lvlText w:val=""/>
      <w:lvlJc w:val="left"/>
      <w:pPr>
        <w:ind w:left="2160" w:hanging="360"/>
      </w:pPr>
      <w:rPr>
        <w:rFonts w:ascii="Wingdings" w:hAnsi="Wingdings" w:hint="default"/>
      </w:rPr>
    </w:lvl>
    <w:lvl w:ilvl="3" w:tplc="947CF148">
      <w:start w:val="1"/>
      <w:numFmt w:val="bullet"/>
      <w:lvlText w:val=""/>
      <w:lvlJc w:val="left"/>
      <w:pPr>
        <w:ind w:left="2880" w:hanging="360"/>
      </w:pPr>
      <w:rPr>
        <w:rFonts w:ascii="Symbol" w:hAnsi="Symbol" w:hint="default"/>
      </w:rPr>
    </w:lvl>
    <w:lvl w:ilvl="4" w:tplc="0A106A44">
      <w:start w:val="1"/>
      <w:numFmt w:val="bullet"/>
      <w:lvlText w:val="o"/>
      <w:lvlJc w:val="left"/>
      <w:pPr>
        <w:ind w:left="3600" w:hanging="360"/>
      </w:pPr>
      <w:rPr>
        <w:rFonts w:ascii="Courier New" w:hAnsi="Courier New" w:hint="default"/>
      </w:rPr>
    </w:lvl>
    <w:lvl w:ilvl="5" w:tplc="0C849A0A">
      <w:start w:val="1"/>
      <w:numFmt w:val="bullet"/>
      <w:lvlText w:val=""/>
      <w:lvlJc w:val="left"/>
      <w:pPr>
        <w:ind w:left="4320" w:hanging="360"/>
      </w:pPr>
      <w:rPr>
        <w:rFonts w:ascii="Wingdings" w:hAnsi="Wingdings" w:hint="default"/>
      </w:rPr>
    </w:lvl>
    <w:lvl w:ilvl="6" w:tplc="E318C28A">
      <w:start w:val="1"/>
      <w:numFmt w:val="bullet"/>
      <w:lvlText w:val=""/>
      <w:lvlJc w:val="left"/>
      <w:pPr>
        <w:ind w:left="5040" w:hanging="360"/>
      </w:pPr>
      <w:rPr>
        <w:rFonts w:ascii="Symbol" w:hAnsi="Symbol" w:hint="default"/>
      </w:rPr>
    </w:lvl>
    <w:lvl w:ilvl="7" w:tplc="D6A876AA">
      <w:start w:val="1"/>
      <w:numFmt w:val="bullet"/>
      <w:lvlText w:val="o"/>
      <w:lvlJc w:val="left"/>
      <w:pPr>
        <w:ind w:left="5760" w:hanging="360"/>
      </w:pPr>
      <w:rPr>
        <w:rFonts w:ascii="Courier New" w:hAnsi="Courier New" w:hint="default"/>
      </w:rPr>
    </w:lvl>
    <w:lvl w:ilvl="8" w:tplc="C352BD9C">
      <w:start w:val="1"/>
      <w:numFmt w:val="bullet"/>
      <w:lvlText w:val=""/>
      <w:lvlJc w:val="left"/>
      <w:pPr>
        <w:ind w:left="6480" w:hanging="360"/>
      </w:pPr>
      <w:rPr>
        <w:rFonts w:ascii="Wingdings" w:hAnsi="Wingdings" w:hint="default"/>
      </w:rPr>
    </w:lvl>
  </w:abstractNum>
  <w:abstractNum w:abstractNumId="4" w15:restartNumberingAfterBreak="0">
    <w:nsid w:val="33113876"/>
    <w:multiLevelType w:val="hybridMultilevel"/>
    <w:tmpl w:val="1332E30C"/>
    <w:lvl w:ilvl="0" w:tplc="07F0EEF6">
      <w:start w:val="6"/>
      <w:numFmt w:val="decimal"/>
      <w:lvlText w:val="%1."/>
      <w:lvlJc w:val="left"/>
      <w:pPr>
        <w:ind w:left="720" w:hanging="360"/>
      </w:pPr>
    </w:lvl>
    <w:lvl w:ilvl="1" w:tplc="1220B3E2">
      <w:start w:val="1"/>
      <w:numFmt w:val="lowerLetter"/>
      <w:lvlText w:val="%2."/>
      <w:lvlJc w:val="left"/>
      <w:pPr>
        <w:ind w:left="1440" w:hanging="360"/>
      </w:pPr>
    </w:lvl>
    <w:lvl w:ilvl="2" w:tplc="52D2B198">
      <w:start w:val="1"/>
      <w:numFmt w:val="lowerRoman"/>
      <w:lvlText w:val="%3."/>
      <w:lvlJc w:val="right"/>
      <w:pPr>
        <w:ind w:left="2160" w:hanging="180"/>
      </w:pPr>
    </w:lvl>
    <w:lvl w:ilvl="3" w:tplc="C452F772">
      <w:start w:val="1"/>
      <w:numFmt w:val="decimal"/>
      <w:lvlText w:val="%4."/>
      <w:lvlJc w:val="left"/>
      <w:pPr>
        <w:ind w:left="2880" w:hanging="360"/>
      </w:pPr>
    </w:lvl>
    <w:lvl w:ilvl="4" w:tplc="6C2EAE98">
      <w:start w:val="1"/>
      <w:numFmt w:val="lowerLetter"/>
      <w:lvlText w:val="%5."/>
      <w:lvlJc w:val="left"/>
      <w:pPr>
        <w:ind w:left="3600" w:hanging="360"/>
      </w:pPr>
    </w:lvl>
    <w:lvl w:ilvl="5" w:tplc="9DB2339C">
      <w:start w:val="1"/>
      <w:numFmt w:val="lowerRoman"/>
      <w:lvlText w:val="%6."/>
      <w:lvlJc w:val="right"/>
      <w:pPr>
        <w:ind w:left="4320" w:hanging="180"/>
      </w:pPr>
    </w:lvl>
    <w:lvl w:ilvl="6" w:tplc="41CA2F7A">
      <w:start w:val="1"/>
      <w:numFmt w:val="decimal"/>
      <w:lvlText w:val="%7."/>
      <w:lvlJc w:val="left"/>
      <w:pPr>
        <w:ind w:left="5040" w:hanging="360"/>
      </w:pPr>
    </w:lvl>
    <w:lvl w:ilvl="7" w:tplc="C1EAD0DE">
      <w:start w:val="1"/>
      <w:numFmt w:val="lowerLetter"/>
      <w:lvlText w:val="%8."/>
      <w:lvlJc w:val="left"/>
      <w:pPr>
        <w:ind w:left="5760" w:hanging="360"/>
      </w:pPr>
    </w:lvl>
    <w:lvl w:ilvl="8" w:tplc="5A68A37A">
      <w:start w:val="1"/>
      <w:numFmt w:val="lowerRoman"/>
      <w:lvlText w:val="%9."/>
      <w:lvlJc w:val="right"/>
      <w:pPr>
        <w:ind w:left="6480" w:hanging="180"/>
      </w:pPr>
    </w:lvl>
  </w:abstractNum>
  <w:abstractNum w:abstractNumId="5" w15:restartNumberingAfterBreak="0">
    <w:nsid w:val="37AB09D0"/>
    <w:multiLevelType w:val="hybridMultilevel"/>
    <w:tmpl w:val="0338C6E6"/>
    <w:lvl w:ilvl="0" w:tplc="D7626EDE">
      <w:start w:val="1"/>
      <w:numFmt w:val="bullet"/>
      <w:lvlText w:val=""/>
      <w:lvlJc w:val="left"/>
      <w:pPr>
        <w:ind w:left="720" w:hanging="360"/>
      </w:pPr>
      <w:rPr>
        <w:rFonts w:ascii="Symbol" w:hAnsi="Symbol" w:hint="default"/>
      </w:rPr>
    </w:lvl>
    <w:lvl w:ilvl="1" w:tplc="D606497E">
      <w:start w:val="1"/>
      <w:numFmt w:val="bullet"/>
      <w:lvlText w:val="o"/>
      <w:lvlJc w:val="left"/>
      <w:pPr>
        <w:ind w:left="1440" w:hanging="360"/>
      </w:pPr>
      <w:rPr>
        <w:rFonts w:ascii="Courier New" w:hAnsi="Courier New" w:hint="default"/>
      </w:rPr>
    </w:lvl>
    <w:lvl w:ilvl="2" w:tplc="C5D2A11E">
      <w:start w:val="1"/>
      <w:numFmt w:val="bullet"/>
      <w:lvlText w:val=""/>
      <w:lvlJc w:val="left"/>
      <w:pPr>
        <w:ind w:left="2160" w:hanging="360"/>
      </w:pPr>
      <w:rPr>
        <w:rFonts w:ascii="Wingdings" w:hAnsi="Wingdings" w:hint="default"/>
      </w:rPr>
    </w:lvl>
    <w:lvl w:ilvl="3" w:tplc="A2FE7E02">
      <w:start w:val="1"/>
      <w:numFmt w:val="bullet"/>
      <w:lvlText w:val=""/>
      <w:lvlJc w:val="left"/>
      <w:pPr>
        <w:ind w:left="2880" w:hanging="360"/>
      </w:pPr>
      <w:rPr>
        <w:rFonts w:ascii="Symbol" w:hAnsi="Symbol" w:hint="default"/>
      </w:rPr>
    </w:lvl>
    <w:lvl w:ilvl="4" w:tplc="A3D47626">
      <w:start w:val="1"/>
      <w:numFmt w:val="bullet"/>
      <w:lvlText w:val="o"/>
      <w:lvlJc w:val="left"/>
      <w:pPr>
        <w:ind w:left="3600" w:hanging="360"/>
      </w:pPr>
      <w:rPr>
        <w:rFonts w:ascii="Courier New" w:hAnsi="Courier New" w:hint="default"/>
      </w:rPr>
    </w:lvl>
    <w:lvl w:ilvl="5" w:tplc="211EE922">
      <w:start w:val="1"/>
      <w:numFmt w:val="bullet"/>
      <w:lvlText w:val=""/>
      <w:lvlJc w:val="left"/>
      <w:pPr>
        <w:ind w:left="4320" w:hanging="360"/>
      </w:pPr>
      <w:rPr>
        <w:rFonts w:ascii="Wingdings" w:hAnsi="Wingdings" w:hint="default"/>
      </w:rPr>
    </w:lvl>
    <w:lvl w:ilvl="6" w:tplc="7048165A">
      <w:start w:val="1"/>
      <w:numFmt w:val="bullet"/>
      <w:lvlText w:val=""/>
      <w:lvlJc w:val="left"/>
      <w:pPr>
        <w:ind w:left="5040" w:hanging="360"/>
      </w:pPr>
      <w:rPr>
        <w:rFonts w:ascii="Symbol" w:hAnsi="Symbol" w:hint="default"/>
      </w:rPr>
    </w:lvl>
    <w:lvl w:ilvl="7" w:tplc="CCAA2650">
      <w:start w:val="1"/>
      <w:numFmt w:val="bullet"/>
      <w:lvlText w:val="o"/>
      <w:lvlJc w:val="left"/>
      <w:pPr>
        <w:ind w:left="5760" w:hanging="360"/>
      </w:pPr>
      <w:rPr>
        <w:rFonts w:ascii="Courier New" w:hAnsi="Courier New" w:hint="default"/>
      </w:rPr>
    </w:lvl>
    <w:lvl w:ilvl="8" w:tplc="53D8DC7C">
      <w:start w:val="1"/>
      <w:numFmt w:val="bullet"/>
      <w:lvlText w:val=""/>
      <w:lvlJc w:val="left"/>
      <w:pPr>
        <w:ind w:left="6480" w:hanging="360"/>
      </w:pPr>
      <w:rPr>
        <w:rFonts w:ascii="Wingdings" w:hAnsi="Wingdings" w:hint="default"/>
      </w:rPr>
    </w:lvl>
  </w:abstractNum>
  <w:abstractNum w:abstractNumId="6" w15:restartNumberingAfterBreak="0">
    <w:nsid w:val="3ABA6AB0"/>
    <w:multiLevelType w:val="hybridMultilevel"/>
    <w:tmpl w:val="2A8A3816"/>
    <w:lvl w:ilvl="0" w:tplc="07BE5B9E">
      <w:start w:val="1"/>
      <w:numFmt w:val="decimal"/>
      <w:lvlText w:val="%1."/>
      <w:lvlJc w:val="left"/>
      <w:pPr>
        <w:ind w:left="720" w:hanging="360"/>
      </w:pPr>
    </w:lvl>
    <w:lvl w:ilvl="1" w:tplc="51EAE404">
      <w:start w:val="1"/>
      <w:numFmt w:val="lowerLetter"/>
      <w:lvlText w:val="%2."/>
      <w:lvlJc w:val="left"/>
      <w:pPr>
        <w:ind w:left="1440" w:hanging="360"/>
      </w:pPr>
    </w:lvl>
    <w:lvl w:ilvl="2" w:tplc="F65A6C9E">
      <w:start w:val="1"/>
      <w:numFmt w:val="lowerRoman"/>
      <w:lvlText w:val="%3."/>
      <w:lvlJc w:val="right"/>
      <w:pPr>
        <w:ind w:left="2160" w:hanging="180"/>
      </w:pPr>
    </w:lvl>
    <w:lvl w:ilvl="3" w:tplc="85102308">
      <w:start w:val="1"/>
      <w:numFmt w:val="decimal"/>
      <w:lvlText w:val="%4."/>
      <w:lvlJc w:val="left"/>
      <w:pPr>
        <w:ind w:left="2880" w:hanging="360"/>
      </w:pPr>
    </w:lvl>
    <w:lvl w:ilvl="4" w:tplc="695EC704">
      <w:start w:val="1"/>
      <w:numFmt w:val="lowerLetter"/>
      <w:lvlText w:val="%5."/>
      <w:lvlJc w:val="left"/>
      <w:pPr>
        <w:ind w:left="3600" w:hanging="360"/>
      </w:pPr>
    </w:lvl>
    <w:lvl w:ilvl="5" w:tplc="5ACCCBFE">
      <w:start w:val="1"/>
      <w:numFmt w:val="lowerRoman"/>
      <w:lvlText w:val="%6."/>
      <w:lvlJc w:val="right"/>
      <w:pPr>
        <w:ind w:left="4320" w:hanging="180"/>
      </w:pPr>
    </w:lvl>
    <w:lvl w:ilvl="6" w:tplc="4B766C40">
      <w:start w:val="1"/>
      <w:numFmt w:val="decimal"/>
      <w:lvlText w:val="%7."/>
      <w:lvlJc w:val="left"/>
      <w:pPr>
        <w:ind w:left="5040" w:hanging="360"/>
      </w:pPr>
    </w:lvl>
    <w:lvl w:ilvl="7" w:tplc="493E36DE">
      <w:start w:val="1"/>
      <w:numFmt w:val="lowerLetter"/>
      <w:lvlText w:val="%8."/>
      <w:lvlJc w:val="left"/>
      <w:pPr>
        <w:ind w:left="5760" w:hanging="360"/>
      </w:pPr>
    </w:lvl>
    <w:lvl w:ilvl="8" w:tplc="574E9EC0">
      <w:start w:val="1"/>
      <w:numFmt w:val="lowerRoman"/>
      <w:lvlText w:val="%9."/>
      <w:lvlJc w:val="right"/>
      <w:pPr>
        <w:ind w:left="6480" w:hanging="180"/>
      </w:pPr>
    </w:lvl>
  </w:abstractNum>
  <w:abstractNum w:abstractNumId="7" w15:restartNumberingAfterBreak="0">
    <w:nsid w:val="517521E4"/>
    <w:multiLevelType w:val="hybridMultilevel"/>
    <w:tmpl w:val="00226BB6"/>
    <w:lvl w:ilvl="0" w:tplc="87E2891C">
      <w:start w:val="2"/>
      <w:numFmt w:val="decimal"/>
      <w:lvlText w:val="%1."/>
      <w:lvlJc w:val="left"/>
      <w:pPr>
        <w:ind w:left="720" w:hanging="360"/>
      </w:pPr>
    </w:lvl>
    <w:lvl w:ilvl="1" w:tplc="A1C21434">
      <w:start w:val="1"/>
      <w:numFmt w:val="lowerLetter"/>
      <w:lvlText w:val="%2."/>
      <w:lvlJc w:val="left"/>
      <w:pPr>
        <w:ind w:left="1440" w:hanging="360"/>
      </w:pPr>
    </w:lvl>
    <w:lvl w:ilvl="2" w:tplc="9202CD26">
      <w:start w:val="1"/>
      <w:numFmt w:val="lowerRoman"/>
      <w:lvlText w:val="%3."/>
      <w:lvlJc w:val="right"/>
      <w:pPr>
        <w:ind w:left="2160" w:hanging="180"/>
      </w:pPr>
    </w:lvl>
    <w:lvl w:ilvl="3" w:tplc="9E967504">
      <w:start w:val="1"/>
      <w:numFmt w:val="decimal"/>
      <w:lvlText w:val="%4."/>
      <w:lvlJc w:val="left"/>
      <w:pPr>
        <w:ind w:left="2880" w:hanging="360"/>
      </w:pPr>
    </w:lvl>
    <w:lvl w:ilvl="4" w:tplc="9DB4A1D0">
      <w:start w:val="1"/>
      <w:numFmt w:val="lowerLetter"/>
      <w:lvlText w:val="%5."/>
      <w:lvlJc w:val="left"/>
      <w:pPr>
        <w:ind w:left="3600" w:hanging="360"/>
      </w:pPr>
    </w:lvl>
    <w:lvl w:ilvl="5" w:tplc="2E70CBD4">
      <w:start w:val="1"/>
      <w:numFmt w:val="lowerRoman"/>
      <w:lvlText w:val="%6."/>
      <w:lvlJc w:val="right"/>
      <w:pPr>
        <w:ind w:left="4320" w:hanging="180"/>
      </w:pPr>
    </w:lvl>
    <w:lvl w:ilvl="6" w:tplc="3D044BA2">
      <w:start w:val="1"/>
      <w:numFmt w:val="decimal"/>
      <w:lvlText w:val="%7."/>
      <w:lvlJc w:val="left"/>
      <w:pPr>
        <w:ind w:left="5040" w:hanging="360"/>
      </w:pPr>
    </w:lvl>
    <w:lvl w:ilvl="7" w:tplc="176E2F44">
      <w:start w:val="1"/>
      <w:numFmt w:val="lowerLetter"/>
      <w:lvlText w:val="%8."/>
      <w:lvlJc w:val="left"/>
      <w:pPr>
        <w:ind w:left="5760" w:hanging="360"/>
      </w:pPr>
    </w:lvl>
    <w:lvl w:ilvl="8" w:tplc="999461A0">
      <w:start w:val="1"/>
      <w:numFmt w:val="lowerRoman"/>
      <w:lvlText w:val="%9."/>
      <w:lvlJc w:val="right"/>
      <w:pPr>
        <w:ind w:left="6480" w:hanging="180"/>
      </w:pPr>
    </w:lvl>
  </w:abstractNum>
  <w:abstractNum w:abstractNumId="8" w15:restartNumberingAfterBreak="0">
    <w:nsid w:val="5925B864"/>
    <w:multiLevelType w:val="hybridMultilevel"/>
    <w:tmpl w:val="193A2B16"/>
    <w:lvl w:ilvl="0" w:tplc="6CCE7BBA">
      <w:start w:val="4"/>
      <w:numFmt w:val="decimal"/>
      <w:lvlText w:val="%1."/>
      <w:lvlJc w:val="left"/>
      <w:pPr>
        <w:ind w:left="720" w:hanging="360"/>
      </w:pPr>
    </w:lvl>
    <w:lvl w:ilvl="1" w:tplc="0A12C61E">
      <w:start w:val="1"/>
      <w:numFmt w:val="lowerLetter"/>
      <w:lvlText w:val="%2."/>
      <w:lvlJc w:val="left"/>
      <w:pPr>
        <w:ind w:left="1440" w:hanging="360"/>
      </w:pPr>
    </w:lvl>
    <w:lvl w:ilvl="2" w:tplc="E6C4B026">
      <w:start w:val="1"/>
      <w:numFmt w:val="lowerRoman"/>
      <w:lvlText w:val="%3."/>
      <w:lvlJc w:val="right"/>
      <w:pPr>
        <w:ind w:left="2160" w:hanging="180"/>
      </w:pPr>
    </w:lvl>
    <w:lvl w:ilvl="3" w:tplc="4DBE05A0">
      <w:start w:val="1"/>
      <w:numFmt w:val="decimal"/>
      <w:lvlText w:val="%4."/>
      <w:lvlJc w:val="left"/>
      <w:pPr>
        <w:ind w:left="2880" w:hanging="360"/>
      </w:pPr>
    </w:lvl>
    <w:lvl w:ilvl="4" w:tplc="19F08CB2">
      <w:start w:val="1"/>
      <w:numFmt w:val="lowerLetter"/>
      <w:lvlText w:val="%5."/>
      <w:lvlJc w:val="left"/>
      <w:pPr>
        <w:ind w:left="3600" w:hanging="360"/>
      </w:pPr>
    </w:lvl>
    <w:lvl w:ilvl="5" w:tplc="278C7622">
      <w:start w:val="1"/>
      <w:numFmt w:val="lowerRoman"/>
      <w:lvlText w:val="%6."/>
      <w:lvlJc w:val="right"/>
      <w:pPr>
        <w:ind w:left="4320" w:hanging="180"/>
      </w:pPr>
    </w:lvl>
    <w:lvl w:ilvl="6" w:tplc="6540CB20">
      <w:start w:val="1"/>
      <w:numFmt w:val="decimal"/>
      <w:lvlText w:val="%7."/>
      <w:lvlJc w:val="left"/>
      <w:pPr>
        <w:ind w:left="5040" w:hanging="360"/>
      </w:pPr>
    </w:lvl>
    <w:lvl w:ilvl="7" w:tplc="2286CF7E">
      <w:start w:val="1"/>
      <w:numFmt w:val="lowerLetter"/>
      <w:lvlText w:val="%8."/>
      <w:lvlJc w:val="left"/>
      <w:pPr>
        <w:ind w:left="5760" w:hanging="360"/>
      </w:pPr>
    </w:lvl>
    <w:lvl w:ilvl="8" w:tplc="D278057C">
      <w:start w:val="1"/>
      <w:numFmt w:val="lowerRoman"/>
      <w:lvlText w:val="%9."/>
      <w:lvlJc w:val="right"/>
      <w:pPr>
        <w:ind w:left="6480" w:hanging="180"/>
      </w:pPr>
    </w:lvl>
  </w:abstractNum>
  <w:abstractNum w:abstractNumId="9" w15:restartNumberingAfterBreak="0">
    <w:nsid w:val="6808FF15"/>
    <w:multiLevelType w:val="hybridMultilevel"/>
    <w:tmpl w:val="79C4C374"/>
    <w:lvl w:ilvl="0" w:tplc="CD8E5A70">
      <w:start w:val="1"/>
      <w:numFmt w:val="decimal"/>
      <w:lvlText w:val="%1."/>
      <w:lvlJc w:val="left"/>
      <w:pPr>
        <w:ind w:left="720" w:hanging="360"/>
      </w:pPr>
    </w:lvl>
    <w:lvl w:ilvl="1" w:tplc="12DE1022">
      <w:start w:val="1"/>
      <w:numFmt w:val="lowerLetter"/>
      <w:lvlText w:val="%2."/>
      <w:lvlJc w:val="left"/>
      <w:pPr>
        <w:ind w:left="1440" w:hanging="360"/>
      </w:pPr>
    </w:lvl>
    <w:lvl w:ilvl="2" w:tplc="2518749E">
      <w:start w:val="1"/>
      <w:numFmt w:val="lowerRoman"/>
      <w:lvlText w:val="%3."/>
      <w:lvlJc w:val="right"/>
      <w:pPr>
        <w:ind w:left="2160" w:hanging="180"/>
      </w:pPr>
    </w:lvl>
    <w:lvl w:ilvl="3" w:tplc="50B21484">
      <w:start w:val="1"/>
      <w:numFmt w:val="decimal"/>
      <w:lvlText w:val="%4."/>
      <w:lvlJc w:val="left"/>
      <w:pPr>
        <w:ind w:left="2880" w:hanging="360"/>
      </w:pPr>
    </w:lvl>
    <w:lvl w:ilvl="4" w:tplc="5F165E14">
      <w:start w:val="1"/>
      <w:numFmt w:val="lowerLetter"/>
      <w:lvlText w:val="%5."/>
      <w:lvlJc w:val="left"/>
      <w:pPr>
        <w:ind w:left="3600" w:hanging="360"/>
      </w:pPr>
    </w:lvl>
    <w:lvl w:ilvl="5" w:tplc="A3489020">
      <w:start w:val="1"/>
      <w:numFmt w:val="lowerRoman"/>
      <w:lvlText w:val="%6."/>
      <w:lvlJc w:val="right"/>
      <w:pPr>
        <w:ind w:left="4320" w:hanging="180"/>
      </w:pPr>
    </w:lvl>
    <w:lvl w:ilvl="6" w:tplc="879031DC">
      <w:start w:val="1"/>
      <w:numFmt w:val="decimal"/>
      <w:lvlText w:val="%7."/>
      <w:lvlJc w:val="left"/>
      <w:pPr>
        <w:ind w:left="5040" w:hanging="360"/>
      </w:pPr>
    </w:lvl>
    <w:lvl w:ilvl="7" w:tplc="13EC8284">
      <w:start w:val="1"/>
      <w:numFmt w:val="lowerLetter"/>
      <w:lvlText w:val="%8."/>
      <w:lvlJc w:val="left"/>
      <w:pPr>
        <w:ind w:left="5760" w:hanging="360"/>
      </w:pPr>
    </w:lvl>
    <w:lvl w:ilvl="8" w:tplc="89FCEDEE">
      <w:start w:val="1"/>
      <w:numFmt w:val="lowerRoman"/>
      <w:lvlText w:val="%9."/>
      <w:lvlJc w:val="right"/>
      <w:pPr>
        <w:ind w:left="6480" w:hanging="180"/>
      </w:pPr>
    </w:lvl>
  </w:abstractNum>
  <w:abstractNum w:abstractNumId="10" w15:restartNumberingAfterBreak="0">
    <w:nsid w:val="733F39B2"/>
    <w:multiLevelType w:val="hybridMultilevel"/>
    <w:tmpl w:val="CD249212"/>
    <w:lvl w:ilvl="0" w:tplc="2910C034">
      <w:start w:val="1"/>
      <w:numFmt w:val="decimal"/>
      <w:lvlText w:val="%1."/>
      <w:lvlJc w:val="left"/>
      <w:pPr>
        <w:ind w:left="720" w:hanging="360"/>
      </w:pPr>
    </w:lvl>
    <w:lvl w:ilvl="1" w:tplc="19A887E0">
      <w:start w:val="1"/>
      <w:numFmt w:val="lowerLetter"/>
      <w:lvlText w:val="%2."/>
      <w:lvlJc w:val="left"/>
      <w:pPr>
        <w:ind w:left="1440" w:hanging="360"/>
      </w:pPr>
    </w:lvl>
    <w:lvl w:ilvl="2" w:tplc="1A6C1004">
      <w:start w:val="1"/>
      <w:numFmt w:val="lowerRoman"/>
      <w:lvlText w:val="%3."/>
      <w:lvlJc w:val="right"/>
      <w:pPr>
        <w:ind w:left="2160" w:hanging="180"/>
      </w:pPr>
    </w:lvl>
    <w:lvl w:ilvl="3" w:tplc="BE0098B0">
      <w:start w:val="1"/>
      <w:numFmt w:val="decimal"/>
      <w:lvlText w:val="%4."/>
      <w:lvlJc w:val="left"/>
      <w:pPr>
        <w:ind w:left="2880" w:hanging="360"/>
      </w:pPr>
    </w:lvl>
    <w:lvl w:ilvl="4" w:tplc="0D6E9496">
      <w:start w:val="1"/>
      <w:numFmt w:val="lowerLetter"/>
      <w:lvlText w:val="%5."/>
      <w:lvlJc w:val="left"/>
      <w:pPr>
        <w:ind w:left="3600" w:hanging="360"/>
      </w:pPr>
    </w:lvl>
    <w:lvl w:ilvl="5" w:tplc="D0DAF756">
      <w:start w:val="1"/>
      <w:numFmt w:val="lowerRoman"/>
      <w:lvlText w:val="%6."/>
      <w:lvlJc w:val="right"/>
      <w:pPr>
        <w:ind w:left="4320" w:hanging="180"/>
      </w:pPr>
    </w:lvl>
    <w:lvl w:ilvl="6" w:tplc="39840464">
      <w:start w:val="1"/>
      <w:numFmt w:val="decimal"/>
      <w:lvlText w:val="%7."/>
      <w:lvlJc w:val="left"/>
      <w:pPr>
        <w:ind w:left="5040" w:hanging="360"/>
      </w:pPr>
    </w:lvl>
    <w:lvl w:ilvl="7" w:tplc="EB0479F0">
      <w:start w:val="1"/>
      <w:numFmt w:val="lowerLetter"/>
      <w:lvlText w:val="%8."/>
      <w:lvlJc w:val="left"/>
      <w:pPr>
        <w:ind w:left="5760" w:hanging="360"/>
      </w:pPr>
    </w:lvl>
    <w:lvl w:ilvl="8" w:tplc="846A7570">
      <w:start w:val="1"/>
      <w:numFmt w:val="lowerRoman"/>
      <w:lvlText w:val="%9."/>
      <w:lvlJc w:val="right"/>
      <w:pPr>
        <w:ind w:left="6480" w:hanging="180"/>
      </w:pPr>
    </w:lvl>
  </w:abstractNum>
  <w:abstractNum w:abstractNumId="11" w15:restartNumberingAfterBreak="0">
    <w:nsid w:val="7EA684B1"/>
    <w:multiLevelType w:val="hybridMultilevel"/>
    <w:tmpl w:val="B11E835A"/>
    <w:lvl w:ilvl="0" w:tplc="7FFEC684">
      <w:start w:val="1"/>
      <w:numFmt w:val="decimal"/>
      <w:lvlText w:val="%1."/>
      <w:lvlJc w:val="left"/>
      <w:pPr>
        <w:ind w:left="720" w:hanging="360"/>
      </w:pPr>
    </w:lvl>
    <w:lvl w:ilvl="1" w:tplc="620CC426">
      <w:start w:val="1"/>
      <w:numFmt w:val="lowerLetter"/>
      <w:lvlText w:val="%2."/>
      <w:lvlJc w:val="left"/>
      <w:pPr>
        <w:ind w:left="1440" w:hanging="360"/>
      </w:pPr>
    </w:lvl>
    <w:lvl w:ilvl="2" w:tplc="699A9054">
      <w:start w:val="1"/>
      <w:numFmt w:val="lowerRoman"/>
      <w:lvlText w:val="%3."/>
      <w:lvlJc w:val="right"/>
      <w:pPr>
        <w:ind w:left="2160" w:hanging="180"/>
      </w:pPr>
    </w:lvl>
    <w:lvl w:ilvl="3" w:tplc="49EEC3CC">
      <w:start w:val="1"/>
      <w:numFmt w:val="decimal"/>
      <w:lvlText w:val="%4."/>
      <w:lvlJc w:val="left"/>
      <w:pPr>
        <w:ind w:left="2880" w:hanging="360"/>
      </w:pPr>
    </w:lvl>
    <w:lvl w:ilvl="4" w:tplc="FCCE2194">
      <w:start w:val="1"/>
      <w:numFmt w:val="lowerLetter"/>
      <w:lvlText w:val="%5."/>
      <w:lvlJc w:val="left"/>
      <w:pPr>
        <w:ind w:left="3600" w:hanging="360"/>
      </w:pPr>
    </w:lvl>
    <w:lvl w:ilvl="5" w:tplc="8AAECFAE">
      <w:start w:val="1"/>
      <w:numFmt w:val="lowerRoman"/>
      <w:lvlText w:val="%6."/>
      <w:lvlJc w:val="right"/>
      <w:pPr>
        <w:ind w:left="4320" w:hanging="180"/>
      </w:pPr>
    </w:lvl>
    <w:lvl w:ilvl="6" w:tplc="BBD67F7E">
      <w:start w:val="1"/>
      <w:numFmt w:val="decimal"/>
      <w:lvlText w:val="%7."/>
      <w:lvlJc w:val="left"/>
      <w:pPr>
        <w:ind w:left="5040" w:hanging="360"/>
      </w:pPr>
    </w:lvl>
    <w:lvl w:ilvl="7" w:tplc="6D8E5562">
      <w:start w:val="1"/>
      <w:numFmt w:val="lowerLetter"/>
      <w:lvlText w:val="%8."/>
      <w:lvlJc w:val="left"/>
      <w:pPr>
        <w:ind w:left="5760" w:hanging="360"/>
      </w:pPr>
    </w:lvl>
    <w:lvl w:ilvl="8" w:tplc="2086192E">
      <w:start w:val="1"/>
      <w:numFmt w:val="lowerRoman"/>
      <w:lvlText w:val="%9."/>
      <w:lvlJc w:val="right"/>
      <w:pPr>
        <w:ind w:left="6480" w:hanging="180"/>
      </w:pPr>
    </w:lvl>
  </w:abstractNum>
  <w:num w:numId="1" w16cid:durableId="1094940428">
    <w:abstractNumId w:val="5"/>
  </w:num>
  <w:num w:numId="2" w16cid:durableId="1869365439">
    <w:abstractNumId w:val="3"/>
  </w:num>
  <w:num w:numId="3" w16cid:durableId="1677345261">
    <w:abstractNumId w:val="11"/>
  </w:num>
  <w:num w:numId="4" w16cid:durableId="567109571">
    <w:abstractNumId w:val="0"/>
  </w:num>
  <w:num w:numId="5" w16cid:durableId="1982613179">
    <w:abstractNumId w:val="1"/>
  </w:num>
  <w:num w:numId="6" w16cid:durableId="1013385728">
    <w:abstractNumId w:val="6"/>
  </w:num>
  <w:num w:numId="7" w16cid:durableId="1749771074">
    <w:abstractNumId w:val="9"/>
  </w:num>
  <w:num w:numId="8" w16cid:durableId="1546289106">
    <w:abstractNumId w:val="4"/>
  </w:num>
  <w:num w:numId="9" w16cid:durableId="1486706337">
    <w:abstractNumId w:val="2"/>
  </w:num>
  <w:num w:numId="10" w16cid:durableId="138889047">
    <w:abstractNumId w:val="8"/>
  </w:num>
  <w:num w:numId="11" w16cid:durableId="263726723">
    <w:abstractNumId w:val="7"/>
  </w:num>
  <w:num w:numId="12" w16cid:durableId="2063785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0973AA"/>
    <w:rsid w:val="00007C83"/>
    <w:rsid w:val="003E14EA"/>
    <w:rsid w:val="00820C6F"/>
    <w:rsid w:val="00A57CCE"/>
    <w:rsid w:val="00B924D5"/>
    <w:rsid w:val="00C73F26"/>
    <w:rsid w:val="03966C18"/>
    <w:rsid w:val="0422333F"/>
    <w:rsid w:val="06AB39FF"/>
    <w:rsid w:val="06F79FBD"/>
    <w:rsid w:val="0B4BE94A"/>
    <w:rsid w:val="0D02E4B9"/>
    <w:rsid w:val="0DC69ACB"/>
    <w:rsid w:val="0DF1F22B"/>
    <w:rsid w:val="0E725A78"/>
    <w:rsid w:val="10688BA2"/>
    <w:rsid w:val="1199D95B"/>
    <w:rsid w:val="1A7A74C2"/>
    <w:rsid w:val="1C6D19B9"/>
    <w:rsid w:val="1C83A8D8"/>
    <w:rsid w:val="1CA098D0"/>
    <w:rsid w:val="1DD697D3"/>
    <w:rsid w:val="222BFFF7"/>
    <w:rsid w:val="274C76D6"/>
    <w:rsid w:val="2847B600"/>
    <w:rsid w:val="28FDD71F"/>
    <w:rsid w:val="2A4683D2"/>
    <w:rsid w:val="2F2A3DD2"/>
    <w:rsid w:val="2F73FC6E"/>
    <w:rsid w:val="2FBF7050"/>
    <w:rsid w:val="3146C919"/>
    <w:rsid w:val="3BC6F9F5"/>
    <w:rsid w:val="3C171BC4"/>
    <w:rsid w:val="3C7C3EC2"/>
    <w:rsid w:val="4118C5F7"/>
    <w:rsid w:val="41E8118E"/>
    <w:rsid w:val="42FC7F80"/>
    <w:rsid w:val="460E0DD2"/>
    <w:rsid w:val="479D9337"/>
    <w:rsid w:val="4FDCAB41"/>
    <w:rsid w:val="5170FF36"/>
    <w:rsid w:val="52D92519"/>
    <w:rsid w:val="57C544BA"/>
    <w:rsid w:val="584E8E07"/>
    <w:rsid w:val="593370A1"/>
    <w:rsid w:val="5B29C801"/>
    <w:rsid w:val="5F0EC1F9"/>
    <w:rsid w:val="60645F01"/>
    <w:rsid w:val="6205124B"/>
    <w:rsid w:val="624F9ADC"/>
    <w:rsid w:val="62F1A8C9"/>
    <w:rsid w:val="64720341"/>
    <w:rsid w:val="64E89CF7"/>
    <w:rsid w:val="65375C26"/>
    <w:rsid w:val="6A9B5157"/>
    <w:rsid w:val="6C5691A7"/>
    <w:rsid w:val="6E0AC17D"/>
    <w:rsid w:val="6F389EA2"/>
    <w:rsid w:val="73BC2900"/>
    <w:rsid w:val="74A07876"/>
    <w:rsid w:val="760973AA"/>
    <w:rsid w:val="7664CD13"/>
    <w:rsid w:val="7D81B563"/>
    <w:rsid w:val="7DD00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973AA"/>
  <w15:chartTrackingRefBased/>
  <w15:docId w15:val="{73371285-D5DB-41FD-949D-664EC6A9D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2F1A8C9"/>
    <w:pPr>
      <w:ind w:left="720"/>
      <w:contextualSpacing/>
    </w:pPr>
  </w:style>
  <w:style w:type="paragraph" w:styleId="Header">
    <w:name w:val="header"/>
    <w:basedOn w:val="Normal"/>
    <w:uiPriority w:val="99"/>
    <w:unhideWhenUsed/>
    <w:rsid w:val="62F1A8C9"/>
    <w:pPr>
      <w:tabs>
        <w:tab w:val="center" w:pos="4680"/>
        <w:tab w:val="right" w:pos="9360"/>
      </w:tabs>
      <w:spacing w:after="0" w:line="240" w:lineRule="auto"/>
    </w:pPr>
  </w:style>
  <w:style w:type="paragraph" w:styleId="Footer">
    <w:name w:val="footer"/>
    <w:basedOn w:val="Normal"/>
    <w:uiPriority w:val="99"/>
    <w:unhideWhenUsed/>
    <w:rsid w:val="62F1A8C9"/>
    <w:pPr>
      <w:tabs>
        <w:tab w:val="center" w:pos="4680"/>
        <w:tab w:val="right" w:pos="9360"/>
      </w:tabs>
      <w:spacing w:after="0" w:line="240" w:lineRule="auto"/>
    </w:pPr>
  </w:style>
  <w:style w:type="character" w:styleId="Hyperlink">
    <w:name w:val="Hyperlink"/>
    <w:basedOn w:val="DefaultParagraphFont"/>
    <w:uiPriority w:val="99"/>
    <w:unhideWhenUsed/>
    <w:rsid w:val="62F1A8C9"/>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marriot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35</Pages>
  <Words>9950</Words>
  <Characters>56719</Characters>
  <Application>Microsoft Office Word</Application>
  <DocSecurity>0</DocSecurity>
  <Lines>472</Lines>
  <Paragraphs>133</Paragraphs>
  <ScaleCrop>false</ScaleCrop>
  <Company/>
  <LinksUpToDate>false</LinksUpToDate>
  <CharactersWithSpaces>66536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Bobe</dc:creator>
  <cp:keywords/>
  <dc:description/>
  <cp:lastModifiedBy>Catalina Bobe (2126723)</cp:lastModifiedBy>
  <cp:revision>3</cp:revision>
  <dcterms:created xsi:type="dcterms:W3CDTF">2025-03-03T18:25:00Z</dcterms:created>
  <dcterms:modified xsi:type="dcterms:W3CDTF">2025-03-03T18:36:00Z</dcterms:modified>
</cp:coreProperties>
</file>