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AC8191" w14:textId="77777777" w:rsidR="008F179E" w:rsidRPr="00244913" w:rsidRDefault="008F179E" w:rsidP="00B8405D">
      <w:pPr>
        <w:spacing w:line="360" w:lineRule="auto"/>
        <w:jc w:val="center"/>
        <w:rPr>
          <w:rFonts w:ascii="Times New Roman" w:hAnsi="Times New Roman" w:cs="Times New Roman"/>
          <w:b/>
          <w:bCs/>
          <w:lang w:val="en-GB"/>
        </w:rPr>
      </w:pPr>
    </w:p>
    <w:p w14:paraId="2139BC69" w14:textId="77777777" w:rsidR="008F179E" w:rsidRPr="00244913" w:rsidRDefault="008F179E" w:rsidP="00B8405D">
      <w:pPr>
        <w:spacing w:line="360" w:lineRule="auto"/>
        <w:jc w:val="center"/>
        <w:rPr>
          <w:rFonts w:ascii="Times New Roman" w:hAnsi="Times New Roman" w:cs="Times New Roman"/>
          <w:b/>
          <w:bCs/>
          <w:lang w:val="en-GB"/>
        </w:rPr>
      </w:pPr>
    </w:p>
    <w:p w14:paraId="29F65333" w14:textId="77777777" w:rsidR="008F179E" w:rsidRPr="00244913" w:rsidRDefault="008F179E" w:rsidP="00B8405D">
      <w:pPr>
        <w:spacing w:line="360" w:lineRule="auto"/>
        <w:jc w:val="center"/>
        <w:rPr>
          <w:rFonts w:ascii="Times New Roman" w:hAnsi="Times New Roman" w:cs="Times New Roman"/>
          <w:b/>
          <w:bCs/>
          <w:lang w:val="en-GB"/>
        </w:rPr>
      </w:pPr>
    </w:p>
    <w:p w14:paraId="335FA1D1" w14:textId="77777777" w:rsidR="008F179E" w:rsidRPr="00244913" w:rsidRDefault="008F179E" w:rsidP="00B8405D">
      <w:pPr>
        <w:spacing w:line="360" w:lineRule="auto"/>
        <w:jc w:val="center"/>
        <w:rPr>
          <w:rFonts w:ascii="Times New Roman" w:hAnsi="Times New Roman" w:cs="Times New Roman"/>
          <w:b/>
          <w:bCs/>
          <w:lang w:val="en-GB"/>
        </w:rPr>
      </w:pPr>
    </w:p>
    <w:p w14:paraId="60E8FE2F" w14:textId="656C32B4" w:rsidR="00B672C3" w:rsidRDefault="00A41BEC" w:rsidP="00B672C3">
      <w:pPr>
        <w:spacing w:line="360" w:lineRule="auto"/>
        <w:jc w:val="center"/>
        <w:rPr>
          <w:rFonts w:ascii="Times New Roman" w:hAnsi="Times New Roman" w:cs="Times New Roman"/>
          <w:b/>
          <w:bCs/>
          <w:lang w:val="en-GB"/>
        </w:rPr>
      </w:pPr>
      <w:r w:rsidRPr="00244913">
        <w:rPr>
          <w:rFonts w:ascii="Times New Roman" w:hAnsi="Times New Roman" w:cs="Times New Roman"/>
          <w:b/>
          <w:bCs/>
          <w:lang w:val="en-GB"/>
        </w:rPr>
        <w:t>The Social Model of Disability and Its Role in Advancing Person-Centred Care in Health and Social Care Practice</w:t>
      </w:r>
    </w:p>
    <w:p w14:paraId="02E2173C" w14:textId="77777777" w:rsidR="00B672C3" w:rsidRDefault="00B672C3" w:rsidP="00B672C3">
      <w:pPr>
        <w:spacing w:line="360" w:lineRule="auto"/>
        <w:jc w:val="center"/>
        <w:rPr>
          <w:rFonts w:ascii="Times New Roman" w:hAnsi="Times New Roman" w:cs="Times New Roman"/>
          <w:b/>
          <w:bCs/>
          <w:lang w:val="en-GB"/>
        </w:rPr>
      </w:pPr>
    </w:p>
    <w:p w14:paraId="0E57B72E" w14:textId="2608C693" w:rsidR="00B672C3" w:rsidRPr="00B672C3" w:rsidRDefault="00B672C3" w:rsidP="00B672C3">
      <w:pPr>
        <w:spacing w:line="360" w:lineRule="auto"/>
        <w:jc w:val="center"/>
        <w:rPr>
          <w:rFonts w:ascii="Times New Roman" w:hAnsi="Times New Roman" w:cs="Times New Roman"/>
          <w:b/>
          <w:bCs/>
          <w:lang w:val="en-GB"/>
        </w:rPr>
      </w:pPr>
      <w:r>
        <w:rPr>
          <w:rFonts w:ascii="Times New Roman" w:hAnsi="Times New Roman" w:cs="Times New Roman"/>
          <w:b/>
          <w:bCs/>
          <w:lang w:val="en-GB"/>
        </w:rPr>
        <w:t xml:space="preserve">Student name: </w:t>
      </w:r>
      <w:proofErr w:type="spellStart"/>
      <w:r w:rsidRPr="00B672C3">
        <w:rPr>
          <w:rFonts w:ascii="Times New Roman" w:hAnsi="Times New Roman" w:cs="Times New Roman"/>
          <w:b/>
          <w:bCs/>
          <w:lang w:val="en-GB"/>
        </w:rPr>
        <w:t>Hanniel</w:t>
      </w:r>
      <w:proofErr w:type="spellEnd"/>
      <w:r w:rsidRPr="00B672C3">
        <w:rPr>
          <w:rFonts w:ascii="Times New Roman" w:hAnsi="Times New Roman" w:cs="Times New Roman"/>
          <w:b/>
          <w:bCs/>
          <w:lang w:val="en-GB"/>
        </w:rPr>
        <w:t xml:space="preserve"> </w:t>
      </w:r>
      <w:proofErr w:type="spellStart"/>
      <w:r w:rsidRPr="00B672C3">
        <w:rPr>
          <w:rFonts w:ascii="Times New Roman" w:hAnsi="Times New Roman" w:cs="Times New Roman"/>
          <w:b/>
          <w:bCs/>
          <w:lang w:val="en-GB"/>
        </w:rPr>
        <w:t>Soornack</w:t>
      </w:r>
      <w:proofErr w:type="spellEnd"/>
      <w:r w:rsidRPr="00B672C3">
        <w:rPr>
          <w:rFonts w:ascii="Times New Roman" w:hAnsi="Times New Roman" w:cs="Times New Roman"/>
          <w:b/>
          <w:bCs/>
          <w:lang w:val="en-GB"/>
        </w:rPr>
        <w:t xml:space="preserve"> </w:t>
      </w:r>
    </w:p>
    <w:p w14:paraId="561B0F4A" w14:textId="00AF7744" w:rsidR="00B672C3" w:rsidRPr="00B672C3" w:rsidRDefault="00B672C3" w:rsidP="00B672C3">
      <w:pPr>
        <w:spacing w:line="360" w:lineRule="auto"/>
        <w:jc w:val="center"/>
        <w:rPr>
          <w:rFonts w:ascii="Times New Roman" w:hAnsi="Times New Roman" w:cs="Times New Roman"/>
          <w:b/>
          <w:bCs/>
          <w:lang w:val="en-GB"/>
        </w:rPr>
      </w:pPr>
      <w:r w:rsidRPr="00B672C3">
        <w:rPr>
          <w:rFonts w:ascii="Times New Roman" w:hAnsi="Times New Roman" w:cs="Times New Roman"/>
          <w:b/>
          <w:bCs/>
          <w:lang w:val="en-GB"/>
        </w:rPr>
        <w:t xml:space="preserve">Student </w:t>
      </w:r>
      <w:r w:rsidRPr="00B672C3">
        <w:rPr>
          <w:rFonts w:ascii="Times New Roman" w:hAnsi="Times New Roman" w:cs="Times New Roman"/>
          <w:b/>
          <w:bCs/>
          <w:lang w:val="en-GB"/>
        </w:rPr>
        <w:t>number:</w:t>
      </w:r>
      <w:r w:rsidRPr="00B672C3">
        <w:rPr>
          <w:rFonts w:ascii="Times New Roman" w:hAnsi="Times New Roman" w:cs="Times New Roman"/>
          <w:b/>
          <w:bCs/>
          <w:lang w:val="en-GB"/>
        </w:rPr>
        <w:t xml:space="preserve"> 2321295</w:t>
      </w:r>
    </w:p>
    <w:p w14:paraId="672670D5" w14:textId="32B56C2A" w:rsidR="00B672C3" w:rsidRPr="00B672C3" w:rsidRDefault="00B672C3" w:rsidP="00B672C3">
      <w:pPr>
        <w:spacing w:line="360" w:lineRule="auto"/>
        <w:jc w:val="center"/>
        <w:rPr>
          <w:rFonts w:ascii="Times New Roman" w:hAnsi="Times New Roman" w:cs="Times New Roman"/>
          <w:b/>
          <w:bCs/>
          <w:lang w:val="en-GB"/>
        </w:rPr>
      </w:pPr>
      <w:r w:rsidRPr="00B672C3">
        <w:rPr>
          <w:rFonts w:ascii="Times New Roman" w:hAnsi="Times New Roman" w:cs="Times New Roman"/>
          <w:b/>
          <w:bCs/>
          <w:lang w:val="en-GB"/>
        </w:rPr>
        <w:t>Module:</w:t>
      </w:r>
      <w:r w:rsidRPr="00B672C3">
        <w:rPr>
          <w:rFonts w:ascii="Times New Roman" w:hAnsi="Times New Roman" w:cs="Times New Roman"/>
          <w:b/>
          <w:bCs/>
          <w:lang w:val="en-GB"/>
        </w:rPr>
        <w:t xml:space="preserve"> Principles of Health and Social Care Practice</w:t>
      </w:r>
    </w:p>
    <w:p w14:paraId="53104BD9" w14:textId="1DFB8A65" w:rsidR="00685991" w:rsidRDefault="00B672C3" w:rsidP="00B672C3">
      <w:pPr>
        <w:spacing w:line="360" w:lineRule="auto"/>
        <w:jc w:val="center"/>
        <w:rPr>
          <w:rFonts w:ascii="Times New Roman" w:hAnsi="Times New Roman" w:cs="Times New Roman"/>
          <w:b/>
          <w:bCs/>
          <w:lang w:val="en-GB"/>
        </w:rPr>
      </w:pPr>
      <w:r w:rsidRPr="00B672C3">
        <w:rPr>
          <w:rFonts w:ascii="Times New Roman" w:hAnsi="Times New Roman" w:cs="Times New Roman"/>
          <w:b/>
          <w:bCs/>
          <w:lang w:val="en-GB"/>
        </w:rPr>
        <w:t xml:space="preserve">Module </w:t>
      </w:r>
      <w:bookmarkStart w:id="0" w:name="_GoBack"/>
      <w:bookmarkEnd w:id="0"/>
      <w:r w:rsidRPr="00B672C3">
        <w:rPr>
          <w:rFonts w:ascii="Times New Roman" w:hAnsi="Times New Roman" w:cs="Times New Roman"/>
          <w:b/>
          <w:bCs/>
          <w:lang w:val="en-GB"/>
        </w:rPr>
        <w:t>code:</w:t>
      </w:r>
      <w:r w:rsidRPr="00B672C3">
        <w:rPr>
          <w:rFonts w:ascii="Times New Roman" w:hAnsi="Times New Roman" w:cs="Times New Roman"/>
          <w:b/>
          <w:bCs/>
          <w:lang w:val="en-GB"/>
        </w:rPr>
        <w:t xml:space="preserve"> BMHP5016</w:t>
      </w:r>
    </w:p>
    <w:p w14:paraId="3E76E851" w14:textId="72BB4FFA" w:rsidR="00B672C3" w:rsidRDefault="00B672C3" w:rsidP="00B672C3">
      <w:pPr>
        <w:spacing w:line="360" w:lineRule="auto"/>
        <w:jc w:val="center"/>
        <w:rPr>
          <w:rFonts w:ascii="Times New Roman" w:hAnsi="Times New Roman" w:cs="Times New Roman"/>
          <w:b/>
          <w:bCs/>
          <w:lang w:val="en-GB"/>
        </w:rPr>
      </w:pPr>
    </w:p>
    <w:p w14:paraId="16F820E2" w14:textId="481249B4" w:rsidR="00B672C3" w:rsidRDefault="00B672C3" w:rsidP="00B672C3">
      <w:pPr>
        <w:spacing w:line="360" w:lineRule="auto"/>
        <w:jc w:val="center"/>
        <w:rPr>
          <w:rFonts w:ascii="Times New Roman" w:hAnsi="Times New Roman" w:cs="Times New Roman"/>
          <w:b/>
          <w:bCs/>
          <w:lang w:val="en-GB"/>
        </w:rPr>
      </w:pPr>
    </w:p>
    <w:p w14:paraId="00A262CC" w14:textId="77777777" w:rsidR="00B672C3" w:rsidRDefault="00B672C3" w:rsidP="00B672C3">
      <w:pPr>
        <w:spacing w:line="360" w:lineRule="auto"/>
        <w:jc w:val="center"/>
        <w:rPr>
          <w:rFonts w:ascii="Times New Roman" w:hAnsi="Times New Roman" w:cs="Times New Roman"/>
          <w:b/>
          <w:bCs/>
          <w:lang w:val="en-GB"/>
        </w:rPr>
      </w:pPr>
    </w:p>
    <w:p w14:paraId="4D102F1A" w14:textId="00EBD8A8" w:rsidR="00B672C3" w:rsidRDefault="00B672C3" w:rsidP="00B672C3">
      <w:pPr>
        <w:spacing w:line="360" w:lineRule="auto"/>
        <w:jc w:val="center"/>
        <w:rPr>
          <w:rFonts w:ascii="Times New Roman" w:hAnsi="Times New Roman" w:cs="Times New Roman"/>
          <w:b/>
          <w:bCs/>
          <w:lang w:val="en-GB"/>
        </w:rPr>
      </w:pPr>
    </w:p>
    <w:p w14:paraId="72E36132" w14:textId="1814B5E7" w:rsidR="00B672C3" w:rsidRDefault="00B672C3" w:rsidP="00B672C3">
      <w:pPr>
        <w:spacing w:line="360" w:lineRule="auto"/>
        <w:jc w:val="center"/>
        <w:rPr>
          <w:rFonts w:ascii="Times New Roman" w:hAnsi="Times New Roman" w:cs="Times New Roman"/>
          <w:b/>
          <w:bCs/>
          <w:lang w:val="en-GB"/>
        </w:rPr>
      </w:pPr>
    </w:p>
    <w:p w14:paraId="6D930BCC" w14:textId="3D3889BF" w:rsidR="00B672C3" w:rsidRDefault="00B672C3" w:rsidP="00B672C3">
      <w:pPr>
        <w:spacing w:line="360" w:lineRule="auto"/>
        <w:jc w:val="center"/>
        <w:rPr>
          <w:rFonts w:ascii="Times New Roman" w:hAnsi="Times New Roman" w:cs="Times New Roman"/>
          <w:b/>
          <w:bCs/>
          <w:lang w:val="en-GB"/>
        </w:rPr>
      </w:pPr>
    </w:p>
    <w:p w14:paraId="3D0928F2" w14:textId="2374AD79" w:rsidR="00B672C3" w:rsidRDefault="00B672C3" w:rsidP="00B672C3">
      <w:pPr>
        <w:spacing w:line="360" w:lineRule="auto"/>
        <w:jc w:val="center"/>
        <w:rPr>
          <w:rFonts w:ascii="Times New Roman" w:hAnsi="Times New Roman" w:cs="Times New Roman"/>
          <w:b/>
          <w:bCs/>
          <w:lang w:val="en-GB"/>
        </w:rPr>
      </w:pPr>
    </w:p>
    <w:p w14:paraId="4E2FC177" w14:textId="191DC926" w:rsidR="00B672C3" w:rsidRDefault="00B672C3" w:rsidP="00B672C3">
      <w:pPr>
        <w:spacing w:line="360" w:lineRule="auto"/>
        <w:jc w:val="center"/>
        <w:rPr>
          <w:rFonts w:ascii="Times New Roman" w:hAnsi="Times New Roman" w:cs="Times New Roman"/>
          <w:b/>
          <w:bCs/>
          <w:lang w:val="en-GB"/>
        </w:rPr>
      </w:pPr>
    </w:p>
    <w:p w14:paraId="26BA8542" w14:textId="5C96EF45" w:rsidR="00B672C3" w:rsidRDefault="00B672C3" w:rsidP="00B672C3">
      <w:pPr>
        <w:spacing w:line="360" w:lineRule="auto"/>
        <w:jc w:val="center"/>
        <w:rPr>
          <w:rFonts w:ascii="Times New Roman" w:hAnsi="Times New Roman" w:cs="Times New Roman"/>
          <w:b/>
          <w:bCs/>
          <w:lang w:val="en-GB"/>
        </w:rPr>
      </w:pPr>
    </w:p>
    <w:p w14:paraId="2566100C" w14:textId="77777777" w:rsidR="00B672C3" w:rsidRPr="00244913" w:rsidRDefault="00B672C3" w:rsidP="00B672C3">
      <w:pPr>
        <w:spacing w:line="360" w:lineRule="auto"/>
        <w:jc w:val="center"/>
        <w:rPr>
          <w:rFonts w:ascii="Times New Roman" w:hAnsi="Times New Roman" w:cs="Times New Roman"/>
          <w:b/>
          <w:bCs/>
          <w:lang w:val="en-GB"/>
        </w:rPr>
      </w:pPr>
    </w:p>
    <w:p w14:paraId="51A5EF73" w14:textId="522E3E13" w:rsidR="00A41BEC" w:rsidRPr="00244913" w:rsidRDefault="00A41BEC" w:rsidP="00B8405D">
      <w:pPr>
        <w:pStyle w:val="Heading1"/>
        <w:spacing w:line="360" w:lineRule="auto"/>
        <w:rPr>
          <w:rFonts w:ascii="Times New Roman" w:hAnsi="Times New Roman" w:cs="Times New Roman"/>
          <w:b/>
          <w:bCs/>
          <w:sz w:val="24"/>
          <w:szCs w:val="24"/>
          <w:lang w:val="en-GB"/>
        </w:rPr>
      </w:pPr>
      <w:r w:rsidRPr="00244913">
        <w:rPr>
          <w:rFonts w:ascii="Times New Roman" w:hAnsi="Times New Roman" w:cs="Times New Roman"/>
          <w:b/>
          <w:bCs/>
          <w:sz w:val="24"/>
          <w:szCs w:val="24"/>
          <w:lang w:val="en-GB"/>
        </w:rPr>
        <w:lastRenderedPageBreak/>
        <w:t>Introduction</w:t>
      </w:r>
    </w:p>
    <w:p w14:paraId="3E975EEB" w14:textId="2A732342" w:rsidR="006E3561" w:rsidRPr="00244913" w:rsidRDefault="003F2548" w:rsidP="00B8405D">
      <w:pPr>
        <w:spacing w:line="360" w:lineRule="auto"/>
        <w:rPr>
          <w:rFonts w:ascii="Times New Roman" w:hAnsi="Times New Roman" w:cs="Times New Roman"/>
          <w:lang w:val="en-GB"/>
        </w:rPr>
      </w:pPr>
      <w:r w:rsidRPr="00244913">
        <w:rPr>
          <w:rFonts w:ascii="Times New Roman" w:hAnsi="Times New Roman" w:cs="Times New Roman"/>
          <w:lang w:val="en-GB"/>
        </w:rPr>
        <w:t>The principle of ‘p</w:t>
      </w:r>
      <w:r w:rsidR="00C87DCE" w:rsidRPr="00244913">
        <w:rPr>
          <w:rFonts w:ascii="Times New Roman" w:hAnsi="Times New Roman" w:cs="Times New Roman"/>
          <w:lang w:val="en-GB"/>
        </w:rPr>
        <w:t>erson-centred care</w:t>
      </w:r>
      <w:r w:rsidRPr="00244913">
        <w:rPr>
          <w:rFonts w:ascii="Times New Roman" w:hAnsi="Times New Roman" w:cs="Times New Roman"/>
          <w:lang w:val="en-GB"/>
        </w:rPr>
        <w:t xml:space="preserve">’ </w:t>
      </w:r>
      <w:r w:rsidR="00C87DCE" w:rsidRPr="00244913">
        <w:rPr>
          <w:rFonts w:ascii="Times New Roman" w:hAnsi="Times New Roman" w:cs="Times New Roman"/>
          <w:lang w:val="en-GB"/>
        </w:rPr>
        <w:t>has established itself in modern health and social care systems</w:t>
      </w:r>
      <w:r w:rsidR="00244913">
        <w:rPr>
          <w:rFonts w:ascii="Times New Roman" w:hAnsi="Times New Roman" w:cs="Times New Roman"/>
          <w:lang w:val="en-GB"/>
        </w:rPr>
        <w:t>,</w:t>
      </w:r>
      <w:r w:rsidR="00C87DCE" w:rsidRPr="00244913">
        <w:rPr>
          <w:rFonts w:ascii="Times New Roman" w:hAnsi="Times New Roman" w:cs="Times New Roman"/>
          <w:lang w:val="en-GB"/>
        </w:rPr>
        <w:t xml:space="preserve"> which prioritise</w:t>
      </w:r>
      <w:r w:rsidRPr="00244913">
        <w:rPr>
          <w:rFonts w:ascii="Times New Roman" w:hAnsi="Times New Roman" w:cs="Times New Roman"/>
          <w:lang w:val="en-GB"/>
        </w:rPr>
        <w:t xml:space="preserve"> autonomy,</w:t>
      </w:r>
      <w:r w:rsidR="00C87DCE" w:rsidRPr="00244913">
        <w:rPr>
          <w:rFonts w:ascii="Times New Roman" w:hAnsi="Times New Roman" w:cs="Times New Roman"/>
          <w:lang w:val="en-GB"/>
        </w:rPr>
        <w:t xml:space="preserve"> dignity and holistic well</w:t>
      </w:r>
      <w:r w:rsidRPr="00244913">
        <w:rPr>
          <w:rFonts w:ascii="Times New Roman" w:hAnsi="Times New Roman" w:cs="Times New Roman"/>
          <w:lang w:val="en-GB"/>
        </w:rPr>
        <w:t>ness</w:t>
      </w:r>
      <w:r w:rsidR="00C87DCE" w:rsidRPr="00244913">
        <w:rPr>
          <w:rFonts w:ascii="Times New Roman" w:hAnsi="Times New Roman" w:cs="Times New Roman"/>
          <w:lang w:val="en-GB"/>
        </w:rPr>
        <w:t>. One of the most effective models</w:t>
      </w:r>
      <w:r w:rsidR="00244913">
        <w:rPr>
          <w:rFonts w:ascii="Times New Roman" w:hAnsi="Times New Roman" w:cs="Times New Roman"/>
          <w:lang w:val="en-GB"/>
        </w:rPr>
        <w:t xml:space="preserve">, i.e., the social model of disability, reconceptualises disability as a socially constructed phenomenon rather than an individual impairment; however, it is </w:t>
      </w:r>
      <w:r w:rsidR="00C73691" w:rsidRPr="00244913">
        <w:rPr>
          <w:rFonts w:ascii="Times New Roman" w:hAnsi="Times New Roman" w:cs="Times New Roman"/>
          <w:lang w:val="en-GB"/>
        </w:rPr>
        <w:t xml:space="preserve">shaped by systemic </w:t>
      </w:r>
      <w:r w:rsidRPr="00244913">
        <w:rPr>
          <w:rFonts w:ascii="Times New Roman" w:hAnsi="Times New Roman" w:cs="Times New Roman"/>
          <w:lang w:val="en-GB"/>
        </w:rPr>
        <w:t xml:space="preserve">and environmental </w:t>
      </w:r>
      <w:r w:rsidR="00C73691" w:rsidRPr="00244913">
        <w:rPr>
          <w:rFonts w:ascii="Times New Roman" w:hAnsi="Times New Roman" w:cs="Times New Roman"/>
          <w:lang w:val="en-GB"/>
        </w:rPr>
        <w:t>barriers</w:t>
      </w:r>
      <w:r w:rsidR="00C87DCE" w:rsidRPr="00244913">
        <w:rPr>
          <w:rFonts w:ascii="Times New Roman" w:hAnsi="Times New Roman" w:cs="Times New Roman"/>
          <w:lang w:val="en-GB"/>
        </w:rPr>
        <w:t xml:space="preserve"> (Oliver, 1990). </w:t>
      </w:r>
      <w:r w:rsidR="006E3561" w:rsidRPr="00244913">
        <w:rPr>
          <w:rFonts w:ascii="Times New Roman" w:hAnsi="Times New Roman" w:cs="Times New Roman"/>
          <w:lang w:val="en-GB"/>
        </w:rPr>
        <w:t xml:space="preserve">This essay critically </w:t>
      </w:r>
      <w:r w:rsidR="00800FDE" w:rsidRPr="00244913">
        <w:rPr>
          <w:rFonts w:ascii="Times New Roman" w:hAnsi="Times New Roman" w:cs="Times New Roman"/>
          <w:lang w:val="en-GB"/>
        </w:rPr>
        <w:t>evaluates</w:t>
      </w:r>
      <w:r w:rsidR="006E3561" w:rsidRPr="00244913">
        <w:rPr>
          <w:rFonts w:ascii="Times New Roman" w:hAnsi="Times New Roman" w:cs="Times New Roman"/>
          <w:lang w:val="en-GB"/>
        </w:rPr>
        <w:t xml:space="preserve"> the emergence, development and critiques of the social model, and then analyse</w:t>
      </w:r>
      <w:r w:rsidR="00800FDE" w:rsidRPr="00244913">
        <w:rPr>
          <w:rFonts w:ascii="Times New Roman" w:hAnsi="Times New Roman" w:cs="Times New Roman"/>
          <w:lang w:val="en-GB"/>
        </w:rPr>
        <w:t>s</w:t>
      </w:r>
      <w:r w:rsidR="006E3561" w:rsidRPr="00244913">
        <w:rPr>
          <w:rFonts w:ascii="Times New Roman" w:hAnsi="Times New Roman" w:cs="Times New Roman"/>
          <w:lang w:val="en-GB"/>
        </w:rPr>
        <w:t xml:space="preserve"> how it is applied in</w:t>
      </w:r>
      <w:r w:rsidR="00800FDE" w:rsidRPr="00244913">
        <w:rPr>
          <w:rFonts w:ascii="Times New Roman" w:hAnsi="Times New Roman" w:cs="Times New Roman"/>
          <w:lang w:val="en-GB"/>
        </w:rPr>
        <w:t xml:space="preserve"> the UK</w:t>
      </w:r>
      <w:r w:rsidR="006E3561" w:rsidRPr="00244913">
        <w:rPr>
          <w:rFonts w:ascii="Times New Roman" w:hAnsi="Times New Roman" w:cs="Times New Roman"/>
          <w:lang w:val="en-GB"/>
        </w:rPr>
        <w:t xml:space="preserve"> policy and practice</w:t>
      </w:r>
      <w:r w:rsidR="00503020" w:rsidRPr="00244913">
        <w:rPr>
          <w:rFonts w:ascii="Times New Roman" w:hAnsi="Times New Roman" w:cs="Times New Roman"/>
          <w:lang w:val="en-GB"/>
        </w:rPr>
        <w:t xml:space="preserve"> in the </w:t>
      </w:r>
      <w:r w:rsidR="006E3561" w:rsidRPr="00244913">
        <w:rPr>
          <w:rFonts w:ascii="Times New Roman" w:hAnsi="Times New Roman" w:cs="Times New Roman"/>
          <w:lang w:val="en-GB"/>
        </w:rPr>
        <w:t>health and social care</w:t>
      </w:r>
      <w:r w:rsidR="007E5A40" w:rsidRPr="00244913">
        <w:rPr>
          <w:rFonts w:ascii="Times New Roman" w:hAnsi="Times New Roman" w:cs="Times New Roman"/>
          <w:lang w:val="en-GB"/>
        </w:rPr>
        <w:t xml:space="preserve"> context</w:t>
      </w:r>
      <w:r w:rsidR="006E3561" w:rsidRPr="00244913">
        <w:rPr>
          <w:rFonts w:ascii="Times New Roman" w:hAnsi="Times New Roman" w:cs="Times New Roman"/>
          <w:lang w:val="en-GB"/>
        </w:rPr>
        <w:t>. It also assesses the shortcomings of its application and offers evidence-based suggestions to improve the provision of person-centred care.</w:t>
      </w:r>
    </w:p>
    <w:p w14:paraId="02E8D0BC" w14:textId="77777777" w:rsidR="00685991" w:rsidRPr="00244913" w:rsidRDefault="00685991" w:rsidP="00B8405D">
      <w:pPr>
        <w:pStyle w:val="Heading1"/>
        <w:spacing w:line="360" w:lineRule="auto"/>
        <w:rPr>
          <w:rFonts w:ascii="Times New Roman" w:hAnsi="Times New Roman" w:cs="Times New Roman"/>
          <w:b/>
          <w:bCs/>
          <w:sz w:val="24"/>
          <w:szCs w:val="24"/>
          <w:lang w:val="en-GB"/>
        </w:rPr>
      </w:pPr>
      <w:r w:rsidRPr="00244913">
        <w:rPr>
          <w:rFonts w:ascii="Times New Roman" w:hAnsi="Times New Roman" w:cs="Times New Roman"/>
          <w:b/>
          <w:bCs/>
          <w:sz w:val="24"/>
          <w:szCs w:val="24"/>
          <w:lang w:val="en-GB"/>
        </w:rPr>
        <w:t>Discussion</w:t>
      </w:r>
    </w:p>
    <w:p w14:paraId="5F770F11" w14:textId="1157A7BA" w:rsidR="001C3E6F" w:rsidRPr="00244913" w:rsidRDefault="001C3E6F" w:rsidP="00B8405D">
      <w:pPr>
        <w:spacing w:line="360" w:lineRule="auto"/>
        <w:rPr>
          <w:rFonts w:ascii="Times New Roman" w:hAnsi="Times New Roman" w:cs="Times New Roman"/>
          <w:lang w:val="en-GB"/>
        </w:rPr>
      </w:pPr>
      <w:r w:rsidRPr="00244913">
        <w:rPr>
          <w:rFonts w:ascii="Times New Roman" w:hAnsi="Times New Roman" w:cs="Times New Roman"/>
          <w:lang w:val="en-GB"/>
        </w:rPr>
        <w:t xml:space="preserve">The growing focus on person-centred care in modern health and social care models is indicative of a paradigm shift in the paternalistic and medically oriented approaches of health and social care to models that place greater emphasis on autonomy, dignity and holistic well-being. </w:t>
      </w:r>
      <w:r w:rsidR="00625AC6" w:rsidRPr="00244913">
        <w:rPr>
          <w:rFonts w:ascii="Times New Roman" w:hAnsi="Times New Roman" w:cs="Times New Roman"/>
          <w:lang w:val="en-GB"/>
        </w:rPr>
        <w:t xml:space="preserve">At the </w:t>
      </w:r>
      <w:r w:rsidR="00244913">
        <w:rPr>
          <w:rFonts w:ascii="Times New Roman" w:hAnsi="Times New Roman" w:cs="Times New Roman"/>
          <w:lang w:val="en-GB"/>
        </w:rPr>
        <w:t>centre</w:t>
      </w:r>
      <w:r w:rsidR="00625AC6" w:rsidRPr="00244913">
        <w:rPr>
          <w:rFonts w:ascii="Times New Roman" w:hAnsi="Times New Roman" w:cs="Times New Roman"/>
          <w:lang w:val="en-GB"/>
        </w:rPr>
        <w:t xml:space="preserve"> of the shift is the social disability model that has been core in reconceptualising how disability can be understood and addressed practically. Evolving in the 1970s via activism of disabled people [Union of the Physically Impaired </w:t>
      </w:r>
      <w:proofErr w:type="gramStart"/>
      <w:r w:rsidR="00625AC6" w:rsidRPr="00244913">
        <w:rPr>
          <w:rFonts w:ascii="Times New Roman" w:hAnsi="Times New Roman" w:cs="Times New Roman"/>
          <w:lang w:val="en-GB"/>
        </w:rPr>
        <w:t>Against</w:t>
      </w:r>
      <w:proofErr w:type="gramEnd"/>
      <w:r w:rsidR="00625AC6" w:rsidRPr="00244913">
        <w:rPr>
          <w:rFonts w:ascii="Times New Roman" w:hAnsi="Times New Roman" w:cs="Times New Roman"/>
          <w:lang w:val="en-GB"/>
        </w:rPr>
        <w:t xml:space="preserve"> Segregation (UPIAS)]</w:t>
      </w:r>
      <w:r w:rsidR="00FB2E29" w:rsidRPr="00244913">
        <w:rPr>
          <w:rFonts w:ascii="Times New Roman" w:hAnsi="Times New Roman" w:cs="Times New Roman"/>
          <w:lang w:val="en-GB"/>
        </w:rPr>
        <w:t xml:space="preserve">, it challenged the medical model in a direct manner that viewed disability </w:t>
      </w:r>
      <w:r w:rsidR="00244913">
        <w:rPr>
          <w:rFonts w:ascii="Times New Roman" w:hAnsi="Times New Roman" w:cs="Times New Roman"/>
          <w:lang w:val="en-GB"/>
        </w:rPr>
        <w:t>as a condition of an individual that demands</w:t>
      </w:r>
      <w:r w:rsidR="00FB2E29" w:rsidRPr="00244913">
        <w:rPr>
          <w:rFonts w:ascii="Times New Roman" w:hAnsi="Times New Roman" w:cs="Times New Roman"/>
          <w:lang w:val="en-GB"/>
        </w:rPr>
        <w:t xml:space="preserve"> treatment or cure (Oliver, 1990). Opposing this, Shakespeare (2013) claimed </w:t>
      </w:r>
      <w:r w:rsidR="00244913">
        <w:rPr>
          <w:rFonts w:ascii="Times New Roman" w:hAnsi="Times New Roman" w:cs="Times New Roman"/>
          <w:lang w:val="en-GB"/>
        </w:rPr>
        <w:t xml:space="preserve">that </w:t>
      </w:r>
      <w:r w:rsidR="00FB2E29" w:rsidRPr="00244913">
        <w:rPr>
          <w:rFonts w:ascii="Times New Roman" w:hAnsi="Times New Roman" w:cs="Times New Roman"/>
          <w:lang w:val="en-GB"/>
        </w:rPr>
        <w:t xml:space="preserve">the social model claims that disability is </w:t>
      </w:r>
      <w:r w:rsidR="00244913">
        <w:rPr>
          <w:rFonts w:ascii="Times New Roman" w:hAnsi="Times New Roman" w:cs="Times New Roman"/>
          <w:lang w:val="en-GB"/>
        </w:rPr>
        <w:t>caused by societal hurdles, including discriminatory attitudes, exclusionary practices, and inaccessible environments</w:t>
      </w:r>
      <w:r w:rsidR="00FB2E29" w:rsidRPr="00244913">
        <w:rPr>
          <w:rFonts w:ascii="Times New Roman" w:hAnsi="Times New Roman" w:cs="Times New Roman"/>
          <w:lang w:val="en-GB"/>
        </w:rPr>
        <w:t xml:space="preserve">. </w:t>
      </w:r>
      <w:r w:rsidR="005C7CCF" w:rsidRPr="00244913">
        <w:rPr>
          <w:rFonts w:ascii="Times New Roman" w:hAnsi="Times New Roman" w:cs="Times New Roman"/>
          <w:lang w:val="en-GB"/>
        </w:rPr>
        <w:t xml:space="preserve">Such </w:t>
      </w:r>
      <w:proofErr w:type="spellStart"/>
      <w:r w:rsidR="005C7CCF" w:rsidRPr="00244913">
        <w:rPr>
          <w:rFonts w:ascii="Times New Roman" w:hAnsi="Times New Roman" w:cs="Times New Roman"/>
          <w:lang w:val="en-GB"/>
        </w:rPr>
        <w:t>reconceptualisation</w:t>
      </w:r>
      <w:proofErr w:type="spellEnd"/>
      <w:r w:rsidR="005C7CCF" w:rsidRPr="00244913">
        <w:rPr>
          <w:rFonts w:ascii="Times New Roman" w:hAnsi="Times New Roman" w:cs="Times New Roman"/>
          <w:lang w:val="en-GB"/>
        </w:rPr>
        <w:t xml:space="preserve"> </w:t>
      </w:r>
      <w:r w:rsidR="00244913">
        <w:rPr>
          <w:rFonts w:ascii="Times New Roman" w:hAnsi="Times New Roman" w:cs="Times New Roman"/>
          <w:lang w:val="en-GB"/>
        </w:rPr>
        <w:t>profoundly impacts social and health care by transitioning responsibility from individuals to wider social structures and underpinning the person-centred</w:t>
      </w:r>
      <w:r w:rsidR="005C7CCF" w:rsidRPr="00244913">
        <w:rPr>
          <w:rFonts w:ascii="Times New Roman" w:hAnsi="Times New Roman" w:cs="Times New Roman"/>
          <w:lang w:val="en-GB"/>
        </w:rPr>
        <w:t xml:space="preserve"> care development.</w:t>
      </w:r>
    </w:p>
    <w:p w14:paraId="7589EF0A" w14:textId="1C1D6AB1" w:rsidR="001C3E6F" w:rsidRPr="00244913" w:rsidRDefault="001C3E6F" w:rsidP="00B8405D">
      <w:pPr>
        <w:spacing w:line="360" w:lineRule="auto"/>
        <w:rPr>
          <w:rFonts w:ascii="Times New Roman" w:hAnsi="Times New Roman" w:cs="Times New Roman"/>
          <w:lang w:val="en-GB"/>
        </w:rPr>
      </w:pPr>
      <w:r w:rsidRPr="00244913">
        <w:rPr>
          <w:rFonts w:ascii="Times New Roman" w:hAnsi="Times New Roman" w:cs="Times New Roman"/>
          <w:lang w:val="en-GB"/>
        </w:rPr>
        <w:t xml:space="preserve">The social model has a theoretical importance as it resonates with the wider ideas of social justice and human rights, which have become central to the legislative and policy frameworks. The Equality Act 2010 in the UK is an important enactment of such values, whereby organisations are legally required to eradicate discrimination and make reasonable modifications to make their services accessible and inclusive (Equality Act, 2010). </w:t>
      </w:r>
      <w:r w:rsidR="00971AE2" w:rsidRPr="00244913">
        <w:rPr>
          <w:rFonts w:ascii="Times New Roman" w:hAnsi="Times New Roman" w:cs="Times New Roman"/>
          <w:lang w:val="en-GB"/>
        </w:rPr>
        <w:t>This Act operationalises the social model by recognising that societal barriers, rather than impairments, restrict participation</w:t>
      </w:r>
      <w:r w:rsidRPr="00244913">
        <w:rPr>
          <w:rFonts w:ascii="Times New Roman" w:hAnsi="Times New Roman" w:cs="Times New Roman"/>
          <w:lang w:val="en-GB"/>
        </w:rPr>
        <w:t xml:space="preserve">. </w:t>
      </w:r>
      <w:r w:rsidR="0066011E" w:rsidRPr="00244913">
        <w:rPr>
          <w:rFonts w:ascii="Times New Roman" w:hAnsi="Times New Roman" w:cs="Times New Roman"/>
          <w:lang w:val="en-GB"/>
        </w:rPr>
        <w:lastRenderedPageBreak/>
        <w:t>Likewise</w:t>
      </w:r>
      <w:r w:rsidRPr="00244913">
        <w:rPr>
          <w:rFonts w:ascii="Times New Roman" w:hAnsi="Times New Roman" w:cs="Times New Roman"/>
          <w:lang w:val="en-GB"/>
        </w:rPr>
        <w:t>, the Care Act 2014 has continued to support this strategy by making individual well-being, control, and participation the primary focus of care provision, requiring local authorities to implement a holistic assessment model that would focus on physical</w:t>
      </w:r>
      <w:r w:rsidR="0066011E" w:rsidRPr="00244913">
        <w:rPr>
          <w:rFonts w:ascii="Times New Roman" w:hAnsi="Times New Roman" w:cs="Times New Roman"/>
          <w:lang w:val="en-GB"/>
        </w:rPr>
        <w:t xml:space="preserve">, </w:t>
      </w:r>
      <w:r w:rsidRPr="00244913">
        <w:rPr>
          <w:rFonts w:ascii="Times New Roman" w:hAnsi="Times New Roman" w:cs="Times New Roman"/>
          <w:lang w:val="en-GB"/>
        </w:rPr>
        <w:t xml:space="preserve">social and emotional </w:t>
      </w:r>
      <w:r w:rsidR="003162B3" w:rsidRPr="00244913">
        <w:rPr>
          <w:rFonts w:ascii="Times New Roman" w:hAnsi="Times New Roman" w:cs="Times New Roman"/>
          <w:lang w:val="en-GB"/>
        </w:rPr>
        <w:t>need</w:t>
      </w:r>
      <w:r w:rsidRPr="00244913">
        <w:rPr>
          <w:rFonts w:ascii="Times New Roman" w:hAnsi="Times New Roman" w:cs="Times New Roman"/>
          <w:lang w:val="en-GB"/>
        </w:rPr>
        <w:t xml:space="preserve">s (Department of Health, 2014). </w:t>
      </w:r>
      <w:r w:rsidR="000C28B7" w:rsidRPr="00244913">
        <w:rPr>
          <w:rFonts w:ascii="Times New Roman" w:hAnsi="Times New Roman" w:cs="Times New Roman"/>
          <w:lang w:val="en-GB"/>
        </w:rPr>
        <w:t>Incorporating</w:t>
      </w:r>
      <w:r w:rsidR="003162B3" w:rsidRPr="00244913">
        <w:rPr>
          <w:rFonts w:ascii="Times New Roman" w:hAnsi="Times New Roman" w:cs="Times New Roman"/>
          <w:lang w:val="en-GB"/>
        </w:rPr>
        <w:t xml:space="preserve"> these principles into statutory guidance demonstrates the significant influence of the social model in establishing person-centred care as a normative standard rather than an aspirational goal.</w:t>
      </w:r>
    </w:p>
    <w:p w14:paraId="47A45A1A" w14:textId="60272D31" w:rsidR="001C3E6F" w:rsidRPr="00244913" w:rsidRDefault="001C3E6F" w:rsidP="00F27866">
      <w:pPr>
        <w:spacing w:line="360" w:lineRule="auto"/>
        <w:rPr>
          <w:rFonts w:ascii="Times New Roman" w:hAnsi="Times New Roman" w:cs="Times New Roman"/>
          <w:lang w:val="en-GB"/>
        </w:rPr>
      </w:pPr>
      <w:r w:rsidRPr="00244913">
        <w:rPr>
          <w:rFonts w:ascii="Times New Roman" w:hAnsi="Times New Roman" w:cs="Times New Roman"/>
          <w:lang w:val="en-GB"/>
        </w:rPr>
        <w:t xml:space="preserve">Although the social model of impairment has made a transformative contribution, it has been subject to a long-standing critique, especially in terms of its relative lack of engagement with </w:t>
      </w:r>
      <w:r w:rsidR="00244913">
        <w:rPr>
          <w:rFonts w:ascii="Times New Roman" w:hAnsi="Times New Roman" w:cs="Times New Roman"/>
          <w:lang w:val="en-GB"/>
        </w:rPr>
        <w:t xml:space="preserve">the </w:t>
      </w:r>
      <w:r w:rsidRPr="00244913">
        <w:rPr>
          <w:rFonts w:ascii="Times New Roman" w:hAnsi="Times New Roman" w:cs="Times New Roman"/>
          <w:lang w:val="en-GB"/>
        </w:rPr>
        <w:t xml:space="preserve">embodied experience of impairment. </w:t>
      </w:r>
      <w:r w:rsidR="00D340B0" w:rsidRPr="00244913">
        <w:rPr>
          <w:rFonts w:ascii="Times New Roman" w:hAnsi="Times New Roman" w:cs="Times New Roman"/>
          <w:lang w:val="en-GB"/>
        </w:rPr>
        <w:t xml:space="preserve">Indeed, the model is effective </w:t>
      </w:r>
      <w:r w:rsidR="00244913">
        <w:rPr>
          <w:rFonts w:ascii="Times New Roman" w:hAnsi="Times New Roman" w:cs="Times New Roman"/>
          <w:lang w:val="en-GB"/>
        </w:rPr>
        <w:t>in questioning structural inequalities, yet Shakespeare (2013) criticised that the model simplifies the disability realities by not stressing the psychological and physical needs that individuals with progressive or long-term disabilities undergo</w:t>
      </w:r>
      <w:r w:rsidR="00F27866" w:rsidRPr="00244913">
        <w:rPr>
          <w:rFonts w:ascii="Times New Roman" w:hAnsi="Times New Roman" w:cs="Times New Roman"/>
          <w:lang w:val="en-GB"/>
        </w:rPr>
        <w:t>.</w:t>
      </w:r>
      <w:r w:rsidRPr="00244913">
        <w:rPr>
          <w:rFonts w:ascii="Times New Roman" w:hAnsi="Times New Roman" w:cs="Times New Roman"/>
          <w:lang w:val="en-GB"/>
        </w:rPr>
        <w:t xml:space="preserve"> This </w:t>
      </w:r>
      <w:r w:rsidR="00F27866" w:rsidRPr="00244913">
        <w:rPr>
          <w:rFonts w:ascii="Times New Roman" w:hAnsi="Times New Roman" w:cs="Times New Roman"/>
          <w:lang w:val="en-GB"/>
        </w:rPr>
        <w:t xml:space="preserve">flaw </w:t>
      </w:r>
      <w:r w:rsidRPr="00244913">
        <w:rPr>
          <w:rFonts w:ascii="Times New Roman" w:hAnsi="Times New Roman" w:cs="Times New Roman"/>
          <w:lang w:val="en-GB"/>
        </w:rPr>
        <w:t xml:space="preserve">is especially pronounced in the healthcare </w:t>
      </w:r>
      <w:r w:rsidR="00F27866" w:rsidRPr="00244913">
        <w:rPr>
          <w:rFonts w:ascii="Times New Roman" w:hAnsi="Times New Roman" w:cs="Times New Roman"/>
          <w:lang w:val="en-GB"/>
        </w:rPr>
        <w:t>atmosphere</w:t>
      </w:r>
      <w:r w:rsidRPr="00244913">
        <w:rPr>
          <w:rFonts w:ascii="Times New Roman" w:hAnsi="Times New Roman" w:cs="Times New Roman"/>
          <w:lang w:val="en-GB"/>
        </w:rPr>
        <w:t xml:space="preserve">, where medical interventions will be </w:t>
      </w:r>
      <w:r w:rsidR="00F27866" w:rsidRPr="00244913">
        <w:rPr>
          <w:rFonts w:ascii="Times New Roman" w:hAnsi="Times New Roman" w:cs="Times New Roman"/>
          <w:lang w:val="en-GB"/>
        </w:rPr>
        <w:t>imperative</w:t>
      </w:r>
      <w:r w:rsidRPr="00244913">
        <w:rPr>
          <w:rFonts w:ascii="Times New Roman" w:hAnsi="Times New Roman" w:cs="Times New Roman"/>
          <w:lang w:val="en-GB"/>
        </w:rPr>
        <w:t xml:space="preserve"> to symptom management and quality of life. In turn, </w:t>
      </w:r>
      <w:r w:rsidR="00364E84" w:rsidRPr="00244913">
        <w:rPr>
          <w:rFonts w:ascii="Times New Roman" w:hAnsi="Times New Roman" w:cs="Times New Roman"/>
          <w:lang w:val="en-GB"/>
        </w:rPr>
        <w:t xml:space="preserve">exclusive </w:t>
      </w:r>
      <w:r w:rsidR="00F27866" w:rsidRPr="00244913">
        <w:rPr>
          <w:rFonts w:ascii="Times New Roman" w:hAnsi="Times New Roman" w:cs="Times New Roman"/>
          <w:lang w:val="en-GB"/>
        </w:rPr>
        <w:t>dependency</w:t>
      </w:r>
      <w:r w:rsidR="00364E84" w:rsidRPr="00244913">
        <w:rPr>
          <w:rFonts w:ascii="Times New Roman" w:hAnsi="Times New Roman" w:cs="Times New Roman"/>
          <w:lang w:val="en-GB"/>
        </w:rPr>
        <w:t xml:space="preserve"> on the social model </w:t>
      </w:r>
      <w:r w:rsidRPr="00244913">
        <w:rPr>
          <w:rFonts w:ascii="Times New Roman" w:hAnsi="Times New Roman" w:cs="Times New Roman"/>
          <w:lang w:val="en-GB"/>
        </w:rPr>
        <w:t xml:space="preserve">can result in </w:t>
      </w:r>
      <w:r w:rsidR="002562E3" w:rsidRPr="00244913">
        <w:rPr>
          <w:rFonts w:ascii="Times New Roman" w:hAnsi="Times New Roman" w:cs="Times New Roman"/>
          <w:lang w:val="en-GB"/>
        </w:rPr>
        <w:t>underestimating</w:t>
      </w:r>
      <w:r w:rsidRPr="00244913">
        <w:rPr>
          <w:rFonts w:ascii="Times New Roman" w:hAnsi="Times New Roman" w:cs="Times New Roman"/>
          <w:lang w:val="en-GB"/>
        </w:rPr>
        <w:t xml:space="preserve"> the </w:t>
      </w:r>
      <w:r w:rsidR="00F27866" w:rsidRPr="00244913">
        <w:rPr>
          <w:rFonts w:ascii="Times New Roman" w:hAnsi="Times New Roman" w:cs="Times New Roman"/>
          <w:lang w:val="en-GB"/>
        </w:rPr>
        <w:t>importance</w:t>
      </w:r>
      <w:r w:rsidRPr="00244913">
        <w:rPr>
          <w:rFonts w:ascii="Times New Roman" w:hAnsi="Times New Roman" w:cs="Times New Roman"/>
          <w:lang w:val="en-GB"/>
        </w:rPr>
        <w:t xml:space="preserve"> of clinical care</w:t>
      </w:r>
      <w:r w:rsidR="00F27866" w:rsidRPr="00244913">
        <w:rPr>
          <w:rFonts w:ascii="Times New Roman" w:hAnsi="Times New Roman" w:cs="Times New Roman"/>
          <w:lang w:val="en-GB"/>
        </w:rPr>
        <w:t>;</w:t>
      </w:r>
      <w:r w:rsidRPr="00244913">
        <w:rPr>
          <w:rFonts w:ascii="Times New Roman" w:hAnsi="Times New Roman" w:cs="Times New Roman"/>
          <w:lang w:val="en-GB"/>
        </w:rPr>
        <w:t xml:space="preserve"> </w:t>
      </w:r>
      <w:r w:rsidR="00F27866" w:rsidRPr="00244913">
        <w:rPr>
          <w:rFonts w:ascii="Times New Roman" w:hAnsi="Times New Roman" w:cs="Times New Roman"/>
          <w:lang w:val="en-GB"/>
        </w:rPr>
        <w:t>hence,</w:t>
      </w:r>
      <w:r w:rsidRPr="00244913">
        <w:rPr>
          <w:rFonts w:ascii="Times New Roman" w:hAnsi="Times New Roman" w:cs="Times New Roman"/>
          <w:lang w:val="en-GB"/>
        </w:rPr>
        <w:t xml:space="preserve"> </w:t>
      </w:r>
      <w:r w:rsidR="00F27866" w:rsidRPr="00244913">
        <w:rPr>
          <w:rFonts w:ascii="Times New Roman" w:hAnsi="Times New Roman" w:cs="Times New Roman"/>
          <w:lang w:val="en-GB"/>
        </w:rPr>
        <w:t xml:space="preserve">limiting </w:t>
      </w:r>
      <w:r w:rsidRPr="00244913">
        <w:rPr>
          <w:rFonts w:ascii="Times New Roman" w:hAnsi="Times New Roman" w:cs="Times New Roman"/>
          <w:lang w:val="en-GB"/>
        </w:rPr>
        <w:t xml:space="preserve">its practical use. </w:t>
      </w:r>
      <w:r w:rsidR="00BE55DE" w:rsidRPr="00244913">
        <w:rPr>
          <w:rFonts w:ascii="Times New Roman" w:hAnsi="Times New Roman" w:cs="Times New Roman"/>
          <w:lang w:val="en-GB"/>
        </w:rPr>
        <w:t xml:space="preserve">Additionally, it </w:t>
      </w:r>
      <w:r w:rsidR="00364E84" w:rsidRPr="00244913">
        <w:rPr>
          <w:rFonts w:ascii="Times New Roman" w:hAnsi="Times New Roman" w:cs="Times New Roman"/>
          <w:lang w:val="en-GB"/>
        </w:rPr>
        <w:t xml:space="preserve">has been criticised as conceptually limited </w:t>
      </w:r>
      <w:r w:rsidR="00BE55DE" w:rsidRPr="00244913">
        <w:rPr>
          <w:rFonts w:ascii="Times New Roman" w:hAnsi="Times New Roman" w:cs="Times New Roman"/>
          <w:lang w:val="en-GB"/>
        </w:rPr>
        <w:t>to explain the diversity of disability experience, and the intersection of disability with other forms of disparity (including poverty and ethnicity) (</w:t>
      </w:r>
      <w:proofErr w:type="spellStart"/>
      <w:r w:rsidR="00BE55DE" w:rsidRPr="00244913">
        <w:rPr>
          <w:rFonts w:ascii="Times New Roman" w:hAnsi="Times New Roman" w:cs="Times New Roman"/>
          <w:lang w:val="en-GB"/>
        </w:rPr>
        <w:t>Goodley</w:t>
      </w:r>
      <w:proofErr w:type="spellEnd"/>
      <w:r w:rsidR="00BE55DE" w:rsidRPr="00244913">
        <w:rPr>
          <w:rFonts w:ascii="Times New Roman" w:hAnsi="Times New Roman" w:cs="Times New Roman"/>
          <w:lang w:val="en-GB"/>
        </w:rPr>
        <w:t>, 2014). Such criticisms indicate the need to have a more integrative and complex model that would enable the consideration of social and medical factors of care.</w:t>
      </w:r>
    </w:p>
    <w:p w14:paraId="072180E0" w14:textId="39035BFC" w:rsidR="001C3E6F" w:rsidRPr="00244913" w:rsidRDefault="00FB38EE" w:rsidP="00B8405D">
      <w:pPr>
        <w:spacing w:line="360" w:lineRule="auto"/>
        <w:rPr>
          <w:rFonts w:ascii="Times New Roman" w:hAnsi="Times New Roman" w:cs="Times New Roman"/>
          <w:lang w:val="en-GB"/>
        </w:rPr>
      </w:pPr>
      <w:r w:rsidRPr="00244913">
        <w:rPr>
          <w:rFonts w:ascii="Times New Roman" w:hAnsi="Times New Roman" w:cs="Times New Roman"/>
          <w:lang w:val="en-GB"/>
        </w:rPr>
        <w:t>Responding</w:t>
      </w:r>
      <w:r w:rsidR="001C3E6F" w:rsidRPr="00244913">
        <w:rPr>
          <w:rFonts w:ascii="Times New Roman" w:hAnsi="Times New Roman" w:cs="Times New Roman"/>
          <w:lang w:val="en-GB"/>
        </w:rPr>
        <w:t xml:space="preserve"> to these </w:t>
      </w:r>
      <w:r w:rsidR="00E623EC" w:rsidRPr="00244913">
        <w:rPr>
          <w:rFonts w:ascii="Times New Roman" w:hAnsi="Times New Roman" w:cs="Times New Roman"/>
          <w:lang w:val="en-GB"/>
        </w:rPr>
        <w:t>limitation</w:t>
      </w:r>
      <w:r w:rsidR="001C3E6F" w:rsidRPr="00244913">
        <w:rPr>
          <w:rFonts w:ascii="Times New Roman" w:hAnsi="Times New Roman" w:cs="Times New Roman"/>
          <w:lang w:val="en-GB"/>
        </w:rPr>
        <w:t xml:space="preserve">s, the biopsychosocial model has </w:t>
      </w:r>
      <w:r w:rsidR="00244913">
        <w:rPr>
          <w:rFonts w:ascii="Times New Roman" w:hAnsi="Times New Roman" w:cs="Times New Roman"/>
          <w:lang w:val="en-GB"/>
        </w:rPr>
        <w:t>become</w:t>
      </w:r>
      <w:r w:rsidR="00E623EC" w:rsidRPr="00244913">
        <w:rPr>
          <w:rFonts w:ascii="Times New Roman" w:hAnsi="Times New Roman" w:cs="Times New Roman"/>
          <w:lang w:val="en-GB"/>
        </w:rPr>
        <w:t xml:space="preserve"> famous</w:t>
      </w:r>
      <w:r w:rsidR="001C3E6F" w:rsidRPr="00244913">
        <w:rPr>
          <w:rFonts w:ascii="Times New Roman" w:hAnsi="Times New Roman" w:cs="Times New Roman"/>
          <w:lang w:val="en-GB"/>
        </w:rPr>
        <w:t xml:space="preserve"> as a more holistic </w:t>
      </w:r>
      <w:r w:rsidR="00E623EC" w:rsidRPr="00244913">
        <w:rPr>
          <w:rFonts w:ascii="Times New Roman" w:hAnsi="Times New Roman" w:cs="Times New Roman"/>
          <w:lang w:val="en-GB"/>
        </w:rPr>
        <w:t>model that</w:t>
      </w:r>
      <w:r w:rsidR="001C3E6F" w:rsidRPr="00244913">
        <w:rPr>
          <w:rFonts w:ascii="Times New Roman" w:hAnsi="Times New Roman" w:cs="Times New Roman"/>
          <w:lang w:val="en-GB"/>
        </w:rPr>
        <w:t xml:space="preserve"> combin</w:t>
      </w:r>
      <w:r w:rsidR="00E623EC" w:rsidRPr="00244913">
        <w:rPr>
          <w:rFonts w:ascii="Times New Roman" w:hAnsi="Times New Roman" w:cs="Times New Roman"/>
          <w:lang w:val="en-GB"/>
        </w:rPr>
        <w:t>es</w:t>
      </w:r>
      <w:r w:rsidR="001C3E6F" w:rsidRPr="00244913">
        <w:rPr>
          <w:rFonts w:ascii="Times New Roman" w:hAnsi="Times New Roman" w:cs="Times New Roman"/>
          <w:lang w:val="en-GB"/>
        </w:rPr>
        <w:t xml:space="preserve"> psychological</w:t>
      </w:r>
      <w:r w:rsidR="00E623EC" w:rsidRPr="00244913">
        <w:rPr>
          <w:rFonts w:ascii="Times New Roman" w:hAnsi="Times New Roman" w:cs="Times New Roman"/>
          <w:lang w:val="en-GB"/>
        </w:rPr>
        <w:t xml:space="preserve">, biological, </w:t>
      </w:r>
      <w:r w:rsidR="001C3E6F" w:rsidRPr="00244913">
        <w:rPr>
          <w:rFonts w:ascii="Times New Roman" w:hAnsi="Times New Roman" w:cs="Times New Roman"/>
          <w:lang w:val="en-GB"/>
        </w:rPr>
        <w:t>and social variables to offer a more holistic perspective on disability</w:t>
      </w:r>
      <w:r w:rsidR="00E623EC" w:rsidRPr="00244913">
        <w:rPr>
          <w:rFonts w:ascii="Times New Roman" w:hAnsi="Times New Roman" w:cs="Times New Roman"/>
          <w:lang w:val="en-GB"/>
        </w:rPr>
        <w:t xml:space="preserve"> and health</w:t>
      </w:r>
      <w:r w:rsidR="001C3E6F" w:rsidRPr="00244913">
        <w:rPr>
          <w:rFonts w:ascii="Times New Roman" w:hAnsi="Times New Roman" w:cs="Times New Roman"/>
          <w:lang w:val="en-GB"/>
        </w:rPr>
        <w:t xml:space="preserve"> (Engel, 2012). This model </w:t>
      </w:r>
      <w:r w:rsidR="00AC0B1F" w:rsidRPr="00244913">
        <w:rPr>
          <w:rFonts w:ascii="Times New Roman" w:hAnsi="Times New Roman" w:cs="Times New Roman"/>
          <w:lang w:val="en-GB"/>
        </w:rPr>
        <w:t>supports</w:t>
      </w:r>
      <w:r w:rsidR="001C3E6F" w:rsidRPr="00244913">
        <w:rPr>
          <w:rFonts w:ascii="Times New Roman" w:hAnsi="Times New Roman" w:cs="Times New Roman"/>
          <w:lang w:val="en-GB"/>
        </w:rPr>
        <w:t xml:space="preserve"> </w:t>
      </w:r>
      <w:r w:rsidR="0024143A" w:rsidRPr="00244913">
        <w:rPr>
          <w:rFonts w:ascii="Times New Roman" w:hAnsi="Times New Roman" w:cs="Times New Roman"/>
          <w:lang w:val="en-GB"/>
        </w:rPr>
        <w:t>the</w:t>
      </w:r>
      <w:r w:rsidR="001C3E6F" w:rsidRPr="00244913">
        <w:rPr>
          <w:rFonts w:ascii="Times New Roman" w:hAnsi="Times New Roman" w:cs="Times New Roman"/>
          <w:lang w:val="en-GB"/>
        </w:rPr>
        <w:t xml:space="preserve"> person-centred care</w:t>
      </w:r>
      <w:r w:rsidR="0024143A" w:rsidRPr="00244913">
        <w:rPr>
          <w:rFonts w:ascii="Times New Roman" w:hAnsi="Times New Roman" w:cs="Times New Roman"/>
          <w:lang w:val="en-GB"/>
        </w:rPr>
        <w:t xml:space="preserve"> principle by identifying </w:t>
      </w:r>
      <w:r w:rsidR="001C3E6F" w:rsidRPr="00244913">
        <w:rPr>
          <w:rFonts w:ascii="Times New Roman" w:hAnsi="Times New Roman" w:cs="Times New Roman"/>
          <w:lang w:val="en-GB"/>
        </w:rPr>
        <w:t xml:space="preserve">the multifaceted nature of individual </w:t>
      </w:r>
      <w:r w:rsidR="0024143A" w:rsidRPr="00244913">
        <w:rPr>
          <w:rFonts w:ascii="Times New Roman" w:hAnsi="Times New Roman" w:cs="Times New Roman"/>
          <w:lang w:val="en-GB"/>
        </w:rPr>
        <w:t>requirement</w:t>
      </w:r>
      <w:r w:rsidR="001C3E6F" w:rsidRPr="00244913">
        <w:rPr>
          <w:rFonts w:ascii="Times New Roman" w:hAnsi="Times New Roman" w:cs="Times New Roman"/>
          <w:lang w:val="en-GB"/>
        </w:rPr>
        <w:t xml:space="preserve">s and emphasises the </w:t>
      </w:r>
      <w:r w:rsidR="0024143A" w:rsidRPr="00244913">
        <w:rPr>
          <w:rFonts w:ascii="Times New Roman" w:hAnsi="Times New Roman" w:cs="Times New Roman"/>
          <w:lang w:val="en-GB"/>
        </w:rPr>
        <w:t xml:space="preserve">usefulness of </w:t>
      </w:r>
      <w:r w:rsidR="001C3E6F" w:rsidRPr="00244913">
        <w:rPr>
          <w:rFonts w:ascii="Times New Roman" w:hAnsi="Times New Roman" w:cs="Times New Roman"/>
          <w:lang w:val="en-GB"/>
        </w:rPr>
        <w:t xml:space="preserve">tailored interventions. </w:t>
      </w:r>
      <w:r w:rsidR="0024143A" w:rsidRPr="00244913">
        <w:rPr>
          <w:rFonts w:ascii="Times New Roman" w:hAnsi="Times New Roman" w:cs="Times New Roman"/>
          <w:lang w:val="en-GB"/>
        </w:rPr>
        <w:t>Also,</w:t>
      </w:r>
      <w:r w:rsidR="001C3E6F" w:rsidRPr="00244913">
        <w:rPr>
          <w:rFonts w:ascii="Times New Roman" w:hAnsi="Times New Roman" w:cs="Times New Roman"/>
          <w:lang w:val="en-GB"/>
        </w:rPr>
        <w:t xml:space="preserve"> the NHS Long Term Plan (2019)</w:t>
      </w:r>
      <w:r w:rsidR="0024143A" w:rsidRPr="00244913">
        <w:rPr>
          <w:rFonts w:ascii="Times New Roman" w:hAnsi="Times New Roman" w:cs="Times New Roman"/>
          <w:lang w:val="en-GB"/>
        </w:rPr>
        <w:t xml:space="preserve"> supported</w:t>
      </w:r>
      <w:r w:rsidR="001C3E6F" w:rsidRPr="00244913">
        <w:rPr>
          <w:rFonts w:ascii="Times New Roman" w:hAnsi="Times New Roman" w:cs="Times New Roman"/>
          <w:lang w:val="en-GB"/>
        </w:rPr>
        <w:t xml:space="preserve"> </w:t>
      </w:r>
      <w:r w:rsidR="0024143A" w:rsidRPr="00244913">
        <w:rPr>
          <w:rFonts w:ascii="Times New Roman" w:hAnsi="Times New Roman" w:cs="Times New Roman"/>
          <w:lang w:val="en-GB"/>
        </w:rPr>
        <w:t>this as it offers</w:t>
      </w:r>
      <w:r w:rsidR="001C3E6F" w:rsidRPr="00244913">
        <w:rPr>
          <w:rFonts w:ascii="Times New Roman" w:hAnsi="Times New Roman" w:cs="Times New Roman"/>
          <w:lang w:val="en-GB"/>
        </w:rPr>
        <w:t xml:space="preserve"> shared decision-making, </w:t>
      </w:r>
      <w:r w:rsidR="0024143A" w:rsidRPr="00244913">
        <w:rPr>
          <w:rFonts w:ascii="Times New Roman" w:hAnsi="Times New Roman" w:cs="Times New Roman"/>
          <w:lang w:val="en-GB"/>
        </w:rPr>
        <w:t xml:space="preserve">personalised care, </w:t>
      </w:r>
      <w:r w:rsidR="001C3E6F" w:rsidRPr="00244913">
        <w:rPr>
          <w:rFonts w:ascii="Times New Roman" w:hAnsi="Times New Roman" w:cs="Times New Roman"/>
          <w:lang w:val="en-GB"/>
        </w:rPr>
        <w:t xml:space="preserve">and community-based support systems are prioritised (NHS England, 2019). These efforts </w:t>
      </w:r>
      <w:r w:rsidR="00BA2AB3" w:rsidRPr="00244913">
        <w:rPr>
          <w:rFonts w:ascii="Times New Roman" w:hAnsi="Times New Roman" w:cs="Times New Roman"/>
          <w:lang w:val="en-GB"/>
        </w:rPr>
        <w:t>led to</w:t>
      </w:r>
      <w:r w:rsidR="001C3E6F" w:rsidRPr="00244913">
        <w:rPr>
          <w:rFonts w:ascii="Times New Roman" w:hAnsi="Times New Roman" w:cs="Times New Roman"/>
          <w:lang w:val="en-GB"/>
        </w:rPr>
        <w:t xml:space="preserve"> increasing awareness that successful care </w:t>
      </w:r>
      <w:r w:rsidR="00BA2AB3" w:rsidRPr="00244913">
        <w:rPr>
          <w:rFonts w:ascii="Times New Roman" w:hAnsi="Times New Roman" w:cs="Times New Roman"/>
          <w:lang w:val="en-GB"/>
        </w:rPr>
        <w:t>ensures</w:t>
      </w:r>
      <w:r w:rsidR="001C3E6F" w:rsidRPr="00244913">
        <w:rPr>
          <w:rFonts w:ascii="Times New Roman" w:hAnsi="Times New Roman" w:cs="Times New Roman"/>
          <w:lang w:val="en-GB"/>
        </w:rPr>
        <w:t xml:space="preserve"> eliminating social barriers</w:t>
      </w:r>
      <w:r w:rsidR="00BA2AB3" w:rsidRPr="00244913">
        <w:rPr>
          <w:rFonts w:ascii="Times New Roman" w:hAnsi="Times New Roman" w:cs="Times New Roman"/>
          <w:lang w:val="en-GB"/>
        </w:rPr>
        <w:t xml:space="preserve"> and provides </w:t>
      </w:r>
      <w:r w:rsidR="001C3E6F" w:rsidRPr="00244913">
        <w:rPr>
          <w:rFonts w:ascii="Times New Roman" w:hAnsi="Times New Roman" w:cs="Times New Roman"/>
          <w:lang w:val="en-GB"/>
        </w:rPr>
        <w:t>proper medical and psychological car</w:t>
      </w:r>
      <w:r w:rsidR="00BA2AB3" w:rsidRPr="00244913">
        <w:rPr>
          <w:rFonts w:ascii="Times New Roman" w:hAnsi="Times New Roman" w:cs="Times New Roman"/>
          <w:lang w:val="en-GB"/>
        </w:rPr>
        <w:t>e. Based on this, it can be stated that</w:t>
      </w:r>
      <w:r w:rsidR="001C3E6F" w:rsidRPr="00244913">
        <w:rPr>
          <w:rFonts w:ascii="Times New Roman" w:hAnsi="Times New Roman" w:cs="Times New Roman"/>
          <w:lang w:val="en-GB"/>
        </w:rPr>
        <w:t xml:space="preserve"> the social model of care focus</w:t>
      </w:r>
      <w:r w:rsidR="00BA2AB3" w:rsidRPr="00244913">
        <w:rPr>
          <w:rFonts w:ascii="Times New Roman" w:hAnsi="Times New Roman" w:cs="Times New Roman"/>
          <w:lang w:val="en-GB"/>
        </w:rPr>
        <w:t>es</w:t>
      </w:r>
      <w:r w:rsidR="001C3E6F" w:rsidRPr="00244913">
        <w:rPr>
          <w:rFonts w:ascii="Times New Roman" w:hAnsi="Times New Roman" w:cs="Times New Roman"/>
          <w:lang w:val="en-GB"/>
        </w:rPr>
        <w:t xml:space="preserve"> on empowerment and inclusion</w:t>
      </w:r>
      <w:r w:rsidR="00244913">
        <w:rPr>
          <w:rFonts w:ascii="Times New Roman" w:hAnsi="Times New Roman" w:cs="Times New Roman"/>
          <w:lang w:val="en-GB"/>
        </w:rPr>
        <w:t>, which</w:t>
      </w:r>
      <w:r w:rsidR="00BA2AB3" w:rsidRPr="00244913">
        <w:rPr>
          <w:rFonts w:ascii="Times New Roman" w:hAnsi="Times New Roman" w:cs="Times New Roman"/>
          <w:lang w:val="en-GB"/>
        </w:rPr>
        <w:t xml:space="preserve"> </w:t>
      </w:r>
      <w:r w:rsidR="001C3E6F" w:rsidRPr="00244913">
        <w:rPr>
          <w:rFonts w:ascii="Times New Roman" w:hAnsi="Times New Roman" w:cs="Times New Roman"/>
          <w:lang w:val="en-GB"/>
        </w:rPr>
        <w:t>remains central to these efforts.</w:t>
      </w:r>
    </w:p>
    <w:p w14:paraId="2B59B44B" w14:textId="228FC449" w:rsidR="001C3E6F" w:rsidRPr="00244913" w:rsidRDefault="001C3E6F" w:rsidP="00B8405D">
      <w:pPr>
        <w:spacing w:line="360" w:lineRule="auto"/>
        <w:rPr>
          <w:rFonts w:ascii="Times New Roman" w:hAnsi="Times New Roman" w:cs="Times New Roman"/>
          <w:lang w:val="en-GB"/>
        </w:rPr>
      </w:pPr>
      <w:r w:rsidRPr="00244913">
        <w:rPr>
          <w:rFonts w:ascii="Times New Roman" w:hAnsi="Times New Roman" w:cs="Times New Roman"/>
          <w:lang w:val="en-GB"/>
        </w:rPr>
        <w:lastRenderedPageBreak/>
        <w:t xml:space="preserve">The social model in health and social care practice has played a major role in the promotion of </w:t>
      </w:r>
      <w:r w:rsidR="00244913">
        <w:rPr>
          <w:rFonts w:ascii="Times New Roman" w:hAnsi="Times New Roman" w:cs="Times New Roman"/>
          <w:lang w:val="en-GB"/>
        </w:rPr>
        <w:t>person-centred care,</w:t>
      </w:r>
      <w:r w:rsidRPr="00244913">
        <w:rPr>
          <w:rFonts w:ascii="Times New Roman" w:hAnsi="Times New Roman" w:cs="Times New Roman"/>
          <w:lang w:val="en-GB"/>
        </w:rPr>
        <w:t xml:space="preserve"> and this has been achieved by focusing on autonomy, participation and empower</w:t>
      </w:r>
      <w:r w:rsidR="00D936DD" w:rsidRPr="00244913">
        <w:rPr>
          <w:rFonts w:ascii="Times New Roman" w:hAnsi="Times New Roman" w:cs="Times New Roman"/>
          <w:lang w:val="en-GB"/>
        </w:rPr>
        <w:t>ment</w:t>
      </w:r>
      <w:r w:rsidRPr="00244913">
        <w:rPr>
          <w:rFonts w:ascii="Times New Roman" w:hAnsi="Times New Roman" w:cs="Times New Roman"/>
          <w:lang w:val="en-GB"/>
        </w:rPr>
        <w:t xml:space="preserve">. An example is that personalised care planning allows individuals to take an active role in making decisions about their care and support, which promotes their feeling of control and ownership of their care. This is specifically the case in </w:t>
      </w:r>
      <w:r w:rsidR="007A6F60" w:rsidRPr="00244913">
        <w:rPr>
          <w:rFonts w:ascii="Times New Roman" w:hAnsi="Times New Roman" w:cs="Times New Roman"/>
          <w:lang w:val="en-GB"/>
        </w:rPr>
        <w:t>using</w:t>
      </w:r>
      <w:r w:rsidRPr="00244913">
        <w:rPr>
          <w:rFonts w:ascii="Times New Roman" w:hAnsi="Times New Roman" w:cs="Times New Roman"/>
          <w:lang w:val="en-GB"/>
        </w:rPr>
        <w:t xml:space="preserve"> personal budgets in the Care Act 2014 that enable people to customi</w:t>
      </w:r>
      <w:r w:rsidR="00176890" w:rsidRPr="00244913">
        <w:rPr>
          <w:rFonts w:ascii="Times New Roman" w:hAnsi="Times New Roman" w:cs="Times New Roman"/>
          <w:lang w:val="en-GB"/>
        </w:rPr>
        <w:t>s</w:t>
      </w:r>
      <w:r w:rsidRPr="00244913">
        <w:rPr>
          <w:rFonts w:ascii="Times New Roman" w:hAnsi="Times New Roman" w:cs="Times New Roman"/>
          <w:lang w:val="en-GB"/>
        </w:rPr>
        <w:t>e services to their unique needs and preferences (Department of Health, 2014). Comparatively, recovery-oriented models in mental health services focus on social inclusion, self-determination and significance of meaningful relationships, which mirror the vision of the social model (</w:t>
      </w:r>
      <w:r w:rsidR="00B319E9" w:rsidRPr="00244913">
        <w:rPr>
          <w:rFonts w:ascii="Times New Roman" w:hAnsi="Times New Roman" w:cs="Times New Roman"/>
          <w:lang w:val="en-GB"/>
        </w:rPr>
        <w:t>Frost et al., 2017</w:t>
      </w:r>
      <w:r w:rsidRPr="00244913">
        <w:rPr>
          <w:rFonts w:ascii="Times New Roman" w:hAnsi="Times New Roman" w:cs="Times New Roman"/>
          <w:lang w:val="en-GB"/>
        </w:rPr>
        <w:t>). These activities exemplify how the theoretical concepts can be applied in practice and how the social model can improve the quality and efficacy of care as it focuses on the person and not the disease.</w:t>
      </w:r>
    </w:p>
    <w:p w14:paraId="2B666D73" w14:textId="7AED1731" w:rsidR="001C3E6F" w:rsidRPr="00244913" w:rsidRDefault="00CB0FDE" w:rsidP="00B8405D">
      <w:pPr>
        <w:spacing w:line="360" w:lineRule="auto"/>
        <w:rPr>
          <w:rFonts w:ascii="Times New Roman" w:hAnsi="Times New Roman" w:cs="Times New Roman"/>
          <w:lang w:val="en-GB"/>
        </w:rPr>
      </w:pPr>
      <w:r w:rsidRPr="00244913">
        <w:rPr>
          <w:rFonts w:ascii="Times New Roman" w:hAnsi="Times New Roman" w:cs="Times New Roman"/>
          <w:lang w:val="en-GB"/>
        </w:rPr>
        <w:t>However, realising</w:t>
      </w:r>
      <w:r w:rsidR="001C3E6F" w:rsidRPr="00244913">
        <w:rPr>
          <w:rFonts w:ascii="Times New Roman" w:hAnsi="Times New Roman" w:cs="Times New Roman"/>
          <w:lang w:val="en-GB"/>
        </w:rPr>
        <w:t xml:space="preserve"> these principles into practice is limited, as a rule, by systemic and organisational difficulties. The lack of resources, such as funding or workforce, is a major obstacle to personalised care, especially in publicly funded systems, like the NHS (The King’s Fund, 2025). The Department of Health and Social Care expenditure will continue to rise in real terms over the next three years after a short-term burst in expenditure due to Covid-19, which will mean further investment in healthcare services (Fig.1). These limitations frequently demand standardised methods of care, which are more focused on efficiency than individualisation and negatively affect the principles of person-centred care. Also, organisational cultures in healthcare environments can be well-established in the medical model, which can lead to resistance to change and inhibit the implementation of more comprehensive approaches (</w:t>
      </w:r>
      <w:proofErr w:type="spellStart"/>
      <w:r w:rsidR="001C3E6F" w:rsidRPr="00244913">
        <w:rPr>
          <w:rFonts w:ascii="Times New Roman" w:hAnsi="Times New Roman" w:cs="Times New Roman"/>
          <w:lang w:val="en-GB"/>
        </w:rPr>
        <w:t>Angelini</w:t>
      </w:r>
      <w:proofErr w:type="spellEnd"/>
      <w:r w:rsidR="001C3E6F" w:rsidRPr="00244913">
        <w:rPr>
          <w:rFonts w:ascii="Times New Roman" w:hAnsi="Times New Roman" w:cs="Times New Roman"/>
          <w:lang w:val="en-GB"/>
        </w:rPr>
        <w:t xml:space="preserve"> et al., 2021). This conflict between policy desires and reality shows the difficulty in applying the social model to modern health and social care systems.</w:t>
      </w:r>
    </w:p>
    <w:p w14:paraId="5EBD59F5" w14:textId="77777777" w:rsidR="00E50034" w:rsidRPr="00244913" w:rsidRDefault="00892BD4" w:rsidP="00B8405D">
      <w:pPr>
        <w:keepNext/>
        <w:spacing w:line="360" w:lineRule="auto"/>
        <w:rPr>
          <w:rFonts w:ascii="Times New Roman" w:hAnsi="Times New Roman" w:cs="Times New Roman"/>
          <w:lang w:val="en-GB"/>
        </w:rPr>
      </w:pPr>
      <w:r w:rsidRPr="00244913">
        <w:rPr>
          <w:rFonts w:ascii="Times New Roman" w:hAnsi="Times New Roman" w:cs="Times New Roman"/>
          <w:noProof/>
          <w:lang w:val="en-GB" w:eastAsia="en-GB"/>
        </w:rPr>
        <w:lastRenderedPageBreak/>
        <w:drawing>
          <wp:inline distT="0" distB="0" distL="0" distR="0" wp14:anchorId="08FAD72B" wp14:editId="1A1D52C2">
            <wp:extent cx="5857875" cy="3571875"/>
            <wp:effectExtent l="0" t="0" r="9525" b="9525"/>
            <wp:docPr id="1125227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227725" name=""/>
                    <pic:cNvPicPr/>
                  </pic:nvPicPr>
                  <pic:blipFill>
                    <a:blip r:embed="rId5"/>
                    <a:stretch>
                      <a:fillRect/>
                    </a:stretch>
                  </pic:blipFill>
                  <pic:spPr>
                    <a:xfrm>
                      <a:off x="0" y="0"/>
                      <a:ext cx="5857875" cy="3571875"/>
                    </a:xfrm>
                    <a:prstGeom prst="rect">
                      <a:avLst/>
                    </a:prstGeom>
                  </pic:spPr>
                </pic:pic>
              </a:graphicData>
            </a:graphic>
          </wp:inline>
        </w:drawing>
      </w:r>
    </w:p>
    <w:p w14:paraId="6CB99C86" w14:textId="473EE952" w:rsidR="00892BD4" w:rsidRPr="00244913" w:rsidRDefault="00E50034" w:rsidP="00B8405D">
      <w:pPr>
        <w:pStyle w:val="Caption"/>
        <w:spacing w:line="360" w:lineRule="auto"/>
        <w:rPr>
          <w:rFonts w:ascii="Times New Roman" w:hAnsi="Times New Roman" w:cs="Times New Roman"/>
          <w:sz w:val="24"/>
          <w:szCs w:val="24"/>
          <w:lang w:val="en-GB"/>
        </w:rPr>
      </w:pPr>
      <w:r w:rsidRPr="00244913">
        <w:rPr>
          <w:rFonts w:ascii="Times New Roman" w:hAnsi="Times New Roman" w:cs="Times New Roman"/>
          <w:sz w:val="24"/>
          <w:szCs w:val="24"/>
          <w:lang w:val="en-GB"/>
        </w:rPr>
        <w:t xml:space="preserve">Figure </w:t>
      </w:r>
      <w:r w:rsidRPr="00244913">
        <w:rPr>
          <w:rFonts w:ascii="Times New Roman" w:hAnsi="Times New Roman" w:cs="Times New Roman"/>
          <w:sz w:val="24"/>
          <w:szCs w:val="24"/>
          <w:lang w:val="en-GB"/>
        </w:rPr>
        <w:fldChar w:fldCharType="begin"/>
      </w:r>
      <w:r w:rsidRPr="00244913">
        <w:rPr>
          <w:rFonts w:ascii="Times New Roman" w:hAnsi="Times New Roman" w:cs="Times New Roman"/>
          <w:sz w:val="24"/>
          <w:szCs w:val="24"/>
          <w:lang w:val="en-GB"/>
        </w:rPr>
        <w:instrText xml:space="preserve"> SEQ Figure \* ARABIC </w:instrText>
      </w:r>
      <w:r w:rsidRPr="00244913">
        <w:rPr>
          <w:rFonts w:ascii="Times New Roman" w:hAnsi="Times New Roman" w:cs="Times New Roman"/>
          <w:sz w:val="24"/>
          <w:szCs w:val="24"/>
          <w:lang w:val="en-GB"/>
        </w:rPr>
        <w:fldChar w:fldCharType="separate"/>
      </w:r>
      <w:r w:rsidRPr="00244913">
        <w:rPr>
          <w:rFonts w:ascii="Times New Roman" w:hAnsi="Times New Roman" w:cs="Times New Roman"/>
          <w:sz w:val="24"/>
          <w:szCs w:val="24"/>
          <w:lang w:val="en-GB"/>
        </w:rPr>
        <w:t>1</w:t>
      </w:r>
      <w:r w:rsidRPr="00244913">
        <w:rPr>
          <w:rFonts w:ascii="Times New Roman" w:hAnsi="Times New Roman" w:cs="Times New Roman"/>
          <w:sz w:val="24"/>
          <w:szCs w:val="24"/>
          <w:lang w:val="en-GB"/>
        </w:rPr>
        <w:fldChar w:fldCharType="end"/>
      </w:r>
      <w:r w:rsidRPr="00244913">
        <w:rPr>
          <w:rFonts w:ascii="Times New Roman" w:hAnsi="Times New Roman" w:cs="Times New Roman"/>
          <w:sz w:val="24"/>
          <w:szCs w:val="24"/>
          <w:lang w:val="en-GB"/>
        </w:rPr>
        <w:t>: Real-terms Department of Health and Social Care spending trends (The King’s Fund, 2025)</w:t>
      </w:r>
    </w:p>
    <w:p w14:paraId="07723CE7" w14:textId="7B5B0082" w:rsidR="001C3E6F" w:rsidRPr="00244913" w:rsidRDefault="001C3E6F" w:rsidP="00B8405D">
      <w:pPr>
        <w:spacing w:line="360" w:lineRule="auto"/>
        <w:rPr>
          <w:rFonts w:ascii="Times New Roman" w:hAnsi="Times New Roman" w:cs="Times New Roman"/>
          <w:lang w:val="en-GB"/>
        </w:rPr>
      </w:pPr>
      <w:r w:rsidRPr="00244913">
        <w:rPr>
          <w:rFonts w:ascii="Times New Roman" w:hAnsi="Times New Roman" w:cs="Times New Roman"/>
          <w:lang w:val="en-GB"/>
        </w:rPr>
        <w:t>Such systemic tensions are further compounded by the disjointed provision of health and social care that tends to compromise the continuity and coordination needed to provide truly person-centred care. Partnership working, in this case, appears to be an essential tool that allows operationalising the principles of the social model in a better way. Collaborative practice is highly enshrined in the UK legislation and especially in the Health and Social Care Act 2012</w:t>
      </w:r>
      <w:r w:rsidR="00244913">
        <w:rPr>
          <w:rFonts w:ascii="Times New Roman" w:hAnsi="Times New Roman" w:cs="Times New Roman"/>
          <w:lang w:val="en-GB"/>
        </w:rPr>
        <w:t>, which</w:t>
      </w:r>
      <w:r w:rsidRPr="00244913">
        <w:rPr>
          <w:rFonts w:ascii="Times New Roman" w:hAnsi="Times New Roman" w:cs="Times New Roman"/>
          <w:lang w:val="en-GB"/>
        </w:rPr>
        <w:t xml:space="preserve"> brought about structural changes to promote integration of services and enhance outcomes via coordinated care provision (Department of Health, 2012). This legislative model formed the basis of the introduction of Integrated Care Systems (ICS), which aim to combine healthcare providers, local authorities, </w:t>
      </w:r>
      <w:r w:rsidR="00841F38" w:rsidRPr="00244913">
        <w:rPr>
          <w:rFonts w:ascii="Times New Roman" w:hAnsi="Times New Roman" w:cs="Times New Roman"/>
          <w:lang w:val="en-GB"/>
        </w:rPr>
        <w:t>and</w:t>
      </w:r>
      <w:r w:rsidRPr="00244913">
        <w:rPr>
          <w:rFonts w:ascii="Times New Roman" w:hAnsi="Times New Roman" w:cs="Times New Roman"/>
          <w:lang w:val="en-GB"/>
        </w:rPr>
        <w:t xml:space="preserve"> voluntary sector organisations to provide more integrated and responsive services (NHS England, 2019). Partnership working can be linked to the social model in terms of its focus on </w:t>
      </w:r>
      <w:r w:rsidR="00244913">
        <w:rPr>
          <w:rFonts w:ascii="Times New Roman" w:hAnsi="Times New Roman" w:cs="Times New Roman"/>
          <w:lang w:val="en-GB"/>
        </w:rPr>
        <w:t>systemic barriers and the need to make care more responsive to the social environment of the person,</w:t>
      </w:r>
      <w:r w:rsidRPr="00244913">
        <w:rPr>
          <w:rFonts w:ascii="Times New Roman" w:hAnsi="Times New Roman" w:cs="Times New Roman"/>
          <w:lang w:val="en-GB"/>
        </w:rPr>
        <w:t xml:space="preserve"> since it promotes the dissemination of information, resources, and expertise.</w:t>
      </w:r>
    </w:p>
    <w:p w14:paraId="449731A0" w14:textId="4C17D37D" w:rsidR="001C3E6F" w:rsidRPr="00244913" w:rsidRDefault="001C3E6F" w:rsidP="00B8405D">
      <w:pPr>
        <w:spacing w:line="360" w:lineRule="auto"/>
        <w:rPr>
          <w:rFonts w:ascii="Times New Roman" w:hAnsi="Times New Roman" w:cs="Times New Roman"/>
          <w:lang w:val="en-GB"/>
        </w:rPr>
      </w:pPr>
      <w:r w:rsidRPr="00244913">
        <w:rPr>
          <w:rFonts w:ascii="Times New Roman" w:hAnsi="Times New Roman" w:cs="Times New Roman"/>
          <w:lang w:val="en-GB"/>
        </w:rPr>
        <w:lastRenderedPageBreak/>
        <w:t>Partnership working has a theoretical foundation based on person-centred care, which focuses on collaboration, empowerment, and shared decision-making. The process of care production involves several stakeholders</w:t>
      </w:r>
      <w:r w:rsidR="00244913">
        <w:rPr>
          <w:rFonts w:ascii="Times New Roman" w:hAnsi="Times New Roman" w:cs="Times New Roman"/>
          <w:lang w:val="en-GB"/>
        </w:rPr>
        <w:t>,</w:t>
      </w:r>
      <w:r w:rsidRPr="00244913">
        <w:rPr>
          <w:rFonts w:ascii="Times New Roman" w:hAnsi="Times New Roman" w:cs="Times New Roman"/>
          <w:lang w:val="en-GB"/>
        </w:rPr>
        <w:t xml:space="preserve"> </w:t>
      </w:r>
      <w:r w:rsidR="00841F38" w:rsidRPr="00244913">
        <w:rPr>
          <w:rFonts w:ascii="Times New Roman" w:hAnsi="Times New Roman" w:cs="Times New Roman"/>
          <w:lang w:val="en-GB"/>
        </w:rPr>
        <w:t>including</w:t>
      </w:r>
      <w:r w:rsidRPr="00244913">
        <w:rPr>
          <w:rFonts w:ascii="Times New Roman" w:hAnsi="Times New Roman" w:cs="Times New Roman"/>
          <w:lang w:val="en-GB"/>
        </w:rPr>
        <w:t xml:space="preserve"> service users, families and multidisciplinary professionals. This is strengthened in the Care Act 2014, which mandates agencies to collaborate to provide holistic and coordinated support (Department of Health, 2014). This is practically comprised of collaborative evaluations, combined care planning, and collaboration. In the case of people with complex needs, including disabilities, healthcare, social care, and housing services need to cooperate to deliver effective, tailored, comprehensive care. Nonetheless, even though partnership working has theoretical and policy value, it is frequently challenging to work in practice because of various organisational and structural challenges. The presence of professional silos, where various fields of work do not communicate or cooperate with each other to a large extent, is one of the main challenges. It may cause redundancy of services, lack of care, and inefficiency that ultimately undermines the quality of support delivered to the service users (</w:t>
      </w:r>
      <w:r w:rsidR="00B319E9" w:rsidRPr="00244913">
        <w:rPr>
          <w:rFonts w:ascii="Times New Roman" w:hAnsi="Times New Roman" w:cs="Times New Roman"/>
          <w:lang w:val="en-GB"/>
        </w:rPr>
        <w:t>Cameron et al., 2014</w:t>
      </w:r>
      <w:r w:rsidRPr="00244913">
        <w:rPr>
          <w:rFonts w:ascii="Times New Roman" w:hAnsi="Times New Roman" w:cs="Times New Roman"/>
          <w:lang w:val="en-GB"/>
        </w:rPr>
        <w:t>). Also, variations in organisational cultures, priorities and funding mechanisms may establish tensions amongst the stakeholders</w:t>
      </w:r>
      <w:r w:rsidR="00244913">
        <w:rPr>
          <w:rFonts w:ascii="Times New Roman" w:hAnsi="Times New Roman" w:cs="Times New Roman"/>
          <w:lang w:val="en-GB"/>
        </w:rPr>
        <w:t>;</w:t>
      </w:r>
      <w:r w:rsidRPr="00244913">
        <w:rPr>
          <w:rFonts w:ascii="Times New Roman" w:hAnsi="Times New Roman" w:cs="Times New Roman"/>
          <w:lang w:val="en-GB"/>
        </w:rPr>
        <w:t xml:space="preserve"> thus, it may become hard to find common goals and effective working relations. </w:t>
      </w:r>
      <w:r w:rsidR="00A15440" w:rsidRPr="00244913">
        <w:rPr>
          <w:rFonts w:ascii="Times New Roman" w:hAnsi="Times New Roman" w:cs="Times New Roman"/>
          <w:lang w:val="en-GB"/>
        </w:rPr>
        <w:t xml:space="preserve">The problem of professional-service user power imbalance is also </w:t>
      </w:r>
      <w:r w:rsidR="00244913">
        <w:rPr>
          <w:rFonts w:ascii="Times New Roman" w:hAnsi="Times New Roman" w:cs="Times New Roman"/>
          <w:lang w:val="en-GB"/>
        </w:rPr>
        <w:t>a problem,</w:t>
      </w:r>
      <w:r w:rsidR="00A15440" w:rsidRPr="00244913">
        <w:rPr>
          <w:rFonts w:ascii="Times New Roman" w:hAnsi="Times New Roman" w:cs="Times New Roman"/>
          <w:lang w:val="en-GB"/>
        </w:rPr>
        <w:t xml:space="preserve"> as it can undermine the principle of empowerment and participation, which are at the centre of the social model and person-centred care. These issues highlight the need to be more strategic and concerted about partnership working, with an effective governance framework and shared commitment to collaborative practice.</w:t>
      </w:r>
    </w:p>
    <w:p w14:paraId="77579A71" w14:textId="62275CB3" w:rsidR="001C3E6F" w:rsidRPr="00244913" w:rsidRDefault="001C3E6F" w:rsidP="00B8405D">
      <w:pPr>
        <w:spacing w:line="360" w:lineRule="auto"/>
        <w:rPr>
          <w:rFonts w:ascii="Times New Roman" w:hAnsi="Times New Roman" w:cs="Times New Roman"/>
          <w:lang w:val="en-GB"/>
        </w:rPr>
      </w:pPr>
      <w:r w:rsidRPr="00244913">
        <w:rPr>
          <w:rFonts w:ascii="Times New Roman" w:hAnsi="Times New Roman" w:cs="Times New Roman"/>
          <w:lang w:val="en-GB"/>
        </w:rPr>
        <w:t xml:space="preserve">The other issue that is </w:t>
      </w:r>
      <w:r w:rsidR="00B319E9" w:rsidRPr="00244913">
        <w:rPr>
          <w:rFonts w:ascii="Times New Roman" w:hAnsi="Times New Roman" w:cs="Times New Roman"/>
          <w:lang w:val="en-GB"/>
        </w:rPr>
        <w:t>highly</w:t>
      </w:r>
      <w:r w:rsidRPr="00244913">
        <w:rPr>
          <w:rFonts w:ascii="Times New Roman" w:hAnsi="Times New Roman" w:cs="Times New Roman"/>
          <w:lang w:val="en-GB"/>
        </w:rPr>
        <w:t xml:space="preserve"> crucial in the application of the social model and </w:t>
      </w:r>
      <w:r w:rsidR="00244913">
        <w:rPr>
          <w:rFonts w:ascii="Times New Roman" w:hAnsi="Times New Roman" w:cs="Times New Roman"/>
          <w:lang w:val="en-GB"/>
        </w:rPr>
        <w:t>person-centred care is the continued disconnection between policy and practice, which is mostly compounded by the lack of resources and growing demand for</w:t>
      </w:r>
      <w:r w:rsidRPr="00244913">
        <w:rPr>
          <w:rFonts w:ascii="Times New Roman" w:hAnsi="Times New Roman" w:cs="Times New Roman"/>
          <w:lang w:val="en-GB"/>
        </w:rPr>
        <w:t xml:space="preserve"> services. The King’s Fund (2020) emphasises that the NHS has faced workforce shortages and financial strains, which have severely reduced the ability to provide personalised care, and instead of moving to customised and task-focused practices. This </w:t>
      </w:r>
      <w:r w:rsidR="00244913">
        <w:rPr>
          <w:rFonts w:ascii="Times New Roman" w:hAnsi="Times New Roman" w:cs="Times New Roman"/>
          <w:lang w:val="en-GB"/>
        </w:rPr>
        <w:t>not only sabotages the principles of the social model</w:t>
      </w:r>
      <w:r w:rsidRPr="00244913">
        <w:rPr>
          <w:rFonts w:ascii="Times New Roman" w:hAnsi="Times New Roman" w:cs="Times New Roman"/>
          <w:lang w:val="en-GB"/>
        </w:rPr>
        <w:t xml:space="preserve"> but also poses significant ethical issues about equity and access to care. As an example, disadvantaged backgrounds can lead to further barriers to accessing services and perpetuate existing inequalities. </w:t>
      </w:r>
      <w:r w:rsidR="0066011E" w:rsidRPr="00244913">
        <w:rPr>
          <w:rFonts w:ascii="Times New Roman" w:hAnsi="Times New Roman" w:cs="Times New Roman"/>
          <w:lang w:val="en-GB"/>
        </w:rPr>
        <w:t>This suggests that the social model is effective in practice only when supported by adequate resources and organisational commitment to person-centred care.</w:t>
      </w:r>
    </w:p>
    <w:p w14:paraId="76CCE0A7" w14:textId="40082D6E" w:rsidR="001C3E6F" w:rsidRPr="00244913" w:rsidRDefault="001C3E6F" w:rsidP="00B8405D">
      <w:pPr>
        <w:spacing w:line="360" w:lineRule="auto"/>
        <w:rPr>
          <w:rFonts w:ascii="Times New Roman" w:hAnsi="Times New Roman" w:cs="Times New Roman"/>
          <w:lang w:val="en-GB"/>
        </w:rPr>
      </w:pPr>
      <w:r w:rsidRPr="00244913">
        <w:rPr>
          <w:rFonts w:ascii="Times New Roman" w:hAnsi="Times New Roman" w:cs="Times New Roman"/>
          <w:lang w:val="en-GB"/>
        </w:rPr>
        <w:lastRenderedPageBreak/>
        <w:t>In these conditions, to overcome these challenges and improve the application of the social model to health and social care, the increased investment in workforce development is evident, especially in terms of training in person-centred care, disability awareness, and collaborative practice (</w:t>
      </w:r>
      <w:proofErr w:type="spellStart"/>
      <w:r w:rsidRPr="00244913">
        <w:rPr>
          <w:rFonts w:ascii="Times New Roman" w:hAnsi="Times New Roman" w:cs="Times New Roman"/>
          <w:lang w:val="en-GB"/>
        </w:rPr>
        <w:t>Jobe</w:t>
      </w:r>
      <w:proofErr w:type="spellEnd"/>
      <w:r w:rsidRPr="00244913">
        <w:rPr>
          <w:rFonts w:ascii="Times New Roman" w:hAnsi="Times New Roman" w:cs="Times New Roman"/>
          <w:lang w:val="en-GB"/>
        </w:rPr>
        <w:t xml:space="preserve"> et al., 2020). </w:t>
      </w:r>
      <w:r w:rsidR="00244913">
        <w:rPr>
          <w:rFonts w:ascii="Times New Roman" w:hAnsi="Times New Roman" w:cs="Times New Roman"/>
          <w:lang w:val="en-GB"/>
        </w:rPr>
        <w:t>Shared</w:t>
      </w:r>
      <w:r w:rsidRPr="00244913">
        <w:rPr>
          <w:rFonts w:ascii="Times New Roman" w:hAnsi="Times New Roman" w:cs="Times New Roman"/>
          <w:lang w:val="en-GB"/>
        </w:rPr>
        <w:t xml:space="preserve"> decision-making is highlighted by the NICE (2021) as one of the key aspects of high-quality care, and it is important that professionals acquire the skills necessary to effectively communicate with the service users. Second, more focus should be on enhancing integrated care systems, in which specific funds and policy reinforcements will enhance the coordination of health and social care services. This includes the development of interoperable information systems, which can facilitate the seamless sharing of data and enhance continuity of care (WHO, 2018).</w:t>
      </w:r>
    </w:p>
    <w:p w14:paraId="2CD34D65" w14:textId="00C65F24" w:rsidR="001C3E6F" w:rsidRPr="00244913" w:rsidRDefault="001C3E6F" w:rsidP="00B8405D">
      <w:pPr>
        <w:spacing w:line="360" w:lineRule="auto"/>
        <w:rPr>
          <w:rFonts w:ascii="Times New Roman" w:hAnsi="Times New Roman" w:cs="Times New Roman"/>
          <w:lang w:val="en-GB"/>
        </w:rPr>
      </w:pPr>
      <w:r w:rsidRPr="00244913">
        <w:rPr>
          <w:rFonts w:ascii="Times New Roman" w:hAnsi="Times New Roman" w:cs="Times New Roman"/>
          <w:lang w:val="en-GB"/>
        </w:rPr>
        <w:t>Moreover, co-production needs to be incorporated deeper into policy and practice</w:t>
      </w:r>
      <w:r w:rsidR="00244913">
        <w:rPr>
          <w:rFonts w:ascii="Times New Roman" w:hAnsi="Times New Roman" w:cs="Times New Roman"/>
          <w:lang w:val="en-GB"/>
        </w:rPr>
        <w:t>,</w:t>
      </w:r>
      <w:r w:rsidRPr="00244913">
        <w:rPr>
          <w:rFonts w:ascii="Times New Roman" w:hAnsi="Times New Roman" w:cs="Times New Roman"/>
          <w:lang w:val="en-GB"/>
        </w:rPr>
        <w:t xml:space="preserve"> and the service users should be active in the design, delivery, and evaluation of services (</w:t>
      </w:r>
      <w:proofErr w:type="spellStart"/>
      <w:r w:rsidRPr="00244913">
        <w:rPr>
          <w:rFonts w:ascii="Times New Roman" w:hAnsi="Times New Roman" w:cs="Times New Roman"/>
          <w:lang w:val="en-GB"/>
        </w:rPr>
        <w:t>Makey</w:t>
      </w:r>
      <w:proofErr w:type="spellEnd"/>
      <w:r w:rsidRPr="00244913">
        <w:rPr>
          <w:rFonts w:ascii="Times New Roman" w:hAnsi="Times New Roman" w:cs="Times New Roman"/>
          <w:lang w:val="en-GB"/>
        </w:rPr>
        <w:t xml:space="preserve"> et al., 2025). Co-production also increases the effectiveness and relevance of services</w:t>
      </w:r>
      <w:r w:rsidR="00244913">
        <w:rPr>
          <w:rFonts w:ascii="Times New Roman" w:hAnsi="Times New Roman" w:cs="Times New Roman"/>
          <w:lang w:val="en-GB"/>
        </w:rPr>
        <w:t>,</w:t>
      </w:r>
      <w:r w:rsidRPr="00244913">
        <w:rPr>
          <w:rFonts w:ascii="Times New Roman" w:hAnsi="Times New Roman" w:cs="Times New Roman"/>
          <w:lang w:val="en-GB"/>
        </w:rPr>
        <w:t xml:space="preserve"> as Beresford (2016) argues, and empowers </w:t>
      </w:r>
      <w:r w:rsidR="00244913">
        <w:rPr>
          <w:rFonts w:ascii="Times New Roman" w:hAnsi="Times New Roman" w:cs="Times New Roman"/>
          <w:lang w:val="en-GB"/>
        </w:rPr>
        <w:t>social inclusion that is</w:t>
      </w:r>
      <w:r w:rsidRPr="00244913">
        <w:rPr>
          <w:rFonts w:ascii="Times New Roman" w:hAnsi="Times New Roman" w:cs="Times New Roman"/>
          <w:lang w:val="en-GB"/>
        </w:rPr>
        <w:t xml:space="preserve"> central to the social model. This practice entails a paradigm shift in terms of power, whereby service users are viewed as equal partners and not passive consumers of care. Adopting a biopsychosocial approach could also be used to overcome the shortcomings of the social model</w:t>
      </w:r>
      <w:r w:rsidR="00244913">
        <w:rPr>
          <w:rFonts w:ascii="Times New Roman" w:hAnsi="Times New Roman" w:cs="Times New Roman"/>
          <w:lang w:val="en-GB"/>
        </w:rPr>
        <w:t>,</w:t>
      </w:r>
      <w:r w:rsidRPr="00244913">
        <w:rPr>
          <w:rFonts w:ascii="Times New Roman" w:hAnsi="Times New Roman" w:cs="Times New Roman"/>
          <w:lang w:val="en-GB"/>
        </w:rPr>
        <w:t xml:space="preserve"> as it would help to incorporate the medical, psychological, and social perspectives to make the care approach more holistic and responsive (</w:t>
      </w:r>
      <w:proofErr w:type="spellStart"/>
      <w:r w:rsidRPr="00244913">
        <w:rPr>
          <w:rFonts w:ascii="Times New Roman" w:hAnsi="Times New Roman" w:cs="Times New Roman"/>
          <w:lang w:val="en-GB"/>
        </w:rPr>
        <w:t>Hatala</w:t>
      </w:r>
      <w:proofErr w:type="spellEnd"/>
      <w:r w:rsidRPr="00244913">
        <w:rPr>
          <w:rFonts w:ascii="Times New Roman" w:hAnsi="Times New Roman" w:cs="Times New Roman"/>
          <w:lang w:val="en-GB"/>
        </w:rPr>
        <w:t xml:space="preserve">, 2012). This is especially relevant in complicated cases where a combination of factors comes </w:t>
      </w:r>
      <w:r w:rsidR="00244913">
        <w:rPr>
          <w:rFonts w:ascii="Times New Roman" w:hAnsi="Times New Roman" w:cs="Times New Roman"/>
          <w:lang w:val="en-GB"/>
        </w:rPr>
        <w:t>into</w:t>
      </w:r>
      <w:r w:rsidRPr="00244913">
        <w:rPr>
          <w:rFonts w:ascii="Times New Roman" w:hAnsi="Times New Roman" w:cs="Times New Roman"/>
          <w:lang w:val="en-GB"/>
        </w:rPr>
        <w:t xml:space="preserve"> play to impact health outcomes, making it necessary to have a multi-disciplinary response.</w:t>
      </w:r>
    </w:p>
    <w:p w14:paraId="37D5418E" w14:textId="58D4E900" w:rsidR="00995C09" w:rsidRPr="00244913" w:rsidRDefault="001C3E6F" w:rsidP="00B8405D">
      <w:pPr>
        <w:spacing w:line="360" w:lineRule="auto"/>
        <w:rPr>
          <w:rFonts w:ascii="Times New Roman" w:hAnsi="Times New Roman" w:cs="Times New Roman"/>
          <w:lang w:val="en-GB"/>
        </w:rPr>
      </w:pPr>
      <w:r w:rsidRPr="00244913">
        <w:rPr>
          <w:rFonts w:ascii="Times New Roman" w:hAnsi="Times New Roman" w:cs="Times New Roman"/>
          <w:lang w:val="en-GB"/>
        </w:rPr>
        <w:t xml:space="preserve">Lastly, more robust accountability measures to make sure that policy promises to person-centred care are </w:t>
      </w:r>
      <w:r w:rsidR="00244913">
        <w:rPr>
          <w:rFonts w:ascii="Times New Roman" w:hAnsi="Times New Roman" w:cs="Times New Roman"/>
          <w:lang w:val="en-GB"/>
        </w:rPr>
        <w:t>put</w:t>
      </w:r>
      <w:r w:rsidRPr="00244913">
        <w:rPr>
          <w:rFonts w:ascii="Times New Roman" w:hAnsi="Times New Roman" w:cs="Times New Roman"/>
          <w:lang w:val="en-GB"/>
        </w:rPr>
        <w:t xml:space="preserve"> into practice. It can include the application of performance measures, feedback on the services provided to the users, and regulatory control to evaluate the quality of care and determine how to improve (</w:t>
      </w:r>
      <w:proofErr w:type="spellStart"/>
      <w:r w:rsidRPr="00244913">
        <w:rPr>
          <w:rFonts w:ascii="Times New Roman" w:hAnsi="Times New Roman" w:cs="Times New Roman"/>
          <w:lang w:val="en-GB"/>
        </w:rPr>
        <w:t>Manalili</w:t>
      </w:r>
      <w:proofErr w:type="spellEnd"/>
      <w:r w:rsidRPr="00244913">
        <w:rPr>
          <w:rFonts w:ascii="Times New Roman" w:hAnsi="Times New Roman" w:cs="Times New Roman"/>
          <w:lang w:val="en-GB"/>
        </w:rPr>
        <w:t>, 2022). With the convergence of organisational incentives and person-centred outcomes, a more enabling environment to implement the social model can be formed. It should</w:t>
      </w:r>
      <w:r w:rsidR="00244913">
        <w:rPr>
          <w:rFonts w:ascii="Times New Roman" w:hAnsi="Times New Roman" w:cs="Times New Roman"/>
          <w:lang w:val="en-GB"/>
        </w:rPr>
        <w:t>, however,</w:t>
      </w:r>
      <w:r w:rsidRPr="00244913">
        <w:rPr>
          <w:rFonts w:ascii="Times New Roman" w:hAnsi="Times New Roman" w:cs="Times New Roman"/>
          <w:lang w:val="en-GB"/>
        </w:rPr>
        <w:t xml:space="preserve"> be noted that these recommendations are not without their limitations because they demand quite a bit of investment, cultural transformation and long-term political dedication. </w:t>
      </w:r>
    </w:p>
    <w:p w14:paraId="72E61B8E" w14:textId="1FD5FD02" w:rsidR="008F179E" w:rsidRPr="00244913" w:rsidRDefault="008F179E" w:rsidP="00B8405D">
      <w:pPr>
        <w:pStyle w:val="Heading1"/>
        <w:spacing w:line="360" w:lineRule="auto"/>
        <w:rPr>
          <w:rFonts w:ascii="Times New Roman" w:hAnsi="Times New Roman" w:cs="Times New Roman"/>
          <w:b/>
          <w:bCs/>
          <w:sz w:val="24"/>
          <w:szCs w:val="24"/>
          <w:lang w:val="en-GB"/>
        </w:rPr>
      </w:pPr>
      <w:r w:rsidRPr="00244913">
        <w:rPr>
          <w:rFonts w:ascii="Times New Roman" w:hAnsi="Times New Roman" w:cs="Times New Roman"/>
          <w:b/>
          <w:bCs/>
          <w:sz w:val="24"/>
          <w:szCs w:val="24"/>
          <w:lang w:val="en-GB"/>
        </w:rPr>
        <w:lastRenderedPageBreak/>
        <w:t>Conclusion</w:t>
      </w:r>
    </w:p>
    <w:p w14:paraId="5283F533" w14:textId="23DB3F43" w:rsidR="001C3E6F" w:rsidRPr="00244913" w:rsidRDefault="006F3802" w:rsidP="00B8405D">
      <w:pPr>
        <w:spacing w:line="360" w:lineRule="auto"/>
        <w:rPr>
          <w:rFonts w:ascii="Times New Roman" w:hAnsi="Times New Roman" w:cs="Times New Roman"/>
          <w:lang w:val="en-GB"/>
        </w:rPr>
      </w:pPr>
      <w:r w:rsidRPr="00244913">
        <w:rPr>
          <w:rFonts w:ascii="Times New Roman" w:hAnsi="Times New Roman" w:cs="Times New Roman"/>
          <w:lang w:val="en-GB"/>
        </w:rPr>
        <w:t>The essay found that t</w:t>
      </w:r>
      <w:r w:rsidR="001C3E6F" w:rsidRPr="00244913">
        <w:rPr>
          <w:rFonts w:ascii="Times New Roman" w:hAnsi="Times New Roman" w:cs="Times New Roman"/>
          <w:lang w:val="en-GB"/>
        </w:rPr>
        <w:t xml:space="preserve">he </w:t>
      </w:r>
      <w:r w:rsidR="00501816" w:rsidRPr="00244913">
        <w:rPr>
          <w:rFonts w:ascii="Times New Roman" w:hAnsi="Times New Roman" w:cs="Times New Roman"/>
          <w:lang w:val="en-GB"/>
        </w:rPr>
        <w:t xml:space="preserve">disability </w:t>
      </w:r>
      <w:r w:rsidR="001C3E6F" w:rsidRPr="00244913">
        <w:rPr>
          <w:rFonts w:ascii="Times New Roman" w:hAnsi="Times New Roman" w:cs="Times New Roman"/>
          <w:lang w:val="en-GB"/>
        </w:rPr>
        <w:t xml:space="preserve">social model has </w:t>
      </w:r>
      <w:r w:rsidRPr="00244913">
        <w:rPr>
          <w:rFonts w:ascii="Times New Roman" w:hAnsi="Times New Roman" w:cs="Times New Roman"/>
          <w:lang w:val="en-GB"/>
        </w:rPr>
        <w:t xml:space="preserve">played </w:t>
      </w:r>
      <w:r w:rsidR="00244913">
        <w:rPr>
          <w:rFonts w:ascii="Times New Roman" w:hAnsi="Times New Roman" w:cs="Times New Roman"/>
          <w:lang w:val="en-GB"/>
        </w:rPr>
        <w:t>a significant role</w:t>
      </w:r>
      <w:r w:rsidRPr="00244913">
        <w:rPr>
          <w:rFonts w:ascii="Times New Roman" w:hAnsi="Times New Roman" w:cs="Times New Roman"/>
          <w:lang w:val="en-GB"/>
        </w:rPr>
        <w:t xml:space="preserve"> in </w:t>
      </w:r>
      <w:r w:rsidR="001C3E6F" w:rsidRPr="00244913">
        <w:rPr>
          <w:rFonts w:ascii="Times New Roman" w:hAnsi="Times New Roman" w:cs="Times New Roman"/>
          <w:lang w:val="en-GB"/>
        </w:rPr>
        <w:t>the evolution of person-centred care in health and social care systems. It has influenced major legislative frameworks</w:t>
      </w:r>
      <w:r w:rsidR="00244913">
        <w:rPr>
          <w:rFonts w:ascii="Times New Roman" w:hAnsi="Times New Roman" w:cs="Times New Roman"/>
          <w:lang w:val="en-GB"/>
        </w:rPr>
        <w:t xml:space="preserve">, including the Equality Act 2010 and the Care Act 2014, and </w:t>
      </w:r>
      <w:r w:rsidR="001C3E6F" w:rsidRPr="00244913">
        <w:rPr>
          <w:rFonts w:ascii="Times New Roman" w:hAnsi="Times New Roman" w:cs="Times New Roman"/>
          <w:lang w:val="en-GB"/>
        </w:rPr>
        <w:t xml:space="preserve">strategic efforts, such as the NHS Long Term Plan. </w:t>
      </w:r>
      <w:r w:rsidR="002576C6" w:rsidRPr="00244913">
        <w:rPr>
          <w:rFonts w:ascii="Times New Roman" w:hAnsi="Times New Roman" w:cs="Times New Roman"/>
          <w:lang w:val="en-GB"/>
        </w:rPr>
        <w:t>Nevertheless,</w:t>
      </w:r>
      <w:r w:rsidR="001C3E6F" w:rsidRPr="00244913">
        <w:rPr>
          <w:rFonts w:ascii="Times New Roman" w:hAnsi="Times New Roman" w:cs="Times New Roman"/>
          <w:lang w:val="en-GB"/>
        </w:rPr>
        <w:t xml:space="preserve"> the limitations of the model, especially its lack of involvement with the experience of impairment as it is lived, suggest an additional need to develop more integrated approaches that integrate both social and medical viewpoints. These problems need a long and thorough effort; it means that one should invest in </w:t>
      </w:r>
      <w:r w:rsidR="008D1A68" w:rsidRPr="00244913">
        <w:rPr>
          <w:rFonts w:ascii="Times New Roman" w:hAnsi="Times New Roman" w:cs="Times New Roman"/>
          <w:lang w:val="en-GB"/>
        </w:rPr>
        <w:t>developing</w:t>
      </w:r>
      <w:r w:rsidR="001C3E6F" w:rsidRPr="00244913">
        <w:rPr>
          <w:rFonts w:ascii="Times New Roman" w:hAnsi="Times New Roman" w:cs="Times New Roman"/>
          <w:lang w:val="en-GB"/>
        </w:rPr>
        <w:t xml:space="preserve"> </w:t>
      </w:r>
      <w:r w:rsidR="00244913">
        <w:rPr>
          <w:rFonts w:ascii="Times New Roman" w:hAnsi="Times New Roman" w:cs="Times New Roman"/>
          <w:lang w:val="en-GB"/>
        </w:rPr>
        <w:t>the workforce, improving the service</w:t>
      </w:r>
      <w:r w:rsidR="001C3E6F" w:rsidRPr="00244913">
        <w:rPr>
          <w:rFonts w:ascii="Times New Roman" w:hAnsi="Times New Roman" w:cs="Times New Roman"/>
          <w:lang w:val="en-GB"/>
        </w:rPr>
        <w:t xml:space="preserve"> integration, and engaging service users in the decision-making process.</w:t>
      </w:r>
    </w:p>
    <w:p w14:paraId="6F7E2E23" w14:textId="6A5B7AD4" w:rsidR="00685991" w:rsidRPr="00244913" w:rsidRDefault="00685991" w:rsidP="00B8405D">
      <w:pPr>
        <w:spacing w:line="360" w:lineRule="auto"/>
        <w:rPr>
          <w:rFonts w:ascii="Times New Roman" w:hAnsi="Times New Roman" w:cs="Times New Roman"/>
          <w:lang w:val="en-GB"/>
        </w:rPr>
      </w:pPr>
    </w:p>
    <w:p w14:paraId="4DC87E34" w14:textId="77777777" w:rsidR="00F3571E" w:rsidRPr="00244913" w:rsidRDefault="00F3571E" w:rsidP="00B8405D">
      <w:pPr>
        <w:spacing w:line="360" w:lineRule="auto"/>
        <w:rPr>
          <w:rFonts w:ascii="Times New Roman" w:hAnsi="Times New Roman" w:cs="Times New Roman"/>
          <w:b/>
          <w:bCs/>
          <w:lang w:val="en-GB"/>
        </w:rPr>
      </w:pPr>
      <w:r w:rsidRPr="00244913">
        <w:rPr>
          <w:rFonts w:ascii="Times New Roman" w:hAnsi="Times New Roman" w:cs="Times New Roman"/>
          <w:b/>
          <w:bCs/>
          <w:lang w:val="en-GB"/>
        </w:rPr>
        <w:br w:type="page"/>
      </w:r>
    </w:p>
    <w:p w14:paraId="1233B53E" w14:textId="6949C2F1" w:rsidR="00A41BEC" w:rsidRPr="00244913" w:rsidRDefault="00A41BEC" w:rsidP="00B8405D">
      <w:pPr>
        <w:spacing w:line="360" w:lineRule="auto"/>
        <w:rPr>
          <w:rFonts w:ascii="Times New Roman" w:hAnsi="Times New Roman" w:cs="Times New Roman"/>
          <w:b/>
          <w:bCs/>
          <w:lang w:val="en-GB"/>
        </w:rPr>
      </w:pPr>
      <w:r w:rsidRPr="00244913">
        <w:rPr>
          <w:rFonts w:ascii="Times New Roman" w:hAnsi="Times New Roman" w:cs="Times New Roman"/>
          <w:b/>
          <w:bCs/>
          <w:lang w:val="en-GB"/>
        </w:rPr>
        <w:lastRenderedPageBreak/>
        <w:t xml:space="preserve">Reference </w:t>
      </w:r>
    </w:p>
    <w:p w14:paraId="6B7AFCE4" w14:textId="38A17656" w:rsidR="00B319E9" w:rsidRPr="00244913" w:rsidRDefault="00B319E9" w:rsidP="00B8405D">
      <w:pPr>
        <w:spacing w:line="360" w:lineRule="auto"/>
        <w:ind w:left="720" w:hanging="720"/>
        <w:rPr>
          <w:rFonts w:ascii="Times New Roman" w:hAnsi="Times New Roman" w:cs="Times New Roman"/>
          <w:lang w:val="en-GB"/>
        </w:rPr>
      </w:pPr>
      <w:proofErr w:type="spellStart"/>
      <w:r w:rsidRPr="00244913">
        <w:rPr>
          <w:rFonts w:ascii="Times New Roman" w:hAnsi="Times New Roman" w:cs="Times New Roman"/>
          <w:lang w:val="en-GB"/>
        </w:rPr>
        <w:t>Angelini</w:t>
      </w:r>
      <w:proofErr w:type="spellEnd"/>
      <w:r w:rsidRPr="00244913">
        <w:rPr>
          <w:rFonts w:ascii="Times New Roman" w:hAnsi="Times New Roman" w:cs="Times New Roman"/>
          <w:lang w:val="en-GB"/>
        </w:rPr>
        <w:t xml:space="preserve">, E., Wolf, A., </w:t>
      </w:r>
      <w:proofErr w:type="spellStart"/>
      <w:r w:rsidRPr="00244913">
        <w:rPr>
          <w:rFonts w:ascii="Times New Roman" w:hAnsi="Times New Roman" w:cs="Times New Roman"/>
          <w:lang w:val="en-GB"/>
        </w:rPr>
        <w:t>Wijk</w:t>
      </w:r>
      <w:proofErr w:type="spellEnd"/>
      <w:r w:rsidRPr="00244913">
        <w:rPr>
          <w:rFonts w:ascii="Times New Roman" w:hAnsi="Times New Roman" w:cs="Times New Roman"/>
          <w:lang w:val="en-GB"/>
        </w:rPr>
        <w:t xml:space="preserve">, H., </w:t>
      </w:r>
      <w:proofErr w:type="spellStart"/>
      <w:r w:rsidRPr="00244913">
        <w:rPr>
          <w:rFonts w:ascii="Times New Roman" w:hAnsi="Times New Roman" w:cs="Times New Roman"/>
          <w:lang w:val="en-GB"/>
        </w:rPr>
        <w:t>Brisby</w:t>
      </w:r>
      <w:proofErr w:type="spellEnd"/>
      <w:r w:rsidRPr="00244913">
        <w:rPr>
          <w:rFonts w:ascii="Times New Roman" w:hAnsi="Times New Roman" w:cs="Times New Roman"/>
          <w:lang w:val="en-GB"/>
        </w:rPr>
        <w:t xml:space="preserve">, H., and </w:t>
      </w:r>
      <w:proofErr w:type="spellStart"/>
      <w:r w:rsidRPr="00244913">
        <w:rPr>
          <w:rFonts w:ascii="Times New Roman" w:hAnsi="Times New Roman" w:cs="Times New Roman"/>
          <w:lang w:val="en-GB"/>
        </w:rPr>
        <w:t>Baranto</w:t>
      </w:r>
      <w:proofErr w:type="spellEnd"/>
      <w:r w:rsidRPr="00244913">
        <w:rPr>
          <w:rFonts w:ascii="Times New Roman" w:hAnsi="Times New Roman" w:cs="Times New Roman"/>
          <w:lang w:val="en-GB"/>
        </w:rPr>
        <w:t xml:space="preserve">, A. (2021). The impact of implementing a person-centred pain management intervention on resistance to change and </w:t>
      </w:r>
      <w:r w:rsidR="00244913">
        <w:rPr>
          <w:rFonts w:ascii="Times New Roman" w:hAnsi="Times New Roman" w:cs="Times New Roman"/>
          <w:lang w:val="en-GB"/>
        </w:rPr>
        <w:t>organisational</w:t>
      </w:r>
      <w:r w:rsidRPr="00244913">
        <w:rPr>
          <w:rFonts w:ascii="Times New Roman" w:hAnsi="Times New Roman" w:cs="Times New Roman"/>
          <w:lang w:val="en-GB"/>
        </w:rPr>
        <w:t xml:space="preserve"> culture. </w:t>
      </w:r>
      <w:r w:rsidRPr="00244913">
        <w:rPr>
          <w:rFonts w:ascii="Times New Roman" w:hAnsi="Times New Roman" w:cs="Times New Roman"/>
          <w:i/>
          <w:iCs/>
          <w:lang w:val="en-GB"/>
        </w:rPr>
        <w:t xml:space="preserve">BMC </w:t>
      </w:r>
      <w:r w:rsidR="00244913">
        <w:rPr>
          <w:rFonts w:ascii="Times New Roman" w:hAnsi="Times New Roman" w:cs="Times New Roman"/>
          <w:i/>
          <w:iCs/>
          <w:lang w:val="en-GB"/>
        </w:rPr>
        <w:t>Health Services Research</w:t>
      </w:r>
      <w:r w:rsidRPr="00244913">
        <w:rPr>
          <w:rFonts w:ascii="Times New Roman" w:hAnsi="Times New Roman" w:cs="Times New Roman"/>
          <w:lang w:val="en-GB"/>
        </w:rPr>
        <w:t>, </w:t>
      </w:r>
      <w:r w:rsidRPr="00244913">
        <w:rPr>
          <w:rFonts w:ascii="Times New Roman" w:hAnsi="Times New Roman" w:cs="Times New Roman"/>
          <w:i/>
          <w:iCs/>
          <w:lang w:val="en-GB"/>
        </w:rPr>
        <w:t>21</w:t>
      </w:r>
      <w:r w:rsidRPr="00244913">
        <w:rPr>
          <w:rFonts w:ascii="Times New Roman" w:hAnsi="Times New Roman" w:cs="Times New Roman"/>
          <w:lang w:val="en-GB"/>
        </w:rPr>
        <w:t>(1), 1323.</w:t>
      </w:r>
    </w:p>
    <w:p w14:paraId="68449FBA"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 xml:space="preserve">Beresford, P. (2016). </w:t>
      </w:r>
      <w:r w:rsidRPr="00244913">
        <w:rPr>
          <w:rFonts w:ascii="Times New Roman" w:hAnsi="Times New Roman" w:cs="Times New Roman"/>
          <w:i/>
          <w:iCs/>
          <w:lang w:val="en-GB"/>
        </w:rPr>
        <w:t>All Our Welfare: Towards Participatory Social Policy</w:t>
      </w:r>
      <w:r w:rsidRPr="00244913">
        <w:rPr>
          <w:rFonts w:ascii="Times New Roman" w:hAnsi="Times New Roman" w:cs="Times New Roman"/>
          <w:lang w:val="en-GB"/>
        </w:rPr>
        <w:t>. Bristol: Policy Press.</w:t>
      </w:r>
    </w:p>
    <w:p w14:paraId="2BB087CD"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 xml:space="preserve">Cameron, A., </w:t>
      </w:r>
      <w:proofErr w:type="spellStart"/>
      <w:r w:rsidRPr="00244913">
        <w:rPr>
          <w:rFonts w:ascii="Times New Roman" w:hAnsi="Times New Roman" w:cs="Times New Roman"/>
          <w:lang w:val="en-GB"/>
        </w:rPr>
        <w:t>Lart</w:t>
      </w:r>
      <w:proofErr w:type="spellEnd"/>
      <w:r w:rsidRPr="00244913">
        <w:rPr>
          <w:rFonts w:ascii="Times New Roman" w:hAnsi="Times New Roman" w:cs="Times New Roman"/>
          <w:lang w:val="en-GB"/>
        </w:rPr>
        <w:t xml:space="preserve">, R., </w:t>
      </w:r>
      <w:proofErr w:type="spellStart"/>
      <w:r w:rsidRPr="00244913">
        <w:rPr>
          <w:rFonts w:ascii="Times New Roman" w:hAnsi="Times New Roman" w:cs="Times New Roman"/>
          <w:lang w:val="en-GB"/>
        </w:rPr>
        <w:t>Bostock</w:t>
      </w:r>
      <w:proofErr w:type="spellEnd"/>
      <w:r w:rsidRPr="00244913">
        <w:rPr>
          <w:rFonts w:ascii="Times New Roman" w:hAnsi="Times New Roman" w:cs="Times New Roman"/>
          <w:lang w:val="en-GB"/>
        </w:rPr>
        <w:t xml:space="preserve">, L., and </w:t>
      </w:r>
      <w:proofErr w:type="spellStart"/>
      <w:r w:rsidRPr="00244913">
        <w:rPr>
          <w:rFonts w:ascii="Times New Roman" w:hAnsi="Times New Roman" w:cs="Times New Roman"/>
          <w:lang w:val="en-GB"/>
        </w:rPr>
        <w:t>Coomber</w:t>
      </w:r>
      <w:proofErr w:type="spellEnd"/>
      <w:r w:rsidRPr="00244913">
        <w:rPr>
          <w:rFonts w:ascii="Times New Roman" w:hAnsi="Times New Roman" w:cs="Times New Roman"/>
          <w:lang w:val="en-GB"/>
        </w:rPr>
        <w:t>, C. (2014). Factors that promote and hinder joint and integrated working between health and social care services: a review of research literature. Health &amp; social care in the community, 22(3), 225-233.</w:t>
      </w:r>
    </w:p>
    <w:p w14:paraId="2E568629"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 xml:space="preserve">Department of Health (2012). </w:t>
      </w:r>
      <w:r w:rsidRPr="00244913">
        <w:rPr>
          <w:rFonts w:ascii="Times New Roman" w:hAnsi="Times New Roman" w:cs="Times New Roman"/>
          <w:i/>
          <w:iCs/>
          <w:lang w:val="en-GB"/>
        </w:rPr>
        <w:t>Health and Social Care Act 2012</w:t>
      </w:r>
      <w:r w:rsidRPr="00244913">
        <w:rPr>
          <w:rFonts w:ascii="Times New Roman" w:hAnsi="Times New Roman" w:cs="Times New Roman"/>
          <w:lang w:val="en-GB"/>
        </w:rPr>
        <w:t>. London: HMSO. https://www.legislation.gov.uk/ukpga/2012/7/pdfs/ukpga_20120007_en.pdf</w:t>
      </w:r>
    </w:p>
    <w:p w14:paraId="48659FB2"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 xml:space="preserve">Department of Health (2014). </w:t>
      </w:r>
      <w:r w:rsidRPr="00244913">
        <w:rPr>
          <w:rFonts w:ascii="Times New Roman" w:hAnsi="Times New Roman" w:cs="Times New Roman"/>
          <w:i/>
          <w:iCs/>
          <w:lang w:val="en-GB"/>
        </w:rPr>
        <w:t>Care Act 2014</w:t>
      </w:r>
      <w:r w:rsidRPr="00244913">
        <w:rPr>
          <w:rFonts w:ascii="Times New Roman" w:hAnsi="Times New Roman" w:cs="Times New Roman"/>
          <w:lang w:val="en-GB"/>
        </w:rPr>
        <w:t>. London: HMSO. https://www.legislation.gov.uk/ukpga/2014/23/pdfs/ukpga_20140023_en.pdf</w:t>
      </w:r>
    </w:p>
    <w:p w14:paraId="7DAC5078"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Engel, G. L. (2012). The need for a new medical model: a challenge for biomedicine. </w:t>
      </w:r>
      <w:r w:rsidRPr="00244913">
        <w:rPr>
          <w:rFonts w:ascii="Times New Roman" w:hAnsi="Times New Roman" w:cs="Times New Roman"/>
          <w:i/>
          <w:iCs/>
          <w:lang w:val="en-GB"/>
        </w:rPr>
        <w:t>Psychodynamic psychiatry</w:t>
      </w:r>
      <w:r w:rsidRPr="00244913">
        <w:rPr>
          <w:rFonts w:ascii="Times New Roman" w:hAnsi="Times New Roman" w:cs="Times New Roman"/>
          <w:lang w:val="en-GB"/>
        </w:rPr>
        <w:t>, </w:t>
      </w:r>
      <w:r w:rsidRPr="00244913">
        <w:rPr>
          <w:rFonts w:ascii="Times New Roman" w:hAnsi="Times New Roman" w:cs="Times New Roman"/>
          <w:i/>
          <w:iCs/>
          <w:lang w:val="en-GB"/>
        </w:rPr>
        <w:t>40</w:t>
      </w:r>
      <w:r w:rsidRPr="00244913">
        <w:rPr>
          <w:rFonts w:ascii="Times New Roman" w:hAnsi="Times New Roman" w:cs="Times New Roman"/>
          <w:lang w:val="en-GB"/>
        </w:rPr>
        <w:t>(3), 377-396.</w:t>
      </w:r>
    </w:p>
    <w:p w14:paraId="5697FF82"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 xml:space="preserve">Equality Act (2010). </w:t>
      </w:r>
      <w:r w:rsidRPr="00244913">
        <w:rPr>
          <w:rFonts w:ascii="Times New Roman" w:hAnsi="Times New Roman" w:cs="Times New Roman"/>
          <w:i/>
          <w:iCs/>
          <w:lang w:val="en-GB"/>
        </w:rPr>
        <w:t>Equality Act 2010</w:t>
      </w:r>
      <w:r w:rsidRPr="00244913">
        <w:rPr>
          <w:rFonts w:ascii="Times New Roman" w:hAnsi="Times New Roman" w:cs="Times New Roman"/>
          <w:lang w:val="en-GB"/>
        </w:rPr>
        <w:t>. London: HMSO. https://www.legislation.gov.uk/ukpga/2010/15/contents</w:t>
      </w:r>
    </w:p>
    <w:p w14:paraId="2031F811"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 xml:space="preserve">Frost, B. G., </w:t>
      </w:r>
      <w:proofErr w:type="spellStart"/>
      <w:r w:rsidRPr="00244913">
        <w:rPr>
          <w:rFonts w:ascii="Times New Roman" w:hAnsi="Times New Roman" w:cs="Times New Roman"/>
          <w:lang w:val="en-GB"/>
        </w:rPr>
        <w:t>Tirupati</w:t>
      </w:r>
      <w:proofErr w:type="spellEnd"/>
      <w:r w:rsidRPr="00244913">
        <w:rPr>
          <w:rFonts w:ascii="Times New Roman" w:hAnsi="Times New Roman" w:cs="Times New Roman"/>
          <w:lang w:val="en-GB"/>
        </w:rPr>
        <w:t xml:space="preserve">, S., Johnston, S., </w:t>
      </w:r>
      <w:proofErr w:type="spellStart"/>
      <w:r w:rsidRPr="00244913">
        <w:rPr>
          <w:rFonts w:ascii="Times New Roman" w:hAnsi="Times New Roman" w:cs="Times New Roman"/>
          <w:lang w:val="en-GB"/>
        </w:rPr>
        <w:t>Turrell</w:t>
      </w:r>
      <w:proofErr w:type="spellEnd"/>
      <w:r w:rsidRPr="00244913">
        <w:rPr>
          <w:rFonts w:ascii="Times New Roman" w:hAnsi="Times New Roman" w:cs="Times New Roman"/>
          <w:lang w:val="en-GB"/>
        </w:rPr>
        <w:t>, M., Lewin, T. J., Sly, K. A., and Conrad, A. M. (2017). An Integrated Recovery-oriented Model (IRM) for mental health services: evolution and challenges. BMC psychiatry, 17(1), 22.</w:t>
      </w:r>
    </w:p>
    <w:p w14:paraId="380675D9" w14:textId="77777777" w:rsidR="00B319E9" w:rsidRPr="00244913" w:rsidRDefault="00B319E9" w:rsidP="00B8405D">
      <w:pPr>
        <w:spacing w:line="360" w:lineRule="auto"/>
        <w:ind w:left="720" w:hanging="720"/>
        <w:rPr>
          <w:rFonts w:ascii="Times New Roman" w:hAnsi="Times New Roman" w:cs="Times New Roman"/>
          <w:lang w:val="en-GB"/>
        </w:rPr>
      </w:pPr>
      <w:proofErr w:type="spellStart"/>
      <w:r w:rsidRPr="00244913">
        <w:rPr>
          <w:rFonts w:ascii="Times New Roman" w:hAnsi="Times New Roman" w:cs="Times New Roman"/>
          <w:lang w:val="en-GB"/>
        </w:rPr>
        <w:t>Goodley</w:t>
      </w:r>
      <w:proofErr w:type="spellEnd"/>
      <w:r w:rsidRPr="00244913">
        <w:rPr>
          <w:rFonts w:ascii="Times New Roman" w:hAnsi="Times New Roman" w:cs="Times New Roman"/>
          <w:lang w:val="en-GB"/>
        </w:rPr>
        <w:t xml:space="preserve">, D. (2014). </w:t>
      </w:r>
      <w:r w:rsidRPr="00244913">
        <w:rPr>
          <w:rFonts w:ascii="Times New Roman" w:hAnsi="Times New Roman" w:cs="Times New Roman"/>
          <w:i/>
          <w:iCs/>
          <w:lang w:val="en-GB"/>
        </w:rPr>
        <w:t xml:space="preserve">Dis/ability Studies: Theorising </w:t>
      </w:r>
      <w:proofErr w:type="spellStart"/>
      <w:r w:rsidRPr="00244913">
        <w:rPr>
          <w:rFonts w:ascii="Times New Roman" w:hAnsi="Times New Roman" w:cs="Times New Roman"/>
          <w:i/>
          <w:iCs/>
          <w:lang w:val="en-GB"/>
        </w:rPr>
        <w:t>Disablism</w:t>
      </w:r>
      <w:proofErr w:type="spellEnd"/>
      <w:r w:rsidRPr="00244913">
        <w:rPr>
          <w:rFonts w:ascii="Times New Roman" w:hAnsi="Times New Roman" w:cs="Times New Roman"/>
          <w:i/>
          <w:iCs/>
          <w:lang w:val="en-GB"/>
        </w:rPr>
        <w:t xml:space="preserve"> and Ableism</w:t>
      </w:r>
      <w:r w:rsidRPr="00244913">
        <w:rPr>
          <w:rFonts w:ascii="Times New Roman" w:hAnsi="Times New Roman" w:cs="Times New Roman"/>
          <w:lang w:val="en-GB"/>
        </w:rPr>
        <w:t>. London: Routledge.</w:t>
      </w:r>
    </w:p>
    <w:p w14:paraId="6AE3DF38" w14:textId="77777777" w:rsidR="00B319E9" w:rsidRPr="00244913" w:rsidRDefault="00B319E9" w:rsidP="00B8405D">
      <w:pPr>
        <w:spacing w:line="360" w:lineRule="auto"/>
        <w:ind w:left="720" w:hanging="720"/>
        <w:rPr>
          <w:rFonts w:ascii="Times New Roman" w:hAnsi="Times New Roman" w:cs="Times New Roman"/>
          <w:lang w:val="en-GB"/>
        </w:rPr>
      </w:pPr>
      <w:proofErr w:type="spellStart"/>
      <w:r w:rsidRPr="00244913">
        <w:rPr>
          <w:rFonts w:ascii="Times New Roman" w:hAnsi="Times New Roman" w:cs="Times New Roman"/>
          <w:lang w:val="en-GB"/>
        </w:rPr>
        <w:t>Hatala</w:t>
      </w:r>
      <w:proofErr w:type="spellEnd"/>
      <w:r w:rsidRPr="00244913">
        <w:rPr>
          <w:rFonts w:ascii="Times New Roman" w:hAnsi="Times New Roman" w:cs="Times New Roman"/>
          <w:lang w:val="en-GB"/>
        </w:rPr>
        <w:t>, A. R. (2012). The status of the “biopsychosocial” model in health psychology: Towards an integrated approach and a critique of cultural conceptions. </w:t>
      </w:r>
      <w:r w:rsidRPr="00244913">
        <w:rPr>
          <w:rFonts w:ascii="Times New Roman" w:hAnsi="Times New Roman" w:cs="Times New Roman"/>
          <w:i/>
          <w:iCs/>
          <w:lang w:val="en-GB"/>
        </w:rPr>
        <w:t>Open Journal of Medical Psychology</w:t>
      </w:r>
      <w:r w:rsidRPr="00244913">
        <w:rPr>
          <w:rFonts w:ascii="Times New Roman" w:hAnsi="Times New Roman" w:cs="Times New Roman"/>
          <w:lang w:val="en-GB"/>
        </w:rPr>
        <w:t>, </w:t>
      </w:r>
      <w:r w:rsidRPr="00244913">
        <w:rPr>
          <w:rFonts w:ascii="Times New Roman" w:hAnsi="Times New Roman" w:cs="Times New Roman"/>
          <w:i/>
          <w:iCs/>
          <w:lang w:val="en-GB"/>
        </w:rPr>
        <w:t>1</w:t>
      </w:r>
      <w:r w:rsidRPr="00244913">
        <w:rPr>
          <w:rFonts w:ascii="Times New Roman" w:hAnsi="Times New Roman" w:cs="Times New Roman"/>
          <w:lang w:val="en-GB"/>
        </w:rPr>
        <w:t>(4), 51-62.</w:t>
      </w:r>
    </w:p>
    <w:p w14:paraId="42F75BEF" w14:textId="77777777" w:rsidR="00B319E9" w:rsidRPr="00244913" w:rsidRDefault="00B319E9" w:rsidP="00B8405D">
      <w:pPr>
        <w:spacing w:line="360" w:lineRule="auto"/>
        <w:ind w:left="720" w:hanging="720"/>
        <w:rPr>
          <w:rFonts w:ascii="Times New Roman" w:hAnsi="Times New Roman" w:cs="Times New Roman"/>
          <w:lang w:val="en-GB"/>
        </w:rPr>
      </w:pPr>
      <w:proofErr w:type="spellStart"/>
      <w:r w:rsidRPr="00244913">
        <w:rPr>
          <w:rFonts w:ascii="Times New Roman" w:hAnsi="Times New Roman" w:cs="Times New Roman"/>
          <w:lang w:val="en-GB"/>
        </w:rPr>
        <w:t>Jobe</w:t>
      </w:r>
      <w:proofErr w:type="spellEnd"/>
      <w:r w:rsidRPr="00244913">
        <w:rPr>
          <w:rFonts w:ascii="Times New Roman" w:hAnsi="Times New Roman" w:cs="Times New Roman"/>
          <w:lang w:val="en-GB"/>
        </w:rPr>
        <w:t xml:space="preserve">, I., Lindberg, B., and </w:t>
      </w:r>
      <w:proofErr w:type="spellStart"/>
      <w:r w:rsidRPr="00244913">
        <w:rPr>
          <w:rFonts w:ascii="Times New Roman" w:hAnsi="Times New Roman" w:cs="Times New Roman"/>
          <w:lang w:val="en-GB"/>
        </w:rPr>
        <w:t>Engström</w:t>
      </w:r>
      <w:proofErr w:type="spellEnd"/>
      <w:r w:rsidRPr="00244913">
        <w:rPr>
          <w:rFonts w:ascii="Times New Roman" w:hAnsi="Times New Roman" w:cs="Times New Roman"/>
          <w:lang w:val="en-GB"/>
        </w:rPr>
        <w:t>, Å. (2020). Health and social care professionals’ experiences of collaborative planning—</w:t>
      </w:r>
      <w:proofErr w:type="gramStart"/>
      <w:r w:rsidRPr="00244913">
        <w:rPr>
          <w:rFonts w:ascii="Times New Roman" w:hAnsi="Times New Roman" w:cs="Times New Roman"/>
          <w:lang w:val="en-GB"/>
        </w:rPr>
        <w:t>Applying</w:t>
      </w:r>
      <w:proofErr w:type="gramEnd"/>
      <w:r w:rsidRPr="00244913">
        <w:rPr>
          <w:rFonts w:ascii="Times New Roman" w:hAnsi="Times New Roman" w:cs="Times New Roman"/>
          <w:lang w:val="en-GB"/>
        </w:rPr>
        <w:t xml:space="preserve"> the person‐centred practice framework. </w:t>
      </w:r>
      <w:r w:rsidRPr="00244913">
        <w:rPr>
          <w:rFonts w:ascii="Times New Roman" w:hAnsi="Times New Roman" w:cs="Times New Roman"/>
          <w:i/>
          <w:iCs/>
          <w:lang w:val="en-GB"/>
        </w:rPr>
        <w:t>Nursing Open</w:t>
      </w:r>
      <w:r w:rsidRPr="00244913">
        <w:rPr>
          <w:rFonts w:ascii="Times New Roman" w:hAnsi="Times New Roman" w:cs="Times New Roman"/>
          <w:lang w:val="en-GB"/>
        </w:rPr>
        <w:t>, </w:t>
      </w:r>
      <w:r w:rsidRPr="00244913">
        <w:rPr>
          <w:rFonts w:ascii="Times New Roman" w:hAnsi="Times New Roman" w:cs="Times New Roman"/>
          <w:i/>
          <w:iCs/>
          <w:lang w:val="en-GB"/>
        </w:rPr>
        <w:t>7</w:t>
      </w:r>
      <w:r w:rsidRPr="00244913">
        <w:rPr>
          <w:rFonts w:ascii="Times New Roman" w:hAnsi="Times New Roman" w:cs="Times New Roman"/>
          <w:lang w:val="en-GB"/>
        </w:rPr>
        <w:t>(6), 2019-2028.</w:t>
      </w:r>
    </w:p>
    <w:p w14:paraId="268EAB94" w14:textId="7BE51494" w:rsidR="00B319E9" w:rsidRPr="00244913" w:rsidRDefault="00244913" w:rsidP="00B8405D">
      <w:pPr>
        <w:spacing w:line="360" w:lineRule="auto"/>
        <w:ind w:left="720" w:hanging="720"/>
        <w:rPr>
          <w:rFonts w:ascii="Times New Roman" w:hAnsi="Times New Roman" w:cs="Times New Roman"/>
          <w:i/>
          <w:iCs/>
          <w:lang w:val="en-GB"/>
        </w:rPr>
      </w:pPr>
      <w:r>
        <w:rPr>
          <w:rFonts w:ascii="Times New Roman" w:hAnsi="Times New Roman" w:cs="Times New Roman"/>
          <w:lang w:val="en-GB"/>
        </w:rPr>
        <w:lastRenderedPageBreak/>
        <w:t>King's</w:t>
      </w:r>
      <w:r w:rsidR="00B319E9" w:rsidRPr="00244913">
        <w:rPr>
          <w:rFonts w:ascii="Times New Roman" w:hAnsi="Times New Roman" w:cs="Times New Roman"/>
          <w:lang w:val="en-GB"/>
        </w:rPr>
        <w:t xml:space="preserve"> Fund (2025). </w:t>
      </w:r>
      <w:r w:rsidR="00B319E9" w:rsidRPr="00244913">
        <w:rPr>
          <w:rFonts w:ascii="Times New Roman" w:hAnsi="Times New Roman" w:cs="Times New Roman"/>
          <w:i/>
          <w:iCs/>
          <w:lang w:val="en-GB"/>
        </w:rPr>
        <w:t>The NHS Budget and how it has changed</w:t>
      </w:r>
      <w:r w:rsidR="00B319E9" w:rsidRPr="00244913">
        <w:rPr>
          <w:rFonts w:ascii="Times New Roman" w:hAnsi="Times New Roman" w:cs="Times New Roman"/>
          <w:lang w:val="en-GB"/>
        </w:rPr>
        <w:t>. London: The King’s Fund. https://www.kingsfund.org.uk/insight-and-analysis/data-and-charts/nhs-budget-nutshell</w:t>
      </w:r>
    </w:p>
    <w:p w14:paraId="4A5918BE" w14:textId="77777777" w:rsidR="00B319E9" w:rsidRPr="00244913" w:rsidRDefault="00B319E9" w:rsidP="00B8405D">
      <w:pPr>
        <w:spacing w:line="360" w:lineRule="auto"/>
        <w:ind w:left="720" w:hanging="720"/>
        <w:rPr>
          <w:rFonts w:ascii="Times New Roman" w:hAnsi="Times New Roman" w:cs="Times New Roman"/>
          <w:lang w:val="en-GB"/>
        </w:rPr>
      </w:pPr>
      <w:proofErr w:type="spellStart"/>
      <w:r w:rsidRPr="00244913">
        <w:rPr>
          <w:rFonts w:ascii="Times New Roman" w:hAnsi="Times New Roman" w:cs="Times New Roman"/>
          <w:lang w:val="en-GB"/>
        </w:rPr>
        <w:t>Makey</w:t>
      </w:r>
      <w:proofErr w:type="spellEnd"/>
      <w:r w:rsidRPr="00244913">
        <w:rPr>
          <w:rFonts w:ascii="Times New Roman" w:hAnsi="Times New Roman" w:cs="Times New Roman"/>
          <w:lang w:val="en-GB"/>
        </w:rPr>
        <w:t xml:space="preserve">, L. M., Walsh, C. L., and </w:t>
      </w:r>
      <w:proofErr w:type="spellStart"/>
      <w:r w:rsidRPr="00244913">
        <w:rPr>
          <w:rFonts w:ascii="Times New Roman" w:hAnsi="Times New Roman" w:cs="Times New Roman"/>
          <w:lang w:val="en-GB"/>
        </w:rPr>
        <w:t>Salih</w:t>
      </w:r>
      <w:proofErr w:type="spellEnd"/>
      <w:r w:rsidRPr="00244913">
        <w:rPr>
          <w:rFonts w:ascii="Times New Roman" w:hAnsi="Times New Roman" w:cs="Times New Roman"/>
          <w:lang w:val="en-GB"/>
        </w:rPr>
        <w:t>, I. (2025). Co-production: what it is and how it can ensure inclusive practice for service users and staff. </w:t>
      </w:r>
      <w:r w:rsidRPr="00244913">
        <w:rPr>
          <w:rFonts w:ascii="Times New Roman" w:hAnsi="Times New Roman" w:cs="Times New Roman"/>
          <w:i/>
          <w:iCs/>
          <w:lang w:val="en-GB"/>
        </w:rPr>
        <w:t>Nursing management</w:t>
      </w:r>
      <w:r w:rsidRPr="00244913">
        <w:rPr>
          <w:rFonts w:ascii="Times New Roman" w:hAnsi="Times New Roman" w:cs="Times New Roman"/>
          <w:lang w:val="en-GB"/>
        </w:rPr>
        <w:t>, </w:t>
      </w:r>
      <w:r w:rsidRPr="00244913">
        <w:rPr>
          <w:rFonts w:ascii="Times New Roman" w:hAnsi="Times New Roman" w:cs="Times New Roman"/>
          <w:i/>
          <w:iCs/>
          <w:lang w:val="en-GB"/>
        </w:rPr>
        <w:t>32</w:t>
      </w:r>
      <w:r w:rsidRPr="00244913">
        <w:rPr>
          <w:rFonts w:ascii="Times New Roman" w:hAnsi="Times New Roman" w:cs="Times New Roman"/>
          <w:lang w:val="en-GB"/>
        </w:rPr>
        <w:t>(4).</w:t>
      </w:r>
    </w:p>
    <w:p w14:paraId="571711E8" w14:textId="77777777" w:rsidR="00B319E9" w:rsidRPr="00244913" w:rsidRDefault="00B319E9" w:rsidP="00B8405D">
      <w:pPr>
        <w:spacing w:line="360" w:lineRule="auto"/>
        <w:ind w:left="720" w:hanging="720"/>
        <w:rPr>
          <w:rFonts w:ascii="Times New Roman" w:hAnsi="Times New Roman" w:cs="Times New Roman"/>
          <w:lang w:val="en-GB"/>
        </w:rPr>
      </w:pPr>
      <w:proofErr w:type="spellStart"/>
      <w:r w:rsidRPr="00244913">
        <w:rPr>
          <w:rFonts w:ascii="Times New Roman" w:hAnsi="Times New Roman" w:cs="Times New Roman"/>
          <w:lang w:val="en-GB"/>
        </w:rPr>
        <w:t>Manalili</w:t>
      </w:r>
      <w:proofErr w:type="spellEnd"/>
      <w:r w:rsidRPr="00244913">
        <w:rPr>
          <w:rFonts w:ascii="Times New Roman" w:hAnsi="Times New Roman" w:cs="Times New Roman"/>
          <w:lang w:val="en-GB"/>
        </w:rPr>
        <w:t>, K. (2022). Enhancing Person-Centred Practice in Primary Care: Co-designing Strategies to Implement Quality Indicators Informed by the Patient Perspective.</w:t>
      </w:r>
    </w:p>
    <w:p w14:paraId="2B16C5CD"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 xml:space="preserve">NHS England (2019). </w:t>
      </w:r>
      <w:r w:rsidRPr="00244913">
        <w:rPr>
          <w:rFonts w:ascii="Times New Roman" w:hAnsi="Times New Roman" w:cs="Times New Roman"/>
          <w:i/>
          <w:iCs/>
          <w:lang w:val="en-GB"/>
        </w:rPr>
        <w:t>The NHS Long Term Plan</w:t>
      </w:r>
      <w:r w:rsidRPr="00244913">
        <w:rPr>
          <w:rFonts w:ascii="Times New Roman" w:hAnsi="Times New Roman" w:cs="Times New Roman"/>
          <w:lang w:val="en-GB"/>
        </w:rPr>
        <w:t>. London: NHS. https://www.england.nhs.uk/2019/01/long-term-plan/</w:t>
      </w:r>
    </w:p>
    <w:p w14:paraId="23AF1F1E"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 xml:space="preserve">NICE (2021). </w:t>
      </w:r>
      <w:r w:rsidRPr="00244913">
        <w:rPr>
          <w:rFonts w:ascii="Times New Roman" w:hAnsi="Times New Roman" w:cs="Times New Roman"/>
          <w:i/>
          <w:iCs/>
          <w:lang w:val="en-GB"/>
        </w:rPr>
        <w:t>Shared Decision Making (NG197)</w:t>
      </w:r>
      <w:r w:rsidRPr="00244913">
        <w:rPr>
          <w:rFonts w:ascii="Times New Roman" w:hAnsi="Times New Roman" w:cs="Times New Roman"/>
          <w:lang w:val="en-GB"/>
        </w:rPr>
        <w:t>. London: NICE. http://www.sign.ac.uk/guidelines/shared-decision-making-nice-guideline-ng197/</w:t>
      </w:r>
    </w:p>
    <w:p w14:paraId="10498CFB" w14:textId="03D796F1"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Oliver, M. (1990). The politics of disablement—New social movements. In </w:t>
      </w:r>
      <w:r w:rsidRPr="00244913">
        <w:rPr>
          <w:rFonts w:ascii="Times New Roman" w:hAnsi="Times New Roman" w:cs="Times New Roman"/>
          <w:i/>
          <w:iCs/>
          <w:lang w:val="en-GB"/>
        </w:rPr>
        <w:t xml:space="preserve">The </w:t>
      </w:r>
      <w:r w:rsidR="00244913">
        <w:rPr>
          <w:rFonts w:ascii="Times New Roman" w:hAnsi="Times New Roman" w:cs="Times New Roman"/>
          <w:i/>
          <w:iCs/>
          <w:lang w:val="en-GB"/>
        </w:rPr>
        <w:t>Politics of Disablement</w:t>
      </w:r>
      <w:r w:rsidRPr="00244913">
        <w:rPr>
          <w:rFonts w:ascii="Times New Roman" w:hAnsi="Times New Roman" w:cs="Times New Roman"/>
          <w:lang w:val="en-GB"/>
        </w:rPr>
        <w:t> (pp. 112-131). London: Macmillan Education UK.</w:t>
      </w:r>
    </w:p>
    <w:p w14:paraId="70B22CCE"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Shakespeare, T. (2013). </w:t>
      </w:r>
      <w:r w:rsidRPr="00244913">
        <w:rPr>
          <w:rFonts w:ascii="Times New Roman" w:hAnsi="Times New Roman" w:cs="Times New Roman"/>
          <w:i/>
          <w:iCs/>
          <w:lang w:val="en-GB"/>
        </w:rPr>
        <w:t>Disability rights and wrongs revisited</w:t>
      </w:r>
      <w:r w:rsidRPr="00244913">
        <w:rPr>
          <w:rFonts w:ascii="Times New Roman" w:hAnsi="Times New Roman" w:cs="Times New Roman"/>
          <w:lang w:val="en-GB"/>
        </w:rPr>
        <w:t>. Routledge.</w:t>
      </w:r>
    </w:p>
    <w:p w14:paraId="7E6DE0CE"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 xml:space="preserve">United Nations (2006). </w:t>
      </w:r>
      <w:r w:rsidRPr="00244913">
        <w:rPr>
          <w:rFonts w:ascii="Times New Roman" w:hAnsi="Times New Roman" w:cs="Times New Roman"/>
          <w:i/>
          <w:iCs/>
          <w:lang w:val="en-GB"/>
        </w:rPr>
        <w:t>Convention on the Rights of Persons with Disabilities</w:t>
      </w:r>
      <w:r w:rsidRPr="00244913">
        <w:rPr>
          <w:rFonts w:ascii="Times New Roman" w:hAnsi="Times New Roman" w:cs="Times New Roman"/>
          <w:lang w:val="en-GB"/>
        </w:rPr>
        <w:t>. New York: UN. https://www.un.org/disabilities/documents/convention/convoptprot-e.pdf</w:t>
      </w:r>
    </w:p>
    <w:p w14:paraId="58563658" w14:textId="77777777" w:rsidR="00B319E9" w:rsidRPr="00244913" w:rsidRDefault="00B319E9" w:rsidP="00B8405D">
      <w:pPr>
        <w:spacing w:line="360" w:lineRule="auto"/>
        <w:ind w:left="720" w:hanging="720"/>
        <w:rPr>
          <w:rFonts w:ascii="Times New Roman" w:hAnsi="Times New Roman" w:cs="Times New Roman"/>
          <w:lang w:val="en-GB"/>
        </w:rPr>
      </w:pPr>
      <w:r w:rsidRPr="00244913">
        <w:rPr>
          <w:rFonts w:ascii="Times New Roman" w:hAnsi="Times New Roman" w:cs="Times New Roman"/>
          <w:lang w:val="en-GB"/>
        </w:rPr>
        <w:t>World Health Organization. (2018). Continuity and coordination of care: a practice brief to support implementation of the WHO Framework on integrated people-centred health services.</w:t>
      </w:r>
    </w:p>
    <w:sectPr w:rsidR="00B319E9" w:rsidRPr="002449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32D07"/>
    <w:multiLevelType w:val="multilevel"/>
    <w:tmpl w:val="3000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433F7A"/>
    <w:multiLevelType w:val="multilevel"/>
    <w:tmpl w:val="F94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F7"/>
    <w:rsid w:val="00092077"/>
    <w:rsid w:val="000C28B7"/>
    <w:rsid w:val="00106DF7"/>
    <w:rsid w:val="00117F96"/>
    <w:rsid w:val="00176890"/>
    <w:rsid w:val="001C3E6F"/>
    <w:rsid w:val="002171F7"/>
    <w:rsid w:val="0024143A"/>
    <w:rsid w:val="00244913"/>
    <w:rsid w:val="002562E3"/>
    <w:rsid w:val="002576C6"/>
    <w:rsid w:val="002A4778"/>
    <w:rsid w:val="002B613D"/>
    <w:rsid w:val="002C35DA"/>
    <w:rsid w:val="003162B3"/>
    <w:rsid w:val="00354D2A"/>
    <w:rsid w:val="00364E84"/>
    <w:rsid w:val="00373290"/>
    <w:rsid w:val="003F2548"/>
    <w:rsid w:val="00472CE3"/>
    <w:rsid w:val="004D1205"/>
    <w:rsid w:val="00501816"/>
    <w:rsid w:val="00503020"/>
    <w:rsid w:val="00547ACE"/>
    <w:rsid w:val="005951BE"/>
    <w:rsid w:val="005C5207"/>
    <w:rsid w:val="005C7CCF"/>
    <w:rsid w:val="005E2F5D"/>
    <w:rsid w:val="005F7886"/>
    <w:rsid w:val="00625AC6"/>
    <w:rsid w:val="0066011E"/>
    <w:rsid w:val="00663314"/>
    <w:rsid w:val="0066523C"/>
    <w:rsid w:val="00685991"/>
    <w:rsid w:val="006E3561"/>
    <w:rsid w:val="006F3802"/>
    <w:rsid w:val="0073100D"/>
    <w:rsid w:val="007650DE"/>
    <w:rsid w:val="007A6F60"/>
    <w:rsid w:val="007D38DE"/>
    <w:rsid w:val="007E5A40"/>
    <w:rsid w:val="00800FDE"/>
    <w:rsid w:val="00803036"/>
    <w:rsid w:val="00826164"/>
    <w:rsid w:val="00841F38"/>
    <w:rsid w:val="008539A8"/>
    <w:rsid w:val="00892BD4"/>
    <w:rsid w:val="008D03F8"/>
    <w:rsid w:val="008D1A68"/>
    <w:rsid w:val="008F179E"/>
    <w:rsid w:val="00971AE2"/>
    <w:rsid w:val="00995C09"/>
    <w:rsid w:val="009D6F9B"/>
    <w:rsid w:val="00A15440"/>
    <w:rsid w:val="00A249E5"/>
    <w:rsid w:val="00A41BEC"/>
    <w:rsid w:val="00A4546C"/>
    <w:rsid w:val="00AC0B1F"/>
    <w:rsid w:val="00AF0194"/>
    <w:rsid w:val="00B02837"/>
    <w:rsid w:val="00B319E9"/>
    <w:rsid w:val="00B52BCB"/>
    <w:rsid w:val="00B672C3"/>
    <w:rsid w:val="00B8405D"/>
    <w:rsid w:val="00BA2AB3"/>
    <w:rsid w:val="00BA3940"/>
    <w:rsid w:val="00BB7FA6"/>
    <w:rsid w:val="00BE55DE"/>
    <w:rsid w:val="00C04495"/>
    <w:rsid w:val="00C10A9E"/>
    <w:rsid w:val="00C40A19"/>
    <w:rsid w:val="00C429AE"/>
    <w:rsid w:val="00C73691"/>
    <w:rsid w:val="00C87DCE"/>
    <w:rsid w:val="00CB0FDE"/>
    <w:rsid w:val="00D340B0"/>
    <w:rsid w:val="00D91822"/>
    <w:rsid w:val="00D936DD"/>
    <w:rsid w:val="00DA20DA"/>
    <w:rsid w:val="00E50034"/>
    <w:rsid w:val="00E60011"/>
    <w:rsid w:val="00E623EC"/>
    <w:rsid w:val="00EE1EBB"/>
    <w:rsid w:val="00EE7FE6"/>
    <w:rsid w:val="00EF2B08"/>
    <w:rsid w:val="00F0009E"/>
    <w:rsid w:val="00F25916"/>
    <w:rsid w:val="00F27866"/>
    <w:rsid w:val="00F3571E"/>
    <w:rsid w:val="00F443A7"/>
    <w:rsid w:val="00F930CD"/>
    <w:rsid w:val="00FB2E29"/>
    <w:rsid w:val="00FB38EE"/>
    <w:rsid w:val="00FC5784"/>
    <w:rsid w:val="00FF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2046C"/>
  <w15:chartTrackingRefBased/>
  <w15:docId w15:val="{0A8B9977-645C-446E-8212-F1B8ABF5D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6D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6D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6D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6D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6D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6D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6D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6D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6D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DF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6DF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6D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6D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6D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6D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D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D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DF7"/>
    <w:rPr>
      <w:rFonts w:eastAsiaTheme="majorEastAsia" w:cstheme="majorBidi"/>
      <w:color w:val="272727" w:themeColor="text1" w:themeTint="D8"/>
    </w:rPr>
  </w:style>
  <w:style w:type="paragraph" w:styleId="Title">
    <w:name w:val="Title"/>
    <w:basedOn w:val="Normal"/>
    <w:next w:val="Normal"/>
    <w:link w:val="TitleChar"/>
    <w:uiPriority w:val="10"/>
    <w:qFormat/>
    <w:rsid w:val="00106D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D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6D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6D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DF7"/>
    <w:pPr>
      <w:spacing w:before="160"/>
      <w:jc w:val="center"/>
    </w:pPr>
    <w:rPr>
      <w:i/>
      <w:iCs/>
      <w:color w:val="404040" w:themeColor="text1" w:themeTint="BF"/>
    </w:rPr>
  </w:style>
  <w:style w:type="character" w:customStyle="1" w:styleId="QuoteChar">
    <w:name w:val="Quote Char"/>
    <w:basedOn w:val="DefaultParagraphFont"/>
    <w:link w:val="Quote"/>
    <w:uiPriority w:val="29"/>
    <w:rsid w:val="00106DF7"/>
    <w:rPr>
      <w:i/>
      <w:iCs/>
      <w:color w:val="404040" w:themeColor="text1" w:themeTint="BF"/>
    </w:rPr>
  </w:style>
  <w:style w:type="paragraph" w:styleId="ListParagraph">
    <w:name w:val="List Paragraph"/>
    <w:basedOn w:val="Normal"/>
    <w:uiPriority w:val="34"/>
    <w:qFormat/>
    <w:rsid w:val="00106DF7"/>
    <w:pPr>
      <w:ind w:left="720"/>
      <w:contextualSpacing/>
    </w:pPr>
  </w:style>
  <w:style w:type="character" w:styleId="IntenseEmphasis">
    <w:name w:val="Intense Emphasis"/>
    <w:basedOn w:val="DefaultParagraphFont"/>
    <w:uiPriority w:val="21"/>
    <w:qFormat/>
    <w:rsid w:val="00106DF7"/>
    <w:rPr>
      <w:i/>
      <w:iCs/>
      <w:color w:val="2F5496" w:themeColor="accent1" w:themeShade="BF"/>
    </w:rPr>
  </w:style>
  <w:style w:type="paragraph" w:styleId="IntenseQuote">
    <w:name w:val="Intense Quote"/>
    <w:basedOn w:val="Normal"/>
    <w:next w:val="Normal"/>
    <w:link w:val="IntenseQuoteChar"/>
    <w:uiPriority w:val="30"/>
    <w:qFormat/>
    <w:rsid w:val="00106D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6DF7"/>
    <w:rPr>
      <w:i/>
      <w:iCs/>
      <w:color w:val="2F5496" w:themeColor="accent1" w:themeShade="BF"/>
    </w:rPr>
  </w:style>
  <w:style w:type="character" w:styleId="IntenseReference">
    <w:name w:val="Intense Reference"/>
    <w:basedOn w:val="DefaultParagraphFont"/>
    <w:uiPriority w:val="32"/>
    <w:qFormat/>
    <w:rsid w:val="00106DF7"/>
    <w:rPr>
      <w:b/>
      <w:bCs/>
      <w:smallCaps/>
      <w:color w:val="2F5496" w:themeColor="accent1" w:themeShade="BF"/>
      <w:spacing w:val="5"/>
    </w:rPr>
  </w:style>
  <w:style w:type="paragraph" w:styleId="NormalWeb">
    <w:name w:val="Normal (Web)"/>
    <w:basedOn w:val="Normal"/>
    <w:uiPriority w:val="99"/>
    <w:semiHidden/>
    <w:unhideWhenUsed/>
    <w:rsid w:val="00892BD4"/>
    <w:rPr>
      <w:rFonts w:ascii="Times New Roman" w:hAnsi="Times New Roman" w:cs="Times New Roman"/>
    </w:rPr>
  </w:style>
  <w:style w:type="paragraph" w:styleId="Caption">
    <w:name w:val="caption"/>
    <w:basedOn w:val="Normal"/>
    <w:next w:val="Normal"/>
    <w:uiPriority w:val="35"/>
    <w:unhideWhenUsed/>
    <w:qFormat/>
    <w:rsid w:val="00E5003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10</Pages>
  <Words>2673</Words>
  <Characters>15238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94</cp:revision>
  <dcterms:created xsi:type="dcterms:W3CDTF">2026-04-19T14:17:00Z</dcterms:created>
  <dcterms:modified xsi:type="dcterms:W3CDTF">2026-04-23T15:21:00Z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67f07947-d42b-4315-9850-71b3f4e07b49</vt:lpwstr>
  </property>
</Properties>
</file>