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1959CB" w14:textId="77777777" w:rsidR="00606D5A" w:rsidRPr="00B33AC0" w:rsidRDefault="00606D5A" w:rsidP="00B33AC0">
      <w:pPr>
        <w:pStyle w:val="Titlu"/>
        <w:spacing w:line="360" w:lineRule="auto"/>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10413C24" wp14:editId="31ACF6C3">
            <wp:extent cx="2114845" cy="638264"/>
            <wp:effectExtent l="0" t="0" r="0" b="9525"/>
            <wp:docPr id="1686585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85933" name=""/>
                    <pic:cNvPicPr/>
                  </pic:nvPicPr>
                  <pic:blipFill>
                    <a:blip r:embed="rId8"/>
                    <a:stretch>
                      <a:fillRect/>
                    </a:stretch>
                  </pic:blipFill>
                  <pic:spPr>
                    <a:xfrm>
                      <a:off x="0" y="0"/>
                      <a:ext cx="2114845" cy="638264"/>
                    </a:xfrm>
                    <a:prstGeom prst="rect">
                      <a:avLst/>
                    </a:prstGeom>
                  </pic:spPr>
                </pic:pic>
              </a:graphicData>
            </a:graphic>
          </wp:inline>
        </w:drawing>
      </w:r>
    </w:p>
    <w:p w14:paraId="4047014A" w14:textId="53836DD5" w:rsidR="00343EE1" w:rsidRPr="00B33AC0" w:rsidRDefault="00606D5A" w:rsidP="00B33AC0">
      <w:pPr>
        <w:pStyle w:val="Titlu"/>
        <w:spacing w:line="360" w:lineRule="auto"/>
        <w:rPr>
          <w:rFonts w:ascii="Times New Roman" w:hAnsi="Times New Roman" w:cs="Times New Roman"/>
          <w:color w:val="000000" w:themeColor="text1"/>
        </w:rPr>
      </w:pPr>
      <w:r w:rsidRPr="00B33AC0">
        <w:rPr>
          <w:rFonts w:ascii="Times New Roman" w:hAnsi="Times New Roman" w:cs="Times New Roman"/>
          <w:color w:val="000000" w:themeColor="text1"/>
        </w:rPr>
        <w:t>BA (Hons) Business Management</w:t>
      </w:r>
    </w:p>
    <w:p w14:paraId="35261AD4" w14:textId="34138F65" w:rsidR="00606D5A" w:rsidRPr="00B33AC0" w:rsidRDefault="00606D5A" w:rsidP="00B33AC0">
      <w:pPr>
        <w:spacing w:line="360" w:lineRule="auto"/>
        <w:rPr>
          <w:rFonts w:ascii="Times New Roman" w:hAnsi="Times New Roman" w:cs="Times New Roman"/>
        </w:rPr>
      </w:pPr>
      <w:r w:rsidRPr="00B33AC0">
        <w:rPr>
          <w:rFonts w:ascii="Times New Roman" w:hAnsi="Times New Roman" w:cs="Times New Roman"/>
        </w:rPr>
        <w:t>LCBB5014 Data Handling and Business Intelligence</w:t>
      </w:r>
    </w:p>
    <w:p w14:paraId="1D496C9F" w14:textId="77777777" w:rsidR="00606D5A" w:rsidRPr="00B33AC0" w:rsidRDefault="00606D5A" w:rsidP="00B33AC0">
      <w:pPr>
        <w:spacing w:line="360" w:lineRule="auto"/>
        <w:rPr>
          <w:rFonts w:ascii="Times New Roman" w:hAnsi="Times New Roman" w:cs="Times New Roman"/>
        </w:rPr>
      </w:pPr>
    </w:p>
    <w:p w14:paraId="5F05DE5D" w14:textId="77777777" w:rsidR="007F496A" w:rsidRPr="00B33AC0" w:rsidRDefault="007F496A" w:rsidP="00B33AC0">
      <w:pPr>
        <w:spacing w:line="360" w:lineRule="auto"/>
        <w:rPr>
          <w:rFonts w:ascii="Times New Roman" w:hAnsi="Times New Roman" w:cs="Times New Roman"/>
          <w:color w:val="000000" w:themeColor="text1"/>
        </w:rPr>
      </w:pPr>
    </w:p>
    <w:p w14:paraId="21765536" w14:textId="77777777" w:rsidR="00343EE1" w:rsidRPr="00B33AC0" w:rsidRDefault="00343EE1" w:rsidP="00B33AC0">
      <w:pPr>
        <w:pStyle w:val="Titlu"/>
        <w:spacing w:line="360" w:lineRule="auto"/>
        <w:jc w:val="center"/>
        <w:rPr>
          <w:rFonts w:ascii="Times New Roman" w:hAnsi="Times New Roman" w:cs="Times New Roman"/>
          <w:color w:val="000000" w:themeColor="text1"/>
        </w:rPr>
      </w:pPr>
    </w:p>
    <w:p w14:paraId="179D4D0C" w14:textId="77777777" w:rsidR="00343EE1" w:rsidRPr="00B33AC0" w:rsidRDefault="00343EE1" w:rsidP="00B33AC0">
      <w:pPr>
        <w:pStyle w:val="Titlu"/>
        <w:spacing w:line="360" w:lineRule="auto"/>
        <w:jc w:val="center"/>
        <w:rPr>
          <w:rFonts w:ascii="Times New Roman" w:hAnsi="Times New Roman" w:cs="Times New Roman"/>
          <w:b/>
          <w:bCs/>
          <w:color w:val="000000" w:themeColor="text1"/>
          <w:sz w:val="48"/>
          <w:szCs w:val="48"/>
        </w:rPr>
      </w:pPr>
      <w:r w:rsidRPr="00B33AC0">
        <w:rPr>
          <w:rFonts w:ascii="Times New Roman" w:hAnsi="Times New Roman" w:cs="Times New Roman"/>
          <w:b/>
          <w:bCs/>
          <w:color w:val="000000" w:themeColor="text1"/>
          <w:sz w:val="48"/>
          <w:szCs w:val="48"/>
        </w:rPr>
        <w:t>Business Intelligence Analysis of Movie Ratings and Audience Engagement Using Excel and SPSS</w:t>
      </w:r>
    </w:p>
    <w:p w14:paraId="3543BFD0" w14:textId="77777777" w:rsidR="00343EE1" w:rsidRPr="00B33AC0" w:rsidRDefault="00343EE1" w:rsidP="00B33AC0">
      <w:pPr>
        <w:pStyle w:val="Titlu"/>
        <w:spacing w:line="360" w:lineRule="auto"/>
        <w:jc w:val="center"/>
        <w:rPr>
          <w:rFonts w:ascii="Times New Roman" w:hAnsi="Times New Roman" w:cs="Times New Roman"/>
          <w:b/>
          <w:bCs/>
          <w:color w:val="000000" w:themeColor="text1"/>
        </w:rPr>
      </w:pPr>
    </w:p>
    <w:p w14:paraId="1CD1FF29" w14:textId="77777777" w:rsidR="007105AD" w:rsidRPr="00B33AC0" w:rsidRDefault="007105AD" w:rsidP="00B33AC0">
      <w:pPr>
        <w:spacing w:line="360" w:lineRule="auto"/>
        <w:rPr>
          <w:rFonts w:ascii="Times New Roman" w:hAnsi="Times New Roman" w:cs="Times New Roman"/>
        </w:rPr>
      </w:pPr>
    </w:p>
    <w:p w14:paraId="7952537F" w14:textId="77777777" w:rsidR="007F496A" w:rsidRPr="00B33AC0" w:rsidRDefault="007F496A" w:rsidP="00B33AC0">
      <w:pPr>
        <w:spacing w:line="360" w:lineRule="auto"/>
        <w:rPr>
          <w:rFonts w:ascii="Times New Roman" w:hAnsi="Times New Roman" w:cs="Times New Roman"/>
          <w:color w:val="000000" w:themeColor="text1"/>
        </w:rPr>
      </w:pPr>
    </w:p>
    <w:p w14:paraId="57FB20E2" w14:textId="77777777" w:rsidR="00343EE1" w:rsidRPr="00B33AC0" w:rsidRDefault="00343EE1" w:rsidP="00B33AC0">
      <w:pPr>
        <w:pStyle w:val="Titlu"/>
        <w:spacing w:line="360" w:lineRule="auto"/>
        <w:jc w:val="center"/>
        <w:rPr>
          <w:rFonts w:ascii="Times New Roman" w:hAnsi="Times New Roman" w:cs="Times New Roman"/>
          <w:b/>
          <w:bCs/>
          <w:color w:val="000000" w:themeColor="text1"/>
        </w:rPr>
      </w:pPr>
    </w:p>
    <w:p w14:paraId="2B4D1FFF" w14:textId="77777777" w:rsidR="007F496A" w:rsidRPr="00B33AC0" w:rsidRDefault="007F496A" w:rsidP="00B33AC0">
      <w:pPr>
        <w:spacing w:line="360" w:lineRule="auto"/>
        <w:rPr>
          <w:rFonts w:ascii="Times New Roman" w:hAnsi="Times New Roman" w:cs="Times New Roman"/>
          <w:color w:val="000000" w:themeColor="text1"/>
        </w:rPr>
      </w:pPr>
    </w:p>
    <w:p w14:paraId="4C37C9B1" w14:textId="3DC42398" w:rsidR="00343EE1" w:rsidRPr="00B33AC0" w:rsidRDefault="00343EE1" w:rsidP="00B33AC0">
      <w:pPr>
        <w:pStyle w:val="Titlu"/>
        <w:spacing w:line="360" w:lineRule="auto"/>
        <w:jc w:val="center"/>
        <w:rPr>
          <w:rFonts w:ascii="Times New Roman" w:hAnsi="Times New Roman" w:cs="Times New Roman"/>
          <w:b/>
          <w:bCs/>
          <w:color w:val="000000" w:themeColor="text1"/>
          <w:sz w:val="36"/>
          <w:szCs w:val="36"/>
        </w:rPr>
      </w:pPr>
      <w:r w:rsidRPr="00B33AC0">
        <w:rPr>
          <w:rFonts w:ascii="Times New Roman" w:hAnsi="Times New Roman" w:cs="Times New Roman"/>
          <w:b/>
          <w:bCs/>
          <w:color w:val="000000" w:themeColor="text1"/>
          <w:sz w:val="36"/>
          <w:szCs w:val="36"/>
        </w:rPr>
        <w:t>Student Name:</w:t>
      </w:r>
      <w:r w:rsidR="00297422">
        <w:rPr>
          <w:rFonts w:ascii="Times New Roman" w:hAnsi="Times New Roman" w:cs="Times New Roman"/>
          <w:b/>
          <w:bCs/>
          <w:color w:val="000000" w:themeColor="text1"/>
          <w:sz w:val="36"/>
          <w:szCs w:val="36"/>
        </w:rPr>
        <w:t xml:space="preserve"> Coteț Claudiu Octavian </w:t>
      </w:r>
    </w:p>
    <w:p w14:paraId="4ED0348F" w14:textId="443B82B8" w:rsidR="001128DF" w:rsidRPr="00B33AC0" w:rsidRDefault="00343EE1" w:rsidP="00B33AC0">
      <w:pPr>
        <w:pStyle w:val="Titlu"/>
        <w:spacing w:line="360" w:lineRule="auto"/>
        <w:jc w:val="center"/>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sz w:val="36"/>
          <w:szCs w:val="36"/>
        </w:rPr>
        <w:t>Student ID:</w:t>
      </w:r>
      <w:r w:rsidR="00297422">
        <w:rPr>
          <w:rFonts w:ascii="Times New Roman" w:hAnsi="Times New Roman" w:cs="Times New Roman"/>
          <w:b/>
          <w:bCs/>
          <w:color w:val="000000" w:themeColor="text1"/>
          <w:sz w:val="36"/>
          <w:szCs w:val="36"/>
        </w:rPr>
        <w:t xml:space="preserve"> 2430985</w:t>
      </w:r>
      <w:r w:rsidR="001128DF" w:rsidRPr="00B33AC0">
        <w:rPr>
          <w:rFonts w:ascii="Times New Roman" w:hAnsi="Times New Roman" w:cs="Times New Roman"/>
          <w:b/>
          <w:bCs/>
          <w:color w:val="000000" w:themeColor="text1"/>
          <w:lang w:val="en-US"/>
        </w:rPr>
        <w:br w:type="page"/>
      </w:r>
    </w:p>
    <w:sdt>
      <w:sdtPr>
        <w:rPr>
          <w:rFonts w:ascii="Times New Roman" w:eastAsiaTheme="minorHAnsi" w:hAnsi="Times New Roman" w:cs="Times New Roman"/>
          <w:b/>
          <w:bCs w:val="0"/>
          <w:color w:val="auto"/>
          <w:kern w:val="2"/>
          <w:sz w:val="24"/>
          <w:szCs w:val="24"/>
          <w:lang w:val="en-GB"/>
          <w14:ligatures w14:val="standardContextual"/>
        </w:rPr>
        <w:id w:val="-2091223230"/>
        <w:docPartObj>
          <w:docPartGallery w:val="Table of Contents"/>
          <w:docPartUnique/>
        </w:docPartObj>
      </w:sdtPr>
      <w:sdtEndPr>
        <w:rPr>
          <w:b w:val="0"/>
          <w:noProof/>
        </w:rPr>
      </w:sdtEndPr>
      <w:sdtContent>
        <w:p w14:paraId="7D4F3063" w14:textId="7E5C9ADA" w:rsidR="00264BEF" w:rsidRPr="00B33AC0" w:rsidRDefault="00264BEF" w:rsidP="00B33AC0">
          <w:pPr>
            <w:pStyle w:val="Titlucuprins"/>
            <w:spacing w:line="360" w:lineRule="auto"/>
            <w:rPr>
              <w:rFonts w:ascii="Times New Roman" w:hAnsi="Times New Roman" w:cs="Times New Roman"/>
            </w:rPr>
          </w:pPr>
          <w:r w:rsidRPr="00B33AC0">
            <w:rPr>
              <w:rFonts w:ascii="Times New Roman" w:hAnsi="Times New Roman" w:cs="Times New Roman"/>
            </w:rPr>
            <w:t>Table of Contents</w:t>
          </w:r>
        </w:p>
        <w:p w14:paraId="62CE6D4D" w14:textId="41A997CA" w:rsidR="00B33AC0" w:rsidRPr="00B33AC0" w:rsidRDefault="00264BEF"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r w:rsidRPr="00B33AC0">
            <w:rPr>
              <w:rFonts w:ascii="Times New Roman" w:hAnsi="Times New Roman"/>
              <w:b w:val="0"/>
              <w:bCs w:val="0"/>
              <w:color w:val="000000" w:themeColor="text1"/>
            </w:rPr>
            <w:fldChar w:fldCharType="begin"/>
          </w:r>
          <w:r w:rsidRPr="00B33AC0">
            <w:rPr>
              <w:rFonts w:ascii="Times New Roman" w:hAnsi="Times New Roman"/>
              <w:color w:val="000000" w:themeColor="text1"/>
            </w:rPr>
            <w:instrText xml:space="preserve"> TOC \o "1-3" \h \z \u </w:instrText>
          </w:r>
          <w:r w:rsidRPr="00B33AC0">
            <w:rPr>
              <w:rFonts w:ascii="Times New Roman" w:hAnsi="Times New Roman"/>
              <w:b w:val="0"/>
              <w:bCs w:val="0"/>
              <w:color w:val="000000" w:themeColor="text1"/>
            </w:rPr>
            <w:fldChar w:fldCharType="separate"/>
          </w:r>
          <w:hyperlink w:anchor="_Toc228408919" w:history="1">
            <w:r w:rsidR="00B33AC0" w:rsidRPr="00B33AC0">
              <w:rPr>
                <w:rStyle w:val="Hyperlink"/>
                <w:rFonts w:ascii="Times New Roman" w:hAnsi="Times New Roman"/>
                <w:noProof/>
              </w:rPr>
              <w:t>1. Introduction</w:t>
            </w:r>
            <w:r w:rsidR="00B33AC0" w:rsidRPr="00B33AC0">
              <w:rPr>
                <w:rFonts w:ascii="Times New Roman" w:hAnsi="Times New Roman"/>
                <w:noProof/>
                <w:webHidden/>
              </w:rPr>
              <w:tab/>
            </w:r>
            <w:r w:rsidR="00B33AC0" w:rsidRPr="00B33AC0">
              <w:rPr>
                <w:rFonts w:ascii="Times New Roman" w:hAnsi="Times New Roman"/>
                <w:noProof/>
                <w:webHidden/>
              </w:rPr>
              <w:fldChar w:fldCharType="begin"/>
            </w:r>
            <w:r w:rsidR="00B33AC0" w:rsidRPr="00B33AC0">
              <w:rPr>
                <w:rFonts w:ascii="Times New Roman" w:hAnsi="Times New Roman"/>
                <w:noProof/>
                <w:webHidden/>
              </w:rPr>
              <w:instrText xml:space="preserve"> PAGEREF _Toc228408919 \h </w:instrText>
            </w:r>
            <w:r w:rsidR="00B33AC0" w:rsidRPr="00B33AC0">
              <w:rPr>
                <w:rFonts w:ascii="Times New Roman" w:hAnsi="Times New Roman"/>
                <w:noProof/>
                <w:webHidden/>
              </w:rPr>
            </w:r>
            <w:r w:rsidR="00B33AC0" w:rsidRPr="00B33AC0">
              <w:rPr>
                <w:rFonts w:ascii="Times New Roman" w:hAnsi="Times New Roman"/>
                <w:noProof/>
                <w:webHidden/>
              </w:rPr>
              <w:fldChar w:fldCharType="separate"/>
            </w:r>
            <w:r w:rsidR="00B33AC0">
              <w:rPr>
                <w:rFonts w:ascii="Times New Roman" w:hAnsi="Times New Roman"/>
                <w:noProof/>
                <w:webHidden/>
              </w:rPr>
              <w:t>4</w:t>
            </w:r>
            <w:r w:rsidR="00B33AC0" w:rsidRPr="00B33AC0">
              <w:rPr>
                <w:rFonts w:ascii="Times New Roman" w:hAnsi="Times New Roman"/>
                <w:noProof/>
                <w:webHidden/>
              </w:rPr>
              <w:fldChar w:fldCharType="end"/>
            </w:r>
          </w:hyperlink>
        </w:p>
        <w:p w14:paraId="24440774" w14:textId="4E4693FF"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0" w:history="1">
            <w:r w:rsidRPr="00B33AC0">
              <w:rPr>
                <w:rStyle w:val="Hyperlink"/>
                <w:rFonts w:ascii="Times New Roman" w:hAnsi="Times New Roman"/>
                <w:noProof/>
              </w:rPr>
              <w:t>2. Data Cleaning and Preparation</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_Toc228408920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5</w:t>
            </w:r>
            <w:r w:rsidRPr="00B33AC0">
              <w:rPr>
                <w:rFonts w:ascii="Times New Roman" w:hAnsi="Times New Roman"/>
                <w:noProof/>
                <w:webHidden/>
              </w:rPr>
              <w:fldChar w:fldCharType="end"/>
            </w:r>
          </w:hyperlink>
        </w:p>
        <w:p w14:paraId="60DEB6DE" w14:textId="4E699014"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1" w:history="1">
            <w:r w:rsidRPr="00B33AC0">
              <w:rPr>
                <w:rStyle w:val="Hyperlink"/>
                <w:rFonts w:ascii="Times New Roman" w:hAnsi="Times New Roman"/>
                <w:noProof/>
              </w:rPr>
              <w:t>3. Descriptive Statistics and Summary</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_Toc228408921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5</w:t>
            </w:r>
            <w:r w:rsidRPr="00B33AC0">
              <w:rPr>
                <w:rFonts w:ascii="Times New Roman" w:hAnsi="Times New Roman"/>
                <w:noProof/>
                <w:webHidden/>
              </w:rPr>
              <w:fldChar w:fldCharType="end"/>
            </w:r>
          </w:hyperlink>
        </w:p>
        <w:p w14:paraId="5B1A58A9" w14:textId="39B0C8B0"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2" w:history="1">
            <w:r w:rsidRPr="00B33AC0">
              <w:rPr>
                <w:rStyle w:val="Hyperlink"/>
                <w:rFonts w:ascii="Times New Roman" w:hAnsi="Times New Roman"/>
                <w:noProof/>
              </w:rPr>
              <w:t>4. Trend Analysis and Visualization</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_Toc228408922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8</w:t>
            </w:r>
            <w:r w:rsidRPr="00B33AC0">
              <w:rPr>
                <w:rFonts w:ascii="Times New Roman" w:hAnsi="Times New Roman"/>
                <w:noProof/>
                <w:webHidden/>
              </w:rPr>
              <w:fldChar w:fldCharType="end"/>
            </w:r>
          </w:hyperlink>
        </w:p>
        <w:p w14:paraId="1CC82875" w14:textId="532A1765"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3" w:history="1">
            <w:r w:rsidRPr="00B33AC0">
              <w:rPr>
                <w:rStyle w:val="Hyperlink"/>
                <w:rFonts w:ascii="Times New Roman" w:hAnsi="Times New Roman"/>
                <w:noProof/>
              </w:rPr>
              <w:t>5. Statistical Analysis using SPSS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_Toc228408923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15</w:t>
            </w:r>
            <w:r w:rsidRPr="00B33AC0">
              <w:rPr>
                <w:rFonts w:ascii="Times New Roman" w:hAnsi="Times New Roman"/>
                <w:noProof/>
                <w:webHidden/>
              </w:rPr>
              <w:fldChar w:fldCharType="end"/>
            </w:r>
          </w:hyperlink>
        </w:p>
        <w:p w14:paraId="45C4DAE8" w14:textId="23F44B7E" w:rsidR="00B33AC0" w:rsidRPr="00B33AC0" w:rsidRDefault="00B33AC0" w:rsidP="00B33AC0">
          <w:pPr>
            <w:pStyle w:val="Cuprins2"/>
            <w:tabs>
              <w:tab w:val="right" w:leader="dot" w:pos="9350"/>
            </w:tabs>
            <w:spacing w:line="360" w:lineRule="auto"/>
            <w:rPr>
              <w:rFonts w:ascii="Times New Roman" w:eastAsiaTheme="minorEastAsia" w:hAnsi="Times New Roman"/>
              <w:smallCaps w:val="0"/>
              <w:noProof/>
              <w:sz w:val="24"/>
              <w:szCs w:val="21"/>
              <w:lang w:val="en-IN" w:eastAsia="en-GB" w:bidi="hi-IN"/>
            </w:rPr>
          </w:pPr>
          <w:hyperlink w:anchor="_Toc228408924" w:history="1">
            <w:r w:rsidRPr="00B33AC0">
              <w:rPr>
                <w:rStyle w:val="Hyperlink"/>
                <w:rFonts w:ascii="Times New Roman" w:hAnsi="Times New Roman"/>
                <w:noProof/>
              </w:rPr>
              <w:t>5.1 Independent Samples T-Test (English vs Non-English Films)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_Toc228408924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15</w:t>
            </w:r>
            <w:r w:rsidRPr="00B33AC0">
              <w:rPr>
                <w:rFonts w:ascii="Times New Roman" w:hAnsi="Times New Roman"/>
                <w:noProof/>
                <w:webHidden/>
              </w:rPr>
              <w:fldChar w:fldCharType="end"/>
            </w:r>
          </w:hyperlink>
        </w:p>
        <w:p w14:paraId="2C0EDE49" w14:textId="35AF7550" w:rsidR="00B33AC0" w:rsidRPr="00B33AC0" w:rsidRDefault="00B33AC0" w:rsidP="00B33AC0">
          <w:pPr>
            <w:pStyle w:val="Cuprins2"/>
            <w:tabs>
              <w:tab w:val="right" w:leader="dot" w:pos="9350"/>
            </w:tabs>
            <w:spacing w:line="360" w:lineRule="auto"/>
            <w:rPr>
              <w:rFonts w:ascii="Times New Roman" w:eastAsiaTheme="minorEastAsia" w:hAnsi="Times New Roman"/>
              <w:smallCaps w:val="0"/>
              <w:noProof/>
              <w:sz w:val="24"/>
              <w:szCs w:val="21"/>
              <w:lang w:val="en-IN" w:eastAsia="en-GB" w:bidi="hi-IN"/>
            </w:rPr>
          </w:pPr>
          <w:hyperlink w:anchor="_Toc228408925" w:history="1">
            <w:r w:rsidRPr="00B33AC0">
              <w:rPr>
                <w:rStyle w:val="Hyperlink"/>
                <w:rFonts w:ascii="Times New Roman" w:hAnsi="Times New Roman"/>
                <w:noProof/>
              </w:rPr>
              <w:t>5.2 Correlation Analysis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_Toc228408925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16</w:t>
            </w:r>
            <w:r w:rsidRPr="00B33AC0">
              <w:rPr>
                <w:rFonts w:ascii="Times New Roman" w:hAnsi="Times New Roman"/>
                <w:noProof/>
                <w:webHidden/>
              </w:rPr>
              <w:fldChar w:fldCharType="end"/>
            </w:r>
          </w:hyperlink>
        </w:p>
        <w:p w14:paraId="51724E7D" w14:textId="1CF2180B" w:rsidR="00B33AC0" w:rsidRPr="00B33AC0" w:rsidRDefault="00B33AC0" w:rsidP="00B33AC0">
          <w:pPr>
            <w:pStyle w:val="Cuprins2"/>
            <w:tabs>
              <w:tab w:val="right" w:leader="dot" w:pos="9350"/>
            </w:tabs>
            <w:spacing w:line="360" w:lineRule="auto"/>
            <w:rPr>
              <w:rFonts w:ascii="Times New Roman" w:eastAsiaTheme="minorEastAsia" w:hAnsi="Times New Roman"/>
              <w:smallCaps w:val="0"/>
              <w:noProof/>
              <w:sz w:val="24"/>
              <w:szCs w:val="21"/>
              <w:lang w:val="en-IN" w:eastAsia="en-GB" w:bidi="hi-IN"/>
            </w:rPr>
          </w:pPr>
          <w:hyperlink w:anchor="_Toc228408926" w:history="1">
            <w:r w:rsidRPr="00B33AC0">
              <w:rPr>
                <w:rStyle w:val="Hyperlink"/>
                <w:rFonts w:ascii="Times New Roman" w:hAnsi="Times New Roman"/>
                <w:noProof/>
                <w:lang w:val="en-US"/>
              </w:rPr>
              <w:t>5.3 Multiple Regression Analysis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_Toc228408926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16</w:t>
            </w:r>
            <w:r w:rsidRPr="00B33AC0">
              <w:rPr>
                <w:rFonts w:ascii="Times New Roman" w:hAnsi="Times New Roman"/>
                <w:noProof/>
                <w:webHidden/>
              </w:rPr>
              <w:fldChar w:fldCharType="end"/>
            </w:r>
          </w:hyperlink>
        </w:p>
        <w:p w14:paraId="293A058D" w14:textId="6F43D606" w:rsidR="00B33AC0" w:rsidRPr="00B33AC0" w:rsidRDefault="00B33AC0" w:rsidP="00B33AC0">
          <w:pPr>
            <w:pStyle w:val="Cuprins2"/>
            <w:tabs>
              <w:tab w:val="right" w:leader="dot" w:pos="9350"/>
            </w:tabs>
            <w:spacing w:line="360" w:lineRule="auto"/>
            <w:rPr>
              <w:rFonts w:ascii="Times New Roman" w:eastAsiaTheme="minorEastAsia" w:hAnsi="Times New Roman"/>
              <w:smallCaps w:val="0"/>
              <w:noProof/>
              <w:sz w:val="24"/>
              <w:szCs w:val="21"/>
              <w:lang w:val="en-IN" w:eastAsia="en-GB" w:bidi="hi-IN"/>
            </w:rPr>
          </w:pPr>
          <w:hyperlink w:anchor="_Toc228408927" w:history="1">
            <w:r w:rsidRPr="00B33AC0">
              <w:rPr>
                <w:rStyle w:val="Hyperlink"/>
                <w:rFonts w:ascii="Times New Roman" w:hAnsi="Times New Roman"/>
                <w:noProof/>
                <w:lang w:val="en-US"/>
              </w:rPr>
              <w:t>5.4 Regression Diagnostics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_Toc228408927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17</w:t>
            </w:r>
            <w:r w:rsidRPr="00B33AC0">
              <w:rPr>
                <w:rFonts w:ascii="Times New Roman" w:hAnsi="Times New Roman"/>
                <w:noProof/>
                <w:webHidden/>
              </w:rPr>
              <w:fldChar w:fldCharType="end"/>
            </w:r>
          </w:hyperlink>
        </w:p>
        <w:p w14:paraId="31F3BA88" w14:textId="15D5CBAB"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8" w:history="1">
            <w:r w:rsidRPr="00B33AC0">
              <w:rPr>
                <w:rStyle w:val="Hyperlink"/>
                <w:rFonts w:ascii="Times New Roman" w:hAnsi="Times New Roman"/>
                <w:noProof/>
              </w:rPr>
              <w:t>6. Insights and Recommendations</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_Toc228408928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21</w:t>
            </w:r>
            <w:r w:rsidRPr="00B33AC0">
              <w:rPr>
                <w:rFonts w:ascii="Times New Roman" w:hAnsi="Times New Roman"/>
                <w:noProof/>
                <w:webHidden/>
              </w:rPr>
              <w:fldChar w:fldCharType="end"/>
            </w:r>
          </w:hyperlink>
        </w:p>
        <w:p w14:paraId="6E47B1BE" w14:textId="1AC3D63F" w:rsidR="00B33AC0" w:rsidRPr="00B33AC0" w:rsidRDefault="00B33AC0" w:rsidP="00B33AC0">
          <w:pPr>
            <w:pStyle w:val="Cuprins1"/>
            <w:tabs>
              <w:tab w:val="right" w:leader="dot" w:pos="9350"/>
            </w:tabs>
            <w:spacing w:line="360" w:lineRule="auto"/>
            <w:rPr>
              <w:rFonts w:ascii="Times New Roman" w:eastAsiaTheme="minorEastAsia" w:hAnsi="Times New Roman"/>
              <w:b w:val="0"/>
              <w:bCs w:val="0"/>
              <w:caps w:val="0"/>
              <w:noProof/>
              <w:sz w:val="24"/>
              <w:szCs w:val="21"/>
              <w:lang w:val="en-IN" w:eastAsia="en-GB" w:bidi="hi-IN"/>
            </w:rPr>
          </w:pPr>
          <w:hyperlink w:anchor="_Toc228408929" w:history="1">
            <w:r w:rsidRPr="00B33AC0">
              <w:rPr>
                <w:rStyle w:val="Hyperlink"/>
                <w:rFonts w:ascii="Times New Roman" w:hAnsi="Times New Roman"/>
                <w:noProof/>
              </w:rPr>
              <w:t>Reference</w:t>
            </w:r>
            <w:r w:rsidRPr="00B33AC0">
              <w:rPr>
                <w:rFonts w:ascii="Times New Roman" w:hAnsi="Times New Roman"/>
                <w:noProof/>
                <w:webHidden/>
              </w:rPr>
              <w:tab/>
            </w:r>
            <w:r w:rsidRPr="00B33AC0">
              <w:rPr>
                <w:rFonts w:ascii="Times New Roman" w:hAnsi="Times New Roman"/>
                <w:noProof/>
                <w:webHidden/>
              </w:rPr>
              <w:fldChar w:fldCharType="begin"/>
            </w:r>
            <w:r w:rsidRPr="00B33AC0">
              <w:rPr>
                <w:rFonts w:ascii="Times New Roman" w:hAnsi="Times New Roman"/>
                <w:noProof/>
                <w:webHidden/>
              </w:rPr>
              <w:instrText xml:space="preserve"> PAGEREF _Toc228408929 \h </w:instrText>
            </w:r>
            <w:r w:rsidRPr="00B33AC0">
              <w:rPr>
                <w:rFonts w:ascii="Times New Roman" w:hAnsi="Times New Roman"/>
                <w:noProof/>
                <w:webHidden/>
              </w:rPr>
            </w:r>
            <w:r w:rsidRPr="00B33AC0">
              <w:rPr>
                <w:rFonts w:ascii="Times New Roman" w:hAnsi="Times New Roman"/>
                <w:noProof/>
                <w:webHidden/>
              </w:rPr>
              <w:fldChar w:fldCharType="separate"/>
            </w:r>
            <w:r>
              <w:rPr>
                <w:rFonts w:ascii="Times New Roman" w:hAnsi="Times New Roman"/>
                <w:noProof/>
                <w:webHidden/>
              </w:rPr>
              <w:t>22</w:t>
            </w:r>
            <w:r w:rsidRPr="00B33AC0">
              <w:rPr>
                <w:rFonts w:ascii="Times New Roman" w:hAnsi="Times New Roman"/>
                <w:noProof/>
                <w:webHidden/>
              </w:rPr>
              <w:fldChar w:fldCharType="end"/>
            </w:r>
          </w:hyperlink>
        </w:p>
        <w:p w14:paraId="6200462A" w14:textId="4F7ACB05" w:rsidR="00264BEF" w:rsidRPr="00B33AC0" w:rsidRDefault="00264BEF" w:rsidP="00B33AC0">
          <w:pPr>
            <w:spacing w:line="360" w:lineRule="auto"/>
            <w:rPr>
              <w:rFonts w:ascii="Times New Roman" w:hAnsi="Times New Roman" w:cs="Times New Roman"/>
              <w:color w:val="000000" w:themeColor="text1"/>
            </w:rPr>
          </w:pPr>
          <w:r w:rsidRPr="00B33AC0">
            <w:rPr>
              <w:rFonts w:ascii="Times New Roman" w:hAnsi="Times New Roman" w:cs="Times New Roman"/>
              <w:b/>
              <w:bCs/>
              <w:noProof/>
              <w:color w:val="000000" w:themeColor="text1"/>
            </w:rPr>
            <w:fldChar w:fldCharType="end"/>
          </w:r>
        </w:p>
      </w:sdtContent>
    </w:sdt>
    <w:p w14:paraId="5A9B1826" w14:textId="77777777" w:rsidR="00264BEF" w:rsidRPr="00B33AC0" w:rsidRDefault="00264BEF" w:rsidP="00B33AC0">
      <w:pPr>
        <w:spacing w:line="360" w:lineRule="auto"/>
        <w:jc w:val="both"/>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lang w:val="en-US"/>
        </w:rPr>
        <w:t>List Of Figure</w:t>
      </w:r>
    </w:p>
    <w:p w14:paraId="3AF259B9" w14:textId="3E74A225"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r w:rsidRPr="00B33AC0">
        <w:rPr>
          <w:rFonts w:ascii="Times New Roman" w:hAnsi="Times New Roman" w:cs="Times New Roman"/>
          <w:b/>
          <w:bCs/>
          <w:color w:val="000000" w:themeColor="text1"/>
          <w:lang w:val="en-US"/>
        </w:rPr>
        <w:fldChar w:fldCharType="begin"/>
      </w:r>
      <w:r w:rsidRPr="00B33AC0">
        <w:rPr>
          <w:rFonts w:ascii="Times New Roman" w:hAnsi="Times New Roman" w:cs="Times New Roman"/>
          <w:b/>
          <w:bCs/>
          <w:color w:val="000000" w:themeColor="text1"/>
          <w:lang w:val="en-US"/>
        </w:rPr>
        <w:instrText xml:space="preserve"> TOC \h \z \c "Figure" </w:instrText>
      </w:r>
      <w:r w:rsidRPr="00B33AC0">
        <w:rPr>
          <w:rFonts w:ascii="Times New Roman" w:hAnsi="Times New Roman" w:cs="Times New Roman"/>
          <w:b/>
          <w:bCs/>
          <w:color w:val="000000" w:themeColor="text1"/>
          <w:lang w:val="en-US"/>
        </w:rPr>
        <w:fldChar w:fldCharType="separate"/>
      </w:r>
      <w:hyperlink w:anchor="_Toc228322510" w:history="1">
        <w:r w:rsidRPr="00B33AC0">
          <w:rPr>
            <w:rStyle w:val="Hyperlink"/>
            <w:rFonts w:ascii="Times New Roman" w:hAnsi="Times New Roman" w:cs="Times New Roman"/>
            <w:noProof/>
            <w:color w:val="000000" w:themeColor="text1"/>
          </w:rPr>
          <w:t>Figure 1</w:t>
        </w:r>
        <w:r w:rsidRPr="00B33AC0">
          <w:rPr>
            <w:rStyle w:val="Hyperlink"/>
            <w:rFonts w:ascii="Times New Roman" w:hAnsi="Times New Roman" w:cs="Times New Roman"/>
            <w:noProof/>
            <w:color w:val="000000" w:themeColor="text1"/>
            <w:lang w:val="en-US"/>
          </w:rPr>
          <w:t>: Histogram of Average Ratings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_Toc228322510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6</w:t>
        </w:r>
        <w:r w:rsidRPr="00B33AC0">
          <w:rPr>
            <w:rFonts w:ascii="Times New Roman" w:hAnsi="Times New Roman" w:cs="Times New Roman"/>
            <w:noProof/>
            <w:webHidden/>
            <w:color w:val="000000" w:themeColor="text1"/>
          </w:rPr>
          <w:fldChar w:fldCharType="end"/>
        </w:r>
      </w:hyperlink>
    </w:p>
    <w:p w14:paraId="7E68EAE4" w14:textId="518118F0"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1" w:history="1">
        <w:r w:rsidRPr="00B33AC0">
          <w:rPr>
            <w:rStyle w:val="Hyperlink"/>
            <w:rFonts w:ascii="Times New Roman" w:hAnsi="Times New Roman" w:cs="Times New Roman"/>
            <w:noProof/>
            <w:color w:val="000000" w:themeColor="text1"/>
          </w:rPr>
          <w:t>Figure 2</w:t>
        </w:r>
        <w:r w:rsidRPr="00B33AC0">
          <w:rPr>
            <w:rStyle w:val="Hyperlink"/>
            <w:rFonts w:ascii="Times New Roman" w:hAnsi="Times New Roman" w:cs="Times New Roman"/>
            <w:noProof/>
            <w:color w:val="000000" w:themeColor="text1"/>
            <w:lang w:val="en-US"/>
          </w:rPr>
          <w:t>: Boxplot of Runtime Distribution</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_Toc228322511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7</w:t>
        </w:r>
        <w:r w:rsidRPr="00B33AC0">
          <w:rPr>
            <w:rFonts w:ascii="Times New Roman" w:hAnsi="Times New Roman" w:cs="Times New Roman"/>
            <w:noProof/>
            <w:webHidden/>
            <w:color w:val="000000" w:themeColor="text1"/>
          </w:rPr>
          <w:fldChar w:fldCharType="end"/>
        </w:r>
      </w:hyperlink>
    </w:p>
    <w:p w14:paraId="1A08381F" w14:textId="4EA59BE3"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2" w:history="1">
        <w:r w:rsidRPr="00B33AC0">
          <w:rPr>
            <w:rStyle w:val="Hyperlink"/>
            <w:rFonts w:ascii="Times New Roman" w:hAnsi="Times New Roman" w:cs="Times New Roman"/>
            <w:noProof/>
            <w:color w:val="000000" w:themeColor="text1"/>
          </w:rPr>
          <w:t>Figure 3</w:t>
        </w:r>
        <w:r w:rsidRPr="00B33AC0">
          <w:rPr>
            <w:rStyle w:val="Hyperlink"/>
            <w:rFonts w:ascii="Times New Roman" w:hAnsi="Times New Roman" w:cs="Times New Roman"/>
            <w:noProof/>
            <w:color w:val="000000" w:themeColor="text1"/>
            <w:lang w:val="en-US"/>
          </w:rPr>
          <w:t>: Pie Chart of Original Language Distribution</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_Toc228322512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8</w:t>
        </w:r>
        <w:r w:rsidRPr="00B33AC0">
          <w:rPr>
            <w:rFonts w:ascii="Times New Roman" w:hAnsi="Times New Roman" w:cs="Times New Roman"/>
            <w:noProof/>
            <w:webHidden/>
            <w:color w:val="000000" w:themeColor="text1"/>
          </w:rPr>
          <w:fldChar w:fldCharType="end"/>
        </w:r>
      </w:hyperlink>
    </w:p>
    <w:p w14:paraId="485DCA83" w14:textId="6EC0BAC0"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3" w:history="1">
        <w:r w:rsidRPr="00B33AC0">
          <w:rPr>
            <w:rStyle w:val="Hyperlink"/>
            <w:rFonts w:ascii="Times New Roman" w:hAnsi="Times New Roman" w:cs="Times New Roman"/>
            <w:noProof/>
            <w:color w:val="000000" w:themeColor="text1"/>
          </w:rPr>
          <w:t>Figure 4</w:t>
        </w:r>
        <w:r w:rsidRPr="00B33AC0">
          <w:rPr>
            <w:rStyle w:val="Hyperlink"/>
            <w:rFonts w:ascii="Times New Roman" w:hAnsi="Times New Roman" w:cs="Times New Roman"/>
            <w:noProof/>
            <w:color w:val="000000" w:themeColor="text1"/>
            <w:lang w:val="en-US"/>
          </w:rPr>
          <w:t>: Top Genres by Number of Films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_Toc228322513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9</w:t>
        </w:r>
        <w:r w:rsidRPr="00B33AC0">
          <w:rPr>
            <w:rFonts w:ascii="Times New Roman" w:hAnsi="Times New Roman" w:cs="Times New Roman"/>
            <w:noProof/>
            <w:webHidden/>
            <w:color w:val="000000" w:themeColor="text1"/>
          </w:rPr>
          <w:fldChar w:fldCharType="end"/>
        </w:r>
      </w:hyperlink>
    </w:p>
    <w:p w14:paraId="512EE7D8" w14:textId="4C2FA277"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4" w:history="1">
        <w:r w:rsidRPr="00B33AC0">
          <w:rPr>
            <w:rStyle w:val="Hyperlink"/>
            <w:rFonts w:ascii="Times New Roman" w:hAnsi="Times New Roman" w:cs="Times New Roman"/>
            <w:noProof/>
            <w:color w:val="000000" w:themeColor="text1"/>
          </w:rPr>
          <w:t>Figure 5</w:t>
        </w:r>
        <w:r w:rsidRPr="00B33AC0">
          <w:rPr>
            <w:rStyle w:val="Hyperlink"/>
            <w:rFonts w:ascii="Times New Roman" w:hAnsi="Times New Roman" w:cs="Times New Roman"/>
            <w:noProof/>
            <w:color w:val="000000" w:themeColor="text1"/>
            <w:lang w:val="en-US"/>
          </w:rPr>
          <w:t>: Average Rating by Genre</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_Toc228322514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10</w:t>
        </w:r>
        <w:r w:rsidRPr="00B33AC0">
          <w:rPr>
            <w:rFonts w:ascii="Times New Roman" w:hAnsi="Times New Roman" w:cs="Times New Roman"/>
            <w:noProof/>
            <w:webHidden/>
            <w:color w:val="000000" w:themeColor="text1"/>
          </w:rPr>
          <w:fldChar w:fldCharType="end"/>
        </w:r>
      </w:hyperlink>
    </w:p>
    <w:p w14:paraId="0F8124A9" w14:textId="6E9FC6B3"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5" w:history="1">
        <w:r w:rsidRPr="00B33AC0">
          <w:rPr>
            <w:rStyle w:val="Hyperlink"/>
            <w:rFonts w:ascii="Times New Roman" w:hAnsi="Times New Roman" w:cs="Times New Roman"/>
            <w:noProof/>
            <w:color w:val="000000" w:themeColor="text1"/>
          </w:rPr>
          <w:t>Figure 6</w:t>
        </w:r>
        <w:r w:rsidRPr="00B33AC0">
          <w:rPr>
            <w:rStyle w:val="Hyperlink"/>
            <w:rFonts w:ascii="Times New Roman" w:hAnsi="Times New Roman" w:cs="Times New Roman"/>
            <w:noProof/>
            <w:color w:val="000000" w:themeColor="text1"/>
            <w:lang w:val="en-US"/>
          </w:rPr>
          <w:t>: Film Count by Runtime Band</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_Toc228322515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11</w:t>
        </w:r>
        <w:r w:rsidRPr="00B33AC0">
          <w:rPr>
            <w:rFonts w:ascii="Times New Roman" w:hAnsi="Times New Roman" w:cs="Times New Roman"/>
            <w:noProof/>
            <w:webHidden/>
            <w:color w:val="000000" w:themeColor="text1"/>
          </w:rPr>
          <w:fldChar w:fldCharType="end"/>
        </w:r>
      </w:hyperlink>
    </w:p>
    <w:p w14:paraId="68681D0B" w14:textId="6DE3AFC5"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6" w:history="1">
        <w:r w:rsidRPr="00B33AC0">
          <w:rPr>
            <w:rStyle w:val="Hyperlink"/>
            <w:rFonts w:ascii="Times New Roman" w:hAnsi="Times New Roman" w:cs="Times New Roman"/>
            <w:noProof/>
            <w:color w:val="000000" w:themeColor="text1"/>
          </w:rPr>
          <w:t>Figure 7</w:t>
        </w:r>
        <w:r w:rsidRPr="00B33AC0">
          <w:rPr>
            <w:rStyle w:val="Hyperlink"/>
            <w:rFonts w:ascii="Times New Roman" w:hAnsi="Times New Roman" w:cs="Times New Roman"/>
            <w:noProof/>
            <w:color w:val="000000" w:themeColor="text1"/>
            <w:lang w:val="en-US"/>
          </w:rPr>
          <w:t>: Watches vs Likes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_Toc228322516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12</w:t>
        </w:r>
        <w:r w:rsidRPr="00B33AC0">
          <w:rPr>
            <w:rFonts w:ascii="Times New Roman" w:hAnsi="Times New Roman" w:cs="Times New Roman"/>
            <w:noProof/>
            <w:webHidden/>
            <w:color w:val="000000" w:themeColor="text1"/>
          </w:rPr>
          <w:fldChar w:fldCharType="end"/>
        </w:r>
      </w:hyperlink>
    </w:p>
    <w:p w14:paraId="7D2F0AEE" w14:textId="224573FD"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7" w:history="1">
        <w:r w:rsidRPr="00B33AC0">
          <w:rPr>
            <w:rStyle w:val="Hyperlink"/>
            <w:rFonts w:ascii="Times New Roman" w:hAnsi="Times New Roman" w:cs="Times New Roman"/>
            <w:noProof/>
            <w:color w:val="000000" w:themeColor="text1"/>
          </w:rPr>
          <w:t>Figure 8</w:t>
        </w:r>
        <w:r w:rsidRPr="00B33AC0">
          <w:rPr>
            <w:rStyle w:val="Hyperlink"/>
            <w:rFonts w:ascii="Times New Roman" w:hAnsi="Times New Roman" w:cs="Times New Roman"/>
            <w:noProof/>
            <w:color w:val="000000" w:themeColor="text1"/>
            <w:lang w:val="en-US"/>
          </w:rPr>
          <w:t>: Histogram of Standardized Residuals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_Toc228322517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19</w:t>
        </w:r>
        <w:r w:rsidRPr="00B33AC0">
          <w:rPr>
            <w:rFonts w:ascii="Times New Roman" w:hAnsi="Times New Roman" w:cs="Times New Roman"/>
            <w:noProof/>
            <w:webHidden/>
            <w:color w:val="000000" w:themeColor="text1"/>
          </w:rPr>
          <w:fldChar w:fldCharType="end"/>
        </w:r>
      </w:hyperlink>
    </w:p>
    <w:p w14:paraId="10C347CC" w14:textId="56F31DF1" w:rsidR="00264BEF" w:rsidRPr="00B33AC0" w:rsidRDefault="00264BEF" w:rsidP="00B33AC0">
      <w:pPr>
        <w:pStyle w:val="Tabeldefiguri"/>
        <w:tabs>
          <w:tab w:val="right" w:leader="dot" w:pos="9350"/>
        </w:tabs>
        <w:spacing w:line="360" w:lineRule="auto"/>
        <w:rPr>
          <w:rFonts w:ascii="Times New Roman" w:hAnsi="Times New Roman" w:cs="Times New Roman"/>
          <w:noProof/>
          <w:color w:val="000000" w:themeColor="text1"/>
        </w:rPr>
      </w:pPr>
      <w:hyperlink w:anchor="_Toc228322518" w:history="1">
        <w:r w:rsidRPr="00B33AC0">
          <w:rPr>
            <w:rStyle w:val="Hyperlink"/>
            <w:rFonts w:ascii="Times New Roman" w:hAnsi="Times New Roman" w:cs="Times New Roman"/>
            <w:noProof/>
            <w:color w:val="000000" w:themeColor="text1"/>
          </w:rPr>
          <w:t>Figure 9</w:t>
        </w:r>
        <w:r w:rsidRPr="00B33AC0">
          <w:rPr>
            <w:rStyle w:val="Hyperlink"/>
            <w:rFonts w:ascii="Times New Roman" w:hAnsi="Times New Roman" w:cs="Times New Roman"/>
            <w:noProof/>
            <w:color w:val="000000" w:themeColor="text1"/>
            <w:lang w:val="en-US"/>
          </w:rPr>
          <w:t>: Normal P-P Plot of Regression Residuals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_Toc228322518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20</w:t>
        </w:r>
        <w:r w:rsidRPr="00B33AC0">
          <w:rPr>
            <w:rFonts w:ascii="Times New Roman" w:hAnsi="Times New Roman" w:cs="Times New Roman"/>
            <w:noProof/>
            <w:webHidden/>
            <w:color w:val="000000" w:themeColor="text1"/>
          </w:rPr>
          <w:fldChar w:fldCharType="end"/>
        </w:r>
      </w:hyperlink>
    </w:p>
    <w:p w14:paraId="66C25E91" w14:textId="77777777" w:rsidR="00264BEF" w:rsidRPr="00B33AC0" w:rsidRDefault="00264BEF" w:rsidP="00B33AC0">
      <w:pPr>
        <w:spacing w:line="360" w:lineRule="auto"/>
        <w:jc w:val="both"/>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lang w:val="en-US"/>
        </w:rPr>
        <w:fldChar w:fldCharType="end"/>
      </w:r>
    </w:p>
    <w:p w14:paraId="0AE8C44A" w14:textId="77777777" w:rsidR="00264BEF" w:rsidRPr="00B33AC0" w:rsidRDefault="00264BEF" w:rsidP="00B33AC0">
      <w:pPr>
        <w:spacing w:line="360" w:lineRule="auto"/>
        <w:jc w:val="both"/>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lang w:val="en-US"/>
        </w:rPr>
        <w:t>List of Tables</w:t>
      </w:r>
    </w:p>
    <w:p w14:paraId="5145C0B0" w14:textId="1768D4A7"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r w:rsidRPr="00B33AC0">
        <w:rPr>
          <w:rFonts w:ascii="Times New Roman" w:hAnsi="Times New Roman" w:cs="Times New Roman"/>
          <w:b/>
          <w:bCs/>
          <w:color w:val="000000" w:themeColor="text1"/>
          <w:lang w:val="en-US"/>
        </w:rPr>
        <w:fldChar w:fldCharType="begin"/>
      </w:r>
      <w:r w:rsidRPr="00B33AC0">
        <w:rPr>
          <w:rFonts w:ascii="Times New Roman" w:hAnsi="Times New Roman" w:cs="Times New Roman"/>
          <w:b/>
          <w:bCs/>
          <w:color w:val="000000" w:themeColor="text1"/>
          <w:lang w:val="en-US"/>
        </w:rPr>
        <w:instrText xml:space="preserve"> TOC \h \z \c "Table" </w:instrText>
      </w:r>
      <w:r w:rsidRPr="00B33AC0">
        <w:rPr>
          <w:rFonts w:ascii="Times New Roman" w:hAnsi="Times New Roman" w:cs="Times New Roman"/>
          <w:b/>
          <w:bCs/>
          <w:color w:val="000000" w:themeColor="text1"/>
          <w:lang w:val="en-US"/>
        </w:rPr>
        <w:fldChar w:fldCharType="separate"/>
      </w:r>
      <w:hyperlink w:anchor="_Toc228322519" w:history="1">
        <w:r w:rsidRPr="00B33AC0">
          <w:rPr>
            <w:rStyle w:val="Hyperlink"/>
            <w:rFonts w:ascii="Times New Roman" w:hAnsi="Times New Roman" w:cs="Times New Roman"/>
            <w:noProof/>
            <w:color w:val="000000" w:themeColor="text1"/>
          </w:rPr>
          <w:t>Table 1</w:t>
        </w:r>
        <w:r w:rsidRPr="00B33AC0">
          <w:rPr>
            <w:rStyle w:val="Hyperlink"/>
            <w:rFonts w:ascii="Times New Roman" w:hAnsi="Times New Roman" w:cs="Times New Roman"/>
            <w:noProof/>
            <w:color w:val="000000" w:themeColor="text1"/>
            <w:lang w:val="en-US"/>
          </w:rPr>
          <w:t>: Descriptive Statistics of Key Variables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_Toc228322519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6</w:t>
        </w:r>
        <w:r w:rsidRPr="00B33AC0">
          <w:rPr>
            <w:rFonts w:ascii="Times New Roman" w:hAnsi="Times New Roman" w:cs="Times New Roman"/>
            <w:noProof/>
            <w:webHidden/>
            <w:color w:val="000000" w:themeColor="text1"/>
          </w:rPr>
          <w:fldChar w:fldCharType="end"/>
        </w:r>
      </w:hyperlink>
    </w:p>
    <w:p w14:paraId="7BFDF9B3" w14:textId="121A8620"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0" w:history="1">
        <w:r w:rsidRPr="00B33AC0">
          <w:rPr>
            <w:rStyle w:val="Hyperlink"/>
            <w:rFonts w:ascii="Times New Roman" w:hAnsi="Times New Roman" w:cs="Times New Roman"/>
            <w:noProof/>
            <w:color w:val="000000" w:themeColor="text1"/>
          </w:rPr>
          <w:t>Table 2</w:t>
        </w:r>
        <w:r w:rsidRPr="00B33AC0">
          <w:rPr>
            <w:rStyle w:val="Hyperlink"/>
            <w:rFonts w:ascii="Times New Roman" w:hAnsi="Times New Roman" w:cs="Times New Roman"/>
            <w:noProof/>
            <w:color w:val="000000" w:themeColor="text1"/>
            <w:lang w:val="en-US"/>
          </w:rPr>
          <w:t>: Trend Analysis by Runtime Band</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_Toc228322520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10</w:t>
        </w:r>
        <w:r w:rsidRPr="00B33AC0">
          <w:rPr>
            <w:rFonts w:ascii="Times New Roman" w:hAnsi="Times New Roman" w:cs="Times New Roman"/>
            <w:noProof/>
            <w:webHidden/>
            <w:color w:val="000000" w:themeColor="text1"/>
          </w:rPr>
          <w:fldChar w:fldCharType="end"/>
        </w:r>
      </w:hyperlink>
    </w:p>
    <w:p w14:paraId="59613918" w14:textId="6D0118D4"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1" w:history="1">
        <w:r w:rsidRPr="00B33AC0">
          <w:rPr>
            <w:rStyle w:val="Hyperlink"/>
            <w:rFonts w:ascii="Times New Roman" w:hAnsi="Times New Roman" w:cs="Times New Roman"/>
            <w:noProof/>
            <w:color w:val="000000" w:themeColor="text1"/>
          </w:rPr>
          <w:t>Table 3</w:t>
        </w:r>
        <w:r w:rsidRPr="00B33AC0">
          <w:rPr>
            <w:rStyle w:val="Hyperlink"/>
            <w:rFonts w:ascii="Times New Roman" w:hAnsi="Times New Roman" w:cs="Times New Roman"/>
            <w:noProof/>
            <w:color w:val="000000" w:themeColor="text1"/>
            <w:lang w:val="en-US"/>
          </w:rPr>
          <w:t>: Top Movies by Engagement Score</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_Toc228322521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12</w:t>
        </w:r>
        <w:r w:rsidRPr="00B33AC0">
          <w:rPr>
            <w:rFonts w:ascii="Times New Roman" w:hAnsi="Times New Roman" w:cs="Times New Roman"/>
            <w:noProof/>
            <w:webHidden/>
            <w:color w:val="000000" w:themeColor="text1"/>
          </w:rPr>
          <w:fldChar w:fldCharType="end"/>
        </w:r>
      </w:hyperlink>
    </w:p>
    <w:p w14:paraId="01D82B4F" w14:textId="257DC445"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2" w:history="1">
        <w:r w:rsidRPr="00B33AC0">
          <w:rPr>
            <w:rStyle w:val="Hyperlink"/>
            <w:rFonts w:ascii="Times New Roman" w:hAnsi="Times New Roman" w:cs="Times New Roman"/>
            <w:noProof/>
            <w:color w:val="000000" w:themeColor="text1"/>
          </w:rPr>
          <w:t>Table 4</w:t>
        </w:r>
        <w:r w:rsidRPr="00B33AC0">
          <w:rPr>
            <w:rStyle w:val="Hyperlink"/>
            <w:rFonts w:ascii="Times New Roman" w:hAnsi="Times New Roman" w:cs="Times New Roman"/>
            <w:noProof/>
            <w:color w:val="000000" w:themeColor="text1"/>
            <w:lang w:val="en-US"/>
          </w:rPr>
          <w:t>: Independent Samples T-Test Results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_Toc228322522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15</w:t>
        </w:r>
        <w:r w:rsidRPr="00B33AC0">
          <w:rPr>
            <w:rFonts w:ascii="Times New Roman" w:hAnsi="Times New Roman" w:cs="Times New Roman"/>
            <w:noProof/>
            <w:webHidden/>
            <w:color w:val="000000" w:themeColor="text1"/>
          </w:rPr>
          <w:fldChar w:fldCharType="end"/>
        </w:r>
      </w:hyperlink>
    </w:p>
    <w:p w14:paraId="5D022427" w14:textId="2DDE5147"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3" w:history="1">
        <w:r w:rsidRPr="00B33AC0">
          <w:rPr>
            <w:rStyle w:val="Hyperlink"/>
            <w:rFonts w:ascii="Times New Roman" w:hAnsi="Times New Roman" w:cs="Times New Roman"/>
            <w:noProof/>
            <w:color w:val="000000" w:themeColor="text1"/>
          </w:rPr>
          <w:t>Table 5</w:t>
        </w:r>
        <w:r w:rsidRPr="00B33AC0">
          <w:rPr>
            <w:rStyle w:val="Hyperlink"/>
            <w:rFonts w:ascii="Times New Roman" w:hAnsi="Times New Roman" w:cs="Times New Roman"/>
            <w:noProof/>
            <w:color w:val="000000" w:themeColor="text1"/>
            <w:lang w:val="en-US"/>
          </w:rPr>
          <w:t>: Correlation Matrix</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_Toc228322523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16</w:t>
        </w:r>
        <w:r w:rsidRPr="00B33AC0">
          <w:rPr>
            <w:rFonts w:ascii="Times New Roman" w:hAnsi="Times New Roman" w:cs="Times New Roman"/>
            <w:noProof/>
            <w:webHidden/>
            <w:color w:val="000000" w:themeColor="text1"/>
          </w:rPr>
          <w:fldChar w:fldCharType="end"/>
        </w:r>
      </w:hyperlink>
    </w:p>
    <w:p w14:paraId="3631DDB0" w14:textId="67B53A96"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4" w:history="1">
        <w:r w:rsidRPr="00B33AC0">
          <w:rPr>
            <w:rStyle w:val="Hyperlink"/>
            <w:rFonts w:ascii="Times New Roman" w:hAnsi="Times New Roman" w:cs="Times New Roman"/>
            <w:noProof/>
            <w:color w:val="000000" w:themeColor="text1"/>
          </w:rPr>
          <w:t>Table 6</w:t>
        </w:r>
        <w:r w:rsidRPr="00B33AC0">
          <w:rPr>
            <w:rStyle w:val="Hyperlink"/>
            <w:rFonts w:ascii="Times New Roman" w:hAnsi="Times New Roman" w:cs="Times New Roman"/>
            <w:noProof/>
            <w:color w:val="000000" w:themeColor="text1"/>
            <w:lang w:val="en-US"/>
          </w:rPr>
          <w:t>: Regression Model Summary</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_Toc228322524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17</w:t>
        </w:r>
        <w:r w:rsidRPr="00B33AC0">
          <w:rPr>
            <w:rFonts w:ascii="Times New Roman" w:hAnsi="Times New Roman" w:cs="Times New Roman"/>
            <w:noProof/>
            <w:webHidden/>
            <w:color w:val="000000" w:themeColor="text1"/>
          </w:rPr>
          <w:fldChar w:fldCharType="end"/>
        </w:r>
      </w:hyperlink>
    </w:p>
    <w:p w14:paraId="32127A89" w14:textId="0EC55661" w:rsidR="00264BEF" w:rsidRPr="00B33AC0" w:rsidRDefault="00264BEF" w:rsidP="00B33AC0">
      <w:pPr>
        <w:pStyle w:val="Tabeldefiguri"/>
        <w:tabs>
          <w:tab w:val="right" w:leader="dot" w:pos="9350"/>
        </w:tabs>
        <w:spacing w:line="360" w:lineRule="auto"/>
        <w:rPr>
          <w:rFonts w:ascii="Times New Roman" w:eastAsiaTheme="minorEastAsia" w:hAnsi="Times New Roman" w:cs="Times New Roman"/>
          <w:noProof/>
          <w:color w:val="000000" w:themeColor="text1"/>
          <w:szCs w:val="21"/>
          <w:lang w:val="en-US" w:bidi="hi-IN"/>
        </w:rPr>
      </w:pPr>
      <w:hyperlink w:anchor="_Toc228322525" w:history="1">
        <w:r w:rsidRPr="00B33AC0">
          <w:rPr>
            <w:rStyle w:val="Hyperlink"/>
            <w:rFonts w:ascii="Times New Roman" w:hAnsi="Times New Roman" w:cs="Times New Roman"/>
            <w:noProof/>
            <w:color w:val="000000" w:themeColor="text1"/>
          </w:rPr>
          <w:t>Table 7</w:t>
        </w:r>
        <w:r w:rsidRPr="00B33AC0">
          <w:rPr>
            <w:rStyle w:val="Hyperlink"/>
            <w:rFonts w:ascii="Times New Roman" w:hAnsi="Times New Roman" w:cs="Times New Roman"/>
            <w:noProof/>
            <w:color w:val="000000" w:themeColor="text1"/>
            <w:lang w:val="en-US"/>
          </w:rPr>
          <w:t>: Regression Coefficients</w:t>
        </w:r>
        <w:r w:rsidRPr="00B33AC0">
          <w:rPr>
            <w:rFonts w:ascii="Times New Roman" w:hAnsi="Times New Roman" w:cs="Times New Roman"/>
            <w:noProof/>
            <w:webHidden/>
            <w:color w:val="000000" w:themeColor="text1"/>
          </w:rPr>
          <w:tab/>
        </w:r>
        <w:r w:rsidRPr="00B33AC0">
          <w:rPr>
            <w:rFonts w:ascii="Times New Roman" w:hAnsi="Times New Roman" w:cs="Times New Roman"/>
            <w:noProof/>
            <w:webHidden/>
            <w:color w:val="000000" w:themeColor="text1"/>
          </w:rPr>
          <w:fldChar w:fldCharType="begin"/>
        </w:r>
        <w:r w:rsidRPr="00B33AC0">
          <w:rPr>
            <w:rFonts w:ascii="Times New Roman" w:hAnsi="Times New Roman" w:cs="Times New Roman"/>
            <w:noProof/>
            <w:webHidden/>
            <w:color w:val="000000" w:themeColor="text1"/>
          </w:rPr>
          <w:instrText xml:space="preserve"> PAGEREF _Toc228322525 \h </w:instrText>
        </w:r>
        <w:r w:rsidRPr="00B33AC0">
          <w:rPr>
            <w:rFonts w:ascii="Times New Roman" w:hAnsi="Times New Roman" w:cs="Times New Roman"/>
            <w:noProof/>
            <w:webHidden/>
            <w:color w:val="000000" w:themeColor="text1"/>
          </w:rPr>
        </w:r>
        <w:r w:rsidRPr="00B33AC0">
          <w:rPr>
            <w:rFonts w:ascii="Times New Roman" w:hAnsi="Times New Roman" w:cs="Times New Roman"/>
            <w:noProof/>
            <w:webHidden/>
            <w:color w:val="000000" w:themeColor="text1"/>
          </w:rPr>
          <w:fldChar w:fldCharType="separate"/>
        </w:r>
        <w:r w:rsidR="00B33AC0">
          <w:rPr>
            <w:rFonts w:ascii="Times New Roman" w:hAnsi="Times New Roman" w:cs="Times New Roman"/>
            <w:noProof/>
            <w:webHidden/>
            <w:color w:val="000000" w:themeColor="text1"/>
          </w:rPr>
          <w:t>18</w:t>
        </w:r>
        <w:r w:rsidRPr="00B33AC0">
          <w:rPr>
            <w:rFonts w:ascii="Times New Roman" w:hAnsi="Times New Roman" w:cs="Times New Roman"/>
            <w:noProof/>
            <w:webHidden/>
            <w:color w:val="000000" w:themeColor="text1"/>
          </w:rPr>
          <w:fldChar w:fldCharType="end"/>
        </w:r>
      </w:hyperlink>
    </w:p>
    <w:p w14:paraId="743BD111" w14:textId="09F3AC32" w:rsidR="001128DF" w:rsidRPr="00B33AC0" w:rsidRDefault="00264BEF" w:rsidP="00B33AC0">
      <w:pPr>
        <w:spacing w:line="360" w:lineRule="auto"/>
        <w:jc w:val="both"/>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lang w:val="en-US"/>
        </w:rPr>
        <w:fldChar w:fldCharType="end"/>
      </w:r>
      <w:r w:rsidR="001128DF" w:rsidRPr="00B33AC0">
        <w:rPr>
          <w:rFonts w:ascii="Times New Roman" w:hAnsi="Times New Roman" w:cs="Times New Roman"/>
          <w:b/>
          <w:bCs/>
          <w:color w:val="000000" w:themeColor="text1"/>
          <w:lang w:val="en-US"/>
        </w:rPr>
        <w:br w:type="page"/>
      </w:r>
    </w:p>
    <w:p w14:paraId="33518C79" w14:textId="090E8F4A" w:rsidR="001128DF" w:rsidRPr="00B33AC0" w:rsidRDefault="001128DF" w:rsidP="00B33AC0">
      <w:pPr>
        <w:pStyle w:val="Titlu1"/>
        <w:spacing w:line="360" w:lineRule="auto"/>
        <w:rPr>
          <w:rFonts w:ascii="Times New Roman" w:hAnsi="Times New Roman" w:cs="Times New Roman"/>
        </w:rPr>
      </w:pPr>
      <w:bookmarkStart w:id="0" w:name="_Toc228408919"/>
      <w:r w:rsidRPr="00B33AC0">
        <w:rPr>
          <w:rFonts w:ascii="Times New Roman" w:hAnsi="Times New Roman" w:cs="Times New Roman"/>
        </w:rPr>
        <w:t>1. Introduction</w:t>
      </w:r>
      <w:bookmarkEnd w:id="0"/>
    </w:p>
    <w:p w14:paraId="06A72477" w14:textId="77777777" w:rsidR="00033460" w:rsidRPr="00B33AC0" w:rsidRDefault="0003346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This report aims to analyse a movie dataset using Business Intelligence techniques to identify patterns in film performance and audience engagement. The dataset is a massive set of films and comprises of several important variables, average rating, runtime, watches, likes, fans, genres and original language. The variables can be useful in understanding both the nature of films and audience behaviour and are expected to help gain insight into the determinants of movie success.</w:t>
      </w:r>
    </w:p>
    <w:p w14:paraId="552E9D28" w14:textId="0D06A131" w:rsidR="00033460" w:rsidRPr="00B33AC0" w:rsidRDefault="0003346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Data are handled and statistically analyzed using both Microsoft Excel and IBM SPSS. Data cleaning, transformation, descriptive statistics, and visualisation are accomplished in Excel and advanced statistical analysis including hypothesis testing, correlation and regression are performed in SPSS. This combination will enable the analysis of the dataset both in an exploratory and an inferential way</w:t>
      </w:r>
      <w:r w:rsidR="00547906" w:rsidRPr="00B33AC0">
        <w:rPr>
          <w:rFonts w:ascii="Times New Roman" w:hAnsi="Times New Roman" w:cs="Times New Roman"/>
          <w:color w:val="000000" w:themeColor="text1"/>
          <w:lang w:val="en-US"/>
        </w:rPr>
        <w:t xml:space="preserve"> (Ruth and Agrawal, 2022)</w:t>
      </w:r>
      <w:r w:rsidRPr="00B33AC0">
        <w:rPr>
          <w:rFonts w:ascii="Times New Roman" w:hAnsi="Times New Roman" w:cs="Times New Roman"/>
          <w:color w:val="000000" w:themeColor="text1"/>
          <w:lang w:val="en-US"/>
        </w:rPr>
        <w:t>.</w:t>
      </w:r>
    </w:p>
    <w:p w14:paraId="71076173" w14:textId="784FDCA6" w:rsidR="001128DF" w:rsidRPr="00B33AC0" w:rsidRDefault="0003346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overall aim of the report is to discuss the most significant factors of movie ratings and viewing. This involves cleaning and preparing data to achieve precision, summarising data using descriptive statistics, trends analysis across genres and runtime and statistical testing to determine the relationship between variables. In particular, the report investigates differences between English and non-English films and evaluates whether factors such as likes, fans, and runtime can predict average ratings.</w:t>
      </w:r>
    </w:p>
    <w:p w14:paraId="014F92D5" w14:textId="35D05D35" w:rsidR="001128DF" w:rsidRPr="00B33AC0" w:rsidRDefault="001128DF" w:rsidP="00B33AC0">
      <w:pPr>
        <w:spacing w:line="360" w:lineRule="auto"/>
        <w:jc w:val="both"/>
        <w:rPr>
          <w:rFonts w:ascii="Times New Roman" w:hAnsi="Times New Roman" w:cs="Times New Roman"/>
          <w:color w:val="000000" w:themeColor="text1"/>
          <w:lang w:val="en-US"/>
        </w:rPr>
      </w:pPr>
    </w:p>
    <w:p w14:paraId="5640E09F" w14:textId="77777777" w:rsidR="00606D5A" w:rsidRPr="00B33AC0" w:rsidRDefault="00606D5A" w:rsidP="00B33AC0">
      <w:pPr>
        <w:spacing w:line="360" w:lineRule="auto"/>
        <w:rPr>
          <w:rFonts w:ascii="Times New Roman" w:eastAsiaTheme="majorEastAsia" w:hAnsi="Times New Roman" w:cs="Times New Roman"/>
          <w:b/>
          <w:bCs/>
          <w:color w:val="000000" w:themeColor="text1"/>
          <w:sz w:val="36"/>
          <w:szCs w:val="36"/>
          <w:lang w:val="en-US"/>
        </w:rPr>
      </w:pPr>
      <w:r w:rsidRPr="00B33AC0">
        <w:rPr>
          <w:rFonts w:ascii="Times New Roman" w:hAnsi="Times New Roman" w:cs="Times New Roman"/>
          <w:b/>
          <w:bCs/>
          <w:color w:val="000000" w:themeColor="text1"/>
          <w:sz w:val="36"/>
          <w:szCs w:val="36"/>
          <w:lang w:val="en-US"/>
        </w:rPr>
        <w:br w:type="page"/>
      </w:r>
    </w:p>
    <w:p w14:paraId="64C0AAE0" w14:textId="3A2FC90E" w:rsidR="001128DF" w:rsidRPr="00B33AC0" w:rsidRDefault="001128DF" w:rsidP="00B33AC0">
      <w:pPr>
        <w:pStyle w:val="Titlu1"/>
        <w:spacing w:line="360" w:lineRule="auto"/>
        <w:rPr>
          <w:rFonts w:ascii="Times New Roman" w:hAnsi="Times New Roman" w:cs="Times New Roman"/>
        </w:rPr>
      </w:pPr>
      <w:bookmarkStart w:id="1" w:name="_Toc228408920"/>
      <w:r w:rsidRPr="00B33AC0">
        <w:rPr>
          <w:rFonts w:ascii="Times New Roman" w:hAnsi="Times New Roman" w:cs="Times New Roman"/>
        </w:rPr>
        <w:t>2. Data Cleaning and Preparation</w:t>
      </w:r>
      <w:bookmarkEnd w:id="1"/>
    </w:p>
    <w:p w14:paraId="6F684804" w14:textId="77777777" w:rsidR="002263CD" w:rsidRPr="00B33AC0" w:rsidRDefault="002263C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preparation and data cleaning was done in Microsoft Excel to make sure that the data was correct, consistent and analyzable. First, the missing data in the critical variables including average rating, runtime, watches, likes and fans were checked. Since the number of missing was so low, they were addressed accordingly by not losing valid observations and making sure that there was no severe loss of data that could have influenced the analysis.</w:t>
      </w:r>
    </w:p>
    <w:p w14:paraId="22AF91F4" w14:textId="0E452EB1" w:rsidR="002263CD" w:rsidRPr="00B33AC0" w:rsidRDefault="002263C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A number of transformations were done to enhance quality and ease of use of data. Numerical variables, such as ratings and runtime, were standardized by generating cleaned versions of each of these variables, like Average_Rating_Clean and Runtime_Clean with their numeric representation being similar. Categorical variables were simplified by taking the main genre out of the genres column and creating a new variable (First_Genre) so as to facilitate easy analysis</w:t>
      </w:r>
      <w:r w:rsidR="00547906" w:rsidRPr="00B33AC0">
        <w:rPr>
          <w:rFonts w:ascii="Times New Roman" w:hAnsi="Times New Roman" w:cs="Times New Roman"/>
          <w:color w:val="000000" w:themeColor="text1"/>
          <w:lang w:val="en-US"/>
        </w:rPr>
        <w:t xml:space="preserve"> (Sai et al., 2026)</w:t>
      </w:r>
      <w:r w:rsidRPr="00B33AC0">
        <w:rPr>
          <w:rFonts w:ascii="Times New Roman" w:hAnsi="Times New Roman" w:cs="Times New Roman"/>
          <w:color w:val="000000" w:themeColor="text1"/>
          <w:lang w:val="en-US"/>
        </w:rPr>
        <w:t>.</w:t>
      </w:r>
    </w:p>
    <w:p w14:paraId="117A46BA" w14:textId="54FD7D2E" w:rsidR="001128DF" w:rsidRPr="00B33AC0" w:rsidRDefault="002263C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Inconsistencies like multiplicity of same headers, irregular format and unwanted text characters were detected and rectified. The shoulder names underwent standardisation by drop of characters and spaces to enable it to be compatible with SPSS. Also, a binary variable (English_Flag) was obtained to categorize the films into English and non-English, which then allowed further statistical testing.</w:t>
      </w:r>
    </w:p>
    <w:p w14:paraId="3AED7142" w14:textId="1594809D" w:rsidR="001128DF" w:rsidRPr="00B33AC0" w:rsidRDefault="001128DF" w:rsidP="00B33AC0">
      <w:pPr>
        <w:spacing w:line="360" w:lineRule="auto"/>
        <w:jc w:val="both"/>
        <w:rPr>
          <w:rFonts w:ascii="Times New Roman" w:hAnsi="Times New Roman" w:cs="Times New Roman"/>
          <w:color w:val="000000" w:themeColor="text1"/>
          <w:lang w:val="en-US"/>
        </w:rPr>
      </w:pPr>
    </w:p>
    <w:p w14:paraId="421ED5FB" w14:textId="71B4B2B6" w:rsidR="001128DF" w:rsidRPr="00B33AC0" w:rsidRDefault="001128DF" w:rsidP="00B33AC0">
      <w:pPr>
        <w:pStyle w:val="Titlu1"/>
        <w:spacing w:line="360" w:lineRule="auto"/>
        <w:rPr>
          <w:rFonts w:ascii="Times New Roman" w:hAnsi="Times New Roman" w:cs="Times New Roman"/>
        </w:rPr>
      </w:pPr>
      <w:bookmarkStart w:id="2" w:name="_Toc228408921"/>
      <w:r w:rsidRPr="00B33AC0">
        <w:rPr>
          <w:rFonts w:ascii="Times New Roman" w:hAnsi="Times New Roman" w:cs="Times New Roman"/>
        </w:rPr>
        <w:t>3. Descriptive Statistics and Summary</w:t>
      </w:r>
      <w:bookmarkEnd w:id="2"/>
    </w:p>
    <w:p w14:paraId="00859AE5" w14:textId="77777777" w:rsidR="00EF7A47" w:rsidRPr="00B33AC0" w:rsidRDefault="00EF7A47"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Microsoft Excel and SPSS were used to devise the descriptive statistics as an attempt to summarise the most significant numerical and categorical variables in the data. These statistics allow us to see the trend of central tendency, variability, and distribution of the characteristics of films and metrics of the interest shown by the audience.</w:t>
      </w:r>
    </w:p>
    <w:p w14:paraId="25519D0D" w14:textId="0ECA8F03" w:rsidR="008177BD" w:rsidRPr="00B33AC0" w:rsidRDefault="00EF7A47"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In the SPSS output, the mean of the film ratings is about 3.27, the standard deviation is 0.53 meaning that the viewers have moderate variation in film ratings. Its lowest rating of 1.08 and the highest of 4.71 reflects a wide range of film quality</w:t>
      </w:r>
      <w:r w:rsidR="00C6706F" w:rsidRPr="00B33AC0">
        <w:rPr>
          <w:rFonts w:ascii="Times New Roman" w:hAnsi="Times New Roman" w:cs="Times New Roman"/>
          <w:color w:val="000000" w:themeColor="text1"/>
          <w:lang w:val="en-US"/>
        </w:rPr>
        <w:t>, as shown in Table 1.</w:t>
      </w:r>
    </w:p>
    <w:p w14:paraId="59B823A0" w14:textId="23ED7797" w:rsidR="009232CF" w:rsidRPr="00B33AC0" w:rsidRDefault="009232CF" w:rsidP="00B33AC0">
      <w:pPr>
        <w:pStyle w:val="Legend"/>
        <w:keepNext/>
        <w:spacing w:line="360" w:lineRule="auto"/>
        <w:jc w:val="both"/>
        <w:rPr>
          <w:rFonts w:ascii="Times New Roman" w:hAnsi="Times New Roman" w:cs="Times New Roman"/>
          <w:color w:val="000000" w:themeColor="text1"/>
        </w:rPr>
      </w:pPr>
      <w:bookmarkStart w:id="3" w:name="_Toc228322519"/>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00D42484" w:rsidRPr="00B33AC0">
        <w:rPr>
          <w:rFonts w:ascii="Times New Roman" w:hAnsi="Times New Roman" w:cs="Times New Roman"/>
          <w:noProof/>
          <w:color w:val="000000" w:themeColor="text1"/>
        </w:rPr>
        <w:t>1</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Descriptive Statistics of Key Variables</w:t>
      </w:r>
      <w:bookmarkEnd w:id="3"/>
    </w:p>
    <w:p w14:paraId="1F806042" w14:textId="02735AE0" w:rsidR="004912D3" w:rsidRPr="00B33AC0" w:rsidRDefault="004912D3"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noProof/>
          <w:color w:val="000000" w:themeColor="text1"/>
          <w:lang w:val="en-IN" w:eastAsia="en-IN"/>
        </w:rPr>
        <w:drawing>
          <wp:inline distT="0" distB="0" distL="0" distR="0" wp14:anchorId="1E71FD4C" wp14:editId="27303D08">
            <wp:extent cx="5943600" cy="1804670"/>
            <wp:effectExtent l="0" t="0" r="0" b="0"/>
            <wp:docPr id="751370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70341" name=""/>
                    <pic:cNvPicPr/>
                  </pic:nvPicPr>
                  <pic:blipFill>
                    <a:blip r:embed="rId9"/>
                    <a:stretch>
                      <a:fillRect/>
                    </a:stretch>
                  </pic:blipFill>
                  <pic:spPr>
                    <a:xfrm>
                      <a:off x="0" y="0"/>
                      <a:ext cx="5943600" cy="1804670"/>
                    </a:xfrm>
                    <a:prstGeom prst="rect">
                      <a:avLst/>
                    </a:prstGeom>
                  </pic:spPr>
                </pic:pic>
              </a:graphicData>
            </a:graphic>
          </wp:inline>
        </w:drawing>
      </w:r>
    </w:p>
    <w:p w14:paraId="3E2045ED" w14:textId="77777777" w:rsidR="003A69F9" w:rsidRPr="00B33AC0" w:rsidRDefault="003A69F9" w:rsidP="00B33AC0">
      <w:pPr>
        <w:spacing w:line="360" w:lineRule="auto"/>
        <w:jc w:val="both"/>
        <w:rPr>
          <w:rFonts w:ascii="Times New Roman" w:hAnsi="Times New Roman" w:cs="Times New Roman"/>
          <w:color w:val="000000" w:themeColor="text1"/>
          <w:lang w:val="en-US"/>
        </w:rPr>
      </w:pPr>
    </w:p>
    <w:p w14:paraId="07F4BAE1" w14:textId="7D811888" w:rsidR="00EF7A47" w:rsidRPr="00B33AC0" w:rsidRDefault="00EF7A47"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 xml:space="preserve">The mean length of movies is 103.17 </w:t>
      </w:r>
      <w:r w:rsidR="00C57960" w:rsidRPr="00B33AC0">
        <w:rPr>
          <w:rFonts w:ascii="Times New Roman" w:hAnsi="Times New Roman" w:cs="Times New Roman"/>
          <w:color w:val="000000" w:themeColor="text1"/>
          <w:lang w:val="en-US"/>
        </w:rPr>
        <w:t>minutes,</w:t>
      </w:r>
      <w:r w:rsidRPr="00B33AC0">
        <w:rPr>
          <w:rFonts w:ascii="Times New Roman" w:hAnsi="Times New Roman" w:cs="Times New Roman"/>
          <w:color w:val="000000" w:themeColor="text1"/>
          <w:lang w:val="en-US"/>
        </w:rPr>
        <w:t xml:space="preserve"> and the standard deviation is 38.07. The film length varies greatly with a maximum of 907 minutes to 2 minutes. The interquartile range shows that </w:t>
      </w:r>
      <w:r w:rsidR="00C57960" w:rsidRPr="00B33AC0">
        <w:rPr>
          <w:rFonts w:ascii="Times New Roman" w:hAnsi="Times New Roman" w:cs="Times New Roman"/>
          <w:color w:val="000000" w:themeColor="text1"/>
          <w:lang w:val="en-US"/>
        </w:rPr>
        <w:t>most</w:t>
      </w:r>
      <w:r w:rsidRPr="00B33AC0">
        <w:rPr>
          <w:rFonts w:ascii="Times New Roman" w:hAnsi="Times New Roman" w:cs="Times New Roman"/>
          <w:color w:val="000000" w:themeColor="text1"/>
          <w:lang w:val="en-US"/>
        </w:rPr>
        <w:t xml:space="preserve"> movies belong to a middle range of run-time and confirms the existence of a median range of durations. </w:t>
      </w:r>
    </w:p>
    <w:p w14:paraId="64FC3CFB" w14:textId="1F48C44D" w:rsidR="008177BD" w:rsidRPr="00B33AC0" w:rsidRDefault="00AD4F0A"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 xml:space="preserve">The histogram analysis </w:t>
      </w:r>
      <w:r w:rsidR="00C6706F" w:rsidRPr="00B33AC0">
        <w:rPr>
          <w:rFonts w:ascii="Times New Roman" w:hAnsi="Times New Roman" w:cs="Times New Roman"/>
          <w:color w:val="000000" w:themeColor="text1"/>
          <w:lang w:val="en-US"/>
        </w:rPr>
        <w:t xml:space="preserve">in Figure 1 shows </w:t>
      </w:r>
      <w:r w:rsidRPr="00B33AC0">
        <w:rPr>
          <w:rFonts w:ascii="Times New Roman" w:hAnsi="Times New Roman" w:cs="Times New Roman"/>
          <w:color w:val="000000" w:themeColor="text1"/>
          <w:lang w:val="en-US"/>
        </w:rPr>
        <w:t xml:space="preserve">the distribution of the rating of </w:t>
      </w:r>
      <w:r w:rsidR="00C57960" w:rsidRPr="00B33AC0">
        <w:rPr>
          <w:rFonts w:ascii="Times New Roman" w:hAnsi="Times New Roman" w:cs="Times New Roman"/>
          <w:color w:val="000000" w:themeColor="text1"/>
          <w:lang w:val="en-US"/>
        </w:rPr>
        <w:t>most</w:t>
      </w:r>
      <w:r w:rsidRPr="00B33AC0">
        <w:rPr>
          <w:rFonts w:ascii="Times New Roman" w:hAnsi="Times New Roman" w:cs="Times New Roman"/>
          <w:color w:val="000000" w:themeColor="text1"/>
          <w:lang w:val="en-US"/>
        </w:rPr>
        <w:t xml:space="preserve"> films is concentrated in the middle range, which means normal distribution. The </w:t>
      </w:r>
      <w:r w:rsidR="00C57960" w:rsidRPr="00B33AC0">
        <w:rPr>
          <w:rFonts w:ascii="Times New Roman" w:hAnsi="Times New Roman" w:cs="Times New Roman"/>
          <w:color w:val="000000" w:themeColor="text1"/>
          <w:lang w:val="en-US"/>
        </w:rPr>
        <w:t>number</w:t>
      </w:r>
      <w:r w:rsidRPr="00B33AC0">
        <w:rPr>
          <w:rFonts w:ascii="Times New Roman" w:hAnsi="Times New Roman" w:cs="Times New Roman"/>
          <w:color w:val="000000" w:themeColor="text1"/>
          <w:lang w:val="en-US"/>
        </w:rPr>
        <w:t xml:space="preserve"> of films that are rated very low or very high, is relatively smaller, indicating that </w:t>
      </w:r>
      <w:r w:rsidR="00C57960" w:rsidRPr="00B33AC0">
        <w:rPr>
          <w:rFonts w:ascii="Times New Roman" w:hAnsi="Times New Roman" w:cs="Times New Roman"/>
          <w:color w:val="000000" w:themeColor="text1"/>
          <w:lang w:val="en-US"/>
        </w:rPr>
        <w:t>most</w:t>
      </w:r>
      <w:r w:rsidRPr="00B33AC0">
        <w:rPr>
          <w:rFonts w:ascii="Times New Roman" w:hAnsi="Times New Roman" w:cs="Times New Roman"/>
          <w:color w:val="000000" w:themeColor="text1"/>
          <w:lang w:val="en-US"/>
        </w:rPr>
        <w:t xml:space="preserve"> films are rated moderately in terms of their audience rating as opposed to being extreme in terms of good or bad</w:t>
      </w:r>
      <w:r w:rsidR="00547906" w:rsidRPr="00B33AC0">
        <w:rPr>
          <w:rFonts w:ascii="Times New Roman" w:hAnsi="Times New Roman" w:cs="Times New Roman"/>
          <w:color w:val="000000" w:themeColor="text1"/>
          <w:lang w:val="en-US"/>
        </w:rPr>
        <w:t xml:space="preserve"> (Ašoklytė, 2025)</w:t>
      </w:r>
      <w:r w:rsidRPr="00B33AC0">
        <w:rPr>
          <w:rFonts w:ascii="Times New Roman" w:hAnsi="Times New Roman" w:cs="Times New Roman"/>
          <w:color w:val="000000" w:themeColor="text1"/>
          <w:lang w:val="en-US"/>
        </w:rPr>
        <w:t>.</w:t>
      </w:r>
    </w:p>
    <w:p w14:paraId="7DD4316B" w14:textId="77777777" w:rsidR="009040CC" w:rsidRPr="00B33AC0" w:rsidRDefault="004912D3"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162A6B28" wp14:editId="072227A8">
            <wp:extent cx="4787153" cy="3046184"/>
            <wp:effectExtent l="0" t="0" r="1270" b="1905"/>
            <wp:docPr id="174950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50453" name=""/>
                    <pic:cNvPicPr/>
                  </pic:nvPicPr>
                  <pic:blipFill>
                    <a:blip r:embed="rId10"/>
                    <a:stretch>
                      <a:fillRect/>
                    </a:stretch>
                  </pic:blipFill>
                  <pic:spPr>
                    <a:xfrm>
                      <a:off x="0" y="0"/>
                      <a:ext cx="4793539" cy="3050247"/>
                    </a:xfrm>
                    <a:prstGeom prst="rect">
                      <a:avLst/>
                    </a:prstGeom>
                  </pic:spPr>
                </pic:pic>
              </a:graphicData>
            </a:graphic>
          </wp:inline>
        </w:drawing>
      </w:r>
    </w:p>
    <w:p w14:paraId="6DD4BF19" w14:textId="1D11D928" w:rsidR="008177BD" w:rsidRPr="00B33AC0" w:rsidRDefault="009040CC" w:rsidP="00B33AC0">
      <w:pPr>
        <w:pStyle w:val="Legend"/>
        <w:spacing w:line="360" w:lineRule="auto"/>
        <w:jc w:val="both"/>
        <w:rPr>
          <w:rFonts w:ascii="Times New Roman" w:hAnsi="Times New Roman" w:cs="Times New Roman"/>
          <w:color w:val="000000" w:themeColor="text1"/>
          <w:lang w:val="en-US"/>
        </w:rPr>
      </w:pPr>
      <w:bookmarkStart w:id="4" w:name="_Toc228322510"/>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00D42484" w:rsidRPr="00B33AC0">
        <w:rPr>
          <w:rFonts w:ascii="Times New Roman" w:hAnsi="Times New Roman" w:cs="Times New Roman"/>
          <w:noProof/>
          <w:color w:val="000000" w:themeColor="text1"/>
        </w:rPr>
        <w:t>1</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Histogram of Average Ratings</w:t>
      </w:r>
      <w:bookmarkEnd w:id="4"/>
    </w:p>
    <w:p w14:paraId="655D06F3" w14:textId="77777777" w:rsidR="004912D3" w:rsidRPr="00B33AC0" w:rsidRDefault="004912D3" w:rsidP="00B33AC0">
      <w:pPr>
        <w:spacing w:line="360" w:lineRule="auto"/>
        <w:jc w:val="both"/>
        <w:rPr>
          <w:rFonts w:ascii="Times New Roman" w:hAnsi="Times New Roman" w:cs="Times New Roman"/>
          <w:color w:val="000000" w:themeColor="text1"/>
          <w:lang w:val="en-US"/>
        </w:rPr>
      </w:pPr>
    </w:p>
    <w:p w14:paraId="249E4F71" w14:textId="7C3CB297" w:rsidR="008177BD" w:rsidRPr="00B33AC0" w:rsidRDefault="00EF7A47"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A boxplot of runtime depicts outliers, which are more pronounced in higher-duration movies, which shows that few movies have uncharacteristically large run times in comparison with most</w:t>
      </w:r>
      <w:r w:rsidR="00C6706F" w:rsidRPr="00B33AC0">
        <w:rPr>
          <w:rFonts w:ascii="Times New Roman" w:hAnsi="Times New Roman" w:cs="Times New Roman"/>
          <w:color w:val="000000" w:themeColor="text1"/>
          <w:lang w:val="en-US"/>
        </w:rPr>
        <w:t>, as shown in Figure 2</w:t>
      </w:r>
      <w:r w:rsidRPr="00B33AC0">
        <w:rPr>
          <w:rFonts w:ascii="Times New Roman" w:hAnsi="Times New Roman" w:cs="Times New Roman"/>
          <w:color w:val="000000" w:themeColor="text1"/>
          <w:lang w:val="en-US"/>
        </w:rPr>
        <w:t>.</w:t>
      </w:r>
    </w:p>
    <w:p w14:paraId="149CC73D" w14:textId="77777777" w:rsidR="00D42484" w:rsidRPr="00B33AC0" w:rsidRDefault="004912D3"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67F753F5" wp14:editId="2F86FC78">
            <wp:extent cx="5235388" cy="3160808"/>
            <wp:effectExtent l="0" t="0" r="0" b="1905"/>
            <wp:docPr id="114973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38156" name=""/>
                    <pic:cNvPicPr/>
                  </pic:nvPicPr>
                  <pic:blipFill>
                    <a:blip r:embed="rId11"/>
                    <a:stretch>
                      <a:fillRect/>
                    </a:stretch>
                  </pic:blipFill>
                  <pic:spPr>
                    <a:xfrm>
                      <a:off x="0" y="0"/>
                      <a:ext cx="5281382" cy="3188577"/>
                    </a:xfrm>
                    <a:prstGeom prst="rect">
                      <a:avLst/>
                    </a:prstGeom>
                  </pic:spPr>
                </pic:pic>
              </a:graphicData>
            </a:graphic>
          </wp:inline>
        </w:drawing>
      </w:r>
    </w:p>
    <w:p w14:paraId="34ADF976" w14:textId="5C5225D4" w:rsidR="004912D3" w:rsidRPr="00B33AC0" w:rsidRDefault="00D42484" w:rsidP="00B33AC0">
      <w:pPr>
        <w:pStyle w:val="Legend"/>
        <w:spacing w:line="360" w:lineRule="auto"/>
        <w:jc w:val="both"/>
        <w:rPr>
          <w:rFonts w:ascii="Times New Roman" w:hAnsi="Times New Roman" w:cs="Times New Roman"/>
          <w:color w:val="000000" w:themeColor="text1"/>
          <w:lang w:val="en-US"/>
        </w:rPr>
      </w:pPr>
      <w:bookmarkStart w:id="5" w:name="_Toc228322511"/>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2</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Boxplot of Runtime Distribution</w:t>
      </w:r>
      <w:bookmarkEnd w:id="5"/>
    </w:p>
    <w:p w14:paraId="0085ED66" w14:textId="77777777" w:rsidR="00EF7A47" w:rsidRPr="00B33AC0" w:rsidRDefault="00EF7A47" w:rsidP="00B33AC0">
      <w:pPr>
        <w:spacing w:line="360" w:lineRule="auto"/>
        <w:jc w:val="both"/>
        <w:rPr>
          <w:rFonts w:ascii="Times New Roman" w:hAnsi="Times New Roman" w:cs="Times New Roman"/>
          <w:color w:val="000000" w:themeColor="text1"/>
          <w:lang w:val="en-US"/>
        </w:rPr>
      </w:pPr>
    </w:p>
    <w:p w14:paraId="62CE7204" w14:textId="77777777" w:rsidR="00727C3A" w:rsidRPr="00B33AC0" w:rsidRDefault="00727C3A"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 xml:space="preserve">The variables of audience engagement are highly variable. The examples watch is about 170,314.02 with an extremely large standard deviation of more than 458,000 meaning that the distribution is very skewed. Similarly, likes (mean ≈ 43,734) and fans (mean ≈ 1,652) show substantial dispersion, with a few films receiving disproportionately high engagement. </w:t>
      </w:r>
    </w:p>
    <w:p w14:paraId="0BCF2411" w14:textId="3D68D3A0" w:rsidR="008177BD" w:rsidRPr="00B33AC0" w:rsidRDefault="00727C3A"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Categorical analysis shows that the most common genres in the dataset include Drama (22.3%) and Comedy (14.2%), so the two types dominate the dataset. Additionally, English is the most common language, accounting for 80.7% of films, while other languages have relatively low representation</w:t>
      </w:r>
      <w:r w:rsidR="00547906" w:rsidRPr="00B33AC0">
        <w:rPr>
          <w:rFonts w:ascii="Times New Roman" w:hAnsi="Times New Roman" w:cs="Times New Roman"/>
          <w:color w:val="000000" w:themeColor="text1"/>
          <w:lang w:val="en-US"/>
        </w:rPr>
        <w:t xml:space="preserve"> (Lu, 2021)</w:t>
      </w:r>
      <w:r w:rsidR="00C6706F" w:rsidRPr="00B33AC0">
        <w:rPr>
          <w:rFonts w:ascii="Times New Roman" w:hAnsi="Times New Roman" w:cs="Times New Roman"/>
          <w:color w:val="000000" w:themeColor="text1"/>
          <w:lang w:val="en-US"/>
        </w:rPr>
        <w:t>, as shown in Figure 3</w:t>
      </w:r>
      <w:r w:rsidRPr="00B33AC0">
        <w:rPr>
          <w:rFonts w:ascii="Times New Roman" w:hAnsi="Times New Roman" w:cs="Times New Roman"/>
          <w:color w:val="000000" w:themeColor="text1"/>
          <w:lang w:val="en-US"/>
        </w:rPr>
        <w:t>.</w:t>
      </w:r>
    </w:p>
    <w:p w14:paraId="3C699D3F" w14:textId="77777777" w:rsidR="00D42484" w:rsidRPr="00B33AC0" w:rsidRDefault="004912D3"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b/>
          <w:bCs/>
          <w:noProof/>
          <w:color w:val="000000" w:themeColor="text1"/>
          <w:lang w:val="en-IN" w:eastAsia="en-IN"/>
        </w:rPr>
        <w:drawing>
          <wp:inline distT="0" distB="0" distL="0" distR="0" wp14:anchorId="2C5DB7F1" wp14:editId="58DE0646">
            <wp:extent cx="5943600" cy="3588385"/>
            <wp:effectExtent l="0" t="0" r="0" b="5715"/>
            <wp:docPr id="929929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929594" name=""/>
                    <pic:cNvPicPr/>
                  </pic:nvPicPr>
                  <pic:blipFill>
                    <a:blip r:embed="rId12"/>
                    <a:stretch>
                      <a:fillRect/>
                    </a:stretch>
                  </pic:blipFill>
                  <pic:spPr>
                    <a:xfrm>
                      <a:off x="0" y="0"/>
                      <a:ext cx="5943600" cy="3588385"/>
                    </a:xfrm>
                    <a:prstGeom prst="rect">
                      <a:avLst/>
                    </a:prstGeom>
                  </pic:spPr>
                </pic:pic>
              </a:graphicData>
            </a:graphic>
          </wp:inline>
        </w:drawing>
      </w:r>
    </w:p>
    <w:p w14:paraId="4933DF6E" w14:textId="070D5382" w:rsidR="008177BD" w:rsidRPr="00B33AC0" w:rsidRDefault="00D42484" w:rsidP="00B33AC0">
      <w:pPr>
        <w:pStyle w:val="Legend"/>
        <w:spacing w:line="360" w:lineRule="auto"/>
        <w:jc w:val="both"/>
        <w:rPr>
          <w:rFonts w:ascii="Times New Roman" w:hAnsi="Times New Roman" w:cs="Times New Roman"/>
          <w:b/>
          <w:bCs/>
          <w:color w:val="000000" w:themeColor="text1"/>
          <w:lang w:val="en-US"/>
        </w:rPr>
      </w:pPr>
      <w:bookmarkStart w:id="6" w:name="_Toc228322512"/>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3</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Pie Chart of Original Language Distribution</w:t>
      </w:r>
      <w:bookmarkEnd w:id="6"/>
    </w:p>
    <w:p w14:paraId="043F43DF" w14:textId="10136334" w:rsidR="001128DF" w:rsidRPr="00B33AC0" w:rsidRDefault="006B5781"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descriptive statistics overall emphasize and present both a high level of variance and skewness in engagement indicators as well as a strong prevalence of certain genres and language groups, which give a solid base upon which to develop trends and statistics further.</w:t>
      </w:r>
    </w:p>
    <w:p w14:paraId="6D23A5A8" w14:textId="77777777" w:rsidR="007F449B" w:rsidRPr="00B33AC0" w:rsidRDefault="007F449B" w:rsidP="00B33AC0">
      <w:pPr>
        <w:spacing w:line="360" w:lineRule="auto"/>
        <w:jc w:val="both"/>
        <w:rPr>
          <w:rFonts w:ascii="Times New Roman" w:hAnsi="Times New Roman" w:cs="Times New Roman"/>
          <w:color w:val="000000" w:themeColor="text1"/>
          <w:lang w:val="en-US"/>
        </w:rPr>
      </w:pPr>
    </w:p>
    <w:p w14:paraId="0A1B71BF" w14:textId="3EAF1E22" w:rsidR="001128DF" w:rsidRPr="00B33AC0" w:rsidRDefault="001128DF" w:rsidP="00B33AC0">
      <w:pPr>
        <w:pStyle w:val="Titlu1"/>
        <w:spacing w:line="360" w:lineRule="auto"/>
        <w:rPr>
          <w:rFonts w:ascii="Times New Roman" w:hAnsi="Times New Roman" w:cs="Times New Roman"/>
        </w:rPr>
      </w:pPr>
      <w:bookmarkStart w:id="7" w:name="_Toc228408922"/>
      <w:r w:rsidRPr="00B33AC0">
        <w:rPr>
          <w:rFonts w:ascii="Times New Roman" w:hAnsi="Times New Roman" w:cs="Times New Roman"/>
        </w:rPr>
        <w:t>4. Trend Analysis and Visualization</w:t>
      </w:r>
      <w:bookmarkEnd w:id="7"/>
    </w:p>
    <w:p w14:paraId="1A48E560" w14:textId="7E3AB52F" w:rsidR="009C00F0"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 xml:space="preserve">Microsoft Excel was used to analyze trends to understand how ratings, runtime, genres, and audience engagement indicators (watches, likes, and fans) relate. Patterns and dependencies within the dataset were detected in different ways by using various </w:t>
      </w:r>
      <w:r w:rsidR="007F449B" w:rsidRPr="00B33AC0">
        <w:rPr>
          <w:rFonts w:ascii="Times New Roman" w:hAnsi="Times New Roman" w:cs="Times New Roman"/>
          <w:color w:val="000000" w:themeColor="text1"/>
          <w:lang w:val="en-US"/>
        </w:rPr>
        <w:t>visualization</w:t>
      </w:r>
      <w:r w:rsidRPr="00B33AC0">
        <w:rPr>
          <w:rFonts w:ascii="Times New Roman" w:hAnsi="Times New Roman" w:cs="Times New Roman"/>
          <w:color w:val="000000" w:themeColor="text1"/>
          <w:lang w:val="en-US"/>
        </w:rPr>
        <w:t xml:space="preserve"> techniques.</w:t>
      </w:r>
    </w:p>
    <w:p w14:paraId="4BCD4C8C" w14:textId="77B51876"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Genre analysis reveals that the most prevalent types of films are Drama, Comedy and Horror, with Drama containing most of the films</w:t>
      </w:r>
      <w:r w:rsidR="00C6706F" w:rsidRPr="00B33AC0">
        <w:rPr>
          <w:rFonts w:ascii="Times New Roman" w:hAnsi="Times New Roman" w:cs="Times New Roman"/>
          <w:color w:val="000000" w:themeColor="text1"/>
          <w:lang w:val="en-US"/>
        </w:rPr>
        <w:t>, as shown in Figure 4</w:t>
      </w:r>
      <w:r w:rsidRPr="00B33AC0">
        <w:rPr>
          <w:rFonts w:ascii="Times New Roman" w:hAnsi="Times New Roman" w:cs="Times New Roman"/>
          <w:color w:val="000000" w:themeColor="text1"/>
          <w:lang w:val="en-US"/>
        </w:rPr>
        <w:t>. But, in the study of averages, genre like Documentary, Romance and Crime is likely to score higher on the ratings when compared to more widely used genres. This is an indication that niche genres can have superior quality or more critically valued content even with fewer films.</w:t>
      </w:r>
    </w:p>
    <w:p w14:paraId="26EC0C34" w14:textId="77777777" w:rsidR="00301341" w:rsidRPr="00B33AC0" w:rsidRDefault="00301341" w:rsidP="00B33AC0">
      <w:pPr>
        <w:spacing w:line="360" w:lineRule="auto"/>
        <w:jc w:val="both"/>
        <w:rPr>
          <w:rFonts w:ascii="Times New Roman" w:hAnsi="Times New Roman" w:cs="Times New Roman"/>
          <w:color w:val="000000" w:themeColor="text1"/>
          <w:lang w:val="en-US"/>
        </w:rPr>
      </w:pPr>
    </w:p>
    <w:p w14:paraId="1330FAEC" w14:textId="77777777" w:rsidR="00D42484" w:rsidRPr="00B33AC0" w:rsidRDefault="007910B5"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57EBDB41" wp14:editId="7F918E8D">
            <wp:extent cx="5943600" cy="2976245"/>
            <wp:effectExtent l="0" t="0" r="0" b="0"/>
            <wp:docPr id="105294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48364" name=""/>
                    <pic:cNvPicPr/>
                  </pic:nvPicPr>
                  <pic:blipFill>
                    <a:blip r:embed="rId13"/>
                    <a:stretch>
                      <a:fillRect/>
                    </a:stretch>
                  </pic:blipFill>
                  <pic:spPr>
                    <a:xfrm>
                      <a:off x="0" y="0"/>
                      <a:ext cx="5943600" cy="2976245"/>
                    </a:xfrm>
                    <a:prstGeom prst="rect">
                      <a:avLst/>
                    </a:prstGeom>
                  </pic:spPr>
                </pic:pic>
              </a:graphicData>
            </a:graphic>
          </wp:inline>
        </w:drawing>
      </w:r>
    </w:p>
    <w:p w14:paraId="00436D4D" w14:textId="21057311" w:rsidR="007910B5" w:rsidRPr="00B33AC0" w:rsidRDefault="00D42484" w:rsidP="00B33AC0">
      <w:pPr>
        <w:pStyle w:val="Legend"/>
        <w:spacing w:line="360" w:lineRule="auto"/>
        <w:jc w:val="both"/>
        <w:rPr>
          <w:rFonts w:ascii="Times New Roman" w:hAnsi="Times New Roman" w:cs="Times New Roman"/>
          <w:color w:val="000000" w:themeColor="text1"/>
          <w:lang w:val="en-US"/>
        </w:rPr>
      </w:pPr>
      <w:bookmarkStart w:id="8" w:name="_Toc228322513"/>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4</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Top Genres by Number of Films</w:t>
      </w:r>
      <w:bookmarkEnd w:id="8"/>
    </w:p>
    <w:p w14:paraId="44CBF97C" w14:textId="773C1ED7"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Further insights are provided by analysing average ratings across genres. The chart shows that Drama has a large share of the volume, however, it has a rather high average rating (approximately 3.4) in contrast to Documentary and Romance that are rather rated higher</w:t>
      </w:r>
      <w:r w:rsidR="00547906" w:rsidRPr="00B33AC0">
        <w:rPr>
          <w:rFonts w:ascii="Times New Roman" w:hAnsi="Times New Roman" w:cs="Times New Roman"/>
          <w:color w:val="000000" w:themeColor="text1"/>
          <w:lang w:val="en-US"/>
        </w:rPr>
        <w:t xml:space="preserve"> (Rani et al., 2025)</w:t>
      </w:r>
      <w:r w:rsidR="00C6706F" w:rsidRPr="00B33AC0">
        <w:rPr>
          <w:rFonts w:ascii="Times New Roman" w:hAnsi="Times New Roman" w:cs="Times New Roman"/>
          <w:color w:val="000000" w:themeColor="text1"/>
          <w:lang w:val="en-US"/>
        </w:rPr>
        <w:t>, as shown in Figure 5</w:t>
      </w:r>
      <w:r w:rsidRPr="00B33AC0">
        <w:rPr>
          <w:rFonts w:ascii="Times New Roman" w:hAnsi="Times New Roman" w:cs="Times New Roman"/>
          <w:color w:val="000000" w:themeColor="text1"/>
          <w:lang w:val="en-US"/>
        </w:rPr>
        <w:t>. This emphasizes the fact that the two may be complied and not necessarily in direct proportions.</w:t>
      </w:r>
    </w:p>
    <w:p w14:paraId="66CC793C" w14:textId="77777777" w:rsidR="00301341" w:rsidRPr="00B33AC0" w:rsidRDefault="00301341" w:rsidP="00B33AC0">
      <w:pPr>
        <w:spacing w:line="360" w:lineRule="auto"/>
        <w:jc w:val="both"/>
        <w:rPr>
          <w:rFonts w:ascii="Times New Roman" w:hAnsi="Times New Roman" w:cs="Times New Roman"/>
          <w:color w:val="000000" w:themeColor="text1"/>
          <w:lang w:val="en-US"/>
        </w:rPr>
      </w:pPr>
    </w:p>
    <w:p w14:paraId="0CD9EABA" w14:textId="77777777" w:rsidR="00D42484" w:rsidRPr="00B33AC0" w:rsidRDefault="007910B5"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5126A8A5" wp14:editId="22BC2765">
            <wp:extent cx="5943600" cy="3498850"/>
            <wp:effectExtent l="0" t="0" r="0" b="6350"/>
            <wp:docPr id="128380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06081" name=""/>
                    <pic:cNvPicPr/>
                  </pic:nvPicPr>
                  <pic:blipFill>
                    <a:blip r:embed="rId14"/>
                    <a:stretch>
                      <a:fillRect/>
                    </a:stretch>
                  </pic:blipFill>
                  <pic:spPr>
                    <a:xfrm>
                      <a:off x="0" y="0"/>
                      <a:ext cx="5943600" cy="3498850"/>
                    </a:xfrm>
                    <a:prstGeom prst="rect">
                      <a:avLst/>
                    </a:prstGeom>
                  </pic:spPr>
                </pic:pic>
              </a:graphicData>
            </a:graphic>
          </wp:inline>
        </w:drawing>
      </w:r>
    </w:p>
    <w:p w14:paraId="23FC7E37" w14:textId="0DB53B19" w:rsidR="007910B5" w:rsidRPr="00B33AC0" w:rsidRDefault="00D42484" w:rsidP="00B33AC0">
      <w:pPr>
        <w:pStyle w:val="Legend"/>
        <w:spacing w:line="360" w:lineRule="auto"/>
        <w:jc w:val="both"/>
        <w:rPr>
          <w:rFonts w:ascii="Times New Roman" w:hAnsi="Times New Roman" w:cs="Times New Roman"/>
          <w:color w:val="000000" w:themeColor="text1"/>
          <w:lang w:val="en-US"/>
        </w:rPr>
      </w:pPr>
      <w:bookmarkStart w:id="9" w:name="_Toc228322514"/>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5</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Average Rating by Genre</w:t>
      </w:r>
      <w:bookmarkEnd w:id="9"/>
    </w:p>
    <w:p w14:paraId="01B2AF99" w14:textId="58E35FDE"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Trend analysis at run time shows that the average rating and the degree of engagement (watch, 407,719, and like, 113,760) of movies that fall in the 121-180 minute duration exceed the average movie (3.51)</w:t>
      </w:r>
      <w:r w:rsidR="00C6706F" w:rsidRPr="00B33AC0">
        <w:rPr>
          <w:rFonts w:ascii="Times New Roman" w:hAnsi="Times New Roman" w:cs="Times New Roman"/>
          <w:color w:val="000000" w:themeColor="text1"/>
          <w:lang w:val="en-US"/>
        </w:rPr>
        <w:t>, as presented in Table 2</w:t>
      </w:r>
      <w:r w:rsidRPr="00B33AC0">
        <w:rPr>
          <w:rFonts w:ascii="Times New Roman" w:hAnsi="Times New Roman" w:cs="Times New Roman"/>
          <w:color w:val="000000" w:themeColor="text1"/>
          <w:lang w:val="en-US"/>
        </w:rPr>
        <w:t>. On the contrary, movies with a duration of 80-100 minutes receive lower ratings (3.13) and interaction, which implies that shorter movies might not have such an influence.</w:t>
      </w:r>
    </w:p>
    <w:p w14:paraId="01B20504" w14:textId="77777777" w:rsidR="00301341" w:rsidRPr="00B33AC0" w:rsidRDefault="00301341" w:rsidP="00B33AC0">
      <w:pPr>
        <w:spacing w:line="360" w:lineRule="auto"/>
        <w:jc w:val="both"/>
        <w:rPr>
          <w:rFonts w:ascii="Times New Roman" w:hAnsi="Times New Roman" w:cs="Times New Roman"/>
          <w:color w:val="000000" w:themeColor="text1"/>
          <w:lang w:val="en-US"/>
        </w:rPr>
      </w:pPr>
    </w:p>
    <w:p w14:paraId="3B264187" w14:textId="397AF85F" w:rsidR="00D42484" w:rsidRPr="00B33AC0" w:rsidRDefault="00D42484" w:rsidP="00B33AC0">
      <w:pPr>
        <w:pStyle w:val="Legend"/>
        <w:keepNext/>
        <w:spacing w:line="360" w:lineRule="auto"/>
        <w:rPr>
          <w:rFonts w:ascii="Times New Roman" w:hAnsi="Times New Roman" w:cs="Times New Roman"/>
          <w:color w:val="000000" w:themeColor="text1"/>
        </w:rPr>
      </w:pPr>
      <w:bookmarkStart w:id="10" w:name="_Toc228322520"/>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2</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Trend Analysis by Runtime Band</w:t>
      </w:r>
      <w:bookmarkEnd w:id="10"/>
    </w:p>
    <w:tbl>
      <w:tblPr>
        <w:tblStyle w:val="Tabelgril"/>
        <w:tblW w:w="0" w:type="auto"/>
        <w:tblLook w:val="04A0" w:firstRow="1" w:lastRow="0" w:firstColumn="1" w:lastColumn="0" w:noHBand="0" w:noVBand="1"/>
      </w:tblPr>
      <w:tblGrid>
        <w:gridCol w:w="2314"/>
        <w:gridCol w:w="1958"/>
        <w:gridCol w:w="1569"/>
        <w:gridCol w:w="1310"/>
        <w:gridCol w:w="1310"/>
        <w:gridCol w:w="1115"/>
      </w:tblGrid>
      <w:tr w:rsidR="00CE7BC3" w:rsidRPr="00B33AC0" w14:paraId="68687F26" w14:textId="77777777" w:rsidTr="00CE7BC3">
        <w:trPr>
          <w:trHeight w:val="360"/>
        </w:trPr>
        <w:tc>
          <w:tcPr>
            <w:tcW w:w="4100" w:type="dxa"/>
            <w:hideMark/>
          </w:tcPr>
          <w:p w14:paraId="032193D1" w14:textId="77777777" w:rsidR="00CE7BC3" w:rsidRPr="00B33AC0" w:rsidRDefault="00CE7BC3" w:rsidP="00B33AC0">
            <w:pPr>
              <w:spacing w:line="360" w:lineRule="auto"/>
              <w:jc w:val="both"/>
              <w:rPr>
                <w:rFonts w:ascii="Times New Roman" w:hAnsi="Times New Roman" w:cs="Times New Roman"/>
                <w:b/>
                <w:bCs/>
                <w:color w:val="000000" w:themeColor="text1"/>
                <w:lang w:val="en-US"/>
              </w:rPr>
            </w:pPr>
            <w:r w:rsidRPr="00B33AC0">
              <w:rPr>
                <w:rFonts w:ascii="Times New Roman" w:hAnsi="Times New Roman" w:cs="Times New Roman"/>
                <w:b/>
                <w:bCs/>
                <w:color w:val="000000" w:themeColor="text1"/>
              </w:rPr>
              <w:t>Runtime_Band</w:t>
            </w:r>
          </w:p>
        </w:tc>
        <w:tc>
          <w:tcPr>
            <w:tcW w:w="3440" w:type="dxa"/>
            <w:hideMark/>
          </w:tcPr>
          <w:p w14:paraId="3A307BFD" w14:textId="77777777" w:rsidR="00CE7BC3" w:rsidRPr="00B33AC0" w:rsidRDefault="00CE7BC3" w:rsidP="00B33AC0">
            <w:pPr>
              <w:spacing w:line="360" w:lineRule="auto"/>
              <w:jc w:val="both"/>
              <w:rPr>
                <w:rFonts w:ascii="Times New Roman" w:hAnsi="Times New Roman" w:cs="Times New Roman"/>
                <w:b/>
                <w:bCs/>
                <w:color w:val="000000" w:themeColor="text1"/>
              </w:rPr>
            </w:pPr>
            <w:r w:rsidRPr="00B33AC0">
              <w:rPr>
                <w:rFonts w:ascii="Times New Roman" w:hAnsi="Times New Roman" w:cs="Times New Roman"/>
                <w:b/>
                <w:bCs/>
                <w:color w:val="000000" w:themeColor="text1"/>
              </w:rPr>
              <w:t>Films</w:t>
            </w:r>
          </w:p>
        </w:tc>
        <w:tc>
          <w:tcPr>
            <w:tcW w:w="2720" w:type="dxa"/>
            <w:hideMark/>
          </w:tcPr>
          <w:p w14:paraId="71116231" w14:textId="77777777" w:rsidR="00CE7BC3" w:rsidRPr="00B33AC0" w:rsidRDefault="00CE7BC3" w:rsidP="00B33AC0">
            <w:pPr>
              <w:spacing w:line="360" w:lineRule="auto"/>
              <w:jc w:val="both"/>
              <w:rPr>
                <w:rFonts w:ascii="Times New Roman" w:hAnsi="Times New Roman" w:cs="Times New Roman"/>
                <w:b/>
                <w:bCs/>
                <w:color w:val="000000" w:themeColor="text1"/>
              </w:rPr>
            </w:pPr>
            <w:r w:rsidRPr="00B33AC0">
              <w:rPr>
                <w:rFonts w:ascii="Times New Roman" w:hAnsi="Times New Roman" w:cs="Times New Roman"/>
                <w:b/>
                <w:bCs/>
                <w:color w:val="000000" w:themeColor="text1"/>
              </w:rPr>
              <w:t>Avg_Rating</w:t>
            </w:r>
          </w:p>
        </w:tc>
        <w:tc>
          <w:tcPr>
            <w:tcW w:w="2240" w:type="dxa"/>
            <w:hideMark/>
          </w:tcPr>
          <w:p w14:paraId="42F0D502" w14:textId="77777777" w:rsidR="00CE7BC3" w:rsidRPr="00B33AC0" w:rsidRDefault="00CE7BC3" w:rsidP="00B33AC0">
            <w:pPr>
              <w:spacing w:line="360" w:lineRule="auto"/>
              <w:jc w:val="both"/>
              <w:rPr>
                <w:rFonts w:ascii="Times New Roman" w:hAnsi="Times New Roman" w:cs="Times New Roman"/>
                <w:b/>
                <w:bCs/>
                <w:color w:val="000000" w:themeColor="text1"/>
              </w:rPr>
            </w:pPr>
            <w:r w:rsidRPr="00B33AC0">
              <w:rPr>
                <w:rFonts w:ascii="Times New Roman" w:hAnsi="Times New Roman" w:cs="Times New Roman"/>
                <w:b/>
                <w:bCs/>
                <w:color w:val="000000" w:themeColor="text1"/>
              </w:rPr>
              <w:t>Avg_Watches</w:t>
            </w:r>
          </w:p>
        </w:tc>
        <w:tc>
          <w:tcPr>
            <w:tcW w:w="2240" w:type="dxa"/>
            <w:hideMark/>
          </w:tcPr>
          <w:p w14:paraId="2C287416" w14:textId="77777777" w:rsidR="00CE7BC3" w:rsidRPr="00B33AC0" w:rsidRDefault="00CE7BC3" w:rsidP="00B33AC0">
            <w:pPr>
              <w:spacing w:line="360" w:lineRule="auto"/>
              <w:jc w:val="both"/>
              <w:rPr>
                <w:rFonts w:ascii="Times New Roman" w:hAnsi="Times New Roman" w:cs="Times New Roman"/>
                <w:b/>
                <w:bCs/>
                <w:color w:val="000000" w:themeColor="text1"/>
              </w:rPr>
            </w:pPr>
            <w:r w:rsidRPr="00B33AC0">
              <w:rPr>
                <w:rFonts w:ascii="Times New Roman" w:hAnsi="Times New Roman" w:cs="Times New Roman"/>
                <w:b/>
                <w:bCs/>
                <w:color w:val="000000" w:themeColor="text1"/>
              </w:rPr>
              <w:t>Avg_Likes</w:t>
            </w:r>
          </w:p>
        </w:tc>
        <w:tc>
          <w:tcPr>
            <w:tcW w:w="1880" w:type="dxa"/>
            <w:hideMark/>
          </w:tcPr>
          <w:p w14:paraId="26FA38F9" w14:textId="77777777" w:rsidR="00CE7BC3" w:rsidRPr="00B33AC0" w:rsidRDefault="00CE7BC3" w:rsidP="00B33AC0">
            <w:pPr>
              <w:spacing w:line="360" w:lineRule="auto"/>
              <w:jc w:val="both"/>
              <w:rPr>
                <w:rFonts w:ascii="Times New Roman" w:hAnsi="Times New Roman" w:cs="Times New Roman"/>
                <w:b/>
                <w:bCs/>
                <w:color w:val="000000" w:themeColor="text1"/>
              </w:rPr>
            </w:pPr>
            <w:r w:rsidRPr="00B33AC0">
              <w:rPr>
                <w:rFonts w:ascii="Times New Roman" w:hAnsi="Times New Roman" w:cs="Times New Roman"/>
                <w:b/>
                <w:bCs/>
                <w:color w:val="000000" w:themeColor="text1"/>
              </w:rPr>
              <w:t>Avg_Fans</w:t>
            </w:r>
          </w:p>
        </w:tc>
      </w:tr>
      <w:tr w:rsidR="00CE7BC3" w:rsidRPr="00B33AC0" w14:paraId="1A6C5CC3" w14:textId="77777777" w:rsidTr="00CE7BC3">
        <w:trPr>
          <w:trHeight w:val="360"/>
        </w:trPr>
        <w:tc>
          <w:tcPr>
            <w:tcW w:w="4100" w:type="dxa"/>
            <w:noWrap/>
            <w:hideMark/>
          </w:tcPr>
          <w:p w14:paraId="0BE2B4B7"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101-120</w:t>
            </w:r>
          </w:p>
        </w:tc>
        <w:tc>
          <w:tcPr>
            <w:tcW w:w="3440" w:type="dxa"/>
            <w:noWrap/>
            <w:hideMark/>
          </w:tcPr>
          <w:p w14:paraId="133B9724"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2,965</w:t>
            </w:r>
          </w:p>
        </w:tc>
        <w:tc>
          <w:tcPr>
            <w:tcW w:w="2720" w:type="dxa"/>
            <w:noWrap/>
            <w:hideMark/>
          </w:tcPr>
          <w:p w14:paraId="7021FE91"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3.306</w:t>
            </w:r>
          </w:p>
        </w:tc>
        <w:tc>
          <w:tcPr>
            <w:tcW w:w="2240" w:type="dxa"/>
            <w:noWrap/>
            <w:hideMark/>
          </w:tcPr>
          <w:p w14:paraId="632FED3F"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196,146.736</w:t>
            </w:r>
          </w:p>
        </w:tc>
        <w:tc>
          <w:tcPr>
            <w:tcW w:w="2240" w:type="dxa"/>
            <w:noWrap/>
            <w:hideMark/>
          </w:tcPr>
          <w:p w14:paraId="40AD6B5E"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48,920.307</w:t>
            </w:r>
          </w:p>
        </w:tc>
        <w:tc>
          <w:tcPr>
            <w:tcW w:w="1880" w:type="dxa"/>
            <w:noWrap/>
            <w:hideMark/>
          </w:tcPr>
          <w:p w14:paraId="57FCDB0D"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1,741.212</w:t>
            </w:r>
          </w:p>
        </w:tc>
      </w:tr>
      <w:tr w:rsidR="00CE7BC3" w:rsidRPr="00B33AC0" w14:paraId="6C5938BF" w14:textId="77777777" w:rsidTr="00CE7BC3">
        <w:trPr>
          <w:trHeight w:val="360"/>
        </w:trPr>
        <w:tc>
          <w:tcPr>
            <w:tcW w:w="4100" w:type="dxa"/>
            <w:noWrap/>
            <w:hideMark/>
          </w:tcPr>
          <w:p w14:paraId="4A2F72EA"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121-180</w:t>
            </w:r>
          </w:p>
        </w:tc>
        <w:tc>
          <w:tcPr>
            <w:tcW w:w="3440" w:type="dxa"/>
            <w:noWrap/>
            <w:hideMark/>
          </w:tcPr>
          <w:p w14:paraId="19585F31"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1,529</w:t>
            </w:r>
          </w:p>
        </w:tc>
        <w:tc>
          <w:tcPr>
            <w:tcW w:w="2720" w:type="dxa"/>
            <w:noWrap/>
            <w:hideMark/>
          </w:tcPr>
          <w:p w14:paraId="6E4888A8"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3.514</w:t>
            </w:r>
          </w:p>
        </w:tc>
        <w:tc>
          <w:tcPr>
            <w:tcW w:w="2240" w:type="dxa"/>
            <w:noWrap/>
            <w:hideMark/>
          </w:tcPr>
          <w:p w14:paraId="6FAF7529"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407,719.830</w:t>
            </w:r>
          </w:p>
        </w:tc>
        <w:tc>
          <w:tcPr>
            <w:tcW w:w="2240" w:type="dxa"/>
            <w:noWrap/>
            <w:hideMark/>
          </w:tcPr>
          <w:p w14:paraId="392EA7E5"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113,760.184</w:t>
            </w:r>
          </w:p>
        </w:tc>
        <w:tc>
          <w:tcPr>
            <w:tcW w:w="1880" w:type="dxa"/>
            <w:noWrap/>
            <w:hideMark/>
          </w:tcPr>
          <w:p w14:paraId="4DEBDBB9"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4,897.670</w:t>
            </w:r>
          </w:p>
        </w:tc>
      </w:tr>
      <w:tr w:rsidR="00CE7BC3" w:rsidRPr="00B33AC0" w14:paraId="50B59AFF" w14:textId="77777777" w:rsidTr="00CE7BC3">
        <w:trPr>
          <w:trHeight w:val="360"/>
        </w:trPr>
        <w:tc>
          <w:tcPr>
            <w:tcW w:w="4100" w:type="dxa"/>
            <w:noWrap/>
            <w:hideMark/>
          </w:tcPr>
          <w:p w14:paraId="35E2F0D9"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80-100</w:t>
            </w:r>
          </w:p>
        </w:tc>
        <w:tc>
          <w:tcPr>
            <w:tcW w:w="3440" w:type="dxa"/>
            <w:noWrap/>
            <w:hideMark/>
          </w:tcPr>
          <w:p w14:paraId="5E3E793D"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4,367</w:t>
            </w:r>
          </w:p>
        </w:tc>
        <w:tc>
          <w:tcPr>
            <w:tcW w:w="2720" w:type="dxa"/>
            <w:noWrap/>
            <w:hideMark/>
          </w:tcPr>
          <w:p w14:paraId="1DBE1325"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3.135</w:t>
            </w:r>
          </w:p>
        </w:tc>
        <w:tc>
          <w:tcPr>
            <w:tcW w:w="2240" w:type="dxa"/>
            <w:noWrap/>
            <w:hideMark/>
          </w:tcPr>
          <w:p w14:paraId="1FF14131"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98,348.407</w:t>
            </w:r>
          </w:p>
        </w:tc>
        <w:tc>
          <w:tcPr>
            <w:tcW w:w="2240" w:type="dxa"/>
            <w:noWrap/>
            <w:hideMark/>
          </w:tcPr>
          <w:p w14:paraId="055ECAF9"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23,027.840</w:t>
            </w:r>
          </w:p>
        </w:tc>
        <w:tc>
          <w:tcPr>
            <w:tcW w:w="1880" w:type="dxa"/>
            <w:noWrap/>
            <w:hideMark/>
          </w:tcPr>
          <w:p w14:paraId="209D6197"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767.236</w:t>
            </w:r>
          </w:p>
        </w:tc>
      </w:tr>
      <w:tr w:rsidR="00CE7BC3" w:rsidRPr="00B33AC0" w14:paraId="1B147776" w14:textId="77777777" w:rsidTr="00CE7BC3">
        <w:trPr>
          <w:trHeight w:val="360"/>
        </w:trPr>
        <w:tc>
          <w:tcPr>
            <w:tcW w:w="4100" w:type="dxa"/>
            <w:noWrap/>
            <w:hideMark/>
          </w:tcPr>
          <w:p w14:paraId="62080ADE"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Long &gt;180</w:t>
            </w:r>
          </w:p>
        </w:tc>
        <w:tc>
          <w:tcPr>
            <w:tcW w:w="3440" w:type="dxa"/>
            <w:noWrap/>
            <w:hideMark/>
          </w:tcPr>
          <w:p w14:paraId="6995C581"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175</w:t>
            </w:r>
          </w:p>
        </w:tc>
        <w:tc>
          <w:tcPr>
            <w:tcW w:w="2720" w:type="dxa"/>
            <w:noWrap/>
            <w:hideMark/>
          </w:tcPr>
          <w:p w14:paraId="31C6E46B"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3.765</w:t>
            </w:r>
          </w:p>
        </w:tc>
        <w:tc>
          <w:tcPr>
            <w:tcW w:w="2240" w:type="dxa"/>
            <w:noWrap/>
            <w:hideMark/>
          </w:tcPr>
          <w:p w14:paraId="3635AEB2"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196,361.954</w:t>
            </w:r>
          </w:p>
        </w:tc>
        <w:tc>
          <w:tcPr>
            <w:tcW w:w="2240" w:type="dxa"/>
            <w:noWrap/>
            <w:hideMark/>
          </w:tcPr>
          <w:p w14:paraId="447BA3A0"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57,391.526</w:t>
            </w:r>
          </w:p>
        </w:tc>
        <w:tc>
          <w:tcPr>
            <w:tcW w:w="1880" w:type="dxa"/>
            <w:noWrap/>
            <w:hideMark/>
          </w:tcPr>
          <w:p w14:paraId="56411D78"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2,070.503</w:t>
            </w:r>
          </w:p>
        </w:tc>
      </w:tr>
      <w:tr w:rsidR="00CE7BC3" w:rsidRPr="00B33AC0" w14:paraId="4F54ACB3" w14:textId="77777777" w:rsidTr="00CE7BC3">
        <w:trPr>
          <w:trHeight w:val="360"/>
        </w:trPr>
        <w:tc>
          <w:tcPr>
            <w:tcW w:w="4100" w:type="dxa"/>
            <w:noWrap/>
            <w:hideMark/>
          </w:tcPr>
          <w:p w14:paraId="7B37AECC"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Short &lt;80</w:t>
            </w:r>
          </w:p>
        </w:tc>
        <w:tc>
          <w:tcPr>
            <w:tcW w:w="3440" w:type="dxa"/>
            <w:noWrap/>
            <w:hideMark/>
          </w:tcPr>
          <w:p w14:paraId="2239CC83"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964</w:t>
            </w:r>
          </w:p>
        </w:tc>
        <w:tc>
          <w:tcPr>
            <w:tcW w:w="2720" w:type="dxa"/>
            <w:noWrap/>
            <w:hideMark/>
          </w:tcPr>
          <w:p w14:paraId="1E676F92"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3.282</w:t>
            </w:r>
          </w:p>
        </w:tc>
        <w:tc>
          <w:tcPr>
            <w:tcW w:w="2240" w:type="dxa"/>
            <w:noWrap/>
            <w:hideMark/>
          </w:tcPr>
          <w:p w14:paraId="012FED70"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35,600.320</w:t>
            </w:r>
          </w:p>
        </w:tc>
        <w:tc>
          <w:tcPr>
            <w:tcW w:w="2240" w:type="dxa"/>
            <w:noWrap/>
            <w:hideMark/>
          </w:tcPr>
          <w:p w14:paraId="26B49A69"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8,043.296</w:t>
            </w:r>
          </w:p>
        </w:tc>
        <w:tc>
          <w:tcPr>
            <w:tcW w:w="1880" w:type="dxa"/>
            <w:noWrap/>
            <w:hideMark/>
          </w:tcPr>
          <w:p w14:paraId="799474E0" w14:textId="77777777" w:rsidR="00CE7BC3" w:rsidRPr="00B33AC0" w:rsidRDefault="00CE7BC3"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167.435</w:t>
            </w:r>
          </w:p>
        </w:tc>
      </w:tr>
    </w:tbl>
    <w:p w14:paraId="5EFACEF6" w14:textId="4CD74AF8" w:rsidR="007910B5" w:rsidRPr="00B33AC0" w:rsidRDefault="007910B5" w:rsidP="00B33AC0">
      <w:pPr>
        <w:spacing w:line="360" w:lineRule="auto"/>
        <w:jc w:val="both"/>
        <w:rPr>
          <w:rFonts w:ascii="Times New Roman" w:hAnsi="Times New Roman" w:cs="Times New Roman"/>
          <w:color w:val="000000" w:themeColor="text1"/>
          <w:lang w:val="en-US"/>
        </w:rPr>
      </w:pPr>
    </w:p>
    <w:p w14:paraId="12901330" w14:textId="21103B71"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layer of distribution of films by their runtime ranges reveals that most of the films lie within the 80-120 minute range with the largest percentage of the dataset. But longer films (over 180 minutes), even though the number of longer films is less, receive the highest average rating (3.76), which shows that a lot of viewers value high-quality extended film</w:t>
      </w:r>
      <w:r w:rsidR="00547906" w:rsidRPr="00B33AC0">
        <w:rPr>
          <w:rFonts w:ascii="Times New Roman" w:hAnsi="Times New Roman" w:cs="Times New Roman"/>
          <w:color w:val="000000" w:themeColor="text1"/>
          <w:lang w:val="en-US"/>
        </w:rPr>
        <w:t xml:space="preserve"> (Raj et al., 2024)</w:t>
      </w:r>
      <w:r w:rsidR="00C6706F" w:rsidRPr="00B33AC0">
        <w:rPr>
          <w:rFonts w:ascii="Times New Roman" w:hAnsi="Times New Roman" w:cs="Times New Roman"/>
          <w:color w:val="000000" w:themeColor="text1"/>
          <w:lang w:val="en-US"/>
        </w:rPr>
        <w:t>, as shown in Figure 6</w:t>
      </w:r>
      <w:r w:rsidRPr="00B33AC0">
        <w:rPr>
          <w:rFonts w:ascii="Times New Roman" w:hAnsi="Times New Roman" w:cs="Times New Roman"/>
          <w:color w:val="000000" w:themeColor="text1"/>
          <w:lang w:val="en-US"/>
        </w:rPr>
        <w:t>.</w:t>
      </w:r>
    </w:p>
    <w:p w14:paraId="1985CD61" w14:textId="77777777" w:rsidR="00D42484" w:rsidRPr="00B33AC0" w:rsidRDefault="00D42484" w:rsidP="00B33AC0">
      <w:pPr>
        <w:spacing w:line="360" w:lineRule="auto"/>
        <w:jc w:val="both"/>
        <w:rPr>
          <w:rFonts w:ascii="Times New Roman" w:hAnsi="Times New Roman" w:cs="Times New Roman"/>
          <w:color w:val="000000" w:themeColor="text1"/>
          <w:lang w:val="en-US"/>
        </w:rPr>
      </w:pPr>
    </w:p>
    <w:p w14:paraId="2BEBBCBC" w14:textId="77777777" w:rsidR="00D42484" w:rsidRPr="00B33AC0" w:rsidRDefault="007910B5"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31EE103F" wp14:editId="45806B48">
            <wp:extent cx="5943600" cy="3954145"/>
            <wp:effectExtent l="0" t="0" r="0" b="0"/>
            <wp:docPr id="1550561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561044" name=""/>
                    <pic:cNvPicPr/>
                  </pic:nvPicPr>
                  <pic:blipFill>
                    <a:blip r:embed="rId15"/>
                    <a:stretch>
                      <a:fillRect/>
                    </a:stretch>
                  </pic:blipFill>
                  <pic:spPr>
                    <a:xfrm>
                      <a:off x="0" y="0"/>
                      <a:ext cx="5943600" cy="3954145"/>
                    </a:xfrm>
                    <a:prstGeom prst="rect">
                      <a:avLst/>
                    </a:prstGeom>
                  </pic:spPr>
                </pic:pic>
              </a:graphicData>
            </a:graphic>
          </wp:inline>
        </w:drawing>
      </w:r>
    </w:p>
    <w:p w14:paraId="3E380174" w14:textId="2B9DB0D1" w:rsidR="00301341" w:rsidRPr="00B33AC0" w:rsidRDefault="00D42484" w:rsidP="00B33AC0">
      <w:pPr>
        <w:pStyle w:val="Legend"/>
        <w:spacing w:line="360" w:lineRule="auto"/>
        <w:jc w:val="both"/>
        <w:rPr>
          <w:rFonts w:ascii="Times New Roman" w:hAnsi="Times New Roman" w:cs="Times New Roman"/>
          <w:color w:val="000000" w:themeColor="text1"/>
          <w:lang w:val="en-US"/>
        </w:rPr>
      </w:pPr>
      <w:bookmarkStart w:id="11" w:name="_Toc228322515"/>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6</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Film Count by Runtime Band</w:t>
      </w:r>
      <w:bookmarkEnd w:id="11"/>
    </w:p>
    <w:p w14:paraId="0042AF76" w14:textId="77777777" w:rsidR="009C00F0" w:rsidRPr="00B33AC0" w:rsidRDefault="009C00F0" w:rsidP="00B33AC0">
      <w:pPr>
        <w:spacing w:line="360" w:lineRule="auto"/>
        <w:jc w:val="both"/>
        <w:rPr>
          <w:rFonts w:ascii="Times New Roman" w:hAnsi="Times New Roman" w:cs="Times New Roman"/>
          <w:color w:val="000000" w:themeColor="text1"/>
          <w:lang w:val="en-US"/>
        </w:rPr>
      </w:pPr>
    </w:p>
    <w:p w14:paraId="0345233C" w14:textId="1F83A972"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positive correlation between watches and likes is shown by the scatter plot of watches verses likes where the films that received greater viewership had more likes</w:t>
      </w:r>
      <w:r w:rsidR="00C6706F" w:rsidRPr="00B33AC0">
        <w:rPr>
          <w:rFonts w:ascii="Times New Roman" w:hAnsi="Times New Roman" w:cs="Times New Roman"/>
          <w:color w:val="000000" w:themeColor="text1"/>
          <w:lang w:val="en-US"/>
        </w:rPr>
        <w:t>, as shown in Figure 7</w:t>
      </w:r>
      <w:r w:rsidRPr="00B33AC0">
        <w:rPr>
          <w:rFonts w:ascii="Times New Roman" w:hAnsi="Times New Roman" w:cs="Times New Roman"/>
          <w:color w:val="000000" w:themeColor="text1"/>
          <w:lang w:val="en-US"/>
        </w:rPr>
        <w:t>. This proves that likes may be regarded as the suitable proxy of audience engagement.</w:t>
      </w:r>
    </w:p>
    <w:p w14:paraId="401E8150" w14:textId="77777777" w:rsidR="00301341" w:rsidRPr="00B33AC0" w:rsidRDefault="00301341" w:rsidP="00B33AC0">
      <w:pPr>
        <w:spacing w:line="360" w:lineRule="auto"/>
        <w:jc w:val="both"/>
        <w:rPr>
          <w:rFonts w:ascii="Times New Roman" w:hAnsi="Times New Roman" w:cs="Times New Roman"/>
          <w:color w:val="000000" w:themeColor="text1"/>
          <w:lang w:val="en-US"/>
        </w:rPr>
      </w:pPr>
    </w:p>
    <w:p w14:paraId="62A956FA" w14:textId="77777777" w:rsidR="00D42484" w:rsidRPr="00B33AC0" w:rsidRDefault="007910B5"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420DB4EB" wp14:editId="099EC78D">
            <wp:extent cx="5943600" cy="3016885"/>
            <wp:effectExtent l="0" t="0" r="0" b="5715"/>
            <wp:docPr id="626443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43495" name=""/>
                    <pic:cNvPicPr/>
                  </pic:nvPicPr>
                  <pic:blipFill>
                    <a:blip r:embed="rId16"/>
                    <a:stretch>
                      <a:fillRect/>
                    </a:stretch>
                  </pic:blipFill>
                  <pic:spPr>
                    <a:xfrm>
                      <a:off x="0" y="0"/>
                      <a:ext cx="5943600" cy="3016885"/>
                    </a:xfrm>
                    <a:prstGeom prst="rect">
                      <a:avLst/>
                    </a:prstGeom>
                  </pic:spPr>
                </pic:pic>
              </a:graphicData>
            </a:graphic>
          </wp:inline>
        </w:drawing>
      </w:r>
    </w:p>
    <w:p w14:paraId="282DA093" w14:textId="19942657" w:rsidR="007910B5" w:rsidRPr="00B33AC0" w:rsidRDefault="00D42484" w:rsidP="00B33AC0">
      <w:pPr>
        <w:pStyle w:val="Legend"/>
        <w:spacing w:line="360" w:lineRule="auto"/>
        <w:jc w:val="both"/>
        <w:rPr>
          <w:rFonts w:ascii="Times New Roman" w:hAnsi="Times New Roman" w:cs="Times New Roman"/>
          <w:color w:val="000000" w:themeColor="text1"/>
          <w:lang w:val="en-US"/>
        </w:rPr>
      </w:pPr>
      <w:bookmarkStart w:id="12" w:name="_Toc228322516"/>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7</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Watches vs Likes</w:t>
      </w:r>
      <w:bookmarkEnd w:id="12"/>
    </w:p>
    <w:p w14:paraId="6F25AEDC" w14:textId="77777777" w:rsidR="009C00F0" w:rsidRPr="00B33AC0" w:rsidRDefault="009C00F0" w:rsidP="00B33AC0">
      <w:pPr>
        <w:spacing w:line="360" w:lineRule="auto"/>
        <w:jc w:val="both"/>
        <w:rPr>
          <w:rFonts w:ascii="Times New Roman" w:hAnsi="Times New Roman" w:cs="Times New Roman"/>
          <w:color w:val="000000" w:themeColor="text1"/>
          <w:lang w:val="en-US"/>
        </w:rPr>
      </w:pPr>
    </w:p>
    <w:p w14:paraId="64F644BD" w14:textId="7DECBE9A" w:rsidR="00770C78"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Moreover, the discussion of the best movies in terms of engagement score reveals that high-rated movies like Interstellar, Parasite, and The Dark Knight not only gain popularity but also get a high level of audience interaction by various indicators and suggest that successful films are successful in different metrics</w:t>
      </w:r>
      <w:r w:rsidR="00C6706F" w:rsidRPr="00B33AC0">
        <w:rPr>
          <w:rFonts w:ascii="Times New Roman" w:hAnsi="Times New Roman" w:cs="Times New Roman"/>
          <w:color w:val="000000" w:themeColor="text1"/>
          <w:lang w:val="en-US"/>
        </w:rPr>
        <w:t>, as presented in Table 3</w:t>
      </w:r>
      <w:r w:rsidRPr="00B33AC0">
        <w:rPr>
          <w:rFonts w:ascii="Times New Roman" w:hAnsi="Times New Roman" w:cs="Times New Roman"/>
          <w:color w:val="000000" w:themeColor="text1"/>
          <w:lang w:val="en-US"/>
        </w:rPr>
        <w:t>.</w:t>
      </w:r>
    </w:p>
    <w:p w14:paraId="114804BB" w14:textId="77777777" w:rsidR="00301341" w:rsidRPr="00B33AC0" w:rsidRDefault="00301341" w:rsidP="00B33AC0">
      <w:pPr>
        <w:spacing w:line="360" w:lineRule="auto"/>
        <w:jc w:val="both"/>
        <w:rPr>
          <w:rFonts w:ascii="Times New Roman" w:hAnsi="Times New Roman" w:cs="Times New Roman"/>
          <w:color w:val="000000" w:themeColor="text1"/>
          <w:lang w:val="en-US"/>
        </w:rPr>
      </w:pPr>
    </w:p>
    <w:p w14:paraId="4712F9DB" w14:textId="508F2F60" w:rsidR="00D42484" w:rsidRPr="00B33AC0" w:rsidRDefault="00D42484" w:rsidP="00B33AC0">
      <w:pPr>
        <w:pStyle w:val="Legend"/>
        <w:keepNext/>
        <w:spacing w:line="360" w:lineRule="auto"/>
        <w:rPr>
          <w:rFonts w:ascii="Times New Roman" w:hAnsi="Times New Roman" w:cs="Times New Roman"/>
          <w:color w:val="000000" w:themeColor="text1"/>
        </w:rPr>
      </w:pPr>
      <w:bookmarkStart w:id="13" w:name="_Toc228322521"/>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3</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Top Movies by Engagement Score</w:t>
      </w:r>
      <w:bookmarkEnd w:id="13"/>
    </w:p>
    <w:tbl>
      <w:tblPr>
        <w:tblStyle w:val="Tabelgril"/>
        <w:tblW w:w="0" w:type="auto"/>
        <w:tblLook w:val="04A0" w:firstRow="1" w:lastRow="0" w:firstColumn="1" w:lastColumn="0" w:noHBand="0" w:noVBand="1"/>
      </w:tblPr>
      <w:tblGrid>
        <w:gridCol w:w="545"/>
        <w:gridCol w:w="763"/>
        <w:gridCol w:w="750"/>
        <w:gridCol w:w="805"/>
        <w:gridCol w:w="1115"/>
        <w:gridCol w:w="1332"/>
        <w:gridCol w:w="976"/>
        <w:gridCol w:w="668"/>
        <w:gridCol w:w="894"/>
        <w:gridCol w:w="584"/>
        <w:gridCol w:w="1144"/>
      </w:tblGrid>
      <w:tr w:rsidR="007910B5" w:rsidRPr="00B33AC0" w14:paraId="40CEEFE6" w14:textId="77777777" w:rsidTr="007910B5">
        <w:trPr>
          <w:trHeight w:val="640"/>
        </w:trPr>
        <w:tc>
          <w:tcPr>
            <w:tcW w:w="740" w:type="dxa"/>
            <w:hideMark/>
          </w:tcPr>
          <w:p w14:paraId="3268DDD1"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Rank</w:t>
            </w:r>
          </w:p>
        </w:tc>
        <w:tc>
          <w:tcPr>
            <w:tcW w:w="690" w:type="dxa"/>
            <w:hideMark/>
          </w:tcPr>
          <w:p w14:paraId="7C12597D"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Film_title</w:t>
            </w:r>
          </w:p>
        </w:tc>
        <w:tc>
          <w:tcPr>
            <w:tcW w:w="679" w:type="dxa"/>
            <w:hideMark/>
          </w:tcPr>
          <w:p w14:paraId="670003F3"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Director</w:t>
            </w:r>
          </w:p>
        </w:tc>
        <w:tc>
          <w:tcPr>
            <w:tcW w:w="726" w:type="dxa"/>
            <w:hideMark/>
          </w:tcPr>
          <w:p w14:paraId="06A45E91"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First_Genre</w:t>
            </w:r>
          </w:p>
        </w:tc>
        <w:tc>
          <w:tcPr>
            <w:tcW w:w="995" w:type="dxa"/>
            <w:hideMark/>
          </w:tcPr>
          <w:p w14:paraId="6ACC999E"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Original_language</w:t>
            </w:r>
          </w:p>
        </w:tc>
        <w:tc>
          <w:tcPr>
            <w:tcW w:w="1184" w:type="dxa"/>
            <w:hideMark/>
          </w:tcPr>
          <w:p w14:paraId="462E4466"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Average_Rating_Clean</w:t>
            </w:r>
          </w:p>
        </w:tc>
        <w:tc>
          <w:tcPr>
            <w:tcW w:w="876" w:type="dxa"/>
            <w:hideMark/>
          </w:tcPr>
          <w:p w14:paraId="7802DC96"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Runtime_Clean</w:t>
            </w:r>
          </w:p>
        </w:tc>
        <w:tc>
          <w:tcPr>
            <w:tcW w:w="608" w:type="dxa"/>
            <w:hideMark/>
          </w:tcPr>
          <w:p w14:paraId="20D55709"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Watches</w:t>
            </w:r>
          </w:p>
        </w:tc>
        <w:tc>
          <w:tcPr>
            <w:tcW w:w="1296" w:type="dxa"/>
            <w:hideMark/>
          </w:tcPr>
          <w:p w14:paraId="3378C75E"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Likes</w:t>
            </w:r>
          </w:p>
        </w:tc>
        <w:tc>
          <w:tcPr>
            <w:tcW w:w="535" w:type="dxa"/>
            <w:hideMark/>
          </w:tcPr>
          <w:p w14:paraId="3B85257C"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Fans</w:t>
            </w:r>
          </w:p>
        </w:tc>
        <w:tc>
          <w:tcPr>
            <w:tcW w:w="1021" w:type="dxa"/>
            <w:hideMark/>
          </w:tcPr>
          <w:p w14:paraId="7DFBD2B2" w14:textId="77777777" w:rsidR="007910B5" w:rsidRPr="00B33AC0" w:rsidRDefault="007910B5" w:rsidP="00B33AC0">
            <w:pPr>
              <w:spacing w:line="360" w:lineRule="auto"/>
              <w:jc w:val="both"/>
              <w:rPr>
                <w:rFonts w:ascii="Times New Roman" w:hAnsi="Times New Roman" w:cs="Times New Roman"/>
                <w:b/>
                <w:bCs/>
                <w:color w:val="000000" w:themeColor="text1"/>
                <w:sz w:val="18"/>
                <w:szCs w:val="18"/>
              </w:rPr>
            </w:pPr>
            <w:r w:rsidRPr="00B33AC0">
              <w:rPr>
                <w:rFonts w:ascii="Times New Roman" w:hAnsi="Times New Roman" w:cs="Times New Roman"/>
                <w:b/>
                <w:bCs/>
                <w:color w:val="000000" w:themeColor="text1"/>
                <w:sz w:val="18"/>
                <w:szCs w:val="18"/>
              </w:rPr>
              <w:t>Engagement_Score</w:t>
            </w:r>
          </w:p>
        </w:tc>
      </w:tr>
      <w:tr w:rsidR="007910B5" w:rsidRPr="00B33AC0" w14:paraId="2FE32D39" w14:textId="77777777" w:rsidTr="007910B5">
        <w:trPr>
          <w:trHeight w:val="360"/>
        </w:trPr>
        <w:tc>
          <w:tcPr>
            <w:tcW w:w="740" w:type="dxa"/>
            <w:noWrap/>
            <w:hideMark/>
          </w:tcPr>
          <w:p w14:paraId="5DD6205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w:t>
            </w:r>
          </w:p>
        </w:tc>
        <w:tc>
          <w:tcPr>
            <w:tcW w:w="690" w:type="dxa"/>
            <w:noWrap/>
            <w:hideMark/>
          </w:tcPr>
          <w:p w14:paraId="7AA3CF5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Interstellar</w:t>
            </w:r>
          </w:p>
        </w:tc>
        <w:tc>
          <w:tcPr>
            <w:tcW w:w="679" w:type="dxa"/>
            <w:noWrap/>
            <w:hideMark/>
          </w:tcPr>
          <w:p w14:paraId="79565B1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Christopher Nolan</w:t>
            </w:r>
          </w:p>
        </w:tc>
        <w:tc>
          <w:tcPr>
            <w:tcW w:w="726" w:type="dxa"/>
            <w:noWrap/>
            <w:hideMark/>
          </w:tcPr>
          <w:p w14:paraId="00F0EEB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Science Fiction</w:t>
            </w:r>
          </w:p>
        </w:tc>
        <w:tc>
          <w:tcPr>
            <w:tcW w:w="995" w:type="dxa"/>
            <w:noWrap/>
            <w:hideMark/>
          </w:tcPr>
          <w:p w14:paraId="36021A2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09B2FF5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4.410</w:t>
            </w:r>
          </w:p>
        </w:tc>
        <w:tc>
          <w:tcPr>
            <w:tcW w:w="876" w:type="dxa"/>
            <w:noWrap/>
            <w:hideMark/>
          </w:tcPr>
          <w:p w14:paraId="32F9E35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169.000</w:t>
            </w:r>
          </w:p>
        </w:tc>
        <w:tc>
          <w:tcPr>
            <w:tcW w:w="608" w:type="dxa"/>
            <w:noWrap/>
            <w:hideMark/>
          </w:tcPr>
          <w:p w14:paraId="3792CEA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5,044,987</w:t>
            </w:r>
          </w:p>
        </w:tc>
        <w:tc>
          <w:tcPr>
            <w:tcW w:w="1296" w:type="dxa"/>
            <w:noWrap/>
            <w:hideMark/>
          </w:tcPr>
          <w:p w14:paraId="160DCA6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2,417,030</w:t>
            </w:r>
          </w:p>
        </w:tc>
        <w:tc>
          <w:tcPr>
            <w:tcW w:w="535" w:type="dxa"/>
            <w:noWrap/>
            <w:hideMark/>
          </w:tcPr>
          <w:p w14:paraId="2A1AE26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326,000</w:t>
            </w:r>
          </w:p>
        </w:tc>
        <w:tc>
          <w:tcPr>
            <w:tcW w:w="1021" w:type="dxa"/>
            <w:noWrap/>
            <w:hideMark/>
          </w:tcPr>
          <w:p w14:paraId="646C757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4,109,389.300</w:t>
            </w:r>
          </w:p>
        </w:tc>
      </w:tr>
      <w:tr w:rsidR="007910B5" w:rsidRPr="00B33AC0" w14:paraId="5E3595A0" w14:textId="77777777" w:rsidTr="007910B5">
        <w:trPr>
          <w:trHeight w:val="360"/>
        </w:trPr>
        <w:tc>
          <w:tcPr>
            <w:tcW w:w="740" w:type="dxa"/>
            <w:noWrap/>
            <w:hideMark/>
          </w:tcPr>
          <w:p w14:paraId="394AB92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w:t>
            </w:r>
          </w:p>
        </w:tc>
        <w:tc>
          <w:tcPr>
            <w:tcW w:w="690" w:type="dxa"/>
            <w:noWrap/>
            <w:hideMark/>
          </w:tcPr>
          <w:p w14:paraId="02ACDD2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La La Land</w:t>
            </w:r>
          </w:p>
        </w:tc>
        <w:tc>
          <w:tcPr>
            <w:tcW w:w="679" w:type="dxa"/>
            <w:noWrap/>
            <w:hideMark/>
          </w:tcPr>
          <w:p w14:paraId="3CAD543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Damien Chazelle</w:t>
            </w:r>
          </w:p>
        </w:tc>
        <w:tc>
          <w:tcPr>
            <w:tcW w:w="726" w:type="dxa"/>
            <w:noWrap/>
            <w:hideMark/>
          </w:tcPr>
          <w:p w14:paraId="6085D35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Drama</w:t>
            </w:r>
          </w:p>
        </w:tc>
        <w:tc>
          <w:tcPr>
            <w:tcW w:w="995" w:type="dxa"/>
            <w:noWrap/>
            <w:hideMark/>
          </w:tcPr>
          <w:p w14:paraId="090AD63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7FC94C6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4.120</w:t>
            </w:r>
          </w:p>
        </w:tc>
        <w:tc>
          <w:tcPr>
            <w:tcW w:w="876" w:type="dxa"/>
            <w:noWrap/>
            <w:hideMark/>
          </w:tcPr>
          <w:p w14:paraId="6885FE3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129.000</w:t>
            </w:r>
          </w:p>
        </w:tc>
        <w:tc>
          <w:tcPr>
            <w:tcW w:w="608" w:type="dxa"/>
            <w:noWrap/>
            <w:hideMark/>
          </w:tcPr>
          <w:p w14:paraId="777741C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4,393,174</w:t>
            </w:r>
          </w:p>
        </w:tc>
        <w:tc>
          <w:tcPr>
            <w:tcW w:w="1296" w:type="dxa"/>
            <w:noWrap/>
            <w:hideMark/>
          </w:tcPr>
          <w:p w14:paraId="3522498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1,979,547</w:t>
            </w:r>
          </w:p>
        </w:tc>
        <w:tc>
          <w:tcPr>
            <w:tcW w:w="535" w:type="dxa"/>
            <w:noWrap/>
            <w:hideMark/>
          </w:tcPr>
          <w:p w14:paraId="7F6C882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285,000</w:t>
            </w:r>
          </w:p>
        </w:tc>
        <w:tc>
          <w:tcPr>
            <w:tcW w:w="1021" w:type="dxa"/>
            <w:noWrap/>
            <w:hideMark/>
          </w:tcPr>
          <w:p w14:paraId="01B0298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3,466,554.200</w:t>
            </w:r>
          </w:p>
        </w:tc>
      </w:tr>
      <w:tr w:rsidR="007910B5" w:rsidRPr="00B33AC0" w14:paraId="0FE41F8B" w14:textId="77777777" w:rsidTr="007910B5">
        <w:trPr>
          <w:trHeight w:val="360"/>
        </w:trPr>
        <w:tc>
          <w:tcPr>
            <w:tcW w:w="740" w:type="dxa"/>
            <w:noWrap/>
            <w:hideMark/>
          </w:tcPr>
          <w:p w14:paraId="48BA11D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w:t>
            </w:r>
          </w:p>
        </w:tc>
        <w:tc>
          <w:tcPr>
            <w:tcW w:w="690" w:type="dxa"/>
            <w:noWrap/>
            <w:hideMark/>
          </w:tcPr>
          <w:p w14:paraId="254A3E9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Parasite</w:t>
            </w:r>
          </w:p>
        </w:tc>
        <w:tc>
          <w:tcPr>
            <w:tcW w:w="679" w:type="dxa"/>
            <w:noWrap/>
            <w:hideMark/>
          </w:tcPr>
          <w:p w14:paraId="2C50F60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Bong Joon Ho</w:t>
            </w:r>
          </w:p>
        </w:tc>
        <w:tc>
          <w:tcPr>
            <w:tcW w:w="726" w:type="dxa"/>
            <w:noWrap/>
            <w:hideMark/>
          </w:tcPr>
          <w:p w14:paraId="38FA96E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Comedy</w:t>
            </w:r>
          </w:p>
        </w:tc>
        <w:tc>
          <w:tcPr>
            <w:tcW w:w="995" w:type="dxa"/>
            <w:noWrap/>
            <w:hideMark/>
          </w:tcPr>
          <w:p w14:paraId="007CC0A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Korean</w:t>
            </w:r>
          </w:p>
        </w:tc>
        <w:tc>
          <w:tcPr>
            <w:tcW w:w="1184" w:type="dxa"/>
            <w:noWrap/>
            <w:hideMark/>
          </w:tcPr>
          <w:p w14:paraId="4CF806E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4.550</w:t>
            </w:r>
          </w:p>
        </w:tc>
        <w:tc>
          <w:tcPr>
            <w:tcW w:w="876" w:type="dxa"/>
            <w:noWrap/>
            <w:hideMark/>
          </w:tcPr>
          <w:p w14:paraId="622EDC1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133.000</w:t>
            </w:r>
          </w:p>
        </w:tc>
        <w:tc>
          <w:tcPr>
            <w:tcW w:w="608" w:type="dxa"/>
            <w:noWrap/>
            <w:hideMark/>
          </w:tcPr>
          <w:p w14:paraId="3ABF08F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5,015,041</w:t>
            </w:r>
          </w:p>
        </w:tc>
        <w:tc>
          <w:tcPr>
            <w:tcW w:w="1296" w:type="dxa"/>
            <w:noWrap/>
            <w:hideMark/>
          </w:tcPr>
          <w:p w14:paraId="4DC6FF8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2,730,813</w:t>
            </w:r>
          </w:p>
        </w:tc>
        <w:tc>
          <w:tcPr>
            <w:tcW w:w="535" w:type="dxa"/>
            <w:noWrap/>
            <w:hideMark/>
          </w:tcPr>
          <w:p w14:paraId="6645F98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121,000</w:t>
            </w:r>
          </w:p>
        </w:tc>
        <w:tc>
          <w:tcPr>
            <w:tcW w:w="1021" w:type="dxa"/>
            <w:noWrap/>
            <w:hideMark/>
          </w:tcPr>
          <w:p w14:paraId="2582397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3,401,121.100</w:t>
            </w:r>
          </w:p>
        </w:tc>
      </w:tr>
      <w:tr w:rsidR="007910B5" w:rsidRPr="00B33AC0" w14:paraId="5A034E44" w14:textId="77777777" w:rsidTr="007910B5">
        <w:trPr>
          <w:trHeight w:val="360"/>
        </w:trPr>
        <w:tc>
          <w:tcPr>
            <w:tcW w:w="740" w:type="dxa"/>
            <w:noWrap/>
            <w:hideMark/>
          </w:tcPr>
          <w:p w14:paraId="3D9AD4A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w:t>
            </w:r>
          </w:p>
        </w:tc>
        <w:tc>
          <w:tcPr>
            <w:tcW w:w="690" w:type="dxa"/>
            <w:noWrap/>
            <w:hideMark/>
          </w:tcPr>
          <w:p w14:paraId="77DC537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Fight Club</w:t>
            </w:r>
          </w:p>
        </w:tc>
        <w:tc>
          <w:tcPr>
            <w:tcW w:w="679" w:type="dxa"/>
            <w:noWrap/>
            <w:hideMark/>
          </w:tcPr>
          <w:p w14:paraId="5A7A1B4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David Fincher</w:t>
            </w:r>
          </w:p>
        </w:tc>
        <w:tc>
          <w:tcPr>
            <w:tcW w:w="726" w:type="dxa"/>
            <w:noWrap/>
            <w:hideMark/>
          </w:tcPr>
          <w:p w14:paraId="1975249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Drama</w:t>
            </w:r>
          </w:p>
        </w:tc>
        <w:tc>
          <w:tcPr>
            <w:tcW w:w="995" w:type="dxa"/>
            <w:noWrap/>
            <w:hideMark/>
          </w:tcPr>
          <w:p w14:paraId="3E0AB99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3C7E707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4.270</w:t>
            </w:r>
          </w:p>
        </w:tc>
        <w:tc>
          <w:tcPr>
            <w:tcW w:w="876" w:type="dxa"/>
            <w:noWrap/>
            <w:hideMark/>
          </w:tcPr>
          <w:p w14:paraId="59ACFE7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139.000</w:t>
            </w:r>
          </w:p>
        </w:tc>
        <w:tc>
          <w:tcPr>
            <w:tcW w:w="608" w:type="dxa"/>
            <w:noWrap/>
            <w:hideMark/>
          </w:tcPr>
          <w:p w14:paraId="5CABCDE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5,059,722</w:t>
            </w:r>
          </w:p>
        </w:tc>
        <w:tc>
          <w:tcPr>
            <w:tcW w:w="1296" w:type="dxa"/>
            <w:noWrap/>
            <w:hideMark/>
          </w:tcPr>
          <w:p w14:paraId="46074EF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2,325,525</w:t>
            </w:r>
          </w:p>
        </w:tc>
        <w:tc>
          <w:tcPr>
            <w:tcW w:w="535" w:type="dxa"/>
            <w:noWrap/>
            <w:hideMark/>
          </w:tcPr>
          <w:p w14:paraId="216C519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157,000</w:t>
            </w:r>
          </w:p>
        </w:tc>
        <w:tc>
          <w:tcPr>
            <w:tcW w:w="1021" w:type="dxa"/>
            <w:noWrap/>
            <w:hideMark/>
          </w:tcPr>
          <w:p w14:paraId="5382BFC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3,164,641.100</w:t>
            </w:r>
          </w:p>
        </w:tc>
      </w:tr>
      <w:tr w:rsidR="007910B5" w:rsidRPr="00B33AC0" w14:paraId="6C965D19" w14:textId="77777777" w:rsidTr="007910B5">
        <w:trPr>
          <w:trHeight w:val="360"/>
        </w:trPr>
        <w:tc>
          <w:tcPr>
            <w:tcW w:w="740" w:type="dxa"/>
            <w:noWrap/>
            <w:hideMark/>
          </w:tcPr>
          <w:p w14:paraId="4BDE69E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5</w:t>
            </w:r>
          </w:p>
        </w:tc>
        <w:tc>
          <w:tcPr>
            <w:tcW w:w="690" w:type="dxa"/>
            <w:noWrap/>
            <w:hideMark/>
          </w:tcPr>
          <w:p w14:paraId="2E91D60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Everything Everywhere All at Once</w:t>
            </w:r>
          </w:p>
        </w:tc>
        <w:tc>
          <w:tcPr>
            <w:tcW w:w="679" w:type="dxa"/>
            <w:noWrap/>
            <w:hideMark/>
          </w:tcPr>
          <w:p w14:paraId="2BCBAD5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Daniel Scheinert, Daniel Kwan</w:t>
            </w:r>
          </w:p>
        </w:tc>
        <w:tc>
          <w:tcPr>
            <w:tcW w:w="726" w:type="dxa"/>
            <w:noWrap/>
            <w:hideMark/>
          </w:tcPr>
          <w:p w14:paraId="3FC5DFA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Science Fiction</w:t>
            </w:r>
          </w:p>
        </w:tc>
        <w:tc>
          <w:tcPr>
            <w:tcW w:w="995" w:type="dxa"/>
            <w:noWrap/>
            <w:hideMark/>
          </w:tcPr>
          <w:p w14:paraId="2522364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2C8A14F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4.280</w:t>
            </w:r>
          </w:p>
        </w:tc>
        <w:tc>
          <w:tcPr>
            <w:tcW w:w="876" w:type="dxa"/>
            <w:noWrap/>
            <w:hideMark/>
          </w:tcPr>
          <w:p w14:paraId="4854392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140.000</w:t>
            </w:r>
          </w:p>
        </w:tc>
        <w:tc>
          <w:tcPr>
            <w:tcW w:w="608" w:type="dxa"/>
            <w:noWrap/>
            <w:hideMark/>
          </w:tcPr>
          <w:p w14:paraId="62206D3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3,793,318</w:t>
            </w:r>
          </w:p>
        </w:tc>
        <w:tc>
          <w:tcPr>
            <w:tcW w:w="1296" w:type="dxa"/>
            <w:noWrap/>
            <w:hideMark/>
          </w:tcPr>
          <w:p w14:paraId="1109F89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1,862,541</w:t>
            </w:r>
          </w:p>
        </w:tc>
        <w:tc>
          <w:tcPr>
            <w:tcW w:w="535" w:type="dxa"/>
            <w:noWrap/>
            <w:hideMark/>
          </w:tcPr>
          <w:p w14:paraId="4691D7F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165,000</w:t>
            </w:r>
          </w:p>
        </w:tc>
        <w:tc>
          <w:tcPr>
            <w:tcW w:w="1021" w:type="dxa"/>
            <w:noWrap/>
            <w:hideMark/>
          </w:tcPr>
          <w:p w14:paraId="64174A9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2,746,661.500</w:t>
            </w:r>
          </w:p>
        </w:tc>
      </w:tr>
      <w:tr w:rsidR="007910B5" w:rsidRPr="00B33AC0" w14:paraId="4D2A6F14" w14:textId="77777777" w:rsidTr="007910B5">
        <w:trPr>
          <w:trHeight w:val="360"/>
        </w:trPr>
        <w:tc>
          <w:tcPr>
            <w:tcW w:w="740" w:type="dxa"/>
            <w:noWrap/>
            <w:hideMark/>
          </w:tcPr>
          <w:p w14:paraId="5F7E6FC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6</w:t>
            </w:r>
          </w:p>
        </w:tc>
        <w:tc>
          <w:tcPr>
            <w:tcW w:w="690" w:type="dxa"/>
            <w:noWrap/>
            <w:hideMark/>
          </w:tcPr>
          <w:p w14:paraId="1093347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Spider-Man: Into the Spider-Verse</w:t>
            </w:r>
          </w:p>
        </w:tc>
        <w:tc>
          <w:tcPr>
            <w:tcW w:w="679" w:type="dxa"/>
            <w:noWrap/>
            <w:hideMark/>
          </w:tcPr>
          <w:p w14:paraId="7A5130F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Bob Persichetti, Peter Ramsey</w:t>
            </w:r>
          </w:p>
        </w:tc>
        <w:tc>
          <w:tcPr>
            <w:tcW w:w="726" w:type="dxa"/>
            <w:noWrap/>
            <w:hideMark/>
          </w:tcPr>
          <w:p w14:paraId="17CF7AB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Adventure</w:t>
            </w:r>
          </w:p>
        </w:tc>
        <w:tc>
          <w:tcPr>
            <w:tcW w:w="995" w:type="dxa"/>
            <w:noWrap/>
            <w:hideMark/>
          </w:tcPr>
          <w:p w14:paraId="0DA3D7B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6197260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4.410</w:t>
            </w:r>
          </w:p>
        </w:tc>
        <w:tc>
          <w:tcPr>
            <w:tcW w:w="876" w:type="dxa"/>
            <w:noWrap/>
            <w:hideMark/>
          </w:tcPr>
          <w:p w14:paraId="7E9B9EC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117.000</w:t>
            </w:r>
          </w:p>
        </w:tc>
        <w:tc>
          <w:tcPr>
            <w:tcW w:w="608" w:type="dxa"/>
            <w:noWrap/>
            <w:hideMark/>
          </w:tcPr>
          <w:p w14:paraId="332650B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4,446,217</w:t>
            </w:r>
          </w:p>
        </w:tc>
        <w:tc>
          <w:tcPr>
            <w:tcW w:w="1296" w:type="dxa"/>
            <w:noWrap/>
            <w:hideMark/>
          </w:tcPr>
          <w:p w14:paraId="5FF461D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2,210,461</w:t>
            </w:r>
          </w:p>
        </w:tc>
        <w:tc>
          <w:tcPr>
            <w:tcW w:w="535" w:type="dxa"/>
            <w:noWrap/>
            <w:hideMark/>
          </w:tcPr>
          <w:p w14:paraId="3D594BC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90,000</w:t>
            </w:r>
          </w:p>
        </w:tc>
        <w:tc>
          <w:tcPr>
            <w:tcW w:w="1021" w:type="dxa"/>
            <w:noWrap/>
            <w:hideMark/>
          </w:tcPr>
          <w:p w14:paraId="25BC8AE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2,712,685.900</w:t>
            </w:r>
          </w:p>
        </w:tc>
      </w:tr>
      <w:tr w:rsidR="007910B5" w:rsidRPr="00B33AC0" w14:paraId="28FEF6C4" w14:textId="77777777" w:rsidTr="007910B5">
        <w:trPr>
          <w:trHeight w:val="360"/>
        </w:trPr>
        <w:tc>
          <w:tcPr>
            <w:tcW w:w="740" w:type="dxa"/>
            <w:noWrap/>
            <w:hideMark/>
          </w:tcPr>
          <w:p w14:paraId="6FF428F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7</w:t>
            </w:r>
          </w:p>
        </w:tc>
        <w:tc>
          <w:tcPr>
            <w:tcW w:w="690" w:type="dxa"/>
            <w:noWrap/>
            <w:hideMark/>
          </w:tcPr>
          <w:p w14:paraId="04D41EE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Whiplash</w:t>
            </w:r>
          </w:p>
        </w:tc>
        <w:tc>
          <w:tcPr>
            <w:tcW w:w="679" w:type="dxa"/>
            <w:noWrap/>
            <w:hideMark/>
          </w:tcPr>
          <w:p w14:paraId="58B2BDA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Damien Chazelle</w:t>
            </w:r>
          </w:p>
        </w:tc>
        <w:tc>
          <w:tcPr>
            <w:tcW w:w="726" w:type="dxa"/>
            <w:noWrap/>
            <w:hideMark/>
          </w:tcPr>
          <w:p w14:paraId="5C23079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Drama</w:t>
            </w:r>
          </w:p>
        </w:tc>
        <w:tc>
          <w:tcPr>
            <w:tcW w:w="995" w:type="dxa"/>
            <w:noWrap/>
            <w:hideMark/>
          </w:tcPr>
          <w:p w14:paraId="46E7D83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475FA3E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4.420</w:t>
            </w:r>
          </w:p>
        </w:tc>
        <w:tc>
          <w:tcPr>
            <w:tcW w:w="876" w:type="dxa"/>
            <w:noWrap/>
            <w:hideMark/>
          </w:tcPr>
          <w:p w14:paraId="3B20C06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107.000</w:t>
            </w:r>
          </w:p>
        </w:tc>
        <w:tc>
          <w:tcPr>
            <w:tcW w:w="608" w:type="dxa"/>
            <w:noWrap/>
            <w:hideMark/>
          </w:tcPr>
          <w:p w14:paraId="7281C1D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3,925,603</w:t>
            </w:r>
          </w:p>
        </w:tc>
        <w:tc>
          <w:tcPr>
            <w:tcW w:w="1296" w:type="dxa"/>
            <w:noWrap/>
            <w:hideMark/>
          </w:tcPr>
          <w:p w14:paraId="76F695E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1,848,733</w:t>
            </w:r>
          </w:p>
        </w:tc>
        <w:tc>
          <w:tcPr>
            <w:tcW w:w="535" w:type="dxa"/>
            <w:noWrap/>
            <w:hideMark/>
          </w:tcPr>
          <w:p w14:paraId="6CE159F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154,000</w:t>
            </w:r>
          </w:p>
        </w:tc>
        <w:tc>
          <w:tcPr>
            <w:tcW w:w="1021" w:type="dxa"/>
            <w:noWrap/>
            <w:hideMark/>
          </w:tcPr>
          <w:p w14:paraId="1C45489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2,666,870.900</w:t>
            </w:r>
          </w:p>
        </w:tc>
      </w:tr>
      <w:tr w:rsidR="007910B5" w:rsidRPr="00B33AC0" w14:paraId="4EA27013" w14:textId="77777777" w:rsidTr="007910B5">
        <w:trPr>
          <w:trHeight w:val="360"/>
        </w:trPr>
        <w:tc>
          <w:tcPr>
            <w:tcW w:w="740" w:type="dxa"/>
            <w:noWrap/>
            <w:hideMark/>
          </w:tcPr>
          <w:p w14:paraId="584D873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8</w:t>
            </w:r>
          </w:p>
        </w:tc>
        <w:tc>
          <w:tcPr>
            <w:tcW w:w="690" w:type="dxa"/>
            <w:noWrap/>
            <w:hideMark/>
          </w:tcPr>
          <w:p w14:paraId="3149CDF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The Dark Knight</w:t>
            </w:r>
          </w:p>
        </w:tc>
        <w:tc>
          <w:tcPr>
            <w:tcW w:w="679" w:type="dxa"/>
            <w:noWrap/>
            <w:hideMark/>
          </w:tcPr>
          <w:p w14:paraId="776EFC9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Christopher Nolan</w:t>
            </w:r>
          </w:p>
        </w:tc>
        <w:tc>
          <w:tcPr>
            <w:tcW w:w="726" w:type="dxa"/>
            <w:noWrap/>
            <w:hideMark/>
          </w:tcPr>
          <w:p w14:paraId="77DCAC0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Action</w:t>
            </w:r>
          </w:p>
        </w:tc>
        <w:tc>
          <w:tcPr>
            <w:tcW w:w="995" w:type="dxa"/>
            <w:noWrap/>
            <w:hideMark/>
          </w:tcPr>
          <w:p w14:paraId="67C088E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605098E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4.480</w:t>
            </w:r>
          </w:p>
        </w:tc>
        <w:tc>
          <w:tcPr>
            <w:tcW w:w="876" w:type="dxa"/>
            <w:noWrap/>
            <w:hideMark/>
          </w:tcPr>
          <w:p w14:paraId="0F05A17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152.000</w:t>
            </w:r>
          </w:p>
        </w:tc>
        <w:tc>
          <w:tcPr>
            <w:tcW w:w="608" w:type="dxa"/>
            <w:noWrap/>
            <w:hideMark/>
          </w:tcPr>
          <w:p w14:paraId="661129A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4,488,171</w:t>
            </w:r>
          </w:p>
        </w:tc>
        <w:tc>
          <w:tcPr>
            <w:tcW w:w="1296" w:type="dxa"/>
            <w:noWrap/>
            <w:hideMark/>
          </w:tcPr>
          <w:p w14:paraId="3B76CA9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1,986,315</w:t>
            </w:r>
          </w:p>
        </w:tc>
        <w:tc>
          <w:tcPr>
            <w:tcW w:w="535" w:type="dxa"/>
            <w:noWrap/>
            <w:hideMark/>
          </w:tcPr>
          <w:p w14:paraId="57462F0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110,000</w:t>
            </w:r>
          </w:p>
        </w:tc>
        <w:tc>
          <w:tcPr>
            <w:tcW w:w="1021" w:type="dxa"/>
            <w:noWrap/>
            <w:hideMark/>
          </w:tcPr>
          <w:p w14:paraId="3A86561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2,616,682.000</w:t>
            </w:r>
          </w:p>
        </w:tc>
      </w:tr>
      <w:tr w:rsidR="007910B5" w:rsidRPr="00B33AC0" w14:paraId="335ECB85" w14:textId="77777777" w:rsidTr="007910B5">
        <w:trPr>
          <w:trHeight w:val="360"/>
        </w:trPr>
        <w:tc>
          <w:tcPr>
            <w:tcW w:w="740" w:type="dxa"/>
            <w:noWrap/>
            <w:hideMark/>
          </w:tcPr>
          <w:p w14:paraId="48B2651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9</w:t>
            </w:r>
          </w:p>
        </w:tc>
        <w:tc>
          <w:tcPr>
            <w:tcW w:w="690" w:type="dxa"/>
            <w:noWrap/>
            <w:hideMark/>
          </w:tcPr>
          <w:p w14:paraId="7EDC00A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Pulp Fiction</w:t>
            </w:r>
          </w:p>
        </w:tc>
        <w:tc>
          <w:tcPr>
            <w:tcW w:w="679" w:type="dxa"/>
            <w:noWrap/>
            <w:hideMark/>
          </w:tcPr>
          <w:p w14:paraId="59132CA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Quentin Tarantino</w:t>
            </w:r>
          </w:p>
        </w:tc>
        <w:tc>
          <w:tcPr>
            <w:tcW w:w="726" w:type="dxa"/>
            <w:noWrap/>
            <w:hideMark/>
          </w:tcPr>
          <w:p w14:paraId="4FA54F9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Crime</w:t>
            </w:r>
          </w:p>
        </w:tc>
        <w:tc>
          <w:tcPr>
            <w:tcW w:w="995" w:type="dxa"/>
            <w:noWrap/>
            <w:hideMark/>
          </w:tcPr>
          <w:p w14:paraId="13EB724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4A8B010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4.250</w:t>
            </w:r>
          </w:p>
        </w:tc>
        <w:tc>
          <w:tcPr>
            <w:tcW w:w="876" w:type="dxa"/>
            <w:noWrap/>
            <w:hideMark/>
          </w:tcPr>
          <w:p w14:paraId="51B2519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154.000</w:t>
            </w:r>
          </w:p>
        </w:tc>
        <w:tc>
          <w:tcPr>
            <w:tcW w:w="608" w:type="dxa"/>
            <w:noWrap/>
            <w:hideMark/>
          </w:tcPr>
          <w:p w14:paraId="40F0D99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4,386,659</w:t>
            </w:r>
          </w:p>
        </w:tc>
        <w:tc>
          <w:tcPr>
            <w:tcW w:w="1296" w:type="dxa"/>
            <w:noWrap/>
            <w:hideMark/>
          </w:tcPr>
          <w:p w14:paraId="72D901A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1,907,834</w:t>
            </w:r>
          </w:p>
        </w:tc>
        <w:tc>
          <w:tcPr>
            <w:tcW w:w="535" w:type="dxa"/>
            <w:noWrap/>
            <w:hideMark/>
          </w:tcPr>
          <w:p w14:paraId="0A211E3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100,000</w:t>
            </w:r>
          </w:p>
        </w:tc>
        <w:tc>
          <w:tcPr>
            <w:tcW w:w="1021" w:type="dxa"/>
            <w:noWrap/>
            <w:hideMark/>
          </w:tcPr>
          <w:p w14:paraId="338FEC0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2,460,671.600</w:t>
            </w:r>
          </w:p>
        </w:tc>
      </w:tr>
      <w:tr w:rsidR="007910B5" w:rsidRPr="00B33AC0" w14:paraId="25367F6C" w14:textId="77777777" w:rsidTr="007910B5">
        <w:trPr>
          <w:trHeight w:val="360"/>
        </w:trPr>
        <w:tc>
          <w:tcPr>
            <w:tcW w:w="740" w:type="dxa"/>
            <w:noWrap/>
            <w:hideMark/>
          </w:tcPr>
          <w:p w14:paraId="56B2744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w:t>
            </w:r>
          </w:p>
        </w:tc>
        <w:tc>
          <w:tcPr>
            <w:tcW w:w="690" w:type="dxa"/>
            <w:noWrap/>
            <w:hideMark/>
          </w:tcPr>
          <w:p w14:paraId="17237BC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Eternal Sunshine of the Spotless Mind</w:t>
            </w:r>
          </w:p>
        </w:tc>
        <w:tc>
          <w:tcPr>
            <w:tcW w:w="679" w:type="dxa"/>
            <w:noWrap/>
            <w:hideMark/>
          </w:tcPr>
          <w:p w14:paraId="4750F6D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Michel Gondry</w:t>
            </w:r>
          </w:p>
        </w:tc>
        <w:tc>
          <w:tcPr>
            <w:tcW w:w="726" w:type="dxa"/>
            <w:noWrap/>
            <w:hideMark/>
          </w:tcPr>
          <w:p w14:paraId="081A2C4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Science Fiction</w:t>
            </w:r>
          </w:p>
        </w:tc>
        <w:tc>
          <w:tcPr>
            <w:tcW w:w="995" w:type="dxa"/>
            <w:noWrap/>
            <w:hideMark/>
          </w:tcPr>
          <w:p w14:paraId="6F21BD5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7C6A989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4.240</w:t>
            </w:r>
          </w:p>
        </w:tc>
        <w:tc>
          <w:tcPr>
            <w:tcW w:w="876" w:type="dxa"/>
            <w:noWrap/>
            <w:hideMark/>
          </w:tcPr>
          <w:p w14:paraId="206D943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108.000</w:t>
            </w:r>
          </w:p>
        </w:tc>
        <w:tc>
          <w:tcPr>
            <w:tcW w:w="608" w:type="dxa"/>
            <w:noWrap/>
            <w:hideMark/>
          </w:tcPr>
          <w:p w14:paraId="26DC632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3,381,015</w:t>
            </w:r>
          </w:p>
        </w:tc>
        <w:tc>
          <w:tcPr>
            <w:tcW w:w="1296" w:type="dxa"/>
            <w:noWrap/>
            <w:hideMark/>
          </w:tcPr>
          <w:p w14:paraId="6FD42F6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1,484,939</w:t>
            </w:r>
          </w:p>
        </w:tc>
        <w:tc>
          <w:tcPr>
            <w:tcW w:w="535" w:type="dxa"/>
            <w:noWrap/>
            <w:hideMark/>
          </w:tcPr>
          <w:p w14:paraId="3A2B354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176,000</w:t>
            </w:r>
          </w:p>
        </w:tc>
        <w:tc>
          <w:tcPr>
            <w:tcW w:w="1021" w:type="dxa"/>
            <w:noWrap/>
            <w:hideMark/>
          </w:tcPr>
          <w:p w14:paraId="26A864F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2,414,898.200</w:t>
            </w:r>
          </w:p>
        </w:tc>
      </w:tr>
      <w:tr w:rsidR="007910B5" w:rsidRPr="00B33AC0" w14:paraId="1D771481" w14:textId="77777777" w:rsidTr="007910B5">
        <w:trPr>
          <w:trHeight w:val="360"/>
        </w:trPr>
        <w:tc>
          <w:tcPr>
            <w:tcW w:w="740" w:type="dxa"/>
            <w:noWrap/>
            <w:hideMark/>
          </w:tcPr>
          <w:p w14:paraId="36C3195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11</w:t>
            </w:r>
          </w:p>
        </w:tc>
        <w:tc>
          <w:tcPr>
            <w:tcW w:w="690" w:type="dxa"/>
            <w:noWrap/>
            <w:hideMark/>
          </w:tcPr>
          <w:p w14:paraId="75B006E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Barbie</w:t>
            </w:r>
          </w:p>
        </w:tc>
        <w:tc>
          <w:tcPr>
            <w:tcW w:w="679" w:type="dxa"/>
            <w:noWrap/>
            <w:hideMark/>
          </w:tcPr>
          <w:p w14:paraId="7D05C61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Greta Gerwig</w:t>
            </w:r>
          </w:p>
        </w:tc>
        <w:tc>
          <w:tcPr>
            <w:tcW w:w="726" w:type="dxa"/>
            <w:noWrap/>
            <w:hideMark/>
          </w:tcPr>
          <w:p w14:paraId="618E9D5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Comedy</w:t>
            </w:r>
          </w:p>
        </w:tc>
        <w:tc>
          <w:tcPr>
            <w:tcW w:w="995" w:type="dxa"/>
            <w:noWrap/>
            <w:hideMark/>
          </w:tcPr>
          <w:p w14:paraId="37377CE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66BFA9B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3.780</w:t>
            </w:r>
          </w:p>
        </w:tc>
        <w:tc>
          <w:tcPr>
            <w:tcW w:w="876" w:type="dxa"/>
            <w:noWrap/>
            <w:hideMark/>
          </w:tcPr>
          <w:p w14:paraId="61DFD99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114.000</w:t>
            </w:r>
          </w:p>
        </w:tc>
        <w:tc>
          <w:tcPr>
            <w:tcW w:w="608" w:type="dxa"/>
            <w:noWrap/>
            <w:hideMark/>
          </w:tcPr>
          <w:p w14:paraId="63AAF0C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5,195,503</w:t>
            </w:r>
          </w:p>
        </w:tc>
        <w:tc>
          <w:tcPr>
            <w:tcW w:w="1296" w:type="dxa"/>
            <w:noWrap/>
            <w:hideMark/>
          </w:tcPr>
          <w:p w14:paraId="2FE3353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2,140,382</w:t>
            </w:r>
          </w:p>
        </w:tc>
        <w:tc>
          <w:tcPr>
            <w:tcW w:w="535" w:type="dxa"/>
            <w:noWrap/>
            <w:hideMark/>
          </w:tcPr>
          <w:p w14:paraId="3A7C762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25,000</w:t>
            </w:r>
          </w:p>
        </w:tc>
        <w:tc>
          <w:tcPr>
            <w:tcW w:w="1021" w:type="dxa"/>
            <w:noWrap/>
            <w:hideMark/>
          </w:tcPr>
          <w:p w14:paraId="53CDE92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2,317,760.600</w:t>
            </w:r>
          </w:p>
        </w:tc>
      </w:tr>
      <w:tr w:rsidR="007910B5" w:rsidRPr="00B33AC0" w14:paraId="396EB433" w14:textId="77777777" w:rsidTr="007910B5">
        <w:trPr>
          <w:trHeight w:val="360"/>
        </w:trPr>
        <w:tc>
          <w:tcPr>
            <w:tcW w:w="740" w:type="dxa"/>
            <w:noWrap/>
            <w:hideMark/>
          </w:tcPr>
          <w:p w14:paraId="7C5A525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w:t>
            </w:r>
          </w:p>
        </w:tc>
        <w:tc>
          <w:tcPr>
            <w:tcW w:w="690" w:type="dxa"/>
            <w:noWrap/>
            <w:hideMark/>
          </w:tcPr>
          <w:p w14:paraId="30156CE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Spirited Away</w:t>
            </w:r>
          </w:p>
        </w:tc>
        <w:tc>
          <w:tcPr>
            <w:tcW w:w="679" w:type="dxa"/>
            <w:noWrap/>
            <w:hideMark/>
          </w:tcPr>
          <w:p w14:paraId="4100CF7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Hayao Miyazaki</w:t>
            </w:r>
          </w:p>
        </w:tc>
        <w:tc>
          <w:tcPr>
            <w:tcW w:w="726" w:type="dxa"/>
            <w:noWrap/>
            <w:hideMark/>
          </w:tcPr>
          <w:p w14:paraId="5722C18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Family</w:t>
            </w:r>
          </w:p>
        </w:tc>
        <w:tc>
          <w:tcPr>
            <w:tcW w:w="995" w:type="dxa"/>
            <w:noWrap/>
            <w:hideMark/>
          </w:tcPr>
          <w:p w14:paraId="6B66F03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Japanese</w:t>
            </w:r>
          </w:p>
        </w:tc>
        <w:tc>
          <w:tcPr>
            <w:tcW w:w="1184" w:type="dxa"/>
            <w:noWrap/>
            <w:hideMark/>
          </w:tcPr>
          <w:p w14:paraId="671B6E1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4.450</w:t>
            </w:r>
          </w:p>
        </w:tc>
        <w:tc>
          <w:tcPr>
            <w:tcW w:w="876" w:type="dxa"/>
            <w:noWrap/>
            <w:hideMark/>
          </w:tcPr>
          <w:p w14:paraId="225A391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125.000</w:t>
            </w:r>
          </w:p>
        </w:tc>
        <w:tc>
          <w:tcPr>
            <w:tcW w:w="608" w:type="dxa"/>
            <w:noWrap/>
            <w:hideMark/>
          </w:tcPr>
          <w:p w14:paraId="7A4D536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3,707,328</w:t>
            </w:r>
          </w:p>
        </w:tc>
        <w:tc>
          <w:tcPr>
            <w:tcW w:w="1296" w:type="dxa"/>
            <w:noWrap/>
            <w:hideMark/>
          </w:tcPr>
          <w:p w14:paraId="0384FEF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1,725,068</w:t>
            </w:r>
          </w:p>
        </w:tc>
        <w:tc>
          <w:tcPr>
            <w:tcW w:w="535" w:type="dxa"/>
            <w:noWrap/>
            <w:hideMark/>
          </w:tcPr>
          <w:p w14:paraId="2036294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107,000</w:t>
            </w:r>
          </w:p>
        </w:tc>
        <w:tc>
          <w:tcPr>
            <w:tcW w:w="1021" w:type="dxa"/>
            <w:noWrap/>
            <w:hideMark/>
          </w:tcPr>
          <w:p w14:paraId="58D9DFE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2,309,024.400</w:t>
            </w:r>
          </w:p>
        </w:tc>
      </w:tr>
      <w:tr w:rsidR="007910B5" w:rsidRPr="00B33AC0" w14:paraId="2BA7BAE2" w14:textId="77777777" w:rsidTr="007910B5">
        <w:trPr>
          <w:trHeight w:val="360"/>
        </w:trPr>
        <w:tc>
          <w:tcPr>
            <w:tcW w:w="740" w:type="dxa"/>
            <w:noWrap/>
            <w:hideMark/>
          </w:tcPr>
          <w:p w14:paraId="6703CCD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13</w:t>
            </w:r>
          </w:p>
        </w:tc>
        <w:tc>
          <w:tcPr>
            <w:tcW w:w="690" w:type="dxa"/>
            <w:noWrap/>
            <w:hideMark/>
          </w:tcPr>
          <w:p w14:paraId="17D706F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Dead Poets Society</w:t>
            </w:r>
          </w:p>
        </w:tc>
        <w:tc>
          <w:tcPr>
            <w:tcW w:w="679" w:type="dxa"/>
            <w:noWrap/>
            <w:hideMark/>
          </w:tcPr>
          <w:p w14:paraId="2F31F80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Peter Weir</w:t>
            </w:r>
          </w:p>
        </w:tc>
        <w:tc>
          <w:tcPr>
            <w:tcW w:w="726" w:type="dxa"/>
            <w:noWrap/>
            <w:hideMark/>
          </w:tcPr>
          <w:p w14:paraId="2B062D3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Drama</w:t>
            </w:r>
          </w:p>
        </w:tc>
        <w:tc>
          <w:tcPr>
            <w:tcW w:w="995" w:type="dxa"/>
            <w:noWrap/>
            <w:hideMark/>
          </w:tcPr>
          <w:p w14:paraId="27027C8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25708BE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4.310</w:t>
            </w:r>
          </w:p>
        </w:tc>
        <w:tc>
          <w:tcPr>
            <w:tcW w:w="876" w:type="dxa"/>
            <w:noWrap/>
            <w:hideMark/>
          </w:tcPr>
          <w:p w14:paraId="69B3171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128.000</w:t>
            </w:r>
          </w:p>
        </w:tc>
        <w:tc>
          <w:tcPr>
            <w:tcW w:w="608" w:type="dxa"/>
            <w:noWrap/>
            <w:hideMark/>
          </w:tcPr>
          <w:p w14:paraId="1689E43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2,741,325</w:t>
            </w:r>
          </w:p>
        </w:tc>
        <w:tc>
          <w:tcPr>
            <w:tcW w:w="1296" w:type="dxa"/>
            <w:noWrap/>
            <w:hideMark/>
          </w:tcPr>
          <w:p w14:paraId="4303D19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1,210,176</w:t>
            </w:r>
          </w:p>
        </w:tc>
        <w:tc>
          <w:tcPr>
            <w:tcW w:w="535" w:type="dxa"/>
            <w:noWrap/>
            <w:hideMark/>
          </w:tcPr>
          <w:p w14:paraId="048B702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187,000</w:t>
            </w:r>
          </w:p>
        </w:tc>
        <w:tc>
          <w:tcPr>
            <w:tcW w:w="1021" w:type="dxa"/>
            <w:noWrap/>
            <w:hideMark/>
          </w:tcPr>
          <w:p w14:paraId="745994A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2,185,282.100</w:t>
            </w:r>
          </w:p>
        </w:tc>
      </w:tr>
      <w:tr w:rsidR="007910B5" w:rsidRPr="00B33AC0" w14:paraId="4EB3B82D" w14:textId="77777777" w:rsidTr="007910B5">
        <w:trPr>
          <w:trHeight w:val="360"/>
        </w:trPr>
        <w:tc>
          <w:tcPr>
            <w:tcW w:w="740" w:type="dxa"/>
            <w:noWrap/>
            <w:hideMark/>
          </w:tcPr>
          <w:p w14:paraId="5CB9343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14</w:t>
            </w:r>
          </w:p>
        </w:tc>
        <w:tc>
          <w:tcPr>
            <w:tcW w:w="690" w:type="dxa"/>
            <w:noWrap/>
            <w:hideMark/>
          </w:tcPr>
          <w:p w14:paraId="4814D9B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 Things I Hate About You</w:t>
            </w:r>
          </w:p>
        </w:tc>
        <w:tc>
          <w:tcPr>
            <w:tcW w:w="679" w:type="dxa"/>
            <w:noWrap/>
            <w:hideMark/>
          </w:tcPr>
          <w:p w14:paraId="62F193C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Gil Junger</w:t>
            </w:r>
          </w:p>
        </w:tc>
        <w:tc>
          <w:tcPr>
            <w:tcW w:w="726" w:type="dxa"/>
            <w:noWrap/>
            <w:hideMark/>
          </w:tcPr>
          <w:p w14:paraId="68C01A8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Comedy</w:t>
            </w:r>
          </w:p>
        </w:tc>
        <w:tc>
          <w:tcPr>
            <w:tcW w:w="995" w:type="dxa"/>
            <w:noWrap/>
            <w:hideMark/>
          </w:tcPr>
          <w:p w14:paraId="2CC5AA7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36289A4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4.030</w:t>
            </w:r>
          </w:p>
        </w:tc>
        <w:tc>
          <w:tcPr>
            <w:tcW w:w="876" w:type="dxa"/>
            <w:noWrap/>
            <w:hideMark/>
          </w:tcPr>
          <w:p w14:paraId="4EB263F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97.000</w:t>
            </w:r>
          </w:p>
        </w:tc>
        <w:tc>
          <w:tcPr>
            <w:tcW w:w="608" w:type="dxa"/>
            <w:noWrap/>
            <w:hideMark/>
          </w:tcPr>
          <w:p w14:paraId="2CB2B97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3,379,154</w:t>
            </w:r>
          </w:p>
        </w:tc>
        <w:tc>
          <w:tcPr>
            <w:tcW w:w="1296" w:type="dxa"/>
            <w:noWrap/>
            <w:hideMark/>
          </w:tcPr>
          <w:p w14:paraId="5F824B9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1,463,767</w:t>
            </w:r>
          </w:p>
        </w:tc>
        <w:tc>
          <w:tcPr>
            <w:tcW w:w="535" w:type="dxa"/>
            <w:noWrap/>
            <w:hideMark/>
          </w:tcPr>
          <w:p w14:paraId="249BE57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134,000</w:t>
            </w:r>
          </w:p>
        </w:tc>
        <w:tc>
          <w:tcPr>
            <w:tcW w:w="1021" w:type="dxa"/>
            <w:noWrap/>
            <w:hideMark/>
          </w:tcPr>
          <w:p w14:paraId="0BBF8DE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2,176,334.700</w:t>
            </w:r>
          </w:p>
        </w:tc>
      </w:tr>
      <w:tr w:rsidR="007910B5" w:rsidRPr="00B33AC0" w14:paraId="2F1B9EED" w14:textId="77777777" w:rsidTr="007910B5">
        <w:trPr>
          <w:trHeight w:val="360"/>
        </w:trPr>
        <w:tc>
          <w:tcPr>
            <w:tcW w:w="740" w:type="dxa"/>
            <w:noWrap/>
            <w:hideMark/>
          </w:tcPr>
          <w:p w14:paraId="5FAD675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w:t>
            </w:r>
          </w:p>
        </w:tc>
        <w:tc>
          <w:tcPr>
            <w:tcW w:w="690" w:type="dxa"/>
            <w:noWrap/>
            <w:hideMark/>
          </w:tcPr>
          <w:p w14:paraId="1A62825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The Truman Show</w:t>
            </w:r>
          </w:p>
        </w:tc>
        <w:tc>
          <w:tcPr>
            <w:tcW w:w="679" w:type="dxa"/>
            <w:noWrap/>
            <w:hideMark/>
          </w:tcPr>
          <w:p w14:paraId="5030437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Peter Weir</w:t>
            </w:r>
          </w:p>
        </w:tc>
        <w:tc>
          <w:tcPr>
            <w:tcW w:w="726" w:type="dxa"/>
            <w:noWrap/>
            <w:hideMark/>
          </w:tcPr>
          <w:p w14:paraId="6698F49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Comedy</w:t>
            </w:r>
          </w:p>
        </w:tc>
        <w:tc>
          <w:tcPr>
            <w:tcW w:w="995" w:type="dxa"/>
            <w:noWrap/>
            <w:hideMark/>
          </w:tcPr>
          <w:p w14:paraId="14ECF05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60CD3A7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4.220</w:t>
            </w:r>
          </w:p>
        </w:tc>
        <w:tc>
          <w:tcPr>
            <w:tcW w:w="876" w:type="dxa"/>
            <w:noWrap/>
            <w:hideMark/>
          </w:tcPr>
          <w:p w14:paraId="3C496AB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103.000</w:t>
            </w:r>
          </w:p>
        </w:tc>
        <w:tc>
          <w:tcPr>
            <w:tcW w:w="608" w:type="dxa"/>
            <w:noWrap/>
            <w:hideMark/>
          </w:tcPr>
          <w:p w14:paraId="678F7C6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4,382,819</w:t>
            </w:r>
          </w:p>
        </w:tc>
        <w:tc>
          <w:tcPr>
            <w:tcW w:w="1296" w:type="dxa"/>
            <w:noWrap/>
            <w:hideMark/>
          </w:tcPr>
          <w:p w14:paraId="06A4E67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1,777,004</w:t>
            </w:r>
          </w:p>
        </w:tc>
        <w:tc>
          <w:tcPr>
            <w:tcW w:w="535" w:type="dxa"/>
            <w:noWrap/>
            <w:hideMark/>
          </w:tcPr>
          <w:p w14:paraId="7F2A5C0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71,000</w:t>
            </w:r>
          </w:p>
        </w:tc>
        <w:tc>
          <w:tcPr>
            <w:tcW w:w="1021" w:type="dxa"/>
            <w:noWrap/>
            <w:hideMark/>
          </w:tcPr>
          <w:p w14:paraId="1718D7C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2,168,177.200</w:t>
            </w:r>
          </w:p>
        </w:tc>
      </w:tr>
      <w:tr w:rsidR="007910B5" w:rsidRPr="00B33AC0" w14:paraId="313A5D5C" w14:textId="77777777" w:rsidTr="007910B5">
        <w:trPr>
          <w:trHeight w:val="360"/>
        </w:trPr>
        <w:tc>
          <w:tcPr>
            <w:tcW w:w="740" w:type="dxa"/>
            <w:noWrap/>
            <w:hideMark/>
          </w:tcPr>
          <w:p w14:paraId="51ACC09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16</w:t>
            </w:r>
          </w:p>
        </w:tc>
        <w:tc>
          <w:tcPr>
            <w:tcW w:w="690" w:type="dxa"/>
            <w:noWrap/>
            <w:hideMark/>
          </w:tcPr>
          <w:p w14:paraId="6B6445A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Inception</w:t>
            </w:r>
          </w:p>
        </w:tc>
        <w:tc>
          <w:tcPr>
            <w:tcW w:w="679" w:type="dxa"/>
            <w:noWrap/>
            <w:hideMark/>
          </w:tcPr>
          <w:p w14:paraId="00D1F73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Christopher Nolan</w:t>
            </w:r>
          </w:p>
        </w:tc>
        <w:tc>
          <w:tcPr>
            <w:tcW w:w="726" w:type="dxa"/>
            <w:noWrap/>
            <w:hideMark/>
          </w:tcPr>
          <w:p w14:paraId="1206762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Action</w:t>
            </w:r>
          </w:p>
        </w:tc>
        <w:tc>
          <w:tcPr>
            <w:tcW w:w="995" w:type="dxa"/>
            <w:noWrap/>
            <w:hideMark/>
          </w:tcPr>
          <w:p w14:paraId="1CEFFA0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3D57E2E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4.210</w:t>
            </w:r>
          </w:p>
        </w:tc>
        <w:tc>
          <w:tcPr>
            <w:tcW w:w="876" w:type="dxa"/>
            <w:noWrap/>
            <w:hideMark/>
          </w:tcPr>
          <w:p w14:paraId="6FA89FE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148.000</w:t>
            </w:r>
          </w:p>
        </w:tc>
        <w:tc>
          <w:tcPr>
            <w:tcW w:w="608" w:type="dxa"/>
            <w:noWrap/>
            <w:hideMark/>
          </w:tcPr>
          <w:p w14:paraId="330A68C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4,326,850</w:t>
            </w:r>
          </w:p>
        </w:tc>
        <w:tc>
          <w:tcPr>
            <w:tcW w:w="1296" w:type="dxa"/>
            <w:noWrap/>
            <w:hideMark/>
          </w:tcPr>
          <w:p w14:paraId="3163A09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1,723,554</w:t>
            </w:r>
          </w:p>
        </w:tc>
        <w:tc>
          <w:tcPr>
            <w:tcW w:w="535" w:type="dxa"/>
            <w:noWrap/>
            <w:hideMark/>
          </w:tcPr>
          <w:p w14:paraId="5614C76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79,000</w:t>
            </w:r>
          </w:p>
        </w:tc>
        <w:tc>
          <w:tcPr>
            <w:tcW w:w="1021" w:type="dxa"/>
            <w:noWrap/>
            <w:hideMark/>
          </w:tcPr>
          <w:p w14:paraId="7633832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2,165,404.000</w:t>
            </w:r>
          </w:p>
        </w:tc>
      </w:tr>
      <w:tr w:rsidR="007910B5" w:rsidRPr="00B33AC0" w14:paraId="2AFDE342" w14:textId="77777777" w:rsidTr="007910B5">
        <w:trPr>
          <w:trHeight w:val="360"/>
        </w:trPr>
        <w:tc>
          <w:tcPr>
            <w:tcW w:w="740" w:type="dxa"/>
            <w:noWrap/>
            <w:hideMark/>
          </w:tcPr>
          <w:p w14:paraId="271C5A21"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w:t>
            </w:r>
          </w:p>
        </w:tc>
        <w:tc>
          <w:tcPr>
            <w:tcW w:w="690" w:type="dxa"/>
            <w:noWrap/>
            <w:hideMark/>
          </w:tcPr>
          <w:p w14:paraId="05BA775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Joker</w:t>
            </w:r>
          </w:p>
        </w:tc>
        <w:tc>
          <w:tcPr>
            <w:tcW w:w="679" w:type="dxa"/>
            <w:noWrap/>
            <w:hideMark/>
          </w:tcPr>
          <w:p w14:paraId="5D7FEAF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Todd Phillips</w:t>
            </w:r>
          </w:p>
        </w:tc>
        <w:tc>
          <w:tcPr>
            <w:tcW w:w="726" w:type="dxa"/>
            <w:noWrap/>
            <w:hideMark/>
          </w:tcPr>
          <w:p w14:paraId="0F64DFD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Crime</w:t>
            </w:r>
          </w:p>
        </w:tc>
        <w:tc>
          <w:tcPr>
            <w:tcW w:w="995" w:type="dxa"/>
            <w:noWrap/>
            <w:hideMark/>
          </w:tcPr>
          <w:p w14:paraId="2BEC0F1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1A0C23A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3.840</w:t>
            </w:r>
          </w:p>
        </w:tc>
        <w:tc>
          <w:tcPr>
            <w:tcW w:w="876" w:type="dxa"/>
            <w:noWrap/>
            <w:hideMark/>
          </w:tcPr>
          <w:p w14:paraId="5EC1656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122.000</w:t>
            </w:r>
          </w:p>
        </w:tc>
        <w:tc>
          <w:tcPr>
            <w:tcW w:w="608" w:type="dxa"/>
            <w:noWrap/>
            <w:hideMark/>
          </w:tcPr>
          <w:p w14:paraId="3C5C448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4,952,400</w:t>
            </w:r>
          </w:p>
        </w:tc>
        <w:tc>
          <w:tcPr>
            <w:tcW w:w="1296" w:type="dxa"/>
            <w:noWrap/>
            <w:hideMark/>
          </w:tcPr>
          <w:p w14:paraId="3ABD277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1,930,493</w:t>
            </w:r>
          </w:p>
        </w:tc>
        <w:tc>
          <w:tcPr>
            <w:tcW w:w="535" w:type="dxa"/>
            <w:noWrap/>
            <w:hideMark/>
          </w:tcPr>
          <w:p w14:paraId="05A0AE5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28,000</w:t>
            </w:r>
          </w:p>
        </w:tc>
        <w:tc>
          <w:tcPr>
            <w:tcW w:w="1021" w:type="dxa"/>
            <w:noWrap/>
            <w:hideMark/>
          </w:tcPr>
          <w:p w14:paraId="004D27D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2,105,491.300</w:t>
            </w:r>
          </w:p>
        </w:tc>
      </w:tr>
      <w:tr w:rsidR="007910B5" w:rsidRPr="00B33AC0" w14:paraId="3004D896" w14:textId="77777777" w:rsidTr="007910B5">
        <w:trPr>
          <w:trHeight w:val="360"/>
        </w:trPr>
        <w:tc>
          <w:tcPr>
            <w:tcW w:w="740" w:type="dxa"/>
            <w:noWrap/>
            <w:hideMark/>
          </w:tcPr>
          <w:p w14:paraId="69041C6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18</w:t>
            </w:r>
          </w:p>
        </w:tc>
        <w:tc>
          <w:tcPr>
            <w:tcW w:w="690" w:type="dxa"/>
            <w:noWrap/>
            <w:hideMark/>
          </w:tcPr>
          <w:p w14:paraId="5DC2002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Little Women</w:t>
            </w:r>
          </w:p>
        </w:tc>
        <w:tc>
          <w:tcPr>
            <w:tcW w:w="679" w:type="dxa"/>
            <w:noWrap/>
            <w:hideMark/>
          </w:tcPr>
          <w:p w14:paraId="768C60C8"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Greta Gerwig</w:t>
            </w:r>
          </w:p>
        </w:tc>
        <w:tc>
          <w:tcPr>
            <w:tcW w:w="726" w:type="dxa"/>
            <w:noWrap/>
            <w:hideMark/>
          </w:tcPr>
          <w:p w14:paraId="0269D49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Romance</w:t>
            </w:r>
          </w:p>
        </w:tc>
        <w:tc>
          <w:tcPr>
            <w:tcW w:w="995" w:type="dxa"/>
            <w:noWrap/>
            <w:hideMark/>
          </w:tcPr>
          <w:p w14:paraId="310D68F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6A80A9D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4.170</w:t>
            </w:r>
          </w:p>
        </w:tc>
        <w:tc>
          <w:tcPr>
            <w:tcW w:w="876" w:type="dxa"/>
            <w:noWrap/>
            <w:hideMark/>
          </w:tcPr>
          <w:p w14:paraId="6500935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135.000</w:t>
            </w:r>
          </w:p>
        </w:tc>
        <w:tc>
          <w:tcPr>
            <w:tcW w:w="608" w:type="dxa"/>
            <w:noWrap/>
            <w:hideMark/>
          </w:tcPr>
          <w:p w14:paraId="6221629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2,785,956</w:t>
            </w:r>
          </w:p>
        </w:tc>
        <w:tc>
          <w:tcPr>
            <w:tcW w:w="1296" w:type="dxa"/>
            <w:noWrap/>
            <w:hideMark/>
          </w:tcPr>
          <w:p w14:paraId="35CF5F72"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1,259,746</w:t>
            </w:r>
          </w:p>
        </w:tc>
        <w:tc>
          <w:tcPr>
            <w:tcW w:w="535" w:type="dxa"/>
            <w:noWrap/>
            <w:hideMark/>
          </w:tcPr>
          <w:p w14:paraId="6F8D5B2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159,000</w:t>
            </w:r>
          </w:p>
        </w:tc>
        <w:tc>
          <w:tcPr>
            <w:tcW w:w="1021" w:type="dxa"/>
            <w:noWrap/>
            <w:hideMark/>
          </w:tcPr>
          <w:p w14:paraId="1CEFA11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2,101,333.700</w:t>
            </w:r>
          </w:p>
        </w:tc>
      </w:tr>
      <w:tr w:rsidR="007910B5" w:rsidRPr="00B33AC0" w14:paraId="1BE31931" w14:textId="77777777" w:rsidTr="007910B5">
        <w:trPr>
          <w:trHeight w:val="360"/>
        </w:trPr>
        <w:tc>
          <w:tcPr>
            <w:tcW w:w="740" w:type="dxa"/>
            <w:noWrap/>
            <w:hideMark/>
          </w:tcPr>
          <w:p w14:paraId="44F5C06B"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w:t>
            </w:r>
          </w:p>
        </w:tc>
        <w:tc>
          <w:tcPr>
            <w:tcW w:w="690" w:type="dxa"/>
            <w:noWrap/>
            <w:hideMark/>
          </w:tcPr>
          <w:p w14:paraId="22E39F1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Get Out</w:t>
            </w:r>
          </w:p>
        </w:tc>
        <w:tc>
          <w:tcPr>
            <w:tcW w:w="679" w:type="dxa"/>
            <w:noWrap/>
            <w:hideMark/>
          </w:tcPr>
          <w:p w14:paraId="115BF80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Jordan Peele</w:t>
            </w:r>
          </w:p>
        </w:tc>
        <w:tc>
          <w:tcPr>
            <w:tcW w:w="726" w:type="dxa"/>
            <w:noWrap/>
            <w:hideMark/>
          </w:tcPr>
          <w:p w14:paraId="1045D10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Horror</w:t>
            </w:r>
          </w:p>
        </w:tc>
        <w:tc>
          <w:tcPr>
            <w:tcW w:w="995" w:type="dxa"/>
            <w:noWrap/>
            <w:hideMark/>
          </w:tcPr>
          <w:p w14:paraId="61708F6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363AFD93"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4.150</w:t>
            </w:r>
          </w:p>
        </w:tc>
        <w:tc>
          <w:tcPr>
            <w:tcW w:w="876" w:type="dxa"/>
            <w:noWrap/>
            <w:hideMark/>
          </w:tcPr>
          <w:p w14:paraId="101EB3FE"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104.000</w:t>
            </w:r>
          </w:p>
        </w:tc>
        <w:tc>
          <w:tcPr>
            <w:tcW w:w="608" w:type="dxa"/>
            <w:noWrap/>
            <w:hideMark/>
          </w:tcPr>
          <w:p w14:paraId="04EBC49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4,376,009</w:t>
            </w:r>
          </w:p>
        </w:tc>
        <w:tc>
          <w:tcPr>
            <w:tcW w:w="1296" w:type="dxa"/>
            <w:noWrap/>
            <w:hideMark/>
          </w:tcPr>
          <w:p w14:paraId="63E2440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1,867,622</w:t>
            </w:r>
          </w:p>
        </w:tc>
        <w:tc>
          <w:tcPr>
            <w:tcW w:w="535" w:type="dxa"/>
            <w:noWrap/>
            <w:hideMark/>
          </w:tcPr>
          <w:p w14:paraId="7A58929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33,000</w:t>
            </w:r>
          </w:p>
        </w:tc>
        <w:tc>
          <w:tcPr>
            <w:tcW w:w="1021" w:type="dxa"/>
            <w:noWrap/>
            <w:hideMark/>
          </w:tcPr>
          <w:p w14:paraId="32FC80B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2,078,030.700</w:t>
            </w:r>
          </w:p>
        </w:tc>
      </w:tr>
      <w:tr w:rsidR="007910B5" w:rsidRPr="00B33AC0" w14:paraId="5BDB3AD0" w14:textId="77777777" w:rsidTr="007910B5">
        <w:trPr>
          <w:trHeight w:val="360"/>
        </w:trPr>
        <w:tc>
          <w:tcPr>
            <w:tcW w:w="740" w:type="dxa"/>
            <w:noWrap/>
            <w:hideMark/>
          </w:tcPr>
          <w:p w14:paraId="724A3A6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20</w:t>
            </w:r>
          </w:p>
        </w:tc>
        <w:tc>
          <w:tcPr>
            <w:tcW w:w="690" w:type="dxa"/>
            <w:noWrap/>
            <w:hideMark/>
          </w:tcPr>
          <w:p w14:paraId="24B04855"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The Batman</w:t>
            </w:r>
          </w:p>
        </w:tc>
        <w:tc>
          <w:tcPr>
            <w:tcW w:w="679" w:type="dxa"/>
            <w:noWrap/>
            <w:hideMark/>
          </w:tcPr>
          <w:p w14:paraId="19D3AB8A"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Matt Reeves</w:t>
            </w:r>
          </w:p>
        </w:tc>
        <w:tc>
          <w:tcPr>
            <w:tcW w:w="726" w:type="dxa"/>
            <w:noWrap/>
            <w:hideMark/>
          </w:tcPr>
          <w:p w14:paraId="68688B9F"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Crime</w:t>
            </w:r>
          </w:p>
        </w:tc>
        <w:tc>
          <w:tcPr>
            <w:tcW w:w="995" w:type="dxa"/>
            <w:noWrap/>
            <w:hideMark/>
          </w:tcPr>
          <w:p w14:paraId="0DC13F56"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English</w:t>
            </w:r>
          </w:p>
        </w:tc>
        <w:tc>
          <w:tcPr>
            <w:tcW w:w="1184" w:type="dxa"/>
            <w:noWrap/>
            <w:hideMark/>
          </w:tcPr>
          <w:p w14:paraId="49A78149"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3.990</w:t>
            </w:r>
          </w:p>
        </w:tc>
        <w:tc>
          <w:tcPr>
            <w:tcW w:w="876" w:type="dxa"/>
            <w:noWrap/>
            <w:hideMark/>
          </w:tcPr>
          <w:p w14:paraId="3A17AC74"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177.000</w:t>
            </w:r>
          </w:p>
        </w:tc>
        <w:tc>
          <w:tcPr>
            <w:tcW w:w="608" w:type="dxa"/>
            <w:noWrap/>
            <w:hideMark/>
          </w:tcPr>
          <w:p w14:paraId="393FBD4D"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3,793,391</w:t>
            </w:r>
          </w:p>
        </w:tc>
        <w:tc>
          <w:tcPr>
            <w:tcW w:w="1296" w:type="dxa"/>
            <w:noWrap/>
            <w:hideMark/>
          </w:tcPr>
          <w:p w14:paraId="5D4E00AC"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1,589,538</w:t>
            </w:r>
          </w:p>
        </w:tc>
        <w:tc>
          <w:tcPr>
            <w:tcW w:w="535" w:type="dxa"/>
            <w:noWrap/>
            <w:hideMark/>
          </w:tcPr>
          <w:p w14:paraId="147CAE30"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65,000</w:t>
            </w:r>
          </w:p>
        </w:tc>
        <w:tc>
          <w:tcPr>
            <w:tcW w:w="1021" w:type="dxa"/>
            <w:noWrap/>
            <w:hideMark/>
          </w:tcPr>
          <w:p w14:paraId="0E3329E7" w14:textId="77777777" w:rsidR="007910B5" w:rsidRPr="00B33AC0" w:rsidRDefault="007910B5" w:rsidP="00B33AC0">
            <w:pPr>
              <w:spacing w:line="360" w:lineRule="auto"/>
              <w:jc w:val="both"/>
              <w:rPr>
                <w:rFonts w:ascii="Times New Roman" w:hAnsi="Times New Roman" w:cs="Times New Roman"/>
                <w:color w:val="000000" w:themeColor="text1"/>
                <w:sz w:val="18"/>
                <w:szCs w:val="18"/>
              </w:rPr>
            </w:pPr>
            <w:r w:rsidRPr="00B33AC0">
              <w:rPr>
                <w:rFonts w:ascii="Times New Roman" w:hAnsi="Times New Roman" w:cs="Times New Roman"/>
                <w:color w:val="000000" w:themeColor="text1"/>
                <w:sz w:val="18"/>
                <w:szCs w:val="18"/>
              </w:rPr>
              <w:t>1,960,560.600</w:t>
            </w:r>
          </w:p>
        </w:tc>
      </w:tr>
    </w:tbl>
    <w:p w14:paraId="3B2E6B52" w14:textId="77777777" w:rsidR="007910B5" w:rsidRPr="00B33AC0" w:rsidRDefault="007910B5" w:rsidP="00B33AC0">
      <w:pPr>
        <w:spacing w:line="360" w:lineRule="auto"/>
        <w:jc w:val="both"/>
        <w:rPr>
          <w:rFonts w:ascii="Times New Roman" w:hAnsi="Times New Roman" w:cs="Times New Roman"/>
          <w:color w:val="000000" w:themeColor="text1"/>
          <w:lang w:val="en-US"/>
        </w:rPr>
      </w:pPr>
    </w:p>
    <w:p w14:paraId="33D761A4" w14:textId="77777777" w:rsidR="00D42484" w:rsidRPr="00B33AC0" w:rsidRDefault="00D42484" w:rsidP="00B33AC0">
      <w:pPr>
        <w:spacing w:line="360" w:lineRule="auto"/>
        <w:jc w:val="both"/>
        <w:rPr>
          <w:rFonts w:ascii="Times New Roman" w:hAnsi="Times New Roman" w:cs="Times New Roman"/>
          <w:b/>
          <w:bCs/>
          <w:color w:val="000000" w:themeColor="text1"/>
          <w:lang w:val="en-US"/>
        </w:rPr>
      </w:pPr>
    </w:p>
    <w:p w14:paraId="23048E63" w14:textId="29797702" w:rsidR="001128DF" w:rsidRPr="00B33AC0" w:rsidRDefault="009C00F0"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Overall, the trend analysis highlights clear relationships between runtime, genre, and engagement. More moderate to long movies and some genres are more likely to receive a higher rating and engagement, which can be used to make data-driven decisions on the film industry.</w:t>
      </w:r>
    </w:p>
    <w:p w14:paraId="00D7309A" w14:textId="2AD542F1" w:rsidR="001128DF" w:rsidRPr="00B33AC0" w:rsidRDefault="001128DF" w:rsidP="00B33AC0">
      <w:pPr>
        <w:spacing w:line="360" w:lineRule="auto"/>
        <w:jc w:val="both"/>
        <w:rPr>
          <w:rFonts w:ascii="Times New Roman" w:hAnsi="Times New Roman" w:cs="Times New Roman"/>
          <w:color w:val="000000" w:themeColor="text1"/>
          <w:lang w:val="en-US"/>
        </w:rPr>
      </w:pPr>
    </w:p>
    <w:p w14:paraId="570F945E" w14:textId="77777777" w:rsidR="000131E0" w:rsidRPr="00B33AC0" w:rsidRDefault="000131E0" w:rsidP="00B33AC0">
      <w:pPr>
        <w:spacing w:line="360" w:lineRule="auto"/>
        <w:rPr>
          <w:rFonts w:ascii="Times New Roman" w:eastAsiaTheme="majorEastAsia" w:hAnsi="Times New Roman" w:cs="Times New Roman"/>
          <w:b/>
          <w:bCs/>
          <w:color w:val="000000" w:themeColor="text1"/>
          <w:sz w:val="36"/>
          <w:szCs w:val="36"/>
          <w:lang w:val="en-US"/>
        </w:rPr>
      </w:pPr>
      <w:r w:rsidRPr="00B33AC0">
        <w:rPr>
          <w:rFonts w:ascii="Times New Roman" w:hAnsi="Times New Roman" w:cs="Times New Roman"/>
          <w:b/>
          <w:bCs/>
          <w:color w:val="000000" w:themeColor="text1"/>
          <w:sz w:val="36"/>
          <w:szCs w:val="36"/>
          <w:lang w:val="en-US"/>
        </w:rPr>
        <w:br w:type="page"/>
      </w:r>
    </w:p>
    <w:p w14:paraId="5A70461B" w14:textId="0E61C001" w:rsidR="001128DF" w:rsidRPr="00B33AC0" w:rsidRDefault="001128DF" w:rsidP="00B33AC0">
      <w:pPr>
        <w:pStyle w:val="Titlu1"/>
        <w:spacing w:line="360" w:lineRule="auto"/>
        <w:rPr>
          <w:rFonts w:ascii="Times New Roman" w:hAnsi="Times New Roman" w:cs="Times New Roman"/>
        </w:rPr>
      </w:pPr>
      <w:bookmarkStart w:id="14" w:name="_Toc228408923"/>
      <w:r w:rsidRPr="00B33AC0">
        <w:rPr>
          <w:rFonts w:ascii="Times New Roman" w:hAnsi="Times New Roman" w:cs="Times New Roman"/>
        </w:rPr>
        <w:t>5. Statistical Analysis using SPSS</w:t>
      </w:r>
      <w:bookmarkEnd w:id="14"/>
    </w:p>
    <w:p w14:paraId="37763AC8" w14:textId="71121BB3" w:rsidR="00C6706F" w:rsidRPr="00B33AC0" w:rsidRDefault="00B03898"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Aligned to statistical analysis, SPSS was used to analyse the relationships between variables, and to test major hypotheses. The tests that were used in the analysis were independent samples t test, correlation analysis and multiple regression</w:t>
      </w:r>
      <w:r w:rsidR="00547906" w:rsidRPr="00B33AC0">
        <w:rPr>
          <w:rFonts w:ascii="Times New Roman" w:hAnsi="Times New Roman" w:cs="Times New Roman"/>
          <w:color w:val="000000" w:themeColor="text1"/>
          <w:lang w:val="en-US"/>
        </w:rPr>
        <w:t xml:space="preserve"> (Leukel et al., 2026)</w:t>
      </w:r>
      <w:r w:rsidRPr="00B33AC0">
        <w:rPr>
          <w:rFonts w:ascii="Times New Roman" w:hAnsi="Times New Roman" w:cs="Times New Roman"/>
          <w:color w:val="000000" w:themeColor="text1"/>
          <w:lang w:val="en-US"/>
        </w:rPr>
        <w:t>.</w:t>
      </w:r>
    </w:p>
    <w:p w14:paraId="2BBAC68B" w14:textId="77777777" w:rsidR="00C6706F" w:rsidRPr="00B33AC0" w:rsidRDefault="00C6706F" w:rsidP="00B33AC0">
      <w:pPr>
        <w:spacing w:line="360" w:lineRule="auto"/>
        <w:jc w:val="both"/>
        <w:rPr>
          <w:rFonts w:ascii="Times New Roman" w:hAnsi="Times New Roman" w:cs="Times New Roman"/>
          <w:color w:val="000000" w:themeColor="text1"/>
          <w:lang w:val="en-US"/>
        </w:rPr>
      </w:pPr>
    </w:p>
    <w:p w14:paraId="69C6C35E" w14:textId="13514D7A" w:rsidR="00C6706F" w:rsidRPr="00B33AC0" w:rsidRDefault="00C6706F" w:rsidP="00B33AC0">
      <w:pPr>
        <w:pStyle w:val="Titlu2"/>
        <w:spacing w:line="360" w:lineRule="auto"/>
        <w:rPr>
          <w:rFonts w:ascii="Times New Roman" w:hAnsi="Times New Roman" w:cs="Times New Roman"/>
          <w:lang w:val="en-US"/>
        </w:rPr>
      </w:pPr>
      <w:bookmarkStart w:id="15" w:name="_Toc228408924"/>
      <w:r w:rsidRPr="00B33AC0">
        <w:rPr>
          <w:rFonts w:ascii="Times New Roman" w:hAnsi="Times New Roman" w:cs="Times New Roman"/>
        </w:rPr>
        <w:t>5.1 Independent Samples T-Test (English vs Non-English Films)</w:t>
      </w:r>
      <w:bookmarkEnd w:id="15"/>
    </w:p>
    <w:p w14:paraId="70BF6AD6" w14:textId="7AE94F7C" w:rsidR="00D053C6" w:rsidRPr="00B33AC0" w:rsidRDefault="00B03898"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 xml:space="preserve">The independent samples t-test was conducted to indicate whether the means of the ratings between English and non-English films is statistically different. The findings demonstrate that the mean rating of non-English films is better (Mean = 3.62) than English films (Mean = 3.30). The t-test value (t = 16.39, p &lt; 0.001) suggests that the difference is significant. </w:t>
      </w:r>
      <w:r w:rsidR="00927D09" w:rsidRPr="00B33AC0">
        <w:rPr>
          <w:rFonts w:ascii="Times New Roman" w:hAnsi="Times New Roman" w:cs="Times New Roman"/>
          <w:color w:val="000000" w:themeColor="text1"/>
          <w:lang w:val="en-US"/>
        </w:rPr>
        <w:t>Thus,</w:t>
      </w:r>
      <w:r w:rsidRPr="00B33AC0">
        <w:rPr>
          <w:rFonts w:ascii="Times New Roman" w:hAnsi="Times New Roman" w:cs="Times New Roman"/>
          <w:color w:val="000000" w:themeColor="text1"/>
          <w:lang w:val="en-US"/>
        </w:rPr>
        <w:t xml:space="preserve"> the null hypothesis is nullified and it proves that film ratings are significantly influenced by language</w:t>
      </w:r>
      <w:r w:rsidR="00927D09" w:rsidRPr="00B33AC0">
        <w:rPr>
          <w:rFonts w:ascii="Times New Roman" w:hAnsi="Times New Roman" w:cs="Times New Roman"/>
          <w:color w:val="000000" w:themeColor="text1"/>
          <w:lang w:val="en-US"/>
        </w:rPr>
        <w:t>, as shown in Table 4</w:t>
      </w:r>
      <w:r w:rsidRPr="00B33AC0">
        <w:rPr>
          <w:rFonts w:ascii="Times New Roman" w:hAnsi="Times New Roman" w:cs="Times New Roman"/>
          <w:color w:val="000000" w:themeColor="text1"/>
          <w:lang w:val="en-US"/>
        </w:rPr>
        <w:t>.</w:t>
      </w:r>
    </w:p>
    <w:p w14:paraId="0B7B8873" w14:textId="4F0C15B2" w:rsidR="00D42484" w:rsidRPr="00B33AC0" w:rsidRDefault="00D42484" w:rsidP="00B33AC0">
      <w:pPr>
        <w:pStyle w:val="Legend"/>
        <w:keepNext/>
        <w:spacing w:line="360" w:lineRule="auto"/>
        <w:jc w:val="both"/>
        <w:rPr>
          <w:rFonts w:ascii="Times New Roman" w:hAnsi="Times New Roman" w:cs="Times New Roman"/>
          <w:color w:val="000000" w:themeColor="text1"/>
        </w:rPr>
      </w:pPr>
      <w:bookmarkStart w:id="16" w:name="_Toc228322522"/>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4</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Independent Samples T-Test Results</w:t>
      </w:r>
      <w:bookmarkEnd w:id="16"/>
    </w:p>
    <w:p w14:paraId="4B370F3A" w14:textId="5B9C9BA8" w:rsidR="003B05C1" w:rsidRPr="00B33AC0" w:rsidRDefault="003B05C1"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noProof/>
          <w:color w:val="000000" w:themeColor="text1"/>
          <w:lang w:val="en-IN" w:eastAsia="en-IN"/>
        </w:rPr>
        <w:drawing>
          <wp:inline distT="0" distB="0" distL="0" distR="0" wp14:anchorId="220C6EC0" wp14:editId="7EF6C1EC">
            <wp:extent cx="4077325" cy="4052060"/>
            <wp:effectExtent l="0" t="0" r="0" b="0"/>
            <wp:docPr id="166946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46499" name=""/>
                    <pic:cNvPicPr/>
                  </pic:nvPicPr>
                  <pic:blipFill>
                    <a:blip r:embed="rId17"/>
                    <a:stretch>
                      <a:fillRect/>
                    </a:stretch>
                  </pic:blipFill>
                  <pic:spPr>
                    <a:xfrm>
                      <a:off x="0" y="0"/>
                      <a:ext cx="4108429" cy="4082971"/>
                    </a:xfrm>
                    <a:prstGeom prst="rect">
                      <a:avLst/>
                    </a:prstGeom>
                  </pic:spPr>
                </pic:pic>
              </a:graphicData>
            </a:graphic>
          </wp:inline>
        </w:drawing>
      </w:r>
    </w:p>
    <w:p w14:paraId="1D637E77" w14:textId="77777777" w:rsidR="00C6706F" w:rsidRPr="00B33AC0" w:rsidRDefault="00C6706F" w:rsidP="00B33AC0">
      <w:pPr>
        <w:spacing w:line="360" w:lineRule="auto"/>
        <w:jc w:val="both"/>
        <w:rPr>
          <w:rFonts w:ascii="Times New Roman" w:hAnsi="Times New Roman" w:cs="Times New Roman"/>
          <w:color w:val="000000" w:themeColor="text1"/>
          <w:lang w:val="en-US"/>
        </w:rPr>
      </w:pPr>
    </w:p>
    <w:p w14:paraId="676789DD" w14:textId="60F77D31" w:rsidR="00D42484" w:rsidRPr="00B33AC0" w:rsidRDefault="00C6706F" w:rsidP="00B33AC0">
      <w:pPr>
        <w:pStyle w:val="Titlu2"/>
        <w:spacing w:line="360" w:lineRule="auto"/>
        <w:rPr>
          <w:rFonts w:ascii="Times New Roman" w:hAnsi="Times New Roman" w:cs="Times New Roman"/>
          <w:lang w:val="en-US"/>
        </w:rPr>
      </w:pPr>
      <w:bookmarkStart w:id="17" w:name="_Toc228408925"/>
      <w:r w:rsidRPr="00B33AC0">
        <w:rPr>
          <w:rFonts w:ascii="Times New Roman" w:hAnsi="Times New Roman" w:cs="Times New Roman"/>
        </w:rPr>
        <w:t>5.2 Correlation Analysis</w:t>
      </w:r>
      <w:bookmarkEnd w:id="17"/>
    </w:p>
    <w:p w14:paraId="36076FB1" w14:textId="56406C57" w:rsidR="00B54A77" w:rsidRPr="00B33AC0" w:rsidRDefault="00B03898"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Correlation analysis was performed to test the correlation between runtime, watches, likes and fans. The findings reveal that the correlation between watches and likes is extremely strong, which is positive (r = 0.951), and shows that the more the film has been viewed, the more likes it will get. Furthermore, there is a high positive correlation between fans and likes (r = 0.799) whereas runtime has weak positive correlations with fans (r = 0.088) and watches (r = 0.146). These findings imply that engagement metrics correlate with each other, but runtime does not have a significant effect on audience engagement</w:t>
      </w:r>
      <w:r w:rsidR="00547906" w:rsidRPr="00B33AC0">
        <w:rPr>
          <w:rFonts w:ascii="Times New Roman" w:hAnsi="Times New Roman" w:cs="Times New Roman"/>
          <w:color w:val="000000" w:themeColor="text1"/>
          <w:lang w:val="en-US"/>
        </w:rPr>
        <w:t xml:space="preserve"> (Ruth and Agrawal, 2022)</w:t>
      </w:r>
      <w:r w:rsidR="00927D09" w:rsidRPr="00B33AC0">
        <w:rPr>
          <w:rFonts w:ascii="Times New Roman" w:hAnsi="Times New Roman" w:cs="Times New Roman"/>
          <w:color w:val="000000" w:themeColor="text1"/>
          <w:lang w:val="en-US"/>
        </w:rPr>
        <w:t>, as shown in Table 5</w:t>
      </w:r>
      <w:r w:rsidRPr="00B33AC0">
        <w:rPr>
          <w:rFonts w:ascii="Times New Roman" w:hAnsi="Times New Roman" w:cs="Times New Roman"/>
          <w:color w:val="000000" w:themeColor="text1"/>
          <w:lang w:val="en-US"/>
        </w:rPr>
        <w:t>.</w:t>
      </w:r>
    </w:p>
    <w:p w14:paraId="3B9CE3FA" w14:textId="77777777" w:rsidR="00D053C6" w:rsidRPr="00B33AC0" w:rsidRDefault="00D053C6" w:rsidP="00B33AC0">
      <w:pPr>
        <w:spacing w:line="360" w:lineRule="auto"/>
        <w:jc w:val="both"/>
        <w:rPr>
          <w:rFonts w:ascii="Times New Roman" w:hAnsi="Times New Roman" w:cs="Times New Roman"/>
          <w:color w:val="000000" w:themeColor="text1"/>
          <w:lang w:val="en-US"/>
        </w:rPr>
      </w:pPr>
    </w:p>
    <w:p w14:paraId="095E7F91" w14:textId="19811FD0" w:rsidR="00D42484" w:rsidRPr="00B33AC0" w:rsidRDefault="00D42484" w:rsidP="00B33AC0">
      <w:pPr>
        <w:pStyle w:val="Legend"/>
        <w:keepNext/>
        <w:spacing w:line="360" w:lineRule="auto"/>
        <w:jc w:val="both"/>
        <w:rPr>
          <w:rFonts w:ascii="Times New Roman" w:hAnsi="Times New Roman" w:cs="Times New Roman"/>
          <w:color w:val="000000" w:themeColor="text1"/>
        </w:rPr>
      </w:pPr>
      <w:bookmarkStart w:id="18" w:name="_Toc228322523"/>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5</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Correlation Matrix</w:t>
      </w:r>
      <w:bookmarkEnd w:id="18"/>
    </w:p>
    <w:p w14:paraId="72474C2B" w14:textId="0B05DC8A" w:rsidR="003B05C1" w:rsidRPr="00B33AC0" w:rsidRDefault="003B05C1"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noProof/>
          <w:color w:val="000000" w:themeColor="text1"/>
          <w:lang w:val="en-IN" w:eastAsia="en-IN"/>
        </w:rPr>
        <w:drawing>
          <wp:inline distT="0" distB="0" distL="0" distR="0" wp14:anchorId="7AEA4CDB" wp14:editId="09936CA4">
            <wp:extent cx="5524500" cy="3530600"/>
            <wp:effectExtent l="0" t="0" r="0" b="0"/>
            <wp:docPr id="407059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059530" name=""/>
                    <pic:cNvPicPr/>
                  </pic:nvPicPr>
                  <pic:blipFill>
                    <a:blip r:embed="rId18"/>
                    <a:stretch>
                      <a:fillRect/>
                    </a:stretch>
                  </pic:blipFill>
                  <pic:spPr>
                    <a:xfrm>
                      <a:off x="0" y="0"/>
                      <a:ext cx="5524500" cy="3530600"/>
                    </a:xfrm>
                    <a:prstGeom prst="rect">
                      <a:avLst/>
                    </a:prstGeom>
                  </pic:spPr>
                </pic:pic>
              </a:graphicData>
            </a:graphic>
          </wp:inline>
        </w:drawing>
      </w:r>
    </w:p>
    <w:p w14:paraId="43D2E508" w14:textId="77777777" w:rsidR="00B03898" w:rsidRPr="00B33AC0" w:rsidRDefault="00B03898" w:rsidP="00B33AC0">
      <w:pPr>
        <w:spacing w:line="360" w:lineRule="auto"/>
        <w:jc w:val="both"/>
        <w:rPr>
          <w:rFonts w:ascii="Times New Roman" w:hAnsi="Times New Roman" w:cs="Times New Roman"/>
          <w:color w:val="000000" w:themeColor="text1"/>
          <w:lang w:val="en-US"/>
        </w:rPr>
      </w:pPr>
    </w:p>
    <w:p w14:paraId="6EABE1ED" w14:textId="330B1718" w:rsidR="00C6706F" w:rsidRPr="00B33AC0" w:rsidRDefault="00C6706F" w:rsidP="00B33AC0">
      <w:pPr>
        <w:pStyle w:val="Titlu2"/>
        <w:spacing w:line="360" w:lineRule="auto"/>
        <w:rPr>
          <w:rFonts w:ascii="Times New Roman" w:hAnsi="Times New Roman" w:cs="Times New Roman"/>
          <w:lang w:val="en-US"/>
        </w:rPr>
      </w:pPr>
      <w:bookmarkStart w:id="19" w:name="_Toc228408926"/>
      <w:r w:rsidRPr="00B33AC0">
        <w:rPr>
          <w:rFonts w:ascii="Times New Roman" w:hAnsi="Times New Roman" w:cs="Times New Roman"/>
          <w:lang w:val="en-US"/>
        </w:rPr>
        <w:t>5.3 Multiple Regression Analysis</w:t>
      </w:r>
      <w:bookmarkEnd w:id="19"/>
    </w:p>
    <w:p w14:paraId="06306E61" w14:textId="10A97790" w:rsidR="00B54A77" w:rsidRPr="00B33AC0" w:rsidRDefault="00B03898"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A multiple regression analysis was examined to forecast average rating with the help of fans, likes and runtime as independent variables. The model summary indicates that the model is statistically significant (F = 403.305, p &lt; 0.001) with an R² value of 0.108, meaning that approximately 10.8% of the variation in average rating is explained by the predictors</w:t>
      </w:r>
      <w:r w:rsidR="00927D09" w:rsidRPr="00B33AC0">
        <w:rPr>
          <w:rFonts w:ascii="Times New Roman" w:hAnsi="Times New Roman" w:cs="Times New Roman"/>
          <w:color w:val="000000" w:themeColor="text1"/>
          <w:lang w:val="en-US"/>
        </w:rPr>
        <w:t>, as presented in Table 6</w:t>
      </w:r>
      <w:r w:rsidRPr="00B33AC0">
        <w:rPr>
          <w:rFonts w:ascii="Times New Roman" w:hAnsi="Times New Roman" w:cs="Times New Roman"/>
          <w:color w:val="000000" w:themeColor="text1"/>
          <w:lang w:val="en-US"/>
        </w:rPr>
        <w:t>.</w:t>
      </w:r>
    </w:p>
    <w:p w14:paraId="66686745" w14:textId="77777777" w:rsidR="00D053C6" w:rsidRPr="00B33AC0" w:rsidRDefault="00D053C6" w:rsidP="00B33AC0">
      <w:pPr>
        <w:spacing w:line="360" w:lineRule="auto"/>
        <w:jc w:val="both"/>
        <w:rPr>
          <w:rFonts w:ascii="Times New Roman" w:hAnsi="Times New Roman" w:cs="Times New Roman"/>
          <w:color w:val="000000" w:themeColor="text1"/>
          <w:lang w:val="en-US"/>
        </w:rPr>
      </w:pPr>
    </w:p>
    <w:p w14:paraId="5C0B62DD" w14:textId="12868474" w:rsidR="00D42484" w:rsidRPr="00B33AC0" w:rsidRDefault="00D42484" w:rsidP="00B33AC0">
      <w:pPr>
        <w:pStyle w:val="Legend"/>
        <w:keepNext/>
        <w:spacing w:line="360" w:lineRule="auto"/>
        <w:jc w:val="both"/>
        <w:rPr>
          <w:rFonts w:ascii="Times New Roman" w:hAnsi="Times New Roman" w:cs="Times New Roman"/>
          <w:color w:val="000000" w:themeColor="text1"/>
        </w:rPr>
      </w:pPr>
      <w:bookmarkStart w:id="20" w:name="_Toc228322524"/>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6</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Regression Model Summary</w:t>
      </w:r>
      <w:bookmarkEnd w:id="20"/>
    </w:p>
    <w:p w14:paraId="6FFB7D9E" w14:textId="79BD22B2" w:rsidR="003B05C1" w:rsidRPr="00B33AC0" w:rsidRDefault="003B05C1"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noProof/>
          <w:color w:val="000000" w:themeColor="text1"/>
          <w:lang w:val="en-IN" w:eastAsia="en-IN"/>
        </w:rPr>
        <w:drawing>
          <wp:inline distT="0" distB="0" distL="0" distR="0" wp14:anchorId="67E8FE53" wp14:editId="7F21433F">
            <wp:extent cx="6540500" cy="3898900"/>
            <wp:effectExtent l="0" t="0" r="0" b="6350"/>
            <wp:docPr id="1275038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38810" name=""/>
                    <pic:cNvPicPr/>
                  </pic:nvPicPr>
                  <pic:blipFill>
                    <a:blip r:embed="rId19"/>
                    <a:stretch>
                      <a:fillRect/>
                    </a:stretch>
                  </pic:blipFill>
                  <pic:spPr>
                    <a:xfrm>
                      <a:off x="0" y="0"/>
                      <a:ext cx="6550235" cy="3904703"/>
                    </a:xfrm>
                    <a:prstGeom prst="rect">
                      <a:avLst/>
                    </a:prstGeom>
                  </pic:spPr>
                </pic:pic>
              </a:graphicData>
            </a:graphic>
          </wp:inline>
        </w:drawing>
      </w:r>
    </w:p>
    <w:p w14:paraId="3740E3F0" w14:textId="77777777" w:rsidR="00484ED5" w:rsidRPr="00B33AC0" w:rsidRDefault="00484ED5" w:rsidP="00B33AC0">
      <w:pPr>
        <w:spacing w:line="360" w:lineRule="auto"/>
        <w:jc w:val="both"/>
        <w:rPr>
          <w:rFonts w:ascii="Times New Roman" w:hAnsi="Times New Roman" w:cs="Times New Roman"/>
          <w:color w:val="000000" w:themeColor="text1"/>
          <w:lang w:val="en-US"/>
        </w:rPr>
      </w:pPr>
    </w:p>
    <w:p w14:paraId="5526A2AF" w14:textId="08118A3B" w:rsidR="00C6706F" w:rsidRPr="00B33AC0" w:rsidRDefault="00C6706F" w:rsidP="00B33AC0">
      <w:pPr>
        <w:pStyle w:val="Titlu2"/>
        <w:spacing w:line="360" w:lineRule="auto"/>
        <w:rPr>
          <w:rFonts w:ascii="Times New Roman" w:hAnsi="Times New Roman" w:cs="Times New Roman"/>
          <w:lang w:val="en-US"/>
        </w:rPr>
      </w:pPr>
      <w:bookmarkStart w:id="21" w:name="_Toc228408927"/>
      <w:r w:rsidRPr="00B33AC0">
        <w:rPr>
          <w:rFonts w:ascii="Times New Roman" w:hAnsi="Times New Roman" w:cs="Times New Roman"/>
          <w:lang w:val="en-US"/>
        </w:rPr>
        <w:t>5.4 Regression Diagnostics</w:t>
      </w:r>
      <w:bookmarkEnd w:id="21"/>
    </w:p>
    <w:p w14:paraId="305F0F10" w14:textId="6F34CB3A" w:rsidR="00B54A77" w:rsidRPr="00B33AC0" w:rsidRDefault="006E4F3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regression coefficients show that likes (β = 0.224, p &lt; 0.001) have the strongest influence on average rating, followed by runtime (β = 0.153, p &lt; 0.001) and fans (β = 0.058, p &lt; 0.001). The predictors are all statistically significant but the resulting R 2 is not very high, indicating that the model might not capture all other predictors that could impact ratings</w:t>
      </w:r>
      <w:r w:rsidR="00547906" w:rsidRPr="00B33AC0">
        <w:rPr>
          <w:rFonts w:ascii="Times New Roman" w:hAnsi="Times New Roman" w:cs="Times New Roman"/>
          <w:color w:val="000000" w:themeColor="text1"/>
          <w:lang w:val="en-US"/>
        </w:rPr>
        <w:t xml:space="preserve"> (Andalib, 2024)</w:t>
      </w:r>
      <w:r w:rsidR="00927D09" w:rsidRPr="00B33AC0">
        <w:rPr>
          <w:rFonts w:ascii="Times New Roman" w:hAnsi="Times New Roman" w:cs="Times New Roman"/>
          <w:color w:val="000000" w:themeColor="text1"/>
          <w:lang w:val="en-US"/>
        </w:rPr>
        <w:t>, as shown in Table 7</w:t>
      </w:r>
      <w:r w:rsidRPr="00B33AC0">
        <w:rPr>
          <w:rFonts w:ascii="Times New Roman" w:hAnsi="Times New Roman" w:cs="Times New Roman"/>
          <w:color w:val="000000" w:themeColor="text1"/>
          <w:lang w:val="en-US"/>
        </w:rPr>
        <w:t>.</w:t>
      </w:r>
    </w:p>
    <w:p w14:paraId="454950F9" w14:textId="16E3D76B" w:rsidR="00D42484" w:rsidRPr="00B33AC0" w:rsidRDefault="00D42484" w:rsidP="00B33AC0">
      <w:pPr>
        <w:pStyle w:val="Legend"/>
        <w:keepNext/>
        <w:spacing w:line="360" w:lineRule="auto"/>
        <w:jc w:val="both"/>
        <w:rPr>
          <w:rFonts w:ascii="Times New Roman" w:hAnsi="Times New Roman" w:cs="Times New Roman"/>
          <w:color w:val="000000" w:themeColor="text1"/>
        </w:rPr>
      </w:pPr>
      <w:bookmarkStart w:id="22" w:name="_Toc228322525"/>
      <w:r w:rsidRPr="00B33AC0">
        <w:rPr>
          <w:rFonts w:ascii="Times New Roman" w:hAnsi="Times New Roman" w:cs="Times New Roman"/>
          <w:color w:val="000000" w:themeColor="text1"/>
        </w:rPr>
        <w:t xml:space="preserve">Table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Table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7</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Regression Coefficients</w:t>
      </w:r>
      <w:bookmarkEnd w:id="22"/>
    </w:p>
    <w:p w14:paraId="5445FE8A" w14:textId="4685C705" w:rsidR="003B05C1" w:rsidRPr="00B33AC0" w:rsidRDefault="003B05C1"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noProof/>
          <w:color w:val="000000" w:themeColor="text1"/>
          <w:lang w:val="en-IN" w:eastAsia="en-IN"/>
        </w:rPr>
        <w:drawing>
          <wp:inline distT="0" distB="0" distL="0" distR="0" wp14:anchorId="1530D3F3" wp14:editId="64A6BC66">
            <wp:extent cx="5943600" cy="7553960"/>
            <wp:effectExtent l="0" t="0" r="0" b="2540"/>
            <wp:docPr id="36850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03625" name=""/>
                    <pic:cNvPicPr/>
                  </pic:nvPicPr>
                  <pic:blipFill>
                    <a:blip r:embed="rId20"/>
                    <a:stretch>
                      <a:fillRect/>
                    </a:stretch>
                  </pic:blipFill>
                  <pic:spPr>
                    <a:xfrm>
                      <a:off x="0" y="0"/>
                      <a:ext cx="5943600" cy="7553960"/>
                    </a:xfrm>
                    <a:prstGeom prst="rect">
                      <a:avLst/>
                    </a:prstGeom>
                  </pic:spPr>
                </pic:pic>
              </a:graphicData>
            </a:graphic>
          </wp:inline>
        </w:drawing>
      </w:r>
    </w:p>
    <w:p w14:paraId="0D99F884" w14:textId="10F5B294" w:rsidR="00B54A77" w:rsidRPr="00B33AC0" w:rsidRDefault="006E4F3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The standard diagnostics of the residuals indicate that the model assumptions are not badly violated, with the residuals being practically normally distributed and not demonstrating any significant trends</w:t>
      </w:r>
      <w:r w:rsidR="00927D09" w:rsidRPr="00B33AC0">
        <w:rPr>
          <w:rFonts w:ascii="Times New Roman" w:hAnsi="Times New Roman" w:cs="Times New Roman"/>
          <w:color w:val="000000" w:themeColor="text1"/>
          <w:lang w:val="en-US"/>
        </w:rPr>
        <w:t>, as shown in Figure 8 and Figure 9</w:t>
      </w:r>
      <w:r w:rsidRPr="00B33AC0">
        <w:rPr>
          <w:rFonts w:ascii="Times New Roman" w:hAnsi="Times New Roman" w:cs="Times New Roman"/>
          <w:color w:val="000000" w:themeColor="text1"/>
          <w:lang w:val="en-US"/>
        </w:rPr>
        <w:t>.</w:t>
      </w:r>
    </w:p>
    <w:p w14:paraId="19A25038" w14:textId="77777777" w:rsidR="00D053C6" w:rsidRPr="00B33AC0" w:rsidRDefault="00D053C6" w:rsidP="00B33AC0">
      <w:pPr>
        <w:spacing w:line="360" w:lineRule="auto"/>
        <w:jc w:val="both"/>
        <w:rPr>
          <w:rFonts w:ascii="Times New Roman" w:hAnsi="Times New Roman" w:cs="Times New Roman"/>
          <w:color w:val="000000" w:themeColor="text1"/>
          <w:lang w:val="en-US"/>
        </w:rPr>
      </w:pPr>
    </w:p>
    <w:p w14:paraId="53B1D03E" w14:textId="77777777" w:rsidR="00D42484" w:rsidRPr="00B33AC0" w:rsidRDefault="003B05C1"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noProof/>
          <w:color w:val="000000" w:themeColor="text1"/>
          <w:lang w:val="en-IN" w:eastAsia="en-IN"/>
        </w:rPr>
        <w:drawing>
          <wp:inline distT="0" distB="0" distL="0" distR="0" wp14:anchorId="2DC944A6" wp14:editId="1D5B4EE7">
            <wp:extent cx="5257800" cy="3619500"/>
            <wp:effectExtent l="0" t="0" r="0" b="0"/>
            <wp:docPr id="145296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969217" name=""/>
                    <pic:cNvPicPr/>
                  </pic:nvPicPr>
                  <pic:blipFill>
                    <a:blip r:embed="rId21"/>
                    <a:stretch>
                      <a:fillRect/>
                    </a:stretch>
                  </pic:blipFill>
                  <pic:spPr>
                    <a:xfrm>
                      <a:off x="0" y="0"/>
                      <a:ext cx="5257800" cy="3619500"/>
                    </a:xfrm>
                    <a:prstGeom prst="rect">
                      <a:avLst/>
                    </a:prstGeom>
                  </pic:spPr>
                </pic:pic>
              </a:graphicData>
            </a:graphic>
          </wp:inline>
        </w:drawing>
      </w:r>
    </w:p>
    <w:p w14:paraId="06DE0536" w14:textId="558D1FDB" w:rsidR="003B05C1" w:rsidRPr="00B33AC0" w:rsidRDefault="00D42484" w:rsidP="00B33AC0">
      <w:pPr>
        <w:pStyle w:val="Legend"/>
        <w:spacing w:line="360" w:lineRule="auto"/>
        <w:jc w:val="both"/>
        <w:rPr>
          <w:rFonts w:ascii="Times New Roman" w:hAnsi="Times New Roman" w:cs="Times New Roman"/>
          <w:color w:val="000000" w:themeColor="text1"/>
          <w:lang w:val="en-US"/>
        </w:rPr>
      </w:pPr>
      <w:bookmarkStart w:id="23" w:name="_Toc228322517"/>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8</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Histogram of Standardized Residuals</w:t>
      </w:r>
      <w:bookmarkEnd w:id="23"/>
    </w:p>
    <w:p w14:paraId="4F64B958" w14:textId="77777777" w:rsidR="00AF06A8" w:rsidRPr="00B33AC0" w:rsidRDefault="00AF06A8" w:rsidP="00B33AC0">
      <w:pPr>
        <w:spacing w:line="360" w:lineRule="auto"/>
        <w:jc w:val="both"/>
        <w:rPr>
          <w:rFonts w:ascii="Times New Roman" w:hAnsi="Times New Roman" w:cs="Times New Roman"/>
          <w:b/>
          <w:bCs/>
          <w:color w:val="000000" w:themeColor="text1"/>
          <w:lang w:val="en-US"/>
        </w:rPr>
      </w:pPr>
    </w:p>
    <w:p w14:paraId="3A218482" w14:textId="77777777" w:rsidR="00D42484" w:rsidRPr="00B33AC0" w:rsidRDefault="003B05C1" w:rsidP="00B33AC0">
      <w:pPr>
        <w:keepNext/>
        <w:spacing w:line="360" w:lineRule="auto"/>
        <w:jc w:val="both"/>
        <w:rPr>
          <w:rFonts w:ascii="Times New Roman" w:hAnsi="Times New Roman" w:cs="Times New Roman"/>
          <w:color w:val="000000" w:themeColor="text1"/>
        </w:rPr>
      </w:pPr>
      <w:r w:rsidRPr="00B33AC0">
        <w:rPr>
          <w:rFonts w:ascii="Times New Roman" w:hAnsi="Times New Roman" w:cs="Times New Roman"/>
          <w:b/>
          <w:bCs/>
          <w:noProof/>
          <w:color w:val="000000" w:themeColor="text1"/>
          <w:lang w:val="en-IN" w:eastAsia="en-IN"/>
        </w:rPr>
        <w:drawing>
          <wp:inline distT="0" distB="0" distL="0" distR="0" wp14:anchorId="6533B0ED" wp14:editId="1B056474">
            <wp:extent cx="5943600" cy="6780530"/>
            <wp:effectExtent l="0" t="0" r="0" b="1270"/>
            <wp:docPr id="46546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465502" name=""/>
                    <pic:cNvPicPr/>
                  </pic:nvPicPr>
                  <pic:blipFill>
                    <a:blip r:embed="rId22"/>
                    <a:stretch>
                      <a:fillRect/>
                    </a:stretch>
                  </pic:blipFill>
                  <pic:spPr>
                    <a:xfrm>
                      <a:off x="0" y="0"/>
                      <a:ext cx="5943600" cy="6780530"/>
                    </a:xfrm>
                    <a:prstGeom prst="rect">
                      <a:avLst/>
                    </a:prstGeom>
                  </pic:spPr>
                </pic:pic>
              </a:graphicData>
            </a:graphic>
          </wp:inline>
        </w:drawing>
      </w:r>
    </w:p>
    <w:p w14:paraId="28D7DC85" w14:textId="1B103A90" w:rsidR="003B05C1" w:rsidRPr="00B33AC0" w:rsidRDefault="00D42484" w:rsidP="00B33AC0">
      <w:pPr>
        <w:pStyle w:val="Legend"/>
        <w:spacing w:line="360" w:lineRule="auto"/>
        <w:jc w:val="both"/>
        <w:rPr>
          <w:rFonts w:ascii="Times New Roman" w:hAnsi="Times New Roman" w:cs="Times New Roman"/>
          <w:b/>
          <w:bCs/>
          <w:color w:val="000000" w:themeColor="text1"/>
          <w:lang w:val="en-US"/>
        </w:rPr>
      </w:pPr>
      <w:bookmarkStart w:id="24" w:name="_Toc228322518"/>
      <w:r w:rsidRPr="00B33AC0">
        <w:rPr>
          <w:rFonts w:ascii="Times New Roman" w:hAnsi="Times New Roman" w:cs="Times New Roman"/>
          <w:color w:val="000000" w:themeColor="text1"/>
        </w:rPr>
        <w:t xml:space="preserve">Figure </w:t>
      </w:r>
      <w:r w:rsidRPr="00B33AC0">
        <w:rPr>
          <w:rFonts w:ascii="Times New Roman" w:hAnsi="Times New Roman" w:cs="Times New Roman"/>
          <w:color w:val="000000" w:themeColor="text1"/>
        </w:rPr>
        <w:fldChar w:fldCharType="begin"/>
      </w:r>
      <w:r w:rsidRPr="00B33AC0">
        <w:rPr>
          <w:rFonts w:ascii="Times New Roman" w:hAnsi="Times New Roman" w:cs="Times New Roman"/>
          <w:color w:val="000000" w:themeColor="text1"/>
        </w:rPr>
        <w:instrText xml:space="preserve"> SEQ Figure \* ARABIC </w:instrText>
      </w:r>
      <w:r w:rsidRPr="00B33AC0">
        <w:rPr>
          <w:rFonts w:ascii="Times New Roman" w:hAnsi="Times New Roman" w:cs="Times New Roman"/>
          <w:color w:val="000000" w:themeColor="text1"/>
        </w:rPr>
        <w:fldChar w:fldCharType="separate"/>
      </w:r>
      <w:r w:rsidRPr="00B33AC0">
        <w:rPr>
          <w:rFonts w:ascii="Times New Roman" w:hAnsi="Times New Roman" w:cs="Times New Roman"/>
          <w:noProof/>
          <w:color w:val="000000" w:themeColor="text1"/>
        </w:rPr>
        <w:t>9</w:t>
      </w:r>
      <w:r w:rsidRPr="00B33AC0">
        <w:rPr>
          <w:rFonts w:ascii="Times New Roman" w:hAnsi="Times New Roman" w:cs="Times New Roman"/>
          <w:color w:val="000000" w:themeColor="text1"/>
        </w:rPr>
        <w:fldChar w:fldCharType="end"/>
      </w:r>
      <w:r w:rsidRPr="00B33AC0">
        <w:rPr>
          <w:rFonts w:ascii="Times New Roman" w:hAnsi="Times New Roman" w:cs="Times New Roman"/>
          <w:color w:val="000000" w:themeColor="text1"/>
          <w:lang w:val="en-US"/>
        </w:rPr>
        <w:t>: Normal P-P Plot of Regression Residuals</w:t>
      </w:r>
      <w:bookmarkEnd w:id="24"/>
    </w:p>
    <w:p w14:paraId="3833EDCE" w14:textId="77777777" w:rsidR="00D42484" w:rsidRPr="00B33AC0" w:rsidRDefault="00D42484" w:rsidP="00B33AC0">
      <w:pPr>
        <w:spacing w:line="360" w:lineRule="auto"/>
        <w:jc w:val="both"/>
        <w:rPr>
          <w:rFonts w:ascii="Times New Roman" w:hAnsi="Times New Roman" w:cs="Times New Roman"/>
          <w:color w:val="000000" w:themeColor="text1"/>
          <w:lang w:val="en-US"/>
        </w:rPr>
      </w:pPr>
    </w:p>
    <w:p w14:paraId="0A881E00" w14:textId="58A36D1F" w:rsidR="001128DF" w:rsidRPr="00B33AC0" w:rsidRDefault="006E4F3D" w:rsidP="00B33AC0">
      <w:pPr>
        <w:spacing w:line="360" w:lineRule="auto"/>
        <w:jc w:val="both"/>
        <w:rPr>
          <w:rFonts w:ascii="Times New Roman" w:hAnsi="Times New Roman" w:cs="Times New Roman"/>
          <w:color w:val="000000" w:themeColor="text1"/>
          <w:lang w:val="en-US"/>
        </w:rPr>
      </w:pPr>
      <w:r w:rsidRPr="00B33AC0">
        <w:rPr>
          <w:rFonts w:ascii="Times New Roman" w:hAnsi="Times New Roman" w:cs="Times New Roman"/>
          <w:color w:val="000000" w:themeColor="text1"/>
          <w:lang w:val="en-US"/>
        </w:rPr>
        <w:t>Comprehensively, the analysis in SPSS proves the existence of a strong correlation among the metrics of engagement and ratings, as well as the role of language and viewer interaction in film success determination</w:t>
      </w:r>
      <w:r w:rsidR="00547906" w:rsidRPr="00B33AC0">
        <w:rPr>
          <w:rFonts w:ascii="Times New Roman" w:hAnsi="Times New Roman" w:cs="Times New Roman"/>
          <w:color w:val="000000" w:themeColor="text1"/>
          <w:lang w:val="en-US"/>
        </w:rPr>
        <w:t xml:space="preserve"> (Rani et al., 2025)</w:t>
      </w:r>
      <w:r w:rsidRPr="00B33AC0">
        <w:rPr>
          <w:rFonts w:ascii="Times New Roman" w:hAnsi="Times New Roman" w:cs="Times New Roman"/>
          <w:color w:val="000000" w:themeColor="text1"/>
          <w:lang w:val="en-US"/>
        </w:rPr>
        <w:t>.</w:t>
      </w:r>
      <w:r w:rsidR="001128DF" w:rsidRPr="00B33AC0">
        <w:rPr>
          <w:rFonts w:ascii="Times New Roman" w:hAnsi="Times New Roman" w:cs="Times New Roman"/>
          <w:color w:val="000000" w:themeColor="text1"/>
          <w:lang w:val="en-US"/>
        </w:rPr>
        <w:t xml:space="preserve"> </w:t>
      </w:r>
    </w:p>
    <w:p w14:paraId="22F3ABC3" w14:textId="457AC64F" w:rsidR="001128DF" w:rsidRPr="00B33AC0" w:rsidRDefault="001128DF" w:rsidP="00B33AC0">
      <w:pPr>
        <w:pStyle w:val="Titlu1"/>
        <w:spacing w:line="360" w:lineRule="auto"/>
        <w:rPr>
          <w:rFonts w:ascii="Times New Roman" w:hAnsi="Times New Roman" w:cs="Times New Roman"/>
        </w:rPr>
      </w:pPr>
      <w:bookmarkStart w:id="25" w:name="_Toc228408928"/>
      <w:r w:rsidRPr="00B33AC0">
        <w:rPr>
          <w:rFonts w:ascii="Times New Roman" w:hAnsi="Times New Roman" w:cs="Times New Roman"/>
        </w:rPr>
        <w:t>6. Insights and Recommendations</w:t>
      </w:r>
      <w:bookmarkEnd w:id="25"/>
    </w:p>
    <w:p w14:paraId="6A0BA608" w14:textId="5852E7B7" w:rsidR="006E4F3D" w:rsidRPr="00B33AC0" w:rsidRDefault="006E4F3D"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 xml:space="preserve">The study offers </w:t>
      </w:r>
      <w:r w:rsidR="00583BCC" w:rsidRPr="00B33AC0">
        <w:rPr>
          <w:rFonts w:ascii="Times New Roman" w:hAnsi="Times New Roman" w:cs="Times New Roman"/>
          <w:color w:val="000000" w:themeColor="text1"/>
        </w:rPr>
        <w:t>a few</w:t>
      </w:r>
      <w:r w:rsidRPr="00B33AC0">
        <w:rPr>
          <w:rFonts w:ascii="Times New Roman" w:hAnsi="Times New Roman" w:cs="Times New Roman"/>
          <w:color w:val="000000" w:themeColor="text1"/>
        </w:rPr>
        <w:t xml:space="preserve"> significant conclusions about the work of the film and the viewers. To begin with, there was a considerable difference in the averaged ratings of non-English movies, as opposed to English movies, which is indicative of the development of global tolerance of various content. Second, there are very high positive correlations between watches, likes, and fans that indicate that the measures of audience engagement can be strongly interrelated and that likes are a highly effective measure of popularity. Also, movies that fall within the average-length duration (80-120 minutes) are usually more successful, pointing to the preference of an average duration among the audience</w:t>
      </w:r>
      <w:r w:rsidR="00547906" w:rsidRPr="00B33AC0">
        <w:rPr>
          <w:rFonts w:ascii="Times New Roman" w:hAnsi="Times New Roman" w:cs="Times New Roman"/>
          <w:color w:val="000000" w:themeColor="text1"/>
        </w:rPr>
        <w:t xml:space="preserve"> (Ruth and Agrawal, 2022)</w:t>
      </w:r>
      <w:r w:rsidRPr="00B33AC0">
        <w:rPr>
          <w:rFonts w:ascii="Times New Roman" w:hAnsi="Times New Roman" w:cs="Times New Roman"/>
          <w:color w:val="000000" w:themeColor="text1"/>
        </w:rPr>
        <w:t>.</w:t>
      </w:r>
    </w:p>
    <w:p w14:paraId="41A71F09" w14:textId="058D06EA" w:rsidR="006E4F3D" w:rsidRPr="00B33AC0" w:rsidRDefault="006E4F3D"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 xml:space="preserve">Recommendations </w:t>
      </w:r>
      <w:r w:rsidR="00673B26" w:rsidRPr="00B33AC0">
        <w:rPr>
          <w:rFonts w:ascii="Times New Roman" w:hAnsi="Times New Roman" w:cs="Times New Roman"/>
          <w:color w:val="000000" w:themeColor="text1"/>
        </w:rPr>
        <w:t>based on</w:t>
      </w:r>
      <w:r w:rsidRPr="00B33AC0">
        <w:rPr>
          <w:rFonts w:ascii="Times New Roman" w:hAnsi="Times New Roman" w:cs="Times New Roman"/>
          <w:color w:val="000000" w:themeColor="text1"/>
        </w:rPr>
        <w:t xml:space="preserve"> these findings are possible as follows. The producers of the films and streaming companies need to start thinking about investing more in foreign materials and add subtitles </w:t>
      </w:r>
      <w:r w:rsidR="00673B26" w:rsidRPr="00B33AC0">
        <w:rPr>
          <w:rFonts w:ascii="Times New Roman" w:hAnsi="Times New Roman" w:cs="Times New Roman"/>
          <w:color w:val="000000" w:themeColor="text1"/>
        </w:rPr>
        <w:t>to</w:t>
      </w:r>
      <w:r w:rsidRPr="00B33AC0">
        <w:rPr>
          <w:rFonts w:ascii="Times New Roman" w:hAnsi="Times New Roman" w:cs="Times New Roman"/>
          <w:color w:val="000000" w:themeColor="text1"/>
        </w:rPr>
        <w:t xml:space="preserve"> increase the number of viewers. By concentrating on a </w:t>
      </w:r>
      <w:r w:rsidR="00673B26" w:rsidRPr="00B33AC0">
        <w:rPr>
          <w:rFonts w:ascii="Times New Roman" w:hAnsi="Times New Roman" w:cs="Times New Roman"/>
          <w:color w:val="000000" w:themeColor="text1"/>
        </w:rPr>
        <w:t>widely followed</w:t>
      </w:r>
      <w:r w:rsidRPr="00B33AC0">
        <w:rPr>
          <w:rFonts w:ascii="Times New Roman" w:hAnsi="Times New Roman" w:cs="Times New Roman"/>
          <w:color w:val="000000" w:themeColor="text1"/>
        </w:rPr>
        <w:t xml:space="preserve"> genre like Drama and Comedy, </w:t>
      </w:r>
      <w:r w:rsidR="00673B26" w:rsidRPr="00B33AC0">
        <w:rPr>
          <w:rFonts w:ascii="Times New Roman" w:hAnsi="Times New Roman" w:cs="Times New Roman"/>
          <w:color w:val="000000" w:themeColor="text1"/>
        </w:rPr>
        <w:t>and</w:t>
      </w:r>
      <w:r w:rsidRPr="00B33AC0">
        <w:rPr>
          <w:rFonts w:ascii="Times New Roman" w:hAnsi="Times New Roman" w:cs="Times New Roman"/>
          <w:color w:val="000000" w:themeColor="text1"/>
        </w:rPr>
        <w:t xml:space="preserve"> encouraging niche genres with high ratings, like Documentary, viewers will be further satisfied. Moreover, maximising film length in the desired range could boost the level of engagement.</w:t>
      </w:r>
    </w:p>
    <w:p w14:paraId="309FCFE3" w14:textId="7900CE81" w:rsidR="004E1F99" w:rsidRPr="00B33AC0" w:rsidRDefault="006E4F3D" w:rsidP="00B33AC0">
      <w:pPr>
        <w:spacing w:line="360" w:lineRule="auto"/>
        <w:jc w:val="both"/>
        <w:rPr>
          <w:rFonts w:ascii="Times New Roman" w:hAnsi="Times New Roman" w:cs="Times New Roman"/>
          <w:color w:val="000000" w:themeColor="text1"/>
        </w:rPr>
      </w:pPr>
      <w:r w:rsidRPr="00B33AC0">
        <w:rPr>
          <w:rFonts w:ascii="Times New Roman" w:hAnsi="Times New Roman" w:cs="Times New Roman"/>
          <w:color w:val="000000" w:themeColor="text1"/>
        </w:rPr>
        <w:t>Nevertheless, there are limitations to the analysis. The regression model only explains a low percentage of variation on ratings indicating that other variables like story line quality or marketing effect might be missing. Additional features could be added to the research later to enhance the predictive accuracy.</w:t>
      </w:r>
    </w:p>
    <w:p w14:paraId="62F61D94" w14:textId="77777777" w:rsidR="00606D5A" w:rsidRPr="00B33AC0" w:rsidRDefault="00606D5A" w:rsidP="00B33AC0">
      <w:pPr>
        <w:spacing w:line="360" w:lineRule="auto"/>
        <w:rPr>
          <w:rFonts w:ascii="Times New Roman" w:eastAsiaTheme="majorEastAsia" w:hAnsi="Times New Roman" w:cs="Times New Roman"/>
          <w:b/>
          <w:bCs/>
          <w:color w:val="000000" w:themeColor="text1"/>
          <w:sz w:val="36"/>
          <w:szCs w:val="36"/>
        </w:rPr>
      </w:pPr>
      <w:r w:rsidRPr="00B33AC0">
        <w:rPr>
          <w:rFonts w:ascii="Times New Roman" w:hAnsi="Times New Roman" w:cs="Times New Roman"/>
          <w:b/>
          <w:bCs/>
          <w:color w:val="000000" w:themeColor="text1"/>
          <w:sz w:val="36"/>
          <w:szCs w:val="36"/>
        </w:rPr>
        <w:br w:type="page"/>
      </w:r>
    </w:p>
    <w:p w14:paraId="0C4BB64E" w14:textId="469F2909" w:rsidR="003A69F9" w:rsidRPr="00B33AC0" w:rsidRDefault="003A69F9" w:rsidP="00B33AC0">
      <w:pPr>
        <w:pStyle w:val="Titlu1"/>
        <w:spacing w:line="360" w:lineRule="auto"/>
        <w:rPr>
          <w:rFonts w:ascii="Times New Roman" w:hAnsi="Times New Roman" w:cs="Times New Roman"/>
        </w:rPr>
      </w:pPr>
      <w:bookmarkStart w:id="26" w:name="_Toc228408929"/>
      <w:r w:rsidRPr="00B33AC0">
        <w:rPr>
          <w:rFonts w:ascii="Times New Roman" w:hAnsi="Times New Roman" w:cs="Times New Roman"/>
        </w:rPr>
        <w:t>Reference</w:t>
      </w:r>
      <w:bookmarkEnd w:id="26"/>
    </w:p>
    <w:p w14:paraId="1BAE68FA"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Ruth, PVM &amp; Agrawal, K 2022, “Box-Office Analytics and Movie Recommender System using machine learning algorithms.,” </w:t>
      </w:r>
      <w:r w:rsidRPr="00B33AC0">
        <w:rPr>
          <w:i/>
          <w:iCs/>
          <w:color w:val="000000" w:themeColor="text1"/>
        </w:rPr>
        <w:t>EBSCOhost</w:t>
      </w:r>
      <w:r w:rsidRPr="00B33AC0">
        <w:rPr>
          <w:color w:val="000000" w:themeColor="text1"/>
        </w:rPr>
        <w:t xml:space="preserve">, </w:t>
      </w:r>
      <w:r w:rsidRPr="00B33AC0">
        <w:rPr>
          <w:rStyle w:val="url"/>
          <w:color w:val="000000" w:themeColor="text1"/>
        </w:rPr>
        <w:t>https://openurl.ebsco.com/EPDB%3Agcd%3A16%3A37199152/detailv2?sid=ebsco%3Aplink%3Ascholar&amp;id=ebsco%3Agcd%3A162218610&amp;crl=c&amp;link_origin=scholar.google.com</w:t>
      </w:r>
      <w:r w:rsidRPr="00B33AC0">
        <w:rPr>
          <w:color w:val="000000" w:themeColor="text1"/>
        </w:rPr>
        <w:t>.</w:t>
      </w:r>
    </w:p>
    <w:p w14:paraId="6962B352"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Sai, VGS, Nair, GPB &amp; Krishnan, G 2026, “Beyond the spotlight: AI-Driven data mining and Business Intelligence in Entertainment – a review,” in </w:t>
      </w:r>
      <w:r w:rsidRPr="00B33AC0">
        <w:rPr>
          <w:i/>
          <w:iCs/>
          <w:color w:val="000000" w:themeColor="text1"/>
        </w:rPr>
        <w:t>Lecture notes in networks and systems</w:t>
      </w:r>
      <w:r w:rsidRPr="00B33AC0">
        <w:rPr>
          <w:color w:val="000000" w:themeColor="text1"/>
        </w:rPr>
        <w:t xml:space="preserve">, pp. 99–109, </w:t>
      </w:r>
      <w:r w:rsidRPr="00B33AC0">
        <w:rPr>
          <w:rStyle w:val="url"/>
          <w:color w:val="000000" w:themeColor="text1"/>
        </w:rPr>
        <w:t>https://link.springer.com/chapter/10.1007/978-3-032-13806-4_8</w:t>
      </w:r>
      <w:r w:rsidRPr="00B33AC0">
        <w:rPr>
          <w:color w:val="000000" w:themeColor="text1"/>
        </w:rPr>
        <w:t>.</w:t>
      </w:r>
    </w:p>
    <w:p w14:paraId="4C3F8A73"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Ašoklytė, K 2025, </w:t>
      </w:r>
      <w:r w:rsidRPr="00B33AC0">
        <w:rPr>
          <w:i/>
          <w:iCs/>
          <w:color w:val="000000" w:themeColor="text1"/>
        </w:rPr>
        <w:t>Film marketing influence on the consumer’s intention to visit a movie theatre</w:t>
      </w:r>
      <w:r w:rsidRPr="00B33AC0">
        <w:rPr>
          <w:color w:val="000000" w:themeColor="text1"/>
        </w:rPr>
        <w:t xml:space="preserve">, </w:t>
      </w:r>
      <w:r w:rsidRPr="00B33AC0">
        <w:rPr>
          <w:rStyle w:val="url"/>
          <w:color w:val="000000" w:themeColor="text1"/>
        </w:rPr>
        <w:t>https://epublications.vu.lt/object/elaba:229584045/</w:t>
      </w:r>
      <w:r w:rsidRPr="00B33AC0">
        <w:rPr>
          <w:color w:val="000000" w:themeColor="text1"/>
        </w:rPr>
        <w:t>.</w:t>
      </w:r>
    </w:p>
    <w:p w14:paraId="42D2D215"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Andalib, TW 2024, </w:t>
      </w:r>
      <w:r w:rsidRPr="00B33AC0">
        <w:rPr>
          <w:i/>
          <w:iCs/>
          <w:color w:val="000000" w:themeColor="text1"/>
        </w:rPr>
        <w:t>Analysis of creative production of Hash Films Ltd.</w:t>
      </w:r>
      <w:r w:rsidRPr="00B33AC0">
        <w:rPr>
          <w:color w:val="000000" w:themeColor="text1"/>
        </w:rPr>
        <w:t xml:space="preserve">, </w:t>
      </w:r>
      <w:r w:rsidRPr="00B33AC0">
        <w:rPr>
          <w:rStyle w:val="url"/>
          <w:color w:val="000000" w:themeColor="text1"/>
        </w:rPr>
        <w:t>https://dspace.bracu.ac.bd/xmlui/handle/10361/25200</w:t>
      </w:r>
      <w:r w:rsidRPr="00B33AC0">
        <w:rPr>
          <w:color w:val="000000" w:themeColor="text1"/>
        </w:rPr>
        <w:t>.</w:t>
      </w:r>
    </w:p>
    <w:p w14:paraId="4321AE83"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Lu, J 2021, “Data science in the business environment: Insight management for an Executive MBA,” </w:t>
      </w:r>
      <w:r w:rsidRPr="00B33AC0">
        <w:rPr>
          <w:i/>
          <w:iCs/>
          <w:color w:val="000000" w:themeColor="text1"/>
        </w:rPr>
        <w:t>The International Journal of Management Education</w:t>
      </w:r>
      <w:r w:rsidRPr="00B33AC0">
        <w:rPr>
          <w:color w:val="000000" w:themeColor="text1"/>
        </w:rPr>
        <w:t xml:space="preserve">, 20(1):100588, </w:t>
      </w:r>
      <w:r w:rsidRPr="00B33AC0">
        <w:rPr>
          <w:rStyle w:val="url"/>
          <w:color w:val="000000" w:themeColor="text1"/>
        </w:rPr>
        <w:t>https://www.sciencedirect.com/science/article/abs/pii/S1472811721001373</w:t>
      </w:r>
      <w:r w:rsidRPr="00B33AC0">
        <w:rPr>
          <w:color w:val="000000" w:themeColor="text1"/>
        </w:rPr>
        <w:t>.</w:t>
      </w:r>
    </w:p>
    <w:p w14:paraId="7D757B00"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Rani, S, Dayal, S &amp; Kesharwani, A 2025, “Impact of over the top (OTT) platforms on traditional theatrical revenue: A predictive analysis of decline trends and future adaptation strategies,” </w:t>
      </w:r>
      <w:r w:rsidRPr="00B33AC0">
        <w:rPr>
          <w:i/>
          <w:iCs/>
          <w:color w:val="000000" w:themeColor="text1"/>
        </w:rPr>
        <w:t>JOURNAL OF ADVANCE AND FUTURE RESEARCH</w:t>
      </w:r>
      <w:r w:rsidRPr="00B33AC0">
        <w:rPr>
          <w:color w:val="000000" w:themeColor="text1"/>
        </w:rPr>
        <w:t xml:space="preserve">, 3(12):, </w:t>
      </w:r>
      <w:r w:rsidRPr="00B33AC0">
        <w:rPr>
          <w:rStyle w:val="url"/>
          <w:color w:val="000000" w:themeColor="text1"/>
        </w:rPr>
        <w:t>https://rjwave.org/jaafr/viewpaperforall.php?paper=JAAFR2512398</w:t>
      </w:r>
      <w:r w:rsidRPr="00B33AC0">
        <w:rPr>
          <w:color w:val="000000" w:themeColor="text1"/>
        </w:rPr>
        <w:t>.</w:t>
      </w:r>
    </w:p>
    <w:p w14:paraId="4D4B1FAD"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Raj, R, Lalhall, A &amp; Raj, S 2024, “Evolution of HR Analytics in India - A detailed analysis,” </w:t>
      </w:r>
      <w:r w:rsidRPr="00B33AC0">
        <w:rPr>
          <w:i/>
          <w:iCs/>
          <w:color w:val="000000" w:themeColor="text1"/>
        </w:rPr>
        <w:t>Journal of Economics and Management</w:t>
      </w:r>
      <w:r w:rsidRPr="00B33AC0">
        <w:rPr>
          <w:color w:val="000000" w:themeColor="text1"/>
        </w:rPr>
        <w:t xml:space="preserve">, 4(1):91–105, </w:t>
      </w:r>
      <w:r w:rsidRPr="00B33AC0">
        <w:rPr>
          <w:rStyle w:val="url"/>
          <w:color w:val="000000" w:themeColor="text1"/>
        </w:rPr>
        <w:t>https://nepjol.info/index.php/jem/article/view/72893</w:t>
      </w:r>
      <w:r w:rsidRPr="00B33AC0">
        <w:rPr>
          <w:color w:val="000000" w:themeColor="text1"/>
        </w:rPr>
        <w:t>.</w:t>
      </w:r>
    </w:p>
    <w:p w14:paraId="4FE65420" w14:textId="77777777" w:rsidR="00547906" w:rsidRPr="00B33AC0" w:rsidRDefault="00547906" w:rsidP="00B33AC0">
      <w:pPr>
        <w:pStyle w:val="NormalWeb"/>
        <w:spacing w:before="0" w:beforeAutospacing="0" w:after="0" w:afterAutospacing="0" w:line="360" w:lineRule="auto"/>
        <w:ind w:left="720" w:hanging="720"/>
        <w:jc w:val="both"/>
        <w:rPr>
          <w:color w:val="000000" w:themeColor="text1"/>
        </w:rPr>
      </w:pPr>
      <w:r w:rsidRPr="00B33AC0">
        <w:rPr>
          <w:color w:val="000000" w:themeColor="text1"/>
        </w:rPr>
        <w:t xml:space="preserve">Leukel, J, Liu, Z &amp; Sugumaran, V 2026, “Potential overinterpretation of results in the abstracts of machine learning studies for movie box office revenue prediction: a systematic review,” </w:t>
      </w:r>
      <w:r w:rsidRPr="00B33AC0">
        <w:rPr>
          <w:i/>
          <w:iCs/>
          <w:color w:val="000000" w:themeColor="text1"/>
        </w:rPr>
        <w:t>Journal of Revenue and Pricing Management</w:t>
      </w:r>
      <w:r w:rsidRPr="00B33AC0">
        <w:rPr>
          <w:color w:val="000000" w:themeColor="text1"/>
        </w:rPr>
        <w:t xml:space="preserve">, </w:t>
      </w:r>
      <w:r w:rsidRPr="00B33AC0">
        <w:rPr>
          <w:rStyle w:val="url"/>
          <w:color w:val="000000" w:themeColor="text1"/>
        </w:rPr>
        <w:t>https://link.springer.com/article/10.1057/s41272-026-00574-9</w:t>
      </w:r>
      <w:r w:rsidRPr="00B33AC0">
        <w:rPr>
          <w:color w:val="000000" w:themeColor="text1"/>
        </w:rPr>
        <w:t>.</w:t>
      </w:r>
    </w:p>
    <w:p w14:paraId="08C681DA" w14:textId="77777777" w:rsidR="00A51FC2" w:rsidRPr="00B33AC0" w:rsidRDefault="00A51FC2" w:rsidP="00B33AC0">
      <w:pPr>
        <w:spacing w:line="360" w:lineRule="auto"/>
        <w:rPr>
          <w:rFonts w:ascii="Times New Roman" w:hAnsi="Times New Roman" w:cs="Times New Roman"/>
          <w:color w:val="000000" w:themeColor="text1"/>
        </w:rPr>
      </w:pPr>
    </w:p>
    <w:sectPr w:rsidR="00A51FC2" w:rsidRPr="00B33AC0" w:rsidSect="00606D5A">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1E1A57" w14:textId="77777777" w:rsidR="004F172F" w:rsidRDefault="004F172F" w:rsidP="005C1A76">
      <w:r>
        <w:separator/>
      </w:r>
    </w:p>
  </w:endnote>
  <w:endnote w:type="continuationSeparator" w:id="0">
    <w:p w14:paraId="56AFF7BC" w14:textId="77777777" w:rsidR="004F172F" w:rsidRDefault="004F172F" w:rsidP="005C1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1"/>
    <w:family w:val="roman"/>
    <w:notTrueType/>
    <w:pitch w:val="variable"/>
    <w:sig w:usb0="00002000" w:usb1="00000000" w:usb2="00000000" w:usb3="00000000" w:csb0="00000000" w:csb1="00000000"/>
  </w:font>
  <w:font w:name="Aptos Display">
    <w:panose1 w:val="020B0004020202020204"/>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6F8D3" w14:textId="77777777" w:rsidR="005C1A76" w:rsidRDefault="005C1A76">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EBC11F" w14:textId="77777777" w:rsidR="005C1A76" w:rsidRDefault="005C1A76">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16F5F7" w14:textId="77777777" w:rsidR="005C1A76" w:rsidRDefault="005C1A7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B488B" w14:textId="77777777" w:rsidR="004F172F" w:rsidRDefault="004F172F" w:rsidP="005C1A76">
      <w:r>
        <w:separator/>
      </w:r>
    </w:p>
  </w:footnote>
  <w:footnote w:type="continuationSeparator" w:id="0">
    <w:p w14:paraId="5D7C5AF2" w14:textId="77777777" w:rsidR="004F172F" w:rsidRDefault="004F172F" w:rsidP="005C1A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203A2" w14:textId="77777777" w:rsidR="005C1A76" w:rsidRDefault="005C1A76">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FAFDF8" w14:textId="77777777" w:rsidR="005C1A76" w:rsidRDefault="005C1A76">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E21B6" w14:textId="77777777" w:rsidR="005C1A76" w:rsidRDefault="005C1A76">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AC2AC3"/>
    <w:multiLevelType w:val="multilevel"/>
    <w:tmpl w:val="83B66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A05B94"/>
    <w:multiLevelType w:val="multilevel"/>
    <w:tmpl w:val="F09AE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B4484D"/>
    <w:multiLevelType w:val="multilevel"/>
    <w:tmpl w:val="1040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11532E"/>
    <w:multiLevelType w:val="multilevel"/>
    <w:tmpl w:val="88FC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E4D85"/>
    <w:multiLevelType w:val="multilevel"/>
    <w:tmpl w:val="3DC29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9A19DA"/>
    <w:multiLevelType w:val="multilevel"/>
    <w:tmpl w:val="D72E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BA3B1B"/>
    <w:multiLevelType w:val="multilevel"/>
    <w:tmpl w:val="69263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0105355">
    <w:abstractNumId w:val="4"/>
  </w:num>
  <w:num w:numId="2" w16cid:durableId="139999985">
    <w:abstractNumId w:val="3"/>
  </w:num>
  <w:num w:numId="3" w16cid:durableId="368187610">
    <w:abstractNumId w:val="5"/>
  </w:num>
  <w:num w:numId="4" w16cid:durableId="1318419625">
    <w:abstractNumId w:val="0"/>
  </w:num>
  <w:num w:numId="5" w16cid:durableId="255552223">
    <w:abstractNumId w:val="6"/>
  </w:num>
  <w:num w:numId="6" w16cid:durableId="569999268">
    <w:abstractNumId w:val="2"/>
  </w:num>
  <w:num w:numId="7" w16cid:durableId="908885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57461"/>
    <w:rsid w:val="000131E0"/>
    <w:rsid w:val="00033460"/>
    <w:rsid w:val="00046A4F"/>
    <w:rsid w:val="00071F90"/>
    <w:rsid w:val="000D3574"/>
    <w:rsid w:val="000E1641"/>
    <w:rsid w:val="001128DF"/>
    <w:rsid w:val="00172FBE"/>
    <w:rsid w:val="001B1F7F"/>
    <w:rsid w:val="0022075F"/>
    <w:rsid w:val="002263CD"/>
    <w:rsid w:val="002453A9"/>
    <w:rsid w:val="00264BEF"/>
    <w:rsid w:val="0028360D"/>
    <w:rsid w:val="00283B91"/>
    <w:rsid w:val="00297422"/>
    <w:rsid w:val="002A2863"/>
    <w:rsid w:val="00301341"/>
    <w:rsid w:val="00343EE1"/>
    <w:rsid w:val="003A69F9"/>
    <w:rsid w:val="003B05C1"/>
    <w:rsid w:val="003C6AA9"/>
    <w:rsid w:val="00431B90"/>
    <w:rsid w:val="00465AC4"/>
    <w:rsid w:val="00484ED5"/>
    <w:rsid w:val="004912D3"/>
    <w:rsid w:val="004E1F99"/>
    <w:rsid w:val="004F172F"/>
    <w:rsid w:val="005029EC"/>
    <w:rsid w:val="005267BA"/>
    <w:rsid w:val="00547906"/>
    <w:rsid w:val="0055162D"/>
    <w:rsid w:val="00583BCC"/>
    <w:rsid w:val="005C1A76"/>
    <w:rsid w:val="00606D5A"/>
    <w:rsid w:val="00637DE7"/>
    <w:rsid w:val="00673B26"/>
    <w:rsid w:val="0067580F"/>
    <w:rsid w:val="00692383"/>
    <w:rsid w:val="00697481"/>
    <w:rsid w:val="006B5781"/>
    <w:rsid w:val="006C4175"/>
    <w:rsid w:val="006E4F3D"/>
    <w:rsid w:val="007105AD"/>
    <w:rsid w:val="00727C3A"/>
    <w:rsid w:val="007512DF"/>
    <w:rsid w:val="00770C78"/>
    <w:rsid w:val="00775CD3"/>
    <w:rsid w:val="007910B5"/>
    <w:rsid w:val="00792DAB"/>
    <w:rsid w:val="007B047D"/>
    <w:rsid w:val="007F449B"/>
    <w:rsid w:val="007F496A"/>
    <w:rsid w:val="0080050E"/>
    <w:rsid w:val="008177BD"/>
    <w:rsid w:val="00823753"/>
    <w:rsid w:val="00845E1B"/>
    <w:rsid w:val="00854BEB"/>
    <w:rsid w:val="00857781"/>
    <w:rsid w:val="008C3C72"/>
    <w:rsid w:val="008D0CF3"/>
    <w:rsid w:val="009040CC"/>
    <w:rsid w:val="009232CF"/>
    <w:rsid w:val="00927D09"/>
    <w:rsid w:val="00942751"/>
    <w:rsid w:val="00957297"/>
    <w:rsid w:val="009C00F0"/>
    <w:rsid w:val="009C2769"/>
    <w:rsid w:val="009F1F97"/>
    <w:rsid w:val="00A51FC2"/>
    <w:rsid w:val="00AB57E8"/>
    <w:rsid w:val="00AB7ED3"/>
    <w:rsid w:val="00AD4F0A"/>
    <w:rsid w:val="00AF06A8"/>
    <w:rsid w:val="00B03898"/>
    <w:rsid w:val="00B31CF3"/>
    <w:rsid w:val="00B32D72"/>
    <w:rsid w:val="00B33AC0"/>
    <w:rsid w:val="00B54A77"/>
    <w:rsid w:val="00BC4204"/>
    <w:rsid w:val="00BF6D69"/>
    <w:rsid w:val="00C57461"/>
    <w:rsid w:val="00C57960"/>
    <w:rsid w:val="00C6706F"/>
    <w:rsid w:val="00C85E75"/>
    <w:rsid w:val="00CE7BC3"/>
    <w:rsid w:val="00CF0218"/>
    <w:rsid w:val="00D053C6"/>
    <w:rsid w:val="00D165D1"/>
    <w:rsid w:val="00D42484"/>
    <w:rsid w:val="00D54D00"/>
    <w:rsid w:val="00E005CB"/>
    <w:rsid w:val="00E371B5"/>
    <w:rsid w:val="00E561F2"/>
    <w:rsid w:val="00EF7A47"/>
    <w:rsid w:val="00FB1173"/>
    <w:rsid w:val="00FC5959"/>
    <w:rsid w:val="00FE419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0A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2453A9"/>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Titlu2">
    <w:name w:val="heading 2"/>
    <w:basedOn w:val="Normal"/>
    <w:next w:val="Normal"/>
    <w:link w:val="Titlu2Caracter"/>
    <w:uiPriority w:val="9"/>
    <w:unhideWhenUsed/>
    <w:qFormat/>
    <w:rsid w:val="002453A9"/>
    <w:pPr>
      <w:keepNext/>
      <w:keepLines/>
      <w:spacing w:before="160" w:after="80"/>
      <w:outlineLvl w:val="1"/>
    </w:pPr>
    <w:rPr>
      <w:rFonts w:asciiTheme="majorHAnsi" w:eastAsiaTheme="majorEastAsia" w:hAnsiTheme="majorHAnsi" w:cstheme="majorBidi"/>
      <w:b/>
      <w:color w:val="000000" w:themeColor="text1"/>
      <w:sz w:val="26"/>
      <w:szCs w:val="32"/>
    </w:rPr>
  </w:style>
  <w:style w:type="paragraph" w:styleId="Titlu3">
    <w:name w:val="heading 3"/>
    <w:basedOn w:val="Normal"/>
    <w:next w:val="Normal"/>
    <w:link w:val="Titlu3Caracter"/>
    <w:uiPriority w:val="9"/>
    <w:semiHidden/>
    <w:unhideWhenUsed/>
    <w:qFormat/>
    <w:rsid w:val="00C5746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C5746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C5746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C57461"/>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C57461"/>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C57461"/>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C57461"/>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453A9"/>
    <w:rPr>
      <w:rFonts w:asciiTheme="majorHAnsi" w:eastAsiaTheme="majorEastAsia" w:hAnsiTheme="majorHAnsi" w:cstheme="majorBidi"/>
      <w:b/>
      <w:color w:val="000000" w:themeColor="text1"/>
      <w:sz w:val="28"/>
      <w:szCs w:val="40"/>
      <w:lang w:val="en-GB"/>
    </w:rPr>
  </w:style>
  <w:style w:type="character" w:customStyle="1" w:styleId="Titlu2Caracter">
    <w:name w:val="Titlu 2 Caracter"/>
    <w:basedOn w:val="Fontdeparagrafimplicit"/>
    <w:link w:val="Titlu2"/>
    <w:uiPriority w:val="9"/>
    <w:rsid w:val="002453A9"/>
    <w:rPr>
      <w:rFonts w:asciiTheme="majorHAnsi" w:eastAsiaTheme="majorEastAsia" w:hAnsiTheme="majorHAnsi" w:cstheme="majorBidi"/>
      <w:b/>
      <w:color w:val="000000" w:themeColor="text1"/>
      <w:sz w:val="26"/>
      <w:szCs w:val="32"/>
      <w:lang w:val="en-GB"/>
    </w:rPr>
  </w:style>
  <w:style w:type="character" w:customStyle="1" w:styleId="Titlu3Caracter">
    <w:name w:val="Titlu 3 Caracter"/>
    <w:basedOn w:val="Fontdeparagrafimplicit"/>
    <w:link w:val="Titlu3"/>
    <w:uiPriority w:val="9"/>
    <w:semiHidden/>
    <w:rsid w:val="00C57461"/>
    <w:rPr>
      <w:rFonts w:eastAsiaTheme="majorEastAsia" w:cstheme="majorBidi"/>
      <w:color w:val="0F4761" w:themeColor="accent1" w:themeShade="BF"/>
      <w:sz w:val="28"/>
      <w:szCs w:val="28"/>
      <w:lang w:val="en-GB"/>
    </w:rPr>
  </w:style>
  <w:style w:type="character" w:customStyle="1" w:styleId="Titlu4Caracter">
    <w:name w:val="Titlu 4 Caracter"/>
    <w:basedOn w:val="Fontdeparagrafimplicit"/>
    <w:link w:val="Titlu4"/>
    <w:uiPriority w:val="9"/>
    <w:semiHidden/>
    <w:rsid w:val="00C57461"/>
    <w:rPr>
      <w:rFonts w:eastAsiaTheme="majorEastAsia" w:cstheme="majorBidi"/>
      <w:i/>
      <w:iCs/>
      <w:color w:val="0F4761" w:themeColor="accent1" w:themeShade="BF"/>
      <w:lang w:val="en-GB"/>
    </w:rPr>
  </w:style>
  <w:style w:type="character" w:customStyle="1" w:styleId="Titlu5Caracter">
    <w:name w:val="Titlu 5 Caracter"/>
    <w:basedOn w:val="Fontdeparagrafimplicit"/>
    <w:link w:val="Titlu5"/>
    <w:uiPriority w:val="9"/>
    <w:semiHidden/>
    <w:rsid w:val="00C57461"/>
    <w:rPr>
      <w:rFonts w:eastAsiaTheme="majorEastAsia" w:cstheme="majorBidi"/>
      <w:color w:val="0F4761" w:themeColor="accent1" w:themeShade="BF"/>
      <w:lang w:val="en-GB"/>
    </w:rPr>
  </w:style>
  <w:style w:type="character" w:customStyle="1" w:styleId="Titlu6Caracter">
    <w:name w:val="Titlu 6 Caracter"/>
    <w:basedOn w:val="Fontdeparagrafimplicit"/>
    <w:link w:val="Titlu6"/>
    <w:uiPriority w:val="9"/>
    <w:semiHidden/>
    <w:rsid w:val="00C57461"/>
    <w:rPr>
      <w:rFonts w:eastAsiaTheme="majorEastAsia" w:cstheme="majorBidi"/>
      <w:i/>
      <w:iCs/>
      <w:color w:val="595959" w:themeColor="text1" w:themeTint="A6"/>
      <w:lang w:val="en-GB"/>
    </w:rPr>
  </w:style>
  <w:style w:type="character" w:customStyle="1" w:styleId="Titlu7Caracter">
    <w:name w:val="Titlu 7 Caracter"/>
    <w:basedOn w:val="Fontdeparagrafimplicit"/>
    <w:link w:val="Titlu7"/>
    <w:uiPriority w:val="9"/>
    <w:semiHidden/>
    <w:rsid w:val="00C57461"/>
    <w:rPr>
      <w:rFonts w:eastAsiaTheme="majorEastAsia" w:cstheme="majorBidi"/>
      <w:color w:val="595959" w:themeColor="text1" w:themeTint="A6"/>
      <w:lang w:val="en-GB"/>
    </w:rPr>
  </w:style>
  <w:style w:type="character" w:customStyle="1" w:styleId="Titlu8Caracter">
    <w:name w:val="Titlu 8 Caracter"/>
    <w:basedOn w:val="Fontdeparagrafimplicit"/>
    <w:link w:val="Titlu8"/>
    <w:uiPriority w:val="9"/>
    <w:semiHidden/>
    <w:rsid w:val="00C57461"/>
    <w:rPr>
      <w:rFonts w:eastAsiaTheme="majorEastAsia" w:cstheme="majorBidi"/>
      <w:i/>
      <w:iCs/>
      <w:color w:val="272727" w:themeColor="text1" w:themeTint="D8"/>
      <w:lang w:val="en-GB"/>
    </w:rPr>
  </w:style>
  <w:style w:type="character" w:customStyle="1" w:styleId="Titlu9Caracter">
    <w:name w:val="Titlu 9 Caracter"/>
    <w:basedOn w:val="Fontdeparagrafimplicit"/>
    <w:link w:val="Titlu9"/>
    <w:uiPriority w:val="9"/>
    <w:semiHidden/>
    <w:rsid w:val="00C57461"/>
    <w:rPr>
      <w:rFonts w:eastAsiaTheme="majorEastAsia" w:cstheme="majorBidi"/>
      <w:color w:val="272727" w:themeColor="text1" w:themeTint="D8"/>
      <w:lang w:val="en-GB"/>
    </w:rPr>
  </w:style>
  <w:style w:type="paragraph" w:styleId="Titlu">
    <w:name w:val="Title"/>
    <w:basedOn w:val="Normal"/>
    <w:next w:val="Normal"/>
    <w:link w:val="TitluCaracter"/>
    <w:uiPriority w:val="10"/>
    <w:qFormat/>
    <w:rsid w:val="00C57461"/>
    <w:pPr>
      <w:spacing w:after="80"/>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C57461"/>
    <w:rPr>
      <w:rFonts w:asciiTheme="majorHAnsi" w:eastAsiaTheme="majorEastAsia" w:hAnsiTheme="majorHAnsi" w:cstheme="majorBidi"/>
      <w:spacing w:val="-10"/>
      <w:kern w:val="28"/>
      <w:sz w:val="56"/>
      <w:szCs w:val="56"/>
      <w:lang w:val="en-GB"/>
    </w:rPr>
  </w:style>
  <w:style w:type="paragraph" w:styleId="Subtitlu">
    <w:name w:val="Subtitle"/>
    <w:basedOn w:val="Normal"/>
    <w:next w:val="Normal"/>
    <w:link w:val="SubtitluCaracter"/>
    <w:uiPriority w:val="11"/>
    <w:qFormat/>
    <w:rsid w:val="00C57461"/>
    <w:pPr>
      <w:numPr>
        <w:ilvl w:val="1"/>
      </w:numPr>
      <w:spacing w:after="160"/>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C57461"/>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C57461"/>
    <w:pPr>
      <w:spacing w:before="160" w:after="160"/>
      <w:jc w:val="center"/>
    </w:pPr>
    <w:rPr>
      <w:i/>
      <w:iCs/>
      <w:color w:val="404040" w:themeColor="text1" w:themeTint="BF"/>
    </w:rPr>
  </w:style>
  <w:style w:type="character" w:customStyle="1" w:styleId="CitatCaracter">
    <w:name w:val="Citat Caracter"/>
    <w:basedOn w:val="Fontdeparagrafimplicit"/>
    <w:link w:val="Citat"/>
    <w:uiPriority w:val="29"/>
    <w:rsid w:val="00C57461"/>
    <w:rPr>
      <w:i/>
      <w:iCs/>
      <w:color w:val="404040" w:themeColor="text1" w:themeTint="BF"/>
      <w:lang w:val="en-GB"/>
    </w:rPr>
  </w:style>
  <w:style w:type="paragraph" w:styleId="Listparagraf">
    <w:name w:val="List Paragraph"/>
    <w:basedOn w:val="Normal"/>
    <w:uiPriority w:val="34"/>
    <w:qFormat/>
    <w:rsid w:val="00C57461"/>
    <w:pPr>
      <w:ind w:left="720"/>
      <w:contextualSpacing/>
    </w:pPr>
  </w:style>
  <w:style w:type="character" w:styleId="Accentuareintens">
    <w:name w:val="Intense Emphasis"/>
    <w:basedOn w:val="Fontdeparagrafimplicit"/>
    <w:uiPriority w:val="21"/>
    <w:qFormat/>
    <w:rsid w:val="00C57461"/>
    <w:rPr>
      <w:i/>
      <w:iCs/>
      <w:color w:val="0F4761" w:themeColor="accent1" w:themeShade="BF"/>
    </w:rPr>
  </w:style>
  <w:style w:type="paragraph" w:styleId="Citatintens">
    <w:name w:val="Intense Quote"/>
    <w:basedOn w:val="Normal"/>
    <w:next w:val="Normal"/>
    <w:link w:val="CitatintensCaracter"/>
    <w:uiPriority w:val="30"/>
    <w:qFormat/>
    <w:rsid w:val="00C574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C57461"/>
    <w:rPr>
      <w:i/>
      <w:iCs/>
      <w:color w:val="0F4761" w:themeColor="accent1" w:themeShade="BF"/>
      <w:lang w:val="en-GB"/>
    </w:rPr>
  </w:style>
  <w:style w:type="character" w:styleId="Referireintens">
    <w:name w:val="Intense Reference"/>
    <w:basedOn w:val="Fontdeparagrafimplicit"/>
    <w:uiPriority w:val="32"/>
    <w:qFormat/>
    <w:rsid w:val="00C57461"/>
    <w:rPr>
      <w:b/>
      <w:bCs/>
      <w:smallCaps/>
      <w:color w:val="0F4761" w:themeColor="accent1" w:themeShade="BF"/>
      <w:spacing w:val="5"/>
    </w:rPr>
  </w:style>
  <w:style w:type="table" w:styleId="Tabelgril">
    <w:name w:val="Table Grid"/>
    <w:basedOn w:val="TabelNormal"/>
    <w:uiPriority w:val="39"/>
    <w:rsid w:val="007910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47906"/>
    <w:pPr>
      <w:spacing w:before="100" w:beforeAutospacing="1" w:after="100" w:afterAutospacing="1"/>
    </w:pPr>
    <w:rPr>
      <w:rFonts w:ascii="Times New Roman" w:eastAsia="Times New Roman" w:hAnsi="Times New Roman" w:cs="Times New Roman"/>
      <w:kern w:val="0"/>
      <w:lang w:val="en-US" w:bidi="hi-IN"/>
      <w14:ligatures w14:val="none"/>
    </w:rPr>
  </w:style>
  <w:style w:type="character" w:customStyle="1" w:styleId="url">
    <w:name w:val="url"/>
    <w:basedOn w:val="Fontdeparagrafimplicit"/>
    <w:rsid w:val="00547906"/>
  </w:style>
  <w:style w:type="paragraph" w:styleId="Legend">
    <w:name w:val="caption"/>
    <w:basedOn w:val="Normal"/>
    <w:next w:val="Normal"/>
    <w:uiPriority w:val="35"/>
    <w:unhideWhenUsed/>
    <w:qFormat/>
    <w:rsid w:val="009232CF"/>
    <w:pPr>
      <w:spacing w:after="200"/>
    </w:pPr>
    <w:rPr>
      <w:i/>
      <w:iCs/>
      <w:color w:val="0E2841" w:themeColor="text2"/>
      <w:sz w:val="18"/>
      <w:szCs w:val="18"/>
    </w:rPr>
  </w:style>
  <w:style w:type="paragraph" w:styleId="Titlucuprins">
    <w:name w:val="TOC Heading"/>
    <w:basedOn w:val="Titlu1"/>
    <w:next w:val="Normal"/>
    <w:uiPriority w:val="39"/>
    <w:unhideWhenUsed/>
    <w:qFormat/>
    <w:rsid w:val="00264BEF"/>
    <w:pPr>
      <w:spacing w:before="480" w:after="0" w:line="276" w:lineRule="auto"/>
      <w:outlineLvl w:val="9"/>
    </w:pPr>
    <w:rPr>
      <w:b w:val="0"/>
      <w:bCs/>
      <w:kern w:val="0"/>
      <w:szCs w:val="28"/>
      <w:lang w:val="en-US"/>
      <w14:ligatures w14:val="none"/>
    </w:rPr>
  </w:style>
  <w:style w:type="paragraph" w:styleId="Cuprins1">
    <w:name w:val="toc 1"/>
    <w:basedOn w:val="Normal"/>
    <w:next w:val="Normal"/>
    <w:autoRedefine/>
    <w:uiPriority w:val="39"/>
    <w:unhideWhenUsed/>
    <w:rsid w:val="00264BEF"/>
    <w:pPr>
      <w:spacing w:before="120" w:after="120"/>
    </w:pPr>
    <w:rPr>
      <w:rFonts w:cs="Times New Roman"/>
      <w:b/>
      <w:bCs/>
      <w:caps/>
      <w:sz w:val="20"/>
    </w:rPr>
  </w:style>
  <w:style w:type="character" w:styleId="Hyperlink">
    <w:name w:val="Hyperlink"/>
    <w:basedOn w:val="Fontdeparagrafimplicit"/>
    <w:uiPriority w:val="99"/>
    <w:unhideWhenUsed/>
    <w:rsid w:val="00264BEF"/>
    <w:rPr>
      <w:color w:val="467886" w:themeColor="hyperlink"/>
      <w:u w:val="single"/>
    </w:rPr>
  </w:style>
  <w:style w:type="paragraph" w:styleId="Cuprins2">
    <w:name w:val="toc 2"/>
    <w:basedOn w:val="Normal"/>
    <w:next w:val="Normal"/>
    <w:autoRedefine/>
    <w:uiPriority w:val="39"/>
    <w:unhideWhenUsed/>
    <w:rsid w:val="00264BEF"/>
    <w:pPr>
      <w:ind w:left="240"/>
    </w:pPr>
    <w:rPr>
      <w:rFonts w:cs="Times New Roman"/>
      <w:smallCaps/>
      <w:sz w:val="20"/>
    </w:rPr>
  </w:style>
  <w:style w:type="paragraph" w:styleId="Cuprins3">
    <w:name w:val="toc 3"/>
    <w:basedOn w:val="Normal"/>
    <w:next w:val="Normal"/>
    <w:autoRedefine/>
    <w:uiPriority w:val="39"/>
    <w:semiHidden/>
    <w:unhideWhenUsed/>
    <w:rsid w:val="00264BEF"/>
    <w:pPr>
      <w:ind w:left="480"/>
    </w:pPr>
    <w:rPr>
      <w:rFonts w:cs="Times New Roman"/>
      <w:i/>
      <w:iCs/>
      <w:sz w:val="20"/>
    </w:rPr>
  </w:style>
  <w:style w:type="paragraph" w:styleId="Cuprins4">
    <w:name w:val="toc 4"/>
    <w:basedOn w:val="Normal"/>
    <w:next w:val="Normal"/>
    <w:autoRedefine/>
    <w:uiPriority w:val="39"/>
    <w:semiHidden/>
    <w:unhideWhenUsed/>
    <w:rsid w:val="00264BEF"/>
    <w:pPr>
      <w:ind w:left="720"/>
    </w:pPr>
    <w:rPr>
      <w:rFonts w:cs="Times New Roman"/>
      <w:sz w:val="18"/>
      <w:szCs w:val="21"/>
    </w:rPr>
  </w:style>
  <w:style w:type="paragraph" w:styleId="Cuprins5">
    <w:name w:val="toc 5"/>
    <w:basedOn w:val="Normal"/>
    <w:next w:val="Normal"/>
    <w:autoRedefine/>
    <w:uiPriority w:val="39"/>
    <w:semiHidden/>
    <w:unhideWhenUsed/>
    <w:rsid w:val="00264BEF"/>
    <w:pPr>
      <w:ind w:left="960"/>
    </w:pPr>
    <w:rPr>
      <w:rFonts w:cs="Times New Roman"/>
      <w:sz w:val="18"/>
      <w:szCs w:val="21"/>
    </w:rPr>
  </w:style>
  <w:style w:type="paragraph" w:styleId="Cuprins6">
    <w:name w:val="toc 6"/>
    <w:basedOn w:val="Normal"/>
    <w:next w:val="Normal"/>
    <w:autoRedefine/>
    <w:uiPriority w:val="39"/>
    <w:semiHidden/>
    <w:unhideWhenUsed/>
    <w:rsid w:val="00264BEF"/>
    <w:pPr>
      <w:ind w:left="1200"/>
    </w:pPr>
    <w:rPr>
      <w:rFonts w:cs="Times New Roman"/>
      <w:sz w:val="18"/>
      <w:szCs w:val="21"/>
    </w:rPr>
  </w:style>
  <w:style w:type="paragraph" w:styleId="Cuprins7">
    <w:name w:val="toc 7"/>
    <w:basedOn w:val="Normal"/>
    <w:next w:val="Normal"/>
    <w:autoRedefine/>
    <w:uiPriority w:val="39"/>
    <w:semiHidden/>
    <w:unhideWhenUsed/>
    <w:rsid w:val="00264BEF"/>
    <w:pPr>
      <w:ind w:left="1440"/>
    </w:pPr>
    <w:rPr>
      <w:rFonts w:cs="Times New Roman"/>
      <w:sz w:val="18"/>
      <w:szCs w:val="21"/>
    </w:rPr>
  </w:style>
  <w:style w:type="paragraph" w:styleId="Cuprins8">
    <w:name w:val="toc 8"/>
    <w:basedOn w:val="Normal"/>
    <w:next w:val="Normal"/>
    <w:autoRedefine/>
    <w:uiPriority w:val="39"/>
    <w:semiHidden/>
    <w:unhideWhenUsed/>
    <w:rsid w:val="00264BEF"/>
    <w:pPr>
      <w:ind w:left="1680"/>
    </w:pPr>
    <w:rPr>
      <w:rFonts w:cs="Times New Roman"/>
      <w:sz w:val="18"/>
      <w:szCs w:val="21"/>
    </w:rPr>
  </w:style>
  <w:style w:type="paragraph" w:styleId="Cuprins9">
    <w:name w:val="toc 9"/>
    <w:basedOn w:val="Normal"/>
    <w:next w:val="Normal"/>
    <w:autoRedefine/>
    <w:uiPriority w:val="39"/>
    <w:semiHidden/>
    <w:unhideWhenUsed/>
    <w:rsid w:val="00264BEF"/>
    <w:pPr>
      <w:ind w:left="1920"/>
    </w:pPr>
    <w:rPr>
      <w:rFonts w:cs="Times New Roman"/>
      <w:sz w:val="18"/>
      <w:szCs w:val="21"/>
    </w:rPr>
  </w:style>
  <w:style w:type="paragraph" w:styleId="Tabeldefiguri">
    <w:name w:val="table of figures"/>
    <w:basedOn w:val="Normal"/>
    <w:next w:val="Normal"/>
    <w:uiPriority w:val="99"/>
    <w:unhideWhenUsed/>
    <w:rsid w:val="00264BEF"/>
  </w:style>
  <w:style w:type="paragraph" w:styleId="TextnBalon">
    <w:name w:val="Balloon Text"/>
    <w:basedOn w:val="Normal"/>
    <w:link w:val="TextnBalonCaracter"/>
    <w:uiPriority w:val="99"/>
    <w:semiHidden/>
    <w:unhideWhenUsed/>
    <w:rsid w:val="005C1A76"/>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C1A76"/>
    <w:rPr>
      <w:rFonts w:ascii="Tahoma" w:hAnsi="Tahoma" w:cs="Tahoma"/>
      <w:sz w:val="16"/>
      <w:szCs w:val="16"/>
      <w:lang w:val="en-GB"/>
    </w:rPr>
  </w:style>
  <w:style w:type="paragraph" w:styleId="Antet">
    <w:name w:val="header"/>
    <w:basedOn w:val="Normal"/>
    <w:link w:val="AntetCaracter"/>
    <w:uiPriority w:val="99"/>
    <w:unhideWhenUsed/>
    <w:rsid w:val="005C1A76"/>
    <w:pPr>
      <w:tabs>
        <w:tab w:val="center" w:pos="4513"/>
        <w:tab w:val="right" w:pos="9026"/>
      </w:tabs>
    </w:pPr>
  </w:style>
  <w:style w:type="character" w:customStyle="1" w:styleId="AntetCaracter">
    <w:name w:val="Antet Caracter"/>
    <w:basedOn w:val="Fontdeparagrafimplicit"/>
    <w:link w:val="Antet"/>
    <w:uiPriority w:val="99"/>
    <w:rsid w:val="005C1A76"/>
    <w:rPr>
      <w:lang w:val="en-GB"/>
    </w:rPr>
  </w:style>
  <w:style w:type="paragraph" w:styleId="Subsol">
    <w:name w:val="footer"/>
    <w:basedOn w:val="Normal"/>
    <w:link w:val="SubsolCaracter"/>
    <w:uiPriority w:val="99"/>
    <w:unhideWhenUsed/>
    <w:rsid w:val="005C1A76"/>
    <w:pPr>
      <w:tabs>
        <w:tab w:val="center" w:pos="4513"/>
        <w:tab w:val="right" w:pos="9026"/>
      </w:tabs>
    </w:pPr>
  </w:style>
  <w:style w:type="character" w:customStyle="1" w:styleId="SubsolCaracter">
    <w:name w:val="Subsol Caracter"/>
    <w:basedOn w:val="Fontdeparagrafimplicit"/>
    <w:link w:val="Subsol"/>
    <w:uiPriority w:val="99"/>
    <w:rsid w:val="005C1A7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emf" /><Relationship Id="rId18" Type="http://schemas.openxmlformats.org/officeDocument/2006/relationships/image" Target="media/image11.png" /><Relationship Id="rId26" Type="http://schemas.openxmlformats.org/officeDocument/2006/relationships/footer" Target="footer2.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emf" /><Relationship Id="rId20" Type="http://schemas.openxmlformats.org/officeDocument/2006/relationships/image" Target="media/image13.pn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image" Target="media/image8.emf" /><Relationship Id="rId23" Type="http://schemas.openxmlformats.org/officeDocument/2006/relationships/header" Target="header1.xml" /><Relationship Id="rId28" Type="http://schemas.openxmlformats.org/officeDocument/2006/relationships/footer" Target="footer3.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emf" /><Relationship Id="rId22" Type="http://schemas.openxmlformats.org/officeDocument/2006/relationships/image" Target="media/image15.png" /><Relationship Id="rId27" Type="http://schemas.openxmlformats.org/officeDocument/2006/relationships/header" Target="header3.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F85DDF-A23E-47AC-B4D2-C702364C2F5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3127</Words>
  <Characters>18138</Characters>
  <Application>Microsoft Office Word</Application>
  <DocSecurity>0</DocSecurity>
  <Lines>151</Lines>
  <Paragraphs>42</Paragraphs>
  <ScaleCrop>false</ScaleCrop>
  <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2026-04-29T21:09:00Z</dcterms:created>
  <dcterms:modified xsi:type="dcterms:W3CDTF">2026-04-30T06:15:00Z</dcterms:modified>
</cp:coreProperties>
</file>