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F8223" w14:textId="77777777" w:rsidR="00175060" w:rsidRDefault="00000000">
      <w:pPr>
        <w:spacing w:after="0" w:line="259" w:lineRule="auto"/>
        <w:ind w:left="0" w:right="65" w:firstLine="0"/>
        <w:jc w:val="center"/>
      </w:pPr>
      <w:r>
        <w:rPr>
          <w:b/>
          <w:sz w:val="52"/>
        </w:rPr>
        <w:t xml:space="preserve">Psychology in Health and Social Care </w:t>
      </w:r>
    </w:p>
    <w:p w14:paraId="75B050C1" w14:textId="77777777" w:rsidR="00175060" w:rsidRDefault="00000000">
      <w:pPr>
        <w:spacing w:after="115" w:line="259" w:lineRule="auto"/>
        <w:ind w:left="0" w:right="56" w:firstLine="0"/>
        <w:jc w:val="center"/>
      </w:pPr>
      <w:r>
        <w:rPr>
          <w:b/>
        </w:rPr>
        <w:t xml:space="preserve">Report </w:t>
      </w:r>
    </w:p>
    <w:p w14:paraId="0816E65E" w14:textId="77777777" w:rsidR="00175060" w:rsidRDefault="00000000">
      <w:pPr>
        <w:spacing w:after="115" w:line="259" w:lineRule="auto"/>
        <w:ind w:left="5" w:right="0" w:firstLine="0"/>
        <w:jc w:val="center"/>
      </w:pPr>
      <w:r>
        <w:rPr>
          <w:b/>
        </w:rPr>
        <w:t xml:space="preserve"> </w:t>
      </w:r>
    </w:p>
    <w:p w14:paraId="71904723" w14:textId="77777777" w:rsidR="00175060" w:rsidRDefault="00000000">
      <w:pPr>
        <w:spacing w:after="115" w:line="259" w:lineRule="auto"/>
        <w:ind w:left="5" w:right="0" w:firstLine="0"/>
        <w:jc w:val="center"/>
      </w:pPr>
      <w:r>
        <w:rPr>
          <w:b/>
        </w:rPr>
        <w:t xml:space="preserve"> </w:t>
      </w:r>
    </w:p>
    <w:p w14:paraId="12A71516" w14:textId="77777777" w:rsidR="008257C0" w:rsidRDefault="008257C0" w:rsidP="008257C0">
      <w:pPr>
        <w:spacing w:after="115" w:line="259" w:lineRule="auto"/>
        <w:ind w:left="0" w:right="0" w:firstLine="0"/>
        <w:rPr>
          <w:b/>
          <w:sz w:val="36"/>
          <w:szCs w:val="36"/>
        </w:rPr>
      </w:pPr>
      <w:r>
        <w:rPr>
          <w:b/>
          <w:sz w:val="36"/>
          <w:szCs w:val="36"/>
        </w:rPr>
        <w:t>Module Code- LCHS4006</w:t>
      </w:r>
    </w:p>
    <w:p w14:paraId="6323FB83" w14:textId="0DF38508" w:rsidR="008257C0" w:rsidRDefault="008257C0" w:rsidP="008257C0">
      <w:pPr>
        <w:spacing w:after="115" w:line="259" w:lineRule="auto"/>
        <w:ind w:left="0" w:right="0" w:firstLine="0"/>
        <w:rPr>
          <w:b/>
          <w:sz w:val="36"/>
          <w:szCs w:val="36"/>
        </w:rPr>
      </w:pPr>
      <w:r>
        <w:rPr>
          <w:b/>
          <w:sz w:val="36"/>
          <w:szCs w:val="36"/>
        </w:rPr>
        <w:t>Teacher- Bianca Sanfilippo.</w:t>
      </w:r>
    </w:p>
    <w:p w14:paraId="7903AD03" w14:textId="42EB7020" w:rsidR="008257C0" w:rsidRDefault="008257C0" w:rsidP="008257C0">
      <w:pPr>
        <w:spacing w:after="115" w:line="259" w:lineRule="auto"/>
        <w:ind w:left="0" w:right="0" w:firstLine="0"/>
        <w:rPr>
          <w:b/>
          <w:sz w:val="36"/>
          <w:szCs w:val="36"/>
        </w:rPr>
      </w:pPr>
      <w:r>
        <w:rPr>
          <w:b/>
          <w:sz w:val="36"/>
          <w:szCs w:val="36"/>
        </w:rPr>
        <w:t>Fatema Begum- 2132010</w:t>
      </w:r>
    </w:p>
    <w:p w14:paraId="47060340" w14:textId="61A71D82" w:rsidR="00175060" w:rsidRDefault="00000000" w:rsidP="008257C0">
      <w:pPr>
        <w:spacing w:after="115" w:line="259" w:lineRule="auto"/>
        <w:ind w:left="0" w:right="0" w:firstLine="0"/>
      </w:pPr>
      <w:r>
        <w:rPr>
          <w:b/>
        </w:rPr>
        <w:t xml:space="preserve"> </w:t>
      </w:r>
    </w:p>
    <w:p w14:paraId="4CB779B4" w14:textId="77777777" w:rsidR="00175060" w:rsidRDefault="00000000">
      <w:pPr>
        <w:spacing w:after="110" w:line="259" w:lineRule="auto"/>
        <w:ind w:left="5" w:right="0" w:firstLine="0"/>
        <w:jc w:val="center"/>
      </w:pPr>
      <w:r>
        <w:rPr>
          <w:b/>
        </w:rPr>
        <w:t xml:space="preserve"> </w:t>
      </w:r>
    </w:p>
    <w:p w14:paraId="35C4C4DC" w14:textId="77777777" w:rsidR="00175060" w:rsidRDefault="00000000">
      <w:pPr>
        <w:spacing w:after="115" w:line="259" w:lineRule="auto"/>
        <w:ind w:left="5" w:right="0" w:firstLine="0"/>
        <w:jc w:val="center"/>
      </w:pPr>
      <w:r>
        <w:rPr>
          <w:b/>
        </w:rPr>
        <w:t xml:space="preserve"> </w:t>
      </w:r>
    </w:p>
    <w:p w14:paraId="58C0F6ED" w14:textId="77777777" w:rsidR="00175060" w:rsidRDefault="00000000">
      <w:pPr>
        <w:spacing w:after="115" w:line="259" w:lineRule="auto"/>
        <w:ind w:left="5" w:right="0" w:firstLine="0"/>
        <w:jc w:val="center"/>
      </w:pPr>
      <w:r>
        <w:rPr>
          <w:b/>
        </w:rPr>
        <w:t xml:space="preserve"> </w:t>
      </w:r>
    </w:p>
    <w:p w14:paraId="7DCDB51D" w14:textId="77777777" w:rsidR="00175060" w:rsidRDefault="00000000">
      <w:pPr>
        <w:spacing w:after="115" w:line="259" w:lineRule="auto"/>
        <w:ind w:left="5" w:right="0" w:firstLine="0"/>
        <w:jc w:val="center"/>
      </w:pPr>
      <w:r>
        <w:rPr>
          <w:b/>
        </w:rPr>
        <w:t xml:space="preserve"> </w:t>
      </w:r>
    </w:p>
    <w:p w14:paraId="57AA23A0" w14:textId="77777777" w:rsidR="00175060" w:rsidRDefault="00000000">
      <w:pPr>
        <w:spacing w:after="115" w:line="259" w:lineRule="auto"/>
        <w:ind w:left="5" w:right="0" w:firstLine="0"/>
        <w:jc w:val="center"/>
      </w:pPr>
      <w:r>
        <w:rPr>
          <w:b/>
        </w:rPr>
        <w:t xml:space="preserve"> </w:t>
      </w:r>
    </w:p>
    <w:p w14:paraId="3525A856" w14:textId="77777777" w:rsidR="00175060" w:rsidRDefault="00000000">
      <w:pPr>
        <w:spacing w:after="110" w:line="259" w:lineRule="auto"/>
        <w:ind w:left="5" w:right="0" w:firstLine="0"/>
        <w:jc w:val="center"/>
      </w:pPr>
      <w:r>
        <w:rPr>
          <w:b/>
        </w:rPr>
        <w:t xml:space="preserve"> </w:t>
      </w:r>
    </w:p>
    <w:p w14:paraId="00B7C4B6" w14:textId="77777777" w:rsidR="00175060" w:rsidRDefault="00000000">
      <w:pPr>
        <w:spacing w:after="115" w:line="259" w:lineRule="auto"/>
        <w:ind w:left="5" w:right="0" w:firstLine="0"/>
        <w:jc w:val="center"/>
      </w:pPr>
      <w:r>
        <w:rPr>
          <w:b/>
        </w:rPr>
        <w:t xml:space="preserve"> </w:t>
      </w:r>
    </w:p>
    <w:p w14:paraId="250228F3" w14:textId="77777777" w:rsidR="00175060" w:rsidRDefault="00000000">
      <w:pPr>
        <w:spacing w:after="115" w:line="259" w:lineRule="auto"/>
        <w:ind w:left="5" w:right="0" w:firstLine="0"/>
        <w:jc w:val="center"/>
      </w:pPr>
      <w:r>
        <w:rPr>
          <w:b/>
        </w:rPr>
        <w:t xml:space="preserve"> </w:t>
      </w:r>
    </w:p>
    <w:p w14:paraId="5EE9B9E9" w14:textId="77777777" w:rsidR="00175060" w:rsidRDefault="00000000">
      <w:pPr>
        <w:spacing w:after="115" w:line="259" w:lineRule="auto"/>
        <w:ind w:left="5" w:right="0" w:firstLine="0"/>
        <w:jc w:val="center"/>
      </w:pPr>
      <w:r>
        <w:rPr>
          <w:b/>
        </w:rPr>
        <w:t xml:space="preserve"> </w:t>
      </w:r>
    </w:p>
    <w:p w14:paraId="478DF77F" w14:textId="77777777" w:rsidR="00175060" w:rsidRDefault="00000000">
      <w:pPr>
        <w:spacing w:after="110" w:line="259" w:lineRule="auto"/>
        <w:ind w:left="5" w:right="0" w:firstLine="0"/>
        <w:jc w:val="center"/>
      </w:pPr>
      <w:r>
        <w:rPr>
          <w:b/>
        </w:rPr>
        <w:t xml:space="preserve"> </w:t>
      </w:r>
    </w:p>
    <w:p w14:paraId="2C5CAF2F" w14:textId="77777777" w:rsidR="00175060" w:rsidRDefault="00000000">
      <w:pPr>
        <w:spacing w:after="115" w:line="259" w:lineRule="auto"/>
        <w:ind w:left="5" w:right="0" w:firstLine="0"/>
        <w:jc w:val="center"/>
      </w:pPr>
      <w:r>
        <w:rPr>
          <w:b/>
        </w:rPr>
        <w:t xml:space="preserve"> </w:t>
      </w:r>
    </w:p>
    <w:p w14:paraId="7AB97510" w14:textId="77777777" w:rsidR="00175060" w:rsidRDefault="00000000">
      <w:pPr>
        <w:spacing w:after="115" w:line="259" w:lineRule="auto"/>
        <w:ind w:left="5" w:right="0" w:firstLine="0"/>
        <w:jc w:val="center"/>
      </w:pPr>
      <w:r>
        <w:rPr>
          <w:b/>
        </w:rPr>
        <w:t xml:space="preserve"> </w:t>
      </w:r>
    </w:p>
    <w:p w14:paraId="37CCE298" w14:textId="77777777" w:rsidR="00175060" w:rsidRDefault="00000000">
      <w:pPr>
        <w:spacing w:after="115" w:line="259" w:lineRule="auto"/>
        <w:ind w:left="5" w:right="0" w:firstLine="0"/>
        <w:jc w:val="center"/>
      </w:pPr>
      <w:r>
        <w:rPr>
          <w:b/>
        </w:rPr>
        <w:t xml:space="preserve"> </w:t>
      </w:r>
    </w:p>
    <w:p w14:paraId="4A1DBDC1" w14:textId="77777777" w:rsidR="00175060" w:rsidRDefault="00000000">
      <w:pPr>
        <w:spacing w:after="115" w:line="259" w:lineRule="auto"/>
        <w:ind w:left="5" w:right="0" w:firstLine="0"/>
        <w:jc w:val="center"/>
      </w:pPr>
      <w:r>
        <w:rPr>
          <w:b/>
        </w:rPr>
        <w:t xml:space="preserve"> </w:t>
      </w:r>
    </w:p>
    <w:p w14:paraId="72057B76" w14:textId="77777777" w:rsidR="00175060" w:rsidRDefault="00000000">
      <w:pPr>
        <w:spacing w:after="110" w:line="259" w:lineRule="auto"/>
        <w:ind w:left="5" w:right="0" w:firstLine="0"/>
        <w:jc w:val="center"/>
      </w:pPr>
      <w:r>
        <w:rPr>
          <w:b/>
        </w:rPr>
        <w:t xml:space="preserve"> </w:t>
      </w:r>
    </w:p>
    <w:p w14:paraId="575E62B7" w14:textId="77777777" w:rsidR="00175060" w:rsidRDefault="00000000">
      <w:pPr>
        <w:spacing w:after="115" w:line="259" w:lineRule="auto"/>
        <w:ind w:left="5" w:right="0" w:firstLine="0"/>
        <w:jc w:val="center"/>
      </w:pPr>
      <w:r>
        <w:rPr>
          <w:b/>
        </w:rPr>
        <w:t xml:space="preserve"> </w:t>
      </w:r>
    </w:p>
    <w:p w14:paraId="5AFDE244" w14:textId="77777777" w:rsidR="00175060" w:rsidRDefault="00000000">
      <w:pPr>
        <w:spacing w:after="115" w:line="259" w:lineRule="auto"/>
        <w:ind w:left="5" w:right="0" w:firstLine="0"/>
        <w:jc w:val="center"/>
      </w:pPr>
      <w:r>
        <w:rPr>
          <w:b/>
        </w:rPr>
        <w:t xml:space="preserve"> </w:t>
      </w:r>
    </w:p>
    <w:p w14:paraId="58DE3819" w14:textId="77777777" w:rsidR="00175060" w:rsidRDefault="00000000">
      <w:pPr>
        <w:spacing w:after="115" w:line="259" w:lineRule="auto"/>
        <w:ind w:left="5" w:right="0" w:firstLine="0"/>
        <w:jc w:val="center"/>
      </w:pPr>
      <w:r>
        <w:rPr>
          <w:b/>
        </w:rPr>
        <w:t xml:space="preserve"> </w:t>
      </w:r>
    </w:p>
    <w:p w14:paraId="601AF86A" w14:textId="77777777" w:rsidR="00175060" w:rsidRDefault="00000000">
      <w:pPr>
        <w:spacing w:after="115" w:line="259" w:lineRule="auto"/>
        <w:ind w:left="5" w:right="0" w:firstLine="0"/>
        <w:jc w:val="center"/>
      </w:pPr>
      <w:r>
        <w:rPr>
          <w:b/>
        </w:rPr>
        <w:t xml:space="preserve"> </w:t>
      </w:r>
    </w:p>
    <w:p w14:paraId="05B8D27A" w14:textId="77777777" w:rsidR="00175060" w:rsidRDefault="00000000">
      <w:pPr>
        <w:spacing w:after="110" w:line="259" w:lineRule="auto"/>
        <w:ind w:left="5" w:right="0" w:firstLine="0"/>
        <w:jc w:val="center"/>
      </w:pPr>
      <w:r>
        <w:rPr>
          <w:b/>
        </w:rPr>
        <w:t xml:space="preserve"> </w:t>
      </w:r>
    </w:p>
    <w:p w14:paraId="1E6F4F3D" w14:textId="77777777" w:rsidR="00175060" w:rsidRDefault="00000000">
      <w:pPr>
        <w:spacing w:after="115" w:line="259" w:lineRule="auto"/>
        <w:ind w:left="5" w:right="0" w:firstLine="0"/>
        <w:jc w:val="center"/>
      </w:pPr>
      <w:r>
        <w:rPr>
          <w:b/>
        </w:rPr>
        <w:t xml:space="preserve"> </w:t>
      </w:r>
    </w:p>
    <w:p w14:paraId="2F3FA47D" w14:textId="77777777" w:rsidR="00175060" w:rsidRDefault="00000000">
      <w:pPr>
        <w:spacing w:after="115" w:line="259" w:lineRule="auto"/>
        <w:ind w:left="5" w:right="0" w:firstLine="0"/>
        <w:jc w:val="center"/>
      </w:pPr>
      <w:r>
        <w:rPr>
          <w:b/>
        </w:rPr>
        <w:t xml:space="preserve"> </w:t>
      </w:r>
    </w:p>
    <w:p w14:paraId="37961445" w14:textId="77777777" w:rsidR="00175060" w:rsidRDefault="00000000">
      <w:pPr>
        <w:spacing w:after="115" w:line="259" w:lineRule="auto"/>
        <w:ind w:left="5" w:right="0" w:firstLine="0"/>
        <w:jc w:val="center"/>
      </w:pPr>
      <w:r>
        <w:rPr>
          <w:b/>
        </w:rPr>
        <w:lastRenderedPageBreak/>
        <w:t xml:space="preserve"> </w:t>
      </w:r>
    </w:p>
    <w:p w14:paraId="13947223" w14:textId="77777777" w:rsidR="00175060" w:rsidRDefault="00000000">
      <w:pPr>
        <w:spacing w:after="115" w:line="259" w:lineRule="auto"/>
        <w:ind w:left="5" w:right="0" w:firstLine="0"/>
        <w:jc w:val="center"/>
      </w:pPr>
      <w:r>
        <w:rPr>
          <w:b/>
        </w:rPr>
        <w:t xml:space="preserve"> </w:t>
      </w:r>
    </w:p>
    <w:p w14:paraId="40EB5EBD" w14:textId="77777777" w:rsidR="00175060" w:rsidRDefault="00000000">
      <w:pPr>
        <w:spacing w:after="360" w:line="259" w:lineRule="auto"/>
        <w:ind w:left="5" w:right="0" w:firstLine="0"/>
        <w:jc w:val="center"/>
      </w:pPr>
      <w:r>
        <w:rPr>
          <w:b/>
        </w:rPr>
        <w:t xml:space="preserve"> </w:t>
      </w:r>
    </w:p>
    <w:p w14:paraId="209E5114" w14:textId="77777777" w:rsidR="00175060" w:rsidRDefault="00000000">
      <w:pPr>
        <w:spacing w:after="0" w:line="241" w:lineRule="auto"/>
        <w:ind w:left="0" w:right="0" w:firstLine="9304"/>
        <w:jc w:val="left"/>
      </w:pPr>
      <w:proofErr w:type="spellStart"/>
      <w:r>
        <w:rPr>
          <w:sz w:val="22"/>
        </w:rPr>
        <w:t>i</w:t>
      </w:r>
      <w:proofErr w:type="spellEnd"/>
      <w:r>
        <w:rPr>
          <w:sz w:val="22"/>
        </w:rPr>
        <w:t xml:space="preserve">  </w:t>
      </w:r>
    </w:p>
    <w:p w14:paraId="74992CA0" w14:textId="77777777" w:rsidR="00175060" w:rsidRDefault="00000000">
      <w:pPr>
        <w:spacing w:after="435" w:line="259" w:lineRule="auto"/>
        <w:ind w:left="5" w:right="0" w:firstLine="0"/>
        <w:jc w:val="center"/>
      </w:pPr>
      <w:r>
        <w:rPr>
          <w:b/>
        </w:rPr>
        <w:t xml:space="preserve"> </w:t>
      </w:r>
    </w:p>
    <w:p w14:paraId="3351F774" w14:textId="77777777" w:rsidR="00175060" w:rsidRDefault="00000000">
      <w:pPr>
        <w:pStyle w:val="Heading1"/>
      </w:pPr>
      <w:r>
        <w:t xml:space="preserve">Contents </w:t>
      </w:r>
    </w:p>
    <w:p w14:paraId="6A8EE465" w14:textId="77777777" w:rsidR="00175060" w:rsidRDefault="00000000">
      <w:pPr>
        <w:spacing w:after="70" w:line="259" w:lineRule="auto"/>
        <w:ind w:left="-1" w:right="0" w:firstLine="0"/>
        <w:jc w:val="right"/>
      </w:pPr>
      <w:r>
        <w:rPr>
          <w:noProof/>
        </w:rPr>
        <w:drawing>
          <wp:inline distT="0" distB="0" distL="0" distR="0" wp14:anchorId="258F2E50" wp14:editId="00F078E6">
            <wp:extent cx="5943600" cy="1346200"/>
            <wp:effectExtent l="0" t="0" r="0" b="0"/>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6"/>
                    <a:stretch>
                      <a:fillRect/>
                    </a:stretch>
                  </pic:blipFill>
                  <pic:spPr>
                    <a:xfrm>
                      <a:off x="0" y="0"/>
                      <a:ext cx="5943600" cy="1346200"/>
                    </a:xfrm>
                    <a:prstGeom prst="rect">
                      <a:avLst/>
                    </a:prstGeom>
                  </pic:spPr>
                </pic:pic>
              </a:graphicData>
            </a:graphic>
          </wp:inline>
        </w:drawing>
      </w:r>
      <w:r>
        <w:rPr>
          <w:sz w:val="22"/>
        </w:rPr>
        <w:t xml:space="preserve"> </w:t>
      </w:r>
    </w:p>
    <w:p w14:paraId="06DCECEF" w14:textId="77777777" w:rsidR="00175060" w:rsidRDefault="00000000">
      <w:pPr>
        <w:spacing w:after="115" w:line="259" w:lineRule="auto"/>
        <w:ind w:left="5" w:right="0" w:firstLine="0"/>
        <w:jc w:val="center"/>
      </w:pPr>
      <w:r>
        <w:rPr>
          <w:b/>
        </w:rPr>
        <w:t xml:space="preserve"> </w:t>
      </w:r>
    </w:p>
    <w:p w14:paraId="647A3210" w14:textId="77777777" w:rsidR="00175060" w:rsidRDefault="00000000">
      <w:pPr>
        <w:spacing w:after="115" w:line="259" w:lineRule="auto"/>
        <w:ind w:left="5" w:right="0" w:firstLine="0"/>
        <w:jc w:val="center"/>
      </w:pPr>
      <w:r>
        <w:rPr>
          <w:b/>
        </w:rPr>
        <w:t xml:space="preserve"> </w:t>
      </w:r>
    </w:p>
    <w:p w14:paraId="3EDF7438" w14:textId="77777777" w:rsidR="00175060" w:rsidRDefault="00000000">
      <w:pPr>
        <w:spacing w:after="8704" w:line="259" w:lineRule="auto"/>
        <w:ind w:left="4682" w:right="0" w:firstLine="0"/>
        <w:jc w:val="left"/>
      </w:pPr>
      <w:r>
        <w:rPr>
          <w:b/>
        </w:rPr>
        <w:t xml:space="preserve"> </w:t>
      </w:r>
      <w:r>
        <w:rPr>
          <w:b/>
        </w:rPr>
        <w:tab/>
        <w:t xml:space="preserve"> </w:t>
      </w:r>
    </w:p>
    <w:p w14:paraId="1D7A4B1B" w14:textId="77777777" w:rsidR="00175060" w:rsidRDefault="00000000">
      <w:pPr>
        <w:spacing w:after="0" w:line="259" w:lineRule="auto"/>
        <w:ind w:left="0" w:right="54" w:firstLine="0"/>
        <w:jc w:val="right"/>
      </w:pPr>
      <w:r>
        <w:rPr>
          <w:sz w:val="22"/>
        </w:rPr>
        <w:lastRenderedPageBreak/>
        <w:t>ii</w:t>
      </w:r>
    </w:p>
    <w:p w14:paraId="77A01E93" w14:textId="77777777" w:rsidR="00175060" w:rsidRDefault="00175060">
      <w:pPr>
        <w:sectPr w:rsidR="00175060">
          <w:footerReference w:type="even" r:id="rId7"/>
          <w:footerReference w:type="default" r:id="rId8"/>
          <w:footerReference w:type="first" r:id="rId9"/>
          <w:pgSz w:w="12240" w:h="15840"/>
          <w:pgMar w:top="1452" w:right="1380" w:bottom="717" w:left="1441" w:header="720" w:footer="720" w:gutter="0"/>
          <w:cols w:space="720"/>
        </w:sectPr>
      </w:pPr>
    </w:p>
    <w:p w14:paraId="54C1F073" w14:textId="77777777" w:rsidR="00175060" w:rsidRDefault="00000000">
      <w:pPr>
        <w:pStyle w:val="Heading2"/>
        <w:ind w:left="-5"/>
      </w:pPr>
      <w:r>
        <w:lastRenderedPageBreak/>
        <w:t xml:space="preserve">1. Introduction </w:t>
      </w:r>
    </w:p>
    <w:p w14:paraId="2F326024" w14:textId="77777777" w:rsidR="00175060" w:rsidRDefault="00000000">
      <w:pPr>
        <w:ind w:left="-5" w:right="0"/>
      </w:pPr>
      <w:r>
        <w:t xml:space="preserve">The understanding of human being like their emotions, feelings, intellectuality, cognitive approach are very effective in health and social care services. In this way, the care practitioner </w:t>
      </w:r>
      <w:proofErr w:type="gramStart"/>
      <w:r>
        <w:t>is able to</w:t>
      </w:r>
      <w:proofErr w:type="gramEnd"/>
      <w:r>
        <w:t xml:space="preserve"> defer the patient in two categories like mental disease and physical disease. This report discussed on different psychological life span of human being based on Erikson’s Psychosocial development theory. This theory is very effective to make social relationship, culture development and personal development. This report also discussed on the reflection of Erikson’s psychosocial development theory in human life and provided a conclusive statement that how this lifespan theory helps to future career setting development.   </w:t>
      </w:r>
    </w:p>
    <w:p w14:paraId="3A9F224A" w14:textId="77777777" w:rsidR="00175060" w:rsidRDefault="00000000">
      <w:pPr>
        <w:spacing w:after="275" w:line="259" w:lineRule="auto"/>
        <w:ind w:left="0" w:right="0" w:firstLine="0"/>
        <w:jc w:val="left"/>
      </w:pPr>
      <w:r>
        <w:t xml:space="preserve"> </w:t>
      </w:r>
    </w:p>
    <w:p w14:paraId="05F3493A" w14:textId="77777777" w:rsidR="00175060" w:rsidRDefault="00000000">
      <w:pPr>
        <w:spacing w:after="275" w:line="259" w:lineRule="auto"/>
        <w:ind w:left="0" w:right="0" w:firstLine="0"/>
        <w:jc w:val="left"/>
      </w:pPr>
      <w:r>
        <w:t xml:space="preserve"> </w:t>
      </w:r>
    </w:p>
    <w:p w14:paraId="614CEF77" w14:textId="77777777" w:rsidR="00175060" w:rsidRDefault="00000000">
      <w:pPr>
        <w:spacing w:after="275" w:line="259" w:lineRule="auto"/>
        <w:ind w:left="0" w:right="0" w:firstLine="0"/>
        <w:jc w:val="left"/>
      </w:pPr>
      <w:r>
        <w:t xml:space="preserve"> </w:t>
      </w:r>
    </w:p>
    <w:p w14:paraId="5F8B8750" w14:textId="77777777" w:rsidR="00175060" w:rsidRDefault="00000000">
      <w:pPr>
        <w:spacing w:after="270" w:line="259" w:lineRule="auto"/>
        <w:ind w:left="0" w:right="0" w:firstLine="0"/>
        <w:jc w:val="left"/>
      </w:pPr>
      <w:r>
        <w:t xml:space="preserve"> </w:t>
      </w:r>
    </w:p>
    <w:p w14:paraId="06D2F529" w14:textId="77777777" w:rsidR="00175060" w:rsidRDefault="00000000">
      <w:pPr>
        <w:spacing w:after="275" w:line="259" w:lineRule="auto"/>
        <w:ind w:left="0" w:right="0" w:firstLine="0"/>
        <w:jc w:val="left"/>
      </w:pPr>
      <w:r>
        <w:t xml:space="preserve"> </w:t>
      </w:r>
    </w:p>
    <w:p w14:paraId="6613EB5A" w14:textId="77777777" w:rsidR="00175060" w:rsidRDefault="00000000">
      <w:pPr>
        <w:spacing w:after="275" w:line="259" w:lineRule="auto"/>
        <w:ind w:left="0" w:right="0" w:firstLine="0"/>
        <w:jc w:val="left"/>
      </w:pPr>
      <w:r>
        <w:t xml:space="preserve"> </w:t>
      </w:r>
    </w:p>
    <w:p w14:paraId="2538C426" w14:textId="77777777" w:rsidR="00175060" w:rsidRDefault="00000000">
      <w:pPr>
        <w:spacing w:after="275" w:line="259" w:lineRule="auto"/>
        <w:ind w:left="0" w:right="0" w:firstLine="0"/>
        <w:jc w:val="left"/>
      </w:pPr>
      <w:r>
        <w:t xml:space="preserve"> </w:t>
      </w:r>
    </w:p>
    <w:p w14:paraId="0DC9A13A" w14:textId="77777777" w:rsidR="00175060" w:rsidRDefault="00000000">
      <w:pPr>
        <w:spacing w:after="270" w:line="259" w:lineRule="auto"/>
        <w:ind w:left="0" w:right="0" w:firstLine="0"/>
        <w:jc w:val="left"/>
      </w:pPr>
      <w:r>
        <w:t xml:space="preserve"> </w:t>
      </w:r>
    </w:p>
    <w:p w14:paraId="0B3AE320" w14:textId="77777777" w:rsidR="00175060" w:rsidRDefault="00000000">
      <w:pPr>
        <w:spacing w:after="275" w:line="259" w:lineRule="auto"/>
        <w:ind w:left="0" w:right="0" w:firstLine="0"/>
        <w:jc w:val="left"/>
      </w:pPr>
      <w:r>
        <w:t xml:space="preserve"> </w:t>
      </w:r>
    </w:p>
    <w:p w14:paraId="6D27E6D0" w14:textId="77777777" w:rsidR="00175060" w:rsidRDefault="00000000">
      <w:pPr>
        <w:spacing w:after="275" w:line="259" w:lineRule="auto"/>
        <w:ind w:left="0" w:right="0" w:firstLine="0"/>
        <w:jc w:val="left"/>
      </w:pPr>
      <w:r>
        <w:t xml:space="preserve"> </w:t>
      </w:r>
    </w:p>
    <w:p w14:paraId="2ECEAF80" w14:textId="77777777" w:rsidR="00175060" w:rsidRDefault="00000000">
      <w:pPr>
        <w:spacing w:after="275" w:line="259" w:lineRule="auto"/>
        <w:ind w:left="0" w:right="0" w:firstLine="0"/>
        <w:jc w:val="left"/>
      </w:pPr>
      <w:r>
        <w:t xml:space="preserve"> </w:t>
      </w:r>
    </w:p>
    <w:p w14:paraId="4A2F97BE" w14:textId="77777777" w:rsidR="00175060" w:rsidRDefault="00000000">
      <w:pPr>
        <w:spacing w:after="275" w:line="259" w:lineRule="auto"/>
        <w:ind w:left="0" w:right="0" w:firstLine="0"/>
        <w:jc w:val="left"/>
      </w:pPr>
      <w:r>
        <w:t xml:space="preserve"> </w:t>
      </w:r>
    </w:p>
    <w:p w14:paraId="1EDD307D" w14:textId="77777777" w:rsidR="00175060" w:rsidRDefault="00000000">
      <w:pPr>
        <w:spacing w:after="270" w:line="259" w:lineRule="auto"/>
        <w:ind w:left="0" w:right="0" w:firstLine="0"/>
        <w:jc w:val="left"/>
      </w:pPr>
      <w:r>
        <w:t xml:space="preserve"> </w:t>
      </w:r>
    </w:p>
    <w:p w14:paraId="2699E46F" w14:textId="77777777" w:rsidR="00175060" w:rsidRDefault="00000000">
      <w:pPr>
        <w:spacing w:after="275" w:line="259" w:lineRule="auto"/>
        <w:ind w:left="0" w:right="0" w:firstLine="0"/>
        <w:jc w:val="left"/>
      </w:pPr>
      <w:r>
        <w:t xml:space="preserve"> </w:t>
      </w:r>
    </w:p>
    <w:p w14:paraId="78DD3290" w14:textId="77777777" w:rsidR="00175060" w:rsidRDefault="00000000">
      <w:pPr>
        <w:spacing w:after="0" w:line="259" w:lineRule="auto"/>
        <w:ind w:left="0" w:right="0" w:firstLine="0"/>
        <w:jc w:val="left"/>
      </w:pPr>
      <w:r>
        <w:t xml:space="preserve"> </w:t>
      </w:r>
    </w:p>
    <w:p w14:paraId="58E9C003" w14:textId="77777777" w:rsidR="00175060" w:rsidRDefault="00000000">
      <w:pPr>
        <w:pStyle w:val="Heading2"/>
        <w:ind w:left="-5"/>
      </w:pPr>
      <w:r>
        <w:lastRenderedPageBreak/>
        <w:t xml:space="preserve">2. Reflect on the psychological life span theory  </w:t>
      </w:r>
    </w:p>
    <w:p w14:paraId="1A781D1E" w14:textId="77777777" w:rsidR="00175060" w:rsidRDefault="00000000">
      <w:pPr>
        <w:ind w:left="-5" w:right="0"/>
      </w:pPr>
      <w:r>
        <w:t xml:space="preserve">Psychological life span theory introduces whole lifetime of the human being that includes from infancy to old age. This theory is very effective to analysis the particular people including their cognitive and psychological development. For example, the cognitive development helps to improve individual career development that has a positive impact on the society. And psychological development helps to individuals in dealing with their life, emotions, </w:t>
      </w:r>
      <w:proofErr w:type="gramStart"/>
      <w:r>
        <w:t>feelings</w:t>
      </w:r>
      <w:proofErr w:type="gramEnd"/>
      <w:r>
        <w:t xml:space="preserve"> and other crisis in the whole life (Lally &amp; Valentine-French, 2019). </w:t>
      </w:r>
    </w:p>
    <w:p w14:paraId="0D01BC34" w14:textId="77777777" w:rsidR="00175060" w:rsidRDefault="00000000">
      <w:pPr>
        <w:spacing w:after="0"/>
        <w:ind w:left="-5" w:right="0"/>
      </w:pPr>
      <w:r>
        <w:t xml:space="preserve">Erik Erikson's psychosocial development theory has been selected as the lifetime theory for this report. Erikson's stage theory sees a person moving through the eight life stages </w:t>
      </w:r>
      <w:proofErr w:type="gramStart"/>
      <w:r>
        <w:t>as a result of</w:t>
      </w:r>
      <w:proofErr w:type="gramEnd"/>
      <w:r>
        <w:t xml:space="preserve"> biological and social factors. The mental crises of the two conflicting forces characterize the eight stages. According to Erikson's thesis, a person's development is based on how they handle social pressures throughout their lives. People learn how to react to their surroundings </w:t>
      </w:r>
      <w:proofErr w:type="gramStart"/>
      <w:r>
        <w:t>as a result of</w:t>
      </w:r>
      <w:proofErr w:type="gramEnd"/>
      <w:r>
        <w:t xml:space="preserve"> these social crises. Erikson's psychosocial development theory is divided into eight stages such as infancy, early childhood, preschool, school age, adolescents, young adults, adulthood, and old age (</w:t>
      </w:r>
      <w:proofErr w:type="spellStart"/>
      <w:r>
        <w:t>Sekowski</w:t>
      </w:r>
      <w:proofErr w:type="spellEnd"/>
      <w:r>
        <w:t xml:space="preserve">, 2022).  </w:t>
      </w:r>
    </w:p>
    <w:p w14:paraId="169DC221" w14:textId="77777777" w:rsidR="00175060" w:rsidRDefault="00000000">
      <w:pPr>
        <w:spacing w:after="104" w:line="259" w:lineRule="auto"/>
        <w:ind w:left="1272" w:right="0" w:firstLine="0"/>
        <w:jc w:val="left"/>
      </w:pPr>
      <w:r>
        <w:rPr>
          <w:noProof/>
        </w:rPr>
        <w:drawing>
          <wp:inline distT="0" distB="0" distL="0" distR="0" wp14:anchorId="245ACE1F" wp14:editId="4AA24870">
            <wp:extent cx="3952621" cy="2561590"/>
            <wp:effectExtent l="0" t="0" r="0" b="0"/>
            <wp:docPr id="166" name="Picture 166"/>
            <wp:cNvGraphicFramePr/>
            <a:graphic xmlns:a="http://schemas.openxmlformats.org/drawingml/2006/main">
              <a:graphicData uri="http://schemas.openxmlformats.org/drawingml/2006/picture">
                <pic:pic xmlns:pic="http://schemas.openxmlformats.org/drawingml/2006/picture">
                  <pic:nvPicPr>
                    <pic:cNvPr id="166" name="Picture 166"/>
                    <pic:cNvPicPr/>
                  </pic:nvPicPr>
                  <pic:blipFill>
                    <a:blip r:embed="rId10"/>
                    <a:stretch>
                      <a:fillRect/>
                    </a:stretch>
                  </pic:blipFill>
                  <pic:spPr>
                    <a:xfrm>
                      <a:off x="0" y="0"/>
                      <a:ext cx="3952621" cy="2561590"/>
                    </a:xfrm>
                    <a:prstGeom prst="rect">
                      <a:avLst/>
                    </a:prstGeom>
                  </pic:spPr>
                </pic:pic>
              </a:graphicData>
            </a:graphic>
          </wp:inline>
        </w:drawing>
      </w:r>
    </w:p>
    <w:p w14:paraId="3D2D180C" w14:textId="77777777" w:rsidR="00175060" w:rsidRDefault="00000000">
      <w:pPr>
        <w:tabs>
          <w:tab w:val="center" w:pos="4383"/>
        </w:tabs>
        <w:spacing w:after="66" w:line="259" w:lineRule="auto"/>
        <w:ind w:left="0" w:right="0" w:firstLine="0"/>
        <w:jc w:val="left"/>
      </w:pPr>
      <w:r>
        <w:rPr>
          <w:sz w:val="37"/>
          <w:vertAlign w:val="superscript"/>
        </w:rPr>
        <w:t xml:space="preserve"> </w:t>
      </w:r>
      <w:r>
        <w:rPr>
          <w:sz w:val="37"/>
          <w:vertAlign w:val="superscript"/>
        </w:rPr>
        <w:tab/>
      </w:r>
      <w:r>
        <w:rPr>
          <w:i/>
          <w:color w:val="44546A"/>
        </w:rPr>
        <w:t xml:space="preserve">Figure 1 Stages of Psychosocial Development </w:t>
      </w:r>
    </w:p>
    <w:p w14:paraId="060056B6" w14:textId="77777777" w:rsidR="00175060" w:rsidRDefault="00000000">
      <w:pPr>
        <w:tabs>
          <w:tab w:val="center" w:pos="4389"/>
        </w:tabs>
        <w:spacing w:after="274" w:line="259" w:lineRule="auto"/>
        <w:ind w:left="-15" w:right="0" w:firstLine="0"/>
        <w:jc w:val="left"/>
      </w:pPr>
      <w:r>
        <w:t xml:space="preserve"> </w:t>
      </w:r>
      <w:r>
        <w:tab/>
        <w:t>Source: (</w:t>
      </w:r>
      <w:proofErr w:type="spellStart"/>
      <w:r>
        <w:t>Sekowski</w:t>
      </w:r>
      <w:proofErr w:type="spellEnd"/>
      <w:r>
        <w:t xml:space="preserve">, 2022). </w:t>
      </w:r>
    </w:p>
    <w:p w14:paraId="560B2921" w14:textId="77777777" w:rsidR="00175060" w:rsidRDefault="00000000">
      <w:pPr>
        <w:ind w:left="-5" w:right="0"/>
      </w:pPr>
      <w:r>
        <w:t xml:space="preserve">According to Erikson’s psychosocial development theory, the psychological stage of infancy </w:t>
      </w:r>
      <w:proofErr w:type="gramStart"/>
      <w:r>
        <w:t>start</w:t>
      </w:r>
      <w:proofErr w:type="gramEnd"/>
      <w:r>
        <w:t xml:space="preserve"> from birth to 18 months. In this time, the conflict occurred between trusts vs. mistrust. The important </w:t>
      </w:r>
      <w:proofErr w:type="gramStart"/>
      <w:r>
        <w:t>events</w:t>
      </w:r>
      <w:proofErr w:type="gramEnd"/>
      <w:r>
        <w:t xml:space="preserve"> in this stage is feeding of infant and overall outcome is home of children. Early </w:t>
      </w:r>
      <w:r>
        <w:lastRenderedPageBreak/>
        <w:t xml:space="preserve">childhood stage </w:t>
      </w:r>
      <w:proofErr w:type="gramStart"/>
      <w:r>
        <w:t>start</w:t>
      </w:r>
      <w:proofErr w:type="gramEnd"/>
      <w:r>
        <w:t xml:space="preserve"> from 2 years to 3 years. During this time, the infant </w:t>
      </w:r>
      <w:proofErr w:type="gramStart"/>
      <w:r>
        <w:t>realize</w:t>
      </w:r>
      <w:proofErr w:type="gramEnd"/>
      <w:r>
        <w:t xml:space="preserve"> about the conflict between autonomy vs. shame &amp; doubt. In this way, the childhood age of infant </w:t>
      </w:r>
      <w:proofErr w:type="gramStart"/>
      <w:r>
        <w:t>publish</w:t>
      </w:r>
      <w:proofErr w:type="gramEnd"/>
      <w:r>
        <w:t xml:space="preserve"> its angriness based on over crying. The essential event in this age is the parent teaches its child that how to use toilet (</w:t>
      </w:r>
      <w:proofErr w:type="spellStart"/>
      <w:r>
        <w:t>Sekowski</w:t>
      </w:r>
      <w:proofErr w:type="spellEnd"/>
      <w:r>
        <w:t xml:space="preserve">, 2022). Preschool age is the most effective stage of children. In this age, the children are </w:t>
      </w:r>
      <w:proofErr w:type="gramStart"/>
      <w:r>
        <w:t>take</w:t>
      </w:r>
      <w:proofErr w:type="gramEnd"/>
      <w:r>
        <w:t xml:space="preserve"> initiative of task that they do or not. This age </w:t>
      </w:r>
      <w:proofErr w:type="gramStart"/>
      <w:r>
        <w:t>start</w:t>
      </w:r>
      <w:proofErr w:type="gramEnd"/>
      <w:r>
        <w:t xml:space="preserve"> from 3 years to 5 years. The crisis occurred in this stage between intuitive vs. guilt. The important event in this age is exploration. In this way, the children are explored about the things and ask several </w:t>
      </w:r>
      <w:proofErr w:type="gramStart"/>
      <w:r>
        <w:t>question</w:t>
      </w:r>
      <w:proofErr w:type="gramEnd"/>
      <w:r>
        <w:t xml:space="preserve"> that what the name of people and elements that they show on their circles. The school age </w:t>
      </w:r>
      <w:proofErr w:type="gramStart"/>
      <w:r>
        <w:t>start</w:t>
      </w:r>
      <w:proofErr w:type="gramEnd"/>
      <w:r>
        <w:t xml:space="preserve"> from 6 to 11 years. In this age, the conflict occurred between industries vs. Inferiority. In this time, the student </w:t>
      </w:r>
      <w:proofErr w:type="gramStart"/>
      <w:r>
        <w:t>spend</w:t>
      </w:r>
      <w:proofErr w:type="gramEnd"/>
      <w:r>
        <w:t xml:space="preserve"> their time in both school and house and learn about different things. The outcome of this stage is confidence (Dykes &amp; Ward, 2022). According to Erik Erikson's psychosocial development theory, the adolescent period which lasts from the ages of 12 to 18. It is defined as identity vs. role uncertainty. By a thorough examination of their own values, beliefs, and aspirations, adolescents during this period search for a sense of self and a distinct identity. The important event in this stage is social relationship and effective outcome is fidelity. Erikson's psychosocial development theory places young adulthood between the ages of 18 and 40. Significant strain can arise at this time that seek, with varying degrees of success, to develop longer-term commitments outside of families. The outcome of this stage is love and relationship that support to make family Chandra, et al, 2022). Middle adulthood is the developmental stage that happens between the ages of 46 and 65. Physical changes that indicate the body's aging begin to occur at this period. To put it another way, the middle adult is engaged with shaping and directing the following generation. The important event in this age is care. The final psychological stage comes in old age and is concerned with looking back on one's life. At this period, the age range is 65 until the end of life. At this point, individuals look back on their life and assess where they are. The important of this stage is reflection of life and the </w:t>
      </w:r>
      <w:proofErr w:type="gramStart"/>
      <w:r>
        <w:t>final outcome</w:t>
      </w:r>
      <w:proofErr w:type="gramEnd"/>
      <w:r>
        <w:t xml:space="preserve"> is wisdom based on Erikson’s Psychosocial development theory (Lara-</w:t>
      </w:r>
      <w:proofErr w:type="spellStart"/>
      <w:r>
        <w:t>Bercial</w:t>
      </w:r>
      <w:proofErr w:type="spellEnd"/>
      <w:r>
        <w:t xml:space="preserve">, et al, 2022).  </w:t>
      </w:r>
    </w:p>
    <w:p w14:paraId="0535CCDB" w14:textId="77777777" w:rsidR="00175060" w:rsidRDefault="00000000">
      <w:pPr>
        <w:spacing w:after="160" w:line="358" w:lineRule="auto"/>
        <w:ind w:left="-5" w:right="-3"/>
      </w:pPr>
      <w:r>
        <w:rPr>
          <w:b/>
          <w:shd w:val="clear" w:color="auto" w:fill="FFFF00"/>
        </w:rPr>
        <w:t>Freud Development Theory</w:t>
      </w:r>
      <w:r>
        <w:rPr>
          <w:shd w:val="clear" w:color="auto" w:fill="FFFF00"/>
        </w:rPr>
        <w:t>: The development theory proposed by Sigmund Freud has</w:t>
      </w:r>
      <w:r>
        <w:t xml:space="preserve"> </w:t>
      </w:r>
      <w:r>
        <w:rPr>
          <w:shd w:val="clear" w:color="auto" w:fill="FFFF00"/>
        </w:rPr>
        <w:t>contributed to the formation of contemporary perspectives on a variety of topics, including dreams,</w:t>
      </w:r>
      <w:r>
        <w:t xml:space="preserve"> </w:t>
      </w:r>
      <w:r>
        <w:rPr>
          <w:shd w:val="clear" w:color="auto" w:fill="FFFF00"/>
        </w:rPr>
        <w:t>childhood, personality, memory, sexuality, and therapy of the human being. In addition, the work</w:t>
      </w:r>
      <w:r>
        <w:t xml:space="preserve"> </w:t>
      </w:r>
      <w:r>
        <w:rPr>
          <w:shd w:val="clear" w:color="auto" w:fill="FFFF00"/>
        </w:rPr>
        <w:t>he did created the basis for a great many theorists to develop their own views, while other theorists</w:t>
      </w:r>
      <w:r>
        <w:t xml:space="preserve"> </w:t>
      </w:r>
      <w:r>
        <w:rPr>
          <w:shd w:val="clear" w:color="auto" w:fill="FFFF00"/>
        </w:rPr>
        <w:lastRenderedPageBreak/>
        <w:t xml:space="preserve">produced new theories to challenge the concepts he proposed (Lantz &amp; Ray, 2021). </w:t>
      </w:r>
      <w:proofErr w:type="gramStart"/>
      <w:r>
        <w:rPr>
          <w:shd w:val="clear" w:color="auto" w:fill="FFFF00"/>
        </w:rPr>
        <w:t>Following to</w:t>
      </w:r>
      <w:r>
        <w:t xml:space="preserve"> </w:t>
      </w:r>
      <w:r>
        <w:rPr>
          <w:shd w:val="clear" w:color="auto" w:fill="FFFF00"/>
        </w:rPr>
        <w:t>Freud Development Theory, there</w:t>
      </w:r>
      <w:proofErr w:type="gramEnd"/>
      <w:r>
        <w:rPr>
          <w:shd w:val="clear" w:color="auto" w:fill="FFFF00"/>
        </w:rPr>
        <w:t xml:space="preserve"> are five stages of human lifespan development such as</w:t>
      </w:r>
      <w:r>
        <w:t xml:space="preserve"> </w:t>
      </w:r>
    </w:p>
    <w:p w14:paraId="7C009651" w14:textId="77777777" w:rsidR="00175060" w:rsidRDefault="00000000">
      <w:pPr>
        <w:spacing w:after="160" w:line="358" w:lineRule="auto"/>
        <w:ind w:left="-5" w:right="-3"/>
      </w:pPr>
      <w:r>
        <w:rPr>
          <w:i/>
          <w:u w:val="single" w:color="000000"/>
          <w:shd w:val="clear" w:color="auto" w:fill="FFFF00"/>
        </w:rPr>
        <w:t>Oral Stage</w:t>
      </w:r>
      <w:r>
        <w:rPr>
          <w:shd w:val="clear" w:color="auto" w:fill="FFFF00"/>
        </w:rPr>
        <w:t>: The duration of this stage from birth to 1 year. The mouth is the primary source of</w:t>
      </w:r>
      <w:r>
        <w:t xml:space="preserve"> </w:t>
      </w:r>
      <w:r>
        <w:rPr>
          <w:shd w:val="clear" w:color="auto" w:fill="FFFF00"/>
        </w:rPr>
        <w:t xml:space="preserve">pleasure for a </w:t>
      </w:r>
      <w:proofErr w:type="spellStart"/>
      <w:r>
        <w:rPr>
          <w:shd w:val="clear" w:color="auto" w:fill="FFFF00"/>
        </w:rPr>
        <w:t>newborn</w:t>
      </w:r>
      <w:proofErr w:type="spellEnd"/>
      <w:r>
        <w:rPr>
          <w:shd w:val="clear" w:color="auto" w:fill="FFFF00"/>
        </w:rPr>
        <w:t xml:space="preserve"> baby throughout this stage of development. This is linked to actions like</w:t>
      </w:r>
      <w:r>
        <w:t xml:space="preserve"> </w:t>
      </w:r>
      <w:r>
        <w:rPr>
          <w:shd w:val="clear" w:color="auto" w:fill="FFFF00"/>
        </w:rPr>
        <w:t xml:space="preserve">as feeding and sucking one's thumb, amongst others. Freud theorized that if a </w:t>
      </w:r>
      <w:proofErr w:type="spellStart"/>
      <w:r>
        <w:rPr>
          <w:shd w:val="clear" w:color="auto" w:fill="FFFF00"/>
        </w:rPr>
        <w:t>newborn's</w:t>
      </w:r>
      <w:proofErr w:type="spellEnd"/>
      <w:r>
        <w:rPr>
          <w:shd w:val="clear" w:color="auto" w:fill="FFFF00"/>
        </w:rPr>
        <w:t xml:space="preserve"> oral</w:t>
      </w:r>
      <w:r>
        <w:t xml:space="preserve"> </w:t>
      </w:r>
      <w:r>
        <w:rPr>
          <w:shd w:val="clear" w:color="auto" w:fill="FFFF00"/>
        </w:rPr>
        <w:t>demands aren't satisfied, the infant may develop an oral fixation.</w:t>
      </w:r>
      <w:r>
        <w:t xml:space="preserve"> </w:t>
      </w:r>
    </w:p>
    <w:p w14:paraId="3D939A6F" w14:textId="77777777" w:rsidR="00175060" w:rsidRDefault="00000000">
      <w:pPr>
        <w:spacing w:after="160" w:line="358" w:lineRule="auto"/>
        <w:ind w:left="-5" w:right="-3"/>
      </w:pPr>
      <w:r>
        <w:rPr>
          <w:i/>
          <w:u w:val="single" w:color="000000"/>
          <w:shd w:val="clear" w:color="auto" w:fill="FFFF00"/>
        </w:rPr>
        <w:t>Anal Stage</w:t>
      </w:r>
      <w:r>
        <w:rPr>
          <w:shd w:val="clear" w:color="auto" w:fill="FFFF00"/>
        </w:rPr>
        <w:t>: The duration of this stage from 1 to 3 years. The child's interest in the anus's erogenous</w:t>
      </w:r>
      <w:r>
        <w:t xml:space="preserve"> </w:t>
      </w:r>
      <w:r>
        <w:rPr>
          <w:shd w:val="clear" w:color="auto" w:fill="FFFF00"/>
        </w:rPr>
        <w:t>zone coincides with the start of potty training. The genital region deals mostly with elimination. If</w:t>
      </w:r>
      <w:r>
        <w:t xml:space="preserve"> </w:t>
      </w:r>
      <w:r>
        <w:rPr>
          <w:shd w:val="clear" w:color="auto" w:fill="FFFF00"/>
        </w:rPr>
        <w:t>the youngster doesn't do as expected, he or she is more likely to get in trouble, feel bad about</w:t>
      </w:r>
      <w:r>
        <w:t xml:space="preserve"> </w:t>
      </w:r>
      <w:r>
        <w:rPr>
          <w:shd w:val="clear" w:color="auto" w:fill="FFFF00"/>
        </w:rPr>
        <w:t>themselves, and get a negative assessment from a caregiver (Lantz &amp; Ray, 2021).</w:t>
      </w:r>
      <w:r>
        <w:t xml:space="preserve"> </w:t>
      </w:r>
    </w:p>
    <w:p w14:paraId="62987BA6" w14:textId="77777777" w:rsidR="00175060" w:rsidRDefault="00000000">
      <w:pPr>
        <w:spacing w:after="160" w:line="358" w:lineRule="auto"/>
        <w:ind w:left="-5" w:right="-3"/>
      </w:pPr>
      <w:r>
        <w:rPr>
          <w:i/>
          <w:u w:val="single" w:color="000000"/>
          <w:shd w:val="clear" w:color="auto" w:fill="FFFF00"/>
        </w:rPr>
        <w:t>Phallic Stage</w:t>
      </w:r>
      <w:r>
        <w:rPr>
          <w:shd w:val="clear" w:color="auto" w:fill="FFFF00"/>
        </w:rPr>
        <w:t xml:space="preserve">: The duration of this stage from 3 to 6 years. Children </w:t>
      </w:r>
      <w:proofErr w:type="gramStart"/>
      <w:r>
        <w:rPr>
          <w:shd w:val="clear" w:color="auto" w:fill="FFFF00"/>
        </w:rPr>
        <w:t>have an understanding of</w:t>
      </w:r>
      <w:proofErr w:type="gramEnd"/>
      <w:r>
        <w:rPr>
          <w:shd w:val="clear" w:color="auto" w:fill="FFFF00"/>
        </w:rPr>
        <w:t xml:space="preserve"> the</w:t>
      </w:r>
      <w:r>
        <w:t xml:space="preserve"> </w:t>
      </w:r>
      <w:r>
        <w:rPr>
          <w:shd w:val="clear" w:color="auto" w:fill="FFFF00"/>
        </w:rPr>
        <w:t>differences between their biological genitalia and their desire and pleasure as they progress through</w:t>
      </w:r>
      <w:r>
        <w:t xml:space="preserve"> </w:t>
      </w:r>
      <w:r>
        <w:rPr>
          <w:shd w:val="clear" w:color="auto" w:fill="FFFF00"/>
        </w:rPr>
        <w:t>this period. At this period, the kid will develop both a sexual attraction to the parent of the opposing</w:t>
      </w:r>
      <w:r>
        <w:t xml:space="preserve"> </w:t>
      </w:r>
      <w:r>
        <w:rPr>
          <w:shd w:val="clear" w:color="auto" w:fill="FFFF00"/>
        </w:rPr>
        <w:t>sex and feelings of jealously against the parent of the same sex.</w:t>
      </w:r>
      <w:r>
        <w:t xml:space="preserve"> </w:t>
      </w:r>
    </w:p>
    <w:p w14:paraId="0ECC7BA8" w14:textId="77777777" w:rsidR="00175060" w:rsidRDefault="00000000">
      <w:pPr>
        <w:spacing w:after="160" w:line="358" w:lineRule="auto"/>
        <w:ind w:left="-5" w:right="-3"/>
      </w:pPr>
      <w:r>
        <w:rPr>
          <w:i/>
          <w:u w:val="single" w:color="000000"/>
          <w:shd w:val="clear" w:color="auto" w:fill="FFFF00"/>
        </w:rPr>
        <w:t>Latency Stage</w:t>
      </w:r>
      <w:r>
        <w:rPr>
          <w:shd w:val="clear" w:color="auto" w:fill="FFFF00"/>
        </w:rPr>
        <w:t>: The duration of this stage from 6 to 12 years. During the latent stage, sexual energy</w:t>
      </w:r>
      <w:r>
        <w:t xml:space="preserve"> </w:t>
      </w:r>
      <w:r>
        <w:rPr>
          <w:shd w:val="clear" w:color="auto" w:fill="FFFF00"/>
        </w:rPr>
        <w:t>is suppressed so that the individual may focus on learning about themselves and the world.</w:t>
      </w:r>
      <w:r>
        <w:t xml:space="preserve"> </w:t>
      </w:r>
      <w:r>
        <w:rPr>
          <w:shd w:val="clear" w:color="auto" w:fill="FFFF00"/>
        </w:rPr>
        <w:t>According to Freud, at each age the child's libido (sexual energy) is released in a different way.</w:t>
      </w:r>
      <w:r>
        <w:t xml:space="preserve"> </w:t>
      </w:r>
      <w:r>
        <w:rPr>
          <w:shd w:val="clear" w:color="auto" w:fill="FFFF00"/>
        </w:rPr>
        <w:t>The youngster will now start to act on their urges in a roundabout way by concentrating on things</w:t>
      </w:r>
      <w:r>
        <w:t xml:space="preserve"> </w:t>
      </w:r>
      <w:r>
        <w:rPr>
          <w:shd w:val="clear" w:color="auto" w:fill="FFFF00"/>
        </w:rPr>
        <w:t>such as going to school, participating in sports, and developing relationships (Lantz &amp; Ray, 2021).</w:t>
      </w:r>
      <w:r>
        <w:t xml:space="preserve">  </w:t>
      </w:r>
    </w:p>
    <w:p w14:paraId="55B0822B" w14:textId="77777777" w:rsidR="00175060" w:rsidRDefault="00000000">
      <w:pPr>
        <w:spacing w:after="160" w:line="358" w:lineRule="auto"/>
        <w:ind w:left="-5" w:right="-3"/>
      </w:pPr>
      <w:r>
        <w:rPr>
          <w:i/>
          <w:u w:val="single" w:color="000000"/>
          <w:shd w:val="clear" w:color="auto" w:fill="FFFF00"/>
        </w:rPr>
        <w:t>Genital Stage</w:t>
      </w:r>
      <w:r>
        <w:rPr>
          <w:shd w:val="clear" w:color="auto" w:fill="FFFF00"/>
        </w:rPr>
        <w:t>: The duration of this stage from 12 to 18 years. At this point, the adolescent has</w:t>
      </w:r>
      <w:r>
        <w:t xml:space="preserve"> </w:t>
      </w:r>
      <w:r>
        <w:rPr>
          <w:shd w:val="clear" w:color="auto" w:fill="FFFF00"/>
        </w:rPr>
        <w:t>moved through latency, identified with a certain gender, and is actively seeking out sexual partners</w:t>
      </w:r>
      <w:r>
        <w:t xml:space="preserve"> </w:t>
      </w:r>
      <w:r>
        <w:rPr>
          <w:shd w:val="clear" w:color="auto" w:fill="FFFF00"/>
        </w:rPr>
        <w:t>for pleasure. During this time, the child's sense of self-importance grows to its fullest, and</w:t>
      </w:r>
      <w:r>
        <w:t xml:space="preserve"> </w:t>
      </w:r>
      <w:r>
        <w:rPr>
          <w:shd w:val="clear" w:color="auto" w:fill="FFFF00"/>
        </w:rPr>
        <w:t>independence becomes a priority. They have a tangible capacity for developing deep and long</w:t>
      </w:r>
      <w:r>
        <w:t xml:space="preserve"> </w:t>
      </w:r>
      <w:r>
        <w:rPr>
          <w:shd w:val="clear" w:color="auto" w:fill="FFFF00"/>
        </w:rPr>
        <w:t xml:space="preserve">relationships, and they engage in sexually satisfying and mutually agreeable </w:t>
      </w:r>
      <w:proofErr w:type="spellStart"/>
      <w:r>
        <w:rPr>
          <w:shd w:val="clear" w:color="auto" w:fill="FFFF00"/>
        </w:rPr>
        <w:t>behaviors</w:t>
      </w:r>
      <w:proofErr w:type="spellEnd"/>
      <w:r>
        <w:rPr>
          <w:shd w:val="clear" w:color="auto" w:fill="FFFF00"/>
        </w:rPr>
        <w:t>.</w:t>
      </w:r>
      <w:r>
        <w:t xml:space="preserve">  </w:t>
      </w:r>
    </w:p>
    <w:p w14:paraId="6F7E96EA" w14:textId="77777777" w:rsidR="00175060" w:rsidRDefault="00000000">
      <w:pPr>
        <w:spacing w:after="160" w:line="358" w:lineRule="auto"/>
        <w:ind w:left="-5" w:right="-3"/>
      </w:pPr>
      <w:r>
        <w:rPr>
          <w:shd w:val="clear" w:color="auto" w:fill="FFFF00"/>
        </w:rPr>
        <w:t>According to Freud, a child's failure to settle disputes at any of these developmental periods might</w:t>
      </w:r>
      <w:r>
        <w:t xml:space="preserve"> </w:t>
      </w:r>
      <w:r>
        <w:rPr>
          <w:shd w:val="clear" w:color="auto" w:fill="FFFF00"/>
        </w:rPr>
        <w:t xml:space="preserve">lead to psychological issues later in life. For instance, a </w:t>
      </w:r>
      <w:proofErr w:type="spellStart"/>
      <w:r>
        <w:rPr>
          <w:shd w:val="clear" w:color="auto" w:fill="FFFF00"/>
        </w:rPr>
        <w:t>newborn</w:t>
      </w:r>
      <w:proofErr w:type="spellEnd"/>
      <w:r>
        <w:rPr>
          <w:shd w:val="clear" w:color="auto" w:fill="FFFF00"/>
        </w:rPr>
        <w:t xml:space="preserve"> may become obsessive or</w:t>
      </w:r>
      <w:r>
        <w:t xml:space="preserve"> </w:t>
      </w:r>
      <w:r>
        <w:rPr>
          <w:shd w:val="clear" w:color="auto" w:fill="FFFF00"/>
        </w:rPr>
        <w:t>compulsive at the anal stage (Lantz &amp; Ray, 2021).</w:t>
      </w:r>
      <w:r>
        <w:t xml:space="preserve">  </w:t>
      </w:r>
    </w:p>
    <w:p w14:paraId="66709367" w14:textId="77777777" w:rsidR="00175060" w:rsidRDefault="00000000">
      <w:pPr>
        <w:pStyle w:val="Heading2"/>
        <w:ind w:left="-5"/>
      </w:pPr>
      <w:r>
        <w:lastRenderedPageBreak/>
        <w:t xml:space="preserve">3. A comprehensive discussion on a psychological phenomenon and its impact on lives </w:t>
      </w:r>
    </w:p>
    <w:p w14:paraId="07D3D520" w14:textId="77777777" w:rsidR="00175060" w:rsidRDefault="00000000">
      <w:pPr>
        <w:ind w:left="-5" w:right="0"/>
      </w:pPr>
      <w:r>
        <w:t>The application of Erikson’s psychosocial development theory helps to not only the human being development but also the society improvement. The psychological phenomenon like Erikson’s psychosocial development theory discussed about eight stages that increase human lifespan development as well as society development. One of the benefits of psychosocial theory is that it provides a comprehensive framework for evaluating growth across a lifetime. It also allows to emphasize human sociality and the relevance of social bonds in growth for human development in societies (</w:t>
      </w:r>
      <w:proofErr w:type="spellStart"/>
      <w:r>
        <w:t>Cikara</w:t>
      </w:r>
      <w:proofErr w:type="spellEnd"/>
      <w:r>
        <w:t xml:space="preserve">, et al, 2022). The identification of adolescence as the stage in life when a person develops a personal identity, a framework of principles and beliefs that drives crucial life choices in the transition to adulthood. This is an important contribution of psychosocial theory. Completing each stage effectively leads to the development of a positive sense of self and fundamental attributes. Basic virtues are differentiating features that can be used to deal with future difficulties that support to meet the human being needs from the society. The society development depends on its people development. According to Erikson’s Psychosocial development theory, the people complete each </w:t>
      </w:r>
      <w:proofErr w:type="gramStart"/>
      <w:r>
        <w:t>stages</w:t>
      </w:r>
      <w:proofErr w:type="gramEnd"/>
      <w:r>
        <w:t xml:space="preserve"> of psychosocial theory and learn about the lifespan time. Besides, this theory also has a great impact on society healthcare development. In this way, the care home </w:t>
      </w:r>
      <w:proofErr w:type="gramStart"/>
      <w:r>
        <w:t>is able to</w:t>
      </w:r>
      <w:proofErr w:type="gramEnd"/>
      <w:r>
        <w:t xml:space="preserve"> provide better care operation based on the effective analysis of patients record (</w:t>
      </w:r>
      <w:proofErr w:type="spellStart"/>
      <w:r>
        <w:t>Cikara</w:t>
      </w:r>
      <w:proofErr w:type="spellEnd"/>
      <w:r>
        <w:t xml:space="preserve">, et al, 2022).  </w:t>
      </w:r>
    </w:p>
    <w:p w14:paraId="64A3E605" w14:textId="77777777" w:rsidR="00175060" w:rsidRDefault="00000000">
      <w:pPr>
        <w:spacing w:after="355" w:line="259" w:lineRule="auto"/>
        <w:ind w:left="0" w:right="0" w:firstLine="0"/>
        <w:jc w:val="left"/>
      </w:pPr>
      <w:r>
        <w:t xml:space="preserve"> </w:t>
      </w:r>
    </w:p>
    <w:p w14:paraId="7EBC2CE6" w14:textId="77777777" w:rsidR="00175060" w:rsidRDefault="00000000">
      <w:pPr>
        <w:pStyle w:val="Heading2"/>
        <w:ind w:left="-5"/>
      </w:pPr>
      <w:r>
        <w:t xml:space="preserve">4. Reflection (Application of learnt perspectives in current or future career settings) </w:t>
      </w:r>
    </w:p>
    <w:p w14:paraId="141360A7" w14:textId="77777777" w:rsidR="00175060" w:rsidRDefault="00000000">
      <w:pPr>
        <w:ind w:left="-5" w:right="0"/>
      </w:pPr>
      <w:r>
        <w:t xml:space="preserve">Erikson's psychosocial theory is a great tool for increasing self-awareness and personality since it helps to comprehend a person's learning in relation to his or her different preferences and work environment. As a result, it is an essential component of academics since it aids in teaching and assisting others. The development of knowledge is dependent on adequate </w:t>
      </w:r>
      <w:proofErr w:type="gramStart"/>
      <w:r>
        <w:t>child care</w:t>
      </w:r>
      <w:proofErr w:type="gramEnd"/>
      <w:r>
        <w:t xml:space="preserve"> beginning at a young age. Preschool children, according to Erikson, must settle the challenge of initiative versus guilt (</w:t>
      </w:r>
      <w:proofErr w:type="spellStart"/>
      <w:r>
        <w:t>Sekowski</w:t>
      </w:r>
      <w:proofErr w:type="spellEnd"/>
      <w:r>
        <w:t xml:space="preserve">, 2022). Preschool toddlers may master this activity by learning to develop and attain goals while engaging with others. Individuals who do so will gain self-confidence and a feeling of purpose. Erikson's developmental process involves a person's interaction with his social surroundings. Society influences individual development, which affects fundamental ego stage crisis resolution and, as a result, career advancement. The basic consequence of Erikson's identity crisis is that professional choice, dedication, and career decision </w:t>
      </w:r>
      <w:proofErr w:type="spellStart"/>
      <w:r>
        <w:t>behavior</w:t>
      </w:r>
      <w:proofErr w:type="spellEnd"/>
      <w:r>
        <w:t xml:space="preserve"> are signs of identity </w:t>
      </w:r>
      <w:r>
        <w:lastRenderedPageBreak/>
        <w:t xml:space="preserve">crisis resolution. Failure to create a sense of identity might lead to difficulties in profession choices and decision making (Howard &amp; Ferrari, 2022). </w:t>
      </w:r>
    </w:p>
    <w:p w14:paraId="466FAC20" w14:textId="77777777" w:rsidR="00175060" w:rsidRDefault="00000000">
      <w:pPr>
        <w:spacing w:after="238"/>
        <w:ind w:left="-5" w:right="0"/>
      </w:pPr>
      <w:r>
        <w:t xml:space="preserve">Erikson's theory is useful because it helps parents to spot indicators in their child's conduct that are not helpful to relationship creation. It allows a parent to influence feasible options. So that a youngster can develop into a strong, self-assured adult. Teachers that include psychosocial development into the school create an environment in which each kid feels valued. It is at ease with acquiring fresh knowledge and forming interactions with peers. On the other hand, Erikson's theory is crucial to understand since it allows a parent to assist a kid in overcoming psychological hurdles. Parents who understand the significance of social phases and development will be better equipped to help their kid as they form life-long relationships. As a result, the youngsters can gain inspiration from their lifetime learning experience and perform better in their own professional growth (Vahid, etc al, 2022). </w:t>
      </w:r>
    </w:p>
    <w:p w14:paraId="452B3013" w14:textId="77777777" w:rsidR="00175060" w:rsidRDefault="00000000">
      <w:pPr>
        <w:pStyle w:val="Heading2"/>
        <w:spacing w:after="145"/>
        <w:ind w:left="-5"/>
      </w:pPr>
      <w:r>
        <w:t xml:space="preserve">5. Conclusion </w:t>
      </w:r>
    </w:p>
    <w:p w14:paraId="24E02AB0" w14:textId="77777777" w:rsidR="00175060" w:rsidRDefault="00000000">
      <w:pPr>
        <w:ind w:left="-5" w:right="0"/>
      </w:pPr>
      <w:r>
        <w:t xml:space="preserve">This report covered about fundamental psychological theories like Erikson’s Psychosocial development theory that ensure better human lifespan development in the society. This report also covered about the practical application of this theory based on its preschool stage. In this way, both policy maker and health care provider will be benefited to provide better healthy society based on the people demand. The application of Erikson’s Psychosocial development theory also </w:t>
      </w:r>
      <w:proofErr w:type="gramStart"/>
      <w:r>
        <w:t>ensure</w:t>
      </w:r>
      <w:proofErr w:type="gramEnd"/>
      <w:r>
        <w:t xml:space="preserve"> potential care services in health and social care operation. At the end of this report, it can be concise that the application of potential physiological theory </w:t>
      </w:r>
      <w:proofErr w:type="gramStart"/>
      <w:r>
        <w:t>ensure</w:t>
      </w:r>
      <w:proofErr w:type="gramEnd"/>
      <w:r>
        <w:t xml:space="preserve"> better health life and social change in a country.  </w:t>
      </w:r>
    </w:p>
    <w:p w14:paraId="46D256FD" w14:textId="77777777" w:rsidR="00175060" w:rsidRDefault="00000000">
      <w:pPr>
        <w:spacing w:after="270" w:line="259" w:lineRule="auto"/>
        <w:ind w:left="0" w:right="0" w:firstLine="0"/>
        <w:jc w:val="left"/>
      </w:pPr>
      <w:r>
        <w:t xml:space="preserve"> </w:t>
      </w:r>
    </w:p>
    <w:p w14:paraId="0E5FF278" w14:textId="77777777" w:rsidR="00175060" w:rsidRDefault="00000000">
      <w:pPr>
        <w:spacing w:after="275" w:line="259" w:lineRule="auto"/>
        <w:ind w:left="0" w:right="0" w:firstLine="0"/>
        <w:jc w:val="left"/>
      </w:pPr>
      <w:r>
        <w:t xml:space="preserve"> </w:t>
      </w:r>
    </w:p>
    <w:p w14:paraId="11E58ECF" w14:textId="77777777" w:rsidR="00175060" w:rsidRDefault="00000000">
      <w:pPr>
        <w:spacing w:after="275" w:line="259" w:lineRule="auto"/>
        <w:ind w:left="0" w:right="0" w:firstLine="0"/>
        <w:jc w:val="left"/>
      </w:pPr>
      <w:r>
        <w:t xml:space="preserve"> </w:t>
      </w:r>
    </w:p>
    <w:p w14:paraId="2EA44AEE" w14:textId="77777777" w:rsidR="00175060" w:rsidRDefault="00000000">
      <w:pPr>
        <w:spacing w:after="275" w:line="259" w:lineRule="auto"/>
        <w:ind w:left="0" w:right="0" w:firstLine="0"/>
        <w:jc w:val="left"/>
      </w:pPr>
      <w:r>
        <w:t xml:space="preserve"> </w:t>
      </w:r>
    </w:p>
    <w:p w14:paraId="6FDB5AFC" w14:textId="77777777" w:rsidR="00175060" w:rsidRDefault="00000000">
      <w:pPr>
        <w:spacing w:after="275" w:line="259" w:lineRule="auto"/>
        <w:ind w:left="0" w:right="0" w:firstLine="0"/>
        <w:jc w:val="left"/>
      </w:pPr>
      <w:r>
        <w:t xml:space="preserve"> </w:t>
      </w:r>
    </w:p>
    <w:p w14:paraId="4D3E5D2C" w14:textId="77777777" w:rsidR="00175060" w:rsidRDefault="00000000">
      <w:pPr>
        <w:spacing w:after="0" w:line="259" w:lineRule="auto"/>
        <w:ind w:left="0" w:right="0" w:firstLine="0"/>
        <w:jc w:val="left"/>
      </w:pPr>
      <w:r>
        <w:t xml:space="preserve"> </w:t>
      </w:r>
    </w:p>
    <w:p w14:paraId="6C8942EA" w14:textId="77777777" w:rsidR="00175060" w:rsidRDefault="00000000">
      <w:pPr>
        <w:pStyle w:val="Heading2"/>
        <w:ind w:left="-5"/>
      </w:pPr>
      <w:r>
        <w:lastRenderedPageBreak/>
        <w:t xml:space="preserve">6. References </w:t>
      </w:r>
    </w:p>
    <w:p w14:paraId="68D8F45B" w14:textId="77777777" w:rsidR="00175060" w:rsidRDefault="00000000">
      <w:pPr>
        <w:ind w:left="-5" w:right="0"/>
      </w:pPr>
      <w:r>
        <w:t xml:space="preserve">Chandra, H.S., Reddy, M.R. and Iyer, V., 2022. Psychological Development of a Child. Illustrated </w:t>
      </w:r>
      <w:proofErr w:type="spellStart"/>
      <w:r>
        <w:t>Pediatric</w:t>
      </w:r>
      <w:proofErr w:type="spellEnd"/>
      <w:r>
        <w:t xml:space="preserve"> Dentistry (Part I), p.41. </w:t>
      </w:r>
    </w:p>
    <w:p w14:paraId="66232FE2" w14:textId="77777777" w:rsidR="00175060" w:rsidRDefault="00000000">
      <w:pPr>
        <w:ind w:left="-5" w:right="0"/>
      </w:pPr>
      <w:proofErr w:type="spellStart"/>
      <w:r>
        <w:t>Cikara</w:t>
      </w:r>
      <w:proofErr w:type="spellEnd"/>
      <w:r>
        <w:t xml:space="preserve">, M., Martinez, J.E. and Lewis Jr, N.A., 2022. Moving beyond social categories by incorporating context in social psychological theory. Nature Reviews Psychology, 1(9), pp.537549. </w:t>
      </w:r>
    </w:p>
    <w:p w14:paraId="6EF0CF5C" w14:textId="77777777" w:rsidR="00175060" w:rsidRDefault="00000000">
      <w:pPr>
        <w:ind w:left="-5" w:right="0"/>
      </w:pPr>
      <w:r>
        <w:t xml:space="preserve">Dykes, G. and Ward, M., 2022. Parents and adolescents in the post-divorce period: the effects on adolescent psychosocial development. Social Work, 58(3), pp.366-381. </w:t>
      </w:r>
    </w:p>
    <w:p w14:paraId="274FE998" w14:textId="77777777" w:rsidR="00175060" w:rsidRDefault="00000000">
      <w:pPr>
        <w:ind w:left="-5" w:right="0"/>
      </w:pPr>
      <w:r>
        <w:t xml:space="preserve">Howard, K.A. and Ferrari, L., 2022. Social-emotional learning and career development in elementary settings. British Journal of Guidance &amp; Counselling, 50(3), pp.371-385. </w:t>
      </w:r>
    </w:p>
    <w:p w14:paraId="3FC138B9" w14:textId="77777777" w:rsidR="00175060" w:rsidRDefault="00000000">
      <w:pPr>
        <w:ind w:left="-5" w:right="0"/>
      </w:pPr>
      <w:r>
        <w:t xml:space="preserve">Lally, M. and Valentine-French, S., 2019. Lifespan development: A psychological perspective. Marth Lally &amp; Valentine-French, Suzanne. </w:t>
      </w:r>
    </w:p>
    <w:p w14:paraId="72A9D623" w14:textId="77777777" w:rsidR="00175060" w:rsidRDefault="00000000">
      <w:pPr>
        <w:ind w:left="-5" w:right="0"/>
      </w:pPr>
      <w:r>
        <w:t>Lara-</w:t>
      </w:r>
      <w:proofErr w:type="spellStart"/>
      <w:r>
        <w:t>Bercial</w:t>
      </w:r>
      <w:proofErr w:type="spellEnd"/>
      <w:r>
        <w:t xml:space="preserve">, S. and McKenna, J., 2022. Looking Back and Looking Around: How Athletes, Parents and Coaches See Psychosocial Development in Adolescent Performance Sport. Sports, 10(4), p.47. </w:t>
      </w:r>
    </w:p>
    <w:p w14:paraId="7889011C" w14:textId="77777777" w:rsidR="00175060" w:rsidRDefault="00000000">
      <w:pPr>
        <w:spacing w:after="188" w:line="255" w:lineRule="auto"/>
        <w:ind w:left="-5" w:right="0"/>
      </w:pPr>
      <w:r>
        <w:t xml:space="preserve">Lantz, S.E. and Ray, S., 2021. Freud Developmental Theory. In </w:t>
      </w:r>
      <w:proofErr w:type="spellStart"/>
      <w:r>
        <w:t>StatPearls</w:t>
      </w:r>
      <w:proofErr w:type="spellEnd"/>
      <w:r>
        <w:t xml:space="preserve"> [Internet]. </w:t>
      </w:r>
      <w:proofErr w:type="spellStart"/>
      <w:r>
        <w:t>StatPearls</w:t>
      </w:r>
      <w:proofErr w:type="spellEnd"/>
      <w:r>
        <w:t xml:space="preserve"> Publishing. </w:t>
      </w:r>
    </w:p>
    <w:p w14:paraId="3AFC8DE0" w14:textId="77777777" w:rsidR="00175060" w:rsidRDefault="00000000">
      <w:pPr>
        <w:ind w:left="-5" w:right="0"/>
      </w:pPr>
      <w:proofErr w:type="spellStart"/>
      <w:r>
        <w:t>Sekowski</w:t>
      </w:r>
      <w:proofErr w:type="spellEnd"/>
      <w:r>
        <w:t xml:space="preserve">, M., 2022. Attitude toward death from the perspective of Erik Erikson’s theory of psychosocial ego development: An unused potential. OMEGA-Journal of Death and Dying, 84(3), pp.935-957. </w:t>
      </w:r>
    </w:p>
    <w:p w14:paraId="05DBAA36" w14:textId="77777777" w:rsidR="00175060" w:rsidRDefault="00000000">
      <w:pPr>
        <w:ind w:left="-5" w:right="0"/>
      </w:pPr>
      <w:r>
        <w:t xml:space="preserve">Vahid, L., </w:t>
      </w:r>
      <w:proofErr w:type="spellStart"/>
      <w:r>
        <w:t>Khorasani</w:t>
      </w:r>
      <w:proofErr w:type="spellEnd"/>
      <w:r>
        <w:t xml:space="preserve">, N. and Sadeghi, A., 2022. Psychometric properties of the Childhood Career Development Scale among Iranian elementary school students. International Journal for Educational and Vocational Guidance, pp.1-24. </w:t>
      </w:r>
    </w:p>
    <w:p w14:paraId="571D994E" w14:textId="77777777" w:rsidR="00175060" w:rsidRDefault="00000000">
      <w:pPr>
        <w:spacing w:after="0" w:line="259" w:lineRule="auto"/>
        <w:ind w:left="0" w:right="0" w:firstLine="0"/>
        <w:jc w:val="left"/>
      </w:pPr>
      <w:r>
        <w:rPr>
          <w:sz w:val="22"/>
        </w:rPr>
        <w:t xml:space="preserve"> </w:t>
      </w:r>
    </w:p>
    <w:sectPr w:rsidR="00175060">
      <w:footerReference w:type="even" r:id="rId11"/>
      <w:footerReference w:type="default" r:id="rId12"/>
      <w:footerReference w:type="first" r:id="rId13"/>
      <w:pgSz w:w="12240" w:h="15840"/>
      <w:pgMar w:top="1452" w:right="1434" w:bottom="1594" w:left="1441" w:header="720" w:footer="717"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1986A" w14:textId="77777777" w:rsidR="00175F4A" w:rsidRDefault="00175F4A">
      <w:pPr>
        <w:spacing w:after="0" w:line="240" w:lineRule="auto"/>
      </w:pPr>
      <w:r>
        <w:separator/>
      </w:r>
    </w:p>
  </w:endnote>
  <w:endnote w:type="continuationSeparator" w:id="0">
    <w:p w14:paraId="6AD36B9D" w14:textId="77777777" w:rsidR="00175F4A" w:rsidRDefault="00175F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B010BA" w14:textId="77777777" w:rsidR="00175060" w:rsidRDefault="00175060">
    <w:pPr>
      <w:spacing w:after="160" w:line="259" w:lineRule="auto"/>
      <w:ind w:left="0" w:righ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BB167" w14:textId="77777777" w:rsidR="00175060" w:rsidRDefault="00175060">
    <w:pPr>
      <w:spacing w:after="160" w:line="259" w:lineRule="auto"/>
      <w:ind w:left="0" w:righ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A9D3E" w14:textId="77777777" w:rsidR="00175060" w:rsidRDefault="00175060">
    <w:pPr>
      <w:spacing w:after="160" w:line="259" w:lineRule="auto"/>
      <w:ind w:left="0" w:righ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2EFCF" w14:textId="77777777" w:rsidR="00175060" w:rsidRDefault="00000000">
    <w:pPr>
      <w:spacing w:after="0" w:line="259" w:lineRule="auto"/>
      <w:ind w:left="0" w:right="1" w:firstLine="0"/>
      <w:jc w:val="right"/>
    </w:pPr>
    <w:r>
      <w:fldChar w:fldCharType="begin"/>
    </w:r>
    <w:r>
      <w:instrText xml:space="preserve"> PAGE   \* MERGEFORMAT </w:instrText>
    </w:r>
    <w:r>
      <w:fldChar w:fldCharType="separate"/>
    </w:r>
    <w:r>
      <w:rPr>
        <w:sz w:val="22"/>
      </w:rPr>
      <w:t>1</w:t>
    </w:r>
    <w:r>
      <w:rPr>
        <w:sz w:val="22"/>
      </w:rPr>
      <w:fldChar w:fldCharType="end"/>
    </w:r>
    <w:r>
      <w:rPr>
        <w:sz w:val="22"/>
      </w:rPr>
      <w:t xml:space="preserve"> </w:t>
    </w:r>
  </w:p>
  <w:p w14:paraId="24B6D435" w14:textId="77777777" w:rsidR="00175060" w:rsidRDefault="00000000">
    <w:pPr>
      <w:spacing w:after="0" w:line="259" w:lineRule="auto"/>
      <w:ind w:left="0" w:right="0" w:firstLine="0"/>
      <w:jc w:val="left"/>
    </w:pPr>
    <w:r>
      <w:rPr>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D36BC" w14:textId="77777777" w:rsidR="00175060" w:rsidRDefault="00000000">
    <w:pPr>
      <w:spacing w:after="0" w:line="259" w:lineRule="auto"/>
      <w:ind w:left="0" w:right="1" w:firstLine="0"/>
      <w:jc w:val="right"/>
    </w:pPr>
    <w:r>
      <w:fldChar w:fldCharType="begin"/>
    </w:r>
    <w:r>
      <w:instrText xml:space="preserve"> PAGE   \* MERGEFORMAT </w:instrText>
    </w:r>
    <w:r>
      <w:fldChar w:fldCharType="separate"/>
    </w:r>
    <w:r>
      <w:rPr>
        <w:sz w:val="22"/>
      </w:rPr>
      <w:t>1</w:t>
    </w:r>
    <w:r>
      <w:rPr>
        <w:sz w:val="22"/>
      </w:rPr>
      <w:fldChar w:fldCharType="end"/>
    </w:r>
    <w:r>
      <w:rPr>
        <w:sz w:val="22"/>
      </w:rPr>
      <w:t xml:space="preserve"> </w:t>
    </w:r>
  </w:p>
  <w:p w14:paraId="4D49CC26" w14:textId="77777777" w:rsidR="00175060" w:rsidRDefault="00000000">
    <w:pPr>
      <w:spacing w:after="0" w:line="259" w:lineRule="auto"/>
      <w:ind w:left="0" w:right="0" w:firstLine="0"/>
      <w:jc w:val="left"/>
    </w:pPr>
    <w:r>
      <w:rPr>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504D8" w14:textId="77777777" w:rsidR="00175060" w:rsidRDefault="00000000">
    <w:pPr>
      <w:spacing w:after="0" w:line="259" w:lineRule="auto"/>
      <w:ind w:left="0" w:right="1" w:firstLine="0"/>
      <w:jc w:val="right"/>
    </w:pPr>
    <w:r>
      <w:fldChar w:fldCharType="begin"/>
    </w:r>
    <w:r>
      <w:instrText xml:space="preserve"> PAGE   \* MERGEFORMAT </w:instrText>
    </w:r>
    <w:r>
      <w:fldChar w:fldCharType="separate"/>
    </w:r>
    <w:r>
      <w:rPr>
        <w:sz w:val="22"/>
      </w:rPr>
      <w:t>1</w:t>
    </w:r>
    <w:r>
      <w:rPr>
        <w:sz w:val="22"/>
      </w:rPr>
      <w:fldChar w:fldCharType="end"/>
    </w:r>
    <w:r>
      <w:rPr>
        <w:sz w:val="22"/>
      </w:rPr>
      <w:t xml:space="preserve"> </w:t>
    </w:r>
  </w:p>
  <w:p w14:paraId="1D277E74" w14:textId="77777777" w:rsidR="00175060" w:rsidRDefault="00000000">
    <w:pPr>
      <w:spacing w:after="0" w:line="259" w:lineRule="auto"/>
      <w:ind w:left="0" w:right="0" w:firstLine="0"/>
      <w:jc w:val="left"/>
    </w:pPr>
    <w:r>
      <w:rPr>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23AD6" w14:textId="77777777" w:rsidR="00175F4A" w:rsidRDefault="00175F4A">
      <w:pPr>
        <w:spacing w:after="0" w:line="240" w:lineRule="auto"/>
      </w:pPr>
      <w:r>
        <w:separator/>
      </w:r>
    </w:p>
  </w:footnote>
  <w:footnote w:type="continuationSeparator" w:id="0">
    <w:p w14:paraId="2B42FB34" w14:textId="77777777" w:rsidR="00175F4A" w:rsidRDefault="00175F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5060"/>
    <w:rsid w:val="00175060"/>
    <w:rsid w:val="00175F4A"/>
    <w:rsid w:val="008257C0"/>
    <w:rsid w:val="00AC423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8E65F"/>
  <w15:docId w15:val="{7CC26383-BFEF-4B3A-996E-D42D3C9A8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6" w:line="360" w:lineRule="auto"/>
      <w:ind w:left="10" w:right="6"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0"/>
      <w:outlineLvl w:val="0"/>
    </w:pPr>
    <w:rPr>
      <w:rFonts w:ascii="Calibri" w:eastAsia="Calibri" w:hAnsi="Calibri" w:cs="Calibri"/>
      <w:color w:val="2E74B5"/>
      <w:sz w:val="32"/>
    </w:rPr>
  </w:style>
  <w:style w:type="paragraph" w:styleId="Heading2">
    <w:name w:val="heading 2"/>
    <w:next w:val="Normal"/>
    <w:link w:val="Heading2Char"/>
    <w:uiPriority w:val="9"/>
    <w:unhideWhenUsed/>
    <w:qFormat/>
    <w:pPr>
      <w:keepNext/>
      <w:keepLines/>
      <w:spacing w:after="115"/>
      <w:ind w:left="10" w:hanging="10"/>
      <w:outlineLvl w:val="1"/>
    </w:pPr>
    <w:rPr>
      <w:rFonts w:ascii="Times New Roman" w:eastAsia="Times New Roman" w:hAnsi="Times New Roman" w:cs="Times New Roman"/>
      <w:color w:val="2E74B5"/>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color w:val="2E74B5"/>
      <w:sz w:val="24"/>
    </w:rPr>
  </w:style>
  <w:style w:type="character" w:customStyle="1" w:styleId="Heading1Char">
    <w:name w:val="Heading 1 Char"/>
    <w:link w:val="Heading1"/>
    <w:rPr>
      <w:rFonts w:ascii="Calibri" w:eastAsia="Calibri" w:hAnsi="Calibri" w:cs="Calibri"/>
      <w:color w:val="2E74B5"/>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oter" Target="footer6.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footer" Target="footer5.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oter" Target="footer4.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footnotes" Target="footnotes.xml"/><Relationship Id="rId9" Type="http://schemas.openxmlformats.org/officeDocument/2006/relationships/footer" Target="footer3.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2114</Words>
  <Characters>12056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Fatema begum</cp:lastModifiedBy>
  <cp:revision>2</cp:revision>
  <dcterms:created xsi:type="dcterms:W3CDTF">2023-04-29T20:42:00Z</dcterms:created>
  <dcterms:modified xsi:type="dcterms:W3CDTF">2023-04-29T20:42:00Z</dcterms:modified>
</cp:coreProperties>
</file>