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BC1A11" w:rsidR="005A7D9C" w:rsidP="42FE6CCA" w:rsidRDefault="005A7D9C" w14:noSpellErr="1" w14:paraId="5C3AC02B" w14:textId="519FDE7D">
      <w:pPr>
        <w:pStyle w:val="Normal1"/>
        <w:spacing w:before="200" w:after="200" w:line="360" w:lineRule="auto"/>
        <w:jc w:val="center"/>
        <w:rPr>
          <w:rFonts w:ascii="Times New Roman" w:hAnsi="Times New Roman" w:eastAsia="Times New Roman" w:cs="Times New Roman"/>
          <w:b w:val="1"/>
          <w:bCs w:val="1"/>
          <w:sz w:val="32"/>
          <w:szCs w:val="32"/>
          <w:lang w:val="en-GB"/>
        </w:rPr>
      </w:pPr>
      <w:r w:rsidRPr="42FE6CCA" w:rsidR="42FE6CCA">
        <w:rPr>
          <w:rFonts w:ascii="Times New Roman" w:hAnsi="Times New Roman" w:eastAsia="Times New Roman" w:cs="Times New Roman"/>
          <w:b w:val="1"/>
          <w:bCs w:val="1"/>
          <w:sz w:val="32"/>
          <w:szCs w:val="32"/>
          <w:lang w:val="en-GB"/>
        </w:rPr>
        <w:t>INTRODUCING THE MODERN WORKPLACE</w:t>
      </w:r>
    </w:p>
    <w:p w:rsidRPr="00BC1A11" w:rsidR="005A7D9C" w:rsidP="42FE6CCA" w:rsidRDefault="005A7D9C" w14:paraId="4B9CBC9E" w14:textId="54D283FF">
      <w:pPr>
        <w:pStyle w:val="Normal1"/>
        <w:spacing w:before="200" w:after="200" w:line="360" w:lineRule="auto"/>
        <w:jc w:val="center"/>
        <w:rPr>
          <w:rFonts w:ascii="Times New Roman" w:hAnsi="Times New Roman" w:eastAsia="Times New Roman" w:cs="Times New Roman"/>
          <w:b w:val="1"/>
          <w:bCs w:val="1"/>
          <w:i w:val="0"/>
          <w:iCs w:val="0"/>
          <w:sz w:val="32"/>
          <w:szCs w:val="32"/>
          <w:lang w:val="en-GB"/>
        </w:rPr>
      </w:pPr>
      <w:r w:rsidRPr="42FE6CCA" w:rsidR="42FE6CCA">
        <w:rPr>
          <w:rFonts w:ascii="Times New Roman" w:hAnsi="Times New Roman" w:eastAsia="Times New Roman" w:cs="Times New Roman"/>
          <w:b w:val="1"/>
          <w:bCs w:val="1"/>
          <w:i w:val="0"/>
          <w:iCs w:val="0"/>
          <w:sz w:val="32"/>
          <w:szCs w:val="32"/>
          <w:lang w:val="en-GB"/>
        </w:rPr>
        <w:t>ASSESSMENT 2 – GROUP PRESENTATION</w:t>
      </w:r>
    </w:p>
    <w:p w:rsidRPr="00BC1A11" w:rsidR="005A7D9C" w:rsidP="42FE6CCA" w:rsidRDefault="005A7D9C" w14:paraId="238968F2" w14:textId="47456785">
      <w:pPr>
        <w:pStyle w:val="Normal1"/>
        <w:spacing w:before="200" w:after="200" w:line="360" w:lineRule="auto"/>
        <w:jc w:val="center"/>
        <w:rPr>
          <w:rFonts w:ascii="Times New Roman" w:hAnsi="Times New Roman" w:eastAsia="Times New Roman" w:cs="Times New Roman"/>
          <w:b w:val="1"/>
          <w:bCs w:val="1"/>
          <w:i w:val="0"/>
          <w:iCs w:val="0"/>
          <w:sz w:val="32"/>
          <w:szCs w:val="32"/>
          <w:lang w:val="en-GB"/>
        </w:rPr>
      </w:pPr>
    </w:p>
    <w:p w:rsidRPr="00BC1A11" w:rsidR="005A7D9C" w:rsidP="42FE6CCA" w:rsidRDefault="005A7D9C" w14:paraId="3DABB709" w14:textId="61D8FCC8">
      <w:pPr>
        <w:pStyle w:val="Normal1"/>
        <w:spacing w:before="200" w:after="200" w:line="360" w:lineRule="auto"/>
        <w:jc w:val="left"/>
        <w:rPr>
          <w:rFonts w:ascii="Times New Roman" w:hAnsi="Times New Roman" w:eastAsia="Times New Roman" w:cs="Times New Roman"/>
          <w:b w:val="0"/>
          <w:bCs w:val="0"/>
          <w:noProof w:val="0"/>
          <w:sz w:val="24"/>
          <w:szCs w:val="24"/>
          <w:lang w:val="en-GB"/>
        </w:rPr>
      </w:pPr>
      <w:r w:rsidRPr="42FE6CCA" w:rsidR="42FE6CCA">
        <w:rPr>
          <w:rFonts w:ascii="Times New Roman" w:hAnsi="Times New Roman" w:eastAsia="Times New Roman" w:cs="Times New Roman"/>
          <w:b w:val="1"/>
          <w:bCs w:val="1"/>
          <w:noProof w:val="0"/>
          <w:sz w:val="24"/>
          <w:szCs w:val="24"/>
          <w:lang w:val="en-GB"/>
        </w:rPr>
        <w:t>Module name</w:t>
      </w:r>
      <w:r w:rsidRPr="42FE6CCA" w:rsidR="42FE6CCA">
        <w:rPr>
          <w:rFonts w:ascii="Times New Roman" w:hAnsi="Times New Roman" w:eastAsia="Times New Roman" w:cs="Times New Roman"/>
          <w:b w:val="0"/>
          <w:bCs w:val="0"/>
          <w:noProof w:val="0"/>
          <w:sz w:val="24"/>
          <w:szCs w:val="24"/>
          <w:lang w:val="en-GB"/>
        </w:rPr>
        <w:t>: Introducing the Modern Workplace</w:t>
      </w:r>
    </w:p>
    <w:p w:rsidRPr="00BC1A11" w:rsidR="005A7D9C" w:rsidP="42FE6CCA" w:rsidRDefault="005A7D9C" w14:paraId="77D00EC4" w14:textId="2429E5DD">
      <w:pPr>
        <w:pStyle w:val="Normal1"/>
        <w:spacing w:before="200" w:after="200" w:line="360" w:lineRule="auto"/>
        <w:jc w:val="left"/>
        <w:rPr>
          <w:rFonts w:ascii="Times New Roman" w:hAnsi="Times New Roman" w:eastAsia="Times New Roman" w:cs="Times New Roman"/>
          <w:b w:val="1"/>
          <w:bCs w:val="1"/>
          <w:noProof w:val="0"/>
          <w:sz w:val="24"/>
          <w:szCs w:val="24"/>
          <w:lang w:val="en-GB"/>
        </w:rPr>
      </w:pPr>
      <w:r w:rsidRPr="42FE6CCA" w:rsidR="42FE6CCA">
        <w:rPr>
          <w:rFonts w:ascii="Times New Roman" w:hAnsi="Times New Roman" w:eastAsia="Times New Roman" w:cs="Times New Roman"/>
          <w:b w:val="1"/>
          <w:bCs w:val="1"/>
          <w:noProof w:val="0"/>
          <w:sz w:val="24"/>
          <w:szCs w:val="24"/>
          <w:lang w:val="en-GB"/>
        </w:rPr>
        <w:t xml:space="preserve">Module code: </w:t>
      </w:r>
      <w:r w:rsidRPr="42FE6CCA" w:rsidR="42FE6CCA">
        <w:rPr>
          <w:rFonts w:ascii="Times New Roman" w:hAnsi="Times New Roman" w:eastAsia="Times New Roman" w:cs="Times New Roman"/>
          <w:b w:val="0"/>
          <w:bCs w:val="0"/>
          <w:noProof w:val="0"/>
          <w:sz w:val="24"/>
          <w:szCs w:val="24"/>
          <w:lang w:val="en-GB"/>
        </w:rPr>
        <w:t>LCBB4003</w:t>
      </w:r>
    </w:p>
    <w:p w:rsidRPr="00BC1A11" w:rsidR="005A7D9C" w:rsidP="42FE6CCA" w:rsidRDefault="005A7D9C" w14:paraId="4838D43E" w14:textId="34FF81A5">
      <w:pPr>
        <w:pStyle w:val="Normal1"/>
        <w:spacing w:before="200" w:after="200" w:line="360" w:lineRule="auto"/>
        <w:jc w:val="left"/>
        <w:rPr>
          <w:rFonts w:ascii="Times New Roman" w:hAnsi="Times New Roman" w:eastAsia="Times New Roman" w:cs="Times New Roman"/>
          <w:b w:val="0"/>
          <w:bCs w:val="0"/>
          <w:noProof w:val="0"/>
          <w:sz w:val="24"/>
          <w:szCs w:val="24"/>
          <w:lang w:val="en-GB"/>
        </w:rPr>
      </w:pPr>
      <w:r w:rsidRPr="42FE6CCA" w:rsidR="42FE6CCA">
        <w:rPr>
          <w:rFonts w:ascii="Times New Roman" w:hAnsi="Times New Roman" w:eastAsia="Times New Roman" w:cs="Times New Roman"/>
          <w:b w:val="1"/>
          <w:bCs w:val="1"/>
          <w:noProof w:val="0"/>
          <w:sz w:val="24"/>
          <w:szCs w:val="24"/>
          <w:lang w:val="en-GB"/>
        </w:rPr>
        <w:t xml:space="preserve">Student names: </w:t>
      </w:r>
      <w:r w:rsidRPr="42FE6CCA" w:rsidR="42FE6CCA">
        <w:rPr>
          <w:rFonts w:ascii="Times New Roman" w:hAnsi="Times New Roman" w:eastAsia="Times New Roman" w:cs="Times New Roman"/>
          <w:b w:val="0"/>
          <w:bCs w:val="0"/>
          <w:noProof w:val="0"/>
          <w:sz w:val="24"/>
          <w:szCs w:val="24"/>
          <w:lang w:val="en-GB"/>
        </w:rPr>
        <w:t>Cerasela</w:t>
      </w:r>
      <w:r w:rsidRPr="42FE6CCA" w:rsidR="42FE6CCA">
        <w:rPr>
          <w:rFonts w:ascii="Times New Roman" w:hAnsi="Times New Roman" w:eastAsia="Times New Roman" w:cs="Times New Roman"/>
          <w:b w:val="0"/>
          <w:bCs w:val="0"/>
          <w:noProof w:val="0"/>
          <w:sz w:val="24"/>
          <w:szCs w:val="24"/>
          <w:lang w:val="en-GB"/>
        </w:rPr>
        <w:t xml:space="preserve"> Lavinia Stoica – 2125057</w:t>
      </w:r>
    </w:p>
    <w:p w:rsidRPr="00BC1A11" w:rsidR="005A7D9C" w:rsidP="42FE6CCA" w:rsidRDefault="005A7D9C" w14:paraId="3F6298C0" w14:textId="69007F10">
      <w:pPr>
        <w:pStyle w:val="Normal1"/>
        <w:spacing w:before="200" w:after="200" w:line="360" w:lineRule="auto"/>
        <w:jc w:val="left"/>
        <w:rPr>
          <w:rFonts w:ascii="Times New Roman" w:hAnsi="Times New Roman" w:eastAsia="Times New Roman" w:cs="Times New Roman"/>
          <w:b w:val="0"/>
          <w:bCs w:val="0"/>
          <w:noProof w:val="0"/>
          <w:sz w:val="24"/>
          <w:szCs w:val="24"/>
          <w:lang w:val="en-GB"/>
        </w:rPr>
      </w:pPr>
      <w:r w:rsidRPr="42FE6CCA" w:rsidR="42FE6CCA">
        <w:rPr>
          <w:rFonts w:ascii="Times New Roman" w:hAnsi="Times New Roman" w:eastAsia="Times New Roman" w:cs="Times New Roman"/>
          <w:b w:val="0"/>
          <w:bCs w:val="0"/>
          <w:noProof w:val="0"/>
          <w:sz w:val="24"/>
          <w:szCs w:val="24"/>
          <w:lang w:val="en-GB"/>
        </w:rPr>
        <w:t xml:space="preserve">                            Silvia Mihaela </w:t>
      </w:r>
      <w:proofErr w:type="spellStart"/>
      <w:r w:rsidRPr="42FE6CCA" w:rsidR="42FE6CCA">
        <w:rPr>
          <w:rFonts w:ascii="Times New Roman" w:hAnsi="Times New Roman" w:eastAsia="Times New Roman" w:cs="Times New Roman"/>
          <w:b w:val="0"/>
          <w:bCs w:val="0"/>
          <w:noProof w:val="0"/>
          <w:sz w:val="24"/>
          <w:szCs w:val="24"/>
          <w:lang w:val="en-GB"/>
        </w:rPr>
        <w:t>Tanache</w:t>
      </w:r>
      <w:proofErr w:type="spellEnd"/>
      <w:r w:rsidRPr="42FE6CCA" w:rsidR="42FE6CCA">
        <w:rPr>
          <w:rFonts w:ascii="Times New Roman" w:hAnsi="Times New Roman" w:eastAsia="Times New Roman" w:cs="Times New Roman"/>
          <w:b w:val="0"/>
          <w:bCs w:val="0"/>
          <w:noProof w:val="0"/>
          <w:sz w:val="24"/>
          <w:szCs w:val="24"/>
          <w:lang w:val="en-GB"/>
        </w:rPr>
        <w:t xml:space="preserve"> – 2122649</w:t>
      </w:r>
    </w:p>
    <w:p w:rsidR="42FE6CCA" w:rsidP="42FE6CCA" w:rsidRDefault="42FE6CCA" w14:paraId="1B79762D" w14:textId="5B6845EC">
      <w:pPr>
        <w:pStyle w:val="Normal1"/>
        <w:spacing w:before="200" w:after="200" w:line="360" w:lineRule="auto"/>
        <w:jc w:val="left"/>
        <w:rPr>
          <w:rFonts w:ascii="Times New Roman" w:hAnsi="Times New Roman" w:eastAsia="Times New Roman" w:cs="Times New Roman"/>
          <w:b w:val="0"/>
          <w:bCs w:val="0"/>
          <w:noProof w:val="0"/>
          <w:sz w:val="24"/>
          <w:szCs w:val="24"/>
          <w:lang w:val="en-GB"/>
        </w:rPr>
      </w:pPr>
      <w:r w:rsidRPr="42FE6CCA" w:rsidR="42FE6CCA">
        <w:rPr>
          <w:rFonts w:ascii="Times New Roman" w:hAnsi="Times New Roman" w:eastAsia="Times New Roman" w:cs="Times New Roman"/>
          <w:b w:val="0"/>
          <w:bCs w:val="0"/>
          <w:noProof w:val="0"/>
          <w:sz w:val="24"/>
          <w:szCs w:val="24"/>
          <w:lang w:val="en-GB"/>
        </w:rPr>
        <w:t xml:space="preserve">                            Nicoleta Madalina Rusu – 2121755</w:t>
      </w:r>
    </w:p>
    <w:p w:rsidR="42FE6CCA" w:rsidP="42FE6CCA" w:rsidRDefault="42FE6CCA" w14:paraId="574B54CE" w14:textId="0B53FDCD">
      <w:pPr>
        <w:pStyle w:val="Normal1"/>
        <w:bidi w:val="0"/>
        <w:spacing w:before="200" w:beforeAutospacing="off" w:after="200" w:afterAutospacing="off" w:line="360" w:lineRule="auto"/>
        <w:ind w:left="0" w:right="0"/>
        <w:jc w:val="left"/>
        <w:rPr>
          <w:rFonts w:ascii="Times New Roman" w:hAnsi="Times New Roman" w:eastAsia="Times New Roman" w:cs="Times New Roman"/>
          <w:b w:val="0"/>
          <w:bCs w:val="0"/>
          <w:noProof w:val="0"/>
          <w:sz w:val="24"/>
          <w:szCs w:val="24"/>
          <w:lang w:val="en-GB"/>
        </w:rPr>
      </w:pPr>
      <w:r w:rsidRPr="42FE6CCA" w:rsidR="42FE6CCA">
        <w:rPr>
          <w:rFonts w:ascii="Times New Roman" w:hAnsi="Times New Roman" w:eastAsia="Times New Roman" w:cs="Times New Roman"/>
          <w:b w:val="0"/>
          <w:bCs w:val="0"/>
          <w:noProof w:val="0"/>
          <w:sz w:val="24"/>
          <w:szCs w:val="24"/>
          <w:lang w:val="en-GB"/>
        </w:rPr>
        <w:t xml:space="preserve">                            Adrian </w:t>
      </w:r>
      <w:proofErr w:type="spellStart"/>
      <w:r w:rsidRPr="42FE6CCA" w:rsidR="42FE6CCA">
        <w:rPr>
          <w:rFonts w:ascii="Times New Roman" w:hAnsi="Times New Roman" w:eastAsia="Times New Roman" w:cs="Times New Roman"/>
          <w:b w:val="0"/>
          <w:bCs w:val="0"/>
          <w:noProof w:val="0"/>
          <w:sz w:val="24"/>
          <w:szCs w:val="24"/>
          <w:lang w:val="en-GB"/>
        </w:rPr>
        <w:t>Adasan</w:t>
      </w:r>
      <w:proofErr w:type="spellEnd"/>
      <w:r w:rsidRPr="42FE6CCA" w:rsidR="42FE6CCA">
        <w:rPr>
          <w:rFonts w:ascii="Times New Roman" w:hAnsi="Times New Roman" w:eastAsia="Times New Roman" w:cs="Times New Roman"/>
          <w:b w:val="0"/>
          <w:bCs w:val="0"/>
          <w:noProof w:val="0"/>
          <w:sz w:val="24"/>
          <w:szCs w:val="24"/>
          <w:lang w:val="en-GB"/>
        </w:rPr>
        <w:t xml:space="preserve"> – 2123845</w:t>
      </w:r>
    </w:p>
    <w:p w:rsidR="42FE6CCA" w:rsidP="42FE6CCA" w:rsidRDefault="42FE6CCA" w14:paraId="4ADAA781" w14:textId="5BF69C8B">
      <w:pPr>
        <w:pStyle w:val="Normal1"/>
        <w:spacing w:before="200" w:after="200" w:line="360" w:lineRule="auto"/>
        <w:jc w:val="left"/>
        <w:rPr>
          <w:rFonts w:ascii="Times New Roman" w:hAnsi="Times New Roman" w:eastAsia="Times New Roman" w:cs="Times New Roman"/>
          <w:b w:val="0"/>
          <w:bCs w:val="0"/>
          <w:noProof w:val="0"/>
          <w:sz w:val="24"/>
          <w:szCs w:val="24"/>
          <w:lang w:val="en-GB"/>
        </w:rPr>
      </w:pPr>
      <w:r w:rsidRPr="42FE6CCA" w:rsidR="42FE6CCA">
        <w:rPr>
          <w:rFonts w:ascii="Times New Roman" w:hAnsi="Times New Roman" w:eastAsia="Times New Roman" w:cs="Times New Roman"/>
          <w:b w:val="0"/>
          <w:bCs w:val="0"/>
          <w:noProof w:val="0"/>
          <w:sz w:val="24"/>
          <w:szCs w:val="24"/>
          <w:lang w:val="en-GB"/>
        </w:rPr>
        <w:t xml:space="preserve">                            Ionel Jerca – 2123373</w:t>
      </w:r>
    </w:p>
    <w:p w:rsidR="42FE6CCA" w:rsidP="42FE6CCA" w:rsidRDefault="42FE6CCA" w14:paraId="6A17C353" w14:textId="38892FC4">
      <w:pPr>
        <w:pStyle w:val="Normal1"/>
        <w:spacing w:before="200" w:after="200" w:line="360" w:lineRule="auto"/>
        <w:jc w:val="left"/>
        <w:rPr>
          <w:rFonts w:ascii="Times New Roman" w:hAnsi="Times New Roman" w:eastAsia="Times New Roman" w:cs="Times New Roman"/>
          <w:b w:val="0"/>
          <w:bCs w:val="0"/>
          <w:noProof w:val="0"/>
          <w:sz w:val="24"/>
          <w:szCs w:val="24"/>
          <w:lang w:val="en-GB"/>
        </w:rPr>
      </w:pPr>
      <w:r w:rsidRPr="42FE6CCA" w:rsidR="42FE6CCA">
        <w:rPr>
          <w:rFonts w:ascii="Times New Roman" w:hAnsi="Times New Roman" w:eastAsia="Times New Roman" w:cs="Times New Roman"/>
          <w:b w:val="0"/>
          <w:bCs w:val="0"/>
          <w:noProof w:val="0"/>
          <w:sz w:val="24"/>
          <w:szCs w:val="24"/>
          <w:lang w:val="en-GB"/>
        </w:rPr>
        <w:t xml:space="preserve">                            Bogdan Victor Goage - 2118451</w:t>
      </w:r>
    </w:p>
    <w:p w:rsidR="42FE6CCA" w:rsidP="42FE6CCA" w:rsidRDefault="42FE6CCA" w14:paraId="58E18938" w14:textId="71046191">
      <w:pPr>
        <w:pStyle w:val="Normal1"/>
        <w:spacing w:before="200" w:after="200" w:line="360" w:lineRule="auto"/>
        <w:jc w:val="left"/>
        <w:rPr>
          <w:rFonts w:ascii="Times New Roman" w:hAnsi="Times New Roman" w:eastAsia="Times New Roman" w:cs="Times New Roman"/>
          <w:b w:val="0"/>
          <w:bCs w:val="0"/>
          <w:noProof w:val="0"/>
          <w:sz w:val="24"/>
          <w:szCs w:val="24"/>
          <w:lang w:val="en-GB"/>
        </w:rPr>
      </w:pPr>
    </w:p>
    <w:p w:rsidR="42FE6CCA" w:rsidP="42FE6CCA" w:rsidRDefault="42FE6CCA" w14:paraId="0566CE6F" w14:textId="1E331BCD">
      <w:pPr>
        <w:pStyle w:val="Normal1"/>
        <w:spacing w:before="200" w:after="200" w:line="360" w:lineRule="auto"/>
        <w:jc w:val="center"/>
        <w:rPr>
          <w:rFonts w:ascii="Times New Roman" w:hAnsi="Times New Roman" w:eastAsia="Times New Roman" w:cs="Times New Roman"/>
          <w:b w:val="0"/>
          <w:bCs w:val="0"/>
          <w:noProof w:val="0"/>
          <w:sz w:val="24"/>
          <w:szCs w:val="24"/>
          <w:lang w:val="en-GB"/>
        </w:rPr>
      </w:pPr>
    </w:p>
    <w:p w:rsidRPr="00BC1A11" w:rsidR="00B01A8C" w:rsidP="00810186" w:rsidRDefault="00E50BAA" w14:paraId="00000002" w14:textId="77777777">
      <w:pPr>
        <w:pStyle w:val="Normal1"/>
        <w:spacing w:before="200" w:after="200" w:line="360" w:lineRule="auto"/>
        <w:jc w:val="both"/>
        <w:rPr>
          <w:rFonts w:ascii="Times New Roman" w:hAnsi="Times New Roman" w:eastAsia="Times New Roman" w:cs="Times New Roman"/>
          <w:b/>
          <w:sz w:val="24"/>
          <w:szCs w:val="24"/>
          <w:lang w:val="en-GB"/>
        </w:rPr>
      </w:pPr>
      <w:r w:rsidRPr="00BC1A11">
        <w:rPr>
          <w:lang w:val="en-GB"/>
        </w:rPr>
        <w:br w:type="page"/>
      </w:r>
    </w:p>
    <w:p w:rsidRPr="00BC1A11" w:rsidR="00B01A8C" w:rsidP="00810186" w:rsidRDefault="00E50BAA" w14:paraId="00000003" w14:textId="77777777">
      <w:pPr>
        <w:pStyle w:val="Normal1"/>
        <w:spacing w:before="200" w:after="200" w:line="360" w:lineRule="auto"/>
        <w:jc w:val="center"/>
        <w:rPr>
          <w:rFonts w:ascii="Times New Roman" w:hAnsi="Times New Roman" w:eastAsia="Times New Roman" w:cs="Times New Roman"/>
          <w:b/>
          <w:sz w:val="24"/>
          <w:szCs w:val="24"/>
          <w:lang w:val="en-GB"/>
        </w:rPr>
      </w:pPr>
      <w:r w:rsidRPr="00BC1A11">
        <w:rPr>
          <w:rFonts w:ascii="Times New Roman" w:hAnsi="Times New Roman" w:eastAsia="Times New Roman" w:cs="Times New Roman"/>
          <w:b/>
          <w:sz w:val="24"/>
          <w:szCs w:val="24"/>
          <w:lang w:val="en-GB"/>
        </w:rPr>
        <w:lastRenderedPageBreak/>
        <w:t>Executive Summary</w:t>
      </w:r>
    </w:p>
    <w:p w:rsidRPr="00BC1A11" w:rsidR="00B01A8C" w:rsidP="00810186" w:rsidRDefault="00E50BAA" w14:paraId="00000004" w14:textId="77777777">
      <w:pPr>
        <w:pStyle w:val="Normal1"/>
        <w:spacing w:before="200" w:after="200" w:line="360" w:lineRule="auto"/>
        <w:jc w:val="both"/>
        <w:rPr>
          <w:rFonts w:ascii="Times New Roman" w:hAnsi="Times New Roman" w:eastAsia="Times New Roman" w:cs="Times New Roman"/>
          <w:b/>
          <w:sz w:val="24"/>
          <w:szCs w:val="24"/>
          <w:lang w:val="en-GB"/>
        </w:rPr>
      </w:pPr>
      <w:r w:rsidRPr="00BC1A11">
        <w:rPr>
          <w:rFonts w:ascii="Times New Roman" w:hAnsi="Times New Roman" w:eastAsia="Times New Roman" w:cs="Times New Roman"/>
          <w:sz w:val="24"/>
          <w:szCs w:val="24"/>
          <w:lang w:val="en-GB"/>
        </w:rPr>
        <w:t>The present study focuses on the effective operations of Tesco PLC with the help of determining its competitors, performance and background. The potential relationship between organisational performance and structure has also been highlighted within the current study in an accurate manner. The current study also focuses on the potential skills and tasks utilised by the managers for operating organisational activities significantly. It helps to improve the level of profitability and productivity of the business firm extensively. The potential application of leadership theories needs to be significantly applied to Tesco PLC in an efficient manner. The crucial factors influencing the team behaviour and group have been effectively ascertained within the present report.</w:t>
      </w:r>
      <w:r w:rsidRPr="00BC1A11">
        <w:rPr>
          <w:lang w:val="en-GB"/>
        </w:rPr>
        <w:br w:type="page"/>
      </w:r>
    </w:p>
    <w:sdt>
      <w:sdtPr>
        <w:rPr>
          <w:rFonts w:eastAsia="Arial" w:cs="Arial" w:asciiTheme="majorBidi" w:hAnsiTheme="majorBidi"/>
          <w:b/>
          <w:bCs/>
          <w:color w:val="auto"/>
          <w:sz w:val="24"/>
          <w:szCs w:val="24"/>
          <w:lang w:val="en-GB"/>
        </w:rPr>
        <w:id w:val="-1499179724"/>
        <w:docPartObj>
          <w:docPartGallery w:val="Table of Contents"/>
          <w:docPartUnique/>
        </w:docPartObj>
      </w:sdtPr>
      <w:sdtEndPr>
        <w:rPr>
          <w:rFonts w:cstheme="majorBidi"/>
          <w:noProof/>
        </w:rPr>
      </w:sdtEndPr>
      <w:sdtContent>
        <w:p w:rsidRPr="00BC1A11" w:rsidR="009758B4" w:rsidP="009758B4" w:rsidRDefault="009758B4" w14:paraId="16F2EFBB" w14:textId="0653AE4F">
          <w:pPr>
            <w:pStyle w:val="TOCHeading"/>
            <w:spacing w:line="360" w:lineRule="auto"/>
            <w:jc w:val="center"/>
            <w:rPr>
              <w:rFonts w:asciiTheme="majorBidi" w:hAnsiTheme="majorBidi"/>
              <w:b/>
              <w:bCs/>
              <w:color w:val="auto"/>
              <w:sz w:val="24"/>
              <w:szCs w:val="24"/>
              <w:lang w:val="en-GB"/>
            </w:rPr>
          </w:pPr>
          <w:r w:rsidRPr="00BC1A11">
            <w:rPr>
              <w:rFonts w:asciiTheme="majorBidi" w:hAnsiTheme="majorBidi"/>
              <w:b/>
              <w:bCs/>
              <w:color w:val="auto"/>
              <w:sz w:val="24"/>
              <w:szCs w:val="24"/>
              <w:lang w:val="en-GB"/>
            </w:rPr>
            <w:t>Table of Contents</w:t>
          </w:r>
        </w:p>
        <w:p w:rsidRPr="00BC1A11" w:rsidR="00F21DA4" w:rsidP="00F21DA4" w:rsidRDefault="009758B4" w14:paraId="5901723E" w14:textId="5141D382">
          <w:pPr>
            <w:pStyle w:val="TOC1"/>
            <w:tabs>
              <w:tab w:val="right" w:leader="dot" w:pos="9019"/>
            </w:tabs>
            <w:spacing w:line="360" w:lineRule="auto"/>
            <w:rPr>
              <w:rFonts w:asciiTheme="majorBidi" w:hAnsiTheme="majorBidi" w:eastAsiaTheme="minorEastAsia" w:cstheme="majorBidi"/>
              <w:noProof/>
              <w:sz w:val="24"/>
              <w:szCs w:val="24"/>
              <w:lang w:val="en-IN" w:eastAsia="en-IN"/>
            </w:rPr>
          </w:pPr>
          <w:r w:rsidRPr="00BC1A11">
            <w:rPr>
              <w:rFonts w:asciiTheme="majorBidi" w:hAnsiTheme="majorBidi" w:cstheme="majorBidi"/>
              <w:sz w:val="24"/>
              <w:szCs w:val="24"/>
              <w:lang w:val="en-GB"/>
            </w:rPr>
            <w:fldChar w:fldCharType="begin"/>
          </w:r>
          <w:r w:rsidRPr="00BC1A11">
            <w:rPr>
              <w:rFonts w:asciiTheme="majorBidi" w:hAnsiTheme="majorBidi" w:cstheme="majorBidi"/>
              <w:sz w:val="24"/>
              <w:szCs w:val="24"/>
              <w:lang w:val="en-GB"/>
            </w:rPr>
            <w:instrText xml:space="preserve"> TOC \o "1-3" \h \z \u </w:instrText>
          </w:r>
          <w:r w:rsidRPr="00BC1A11">
            <w:rPr>
              <w:rFonts w:asciiTheme="majorBidi" w:hAnsiTheme="majorBidi" w:cstheme="majorBidi"/>
              <w:sz w:val="24"/>
              <w:szCs w:val="24"/>
              <w:lang w:val="en-GB"/>
            </w:rPr>
            <w:fldChar w:fldCharType="separate"/>
          </w:r>
        </w:p>
        <w:p w:rsidRPr="00BC1A11" w:rsidR="00F21DA4" w:rsidP="00F21DA4" w:rsidRDefault="00754910" w14:paraId="27888E11" w14:textId="376D833B">
          <w:pPr>
            <w:pStyle w:val="TOC2"/>
            <w:tabs>
              <w:tab w:val="right" w:leader="dot" w:pos="9019"/>
            </w:tabs>
            <w:spacing w:line="360" w:lineRule="auto"/>
            <w:rPr>
              <w:rFonts w:asciiTheme="majorBidi" w:hAnsiTheme="majorBidi" w:eastAsiaTheme="minorEastAsia" w:cstheme="majorBidi"/>
              <w:noProof/>
              <w:sz w:val="24"/>
              <w:szCs w:val="24"/>
              <w:lang w:val="en-IN" w:eastAsia="en-IN"/>
            </w:rPr>
          </w:pPr>
          <w:hyperlink w:history="1" w:anchor="_Toc119662534">
            <w:r w:rsidRPr="00BC1A11" w:rsidR="00F21DA4">
              <w:rPr>
                <w:rStyle w:val="Hyperlink"/>
                <w:rFonts w:asciiTheme="majorBidi" w:hAnsiTheme="majorBidi" w:cstheme="majorBidi"/>
                <w:noProof/>
                <w:color w:val="auto"/>
                <w:sz w:val="24"/>
                <w:szCs w:val="24"/>
                <w:lang w:val="en-GB"/>
              </w:rPr>
              <w:t>1. Introduction</w:t>
            </w:r>
            <w:r w:rsidRPr="00BC1A11" w:rsidR="00F21DA4">
              <w:rPr>
                <w:rFonts w:asciiTheme="majorBidi" w:hAnsiTheme="majorBidi" w:cstheme="majorBidi"/>
                <w:noProof/>
                <w:webHidden/>
                <w:sz w:val="24"/>
                <w:szCs w:val="24"/>
              </w:rPr>
              <w:tab/>
            </w:r>
            <w:r w:rsidRPr="00BC1A11" w:rsidR="00F21DA4">
              <w:rPr>
                <w:rFonts w:asciiTheme="majorBidi" w:hAnsiTheme="majorBidi" w:cstheme="majorBidi"/>
                <w:noProof/>
                <w:webHidden/>
                <w:sz w:val="24"/>
                <w:szCs w:val="24"/>
              </w:rPr>
              <w:fldChar w:fldCharType="begin"/>
            </w:r>
            <w:r w:rsidRPr="00BC1A11" w:rsidR="00F21DA4">
              <w:rPr>
                <w:rFonts w:asciiTheme="majorBidi" w:hAnsiTheme="majorBidi" w:cstheme="majorBidi"/>
                <w:noProof/>
                <w:webHidden/>
                <w:sz w:val="24"/>
                <w:szCs w:val="24"/>
              </w:rPr>
              <w:instrText xml:space="preserve"> PAGEREF _Toc119662534 \h </w:instrText>
            </w:r>
            <w:r w:rsidRPr="00BC1A11" w:rsidR="00F21DA4">
              <w:rPr>
                <w:rFonts w:asciiTheme="majorBidi" w:hAnsiTheme="majorBidi" w:cstheme="majorBidi"/>
                <w:noProof/>
                <w:webHidden/>
                <w:sz w:val="24"/>
                <w:szCs w:val="24"/>
              </w:rPr>
            </w:r>
            <w:r w:rsidRPr="00BC1A11" w:rsidR="00F21DA4">
              <w:rPr>
                <w:rFonts w:asciiTheme="majorBidi" w:hAnsiTheme="majorBidi" w:cstheme="majorBidi"/>
                <w:noProof/>
                <w:webHidden/>
                <w:sz w:val="24"/>
                <w:szCs w:val="24"/>
              </w:rPr>
              <w:fldChar w:fldCharType="separate"/>
            </w:r>
            <w:r w:rsidRPr="00BC1A11" w:rsidR="00F21DA4">
              <w:rPr>
                <w:rFonts w:asciiTheme="majorBidi" w:hAnsiTheme="majorBidi" w:cstheme="majorBidi"/>
                <w:noProof/>
                <w:webHidden/>
                <w:sz w:val="24"/>
                <w:szCs w:val="24"/>
              </w:rPr>
              <w:t>4</w:t>
            </w:r>
            <w:r w:rsidRPr="00BC1A11" w:rsidR="00F21DA4">
              <w:rPr>
                <w:rFonts w:asciiTheme="majorBidi" w:hAnsiTheme="majorBidi" w:cstheme="majorBidi"/>
                <w:noProof/>
                <w:webHidden/>
                <w:sz w:val="24"/>
                <w:szCs w:val="24"/>
              </w:rPr>
              <w:fldChar w:fldCharType="end"/>
            </w:r>
          </w:hyperlink>
        </w:p>
        <w:p w:rsidRPr="00BC1A11" w:rsidR="00F21DA4" w:rsidP="00F21DA4" w:rsidRDefault="00754910" w14:paraId="3CBED7FA" w14:textId="4036EF7B">
          <w:pPr>
            <w:pStyle w:val="TOC2"/>
            <w:tabs>
              <w:tab w:val="right" w:leader="dot" w:pos="9019"/>
            </w:tabs>
            <w:spacing w:line="360" w:lineRule="auto"/>
            <w:rPr>
              <w:rFonts w:asciiTheme="majorBidi" w:hAnsiTheme="majorBidi" w:eastAsiaTheme="minorEastAsia" w:cstheme="majorBidi"/>
              <w:noProof/>
              <w:sz w:val="24"/>
              <w:szCs w:val="24"/>
              <w:lang w:val="en-IN" w:eastAsia="en-IN"/>
            </w:rPr>
          </w:pPr>
          <w:hyperlink w:history="1" w:anchor="_Toc119662535">
            <w:r w:rsidRPr="00BC1A11" w:rsidR="00F21DA4">
              <w:rPr>
                <w:rStyle w:val="Hyperlink"/>
                <w:rFonts w:asciiTheme="majorBidi" w:hAnsiTheme="majorBidi" w:cstheme="majorBidi"/>
                <w:noProof/>
                <w:color w:val="auto"/>
                <w:sz w:val="24"/>
                <w:szCs w:val="24"/>
                <w:lang w:val="en-GB"/>
              </w:rPr>
              <w:t>2. Organisation’s Profile</w:t>
            </w:r>
            <w:r w:rsidRPr="00BC1A11" w:rsidR="00F21DA4">
              <w:rPr>
                <w:rFonts w:asciiTheme="majorBidi" w:hAnsiTheme="majorBidi" w:cstheme="majorBidi"/>
                <w:noProof/>
                <w:webHidden/>
                <w:sz w:val="24"/>
                <w:szCs w:val="24"/>
              </w:rPr>
              <w:tab/>
            </w:r>
            <w:r w:rsidRPr="00BC1A11" w:rsidR="00F21DA4">
              <w:rPr>
                <w:rFonts w:asciiTheme="majorBidi" w:hAnsiTheme="majorBidi" w:cstheme="majorBidi"/>
                <w:noProof/>
                <w:webHidden/>
                <w:sz w:val="24"/>
                <w:szCs w:val="24"/>
              </w:rPr>
              <w:fldChar w:fldCharType="begin"/>
            </w:r>
            <w:r w:rsidRPr="00BC1A11" w:rsidR="00F21DA4">
              <w:rPr>
                <w:rFonts w:asciiTheme="majorBidi" w:hAnsiTheme="majorBidi" w:cstheme="majorBidi"/>
                <w:noProof/>
                <w:webHidden/>
                <w:sz w:val="24"/>
                <w:szCs w:val="24"/>
              </w:rPr>
              <w:instrText xml:space="preserve"> PAGEREF _Toc119662535 \h </w:instrText>
            </w:r>
            <w:r w:rsidRPr="00BC1A11" w:rsidR="00F21DA4">
              <w:rPr>
                <w:rFonts w:asciiTheme="majorBidi" w:hAnsiTheme="majorBidi" w:cstheme="majorBidi"/>
                <w:noProof/>
                <w:webHidden/>
                <w:sz w:val="24"/>
                <w:szCs w:val="24"/>
              </w:rPr>
            </w:r>
            <w:r w:rsidRPr="00BC1A11" w:rsidR="00F21DA4">
              <w:rPr>
                <w:rFonts w:asciiTheme="majorBidi" w:hAnsiTheme="majorBidi" w:cstheme="majorBidi"/>
                <w:noProof/>
                <w:webHidden/>
                <w:sz w:val="24"/>
                <w:szCs w:val="24"/>
              </w:rPr>
              <w:fldChar w:fldCharType="separate"/>
            </w:r>
            <w:r w:rsidRPr="00BC1A11" w:rsidR="00F21DA4">
              <w:rPr>
                <w:rFonts w:asciiTheme="majorBidi" w:hAnsiTheme="majorBidi" w:cstheme="majorBidi"/>
                <w:noProof/>
                <w:webHidden/>
                <w:sz w:val="24"/>
                <w:szCs w:val="24"/>
              </w:rPr>
              <w:t>5</w:t>
            </w:r>
            <w:r w:rsidRPr="00BC1A11" w:rsidR="00F21DA4">
              <w:rPr>
                <w:rFonts w:asciiTheme="majorBidi" w:hAnsiTheme="majorBidi" w:cstheme="majorBidi"/>
                <w:noProof/>
                <w:webHidden/>
                <w:sz w:val="24"/>
                <w:szCs w:val="24"/>
              </w:rPr>
              <w:fldChar w:fldCharType="end"/>
            </w:r>
          </w:hyperlink>
        </w:p>
        <w:p w:rsidRPr="00BC1A11" w:rsidR="00F21DA4" w:rsidP="00F21DA4" w:rsidRDefault="00754910" w14:paraId="00705556" w14:textId="7921CDC2">
          <w:pPr>
            <w:pStyle w:val="TOC2"/>
            <w:tabs>
              <w:tab w:val="right" w:leader="dot" w:pos="9019"/>
            </w:tabs>
            <w:spacing w:line="360" w:lineRule="auto"/>
            <w:rPr>
              <w:rFonts w:asciiTheme="majorBidi" w:hAnsiTheme="majorBidi" w:eastAsiaTheme="minorEastAsia" w:cstheme="majorBidi"/>
              <w:noProof/>
              <w:sz w:val="24"/>
              <w:szCs w:val="24"/>
              <w:lang w:val="en-IN" w:eastAsia="en-IN"/>
            </w:rPr>
          </w:pPr>
          <w:hyperlink w:history="1" w:anchor="_Toc119662536">
            <w:r w:rsidRPr="00BC1A11" w:rsidR="00F21DA4">
              <w:rPr>
                <w:rStyle w:val="Hyperlink"/>
                <w:rFonts w:asciiTheme="majorBidi" w:hAnsiTheme="majorBidi" w:cstheme="majorBidi"/>
                <w:noProof/>
                <w:color w:val="auto"/>
                <w:sz w:val="24"/>
                <w:szCs w:val="24"/>
                <w:lang w:val="en-GB"/>
              </w:rPr>
              <w:t>3. Relationship between Organisational Structure and Organisational Performance</w:t>
            </w:r>
            <w:r w:rsidRPr="00BC1A11" w:rsidR="00F21DA4">
              <w:rPr>
                <w:rFonts w:asciiTheme="majorBidi" w:hAnsiTheme="majorBidi" w:cstheme="majorBidi"/>
                <w:noProof/>
                <w:webHidden/>
                <w:sz w:val="24"/>
                <w:szCs w:val="24"/>
              </w:rPr>
              <w:tab/>
            </w:r>
            <w:r w:rsidRPr="00BC1A11" w:rsidR="00F21DA4">
              <w:rPr>
                <w:rFonts w:asciiTheme="majorBidi" w:hAnsiTheme="majorBidi" w:cstheme="majorBidi"/>
                <w:noProof/>
                <w:webHidden/>
                <w:sz w:val="24"/>
                <w:szCs w:val="24"/>
              </w:rPr>
              <w:fldChar w:fldCharType="begin"/>
            </w:r>
            <w:r w:rsidRPr="00BC1A11" w:rsidR="00F21DA4">
              <w:rPr>
                <w:rFonts w:asciiTheme="majorBidi" w:hAnsiTheme="majorBidi" w:cstheme="majorBidi"/>
                <w:noProof/>
                <w:webHidden/>
                <w:sz w:val="24"/>
                <w:szCs w:val="24"/>
              </w:rPr>
              <w:instrText xml:space="preserve"> PAGEREF _Toc119662536 \h </w:instrText>
            </w:r>
            <w:r w:rsidRPr="00BC1A11" w:rsidR="00F21DA4">
              <w:rPr>
                <w:rFonts w:asciiTheme="majorBidi" w:hAnsiTheme="majorBidi" w:cstheme="majorBidi"/>
                <w:noProof/>
                <w:webHidden/>
                <w:sz w:val="24"/>
                <w:szCs w:val="24"/>
              </w:rPr>
            </w:r>
            <w:r w:rsidRPr="00BC1A11" w:rsidR="00F21DA4">
              <w:rPr>
                <w:rFonts w:asciiTheme="majorBidi" w:hAnsiTheme="majorBidi" w:cstheme="majorBidi"/>
                <w:noProof/>
                <w:webHidden/>
                <w:sz w:val="24"/>
                <w:szCs w:val="24"/>
              </w:rPr>
              <w:fldChar w:fldCharType="separate"/>
            </w:r>
            <w:r w:rsidRPr="00BC1A11" w:rsidR="00F21DA4">
              <w:rPr>
                <w:rFonts w:asciiTheme="majorBidi" w:hAnsiTheme="majorBidi" w:cstheme="majorBidi"/>
                <w:noProof/>
                <w:webHidden/>
                <w:sz w:val="24"/>
                <w:szCs w:val="24"/>
              </w:rPr>
              <w:t>10</w:t>
            </w:r>
            <w:r w:rsidRPr="00BC1A11" w:rsidR="00F21DA4">
              <w:rPr>
                <w:rFonts w:asciiTheme="majorBidi" w:hAnsiTheme="majorBidi" w:cstheme="majorBidi"/>
                <w:noProof/>
                <w:webHidden/>
                <w:sz w:val="24"/>
                <w:szCs w:val="24"/>
              </w:rPr>
              <w:fldChar w:fldCharType="end"/>
            </w:r>
          </w:hyperlink>
        </w:p>
        <w:p w:rsidRPr="00BC1A11" w:rsidR="00F21DA4" w:rsidP="00F21DA4" w:rsidRDefault="00754910" w14:paraId="70866A9A" w14:textId="4A529ECC">
          <w:pPr>
            <w:pStyle w:val="TOC2"/>
            <w:tabs>
              <w:tab w:val="right" w:leader="dot" w:pos="9019"/>
            </w:tabs>
            <w:spacing w:line="360" w:lineRule="auto"/>
            <w:rPr>
              <w:rFonts w:asciiTheme="majorBidi" w:hAnsiTheme="majorBidi" w:eastAsiaTheme="minorEastAsia" w:cstheme="majorBidi"/>
              <w:noProof/>
              <w:sz w:val="24"/>
              <w:szCs w:val="24"/>
              <w:lang w:val="en-IN" w:eastAsia="en-IN"/>
            </w:rPr>
          </w:pPr>
          <w:hyperlink w:history="1" w:anchor="_Toc119662537">
            <w:r w:rsidRPr="00BC1A11" w:rsidR="00F21DA4">
              <w:rPr>
                <w:rStyle w:val="Hyperlink"/>
                <w:rFonts w:asciiTheme="majorBidi" w:hAnsiTheme="majorBidi" w:cstheme="majorBidi"/>
                <w:noProof/>
                <w:color w:val="auto"/>
                <w:sz w:val="24"/>
                <w:szCs w:val="24"/>
                <w:lang w:val="en-GB"/>
              </w:rPr>
              <w:t>4. Tasks and Skills utilised by the Manager for Operating Organisational Activities</w:t>
            </w:r>
            <w:r w:rsidRPr="00BC1A11" w:rsidR="00F21DA4">
              <w:rPr>
                <w:rFonts w:asciiTheme="majorBidi" w:hAnsiTheme="majorBidi" w:cstheme="majorBidi"/>
                <w:noProof/>
                <w:webHidden/>
                <w:sz w:val="24"/>
                <w:szCs w:val="24"/>
              </w:rPr>
              <w:tab/>
            </w:r>
            <w:r>
              <w:rPr>
                <w:rFonts w:asciiTheme="majorBidi" w:hAnsiTheme="majorBidi" w:cstheme="majorBidi"/>
                <w:noProof/>
                <w:webHidden/>
                <w:sz w:val="24"/>
                <w:szCs w:val="24"/>
              </w:rPr>
              <w:t>14</w:t>
            </w:r>
          </w:hyperlink>
        </w:p>
        <w:p w:rsidRPr="00BC1A11" w:rsidR="00F21DA4" w:rsidP="00F21DA4" w:rsidRDefault="00754910" w14:paraId="6FB49625" w14:textId="33F6CA42">
          <w:pPr>
            <w:pStyle w:val="TOC2"/>
            <w:tabs>
              <w:tab w:val="right" w:leader="dot" w:pos="9019"/>
            </w:tabs>
            <w:spacing w:line="360" w:lineRule="auto"/>
            <w:rPr>
              <w:rFonts w:asciiTheme="majorBidi" w:hAnsiTheme="majorBidi" w:eastAsiaTheme="minorEastAsia" w:cstheme="majorBidi"/>
              <w:noProof/>
              <w:sz w:val="24"/>
              <w:szCs w:val="24"/>
              <w:lang w:val="en-IN" w:eastAsia="en-IN"/>
            </w:rPr>
          </w:pPr>
          <w:hyperlink w:history="1" w:anchor="_Toc119662538">
            <w:r w:rsidRPr="00BC1A11" w:rsidR="00F21DA4">
              <w:rPr>
                <w:rStyle w:val="Hyperlink"/>
                <w:rFonts w:asciiTheme="majorBidi" w:hAnsiTheme="majorBidi" w:cstheme="majorBidi"/>
                <w:noProof/>
                <w:color w:val="auto"/>
                <w:sz w:val="24"/>
                <w:szCs w:val="24"/>
                <w:lang w:val="en-GB"/>
              </w:rPr>
              <w:t>5. Leadership Theories</w:t>
            </w:r>
            <w:r w:rsidRPr="00BC1A11" w:rsidR="00F21DA4">
              <w:rPr>
                <w:rFonts w:asciiTheme="majorBidi" w:hAnsiTheme="majorBidi" w:cstheme="majorBidi"/>
                <w:noProof/>
                <w:webHidden/>
                <w:sz w:val="24"/>
                <w:szCs w:val="24"/>
              </w:rPr>
              <w:tab/>
            </w:r>
            <w:r w:rsidR="005C045D">
              <w:rPr>
                <w:rFonts w:asciiTheme="majorBidi" w:hAnsiTheme="majorBidi" w:cstheme="majorBidi"/>
                <w:noProof/>
                <w:webHidden/>
                <w:sz w:val="24"/>
                <w:szCs w:val="24"/>
              </w:rPr>
              <w:t>19</w:t>
            </w:r>
          </w:hyperlink>
        </w:p>
        <w:p w:rsidRPr="00BC1A11" w:rsidR="00F21DA4" w:rsidP="00F21DA4" w:rsidRDefault="00754910" w14:paraId="7DF10D16" w14:textId="7AD67EC9">
          <w:pPr>
            <w:pStyle w:val="TOC2"/>
            <w:tabs>
              <w:tab w:val="right" w:leader="dot" w:pos="9019"/>
            </w:tabs>
            <w:spacing w:line="360" w:lineRule="auto"/>
            <w:rPr>
              <w:rFonts w:asciiTheme="majorBidi" w:hAnsiTheme="majorBidi" w:eastAsiaTheme="minorEastAsia" w:cstheme="majorBidi"/>
              <w:noProof/>
              <w:sz w:val="24"/>
              <w:szCs w:val="24"/>
              <w:lang w:val="en-IN" w:eastAsia="en-IN"/>
            </w:rPr>
          </w:pPr>
          <w:hyperlink w:history="1" w:anchor="_Toc119662539">
            <w:r w:rsidRPr="00BC1A11" w:rsidR="00F21DA4">
              <w:rPr>
                <w:rStyle w:val="Hyperlink"/>
                <w:rFonts w:asciiTheme="majorBidi" w:hAnsiTheme="majorBidi" w:cstheme="majorBidi"/>
                <w:noProof/>
                <w:color w:val="auto"/>
                <w:sz w:val="24"/>
                <w:szCs w:val="24"/>
                <w:lang w:val="en-GB"/>
              </w:rPr>
              <w:t>6. Factors influencing Group and Team Behaviours</w:t>
            </w:r>
            <w:r w:rsidRPr="00BC1A11" w:rsidR="00F21DA4">
              <w:rPr>
                <w:rFonts w:asciiTheme="majorBidi" w:hAnsiTheme="majorBidi" w:cstheme="majorBidi"/>
                <w:noProof/>
                <w:webHidden/>
                <w:sz w:val="24"/>
                <w:szCs w:val="24"/>
              </w:rPr>
              <w:tab/>
            </w:r>
            <w:r w:rsidRPr="00BC1A11" w:rsidR="00F21DA4">
              <w:rPr>
                <w:rFonts w:asciiTheme="majorBidi" w:hAnsiTheme="majorBidi" w:cstheme="majorBidi"/>
                <w:noProof/>
                <w:webHidden/>
                <w:sz w:val="24"/>
                <w:szCs w:val="24"/>
              </w:rPr>
              <w:fldChar w:fldCharType="begin"/>
            </w:r>
            <w:r w:rsidRPr="00BC1A11" w:rsidR="00F21DA4">
              <w:rPr>
                <w:rFonts w:asciiTheme="majorBidi" w:hAnsiTheme="majorBidi" w:cstheme="majorBidi"/>
                <w:noProof/>
                <w:webHidden/>
                <w:sz w:val="24"/>
                <w:szCs w:val="24"/>
              </w:rPr>
              <w:instrText xml:space="preserve"> PAGEREF _Toc119662539 \h </w:instrText>
            </w:r>
            <w:r w:rsidRPr="00BC1A11" w:rsidR="00F21DA4">
              <w:rPr>
                <w:rFonts w:asciiTheme="majorBidi" w:hAnsiTheme="majorBidi" w:cstheme="majorBidi"/>
                <w:noProof/>
                <w:webHidden/>
                <w:sz w:val="24"/>
                <w:szCs w:val="24"/>
              </w:rPr>
            </w:r>
            <w:r w:rsidRPr="00BC1A11" w:rsidR="00F21DA4">
              <w:rPr>
                <w:rFonts w:asciiTheme="majorBidi" w:hAnsiTheme="majorBidi" w:cstheme="majorBidi"/>
                <w:noProof/>
                <w:webHidden/>
                <w:sz w:val="24"/>
                <w:szCs w:val="24"/>
              </w:rPr>
              <w:fldChar w:fldCharType="separate"/>
            </w:r>
            <w:r w:rsidRPr="00BC1A11" w:rsidR="00F21DA4">
              <w:rPr>
                <w:rFonts w:asciiTheme="majorBidi" w:hAnsiTheme="majorBidi" w:cstheme="majorBidi"/>
                <w:noProof/>
                <w:webHidden/>
                <w:sz w:val="24"/>
                <w:szCs w:val="24"/>
              </w:rPr>
              <w:t>21</w:t>
            </w:r>
            <w:r w:rsidRPr="00BC1A11" w:rsidR="00F21DA4">
              <w:rPr>
                <w:rFonts w:asciiTheme="majorBidi" w:hAnsiTheme="majorBidi" w:cstheme="majorBidi"/>
                <w:noProof/>
                <w:webHidden/>
                <w:sz w:val="24"/>
                <w:szCs w:val="24"/>
              </w:rPr>
              <w:fldChar w:fldCharType="end"/>
            </w:r>
          </w:hyperlink>
        </w:p>
        <w:p w:rsidR="00F21DA4" w:rsidP="00F21DA4" w:rsidRDefault="00754910" w14:paraId="23900ABE" w14:textId="2AEBB9BB">
          <w:pPr>
            <w:pStyle w:val="TOC2"/>
            <w:tabs>
              <w:tab w:val="right" w:leader="dot" w:pos="9019"/>
            </w:tabs>
            <w:spacing w:line="360" w:lineRule="auto"/>
            <w:rPr>
              <w:rFonts w:asciiTheme="majorBidi" w:hAnsiTheme="majorBidi" w:cstheme="majorBidi"/>
              <w:noProof/>
              <w:sz w:val="24"/>
              <w:szCs w:val="24"/>
            </w:rPr>
          </w:pPr>
          <w:hyperlink w:history="1" w:anchor="_Toc119662540">
            <w:r w:rsidRPr="00BC1A11" w:rsidR="00F21DA4">
              <w:rPr>
                <w:rStyle w:val="Hyperlink"/>
                <w:rFonts w:asciiTheme="majorBidi" w:hAnsiTheme="majorBidi" w:cstheme="majorBidi"/>
                <w:noProof/>
                <w:color w:val="auto"/>
                <w:sz w:val="24"/>
                <w:szCs w:val="24"/>
                <w:lang w:val="en-GB"/>
              </w:rPr>
              <w:t>7. Conclusion</w:t>
            </w:r>
            <w:r w:rsidRPr="00BC1A11" w:rsidR="00F21DA4">
              <w:rPr>
                <w:rFonts w:asciiTheme="majorBidi" w:hAnsiTheme="majorBidi" w:cstheme="majorBidi"/>
                <w:noProof/>
                <w:webHidden/>
                <w:sz w:val="24"/>
                <w:szCs w:val="24"/>
              </w:rPr>
              <w:tab/>
            </w:r>
            <w:r w:rsidR="000967CB">
              <w:rPr>
                <w:rFonts w:asciiTheme="majorBidi" w:hAnsiTheme="majorBidi" w:cstheme="majorBidi"/>
                <w:noProof/>
                <w:webHidden/>
                <w:sz w:val="24"/>
                <w:szCs w:val="24"/>
              </w:rPr>
              <w:t>27</w:t>
            </w:r>
          </w:hyperlink>
        </w:p>
        <w:p w:rsidRPr="00991134" w:rsidR="00991134" w:rsidP="00664489" w:rsidRDefault="00664489" w14:paraId="30411393" w14:textId="4A8EF25A">
          <w:r>
            <w:t xml:space="preserve">    8. Reference list</w:t>
          </w:r>
          <w:r w:rsidR="00EC2FB4">
            <w:t>…………………………………………………</w:t>
          </w:r>
          <w:r w:rsidR="0097427F">
            <w:t>..</w:t>
          </w:r>
          <w:r w:rsidR="00EC2FB4">
            <w:t>…………………………</w:t>
          </w:r>
          <w:r w:rsidR="0097427F">
            <w:t>……29</w:t>
          </w:r>
        </w:p>
        <w:p w:rsidRPr="00BC1A11" w:rsidR="009758B4" w:rsidP="00F21DA4" w:rsidRDefault="009758B4" w14:paraId="00E39F72" w14:textId="7092BCB8">
          <w:pPr>
            <w:spacing w:line="360" w:lineRule="auto"/>
            <w:jc w:val="both"/>
            <w:rPr>
              <w:rFonts w:asciiTheme="majorBidi" w:hAnsiTheme="majorBidi" w:cstheme="majorBidi"/>
              <w:sz w:val="24"/>
              <w:szCs w:val="24"/>
              <w:lang w:val="en-GB"/>
            </w:rPr>
          </w:pPr>
          <w:r w:rsidRPr="00BC1A11">
            <w:rPr>
              <w:rFonts w:asciiTheme="majorBidi" w:hAnsiTheme="majorBidi" w:cstheme="majorBidi"/>
              <w:b/>
              <w:bCs/>
              <w:noProof/>
              <w:sz w:val="24"/>
              <w:szCs w:val="24"/>
              <w:lang w:val="en-GB"/>
            </w:rPr>
            <w:fldChar w:fldCharType="end"/>
          </w:r>
        </w:p>
      </w:sdtContent>
    </w:sdt>
    <w:p w:rsidRPr="00BC1A11" w:rsidR="005A7D9C" w:rsidP="00810186" w:rsidRDefault="005A7D9C" w14:paraId="1D976C5E" w14:textId="77777777">
      <w:pPr>
        <w:spacing w:before="200" w:after="200"/>
        <w:rPr>
          <w:rFonts w:ascii="Times New Roman" w:hAnsi="Times New Roman" w:eastAsia="Times New Roman" w:cs="Times New Roman"/>
          <w:b/>
          <w:sz w:val="24"/>
          <w:szCs w:val="24"/>
          <w:lang w:val="en-GB"/>
        </w:rPr>
      </w:pPr>
      <w:r w:rsidRPr="00BC1A11">
        <w:rPr>
          <w:rFonts w:ascii="Times New Roman" w:hAnsi="Times New Roman" w:eastAsia="Times New Roman" w:cs="Times New Roman"/>
          <w:b/>
          <w:sz w:val="24"/>
          <w:szCs w:val="24"/>
          <w:lang w:val="en-GB"/>
        </w:rPr>
        <w:br w:type="page"/>
      </w:r>
    </w:p>
    <w:p w:rsidRPr="00BC1A11" w:rsidR="00B01A8C" w:rsidP="00810186" w:rsidRDefault="00E50BAA" w14:paraId="00000006" w14:textId="1EC7F8BF">
      <w:pPr>
        <w:pStyle w:val="Heading2"/>
        <w:spacing w:before="200" w:after="200"/>
        <w:rPr>
          <w:lang w:val="en-GB"/>
        </w:rPr>
      </w:pPr>
      <w:bookmarkStart w:name="_Toc119662534" w:id="0"/>
      <w:r w:rsidRPr="00BC1A11">
        <w:rPr>
          <w:lang w:val="en-GB"/>
        </w:rPr>
        <w:lastRenderedPageBreak/>
        <w:t>1. Introduction</w:t>
      </w:r>
      <w:bookmarkEnd w:id="0"/>
    </w:p>
    <w:p w:rsidRPr="00BC1A11" w:rsidR="00B50AAF" w:rsidP="00B50AAF" w:rsidRDefault="00B50AAF" w14:paraId="789E6E15" w14:textId="14EF53B4">
      <w:pPr>
        <w:pStyle w:val="Normal1"/>
        <w:rPr>
          <w:lang w:val="en-GB"/>
        </w:rPr>
      </w:pPr>
      <w:r w:rsidRPr="00BC1A11">
        <w:rPr>
          <w:noProof/>
          <w:lang w:val="en-US"/>
        </w:rPr>
        <w:drawing>
          <wp:inline distT="0" distB="0" distL="0" distR="0" wp14:anchorId="72BD5294" wp14:editId="78E317CA">
            <wp:extent cx="5733415" cy="322516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01A8C" w:rsidP="00810186" w:rsidRDefault="00E50BAA" w14:paraId="00000007"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 presentation will focus on Tesco PLC’s effective operations by identifying its performance, competitors and background of the organisation. Moreover, understanding the organisational structure and how it improves the performance of this company will also be analysed along with leadership Theories and factors that influence the team behaviour.</w:t>
      </w:r>
    </w:p>
    <w:p w:rsidRPr="00BC1A11" w:rsidR="002D0991" w:rsidRDefault="002D0991" w14:paraId="0425B5EF" w14:textId="77777777">
      <w:pPr>
        <w:rPr>
          <w:rFonts w:ascii="Times New Roman" w:hAnsi="Times New Roman" w:eastAsia="Times New Roman" w:cs="Times New Roman"/>
          <w:b/>
          <w:sz w:val="24"/>
          <w:szCs w:val="24"/>
          <w:lang w:val="en-GB"/>
        </w:rPr>
      </w:pPr>
      <w:r w:rsidRPr="00BC1A11">
        <w:rPr>
          <w:lang w:val="en-GB"/>
        </w:rPr>
        <w:br w:type="page"/>
      </w:r>
    </w:p>
    <w:p w:rsidRPr="00BC1A11" w:rsidR="00B01A8C" w:rsidP="00810186" w:rsidRDefault="00E50BAA" w14:paraId="00000008" w14:textId="4144B6CD">
      <w:pPr>
        <w:pStyle w:val="Heading2"/>
        <w:spacing w:before="200" w:after="200"/>
        <w:rPr>
          <w:lang w:val="en-GB"/>
        </w:rPr>
      </w:pPr>
      <w:bookmarkStart w:name="_Toc119662535" w:id="1"/>
      <w:r w:rsidRPr="00BC1A11">
        <w:rPr>
          <w:lang w:val="en-GB"/>
        </w:rPr>
        <w:lastRenderedPageBreak/>
        <w:t>2. Organisation’s Profile</w:t>
      </w:r>
      <w:bookmarkEnd w:id="1"/>
    </w:p>
    <w:p w:rsidRPr="00BC1A11" w:rsidR="002D1CE7" w:rsidP="002D1CE7" w:rsidRDefault="002D1CE7" w14:paraId="028F8DA1" w14:textId="79A4534C">
      <w:pPr>
        <w:pStyle w:val="Normal1"/>
        <w:rPr>
          <w:lang w:val="en-GB"/>
        </w:rPr>
      </w:pPr>
      <w:r w:rsidRPr="00BC1A11">
        <w:rPr>
          <w:noProof/>
          <w:lang w:val="en-US"/>
        </w:rPr>
        <w:drawing>
          <wp:inline distT="0" distB="0" distL="0" distR="0" wp14:anchorId="6F36C5CA" wp14:editId="45ED114F">
            <wp:extent cx="5733415" cy="322516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01A8C" w:rsidP="00810186" w:rsidRDefault="00E50BAA" w14:paraId="00000009" w14:textId="77777777">
      <w:pPr>
        <w:pStyle w:val="Normal1"/>
        <w:numPr>
          <w:ilvl w:val="0"/>
          <w:numId w:val="10"/>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PLC is a multinational retail company in the United Kingdom and carries out business in various forms.</w:t>
      </w:r>
    </w:p>
    <w:p w:rsidRPr="00BC1A11" w:rsidR="00B01A8C" w:rsidP="00810186" w:rsidRDefault="00E50BAA" w14:paraId="0000000A" w14:textId="77777777">
      <w:pPr>
        <w:pStyle w:val="Normal1"/>
        <w:numPr>
          <w:ilvl w:val="0"/>
          <w:numId w:val="10"/>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This company offers various food and non-food items such as fresh fruit, bakery items, home and entertainment products clothing and household appliances. </w:t>
      </w:r>
    </w:p>
    <w:p w:rsidRPr="00BC1A11" w:rsidR="00B01A8C" w:rsidP="00810186" w:rsidRDefault="00E50BAA" w14:paraId="0000000B" w14:textId="77777777">
      <w:pPr>
        <w:pStyle w:val="Normal1"/>
        <w:numPr>
          <w:ilvl w:val="0"/>
          <w:numId w:val="10"/>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 Tesco PLC also provides retail Banking and Insurance service and is present in different parts of Europe.</w:t>
      </w:r>
    </w:p>
    <w:p w:rsidRPr="00BC1A11" w:rsidR="00B01A8C" w:rsidP="00810186" w:rsidRDefault="00E50BAA" w14:paraId="0000000C" w14:textId="380B527B">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is considered one of the leading grocery retailers in the UK with more than 25% market share and is among the big 4 retailer companies along with Morrisons, Asda and Sainsbury's.</w:t>
      </w:r>
    </w:p>
    <w:p w:rsidRPr="00BC1A11" w:rsidR="00331868" w:rsidP="00810186" w:rsidRDefault="00331868" w14:paraId="256811A0" w14:textId="1C69BDE8">
      <w:pPr>
        <w:pStyle w:val="Normal1"/>
        <w:spacing w:before="200" w:after="200" w:line="360" w:lineRule="auto"/>
        <w:jc w:val="both"/>
        <w:rPr>
          <w:rFonts w:ascii="Times New Roman" w:hAnsi="Times New Roman" w:eastAsia="Times New Roman" w:cs="Times New Roman"/>
          <w:sz w:val="24"/>
          <w:szCs w:val="24"/>
          <w:lang w:val="en-GB"/>
        </w:rPr>
      </w:pPr>
      <w:r w:rsidRPr="00BC1A11">
        <w:rPr>
          <w:noProof/>
          <w:lang w:val="en-US"/>
        </w:rPr>
        <w:lastRenderedPageBreak/>
        <w:drawing>
          <wp:inline distT="0" distB="0" distL="0" distR="0" wp14:anchorId="5DF53FAB" wp14:editId="436004EA">
            <wp:extent cx="5733415" cy="3225165"/>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01A8C" w:rsidP="00810186" w:rsidRDefault="00E50BAA" w14:paraId="0000000D" w14:textId="77777777">
      <w:pPr>
        <w:pStyle w:val="Normal1"/>
        <w:numPr>
          <w:ilvl w:val="0"/>
          <w:numId w:val="6"/>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PLC can be defined as a successful supermarket chain and in the covid-19 pandemic its sales rose by 6%,</w:t>
      </w:r>
    </w:p>
    <w:p w:rsidRPr="00BC1A11" w:rsidR="00B01A8C" w:rsidP="00810186" w:rsidRDefault="00E50BAA" w14:paraId="0000000E" w14:textId="77777777">
      <w:pPr>
        <w:pStyle w:val="Normal1"/>
        <w:numPr>
          <w:ilvl w:val="0"/>
          <w:numId w:val="6"/>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In the 2020-2021 fiscal year the pre-tax profit of this organisation was 2.2 billion GBP.</w:t>
      </w:r>
    </w:p>
    <w:p w:rsidRPr="00BC1A11" w:rsidR="00B01A8C" w:rsidP="00810186" w:rsidRDefault="00E50BAA" w14:paraId="0000000F" w14:textId="77777777">
      <w:pPr>
        <w:pStyle w:val="Normal1"/>
        <w:numPr>
          <w:ilvl w:val="0"/>
          <w:numId w:val="6"/>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Tesco's performance and success are measured based on the frequency of shopping and average spending of the customers.</w:t>
      </w:r>
    </w:p>
    <w:p w:rsidRPr="00BC1A11" w:rsidR="00B01A8C" w:rsidP="00810186" w:rsidRDefault="00E50BAA" w14:paraId="00000010" w14:textId="55A951A9">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Tesco has many loyal customers all over Europe </w:t>
      </w:r>
      <w:r w:rsidRPr="00BC1A11" w:rsidR="00B00714">
        <w:rPr>
          <w:rFonts w:ascii="Times New Roman" w:hAnsi="Times New Roman" w:eastAsia="Times New Roman" w:cs="Times New Roman"/>
          <w:sz w:val="24"/>
          <w:szCs w:val="24"/>
          <w:lang w:val="en-GB"/>
        </w:rPr>
        <w:t>and</w:t>
      </w:r>
      <w:r w:rsidRPr="00BC1A11">
        <w:rPr>
          <w:rFonts w:ascii="Times New Roman" w:hAnsi="Times New Roman" w:eastAsia="Times New Roman" w:cs="Times New Roman"/>
          <w:sz w:val="24"/>
          <w:szCs w:val="24"/>
          <w:lang w:val="en-GB"/>
        </w:rPr>
        <w:t xml:space="preserve"> customers are the biggest reason this company has become the biggest Supermarket chain in the UK. At the time of covid-19, this organisation increased its sales volume due to its online activities and strong supply chain (Tesco, 2021). </w:t>
      </w:r>
    </w:p>
    <w:p w:rsidRPr="00BC1A11" w:rsidR="00331868" w:rsidP="00810186" w:rsidRDefault="00331868" w14:paraId="5BAE9344" w14:textId="484BBF79">
      <w:pPr>
        <w:pStyle w:val="Normal1"/>
        <w:spacing w:before="200" w:after="200" w:line="360" w:lineRule="auto"/>
        <w:jc w:val="both"/>
        <w:rPr>
          <w:rFonts w:ascii="Times New Roman" w:hAnsi="Times New Roman" w:eastAsia="Times New Roman" w:cs="Times New Roman"/>
          <w:sz w:val="24"/>
          <w:szCs w:val="24"/>
          <w:lang w:val="en-GB"/>
        </w:rPr>
      </w:pPr>
      <w:r w:rsidRPr="00BC1A11">
        <w:rPr>
          <w:noProof/>
          <w:lang w:val="en-US"/>
        </w:rPr>
        <w:lastRenderedPageBreak/>
        <w:drawing>
          <wp:inline distT="0" distB="0" distL="0" distR="0" wp14:anchorId="5700205D" wp14:editId="7F42A4FC">
            <wp:extent cx="5733415" cy="322516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01A8C" w:rsidP="00810186" w:rsidRDefault="00E50BAA" w14:paraId="00000011" w14:textId="77777777">
      <w:pPr>
        <w:pStyle w:val="Normal1"/>
        <w:numPr>
          <w:ilvl w:val="0"/>
          <w:numId w:val="5"/>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The main competitors of Tesco PLC are Morrison Asda and Sainsbury's. </w:t>
      </w:r>
    </w:p>
    <w:p w:rsidRPr="00BC1A11" w:rsidR="00B01A8C" w:rsidP="00810186" w:rsidRDefault="00E50BAA" w14:paraId="00000012" w14:textId="77777777">
      <w:pPr>
        <w:pStyle w:val="Normal1"/>
        <w:numPr>
          <w:ilvl w:val="0"/>
          <w:numId w:val="5"/>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All the farmers have a strong supply chain and logistic network however their marketing campaigns are different from each other. </w:t>
      </w:r>
    </w:p>
    <w:p w:rsidRPr="00BC1A11" w:rsidR="00B01A8C" w:rsidP="00810186" w:rsidRDefault="00E50BAA" w14:paraId="00000013" w14:textId="77777777">
      <w:pPr>
        <w:pStyle w:val="Normal1"/>
        <w:numPr>
          <w:ilvl w:val="0"/>
          <w:numId w:val="5"/>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follows a competitive pricing strategy and their Innovation and product diversification strategy makes them the leading retailer in the UK.</w:t>
      </w:r>
    </w:p>
    <w:p w:rsidRPr="00BC1A11" w:rsidR="00B01A8C" w:rsidP="005B398F" w:rsidRDefault="00E50BAA" w14:paraId="00000015" w14:textId="1AD5AC1C">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There is intense competition in this sector and a strong supply chain and logistics network are the strengths of this company. Apart from this product diversification, innovation and implementation of Technology are some of the important aspects that helped Tesco to improve itself and gain a competitive advantage (</w:t>
      </w:r>
      <w:proofErr w:type="spellStart"/>
      <w:r w:rsidRPr="00BC1A11">
        <w:rPr>
          <w:rFonts w:ascii="Times New Roman" w:hAnsi="Times New Roman" w:eastAsia="Times New Roman" w:cs="Times New Roman"/>
          <w:sz w:val="24"/>
          <w:szCs w:val="24"/>
          <w:highlight w:val="white"/>
          <w:lang w:val="en-GB"/>
        </w:rPr>
        <w:t>Yawson</w:t>
      </w:r>
      <w:proofErr w:type="spellEnd"/>
      <w:r w:rsidRPr="00BC1A11">
        <w:rPr>
          <w:rFonts w:ascii="Times New Roman" w:hAnsi="Times New Roman" w:eastAsia="Times New Roman" w:cs="Times New Roman"/>
          <w:sz w:val="24"/>
          <w:szCs w:val="24"/>
          <w:highlight w:val="white"/>
          <w:lang w:val="en-GB"/>
        </w:rPr>
        <w:t xml:space="preserve"> and Yamoah,2022)</w:t>
      </w:r>
      <w:r w:rsidRPr="00BC1A11">
        <w:rPr>
          <w:rFonts w:ascii="Times New Roman" w:hAnsi="Times New Roman" w:eastAsia="Times New Roman" w:cs="Times New Roman"/>
          <w:sz w:val="24"/>
          <w:szCs w:val="24"/>
          <w:lang w:val="en-GB"/>
        </w:rPr>
        <w:t>.</w:t>
      </w:r>
    </w:p>
    <w:p w:rsidRPr="00BC1A11" w:rsidR="00D3262E" w:rsidP="005B398F" w:rsidRDefault="00D3262E" w14:paraId="2317CF0E" w14:textId="38990DC9">
      <w:pPr>
        <w:pStyle w:val="Normal1"/>
        <w:spacing w:before="200" w:after="200" w:line="360" w:lineRule="auto"/>
        <w:jc w:val="both"/>
        <w:rPr>
          <w:rFonts w:ascii="Times New Roman" w:hAnsi="Times New Roman" w:eastAsia="Times New Roman" w:cs="Times New Roman"/>
          <w:b/>
          <w:bCs/>
          <w:sz w:val="24"/>
          <w:szCs w:val="24"/>
          <w:lang w:val="en-GB"/>
        </w:rPr>
      </w:pPr>
      <w:r w:rsidRPr="00BC1A11">
        <w:rPr>
          <w:noProof/>
          <w:lang w:val="en-US"/>
        </w:rPr>
        <w:lastRenderedPageBreak/>
        <w:drawing>
          <wp:inline distT="0" distB="0" distL="0" distR="0" wp14:anchorId="0578951D" wp14:editId="486F6914">
            <wp:extent cx="5733415" cy="3225165"/>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61019F" w:rsidP="0061019F" w:rsidRDefault="0061019F" w14:paraId="1A13A4E8" w14:textId="1F6D72B3">
      <w:pPr>
        <w:pStyle w:val="Normal1"/>
        <w:numPr>
          <w:ilvl w:val="0"/>
          <w:numId w:val="12"/>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PLC plays an important role to provide effective assistance to its shoppers for managing their money respectively.</w:t>
      </w:r>
    </w:p>
    <w:p w:rsidRPr="00BC1A11" w:rsidR="0061019F" w:rsidP="0061019F" w:rsidRDefault="0061019F" w14:paraId="7C4510F0" w14:textId="5E4D3879">
      <w:pPr>
        <w:pStyle w:val="Normal1"/>
        <w:numPr>
          <w:ilvl w:val="0"/>
          <w:numId w:val="12"/>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 concerned organisation is highly engaged in delivering a beneficial service to make the life simpler for its consumers.</w:t>
      </w:r>
    </w:p>
    <w:p w:rsidRPr="00BC1A11" w:rsidR="0061019F" w:rsidP="005B398F" w:rsidRDefault="0061019F" w14:paraId="28E794EB" w14:textId="12A84495">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Most of the consumers within Tesco PLC primarily enjoys the level of convenience of mobile or online banking for managing their accounts in an accurate manner. It helps to evolve an effective understanding about evaluating the consumer service staff within Tesco PLC extensively</w:t>
      </w:r>
      <w:r w:rsidRPr="00BC1A11" w:rsidR="00390AD3">
        <w:rPr>
          <w:rFonts w:ascii="Times New Roman" w:hAnsi="Times New Roman" w:eastAsia="Times New Roman" w:cs="Times New Roman"/>
          <w:sz w:val="24"/>
          <w:szCs w:val="24"/>
          <w:lang w:val="en-GB"/>
        </w:rPr>
        <w:t xml:space="preserve"> (Tesco, 2021)</w:t>
      </w:r>
      <w:r w:rsidRPr="00BC1A11">
        <w:rPr>
          <w:rFonts w:ascii="Times New Roman" w:hAnsi="Times New Roman" w:eastAsia="Times New Roman" w:cs="Times New Roman"/>
          <w:sz w:val="24"/>
          <w:szCs w:val="24"/>
          <w:lang w:val="en-GB"/>
        </w:rPr>
        <w:t>.</w:t>
      </w:r>
      <w:r w:rsidRPr="00BC1A11" w:rsidR="008E7F68">
        <w:rPr>
          <w:rFonts w:ascii="Times New Roman" w:hAnsi="Times New Roman" w:eastAsia="Times New Roman" w:cs="Times New Roman"/>
          <w:sz w:val="24"/>
          <w:szCs w:val="24"/>
          <w:lang w:val="en-GB"/>
        </w:rPr>
        <w:t xml:space="preserve"> Forests primarily contain the overwhelming majority regarding life on the present planet involving 80% of the </w:t>
      </w:r>
      <w:r w:rsidRPr="00BC1A11" w:rsidR="004058AC">
        <w:rPr>
          <w:rFonts w:ascii="Times New Roman" w:hAnsi="Times New Roman" w:eastAsia="Times New Roman" w:cs="Times New Roman"/>
          <w:sz w:val="24"/>
          <w:szCs w:val="24"/>
          <w:lang w:val="en-GB"/>
        </w:rPr>
        <w:t>terrestrial</w:t>
      </w:r>
      <w:r w:rsidRPr="00BC1A11" w:rsidR="008E7F68">
        <w:rPr>
          <w:rFonts w:ascii="Times New Roman" w:hAnsi="Times New Roman" w:eastAsia="Times New Roman" w:cs="Times New Roman"/>
          <w:sz w:val="24"/>
          <w:szCs w:val="24"/>
          <w:lang w:val="en-GB"/>
        </w:rPr>
        <w:t xml:space="preserve"> species. It is highly engaged in providing effective livelihoods for around 1.6 billion individuals respectively. It can be considered as an effective element for offering an efficient regulation along with absorbing billions of tonnes regarding carbon on an annual basis.</w:t>
      </w:r>
      <w:r w:rsidRPr="00BC1A11" w:rsidR="004058AC">
        <w:rPr>
          <w:rFonts w:ascii="Times New Roman" w:hAnsi="Times New Roman" w:eastAsia="Times New Roman" w:cs="Times New Roman"/>
          <w:sz w:val="24"/>
          <w:szCs w:val="24"/>
          <w:lang w:val="en-GB"/>
        </w:rPr>
        <w:t xml:space="preserve"> Tesco PLC is highly committed to provide effective protection to the forests along with working towards potential source extracted from verified zero areas based on deforestation.</w:t>
      </w:r>
    </w:p>
    <w:p w:rsidRPr="00BC1A11" w:rsidR="0017590B" w:rsidP="005B398F" w:rsidRDefault="0017590B" w14:paraId="419A88C5" w14:textId="6576D9B8">
      <w:pPr>
        <w:pStyle w:val="Normal1"/>
        <w:spacing w:before="200" w:after="200" w:line="360" w:lineRule="auto"/>
        <w:jc w:val="both"/>
        <w:rPr>
          <w:rFonts w:ascii="Times New Roman" w:hAnsi="Times New Roman" w:eastAsia="Times New Roman" w:cs="Times New Roman"/>
          <w:b/>
          <w:bCs/>
          <w:sz w:val="24"/>
          <w:szCs w:val="24"/>
          <w:lang w:val="en-GB"/>
        </w:rPr>
      </w:pPr>
      <w:r w:rsidRPr="00BC1A11">
        <w:rPr>
          <w:noProof/>
          <w:lang w:val="en-US"/>
        </w:rPr>
        <w:lastRenderedPageBreak/>
        <w:drawing>
          <wp:inline distT="0" distB="0" distL="0" distR="0" wp14:anchorId="5B3F9A32" wp14:editId="04E75A6C">
            <wp:extent cx="5733415" cy="3225165"/>
            <wp:effectExtent l="0" t="0" r="63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61019F" w:rsidP="00F93512" w:rsidRDefault="001639F8" w14:paraId="410D4386" w14:textId="04A51433">
      <w:pPr>
        <w:pStyle w:val="Normal1"/>
        <w:numPr>
          <w:ilvl w:val="0"/>
          <w:numId w:val="13"/>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Great consumer service can be delivered by Tesco PLC to offer assistance to great individuals for understanding the consumers </w:t>
      </w:r>
      <w:r w:rsidRPr="00BC1A11" w:rsidR="00F93512">
        <w:rPr>
          <w:rFonts w:ascii="Times New Roman" w:hAnsi="Times New Roman" w:eastAsia="Times New Roman" w:cs="Times New Roman"/>
          <w:sz w:val="24"/>
          <w:szCs w:val="24"/>
          <w:lang w:val="en-GB"/>
        </w:rPr>
        <w:t>accurately</w:t>
      </w:r>
      <w:r w:rsidRPr="00BC1A11">
        <w:rPr>
          <w:rFonts w:ascii="Times New Roman" w:hAnsi="Times New Roman" w:eastAsia="Times New Roman" w:cs="Times New Roman"/>
          <w:sz w:val="24"/>
          <w:szCs w:val="24"/>
          <w:lang w:val="en-GB"/>
        </w:rPr>
        <w:t>.</w:t>
      </w:r>
    </w:p>
    <w:p w:rsidRPr="00BC1A11" w:rsidR="001639F8" w:rsidP="00F93512" w:rsidRDefault="001639F8" w14:paraId="40784D9E" w14:textId="27428AA8">
      <w:pPr>
        <w:pStyle w:val="Normal1"/>
        <w:numPr>
          <w:ilvl w:val="0"/>
          <w:numId w:val="13"/>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Effective development of skills and knowledge of teams have been effectively utilised within Tesco PLC to enhance organisational success.</w:t>
      </w:r>
    </w:p>
    <w:p w:rsidRPr="00BC1A11" w:rsidR="00F93512" w:rsidP="005B398F" w:rsidRDefault="00F93512" w14:paraId="3ECE2486" w14:textId="324F4A74">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The concerned knowledge and skills of the </w:t>
      </w:r>
      <w:r w:rsidRPr="00BC1A11" w:rsidR="00AD7D10">
        <w:rPr>
          <w:rFonts w:ascii="Times New Roman" w:hAnsi="Times New Roman" w:eastAsia="Times New Roman" w:cs="Times New Roman"/>
          <w:sz w:val="24"/>
          <w:szCs w:val="24"/>
          <w:lang w:val="en-GB"/>
        </w:rPr>
        <w:t>respective</w:t>
      </w:r>
      <w:r w:rsidRPr="00BC1A11">
        <w:rPr>
          <w:rFonts w:ascii="Times New Roman" w:hAnsi="Times New Roman" w:eastAsia="Times New Roman" w:cs="Times New Roman"/>
          <w:sz w:val="24"/>
          <w:szCs w:val="24"/>
          <w:lang w:val="en-GB"/>
        </w:rPr>
        <w:t xml:space="preserve"> </w:t>
      </w:r>
      <w:r w:rsidRPr="00BC1A11" w:rsidR="00AD7D10">
        <w:rPr>
          <w:rFonts w:ascii="Times New Roman" w:hAnsi="Times New Roman" w:eastAsia="Times New Roman" w:cs="Times New Roman"/>
          <w:sz w:val="24"/>
          <w:szCs w:val="24"/>
          <w:lang w:val="en-GB"/>
        </w:rPr>
        <w:t>individuals</w:t>
      </w:r>
      <w:r w:rsidRPr="00BC1A11">
        <w:rPr>
          <w:rFonts w:ascii="Times New Roman" w:hAnsi="Times New Roman" w:eastAsia="Times New Roman" w:cs="Times New Roman"/>
          <w:sz w:val="24"/>
          <w:szCs w:val="24"/>
          <w:lang w:val="en-GB"/>
        </w:rPr>
        <w:t xml:space="preserve"> within Tesco PLC can be esteemed as an important factor to make an efficient </w:t>
      </w:r>
      <w:r w:rsidRPr="00BC1A11" w:rsidR="00AD7D10">
        <w:rPr>
          <w:rFonts w:ascii="Times New Roman" w:hAnsi="Times New Roman" w:eastAsia="Times New Roman" w:cs="Times New Roman"/>
          <w:sz w:val="24"/>
          <w:szCs w:val="24"/>
          <w:lang w:val="en-GB"/>
        </w:rPr>
        <w:t>improvement</w:t>
      </w:r>
      <w:r w:rsidRPr="00BC1A11">
        <w:rPr>
          <w:rFonts w:ascii="Times New Roman" w:hAnsi="Times New Roman" w:eastAsia="Times New Roman" w:cs="Times New Roman"/>
          <w:sz w:val="24"/>
          <w:szCs w:val="24"/>
          <w:lang w:val="en-GB"/>
        </w:rPr>
        <w:t xml:space="preserve"> in the great team that focused to make an actual </w:t>
      </w:r>
      <w:r w:rsidRPr="00BC1A11" w:rsidR="00AD7D10">
        <w:rPr>
          <w:rFonts w:ascii="Times New Roman" w:hAnsi="Times New Roman" w:eastAsia="Times New Roman" w:cs="Times New Roman"/>
          <w:sz w:val="24"/>
          <w:szCs w:val="24"/>
          <w:lang w:val="en-GB"/>
        </w:rPr>
        <w:t>differences</w:t>
      </w:r>
      <w:r w:rsidRPr="00BC1A11">
        <w:rPr>
          <w:rFonts w:ascii="Times New Roman" w:hAnsi="Times New Roman" w:eastAsia="Times New Roman" w:cs="Times New Roman"/>
          <w:sz w:val="24"/>
          <w:szCs w:val="24"/>
          <w:lang w:val="en-GB"/>
        </w:rPr>
        <w:t xml:space="preserve"> for its </w:t>
      </w:r>
      <w:r w:rsidRPr="00BC1A11" w:rsidR="00AD7D10">
        <w:rPr>
          <w:rFonts w:ascii="Times New Roman" w:hAnsi="Times New Roman" w:eastAsia="Times New Roman" w:cs="Times New Roman"/>
          <w:sz w:val="24"/>
          <w:szCs w:val="24"/>
          <w:lang w:val="en-GB"/>
        </w:rPr>
        <w:t>consumers</w:t>
      </w:r>
      <w:r w:rsidRPr="00BC1A11">
        <w:rPr>
          <w:rFonts w:ascii="Times New Roman" w:hAnsi="Times New Roman" w:eastAsia="Times New Roman" w:cs="Times New Roman"/>
          <w:sz w:val="24"/>
          <w:szCs w:val="24"/>
          <w:lang w:val="en-GB"/>
        </w:rPr>
        <w:t>.</w:t>
      </w:r>
      <w:r w:rsidRPr="00BC1A11" w:rsidR="00FE54A1">
        <w:rPr>
          <w:rFonts w:ascii="Times New Roman" w:hAnsi="Times New Roman" w:eastAsia="Times New Roman" w:cs="Times New Roman"/>
          <w:sz w:val="24"/>
          <w:szCs w:val="24"/>
          <w:lang w:val="en-GB"/>
        </w:rPr>
        <w:t xml:space="preserve"> Relevant range of banking products can be provided by the Tesco PLC primarily involves Savings Products, Personal Loans and Credit Cards.</w:t>
      </w:r>
      <w:r w:rsidRPr="00BC1A11" w:rsidR="009E337C">
        <w:rPr>
          <w:rFonts w:ascii="Times New Roman" w:hAnsi="Times New Roman" w:eastAsia="Times New Roman" w:cs="Times New Roman"/>
          <w:sz w:val="24"/>
          <w:szCs w:val="24"/>
          <w:lang w:val="en-GB"/>
        </w:rPr>
        <w:t xml:space="preserve"> Effective range related to the insurance </w:t>
      </w:r>
      <w:r w:rsidRPr="00BC1A11" w:rsidR="000B6CA7">
        <w:rPr>
          <w:rFonts w:ascii="Times New Roman" w:hAnsi="Times New Roman" w:eastAsia="Times New Roman" w:cs="Times New Roman"/>
          <w:sz w:val="24"/>
          <w:szCs w:val="24"/>
          <w:lang w:val="en-GB"/>
        </w:rPr>
        <w:t>products</w:t>
      </w:r>
      <w:r w:rsidRPr="00BC1A11" w:rsidR="009E337C">
        <w:rPr>
          <w:rFonts w:ascii="Times New Roman" w:hAnsi="Times New Roman" w:eastAsia="Times New Roman" w:cs="Times New Roman"/>
          <w:sz w:val="24"/>
          <w:szCs w:val="24"/>
          <w:lang w:val="en-GB"/>
        </w:rPr>
        <w:t xml:space="preserve"> can also be provided by the Tesco Bank in an accurate manner</w:t>
      </w:r>
      <w:r w:rsidRPr="00BC1A11" w:rsidR="00390AD3">
        <w:rPr>
          <w:rFonts w:ascii="Times New Roman" w:hAnsi="Times New Roman" w:eastAsia="Times New Roman" w:cs="Times New Roman"/>
          <w:sz w:val="24"/>
          <w:szCs w:val="24"/>
          <w:lang w:val="en-GB"/>
        </w:rPr>
        <w:t xml:space="preserve"> (Tesco, 2021)</w:t>
      </w:r>
      <w:r w:rsidRPr="00BC1A11" w:rsidR="009E337C">
        <w:rPr>
          <w:rFonts w:ascii="Times New Roman" w:hAnsi="Times New Roman" w:eastAsia="Times New Roman" w:cs="Times New Roman"/>
          <w:sz w:val="24"/>
          <w:szCs w:val="24"/>
          <w:lang w:val="en-GB"/>
        </w:rPr>
        <w:t>.</w:t>
      </w:r>
      <w:r w:rsidRPr="00BC1A11" w:rsidR="00910F54">
        <w:rPr>
          <w:rFonts w:ascii="Times New Roman" w:hAnsi="Times New Roman" w:eastAsia="Times New Roman" w:cs="Times New Roman"/>
          <w:sz w:val="24"/>
          <w:szCs w:val="24"/>
          <w:lang w:val="en-GB"/>
        </w:rPr>
        <w:t xml:space="preserve"> The potential linkage between the climate change and deforestation can be considered as a clearer element for the concerned entity. </w:t>
      </w:r>
      <w:r w:rsidRPr="00BC1A11" w:rsidR="005059B3">
        <w:rPr>
          <w:rFonts w:ascii="Times New Roman" w:hAnsi="Times New Roman" w:eastAsia="Times New Roman" w:cs="Times New Roman"/>
          <w:sz w:val="24"/>
          <w:szCs w:val="24"/>
          <w:lang w:val="en-GB"/>
        </w:rPr>
        <w:t>Retailers</w:t>
      </w:r>
      <w:r w:rsidRPr="00BC1A11" w:rsidR="00910F54">
        <w:rPr>
          <w:rFonts w:ascii="Times New Roman" w:hAnsi="Times New Roman" w:eastAsia="Times New Roman" w:cs="Times New Roman"/>
          <w:sz w:val="24"/>
          <w:szCs w:val="24"/>
          <w:lang w:val="en-GB"/>
        </w:rPr>
        <w:t xml:space="preserve"> involving Tesco PLC plays a vital role in sweating the level of deforestation out of </w:t>
      </w:r>
      <w:r w:rsidRPr="00BC1A11" w:rsidR="005059B3">
        <w:rPr>
          <w:rFonts w:ascii="Times New Roman" w:hAnsi="Times New Roman" w:eastAsia="Times New Roman" w:cs="Times New Roman"/>
          <w:sz w:val="24"/>
          <w:szCs w:val="24"/>
          <w:lang w:val="en-GB"/>
        </w:rPr>
        <w:t>the respective</w:t>
      </w:r>
      <w:r w:rsidRPr="00BC1A11" w:rsidR="00910F54">
        <w:rPr>
          <w:rFonts w:ascii="Times New Roman" w:hAnsi="Times New Roman" w:eastAsia="Times New Roman" w:cs="Times New Roman"/>
          <w:sz w:val="24"/>
          <w:szCs w:val="24"/>
          <w:lang w:val="en-GB"/>
        </w:rPr>
        <w:t xml:space="preserve"> supply chains. </w:t>
      </w:r>
      <w:r w:rsidRPr="00BC1A11" w:rsidR="008B2F75">
        <w:rPr>
          <w:rFonts w:ascii="Times New Roman" w:hAnsi="Times New Roman" w:eastAsia="Times New Roman" w:cs="Times New Roman"/>
          <w:sz w:val="24"/>
          <w:szCs w:val="24"/>
          <w:lang w:val="en-GB"/>
        </w:rPr>
        <w:t>It can be operated through offering incentives for potential farmers to make a relevant transition to the production of zero forestation in an accurate manner.</w:t>
      </w:r>
    </w:p>
    <w:p w:rsidRPr="00BC1A11" w:rsidR="002D0991" w:rsidRDefault="002D0991" w14:paraId="54E8117C" w14:textId="77777777">
      <w:pPr>
        <w:rPr>
          <w:rFonts w:ascii="Times New Roman" w:hAnsi="Times New Roman" w:eastAsia="Times New Roman" w:cs="Times New Roman"/>
          <w:b/>
          <w:sz w:val="24"/>
          <w:szCs w:val="24"/>
          <w:lang w:val="en-GB"/>
        </w:rPr>
      </w:pPr>
      <w:r w:rsidRPr="00BC1A11">
        <w:rPr>
          <w:lang w:val="en-GB"/>
        </w:rPr>
        <w:br w:type="page"/>
      </w:r>
    </w:p>
    <w:p w:rsidRPr="00BC1A11" w:rsidR="00B01A8C" w:rsidP="00810186" w:rsidRDefault="00E50BAA" w14:paraId="00000016" w14:textId="35C15509">
      <w:pPr>
        <w:pStyle w:val="Heading2"/>
        <w:spacing w:before="200" w:after="200"/>
        <w:rPr>
          <w:lang w:val="en-GB"/>
        </w:rPr>
      </w:pPr>
      <w:bookmarkStart w:name="_Toc119662536" w:id="2"/>
      <w:r w:rsidRPr="00BC1A11">
        <w:rPr>
          <w:lang w:val="en-GB"/>
        </w:rPr>
        <w:lastRenderedPageBreak/>
        <w:t>3. Relationship between Organisational Structure and Organisational Performance</w:t>
      </w:r>
      <w:bookmarkEnd w:id="2"/>
    </w:p>
    <w:p w:rsidRPr="00BC1A11" w:rsidR="00331868" w:rsidP="00331868" w:rsidRDefault="00331868" w14:paraId="7DA02D30" w14:textId="5A44DD93">
      <w:pPr>
        <w:pStyle w:val="Normal1"/>
        <w:rPr>
          <w:lang w:val="en-GB"/>
        </w:rPr>
      </w:pPr>
      <w:r w:rsidRPr="00BC1A11">
        <w:rPr>
          <w:noProof/>
          <w:lang w:val="en-US"/>
        </w:rPr>
        <w:drawing>
          <wp:inline distT="0" distB="0" distL="0" distR="0" wp14:anchorId="383AEBE7" wp14:editId="77FA86CF">
            <wp:extent cx="5733415" cy="3225165"/>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01A8C" w:rsidP="00810186" w:rsidRDefault="00E50BAA" w14:paraId="00000017" w14:textId="77777777">
      <w:pPr>
        <w:pStyle w:val="Normal1"/>
        <w:numPr>
          <w:ilvl w:val="0"/>
          <w:numId w:val="3"/>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Plc is a British grocery and general merchandising retail company.</w:t>
      </w:r>
    </w:p>
    <w:p w:rsidRPr="00BC1A11" w:rsidR="00B01A8C" w:rsidP="00810186" w:rsidRDefault="00E50BAA" w14:paraId="00000018" w14:textId="77777777">
      <w:pPr>
        <w:pStyle w:val="Normal1"/>
        <w:numPr>
          <w:ilvl w:val="0"/>
          <w:numId w:val="3"/>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Their headquarters is situated in Hertfordshire, England.</w:t>
      </w:r>
    </w:p>
    <w:p w:rsidRPr="00BC1A11" w:rsidR="00B01A8C" w:rsidP="00810186" w:rsidRDefault="00E50BAA" w14:paraId="00000019" w14:textId="6112A8FC">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The relationship between these two aspects can be understood in detail when various factors like the origin, size and stature of an organisation are analysed. The organisational structure of an organisation is built on a certain hierarchy and various individuals have specific job responsibilities to fulfil and targets to achieve. The organisational structure can be divided into 3 broad categories which are higher management or the owners, the middle management or the managers and </w:t>
      </w:r>
      <w:r w:rsidRPr="00BC1A11" w:rsidR="00B00714">
        <w:rPr>
          <w:rFonts w:ascii="Times New Roman" w:hAnsi="Times New Roman" w:eastAsia="Times New Roman" w:cs="Times New Roman"/>
          <w:sz w:val="24"/>
          <w:szCs w:val="24"/>
          <w:lang w:val="en-GB"/>
        </w:rPr>
        <w:t>lower-level</w:t>
      </w:r>
      <w:r w:rsidRPr="00BC1A11">
        <w:rPr>
          <w:rFonts w:ascii="Times New Roman" w:hAnsi="Times New Roman" w:eastAsia="Times New Roman" w:cs="Times New Roman"/>
          <w:sz w:val="24"/>
          <w:szCs w:val="24"/>
          <w:lang w:val="en-GB"/>
        </w:rPr>
        <w:t xml:space="preserve"> management or the executives who collectively work to achieve success for their organisation and their overall growth and development (</w:t>
      </w:r>
      <w:r w:rsidRPr="00BC1A11">
        <w:rPr>
          <w:rFonts w:ascii="Times New Roman" w:hAnsi="Times New Roman" w:eastAsia="Times New Roman" w:cs="Times New Roman"/>
          <w:sz w:val="24"/>
          <w:szCs w:val="24"/>
          <w:highlight w:val="white"/>
          <w:lang w:val="en-GB"/>
        </w:rPr>
        <w:t>Chen, 2022</w:t>
      </w:r>
      <w:r w:rsidRPr="00BC1A11">
        <w:rPr>
          <w:rFonts w:ascii="Times New Roman" w:hAnsi="Times New Roman" w:eastAsia="Times New Roman" w:cs="Times New Roman"/>
          <w:sz w:val="24"/>
          <w:szCs w:val="24"/>
          <w:lang w:val="en-GB"/>
        </w:rPr>
        <w:t xml:space="preserve">). When the entire organisational structure also known as the employers and the employees of a specific organisation work and fulfil their job roles successfully the highest standards of productivity are achieved which contributes to the smooth running of the organisation and a better future as well. </w:t>
      </w:r>
    </w:p>
    <w:p w:rsidRPr="00BC1A11" w:rsidR="00331868" w:rsidP="00810186" w:rsidRDefault="00331868" w14:paraId="23E9BA11" w14:textId="0D762B20">
      <w:pPr>
        <w:pStyle w:val="Normal1"/>
        <w:spacing w:before="200" w:after="200" w:line="360" w:lineRule="auto"/>
        <w:jc w:val="both"/>
        <w:rPr>
          <w:rFonts w:ascii="Times New Roman" w:hAnsi="Times New Roman" w:eastAsia="Times New Roman" w:cs="Times New Roman"/>
          <w:sz w:val="24"/>
          <w:szCs w:val="24"/>
          <w:lang w:val="en-GB"/>
        </w:rPr>
      </w:pPr>
      <w:r w:rsidRPr="00BC1A11">
        <w:rPr>
          <w:noProof/>
          <w:lang w:val="en-US"/>
        </w:rPr>
        <w:lastRenderedPageBreak/>
        <w:drawing>
          <wp:inline distT="0" distB="0" distL="0" distR="0" wp14:anchorId="3EE75B5D" wp14:editId="249AB9BA">
            <wp:extent cx="5733415" cy="3225165"/>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01A8C" w:rsidP="00810186" w:rsidRDefault="00E50BAA" w14:paraId="0000001A" w14:textId="77777777">
      <w:pPr>
        <w:pStyle w:val="Normal1"/>
        <w:numPr>
          <w:ilvl w:val="0"/>
          <w:numId w:val="4"/>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Plc is one of the most valuable brands operating in the United Kingdom as of 2021.</w:t>
      </w:r>
    </w:p>
    <w:p w:rsidRPr="00BC1A11" w:rsidR="00B01A8C" w:rsidP="00810186" w:rsidRDefault="00E50BAA" w14:paraId="0000001B" w14:textId="77777777">
      <w:pPr>
        <w:pStyle w:val="Normal1"/>
        <w:numPr>
          <w:ilvl w:val="0"/>
          <w:numId w:val="4"/>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Plc is the 16th largest retail brand in the world as of 2021.</w:t>
      </w:r>
    </w:p>
    <w:p w:rsidRPr="00BC1A11" w:rsidR="00B01A8C" w:rsidP="00810186" w:rsidRDefault="00E50BAA" w14:paraId="0000001C" w14:textId="5ED3E15F">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 performance of an organisation is intrinsically linked with the organisational structure of the company because one is responsible for the other. The structure is built with specific goals in mind and the unique features of a particular company are responsible for different organisational structures as per their need. An efficient organisational structure is directly responsible for the better productive output of the company and a lot of planning and strategizing happens at the higher management level to ensure a positive outcome. The various business policies and business strategies and carefully thought out keeping in mind the intended goals and targets of the organisational performance (</w:t>
      </w:r>
      <w:proofErr w:type="spellStart"/>
      <w:r w:rsidRPr="00BC1A11">
        <w:rPr>
          <w:rFonts w:ascii="Times New Roman" w:hAnsi="Times New Roman" w:eastAsia="Times New Roman" w:cs="Times New Roman"/>
          <w:sz w:val="24"/>
          <w:szCs w:val="24"/>
          <w:highlight w:val="white"/>
          <w:lang w:val="en-GB"/>
        </w:rPr>
        <w:t>Awadari</w:t>
      </w:r>
      <w:proofErr w:type="spellEnd"/>
      <w:r w:rsidRPr="00BC1A11">
        <w:rPr>
          <w:rFonts w:ascii="Times New Roman" w:hAnsi="Times New Roman" w:eastAsia="Times New Roman" w:cs="Times New Roman"/>
          <w:sz w:val="24"/>
          <w:szCs w:val="24"/>
          <w:highlight w:val="white"/>
          <w:lang w:val="en-GB"/>
        </w:rPr>
        <w:t xml:space="preserve"> and Kanwal, 2019</w:t>
      </w:r>
      <w:r w:rsidRPr="00BC1A11">
        <w:rPr>
          <w:rFonts w:ascii="Times New Roman" w:hAnsi="Times New Roman" w:eastAsia="Times New Roman" w:cs="Times New Roman"/>
          <w:sz w:val="24"/>
          <w:szCs w:val="24"/>
          <w:lang w:val="en-GB"/>
        </w:rPr>
        <w:t xml:space="preserve">). </w:t>
      </w:r>
    </w:p>
    <w:p w:rsidRPr="00BC1A11" w:rsidR="00331868" w:rsidP="00810186" w:rsidRDefault="00331868" w14:paraId="0179DA53" w14:textId="6DAA4350">
      <w:pPr>
        <w:pStyle w:val="Normal1"/>
        <w:spacing w:before="200" w:after="200" w:line="360" w:lineRule="auto"/>
        <w:jc w:val="both"/>
        <w:rPr>
          <w:rFonts w:ascii="Times New Roman" w:hAnsi="Times New Roman" w:eastAsia="Times New Roman" w:cs="Times New Roman"/>
          <w:sz w:val="24"/>
          <w:szCs w:val="24"/>
          <w:lang w:val="en-GB"/>
        </w:rPr>
      </w:pPr>
      <w:r w:rsidRPr="00BC1A11">
        <w:rPr>
          <w:noProof/>
          <w:lang w:val="en-US"/>
        </w:rPr>
        <w:lastRenderedPageBreak/>
        <w:drawing>
          <wp:inline distT="0" distB="0" distL="0" distR="0" wp14:anchorId="4B391ADB" wp14:editId="0D3A7D31">
            <wp:extent cx="5733415" cy="3225165"/>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01A8C" w:rsidP="00810186" w:rsidRDefault="00E50BAA" w14:paraId="0000001D" w14:textId="77777777">
      <w:pPr>
        <w:pStyle w:val="Normal1"/>
        <w:numPr>
          <w:ilvl w:val="0"/>
          <w:numId w:val="9"/>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Plc is the leading grocery retailer with a consistent market share of 26.9% all over Great Britain.</w:t>
      </w:r>
    </w:p>
    <w:p w:rsidRPr="00BC1A11" w:rsidR="00B01A8C" w:rsidP="00810186" w:rsidRDefault="00E50BAA" w14:paraId="0000001E" w14:textId="77777777">
      <w:pPr>
        <w:pStyle w:val="Normal1"/>
        <w:numPr>
          <w:ilvl w:val="0"/>
          <w:numId w:val="9"/>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Plc has 4752 retail stores all over the world.</w:t>
      </w:r>
    </w:p>
    <w:p w:rsidRPr="00BC1A11" w:rsidR="00B01A8C" w:rsidP="00810186" w:rsidRDefault="00E50BAA" w14:paraId="0000001F" w14:textId="49AEEAE9">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Another extremely important factor that interlinks these two concepts is the fact that an efficient decision-making process implemented by the organisational structure is crucial to paving the way for achieving the targets of organisational performance. Various companies based on the aims and objectives come up with innovative initiatives like reward programs for star employees which motivates all the employees to give their best output for the organisational performance (Moura, 2021). Apart from </w:t>
      </w:r>
      <w:r w:rsidRPr="00BC1A11" w:rsidR="00B00714">
        <w:rPr>
          <w:rFonts w:ascii="Times New Roman" w:hAnsi="Times New Roman" w:eastAsia="Times New Roman" w:cs="Times New Roman"/>
          <w:sz w:val="24"/>
          <w:szCs w:val="24"/>
          <w:lang w:val="en-GB"/>
        </w:rPr>
        <w:t>this certain employee</w:t>
      </w:r>
      <w:r w:rsidRPr="00BC1A11">
        <w:rPr>
          <w:rFonts w:ascii="Times New Roman" w:hAnsi="Times New Roman" w:eastAsia="Times New Roman" w:cs="Times New Roman"/>
          <w:sz w:val="24"/>
          <w:szCs w:val="24"/>
          <w:lang w:val="en-GB"/>
        </w:rPr>
        <w:t xml:space="preserve"> who are unable to perform their duties successfully may lose their jobs as well. </w:t>
      </w:r>
    </w:p>
    <w:p w:rsidRPr="00BC1A11" w:rsidR="008E5343" w:rsidP="00AF08C7" w:rsidRDefault="008E5343" w14:paraId="22D8DB9D" w14:textId="18F6BD32">
      <w:pPr>
        <w:pStyle w:val="Normal1"/>
        <w:spacing w:before="200" w:after="200" w:line="360" w:lineRule="auto"/>
        <w:jc w:val="center"/>
        <w:rPr>
          <w:rFonts w:ascii="Times New Roman" w:hAnsi="Times New Roman" w:eastAsia="Times New Roman" w:cs="Times New Roman"/>
          <w:b/>
          <w:bCs/>
          <w:sz w:val="24"/>
          <w:szCs w:val="24"/>
          <w:lang w:val="en-GB"/>
        </w:rPr>
      </w:pPr>
      <w:r w:rsidRPr="00BC1A11">
        <w:rPr>
          <w:noProof/>
          <w:lang w:val="en-US"/>
        </w:rPr>
        <w:lastRenderedPageBreak/>
        <w:drawing>
          <wp:inline distT="0" distB="0" distL="0" distR="0" wp14:anchorId="44530555" wp14:editId="632F1D06">
            <wp:extent cx="5733415" cy="3225165"/>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6F7D6E" w:rsidP="0017632D" w:rsidRDefault="006F7D6E" w14:paraId="0A041D7A" w14:textId="254FDE4F">
      <w:pPr>
        <w:pStyle w:val="Normal1"/>
        <w:numPr>
          <w:ilvl w:val="0"/>
          <w:numId w:val="14"/>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 critical objective of Tesco PLC is to serve its consumers, planet and communities in an efficient manner.</w:t>
      </w:r>
    </w:p>
    <w:p w:rsidRPr="00BC1A11" w:rsidR="006F7D6E" w:rsidP="0017632D" w:rsidRDefault="006F7D6E" w14:paraId="04104888" w14:textId="232E88F1">
      <w:pPr>
        <w:pStyle w:val="Normal1"/>
        <w:numPr>
          <w:ilvl w:val="0"/>
          <w:numId w:val="14"/>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Serving planet, communities and consumers helps to keep the consumers as a </w:t>
      </w:r>
      <w:r w:rsidRPr="00BC1A11" w:rsidR="0017632D">
        <w:rPr>
          <w:rFonts w:ascii="Times New Roman" w:hAnsi="Times New Roman" w:eastAsia="Times New Roman" w:cs="Times New Roman"/>
          <w:sz w:val="24"/>
          <w:szCs w:val="24"/>
          <w:lang w:val="en-GB"/>
        </w:rPr>
        <w:t>relevant aspect</w:t>
      </w:r>
      <w:r w:rsidRPr="00BC1A11">
        <w:rPr>
          <w:rFonts w:ascii="Times New Roman" w:hAnsi="Times New Roman" w:eastAsia="Times New Roman" w:cs="Times New Roman"/>
          <w:sz w:val="24"/>
          <w:szCs w:val="24"/>
          <w:lang w:val="en-GB"/>
        </w:rPr>
        <w:t xml:space="preserve"> for improving the responsibilities of consumers extensively.</w:t>
      </w:r>
    </w:p>
    <w:p w:rsidRPr="00BC1A11" w:rsidR="006F7D6E" w:rsidP="00810186" w:rsidRDefault="0017632D" w14:paraId="403919C3" w14:textId="368B7833">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A wide variety of various consumers can be offered by the Tesco Group in order to establish better employment in order to provide immense support to the</w:t>
      </w:r>
      <w:r w:rsidRPr="00BC1A11" w:rsidR="00466825">
        <w:rPr>
          <w:rFonts w:ascii="Times New Roman" w:hAnsi="Times New Roman" w:eastAsia="Times New Roman" w:cs="Times New Roman"/>
          <w:sz w:val="24"/>
          <w:szCs w:val="24"/>
          <w:lang w:val="en-GB"/>
        </w:rPr>
        <w:t xml:space="preserve"> local</w:t>
      </w:r>
      <w:r w:rsidRPr="00BC1A11">
        <w:rPr>
          <w:rFonts w:ascii="Times New Roman" w:hAnsi="Times New Roman" w:eastAsia="Times New Roman" w:cs="Times New Roman"/>
          <w:sz w:val="24"/>
          <w:szCs w:val="24"/>
          <w:lang w:val="en-GB"/>
        </w:rPr>
        <w:t xml:space="preserve"> producers and suppliers.</w:t>
      </w:r>
      <w:r w:rsidRPr="00BC1A11" w:rsidR="00466825">
        <w:rPr>
          <w:rFonts w:ascii="Times New Roman" w:hAnsi="Times New Roman" w:eastAsia="Times New Roman" w:cs="Times New Roman"/>
          <w:sz w:val="24"/>
          <w:szCs w:val="24"/>
          <w:lang w:val="en-GB"/>
        </w:rPr>
        <w:t xml:space="preserve"> It also plays a vital role to evaluate the local causes with the help of developing community programmes.</w:t>
      </w:r>
    </w:p>
    <w:p w:rsidRPr="00BC1A11" w:rsidR="002D0991" w:rsidRDefault="002D0991" w14:paraId="502888AF" w14:textId="77777777">
      <w:pPr>
        <w:rPr>
          <w:rFonts w:ascii="Times New Roman" w:hAnsi="Times New Roman" w:eastAsia="Times New Roman" w:cs="Times New Roman"/>
          <w:b/>
          <w:sz w:val="24"/>
          <w:szCs w:val="24"/>
          <w:lang w:val="en-GB"/>
        </w:rPr>
      </w:pPr>
      <w:r w:rsidRPr="00BC1A11">
        <w:rPr>
          <w:lang w:val="en-GB"/>
        </w:rPr>
        <w:br w:type="page"/>
      </w:r>
    </w:p>
    <w:p w:rsidRPr="00BC1A11" w:rsidR="00B01A8C" w:rsidP="00810186" w:rsidRDefault="00E50BAA" w14:paraId="00000020" w14:textId="65F3AC5E">
      <w:pPr>
        <w:pStyle w:val="Heading2"/>
        <w:spacing w:before="200" w:after="200"/>
        <w:rPr>
          <w:lang w:val="en-GB"/>
        </w:rPr>
      </w:pPr>
      <w:bookmarkStart w:name="_Toc119662537" w:id="3"/>
      <w:r w:rsidRPr="00BC1A11">
        <w:rPr>
          <w:lang w:val="en-GB"/>
        </w:rPr>
        <w:lastRenderedPageBreak/>
        <w:t>4. Tasks and Skills utilised by the Manager for Operating Organisational Activities</w:t>
      </w:r>
      <w:bookmarkEnd w:id="3"/>
    </w:p>
    <w:p w:rsidRPr="00BC1A11" w:rsidR="00331868" w:rsidP="00331868" w:rsidRDefault="00331868" w14:paraId="4216785C" w14:textId="20F447A7">
      <w:pPr>
        <w:pStyle w:val="Normal1"/>
        <w:rPr>
          <w:lang w:val="en-GB"/>
        </w:rPr>
      </w:pPr>
      <w:r w:rsidRPr="00BC1A11">
        <w:rPr>
          <w:noProof/>
          <w:lang w:val="en-US"/>
        </w:rPr>
        <w:drawing>
          <wp:inline distT="0" distB="0" distL="0" distR="0" wp14:anchorId="7FFDA6C8" wp14:editId="160BD2E1">
            <wp:extent cx="5733415" cy="3225165"/>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01A8C" w:rsidP="00810186" w:rsidRDefault="00E50BAA" w14:paraId="00000021" w14:textId="77777777">
      <w:pPr>
        <w:pStyle w:val="Normal1"/>
        <w:numPr>
          <w:ilvl w:val="0"/>
          <w:numId w:val="7"/>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There are various skill sets and tasks that a manager needs to perform in order to fulfil his job responsibilities for his/her company’s overall productivity and growth. </w:t>
      </w:r>
    </w:p>
    <w:p w:rsidRPr="00BC1A11" w:rsidR="00B01A8C" w:rsidP="00810186" w:rsidRDefault="00E50BAA" w14:paraId="00000022" w14:textId="77777777">
      <w:pPr>
        <w:pStyle w:val="Normal1"/>
        <w:numPr>
          <w:ilvl w:val="0"/>
          <w:numId w:val="7"/>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The specific responsibilities might differ based on the aims and objectives of Tesco Plc but the broad categories are similar for all managers working in today’s world. </w:t>
      </w:r>
    </w:p>
    <w:p w:rsidRPr="00BC1A11" w:rsidR="00B01A8C" w:rsidP="00810186" w:rsidRDefault="00E50BAA" w14:paraId="00000023" w14:textId="77777777">
      <w:pPr>
        <w:pStyle w:val="Normal1"/>
        <w:spacing w:before="200" w:after="200" w:line="360" w:lineRule="auto"/>
        <w:jc w:val="both"/>
        <w:rPr>
          <w:rFonts w:ascii="Times New Roman" w:hAnsi="Times New Roman" w:eastAsia="Times New Roman" w:cs="Times New Roman"/>
          <w:b/>
          <w:i/>
          <w:sz w:val="24"/>
          <w:szCs w:val="24"/>
          <w:lang w:val="en-GB"/>
        </w:rPr>
      </w:pPr>
      <w:r w:rsidRPr="00BC1A11">
        <w:rPr>
          <w:rFonts w:ascii="Times New Roman" w:hAnsi="Times New Roman" w:eastAsia="Times New Roman" w:cs="Times New Roman"/>
          <w:b/>
          <w:i/>
          <w:sz w:val="24"/>
          <w:szCs w:val="24"/>
          <w:lang w:val="en-GB"/>
        </w:rPr>
        <w:t>Planning</w:t>
      </w:r>
    </w:p>
    <w:p w:rsidRPr="00BC1A11" w:rsidR="00B01A8C" w:rsidP="00810186" w:rsidRDefault="00E50BAA" w14:paraId="00000024" w14:textId="4FF6C736">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One of the most important </w:t>
      </w:r>
      <w:r w:rsidRPr="00BC1A11" w:rsidR="00B00714">
        <w:rPr>
          <w:rFonts w:ascii="Times New Roman" w:hAnsi="Times New Roman" w:eastAsia="Times New Roman" w:cs="Times New Roman"/>
          <w:sz w:val="24"/>
          <w:szCs w:val="24"/>
          <w:lang w:val="en-GB"/>
        </w:rPr>
        <w:t>skills</w:t>
      </w:r>
      <w:r w:rsidRPr="00BC1A11">
        <w:rPr>
          <w:rFonts w:ascii="Times New Roman" w:hAnsi="Times New Roman" w:eastAsia="Times New Roman" w:cs="Times New Roman"/>
          <w:sz w:val="24"/>
          <w:szCs w:val="24"/>
          <w:lang w:val="en-GB"/>
        </w:rPr>
        <w:t xml:space="preserve"> sets or job responsibilities for a manager to complete his tasks is efficient and proper planning. Once the manager has formulated a proper plan the rest of his responsibilities align perfectly providing him with the desired success.</w:t>
      </w:r>
    </w:p>
    <w:p w:rsidRPr="00BC1A11" w:rsidR="00B01A8C" w:rsidP="00810186" w:rsidRDefault="00E50BAA" w14:paraId="00000025" w14:textId="77777777">
      <w:pPr>
        <w:pStyle w:val="Normal1"/>
        <w:spacing w:before="200" w:after="200" w:line="360" w:lineRule="auto"/>
        <w:jc w:val="both"/>
        <w:rPr>
          <w:rFonts w:ascii="Times New Roman" w:hAnsi="Times New Roman" w:eastAsia="Times New Roman" w:cs="Times New Roman"/>
          <w:b/>
          <w:i/>
          <w:sz w:val="24"/>
          <w:szCs w:val="24"/>
          <w:lang w:val="en-GB"/>
        </w:rPr>
      </w:pPr>
      <w:r w:rsidRPr="00BC1A11">
        <w:rPr>
          <w:rFonts w:ascii="Times New Roman" w:hAnsi="Times New Roman" w:eastAsia="Times New Roman" w:cs="Times New Roman"/>
          <w:b/>
          <w:i/>
          <w:sz w:val="24"/>
          <w:szCs w:val="24"/>
          <w:lang w:val="en-GB"/>
        </w:rPr>
        <w:t>Communication</w:t>
      </w:r>
    </w:p>
    <w:p w:rsidRPr="00BC1A11" w:rsidR="00B01A8C" w:rsidP="00810186" w:rsidRDefault="00E50BAA" w14:paraId="00000026"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One more important skill set that a manager requires is proper communication skills which allow him to express the directives for the subordinates working under him so that specific job roles can be realised within Tesco Plc as a company (</w:t>
      </w:r>
      <w:r w:rsidRPr="00BC1A11">
        <w:rPr>
          <w:rFonts w:ascii="Times New Roman" w:hAnsi="Times New Roman" w:eastAsia="Times New Roman" w:cs="Times New Roman"/>
          <w:sz w:val="24"/>
          <w:szCs w:val="24"/>
          <w:highlight w:val="white"/>
          <w:lang w:val="en-GB"/>
        </w:rPr>
        <w:t>Al-</w:t>
      </w:r>
      <w:proofErr w:type="spellStart"/>
      <w:r w:rsidRPr="00BC1A11">
        <w:rPr>
          <w:rFonts w:ascii="Times New Roman" w:hAnsi="Times New Roman" w:eastAsia="Times New Roman" w:cs="Times New Roman"/>
          <w:sz w:val="24"/>
          <w:szCs w:val="24"/>
          <w:highlight w:val="white"/>
          <w:lang w:val="en-GB"/>
        </w:rPr>
        <w:t>Suraihi</w:t>
      </w:r>
      <w:proofErr w:type="spellEnd"/>
      <w:r w:rsidRPr="00BC1A11">
        <w:rPr>
          <w:rFonts w:ascii="Times New Roman" w:hAnsi="Times New Roman" w:eastAsia="Times New Roman" w:cs="Times New Roman"/>
          <w:sz w:val="24"/>
          <w:szCs w:val="24"/>
          <w:highlight w:val="white"/>
          <w:lang w:val="en-GB"/>
        </w:rPr>
        <w:t xml:space="preserve"> et al., 2022</w:t>
      </w:r>
      <w:r w:rsidRPr="00BC1A11">
        <w:rPr>
          <w:rFonts w:ascii="Times New Roman" w:hAnsi="Times New Roman" w:eastAsia="Times New Roman" w:cs="Times New Roman"/>
          <w:sz w:val="24"/>
          <w:szCs w:val="24"/>
          <w:lang w:val="en-GB"/>
        </w:rPr>
        <w:t>).</w:t>
      </w:r>
    </w:p>
    <w:p w:rsidRPr="00BC1A11" w:rsidR="00B01A8C" w:rsidP="00810186" w:rsidRDefault="00E50BAA" w14:paraId="00000027" w14:textId="77777777">
      <w:pPr>
        <w:pStyle w:val="Normal1"/>
        <w:spacing w:before="200" w:after="200" w:line="360" w:lineRule="auto"/>
        <w:jc w:val="both"/>
        <w:rPr>
          <w:rFonts w:ascii="Times New Roman" w:hAnsi="Times New Roman" w:eastAsia="Times New Roman" w:cs="Times New Roman"/>
          <w:b/>
          <w:i/>
          <w:sz w:val="24"/>
          <w:szCs w:val="24"/>
          <w:lang w:val="en-GB"/>
        </w:rPr>
      </w:pPr>
      <w:r w:rsidRPr="00BC1A11">
        <w:rPr>
          <w:rFonts w:ascii="Times New Roman" w:hAnsi="Times New Roman" w:eastAsia="Times New Roman" w:cs="Times New Roman"/>
          <w:b/>
          <w:i/>
          <w:sz w:val="24"/>
          <w:szCs w:val="24"/>
          <w:lang w:val="en-GB"/>
        </w:rPr>
        <w:t>Decision making</w:t>
      </w:r>
    </w:p>
    <w:p w:rsidRPr="00BC1A11" w:rsidR="00B01A8C" w:rsidP="00810186" w:rsidRDefault="00E50BAA" w14:paraId="00000028" w14:textId="5EA5D0DC">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Another important task for the manager is to effectively decide the specific tasks for himself as well as his subordinates which helps him to realise the objectives and aims of Tesco Plc's </w:t>
      </w:r>
      <w:r w:rsidRPr="00BC1A11">
        <w:rPr>
          <w:rFonts w:ascii="Times New Roman" w:hAnsi="Times New Roman" w:eastAsia="Times New Roman" w:cs="Times New Roman"/>
          <w:sz w:val="24"/>
          <w:szCs w:val="24"/>
          <w:lang w:val="en-GB"/>
        </w:rPr>
        <w:lastRenderedPageBreak/>
        <w:t>organisational performance. This is a crucial aspect of the successful completion of the manager's duties.</w:t>
      </w:r>
    </w:p>
    <w:p w:rsidRPr="00BC1A11" w:rsidR="00331868" w:rsidP="00810186" w:rsidRDefault="00331868" w14:paraId="1A4A80EF" w14:textId="5283911E">
      <w:pPr>
        <w:pStyle w:val="Normal1"/>
        <w:spacing w:before="200" w:after="200" w:line="360" w:lineRule="auto"/>
        <w:jc w:val="both"/>
        <w:rPr>
          <w:rFonts w:ascii="Times New Roman" w:hAnsi="Times New Roman" w:eastAsia="Times New Roman" w:cs="Times New Roman"/>
          <w:sz w:val="24"/>
          <w:szCs w:val="24"/>
          <w:lang w:val="en-GB"/>
        </w:rPr>
      </w:pPr>
      <w:r w:rsidRPr="00BC1A11">
        <w:rPr>
          <w:noProof/>
          <w:lang w:val="en-US"/>
        </w:rPr>
        <w:drawing>
          <wp:inline distT="0" distB="0" distL="0" distR="0" wp14:anchorId="2BA18D67" wp14:editId="29F3CBA1">
            <wp:extent cx="5733415" cy="3225165"/>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01A8C" w:rsidP="00810186" w:rsidRDefault="00E50BAA" w14:paraId="00000029" w14:textId="77777777">
      <w:pPr>
        <w:pStyle w:val="Normal1"/>
        <w:spacing w:before="200" w:after="200" w:line="360" w:lineRule="auto"/>
        <w:jc w:val="both"/>
        <w:rPr>
          <w:rFonts w:ascii="Times New Roman" w:hAnsi="Times New Roman" w:eastAsia="Times New Roman" w:cs="Times New Roman"/>
          <w:b/>
          <w:i/>
          <w:sz w:val="24"/>
          <w:szCs w:val="24"/>
          <w:lang w:val="en-GB"/>
        </w:rPr>
      </w:pPr>
      <w:r w:rsidRPr="00BC1A11">
        <w:rPr>
          <w:rFonts w:ascii="Times New Roman" w:hAnsi="Times New Roman" w:eastAsia="Times New Roman" w:cs="Times New Roman"/>
          <w:b/>
          <w:i/>
          <w:sz w:val="24"/>
          <w:szCs w:val="24"/>
          <w:lang w:val="en-GB"/>
        </w:rPr>
        <w:t>Delegation</w:t>
      </w:r>
    </w:p>
    <w:p w:rsidRPr="00BC1A11" w:rsidR="00B01A8C" w:rsidP="00810186" w:rsidRDefault="00E50BAA" w14:paraId="0000002A" w14:textId="77777777">
      <w:pPr>
        <w:pStyle w:val="Normal1"/>
        <w:numPr>
          <w:ilvl w:val="0"/>
          <w:numId w:val="8"/>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Within the framework of the organisational structure of Tesco Plc, a manager's duty is to effectively delegate the various job responsibilities required for the smooth running of the organisation and achieve the intended targets. </w:t>
      </w:r>
    </w:p>
    <w:p w:rsidRPr="00BC1A11" w:rsidR="00B01A8C" w:rsidP="00810186" w:rsidRDefault="00E50BAA" w14:paraId="0000002B" w14:textId="6751BC21">
      <w:pPr>
        <w:pStyle w:val="Normal1"/>
        <w:numPr>
          <w:ilvl w:val="0"/>
          <w:numId w:val="8"/>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Proper and effective delegation done by the manager is extremely important to achieve the desired success.</w:t>
      </w:r>
    </w:p>
    <w:p w:rsidRPr="00BC1A11" w:rsidR="008C3931" w:rsidP="008C3931" w:rsidRDefault="008C3931" w14:paraId="45AB2072" w14:textId="52BFF87C">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Proper delegation </w:t>
      </w:r>
      <w:r w:rsidRPr="00BC1A11" w:rsidR="00EC59CF">
        <w:rPr>
          <w:rFonts w:ascii="Times New Roman" w:hAnsi="Times New Roman" w:eastAsia="Times New Roman" w:cs="Times New Roman"/>
          <w:sz w:val="24"/>
          <w:szCs w:val="24"/>
          <w:lang w:val="en-GB"/>
        </w:rPr>
        <w:t>is</w:t>
      </w:r>
      <w:r w:rsidRPr="00BC1A11">
        <w:rPr>
          <w:rFonts w:ascii="Times New Roman" w:hAnsi="Times New Roman" w:eastAsia="Times New Roman" w:cs="Times New Roman"/>
          <w:sz w:val="24"/>
          <w:szCs w:val="24"/>
          <w:lang w:val="en-GB"/>
        </w:rPr>
        <w:t xml:space="preserve"> important for the organisational manager to monitor the leadership activities in a significant way to enhance the possibility of attaining organisational success extensively</w:t>
      </w:r>
      <w:r w:rsidRPr="00BC1A11" w:rsidR="00B03FD3">
        <w:rPr>
          <w:rFonts w:ascii="Times New Roman" w:hAnsi="Times New Roman" w:eastAsia="Times New Roman" w:cs="Times New Roman"/>
          <w:sz w:val="24"/>
          <w:szCs w:val="24"/>
          <w:lang w:val="en-GB"/>
        </w:rPr>
        <w:t xml:space="preserve"> (</w:t>
      </w:r>
      <w:r w:rsidRPr="00BC1A11" w:rsidR="00B03FD3">
        <w:rPr>
          <w:rFonts w:ascii="Times New Roman" w:hAnsi="Times New Roman" w:eastAsia="Times New Roman" w:cs="Times New Roman"/>
          <w:sz w:val="24"/>
          <w:szCs w:val="24"/>
          <w:highlight w:val="white"/>
          <w:lang w:val="en-GB"/>
        </w:rPr>
        <w:t>Guo and Wang, 2019</w:t>
      </w:r>
      <w:r w:rsidRPr="00BC1A11" w:rsidR="00B03FD3">
        <w:rPr>
          <w:rFonts w:ascii="Times New Roman" w:hAnsi="Times New Roman" w:eastAsia="Times New Roman" w:cs="Times New Roman"/>
          <w:sz w:val="24"/>
          <w:szCs w:val="24"/>
          <w:lang w:val="en-GB"/>
        </w:rPr>
        <w:t>)</w:t>
      </w:r>
      <w:r w:rsidRPr="00BC1A11">
        <w:rPr>
          <w:rFonts w:ascii="Times New Roman" w:hAnsi="Times New Roman" w:eastAsia="Times New Roman" w:cs="Times New Roman"/>
          <w:sz w:val="24"/>
          <w:szCs w:val="24"/>
          <w:lang w:val="en-GB"/>
        </w:rPr>
        <w:t>.</w:t>
      </w:r>
    </w:p>
    <w:p w:rsidRPr="00BC1A11" w:rsidR="00264D0E" w:rsidP="00810186" w:rsidRDefault="00264D0E" w14:paraId="5EFF1727" w14:textId="5441ECC9">
      <w:pPr>
        <w:pStyle w:val="Normal1"/>
        <w:spacing w:before="200" w:after="200" w:line="360" w:lineRule="auto"/>
        <w:jc w:val="both"/>
        <w:rPr>
          <w:rFonts w:ascii="Times New Roman" w:hAnsi="Times New Roman" w:eastAsia="Times New Roman" w:cs="Times New Roman"/>
          <w:b/>
          <w:bCs/>
          <w:sz w:val="24"/>
          <w:szCs w:val="24"/>
          <w:lang w:val="en-GB"/>
        </w:rPr>
      </w:pPr>
      <w:r w:rsidRPr="00BC1A11">
        <w:rPr>
          <w:noProof/>
          <w:lang w:val="en-US"/>
        </w:rPr>
        <w:lastRenderedPageBreak/>
        <w:drawing>
          <wp:inline distT="0" distB="0" distL="0" distR="0" wp14:anchorId="279BDFEC" wp14:editId="747F809B">
            <wp:extent cx="5733415" cy="3225165"/>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8E19A1" w:rsidP="008E19A1" w:rsidRDefault="008E19A1" w14:paraId="0E7CD1A8" w14:textId="4D49206F">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b/>
          <w:i/>
          <w:sz w:val="24"/>
          <w:szCs w:val="24"/>
          <w:lang w:val="en-GB"/>
        </w:rPr>
        <w:t>Motivating</w:t>
      </w:r>
    </w:p>
    <w:p w:rsidRPr="00BC1A11" w:rsidR="008E19A1" w:rsidP="008E19A1" w:rsidRDefault="008E19A1" w14:paraId="4589064B" w14:textId="2DD2E228">
      <w:pPr>
        <w:pStyle w:val="Normal1"/>
        <w:numPr>
          <w:ilvl w:val="0"/>
          <w:numId w:val="15"/>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Another important skill set that the manager requires is the ability to motivate the employees working under him to achieve higher outputs of productivity.</w:t>
      </w:r>
    </w:p>
    <w:p w:rsidRPr="00BC1A11" w:rsidR="008E19A1" w:rsidP="008E19A1" w:rsidRDefault="008E19A1" w14:paraId="36524DBB" w14:textId="61D86434">
      <w:pPr>
        <w:pStyle w:val="Normal1"/>
        <w:numPr>
          <w:ilvl w:val="0"/>
          <w:numId w:val="15"/>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This is a crucial aspect which is responsible for boosting the confidence level of the employees of Tesco Plc and fulfilling their job roles and targets of the company to a great extent.</w:t>
      </w:r>
    </w:p>
    <w:p w:rsidRPr="00BC1A11" w:rsidR="008E19A1" w:rsidP="008E19A1" w:rsidRDefault="008E19A1" w14:paraId="7520393D" w14:textId="4232EA46">
      <w:pPr>
        <w:pStyle w:val="Normal1"/>
        <w:spacing w:before="200" w:after="200" w:line="360" w:lineRule="auto"/>
        <w:jc w:val="both"/>
        <w:rPr>
          <w:rFonts w:ascii="Times New Roman" w:hAnsi="Times New Roman" w:eastAsia="Times New Roman" w:cs="Times New Roman"/>
          <w:b/>
          <w:i/>
          <w:sz w:val="24"/>
          <w:szCs w:val="24"/>
          <w:lang w:val="en-GB"/>
        </w:rPr>
      </w:pPr>
      <w:r w:rsidRPr="00BC1A11">
        <w:rPr>
          <w:rFonts w:ascii="Times New Roman" w:hAnsi="Times New Roman" w:eastAsia="Times New Roman" w:cs="Times New Roman"/>
          <w:b/>
          <w:i/>
          <w:sz w:val="24"/>
          <w:szCs w:val="24"/>
          <w:lang w:val="en-GB"/>
        </w:rPr>
        <w:t>Problem-solving</w:t>
      </w:r>
    </w:p>
    <w:p w:rsidR="008E19A1" w:rsidP="008E19A1" w:rsidRDefault="008E19A1" w14:paraId="7040D9F6" w14:textId="3F2986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Every company like Tesco Plc and others face several challenges and problems from time to time and it is the manager's job responsibility to deal with those issues and take problem-solving measures to overcome the challenges (</w:t>
      </w:r>
      <w:r w:rsidRPr="00BC1A11">
        <w:rPr>
          <w:rFonts w:ascii="Times New Roman" w:hAnsi="Times New Roman" w:eastAsia="Times New Roman" w:cs="Times New Roman"/>
          <w:sz w:val="24"/>
          <w:szCs w:val="24"/>
          <w:highlight w:val="white"/>
          <w:lang w:val="en-GB"/>
        </w:rPr>
        <w:t>Guo and Wang, 2019</w:t>
      </w:r>
      <w:r w:rsidRPr="00BC1A11">
        <w:rPr>
          <w:rFonts w:ascii="Times New Roman" w:hAnsi="Times New Roman" w:eastAsia="Times New Roman" w:cs="Times New Roman"/>
          <w:sz w:val="24"/>
          <w:szCs w:val="24"/>
          <w:lang w:val="en-GB"/>
        </w:rPr>
        <w:t>).</w:t>
      </w:r>
    </w:p>
    <w:p w:rsidR="00BC1A11" w:rsidP="008E19A1" w:rsidRDefault="00BC1A11" w14:paraId="371858E0" w14:textId="47819199">
      <w:pPr>
        <w:pStyle w:val="Normal1"/>
        <w:spacing w:before="200" w:after="200" w:line="360" w:lineRule="auto"/>
        <w:jc w:val="both"/>
        <w:rPr>
          <w:rFonts w:ascii="Times New Roman" w:hAnsi="Times New Roman" w:eastAsia="Times New Roman" w:cs="Times New Roman"/>
          <w:sz w:val="24"/>
          <w:szCs w:val="24"/>
          <w:lang w:val="en-GB"/>
        </w:rPr>
      </w:pPr>
    </w:p>
    <w:p w:rsidR="00BC1A11" w:rsidP="008E19A1" w:rsidRDefault="00BC1A11" w14:paraId="50BB6BBB" w14:textId="4120B3E9">
      <w:pPr>
        <w:pStyle w:val="Normal1"/>
        <w:spacing w:before="200" w:after="200" w:line="360" w:lineRule="auto"/>
        <w:jc w:val="both"/>
        <w:rPr>
          <w:rFonts w:ascii="Times New Roman" w:hAnsi="Times New Roman" w:eastAsia="Times New Roman" w:cs="Times New Roman"/>
          <w:sz w:val="24"/>
          <w:szCs w:val="24"/>
          <w:lang w:val="en-GB"/>
        </w:rPr>
      </w:pPr>
    </w:p>
    <w:p w:rsidR="00BC1A11" w:rsidP="008E19A1" w:rsidRDefault="00BC1A11" w14:paraId="1EA2B65B" w14:textId="633A8A30">
      <w:pPr>
        <w:pStyle w:val="Normal1"/>
        <w:spacing w:before="200" w:after="200" w:line="360" w:lineRule="auto"/>
        <w:jc w:val="both"/>
        <w:rPr>
          <w:rFonts w:ascii="Times New Roman" w:hAnsi="Times New Roman" w:eastAsia="Times New Roman" w:cs="Times New Roman"/>
          <w:sz w:val="24"/>
          <w:szCs w:val="24"/>
          <w:lang w:val="en-GB"/>
        </w:rPr>
      </w:pPr>
    </w:p>
    <w:p w:rsidRPr="00BC1A11" w:rsidR="00D540DE" w:rsidP="008E19A1" w:rsidRDefault="00D540DE" w14:paraId="45A34C86" w14:textId="7C61F807">
      <w:pPr>
        <w:pStyle w:val="Normal1"/>
        <w:spacing w:before="200" w:after="200" w:line="360" w:lineRule="auto"/>
        <w:jc w:val="both"/>
        <w:rPr>
          <w:rFonts w:ascii="Times New Roman" w:hAnsi="Times New Roman" w:eastAsia="Times New Roman" w:cs="Times New Roman"/>
          <w:b/>
          <w:bCs/>
          <w:sz w:val="24"/>
          <w:szCs w:val="24"/>
          <w:lang w:val="en-GB"/>
        </w:rPr>
      </w:pPr>
      <w:r w:rsidRPr="00BC1A11">
        <w:rPr>
          <w:rFonts w:ascii="Times New Roman" w:hAnsi="Times New Roman" w:eastAsia="Times New Roman" w:cs="Times New Roman"/>
          <w:b/>
          <w:bCs/>
          <w:sz w:val="24"/>
          <w:szCs w:val="24"/>
          <w:lang w:val="en-GB"/>
        </w:rPr>
        <w:t>CONTD…</w:t>
      </w:r>
    </w:p>
    <w:p w:rsidRPr="00BC1A11" w:rsidR="000B755B" w:rsidP="008E19A1" w:rsidRDefault="000B755B" w14:paraId="55752259" w14:textId="4A388636">
      <w:pPr>
        <w:pStyle w:val="Normal1"/>
        <w:spacing w:before="200" w:after="200" w:line="360" w:lineRule="auto"/>
        <w:jc w:val="both"/>
        <w:rPr>
          <w:rFonts w:ascii="Times New Roman" w:hAnsi="Times New Roman" w:eastAsia="Times New Roman" w:cs="Times New Roman"/>
          <w:b/>
          <w:bCs/>
          <w:sz w:val="24"/>
          <w:szCs w:val="24"/>
          <w:lang w:val="en-GB"/>
        </w:rPr>
      </w:pPr>
      <w:r w:rsidRPr="00BC1A11">
        <w:rPr>
          <w:noProof/>
          <w:lang w:val="en-US"/>
        </w:rPr>
        <w:lastRenderedPageBreak/>
        <w:drawing>
          <wp:inline distT="0" distB="0" distL="0" distR="0" wp14:anchorId="15518C07" wp14:editId="457A8E16">
            <wp:extent cx="5733415" cy="3225165"/>
            <wp:effectExtent l="0" t="0" r="63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D540DE" w:rsidP="00D540DE" w:rsidRDefault="00D540DE" w14:paraId="6B5013C8" w14:textId="77777777">
      <w:pPr>
        <w:pStyle w:val="NormalWeb"/>
        <w:numPr>
          <w:ilvl w:val="0"/>
          <w:numId w:val="17"/>
        </w:numPr>
        <w:spacing w:before="0" w:beforeAutospacing="0" w:after="0" w:afterAutospacing="0" w:line="360" w:lineRule="auto"/>
        <w:jc w:val="both"/>
        <w:textAlignment w:val="baseline"/>
      </w:pPr>
      <w:r w:rsidRPr="00BC1A11">
        <w:t>Management skills can be termed as relevant abilities or attributes that can be possessed by an executive for the fulfilment of specific activities within the firm.</w:t>
      </w:r>
    </w:p>
    <w:p w:rsidRPr="00BC1A11" w:rsidR="00D540DE" w:rsidP="00D540DE" w:rsidRDefault="00D540DE" w14:paraId="7A13C388" w14:textId="77777777">
      <w:pPr>
        <w:pStyle w:val="NormalWeb"/>
        <w:numPr>
          <w:ilvl w:val="0"/>
          <w:numId w:val="17"/>
        </w:numPr>
        <w:spacing w:before="0" w:beforeAutospacing="0" w:after="0" w:afterAutospacing="0" w:line="360" w:lineRule="auto"/>
        <w:jc w:val="both"/>
        <w:textAlignment w:val="baseline"/>
      </w:pPr>
      <w:r w:rsidRPr="00BC1A11">
        <w:t>It can develop through practical and learning experience as a manager within the concerned organisation such as Tesco PLC.</w:t>
      </w:r>
    </w:p>
    <w:p w:rsidR="00D540DE" w:rsidP="00D540DE" w:rsidRDefault="00D540DE" w14:paraId="78D9482C" w14:textId="6D8A9CCD">
      <w:pPr>
        <w:pStyle w:val="NormalWeb"/>
        <w:spacing w:before="0" w:beforeAutospacing="0" w:after="0" w:afterAutospacing="0" w:line="360" w:lineRule="auto"/>
        <w:jc w:val="both"/>
      </w:pPr>
      <w:r w:rsidRPr="00BC1A11">
        <w:t>The present management skills play an important role for the managers to make an effective relation with the co-workers along with gaining necessary knowledge to deal with their subordinates in an appropriate manner. It primarily allows for the simple flow of organisational activities in an accurate way</w:t>
      </w:r>
      <w:r w:rsidRPr="00BC1A11" w:rsidR="00623930">
        <w:t xml:space="preserve"> (</w:t>
      </w:r>
      <w:r w:rsidRPr="00BC1A11" w:rsidR="00623930">
        <w:rPr>
          <w:highlight w:val="white"/>
          <w:lang w:val="en-GB"/>
        </w:rPr>
        <w:t>Al-</w:t>
      </w:r>
      <w:proofErr w:type="spellStart"/>
      <w:r w:rsidRPr="00BC1A11" w:rsidR="00623930">
        <w:rPr>
          <w:highlight w:val="white"/>
          <w:lang w:val="en-GB"/>
        </w:rPr>
        <w:t>Suraihi</w:t>
      </w:r>
      <w:proofErr w:type="spellEnd"/>
      <w:r w:rsidRPr="00BC1A11" w:rsidR="00623930">
        <w:rPr>
          <w:lang w:val="en-GB"/>
        </w:rPr>
        <w:t xml:space="preserve"> et al., 2020</w:t>
      </w:r>
      <w:r w:rsidRPr="00BC1A11" w:rsidR="00623930">
        <w:t>)</w:t>
      </w:r>
      <w:r w:rsidRPr="00BC1A11">
        <w:t>.</w:t>
      </w:r>
    </w:p>
    <w:p w:rsidR="00BC1A11" w:rsidP="00D540DE" w:rsidRDefault="00BC1A11" w14:paraId="79AE52D7" w14:textId="2FACF160">
      <w:pPr>
        <w:pStyle w:val="NormalWeb"/>
        <w:spacing w:before="0" w:beforeAutospacing="0" w:after="0" w:afterAutospacing="0" w:line="360" w:lineRule="auto"/>
        <w:jc w:val="both"/>
      </w:pPr>
    </w:p>
    <w:p w:rsidR="00BC1A11" w:rsidP="00D540DE" w:rsidRDefault="00BC1A11" w14:paraId="18B4BFAD" w14:textId="692A147B">
      <w:pPr>
        <w:pStyle w:val="NormalWeb"/>
        <w:spacing w:before="0" w:beforeAutospacing="0" w:after="0" w:afterAutospacing="0" w:line="360" w:lineRule="auto"/>
        <w:jc w:val="both"/>
      </w:pPr>
    </w:p>
    <w:p w:rsidR="00BC1A11" w:rsidP="00D540DE" w:rsidRDefault="00BC1A11" w14:paraId="47C2DADD" w14:textId="19533A76">
      <w:pPr>
        <w:pStyle w:val="NormalWeb"/>
        <w:spacing w:before="0" w:beforeAutospacing="0" w:after="0" w:afterAutospacing="0" w:line="360" w:lineRule="auto"/>
        <w:jc w:val="both"/>
      </w:pPr>
    </w:p>
    <w:p w:rsidR="00BC1A11" w:rsidP="00D540DE" w:rsidRDefault="00BC1A11" w14:paraId="28F6831B" w14:textId="14106C2B">
      <w:pPr>
        <w:pStyle w:val="NormalWeb"/>
        <w:spacing w:before="0" w:beforeAutospacing="0" w:after="0" w:afterAutospacing="0" w:line="360" w:lineRule="auto"/>
        <w:jc w:val="both"/>
      </w:pPr>
    </w:p>
    <w:p w:rsidRPr="00BC1A11" w:rsidR="00BC1A11" w:rsidP="00D540DE" w:rsidRDefault="00BC1A11" w14:paraId="55125A6D" w14:textId="77777777">
      <w:pPr>
        <w:pStyle w:val="NormalWeb"/>
        <w:spacing w:before="0" w:beforeAutospacing="0" w:after="0" w:afterAutospacing="0" w:line="360" w:lineRule="auto"/>
        <w:jc w:val="both"/>
      </w:pPr>
    </w:p>
    <w:p w:rsidR="007B71F6" w:rsidP="00D540DE" w:rsidRDefault="007B71F6" w14:paraId="48E3542D" w14:textId="04D1A644">
      <w:pPr>
        <w:pStyle w:val="NormalWeb"/>
        <w:spacing w:before="0" w:beforeAutospacing="0" w:after="0" w:afterAutospacing="0" w:line="360" w:lineRule="auto"/>
        <w:jc w:val="both"/>
        <w:rPr>
          <w:b/>
          <w:bCs/>
        </w:rPr>
      </w:pPr>
      <w:r w:rsidRPr="00BC1A11">
        <w:rPr>
          <w:b/>
          <w:bCs/>
        </w:rPr>
        <w:t>CONTD…</w:t>
      </w:r>
    </w:p>
    <w:p w:rsidRPr="00BC1A11" w:rsidR="00BC1A11" w:rsidP="00D540DE" w:rsidRDefault="00BC1A11" w14:paraId="79E43A6B" w14:textId="77777777">
      <w:pPr>
        <w:pStyle w:val="NormalWeb"/>
        <w:spacing w:before="0" w:beforeAutospacing="0" w:after="0" w:afterAutospacing="0" w:line="360" w:lineRule="auto"/>
        <w:jc w:val="both"/>
        <w:rPr>
          <w:b/>
          <w:bCs/>
        </w:rPr>
      </w:pPr>
    </w:p>
    <w:p w:rsidRPr="00BC1A11" w:rsidR="0093539C" w:rsidP="00D540DE" w:rsidRDefault="0093539C" w14:paraId="036BAD03" w14:textId="0CC6666C">
      <w:pPr>
        <w:pStyle w:val="NormalWeb"/>
        <w:spacing w:before="0" w:beforeAutospacing="0" w:after="0" w:afterAutospacing="0" w:line="360" w:lineRule="auto"/>
        <w:jc w:val="both"/>
        <w:rPr>
          <w:b/>
          <w:bCs/>
        </w:rPr>
      </w:pPr>
      <w:r w:rsidRPr="00BC1A11">
        <w:rPr>
          <w:noProof/>
          <w:lang w:val="en-US" w:eastAsia="en-US"/>
        </w:rPr>
        <w:lastRenderedPageBreak/>
        <w:drawing>
          <wp:inline distT="0" distB="0" distL="0" distR="0" wp14:anchorId="3153ED2D" wp14:editId="52666510">
            <wp:extent cx="5733415" cy="3225165"/>
            <wp:effectExtent l="0" t="0" r="63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7B71F6" w:rsidP="007B71F6" w:rsidRDefault="007B71F6" w14:paraId="358C6FFE" w14:textId="0D97472E">
      <w:pPr>
        <w:pStyle w:val="NormalWeb"/>
        <w:numPr>
          <w:ilvl w:val="0"/>
          <w:numId w:val="18"/>
        </w:numPr>
        <w:spacing w:before="0" w:beforeAutospacing="0" w:after="0" w:afterAutospacing="0" w:line="360" w:lineRule="auto"/>
        <w:jc w:val="both"/>
        <w:textAlignment w:val="baseline"/>
      </w:pPr>
      <w:r w:rsidRPr="00BC1A11">
        <w:t>Better management skills play a vital role for the organisations to attain higher levels of success and attain organisational objectives.</w:t>
      </w:r>
    </w:p>
    <w:p w:rsidRPr="00BC1A11" w:rsidR="007B71F6" w:rsidP="007B71F6" w:rsidRDefault="007B71F6" w14:paraId="67B1425B" w14:textId="77777777">
      <w:pPr>
        <w:pStyle w:val="NormalWeb"/>
        <w:numPr>
          <w:ilvl w:val="0"/>
          <w:numId w:val="18"/>
        </w:numPr>
        <w:spacing w:before="0" w:beforeAutospacing="0" w:after="0" w:afterAutospacing="0" w:line="360" w:lineRule="auto"/>
        <w:jc w:val="both"/>
        <w:textAlignment w:val="baseline"/>
      </w:pPr>
      <w:r w:rsidRPr="00BC1A11">
        <w:t>Managers need to foster better management skills for propelling the vision and mission of the firm.</w:t>
      </w:r>
    </w:p>
    <w:p w:rsidR="007B71F6" w:rsidP="007B71F6" w:rsidRDefault="007B71F6" w14:paraId="6314048D" w14:textId="3C23F944">
      <w:pPr>
        <w:pStyle w:val="NormalWeb"/>
        <w:spacing w:before="0" w:beforeAutospacing="0" w:after="0" w:afterAutospacing="0" w:line="360" w:lineRule="auto"/>
        <w:jc w:val="both"/>
      </w:pPr>
      <w:r w:rsidRPr="00BC1A11">
        <w:t>Leadership and management skills can often be utilised interchangeably as both the concerned aspects include delegation, communication, problem solving, decision making, planning, and many more. Better managers can be treated as the good leaders for the respective organisation. A crucial role for a manager is to ensure that all effective parts regarding the organisation are operating in a cohesive manner</w:t>
      </w:r>
      <w:r w:rsidRPr="00BC1A11" w:rsidR="00623930">
        <w:t xml:space="preserve"> (</w:t>
      </w:r>
      <w:proofErr w:type="spellStart"/>
      <w:r w:rsidRPr="00BC1A11" w:rsidR="00623930">
        <w:rPr>
          <w:highlight w:val="white"/>
          <w:lang w:val="en-GB"/>
        </w:rPr>
        <w:t>Awadari</w:t>
      </w:r>
      <w:proofErr w:type="spellEnd"/>
      <w:r w:rsidRPr="00BC1A11" w:rsidR="00623930">
        <w:rPr>
          <w:highlight w:val="white"/>
          <w:lang w:val="en-GB"/>
        </w:rPr>
        <w:t xml:space="preserve"> and Kanwal</w:t>
      </w:r>
      <w:r w:rsidRPr="00BC1A11" w:rsidR="00623930">
        <w:rPr>
          <w:lang w:val="en-GB"/>
        </w:rPr>
        <w:t>, 2019</w:t>
      </w:r>
      <w:r w:rsidRPr="00BC1A11" w:rsidR="00623930">
        <w:t>)</w:t>
      </w:r>
      <w:r w:rsidRPr="00BC1A11">
        <w:t>. Management skills are important for several positions at various levels of the firm.</w:t>
      </w:r>
    </w:p>
    <w:p w:rsidR="00BC1A11" w:rsidP="007B71F6" w:rsidRDefault="00BC1A11" w14:paraId="4B1E6E3C" w14:textId="6977C70A">
      <w:pPr>
        <w:pStyle w:val="NormalWeb"/>
        <w:spacing w:before="0" w:beforeAutospacing="0" w:after="0" w:afterAutospacing="0" w:line="360" w:lineRule="auto"/>
        <w:jc w:val="both"/>
      </w:pPr>
    </w:p>
    <w:p w:rsidR="00BC1A11" w:rsidP="007B71F6" w:rsidRDefault="00BC1A11" w14:paraId="331BC345" w14:textId="7575BD4C">
      <w:pPr>
        <w:pStyle w:val="NormalWeb"/>
        <w:spacing w:before="0" w:beforeAutospacing="0" w:after="0" w:afterAutospacing="0" w:line="360" w:lineRule="auto"/>
        <w:jc w:val="both"/>
      </w:pPr>
    </w:p>
    <w:p w:rsidR="00BC1A11" w:rsidP="007B71F6" w:rsidRDefault="00BC1A11" w14:paraId="40EC0937" w14:textId="0187DE65">
      <w:pPr>
        <w:pStyle w:val="NormalWeb"/>
        <w:spacing w:before="0" w:beforeAutospacing="0" w:after="0" w:afterAutospacing="0" w:line="360" w:lineRule="auto"/>
        <w:jc w:val="both"/>
      </w:pPr>
    </w:p>
    <w:p w:rsidR="005C045D" w:rsidP="007B71F6" w:rsidRDefault="005C045D" w14:paraId="546B871B" w14:textId="77777777">
      <w:pPr>
        <w:pStyle w:val="NormalWeb"/>
        <w:spacing w:before="0" w:beforeAutospacing="0" w:after="0" w:afterAutospacing="0" w:line="360" w:lineRule="auto"/>
        <w:jc w:val="both"/>
      </w:pPr>
    </w:p>
    <w:p w:rsidR="00BC1A11" w:rsidP="007B71F6" w:rsidRDefault="00BC1A11" w14:paraId="61566300" w14:textId="2565BE51">
      <w:pPr>
        <w:pStyle w:val="NormalWeb"/>
        <w:spacing w:before="0" w:beforeAutospacing="0" w:after="0" w:afterAutospacing="0" w:line="360" w:lineRule="auto"/>
        <w:jc w:val="both"/>
      </w:pPr>
    </w:p>
    <w:p w:rsidR="00BC1A11" w:rsidP="007B71F6" w:rsidRDefault="00BC1A11" w14:paraId="4B42E9DD" w14:textId="2C073731">
      <w:pPr>
        <w:pStyle w:val="NormalWeb"/>
        <w:spacing w:before="0" w:beforeAutospacing="0" w:after="0" w:afterAutospacing="0" w:line="360" w:lineRule="auto"/>
        <w:jc w:val="both"/>
      </w:pPr>
    </w:p>
    <w:p w:rsidR="00BC1A11" w:rsidP="007B71F6" w:rsidRDefault="00BC1A11" w14:paraId="2BDD2320" w14:textId="54AF710D">
      <w:pPr>
        <w:pStyle w:val="NormalWeb"/>
        <w:spacing w:before="0" w:beforeAutospacing="0" w:after="0" w:afterAutospacing="0" w:line="360" w:lineRule="auto"/>
        <w:jc w:val="both"/>
      </w:pPr>
    </w:p>
    <w:p w:rsidR="00BC1A11" w:rsidP="007B71F6" w:rsidRDefault="00BC1A11" w14:paraId="6990E4B9" w14:textId="0D14A9C7">
      <w:pPr>
        <w:pStyle w:val="NormalWeb"/>
        <w:spacing w:before="0" w:beforeAutospacing="0" w:after="0" w:afterAutospacing="0" w:line="360" w:lineRule="auto"/>
        <w:jc w:val="both"/>
      </w:pPr>
    </w:p>
    <w:p w:rsidR="00BC1A11" w:rsidP="007B71F6" w:rsidRDefault="00BC1A11" w14:paraId="6CC1F70E" w14:textId="4EA8DA71">
      <w:pPr>
        <w:pStyle w:val="NormalWeb"/>
        <w:spacing w:before="0" w:beforeAutospacing="0" w:after="0" w:afterAutospacing="0" w:line="360" w:lineRule="auto"/>
        <w:jc w:val="both"/>
      </w:pPr>
    </w:p>
    <w:p w:rsidRPr="00BC1A11" w:rsidR="00BC1A11" w:rsidP="007B71F6" w:rsidRDefault="00BC1A11" w14:paraId="79D65BBE" w14:textId="77777777">
      <w:pPr>
        <w:pStyle w:val="NormalWeb"/>
        <w:spacing w:before="0" w:beforeAutospacing="0" w:after="0" w:afterAutospacing="0" w:line="360" w:lineRule="auto"/>
        <w:jc w:val="both"/>
      </w:pPr>
    </w:p>
    <w:p w:rsidRPr="00BC1A11" w:rsidR="00B01A8C" w:rsidP="00810186" w:rsidRDefault="00E50BAA" w14:paraId="00000030" w14:textId="08D7B356">
      <w:pPr>
        <w:pStyle w:val="Heading2"/>
        <w:spacing w:before="200" w:after="200"/>
        <w:rPr>
          <w:lang w:val="en-GB"/>
        </w:rPr>
      </w:pPr>
      <w:bookmarkStart w:name="_Toc119662538" w:id="4"/>
      <w:r w:rsidRPr="00BC1A11">
        <w:rPr>
          <w:lang w:val="en-GB"/>
        </w:rPr>
        <w:lastRenderedPageBreak/>
        <w:t>5. Leadership Theories</w:t>
      </w:r>
      <w:bookmarkEnd w:id="4"/>
    </w:p>
    <w:p w:rsidRPr="00BC1A11" w:rsidR="00331868" w:rsidP="00331868" w:rsidRDefault="00331868" w14:paraId="5607A788" w14:textId="26210289">
      <w:pPr>
        <w:pStyle w:val="Normal1"/>
        <w:rPr>
          <w:lang w:val="en-GB"/>
        </w:rPr>
      </w:pPr>
      <w:r w:rsidRPr="00BC1A11">
        <w:rPr>
          <w:noProof/>
          <w:lang w:val="en-US"/>
        </w:rPr>
        <w:drawing>
          <wp:inline distT="0" distB="0" distL="0" distR="0" wp14:anchorId="244F4F42" wp14:editId="32DBCBAD">
            <wp:extent cx="5733415" cy="3225165"/>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01A8C" w:rsidP="00810186" w:rsidRDefault="00E50BAA" w14:paraId="00000031" w14:textId="77777777">
      <w:pPr>
        <w:pStyle w:val="Normal1"/>
        <w:numPr>
          <w:ilvl w:val="0"/>
          <w:numId w:val="1"/>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follows a democratic leadership approach in which the employees' voices are heard.</w:t>
      </w:r>
    </w:p>
    <w:p w:rsidRPr="00BC1A11" w:rsidR="00B01A8C" w:rsidP="00810186" w:rsidRDefault="00E50BAA" w14:paraId="00000032" w14:textId="77777777">
      <w:pPr>
        <w:pStyle w:val="Normal1"/>
        <w:numPr>
          <w:ilvl w:val="0"/>
          <w:numId w:val="1"/>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 leadership of Tesco motivates the employees by following this leadership style and encourages them to share their ideas.</w:t>
      </w:r>
    </w:p>
    <w:p w:rsidRPr="00BC1A11" w:rsidR="00B01A8C" w:rsidP="00810186" w:rsidRDefault="00E50BAA" w14:paraId="00000033" w14:textId="77777777">
      <w:pPr>
        <w:pStyle w:val="Normal1"/>
        <w:numPr>
          <w:ilvl w:val="0"/>
          <w:numId w:val="1"/>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 management appoints leadership and each employee understands their roles and responsibilities and implements strategic decisions through effective communication.</w:t>
      </w:r>
    </w:p>
    <w:p w:rsidRPr="00BC1A11" w:rsidR="00654078" w:rsidP="00810186" w:rsidRDefault="00E50BAA" w14:paraId="3A2418B9" w14:textId="7EC43495">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Democratic leadership style is a style that believes every member of a group must participate in the strategic decision-making process. Following this leadership Theory, Tesco organised its day-to-day operations and provided good services to its customers</w:t>
      </w:r>
      <w:r w:rsidRPr="00BC1A11" w:rsidR="000B2BB9">
        <w:rPr>
          <w:rFonts w:ascii="Times New Roman" w:hAnsi="Times New Roman" w:eastAsia="Times New Roman" w:cs="Times New Roman"/>
          <w:sz w:val="24"/>
          <w:szCs w:val="24"/>
          <w:lang w:val="en-GB"/>
        </w:rPr>
        <w:t xml:space="preserve"> (</w:t>
      </w:r>
      <w:proofErr w:type="spellStart"/>
      <w:r w:rsidRPr="00BC1A11" w:rsidR="000B2BB9">
        <w:rPr>
          <w:rFonts w:ascii="Times New Roman" w:hAnsi="Times New Roman" w:eastAsia="Times New Roman" w:cs="Times New Roman"/>
          <w:sz w:val="24"/>
          <w:szCs w:val="24"/>
          <w:highlight w:val="white"/>
          <w:lang w:val="en-GB"/>
        </w:rPr>
        <w:t>Rosnizam</w:t>
      </w:r>
      <w:proofErr w:type="spellEnd"/>
      <w:r w:rsidRPr="00BC1A11" w:rsidR="000B2BB9">
        <w:rPr>
          <w:rFonts w:ascii="Times New Roman" w:hAnsi="Times New Roman" w:eastAsia="Times New Roman" w:cs="Times New Roman"/>
          <w:sz w:val="24"/>
          <w:szCs w:val="24"/>
          <w:highlight w:val="white"/>
          <w:lang w:val="en-GB"/>
        </w:rPr>
        <w:t xml:space="preserve"> et al., 2020</w:t>
      </w:r>
      <w:r w:rsidRPr="00BC1A11" w:rsidR="000B2BB9">
        <w:rPr>
          <w:rFonts w:ascii="Times New Roman" w:hAnsi="Times New Roman" w:eastAsia="Times New Roman" w:cs="Times New Roman"/>
          <w:sz w:val="24"/>
          <w:szCs w:val="24"/>
          <w:lang w:val="en-GB"/>
        </w:rPr>
        <w:t>)</w:t>
      </w:r>
      <w:r w:rsidRPr="00BC1A11">
        <w:rPr>
          <w:rFonts w:ascii="Times New Roman" w:hAnsi="Times New Roman" w:eastAsia="Times New Roman" w:cs="Times New Roman"/>
          <w:sz w:val="24"/>
          <w:szCs w:val="24"/>
          <w:lang w:val="en-GB"/>
        </w:rPr>
        <w:t xml:space="preserve">. </w:t>
      </w:r>
    </w:p>
    <w:p w:rsidRPr="00BC1A11" w:rsidR="003A2DB0" w:rsidP="00810186" w:rsidRDefault="003A2DB0" w14:paraId="65A51C45" w14:textId="4D07DFFE">
      <w:pPr>
        <w:pStyle w:val="Normal1"/>
        <w:spacing w:before="200" w:after="200" w:line="360" w:lineRule="auto"/>
        <w:jc w:val="both"/>
        <w:rPr>
          <w:rFonts w:ascii="Times New Roman" w:hAnsi="Times New Roman" w:eastAsia="Times New Roman" w:cs="Times New Roman"/>
          <w:b/>
          <w:bCs/>
          <w:sz w:val="24"/>
          <w:szCs w:val="24"/>
          <w:lang w:val="en-GB"/>
        </w:rPr>
      </w:pPr>
      <w:r w:rsidRPr="00BC1A11">
        <w:rPr>
          <w:noProof/>
          <w:lang w:val="en-US"/>
        </w:rPr>
        <w:lastRenderedPageBreak/>
        <w:drawing>
          <wp:inline distT="0" distB="0" distL="0" distR="0" wp14:anchorId="1BB6EC9D" wp14:editId="3DA79604">
            <wp:extent cx="5733415" cy="3225165"/>
            <wp:effectExtent l="0" t="0" r="63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1D396A" w:rsidP="001D396A" w:rsidRDefault="00E50BAA" w14:paraId="0489F128" w14:textId="77777777">
      <w:pPr>
        <w:pStyle w:val="Normal1"/>
        <w:numPr>
          <w:ilvl w:val="0"/>
          <w:numId w:val="11"/>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In a democratic leadership style, the voices of each employee are heard by the leadership and higher manager and it helps them share their ideas and quick and effective decisions can be made. </w:t>
      </w:r>
    </w:p>
    <w:p w:rsidRPr="00BC1A11" w:rsidR="001D396A" w:rsidP="001D396A" w:rsidRDefault="00E50BAA" w14:paraId="4A724DAD" w14:textId="77777777">
      <w:pPr>
        <w:pStyle w:val="Normal1"/>
        <w:numPr>
          <w:ilvl w:val="0"/>
          <w:numId w:val="11"/>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 management of this organisation focuses on handling organisational processes by appointing leaders from the senior level staff</w:t>
      </w:r>
      <w:r w:rsidRPr="00BC1A11" w:rsidR="001D396A">
        <w:rPr>
          <w:rFonts w:ascii="Times New Roman" w:hAnsi="Times New Roman" w:eastAsia="Times New Roman" w:cs="Times New Roman"/>
          <w:sz w:val="24"/>
          <w:szCs w:val="24"/>
          <w:lang w:val="en-GB"/>
        </w:rPr>
        <w:t>.</w:t>
      </w:r>
    </w:p>
    <w:p w:rsidRPr="00BC1A11" w:rsidR="00654078" w:rsidP="001D396A" w:rsidRDefault="001D396A" w14:paraId="1A41FED9" w14:textId="5FEAC2E7">
      <w:pPr>
        <w:pStyle w:val="Normal1"/>
        <w:numPr>
          <w:ilvl w:val="0"/>
          <w:numId w:val="11"/>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It helps to create effective communication between the lower-level employees and senior management</w:t>
      </w:r>
      <w:r w:rsidRPr="00BC1A11" w:rsidR="00654078">
        <w:rPr>
          <w:rFonts w:ascii="Times New Roman" w:hAnsi="Times New Roman" w:eastAsia="Times New Roman" w:cs="Times New Roman"/>
          <w:sz w:val="24"/>
          <w:szCs w:val="24"/>
          <w:lang w:val="en-GB"/>
        </w:rPr>
        <w:t>.</w:t>
      </w:r>
      <w:r w:rsidRPr="00BC1A11">
        <w:rPr>
          <w:rFonts w:ascii="Times New Roman" w:hAnsi="Times New Roman" w:eastAsia="Times New Roman" w:cs="Times New Roman"/>
          <w:sz w:val="24"/>
          <w:szCs w:val="24"/>
          <w:lang w:val="en-GB"/>
        </w:rPr>
        <w:t xml:space="preserve"> </w:t>
      </w:r>
    </w:p>
    <w:p w:rsidRPr="00BC1A11" w:rsidR="00B01A8C" w:rsidP="00810186" w:rsidRDefault="00E50BAA" w14:paraId="00000034" w14:textId="650DD6DC">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Team leaders also imitate a democratic leadership style in each department and it helped to create a hierarchical organisational structure with many layers and many leaders in every department</w:t>
      </w:r>
      <w:r w:rsidRPr="00BC1A11" w:rsidR="00654078">
        <w:rPr>
          <w:rFonts w:ascii="Times New Roman" w:hAnsi="Times New Roman" w:eastAsia="Times New Roman" w:cs="Times New Roman"/>
          <w:sz w:val="24"/>
          <w:szCs w:val="24"/>
          <w:lang w:val="en-GB"/>
        </w:rPr>
        <w:t xml:space="preserve"> (</w:t>
      </w:r>
      <w:proofErr w:type="spellStart"/>
      <w:r w:rsidRPr="00BC1A11" w:rsidR="00654078">
        <w:rPr>
          <w:rFonts w:ascii="Times New Roman" w:hAnsi="Times New Roman" w:eastAsia="Times New Roman" w:cs="Times New Roman"/>
          <w:sz w:val="24"/>
          <w:szCs w:val="24"/>
          <w:highlight w:val="white"/>
          <w:lang w:val="en-GB"/>
        </w:rPr>
        <w:t>Rosnizam</w:t>
      </w:r>
      <w:proofErr w:type="spellEnd"/>
      <w:r w:rsidRPr="00BC1A11" w:rsidR="00654078">
        <w:rPr>
          <w:rFonts w:ascii="Times New Roman" w:hAnsi="Times New Roman" w:eastAsia="Times New Roman" w:cs="Times New Roman"/>
          <w:sz w:val="24"/>
          <w:szCs w:val="24"/>
          <w:highlight w:val="white"/>
          <w:lang w:val="en-GB"/>
        </w:rPr>
        <w:t xml:space="preserve"> et al., 2020)</w:t>
      </w:r>
      <w:r w:rsidRPr="00BC1A11">
        <w:rPr>
          <w:rFonts w:ascii="Times New Roman" w:hAnsi="Times New Roman" w:eastAsia="Times New Roman" w:cs="Times New Roman"/>
          <w:sz w:val="24"/>
          <w:szCs w:val="24"/>
          <w:lang w:val="en-GB"/>
        </w:rPr>
        <w:t>.</w:t>
      </w:r>
    </w:p>
    <w:p w:rsidRPr="00BC1A11" w:rsidR="002D0991" w:rsidRDefault="002D0991" w14:paraId="1B668BA5" w14:textId="77777777">
      <w:pPr>
        <w:rPr>
          <w:rFonts w:ascii="Times New Roman" w:hAnsi="Times New Roman" w:eastAsia="Times New Roman" w:cs="Times New Roman"/>
          <w:b/>
          <w:sz w:val="24"/>
          <w:szCs w:val="24"/>
          <w:lang w:val="en-GB"/>
        </w:rPr>
      </w:pPr>
      <w:r w:rsidRPr="00BC1A11">
        <w:rPr>
          <w:lang w:val="en-GB"/>
        </w:rPr>
        <w:br w:type="page"/>
      </w:r>
    </w:p>
    <w:p w:rsidRPr="00BC1A11" w:rsidR="00331868" w:rsidP="00810186" w:rsidRDefault="00E50BAA" w14:paraId="5F71E0DF" w14:textId="3E10890D">
      <w:pPr>
        <w:pStyle w:val="Heading2"/>
        <w:spacing w:before="200" w:after="200"/>
        <w:rPr>
          <w:lang w:val="en-GB"/>
        </w:rPr>
      </w:pPr>
      <w:bookmarkStart w:name="_Toc119662539" w:id="5"/>
      <w:r w:rsidRPr="00BC1A11">
        <w:rPr>
          <w:lang w:val="en-GB"/>
        </w:rPr>
        <w:lastRenderedPageBreak/>
        <w:t>6. Factors influencing Group and Team Behaviours</w:t>
      </w:r>
      <w:bookmarkEnd w:id="5"/>
    </w:p>
    <w:p w:rsidRPr="00BC1A11" w:rsidR="00B01A8C" w:rsidP="000E78B0" w:rsidRDefault="00331868" w14:paraId="00000035" w14:textId="78EAC247">
      <w:pPr>
        <w:rPr>
          <w:b/>
          <w:lang w:val="en-GB"/>
        </w:rPr>
      </w:pPr>
      <w:r w:rsidRPr="00BC1A11">
        <w:rPr>
          <w:noProof/>
          <w:lang w:val="en-US"/>
        </w:rPr>
        <w:drawing>
          <wp:inline distT="0" distB="0" distL="0" distR="0" wp14:anchorId="0BB8D0EA" wp14:editId="2DFFF42E">
            <wp:extent cx="5733415" cy="3225165"/>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r w:rsidRPr="00BC1A11">
        <w:rPr>
          <w:b/>
          <w:lang w:val="en-GB"/>
        </w:rPr>
        <w:t xml:space="preserve"> </w:t>
      </w:r>
    </w:p>
    <w:p w:rsidRPr="00BC1A11" w:rsidR="00B01A8C" w:rsidP="00810186" w:rsidRDefault="00E50BAA" w14:paraId="00000036" w14:textId="77777777">
      <w:pPr>
        <w:pStyle w:val="Normal1"/>
        <w:numPr>
          <w:ilvl w:val="0"/>
          <w:numId w:val="2"/>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Effective communication</w:t>
      </w:r>
    </w:p>
    <w:p w:rsidRPr="00BC1A11" w:rsidR="00B01A8C" w:rsidP="00810186" w:rsidRDefault="00E50BAA" w14:paraId="00000037" w14:textId="77777777">
      <w:pPr>
        <w:pStyle w:val="Normal1"/>
        <w:numPr>
          <w:ilvl w:val="0"/>
          <w:numId w:val="2"/>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Leadership style</w:t>
      </w:r>
    </w:p>
    <w:p w:rsidRPr="00BC1A11" w:rsidR="00B01A8C" w:rsidP="00810186" w:rsidRDefault="00E50BAA" w14:paraId="00000038" w14:textId="77777777">
      <w:pPr>
        <w:pStyle w:val="Normal1"/>
        <w:numPr>
          <w:ilvl w:val="0"/>
          <w:numId w:val="2"/>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Motivation and performance feedback</w:t>
      </w:r>
    </w:p>
    <w:p w:rsidRPr="00BC1A11" w:rsidR="00B01A8C" w:rsidP="00810186" w:rsidRDefault="00E50BAA" w14:paraId="00000039" w14:textId="77777777">
      <w:pPr>
        <w:pStyle w:val="Normal1"/>
        <w:numPr>
          <w:ilvl w:val="0"/>
          <w:numId w:val="2"/>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Supportive team members</w:t>
      </w:r>
    </w:p>
    <w:p w:rsidRPr="00BC1A11" w:rsidR="00B01A8C" w:rsidP="0069149B" w:rsidRDefault="00E50BAA" w14:paraId="0000003A" w14:textId="08FC0B4B">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There are many factors associated with team behaviour and steam performance depends on the effectiveness of the team relationship (</w:t>
      </w:r>
      <w:proofErr w:type="spellStart"/>
      <w:r w:rsidRPr="00BC1A11">
        <w:rPr>
          <w:rFonts w:ascii="Times New Roman" w:hAnsi="Times New Roman" w:eastAsia="Times New Roman" w:cs="Times New Roman"/>
          <w:sz w:val="24"/>
          <w:szCs w:val="24"/>
          <w:highlight w:val="white"/>
          <w:lang w:val="en-GB"/>
        </w:rPr>
        <w:t>Salcinovic</w:t>
      </w:r>
      <w:proofErr w:type="spellEnd"/>
      <w:r w:rsidRPr="00BC1A11">
        <w:rPr>
          <w:rFonts w:ascii="Times New Roman" w:hAnsi="Times New Roman" w:eastAsia="Times New Roman" w:cs="Times New Roman"/>
          <w:sz w:val="24"/>
          <w:szCs w:val="24"/>
          <w:highlight w:val="white"/>
          <w:lang w:val="en-GB"/>
        </w:rPr>
        <w:t xml:space="preserve"> et al., 2022)</w:t>
      </w:r>
      <w:r w:rsidRPr="00BC1A11">
        <w:rPr>
          <w:rFonts w:ascii="Times New Roman" w:hAnsi="Times New Roman" w:eastAsia="Times New Roman" w:cs="Times New Roman"/>
          <w:sz w:val="24"/>
          <w:szCs w:val="24"/>
          <w:lang w:val="en-GB"/>
        </w:rPr>
        <w:t xml:space="preserve">. Democratic leadership style appropriate feedback and performance monitoring effective communication in the hierarchical organisational structure are some of the positive effects of better team performance in an organisation like Tesco PLC. </w:t>
      </w:r>
    </w:p>
    <w:p w:rsidRPr="00BC1A11" w:rsidR="00DE133A" w:rsidP="00810186" w:rsidRDefault="00DE133A" w14:paraId="1D81D4D6" w14:textId="2F82A925">
      <w:pPr>
        <w:pStyle w:val="Normal1"/>
        <w:spacing w:before="200" w:after="200" w:line="360" w:lineRule="auto"/>
        <w:jc w:val="both"/>
        <w:rPr>
          <w:rFonts w:ascii="Times New Roman" w:hAnsi="Times New Roman" w:eastAsia="Times New Roman" w:cs="Times New Roman"/>
          <w:b/>
          <w:bCs/>
          <w:sz w:val="24"/>
          <w:szCs w:val="24"/>
          <w:lang w:val="en-GB"/>
        </w:rPr>
      </w:pPr>
      <w:r w:rsidRPr="00BC1A11">
        <w:rPr>
          <w:noProof/>
          <w:lang w:val="en-US"/>
        </w:rPr>
        <w:lastRenderedPageBreak/>
        <w:drawing>
          <wp:inline distT="0" distB="0" distL="0" distR="0" wp14:anchorId="0A0B9CBD" wp14:editId="018990C6">
            <wp:extent cx="5733415" cy="3225165"/>
            <wp:effectExtent l="0" t="0" r="63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69149B" w:rsidP="009260C5" w:rsidRDefault="0069149B" w14:paraId="55FA4F56" w14:textId="2BDD19E1">
      <w:pPr>
        <w:pStyle w:val="Normal1"/>
        <w:numPr>
          <w:ilvl w:val="0"/>
          <w:numId w:val="16"/>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 team leader of the organisation plays an important role to establish strategic decision within the firm to reduce the probability of critical tasks.</w:t>
      </w:r>
    </w:p>
    <w:p w:rsidRPr="00BC1A11" w:rsidR="0069149B" w:rsidP="009260C5" w:rsidRDefault="0069149B" w14:paraId="5C3693B2" w14:textId="6C6A2D2C">
      <w:pPr>
        <w:pStyle w:val="Normal1"/>
        <w:numPr>
          <w:ilvl w:val="0"/>
          <w:numId w:val="16"/>
        </w:numPr>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 xml:space="preserve">Effective strategies </w:t>
      </w:r>
      <w:r w:rsidRPr="00BC1A11" w:rsidR="009260C5">
        <w:rPr>
          <w:rFonts w:ascii="Times New Roman" w:hAnsi="Times New Roman" w:eastAsia="Times New Roman" w:cs="Times New Roman"/>
          <w:sz w:val="24"/>
          <w:szCs w:val="24"/>
          <w:lang w:val="en-GB"/>
        </w:rPr>
        <w:t>help</w:t>
      </w:r>
      <w:r w:rsidRPr="00BC1A11">
        <w:rPr>
          <w:rFonts w:ascii="Times New Roman" w:hAnsi="Times New Roman" w:eastAsia="Times New Roman" w:cs="Times New Roman"/>
          <w:sz w:val="24"/>
          <w:szCs w:val="24"/>
          <w:lang w:val="en-GB"/>
        </w:rPr>
        <w:t xml:space="preserve"> to improve the potential of organisational tasks to ascertain higher level of organisational success over a definite period.</w:t>
      </w:r>
    </w:p>
    <w:p w:rsidR="0069149B" w:rsidP="0069149B" w:rsidRDefault="0069149B" w14:paraId="072426D8" w14:textId="6698D424">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The team leaders along with the top management make strategic decisions in favour of the company and motivate the lower-level employees to perform to achieve the organisational objectives according to the decision</w:t>
      </w:r>
      <w:r w:rsidRPr="00BC1A11" w:rsidR="00A33668">
        <w:rPr>
          <w:rFonts w:ascii="Times New Roman" w:hAnsi="Times New Roman" w:eastAsia="Times New Roman" w:cs="Times New Roman"/>
          <w:sz w:val="24"/>
          <w:szCs w:val="24"/>
          <w:lang w:val="en-GB"/>
        </w:rPr>
        <w:t xml:space="preserve"> (</w:t>
      </w:r>
      <w:proofErr w:type="spellStart"/>
      <w:r w:rsidRPr="00BC1A11" w:rsidR="00A33668">
        <w:rPr>
          <w:rFonts w:ascii="Times New Roman" w:hAnsi="Times New Roman" w:eastAsia="Times New Roman" w:cs="Times New Roman"/>
          <w:sz w:val="24"/>
          <w:szCs w:val="24"/>
          <w:highlight w:val="white"/>
          <w:lang w:val="en-GB"/>
        </w:rPr>
        <w:t>Salcinovic</w:t>
      </w:r>
      <w:proofErr w:type="spellEnd"/>
      <w:r w:rsidRPr="00BC1A11" w:rsidR="00A33668">
        <w:rPr>
          <w:rFonts w:ascii="Times New Roman" w:hAnsi="Times New Roman" w:eastAsia="Times New Roman" w:cs="Times New Roman"/>
          <w:sz w:val="24"/>
          <w:szCs w:val="24"/>
          <w:highlight w:val="white"/>
          <w:lang w:val="en-GB"/>
        </w:rPr>
        <w:t xml:space="preserve"> et al., 2022</w:t>
      </w:r>
      <w:r w:rsidRPr="00BC1A11" w:rsidR="00A33668">
        <w:rPr>
          <w:rFonts w:ascii="Times New Roman" w:hAnsi="Times New Roman" w:eastAsia="Times New Roman" w:cs="Times New Roman"/>
          <w:sz w:val="24"/>
          <w:szCs w:val="24"/>
          <w:lang w:val="en-GB"/>
        </w:rPr>
        <w:t>)</w:t>
      </w:r>
      <w:r w:rsidRPr="00BC1A11">
        <w:rPr>
          <w:rFonts w:ascii="Times New Roman" w:hAnsi="Times New Roman" w:eastAsia="Times New Roman" w:cs="Times New Roman"/>
          <w:sz w:val="24"/>
          <w:szCs w:val="24"/>
          <w:lang w:val="en-GB"/>
        </w:rPr>
        <w:t>. The interpersonal relationship with each other, positive workplace culture, risk management and risk assessment programs within the organisation are some of the important aspects of the teams of every department being productive.</w:t>
      </w:r>
    </w:p>
    <w:p w:rsidR="00BC1A11" w:rsidP="0069149B" w:rsidRDefault="00BC1A11" w14:paraId="100F43D2" w14:textId="34A9817E">
      <w:pPr>
        <w:pStyle w:val="Normal1"/>
        <w:spacing w:before="200" w:after="200" w:line="360" w:lineRule="auto"/>
        <w:jc w:val="both"/>
        <w:rPr>
          <w:rFonts w:ascii="Times New Roman" w:hAnsi="Times New Roman" w:eastAsia="Times New Roman" w:cs="Times New Roman"/>
          <w:sz w:val="24"/>
          <w:szCs w:val="24"/>
          <w:lang w:val="en-GB"/>
        </w:rPr>
      </w:pPr>
    </w:p>
    <w:p w:rsidR="00BC1A11" w:rsidP="0069149B" w:rsidRDefault="00BC1A11" w14:paraId="65D98D12" w14:textId="6605E49F">
      <w:pPr>
        <w:pStyle w:val="Normal1"/>
        <w:spacing w:before="200" w:after="200" w:line="360" w:lineRule="auto"/>
        <w:jc w:val="both"/>
        <w:rPr>
          <w:rFonts w:ascii="Times New Roman" w:hAnsi="Times New Roman" w:eastAsia="Times New Roman" w:cs="Times New Roman"/>
          <w:sz w:val="24"/>
          <w:szCs w:val="24"/>
          <w:lang w:val="en-GB"/>
        </w:rPr>
      </w:pPr>
    </w:p>
    <w:p w:rsidR="00BC1A11" w:rsidP="0069149B" w:rsidRDefault="00BC1A11" w14:paraId="0B2095FC" w14:textId="7C269F70">
      <w:pPr>
        <w:pStyle w:val="Normal1"/>
        <w:spacing w:before="200" w:after="200" w:line="360" w:lineRule="auto"/>
        <w:jc w:val="both"/>
        <w:rPr>
          <w:rFonts w:ascii="Times New Roman" w:hAnsi="Times New Roman" w:eastAsia="Times New Roman" w:cs="Times New Roman"/>
          <w:sz w:val="24"/>
          <w:szCs w:val="24"/>
          <w:lang w:val="en-GB"/>
        </w:rPr>
      </w:pPr>
    </w:p>
    <w:p w:rsidR="00BC1A11" w:rsidP="0069149B" w:rsidRDefault="00BC1A11" w14:paraId="70BF830C" w14:textId="7E134AD5">
      <w:pPr>
        <w:pStyle w:val="Normal1"/>
        <w:spacing w:before="200" w:after="200" w:line="360" w:lineRule="auto"/>
        <w:jc w:val="both"/>
        <w:rPr>
          <w:rFonts w:ascii="Times New Roman" w:hAnsi="Times New Roman" w:eastAsia="Times New Roman" w:cs="Times New Roman"/>
          <w:sz w:val="24"/>
          <w:szCs w:val="24"/>
          <w:lang w:val="en-GB"/>
        </w:rPr>
      </w:pPr>
    </w:p>
    <w:p w:rsidR="00BC1A11" w:rsidP="0069149B" w:rsidRDefault="00BC1A11" w14:paraId="452AC7BD" w14:textId="153D68F7">
      <w:pPr>
        <w:pStyle w:val="Normal1"/>
        <w:spacing w:before="200" w:after="200" w:line="360" w:lineRule="auto"/>
        <w:jc w:val="both"/>
        <w:rPr>
          <w:rFonts w:ascii="Times New Roman" w:hAnsi="Times New Roman" w:eastAsia="Times New Roman" w:cs="Times New Roman"/>
          <w:sz w:val="24"/>
          <w:szCs w:val="24"/>
          <w:lang w:val="en-GB"/>
        </w:rPr>
      </w:pPr>
    </w:p>
    <w:p w:rsidR="00BC1A11" w:rsidP="0069149B" w:rsidRDefault="00BC1A11" w14:paraId="6FF09442" w14:textId="7B74A195">
      <w:pPr>
        <w:pStyle w:val="Normal1"/>
        <w:spacing w:before="200" w:after="200" w:line="360" w:lineRule="auto"/>
        <w:jc w:val="both"/>
        <w:rPr>
          <w:rFonts w:ascii="Times New Roman" w:hAnsi="Times New Roman" w:eastAsia="Times New Roman" w:cs="Times New Roman"/>
          <w:sz w:val="24"/>
          <w:szCs w:val="24"/>
          <w:lang w:val="en-GB"/>
        </w:rPr>
      </w:pPr>
    </w:p>
    <w:p w:rsidRPr="00BC1A11" w:rsidR="00BC1A11" w:rsidP="0069149B" w:rsidRDefault="00BC1A11" w14:paraId="4467C9D7" w14:textId="77777777">
      <w:pPr>
        <w:pStyle w:val="Normal1"/>
        <w:spacing w:before="200" w:after="200" w:line="360" w:lineRule="auto"/>
        <w:jc w:val="both"/>
        <w:rPr>
          <w:rFonts w:ascii="Times New Roman" w:hAnsi="Times New Roman" w:eastAsia="Times New Roman" w:cs="Times New Roman"/>
          <w:sz w:val="24"/>
          <w:szCs w:val="24"/>
          <w:lang w:val="en-GB"/>
        </w:rPr>
      </w:pPr>
    </w:p>
    <w:p w:rsidRPr="00BC1A11" w:rsidR="00B41A80" w:rsidP="00B41A80" w:rsidRDefault="00B41A80" w14:paraId="1C6E0331" w14:textId="2BF5C663">
      <w:pPr>
        <w:pStyle w:val="Normal1"/>
        <w:spacing w:before="200" w:after="200" w:line="360" w:lineRule="auto"/>
        <w:jc w:val="both"/>
        <w:rPr>
          <w:rFonts w:ascii="Times New Roman" w:hAnsi="Times New Roman" w:eastAsia="Times New Roman" w:cs="Times New Roman"/>
          <w:b/>
          <w:bCs/>
          <w:sz w:val="24"/>
          <w:szCs w:val="24"/>
          <w:lang w:val="en-GB"/>
        </w:rPr>
      </w:pPr>
      <w:r w:rsidRPr="00BC1A11">
        <w:rPr>
          <w:rFonts w:ascii="Times New Roman" w:hAnsi="Times New Roman" w:eastAsia="Times New Roman" w:cs="Times New Roman"/>
          <w:b/>
          <w:bCs/>
          <w:sz w:val="24"/>
          <w:szCs w:val="24"/>
          <w:lang w:val="en-GB"/>
        </w:rPr>
        <w:t>CONTD…</w:t>
      </w:r>
    </w:p>
    <w:p w:rsidRPr="00BC1A11" w:rsidR="00BF1693" w:rsidP="00B41A80" w:rsidRDefault="00BF1693" w14:paraId="0EC8981D" w14:textId="3D2D7185">
      <w:pPr>
        <w:pStyle w:val="Normal1"/>
        <w:spacing w:before="200" w:after="200" w:line="360" w:lineRule="auto"/>
        <w:jc w:val="both"/>
        <w:rPr>
          <w:rFonts w:ascii="Times New Roman" w:hAnsi="Times New Roman" w:eastAsia="Times New Roman" w:cs="Times New Roman"/>
          <w:b/>
          <w:bCs/>
          <w:sz w:val="24"/>
          <w:szCs w:val="24"/>
          <w:lang w:val="en-GB"/>
        </w:rPr>
      </w:pPr>
      <w:r w:rsidRPr="00BC1A11">
        <w:rPr>
          <w:noProof/>
          <w:lang w:val="en-US"/>
        </w:rPr>
        <w:drawing>
          <wp:inline distT="0" distB="0" distL="0" distR="0" wp14:anchorId="629B15D5" wp14:editId="49D6E5B5">
            <wp:extent cx="5733415" cy="3225165"/>
            <wp:effectExtent l="0" t="0" r="63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41A80" w:rsidP="00B41A80" w:rsidRDefault="00B41A80" w14:paraId="600D9A5F" w14:textId="77777777">
      <w:pPr>
        <w:pStyle w:val="NormalWeb"/>
        <w:numPr>
          <w:ilvl w:val="0"/>
          <w:numId w:val="19"/>
        </w:numPr>
        <w:spacing w:before="0" w:beforeAutospacing="0" w:after="0" w:afterAutospacing="0" w:line="360" w:lineRule="auto"/>
        <w:jc w:val="both"/>
        <w:textAlignment w:val="baseline"/>
      </w:pPr>
      <w:r w:rsidRPr="00BC1A11">
        <w:t>Interdependence</w:t>
      </w:r>
    </w:p>
    <w:p w:rsidRPr="00BC1A11" w:rsidR="00B41A80" w:rsidP="00B41A80" w:rsidRDefault="00B41A80" w14:paraId="04E80B80" w14:textId="77777777">
      <w:pPr>
        <w:pStyle w:val="NormalWeb"/>
        <w:numPr>
          <w:ilvl w:val="0"/>
          <w:numId w:val="19"/>
        </w:numPr>
        <w:spacing w:before="0" w:beforeAutospacing="0" w:after="0" w:afterAutospacing="0" w:line="360" w:lineRule="auto"/>
        <w:jc w:val="both"/>
        <w:textAlignment w:val="baseline"/>
      </w:pPr>
      <w:r w:rsidRPr="00BC1A11">
        <w:t>Social interaction</w:t>
      </w:r>
    </w:p>
    <w:p w:rsidR="00B41A80" w:rsidP="00B41A80" w:rsidRDefault="00B41A80" w14:paraId="7E868848" w14:textId="5CB7088F">
      <w:pPr>
        <w:pStyle w:val="NormalWeb"/>
        <w:spacing w:before="0" w:beforeAutospacing="0" w:after="0" w:afterAutospacing="0" w:line="360" w:lineRule="auto"/>
        <w:jc w:val="both"/>
      </w:pPr>
      <w:r w:rsidRPr="00BC1A11">
        <w:t>There are multiple factors that influence group or team behaviour in a workplace and interdependence is one of the key factors among them. A group of employees function much better and in sync if they are interdependent on each other and companies all over the world are using this strategy to influence and motivate their employees</w:t>
      </w:r>
      <w:r w:rsidRPr="00BC1A11" w:rsidR="00623930">
        <w:t xml:space="preserve"> (</w:t>
      </w:r>
      <w:r w:rsidRPr="00BC1A11" w:rsidR="00623930">
        <w:rPr>
          <w:highlight w:val="white"/>
          <w:lang w:val="en-GB"/>
        </w:rPr>
        <w:t>Chen</w:t>
      </w:r>
      <w:r w:rsidRPr="00BC1A11" w:rsidR="00623930">
        <w:rPr>
          <w:lang w:val="en-GB"/>
        </w:rPr>
        <w:t>, 2022</w:t>
      </w:r>
      <w:r w:rsidRPr="00BC1A11" w:rsidR="00623930">
        <w:t>)</w:t>
      </w:r>
      <w:r w:rsidRPr="00BC1A11">
        <w:t xml:space="preserve">. Social interaction is one more factor that influences group behaviour and companies are coming up with various mixers and occasions for the employees to interact socially. This brings a synergy to the team and the employees work better with each other. </w:t>
      </w:r>
    </w:p>
    <w:p w:rsidR="00BC1A11" w:rsidP="00B41A80" w:rsidRDefault="00BC1A11" w14:paraId="74D02C6A" w14:textId="7144CFDF">
      <w:pPr>
        <w:pStyle w:val="NormalWeb"/>
        <w:spacing w:before="0" w:beforeAutospacing="0" w:after="0" w:afterAutospacing="0" w:line="360" w:lineRule="auto"/>
        <w:jc w:val="both"/>
      </w:pPr>
    </w:p>
    <w:p w:rsidR="00BC1A11" w:rsidP="00B41A80" w:rsidRDefault="00BC1A11" w14:paraId="77E79778" w14:textId="0AAAC15F">
      <w:pPr>
        <w:pStyle w:val="NormalWeb"/>
        <w:spacing w:before="0" w:beforeAutospacing="0" w:after="0" w:afterAutospacing="0" w:line="360" w:lineRule="auto"/>
        <w:jc w:val="both"/>
      </w:pPr>
    </w:p>
    <w:p w:rsidR="00BC1A11" w:rsidP="00B41A80" w:rsidRDefault="00BC1A11" w14:paraId="53C906D8" w14:textId="6218622F">
      <w:pPr>
        <w:pStyle w:val="NormalWeb"/>
        <w:spacing w:before="0" w:beforeAutospacing="0" w:after="0" w:afterAutospacing="0" w:line="360" w:lineRule="auto"/>
        <w:jc w:val="both"/>
      </w:pPr>
    </w:p>
    <w:p w:rsidR="00BC1A11" w:rsidP="00B41A80" w:rsidRDefault="00BC1A11" w14:paraId="5C7B9D7C" w14:textId="0D5573EB">
      <w:pPr>
        <w:pStyle w:val="NormalWeb"/>
        <w:spacing w:before="0" w:beforeAutospacing="0" w:after="0" w:afterAutospacing="0" w:line="360" w:lineRule="auto"/>
        <w:jc w:val="both"/>
      </w:pPr>
    </w:p>
    <w:p w:rsidR="00BC1A11" w:rsidP="00B41A80" w:rsidRDefault="00BC1A11" w14:paraId="224CB7FE" w14:textId="743B58E5">
      <w:pPr>
        <w:pStyle w:val="NormalWeb"/>
        <w:spacing w:before="0" w:beforeAutospacing="0" w:after="0" w:afterAutospacing="0" w:line="360" w:lineRule="auto"/>
        <w:jc w:val="both"/>
      </w:pPr>
    </w:p>
    <w:p w:rsidR="00BC1A11" w:rsidP="00B41A80" w:rsidRDefault="00BC1A11" w14:paraId="23CE504A" w14:textId="3CEAED8A">
      <w:pPr>
        <w:pStyle w:val="NormalWeb"/>
        <w:spacing w:before="0" w:beforeAutospacing="0" w:after="0" w:afterAutospacing="0" w:line="360" w:lineRule="auto"/>
        <w:jc w:val="both"/>
      </w:pPr>
    </w:p>
    <w:p w:rsidR="00BC1A11" w:rsidP="00B41A80" w:rsidRDefault="00BC1A11" w14:paraId="1BA7ABFD" w14:textId="0A7DCF1F">
      <w:pPr>
        <w:pStyle w:val="NormalWeb"/>
        <w:spacing w:before="0" w:beforeAutospacing="0" w:after="0" w:afterAutospacing="0" w:line="360" w:lineRule="auto"/>
        <w:jc w:val="both"/>
      </w:pPr>
    </w:p>
    <w:p w:rsidRPr="00BC1A11" w:rsidR="00BC1A11" w:rsidP="00B41A80" w:rsidRDefault="00BC1A11" w14:paraId="177F934F" w14:textId="77777777">
      <w:pPr>
        <w:pStyle w:val="NormalWeb"/>
        <w:spacing w:before="0" w:beforeAutospacing="0" w:after="0" w:afterAutospacing="0" w:line="360" w:lineRule="auto"/>
        <w:jc w:val="both"/>
      </w:pPr>
    </w:p>
    <w:p w:rsidRPr="00BC1A11" w:rsidR="0016078E" w:rsidP="0016078E" w:rsidRDefault="0016078E" w14:paraId="5C4A80F4" w14:textId="2A54D151">
      <w:pPr>
        <w:pStyle w:val="Normal1"/>
        <w:spacing w:before="200" w:after="200" w:line="360" w:lineRule="auto"/>
        <w:jc w:val="both"/>
        <w:rPr>
          <w:rFonts w:ascii="Times New Roman" w:hAnsi="Times New Roman" w:eastAsia="Times New Roman" w:cs="Times New Roman"/>
          <w:b/>
          <w:bCs/>
          <w:sz w:val="24"/>
          <w:szCs w:val="24"/>
          <w:lang w:val="en-GB"/>
        </w:rPr>
      </w:pPr>
      <w:r w:rsidRPr="00BC1A11">
        <w:rPr>
          <w:rFonts w:ascii="Times New Roman" w:hAnsi="Times New Roman" w:eastAsia="Times New Roman" w:cs="Times New Roman"/>
          <w:b/>
          <w:bCs/>
          <w:sz w:val="24"/>
          <w:szCs w:val="24"/>
          <w:lang w:val="en-GB"/>
        </w:rPr>
        <w:lastRenderedPageBreak/>
        <w:t>CONTD…</w:t>
      </w:r>
    </w:p>
    <w:p w:rsidRPr="00BC1A11" w:rsidR="00793A6A" w:rsidP="0016078E" w:rsidRDefault="00793A6A" w14:paraId="12EED4B0" w14:textId="1E85443F">
      <w:pPr>
        <w:pStyle w:val="Normal1"/>
        <w:spacing w:before="200" w:after="200" w:line="360" w:lineRule="auto"/>
        <w:jc w:val="both"/>
        <w:rPr>
          <w:rFonts w:ascii="Times New Roman" w:hAnsi="Times New Roman" w:eastAsia="Times New Roman" w:cs="Times New Roman"/>
          <w:b/>
          <w:bCs/>
          <w:sz w:val="24"/>
          <w:szCs w:val="24"/>
          <w:lang w:val="en-GB"/>
        </w:rPr>
      </w:pPr>
      <w:r w:rsidRPr="00BC1A11">
        <w:rPr>
          <w:noProof/>
          <w:lang w:val="en-US"/>
        </w:rPr>
        <w:drawing>
          <wp:inline distT="0" distB="0" distL="0" distR="0" wp14:anchorId="0B3381D1" wp14:editId="5054EF4E">
            <wp:extent cx="5733415" cy="3225165"/>
            <wp:effectExtent l="0" t="0" r="63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16078E" w:rsidP="0016078E" w:rsidRDefault="0016078E" w14:paraId="265A2310" w14:textId="77777777">
      <w:pPr>
        <w:pStyle w:val="NormalWeb"/>
        <w:numPr>
          <w:ilvl w:val="0"/>
          <w:numId w:val="20"/>
        </w:numPr>
        <w:spacing w:before="0" w:beforeAutospacing="0" w:after="0" w:afterAutospacing="0" w:line="360" w:lineRule="auto"/>
        <w:jc w:val="both"/>
        <w:textAlignment w:val="baseline"/>
      </w:pPr>
      <w:r w:rsidRPr="00BC1A11">
        <w:t>Perception of a group</w:t>
      </w:r>
    </w:p>
    <w:p w:rsidRPr="00BC1A11" w:rsidR="0016078E" w:rsidP="0016078E" w:rsidRDefault="0016078E" w14:paraId="6AFFDE13" w14:textId="77777777">
      <w:pPr>
        <w:pStyle w:val="NormalWeb"/>
        <w:numPr>
          <w:ilvl w:val="0"/>
          <w:numId w:val="20"/>
        </w:numPr>
        <w:spacing w:before="0" w:beforeAutospacing="0" w:after="0" w:afterAutospacing="0" w:line="360" w:lineRule="auto"/>
        <w:jc w:val="both"/>
        <w:textAlignment w:val="baseline"/>
      </w:pPr>
      <w:r w:rsidRPr="00BC1A11">
        <w:t>Commonality of purpose</w:t>
      </w:r>
    </w:p>
    <w:p w:rsidR="0016078E" w:rsidP="0016078E" w:rsidRDefault="0016078E" w14:paraId="499E8A79" w14:textId="1442F646">
      <w:pPr>
        <w:pStyle w:val="NormalWeb"/>
        <w:spacing w:before="0" w:beforeAutospacing="0" w:after="0" w:afterAutospacing="0" w:line="360" w:lineRule="auto"/>
        <w:jc w:val="both"/>
      </w:pPr>
      <w:r w:rsidRPr="00BC1A11">
        <w:t>Perception of a group or a team is crucial for all the members to work together and the employers are promoting this perception through various exercises of team building. The work output of a group increases to a great extent when the members are in sync and are working with the same perception of the team they are working for</w:t>
      </w:r>
      <w:r w:rsidRPr="00BC1A11" w:rsidR="00623930">
        <w:t xml:space="preserve"> (</w:t>
      </w:r>
      <w:r w:rsidRPr="00BC1A11" w:rsidR="00623930">
        <w:rPr>
          <w:highlight w:val="white"/>
          <w:lang w:val="en-GB"/>
        </w:rPr>
        <w:t>Guo and Wang</w:t>
      </w:r>
      <w:r w:rsidRPr="00BC1A11" w:rsidR="00623930">
        <w:rPr>
          <w:lang w:val="en-GB"/>
        </w:rPr>
        <w:t>, 2019</w:t>
      </w:r>
      <w:r w:rsidRPr="00BC1A11" w:rsidR="00623930">
        <w:t>)</w:t>
      </w:r>
      <w:r w:rsidRPr="00BC1A11">
        <w:t>. Another important factor that brings the group together is commonality of purpose. When the team and all its members think that the purpose of their work is the same the work becomes seamless and the work output rises exponentially.</w:t>
      </w:r>
    </w:p>
    <w:p w:rsidR="00BC1A11" w:rsidP="0016078E" w:rsidRDefault="00BC1A11" w14:paraId="67EE9439" w14:textId="46B942C5">
      <w:pPr>
        <w:pStyle w:val="NormalWeb"/>
        <w:spacing w:before="0" w:beforeAutospacing="0" w:after="0" w:afterAutospacing="0" w:line="360" w:lineRule="auto"/>
        <w:jc w:val="both"/>
      </w:pPr>
    </w:p>
    <w:p w:rsidR="00BC1A11" w:rsidP="0016078E" w:rsidRDefault="00BC1A11" w14:paraId="4C436744" w14:textId="50DD8487">
      <w:pPr>
        <w:pStyle w:val="NormalWeb"/>
        <w:spacing w:before="0" w:beforeAutospacing="0" w:after="0" w:afterAutospacing="0" w:line="360" w:lineRule="auto"/>
        <w:jc w:val="both"/>
      </w:pPr>
    </w:p>
    <w:p w:rsidR="00BC1A11" w:rsidP="0016078E" w:rsidRDefault="00BC1A11" w14:paraId="5D320D4D" w14:textId="64353024">
      <w:pPr>
        <w:pStyle w:val="NormalWeb"/>
        <w:spacing w:before="0" w:beforeAutospacing="0" w:after="0" w:afterAutospacing="0" w:line="360" w:lineRule="auto"/>
        <w:jc w:val="both"/>
      </w:pPr>
    </w:p>
    <w:p w:rsidR="00BC1A11" w:rsidP="0016078E" w:rsidRDefault="00BC1A11" w14:paraId="6784C7DE" w14:textId="6BF473FA">
      <w:pPr>
        <w:pStyle w:val="NormalWeb"/>
        <w:spacing w:before="0" w:beforeAutospacing="0" w:after="0" w:afterAutospacing="0" w:line="360" w:lineRule="auto"/>
        <w:jc w:val="both"/>
      </w:pPr>
    </w:p>
    <w:p w:rsidR="00BC1A11" w:rsidP="0016078E" w:rsidRDefault="00BC1A11" w14:paraId="1C121FFB" w14:textId="7E6191DC">
      <w:pPr>
        <w:pStyle w:val="NormalWeb"/>
        <w:spacing w:before="0" w:beforeAutospacing="0" w:after="0" w:afterAutospacing="0" w:line="360" w:lineRule="auto"/>
        <w:jc w:val="both"/>
      </w:pPr>
    </w:p>
    <w:p w:rsidR="00BC1A11" w:rsidP="0016078E" w:rsidRDefault="00BC1A11" w14:paraId="00258F2D" w14:textId="3BF25457">
      <w:pPr>
        <w:pStyle w:val="NormalWeb"/>
        <w:spacing w:before="0" w:beforeAutospacing="0" w:after="0" w:afterAutospacing="0" w:line="360" w:lineRule="auto"/>
        <w:jc w:val="both"/>
      </w:pPr>
    </w:p>
    <w:p w:rsidR="00BC1A11" w:rsidP="0016078E" w:rsidRDefault="00BC1A11" w14:paraId="5A9A60C7" w14:textId="6F7F8BFB">
      <w:pPr>
        <w:pStyle w:val="NormalWeb"/>
        <w:spacing w:before="0" w:beforeAutospacing="0" w:after="0" w:afterAutospacing="0" w:line="360" w:lineRule="auto"/>
        <w:jc w:val="both"/>
      </w:pPr>
    </w:p>
    <w:p w:rsidR="00BC1A11" w:rsidP="0016078E" w:rsidRDefault="00BC1A11" w14:paraId="0B2A0649" w14:textId="663FD9C9">
      <w:pPr>
        <w:pStyle w:val="NormalWeb"/>
        <w:spacing w:before="0" w:beforeAutospacing="0" w:after="0" w:afterAutospacing="0" w:line="360" w:lineRule="auto"/>
        <w:jc w:val="both"/>
      </w:pPr>
    </w:p>
    <w:p w:rsidR="00BC1A11" w:rsidP="0016078E" w:rsidRDefault="00BC1A11" w14:paraId="3A92E7DC" w14:textId="30D5B5B8">
      <w:pPr>
        <w:pStyle w:val="NormalWeb"/>
        <w:spacing w:before="0" w:beforeAutospacing="0" w:after="0" w:afterAutospacing="0" w:line="360" w:lineRule="auto"/>
        <w:jc w:val="both"/>
      </w:pPr>
    </w:p>
    <w:p w:rsidRPr="00BC1A11" w:rsidR="00BC1A11" w:rsidP="0016078E" w:rsidRDefault="00BC1A11" w14:paraId="11A922AC" w14:textId="77777777">
      <w:pPr>
        <w:pStyle w:val="NormalWeb"/>
        <w:spacing w:before="0" w:beforeAutospacing="0" w:after="0" w:afterAutospacing="0" w:line="360" w:lineRule="auto"/>
        <w:jc w:val="both"/>
      </w:pPr>
    </w:p>
    <w:p w:rsidRPr="00BC1A11" w:rsidR="00730340" w:rsidP="0016078E" w:rsidRDefault="00730340" w14:paraId="524CA025" w14:textId="46D40DCF">
      <w:pPr>
        <w:pStyle w:val="NormalWeb"/>
        <w:spacing w:before="0" w:beforeAutospacing="0" w:after="0" w:afterAutospacing="0" w:line="360" w:lineRule="auto"/>
        <w:jc w:val="both"/>
        <w:rPr>
          <w:b/>
          <w:bCs/>
        </w:rPr>
      </w:pPr>
      <w:r w:rsidRPr="00BC1A11">
        <w:rPr>
          <w:b/>
          <w:bCs/>
        </w:rPr>
        <w:lastRenderedPageBreak/>
        <w:t>CONTD…</w:t>
      </w:r>
    </w:p>
    <w:p w:rsidRPr="00BC1A11" w:rsidR="00733CC6" w:rsidP="0016078E" w:rsidRDefault="00733CC6" w14:paraId="5022A24E" w14:textId="1514C696">
      <w:pPr>
        <w:pStyle w:val="NormalWeb"/>
        <w:spacing w:before="0" w:beforeAutospacing="0" w:after="0" w:afterAutospacing="0" w:line="360" w:lineRule="auto"/>
        <w:jc w:val="both"/>
        <w:rPr>
          <w:b/>
          <w:bCs/>
        </w:rPr>
      </w:pPr>
      <w:r w:rsidRPr="00BC1A11">
        <w:rPr>
          <w:noProof/>
          <w:lang w:val="en-US" w:eastAsia="en-US"/>
        </w:rPr>
        <w:drawing>
          <wp:inline distT="0" distB="0" distL="0" distR="0" wp14:anchorId="7A11B67C" wp14:editId="5C63F1DC">
            <wp:extent cx="5733415" cy="3225165"/>
            <wp:effectExtent l="0" t="0" r="63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730340" w:rsidP="00730340" w:rsidRDefault="00730340" w14:paraId="30F50E41" w14:textId="77777777">
      <w:pPr>
        <w:pStyle w:val="NormalWeb"/>
        <w:numPr>
          <w:ilvl w:val="0"/>
          <w:numId w:val="21"/>
        </w:numPr>
        <w:spacing w:before="0" w:beforeAutospacing="0" w:after="0" w:afterAutospacing="0" w:line="360" w:lineRule="auto"/>
        <w:jc w:val="both"/>
        <w:textAlignment w:val="baseline"/>
      </w:pPr>
      <w:r w:rsidRPr="00BC1A11">
        <w:t>Equality</w:t>
      </w:r>
    </w:p>
    <w:p w:rsidRPr="00BC1A11" w:rsidR="00730340" w:rsidP="00730340" w:rsidRDefault="00730340" w14:paraId="4430B3F9" w14:textId="77777777">
      <w:pPr>
        <w:pStyle w:val="NormalWeb"/>
        <w:numPr>
          <w:ilvl w:val="0"/>
          <w:numId w:val="21"/>
        </w:numPr>
        <w:spacing w:before="0" w:beforeAutospacing="0" w:after="0" w:afterAutospacing="0" w:line="360" w:lineRule="auto"/>
        <w:jc w:val="both"/>
        <w:textAlignment w:val="baseline"/>
      </w:pPr>
      <w:r w:rsidRPr="00BC1A11">
        <w:t>Fair and constructive criticism</w:t>
      </w:r>
    </w:p>
    <w:p w:rsidR="00730340" w:rsidP="00730340" w:rsidRDefault="00730340" w14:paraId="0FCD5AEB" w14:textId="20A3D742">
      <w:pPr>
        <w:pStyle w:val="NormalWeb"/>
        <w:spacing w:before="0" w:beforeAutospacing="0" w:after="0" w:afterAutospacing="0" w:line="360" w:lineRule="auto"/>
        <w:jc w:val="both"/>
      </w:pPr>
      <w:r w:rsidRPr="00BC1A11">
        <w:t>One more important factor that brings the group together is the sense of equality among the members and this is extremely important for maintaining the synergy of the group. If any one of the employees thinks that he is inadequate or he is not being treated equally it might hamper the morale of the group and hamper its work output</w:t>
      </w:r>
      <w:r w:rsidRPr="00BC1A11" w:rsidR="00623930">
        <w:t xml:space="preserve"> (</w:t>
      </w:r>
      <w:r w:rsidRPr="00BC1A11" w:rsidR="00623930">
        <w:rPr>
          <w:highlight w:val="white"/>
          <w:lang w:val="en-GB"/>
        </w:rPr>
        <w:t>Moura</w:t>
      </w:r>
      <w:r w:rsidRPr="00BC1A11" w:rsidR="00623930">
        <w:rPr>
          <w:lang w:val="en-GB"/>
        </w:rPr>
        <w:t>, 2021</w:t>
      </w:r>
      <w:r w:rsidRPr="00BC1A11" w:rsidR="00623930">
        <w:t>)</w:t>
      </w:r>
      <w:r w:rsidRPr="00BC1A11">
        <w:t>. One more factor is fair and constructive criticism which makes the employees respect themselves and others as well. The managers or the leaders of the group should make sure that all members should be equally respected ensuring high standards of productivity.</w:t>
      </w:r>
    </w:p>
    <w:p w:rsidR="00BC1A11" w:rsidP="00730340" w:rsidRDefault="00BC1A11" w14:paraId="4885D059" w14:textId="5096CA36">
      <w:pPr>
        <w:pStyle w:val="NormalWeb"/>
        <w:spacing w:before="0" w:beforeAutospacing="0" w:after="0" w:afterAutospacing="0" w:line="360" w:lineRule="auto"/>
        <w:jc w:val="both"/>
      </w:pPr>
    </w:p>
    <w:p w:rsidR="00BC1A11" w:rsidP="00730340" w:rsidRDefault="00BC1A11" w14:paraId="43D85854" w14:textId="5DC158C5">
      <w:pPr>
        <w:pStyle w:val="NormalWeb"/>
        <w:spacing w:before="0" w:beforeAutospacing="0" w:after="0" w:afterAutospacing="0" w:line="360" w:lineRule="auto"/>
        <w:jc w:val="both"/>
      </w:pPr>
    </w:p>
    <w:p w:rsidR="00BC1A11" w:rsidP="00730340" w:rsidRDefault="00BC1A11" w14:paraId="5D7757A1" w14:textId="4669A211">
      <w:pPr>
        <w:pStyle w:val="NormalWeb"/>
        <w:spacing w:before="0" w:beforeAutospacing="0" w:after="0" w:afterAutospacing="0" w:line="360" w:lineRule="auto"/>
        <w:jc w:val="both"/>
      </w:pPr>
    </w:p>
    <w:p w:rsidR="00BC1A11" w:rsidP="00730340" w:rsidRDefault="00BC1A11" w14:paraId="5D7B3333" w14:textId="5A68213D">
      <w:pPr>
        <w:pStyle w:val="NormalWeb"/>
        <w:spacing w:before="0" w:beforeAutospacing="0" w:after="0" w:afterAutospacing="0" w:line="360" w:lineRule="auto"/>
        <w:jc w:val="both"/>
      </w:pPr>
    </w:p>
    <w:p w:rsidR="00BC1A11" w:rsidP="00730340" w:rsidRDefault="00BC1A11" w14:paraId="67D008B5" w14:textId="32EB0902">
      <w:pPr>
        <w:pStyle w:val="NormalWeb"/>
        <w:spacing w:before="0" w:beforeAutospacing="0" w:after="0" w:afterAutospacing="0" w:line="360" w:lineRule="auto"/>
        <w:jc w:val="both"/>
      </w:pPr>
    </w:p>
    <w:p w:rsidR="00BC1A11" w:rsidP="00730340" w:rsidRDefault="00BC1A11" w14:paraId="7DC551DD" w14:textId="15E277B6">
      <w:pPr>
        <w:pStyle w:val="NormalWeb"/>
        <w:spacing w:before="0" w:beforeAutospacing="0" w:after="0" w:afterAutospacing="0" w:line="360" w:lineRule="auto"/>
        <w:jc w:val="both"/>
      </w:pPr>
    </w:p>
    <w:p w:rsidR="00BC1A11" w:rsidP="00730340" w:rsidRDefault="00BC1A11" w14:paraId="2C172E4D" w14:textId="105807C2">
      <w:pPr>
        <w:pStyle w:val="NormalWeb"/>
        <w:spacing w:before="0" w:beforeAutospacing="0" w:after="0" w:afterAutospacing="0" w:line="360" w:lineRule="auto"/>
        <w:jc w:val="both"/>
      </w:pPr>
    </w:p>
    <w:p w:rsidR="00BC1A11" w:rsidP="00730340" w:rsidRDefault="00BC1A11" w14:paraId="1C2E5168" w14:textId="37F5B18A">
      <w:pPr>
        <w:pStyle w:val="NormalWeb"/>
        <w:spacing w:before="0" w:beforeAutospacing="0" w:after="0" w:afterAutospacing="0" w:line="360" w:lineRule="auto"/>
        <w:jc w:val="both"/>
      </w:pPr>
    </w:p>
    <w:p w:rsidR="00BC1A11" w:rsidP="00730340" w:rsidRDefault="00BC1A11" w14:paraId="67A8BBCB" w14:textId="4F395195">
      <w:pPr>
        <w:pStyle w:val="NormalWeb"/>
        <w:spacing w:before="0" w:beforeAutospacing="0" w:after="0" w:afterAutospacing="0" w:line="360" w:lineRule="auto"/>
        <w:jc w:val="both"/>
      </w:pPr>
    </w:p>
    <w:p w:rsidR="00BC1A11" w:rsidP="00730340" w:rsidRDefault="00BC1A11" w14:paraId="64FB9E1D" w14:textId="23EDA856">
      <w:pPr>
        <w:pStyle w:val="NormalWeb"/>
        <w:spacing w:before="0" w:beforeAutospacing="0" w:after="0" w:afterAutospacing="0" w:line="360" w:lineRule="auto"/>
        <w:jc w:val="both"/>
      </w:pPr>
    </w:p>
    <w:p w:rsidRPr="00BC1A11" w:rsidR="00BC1A11" w:rsidP="00730340" w:rsidRDefault="00BC1A11" w14:paraId="6F5FB0FF" w14:textId="77777777">
      <w:pPr>
        <w:pStyle w:val="NormalWeb"/>
        <w:spacing w:before="0" w:beforeAutospacing="0" w:after="0" w:afterAutospacing="0" w:line="360" w:lineRule="auto"/>
        <w:jc w:val="both"/>
      </w:pPr>
    </w:p>
    <w:p w:rsidRPr="00BC1A11" w:rsidR="00F34C77" w:rsidP="00F34C77" w:rsidRDefault="00F34C77" w14:paraId="62AA908C" w14:textId="05FD7C4C">
      <w:pPr>
        <w:pStyle w:val="NormalWeb"/>
        <w:spacing w:before="0" w:beforeAutospacing="0" w:after="0" w:afterAutospacing="0" w:line="360" w:lineRule="auto"/>
        <w:jc w:val="both"/>
        <w:rPr>
          <w:b/>
          <w:bCs/>
        </w:rPr>
      </w:pPr>
      <w:r w:rsidRPr="00BC1A11">
        <w:rPr>
          <w:b/>
          <w:bCs/>
        </w:rPr>
        <w:lastRenderedPageBreak/>
        <w:t>CONTD…</w:t>
      </w:r>
    </w:p>
    <w:p w:rsidRPr="00BC1A11" w:rsidR="00160A79" w:rsidP="00F34C77" w:rsidRDefault="00DA55BD" w14:paraId="68963152" w14:textId="28C87EBF">
      <w:pPr>
        <w:pStyle w:val="NormalWeb"/>
        <w:spacing w:before="0" w:beforeAutospacing="0" w:after="0" w:afterAutospacing="0" w:line="360" w:lineRule="auto"/>
        <w:jc w:val="both"/>
        <w:rPr>
          <w:b/>
          <w:bCs/>
        </w:rPr>
      </w:pPr>
      <w:r w:rsidRPr="00BC1A11">
        <w:rPr>
          <w:noProof/>
          <w:lang w:val="en-US" w:eastAsia="en-US"/>
        </w:rPr>
        <w:drawing>
          <wp:inline distT="0" distB="0" distL="0" distR="0" wp14:anchorId="5FF7CA71" wp14:editId="0BAC517B">
            <wp:extent cx="5733415" cy="3225165"/>
            <wp:effectExtent l="0" t="0" r="63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0B755B" w:rsidP="000B755B" w:rsidRDefault="000B755B" w14:paraId="1A2DC1B4" w14:textId="77777777">
      <w:pPr>
        <w:pStyle w:val="NormalWeb"/>
        <w:numPr>
          <w:ilvl w:val="0"/>
          <w:numId w:val="22"/>
        </w:numPr>
        <w:spacing w:before="0" w:beforeAutospacing="0" w:after="0" w:afterAutospacing="0" w:line="360" w:lineRule="auto"/>
        <w:jc w:val="both"/>
        <w:textAlignment w:val="baseline"/>
      </w:pPr>
      <w:r w:rsidRPr="00BC1A11">
        <w:t>Group workshops</w:t>
      </w:r>
    </w:p>
    <w:p w:rsidRPr="00BC1A11" w:rsidR="000B755B" w:rsidP="000B755B" w:rsidRDefault="000B755B" w14:paraId="686CCF42" w14:textId="77777777">
      <w:pPr>
        <w:pStyle w:val="NormalWeb"/>
        <w:numPr>
          <w:ilvl w:val="0"/>
          <w:numId w:val="22"/>
        </w:numPr>
        <w:spacing w:before="0" w:beforeAutospacing="0" w:after="0" w:afterAutospacing="0" w:line="360" w:lineRule="auto"/>
        <w:jc w:val="both"/>
        <w:textAlignment w:val="baseline"/>
      </w:pPr>
      <w:r w:rsidRPr="00BC1A11">
        <w:t>Recreational activities</w:t>
      </w:r>
    </w:p>
    <w:p w:rsidR="00F34C77" w:rsidP="000B755B" w:rsidRDefault="000B755B" w14:paraId="50EF1067" w14:textId="45162AF6">
      <w:pPr>
        <w:pStyle w:val="NormalWeb"/>
        <w:spacing w:before="0" w:beforeAutospacing="0" w:after="0" w:afterAutospacing="0" w:line="360" w:lineRule="auto"/>
        <w:jc w:val="both"/>
      </w:pPr>
      <w:r w:rsidRPr="00BC1A11">
        <w:t>One more important factor that influences the team members to work in sync are separate group activities which help to boost their confidence and the group morale is also strengthened. Various companies organise events like sports day or Christmas parties for the employees and this helps to maintain the synergy between them. One more factor responsible for increasing the overall wellbeing of the employees are recreational activities like group vacations or holidays that the companies sponsor for the employees</w:t>
      </w:r>
      <w:r w:rsidRPr="00BC1A11" w:rsidR="00160A79">
        <w:t xml:space="preserve"> (</w:t>
      </w:r>
      <w:r w:rsidRPr="00BC1A11" w:rsidR="00160A79">
        <w:rPr>
          <w:highlight w:val="white"/>
          <w:lang w:val="en-GB"/>
        </w:rPr>
        <w:t>Moura</w:t>
      </w:r>
      <w:r w:rsidRPr="00BC1A11" w:rsidR="00160A79">
        <w:rPr>
          <w:lang w:val="en-GB"/>
        </w:rPr>
        <w:t>, 2021</w:t>
      </w:r>
      <w:r w:rsidRPr="00BC1A11" w:rsidR="00160A79">
        <w:t>)</w:t>
      </w:r>
      <w:r w:rsidRPr="00BC1A11">
        <w:t>. This helps the employees to have fun and relaxation which improves the work output to a great extent.</w:t>
      </w:r>
    </w:p>
    <w:p w:rsidR="00BC1A11" w:rsidP="000B755B" w:rsidRDefault="00BC1A11" w14:paraId="7E7AF0D0" w14:textId="4D754669">
      <w:pPr>
        <w:pStyle w:val="NormalWeb"/>
        <w:spacing w:before="0" w:beforeAutospacing="0" w:after="0" w:afterAutospacing="0" w:line="360" w:lineRule="auto"/>
        <w:jc w:val="both"/>
      </w:pPr>
    </w:p>
    <w:p w:rsidR="00BC1A11" w:rsidP="000B755B" w:rsidRDefault="00BC1A11" w14:paraId="271B04E2" w14:textId="7518F1F4">
      <w:pPr>
        <w:pStyle w:val="NormalWeb"/>
        <w:spacing w:before="0" w:beforeAutospacing="0" w:after="0" w:afterAutospacing="0" w:line="360" w:lineRule="auto"/>
        <w:jc w:val="both"/>
      </w:pPr>
    </w:p>
    <w:p w:rsidR="00BC1A11" w:rsidP="000B755B" w:rsidRDefault="00BC1A11" w14:paraId="59070BDC" w14:textId="3264CA32">
      <w:pPr>
        <w:pStyle w:val="NormalWeb"/>
        <w:spacing w:before="0" w:beforeAutospacing="0" w:after="0" w:afterAutospacing="0" w:line="360" w:lineRule="auto"/>
        <w:jc w:val="both"/>
      </w:pPr>
    </w:p>
    <w:p w:rsidR="00BC1A11" w:rsidP="000B755B" w:rsidRDefault="00BC1A11" w14:paraId="688080E4" w14:textId="3DEA0CF0">
      <w:pPr>
        <w:pStyle w:val="NormalWeb"/>
        <w:spacing w:before="0" w:beforeAutospacing="0" w:after="0" w:afterAutospacing="0" w:line="360" w:lineRule="auto"/>
        <w:jc w:val="both"/>
      </w:pPr>
    </w:p>
    <w:p w:rsidR="000967CB" w:rsidP="000B755B" w:rsidRDefault="000967CB" w14:paraId="56FF3AD0" w14:textId="18801F6C">
      <w:pPr>
        <w:pStyle w:val="NormalWeb"/>
        <w:spacing w:before="0" w:beforeAutospacing="0" w:after="0" w:afterAutospacing="0" w:line="360" w:lineRule="auto"/>
        <w:jc w:val="both"/>
      </w:pPr>
    </w:p>
    <w:p w:rsidR="000967CB" w:rsidP="000B755B" w:rsidRDefault="000967CB" w14:paraId="06422E41" w14:textId="37EBDF45">
      <w:pPr>
        <w:pStyle w:val="NormalWeb"/>
        <w:spacing w:before="0" w:beforeAutospacing="0" w:after="0" w:afterAutospacing="0" w:line="360" w:lineRule="auto"/>
        <w:jc w:val="both"/>
      </w:pPr>
    </w:p>
    <w:p w:rsidR="000967CB" w:rsidP="000B755B" w:rsidRDefault="000967CB" w14:paraId="6EE13A59" w14:textId="34FB7092">
      <w:pPr>
        <w:pStyle w:val="NormalWeb"/>
        <w:spacing w:before="0" w:beforeAutospacing="0" w:after="0" w:afterAutospacing="0" w:line="360" w:lineRule="auto"/>
        <w:jc w:val="both"/>
      </w:pPr>
    </w:p>
    <w:p w:rsidR="000967CB" w:rsidP="000B755B" w:rsidRDefault="000967CB" w14:paraId="2D1A60FD" w14:textId="4B4ABF3B">
      <w:pPr>
        <w:pStyle w:val="NormalWeb"/>
        <w:spacing w:before="0" w:beforeAutospacing="0" w:after="0" w:afterAutospacing="0" w:line="360" w:lineRule="auto"/>
        <w:jc w:val="both"/>
      </w:pPr>
    </w:p>
    <w:p w:rsidR="000967CB" w:rsidP="000B755B" w:rsidRDefault="000967CB" w14:paraId="0D970AAF" w14:textId="79813716">
      <w:pPr>
        <w:pStyle w:val="NormalWeb"/>
        <w:spacing w:before="0" w:beforeAutospacing="0" w:after="0" w:afterAutospacing="0" w:line="360" w:lineRule="auto"/>
        <w:jc w:val="both"/>
      </w:pPr>
    </w:p>
    <w:p w:rsidRPr="00BC1A11" w:rsidR="000967CB" w:rsidP="000B755B" w:rsidRDefault="000967CB" w14:paraId="6D2B367C" w14:textId="77777777">
      <w:pPr>
        <w:pStyle w:val="NormalWeb"/>
        <w:spacing w:before="0" w:beforeAutospacing="0" w:after="0" w:afterAutospacing="0" w:line="360" w:lineRule="auto"/>
        <w:jc w:val="both"/>
      </w:pPr>
    </w:p>
    <w:p w:rsidRPr="00BC1A11" w:rsidR="00B01A8C" w:rsidP="00810186" w:rsidRDefault="00E50BAA" w14:paraId="0000003B" w14:textId="4807FD33">
      <w:pPr>
        <w:pStyle w:val="Heading2"/>
        <w:spacing w:before="200" w:after="200"/>
        <w:rPr>
          <w:lang w:val="en-GB"/>
        </w:rPr>
      </w:pPr>
      <w:bookmarkStart w:name="_Toc119662540" w:id="6"/>
      <w:r w:rsidRPr="00BC1A11">
        <w:rPr>
          <w:lang w:val="en-GB"/>
        </w:rPr>
        <w:lastRenderedPageBreak/>
        <w:t>7. Conclusion</w:t>
      </w:r>
      <w:bookmarkEnd w:id="6"/>
    </w:p>
    <w:p w:rsidRPr="00BC1A11" w:rsidR="00331868" w:rsidP="00331868" w:rsidRDefault="00331868" w14:paraId="7DC82D7B" w14:textId="157DAAC6">
      <w:pPr>
        <w:pStyle w:val="Normal1"/>
        <w:rPr>
          <w:lang w:val="en-GB"/>
        </w:rPr>
      </w:pPr>
      <w:r w:rsidRPr="00BC1A11">
        <w:rPr>
          <w:noProof/>
          <w:lang w:val="en-US"/>
        </w:rPr>
        <w:drawing>
          <wp:inline distT="0" distB="0" distL="0" distR="0" wp14:anchorId="21444B02" wp14:editId="5F275551">
            <wp:extent cx="5733415" cy="3225165"/>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B01A8C" w:rsidP="04464BB2" w:rsidRDefault="00B01A8C" w14:paraId="00000057" w14:textId="2FF15636">
      <w:pPr>
        <w:pStyle w:val="Normal1"/>
        <w:spacing w:before="200" w:after="200" w:line="360" w:lineRule="auto"/>
        <w:jc w:val="both"/>
        <w:rPr>
          <w:lang w:val="en-GB"/>
        </w:rPr>
      </w:pPr>
      <w:r w:rsidRPr="04464BB2" w:rsidR="04464BB2">
        <w:rPr>
          <w:rFonts w:ascii="Times New Roman" w:hAnsi="Times New Roman" w:eastAsia="Times New Roman" w:cs="Times New Roman"/>
          <w:sz w:val="24"/>
          <w:szCs w:val="24"/>
          <w:lang w:val="en-GB"/>
        </w:rPr>
        <w:t>This part of the study emphasised the efficient operation of Tesco PLC by identifying the organisational structure, culture and their effect on the organisational performance. Tesco PLC is considered one of the biggest Supermarket chains not only in the United Kingdom but also all over Europe. In this presentation, the focus was on the organisational performance and how the managers of his company perform their tasks to make it one of the best Supermarket chains in the UK. Lastly, the democratic leadership strategy of this company and how various factors affect the overall team behaviour were also analysed in this presentation.</w:t>
      </w:r>
    </w:p>
    <w:p w:rsidRPr="00BC1A11" w:rsidR="00B01A8C" w:rsidP="00810186" w:rsidRDefault="00E50BAA" w14:paraId="00000058" w14:textId="77777777">
      <w:pPr>
        <w:pStyle w:val="Normal1"/>
        <w:spacing w:before="200" w:after="200" w:line="360" w:lineRule="auto"/>
        <w:jc w:val="both"/>
        <w:rPr>
          <w:rFonts w:ascii="Times New Roman" w:hAnsi="Times New Roman" w:eastAsia="Times New Roman" w:cs="Times New Roman"/>
          <w:b/>
          <w:sz w:val="24"/>
          <w:szCs w:val="24"/>
          <w:lang w:val="en-GB"/>
        </w:rPr>
      </w:pPr>
      <w:r w:rsidRPr="00BC1A11">
        <w:rPr>
          <w:lang w:val="en-GB"/>
        </w:rPr>
        <w:br w:type="page"/>
      </w:r>
    </w:p>
    <w:p w:rsidRPr="00BC1A11" w:rsidR="00B01A8C" w:rsidP="00810186" w:rsidRDefault="00E50BAA" w14:paraId="00000059" w14:textId="77777777">
      <w:pPr>
        <w:pStyle w:val="Heading1"/>
        <w:spacing w:before="200" w:after="200"/>
        <w:rPr>
          <w:lang w:val="en-GB"/>
        </w:rPr>
      </w:pPr>
      <w:bookmarkStart w:name="_Toc119662547" w:id="8"/>
      <w:r w:rsidRPr="00BC1A11">
        <w:rPr>
          <w:lang w:val="en-GB"/>
        </w:rPr>
        <w:lastRenderedPageBreak/>
        <w:t>Reference List</w:t>
      </w:r>
      <w:bookmarkEnd w:id="8"/>
    </w:p>
    <w:p w:rsidRPr="00BC1A11" w:rsidR="00B01A8C" w:rsidP="00810186" w:rsidRDefault="00B01A8C" w14:paraId="0000005A" w14:textId="7A2DAACC">
      <w:pPr>
        <w:pStyle w:val="Normal1"/>
        <w:spacing w:before="200" w:after="200" w:line="360" w:lineRule="auto"/>
        <w:jc w:val="both"/>
        <w:rPr>
          <w:rFonts w:ascii="Times New Roman" w:hAnsi="Times New Roman" w:eastAsia="Times New Roman" w:cs="Times New Roman"/>
          <w:b/>
          <w:sz w:val="24"/>
          <w:szCs w:val="24"/>
          <w:lang w:val="en-GB"/>
        </w:rPr>
      </w:pPr>
    </w:p>
    <w:p w:rsidRPr="00BC1A11" w:rsidR="00331868" w:rsidP="00810186" w:rsidRDefault="00331868" w14:paraId="532ACA93" w14:textId="56FA114B">
      <w:pPr>
        <w:pStyle w:val="Normal1"/>
        <w:spacing w:before="200" w:after="200" w:line="360" w:lineRule="auto"/>
        <w:jc w:val="both"/>
        <w:rPr>
          <w:rFonts w:ascii="Times New Roman" w:hAnsi="Times New Roman" w:eastAsia="Times New Roman" w:cs="Times New Roman"/>
          <w:b/>
          <w:sz w:val="24"/>
          <w:szCs w:val="24"/>
          <w:lang w:val="en-GB"/>
        </w:rPr>
      </w:pPr>
      <w:r w:rsidRPr="00BC1A11">
        <w:rPr>
          <w:noProof/>
          <w:lang w:val="en-US"/>
        </w:rPr>
        <w:drawing>
          <wp:inline distT="0" distB="0" distL="0" distR="0" wp14:anchorId="0E4234FC" wp14:editId="01234BB2">
            <wp:extent cx="5733415" cy="3225165"/>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rsidRPr="00BC1A11" w:rsidR="005A7D9C" w:rsidP="00810186" w:rsidRDefault="005A7D9C" w14:paraId="38A240EA" w14:textId="77777777">
      <w:pPr>
        <w:pStyle w:val="Normal1"/>
        <w:spacing w:before="200" w:after="200" w:line="360" w:lineRule="auto"/>
        <w:jc w:val="both"/>
        <w:rPr>
          <w:rFonts w:ascii="Times New Roman" w:hAnsi="Times New Roman" w:eastAsia="Times New Roman" w:cs="Times New Roman"/>
          <w:sz w:val="24"/>
          <w:szCs w:val="24"/>
          <w:highlight w:val="white"/>
          <w:lang w:val="en-GB"/>
        </w:rPr>
      </w:pPr>
      <w:r w:rsidRPr="00BC1A11">
        <w:rPr>
          <w:rFonts w:ascii="Times New Roman" w:hAnsi="Times New Roman" w:eastAsia="Times New Roman" w:cs="Times New Roman"/>
          <w:sz w:val="24"/>
          <w:szCs w:val="24"/>
          <w:highlight w:val="white"/>
          <w:lang w:val="en-GB"/>
        </w:rPr>
        <w:t>Al-</w:t>
      </w:r>
      <w:proofErr w:type="spellStart"/>
      <w:r w:rsidRPr="00BC1A11">
        <w:rPr>
          <w:rFonts w:ascii="Times New Roman" w:hAnsi="Times New Roman" w:eastAsia="Times New Roman" w:cs="Times New Roman"/>
          <w:sz w:val="24"/>
          <w:szCs w:val="24"/>
          <w:highlight w:val="white"/>
          <w:lang w:val="en-GB"/>
        </w:rPr>
        <w:t>Suraihi</w:t>
      </w:r>
      <w:proofErr w:type="spellEnd"/>
      <w:r w:rsidRPr="00BC1A11">
        <w:rPr>
          <w:rFonts w:ascii="Times New Roman" w:hAnsi="Times New Roman" w:eastAsia="Times New Roman" w:cs="Times New Roman"/>
          <w:sz w:val="24"/>
          <w:szCs w:val="24"/>
          <w:highlight w:val="white"/>
          <w:lang w:val="en-GB"/>
        </w:rPr>
        <w:t>, W.A., Al-</w:t>
      </w:r>
      <w:proofErr w:type="spellStart"/>
      <w:r w:rsidRPr="00BC1A11">
        <w:rPr>
          <w:rFonts w:ascii="Times New Roman" w:hAnsi="Times New Roman" w:eastAsia="Times New Roman" w:cs="Times New Roman"/>
          <w:sz w:val="24"/>
          <w:szCs w:val="24"/>
          <w:highlight w:val="white"/>
          <w:lang w:val="en-GB"/>
        </w:rPr>
        <w:t>Suraihi</w:t>
      </w:r>
      <w:proofErr w:type="spellEnd"/>
      <w:r w:rsidRPr="00BC1A11">
        <w:rPr>
          <w:rFonts w:ascii="Times New Roman" w:hAnsi="Times New Roman" w:eastAsia="Times New Roman" w:cs="Times New Roman"/>
          <w:sz w:val="24"/>
          <w:szCs w:val="24"/>
          <w:highlight w:val="white"/>
          <w:lang w:val="en-GB"/>
        </w:rPr>
        <w:t>, A.H.A., Ibrahim, I., Al-</w:t>
      </w:r>
      <w:proofErr w:type="spellStart"/>
      <w:r w:rsidRPr="00BC1A11">
        <w:rPr>
          <w:rFonts w:ascii="Times New Roman" w:hAnsi="Times New Roman" w:eastAsia="Times New Roman" w:cs="Times New Roman"/>
          <w:sz w:val="24"/>
          <w:szCs w:val="24"/>
          <w:highlight w:val="white"/>
          <w:lang w:val="en-GB"/>
        </w:rPr>
        <w:t>Tahitah</w:t>
      </w:r>
      <w:proofErr w:type="spellEnd"/>
      <w:r w:rsidRPr="00BC1A11">
        <w:rPr>
          <w:rFonts w:ascii="Times New Roman" w:hAnsi="Times New Roman" w:eastAsia="Times New Roman" w:cs="Times New Roman"/>
          <w:sz w:val="24"/>
          <w:szCs w:val="24"/>
          <w:highlight w:val="white"/>
          <w:lang w:val="en-GB"/>
        </w:rPr>
        <w:t xml:space="preserve">, A. and </w:t>
      </w:r>
      <w:proofErr w:type="spellStart"/>
      <w:r w:rsidRPr="00BC1A11">
        <w:rPr>
          <w:rFonts w:ascii="Times New Roman" w:hAnsi="Times New Roman" w:eastAsia="Times New Roman" w:cs="Times New Roman"/>
          <w:sz w:val="24"/>
          <w:szCs w:val="24"/>
          <w:highlight w:val="white"/>
          <w:lang w:val="en-GB"/>
        </w:rPr>
        <w:t>Abdulrab</w:t>
      </w:r>
      <w:proofErr w:type="spellEnd"/>
      <w:r w:rsidRPr="00BC1A11">
        <w:rPr>
          <w:rFonts w:ascii="Times New Roman" w:hAnsi="Times New Roman" w:eastAsia="Times New Roman" w:cs="Times New Roman"/>
          <w:sz w:val="24"/>
          <w:szCs w:val="24"/>
          <w:highlight w:val="white"/>
          <w:lang w:val="en-GB"/>
        </w:rPr>
        <w:t xml:space="preserve">, M., (2020). The Effect of Customer Relationship Management on Consumer </w:t>
      </w:r>
      <w:proofErr w:type="spellStart"/>
      <w:r w:rsidRPr="00BC1A11">
        <w:rPr>
          <w:rFonts w:ascii="Times New Roman" w:hAnsi="Times New Roman" w:eastAsia="Times New Roman" w:cs="Times New Roman"/>
          <w:sz w:val="24"/>
          <w:szCs w:val="24"/>
          <w:highlight w:val="white"/>
          <w:lang w:val="en-GB"/>
        </w:rPr>
        <w:t>Behavior</w:t>
      </w:r>
      <w:proofErr w:type="spellEnd"/>
      <w:r w:rsidRPr="00BC1A11">
        <w:rPr>
          <w:rFonts w:ascii="Times New Roman" w:hAnsi="Times New Roman" w:eastAsia="Times New Roman" w:cs="Times New Roman"/>
          <w:sz w:val="24"/>
          <w:szCs w:val="24"/>
          <w:highlight w:val="white"/>
          <w:lang w:val="en-GB"/>
        </w:rPr>
        <w:t xml:space="preserve">: A Case of Retail Industry in Malaysia. </w:t>
      </w:r>
      <w:r w:rsidRPr="00BC1A11">
        <w:rPr>
          <w:rFonts w:ascii="Times New Roman" w:hAnsi="Times New Roman" w:eastAsia="Times New Roman" w:cs="Times New Roman"/>
          <w:i/>
          <w:sz w:val="24"/>
          <w:szCs w:val="24"/>
          <w:highlight w:val="white"/>
          <w:lang w:val="en-GB"/>
        </w:rPr>
        <w:t>International Journal of Management and Human Science (IJMHS)</w:t>
      </w:r>
      <w:r w:rsidRPr="00BC1A11">
        <w:rPr>
          <w:rFonts w:ascii="Times New Roman" w:hAnsi="Times New Roman" w:eastAsia="Times New Roman" w:cs="Times New Roman"/>
          <w:sz w:val="24"/>
          <w:szCs w:val="24"/>
          <w:highlight w:val="white"/>
          <w:lang w:val="en-GB"/>
        </w:rPr>
        <w:t>.</w:t>
      </w:r>
    </w:p>
    <w:p w:rsidRPr="00BC1A11" w:rsidR="005A7D9C" w:rsidP="00810186" w:rsidRDefault="005A7D9C" w14:paraId="43A1126C" w14:textId="77777777">
      <w:pPr>
        <w:pStyle w:val="Normal1"/>
        <w:spacing w:before="200" w:after="200" w:line="360" w:lineRule="auto"/>
        <w:jc w:val="both"/>
        <w:rPr>
          <w:rFonts w:ascii="Times New Roman" w:hAnsi="Times New Roman" w:eastAsia="Times New Roman" w:cs="Times New Roman"/>
          <w:sz w:val="24"/>
          <w:szCs w:val="24"/>
          <w:highlight w:val="white"/>
          <w:lang w:val="en-GB"/>
        </w:rPr>
      </w:pPr>
      <w:proofErr w:type="spellStart"/>
      <w:r w:rsidRPr="00BC1A11">
        <w:rPr>
          <w:rFonts w:ascii="Times New Roman" w:hAnsi="Times New Roman" w:eastAsia="Times New Roman" w:cs="Times New Roman"/>
          <w:sz w:val="24"/>
          <w:szCs w:val="24"/>
          <w:highlight w:val="white"/>
          <w:lang w:val="en-GB"/>
        </w:rPr>
        <w:t>Awadari</w:t>
      </w:r>
      <w:proofErr w:type="spellEnd"/>
      <w:r w:rsidRPr="00BC1A11">
        <w:rPr>
          <w:rFonts w:ascii="Times New Roman" w:hAnsi="Times New Roman" w:eastAsia="Times New Roman" w:cs="Times New Roman"/>
          <w:sz w:val="24"/>
          <w:szCs w:val="24"/>
          <w:highlight w:val="white"/>
          <w:lang w:val="en-GB"/>
        </w:rPr>
        <w:t xml:space="preserve">, A.C. and Kanwal, S., (2019). Employee participation in organizational change: A case of Tesco PLC. </w:t>
      </w:r>
      <w:r w:rsidRPr="00BC1A11">
        <w:rPr>
          <w:rFonts w:ascii="Times New Roman" w:hAnsi="Times New Roman" w:eastAsia="Times New Roman" w:cs="Times New Roman"/>
          <w:i/>
          <w:sz w:val="24"/>
          <w:szCs w:val="24"/>
          <w:highlight w:val="white"/>
          <w:lang w:val="en-GB"/>
        </w:rPr>
        <w:t>International Journal of Financial, Accounting, and Management</w:t>
      </w:r>
      <w:r w:rsidRPr="00BC1A11">
        <w:rPr>
          <w:rFonts w:ascii="Times New Roman" w:hAnsi="Times New Roman" w:eastAsia="Times New Roman" w:cs="Times New Roman"/>
          <w:sz w:val="24"/>
          <w:szCs w:val="24"/>
          <w:highlight w:val="white"/>
          <w:lang w:val="en-GB"/>
        </w:rPr>
        <w:t xml:space="preserve">, </w:t>
      </w:r>
      <w:r w:rsidRPr="00BC1A11">
        <w:rPr>
          <w:rFonts w:ascii="Times New Roman" w:hAnsi="Times New Roman" w:eastAsia="Times New Roman" w:cs="Times New Roman"/>
          <w:i/>
          <w:sz w:val="24"/>
          <w:szCs w:val="24"/>
          <w:highlight w:val="white"/>
          <w:lang w:val="en-GB"/>
        </w:rPr>
        <w:t>1</w:t>
      </w:r>
      <w:r w:rsidRPr="00BC1A11">
        <w:rPr>
          <w:rFonts w:ascii="Times New Roman" w:hAnsi="Times New Roman" w:eastAsia="Times New Roman" w:cs="Times New Roman"/>
          <w:sz w:val="24"/>
          <w:szCs w:val="24"/>
          <w:highlight w:val="white"/>
          <w:lang w:val="en-GB"/>
        </w:rPr>
        <w:t>(2), pp.91-99.</w:t>
      </w:r>
    </w:p>
    <w:p w:rsidRPr="00BC1A11" w:rsidR="005A7D9C" w:rsidP="00810186" w:rsidRDefault="005A7D9C" w14:paraId="154C82AB" w14:textId="77777777">
      <w:pPr>
        <w:pStyle w:val="Normal1"/>
        <w:spacing w:before="200" w:after="200" w:line="360" w:lineRule="auto"/>
        <w:jc w:val="both"/>
        <w:rPr>
          <w:rFonts w:ascii="Times New Roman" w:hAnsi="Times New Roman" w:eastAsia="Times New Roman" w:cs="Times New Roman"/>
          <w:sz w:val="24"/>
          <w:szCs w:val="24"/>
          <w:highlight w:val="white"/>
          <w:lang w:val="en-GB"/>
        </w:rPr>
      </w:pPr>
      <w:r w:rsidRPr="00BC1A11">
        <w:rPr>
          <w:rFonts w:ascii="Times New Roman" w:hAnsi="Times New Roman" w:eastAsia="Times New Roman" w:cs="Times New Roman"/>
          <w:sz w:val="24"/>
          <w:szCs w:val="24"/>
          <w:highlight w:val="white"/>
          <w:lang w:val="en-GB"/>
        </w:rPr>
        <w:t xml:space="preserve">Chen, J.J., (2022). Tesco Plc. In </w:t>
      </w:r>
      <w:r w:rsidRPr="00BC1A11">
        <w:rPr>
          <w:rFonts w:ascii="Times New Roman" w:hAnsi="Times New Roman" w:eastAsia="Times New Roman" w:cs="Times New Roman"/>
          <w:i/>
          <w:sz w:val="24"/>
          <w:szCs w:val="24"/>
          <w:highlight w:val="white"/>
          <w:lang w:val="en-GB"/>
        </w:rPr>
        <w:t>International Cases of Corporate Governance</w:t>
      </w:r>
      <w:r w:rsidRPr="00BC1A11">
        <w:rPr>
          <w:rFonts w:ascii="Times New Roman" w:hAnsi="Times New Roman" w:eastAsia="Times New Roman" w:cs="Times New Roman"/>
          <w:sz w:val="24"/>
          <w:szCs w:val="24"/>
          <w:highlight w:val="white"/>
          <w:lang w:val="en-GB"/>
        </w:rPr>
        <w:t xml:space="preserve"> (pp. 27-44). Palgrave Macmillan, Singapore.</w:t>
      </w:r>
    </w:p>
    <w:p w:rsidRPr="00BC1A11" w:rsidR="005A7D9C" w:rsidP="00810186" w:rsidRDefault="005A7D9C" w14:paraId="333D8DE6" w14:textId="77777777">
      <w:pPr>
        <w:pStyle w:val="Normal1"/>
        <w:spacing w:before="200" w:after="200" w:line="360" w:lineRule="auto"/>
        <w:jc w:val="both"/>
        <w:rPr>
          <w:rFonts w:ascii="Times New Roman" w:hAnsi="Times New Roman" w:eastAsia="Times New Roman" w:cs="Times New Roman"/>
          <w:sz w:val="24"/>
          <w:szCs w:val="24"/>
          <w:highlight w:val="white"/>
          <w:lang w:val="en-GB"/>
        </w:rPr>
      </w:pPr>
      <w:r w:rsidRPr="00BC1A11">
        <w:rPr>
          <w:rFonts w:ascii="Times New Roman" w:hAnsi="Times New Roman" w:eastAsia="Times New Roman" w:cs="Times New Roman"/>
          <w:sz w:val="24"/>
          <w:szCs w:val="24"/>
          <w:highlight w:val="white"/>
          <w:lang w:val="en-GB"/>
        </w:rPr>
        <w:t xml:space="preserve">Guo, L. and Wang, Z., (2019). Ratio analysis of J Sainsbury plc financial performance between 2015 and 2018 in comparison with Tesco and Morrisons. </w:t>
      </w:r>
      <w:r w:rsidRPr="00BC1A11">
        <w:rPr>
          <w:rFonts w:ascii="Times New Roman" w:hAnsi="Times New Roman" w:eastAsia="Times New Roman" w:cs="Times New Roman"/>
          <w:i/>
          <w:sz w:val="24"/>
          <w:szCs w:val="24"/>
          <w:highlight w:val="white"/>
          <w:lang w:val="en-GB"/>
        </w:rPr>
        <w:t>American Journal of Industrial and Business Management</w:t>
      </w:r>
      <w:r w:rsidRPr="00BC1A11">
        <w:rPr>
          <w:rFonts w:ascii="Times New Roman" w:hAnsi="Times New Roman" w:eastAsia="Times New Roman" w:cs="Times New Roman"/>
          <w:sz w:val="24"/>
          <w:szCs w:val="24"/>
          <w:highlight w:val="white"/>
          <w:lang w:val="en-GB"/>
        </w:rPr>
        <w:t xml:space="preserve">, </w:t>
      </w:r>
      <w:r w:rsidRPr="00BC1A11">
        <w:rPr>
          <w:rFonts w:ascii="Times New Roman" w:hAnsi="Times New Roman" w:eastAsia="Times New Roman" w:cs="Times New Roman"/>
          <w:i/>
          <w:sz w:val="24"/>
          <w:szCs w:val="24"/>
          <w:highlight w:val="white"/>
          <w:lang w:val="en-GB"/>
        </w:rPr>
        <w:t>9</w:t>
      </w:r>
      <w:r w:rsidRPr="00BC1A11">
        <w:rPr>
          <w:rFonts w:ascii="Times New Roman" w:hAnsi="Times New Roman" w:eastAsia="Times New Roman" w:cs="Times New Roman"/>
          <w:sz w:val="24"/>
          <w:szCs w:val="24"/>
          <w:highlight w:val="white"/>
          <w:lang w:val="en-GB"/>
        </w:rPr>
        <w:t>(2), pp.325-341.</w:t>
      </w:r>
    </w:p>
    <w:p w:rsidRPr="00BC1A11" w:rsidR="005A7D9C" w:rsidP="00810186" w:rsidRDefault="005A7D9C" w14:paraId="5B7977BC" w14:textId="77777777">
      <w:pPr>
        <w:pStyle w:val="Normal1"/>
        <w:spacing w:before="200" w:after="200" w:line="360" w:lineRule="auto"/>
        <w:jc w:val="both"/>
        <w:rPr>
          <w:rFonts w:ascii="Times New Roman" w:hAnsi="Times New Roman" w:eastAsia="Times New Roman" w:cs="Times New Roman"/>
          <w:sz w:val="24"/>
          <w:szCs w:val="24"/>
          <w:highlight w:val="white"/>
          <w:lang w:val="en-GB"/>
        </w:rPr>
      </w:pPr>
      <w:r w:rsidRPr="00BC1A11">
        <w:rPr>
          <w:rFonts w:ascii="Times New Roman" w:hAnsi="Times New Roman" w:eastAsia="Times New Roman" w:cs="Times New Roman"/>
          <w:sz w:val="24"/>
          <w:szCs w:val="24"/>
          <w:highlight w:val="white"/>
          <w:lang w:val="en-GB"/>
        </w:rPr>
        <w:t xml:space="preserve">Moura, M.B.L.D., (2021). </w:t>
      </w:r>
      <w:r w:rsidRPr="00BC1A11">
        <w:rPr>
          <w:rFonts w:ascii="Times New Roman" w:hAnsi="Times New Roman" w:eastAsia="Times New Roman" w:cs="Times New Roman"/>
          <w:i/>
          <w:sz w:val="24"/>
          <w:szCs w:val="24"/>
          <w:highlight w:val="white"/>
          <w:lang w:val="en-GB"/>
        </w:rPr>
        <w:t>Equity Research in Food &amp; Retail Industry-TESCO PLC</w:t>
      </w:r>
      <w:r w:rsidRPr="00BC1A11">
        <w:rPr>
          <w:rFonts w:ascii="Times New Roman" w:hAnsi="Times New Roman" w:eastAsia="Times New Roman" w:cs="Times New Roman"/>
          <w:sz w:val="24"/>
          <w:szCs w:val="24"/>
          <w:highlight w:val="white"/>
          <w:lang w:val="en-GB"/>
        </w:rPr>
        <w:t xml:space="preserve"> (Doctoral dissertation, Instituto Superior de Economia e </w:t>
      </w:r>
      <w:proofErr w:type="spellStart"/>
      <w:r w:rsidRPr="00BC1A11">
        <w:rPr>
          <w:rFonts w:ascii="Times New Roman" w:hAnsi="Times New Roman" w:eastAsia="Times New Roman" w:cs="Times New Roman"/>
          <w:sz w:val="24"/>
          <w:szCs w:val="24"/>
          <w:highlight w:val="white"/>
          <w:lang w:val="en-GB"/>
        </w:rPr>
        <w:t>Gestão</w:t>
      </w:r>
      <w:proofErr w:type="spellEnd"/>
      <w:r w:rsidRPr="00BC1A11">
        <w:rPr>
          <w:rFonts w:ascii="Times New Roman" w:hAnsi="Times New Roman" w:eastAsia="Times New Roman" w:cs="Times New Roman"/>
          <w:sz w:val="24"/>
          <w:szCs w:val="24"/>
          <w:highlight w:val="white"/>
          <w:lang w:val="en-GB"/>
        </w:rPr>
        <w:t>).</w:t>
      </w:r>
    </w:p>
    <w:p w:rsidRPr="00BC1A11" w:rsidR="005A7D9C" w:rsidP="00810186" w:rsidRDefault="005A7D9C" w14:paraId="5DF35690" w14:textId="77777777">
      <w:pPr>
        <w:pStyle w:val="Normal1"/>
        <w:spacing w:before="200" w:after="200" w:line="360" w:lineRule="auto"/>
        <w:jc w:val="both"/>
        <w:rPr>
          <w:rFonts w:ascii="Times New Roman" w:hAnsi="Times New Roman" w:eastAsia="Times New Roman" w:cs="Times New Roman"/>
          <w:sz w:val="24"/>
          <w:szCs w:val="24"/>
          <w:highlight w:val="white"/>
          <w:lang w:val="en-GB"/>
        </w:rPr>
      </w:pPr>
      <w:proofErr w:type="spellStart"/>
      <w:r w:rsidRPr="00BC1A11">
        <w:rPr>
          <w:rFonts w:ascii="Times New Roman" w:hAnsi="Times New Roman" w:eastAsia="Times New Roman" w:cs="Times New Roman"/>
          <w:sz w:val="24"/>
          <w:szCs w:val="24"/>
          <w:highlight w:val="white"/>
          <w:lang w:val="en-GB"/>
        </w:rPr>
        <w:lastRenderedPageBreak/>
        <w:t>Rosnizam</w:t>
      </w:r>
      <w:proofErr w:type="spellEnd"/>
      <w:r w:rsidRPr="00BC1A11">
        <w:rPr>
          <w:rFonts w:ascii="Times New Roman" w:hAnsi="Times New Roman" w:eastAsia="Times New Roman" w:cs="Times New Roman"/>
          <w:sz w:val="24"/>
          <w:szCs w:val="24"/>
          <w:highlight w:val="white"/>
          <w:lang w:val="en-GB"/>
        </w:rPr>
        <w:t xml:space="preserve">, M.R.A.B., Kee, D.M.H., Akhir, M.E.H.B.M., </w:t>
      </w:r>
      <w:proofErr w:type="spellStart"/>
      <w:r w:rsidRPr="00BC1A11">
        <w:rPr>
          <w:rFonts w:ascii="Times New Roman" w:hAnsi="Times New Roman" w:eastAsia="Times New Roman" w:cs="Times New Roman"/>
          <w:sz w:val="24"/>
          <w:szCs w:val="24"/>
          <w:highlight w:val="white"/>
          <w:lang w:val="en-GB"/>
        </w:rPr>
        <w:t>Shahqira</w:t>
      </w:r>
      <w:proofErr w:type="spellEnd"/>
      <w:r w:rsidRPr="00BC1A11">
        <w:rPr>
          <w:rFonts w:ascii="Times New Roman" w:hAnsi="Times New Roman" w:eastAsia="Times New Roman" w:cs="Times New Roman"/>
          <w:sz w:val="24"/>
          <w:szCs w:val="24"/>
          <w:highlight w:val="white"/>
          <w:lang w:val="en-GB"/>
        </w:rPr>
        <w:t xml:space="preserve">, M., </w:t>
      </w:r>
      <w:proofErr w:type="spellStart"/>
      <w:r w:rsidRPr="00BC1A11">
        <w:rPr>
          <w:rFonts w:ascii="Times New Roman" w:hAnsi="Times New Roman" w:eastAsia="Times New Roman" w:cs="Times New Roman"/>
          <w:sz w:val="24"/>
          <w:szCs w:val="24"/>
          <w:highlight w:val="white"/>
          <w:lang w:val="en-GB"/>
        </w:rPr>
        <w:t>Yusoff</w:t>
      </w:r>
      <w:proofErr w:type="spellEnd"/>
      <w:r w:rsidRPr="00BC1A11">
        <w:rPr>
          <w:rFonts w:ascii="Times New Roman" w:hAnsi="Times New Roman" w:eastAsia="Times New Roman" w:cs="Times New Roman"/>
          <w:sz w:val="24"/>
          <w:szCs w:val="24"/>
          <w:highlight w:val="white"/>
          <w:lang w:val="en-GB"/>
        </w:rPr>
        <w:t xml:space="preserve">, M.A.H.B.M., Budiman, R.S. and </w:t>
      </w:r>
      <w:proofErr w:type="spellStart"/>
      <w:r w:rsidRPr="00BC1A11">
        <w:rPr>
          <w:rFonts w:ascii="Times New Roman" w:hAnsi="Times New Roman" w:eastAsia="Times New Roman" w:cs="Times New Roman"/>
          <w:sz w:val="24"/>
          <w:szCs w:val="24"/>
          <w:highlight w:val="white"/>
          <w:lang w:val="en-GB"/>
        </w:rPr>
        <w:t>Alajmi</w:t>
      </w:r>
      <w:proofErr w:type="spellEnd"/>
      <w:r w:rsidRPr="00BC1A11">
        <w:rPr>
          <w:rFonts w:ascii="Times New Roman" w:hAnsi="Times New Roman" w:eastAsia="Times New Roman" w:cs="Times New Roman"/>
          <w:sz w:val="24"/>
          <w:szCs w:val="24"/>
          <w:highlight w:val="white"/>
          <w:lang w:val="en-GB"/>
        </w:rPr>
        <w:t xml:space="preserve">, A.M., (2020). Market opportunities and challenges: A case study of Tesco. </w:t>
      </w:r>
      <w:r w:rsidRPr="00BC1A11">
        <w:rPr>
          <w:rFonts w:ascii="Times New Roman" w:hAnsi="Times New Roman" w:eastAsia="Times New Roman" w:cs="Times New Roman"/>
          <w:i/>
          <w:sz w:val="24"/>
          <w:szCs w:val="24"/>
          <w:highlight w:val="white"/>
          <w:lang w:val="en-GB"/>
        </w:rPr>
        <w:t>Journal of the Community Development in Asia (JCDA)</w:t>
      </w:r>
      <w:r w:rsidRPr="00BC1A11">
        <w:rPr>
          <w:rFonts w:ascii="Times New Roman" w:hAnsi="Times New Roman" w:eastAsia="Times New Roman" w:cs="Times New Roman"/>
          <w:sz w:val="24"/>
          <w:szCs w:val="24"/>
          <w:highlight w:val="white"/>
          <w:lang w:val="en-GB"/>
        </w:rPr>
        <w:t xml:space="preserve">, </w:t>
      </w:r>
      <w:r w:rsidRPr="00BC1A11">
        <w:rPr>
          <w:rFonts w:ascii="Times New Roman" w:hAnsi="Times New Roman" w:eastAsia="Times New Roman" w:cs="Times New Roman"/>
          <w:i/>
          <w:sz w:val="24"/>
          <w:szCs w:val="24"/>
          <w:highlight w:val="white"/>
          <w:lang w:val="en-GB"/>
        </w:rPr>
        <w:t>3</w:t>
      </w:r>
      <w:r w:rsidRPr="00BC1A11">
        <w:rPr>
          <w:rFonts w:ascii="Times New Roman" w:hAnsi="Times New Roman" w:eastAsia="Times New Roman" w:cs="Times New Roman"/>
          <w:sz w:val="24"/>
          <w:szCs w:val="24"/>
          <w:highlight w:val="white"/>
          <w:lang w:val="en-GB"/>
        </w:rPr>
        <w:t>(2), pp.18-27.</w:t>
      </w:r>
    </w:p>
    <w:p w:rsidRPr="00BC1A11" w:rsidR="005A7D9C" w:rsidP="00810186" w:rsidRDefault="005A7D9C" w14:paraId="5B4CC866" w14:textId="77777777">
      <w:pPr>
        <w:pStyle w:val="Normal1"/>
        <w:spacing w:before="200" w:after="200" w:line="360" w:lineRule="auto"/>
        <w:jc w:val="both"/>
        <w:rPr>
          <w:rFonts w:ascii="Times New Roman" w:hAnsi="Times New Roman" w:eastAsia="Times New Roman" w:cs="Times New Roman"/>
          <w:sz w:val="24"/>
          <w:szCs w:val="24"/>
          <w:highlight w:val="white"/>
          <w:lang w:val="en-GB"/>
        </w:rPr>
      </w:pPr>
      <w:proofErr w:type="spellStart"/>
      <w:r w:rsidRPr="00BC1A11">
        <w:rPr>
          <w:rFonts w:ascii="Times New Roman" w:hAnsi="Times New Roman" w:eastAsia="Times New Roman" w:cs="Times New Roman"/>
          <w:sz w:val="24"/>
          <w:szCs w:val="24"/>
          <w:highlight w:val="white"/>
          <w:lang w:val="en-GB"/>
        </w:rPr>
        <w:t>Salcinovic</w:t>
      </w:r>
      <w:proofErr w:type="spellEnd"/>
      <w:r w:rsidRPr="00BC1A11">
        <w:rPr>
          <w:rFonts w:ascii="Times New Roman" w:hAnsi="Times New Roman" w:eastAsia="Times New Roman" w:cs="Times New Roman"/>
          <w:sz w:val="24"/>
          <w:szCs w:val="24"/>
          <w:highlight w:val="white"/>
          <w:lang w:val="en-GB"/>
        </w:rPr>
        <w:t xml:space="preserve">, B., Drew, M., Dijkstra, P., Waddington, G. and </w:t>
      </w:r>
      <w:proofErr w:type="spellStart"/>
      <w:r w:rsidRPr="00BC1A11">
        <w:rPr>
          <w:rFonts w:ascii="Times New Roman" w:hAnsi="Times New Roman" w:eastAsia="Times New Roman" w:cs="Times New Roman"/>
          <w:sz w:val="24"/>
          <w:szCs w:val="24"/>
          <w:highlight w:val="white"/>
          <w:lang w:val="en-GB"/>
        </w:rPr>
        <w:t>Serpell</w:t>
      </w:r>
      <w:proofErr w:type="spellEnd"/>
      <w:r w:rsidRPr="00BC1A11">
        <w:rPr>
          <w:rFonts w:ascii="Times New Roman" w:hAnsi="Times New Roman" w:eastAsia="Times New Roman" w:cs="Times New Roman"/>
          <w:sz w:val="24"/>
          <w:szCs w:val="24"/>
          <w:highlight w:val="white"/>
          <w:lang w:val="en-GB"/>
        </w:rPr>
        <w:t xml:space="preserve">, B.G., (2022). Factors Influencing Team Performance: What Can Support Teams in High-Performance Sport Learn from Other Industries? A Systematic Scoping Review. </w:t>
      </w:r>
      <w:r w:rsidRPr="00BC1A11">
        <w:rPr>
          <w:rFonts w:ascii="Times New Roman" w:hAnsi="Times New Roman" w:eastAsia="Times New Roman" w:cs="Times New Roman"/>
          <w:i/>
          <w:sz w:val="24"/>
          <w:szCs w:val="24"/>
          <w:highlight w:val="white"/>
          <w:lang w:val="en-GB"/>
        </w:rPr>
        <w:t>Sports Medicine-Open</w:t>
      </w:r>
      <w:r w:rsidRPr="00BC1A11">
        <w:rPr>
          <w:rFonts w:ascii="Times New Roman" w:hAnsi="Times New Roman" w:eastAsia="Times New Roman" w:cs="Times New Roman"/>
          <w:sz w:val="24"/>
          <w:szCs w:val="24"/>
          <w:highlight w:val="white"/>
          <w:lang w:val="en-GB"/>
        </w:rPr>
        <w:t xml:space="preserve">, </w:t>
      </w:r>
      <w:r w:rsidRPr="00BC1A11">
        <w:rPr>
          <w:rFonts w:ascii="Times New Roman" w:hAnsi="Times New Roman" w:eastAsia="Times New Roman" w:cs="Times New Roman"/>
          <w:i/>
          <w:sz w:val="24"/>
          <w:szCs w:val="24"/>
          <w:highlight w:val="white"/>
          <w:lang w:val="en-GB"/>
        </w:rPr>
        <w:t>8</w:t>
      </w:r>
      <w:r w:rsidRPr="00BC1A11">
        <w:rPr>
          <w:rFonts w:ascii="Times New Roman" w:hAnsi="Times New Roman" w:eastAsia="Times New Roman" w:cs="Times New Roman"/>
          <w:sz w:val="24"/>
          <w:szCs w:val="24"/>
          <w:highlight w:val="white"/>
          <w:lang w:val="en-GB"/>
        </w:rPr>
        <w:t>(1), pp.1-18.</w:t>
      </w:r>
    </w:p>
    <w:p w:rsidRPr="00BC1A11" w:rsidR="005A7D9C" w:rsidP="00810186" w:rsidRDefault="005A7D9C" w14:paraId="2BB0D516" w14:textId="77777777">
      <w:pPr>
        <w:pStyle w:val="Normal1"/>
        <w:spacing w:before="200" w:after="200" w:line="360" w:lineRule="auto"/>
        <w:jc w:val="both"/>
        <w:rPr>
          <w:rFonts w:ascii="Times New Roman" w:hAnsi="Times New Roman" w:eastAsia="Times New Roman" w:cs="Times New Roman"/>
          <w:sz w:val="24"/>
          <w:szCs w:val="24"/>
          <w:lang w:val="en-GB"/>
        </w:rPr>
      </w:pPr>
      <w:r w:rsidRPr="00BC1A11">
        <w:rPr>
          <w:rFonts w:ascii="Times New Roman" w:hAnsi="Times New Roman" w:eastAsia="Times New Roman" w:cs="Times New Roman"/>
          <w:sz w:val="24"/>
          <w:szCs w:val="24"/>
          <w:lang w:val="en-GB"/>
        </w:rPr>
        <w:t>Tesco, (2021), About us, Available at: https://www.tesco.com/ [Accessed on: 15/11/2022]</w:t>
      </w:r>
    </w:p>
    <w:p w:rsidRPr="00BC1A11" w:rsidR="00B01A8C" w:rsidP="00810186" w:rsidRDefault="005A7D9C" w14:paraId="00000064" w14:textId="28018249">
      <w:pPr>
        <w:pStyle w:val="Normal1"/>
        <w:spacing w:before="200" w:after="200" w:line="360" w:lineRule="auto"/>
        <w:jc w:val="both"/>
        <w:rPr>
          <w:rFonts w:ascii="Times New Roman" w:hAnsi="Times New Roman" w:eastAsia="Times New Roman" w:cs="Times New Roman"/>
          <w:sz w:val="24"/>
          <w:szCs w:val="24"/>
          <w:highlight w:val="white"/>
          <w:lang w:val="en-GB"/>
        </w:rPr>
      </w:pPr>
      <w:proofErr w:type="spellStart"/>
      <w:r w:rsidRPr="00BC1A11">
        <w:rPr>
          <w:rFonts w:ascii="Times New Roman" w:hAnsi="Times New Roman" w:eastAsia="Times New Roman" w:cs="Times New Roman"/>
          <w:sz w:val="24"/>
          <w:szCs w:val="24"/>
          <w:highlight w:val="white"/>
          <w:lang w:val="en-GB"/>
        </w:rPr>
        <w:t>Yawson</w:t>
      </w:r>
      <w:proofErr w:type="spellEnd"/>
      <w:r w:rsidRPr="00BC1A11">
        <w:rPr>
          <w:rFonts w:ascii="Times New Roman" w:hAnsi="Times New Roman" w:eastAsia="Times New Roman" w:cs="Times New Roman"/>
          <w:sz w:val="24"/>
          <w:szCs w:val="24"/>
          <w:highlight w:val="white"/>
          <w:lang w:val="en-GB"/>
        </w:rPr>
        <w:t xml:space="preserve">, D.E. and </w:t>
      </w:r>
      <w:proofErr w:type="spellStart"/>
      <w:r w:rsidRPr="00BC1A11">
        <w:rPr>
          <w:rFonts w:ascii="Times New Roman" w:hAnsi="Times New Roman" w:eastAsia="Times New Roman" w:cs="Times New Roman"/>
          <w:sz w:val="24"/>
          <w:szCs w:val="24"/>
          <w:highlight w:val="white"/>
          <w:lang w:val="en-GB"/>
        </w:rPr>
        <w:t>Yamoah</w:t>
      </w:r>
      <w:proofErr w:type="spellEnd"/>
      <w:r w:rsidRPr="00BC1A11">
        <w:rPr>
          <w:rFonts w:ascii="Times New Roman" w:hAnsi="Times New Roman" w:eastAsia="Times New Roman" w:cs="Times New Roman"/>
          <w:sz w:val="24"/>
          <w:szCs w:val="24"/>
          <w:highlight w:val="white"/>
          <w:lang w:val="en-GB"/>
        </w:rPr>
        <w:t xml:space="preserve">, F.A., (2022). The TESCO Club Card Loyalty Programme: The Gold Standard. In </w:t>
      </w:r>
      <w:r w:rsidRPr="00BC1A11">
        <w:rPr>
          <w:rFonts w:ascii="Times New Roman" w:hAnsi="Times New Roman" w:eastAsia="Times New Roman" w:cs="Times New Roman"/>
          <w:i/>
          <w:sz w:val="24"/>
          <w:szCs w:val="24"/>
          <w:highlight w:val="white"/>
          <w:lang w:val="en-GB"/>
        </w:rPr>
        <w:t>Contemporary Retail Marketing in Emerging Economies</w:t>
      </w:r>
      <w:r w:rsidRPr="00BC1A11">
        <w:rPr>
          <w:rFonts w:ascii="Times New Roman" w:hAnsi="Times New Roman" w:eastAsia="Times New Roman" w:cs="Times New Roman"/>
          <w:sz w:val="24"/>
          <w:szCs w:val="24"/>
          <w:highlight w:val="white"/>
          <w:lang w:val="en-GB"/>
        </w:rPr>
        <w:t xml:space="preserve"> (pp. 77-87). Palgrave Macmillan, Cham.</w:t>
      </w:r>
    </w:p>
    <w:sectPr w:rsidRPr="00BC1A11" w:rsidR="00B01A8C">
      <w:headerReference w:type="even" r:id="rId33"/>
      <w:headerReference w:type="default" r:id="rId34"/>
      <w:footerReference w:type="even" r:id="rId35"/>
      <w:footerReference w:type="default" r:id="rId36"/>
      <w:headerReference w:type="first" r:id="rId37"/>
      <w:footerReference w:type="first" r:id="rId38"/>
      <w:pgSz w:w="11909" w:h="16834" w:orient="portrait"/>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E257E" w:rsidP="00810186" w:rsidRDefault="00DE257E" w14:paraId="0A30011B" w14:textId="77777777">
      <w:pPr>
        <w:spacing w:line="240" w:lineRule="auto"/>
      </w:pPr>
      <w:r>
        <w:separator/>
      </w:r>
    </w:p>
  </w:endnote>
  <w:endnote w:type="continuationSeparator" w:id="0">
    <w:p w:rsidR="00DE257E" w:rsidP="00810186" w:rsidRDefault="00DE257E" w14:paraId="1B5F74EB"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25BDB" w:rsidRDefault="00F25BDB" w14:paraId="3DE17D3F"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5595922"/>
      <w:docPartObj>
        <w:docPartGallery w:val="Page Numbers (Bottom of Page)"/>
        <w:docPartUnique/>
      </w:docPartObj>
    </w:sdtPr>
    <w:sdtEndPr>
      <w:rPr>
        <w:rFonts w:asciiTheme="majorBidi" w:hAnsiTheme="majorBidi" w:cstheme="majorBidi"/>
        <w:noProof/>
        <w:color w:val="000000" w:themeColor="text1"/>
        <w:sz w:val="20"/>
        <w:szCs w:val="20"/>
      </w:rPr>
    </w:sdtEndPr>
    <w:sdtContent>
      <w:p w:rsidRPr="00810186" w:rsidR="00810186" w:rsidRDefault="00810186" w14:paraId="5ECC5D4F" w14:textId="4528221F">
        <w:pPr>
          <w:pStyle w:val="Footer"/>
          <w:jc w:val="right"/>
          <w:rPr>
            <w:rFonts w:asciiTheme="majorBidi" w:hAnsiTheme="majorBidi" w:cstheme="majorBidi"/>
            <w:color w:val="000000" w:themeColor="text1"/>
            <w:sz w:val="20"/>
            <w:szCs w:val="20"/>
          </w:rPr>
        </w:pPr>
        <w:r w:rsidRPr="00810186">
          <w:rPr>
            <w:rFonts w:asciiTheme="majorBidi" w:hAnsiTheme="majorBidi" w:cstheme="majorBidi"/>
            <w:color w:val="000000" w:themeColor="text1"/>
            <w:sz w:val="20"/>
            <w:szCs w:val="20"/>
          </w:rPr>
          <w:fldChar w:fldCharType="begin"/>
        </w:r>
        <w:r w:rsidRPr="00810186">
          <w:rPr>
            <w:rFonts w:asciiTheme="majorBidi" w:hAnsiTheme="majorBidi" w:cstheme="majorBidi"/>
            <w:color w:val="000000" w:themeColor="text1"/>
            <w:sz w:val="20"/>
            <w:szCs w:val="20"/>
          </w:rPr>
          <w:instrText xml:space="preserve"> PAGE   \* MERGEFORMAT </w:instrText>
        </w:r>
        <w:r w:rsidRPr="00810186">
          <w:rPr>
            <w:rFonts w:asciiTheme="majorBidi" w:hAnsiTheme="majorBidi" w:cstheme="majorBidi"/>
            <w:color w:val="000000" w:themeColor="text1"/>
            <w:sz w:val="20"/>
            <w:szCs w:val="20"/>
          </w:rPr>
          <w:fldChar w:fldCharType="separate"/>
        </w:r>
        <w:r w:rsidR="005642CF">
          <w:rPr>
            <w:rFonts w:asciiTheme="majorBidi" w:hAnsiTheme="majorBidi" w:cstheme="majorBidi"/>
            <w:noProof/>
            <w:color w:val="000000" w:themeColor="text1"/>
            <w:sz w:val="20"/>
            <w:szCs w:val="20"/>
          </w:rPr>
          <w:t>2</w:t>
        </w:r>
        <w:r w:rsidR="005642CF">
          <w:rPr>
            <w:rFonts w:asciiTheme="majorBidi" w:hAnsiTheme="majorBidi" w:cstheme="majorBidi"/>
            <w:noProof/>
            <w:color w:val="000000" w:themeColor="text1"/>
            <w:sz w:val="20"/>
            <w:szCs w:val="20"/>
          </w:rPr>
          <w:t>2</w:t>
        </w:r>
        <w:r w:rsidRPr="00810186">
          <w:rPr>
            <w:rFonts w:asciiTheme="majorBidi" w:hAnsiTheme="majorBidi" w:cstheme="majorBidi"/>
            <w:noProof/>
            <w:color w:val="000000" w:themeColor="text1"/>
            <w:sz w:val="20"/>
            <w:szCs w:val="20"/>
          </w:rPr>
          <w:fldChar w:fldCharType="end"/>
        </w:r>
      </w:p>
    </w:sdtContent>
  </w:sdt>
  <w:p w:rsidR="00810186" w:rsidRDefault="00810186" w14:paraId="603C70C5"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25BDB" w:rsidRDefault="00F25BDB" w14:paraId="24A5E1A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E257E" w:rsidP="00810186" w:rsidRDefault="00DE257E" w14:paraId="055C9C20" w14:textId="77777777">
      <w:pPr>
        <w:spacing w:line="240" w:lineRule="auto"/>
      </w:pPr>
      <w:r>
        <w:separator/>
      </w:r>
    </w:p>
  </w:footnote>
  <w:footnote w:type="continuationSeparator" w:id="0">
    <w:p w:rsidR="00DE257E" w:rsidP="00810186" w:rsidRDefault="00DE257E" w14:paraId="02EEAD33"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25BDB" w:rsidRDefault="00F25BDB" w14:paraId="117A7DC7"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25BDB" w:rsidRDefault="00F25BDB" w14:paraId="33CCED5E"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25BDB" w:rsidRDefault="00F25BDB" w14:paraId="11FC6A7B"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93EE7"/>
    <w:multiLevelType w:val="multilevel"/>
    <w:tmpl w:val="AAB805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9027B9F"/>
    <w:multiLevelType w:val="hybridMultilevel"/>
    <w:tmpl w:val="00000000"/>
    <w:lvl w:ilvl="0" w:tplc="7EB8B7BA">
      <w:start w:val="1"/>
      <w:numFmt w:val="bullet"/>
      <w:lvlText w:val="●"/>
      <w:lvlJc w:val="left"/>
      <w:pPr>
        <w:ind w:left="360" w:hanging="360"/>
      </w:pPr>
      <w:rPr>
        <w:u w:val="none"/>
      </w:rPr>
    </w:lvl>
    <w:lvl w:ilvl="1" w:tplc="CD9679E8">
      <w:start w:val="1"/>
      <w:numFmt w:val="bullet"/>
      <w:lvlText w:val="○"/>
      <w:lvlJc w:val="left"/>
      <w:pPr>
        <w:ind w:left="1080" w:hanging="360"/>
      </w:pPr>
      <w:rPr>
        <w:u w:val="none"/>
      </w:rPr>
    </w:lvl>
    <w:lvl w:ilvl="2" w:tplc="569C392E">
      <w:start w:val="1"/>
      <w:numFmt w:val="bullet"/>
      <w:lvlText w:val="■"/>
      <w:lvlJc w:val="left"/>
      <w:pPr>
        <w:ind w:left="1800" w:hanging="360"/>
      </w:pPr>
      <w:rPr>
        <w:u w:val="none"/>
      </w:rPr>
    </w:lvl>
    <w:lvl w:ilvl="3" w:tplc="01E8A3A4">
      <w:start w:val="1"/>
      <w:numFmt w:val="bullet"/>
      <w:lvlText w:val="●"/>
      <w:lvlJc w:val="left"/>
      <w:pPr>
        <w:ind w:left="2520" w:hanging="360"/>
      </w:pPr>
      <w:rPr>
        <w:u w:val="none"/>
      </w:rPr>
    </w:lvl>
    <w:lvl w:ilvl="4" w:tplc="6F2E8F52">
      <w:start w:val="1"/>
      <w:numFmt w:val="bullet"/>
      <w:lvlText w:val="○"/>
      <w:lvlJc w:val="left"/>
      <w:pPr>
        <w:ind w:left="3240" w:hanging="360"/>
      </w:pPr>
      <w:rPr>
        <w:u w:val="none"/>
      </w:rPr>
    </w:lvl>
    <w:lvl w:ilvl="5" w:tplc="B0589452">
      <w:start w:val="1"/>
      <w:numFmt w:val="bullet"/>
      <w:lvlText w:val="■"/>
      <w:lvlJc w:val="left"/>
      <w:pPr>
        <w:ind w:left="3960" w:hanging="360"/>
      </w:pPr>
      <w:rPr>
        <w:u w:val="none"/>
      </w:rPr>
    </w:lvl>
    <w:lvl w:ilvl="6" w:tplc="9328F986">
      <w:start w:val="1"/>
      <w:numFmt w:val="bullet"/>
      <w:lvlText w:val="●"/>
      <w:lvlJc w:val="left"/>
      <w:pPr>
        <w:ind w:left="4680" w:hanging="360"/>
      </w:pPr>
      <w:rPr>
        <w:u w:val="none"/>
      </w:rPr>
    </w:lvl>
    <w:lvl w:ilvl="7" w:tplc="4A0AB3CE">
      <w:start w:val="1"/>
      <w:numFmt w:val="bullet"/>
      <w:lvlText w:val="○"/>
      <w:lvlJc w:val="left"/>
      <w:pPr>
        <w:ind w:left="5400" w:hanging="360"/>
      </w:pPr>
      <w:rPr>
        <w:u w:val="none"/>
      </w:rPr>
    </w:lvl>
    <w:lvl w:ilvl="8" w:tplc="6BEA6470">
      <w:start w:val="1"/>
      <w:numFmt w:val="bullet"/>
      <w:lvlText w:val="■"/>
      <w:lvlJc w:val="left"/>
      <w:pPr>
        <w:ind w:left="6120" w:hanging="360"/>
      </w:pPr>
      <w:rPr>
        <w:u w:val="none"/>
      </w:rPr>
    </w:lvl>
  </w:abstractNum>
  <w:abstractNum w:abstractNumId="2" w15:restartNumberingAfterBreak="0">
    <w:nsid w:val="198C538D"/>
    <w:multiLevelType w:val="multilevel"/>
    <w:tmpl w:val="35C4F1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9AB6B21"/>
    <w:multiLevelType w:val="multilevel"/>
    <w:tmpl w:val="4F56EF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A017A8D"/>
    <w:multiLevelType w:val="hybridMultilevel"/>
    <w:tmpl w:val="00000000"/>
    <w:lvl w:ilvl="0" w:tplc="7FE0255E">
      <w:start w:val="1"/>
      <w:numFmt w:val="bullet"/>
      <w:lvlText w:val="●"/>
      <w:lvlJc w:val="left"/>
      <w:pPr>
        <w:ind w:left="360" w:hanging="360"/>
      </w:pPr>
      <w:rPr>
        <w:u w:val="none"/>
      </w:rPr>
    </w:lvl>
    <w:lvl w:ilvl="1" w:tplc="CFB4D718">
      <w:start w:val="1"/>
      <w:numFmt w:val="bullet"/>
      <w:lvlText w:val="○"/>
      <w:lvlJc w:val="left"/>
      <w:pPr>
        <w:ind w:left="1080" w:hanging="360"/>
      </w:pPr>
      <w:rPr>
        <w:u w:val="none"/>
      </w:rPr>
    </w:lvl>
    <w:lvl w:ilvl="2" w:tplc="45066372">
      <w:start w:val="1"/>
      <w:numFmt w:val="bullet"/>
      <w:lvlText w:val="■"/>
      <w:lvlJc w:val="left"/>
      <w:pPr>
        <w:ind w:left="1800" w:hanging="360"/>
      </w:pPr>
      <w:rPr>
        <w:u w:val="none"/>
      </w:rPr>
    </w:lvl>
    <w:lvl w:ilvl="3" w:tplc="85AA4FA0">
      <w:start w:val="1"/>
      <w:numFmt w:val="bullet"/>
      <w:lvlText w:val="●"/>
      <w:lvlJc w:val="left"/>
      <w:pPr>
        <w:ind w:left="2520" w:hanging="360"/>
      </w:pPr>
      <w:rPr>
        <w:u w:val="none"/>
      </w:rPr>
    </w:lvl>
    <w:lvl w:ilvl="4" w:tplc="1F8A6266">
      <w:start w:val="1"/>
      <w:numFmt w:val="bullet"/>
      <w:lvlText w:val="○"/>
      <w:lvlJc w:val="left"/>
      <w:pPr>
        <w:ind w:left="3240" w:hanging="360"/>
      </w:pPr>
      <w:rPr>
        <w:u w:val="none"/>
      </w:rPr>
    </w:lvl>
    <w:lvl w:ilvl="5" w:tplc="76FAEDDC">
      <w:start w:val="1"/>
      <w:numFmt w:val="bullet"/>
      <w:lvlText w:val="■"/>
      <w:lvlJc w:val="left"/>
      <w:pPr>
        <w:ind w:left="3960" w:hanging="360"/>
      </w:pPr>
      <w:rPr>
        <w:u w:val="none"/>
      </w:rPr>
    </w:lvl>
    <w:lvl w:ilvl="6" w:tplc="A98E2716">
      <w:start w:val="1"/>
      <w:numFmt w:val="bullet"/>
      <w:lvlText w:val="●"/>
      <w:lvlJc w:val="left"/>
      <w:pPr>
        <w:ind w:left="4680" w:hanging="360"/>
      </w:pPr>
      <w:rPr>
        <w:u w:val="none"/>
      </w:rPr>
    </w:lvl>
    <w:lvl w:ilvl="7" w:tplc="F5B85AF0">
      <w:start w:val="1"/>
      <w:numFmt w:val="bullet"/>
      <w:lvlText w:val="○"/>
      <w:lvlJc w:val="left"/>
      <w:pPr>
        <w:ind w:left="5400" w:hanging="360"/>
      </w:pPr>
      <w:rPr>
        <w:u w:val="none"/>
      </w:rPr>
    </w:lvl>
    <w:lvl w:ilvl="8" w:tplc="357E8CCC">
      <w:start w:val="1"/>
      <w:numFmt w:val="bullet"/>
      <w:lvlText w:val="■"/>
      <w:lvlJc w:val="left"/>
      <w:pPr>
        <w:ind w:left="6120" w:hanging="360"/>
      </w:pPr>
      <w:rPr>
        <w:u w:val="none"/>
      </w:rPr>
    </w:lvl>
  </w:abstractNum>
  <w:abstractNum w:abstractNumId="5" w15:restartNumberingAfterBreak="0">
    <w:nsid w:val="22F31395"/>
    <w:multiLevelType w:val="hybridMultilevel"/>
    <w:tmpl w:val="00000000"/>
    <w:lvl w:ilvl="0" w:tplc="3D425FCC">
      <w:start w:val="1"/>
      <w:numFmt w:val="bullet"/>
      <w:lvlText w:val="●"/>
      <w:lvlJc w:val="left"/>
      <w:pPr>
        <w:ind w:left="360" w:hanging="360"/>
      </w:pPr>
      <w:rPr>
        <w:u w:val="none"/>
      </w:rPr>
    </w:lvl>
    <w:lvl w:ilvl="1" w:tplc="B1EAF758">
      <w:start w:val="1"/>
      <w:numFmt w:val="bullet"/>
      <w:lvlText w:val="○"/>
      <w:lvlJc w:val="left"/>
      <w:pPr>
        <w:ind w:left="1080" w:hanging="360"/>
      </w:pPr>
      <w:rPr>
        <w:u w:val="none"/>
      </w:rPr>
    </w:lvl>
    <w:lvl w:ilvl="2" w:tplc="ACC47B00">
      <w:start w:val="1"/>
      <w:numFmt w:val="bullet"/>
      <w:lvlText w:val="■"/>
      <w:lvlJc w:val="left"/>
      <w:pPr>
        <w:ind w:left="1800" w:hanging="360"/>
      </w:pPr>
      <w:rPr>
        <w:u w:val="none"/>
      </w:rPr>
    </w:lvl>
    <w:lvl w:ilvl="3" w:tplc="256E307E">
      <w:start w:val="1"/>
      <w:numFmt w:val="bullet"/>
      <w:lvlText w:val="●"/>
      <w:lvlJc w:val="left"/>
      <w:pPr>
        <w:ind w:left="2520" w:hanging="360"/>
      </w:pPr>
      <w:rPr>
        <w:u w:val="none"/>
      </w:rPr>
    </w:lvl>
    <w:lvl w:ilvl="4" w:tplc="DB82B30C">
      <w:start w:val="1"/>
      <w:numFmt w:val="bullet"/>
      <w:lvlText w:val="○"/>
      <w:lvlJc w:val="left"/>
      <w:pPr>
        <w:ind w:left="3240" w:hanging="360"/>
      </w:pPr>
      <w:rPr>
        <w:u w:val="none"/>
      </w:rPr>
    </w:lvl>
    <w:lvl w:ilvl="5" w:tplc="864C844A">
      <w:start w:val="1"/>
      <w:numFmt w:val="bullet"/>
      <w:lvlText w:val="■"/>
      <w:lvlJc w:val="left"/>
      <w:pPr>
        <w:ind w:left="3960" w:hanging="360"/>
      </w:pPr>
      <w:rPr>
        <w:u w:val="none"/>
      </w:rPr>
    </w:lvl>
    <w:lvl w:ilvl="6" w:tplc="6CC8AEA4">
      <w:start w:val="1"/>
      <w:numFmt w:val="bullet"/>
      <w:lvlText w:val="●"/>
      <w:lvlJc w:val="left"/>
      <w:pPr>
        <w:ind w:left="4680" w:hanging="360"/>
      </w:pPr>
      <w:rPr>
        <w:u w:val="none"/>
      </w:rPr>
    </w:lvl>
    <w:lvl w:ilvl="7" w:tplc="452E8BC8">
      <w:start w:val="1"/>
      <w:numFmt w:val="bullet"/>
      <w:lvlText w:val="○"/>
      <w:lvlJc w:val="left"/>
      <w:pPr>
        <w:ind w:left="5400" w:hanging="360"/>
      </w:pPr>
      <w:rPr>
        <w:u w:val="none"/>
      </w:rPr>
    </w:lvl>
    <w:lvl w:ilvl="8" w:tplc="20CCB6BA">
      <w:start w:val="1"/>
      <w:numFmt w:val="bullet"/>
      <w:lvlText w:val="■"/>
      <w:lvlJc w:val="left"/>
      <w:pPr>
        <w:ind w:left="6120" w:hanging="360"/>
      </w:pPr>
      <w:rPr>
        <w:u w:val="none"/>
      </w:rPr>
    </w:lvl>
  </w:abstractNum>
  <w:abstractNum w:abstractNumId="6" w15:restartNumberingAfterBreak="0">
    <w:nsid w:val="347FC7F1"/>
    <w:multiLevelType w:val="hybridMultilevel"/>
    <w:tmpl w:val="00000000"/>
    <w:lvl w:ilvl="0" w:tplc="1D6AE58A">
      <w:start w:val="1"/>
      <w:numFmt w:val="bullet"/>
      <w:lvlText w:val="●"/>
      <w:lvlJc w:val="left"/>
      <w:pPr>
        <w:ind w:left="360" w:hanging="360"/>
      </w:pPr>
      <w:rPr>
        <w:u w:val="none"/>
      </w:rPr>
    </w:lvl>
    <w:lvl w:ilvl="1" w:tplc="71B822E6">
      <w:start w:val="1"/>
      <w:numFmt w:val="bullet"/>
      <w:lvlText w:val="○"/>
      <w:lvlJc w:val="left"/>
      <w:pPr>
        <w:ind w:left="1080" w:hanging="360"/>
      </w:pPr>
      <w:rPr>
        <w:u w:val="none"/>
      </w:rPr>
    </w:lvl>
    <w:lvl w:ilvl="2" w:tplc="15107704">
      <w:start w:val="1"/>
      <w:numFmt w:val="bullet"/>
      <w:lvlText w:val="■"/>
      <w:lvlJc w:val="left"/>
      <w:pPr>
        <w:ind w:left="1800" w:hanging="360"/>
      </w:pPr>
      <w:rPr>
        <w:u w:val="none"/>
      </w:rPr>
    </w:lvl>
    <w:lvl w:ilvl="3" w:tplc="3A56565C">
      <w:start w:val="1"/>
      <w:numFmt w:val="bullet"/>
      <w:lvlText w:val="●"/>
      <w:lvlJc w:val="left"/>
      <w:pPr>
        <w:ind w:left="2520" w:hanging="360"/>
      </w:pPr>
      <w:rPr>
        <w:u w:val="none"/>
      </w:rPr>
    </w:lvl>
    <w:lvl w:ilvl="4" w:tplc="A3C417B0">
      <w:start w:val="1"/>
      <w:numFmt w:val="bullet"/>
      <w:lvlText w:val="○"/>
      <w:lvlJc w:val="left"/>
      <w:pPr>
        <w:ind w:left="3240" w:hanging="360"/>
      </w:pPr>
      <w:rPr>
        <w:u w:val="none"/>
      </w:rPr>
    </w:lvl>
    <w:lvl w:ilvl="5" w:tplc="12E65BE4">
      <w:start w:val="1"/>
      <w:numFmt w:val="bullet"/>
      <w:lvlText w:val="■"/>
      <w:lvlJc w:val="left"/>
      <w:pPr>
        <w:ind w:left="3960" w:hanging="360"/>
      </w:pPr>
      <w:rPr>
        <w:u w:val="none"/>
      </w:rPr>
    </w:lvl>
    <w:lvl w:ilvl="6" w:tplc="A652055C">
      <w:start w:val="1"/>
      <w:numFmt w:val="bullet"/>
      <w:lvlText w:val="●"/>
      <w:lvlJc w:val="left"/>
      <w:pPr>
        <w:ind w:left="4680" w:hanging="360"/>
      </w:pPr>
      <w:rPr>
        <w:u w:val="none"/>
      </w:rPr>
    </w:lvl>
    <w:lvl w:ilvl="7" w:tplc="D902AC9C">
      <w:start w:val="1"/>
      <w:numFmt w:val="bullet"/>
      <w:lvlText w:val="○"/>
      <w:lvlJc w:val="left"/>
      <w:pPr>
        <w:ind w:left="5400" w:hanging="360"/>
      </w:pPr>
      <w:rPr>
        <w:u w:val="none"/>
      </w:rPr>
    </w:lvl>
    <w:lvl w:ilvl="8" w:tplc="6AF83F98">
      <w:start w:val="1"/>
      <w:numFmt w:val="bullet"/>
      <w:lvlText w:val="■"/>
      <w:lvlJc w:val="left"/>
      <w:pPr>
        <w:ind w:left="6120" w:hanging="360"/>
      </w:pPr>
      <w:rPr>
        <w:u w:val="none"/>
      </w:rPr>
    </w:lvl>
  </w:abstractNum>
  <w:abstractNum w:abstractNumId="7" w15:restartNumberingAfterBreak="0">
    <w:nsid w:val="383A3D43"/>
    <w:multiLevelType w:val="hybridMultilevel"/>
    <w:tmpl w:val="F0AA5A3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8" w15:restartNumberingAfterBreak="0">
    <w:nsid w:val="3D5A5751"/>
    <w:multiLevelType w:val="hybridMultilevel"/>
    <w:tmpl w:val="002C16F4"/>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9" w15:restartNumberingAfterBreak="0">
    <w:nsid w:val="42AA6508"/>
    <w:multiLevelType w:val="hybridMultilevel"/>
    <w:tmpl w:val="00000000"/>
    <w:lvl w:ilvl="0" w:tplc="7DD0F104">
      <w:start w:val="1"/>
      <w:numFmt w:val="bullet"/>
      <w:lvlText w:val="●"/>
      <w:lvlJc w:val="left"/>
      <w:pPr>
        <w:ind w:left="360" w:hanging="360"/>
      </w:pPr>
      <w:rPr>
        <w:u w:val="none"/>
      </w:rPr>
    </w:lvl>
    <w:lvl w:ilvl="1" w:tplc="AC76AFEC">
      <w:start w:val="1"/>
      <w:numFmt w:val="bullet"/>
      <w:lvlText w:val="○"/>
      <w:lvlJc w:val="left"/>
      <w:pPr>
        <w:ind w:left="1080" w:hanging="360"/>
      </w:pPr>
      <w:rPr>
        <w:u w:val="none"/>
      </w:rPr>
    </w:lvl>
    <w:lvl w:ilvl="2" w:tplc="A21C7684">
      <w:start w:val="1"/>
      <w:numFmt w:val="bullet"/>
      <w:lvlText w:val="■"/>
      <w:lvlJc w:val="left"/>
      <w:pPr>
        <w:ind w:left="1800" w:hanging="360"/>
      </w:pPr>
      <w:rPr>
        <w:u w:val="none"/>
      </w:rPr>
    </w:lvl>
    <w:lvl w:ilvl="3" w:tplc="42460096">
      <w:start w:val="1"/>
      <w:numFmt w:val="bullet"/>
      <w:lvlText w:val="●"/>
      <w:lvlJc w:val="left"/>
      <w:pPr>
        <w:ind w:left="2520" w:hanging="360"/>
      </w:pPr>
      <w:rPr>
        <w:u w:val="none"/>
      </w:rPr>
    </w:lvl>
    <w:lvl w:ilvl="4" w:tplc="F938696C">
      <w:start w:val="1"/>
      <w:numFmt w:val="bullet"/>
      <w:lvlText w:val="○"/>
      <w:lvlJc w:val="left"/>
      <w:pPr>
        <w:ind w:left="3240" w:hanging="360"/>
      </w:pPr>
      <w:rPr>
        <w:u w:val="none"/>
      </w:rPr>
    </w:lvl>
    <w:lvl w:ilvl="5" w:tplc="B93A81EC">
      <w:start w:val="1"/>
      <w:numFmt w:val="bullet"/>
      <w:lvlText w:val="■"/>
      <w:lvlJc w:val="left"/>
      <w:pPr>
        <w:ind w:left="3960" w:hanging="360"/>
      </w:pPr>
      <w:rPr>
        <w:u w:val="none"/>
      </w:rPr>
    </w:lvl>
    <w:lvl w:ilvl="6" w:tplc="DC3C6974">
      <w:start w:val="1"/>
      <w:numFmt w:val="bullet"/>
      <w:lvlText w:val="●"/>
      <w:lvlJc w:val="left"/>
      <w:pPr>
        <w:ind w:left="4680" w:hanging="360"/>
      </w:pPr>
      <w:rPr>
        <w:u w:val="none"/>
      </w:rPr>
    </w:lvl>
    <w:lvl w:ilvl="7" w:tplc="062ADD80">
      <w:start w:val="1"/>
      <w:numFmt w:val="bullet"/>
      <w:lvlText w:val="○"/>
      <w:lvlJc w:val="left"/>
      <w:pPr>
        <w:ind w:left="5400" w:hanging="360"/>
      </w:pPr>
      <w:rPr>
        <w:u w:val="none"/>
      </w:rPr>
    </w:lvl>
    <w:lvl w:ilvl="8" w:tplc="04A467FC">
      <w:start w:val="1"/>
      <w:numFmt w:val="bullet"/>
      <w:lvlText w:val="■"/>
      <w:lvlJc w:val="left"/>
      <w:pPr>
        <w:ind w:left="6120" w:hanging="360"/>
      </w:pPr>
      <w:rPr>
        <w:u w:val="none"/>
      </w:rPr>
    </w:lvl>
  </w:abstractNum>
  <w:abstractNum w:abstractNumId="10" w15:restartNumberingAfterBreak="0">
    <w:nsid w:val="470254F9"/>
    <w:multiLevelType w:val="hybridMultilevel"/>
    <w:tmpl w:val="5112B0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7111FE3"/>
    <w:multiLevelType w:val="multilevel"/>
    <w:tmpl w:val="059EE4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4740B06B"/>
    <w:multiLevelType w:val="hybridMultilevel"/>
    <w:tmpl w:val="00000000"/>
    <w:lvl w:ilvl="0" w:tplc="DBE0C1E4">
      <w:start w:val="1"/>
      <w:numFmt w:val="bullet"/>
      <w:lvlText w:val="●"/>
      <w:lvlJc w:val="left"/>
      <w:pPr>
        <w:ind w:left="360" w:hanging="360"/>
      </w:pPr>
      <w:rPr>
        <w:u w:val="none"/>
      </w:rPr>
    </w:lvl>
    <w:lvl w:ilvl="1" w:tplc="F0D8201A">
      <w:start w:val="1"/>
      <w:numFmt w:val="bullet"/>
      <w:lvlText w:val="○"/>
      <w:lvlJc w:val="left"/>
      <w:pPr>
        <w:ind w:left="1080" w:hanging="360"/>
      </w:pPr>
      <w:rPr>
        <w:u w:val="none"/>
      </w:rPr>
    </w:lvl>
    <w:lvl w:ilvl="2" w:tplc="FFB6B456">
      <w:start w:val="1"/>
      <w:numFmt w:val="bullet"/>
      <w:lvlText w:val="■"/>
      <w:lvlJc w:val="left"/>
      <w:pPr>
        <w:ind w:left="1800" w:hanging="360"/>
      </w:pPr>
      <w:rPr>
        <w:u w:val="none"/>
      </w:rPr>
    </w:lvl>
    <w:lvl w:ilvl="3" w:tplc="EC84136C">
      <w:start w:val="1"/>
      <w:numFmt w:val="bullet"/>
      <w:lvlText w:val="●"/>
      <w:lvlJc w:val="left"/>
      <w:pPr>
        <w:ind w:left="2520" w:hanging="360"/>
      </w:pPr>
      <w:rPr>
        <w:u w:val="none"/>
      </w:rPr>
    </w:lvl>
    <w:lvl w:ilvl="4" w:tplc="8132FBCE">
      <w:start w:val="1"/>
      <w:numFmt w:val="bullet"/>
      <w:lvlText w:val="○"/>
      <w:lvlJc w:val="left"/>
      <w:pPr>
        <w:ind w:left="3240" w:hanging="360"/>
      </w:pPr>
      <w:rPr>
        <w:u w:val="none"/>
      </w:rPr>
    </w:lvl>
    <w:lvl w:ilvl="5" w:tplc="C11E46E4">
      <w:start w:val="1"/>
      <w:numFmt w:val="bullet"/>
      <w:lvlText w:val="■"/>
      <w:lvlJc w:val="left"/>
      <w:pPr>
        <w:ind w:left="3960" w:hanging="360"/>
      </w:pPr>
      <w:rPr>
        <w:u w:val="none"/>
      </w:rPr>
    </w:lvl>
    <w:lvl w:ilvl="6" w:tplc="FDC4153A">
      <w:start w:val="1"/>
      <w:numFmt w:val="bullet"/>
      <w:lvlText w:val="●"/>
      <w:lvlJc w:val="left"/>
      <w:pPr>
        <w:ind w:left="4680" w:hanging="360"/>
      </w:pPr>
      <w:rPr>
        <w:u w:val="none"/>
      </w:rPr>
    </w:lvl>
    <w:lvl w:ilvl="7" w:tplc="9B6AACDC">
      <w:start w:val="1"/>
      <w:numFmt w:val="bullet"/>
      <w:lvlText w:val="○"/>
      <w:lvlJc w:val="left"/>
      <w:pPr>
        <w:ind w:left="5400" w:hanging="360"/>
      </w:pPr>
      <w:rPr>
        <w:u w:val="none"/>
      </w:rPr>
    </w:lvl>
    <w:lvl w:ilvl="8" w:tplc="F140C6C0">
      <w:start w:val="1"/>
      <w:numFmt w:val="bullet"/>
      <w:lvlText w:val="■"/>
      <w:lvlJc w:val="left"/>
      <w:pPr>
        <w:ind w:left="6120" w:hanging="360"/>
      </w:pPr>
      <w:rPr>
        <w:u w:val="none"/>
      </w:rPr>
    </w:lvl>
  </w:abstractNum>
  <w:abstractNum w:abstractNumId="13" w15:restartNumberingAfterBreak="0">
    <w:nsid w:val="49FA5141"/>
    <w:multiLevelType w:val="hybridMultilevel"/>
    <w:tmpl w:val="0480F82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4" w15:restartNumberingAfterBreak="0">
    <w:nsid w:val="4E222238"/>
    <w:multiLevelType w:val="multilevel"/>
    <w:tmpl w:val="0D8642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85F745B"/>
    <w:multiLevelType w:val="hybridMultilevel"/>
    <w:tmpl w:val="1BEEE85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6" w15:restartNumberingAfterBreak="0">
    <w:nsid w:val="58DB400C"/>
    <w:multiLevelType w:val="hybridMultilevel"/>
    <w:tmpl w:val="00000000"/>
    <w:lvl w:ilvl="0" w:tplc="760C05E8">
      <w:start w:val="1"/>
      <w:numFmt w:val="bullet"/>
      <w:lvlText w:val="●"/>
      <w:lvlJc w:val="left"/>
      <w:pPr>
        <w:ind w:left="360" w:hanging="360"/>
      </w:pPr>
      <w:rPr>
        <w:u w:val="none"/>
      </w:rPr>
    </w:lvl>
    <w:lvl w:ilvl="1" w:tplc="D1205B20">
      <w:start w:val="1"/>
      <w:numFmt w:val="bullet"/>
      <w:lvlText w:val="○"/>
      <w:lvlJc w:val="left"/>
      <w:pPr>
        <w:ind w:left="1080" w:hanging="360"/>
      </w:pPr>
      <w:rPr>
        <w:u w:val="none"/>
      </w:rPr>
    </w:lvl>
    <w:lvl w:ilvl="2" w:tplc="75D25ED6">
      <w:start w:val="1"/>
      <w:numFmt w:val="bullet"/>
      <w:lvlText w:val="■"/>
      <w:lvlJc w:val="left"/>
      <w:pPr>
        <w:ind w:left="1800" w:hanging="360"/>
      </w:pPr>
      <w:rPr>
        <w:u w:val="none"/>
      </w:rPr>
    </w:lvl>
    <w:lvl w:ilvl="3" w:tplc="D0E223F6">
      <w:start w:val="1"/>
      <w:numFmt w:val="bullet"/>
      <w:lvlText w:val="●"/>
      <w:lvlJc w:val="left"/>
      <w:pPr>
        <w:ind w:left="2520" w:hanging="360"/>
      </w:pPr>
      <w:rPr>
        <w:u w:val="none"/>
      </w:rPr>
    </w:lvl>
    <w:lvl w:ilvl="4" w:tplc="D79ABAA8">
      <w:start w:val="1"/>
      <w:numFmt w:val="bullet"/>
      <w:lvlText w:val="○"/>
      <w:lvlJc w:val="left"/>
      <w:pPr>
        <w:ind w:left="3240" w:hanging="360"/>
      </w:pPr>
      <w:rPr>
        <w:u w:val="none"/>
      </w:rPr>
    </w:lvl>
    <w:lvl w:ilvl="5" w:tplc="3B3E08E4">
      <w:start w:val="1"/>
      <w:numFmt w:val="bullet"/>
      <w:lvlText w:val="■"/>
      <w:lvlJc w:val="left"/>
      <w:pPr>
        <w:ind w:left="3960" w:hanging="360"/>
      </w:pPr>
      <w:rPr>
        <w:u w:val="none"/>
      </w:rPr>
    </w:lvl>
    <w:lvl w:ilvl="6" w:tplc="593A9C3E">
      <w:start w:val="1"/>
      <w:numFmt w:val="bullet"/>
      <w:lvlText w:val="●"/>
      <w:lvlJc w:val="left"/>
      <w:pPr>
        <w:ind w:left="4680" w:hanging="360"/>
      </w:pPr>
      <w:rPr>
        <w:u w:val="none"/>
      </w:rPr>
    </w:lvl>
    <w:lvl w:ilvl="7" w:tplc="7B4A4152">
      <w:start w:val="1"/>
      <w:numFmt w:val="bullet"/>
      <w:lvlText w:val="○"/>
      <w:lvlJc w:val="left"/>
      <w:pPr>
        <w:ind w:left="5400" w:hanging="360"/>
      </w:pPr>
      <w:rPr>
        <w:u w:val="none"/>
      </w:rPr>
    </w:lvl>
    <w:lvl w:ilvl="8" w:tplc="56E85CC4">
      <w:start w:val="1"/>
      <w:numFmt w:val="bullet"/>
      <w:lvlText w:val="■"/>
      <w:lvlJc w:val="left"/>
      <w:pPr>
        <w:ind w:left="6120" w:hanging="360"/>
      </w:pPr>
      <w:rPr>
        <w:u w:val="none"/>
      </w:rPr>
    </w:lvl>
  </w:abstractNum>
  <w:abstractNum w:abstractNumId="17" w15:restartNumberingAfterBreak="0">
    <w:nsid w:val="5B034F7A"/>
    <w:multiLevelType w:val="hybridMultilevel"/>
    <w:tmpl w:val="5E2E635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8" w15:restartNumberingAfterBreak="0">
    <w:nsid w:val="64DD61E7"/>
    <w:multiLevelType w:val="hybridMultilevel"/>
    <w:tmpl w:val="00000000"/>
    <w:lvl w:ilvl="0" w:tplc="206673B2">
      <w:start w:val="1"/>
      <w:numFmt w:val="bullet"/>
      <w:lvlText w:val="●"/>
      <w:lvlJc w:val="left"/>
      <w:pPr>
        <w:ind w:left="360" w:hanging="360"/>
      </w:pPr>
      <w:rPr>
        <w:u w:val="none"/>
      </w:rPr>
    </w:lvl>
    <w:lvl w:ilvl="1" w:tplc="FBDEF80A">
      <w:start w:val="1"/>
      <w:numFmt w:val="bullet"/>
      <w:lvlText w:val="○"/>
      <w:lvlJc w:val="left"/>
      <w:pPr>
        <w:ind w:left="1080" w:hanging="360"/>
      </w:pPr>
      <w:rPr>
        <w:u w:val="none"/>
      </w:rPr>
    </w:lvl>
    <w:lvl w:ilvl="2" w:tplc="2D02F09A">
      <w:start w:val="1"/>
      <w:numFmt w:val="bullet"/>
      <w:lvlText w:val="■"/>
      <w:lvlJc w:val="left"/>
      <w:pPr>
        <w:ind w:left="1800" w:hanging="360"/>
      </w:pPr>
      <w:rPr>
        <w:u w:val="none"/>
      </w:rPr>
    </w:lvl>
    <w:lvl w:ilvl="3" w:tplc="D0F4B594">
      <w:start w:val="1"/>
      <w:numFmt w:val="bullet"/>
      <w:lvlText w:val="●"/>
      <w:lvlJc w:val="left"/>
      <w:pPr>
        <w:ind w:left="2520" w:hanging="360"/>
      </w:pPr>
      <w:rPr>
        <w:u w:val="none"/>
      </w:rPr>
    </w:lvl>
    <w:lvl w:ilvl="4" w:tplc="7BCA8E3C">
      <w:start w:val="1"/>
      <w:numFmt w:val="bullet"/>
      <w:lvlText w:val="○"/>
      <w:lvlJc w:val="left"/>
      <w:pPr>
        <w:ind w:left="3240" w:hanging="360"/>
      </w:pPr>
      <w:rPr>
        <w:u w:val="none"/>
      </w:rPr>
    </w:lvl>
    <w:lvl w:ilvl="5" w:tplc="1BFCEF9E">
      <w:start w:val="1"/>
      <w:numFmt w:val="bullet"/>
      <w:lvlText w:val="■"/>
      <w:lvlJc w:val="left"/>
      <w:pPr>
        <w:ind w:left="3960" w:hanging="360"/>
      </w:pPr>
      <w:rPr>
        <w:u w:val="none"/>
      </w:rPr>
    </w:lvl>
    <w:lvl w:ilvl="6" w:tplc="2F96F37C">
      <w:start w:val="1"/>
      <w:numFmt w:val="bullet"/>
      <w:lvlText w:val="●"/>
      <w:lvlJc w:val="left"/>
      <w:pPr>
        <w:ind w:left="4680" w:hanging="360"/>
      </w:pPr>
      <w:rPr>
        <w:u w:val="none"/>
      </w:rPr>
    </w:lvl>
    <w:lvl w:ilvl="7" w:tplc="5BC4F91A">
      <w:start w:val="1"/>
      <w:numFmt w:val="bullet"/>
      <w:lvlText w:val="○"/>
      <w:lvlJc w:val="left"/>
      <w:pPr>
        <w:ind w:left="5400" w:hanging="360"/>
      </w:pPr>
      <w:rPr>
        <w:u w:val="none"/>
      </w:rPr>
    </w:lvl>
    <w:lvl w:ilvl="8" w:tplc="18DE603E">
      <w:start w:val="1"/>
      <w:numFmt w:val="bullet"/>
      <w:lvlText w:val="■"/>
      <w:lvlJc w:val="left"/>
      <w:pPr>
        <w:ind w:left="6120" w:hanging="360"/>
      </w:pPr>
      <w:rPr>
        <w:u w:val="none"/>
      </w:rPr>
    </w:lvl>
  </w:abstractNum>
  <w:abstractNum w:abstractNumId="19" w15:restartNumberingAfterBreak="0">
    <w:nsid w:val="6830C7B0"/>
    <w:multiLevelType w:val="hybridMultilevel"/>
    <w:tmpl w:val="00000000"/>
    <w:lvl w:ilvl="0" w:tplc="02E44C9C">
      <w:start w:val="1"/>
      <w:numFmt w:val="bullet"/>
      <w:lvlText w:val="●"/>
      <w:lvlJc w:val="left"/>
      <w:pPr>
        <w:ind w:left="360" w:hanging="360"/>
      </w:pPr>
      <w:rPr>
        <w:u w:val="none"/>
      </w:rPr>
    </w:lvl>
    <w:lvl w:ilvl="1" w:tplc="5D3C3A88">
      <w:start w:val="1"/>
      <w:numFmt w:val="bullet"/>
      <w:lvlText w:val="○"/>
      <w:lvlJc w:val="left"/>
      <w:pPr>
        <w:ind w:left="1080" w:hanging="360"/>
      </w:pPr>
      <w:rPr>
        <w:u w:val="none"/>
      </w:rPr>
    </w:lvl>
    <w:lvl w:ilvl="2" w:tplc="EB9C6D8C">
      <w:start w:val="1"/>
      <w:numFmt w:val="bullet"/>
      <w:lvlText w:val="■"/>
      <w:lvlJc w:val="left"/>
      <w:pPr>
        <w:ind w:left="1800" w:hanging="360"/>
      </w:pPr>
      <w:rPr>
        <w:u w:val="none"/>
      </w:rPr>
    </w:lvl>
    <w:lvl w:ilvl="3" w:tplc="ED36E52E">
      <w:start w:val="1"/>
      <w:numFmt w:val="bullet"/>
      <w:lvlText w:val="●"/>
      <w:lvlJc w:val="left"/>
      <w:pPr>
        <w:ind w:left="2520" w:hanging="360"/>
      </w:pPr>
      <w:rPr>
        <w:u w:val="none"/>
      </w:rPr>
    </w:lvl>
    <w:lvl w:ilvl="4" w:tplc="D7FA2008">
      <w:start w:val="1"/>
      <w:numFmt w:val="bullet"/>
      <w:lvlText w:val="○"/>
      <w:lvlJc w:val="left"/>
      <w:pPr>
        <w:ind w:left="3240" w:hanging="360"/>
      </w:pPr>
      <w:rPr>
        <w:u w:val="none"/>
      </w:rPr>
    </w:lvl>
    <w:lvl w:ilvl="5" w:tplc="597C6EFA">
      <w:start w:val="1"/>
      <w:numFmt w:val="bullet"/>
      <w:lvlText w:val="■"/>
      <w:lvlJc w:val="left"/>
      <w:pPr>
        <w:ind w:left="3960" w:hanging="360"/>
      </w:pPr>
      <w:rPr>
        <w:u w:val="none"/>
      </w:rPr>
    </w:lvl>
    <w:lvl w:ilvl="6" w:tplc="E508E37C">
      <w:start w:val="1"/>
      <w:numFmt w:val="bullet"/>
      <w:lvlText w:val="●"/>
      <w:lvlJc w:val="left"/>
      <w:pPr>
        <w:ind w:left="4680" w:hanging="360"/>
      </w:pPr>
      <w:rPr>
        <w:u w:val="none"/>
      </w:rPr>
    </w:lvl>
    <w:lvl w:ilvl="7" w:tplc="CF1C0160">
      <w:start w:val="1"/>
      <w:numFmt w:val="bullet"/>
      <w:lvlText w:val="○"/>
      <w:lvlJc w:val="left"/>
      <w:pPr>
        <w:ind w:left="5400" w:hanging="360"/>
      </w:pPr>
      <w:rPr>
        <w:u w:val="none"/>
      </w:rPr>
    </w:lvl>
    <w:lvl w:ilvl="8" w:tplc="0400E4C0">
      <w:start w:val="1"/>
      <w:numFmt w:val="bullet"/>
      <w:lvlText w:val="■"/>
      <w:lvlJc w:val="left"/>
      <w:pPr>
        <w:ind w:left="6120" w:hanging="360"/>
      </w:pPr>
      <w:rPr>
        <w:u w:val="none"/>
      </w:rPr>
    </w:lvl>
  </w:abstractNum>
  <w:abstractNum w:abstractNumId="20" w15:restartNumberingAfterBreak="0">
    <w:nsid w:val="6F83E19A"/>
    <w:multiLevelType w:val="hybridMultilevel"/>
    <w:tmpl w:val="00000000"/>
    <w:lvl w:ilvl="0" w:tplc="1D14F8FE">
      <w:start w:val="1"/>
      <w:numFmt w:val="bullet"/>
      <w:lvlText w:val="●"/>
      <w:lvlJc w:val="left"/>
      <w:pPr>
        <w:ind w:left="360" w:hanging="360"/>
      </w:pPr>
      <w:rPr>
        <w:u w:val="none"/>
      </w:rPr>
    </w:lvl>
    <w:lvl w:ilvl="1" w:tplc="CB3A1CB8">
      <w:start w:val="1"/>
      <w:numFmt w:val="bullet"/>
      <w:lvlText w:val="○"/>
      <w:lvlJc w:val="left"/>
      <w:pPr>
        <w:ind w:left="1080" w:hanging="360"/>
      </w:pPr>
      <w:rPr>
        <w:u w:val="none"/>
      </w:rPr>
    </w:lvl>
    <w:lvl w:ilvl="2" w:tplc="1D7A29CC">
      <w:start w:val="1"/>
      <w:numFmt w:val="bullet"/>
      <w:lvlText w:val="■"/>
      <w:lvlJc w:val="left"/>
      <w:pPr>
        <w:ind w:left="1800" w:hanging="360"/>
      </w:pPr>
      <w:rPr>
        <w:u w:val="none"/>
      </w:rPr>
    </w:lvl>
    <w:lvl w:ilvl="3" w:tplc="F9FCCF06">
      <w:start w:val="1"/>
      <w:numFmt w:val="bullet"/>
      <w:lvlText w:val="●"/>
      <w:lvlJc w:val="left"/>
      <w:pPr>
        <w:ind w:left="2520" w:hanging="360"/>
      </w:pPr>
      <w:rPr>
        <w:u w:val="none"/>
      </w:rPr>
    </w:lvl>
    <w:lvl w:ilvl="4" w:tplc="BF92FD3A">
      <w:start w:val="1"/>
      <w:numFmt w:val="bullet"/>
      <w:lvlText w:val="○"/>
      <w:lvlJc w:val="left"/>
      <w:pPr>
        <w:ind w:left="3240" w:hanging="360"/>
      </w:pPr>
      <w:rPr>
        <w:u w:val="none"/>
      </w:rPr>
    </w:lvl>
    <w:lvl w:ilvl="5" w:tplc="647C3FD6">
      <w:start w:val="1"/>
      <w:numFmt w:val="bullet"/>
      <w:lvlText w:val="■"/>
      <w:lvlJc w:val="left"/>
      <w:pPr>
        <w:ind w:left="3960" w:hanging="360"/>
      </w:pPr>
      <w:rPr>
        <w:u w:val="none"/>
      </w:rPr>
    </w:lvl>
    <w:lvl w:ilvl="6" w:tplc="445E37D0">
      <w:start w:val="1"/>
      <w:numFmt w:val="bullet"/>
      <w:lvlText w:val="●"/>
      <w:lvlJc w:val="left"/>
      <w:pPr>
        <w:ind w:left="4680" w:hanging="360"/>
      </w:pPr>
      <w:rPr>
        <w:u w:val="none"/>
      </w:rPr>
    </w:lvl>
    <w:lvl w:ilvl="7" w:tplc="7C3689A0">
      <w:start w:val="1"/>
      <w:numFmt w:val="bullet"/>
      <w:lvlText w:val="○"/>
      <w:lvlJc w:val="left"/>
      <w:pPr>
        <w:ind w:left="5400" w:hanging="360"/>
      </w:pPr>
      <w:rPr>
        <w:u w:val="none"/>
      </w:rPr>
    </w:lvl>
    <w:lvl w:ilvl="8" w:tplc="22929A86">
      <w:start w:val="1"/>
      <w:numFmt w:val="bullet"/>
      <w:lvlText w:val="■"/>
      <w:lvlJc w:val="left"/>
      <w:pPr>
        <w:ind w:left="6120" w:hanging="360"/>
      </w:pPr>
      <w:rPr>
        <w:u w:val="none"/>
      </w:rPr>
    </w:lvl>
  </w:abstractNum>
  <w:abstractNum w:abstractNumId="21" w15:restartNumberingAfterBreak="0">
    <w:nsid w:val="7A4A3219"/>
    <w:multiLevelType w:val="hybridMultilevel"/>
    <w:tmpl w:val="346EB738"/>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2" w15:restartNumberingAfterBreak="0">
    <w:nsid w:val="7B79113D"/>
    <w:multiLevelType w:val="multilevel"/>
    <w:tmpl w:val="EC76FD1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244491902">
    <w:abstractNumId w:val="19"/>
  </w:num>
  <w:num w:numId="2" w16cid:durableId="204760243">
    <w:abstractNumId w:val="20"/>
  </w:num>
  <w:num w:numId="3" w16cid:durableId="746734209">
    <w:abstractNumId w:val="5"/>
  </w:num>
  <w:num w:numId="4" w16cid:durableId="28261056">
    <w:abstractNumId w:val="4"/>
  </w:num>
  <w:num w:numId="5" w16cid:durableId="1862087526">
    <w:abstractNumId w:val="9"/>
  </w:num>
  <w:num w:numId="6" w16cid:durableId="303893847">
    <w:abstractNumId w:val="1"/>
  </w:num>
  <w:num w:numId="7" w16cid:durableId="599030818">
    <w:abstractNumId w:val="6"/>
  </w:num>
  <w:num w:numId="8" w16cid:durableId="142354621">
    <w:abstractNumId w:val="12"/>
  </w:num>
  <w:num w:numId="9" w16cid:durableId="757825070">
    <w:abstractNumId w:val="16"/>
  </w:num>
  <w:num w:numId="10" w16cid:durableId="996570043">
    <w:abstractNumId w:val="18"/>
  </w:num>
  <w:num w:numId="11" w16cid:durableId="1166046674">
    <w:abstractNumId w:val="7"/>
  </w:num>
  <w:num w:numId="12" w16cid:durableId="1299536148">
    <w:abstractNumId w:val="13"/>
  </w:num>
  <w:num w:numId="13" w16cid:durableId="1557156283">
    <w:abstractNumId w:val="8"/>
  </w:num>
  <w:num w:numId="14" w16cid:durableId="180319309">
    <w:abstractNumId w:val="17"/>
  </w:num>
  <w:num w:numId="15" w16cid:durableId="1231581308">
    <w:abstractNumId w:val="21"/>
  </w:num>
  <w:num w:numId="16" w16cid:durableId="624694585">
    <w:abstractNumId w:val="15"/>
  </w:num>
  <w:num w:numId="17" w16cid:durableId="310411067">
    <w:abstractNumId w:val="3"/>
  </w:num>
  <w:num w:numId="18" w16cid:durableId="751968023">
    <w:abstractNumId w:val="2"/>
  </w:num>
  <w:num w:numId="19" w16cid:durableId="465129665">
    <w:abstractNumId w:val="22"/>
  </w:num>
  <w:num w:numId="20" w16cid:durableId="719667975">
    <w:abstractNumId w:val="0"/>
  </w:num>
  <w:num w:numId="21" w16cid:durableId="6952283">
    <w:abstractNumId w:val="11"/>
  </w:num>
  <w:num w:numId="22" w16cid:durableId="311563786">
    <w:abstractNumId w:val="14"/>
  </w:num>
  <w:num w:numId="23" w16cid:durableId="192016742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1A8C"/>
    <w:rsid w:val="00045BFD"/>
    <w:rsid w:val="00095FE3"/>
    <w:rsid w:val="000967CB"/>
    <w:rsid w:val="000B2BB9"/>
    <w:rsid w:val="000B6CA7"/>
    <w:rsid w:val="000B755B"/>
    <w:rsid w:val="000E78B0"/>
    <w:rsid w:val="0016078E"/>
    <w:rsid w:val="00160A79"/>
    <w:rsid w:val="001639F8"/>
    <w:rsid w:val="0017590B"/>
    <w:rsid w:val="0017632D"/>
    <w:rsid w:val="00193354"/>
    <w:rsid w:val="0019607E"/>
    <w:rsid w:val="001D396A"/>
    <w:rsid w:val="00217491"/>
    <w:rsid w:val="00264D0E"/>
    <w:rsid w:val="002D0991"/>
    <w:rsid w:val="002D1CE7"/>
    <w:rsid w:val="00331868"/>
    <w:rsid w:val="00390AD3"/>
    <w:rsid w:val="003A2DB0"/>
    <w:rsid w:val="004058AC"/>
    <w:rsid w:val="0041181E"/>
    <w:rsid w:val="0042765D"/>
    <w:rsid w:val="00466825"/>
    <w:rsid w:val="004C0956"/>
    <w:rsid w:val="005059B3"/>
    <w:rsid w:val="0051683E"/>
    <w:rsid w:val="00522084"/>
    <w:rsid w:val="005325BC"/>
    <w:rsid w:val="00544F2B"/>
    <w:rsid w:val="005642CF"/>
    <w:rsid w:val="005A7D9C"/>
    <w:rsid w:val="005B398F"/>
    <w:rsid w:val="005C045D"/>
    <w:rsid w:val="0061019F"/>
    <w:rsid w:val="00623930"/>
    <w:rsid w:val="00654078"/>
    <w:rsid w:val="00664489"/>
    <w:rsid w:val="0069149B"/>
    <w:rsid w:val="006F7D6E"/>
    <w:rsid w:val="00730340"/>
    <w:rsid w:val="00733CC6"/>
    <w:rsid w:val="00754910"/>
    <w:rsid w:val="007567B2"/>
    <w:rsid w:val="0077627C"/>
    <w:rsid w:val="00793A6A"/>
    <w:rsid w:val="007B71F6"/>
    <w:rsid w:val="007C0675"/>
    <w:rsid w:val="00810186"/>
    <w:rsid w:val="00842ED9"/>
    <w:rsid w:val="0089014C"/>
    <w:rsid w:val="008B2F75"/>
    <w:rsid w:val="008C3931"/>
    <w:rsid w:val="008E19A1"/>
    <w:rsid w:val="008E5343"/>
    <w:rsid w:val="008E7F68"/>
    <w:rsid w:val="00910F54"/>
    <w:rsid w:val="009260C5"/>
    <w:rsid w:val="0093539C"/>
    <w:rsid w:val="0097427F"/>
    <w:rsid w:val="009758B4"/>
    <w:rsid w:val="00991134"/>
    <w:rsid w:val="009E337C"/>
    <w:rsid w:val="00A33668"/>
    <w:rsid w:val="00AD1397"/>
    <w:rsid w:val="00AD7D10"/>
    <w:rsid w:val="00AF08C7"/>
    <w:rsid w:val="00AF4CCB"/>
    <w:rsid w:val="00B00714"/>
    <w:rsid w:val="00B01A8C"/>
    <w:rsid w:val="00B03FD3"/>
    <w:rsid w:val="00B41A80"/>
    <w:rsid w:val="00B50AAF"/>
    <w:rsid w:val="00BC1A11"/>
    <w:rsid w:val="00BF1693"/>
    <w:rsid w:val="00CB7EB3"/>
    <w:rsid w:val="00CB7F30"/>
    <w:rsid w:val="00D32595"/>
    <w:rsid w:val="00D3262E"/>
    <w:rsid w:val="00D540DE"/>
    <w:rsid w:val="00D54F6B"/>
    <w:rsid w:val="00DA55BD"/>
    <w:rsid w:val="00DE133A"/>
    <w:rsid w:val="00DE257E"/>
    <w:rsid w:val="00E50BAA"/>
    <w:rsid w:val="00E568A2"/>
    <w:rsid w:val="00EC2FB4"/>
    <w:rsid w:val="00EC59CF"/>
    <w:rsid w:val="00F21DA4"/>
    <w:rsid w:val="00F25BDB"/>
    <w:rsid w:val="00F25EDC"/>
    <w:rsid w:val="00F34C77"/>
    <w:rsid w:val="00F93512"/>
    <w:rsid w:val="00FE54A1"/>
    <w:rsid w:val="04464BB2"/>
    <w:rsid w:val="42FE6CCA"/>
    <w:rsid w:val="49D91227"/>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D91227"/>
  <w15:docId w15:val="{D78D9F02-D1ED-4BCC-B463-523FCCDD6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hAnsi="Arial" w:eastAsia="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77B5"/>
  </w:style>
  <w:style w:type="paragraph" w:styleId="Heading1">
    <w:name w:val="heading 1"/>
    <w:basedOn w:val="Normal1"/>
    <w:next w:val="Normal1"/>
    <w:rsid w:val="005A7D9C"/>
    <w:pPr>
      <w:spacing w:line="360" w:lineRule="auto"/>
      <w:jc w:val="both"/>
      <w:outlineLvl w:val="0"/>
    </w:pPr>
    <w:rPr>
      <w:rFonts w:ascii="Times New Roman" w:hAnsi="Times New Roman" w:eastAsia="Times New Roman" w:cs="Times New Roman"/>
      <w:b/>
      <w:sz w:val="24"/>
      <w:szCs w:val="24"/>
    </w:rPr>
  </w:style>
  <w:style w:type="paragraph" w:styleId="Heading2">
    <w:name w:val="heading 2"/>
    <w:basedOn w:val="Normal1"/>
    <w:next w:val="Normal1"/>
    <w:rsid w:val="005A7D9C"/>
    <w:pPr>
      <w:spacing w:line="360" w:lineRule="auto"/>
      <w:jc w:val="both"/>
      <w:outlineLvl w:val="1"/>
    </w:pPr>
    <w:rPr>
      <w:rFonts w:ascii="Times New Roman" w:hAnsi="Times New Roman" w:eastAsia="Times New Roman" w:cs="Times New Roman"/>
      <w:b/>
      <w:sz w:val="24"/>
      <w:szCs w:val="24"/>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810186"/>
    <w:pPr>
      <w:tabs>
        <w:tab w:val="center" w:pos="4513"/>
        <w:tab w:val="right" w:pos="9026"/>
      </w:tabs>
      <w:spacing w:line="240" w:lineRule="auto"/>
    </w:pPr>
  </w:style>
  <w:style w:type="character" w:styleId="HeaderChar" w:customStyle="1">
    <w:name w:val="Header Char"/>
    <w:basedOn w:val="DefaultParagraphFont"/>
    <w:link w:val="Header"/>
    <w:uiPriority w:val="99"/>
    <w:rsid w:val="00810186"/>
  </w:style>
  <w:style w:type="paragraph" w:styleId="Footer">
    <w:name w:val="footer"/>
    <w:basedOn w:val="Normal"/>
    <w:link w:val="FooterChar"/>
    <w:uiPriority w:val="99"/>
    <w:unhideWhenUsed/>
    <w:rsid w:val="00810186"/>
    <w:pPr>
      <w:tabs>
        <w:tab w:val="center" w:pos="4513"/>
        <w:tab w:val="right" w:pos="9026"/>
      </w:tabs>
      <w:spacing w:line="240" w:lineRule="auto"/>
    </w:pPr>
  </w:style>
  <w:style w:type="character" w:styleId="FooterChar" w:customStyle="1">
    <w:name w:val="Footer Char"/>
    <w:basedOn w:val="DefaultParagraphFont"/>
    <w:link w:val="Footer"/>
    <w:uiPriority w:val="99"/>
    <w:rsid w:val="00810186"/>
  </w:style>
  <w:style w:type="paragraph" w:styleId="TOCHeading">
    <w:name w:val="TOC Heading"/>
    <w:basedOn w:val="Heading1"/>
    <w:next w:val="Normal"/>
    <w:uiPriority w:val="39"/>
    <w:unhideWhenUsed/>
    <w:qFormat/>
    <w:rsid w:val="009758B4"/>
    <w:pPr>
      <w:keepNext/>
      <w:keepLines/>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758B4"/>
    <w:pPr>
      <w:spacing w:after="100"/>
    </w:pPr>
  </w:style>
  <w:style w:type="paragraph" w:styleId="TOC2">
    <w:name w:val="toc 2"/>
    <w:basedOn w:val="Normal"/>
    <w:next w:val="Normal"/>
    <w:autoRedefine/>
    <w:uiPriority w:val="39"/>
    <w:unhideWhenUsed/>
    <w:rsid w:val="009758B4"/>
    <w:pPr>
      <w:spacing w:after="100"/>
      <w:ind w:left="220"/>
    </w:pPr>
  </w:style>
  <w:style w:type="character" w:styleId="Hyperlink">
    <w:name w:val="Hyperlink"/>
    <w:basedOn w:val="DefaultParagraphFont"/>
    <w:uiPriority w:val="99"/>
    <w:unhideWhenUsed/>
    <w:rsid w:val="009758B4"/>
    <w:rPr>
      <w:color w:val="0000FF" w:themeColor="hyperlink"/>
      <w:u w:val="single"/>
    </w:rPr>
  </w:style>
  <w:style w:type="paragraph" w:styleId="NormalWeb">
    <w:name w:val="Normal (Web)"/>
    <w:basedOn w:val="Normal"/>
    <w:uiPriority w:val="99"/>
    <w:unhideWhenUsed/>
    <w:rsid w:val="00D540DE"/>
    <w:pPr>
      <w:spacing w:before="100" w:beforeAutospacing="1" w:after="100" w:afterAutospacing="1" w:line="240" w:lineRule="auto"/>
    </w:pPr>
    <w:rPr>
      <w:rFonts w:ascii="Times New Roman" w:hAnsi="Times New Roman" w:eastAsia="Times New Roman" w:cs="Times New Roman"/>
      <w:sz w:val="24"/>
      <w:szCs w:val="24"/>
      <w:lang w:val="en-IN" w:eastAsia="en-IN"/>
    </w:rPr>
  </w:style>
  <w:style w:type="paragraph" w:styleId="ListParagraph">
    <w:name w:val="List Paragraph"/>
    <w:basedOn w:val="Normal"/>
    <w:uiPriority w:val="34"/>
    <w:qFormat/>
    <w:rsid w:val="006644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961041">
      <w:bodyDiv w:val="1"/>
      <w:marLeft w:val="0"/>
      <w:marRight w:val="0"/>
      <w:marTop w:val="0"/>
      <w:marBottom w:val="0"/>
      <w:divBdr>
        <w:top w:val="none" w:sz="0" w:space="0" w:color="auto"/>
        <w:left w:val="none" w:sz="0" w:space="0" w:color="auto"/>
        <w:bottom w:val="none" w:sz="0" w:space="0" w:color="auto"/>
        <w:right w:val="none" w:sz="0" w:space="0" w:color="auto"/>
      </w:divBdr>
    </w:div>
    <w:div w:id="255871193">
      <w:bodyDiv w:val="1"/>
      <w:marLeft w:val="0"/>
      <w:marRight w:val="0"/>
      <w:marTop w:val="0"/>
      <w:marBottom w:val="0"/>
      <w:divBdr>
        <w:top w:val="none" w:sz="0" w:space="0" w:color="auto"/>
        <w:left w:val="none" w:sz="0" w:space="0" w:color="auto"/>
        <w:bottom w:val="none" w:sz="0" w:space="0" w:color="auto"/>
        <w:right w:val="none" w:sz="0" w:space="0" w:color="auto"/>
      </w:divBdr>
    </w:div>
    <w:div w:id="328869741">
      <w:bodyDiv w:val="1"/>
      <w:marLeft w:val="0"/>
      <w:marRight w:val="0"/>
      <w:marTop w:val="0"/>
      <w:marBottom w:val="0"/>
      <w:divBdr>
        <w:top w:val="none" w:sz="0" w:space="0" w:color="auto"/>
        <w:left w:val="none" w:sz="0" w:space="0" w:color="auto"/>
        <w:bottom w:val="none" w:sz="0" w:space="0" w:color="auto"/>
        <w:right w:val="none" w:sz="0" w:space="0" w:color="auto"/>
      </w:divBdr>
    </w:div>
    <w:div w:id="344290109">
      <w:bodyDiv w:val="1"/>
      <w:marLeft w:val="0"/>
      <w:marRight w:val="0"/>
      <w:marTop w:val="0"/>
      <w:marBottom w:val="0"/>
      <w:divBdr>
        <w:top w:val="none" w:sz="0" w:space="0" w:color="auto"/>
        <w:left w:val="none" w:sz="0" w:space="0" w:color="auto"/>
        <w:bottom w:val="none" w:sz="0" w:space="0" w:color="auto"/>
        <w:right w:val="none" w:sz="0" w:space="0" w:color="auto"/>
      </w:divBdr>
    </w:div>
    <w:div w:id="561335919">
      <w:bodyDiv w:val="1"/>
      <w:marLeft w:val="0"/>
      <w:marRight w:val="0"/>
      <w:marTop w:val="0"/>
      <w:marBottom w:val="0"/>
      <w:divBdr>
        <w:top w:val="none" w:sz="0" w:space="0" w:color="auto"/>
        <w:left w:val="none" w:sz="0" w:space="0" w:color="auto"/>
        <w:bottom w:val="none" w:sz="0" w:space="0" w:color="auto"/>
        <w:right w:val="none" w:sz="0" w:space="0" w:color="auto"/>
      </w:divBdr>
    </w:div>
    <w:div w:id="657660198">
      <w:bodyDiv w:val="1"/>
      <w:marLeft w:val="0"/>
      <w:marRight w:val="0"/>
      <w:marTop w:val="0"/>
      <w:marBottom w:val="0"/>
      <w:divBdr>
        <w:top w:val="none" w:sz="0" w:space="0" w:color="auto"/>
        <w:left w:val="none" w:sz="0" w:space="0" w:color="auto"/>
        <w:bottom w:val="none" w:sz="0" w:space="0" w:color="auto"/>
        <w:right w:val="none" w:sz="0" w:space="0" w:color="auto"/>
      </w:divBdr>
    </w:div>
    <w:div w:id="662317617">
      <w:bodyDiv w:val="1"/>
      <w:marLeft w:val="0"/>
      <w:marRight w:val="0"/>
      <w:marTop w:val="0"/>
      <w:marBottom w:val="0"/>
      <w:divBdr>
        <w:top w:val="none" w:sz="0" w:space="0" w:color="auto"/>
        <w:left w:val="none" w:sz="0" w:space="0" w:color="auto"/>
        <w:bottom w:val="none" w:sz="0" w:space="0" w:color="auto"/>
        <w:right w:val="none" w:sz="0" w:space="0" w:color="auto"/>
      </w:divBdr>
    </w:div>
    <w:div w:id="125358655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image" Target="media/image6.jpeg" Id="rId13" /><Relationship Type="http://schemas.openxmlformats.org/officeDocument/2006/relationships/image" Target="media/image11.jpeg" Id="rId18" /><Relationship Type="http://schemas.openxmlformats.org/officeDocument/2006/relationships/image" Target="media/image19.jpeg" Id="rId26" /><Relationship Type="http://schemas.openxmlformats.org/officeDocument/2006/relationships/fontTable" Target="fontTable.xml" Id="rId39" /><Relationship Type="http://schemas.openxmlformats.org/officeDocument/2006/relationships/styles" Target="styles.xml" Id="rId3" /><Relationship Type="http://schemas.openxmlformats.org/officeDocument/2006/relationships/image" Target="media/image14.jpeg" Id="rId21" /><Relationship Type="http://schemas.openxmlformats.org/officeDocument/2006/relationships/header" Target="header2.xml" Id="rId34" /><Relationship Type="http://schemas.openxmlformats.org/officeDocument/2006/relationships/endnotes" Target="endnotes.xml" Id="rId7" /><Relationship Type="http://schemas.openxmlformats.org/officeDocument/2006/relationships/image" Target="media/image5.jpeg" Id="rId12" /><Relationship Type="http://schemas.openxmlformats.org/officeDocument/2006/relationships/image" Target="media/image10.jpeg" Id="rId17" /><Relationship Type="http://schemas.openxmlformats.org/officeDocument/2006/relationships/image" Target="media/image18.jpeg" Id="rId25" /><Relationship Type="http://schemas.openxmlformats.org/officeDocument/2006/relationships/header" Target="header1.xml" Id="rId33" /><Relationship Type="http://schemas.openxmlformats.org/officeDocument/2006/relationships/footer" Target="footer3.xml" Id="rId38" /><Relationship Type="http://schemas.openxmlformats.org/officeDocument/2006/relationships/numbering" Target="numbering.xml" Id="rId2" /><Relationship Type="http://schemas.openxmlformats.org/officeDocument/2006/relationships/image" Target="media/image9.jpeg" Id="rId16" /><Relationship Type="http://schemas.openxmlformats.org/officeDocument/2006/relationships/image" Target="media/image13.jpeg" Id="rId20" /><Relationship Type="http://schemas.openxmlformats.org/officeDocument/2006/relationships/image" Target="media/image22.jpeg"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jpeg" Id="rId11" /><Relationship Type="http://schemas.openxmlformats.org/officeDocument/2006/relationships/image" Target="media/image17.jpeg" Id="rId24" /><Relationship Type="http://schemas.openxmlformats.org/officeDocument/2006/relationships/image" Target="media/image25.jpeg" Id="rId32" /><Relationship Type="http://schemas.openxmlformats.org/officeDocument/2006/relationships/header" Target="header3.xml" Id="rId37" /><Relationship Type="http://schemas.openxmlformats.org/officeDocument/2006/relationships/theme" Target="theme/theme1.xml" Id="rId40" /><Relationship Type="http://schemas.openxmlformats.org/officeDocument/2006/relationships/webSettings" Target="webSettings.xml" Id="rId5" /><Relationship Type="http://schemas.openxmlformats.org/officeDocument/2006/relationships/image" Target="media/image8.jpeg" Id="rId15" /><Relationship Type="http://schemas.openxmlformats.org/officeDocument/2006/relationships/image" Target="media/image16.jpeg" Id="rId23" /><Relationship Type="http://schemas.openxmlformats.org/officeDocument/2006/relationships/image" Target="media/image21.jpeg" Id="rId28" /><Relationship Type="http://schemas.openxmlformats.org/officeDocument/2006/relationships/footer" Target="footer2.xml" Id="rId36" /><Relationship Type="http://schemas.openxmlformats.org/officeDocument/2006/relationships/image" Target="media/image3.jpeg" Id="rId10" /><Relationship Type="http://schemas.openxmlformats.org/officeDocument/2006/relationships/image" Target="media/image12.jpeg" Id="rId19" /><Relationship Type="http://schemas.openxmlformats.org/officeDocument/2006/relationships/image" Target="media/image24.jpeg" Id="rId31" /><Relationship Type="http://schemas.openxmlformats.org/officeDocument/2006/relationships/settings" Target="settings.xml" Id="rId4" /><Relationship Type="http://schemas.openxmlformats.org/officeDocument/2006/relationships/image" Target="media/image2.jpeg" Id="rId9" /><Relationship Type="http://schemas.openxmlformats.org/officeDocument/2006/relationships/image" Target="media/image7.jpeg" Id="rId14" /><Relationship Type="http://schemas.openxmlformats.org/officeDocument/2006/relationships/image" Target="media/image15.jpeg" Id="rId22" /><Relationship Type="http://schemas.openxmlformats.org/officeDocument/2006/relationships/image" Target="media/image20.jpeg" Id="rId27" /><Relationship Type="http://schemas.openxmlformats.org/officeDocument/2006/relationships/image" Target="media/image23.jpeg" Id="rId30" /><Relationship Type="http://schemas.openxmlformats.org/officeDocument/2006/relationships/footer" Target="footer1.xml" Id="rId35" /><Relationship Type="http://schemas.openxmlformats.org/officeDocument/2006/relationships/glossaryDocument" Target="glossary/document.xml" Id="R229e7e5ca5cb4e8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6318e48-6c91-4aff-a09f-542aeb8eec46}"/>
      </w:docPartPr>
      <w:docPartBody>
        <w:p w14:paraId="650AD27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674CC7-5905-44DB-8686-4597D7FB3A7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cerasela stoica</dc:creator>
  <lastModifiedBy>cerasela stoica</lastModifiedBy>
  <dcterms:created xsi:type="dcterms:W3CDTF">2022-11-22T11:04:15.0609458Z</dcterms:created>
  <dcterms:modified xsi:type="dcterms:W3CDTF">2022-11-25T01:06:56.4715599Z</dcterms:modified>
</coreProperties>
</file>