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5132A" w14:textId="77777777" w:rsidR="00D47033" w:rsidRPr="00335DFD" w:rsidRDefault="00D47033">
      <w:pPr>
        <w:pStyle w:val="Normal1"/>
        <w:spacing w:line="360" w:lineRule="auto"/>
        <w:jc w:val="center"/>
        <w:rPr>
          <w:rFonts w:ascii="Times New Roman" w:eastAsia="Times New Roman" w:hAnsi="Times New Roman" w:cs="Times New Roman"/>
          <w:b/>
          <w:color w:val="000000" w:themeColor="text1"/>
          <w:sz w:val="32"/>
          <w:szCs w:val="32"/>
        </w:rPr>
      </w:pPr>
    </w:p>
    <w:p w14:paraId="295CEE0D" w14:textId="77777777" w:rsidR="00D47033" w:rsidRPr="00335DFD" w:rsidRDefault="00D47033">
      <w:pPr>
        <w:pStyle w:val="Normal1"/>
        <w:spacing w:line="360" w:lineRule="auto"/>
        <w:jc w:val="center"/>
        <w:rPr>
          <w:rFonts w:ascii="Times New Roman" w:eastAsia="Times New Roman" w:hAnsi="Times New Roman" w:cs="Times New Roman"/>
          <w:b/>
          <w:color w:val="000000" w:themeColor="text1"/>
          <w:sz w:val="32"/>
          <w:szCs w:val="32"/>
        </w:rPr>
      </w:pPr>
    </w:p>
    <w:p w14:paraId="6D25409D" w14:textId="77777777" w:rsidR="00D47033" w:rsidRPr="00335DFD" w:rsidRDefault="00D47033">
      <w:pPr>
        <w:pStyle w:val="Normal1"/>
        <w:spacing w:line="360" w:lineRule="auto"/>
        <w:jc w:val="center"/>
        <w:rPr>
          <w:rFonts w:ascii="Times New Roman" w:eastAsia="Times New Roman" w:hAnsi="Times New Roman" w:cs="Times New Roman"/>
          <w:b/>
          <w:color w:val="000000" w:themeColor="text1"/>
          <w:sz w:val="32"/>
          <w:szCs w:val="32"/>
        </w:rPr>
      </w:pPr>
    </w:p>
    <w:p w14:paraId="492CB1BC" w14:textId="77777777" w:rsidR="00D47033" w:rsidRPr="00335DFD" w:rsidRDefault="00D47033">
      <w:pPr>
        <w:pStyle w:val="Normal1"/>
        <w:spacing w:line="360" w:lineRule="auto"/>
        <w:jc w:val="center"/>
        <w:rPr>
          <w:rFonts w:ascii="Times New Roman" w:eastAsia="Times New Roman" w:hAnsi="Times New Roman" w:cs="Times New Roman"/>
          <w:b/>
          <w:color w:val="000000" w:themeColor="text1"/>
          <w:sz w:val="32"/>
          <w:szCs w:val="32"/>
        </w:rPr>
      </w:pPr>
    </w:p>
    <w:p w14:paraId="3BF23254" w14:textId="3A987A00" w:rsidR="00D47033" w:rsidRPr="00EE072D" w:rsidRDefault="00EE072D" w:rsidP="00EE072D">
      <w:pPr>
        <w:pStyle w:val="Normal1"/>
        <w:spacing w:line="600" w:lineRule="auto"/>
        <w:jc w:val="center"/>
        <w:rPr>
          <w:rFonts w:ascii="Times New Roman" w:eastAsia="Times New Roman" w:hAnsi="Times New Roman" w:cs="Times New Roman"/>
          <w:b/>
          <w:color w:val="000000" w:themeColor="text1"/>
          <w:sz w:val="36"/>
          <w:szCs w:val="36"/>
        </w:rPr>
      </w:pPr>
      <w:r w:rsidRPr="00EE072D">
        <w:rPr>
          <w:rFonts w:ascii="Times New Roman" w:eastAsia="Times New Roman" w:hAnsi="Times New Roman" w:cs="Times New Roman"/>
          <w:b/>
          <w:color w:val="000000" w:themeColor="text1"/>
          <w:sz w:val="36"/>
          <w:szCs w:val="36"/>
        </w:rPr>
        <w:t>DIGITAL SKILLS AND RESEARCH METHODS BMSW4003</w:t>
      </w:r>
    </w:p>
    <w:p w14:paraId="78225BCA" w14:textId="77777777" w:rsidR="004734F9" w:rsidRPr="00EE072D" w:rsidRDefault="004734F9" w:rsidP="00EE072D">
      <w:pPr>
        <w:pStyle w:val="Normal1"/>
        <w:spacing w:line="600" w:lineRule="auto"/>
        <w:jc w:val="center"/>
        <w:rPr>
          <w:rFonts w:ascii="Times New Roman" w:eastAsia="Times New Roman" w:hAnsi="Times New Roman" w:cs="Times New Roman"/>
          <w:b/>
          <w:color w:val="000000" w:themeColor="text1"/>
          <w:sz w:val="36"/>
          <w:szCs w:val="36"/>
        </w:rPr>
      </w:pPr>
    </w:p>
    <w:p w14:paraId="5581A0DF" w14:textId="721C285D" w:rsidR="00A32557" w:rsidRPr="00EE072D" w:rsidRDefault="00EE072D" w:rsidP="00EE072D">
      <w:pPr>
        <w:pStyle w:val="Normal1"/>
        <w:spacing w:line="600" w:lineRule="auto"/>
        <w:jc w:val="center"/>
        <w:rPr>
          <w:rFonts w:ascii="Times New Roman" w:eastAsia="Times New Roman" w:hAnsi="Times New Roman" w:cs="Times New Roman"/>
          <w:b/>
          <w:color w:val="000000" w:themeColor="text1"/>
          <w:sz w:val="36"/>
          <w:szCs w:val="36"/>
        </w:rPr>
      </w:pPr>
      <w:r w:rsidRPr="00EE072D">
        <w:rPr>
          <w:rFonts w:ascii="Times New Roman" w:eastAsia="Times New Roman" w:hAnsi="Times New Roman" w:cs="Times New Roman"/>
          <w:b/>
          <w:color w:val="000000" w:themeColor="text1"/>
          <w:sz w:val="36"/>
          <w:szCs w:val="36"/>
        </w:rPr>
        <w:t>STUDENT NAME: ATINUKE RAMOTA HAMED</w:t>
      </w:r>
    </w:p>
    <w:p w14:paraId="7BD189C5" w14:textId="77777777" w:rsidR="004734F9" w:rsidRPr="00EE072D" w:rsidRDefault="004734F9" w:rsidP="00EE072D">
      <w:pPr>
        <w:pStyle w:val="Normal1"/>
        <w:spacing w:line="600" w:lineRule="auto"/>
        <w:jc w:val="center"/>
        <w:rPr>
          <w:rFonts w:ascii="Times New Roman" w:eastAsia="Times New Roman" w:hAnsi="Times New Roman" w:cs="Times New Roman"/>
          <w:b/>
          <w:color w:val="000000" w:themeColor="text1"/>
          <w:sz w:val="36"/>
          <w:szCs w:val="36"/>
        </w:rPr>
      </w:pPr>
    </w:p>
    <w:p w14:paraId="69057B7A" w14:textId="2C6B40F0" w:rsidR="00B162E8" w:rsidRPr="00EE072D" w:rsidRDefault="00EE072D" w:rsidP="00EE072D">
      <w:pPr>
        <w:pStyle w:val="Normal1"/>
        <w:spacing w:line="600" w:lineRule="auto"/>
        <w:jc w:val="center"/>
        <w:rPr>
          <w:rFonts w:ascii="Times New Roman" w:eastAsia="Times New Roman" w:hAnsi="Times New Roman" w:cs="Times New Roman"/>
          <w:b/>
          <w:color w:val="000000" w:themeColor="text1"/>
          <w:sz w:val="36"/>
          <w:szCs w:val="36"/>
        </w:rPr>
      </w:pPr>
      <w:r w:rsidRPr="00EE072D">
        <w:rPr>
          <w:rFonts w:ascii="Times New Roman" w:eastAsia="Times New Roman" w:hAnsi="Times New Roman" w:cs="Times New Roman"/>
          <w:b/>
          <w:color w:val="000000" w:themeColor="text1"/>
          <w:sz w:val="36"/>
          <w:szCs w:val="36"/>
        </w:rPr>
        <w:t>STUDENT NUMBER:1816184</w:t>
      </w:r>
      <w:bookmarkStart w:id="0" w:name="_GoBack"/>
      <w:bookmarkEnd w:id="0"/>
    </w:p>
    <w:p w14:paraId="68DC268F" w14:textId="77777777" w:rsidR="004734F9" w:rsidRPr="00EE072D" w:rsidRDefault="004734F9" w:rsidP="00EE072D">
      <w:pPr>
        <w:pStyle w:val="Normal1"/>
        <w:spacing w:line="600" w:lineRule="auto"/>
        <w:jc w:val="center"/>
        <w:rPr>
          <w:rFonts w:ascii="Times New Roman" w:eastAsia="Times New Roman" w:hAnsi="Times New Roman" w:cs="Times New Roman"/>
          <w:b/>
          <w:color w:val="000000" w:themeColor="text1"/>
          <w:sz w:val="36"/>
          <w:szCs w:val="36"/>
        </w:rPr>
      </w:pPr>
    </w:p>
    <w:p w14:paraId="55C72118" w14:textId="5944E9F1" w:rsidR="00B162E8" w:rsidRPr="00EE072D" w:rsidRDefault="00EE072D" w:rsidP="00EE072D">
      <w:pPr>
        <w:pStyle w:val="Normal1"/>
        <w:spacing w:line="600" w:lineRule="auto"/>
        <w:jc w:val="center"/>
        <w:rPr>
          <w:rFonts w:ascii="Times New Roman" w:eastAsia="Times New Roman" w:hAnsi="Times New Roman" w:cs="Times New Roman"/>
          <w:b/>
          <w:color w:val="000000" w:themeColor="text1"/>
          <w:sz w:val="36"/>
          <w:szCs w:val="36"/>
        </w:rPr>
      </w:pPr>
      <w:r w:rsidRPr="00EE072D">
        <w:rPr>
          <w:rFonts w:ascii="Times New Roman" w:eastAsia="Times New Roman" w:hAnsi="Times New Roman" w:cs="Times New Roman"/>
          <w:b/>
          <w:color w:val="000000" w:themeColor="text1"/>
          <w:sz w:val="36"/>
          <w:szCs w:val="36"/>
        </w:rPr>
        <w:t>LECTURER’S NAME: AMITAVE BANIK</w:t>
      </w:r>
    </w:p>
    <w:p w14:paraId="534D6C1C"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color w:val="000000" w:themeColor="text1"/>
        </w:rPr>
        <w:br w:type="page"/>
      </w:r>
    </w:p>
    <w:sdt>
      <w:sdtPr>
        <w:rPr>
          <w:rFonts w:ascii="Arial" w:eastAsia="Arial" w:hAnsi="Arial" w:cs="Arial"/>
          <w:b w:val="0"/>
          <w:bCs w:val="0"/>
          <w:color w:val="000000" w:themeColor="text1"/>
          <w:sz w:val="22"/>
          <w:szCs w:val="22"/>
          <w:lang w:val="en-GB"/>
        </w:rPr>
        <w:id w:val="31090954"/>
        <w:docPartObj>
          <w:docPartGallery w:val="Table of Contents"/>
          <w:docPartUnique/>
        </w:docPartObj>
      </w:sdtPr>
      <w:sdtEndPr/>
      <w:sdtContent>
        <w:p w14:paraId="5C395892" w14:textId="77777777" w:rsidR="00FF6B97" w:rsidRPr="00335DFD" w:rsidRDefault="00FF6B97" w:rsidP="00EE072D">
          <w:pPr>
            <w:pStyle w:val="TOCHeading"/>
            <w:spacing w:line="720" w:lineRule="auto"/>
            <w:jc w:val="center"/>
            <w:rPr>
              <w:rFonts w:ascii="Times New Roman" w:hAnsi="Times New Roman" w:cs="Times New Roman"/>
              <w:color w:val="000000" w:themeColor="text1"/>
              <w:sz w:val="24"/>
              <w:szCs w:val="24"/>
              <w:lang w:val="en-GB"/>
            </w:rPr>
          </w:pPr>
          <w:r w:rsidRPr="00335DFD">
            <w:rPr>
              <w:rFonts w:ascii="Times New Roman" w:hAnsi="Times New Roman" w:cs="Times New Roman"/>
              <w:color w:val="000000" w:themeColor="text1"/>
              <w:lang w:val="en-GB"/>
            </w:rPr>
            <w:t>Table of Contents</w:t>
          </w:r>
        </w:p>
        <w:p w14:paraId="1F07B02F" w14:textId="77777777" w:rsidR="00FF6B97" w:rsidRPr="00335DFD" w:rsidRDefault="00FF6B97"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r w:rsidRPr="00335DFD">
            <w:rPr>
              <w:rFonts w:ascii="Times New Roman" w:hAnsi="Times New Roman" w:cs="Times New Roman"/>
              <w:color w:val="000000" w:themeColor="text1"/>
              <w:sz w:val="24"/>
              <w:szCs w:val="24"/>
            </w:rPr>
            <w:fldChar w:fldCharType="begin"/>
          </w:r>
          <w:r w:rsidRPr="00335DFD">
            <w:rPr>
              <w:rFonts w:ascii="Times New Roman" w:hAnsi="Times New Roman" w:cs="Times New Roman"/>
              <w:color w:val="000000" w:themeColor="text1"/>
              <w:sz w:val="24"/>
              <w:szCs w:val="24"/>
            </w:rPr>
            <w:instrText xml:space="preserve"> TOC \o "1-3" \h \z \u </w:instrText>
          </w:r>
          <w:r w:rsidRPr="00335DFD">
            <w:rPr>
              <w:rFonts w:ascii="Times New Roman" w:hAnsi="Times New Roman" w:cs="Times New Roman"/>
              <w:color w:val="000000" w:themeColor="text1"/>
              <w:sz w:val="24"/>
              <w:szCs w:val="24"/>
            </w:rPr>
            <w:fldChar w:fldCharType="separate"/>
          </w:r>
          <w:hyperlink w:anchor="_Toc25944121" w:history="1">
            <w:r w:rsidRPr="00335DFD">
              <w:rPr>
                <w:rStyle w:val="Hyperlink"/>
                <w:rFonts w:ascii="Times New Roman" w:hAnsi="Times New Roman" w:cs="Times New Roman"/>
                <w:noProof/>
                <w:color w:val="000000" w:themeColor="text1"/>
                <w:sz w:val="24"/>
                <w:szCs w:val="24"/>
              </w:rPr>
              <w:t>Title</w:t>
            </w:r>
            <w:r w:rsidRPr="00335DFD">
              <w:rPr>
                <w:rFonts w:ascii="Times New Roman" w:hAnsi="Times New Roman" w:cs="Times New Roman"/>
                <w:noProof/>
                <w:webHidden/>
                <w:color w:val="000000" w:themeColor="text1"/>
                <w:sz w:val="24"/>
                <w:szCs w:val="24"/>
              </w:rPr>
              <w:tab/>
            </w:r>
            <w:r w:rsidRPr="00335DFD">
              <w:rPr>
                <w:rFonts w:ascii="Times New Roman" w:hAnsi="Times New Roman" w:cs="Times New Roman"/>
                <w:noProof/>
                <w:webHidden/>
                <w:color w:val="000000" w:themeColor="text1"/>
                <w:sz w:val="24"/>
                <w:szCs w:val="24"/>
              </w:rPr>
              <w:fldChar w:fldCharType="begin"/>
            </w:r>
            <w:r w:rsidRPr="00335DFD">
              <w:rPr>
                <w:rFonts w:ascii="Times New Roman" w:hAnsi="Times New Roman" w:cs="Times New Roman"/>
                <w:noProof/>
                <w:webHidden/>
                <w:color w:val="000000" w:themeColor="text1"/>
                <w:sz w:val="24"/>
                <w:szCs w:val="24"/>
              </w:rPr>
              <w:instrText xml:space="preserve"> PAGEREF _Toc25944121 \h </w:instrText>
            </w:r>
            <w:r w:rsidRPr="00335DFD">
              <w:rPr>
                <w:rFonts w:ascii="Times New Roman" w:hAnsi="Times New Roman" w:cs="Times New Roman"/>
                <w:noProof/>
                <w:webHidden/>
                <w:color w:val="000000" w:themeColor="text1"/>
                <w:sz w:val="24"/>
                <w:szCs w:val="24"/>
              </w:rPr>
            </w:r>
            <w:r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3</w:t>
            </w:r>
            <w:r w:rsidRPr="00335DFD">
              <w:rPr>
                <w:rFonts w:ascii="Times New Roman" w:hAnsi="Times New Roman" w:cs="Times New Roman"/>
                <w:noProof/>
                <w:webHidden/>
                <w:color w:val="000000" w:themeColor="text1"/>
                <w:sz w:val="24"/>
                <w:szCs w:val="24"/>
              </w:rPr>
              <w:fldChar w:fldCharType="end"/>
            </w:r>
          </w:hyperlink>
        </w:p>
        <w:p w14:paraId="04FEB812" w14:textId="18AF23AF" w:rsidR="00FF6B97" w:rsidRPr="00335DFD" w:rsidRDefault="00DC5745"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hyperlink w:anchor="_Toc25944122" w:history="1">
            <w:r w:rsidR="00FF6B97" w:rsidRPr="00335DFD">
              <w:rPr>
                <w:rStyle w:val="Hyperlink"/>
                <w:rFonts w:ascii="Times New Roman" w:hAnsi="Times New Roman" w:cs="Times New Roman"/>
                <w:noProof/>
                <w:color w:val="000000" w:themeColor="text1"/>
                <w:sz w:val="24"/>
                <w:szCs w:val="24"/>
              </w:rPr>
              <w:t>Rationale</w:t>
            </w:r>
            <w:r w:rsidR="00FF6B97" w:rsidRPr="00335DFD">
              <w:rPr>
                <w:rFonts w:ascii="Times New Roman" w:hAnsi="Times New Roman" w:cs="Times New Roman"/>
                <w:noProof/>
                <w:webHidden/>
                <w:color w:val="000000" w:themeColor="text1"/>
                <w:sz w:val="24"/>
                <w:szCs w:val="24"/>
              </w:rPr>
              <w:tab/>
            </w:r>
            <w:r w:rsidR="00FF6B97" w:rsidRPr="00335DFD">
              <w:rPr>
                <w:rFonts w:ascii="Times New Roman" w:hAnsi="Times New Roman" w:cs="Times New Roman"/>
                <w:noProof/>
                <w:webHidden/>
                <w:color w:val="000000" w:themeColor="text1"/>
                <w:sz w:val="24"/>
                <w:szCs w:val="24"/>
              </w:rPr>
              <w:fldChar w:fldCharType="begin"/>
            </w:r>
            <w:r w:rsidR="00FF6B97" w:rsidRPr="00335DFD">
              <w:rPr>
                <w:rFonts w:ascii="Times New Roman" w:hAnsi="Times New Roman" w:cs="Times New Roman"/>
                <w:noProof/>
                <w:webHidden/>
                <w:color w:val="000000" w:themeColor="text1"/>
                <w:sz w:val="24"/>
                <w:szCs w:val="24"/>
              </w:rPr>
              <w:instrText xml:space="preserve"> PAGEREF _Toc25944122 \h </w:instrText>
            </w:r>
            <w:r w:rsidR="00FF6B97" w:rsidRPr="00335DFD">
              <w:rPr>
                <w:rFonts w:ascii="Times New Roman" w:hAnsi="Times New Roman" w:cs="Times New Roman"/>
                <w:noProof/>
                <w:webHidden/>
                <w:color w:val="000000" w:themeColor="text1"/>
                <w:sz w:val="24"/>
                <w:szCs w:val="24"/>
              </w:rPr>
            </w:r>
            <w:r w:rsidR="00FF6B97"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3</w:t>
            </w:r>
            <w:r w:rsidR="00FF6B97" w:rsidRPr="00335DFD">
              <w:rPr>
                <w:rFonts w:ascii="Times New Roman" w:hAnsi="Times New Roman" w:cs="Times New Roman"/>
                <w:noProof/>
                <w:webHidden/>
                <w:color w:val="000000" w:themeColor="text1"/>
                <w:sz w:val="24"/>
                <w:szCs w:val="24"/>
              </w:rPr>
              <w:fldChar w:fldCharType="end"/>
            </w:r>
          </w:hyperlink>
          <w:r w:rsidR="00EE072D">
            <w:rPr>
              <w:rFonts w:ascii="Times New Roman" w:hAnsi="Times New Roman" w:cs="Times New Roman"/>
              <w:noProof/>
              <w:color w:val="000000" w:themeColor="text1"/>
              <w:sz w:val="24"/>
              <w:szCs w:val="24"/>
            </w:rPr>
            <w:t>-4</w:t>
          </w:r>
        </w:p>
        <w:p w14:paraId="3AE83879" w14:textId="77777777" w:rsidR="00FF6B97" w:rsidRPr="00335DFD" w:rsidRDefault="00DC5745"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hyperlink w:anchor="_Toc25944123" w:history="1">
            <w:r w:rsidR="00FF6B97" w:rsidRPr="00335DFD">
              <w:rPr>
                <w:rStyle w:val="Hyperlink"/>
                <w:rFonts w:ascii="Times New Roman" w:hAnsi="Times New Roman" w:cs="Times New Roman"/>
                <w:noProof/>
                <w:color w:val="000000" w:themeColor="text1"/>
                <w:sz w:val="24"/>
                <w:szCs w:val="24"/>
              </w:rPr>
              <w:t>Objectives</w:t>
            </w:r>
            <w:r w:rsidR="00FF6B97" w:rsidRPr="00335DFD">
              <w:rPr>
                <w:rFonts w:ascii="Times New Roman" w:hAnsi="Times New Roman" w:cs="Times New Roman"/>
                <w:noProof/>
                <w:webHidden/>
                <w:color w:val="000000" w:themeColor="text1"/>
                <w:sz w:val="24"/>
                <w:szCs w:val="24"/>
              </w:rPr>
              <w:tab/>
            </w:r>
            <w:r w:rsidR="00FF6B97" w:rsidRPr="00335DFD">
              <w:rPr>
                <w:rFonts w:ascii="Times New Roman" w:hAnsi="Times New Roman" w:cs="Times New Roman"/>
                <w:noProof/>
                <w:webHidden/>
                <w:color w:val="000000" w:themeColor="text1"/>
                <w:sz w:val="24"/>
                <w:szCs w:val="24"/>
              </w:rPr>
              <w:fldChar w:fldCharType="begin"/>
            </w:r>
            <w:r w:rsidR="00FF6B97" w:rsidRPr="00335DFD">
              <w:rPr>
                <w:rFonts w:ascii="Times New Roman" w:hAnsi="Times New Roman" w:cs="Times New Roman"/>
                <w:noProof/>
                <w:webHidden/>
                <w:color w:val="000000" w:themeColor="text1"/>
                <w:sz w:val="24"/>
                <w:szCs w:val="24"/>
              </w:rPr>
              <w:instrText xml:space="preserve"> PAGEREF _Toc25944123 \h </w:instrText>
            </w:r>
            <w:r w:rsidR="00FF6B97" w:rsidRPr="00335DFD">
              <w:rPr>
                <w:rFonts w:ascii="Times New Roman" w:hAnsi="Times New Roman" w:cs="Times New Roman"/>
                <w:noProof/>
                <w:webHidden/>
                <w:color w:val="000000" w:themeColor="text1"/>
                <w:sz w:val="24"/>
                <w:szCs w:val="24"/>
              </w:rPr>
            </w:r>
            <w:r w:rsidR="00FF6B97"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4</w:t>
            </w:r>
            <w:r w:rsidR="00FF6B97" w:rsidRPr="00335DFD">
              <w:rPr>
                <w:rFonts w:ascii="Times New Roman" w:hAnsi="Times New Roman" w:cs="Times New Roman"/>
                <w:noProof/>
                <w:webHidden/>
                <w:color w:val="000000" w:themeColor="text1"/>
                <w:sz w:val="24"/>
                <w:szCs w:val="24"/>
              </w:rPr>
              <w:fldChar w:fldCharType="end"/>
            </w:r>
          </w:hyperlink>
        </w:p>
        <w:p w14:paraId="79CB3AB1" w14:textId="0EE7BF4B" w:rsidR="00FF6B97" w:rsidRPr="00335DFD" w:rsidRDefault="00DC5745"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hyperlink w:anchor="_Toc25944124" w:history="1">
            <w:r w:rsidR="00FF6B97" w:rsidRPr="00335DFD">
              <w:rPr>
                <w:rStyle w:val="Hyperlink"/>
                <w:rFonts w:ascii="Times New Roman" w:hAnsi="Times New Roman" w:cs="Times New Roman"/>
                <w:noProof/>
                <w:color w:val="000000" w:themeColor="text1"/>
                <w:sz w:val="24"/>
                <w:szCs w:val="24"/>
              </w:rPr>
              <w:t>Methodology</w:t>
            </w:r>
            <w:r w:rsidR="00FF6B97" w:rsidRPr="00335DFD">
              <w:rPr>
                <w:rFonts w:ascii="Times New Roman" w:hAnsi="Times New Roman" w:cs="Times New Roman"/>
                <w:noProof/>
                <w:webHidden/>
                <w:color w:val="000000" w:themeColor="text1"/>
                <w:sz w:val="24"/>
                <w:szCs w:val="24"/>
              </w:rPr>
              <w:tab/>
            </w:r>
            <w:r w:rsidR="00FF6B97" w:rsidRPr="00335DFD">
              <w:rPr>
                <w:rFonts w:ascii="Times New Roman" w:hAnsi="Times New Roman" w:cs="Times New Roman"/>
                <w:noProof/>
                <w:webHidden/>
                <w:color w:val="000000" w:themeColor="text1"/>
                <w:sz w:val="24"/>
                <w:szCs w:val="24"/>
              </w:rPr>
              <w:fldChar w:fldCharType="begin"/>
            </w:r>
            <w:r w:rsidR="00FF6B97" w:rsidRPr="00335DFD">
              <w:rPr>
                <w:rFonts w:ascii="Times New Roman" w:hAnsi="Times New Roman" w:cs="Times New Roman"/>
                <w:noProof/>
                <w:webHidden/>
                <w:color w:val="000000" w:themeColor="text1"/>
                <w:sz w:val="24"/>
                <w:szCs w:val="24"/>
              </w:rPr>
              <w:instrText xml:space="preserve"> PAGEREF _Toc25944124 \h </w:instrText>
            </w:r>
            <w:r w:rsidR="00FF6B97" w:rsidRPr="00335DFD">
              <w:rPr>
                <w:rFonts w:ascii="Times New Roman" w:hAnsi="Times New Roman" w:cs="Times New Roman"/>
                <w:noProof/>
                <w:webHidden/>
                <w:color w:val="000000" w:themeColor="text1"/>
                <w:sz w:val="24"/>
                <w:szCs w:val="24"/>
              </w:rPr>
            </w:r>
            <w:r w:rsidR="00FF6B97"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4</w:t>
            </w:r>
            <w:r w:rsidR="00FF6B97" w:rsidRPr="00335DFD">
              <w:rPr>
                <w:rFonts w:ascii="Times New Roman" w:hAnsi="Times New Roman" w:cs="Times New Roman"/>
                <w:noProof/>
                <w:webHidden/>
                <w:color w:val="000000" w:themeColor="text1"/>
                <w:sz w:val="24"/>
                <w:szCs w:val="24"/>
              </w:rPr>
              <w:fldChar w:fldCharType="end"/>
            </w:r>
          </w:hyperlink>
          <w:r w:rsidR="00EE072D">
            <w:rPr>
              <w:rFonts w:ascii="Times New Roman" w:hAnsi="Times New Roman" w:cs="Times New Roman"/>
              <w:noProof/>
              <w:color w:val="000000" w:themeColor="text1"/>
              <w:sz w:val="24"/>
              <w:szCs w:val="24"/>
            </w:rPr>
            <w:t>-5</w:t>
          </w:r>
        </w:p>
        <w:p w14:paraId="0497961C" w14:textId="2CB09BE7" w:rsidR="00FF6B97" w:rsidRPr="00335DFD" w:rsidRDefault="00DC5745"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hyperlink w:anchor="_Toc25944125" w:history="1">
            <w:r w:rsidR="00FF6B97" w:rsidRPr="00335DFD">
              <w:rPr>
                <w:rStyle w:val="Hyperlink"/>
                <w:rFonts w:ascii="Times New Roman" w:hAnsi="Times New Roman" w:cs="Times New Roman"/>
                <w:noProof/>
                <w:color w:val="000000" w:themeColor="text1"/>
                <w:sz w:val="24"/>
                <w:szCs w:val="24"/>
              </w:rPr>
              <w:t>Primary Data Analysis</w:t>
            </w:r>
            <w:r w:rsidR="00FF6B97" w:rsidRPr="00335DFD">
              <w:rPr>
                <w:rFonts w:ascii="Times New Roman" w:hAnsi="Times New Roman" w:cs="Times New Roman"/>
                <w:noProof/>
                <w:webHidden/>
                <w:color w:val="000000" w:themeColor="text1"/>
                <w:sz w:val="24"/>
                <w:szCs w:val="24"/>
              </w:rPr>
              <w:tab/>
            </w:r>
            <w:r w:rsidR="00FF6B97" w:rsidRPr="00335DFD">
              <w:rPr>
                <w:rFonts w:ascii="Times New Roman" w:hAnsi="Times New Roman" w:cs="Times New Roman"/>
                <w:noProof/>
                <w:webHidden/>
                <w:color w:val="000000" w:themeColor="text1"/>
                <w:sz w:val="24"/>
                <w:szCs w:val="24"/>
              </w:rPr>
              <w:fldChar w:fldCharType="begin"/>
            </w:r>
            <w:r w:rsidR="00FF6B97" w:rsidRPr="00335DFD">
              <w:rPr>
                <w:rFonts w:ascii="Times New Roman" w:hAnsi="Times New Roman" w:cs="Times New Roman"/>
                <w:noProof/>
                <w:webHidden/>
                <w:color w:val="000000" w:themeColor="text1"/>
                <w:sz w:val="24"/>
                <w:szCs w:val="24"/>
              </w:rPr>
              <w:instrText xml:space="preserve"> PAGEREF _Toc25944125 \h </w:instrText>
            </w:r>
            <w:r w:rsidR="00FF6B97" w:rsidRPr="00335DFD">
              <w:rPr>
                <w:rFonts w:ascii="Times New Roman" w:hAnsi="Times New Roman" w:cs="Times New Roman"/>
                <w:noProof/>
                <w:webHidden/>
                <w:color w:val="000000" w:themeColor="text1"/>
                <w:sz w:val="24"/>
                <w:szCs w:val="24"/>
              </w:rPr>
            </w:r>
            <w:r w:rsidR="00FF6B97"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5</w:t>
            </w:r>
            <w:r w:rsidR="00FF6B97" w:rsidRPr="00335DFD">
              <w:rPr>
                <w:rFonts w:ascii="Times New Roman" w:hAnsi="Times New Roman" w:cs="Times New Roman"/>
                <w:noProof/>
                <w:webHidden/>
                <w:color w:val="000000" w:themeColor="text1"/>
                <w:sz w:val="24"/>
                <w:szCs w:val="24"/>
              </w:rPr>
              <w:fldChar w:fldCharType="end"/>
            </w:r>
          </w:hyperlink>
          <w:r w:rsidR="00EE072D">
            <w:rPr>
              <w:rFonts w:ascii="Times New Roman" w:hAnsi="Times New Roman" w:cs="Times New Roman"/>
              <w:noProof/>
              <w:color w:val="000000" w:themeColor="text1"/>
              <w:sz w:val="24"/>
              <w:szCs w:val="24"/>
            </w:rPr>
            <w:t>-10</w:t>
          </w:r>
        </w:p>
        <w:p w14:paraId="466662C0" w14:textId="596BAC7D" w:rsidR="00FF6B97" w:rsidRPr="00335DFD" w:rsidRDefault="00DC5745"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hyperlink w:anchor="_Toc25944126" w:history="1">
            <w:r w:rsidR="00FF6B97" w:rsidRPr="00335DFD">
              <w:rPr>
                <w:rStyle w:val="Hyperlink"/>
                <w:rFonts w:ascii="Times New Roman" w:hAnsi="Times New Roman" w:cs="Times New Roman"/>
                <w:noProof/>
                <w:color w:val="000000" w:themeColor="text1"/>
                <w:sz w:val="24"/>
                <w:szCs w:val="24"/>
              </w:rPr>
              <w:t>Secondary Data Analysis</w:t>
            </w:r>
            <w:r w:rsidR="00FF6B97" w:rsidRPr="00335DFD">
              <w:rPr>
                <w:rFonts w:ascii="Times New Roman" w:hAnsi="Times New Roman" w:cs="Times New Roman"/>
                <w:noProof/>
                <w:webHidden/>
                <w:color w:val="000000" w:themeColor="text1"/>
                <w:sz w:val="24"/>
                <w:szCs w:val="24"/>
              </w:rPr>
              <w:tab/>
            </w:r>
            <w:r w:rsidR="00FF6B97" w:rsidRPr="00335DFD">
              <w:rPr>
                <w:rFonts w:ascii="Times New Roman" w:hAnsi="Times New Roman" w:cs="Times New Roman"/>
                <w:noProof/>
                <w:webHidden/>
                <w:color w:val="000000" w:themeColor="text1"/>
                <w:sz w:val="24"/>
                <w:szCs w:val="24"/>
              </w:rPr>
              <w:fldChar w:fldCharType="begin"/>
            </w:r>
            <w:r w:rsidR="00FF6B97" w:rsidRPr="00335DFD">
              <w:rPr>
                <w:rFonts w:ascii="Times New Roman" w:hAnsi="Times New Roman" w:cs="Times New Roman"/>
                <w:noProof/>
                <w:webHidden/>
                <w:color w:val="000000" w:themeColor="text1"/>
                <w:sz w:val="24"/>
                <w:szCs w:val="24"/>
              </w:rPr>
              <w:instrText xml:space="preserve"> PAGEREF _Toc25944126 \h </w:instrText>
            </w:r>
            <w:r w:rsidR="00FF6B97" w:rsidRPr="00335DFD">
              <w:rPr>
                <w:rFonts w:ascii="Times New Roman" w:hAnsi="Times New Roman" w:cs="Times New Roman"/>
                <w:noProof/>
                <w:webHidden/>
                <w:color w:val="000000" w:themeColor="text1"/>
                <w:sz w:val="24"/>
                <w:szCs w:val="24"/>
              </w:rPr>
            </w:r>
            <w:r w:rsidR="00FF6B97"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10</w:t>
            </w:r>
            <w:r w:rsidR="00FF6B97" w:rsidRPr="00335DFD">
              <w:rPr>
                <w:rFonts w:ascii="Times New Roman" w:hAnsi="Times New Roman" w:cs="Times New Roman"/>
                <w:noProof/>
                <w:webHidden/>
                <w:color w:val="000000" w:themeColor="text1"/>
                <w:sz w:val="24"/>
                <w:szCs w:val="24"/>
              </w:rPr>
              <w:fldChar w:fldCharType="end"/>
            </w:r>
          </w:hyperlink>
          <w:r w:rsidR="00EE072D">
            <w:rPr>
              <w:rFonts w:ascii="Times New Roman" w:hAnsi="Times New Roman" w:cs="Times New Roman"/>
              <w:noProof/>
              <w:color w:val="000000" w:themeColor="text1"/>
              <w:sz w:val="24"/>
              <w:szCs w:val="24"/>
            </w:rPr>
            <w:t>-11</w:t>
          </w:r>
        </w:p>
        <w:p w14:paraId="60E72A87" w14:textId="426EEEDB" w:rsidR="00FF6B97" w:rsidRPr="00335DFD" w:rsidRDefault="00DC5745"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hyperlink w:anchor="_Toc25944127" w:history="1">
            <w:r w:rsidR="00FF6B97" w:rsidRPr="00335DFD">
              <w:rPr>
                <w:rStyle w:val="Hyperlink"/>
                <w:rFonts w:ascii="Times New Roman" w:hAnsi="Times New Roman" w:cs="Times New Roman"/>
                <w:noProof/>
                <w:color w:val="000000" w:themeColor="text1"/>
                <w:sz w:val="24"/>
                <w:szCs w:val="24"/>
              </w:rPr>
              <w:t>Conclusion/Recommendation</w:t>
            </w:r>
            <w:r w:rsidR="00FF6B97" w:rsidRPr="00335DFD">
              <w:rPr>
                <w:rFonts w:ascii="Times New Roman" w:hAnsi="Times New Roman" w:cs="Times New Roman"/>
                <w:noProof/>
                <w:webHidden/>
                <w:color w:val="000000" w:themeColor="text1"/>
                <w:sz w:val="24"/>
                <w:szCs w:val="24"/>
              </w:rPr>
              <w:tab/>
            </w:r>
            <w:r w:rsidR="00FF6B97" w:rsidRPr="00335DFD">
              <w:rPr>
                <w:rFonts w:ascii="Times New Roman" w:hAnsi="Times New Roman" w:cs="Times New Roman"/>
                <w:noProof/>
                <w:webHidden/>
                <w:color w:val="000000" w:themeColor="text1"/>
                <w:sz w:val="24"/>
                <w:szCs w:val="24"/>
              </w:rPr>
              <w:fldChar w:fldCharType="begin"/>
            </w:r>
            <w:r w:rsidR="00FF6B97" w:rsidRPr="00335DFD">
              <w:rPr>
                <w:rFonts w:ascii="Times New Roman" w:hAnsi="Times New Roman" w:cs="Times New Roman"/>
                <w:noProof/>
                <w:webHidden/>
                <w:color w:val="000000" w:themeColor="text1"/>
                <w:sz w:val="24"/>
                <w:szCs w:val="24"/>
              </w:rPr>
              <w:instrText xml:space="preserve"> PAGEREF _Toc25944127 \h </w:instrText>
            </w:r>
            <w:r w:rsidR="00FF6B97" w:rsidRPr="00335DFD">
              <w:rPr>
                <w:rFonts w:ascii="Times New Roman" w:hAnsi="Times New Roman" w:cs="Times New Roman"/>
                <w:noProof/>
                <w:webHidden/>
                <w:color w:val="000000" w:themeColor="text1"/>
                <w:sz w:val="24"/>
                <w:szCs w:val="24"/>
              </w:rPr>
            </w:r>
            <w:r w:rsidR="00FF6B97"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1</w:t>
            </w:r>
            <w:r w:rsidR="00EE072D">
              <w:rPr>
                <w:rFonts w:ascii="Times New Roman" w:hAnsi="Times New Roman" w:cs="Times New Roman"/>
                <w:noProof/>
                <w:webHidden/>
                <w:color w:val="000000" w:themeColor="text1"/>
                <w:sz w:val="24"/>
                <w:szCs w:val="24"/>
              </w:rPr>
              <w:t>2</w:t>
            </w:r>
            <w:r w:rsidR="00FF6B97" w:rsidRPr="00335DFD">
              <w:rPr>
                <w:rFonts w:ascii="Times New Roman" w:hAnsi="Times New Roman" w:cs="Times New Roman"/>
                <w:noProof/>
                <w:webHidden/>
                <w:color w:val="000000" w:themeColor="text1"/>
                <w:sz w:val="24"/>
                <w:szCs w:val="24"/>
              </w:rPr>
              <w:fldChar w:fldCharType="end"/>
            </w:r>
          </w:hyperlink>
        </w:p>
        <w:p w14:paraId="1F576186" w14:textId="6457378F" w:rsidR="00FF6B97" w:rsidRPr="00335DFD" w:rsidRDefault="00DC5745" w:rsidP="00EE072D">
          <w:pPr>
            <w:pStyle w:val="TOC1"/>
            <w:tabs>
              <w:tab w:val="right" w:leader="dot" w:pos="9350"/>
            </w:tabs>
            <w:spacing w:line="720" w:lineRule="auto"/>
            <w:jc w:val="both"/>
            <w:rPr>
              <w:rFonts w:ascii="Times New Roman" w:hAnsi="Times New Roman" w:cs="Times New Roman"/>
              <w:noProof/>
              <w:color w:val="000000" w:themeColor="text1"/>
              <w:sz w:val="24"/>
              <w:szCs w:val="24"/>
            </w:rPr>
          </w:pPr>
          <w:hyperlink w:anchor="_Toc25944128" w:history="1">
            <w:r w:rsidR="00FF6B97" w:rsidRPr="00335DFD">
              <w:rPr>
                <w:rStyle w:val="Hyperlink"/>
                <w:rFonts w:ascii="Times New Roman" w:hAnsi="Times New Roman" w:cs="Times New Roman"/>
                <w:noProof/>
                <w:color w:val="000000" w:themeColor="text1"/>
                <w:sz w:val="24"/>
                <w:szCs w:val="24"/>
              </w:rPr>
              <w:t>Reference List</w:t>
            </w:r>
            <w:r w:rsidR="00FF6B97" w:rsidRPr="00335DFD">
              <w:rPr>
                <w:rFonts w:ascii="Times New Roman" w:hAnsi="Times New Roman" w:cs="Times New Roman"/>
                <w:noProof/>
                <w:webHidden/>
                <w:color w:val="000000" w:themeColor="text1"/>
                <w:sz w:val="24"/>
                <w:szCs w:val="24"/>
              </w:rPr>
              <w:tab/>
            </w:r>
            <w:r w:rsidR="00FF6B97" w:rsidRPr="00335DFD">
              <w:rPr>
                <w:rFonts w:ascii="Times New Roman" w:hAnsi="Times New Roman" w:cs="Times New Roman"/>
                <w:noProof/>
                <w:webHidden/>
                <w:color w:val="000000" w:themeColor="text1"/>
                <w:sz w:val="24"/>
                <w:szCs w:val="24"/>
              </w:rPr>
              <w:fldChar w:fldCharType="begin"/>
            </w:r>
            <w:r w:rsidR="00FF6B97" w:rsidRPr="00335DFD">
              <w:rPr>
                <w:rFonts w:ascii="Times New Roman" w:hAnsi="Times New Roman" w:cs="Times New Roman"/>
                <w:noProof/>
                <w:webHidden/>
                <w:color w:val="000000" w:themeColor="text1"/>
                <w:sz w:val="24"/>
                <w:szCs w:val="24"/>
              </w:rPr>
              <w:instrText xml:space="preserve"> PAGEREF _Toc25944128 \h </w:instrText>
            </w:r>
            <w:r w:rsidR="00FF6B97" w:rsidRPr="00335DFD">
              <w:rPr>
                <w:rFonts w:ascii="Times New Roman" w:hAnsi="Times New Roman" w:cs="Times New Roman"/>
                <w:noProof/>
                <w:webHidden/>
                <w:color w:val="000000" w:themeColor="text1"/>
                <w:sz w:val="24"/>
                <w:szCs w:val="24"/>
              </w:rPr>
            </w:r>
            <w:r w:rsidR="00FF6B97" w:rsidRPr="00335DFD">
              <w:rPr>
                <w:rFonts w:ascii="Times New Roman" w:hAnsi="Times New Roman" w:cs="Times New Roman"/>
                <w:noProof/>
                <w:webHidden/>
                <w:color w:val="000000" w:themeColor="text1"/>
                <w:sz w:val="24"/>
                <w:szCs w:val="24"/>
              </w:rPr>
              <w:fldChar w:fldCharType="separate"/>
            </w:r>
            <w:r w:rsidR="007C5469" w:rsidRPr="00335DFD">
              <w:rPr>
                <w:rFonts w:ascii="Times New Roman" w:hAnsi="Times New Roman" w:cs="Times New Roman"/>
                <w:noProof/>
                <w:webHidden/>
                <w:color w:val="000000" w:themeColor="text1"/>
                <w:sz w:val="24"/>
                <w:szCs w:val="24"/>
              </w:rPr>
              <w:t>13</w:t>
            </w:r>
            <w:r w:rsidR="00FF6B97" w:rsidRPr="00335DFD">
              <w:rPr>
                <w:rFonts w:ascii="Times New Roman" w:hAnsi="Times New Roman" w:cs="Times New Roman"/>
                <w:noProof/>
                <w:webHidden/>
                <w:color w:val="000000" w:themeColor="text1"/>
                <w:sz w:val="24"/>
                <w:szCs w:val="24"/>
              </w:rPr>
              <w:fldChar w:fldCharType="end"/>
            </w:r>
          </w:hyperlink>
          <w:r w:rsidR="00EE072D">
            <w:rPr>
              <w:rFonts w:ascii="Times New Roman" w:hAnsi="Times New Roman" w:cs="Times New Roman"/>
              <w:noProof/>
              <w:color w:val="000000" w:themeColor="text1"/>
              <w:sz w:val="24"/>
              <w:szCs w:val="24"/>
            </w:rPr>
            <w:t>-14</w:t>
          </w:r>
        </w:p>
        <w:p w14:paraId="0BA0E2D7" w14:textId="77777777" w:rsidR="00FF6B97" w:rsidRPr="00335DFD" w:rsidRDefault="00FF6B97" w:rsidP="00EE072D">
          <w:pPr>
            <w:spacing w:line="720" w:lineRule="auto"/>
            <w:jc w:val="both"/>
            <w:rPr>
              <w:color w:val="000000" w:themeColor="text1"/>
            </w:rPr>
          </w:pPr>
          <w:r w:rsidRPr="00335DFD">
            <w:rPr>
              <w:rFonts w:ascii="Times New Roman" w:hAnsi="Times New Roman" w:cs="Times New Roman"/>
              <w:color w:val="000000" w:themeColor="text1"/>
              <w:sz w:val="24"/>
              <w:szCs w:val="24"/>
            </w:rPr>
            <w:fldChar w:fldCharType="end"/>
          </w:r>
        </w:p>
      </w:sdtContent>
    </w:sdt>
    <w:p w14:paraId="362B0A74" w14:textId="77777777" w:rsidR="00FF6B97" w:rsidRPr="00335DFD" w:rsidRDefault="00FF6B97">
      <w:pPr>
        <w:rPr>
          <w:rFonts w:ascii="Times New Roman" w:hAnsi="Times New Roman"/>
          <w:b/>
          <w:color w:val="000000" w:themeColor="text1"/>
          <w:sz w:val="28"/>
          <w:szCs w:val="40"/>
        </w:rPr>
      </w:pPr>
      <w:bookmarkStart w:id="1" w:name="_Toc25944121"/>
      <w:r w:rsidRPr="00335DFD">
        <w:rPr>
          <w:color w:val="000000" w:themeColor="text1"/>
        </w:rPr>
        <w:br w:type="page"/>
      </w:r>
    </w:p>
    <w:p w14:paraId="2C3CCE65" w14:textId="77777777" w:rsidR="00D47033" w:rsidRPr="00335DFD" w:rsidRDefault="001430DE" w:rsidP="001E105D">
      <w:pPr>
        <w:pStyle w:val="Heading1"/>
      </w:pPr>
      <w:r w:rsidRPr="00335DFD">
        <w:lastRenderedPageBreak/>
        <w:t>Title</w:t>
      </w:r>
      <w:bookmarkEnd w:id="1"/>
    </w:p>
    <w:p w14:paraId="33C6D2C2"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Impact of Virtual Learning Environment (VLE) – Moodle on students’ learning experience in the University of Wales T</w:t>
      </w:r>
      <w:r w:rsidR="00AE6CFB">
        <w:rPr>
          <w:rFonts w:ascii="Times New Roman" w:eastAsia="Times New Roman" w:hAnsi="Times New Roman" w:cs="Times New Roman"/>
          <w:color w:val="000000" w:themeColor="text1"/>
          <w:sz w:val="24"/>
          <w:szCs w:val="24"/>
        </w:rPr>
        <w:t>rinity Saint David London Campus</w:t>
      </w:r>
    </w:p>
    <w:p w14:paraId="6D901CB0" w14:textId="77777777" w:rsidR="00D47033" w:rsidRPr="00335DFD" w:rsidRDefault="001430DE" w:rsidP="001E105D">
      <w:pPr>
        <w:pStyle w:val="Heading1"/>
      </w:pPr>
      <w:bookmarkStart w:id="2" w:name="_Toc25944122"/>
      <w:r w:rsidRPr="00335DFD">
        <w:t>Rationale</w:t>
      </w:r>
      <w:bookmarkEnd w:id="2"/>
    </w:p>
    <w:p w14:paraId="4CA97F54"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Accessibility of technological advancements along with growing inclination of people towards pedagogically informed designs has presented challenges for educational institutions to modify learning and teaching methods. In this regard, consecutive changes in educational policies hold significant impact in restructuring learning techniques. </w:t>
      </w:r>
      <w:r w:rsidRPr="00335DFD">
        <w:rPr>
          <w:rFonts w:ascii="Times New Roman" w:eastAsia="Times New Roman" w:hAnsi="Times New Roman" w:cs="Times New Roman"/>
          <w:color w:val="000000" w:themeColor="text1"/>
          <w:sz w:val="24"/>
          <w:szCs w:val="24"/>
          <w:highlight w:val="white"/>
        </w:rPr>
        <w:t xml:space="preserve">Parsons </w:t>
      </w:r>
      <w:r w:rsidRPr="00335DFD">
        <w:rPr>
          <w:rFonts w:ascii="Times New Roman" w:eastAsia="Times New Roman" w:hAnsi="Times New Roman" w:cs="Times New Roman"/>
          <w:color w:val="000000" w:themeColor="text1"/>
          <w:sz w:val="24"/>
          <w:szCs w:val="24"/>
        </w:rPr>
        <w:t xml:space="preserve">(2017) has stated that increasing challenges for students in terms of maintaining global competency has incurred issues to cater to requirements of students. It is also affecting learning interests of students and thus, reflecting on overall performance of individuals. Besides, learning content is also crucial for maintaining this interest and </w:t>
      </w:r>
      <w:r w:rsidR="004544E9" w:rsidRPr="00335DFD">
        <w:rPr>
          <w:rFonts w:ascii="Times New Roman" w:eastAsia="Times New Roman" w:hAnsi="Times New Roman" w:cs="Times New Roman"/>
          <w:color w:val="000000" w:themeColor="text1"/>
          <w:sz w:val="24"/>
          <w:szCs w:val="24"/>
        </w:rPr>
        <w:t>improves</w:t>
      </w:r>
      <w:r w:rsidRPr="00335DFD">
        <w:rPr>
          <w:rFonts w:ascii="Times New Roman" w:eastAsia="Times New Roman" w:hAnsi="Times New Roman" w:cs="Times New Roman"/>
          <w:color w:val="000000" w:themeColor="text1"/>
          <w:sz w:val="24"/>
          <w:szCs w:val="24"/>
        </w:rPr>
        <w:t xml:space="preserve"> experience of students.</w:t>
      </w:r>
    </w:p>
    <w:p w14:paraId="1D8688DE" w14:textId="77777777" w:rsidR="00D47033" w:rsidRPr="00335DFD" w:rsidRDefault="00B94147">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In case of assessing</w:t>
      </w:r>
      <w:r w:rsidR="001430DE" w:rsidRPr="00335DFD">
        <w:rPr>
          <w:rFonts w:ascii="Times New Roman" w:eastAsia="Times New Roman" w:hAnsi="Times New Roman" w:cs="Times New Roman"/>
          <w:color w:val="000000" w:themeColor="text1"/>
          <w:sz w:val="24"/>
          <w:szCs w:val="24"/>
        </w:rPr>
        <w:t xml:space="preserve"> current learning and education scenario, lack of effective framework to implement digital techniques in learning process results in non-delivery of expected learning outcomes (</w:t>
      </w:r>
      <w:r w:rsidR="001430DE" w:rsidRPr="00335DFD">
        <w:rPr>
          <w:rFonts w:ascii="Times New Roman" w:eastAsia="Times New Roman" w:hAnsi="Times New Roman" w:cs="Times New Roman"/>
          <w:color w:val="000000" w:themeColor="text1"/>
          <w:sz w:val="24"/>
          <w:szCs w:val="24"/>
          <w:highlight w:val="white"/>
        </w:rPr>
        <w:t>Cassidy, 2016</w:t>
      </w:r>
      <w:r w:rsidR="001430DE" w:rsidRPr="00335DFD">
        <w:rPr>
          <w:rFonts w:ascii="Times New Roman" w:eastAsia="Times New Roman" w:hAnsi="Times New Roman" w:cs="Times New Roman"/>
          <w:color w:val="000000" w:themeColor="text1"/>
          <w:sz w:val="24"/>
          <w:szCs w:val="24"/>
        </w:rPr>
        <w:t xml:space="preserve">). In addition, geographical locations of students affected learning experience of students in terms of not providing adequate learning materials or content. In case of </w:t>
      </w:r>
      <w:r w:rsidR="001430DE" w:rsidRPr="00335DFD">
        <w:rPr>
          <w:rFonts w:ascii="Times New Roman" w:eastAsia="Times New Roman" w:hAnsi="Times New Roman" w:cs="Times New Roman"/>
          <w:b/>
          <w:i/>
          <w:color w:val="000000" w:themeColor="text1"/>
          <w:sz w:val="24"/>
          <w:szCs w:val="24"/>
        </w:rPr>
        <w:t>University of Wales Trinity Saint David (UWTSD)</w:t>
      </w:r>
      <w:r w:rsidR="001430DE" w:rsidRPr="00335DFD">
        <w:rPr>
          <w:rFonts w:ascii="Times New Roman" w:eastAsia="Times New Roman" w:hAnsi="Times New Roman" w:cs="Times New Roman"/>
          <w:color w:val="000000" w:themeColor="text1"/>
          <w:sz w:val="24"/>
          <w:szCs w:val="24"/>
        </w:rPr>
        <w:t xml:space="preserve">, students from different geographical locations and cultural backgrounds pursue educational courses (Uwtsd.ac.uk, 2019). This has resulted in presenting issues for this university to manage learning outcomes and educational courses.  In opinion of </w:t>
      </w:r>
      <w:proofErr w:type="spellStart"/>
      <w:r w:rsidR="001430DE" w:rsidRPr="00335DFD">
        <w:rPr>
          <w:rFonts w:ascii="Times New Roman" w:eastAsia="Times New Roman" w:hAnsi="Times New Roman" w:cs="Times New Roman"/>
          <w:color w:val="000000" w:themeColor="text1"/>
          <w:sz w:val="24"/>
          <w:szCs w:val="24"/>
          <w:highlight w:val="white"/>
        </w:rPr>
        <w:t>Kurilovas</w:t>
      </w:r>
      <w:proofErr w:type="spellEnd"/>
      <w:r w:rsidR="001430DE" w:rsidRPr="00335DFD">
        <w:rPr>
          <w:rFonts w:ascii="Times New Roman" w:eastAsia="Times New Roman" w:hAnsi="Times New Roman" w:cs="Times New Roman"/>
          <w:color w:val="000000" w:themeColor="text1"/>
          <w:sz w:val="24"/>
          <w:szCs w:val="24"/>
          <w:highlight w:val="white"/>
        </w:rPr>
        <w:t xml:space="preserve"> and </w:t>
      </w:r>
      <w:proofErr w:type="spellStart"/>
      <w:r w:rsidR="001430DE" w:rsidRPr="00335DFD">
        <w:rPr>
          <w:rFonts w:ascii="Times New Roman" w:eastAsia="Times New Roman" w:hAnsi="Times New Roman" w:cs="Times New Roman"/>
          <w:color w:val="000000" w:themeColor="text1"/>
          <w:sz w:val="24"/>
          <w:szCs w:val="24"/>
          <w:highlight w:val="white"/>
        </w:rPr>
        <w:t>Dagiene</w:t>
      </w:r>
      <w:proofErr w:type="spellEnd"/>
      <w:r w:rsidR="001430DE" w:rsidRPr="00335DFD">
        <w:rPr>
          <w:rFonts w:ascii="Times New Roman" w:eastAsia="Times New Roman" w:hAnsi="Times New Roman" w:cs="Times New Roman"/>
          <w:color w:val="000000" w:themeColor="text1"/>
          <w:sz w:val="24"/>
          <w:szCs w:val="24"/>
          <w:highlight w:val="white"/>
        </w:rPr>
        <w:t xml:space="preserve"> </w:t>
      </w:r>
      <w:r w:rsidR="001430DE" w:rsidRPr="00335DFD">
        <w:rPr>
          <w:rFonts w:ascii="Times New Roman" w:eastAsia="Times New Roman" w:hAnsi="Times New Roman" w:cs="Times New Roman"/>
          <w:color w:val="000000" w:themeColor="text1"/>
          <w:sz w:val="24"/>
          <w:szCs w:val="24"/>
        </w:rPr>
        <w:t>(2016), availability of an appropriate Moodle or accessible source of solution is beneficial to communicate with students. However, non-availability of adequate knowledge and resources to implement VLE Moodle has presented challenges for students to access VLE Moodle.</w:t>
      </w:r>
    </w:p>
    <w:p w14:paraId="4D3D6DD6"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Hence, focus on identifying impact of VLE Moodle can be essential for changing learning approaches. It is also beneficial to locate challenges that are restricting implementation of VLE Moodle in London Campus of </w:t>
      </w:r>
      <w:r w:rsidRPr="00335DFD">
        <w:rPr>
          <w:rFonts w:ascii="Times New Roman" w:eastAsia="Times New Roman" w:hAnsi="Times New Roman" w:cs="Times New Roman"/>
          <w:b/>
          <w:i/>
          <w:color w:val="000000" w:themeColor="text1"/>
          <w:sz w:val="24"/>
          <w:szCs w:val="24"/>
        </w:rPr>
        <w:t>UWTSD</w:t>
      </w:r>
      <w:r w:rsidRPr="00335DFD">
        <w:rPr>
          <w:rFonts w:ascii="Times New Roman" w:eastAsia="Times New Roman" w:hAnsi="Times New Roman" w:cs="Times New Roman"/>
          <w:color w:val="000000" w:themeColor="text1"/>
          <w:sz w:val="24"/>
          <w:szCs w:val="24"/>
        </w:rPr>
        <w:t xml:space="preserve">. According to </w:t>
      </w:r>
      <w:proofErr w:type="spellStart"/>
      <w:r w:rsidRPr="00335DFD">
        <w:rPr>
          <w:rFonts w:ascii="Times New Roman" w:eastAsia="Times New Roman" w:hAnsi="Times New Roman" w:cs="Times New Roman"/>
          <w:color w:val="000000" w:themeColor="text1"/>
          <w:sz w:val="24"/>
          <w:szCs w:val="24"/>
          <w:highlight w:val="white"/>
        </w:rPr>
        <w:t>Oproiu</w:t>
      </w:r>
      <w:proofErr w:type="spellEnd"/>
      <w:r w:rsidRPr="00335DFD">
        <w:rPr>
          <w:rFonts w:ascii="Times New Roman" w:eastAsia="Times New Roman" w:hAnsi="Times New Roman" w:cs="Times New Roman"/>
          <w:color w:val="000000" w:themeColor="text1"/>
          <w:sz w:val="24"/>
          <w:szCs w:val="24"/>
          <w:highlight w:val="white"/>
        </w:rPr>
        <w:t xml:space="preserve"> </w:t>
      </w:r>
      <w:r w:rsidRPr="00335DFD">
        <w:rPr>
          <w:rFonts w:ascii="Times New Roman" w:eastAsia="Times New Roman" w:hAnsi="Times New Roman" w:cs="Times New Roman"/>
          <w:color w:val="000000" w:themeColor="text1"/>
          <w:sz w:val="24"/>
          <w:szCs w:val="24"/>
        </w:rPr>
        <w:t xml:space="preserve">(2015), attempt to blend online learning method with contemporary learning approaches can bring substantial changes in </w:t>
      </w:r>
      <w:r w:rsidRPr="00335DFD">
        <w:rPr>
          <w:rFonts w:ascii="Times New Roman" w:eastAsia="Times New Roman" w:hAnsi="Times New Roman" w:cs="Times New Roman"/>
          <w:color w:val="000000" w:themeColor="text1"/>
          <w:sz w:val="24"/>
          <w:szCs w:val="24"/>
        </w:rPr>
        <w:lastRenderedPageBreak/>
        <w:t>educational approaches. It can also facilitate chances for understanding behavioural attributes of students for improving learning experiences.</w:t>
      </w:r>
    </w:p>
    <w:p w14:paraId="48AB85A1" w14:textId="77777777" w:rsidR="00D47033" w:rsidRPr="00335DFD" w:rsidRDefault="001430DE" w:rsidP="001E105D">
      <w:pPr>
        <w:pStyle w:val="Heading1"/>
      </w:pPr>
      <w:bookmarkStart w:id="3" w:name="_Toc25944123"/>
      <w:r w:rsidRPr="00335DFD">
        <w:t>Objectives</w:t>
      </w:r>
      <w:bookmarkEnd w:id="3"/>
    </w:p>
    <w:p w14:paraId="773257FD"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This research aims to examine implications of VLE Moodle on learning experience of students in UWTSD. Hence, objectives of this research can be listed as-</w:t>
      </w:r>
    </w:p>
    <w:p w14:paraId="61667154" w14:textId="77777777" w:rsidR="00D47033" w:rsidRPr="00335DFD" w:rsidRDefault="001430DE">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To explore influence of digital technology in changing learning experience of students of UWTSD</w:t>
      </w:r>
    </w:p>
    <w:p w14:paraId="32169D6D" w14:textId="77777777" w:rsidR="00D47033" w:rsidRPr="00335DFD" w:rsidRDefault="001430DE">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To locate differences between traditional learning approaches and digital learning approaches by evaluating influence of VLE Moodle</w:t>
      </w:r>
    </w:p>
    <w:p w14:paraId="28A22661" w14:textId="77777777" w:rsidR="00D47033" w:rsidRPr="00335DFD" w:rsidRDefault="001430DE">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To identify factors restricting implementation or adoption of VLE Moodle in educational courses of UWTSD</w:t>
      </w:r>
    </w:p>
    <w:p w14:paraId="6FA73186" w14:textId="77777777" w:rsidR="00D47033" w:rsidRPr="00335DFD" w:rsidRDefault="001430DE">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To identify issues that are affecting learning experience of students through VLE Moodle in UWTSD</w:t>
      </w:r>
    </w:p>
    <w:p w14:paraId="7C23DD28" w14:textId="77777777" w:rsidR="00D47033" w:rsidRPr="00335DFD" w:rsidRDefault="001430DE">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To develop effective recommendations for improving learning experience of students through implementing VLE Moodle in educational courses</w:t>
      </w:r>
    </w:p>
    <w:p w14:paraId="06E854ED" w14:textId="77777777" w:rsidR="00D47033" w:rsidRPr="00335DFD" w:rsidRDefault="001430DE" w:rsidP="001E105D">
      <w:pPr>
        <w:pStyle w:val="Heading1"/>
      </w:pPr>
      <w:bookmarkStart w:id="4" w:name="_Toc25944124"/>
      <w:r w:rsidRPr="00335DFD">
        <w:t>Methodology</w:t>
      </w:r>
      <w:bookmarkEnd w:id="4"/>
    </w:p>
    <w:p w14:paraId="1A0EB249"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This research has adopted a </w:t>
      </w:r>
      <w:r w:rsidRPr="00335DFD">
        <w:rPr>
          <w:rFonts w:ascii="Times New Roman" w:eastAsia="Times New Roman" w:hAnsi="Times New Roman" w:cs="Times New Roman"/>
          <w:b/>
          <w:i/>
          <w:color w:val="000000" w:themeColor="text1"/>
          <w:sz w:val="24"/>
          <w:szCs w:val="24"/>
        </w:rPr>
        <w:t>positivism philosophy</w:t>
      </w:r>
      <w:r w:rsidRPr="00335DFD">
        <w:rPr>
          <w:rFonts w:ascii="Times New Roman" w:eastAsia="Times New Roman" w:hAnsi="Times New Roman" w:cs="Times New Roman"/>
          <w:color w:val="000000" w:themeColor="text1"/>
          <w:sz w:val="24"/>
          <w:szCs w:val="24"/>
        </w:rPr>
        <w:t xml:space="preserve"> to collect numerical or quantifiable and observable data to address research aim (Bell </w:t>
      </w:r>
      <w:r w:rsidRPr="00335DFD">
        <w:rPr>
          <w:rFonts w:ascii="Times New Roman" w:eastAsia="Times New Roman" w:hAnsi="Times New Roman" w:cs="Times New Roman"/>
          <w:i/>
          <w:color w:val="000000" w:themeColor="text1"/>
          <w:sz w:val="24"/>
          <w:szCs w:val="24"/>
        </w:rPr>
        <w:t xml:space="preserve">et al. </w:t>
      </w:r>
      <w:r w:rsidRPr="00335DFD">
        <w:rPr>
          <w:rFonts w:ascii="Times New Roman" w:eastAsia="Times New Roman" w:hAnsi="Times New Roman" w:cs="Times New Roman"/>
          <w:color w:val="000000" w:themeColor="text1"/>
          <w:sz w:val="24"/>
          <w:szCs w:val="24"/>
        </w:rPr>
        <w:t xml:space="preserve">2018). Moreover, application of </w:t>
      </w:r>
      <w:r w:rsidRPr="00335DFD">
        <w:rPr>
          <w:rFonts w:ascii="Times New Roman" w:eastAsia="Times New Roman" w:hAnsi="Times New Roman" w:cs="Times New Roman"/>
          <w:b/>
          <w:i/>
          <w:color w:val="000000" w:themeColor="text1"/>
          <w:sz w:val="24"/>
          <w:szCs w:val="24"/>
        </w:rPr>
        <w:t xml:space="preserve">explanatory design </w:t>
      </w:r>
      <w:r w:rsidRPr="00335DFD">
        <w:rPr>
          <w:rFonts w:ascii="Times New Roman" w:eastAsia="Times New Roman" w:hAnsi="Times New Roman" w:cs="Times New Roman"/>
          <w:color w:val="000000" w:themeColor="text1"/>
          <w:sz w:val="24"/>
          <w:szCs w:val="24"/>
        </w:rPr>
        <w:t xml:space="preserve">contributed to explain different aspects of digital learning methods. Besides, selection of </w:t>
      </w:r>
      <w:r w:rsidRPr="00335DFD">
        <w:rPr>
          <w:rFonts w:ascii="Times New Roman" w:eastAsia="Times New Roman" w:hAnsi="Times New Roman" w:cs="Times New Roman"/>
          <w:b/>
          <w:i/>
          <w:color w:val="000000" w:themeColor="text1"/>
          <w:sz w:val="24"/>
          <w:szCs w:val="24"/>
        </w:rPr>
        <w:t>deductive approach</w:t>
      </w:r>
      <w:r w:rsidRPr="00335DFD">
        <w:rPr>
          <w:rFonts w:ascii="Times New Roman" w:eastAsia="Times New Roman" w:hAnsi="Times New Roman" w:cs="Times New Roman"/>
          <w:color w:val="000000" w:themeColor="text1"/>
          <w:sz w:val="24"/>
          <w:szCs w:val="24"/>
        </w:rPr>
        <w:t xml:space="preserve"> assisted in explaining causal relationship between research variables and logically deduct conclusion for understanding importance of VLE Moodle in improving learning experience of students of UWTSD (Flick, 2015). In order to demonstrate understanding on importance of digital learning technique such as VLE Moodle in educational courses to improve learning experience of students of UWTSD,</w:t>
      </w:r>
      <w:r w:rsidRPr="00335DFD">
        <w:rPr>
          <w:rFonts w:ascii="Times New Roman" w:eastAsia="Times New Roman" w:hAnsi="Times New Roman" w:cs="Times New Roman"/>
          <w:b/>
          <w:i/>
          <w:color w:val="000000" w:themeColor="text1"/>
          <w:sz w:val="24"/>
          <w:szCs w:val="24"/>
        </w:rPr>
        <w:t xml:space="preserve"> primary and secondary research method </w:t>
      </w:r>
      <w:r w:rsidRPr="00335DFD">
        <w:rPr>
          <w:rFonts w:ascii="Times New Roman" w:eastAsia="Times New Roman" w:hAnsi="Times New Roman" w:cs="Times New Roman"/>
          <w:color w:val="000000" w:themeColor="text1"/>
          <w:sz w:val="24"/>
          <w:szCs w:val="24"/>
        </w:rPr>
        <w:t xml:space="preserve">has been helpful. In this regard, secondary data has been collected from scholarly journals, official websites and newspaper reports published between </w:t>
      </w:r>
      <w:r w:rsidRPr="00335DFD">
        <w:rPr>
          <w:rFonts w:ascii="Times New Roman" w:eastAsia="Times New Roman" w:hAnsi="Times New Roman" w:cs="Times New Roman"/>
          <w:b/>
          <w:i/>
          <w:color w:val="000000" w:themeColor="text1"/>
          <w:sz w:val="24"/>
          <w:szCs w:val="24"/>
        </w:rPr>
        <w:t xml:space="preserve">2015 </w:t>
      </w:r>
      <w:r w:rsidRPr="00335DFD">
        <w:rPr>
          <w:rFonts w:ascii="Times New Roman" w:eastAsia="Times New Roman" w:hAnsi="Times New Roman" w:cs="Times New Roman"/>
          <w:color w:val="000000" w:themeColor="text1"/>
          <w:sz w:val="24"/>
          <w:szCs w:val="24"/>
        </w:rPr>
        <w:t xml:space="preserve">and </w:t>
      </w:r>
      <w:r w:rsidRPr="00335DFD">
        <w:rPr>
          <w:rFonts w:ascii="Times New Roman" w:eastAsia="Times New Roman" w:hAnsi="Times New Roman" w:cs="Times New Roman"/>
          <w:b/>
          <w:i/>
          <w:color w:val="000000" w:themeColor="text1"/>
          <w:sz w:val="24"/>
          <w:szCs w:val="24"/>
        </w:rPr>
        <w:t xml:space="preserve">2019 </w:t>
      </w:r>
      <w:r w:rsidRPr="00335DFD">
        <w:rPr>
          <w:rFonts w:ascii="Times New Roman" w:eastAsia="Times New Roman" w:hAnsi="Times New Roman" w:cs="Times New Roman"/>
          <w:color w:val="000000" w:themeColor="text1"/>
          <w:sz w:val="24"/>
          <w:szCs w:val="24"/>
        </w:rPr>
        <w:t xml:space="preserve">to assess relevant information (Quinlan </w:t>
      </w:r>
      <w:r w:rsidRPr="00335DFD">
        <w:rPr>
          <w:rFonts w:ascii="Times New Roman" w:eastAsia="Times New Roman" w:hAnsi="Times New Roman" w:cs="Times New Roman"/>
          <w:i/>
          <w:color w:val="000000" w:themeColor="text1"/>
          <w:sz w:val="24"/>
          <w:szCs w:val="24"/>
        </w:rPr>
        <w:t xml:space="preserve">et al. </w:t>
      </w:r>
      <w:r w:rsidRPr="00335DFD">
        <w:rPr>
          <w:rFonts w:ascii="Times New Roman" w:eastAsia="Times New Roman" w:hAnsi="Times New Roman" w:cs="Times New Roman"/>
          <w:color w:val="000000" w:themeColor="text1"/>
          <w:sz w:val="24"/>
          <w:szCs w:val="24"/>
        </w:rPr>
        <w:t xml:space="preserve">2019). </w:t>
      </w:r>
    </w:p>
    <w:p w14:paraId="40DA581C" w14:textId="28AF747F"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lastRenderedPageBreak/>
        <w:t xml:space="preserve">In addition to this, </w:t>
      </w:r>
      <w:r w:rsidRPr="00335DFD">
        <w:rPr>
          <w:rFonts w:ascii="Times New Roman" w:eastAsia="Times New Roman" w:hAnsi="Times New Roman" w:cs="Times New Roman"/>
          <w:b/>
          <w:i/>
          <w:color w:val="000000" w:themeColor="text1"/>
          <w:sz w:val="24"/>
          <w:szCs w:val="24"/>
        </w:rPr>
        <w:t xml:space="preserve">quantitative method </w:t>
      </w:r>
      <w:r w:rsidRPr="00335DFD">
        <w:rPr>
          <w:rFonts w:ascii="Times New Roman" w:eastAsia="Times New Roman" w:hAnsi="Times New Roman" w:cs="Times New Roman"/>
          <w:color w:val="000000" w:themeColor="text1"/>
          <w:sz w:val="24"/>
          <w:szCs w:val="24"/>
        </w:rPr>
        <w:t xml:space="preserve">has helped to assess quantifiable data and comment on understanding implication of </w:t>
      </w:r>
      <w:r w:rsidR="000A5F15" w:rsidRPr="00335DFD">
        <w:rPr>
          <w:rFonts w:ascii="Times New Roman" w:eastAsia="Times New Roman" w:hAnsi="Times New Roman" w:cs="Times New Roman"/>
          <w:color w:val="000000" w:themeColor="text1"/>
          <w:sz w:val="24"/>
          <w:szCs w:val="24"/>
        </w:rPr>
        <w:t>online</w:t>
      </w:r>
      <w:r w:rsidRPr="00335DFD">
        <w:rPr>
          <w:rFonts w:ascii="Times New Roman" w:eastAsia="Times New Roman" w:hAnsi="Times New Roman" w:cs="Times New Roman"/>
          <w:color w:val="000000" w:themeColor="text1"/>
          <w:sz w:val="24"/>
          <w:szCs w:val="24"/>
        </w:rPr>
        <w:t xml:space="preserve"> learning methods (</w:t>
      </w:r>
      <w:proofErr w:type="spellStart"/>
      <w:r w:rsidRPr="00335DFD">
        <w:rPr>
          <w:rFonts w:ascii="Times New Roman" w:eastAsia="Times New Roman" w:hAnsi="Times New Roman" w:cs="Times New Roman"/>
          <w:color w:val="000000" w:themeColor="text1"/>
          <w:sz w:val="24"/>
          <w:szCs w:val="24"/>
        </w:rPr>
        <w:t>Nardi</w:t>
      </w:r>
      <w:proofErr w:type="spellEnd"/>
      <w:r w:rsidRPr="00335DFD">
        <w:rPr>
          <w:rFonts w:ascii="Times New Roman" w:eastAsia="Times New Roman" w:hAnsi="Times New Roman" w:cs="Times New Roman"/>
          <w:color w:val="000000" w:themeColor="text1"/>
          <w:sz w:val="24"/>
          <w:szCs w:val="24"/>
        </w:rPr>
        <w:t xml:space="preserve">, 2018). Application of </w:t>
      </w:r>
      <w:r w:rsidRPr="00335DFD">
        <w:rPr>
          <w:rFonts w:ascii="Times New Roman" w:eastAsia="Times New Roman" w:hAnsi="Times New Roman" w:cs="Times New Roman"/>
          <w:b/>
          <w:i/>
          <w:color w:val="000000" w:themeColor="text1"/>
          <w:sz w:val="24"/>
          <w:szCs w:val="24"/>
        </w:rPr>
        <w:t>primary method</w:t>
      </w:r>
      <w:r w:rsidRPr="00335DFD">
        <w:rPr>
          <w:rFonts w:ascii="Times New Roman" w:eastAsia="Times New Roman" w:hAnsi="Times New Roman" w:cs="Times New Roman"/>
          <w:color w:val="000000" w:themeColor="text1"/>
          <w:sz w:val="24"/>
          <w:szCs w:val="24"/>
        </w:rPr>
        <w:t xml:space="preserve"> has supported to collect relevant information from students of UWTSD for commenting on influence of VLE Moodle on learning experience. It has also supported to collect first-hand information from participants based on their real-life experience (Kumar, 2019). Required quantitative data has been collected from </w:t>
      </w:r>
      <w:r w:rsidRPr="00335DFD">
        <w:rPr>
          <w:rFonts w:ascii="Times New Roman" w:eastAsia="Times New Roman" w:hAnsi="Times New Roman" w:cs="Times New Roman"/>
          <w:b/>
          <w:i/>
          <w:color w:val="000000" w:themeColor="text1"/>
          <w:sz w:val="24"/>
          <w:szCs w:val="24"/>
        </w:rPr>
        <w:t>3</w:t>
      </w:r>
      <w:r w:rsidR="00AD1623">
        <w:rPr>
          <w:rFonts w:ascii="Times New Roman" w:eastAsia="Times New Roman" w:hAnsi="Times New Roman" w:cs="Times New Roman"/>
          <w:b/>
          <w:i/>
          <w:color w:val="000000" w:themeColor="text1"/>
          <w:sz w:val="24"/>
          <w:szCs w:val="24"/>
        </w:rPr>
        <w:t>0</w:t>
      </w:r>
      <w:r w:rsidRPr="00335DFD">
        <w:rPr>
          <w:rFonts w:ascii="Times New Roman" w:eastAsia="Times New Roman" w:hAnsi="Times New Roman" w:cs="Times New Roman"/>
          <w:b/>
          <w:i/>
          <w:color w:val="000000" w:themeColor="text1"/>
          <w:sz w:val="24"/>
          <w:szCs w:val="24"/>
        </w:rPr>
        <w:t xml:space="preserve"> students</w:t>
      </w:r>
      <w:r w:rsidRPr="00335DFD">
        <w:rPr>
          <w:rFonts w:ascii="Times New Roman" w:eastAsia="Times New Roman" w:hAnsi="Times New Roman" w:cs="Times New Roman"/>
          <w:color w:val="000000" w:themeColor="text1"/>
          <w:sz w:val="24"/>
          <w:szCs w:val="24"/>
        </w:rPr>
        <w:t xml:space="preserve"> of UWTSD using purposive sampling technique. Adoption of this sampling method has helped to select students who can access VLE Moodle of aforementioned university among a large population. Besides, it helped to select participants based on own judgement and understanding o</w:t>
      </w:r>
      <w:r w:rsidR="00BA5AD4" w:rsidRPr="00335DFD">
        <w:rPr>
          <w:rFonts w:ascii="Times New Roman" w:eastAsia="Times New Roman" w:hAnsi="Times New Roman" w:cs="Times New Roman"/>
          <w:color w:val="000000" w:themeColor="text1"/>
          <w:sz w:val="24"/>
          <w:szCs w:val="24"/>
        </w:rPr>
        <w:t>n</w:t>
      </w:r>
      <w:r w:rsidRPr="00335DFD">
        <w:rPr>
          <w:rFonts w:ascii="Times New Roman" w:eastAsia="Times New Roman" w:hAnsi="Times New Roman" w:cs="Times New Roman"/>
          <w:color w:val="000000" w:themeColor="text1"/>
          <w:sz w:val="24"/>
          <w:szCs w:val="24"/>
        </w:rPr>
        <w:t xml:space="preserve"> researcher to meet research aim and objectives (</w:t>
      </w:r>
      <w:proofErr w:type="spellStart"/>
      <w:r w:rsidRPr="00335DFD">
        <w:rPr>
          <w:rFonts w:ascii="Times New Roman" w:eastAsia="Times New Roman" w:hAnsi="Times New Roman" w:cs="Times New Roman"/>
          <w:color w:val="000000" w:themeColor="text1"/>
          <w:sz w:val="24"/>
          <w:szCs w:val="24"/>
        </w:rPr>
        <w:t>Nardi</w:t>
      </w:r>
      <w:proofErr w:type="spellEnd"/>
      <w:r w:rsidRPr="00335DFD">
        <w:rPr>
          <w:rFonts w:ascii="Times New Roman" w:eastAsia="Times New Roman" w:hAnsi="Times New Roman" w:cs="Times New Roman"/>
          <w:color w:val="000000" w:themeColor="text1"/>
          <w:sz w:val="24"/>
          <w:szCs w:val="24"/>
        </w:rPr>
        <w:t>, 2018).</w:t>
      </w:r>
    </w:p>
    <w:p w14:paraId="13730FDA" w14:textId="612FCBB5" w:rsidR="00D47033" w:rsidRPr="00335DFD" w:rsidRDefault="001430DE">
      <w:pPr>
        <w:pStyle w:val="Normal1"/>
        <w:spacing w:line="360" w:lineRule="auto"/>
        <w:jc w:val="both"/>
        <w:rPr>
          <w:rFonts w:ascii="Times New Roman" w:eastAsia="Times New Roman" w:hAnsi="Times New Roman" w:cs="Times New Roman"/>
          <w:b/>
          <w:i/>
          <w:color w:val="000000" w:themeColor="text1"/>
          <w:sz w:val="24"/>
          <w:szCs w:val="24"/>
        </w:rPr>
      </w:pPr>
      <w:r w:rsidRPr="00335DFD">
        <w:rPr>
          <w:rFonts w:ascii="Times New Roman" w:eastAsia="Times New Roman" w:hAnsi="Times New Roman" w:cs="Times New Roman"/>
          <w:color w:val="000000" w:themeColor="text1"/>
          <w:sz w:val="24"/>
          <w:szCs w:val="24"/>
        </w:rPr>
        <w:t xml:space="preserve">Along with this, researcher has used survey questionnaire having </w:t>
      </w:r>
      <w:r w:rsidR="000A5F15" w:rsidRPr="00335DFD">
        <w:rPr>
          <w:rFonts w:ascii="Times New Roman" w:eastAsia="Times New Roman" w:hAnsi="Times New Roman" w:cs="Times New Roman"/>
          <w:color w:val="000000" w:themeColor="text1"/>
          <w:sz w:val="24"/>
          <w:szCs w:val="24"/>
        </w:rPr>
        <w:t>five</w:t>
      </w:r>
      <w:r w:rsidRPr="00335DFD">
        <w:rPr>
          <w:rFonts w:ascii="Times New Roman" w:eastAsia="Times New Roman" w:hAnsi="Times New Roman" w:cs="Times New Roman"/>
          <w:color w:val="000000" w:themeColor="text1"/>
          <w:sz w:val="24"/>
          <w:szCs w:val="24"/>
        </w:rPr>
        <w:t xml:space="preserve"> </w:t>
      </w:r>
      <w:r w:rsidR="000A5F15" w:rsidRPr="00335DFD">
        <w:rPr>
          <w:rFonts w:ascii="Times New Roman" w:eastAsia="Times New Roman" w:hAnsi="Times New Roman" w:cs="Times New Roman"/>
          <w:color w:val="000000" w:themeColor="text1"/>
          <w:sz w:val="24"/>
          <w:szCs w:val="24"/>
        </w:rPr>
        <w:t>multiple-choice</w:t>
      </w:r>
      <w:r w:rsidRPr="00335DFD">
        <w:rPr>
          <w:rFonts w:ascii="Times New Roman" w:eastAsia="Times New Roman" w:hAnsi="Times New Roman" w:cs="Times New Roman"/>
          <w:color w:val="000000" w:themeColor="text1"/>
          <w:sz w:val="24"/>
          <w:szCs w:val="24"/>
        </w:rPr>
        <w:t xml:space="preserve"> questions to collect responses from selected research sample. This </w:t>
      </w:r>
      <w:r w:rsidRPr="00335DFD">
        <w:rPr>
          <w:rFonts w:ascii="Times New Roman" w:eastAsia="Times New Roman" w:hAnsi="Times New Roman" w:cs="Times New Roman"/>
          <w:b/>
          <w:i/>
          <w:color w:val="000000" w:themeColor="text1"/>
          <w:sz w:val="24"/>
          <w:szCs w:val="24"/>
        </w:rPr>
        <w:t xml:space="preserve">online survey questionnaire </w:t>
      </w:r>
      <w:r w:rsidRPr="00335DFD">
        <w:rPr>
          <w:rFonts w:ascii="Times New Roman" w:eastAsia="Times New Roman" w:hAnsi="Times New Roman" w:cs="Times New Roman"/>
          <w:color w:val="000000" w:themeColor="text1"/>
          <w:sz w:val="24"/>
          <w:szCs w:val="24"/>
        </w:rPr>
        <w:t xml:space="preserve">has been distributed among participants and responses have been collected after a stipulated </w:t>
      </w:r>
      <w:r w:rsidR="000A5F15" w:rsidRPr="00335DFD">
        <w:rPr>
          <w:rFonts w:ascii="Times New Roman" w:eastAsia="Times New Roman" w:hAnsi="Times New Roman" w:cs="Times New Roman"/>
          <w:color w:val="000000" w:themeColor="text1"/>
          <w:sz w:val="24"/>
          <w:szCs w:val="24"/>
        </w:rPr>
        <w:t>period</w:t>
      </w:r>
      <w:r w:rsidRPr="00335DFD">
        <w:rPr>
          <w:rFonts w:ascii="Times New Roman" w:eastAsia="Times New Roman" w:hAnsi="Times New Roman" w:cs="Times New Roman"/>
          <w:color w:val="000000" w:themeColor="text1"/>
          <w:sz w:val="24"/>
          <w:szCs w:val="24"/>
        </w:rPr>
        <w:t xml:space="preserve">. Furthermore, analytical tool of </w:t>
      </w:r>
      <w:r w:rsidRPr="00335DFD">
        <w:rPr>
          <w:rFonts w:ascii="Times New Roman" w:eastAsia="Times New Roman" w:hAnsi="Times New Roman" w:cs="Times New Roman"/>
          <w:b/>
          <w:i/>
          <w:color w:val="000000" w:themeColor="text1"/>
          <w:sz w:val="24"/>
          <w:szCs w:val="24"/>
        </w:rPr>
        <w:t xml:space="preserve">Microsoft Excel </w:t>
      </w:r>
      <w:r w:rsidRPr="00335DFD">
        <w:rPr>
          <w:rFonts w:ascii="Times New Roman" w:eastAsia="Times New Roman" w:hAnsi="Times New Roman" w:cs="Times New Roman"/>
          <w:color w:val="000000" w:themeColor="text1"/>
          <w:sz w:val="24"/>
          <w:szCs w:val="24"/>
        </w:rPr>
        <w:t xml:space="preserve">helped to collect and analyse obtained primary quantitative data by using relevant graphs, tables and charts (Flick, 2015). In addition, secondary quantitative data has been thoroughly evaluated for understanding statistical interpretations regarding impact of VLE Moodle on learning experience of students of UWTSD. </w:t>
      </w:r>
    </w:p>
    <w:p w14:paraId="4033E454" w14:textId="77777777" w:rsidR="00D47033" w:rsidRPr="00335DFD" w:rsidRDefault="001430DE" w:rsidP="001E105D">
      <w:pPr>
        <w:pStyle w:val="Heading1"/>
      </w:pPr>
      <w:bookmarkStart w:id="5" w:name="_Toc25944125"/>
      <w:r w:rsidRPr="00335DFD">
        <w:t>Primary Data Analysis</w:t>
      </w:r>
      <w:bookmarkEnd w:id="5"/>
    </w:p>
    <w:p w14:paraId="21CB44F5"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Since this research aims at exploring importance of digital learning technology VLE Moodle on learning experiences of students, primary quantitative data obtained through conducting online survey of students helped to collect relevant data. </w:t>
      </w:r>
    </w:p>
    <w:p w14:paraId="0E2127B3" w14:textId="77777777" w:rsidR="00D47033" w:rsidRPr="00335DFD" w:rsidRDefault="001430DE">
      <w:pPr>
        <w:pStyle w:val="Normal1"/>
        <w:spacing w:line="360" w:lineRule="auto"/>
        <w:jc w:val="center"/>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noProof/>
          <w:color w:val="000000" w:themeColor="text1"/>
          <w:sz w:val="24"/>
          <w:szCs w:val="24"/>
        </w:rPr>
        <w:lastRenderedPageBreak/>
        <w:drawing>
          <wp:inline distT="114300" distB="114300" distL="114300" distR="114300" wp14:anchorId="0A9FB4B8" wp14:editId="2BE4B808">
            <wp:extent cx="5581650" cy="31718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81650" cy="3171825"/>
                    </a:xfrm>
                    <a:prstGeom prst="rect">
                      <a:avLst/>
                    </a:prstGeom>
                    <a:ln/>
                  </pic:spPr>
                </pic:pic>
              </a:graphicData>
            </a:graphic>
          </wp:inline>
        </w:drawing>
      </w:r>
    </w:p>
    <w:p w14:paraId="28FCB673" w14:textId="77777777" w:rsidR="00D47033" w:rsidRPr="00335DFD" w:rsidRDefault="001430DE">
      <w:pPr>
        <w:pStyle w:val="Normal1"/>
        <w:spacing w:line="360" w:lineRule="auto"/>
        <w:jc w:val="center"/>
        <w:rPr>
          <w:rFonts w:ascii="Times New Roman" w:eastAsia="Times New Roman" w:hAnsi="Times New Roman" w:cs="Times New Roman"/>
          <w:b/>
          <w:color w:val="000000" w:themeColor="text1"/>
          <w:sz w:val="24"/>
          <w:szCs w:val="24"/>
        </w:rPr>
      </w:pPr>
      <w:r w:rsidRPr="00335DFD">
        <w:rPr>
          <w:rFonts w:ascii="Times New Roman" w:eastAsia="Times New Roman" w:hAnsi="Times New Roman" w:cs="Times New Roman"/>
          <w:b/>
          <w:color w:val="000000" w:themeColor="text1"/>
          <w:sz w:val="24"/>
          <w:szCs w:val="24"/>
        </w:rPr>
        <w:t>Figure 1: Question 1</w:t>
      </w:r>
    </w:p>
    <w:p w14:paraId="01F02B01" w14:textId="01A6BC7E" w:rsidR="00D47033" w:rsidRPr="00335DFD" w:rsidRDefault="001430DE">
      <w:pPr>
        <w:pStyle w:val="Normal1"/>
        <w:spacing w:line="360" w:lineRule="auto"/>
        <w:jc w:val="both"/>
        <w:rPr>
          <w:rFonts w:ascii="Times New Roman" w:eastAsia="Times New Roman" w:hAnsi="Times New Roman" w:cs="Times New Roman"/>
          <w:b/>
          <w:i/>
          <w:color w:val="000000" w:themeColor="text1"/>
          <w:sz w:val="24"/>
          <w:szCs w:val="24"/>
        </w:rPr>
      </w:pPr>
      <w:r w:rsidRPr="00335DFD">
        <w:rPr>
          <w:rFonts w:ascii="Times New Roman" w:eastAsia="Times New Roman" w:hAnsi="Times New Roman" w:cs="Times New Roman"/>
          <w:color w:val="000000" w:themeColor="text1"/>
          <w:sz w:val="24"/>
          <w:szCs w:val="24"/>
        </w:rPr>
        <w:t xml:space="preserve">First question of this survey questionnaire presents that user interface of VLE Moodle is effective to improve learning experience of students of UWTSD as 38.7% respondents have selected this. Availability of </w:t>
      </w:r>
      <w:r w:rsidRPr="00335DFD">
        <w:rPr>
          <w:rFonts w:ascii="Times New Roman" w:eastAsia="Times New Roman" w:hAnsi="Times New Roman" w:cs="Times New Roman"/>
          <w:b/>
          <w:i/>
          <w:color w:val="000000" w:themeColor="text1"/>
          <w:sz w:val="24"/>
          <w:szCs w:val="24"/>
        </w:rPr>
        <w:t>user-friendly technology</w:t>
      </w:r>
      <w:r w:rsidRPr="00335DFD">
        <w:rPr>
          <w:rFonts w:ascii="Times New Roman" w:eastAsia="Times New Roman" w:hAnsi="Times New Roman" w:cs="Times New Roman"/>
          <w:color w:val="000000" w:themeColor="text1"/>
          <w:sz w:val="24"/>
          <w:szCs w:val="24"/>
        </w:rPr>
        <w:t>, on the other hand, is effective for 19.4% students to improve learning experience. Hence, it is another important aspect that influences students to rely on digital learning methods while colours and background of learning material is also effective to attract attention of students (</w:t>
      </w:r>
      <w:proofErr w:type="spellStart"/>
      <w:r w:rsidRPr="00335DFD">
        <w:rPr>
          <w:rFonts w:ascii="Times New Roman" w:eastAsia="Times New Roman" w:hAnsi="Times New Roman" w:cs="Times New Roman"/>
          <w:color w:val="000000" w:themeColor="text1"/>
          <w:sz w:val="24"/>
          <w:szCs w:val="24"/>
        </w:rPr>
        <w:t>Hamutoglu</w:t>
      </w:r>
      <w:proofErr w:type="spellEnd"/>
      <w:r w:rsidRPr="00335DFD">
        <w:rPr>
          <w:rFonts w:ascii="Times New Roman" w:eastAsia="Times New Roman" w:hAnsi="Times New Roman" w:cs="Times New Roman"/>
          <w:color w:val="000000" w:themeColor="text1"/>
          <w:sz w:val="24"/>
          <w:szCs w:val="24"/>
        </w:rPr>
        <w:t xml:space="preserve"> </w:t>
      </w:r>
      <w:r w:rsidRPr="00335DFD">
        <w:rPr>
          <w:rFonts w:ascii="Times New Roman" w:eastAsia="Times New Roman" w:hAnsi="Times New Roman" w:cs="Times New Roman"/>
          <w:i/>
          <w:color w:val="000000" w:themeColor="text1"/>
          <w:sz w:val="24"/>
          <w:szCs w:val="24"/>
        </w:rPr>
        <w:t xml:space="preserve">et al. </w:t>
      </w:r>
      <w:r w:rsidRPr="00335DFD">
        <w:rPr>
          <w:rFonts w:ascii="Times New Roman" w:eastAsia="Times New Roman" w:hAnsi="Times New Roman" w:cs="Times New Roman"/>
          <w:color w:val="000000" w:themeColor="text1"/>
          <w:sz w:val="24"/>
          <w:szCs w:val="24"/>
        </w:rPr>
        <w:t xml:space="preserve">2019). </w:t>
      </w:r>
      <w:r w:rsidRPr="00335DFD">
        <w:rPr>
          <w:rFonts w:ascii="Times New Roman" w:eastAsia="Times New Roman" w:hAnsi="Times New Roman" w:cs="Times New Roman"/>
          <w:b/>
          <w:i/>
          <w:color w:val="000000" w:themeColor="text1"/>
          <w:sz w:val="24"/>
          <w:szCs w:val="24"/>
        </w:rPr>
        <w:t>32.3%</w:t>
      </w:r>
      <w:r w:rsidRPr="00335DFD">
        <w:rPr>
          <w:rFonts w:ascii="Times New Roman" w:eastAsia="Times New Roman" w:hAnsi="Times New Roman" w:cs="Times New Roman"/>
          <w:color w:val="000000" w:themeColor="text1"/>
          <w:sz w:val="24"/>
          <w:szCs w:val="24"/>
        </w:rPr>
        <w:t xml:space="preserve"> respondents expressed their preference for improved colour and background to develop learning experience. </w:t>
      </w:r>
    </w:p>
    <w:p w14:paraId="75AE74F1" w14:textId="77777777" w:rsidR="00D47033" w:rsidRPr="00335DFD" w:rsidRDefault="001430DE">
      <w:pPr>
        <w:pStyle w:val="Normal1"/>
        <w:spacing w:line="360" w:lineRule="auto"/>
        <w:jc w:val="center"/>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noProof/>
          <w:color w:val="000000" w:themeColor="text1"/>
          <w:sz w:val="24"/>
          <w:szCs w:val="24"/>
        </w:rPr>
        <w:lastRenderedPageBreak/>
        <w:drawing>
          <wp:inline distT="114300" distB="114300" distL="114300" distR="114300" wp14:anchorId="0074E5CC" wp14:editId="1FA08340">
            <wp:extent cx="5362575" cy="317182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362575" cy="3171825"/>
                    </a:xfrm>
                    <a:prstGeom prst="rect">
                      <a:avLst/>
                    </a:prstGeom>
                    <a:ln/>
                  </pic:spPr>
                </pic:pic>
              </a:graphicData>
            </a:graphic>
          </wp:inline>
        </w:drawing>
      </w:r>
    </w:p>
    <w:p w14:paraId="40C92881" w14:textId="77777777" w:rsidR="00D47033" w:rsidRPr="00335DFD" w:rsidRDefault="001430DE">
      <w:pPr>
        <w:pStyle w:val="Normal1"/>
        <w:spacing w:line="360" w:lineRule="auto"/>
        <w:jc w:val="center"/>
        <w:rPr>
          <w:rFonts w:ascii="Times New Roman" w:eastAsia="Times New Roman" w:hAnsi="Times New Roman" w:cs="Times New Roman"/>
          <w:b/>
          <w:color w:val="000000" w:themeColor="text1"/>
          <w:sz w:val="24"/>
          <w:szCs w:val="24"/>
        </w:rPr>
      </w:pPr>
      <w:r w:rsidRPr="00335DFD">
        <w:rPr>
          <w:rFonts w:ascii="Times New Roman" w:eastAsia="Times New Roman" w:hAnsi="Times New Roman" w:cs="Times New Roman"/>
          <w:b/>
          <w:color w:val="000000" w:themeColor="text1"/>
          <w:sz w:val="24"/>
          <w:szCs w:val="24"/>
        </w:rPr>
        <w:t>Figure 2: Question 2</w:t>
      </w:r>
    </w:p>
    <w:p w14:paraId="0023BD73" w14:textId="7499EA2A"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This above graph highlights special features of VLE Moodle that differentiates this digital learning method from conventional learning approaches. As per </w:t>
      </w:r>
      <w:r w:rsidR="00F2048F" w:rsidRPr="00335DFD">
        <w:rPr>
          <w:rFonts w:ascii="Times New Roman" w:eastAsia="Times New Roman" w:hAnsi="Times New Roman" w:cs="Times New Roman"/>
          <w:color w:val="000000" w:themeColor="text1"/>
          <w:sz w:val="24"/>
          <w:szCs w:val="24"/>
          <w:highlight w:val="white"/>
        </w:rPr>
        <w:t>Vaidyanathan (2018)</w:t>
      </w:r>
      <w:r w:rsidRPr="00335DFD">
        <w:rPr>
          <w:rFonts w:ascii="Times New Roman" w:eastAsia="Times New Roman" w:hAnsi="Times New Roman" w:cs="Times New Roman"/>
          <w:color w:val="000000" w:themeColor="text1"/>
          <w:sz w:val="24"/>
          <w:szCs w:val="24"/>
        </w:rPr>
        <w:t xml:space="preserve">, rapidly changing </w:t>
      </w:r>
      <w:r w:rsidR="000A5F15" w:rsidRPr="00335DFD">
        <w:rPr>
          <w:rFonts w:ascii="Times New Roman" w:eastAsia="Times New Roman" w:hAnsi="Times New Roman" w:cs="Times New Roman"/>
          <w:color w:val="000000" w:themeColor="text1"/>
          <w:sz w:val="24"/>
          <w:szCs w:val="24"/>
        </w:rPr>
        <w:t>perception of</w:t>
      </w:r>
      <w:r w:rsidRPr="00335DFD">
        <w:rPr>
          <w:rFonts w:ascii="Times New Roman" w:eastAsia="Times New Roman" w:hAnsi="Times New Roman" w:cs="Times New Roman"/>
          <w:color w:val="000000" w:themeColor="text1"/>
          <w:sz w:val="24"/>
          <w:szCs w:val="24"/>
        </w:rPr>
        <w:t xml:space="preserve"> students </w:t>
      </w:r>
      <w:r w:rsidR="00841F17" w:rsidRPr="00335DFD">
        <w:rPr>
          <w:rFonts w:ascii="Times New Roman" w:eastAsia="Times New Roman" w:hAnsi="Times New Roman" w:cs="Times New Roman"/>
          <w:color w:val="000000" w:themeColor="text1"/>
          <w:sz w:val="24"/>
          <w:szCs w:val="24"/>
        </w:rPr>
        <w:t xml:space="preserve">hold significant impact </w:t>
      </w:r>
      <w:r w:rsidR="00784F60" w:rsidRPr="00335DFD">
        <w:rPr>
          <w:rFonts w:ascii="Times New Roman" w:eastAsia="Times New Roman" w:hAnsi="Times New Roman" w:cs="Times New Roman"/>
          <w:color w:val="000000" w:themeColor="text1"/>
          <w:sz w:val="24"/>
          <w:szCs w:val="24"/>
        </w:rPr>
        <w:t xml:space="preserve">in </w:t>
      </w:r>
      <w:r w:rsidRPr="00335DFD">
        <w:rPr>
          <w:rFonts w:ascii="Times New Roman" w:eastAsia="Times New Roman" w:hAnsi="Times New Roman" w:cs="Times New Roman"/>
          <w:color w:val="000000" w:themeColor="text1"/>
          <w:sz w:val="24"/>
          <w:szCs w:val="24"/>
        </w:rPr>
        <w:t>improv</w:t>
      </w:r>
      <w:r w:rsidR="00784F60" w:rsidRPr="00335DFD">
        <w:rPr>
          <w:rFonts w:ascii="Times New Roman" w:eastAsia="Times New Roman" w:hAnsi="Times New Roman" w:cs="Times New Roman"/>
          <w:color w:val="000000" w:themeColor="text1"/>
          <w:sz w:val="24"/>
          <w:szCs w:val="24"/>
        </w:rPr>
        <w:t>ing</w:t>
      </w:r>
      <w:r w:rsidRPr="00335DFD">
        <w:rPr>
          <w:rFonts w:ascii="Times New Roman" w:eastAsia="Times New Roman" w:hAnsi="Times New Roman" w:cs="Times New Roman"/>
          <w:color w:val="000000" w:themeColor="text1"/>
          <w:sz w:val="24"/>
          <w:szCs w:val="24"/>
        </w:rPr>
        <w:t xml:space="preserve"> educational experience demands changes in traditional learning methods. In this context, </w:t>
      </w:r>
      <w:r w:rsidRPr="00335DFD">
        <w:rPr>
          <w:rFonts w:ascii="Times New Roman" w:eastAsia="Times New Roman" w:hAnsi="Times New Roman" w:cs="Times New Roman"/>
          <w:b/>
          <w:i/>
          <w:color w:val="000000" w:themeColor="text1"/>
          <w:sz w:val="24"/>
          <w:szCs w:val="24"/>
        </w:rPr>
        <w:t xml:space="preserve">35.5% </w:t>
      </w:r>
      <w:r w:rsidRPr="00335DFD">
        <w:rPr>
          <w:rFonts w:ascii="Times New Roman" w:eastAsia="Times New Roman" w:hAnsi="Times New Roman" w:cs="Times New Roman"/>
          <w:color w:val="000000" w:themeColor="text1"/>
          <w:sz w:val="24"/>
          <w:szCs w:val="24"/>
        </w:rPr>
        <w:t xml:space="preserve">of participants have marked learning community as an essential factor that differentiates VLE Moodle from traditional approaches. Moreover, </w:t>
      </w:r>
      <w:r w:rsidRPr="00335DFD">
        <w:rPr>
          <w:rFonts w:ascii="Times New Roman" w:eastAsia="Times New Roman" w:hAnsi="Times New Roman" w:cs="Times New Roman"/>
          <w:b/>
          <w:i/>
          <w:color w:val="000000" w:themeColor="text1"/>
          <w:sz w:val="24"/>
          <w:szCs w:val="24"/>
        </w:rPr>
        <w:t xml:space="preserve">19.4% </w:t>
      </w:r>
      <w:r w:rsidRPr="00335DFD">
        <w:rPr>
          <w:rFonts w:ascii="Times New Roman" w:eastAsia="Times New Roman" w:hAnsi="Times New Roman" w:cs="Times New Roman"/>
          <w:color w:val="000000" w:themeColor="text1"/>
          <w:sz w:val="24"/>
          <w:szCs w:val="24"/>
        </w:rPr>
        <w:t>of participants supported learner interface as a crucial factor to improve learning experiences using VLE Moodle. Based on this, it can be interpreted that learner interface, learning community and content of VLE Moodle differentiates this method from traditional learning approaches (</w:t>
      </w:r>
      <w:proofErr w:type="spellStart"/>
      <w:r w:rsidRPr="00335DFD">
        <w:rPr>
          <w:rFonts w:ascii="Times New Roman" w:eastAsia="Times New Roman" w:hAnsi="Times New Roman" w:cs="Times New Roman"/>
          <w:color w:val="000000" w:themeColor="text1"/>
          <w:sz w:val="24"/>
          <w:szCs w:val="24"/>
          <w:highlight w:val="white"/>
        </w:rPr>
        <w:t>Rienties</w:t>
      </w:r>
      <w:proofErr w:type="spellEnd"/>
      <w:r w:rsidRPr="00335DFD">
        <w:rPr>
          <w:rFonts w:ascii="Times New Roman" w:eastAsia="Times New Roman" w:hAnsi="Times New Roman" w:cs="Times New Roman"/>
          <w:color w:val="000000" w:themeColor="text1"/>
          <w:sz w:val="24"/>
          <w:szCs w:val="24"/>
          <w:highlight w:val="white"/>
        </w:rPr>
        <w:t xml:space="preserve"> and </w:t>
      </w:r>
      <w:proofErr w:type="spellStart"/>
      <w:r w:rsidRPr="00335DFD">
        <w:rPr>
          <w:rFonts w:ascii="Times New Roman" w:eastAsia="Times New Roman" w:hAnsi="Times New Roman" w:cs="Times New Roman"/>
          <w:color w:val="000000" w:themeColor="text1"/>
          <w:sz w:val="24"/>
          <w:szCs w:val="24"/>
          <w:highlight w:val="white"/>
        </w:rPr>
        <w:t>Toetenel</w:t>
      </w:r>
      <w:proofErr w:type="spellEnd"/>
      <w:r w:rsidRPr="00335DFD">
        <w:rPr>
          <w:rFonts w:ascii="Times New Roman" w:eastAsia="Times New Roman" w:hAnsi="Times New Roman" w:cs="Times New Roman"/>
          <w:color w:val="000000" w:themeColor="text1"/>
          <w:sz w:val="24"/>
          <w:szCs w:val="24"/>
          <w:highlight w:val="white"/>
        </w:rPr>
        <w:t>, 2016</w:t>
      </w:r>
      <w:r w:rsidRPr="00335DFD">
        <w:rPr>
          <w:rFonts w:ascii="Times New Roman" w:eastAsia="Times New Roman" w:hAnsi="Times New Roman" w:cs="Times New Roman"/>
          <w:color w:val="000000" w:themeColor="text1"/>
          <w:sz w:val="24"/>
          <w:szCs w:val="24"/>
        </w:rPr>
        <w:t xml:space="preserve">). </w:t>
      </w:r>
    </w:p>
    <w:p w14:paraId="76279D6C" w14:textId="77777777" w:rsidR="00D47033" w:rsidRPr="00335DFD" w:rsidRDefault="001430DE">
      <w:pPr>
        <w:pStyle w:val="Normal1"/>
        <w:spacing w:line="360" w:lineRule="auto"/>
        <w:jc w:val="center"/>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noProof/>
          <w:color w:val="000000" w:themeColor="text1"/>
          <w:sz w:val="24"/>
          <w:szCs w:val="24"/>
        </w:rPr>
        <w:lastRenderedPageBreak/>
        <w:drawing>
          <wp:inline distT="114300" distB="114300" distL="114300" distR="114300" wp14:anchorId="6BD7F44F" wp14:editId="56C459AB">
            <wp:extent cx="5562600" cy="31527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562600" cy="3152775"/>
                    </a:xfrm>
                    <a:prstGeom prst="rect">
                      <a:avLst/>
                    </a:prstGeom>
                    <a:ln/>
                  </pic:spPr>
                </pic:pic>
              </a:graphicData>
            </a:graphic>
          </wp:inline>
        </w:drawing>
      </w:r>
    </w:p>
    <w:p w14:paraId="68CF1E5C" w14:textId="77777777" w:rsidR="00D47033" w:rsidRPr="00335DFD" w:rsidRDefault="001430DE">
      <w:pPr>
        <w:pStyle w:val="Normal1"/>
        <w:spacing w:line="360" w:lineRule="auto"/>
        <w:jc w:val="center"/>
        <w:rPr>
          <w:rFonts w:ascii="Times New Roman" w:eastAsia="Times New Roman" w:hAnsi="Times New Roman" w:cs="Times New Roman"/>
          <w:b/>
          <w:color w:val="000000" w:themeColor="text1"/>
          <w:sz w:val="24"/>
          <w:szCs w:val="24"/>
        </w:rPr>
      </w:pPr>
      <w:r w:rsidRPr="00335DFD">
        <w:rPr>
          <w:rFonts w:ascii="Times New Roman" w:eastAsia="Times New Roman" w:hAnsi="Times New Roman" w:cs="Times New Roman"/>
          <w:b/>
          <w:color w:val="000000" w:themeColor="text1"/>
          <w:sz w:val="24"/>
          <w:szCs w:val="24"/>
        </w:rPr>
        <w:t>Figure 3: Question 3</w:t>
      </w:r>
    </w:p>
    <w:p w14:paraId="6CCCADD3" w14:textId="4FB93688"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Third question of this survey questionnaire attempted to examine important features and factors that </w:t>
      </w:r>
      <w:r w:rsidR="00C76067" w:rsidRPr="00335DFD">
        <w:rPr>
          <w:rFonts w:ascii="Times New Roman" w:eastAsia="Times New Roman" w:hAnsi="Times New Roman" w:cs="Times New Roman"/>
          <w:color w:val="000000" w:themeColor="text1"/>
          <w:sz w:val="24"/>
          <w:szCs w:val="24"/>
        </w:rPr>
        <w:t>support</w:t>
      </w:r>
      <w:r w:rsidRPr="00335DFD">
        <w:rPr>
          <w:rFonts w:ascii="Times New Roman" w:eastAsia="Times New Roman" w:hAnsi="Times New Roman" w:cs="Times New Roman"/>
          <w:color w:val="000000" w:themeColor="text1"/>
          <w:sz w:val="24"/>
          <w:szCs w:val="24"/>
        </w:rPr>
        <w:t xml:space="preserve"> incorporation of VLE Moodle in learning methods</w:t>
      </w:r>
      <w:r w:rsidR="00EE2635" w:rsidRPr="00335DFD">
        <w:rPr>
          <w:rFonts w:ascii="Times New Roman" w:eastAsia="Times New Roman" w:hAnsi="Times New Roman" w:cs="Times New Roman"/>
          <w:color w:val="000000" w:themeColor="text1"/>
          <w:sz w:val="24"/>
          <w:szCs w:val="24"/>
        </w:rPr>
        <w:t xml:space="preserve"> (</w:t>
      </w:r>
      <w:proofErr w:type="spellStart"/>
      <w:r w:rsidR="00EE2635" w:rsidRPr="00335DFD">
        <w:rPr>
          <w:rFonts w:ascii="Times New Roman" w:eastAsia="Times New Roman" w:hAnsi="Times New Roman" w:cs="Times New Roman"/>
          <w:color w:val="000000" w:themeColor="text1"/>
          <w:sz w:val="24"/>
          <w:szCs w:val="24"/>
          <w:highlight w:val="white"/>
        </w:rPr>
        <w:t>Rienties</w:t>
      </w:r>
      <w:proofErr w:type="spellEnd"/>
      <w:r w:rsidR="00EE2635" w:rsidRPr="00335DFD">
        <w:rPr>
          <w:rFonts w:ascii="Times New Roman" w:eastAsia="Times New Roman" w:hAnsi="Times New Roman" w:cs="Times New Roman"/>
          <w:color w:val="000000" w:themeColor="text1"/>
          <w:sz w:val="24"/>
          <w:szCs w:val="24"/>
          <w:highlight w:val="white"/>
        </w:rPr>
        <w:t xml:space="preserve"> </w:t>
      </w:r>
      <w:r w:rsidR="00EE2635" w:rsidRPr="00335DFD">
        <w:rPr>
          <w:rFonts w:ascii="Times New Roman" w:eastAsia="Times New Roman" w:hAnsi="Times New Roman" w:cs="Times New Roman"/>
          <w:i/>
          <w:color w:val="000000" w:themeColor="text1"/>
          <w:sz w:val="24"/>
          <w:szCs w:val="24"/>
          <w:highlight w:val="white"/>
        </w:rPr>
        <w:t xml:space="preserve">et al. </w:t>
      </w:r>
      <w:r w:rsidR="00EE2635" w:rsidRPr="00335DFD">
        <w:rPr>
          <w:rFonts w:ascii="Times New Roman" w:eastAsia="Times New Roman" w:hAnsi="Times New Roman" w:cs="Times New Roman"/>
          <w:color w:val="000000" w:themeColor="text1"/>
          <w:sz w:val="24"/>
          <w:szCs w:val="24"/>
        </w:rPr>
        <w:t>2016)</w:t>
      </w:r>
      <w:r w:rsidRPr="00335DFD">
        <w:rPr>
          <w:rFonts w:ascii="Times New Roman" w:eastAsia="Times New Roman" w:hAnsi="Times New Roman" w:cs="Times New Roman"/>
          <w:color w:val="000000" w:themeColor="text1"/>
          <w:sz w:val="24"/>
          <w:szCs w:val="24"/>
        </w:rPr>
        <w:t xml:space="preserve">. In this particular case, </w:t>
      </w:r>
      <w:r w:rsidRPr="00335DFD">
        <w:rPr>
          <w:rFonts w:ascii="Times New Roman" w:eastAsia="Times New Roman" w:hAnsi="Times New Roman" w:cs="Times New Roman"/>
          <w:b/>
          <w:i/>
          <w:color w:val="000000" w:themeColor="text1"/>
          <w:sz w:val="24"/>
          <w:szCs w:val="24"/>
        </w:rPr>
        <w:t xml:space="preserve">48.4% </w:t>
      </w:r>
      <w:r w:rsidRPr="00335DFD">
        <w:rPr>
          <w:rFonts w:ascii="Times New Roman" w:eastAsia="Times New Roman" w:hAnsi="Times New Roman" w:cs="Times New Roman"/>
          <w:color w:val="000000" w:themeColor="text1"/>
          <w:sz w:val="24"/>
          <w:szCs w:val="24"/>
        </w:rPr>
        <w:t>participants identified importance of extended learning community. Application of VLE Moodle in educational course can allow a greater number of students to access free solutions for collecting educational sources (</w:t>
      </w:r>
      <w:r w:rsidRPr="00335DFD">
        <w:rPr>
          <w:rFonts w:ascii="Times New Roman" w:eastAsia="Times New Roman" w:hAnsi="Times New Roman" w:cs="Times New Roman"/>
          <w:color w:val="000000" w:themeColor="text1"/>
          <w:sz w:val="24"/>
          <w:szCs w:val="24"/>
          <w:highlight w:val="white"/>
        </w:rPr>
        <w:t xml:space="preserve">Avelino </w:t>
      </w:r>
      <w:r w:rsidRPr="00335DFD">
        <w:rPr>
          <w:rFonts w:ascii="Times New Roman" w:eastAsia="Times New Roman" w:hAnsi="Times New Roman" w:cs="Times New Roman"/>
          <w:i/>
          <w:color w:val="000000" w:themeColor="text1"/>
          <w:sz w:val="24"/>
          <w:szCs w:val="24"/>
          <w:highlight w:val="white"/>
        </w:rPr>
        <w:t xml:space="preserve">et al. </w:t>
      </w:r>
      <w:r w:rsidRPr="00335DFD">
        <w:rPr>
          <w:rFonts w:ascii="Times New Roman" w:eastAsia="Times New Roman" w:hAnsi="Times New Roman" w:cs="Times New Roman"/>
          <w:color w:val="000000" w:themeColor="text1"/>
          <w:sz w:val="24"/>
          <w:szCs w:val="24"/>
          <w:highlight w:val="white"/>
        </w:rPr>
        <w:t>2017</w:t>
      </w:r>
      <w:r w:rsidRPr="00335DFD">
        <w:rPr>
          <w:rFonts w:ascii="Times New Roman" w:eastAsia="Times New Roman" w:hAnsi="Times New Roman" w:cs="Times New Roman"/>
          <w:color w:val="000000" w:themeColor="text1"/>
          <w:sz w:val="24"/>
          <w:szCs w:val="24"/>
        </w:rPr>
        <w:t xml:space="preserve">). Moreover, </w:t>
      </w:r>
      <w:r w:rsidRPr="00335DFD">
        <w:rPr>
          <w:rFonts w:ascii="Times New Roman" w:eastAsia="Times New Roman" w:hAnsi="Times New Roman" w:cs="Times New Roman"/>
          <w:b/>
          <w:i/>
          <w:color w:val="000000" w:themeColor="text1"/>
          <w:sz w:val="24"/>
          <w:szCs w:val="24"/>
        </w:rPr>
        <w:t xml:space="preserve">25.8% </w:t>
      </w:r>
      <w:r w:rsidRPr="00335DFD">
        <w:rPr>
          <w:rFonts w:ascii="Times New Roman" w:eastAsia="Times New Roman" w:hAnsi="Times New Roman" w:cs="Times New Roman"/>
          <w:color w:val="000000" w:themeColor="text1"/>
          <w:sz w:val="24"/>
          <w:szCs w:val="24"/>
        </w:rPr>
        <w:t xml:space="preserve">of students acknowledged importance of up-to-date content for supporting learning needs. In addition to these, effectiveness to accomplish tasks or learning outcomes along with simplified and understandable learning approaches has supported VLE Moodle to improve learning experience of students in UWTSD. </w:t>
      </w:r>
    </w:p>
    <w:p w14:paraId="033561E8" w14:textId="77777777" w:rsidR="00D47033" w:rsidRPr="00335DFD" w:rsidRDefault="001430DE">
      <w:pPr>
        <w:pStyle w:val="Normal1"/>
        <w:spacing w:line="360" w:lineRule="auto"/>
        <w:jc w:val="center"/>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noProof/>
          <w:color w:val="000000" w:themeColor="text1"/>
          <w:sz w:val="24"/>
          <w:szCs w:val="24"/>
        </w:rPr>
        <w:lastRenderedPageBreak/>
        <w:drawing>
          <wp:inline distT="114300" distB="114300" distL="114300" distR="114300" wp14:anchorId="45B0EAFC" wp14:editId="2F3394AC">
            <wp:extent cx="5419725" cy="31813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419725" cy="3181350"/>
                    </a:xfrm>
                    <a:prstGeom prst="rect">
                      <a:avLst/>
                    </a:prstGeom>
                    <a:ln/>
                  </pic:spPr>
                </pic:pic>
              </a:graphicData>
            </a:graphic>
          </wp:inline>
        </w:drawing>
      </w:r>
    </w:p>
    <w:p w14:paraId="31F9A446" w14:textId="77777777" w:rsidR="00D47033" w:rsidRPr="00335DFD" w:rsidRDefault="001430DE">
      <w:pPr>
        <w:pStyle w:val="Normal1"/>
        <w:spacing w:line="360" w:lineRule="auto"/>
        <w:jc w:val="center"/>
        <w:rPr>
          <w:rFonts w:ascii="Times New Roman" w:eastAsia="Times New Roman" w:hAnsi="Times New Roman" w:cs="Times New Roman"/>
          <w:b/>
          <w:color w:val="000000" w:themeColor="text1"/>
          <w:sz w:val="24"/>
          <w:szCs w:val="24"/>
        </w:rPr>
      </w:pPr>
      <w:r w:rsidRPr="00335DFD">
        <w:rPr>
          <w:rFonts w:ascii="Times New Roman" w:eastAsia="Times New Roman" w:hAnsi="Times New Roman" w:cs="Times New Roman"/>
          <w:b/>
          <w:color w:val="000000" w:themeColor="text1"/>
          <w:sz w:val="24"/>
          <w:szCs w:val="24"/>
        </w:rPr>
        <w:t>Figure 4: Question 4</w:t>
      </w:r>
    </w:p>
    <w:p w14:paraId="511FE49A" w14:textId="0F6DECBB"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The above-image presents relevant challenges of VLE Moodle to influence learning experience of students in UWTSD. Assessment of primary quantitative data obtained against this question highlights that up-to dated learning resources in VLE Moodle is one of the greatest challenges in ensuring improved learning experience as </w:t>
      </w:r>
      <w:r w:rsidRPr="00335DFD">
        <w:rPr>
          <w:rFonts w:ascii="Times New Roman" w:eastAsia="Times New Roman" w:hAnsi="Times New Roman" w:cs="Times New Roman"/>
          <w:b/>
          <w:i/>
          <w:color w:val="000000" w:themeColor="text1"/>
          <w:sz w:val="24"/>
          <w:szCs w:val="24"/>
        </w:rPr>
        <w:t>32.3%</w:t>
      </w:r>
      <w:r w:rsidRPr="00335DFD">
        <w:rPr>
          <w:rFonts w:ascii="Times New Roman" w:eastAsia="Times New Roman" w:hAnsi="Times New Roman" w:cs="Times New Roman"/>
          <w:color w:val="000000" w:themeColor="text1"/>
          <w:sz w:val="24"/>
          <w:szCs w:val="24"/>
        </w:rPr>
        <w:t xml:space="preserve"> respondents marked this a significant challenge. Apart from this, lack of adequate content and technological issues related to user interface are other challenges that restrict adoption of VLE Moodle in educational courses (</w:t>
      </w:r>
      <w:proofErr w:type="spellStart"/>
      <w:r w:rsidRPr="00335DFD">
        <w:rPr>
          <w:rFonts w:ascii="Times New Roman" w:eastAsia="Times New Roman" w:hAnsi="Times New Roman" w:cs="Times New Roman"/>
          <w:color w:val="000000" w:themeColor="text1"/>
          <w:sz w:val="24"/>
          <w:szCs w:val="24"/>
          <w:highlight w:val="white"/>
        </w:rPr>
        <w:t>Kazanidis</w:t>
      </w:r>
      <w:proofErr w:type="spellEnd"/>
      <w:r w:rsidRPr="00335DFD">
        <w:rPr>
          <w:rFonts w:ascii="Times New Roman" w:eastAsia="Times New Roman" w:hAnsi="Times New Roman" w:cs="Times New Roman"/>
          <w:color w:val="000000" w:themeColor="text1"/>
          <w:sz w:val="24"/>
          <w:szCs w:val="24"/>
          <w:highlight w:val="white"/>
        </w:rPr>
        <w:t xml:space="preserve"> </w:t>
      </w:r>
      <w:r w:rsidRPr="00335DFD">
        <w:rPr>
          <w:rFonts w:ascii="Times New Roman" w:eastAsia="Times New Roman" w:hAnsi="Times New Roman" w:cs="Times New Roman"/>
          <w:i/>
          <w:color w:val="000000" w:themeColor="text1"/>
          <w:sz w:val="24"/>
          <w:szCs w:val="24"/>
          <w:highlight w:val="white"/>
        </w:rPr>
        <w:t xml:space="preserve">et al. </w:t>
      </w:r>
      <w:r w:rsidRPr="00335DFD">
        <w:rPr>
          <w:rFonts w:ascii="Times New Roman" w:eastAsia="Times New Roman" w:hAnsi="Times New Roman" w:cs="Times New Roman"/>
          <w:color w:val="000000" w:themeColor="text1"/>
          <w:sz w:val="24"/>
          <w:szCs w:val="24"/>
          <w:highlight w:val="white"/>
        </w:rPr>
        <w:t>2018</w:t>
      </w:r>
      <w:r w:rsidRPr="00335DFD">
        <w:rPr>
          <w:rFonts w:ascii="Times New Roman" w:eastAsia="Times New Roman" w:hAnsi="Times New Roman" w:cs="Times New Roman"/>
          <w:color w:val="000000" w:themeColor="text1"/>
          <w:sz w:val="24"/>
          <w:szCs w:val="24"/>
        </w:rPr>
        <w:t xml:space="preserve">). On the other hand, </w:t>
      </w:r>
      <w:r w:rsidRPr="00335DFD">
        <w:rPr>
          <w:rFonts w:ascii="Times New Roman" w:eastAsia="Times New Roman" w:hAnsi="Times New Roman" w:cs="Times New Roman"/>
          <w:b/>
          <w:i/>
          <w:color w:val="000000" w:themeColor="text1"/>
          <w:sz w:val="24"/>
          <w:szCs w:val="24"/>
        </w:rPr>
        <w:t>22.6%</w:t>
      </w:r>
      <w:r w:rsidRPr="00335DFD">
        <w:rPr>
          <w:rFonts w:ascii="Times New Roman" w:eastAsia="Times New Roman" w:hAnsi="Times New Roman" w:cs="Times New Roman"/>
          <w:color w:val="000000" w:themeColor="text1"/>
          <w:sz w:val="24"/>
          <w:szCs w:val="24"/>
        </w:rPr>
        <w:t xml:space="preserve"> of participants claimed importance of inadequate provision for performance assessment as a challenge to improve learning experience. </w:t>
      </w:r>
    </w:p>
    <w:p w14:paraId="4F91CA40" w14:textId="77777777" w:rsidR="00D47033" w:rsidRPr="00335DFD" w:rsidRDefault="001430DE">
      <w:pPr>
        <w:pStyle w:val="Normal1"/>
        <w:spacing w:line="360" w:lineRule="auto"/>
        <w:jc w:val="center"/>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noProof/>
          <w:color w:val="000000" w:themeColor="text1"/>
          <w:sz w:val="24"/>
          <w:szCs w:val="24"/>
        </w:rPr>
        <w:lastRenderedPageBreak/>
        <w:drawing>
          <wp:inline distT="114300" distB="114300" distL="114300" distR="114300" wp14:anchorId="68DB5D21" wp14:editId="4290A23D">
            <wp:extent cx="5543550" cy="31718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543550" cy="3171825"/>
                    </a:xfrm>
                    <a:prstGeom prst="rect">
                      <a:avLst/>
                    </a:prstGeom>
                    <a:ln/>
                  </pic:spPr>
                </pic:pic>
              </a:graphicData>
            </a:graphic>
          </wp:inline>
        </w:drawing>
      </w:r>
    </w:p>
    <w:p w14:paraId="2708DF14" w14:textId="77777777" w:rsidR="00D47033" w:rsidRPr="00335DFD" w:rsidRDefault="001430DE">
      <w:pPr>
        <w:pStyle w:val="Normal1"/>
        <w:spacing w:line="360" w:lineRule="auto"/>
        <w:jc w:val="center"/>
        <w:rPr>
          <w:rFonts w:ascii="Times New Roman" w:eastAsia="Times New Roman" w:hAnsi="Times New Roman" w:cs="Times New Roman"/>
          <w:b/>
          <w:color w:val="000000" w:themeColor="text1"/>
          <w:sz w:val="24"/>
          <w:szCs w:val="24"/>
        </w:rPr>
      </w:pPr>
      <w:r w:rsidRPr="00335DFD">
        <w:rPr>
          <w:rFonts w:ascii="Times New Roman" w:eastAsia="Times New Roman" w:hAnsi="Times New Roman" w:cs="Times New Roman"/>
          <w:b/>
          <w:color w:val="000000" w:themeColor="text1"/>
          <w:sz w:val="24"/>
          <w:szCs w:val="24"/>
        </w:rPr>
        <w:t>Figure 5: Question 5</w:t>
      </w:r>
    </w:p>
    <w:p w14:paraId="1A62D656" w14:textId="071F75F0"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Fifth question of this survey questionnaire contributed to identify appropriate recommendations for improving learning experience of students of UWTSD using VLE Moodle. Analysis of collected primary data presents that </w:t>
      </w:r>
      <w:r w:rsidRPr="00335DFD">
        <w:rPr>
          <w:rFonts w:ascii="Times New Roman" w:eastAsia="Times New Roman" w:hAnsi="Times New Roman" w:cs="Times New Roman"/>
          <w:b/>
          <w:i/>
          <w:color w:val="000000" w:themeColor="text1"/>
          <w:sz w:val="24"/>
          <w:szCs w:val="24"/>
        </w:rPr>
        <w:t>51.6%</w:t>
      </w:r>
      <w:r w:rsidRPr="00335DFD">
        <w:rPr>
          <w:rFonts w:ascii="Times New Roman" w:eastAsia="Times New Roman" w:hAnsi="Times New Roman" w:cs="Times New Roman"/>
          <w:color w:val="000000" w:themeColor="text1"/>
          <w:sz w:val="24"/>
          <w:szCs w:val="24"/>
        </w:rPr>
        <w:t xml:space="preserve"> of students preferred incremental changes in Moodle to ensure effective learning experience. This also sheds light on implications of incorporating up-to-date content in VLE Moodle for developing learning communities (</w:t>
      </w:r>
      <w:proofErr w:type="spellStart"/>
      <w:r w:rsidRPr="00335DFD">
        <w:rPr>
          <w:rFonts w:ascii="Times New Roman" w:eastAsia="Times New Roman" w:hAnsi="Times New Roman" w:cs="Times New Roman"/>
          <w:color w:val="000000" w:themeColor="text1"/>
          <w:sz w:val="24"/>
          <w:szCs w:val="24"/>
        </w:rPr>
        <w:t>Annansingh</w:t>
      </w:r>
      <w:proofErr w:type="spellEnd"/>
      <w:r w:rsidRPr="00335DFD">
        <w:rPr>
          <w:rFonts w:ascii="Times New Roman" w:eastAsia="Times New Roman" w:hAnsi="Times New Roman" w:cs="Times New Roman"/>
          <w:color w:val="000000" w:themeColor="text1"/>
          <w:sz w:val="24"/>
          <w:szCs w:val="24"/>
        </w:rPr>
        <w:t xml:space="preserve">, 2019). Besides, collecting feedback from students and managing effective relationships with stakeholders can also help to introduce sufficient changes in learning techniques for developing holistic educational framework. </w:t>
      </w:r>
    </w:p>
    <w:p w14:paraId="5CC57370" w14:textId="77777777" w:rsidR="00D47033" w:rsidRPr="00335DFD" w:rsidRDefault="001430DE" w:rsidP="001E105D">
      <w:pPr>
        <w:pStyle w:val="Heading1"/>
      </w:pPr>
      <w:bookmarkStart w:id="6" w:name="_Toc25944126"/>
      <w:r w:rsidRPr="00335DFD">
        <w:t>Secondary Data Analysis</w:t>
      </w:r>
      <w:bookmarkEnd w:id="6"/>
    </w:p>
    <w:p w14:paraId="1DEA737F" w14:textId="5CFC2DE9"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Introduction of advanced technology has facilitated a revolution in digital learning sector in terms of introducing innovative learning methods. In this context, virtual learning environment has changed perception of people through supporting educational needs of students (Pereira </w:t>
      </w:r>
      <w:r w:rsidRPr="00335DFD">
        <w:rPr>
          <w:rFonts w:ascii="Times New Roman" w:eastAsia="Times New Roman" w:hAnsi="Times New Roman" w:cs="Times New Roman"/>
          <w:i/>
          <w:color w:val="000000" w:themeColor="text1"/>
          <w:sz w:val="24"/>
          <w:szCs w:val="24"/>
        </w:rPr>
        <w:t xml:space="preserve">et al. </w:t>
      </w:r>
      <w:r w:rsidRPr="00335DFD">
        <w:rPr>
          <w:rFonts w:ascii="Times New Roman" w:eastAsia="Times New Roman" w:hAnsi="Times New Roman" w:cs="Times New Roman"/>
          <w:color w:val="000000" w:themeColor="text1"/>
          <w:sz w:val="24"/>
          <w:szCs w:val="24"/>
        </w:rPr>
        <w:t xml:space="preserve">2015). Considering this particular research, adoption of VLE Moodle has supported students of different geographical locations to access free learning resources to improve learning experience. As per statistical information, an amount of </w:t>
      </w:r>
      <w:r w:rsidRPr="00335DFD">
        <w:rPr>
          <w:rFonts w:ascii="Times New Roman" w:eastAsia="Times New Roman" w:hAnsi="Times New Roman" w:cs="Times New Roman"/>
          <w:b/>
          <w:i/>
          <w:color w:val="000000" w:themeColor="text1"/>
          <w:sz w:val="24"/>
          <w:szCs w:val="24"/>
        </w:rPr>
        <w:t>165.36 USD</w:t>
      </w:r>
      <w:r w:rsidRPr="00335DFD">
        <w:rPr>
          <w:rFonts w:ascii="Times New Roman" w:eastAsia="Times New Roman" w:hAnsi="Times New Roman" w:cs="Times New Roman"/>
          <w:color w:val="000000" w:themeColor="text1"/>
          <w:sz w:val="24"/>
          <w:szCs w:val="24"/>
        </w:rPr>
        <w:t xml:space="preserve"> is invested in e-learning process (Statista.com, 2019). It signifies that application of e-learning techniques can support educational </w:t>
      </w:r>
      <w:r w:rsidRPr="00335DFD">
        <w:rPr>
          <w:rFonts w:ascii="Times New Roman" w:eastAsia="Times New Roman" w:hAnsi="Times New Roman" w:cs="Times New Roman"/>
          <w:color w:val="000000" w:themeColor="text1"/>
          <w:sz w:val="24"/>
          <w:szCs w:val="24"/>
        </w:rPr>
        <w:lastRenderedPageBreak/>
        <w:t xml:space="preserve">institutions to extend learning communities and improve organisational success. In addition, it is also effective to attract attention of students by investing in improvement of colours and fonts. </w:t>
      </w:r>
    </w:p>
    <w:p w14:paraId="465D8084" w14:textId="517A268D"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Apart from this, </w:t>
      </w:r>
      <w:r w:rsidR="00C76067" w:rsidRPr="00335DFD">
        <w:rPr>
          <w:rFonts w:ascii="Times New Roman" w:eastAsia="Times New Roman" w:hAnsi="Times New Roman" w:cs="Times New Roman"/>
          <w:color w:val="000000" w:themeColor="text1"/>
          <w:sz w:val="24"/>
          <w:szCs w:val="24"/>
        </w:rPr>
        <w:t>focus on improving annual spends</w:t>
      </w:r>
      <w:r w:rsidRPr="00335DFD">
        <w:rPr>
          <w:rFonts w:ascii="Times New Roman" w:eastAsia="Times New Roman" w:hAnsi="Times New Roman" w:cs="Times New Roman"/>
          <w:color w:val="000000" w:themeColor="text1"/>
          <w:sz w:val="24"/>
          <w:szCs w:val="24"/>
        </w:rPr>
        <w:t xml:space="preserve"> on training and education programmes for students using digital technology can help to meet learning outcomes. In the opinion of Schuster </w:t>
      </w:r>
      <w:r w:rsidRPr="00335DFD">
        <w:rPr>
          <w:rFonts w:ascii="Times New Roman" w:eastAsia="Times New Roman" w:hAnsi="Times New Roman" w:cs="Times New Roman"/>
          <w:i/>
          <w:color w:val="000000" w:themeColor="text1"/>
          <w:sz w:val="24"/>
          <w:szCs w:val="24"/>
        </w:rPr>
        <w:t xml:space="preserve">et al. </w:t>
      </w:r>
      <w:r w:rsidRPr="00335DFD">
        <w:rPr>
          <w:rFonts w:ascii="Times New Roman" w:eastAsia="Times New Roman" w:hAnsi="Times New Roman" w:cs="Times New Roman"/>
          <w:color w:val="000000" w:themeColor="text1"/>
          <w:sz w:val="24"/>
          <w:szCs w:val="24"/>
        </w:rPr>
        <w:t xml:space="preserve">(2015), VLE Moodle can assist educational organisations to simplify learning system and allow students to have free access to learning materials. It has also enabled chances to improve learner interface for supporting students’ engagement. Parsons (2017) has marked that availability off up-to-date content on VLE Moodle helped to improve pedagogical focus on learning approaches. Besides, it assisted in catering to individual requirements of students while utilising digital learning techniques. This is liable to increase investment in e-learning approaches </w:t>
      </w:r>
      <w:r w:rsidR="00C76067" w:rsidRPr="00335DFD">
        <w:rPr>
          <w:rFonts w:ascii="Times New Roman" w:eastAsia="Times New Roman" w:hAnsi="Times New Roman" w:cs="Times New Roman"/>
          <w:color w:val="000000" w:themeColor="text1"/>
          <w:sz w:val="24"/>
          <w:szCs w:val="24"/>
        </w:rPr>
        <w:t>up to</w:t>
      </w:r>
      <w:r w:rsidRPr="00335DFD">
        <w:rPr>
          <w:rFonts w:ascii="Times New Roman" w:eastAsia="Times New Roman" w:hAnsi="Times New Roman" w:cs="Times New Roman"/>
          <w:b/>
          <w:i/>
          <w:color w:val="000000" w:themeColor="text1"/>
          <w:sz w:val="24"/>
          <w:szCs w:val="24"/>
        </w:rPr>
        <w:t xml:space="preserve"> 243.8 USD</w:t>
      </w:r>
      <w:r w:rsidRPr="00335DFD">
        <w:rPr>
          <w:rFonts w:ascii="Times New Roman" w:eastAsia="Times New Roman" w:hAnsi="Times New Roman" w:cs="Times New Roman"/>
          <w:color w:val="000000" w:themeColor="text1"/>
          <w:sz w:val="24"/>
          <w:szCs w:val="24"/>
        </w:rPr>
        <w:t xml:space="preserve"> in 2022 (Statista.com, 2019). </w:t>
      </w:r>
    </w:p>
    <w:p w14:paraId="0C181655"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In this context, time spent on virtual learning method is essential to consider while understanding its impact on learning outcomes. Boulton </w:t>
      </w:r>
      <w:r w:rsidRPr="00335DFD">
        <w:rPr>
          <w:rFonts w:ascii="Times New Roman" w:eastAsia="Times New Roman" w:hAnsi="Times New Roman" w:cs="Times New Roman"/>
          <w:i/>
          <w:color w:val="000000" w:themeColor="text1"/>
          <w:sz w:val="24"/>
          <w:szCs w:val="24"/>
        </w:rPr>
        <w:t xml:space="preserve">et al. </w:t>
      </w:r>
      <w:r w:rsidRPr="00335DFD">
        <w:rPr>
          <w:rFonts w:ascii="Times New Roman" w:eastAsia="Times New Roman" w:hAnsi="Times New Roman" w:cs="Times New Roman"/>
          <w:color w:val="000000" w:themeColor="text1"/>
          <w:sz w:val="24"/>
          <w:szCs w:val="24"/>
        </w:rPr>
        <w:t xml:space="preserve">(2018) stated that spending little time on VLE </w:t>
      </w:r>
      <w:r w:rsidR="00C76067" w:rsidRPr="00335DFD">
        <w:rPr>
          <w:rFonts w:ascii="Times New Roman" w:eastAsia="Times New Roman" w:hAnsi="Times New Roman" w:cs="Times New Roman"/>
          <w:color w:val="000000" w:themeColor="text1"/>
          <w:sz w:val="24"/>
          <w:szCs w:val="24"/>
        </w:rPr>
        <w:t>could</w:t>
      </w:r>
      <w:r w:rsidRPr="00335DFD">
        <w:rPr>
          <w:rFonts w:ascii="Times New Roman" w:eastAsia="Times New Roman" w:hAnsi="Times New Roman" w:cs="Times New Roman"/>
          <w:color w:val="000000" w:themeColor="text1"/>
          <w:sz w:val="24"/>
          <w:szCs w:val="24"/>
        </w:rPr>
        <w:t xml:space="preserve"> present </w:t>
      </w:r>
      <w:r w:rsidRPr="00335DFD">
        <w:rPr>
          <w:rFonts w:ascii="Times New Roman" w:eastAsia="Times New Roman" w:hAnsi="Times New Roman" w:cs="Times New Roman"/>
          <w:b/>
          <w:i/>
          <w:color w:val="000000" w:themeColor="text1"/>
          <w:sz w:val="24"/>
          <w:szCs w:val="24"/>
        </w:rPr>
        <w:t xml:space="preserve">7% </w:t>
      </w:r>
      <w:r w:rsidRPr="00335DFD">
        <w:rPr>
          <w:rFonts w:ascii="Times New Roman" w:eastAsia="Times New Roman" w:hAnsi="Times New Roman" w:cs="Times New Roman"/>
          <w:color w:val="000000" w:themeColor="text1"/>
          <w:sz w:val="24"/>
          <w:szCs w:val="24"/>
        </w:rPr>
        <w:t xml:space="preserve">chances of failing while using VLE can increase probability of success by </w:t>
      </w:r>
      <w:r w:rsidRPr="00335DFD">
        <w:rPr>
          <w:rFonts w:ascii="Times New Roman" w:eastAsia="Times New Roman" w:hAnsi="Times New Roman" w:cs="Times New Roman"/>
          <w:b/>
          <w:i/>
          <w:color w:val="000000" w:themeColor="text1"/>
          <w:sz w:val="24"/>
          <w:szCs w:val="24"/>
        </w:rPr>
        <w:t>75%</w:t>
      </w:r>
      <w:r w:rsidRPr="00335DFD">
        <w:rPr>
          <w:rFonts w:ascii="Times New Roman" w:eastAsia="Times New Roman" w:hAnsi="Times New Roman" w:cs="Times New Roman"/>
          <w:color w:val="000000" w:themeColor="text1"/>
          <w:sz w:val="24"/>
          <w:szCs w:val="24"/>
        </w:rPr>
        <w:t>. Depending on this, it can be interpreted that effective utilisation of VLE Moodle in learning approaches can help universities to engage students in learning practices. This is also advantageous to utilise digital media platforms for extending learning communities and improve experience of students.</w:t>
      </w:r>
    </w:p>
    <w:p w14:paraId="131D6E35"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Furthermore, focus on VLE can assist students to access learning materials or resources from different geographical locations (</w:t>
      </w:r>
      <w:proofErr w:type="spellStart"/>
      <w:r w:rsidRPr="00335DFD">
        <w:rPr>
          <w:rFonts w:ascii="Times New Roman" w:eastAsia="Times New Roman" w:hAnsi="Times New Roman" w:cs="Times New Roman"/>
          <w:color w:val="000000" w:themeColor="text1"/>
          <w:sz w:val="24"/>
          <w:szCs w:val="24"/>
        </w:rPr>
        <w:t>Kurilovas</w:t>
      </w:r>
      <w:proofErr w:type="spellEnd"/>
      <w:r w:rsidRPr="00335DFD">
        <w:rPr>
          <w:rFonts w:ascii="Times New Roman" w:eastAsia="Times New Roman" w:hAnsi="Times New Roman" w:cs="Times New Roman"/>
          <w:color w:val="000000" w:themeColor="text1"/>
          <w:sz w:val="24"/>
          <w:szCs w:val="24"/>
        </w:rPr>
        <w:t xml:space="preserve"> and </w:t>
      </w:r>
      <w:proofErr w:type="spellStart"/>
      <w:r w:rsidRPr="00335DFD">
        <w:rPr>
          <w:rFonts w:ascii="Times New Roman" w:eastAsia="Times New Roman" w:hAnsi="Times New Roman" w:cs="Times New Roman"/>
          <w:color w:val="000000" w:themeColor="text1"/>
          <w:sz w:val="24"/>
          <w:szCs w:val="24"/>
        </w:rPr>
        <w:t>Dagiene</w:t>
      </w:r>
      <w:proofErr w:type="spellEnd"/>
      <w:r w:rsidRPr="00335DFD">
        <w:rPr>
          <w:rFonts w:ascii="Times New Roman" w:eastAsia="Times New Roman" w:hAnsi="Times New Roman" w:cs="Times New Roman"/>
          <w:color w:val="000000" w:themeColor="text1"/>
          <w:sz w:val="24"/>
          <w:szCs w:val="24"/>
        </w:rPr>
        <w:t xml:space="preserve">, 2016). Hence, it can contribute to developing flexibility and accessibility for providing personalised learning experience and catering to requirements of individual students. Besides, this is effective for supporting learner interface and improving learning outcome of distance education programmes while availing opportunity to select relevant </w:t>
      </w:r>
      <w:r w:rsidR="00C76067" w:rsidRPr="00335DFD">
        <w:rPr>
          <w:rFonts w:ascii="Times New Roman" w:eastAsia="Times New Roman" w:hAnsi="Times New Roman" w:cs="Times New Roman"/>
          <w:color w:val="000000" w:themeColor="text1"/>
          <w:sz w:val="24"/>
          <w:szCs w:val="24"/>
        </w:rPr>
        <w:t>learning</w:t>
      </w:r>
      <w:r w:rsidRPr="00335DFD">
        <w:rPr>
          <w:rFonts w:ascii="Times New Roman" w:eastAsia="Times New Roman" w:hAnsi="Times New Roman" w:cs="Times New Roman"/>
          <w:color w:val="000000" w:themeColor="text1"/>
          <w:sz w:val="24"/>
          <w:szCs w:val="24"/>
        </w:rPr>
        <w:t xml:space="preserve"> resources.</w:t>
      </w:r>
    </w:p>
    <w:p w14:paraId="35D59BED" w14:textId="77777777" w:rsidR="00AD1623" w:rsidRDefault="00AD1623">
      <w:pPr>
        <w:rPr>
          <w:rFonts w:ascii="Times New Roman" w:hAnsi="Times New Roman"/>
          <w:b/>
          <w:color w:val="000000" w:themeColor="text1"/>
          <w:sz w:val="28"/>
          <w:szCs w:val="40"/>
        </w:rPr>
      </w:pPr>
      <w:bookmarkStart w:id="7" w:name="_Toc25944127"/>
      <w:r>
        <w:br w:type="page"/>
      </w:r>
    </w:p>
    <w:p w14:paraId="6B19AAFD" w14:textId="6E14FA5C" w:rsidR="00D47033" w:rsidRPr="00335DFD" w:rsidRDefault="001430DE" w:rsidP="001E105D">
      <w:pPr>
        <w:pStyle w:val="Heading1"/>
      </w:pPr>
      <w:r w:rsidRPr="00335DFD">
        <w:lastRenderedPageBreak/>
        <w:t>Conclusion/Recommendation</w:t>
      </w:r>
      <w:bookmarkEnd w:id="7"/>
    </w:p>
    <w:p w14:paraId="52C18D8A"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t xml:space="preserve">This research report is constructed on examining impact of VLE Moodle on improving learning experience of students of UWTSD. In-depth evaluation of findings of this report highlights that adoption of digital learning method holds significant influence on learning techniques and experiences of students. It can help students to access study materials from different geographical locations and utilise learning resources accordingly. Moreover, this </w:t>
      </w:r>
      <w:r w:rsidR="00814498" w:rsidRPr="00335DFD">
        <w:rPr>
          <w:rFonts w:ascii="Times New Roman" w:eastAsia="Times New Roman" w:hAnsi="Times New Roman" w:cs="Times New Roman"/>
          <w:color w:val="000000" w:themeColor="text1"/>
          <w:sz w:val="24"/>
          <w:szCs w:val="24"/>
        </w:rPr>
        <w:t xml:space="preserve">can </w:t>
      </w:r>
      <w:r w:rsidRPr="00335DFD">
        <w:rPr>
          <w:rFonts w:ascii="Times New Roman" w:eastAsia="Times New Roman" w:hAnsi="Times New Roman" w:cs="Times New Roman"/>
          <w:color w:val="000000" w:themeColor="text1"/>
          <w:sz w:val="24"/>
          <w:szCs w:val="24"/>
        </w:rPr>
        <w:t>support students to extend learning communities and share content through digital media platforms for improving learning experience. Hence, depending on findings of primary and secondary quantitative analysis, following recommendations can help UWTSD to cater to requirements of students and improving learning approaches-</w:t>
      </w:r>
    </w:p>
    <w:p w14:paraId="665FDB0B" w14:textId="77777777" w:rsidR="00D47033"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b/>
          <w:i/>
          <w:color w:val="000000" w:themeColor="text1"/>
          <w:sz w:val="24"/>
          <w:szCs w:val="24"/>
        </w:rPr>
        <w:t>Incremental Moodle Changes -</w:t>
      </w:r>
      <w:r w:rsidRPr="00335DFD">
        <w:rPr>
          <w:rFonts w:ascii="Times New Roman" w:eastAsia="Times New Roman" w:hAnsi="Times New Roman" w:cs="Times New Roman"/>
          <w:color w:val="000000" w:themeColor="text1"/>
          <w:sz w:val="24"/>
          <w:szCs w:val="24"/>
        </w:rPr>
        <w:t xml:space="preserve"> Focus on availing up-to-date content by ensuring incremental Moodle changes can help educational organisations including UWTSD to improve learning experience of students. It can help to extend learning communities in terms of delivering recent learning resources for supporting students to access relevant materials (</w:t>
      </w:r>
      <w:proofErr w:type="spellStart"/>
      <w:r w:rsidRPr="00335DFD">
        <w:rPr>
          <w:rFonts w:ascii="Times New Roman" w:eastAsia="Times New Roman" w:hAnsi="Times New Roman" w:cs="Times New Roman"/>
          <w:color w:val="000000" w:themeColor="text1"/>
          <w:sz w:val="24"/>
          <w:szCs w:val="24"/>
        </w:rPr>
        <w:t>Luján</w:t>
      </w:r>
      <w:proofErr w:type="spellEnd"/>
      <w:r w:rsidRPr="00335DFD">
        <w:rPr>
          <w:rFonts w:ascii="Times New Roman" w:eastAsia="Times New Roman" w:hAnsi="Times New Roman" w:cs="Times New Roman"/>
          <w:color w:val="000000" w:themeColor="text1"/>
          <w:sz w:val="24"/>
          <w:szCs w:val="24"/>
        </w:rPr>
        <w:t xml:space="preserve">-García and García-Sánchez, 2015). Moreover, this would be effective for selected university to bring changes in educational approaches and improve </w:t>
      </w:r>
      <w:r w:rsidR="005E20F2" w:rsidRPr="00335DFD">
        <w:rPr>
          <w:rFonts w:ascii="Times New Roman" w:eastAsia="Times New Roman" w:hAnsi="Times New Roman" w:cs="Times New Roman"/>
          <w:color w:val="000000" w:themeColor="text1"/>
          <w:sz w:val="24"/>
          <w:szCs w:val="24"/>
        </w:rPr>
        <w:t>distance-learning</w:t>
      </w:r>
      <w:r w:rsidRPr="00335DFD">
        <w:rPr>
          <w:rFonts w:ascii="Times New Roman" w:eastAsia="Times New Roman" w:hAnsi="Times New Roman" w:cs="Times New Roman"/>
          <w:color w:val="000000" w:themeColor="text1"/>
          <w:sz w:val="24"/>
          <w:szCs w:val="24"/>
        </w:rPr>
        <w:t xml:space="preserve"> courses (Uwtsd.ac.uk, 2019).</w:t>
      </w:r>
    </w:p>
    <w:p w14:paraId="06633521" w14:textId="77777777" w:rsidR="008D660A" w:rsidRPr="00335DFD" w:rsidRDefault="001430DE">
      <w:pPr>
        <w:pStyle w:val="Normal1"/>
        <w:spacing w:line="360" w:lineRule="auto"/>
        <w:jc w:val="both"/>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b/>
          <w:i/>
          <w:color w:val="000000" w:themeColor="text1"/>
          <w:sz w:val="24"/>
          <w:szCs w:val="24"/>
        </w:rPr>
        <w:t>Availability of Performance Assessment -</w:t>
      </w:r>
      <w:r w:rsidRPr="00335DFD">
        <w:rPr>
          <w:rFonts w:ascii="Times New Roman" w:eastAsia="Times New Roman" w:hAnsi="Times New Roman" w:cs="Times New Roman"/>
          <w:color w:val="000000" w:themeColor="text1"/>
          <w:sz w:val="24"/>
          <w:szCs w:val="24"/>
        </w:rPr>
        <w:t xml:space="preserve"> Allowing students to access their performance in a regular manner can ensure growth of students. In case of incorporating VLE Moodle in educational courses, emphasis on providing provision for performance assessment can ensure improvement of learning experience. It would allow this university to enable students for conducting self-assessment (</w:t>
      </w:r>
      <w:proofErr w:type="spellStart"/>
      <w:r w:rsidRPr="00335DFD">
        <w:rPr>
          <w:rFonts w:ascii="Times New Roman" w:eastAsia="Times New Roman" w:hAnsi="Times New Roman" w:cs="Times New Roman"/>
          <w:color w:val="000000" w:themeColor="text1"/>
          <w:sz w:val="24"/>
          <w:szCs w:val="24"/>
        </w:rPr>
        <w:t>Penjor</w:t>
      </w:r>
      <w:proofErr w:type="spellEnd"/>
      <w:r w:rsidRPr="00335DFD">
        <w:rPr>
          <w:rFonts w:ascii="Times New Roman" w:eastAsia="Times New Roman" w:hAnsi="Times New Roman" w:cs="Times New Roman"/>
          <w:color w:val="000000" w:themeColor="text1"/>
          <w:sz w:val="24"/>
          <w:szCs w:val="24"/>
        </w:rPr>
        <w:t xml:space="preserve"> and </w:t>
      </w:r>
      <w:proofErr w:type="spellStart"/>
      <w:r w:rsidRPr="00335DFD">
        <w:rPr>
          <w:rFonts w:ascii="Times New Roman" w:eastAsia="Times New Roman" w:hAnsi="Times New Roman" w:cs="Times New Roman"/>
          <w:color w:val="000000" w:themeColor="text1"/>
          <w:sz w:val="24"/>
          <w:szCs w:val="24"/>
        </w:rPr>
        <w:t>Pär</w:t>
      </w:r>
      <w:proofErr w:type="spellEnd"/>
      <w:r w:rsidRPr="00335DFD">
        <w:rPr>
          <w:rFonts w:ascii="Times New Roman" w:eastAsia="Times New Roman" w:hAnsi="Times New Roman" w:cs="Times New Roman"/>
          <w:color w:val="000000" w:themeColor="text1"/>
          <w:sz w:val="24"/>
          <w:szCs w:val="24"/>
        </w:rPr>
        <w:t>-Ola, 2016). This can lead students to improve learning experience by supporting cognitive learning using digital learning method.</w:t>
      </w:r>
    </w:p>
    <w:p w14:paraId="26F9D755" w14:textId="77777777" w:rsidR="00D9154C" w:rsidRPr="00335DFD" w:rsidRDefault="00D9154C">
      <w:pPr>
        <w:rPr>
          <w:rFonts w:ascii="Times New Roman" w:eastAsia="Times New Roman" w:hAnsi="Times New Roman" w:cs="Times New Roman"/>
          <w:color w:val="000000" w:themeColor="text1"/>
          <w:sz w:val="24"/>
          <w:szCs w:val="24"/>
        </w:rPr>
      </w:pPr>
      <w:r w:rsidRPr="00335DFD">
        <w:rPr>
          <w:rFonts w:ascii="Times New Roman" w:eastAsia="Times New Roman" w:hAnsi="Times New Roman" w:cs="Times New Roman"/>
          <w:color w:val="000000" w:themeColor="text1"/>
          <w:sz w:val="24"/>
          <w:szCs w:val="24"/>
        </w:rPr>
        <w:br w:type="page"/>
      </w:r>
    </w:p>
    <w:p w14:paraId="59C68F06" w14:textId="77777777" w:rsidR="00D9154C" w:rsidRPr="00335DFD" w:rsidRDefault="00D9154C" w:rsidP="001E105D">
      <w:pPr>
        <w:pStyle w:val="Heading1"/>
      </w:pPr>
      <w:bookmarkStart w:id="8" w:name="_Toc25944128"/>
      <w:r w:rsidRPr="00335DFD">
        <w:lastRenderedPageBreak/>
        <w:t>Reference List</w:t>
      </w:r>
      <w:bookmarkEnd w:id="8"/>
    </w:p>
    <w:p w14:paraId="3169CD65" w14:textId="77777777" w:rsidR="00D9154C" w:rsidRPr="00335DFD" w:rsidRDefault="00D9154C" w:rsidP="00D9154C">
      <w:pPr>
        <w:spacing w:line="360" w:lineRule="auto"/>
        <w:jc w:val="both"/>
        <w:rPr>
          <w:rFonts w:ascii="Times New Roman" w:hAnsi="Times New Roman" w:cs="Times New Roman"/>
          <w:b/>
          <w:color w:val="000000" w:themeColor="text1"/>
          <w:sz w:val="24"/>
          <w:szCs w:val="24"/>
        </w:rPr>
      </w:pPr>
      <w:r w:rsidRPr="00335DFD">
        <w:rPr>
          <w:rFonts w:ascii="Times New Roman" w:hAnsi="Times New Roman" w:cs="Times New Roman"/>
          <w:b/>
          <w:color w:val="000000" w:themeColor="text1"/>
          <w:sz w:val="24"/>
          <w:szCs w:val="24"/>
        </w:rPr>
        <w:t>Books</w:t>
      </w:r>
    </w:p>
    <w:p w14:paraId="42F96AF7" w14:textId="77777777" w:rsidR="00D9154C" w:rsidRPr="00335DFD" w:rsidRDefault="00D9154C" w:rsidP="00D9154C">
      <w:pPr>
        <w:spacing w:line="360" w:lineRule="auto"/>
        <w:jc w:val="both"/>
        <w:rPr>
          <w:rFonts w:ascii="Times New Roman" w:hAnsi="Times New Roman" w:cs="Times New Roman"/>
          <w:color w:val="000000" w:themeColor="text1"/>
          <w:sz w:val="24"/>
          <w:szCs w:val="24"/>
        </w:rPr>
      </w:pPr>
      <w:r w:rsidRPr="00335DFD">
        <w:rPr>
          <w:rFonts w:ascii="Times New Roman" w:hAnsi="Times New Roman" w:cs="Times New Roman"/>
          <w:color w:val="000000" w:themeColor="text1"/>
          <w:sz w:val="24"/>
          <w:szCs w:val="24"/>
        </w:rPr>
        <w:t xml:space="preserve">Bell, E., Bryman, A. and Harley, B., 2018. </w:t>
      </w:r>
      <w:r w:rsidRPr="00335DFD">
        <w:rPr>
          <w:rFonts w:ascii="Times New Roman" w:hAnsi="Times New Roman" w:cs="Times New Roman"/>
          <w:i/>
          <w:color w:val="000000" w:themeColor="text1"/>
          <w:sz w:val="24"/>
          <w:szCs w:val="24"/>
        </w:rPr>
        <w:t>Business research methods.</w:t>
      </w:r>
      <w:r w:rsidRPr="00335DFD">
        <w:rPr>
          <w:rFonts w:ascii="Times New Roman" w:hAnsi="Times New Roman" w:cs="Times New Roman"/>
          <w:color w:val="000000" w:themeColor="text1"/>
          <w:sz w:val="24"/>
          <w:szCs w:val="24"/>
        </w:rPr>
        <w:t xml:space="preserve"> Oxford: Oxford university press.</w:t>
      </w:r>
    </w:p>
    <w:p w14:paraId="7589664F" w14:textId="77777777" w:rsidR="00D9154C" w:rsidRPr="00335DFD" w:rsidRDefault="00D9154C" w:rsidP="00D9154C">
      <w:pPr>
        <w:spacing w:line="360" w:lineRule="auto"/>
        <w:jc w:val="both"/>
        <w:rPr>
          <w:rFonts w:ascii="Times New Roman" w:hAnsi="Times New Roman" w:cs="Times New Roman"/>
          <w:color w:val="000000" w:themeColor="text1"/>
          <w:sz w:val="24"/>
          <w:szCs w:val="24"/>
        </w:rPr>
      </w:pPr>
      <w:r w:rsidRPr="00335DFD">
        <w:rPr>
          <w:rFonts w:ascii="Times New Roman" w:hAnsi="Times New Roman" w:cs="Times New Roman"/>
          <w:color w:val="000000" w:themeColor="text1"/>
          <w:sz w:val="24"/>
          <w:szCs w:val="24"/>
        </w:rPr>
        <w:t xml:space="preserve">Flick, U., 2015. </w:t>
      </w:r>
      <w:r w:rsidRPr="00335DFD">
        <w:rPr>
          <w:rFonts w:ascii="Times New Roman" w:hAnsi="Times New Roman" w:cs="Times New Roman"/>
          <w:i/>
          <w:color w:val="000000" w:themeColor="text1"/>
          <w:sz w:val="24"/>
          <w:szCs w:val="24"/>
        </w:rPr>
        <w:t xml:space="preserve">Introducing research methodology: A beginner's guide to doing a research project. </w:t>
      </w:r>
      <w:r w:rsidRPr="00335DFD">
        <w:rPr>
          <w:rFonts w:ascii="Times New Roman" w:hAnsi="Times New Roman" w:cs="Times New Roman"/>
          <w:color w:val="000000" w:themeColor="text1"/>
          <w:sz w:val="24"/>
          <w:szCs w:val="24"/>
        </w:rPr>
        <w:t>Thousand Oaks: Sage.</w:t>
      </w:r>
    </w:p>
    <w:p w14:paraId="3326EA13" w14:textId="77777777" w:rsidR="00D9154C" w:rsidRPr="00335DFD" w:rsidRDefault="00D9154C" w:rsidP="00D9154C">
      <w:pPr>
        <w:spacing w:line="360" w:lineRule="auto"/>
        <w:jc w:val="both"/>
        <w:rPr>
          <w:rFonts w:ascii="Times New Roman" w:hAnsi="Times New Roman" w:cs="Times New Roman"/>
          <w:color w:val="000000" w:themeColor="text1"/>
          <w:sz w:val="24"/>
          <w:szCs w:val="24"/>
        </w:rPr>
      </w:pPr>
      <w:r w:rsidRPr="00335DFD">
        <w:rPr>
          <w:rFonts w:ascii="Times New Roman" w:hAnsi="Times New Roman" w:cs="Times New Roman"/>
          <w:color w:val="000000" w:themeColor="text1"/>
          <w:sz w:val="24"/>
          <w:szCs w:val="24"/>
        </w:rPr>
        <w:t xml:space="preserve">Kumar, R., 2019. </w:t>
      </w:r>
      <w:r w:rsidRPr="00335DFD">
        <w:rPr>
          <w:rFonts w:ascii="Times New Roman" w:hAnsi="Times New Roman" w:cs="Times New Roman"/>
          <w:i/>
          <w:color w:val="000000" w:themeColor="text1"/>
          <w:sz w:val="24"/>
          <w:szCs w:val="24"/>
        </w:rPr>
        <w:t>Research methodology: A step-by-step guide for beginners.</w:t>
      </w:r>
      <w:r w:rsidRPr="00335DFD">
        <w:rPr>
          <w:rFonts w:ascii="Times New Roman" w:hAnsi="Times New Roman" w:cs="Times New Roman"/>
          <w:color w:val="000000" w:themeColor="text1"/>
          <w:sz w:val="24"/>
          <w:szCs w:val="24"/>
        </w:rPr>
        <w:t xml:space="preserve"> Thousand Oaks: Sage Publications Limited.</w:t>
      </w:r>
    </w:p>
    <w:p w14:paraId="76EE9AAA" w14:textId="77777777" w:rsidR="00D9154C" w:rsidRPr="00335DFD" w:rsidRDefault="00D9154C" w:rsidP="00D9154C">
      <w:pPr>
        <w:spacing w:line="360" w:lineRule="auto"/>
        <w:jc w:val="both"/>
        <w:rPr>
          <w:rFonts w:ascii="Times New Roman" w:hAnsi="Times New Roman" w:cs="Times New Roman"/>
          <w:color w:val="000000" w:themeColor="text1"/>
          <w:sz w:val="24"/>
          <w:szCs w:val="24"/>
        </w:rPr>
      </w:pPr>
      <w:proofErr w:type="spellStart"/>
      <w:r w:rsidRPr="00335DFD">
        <w:rPr>
          <w:rFonts w:ascii="Times New Roman" w:hAnsi="Times New Roman" w:cs="Times New Roman"/>
          <w:color w:val="000000" w:themeColor="text1"/>
          <w:sz w:val="24"/>
          <w:szCs w:val="24"/>
        </w:rPr>
        <w:t>Nardi</w:t>
      </w:r>
      <w:proofErr w:type="spellEnd"/>
      <w:r w:rsidRPr="00335DFD">
        <w:rPr>
          <w:rFonts w:ascii="Times New Roman" w:hAnsi="Times New Roman" w:cs="Times New Roman"/>
          <w:color w:val="000000" w:themeColor="text1"/>
          <w:sz w:val="24"/>
          <w:szCs w:val="24"/>
        </w:rPr>
        <w:t xml:space="preserve">, P.M., 2018. </w:t>
      </w:r>
      <w:r w:rsidRPr="00335DFD">
        <w:rPr>
          <w:rFonts w:ascii="Times New Roman" w:hAnsi="Times New Roman" w:cs="Times New Roman"/>
          <w:i/>
          <w:color w:val="000000" w:themeColor="text1"/>
          <w:sz w:val="24"/>
          <w:szCs w:val="24"/>
        </w:rPr>
        <w:t>Doing survey research: A guide to quantitative methods</w:t>
      </w:r>
      <w:r w:rsidRPr="00335DFD">
        <w:rPr>
          <w:rFonts w:ascii="Times New Roman" w:hAnsi="Times New Roman" w:cs="Times New Roman"/>
          <w:color w:val="000000" w:themeColor="text1"/>
          <w:sz w:val="24"/>
          <w:szCs w:val="24"/>
        </w:rPr>
        <w:t>. Abingdon: Routledge.</w:t>
      </w:r>
    </w:p>
    <w:p w14:paraId="3AB05BB4" w14:textId="77777777" w:rsidR="00D9154C" w:rsidRPr="00335DFD" w:rsidRDefault="00D9154C" w:rsidP="00D9154C">
      <w:pPr>
        <w:spacing w:line="360" w:lineRule="auto"/>
        <w:jc w:val="both"/>
        <w:rPr>
          <w:rFonts w:ascii="Times New Roman" w:hAnsi="Times New Roman" w:cs="Times New Roman"/>
          <w:color w:val="000000" w:themeColor="text1"/>
          <w:sz w:val="24"/>
          <w:szCs w:val="24"/>
        </w:rPr>
      </w:pPr>
      <w:r w:rsidRPr="00335DFD">
        <w:rPr>
          <w:rFonts w:ascii="Times New Roman" w:hAnsi="Times New Roman" w:cs="Times New Roman"/>
          <w:color w:val="000000" w:themeColor="text1"/>
          <w:sz w:val="24"/>
          <w:szCs w:val="24"/>
        </w:rPr>
        <w:t xml:space="preserve">Quinlan, C., </w:t>
      </w:r>
      <w:proofErr w:type="spellStart"/>
      <w:r w:rsidRPr="00335DFD">
        <w:rPr>
          <w:rFonts w:ascii="Times New Roman" w:hAnsi="Times New Roman" w:cs="Times New Roman"/>
          <w:color w:val="000000" w:themeColor="text1"/>
          <w:sz w:val="24"/>
          <w:szCs w:val="24"/>
        </w:rPr>
        <w:t>Babin</w:t>
      </w:r>
      <w:proofErr w:type="spellEnd"/>
      <w:r w:rsidRPr="00335DFD">
        <w:rPr>
          <w:rFonts w:ascii="Times New Roman" w:hAnsi="Times New Roman" w:cs="Times New Roman"/>
          <w:color w:val="000000" w:themeColor="text1"/>
          <w:sz w:val="24"/>
          <w:szCs w:val="24"/>
        </w:rPr>
        <w:t xml:space="preserve">, B., </w:t>
      </w:r>
      <w:proofErr w:type="spellStart"/>
      <w:r w:rsidRPr="00335DFD">
        <w:rPr>
          <w:rFonts w:ascii="Times New Roman" w:hAnsi="Times New Roman" w:cs="Times New Roman"/>
          <w:color w:val="000000" w:themeColor="text1"/>
          <w:sz w:val="24"/>
          <w:szCs w:val="24"/>
        </w:rPr>
        <w:t>Carr</w:t>
      </w:r>
      <w:proofErr w:type="spellEnd"/>
      <w:r w:rsidRPr="00335DFD">
        <w:rPr>
          <w:rFonts w:ascii="Times New Roman" w:hAnsi="Times New Roman" w:cs="Times New Roman"/>
          <w:color w:val="000000" w:themeColor="text1"/>
          <w:sz w:val="24"/>
          <w:szCs w:val="24"/>
        </w:rPr>
        <w:t xml:space="preserve">, J. and Griffin, M., 2019. </w:t>
      </w:r>
      <w:r w:rsidRPr="00335DFD">
        <w:rPr>
          <w:rFonts w:ascii="Times New Roman" w:hAnsi="Times New Roman" w:cs="Times New Roman"/>
          <w:i/>
          <w:color w:val="000000" w:themeColor="text1"/>
          <w:sz w:val="24"/>
          <w:szCs w:val="24"/>
        </w:rPr>
        <w:t>Business research methods.</w:t>
      </w:r>
      <w:r w:rsidRPr="00335DFD">
        <w:rPr>
          <w:rFonts w:ascii="Times New Roman" w:hAnsi="Times New Roman" w:cs="Times New Roman"/>
          <w:color w:val="000000" w:themeColor="text1"/>
          <w:sz w:val="24"/>
          <w:szCs w:val="24"/>
        </w:rPr>
        <w:t xml:space="preserve"> Boston: South Western Cengage.</w:t>
      </w:r>
    </w:p>
    <w:p w14:paraId="1ABACA41" w14:textId="77777777" w:rsidR="00D9154C" w:rsidRPr="00335DFD" w:rsidRDefault="00D9154C" w:rsidP="00D9154C">
      <w:pPr>
        <w:spacing w:line="360" w:lineRule="auto"/>
        <w:jc w:val="both"/>
        <w:rPr>
          <w:rFonts w:ascii="Times New Roman" w:hAnsi="Times New Roman" w:cs="Times New Roman"/>
          <w:b/>
          <w:color w:val="000000" w:themeColor="text1"/>
          <w:sz w:val="24"/>
          <w:szCs w:val="24"/>
        </w:rPr>
      </w:pPr>
      <w:r w:rsidRPr="00335DFD">
        <w:rPr>
          <w:rFonts w:ascii="Times New Roman" w:hAnsi="Times New Roman" w:cs="Times New Roman"/>
          <w:b/>
          <w:color w:val="000000" w:themeColor="text1"/>
          <w:sz w:val="24"/>
          <w:szCs w:val="24"/>
        </w:rPr>
        <w:t>Journals</w:t>
      </w:r>
    </w:p>
    <w:p w14:paraId="0AEDEC7E" w14:textId="77777777" w:rsidR="00D9154C" w:rsidRPr="00335DFD" w:rsidRDefault="00D9154C" w:rsidP="00D9154C">
      <w:pPr>
        <w:pStyle w:val="NormalWeb"/>
        <w:shd w:val="clear" w:color="auto" w:fill="FFFFFF"/>
        <w:spacing w:before="0" w:beforeAutospacing="0" w:after="158" w:afterAutospacing="0" w:line="360" w:lineRule="auto"/>
        <w:jc w:val="both"/>
        <w:rPr>
          <w:color w:val="000000" w:themeColor="text1"/>
          <w:lang w:val="en-GB"/>
        </w:rPr>
      </w:pPr>
      <w:proofErr w:type="spellStart"/>
      <w:r w:rsidRPr="00335DFD">
        <w:rPr>
          <w:color w:val="000000" w:themeColor="text1"/>
          <w:lang w:val="en-GB"/>
        </w:rPr>
        <w:t>Annansingh</w:t>
      </w:r>
      <w:proofErr w:type="spellEnd"/>
      <w:r w:rsidRPr="00335DFD">
        <w:rPr>
          <w:color w:val="000000" w:themeColor="text1"/>
          <w:lang w:val="en-GB"/>
        </w:rPr>
        <w:t>, F., 2019. Mind the gap: Cognitive active learning in virtual learning environment perception of instructors and students. </w:t>
      </w:r>
      <w:r w:rsidRPr="00335DFD">
        <w:rPr>
          <w:i/>
          <w:iCs/>
          <w:color w:val="000000" w:themeColor="text1"/>
          <w:lang w:val="en-GB"/>
        </w:rPr>
        <w:t>Education and Information Technologies, </w:t>
      </w:r>
      <w:r w:rsidRPr="00335DFD">
        <w:rPr>
          <w:bCs/>
          <w:color w:val="000000" w:themeColor="text1"/>
          <w:lang w:val="en-GB"/>
        </w:rPr>
        <w:t>24</w:t>
      </w:r>
      <w:r w:rsidRPr="00335DFD">
        <w:rPr>
          <w:color w:val="000000" w:themeColor="text1"/>
          <w:lang w:val="en-GB"/>
        </w:rPr>
        <w:t>(6), pp. 3669-3688.</w:t>
      </w:r>
    </w:p>
    <w:p w14:paraId="64965F2F" w14:textId="77777777"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r w:rsidRPr="00335DFD">
        <w:rPr>
          <w:rFonts w:ascii="Times New Roman" w:hAnsi="Times New Roman" w:cs="Times New Roman"/>
          <w:color w:val="000000" w:themeColor="text1"/>
          <w:sz w:val="24"/>
          <w:szCs w:val="24"/>
          <w:shd w:val="clear" w:color="auto" w:fill="FFFFFF"/>
        </w:rPr>
        <w:t xml:space="preserve">Avelino, C.C.V., Costa, L.C.S.D., </w:t>
      </w:r>
      <w:proofErr w:type="spellStart"/>
      <w:r w:rsidRPr="00335DFD">
        <w:rPr>
          <w:rFonts w:ascii="Times New Roman" w:hAnsi="Times New Roman" w:cs="Times New Roman"/>
          <w:color w:val="000000" w:themeColor="text1"/>
          <w:sz w:val="24"/>
          <w:szCs w:val="24"/>
          <w:shd w:val="clear" w:color="auto" w:fill="FFFFFF"/>
        </w:rPr>
        <w:t>Buchhorn</w:t>
      </w:r>
      <w:proofErr w:type="spellEnd"/>
      <w:r w:rsidRPr="00335DFD">
        <w:rPr>
          <w:rFonts w:ascii="Times New Roman" w:hAnsi="Times New Roman" w:cs="Times New Roman"/>
          <w:color w:val="000000" w:themeColor="text1"/>
          <w:sz w:val="24"/>
          <w:szCs w:val="24"/>
          <w:shd w:val="clear" w:color="auto" w:fill="FFFFFF"/>
        </w:rPr>
        <w:t xml:space="preserve">, S.M.M., Nogueira, D.A. and </w:t>
      </w:r>
      <w:proofErr w:type="spellStart"/>
      <w:r w:rsidRPr="00335DFD">
        <w:rPr>
          <w:rFonts w:ascii="Times New Roman" w:hAnsi="Times New Roman" w:cs="Times New Roman"/>
          <w:color w:val="000000" w:themeColor="text1"/>
          <w:sz w:val="24"/>
          <w:szCs w:val="24"/>
          <w:shd w:val="clear" w:color="auto" w:fill="FFFFFF"/>
        </w:rPr>
        <w:t>Goyatá</w:t>
      </w:r>
      <w:proofErr w:type="spellEnd"/>
      <w:r w:rsidRPr="00335DFD">
        <w:rPr>
          <w:rFonts w:ascii="Times New Roman" w:hAnsi="Times New Roman" w:cs="Times New Roman"/>
          <w:color w:val="000000" w:themeColor="text1"/>
          <w:sz w:val="24"/>
          <w:szCs w:val="24"/>
          <w:shd w:val="clear" w:color="auto" w:fill="FFFFFF"/>
        </w:rPr>
        <w:t>, S.L.T., 2017. Teaching-learning evaluation on the ICNP® using virtual learning environment. </w:t>
      </w:r>
      <w:proofErr w:type="spellStart"/>
      <w:r w:rsidRPr="00335DFD">
        <w:rPr>
          <w:rFonts w:ascii="Times New Roman" w:hAnsi="Times New Roman" w:cs="Times New Roman"/>
          <w:i/>
          <w:iCs/>
          <w:color w:val="000000" w:themeColor="text1"/>
          <w:sz w:val="24"/>
          <w:szCs w:val="24"/>
          <w:shd w:val="clear" w:color="auto" w:fill="FFFFFF"/>
        </w:rPr>
        <w:t>Revista</w:t>
      </w:r>
      <w:proofErr w:type="spellEnd"/>
      <w:r w:rsidRPr="00335DFD">
        <w:rPr>
          <w:rFonts w:ascii="Times New Roman" w:hAnsi="Times New Roman" w:cs="Times New Roman"/>
          <w:i/>
          <w:iCs/>
          <w:color w:val="000000" w:themeColor="text1"/>
          <w:sz w:val="24"/>
          <w:szCs w:val="24"/>
          <w:shd w:val="clear" w:color="auto" w:fill="FFFFFF"/>
        </w:rPr>
        <w:t xml:space="preserve"> </w:t>
      </w:r>
      <w:proofErr w:type="spellStart"/>
      <w:r w:rsidRPr="00335DFD">
        <w:rPr>
          <w:rFonts w:ascii="Times New Roman" w:hAnsi="Times New Roman" w:cs="Times New Roman"/>
          <w:i/>
          <w:iCs/>
          <w:color w:val="000000" w:themeColor="text1"/>
          <w:sz w:val="24"/>
          <w:szCs w:val="24"/>
          <w:shd w:val="clear" w:color="auto" w:fill="FFFFFF"/>
        </w:rPr>
        <w:t>brasileira</w:t>
      </w:r>
      <w:proofErr w:type="spellEnd"/>
      <w:r w:rsidRPr="00335DFD">
        <w:rPr>
          <w:rFonts w:ascii="Times New Roman" w:hAnsi="Times New Roman" w:cs="Times New Roman"/>
          <w:i/>
          <w:iCs/>
          <w:color w:val="000000" w:themeColor="text1"/>
          <w:sz w:val="24"/>
          <w:szCs w:val="24"/>
          <w:shd w:val="clear" w:color="auto" w:fill="FFFFFF"/>
        </w:rPr>
        <w:t xml:space="preserve"> de </w:t>
      </w:r>
      <w:proofErr w:type="spellStart"/>
      <w:r w:rsidRPr="00335DFD">
        <w:rPr>
          <w:rFonts w:ascii="Times New Roman" w:hAnsi="Times New Roman" w:cs="Times New Roman"/>
          <w:i/>
          <w:iCs/>
          <w:color w:val="000000" w:themeColor="text1"/>
          <w:sz w:val="24"/>
          <w:szCs w:val="24"/>
          <w:shd w:val="clear" w:color="auto" w:fill="FFFFFF"/>
        </w:rPr>
        <w:t>enfermagem</w:t>
      </w:r>
      <w:proofErr w:type="spellEnd"/>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70</w:t>
      </w:r>
      <w:r w:rsidRPr="00335DFD">
        <w:rPr>
          <w:rFonts w:ascii="Times New Roman" w:hAnsi="Times New Roman" w:cs="Times New Roman"/>
          <w:color w:val="000000" w:themeColor="text1"/>
          <w:sz w:val="24"/>
          <w:szCs w:val="24"/>
          <w:shd w:val="clear" w:color="auto" w:fill="FFFFFF"/>
        </w:rPr>
        <w:t>(3), pp.602-609.</w:t>
      </w:r>
    </w:p>
    <w:p w14:paraId="77CE7DDD" w14:textId="3385E79F"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r w:rsidRPr="00335DFD">
        <w:rPr>
          <w:rFonts w:ascii="Times New Roman" w:hAnsi="Times New Roman" w:cs="Times New Roman"/>
          <w:color w:val="000000" w:themeColor="text1"/>
          <w:sz w:val="24"/>
          <w:szCs w:val="24"/>
          <w:shd w:val="clear" w:color="auto" w:fill="FFFFFF"/>
        </w:rPr>
        <w:t>Boulton, C.A., Kent, C. and Williams, H.T., 2018. Virtual learning environment engagement and learning outcomes at a ‘bricks-and-mortar’</w:t>
      </w:r>
      <w:r w:rsidR="00D5620E">
        <w:rPr>
          <w:rFonts w:ascii="Times New Roman" w:hAnsi="Times New Roman" w:cs="Times New Roman"/>
          <w:color w:val="000000" w:themeColor="text1"/>
          <w:sz w:val="24"/>
          <w:szCs w:val="24"/>
          <w:shd w:val="clear" w:color="auto" w:fill="FFFFFF"/>
        </w:rPr>
        <w:t xml:space="preserve"> </w:t>
      </w:r>
      <w:r w:rsidRPr="00335DFD">
        <w:rPr>
          <w:rFonts w:ascii="Times New Roman" w:hAnsi="Times New Roman" w:cs="Times New Roman"/>
          <w:color w:val="000000" w:themeColor="text1"/>
          <w:sz w:val="24"/>
          <w:szCs w:val="24"/>
          <w:shd w:val="clear" w:color="auto" w:fill="FFFFFF"/>
        </w:rPr>
        <w:t xml:space="preserve">university. </w:t>
      </w:r>
      <w:r w:rsidRPr="00335DFD">
        <w:rPr>
          <w:rFonts w:ascii="Times New Roman" w:hAnsi="Times New Roman" w:cs="Times New Roman"/>
          <w:i/>
          <w:color w:val="000000" w:themeColor="text1"/>
          <w:sz w:val="24"/>
          <w:szCs w:val="24"/>
          <w:shd w:val="clear" w:color="auto" w:fill="FFFFFF"/>
        </w:rPr>
        <w:t>Computers &amp; Education, 126</w:t>
      </w:r>
      <w:r w:rsidRPr="00335DFD">
        <w:rPr>
          <w:rFonts w:ascii="Times New Roman" w:hAnsi="Times New Roman" w:cs="Times New Roman"/>
          <w:color w:val="000000" w:themeColor="text1"/>
          <w:sz w:val="24"/>
          <w:szCs w:val="24"/>
          <w:shd w:val="clear" w:color="auto" w:fill="FFFFFF"/>
        </w:rPr>
        <w:t>, pp.129-142.</w:t>
      </w:r>
    </w:p>
    <w:p w14:paraId="47BF87C9" w14:textId="77777777"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r w:rsidRPr="00335DFD">
        <w:rPr>
          <w:rFonts w:ascii="Times New Roman" w:hAnsi="Times New Roman" w:cs="Times New Roman"/>
          <w:color w:val="000000" w:themeColor="text1"/>
          <w:sz w:val="24"/>
          <w:szCs w:val="24"/>
          <w:shd w:val="clear" w:color="auto" w:fill="FFFFFF"/>
        </w:rPr>
        <w:t>Cassidy, S., 2016. Virtual Learning Environments as Mediating Factors in Student Satisfaction with Teaching and Learning in Higher Education. </w:t>
      </w:r>
      <w:r w:rsidRPr="00335DFD">
        <w:rPr>
          <w:rFonts w:ascii="Times New Roman" w:hAnsi="Times New Roman" w:cs="Times New Roman"/>
          <w:i/>
          <w:iCs/>
          <w:color w:val="000000" w:themeColor="text1"/>
          <w:sz w:val="24"/>
          <w:szCs w:val="24"/>
          <w:shd w:val="clear" w:color="auto" w:fill="FFFFFF"/>
        </w:rPr>
        <w:t>Journal of Curriculum and Teaching</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5</w:t>
      </w:r>
      <w:r w:rsidRPr="00335DFD">
        <w:rPr>
          <w:rFonts w:ascii="Times New Roman" w:hAnsi="Times New Roman" w:cs="Times New Roman"/>
          <w:color w:val="000000" w:themeColor="text1"/>
          <w:sz w:val="24"/>
          <w:szCs w:val="24"/>
          <w:shd w:val="clear" w:color="auto" w:fill="FFFFFF"/>
        </w:rPr>
        <w:t>(1), pp.113-123.</w:t>
      </w:r>
    </w:p>
    <w:p w14:paraId="19C917A4" w14:textId="73A2F976" w:rsidR="00D9154C" w:rsidRPr="00335DFD" w:rsidRDefault="00D9154C" w:rsidP="00D9154C">
      <w:pPr>
        <w:pStyle w:val="NormalWeb"/>
        <w:shd w:val="clear" w:color="auto" w:fill="FFFFFF"/>
        <w:spacing w:before="0" w:beforeAutospacing="0" w:after="158" w:afterAutospacing="0" w:line="360" w:lineRule="auto"/>
        <w:jc w:val="both"/>
        <w:rPr>
          <w:color w:val="000000" w:themeColor="text1"/>
          <w:lang w:val="en-GB"/>
        </w:rPr>
      </w:pPr>
      <w:proofErr w:type="spellStart"/>
      <w:r w:rsidRPr="00335DFD">
        <w:rPr>
          <w:color w:val="000000" w:themeColor="text1"/>
          <w:lang w:val="en-GB"/>
        </w:rPr>
        <w:t>Hamutoglu</w:t>
      </w:r>
      <w:proofErr w:type="spellEnd"/>
      <w:r w:rsidRPr="00335DFD">
        <w:rPr>
          <w:color w:val="000000" w:themeColor="text1"/>
          <w:lang w:val="en-GB"/>
        </w:rPr>
        <w:t xml:space="preserve">, N.B., </w:t>
      </w:r>
      <w:proofErr w:type="spellStart"/>
      <w:r w:rsidRPr="00335DFD">
        <w:rPr>
          <w:color w:val="000000" w:themeColor="text1"/>
          <w:lang w:val="en-GB"/>
        </w:rPr>
        <w:t>Gemikonakli</w:t>
      </w:r>
      <w:proofErr w:type="spellEnd"/>
      <w:r w:rsidRPr="00335DFD">
        <w:rPr>
          <w:color w:val="000000" w:themeColor="text1"/>
          <w:lang w:val="en-GB"/>
        </w:rPr>
        <w:t xml:space="preserve">, O., </w:t>
      </w:r>
      <w:proofErr w:type="spellStart"/>
      <w:r w:rsidRPr="00335DFD">
        <w:rPr>
          <w:color w:val="000000" w:themeColor="text1"/>
          <w:lang w:val="en-GB"/>
        </w:rPr>
        <w:t>Duman</w:t>
      </w:r>
      <w:proofErr w:type="spellEnd"/>
      <w:r w:rsidRPr="00335DFD">
        <w:rPr>
          <w:color w:val="000000" w:themeColor="text1"/>
          <w:lang w:val="en-GB"/>
        </w:rPr>
        <w:t xml:space="preserve">, I., </w:t>
      </w:r>
      <w:proofErr w:type="spellStart"/>
      <w:r w:rsidRPr="00335DFD">
        <w:rPr>
          <w:color w:val="000000" w:themeColor="text1"/>
          <w:lang w:val="en-GB"/>
        </w:rPr>
        <w:t>Kirksekiz</w:t>
      </w:r>
      <w:proofErr w:type="spellEnd"/>
      <w:r w:rsidRPr="00335DFD">
        <w:rPr>
          <w:color w:val="000000" w:themeColor="text1"/>
          <w:lang w:val="en-GB"/>
        </w:rPr>
        <w:t xml:space="preserve">, A. and </w:t>
      </w:r>
      <w:proofErr w:type="spellStart"/>
      <w:r w:rsidRPr="00335DFD">
        <w:rPr>
          <w:color w:val="000000" w:themeColor="text1"/>
          <w:lang w:val="en-GB"/>
        </w:rPr>
        <w:t>Kiyici</w:t>
      </w:r>
      <w:proofErr w:type="spellEnd"/>
      <w:r w:rsidRPr="00335DFD">
        <w:rPr>
          <w:color w:val="000000" w:themeColor="text1"/>
          <w:lang w:val="en-GB"/>
        </w:rPr>
        <w:t xml:space="preserve">, M., 2019. Evaluating </w:t>
      </w:r>
      <w:r w:rsidR="00235F12" w:rsidRPr="00335DFD">
        <w:rPr>
          <w:color w:val="000000" w:themeColor="text1"/>
          <w:lang w:val="en-GB"/>
        </w:rPr>
        <w:t>students’</w:t>
      </w:r>
      <w:r w:rsidRPr="00335DFD">
        <w:rPr>
          <w:color w:val="000000" w:themeColor="text1"/>
          <w:lang w:val="en-GB"/>
        </w:rPr>
        <w:t xml:space="preserve"> experiences using a virtual learning environment: satisfaction and preferences. </w:t>
      </w:r>
      <w:r w:rsidRPr="00335DFD">
        <w:rPr>
          <w:i/>
          <w:iCs/>
          <w:color w:val="000000" w:themeColor="text1"/>
          <w:lang w:val="en-GB"/>
        </w:rPr>
        <w:t>Educational Technology, Research and Development,</w:t>
      </w:r>
      <w:r w:rsidRPr="00335DFD">
        <w:rPr>
          <w:color w:val="000000" w:themeColor="text1"/>
          <w:lang w:val="en-GB"/>
        </w:rPr>
        <w:t xml:space="preserve"> pp. 1-26.</w:t>
      </w:r>
    </w:p>
    <w:p w14:paraId="529CBE73" w14:textId="77777777"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proofErr w:type="spellStart"/>
      <w:r w:rsidRPr="00335DFD">
        <w:rPr>
          <w:rFonts w:ascii="Times New Roman" w:hAnsi="Times New Roman" w:cs="Times New Roman"/>
          <w:color w:val="000000" w:themeColor="text1"/>
          <w:sz w:val="24"/>
          <w:szCs w:val="24"/>
          <w:shd w:val="clear" w:color="auto" w:fill="FFFFFF"/>
        </w:rPr>
        <w:t>Kazanidis</w:t>
      </w:r>
      <w:proofErr w:type="spellEnd"/>
      <w:r w:rsidRPr="00335DFD">
        <w:rPr>
          <w:rFonts w:ascii="Times New Roman" w:hAnsi="Times New Roman" w:cs="Times New Roman"/>
          <w:color w:val="000000" w:themeColor="text1"/>
          <w:sz w:val="24"/>
          <w:szCs w:val="24"/>
          <w:shd w:val="clear" w:color="auto" w:fill="FFFFFF"/>
        </w:rPr>
        <w:t xml:space="preserve">, I., </w:t>
      </w:r>
      <w:proofErr w:type="spellStart"/>
      <w:r w:rsidRPr="00335DFD">
        <w:rPr>
          <w:rFonts w:ascii="Times New Roman" w:hAnsi="Times New Roman" w:cs="Times New Roman"/>
          <w:color w:val="000000" w:themeColor="text1"/>
          <w:sz w:val="24"/>
          <w:szCs w:val="24"/>
          <w:shd w:val="clear" w:color="auto" w:fill="FFFFFF"/>
        </w:rPr>
        <w:t>Pellas</w:t>
      </w:r>
      <w:proofErr w:type="spellEnd"/>
      <w:r w:rsidRPr="00335DFD">
        <w:rPr>
          <w:rFonts w:ascii="Times New Roman" w:hAnsi="Times New Roman" w:cs="Times New Roman"/>
          <w:color w:val="000000" w:themeColor="text1"/>
          <w:sz w:val="24"/>
          <w:szCs w:val="24"/>
          <w:shd w:val="clear" w:color="auto" w:fill="FFFFFF"/>
        </w:rPr>
        <w:t xml:space="preserve">, N., </w:t>
      </w:r>
      <w:proofErr w:type="spellStart"/>
      <w:r w:rsidRPr="00335DFD">
        <w:rPr>
          <w:rFonts w:ascii="Times New Roman" w:hAnsi="Times New Roman" w:cs="Times New Roman"/>
          <w:color w:val="000000" w:themeColor="text1"/>
          <w:sz w:val="24"/>
          <w:szCs w:val="24"/>
          <w:shd w:val="clear" w:color="auto" w:fill="FFFFFF"/>
        </w:rPr>
        <w:t>Fotaris</w:t>
      </w:r>
      <w:proofErr w:type="spellEnd"/>
      <w:r w:rsidRPr="00335DFD">
        <w:rPr>
          <w:rFonts w:ascii="Times New Roman" w:hAnsi="Times New Roman" w:cs="Times New Roman"/>
          <w:color w:val="000000" w:themeColor="text1"/>
          <w:sz w:val="24"/>
          <w:szCs w:val="24"/>
          <w:shd w:val="clear" w:color="auto" w:fill="FFFFFF"/>
        </w:rPr>
        <w:t xml:space="preserve">, P. and </w:t>
      </w:r>
      <w:proofErr w:type="spellStart"/>
      <w:r w:rsidRPr="00335DFD">
        <w:rPr>
          <w:rFonts w:ascii="Times New Roman" w:hAnsi="Times New Roman" w:cs="Times New Roman"/>
          <w:color w:val="000000" w:themeColor="text1"/>
          <w:sz w:val="24"/>
          <w:szCs w:val="24"/>
          <w:shd w:val="clear" w:color="auto" w:fill="FFFFFF"/>
        </w:rPr>
        <w:t>Tsinakos</w:t>
      </w:r>
      <w:proofErr w:type="spellEnd"/>
      <w:r w:rsidRPr="00335DFD">
        <w:rPr>
          <w:rFonts w:ascii="Times New Roman" w:hAnsi="Times New Roman" w:cs="Times New Roman"/>
          <w:color w:val="000000" w:themeColor="text1"/>
          <w:sz w:val="24"/>
          <w:szCs w:val="24"/>
          <w:shd w:val="clear" w:color="auto" w:fill="FFFFFF"/>
        </w:rPr>
        <w:t>, A., 2018. Facebook and Moodle integration into instructional media design courses: A comparative analysis of students’ learning experiences using the Community of Inquiry (</w:t>
      </w:r>
      <w:proofErr w:type="spellStart"/>
      <w:r w:rsidRPr="00335DFD">
        <w:rPr>
          <w:rFonts w:ascii="Times New Roman" w:hAnsi="Times New Roman" w:cs="Times New Roman"/>
          <w:color w:val="000000" w:themeColor="text1"/>
          <w:sz w:val="24"/>
          <w:szCs w:val="24"/>
          <w:shd w:val="clear" w:color="auto" w:fill="FFFFFF"/>
        </w:rPr>
        <w:t>CoI</w:t>
      </w:r>
      <w:proofErr w:type="spellEnd"/>
      <w:r w:rsidRPr="00335DFD">
        <w:rPr>
          <w:rFonts w:ascii="Times New Roman" w:hAnsi="Times New Roman" w:cs="Times New Roman"/>
          <w:color w:val="000000" w:themeColor="text1"/>
          <w:sz w:val="24"/>
          <w:szCs w:val="24"/>
          <w:shd w:val="clear" w:color="auto" w:fill="FFFFFF"/>
        </w:rPr>
        <w:t>) model. </w:t>
      </w:r>
      <w:r w:rsidRPr="00335DFD">
        <w:rPr>
          <w:rFonts w:ascii="Times New Roman" w:hAnsi="Times New Roman" w:cs="Times New Roman"/>
          <w:i/>
          <w:iCs/>
          <w:color w:val="000000" w:themeColor="text1"/>
          <w:sz w:val="24"/>
          <w:szCs w:val="24"/>
          <w:shd w:val="clear" w:color="auto" w:fill="FFFFFF"/>
        </w:rPr>
        <w:t>International Journal of Human–Computer Interaction</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34</w:t>
      </w:r>
      <w:r w:rsidRPr="00335DFD">
        <w:rPr>
          <w:rFonts w:ascii="Times New Roman" w:hAnsi="Times New Roman" w:cs="Times New Roman"/>
          <w:color w:val="000000" w:themeColor="text1"/>
          <w:sz w:val="24"/>
          <w:szCs w:val="24"/>
          <w:shd w:val="clear" w:color="auto" w:fill="FFFFFF"/>
        </w:rPr>
        <w:t>(10), pp.932-942.</w:t>
      </w:r>
    </w:p>
    <w:p w14:paraId="624333BE" w14:textId="77777777"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proofErr w:type="spellStart"/>
      <w:r w:rsidRPr="00335DFD">
        <w:rPr>
          <w:rFonts w:ascii="Times New Roman" w:hAnsi="Times New Roman" w:cs="Times New Roman"/>
          <w:color w:val="000000" w:themeColor="text1"/>
          <w:sz w:val="24"/>
          <w:szCs w:val="24"/>
          <w:shd w:val="clear" w:color="auto" w:fill="FFFFFF"/>
        </w:rPr>
        <w:lastRenderedPageBreak/>
        <w:t>Kurilovas</w:t>
      </w:r>
      <w:proofErr w:type="spellEnd"/>
      <w:r w:rsidRPr="00335DFD">
        <w:rPr>
          <w:rFonts w:ascii="Times New Roman" w:hAnsi="Times New Roman" w:cs="Times New Roman"/>
          <w:color w:val="000000" w:themeColor="text1"/>
          <w:sz w:val="24"/>
          <w:szCs w:val="24"/>
          <w:shd w:val="clear" w:color="auto" w:fill="FFFFFF"/>
        </w:rPr>
        <w:t xml:space="preserve">, E. and </w:t>
      </w:r>
      <w:proofErr w:type="spellStart"/>
      <w:r w:rsidRPr="00335DFD">
        <w:rPr>
          <w:rFonts w:ascii="Times New Roman" w:hAnsi="Times New Roman" w:cs="Times New Roman"/>
          <w:color w:val="000000" w:themeColor="text1"/>
          <w:sz w:val="24"/>
          <w:szCs w:val="24"/>
          <w:shd w:val="clear" w:color="auto" w:fill="FFFFFF"/>
        </w:rPr>
        <w:t>Dagiene</w:t>
      </w:r>
      <w:proofErr w:type="spellEnd"/>
      <w:r w:rsidRPr="00335DFD">
        <w:rPr>
          <w:rFonts w:ascii="Times New Roman" w:hAnsi="Times New Roman" w:cs="Times New Roman"/>
          <w:color w:val="000000" w:themeColor="text1"/>
          <w:sz w:val="24"/>
          <w:szCs w:val="24"/>
          <w:shd w:val="clear" w:color="auto" w:fill="FFFFFF"/>
        </w:rPr>
        <w:t>, V., 2016. Computational thinking skills and adaptation quality of virtual learning environments for learning informatics. </w:t>
      </w:r>
      <w:r w:rsidRPr="00335DFD">
        <w:rPr>
          <w:rFonts w:ascii="Times New Roman" w:hAnsi="Times New Roman" w:cs="Times New Roman"/>
          <w:i/>
          <w:iCs/>
          <w:color w:val="000000" w:themeColor="text1"/>
          <w:sz w:val="24"/>
          <w:szCs w:val="24"/>
          <w:shd w:val="clear" w:color="auto" w:fill="FFFFFF"/>
        </w:rPr>
        <w:t>International Journal of Engineering Education</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32</w:t>
      </w:r>
      <w:r w:rsidRPr="00335DFD">
        <w:rPr>
          <w:rFonts w:ascii="Times New Roman" w:hAnsi="Times New Roman" w:cs="Times New Roman"/>
          <w:color w:val="000000" w:themeColor="text1"/>
          <w:sz w:val="24"/>
          <w:szCs w:val="24"/>
          <w:shd w:val="clear" w:color="auto" w:fill="FFFFFF"/>
        </w:rPr>
        <w:t>(4), pp.1596-1603.</w:t>
      </w:r>
    </w:p>
    <w:p w14:paraId="4724E46D" w14:textId="77777777" w:rsidR="00D9154C" w:rsidRPr="00335DFD" w:rsidRDefault="00D9154C" w:rsidP="00D9154C">
      <w:pPr>
        <w:pStyle w:val="NormalWeb"/>
        <w:shd w:val="clear" w:color="auto" w:fill="FFFFFF"/>
        <w:spacing w:before="0" w:beforeAutospacing="0" w:after="158" w:afterAutospacing="0" w:line="360" w:lineRule="auto"/>
        <w:jc w:val="both"/>
        <w:rPr>
          <w:color w:val="000000" w:themeColor="text1"/>
          <w:lang w:val="en-GB"/>
        </w:rPr>
      </w:pPr>
      <w:proofErr w:type="spellStart"/>
      <w:r w:rsidRPr="00335DFD">
        <w:rPr>
          <w:color w:val="000000" w:themeColor="text1"/>
          <w:lang w:val="en-GB"/>
        </w:rPr>
        <w:t>Luján</w:t>
      </w:r>
      <w:proofErr w:type="spellEnd"/>
      <w:r w:rsidRPr="00335DFD">
        <w:rPr>
          <w:color w:val="000000" w:themeColor="text1"/>
          <w:lang w:val="en-GB"/>
        </w:rPr>
        <w:t>-García, C. and García-Sánchez, S., 2015. Moodle as a useful pervasive learning environment. </w:t>
      </w:r>
      <w:proofErr w:type="spellStart"/>
      <w:r w:rsidRPr="00335DFD">
        <w:rPr>
          <w:i/>
          <w:iCs/>
          <w:color w:val="000000" w:themeColor="text1"/>
          <w:lang w:val="en-GB"/>
        </w:rPr>
        <w:t>Calidoscópio</w:t>
      </w:r>
      <w:proofErr w:type="spellEnd"/>
      <w:r w:rsidRPr="00335DFD">
        <w:rPr>
          <w:i/>
          <w:iCs/>
          <w:color w:val="000000" w:themeColor="text1"/>
          <w:lang w:val="en-GB"/>
        </w:rPr>
        <w:t>, </w:t>
      </w:r>
      <w:r w:rsidRPr="00335DFD">
        <w:rPr>
          <w:bCs/>
          <w:color w:val="000000" w:themeColor="text1"/>
          <w:lang w:val="en-GB"/>
        </w:rPr>
        <w:t>13</w:t>
      </w:r>
      <w:r w:rsidRPr="00335DFD">
        <w:rPr>
          <w:color w:val="000000" w:themeColor="text1"/>
          <w:lang w:val="en-GB"/>
        </w:rPr>
        <w:t>(3), pp. 376-387.</w:t>
      </w:r>
    </w:p>
    <w:p w14:paraId="6D5C12B8" w14:textId="1BA50BFE"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proofErr w:type="spellStart"/>
      <w:r w:rsidRPr="00335DFD">
        <w:rPr>
          <w:rFonts w:ascii="Times New Roman" w:hAnsi="Times New Roman" w:cs="Times New Roman"/>
          <w:color w:val="000000" w:themeColor="text1"/>
          <w:sz w:val="24"/>
          <w:szCs w:val="24"/>
          <w:shd w:val="clear" w:color="auto" w:fill="FFFFFF"/>
        </w:rPr>
        <w:t>Oproiu</w:t>
      </w:r>
      <w:proofErr w:type="spellEnd"/>
      <w:r w:rsidRPr="00335DFD">
        <w:rPr>
          <w:rFonts w:ascii="Times New Roman" w:hAnsi="Times New Roman" w:cs="Times New Roman"/>
          <w:color w:val="000000" w:themeColor="text1"/>
          <w:sz w:val="24"/>
          <w:szCs w:val="24"/>
          <w:shd w:val="clear" w:color="auto" w:fill="FFFFFF"/>
        </w:rPr>
        <w:t>, G.C., 2015. A study about using e-learning platform (Moodle) in university teaching process. </w:t>
      </w:r>
      <w:r w:rsidRPr="00335DFD">
        <w:rPr>
          <w:rFonts w:ascii="Times New Roman" w:hAnsi="Times New Roman" w:cs="Times New Roman"/>
          <w:i/>
          <w:iCs/>
          <w:color w:val="000000" w:themeColor="text1"/>
          <w:sz w:val="24"/>
          <w:szCs w:val="24"/>
          <w:shd w:val="clear" w:color="auto" w:fill="FFFFFF"/>
        </w:rPr>
        <w:t xml:space="preserve">Procedia-Social and </w:t>
      </w:r>
      <w:r w:rsidR="00CB7379" w:rsidRPr="00335DFD">
        <w:rPr>
          <w:rFonts w:ascii="Times New Roman" w:hAnsi="Times New Roman" w:cs="Times New Roman"/>
          <w:i/>
          <w:iCs/>
          <w:color w:val="000000" w:themeColor="text1"/>
          <w:sz w:val="24"/>
          <w:szCs w:val="24"/>
          <w:shd w:val="clear" w:color="auto" w:fill="FFFFFF"/>
        </w:rPr>
        <w:t>Behavioural</w:t>
      </w:r>
      <w:r w:rsidRPr="00335DFD">
        <w:rPr>
          <w:rFonts w:ascii="Times New Roman" w:hAnsi="Times New Roman" w:cs="Times New Roman"/>
          <w:i/>
          <w:iCs/>
          <w:color w:val="000000" w:themeColor="text1"/>
          <w:sz w:val="24"/>
          <w:szCs w:val="24"/>
          <w:shd w:val="clear" w:color="auto" w:fill="FFFFFF"/>
        </w:rPr>
        <w:t xml:space="preserve"> Sciences</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180</w:t>
      </w:r>
      <w:r w:rsidRPr="00335DFD">
        <w:rPr>
          <w:rFonts w:ascii="Times New Roman" w:hAnsi="Times New Roman" w:cs="Times New Roman"/>
          <w:color w:val="000000" w:themeColor="text1"/>
          <w:sz w:val="24"/>
          <w:szCs w:val="24"/>
          <w:shd w:val="clear" w:color="auto" w:fill="FFFFFF"/>
        </w:rPr>
        <w:t>, pp.426-432.</w:t>
      </w:r>
    </w:p>
    <w:p w14:paraId="004716FB" w14:textId="77777777"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r w:rsidRPr="00335DFD">
        <w:rPr>
          <w:rFonts w:ascii="Times New Roman" w:hAnsi="Times New Roman" w:cs="Times New Roman"/>
          <w:color w:val="000000" w:themeColor="text1"/>
          <w:sz w:val="24"/>
          <w:szCs w:val="24"/>
          <w:shd w:val="clear" w:color="auto" w:fill="FFFFFF"/>
        </w:rPr>
        <w:t>Parsons, A., 2017. Accessibility and use of VLEs by students in further education. </w:t>
      </w:r>
      <w:r w:rsidRPr="00335DFD">
        <w:rPr>
          <w:rFonts w:ascii="Times New Roman" w:hAnsi="Times New Roman" w:cs="Times New Roman"/>
          <w:i/>
          <w:iCs/>
          <w:color w:val="000000" w:themeColor="text1"/>
          <w:sz w:val="24"/>
          <w:szCs w:val="24"/>
          <w:shd w:val="clear" w:color="auto" w:fill="FFFFFF"/>
        </w:rPr>
        <w:t>Research in Post-Compulsory Education</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22</w:t>
      </w:r>
      <w:r w:rsidRPr="00335DFD">
        <w:rPr>
          <w:rFonts w:ascii="Times New Roman" w:hAnsi="Times New Roman" w:cs="Times New Roman"/>
          <w:color w:val="000000" w:themeColor="text1"/>
          <w:sz w:val="24"/>
          <w:szCs w:val="24"/>
          <w:shd w:val="clear" w:color="auto" w:fill="FFFFFF"/>
        </w:rPr>
        <w:t>(2), pp.271-288.</w:t>
      </w:r>
    </w:p>
    <w:p w14:paraId="424951A8" w14:textId="050CD826" w:rsidR="00D9154C" w:rsidRPr="00335DFD" w:rsidRDefault="00D9154C" w:rsidP="00D9154C">
      <w:pPr>
        <w:pStyle w:val="NormalWeb"/>
        <w:shd w:val="clear" w:color="auto" w:fill="FFFFFF"/>
        <w:spacing w:before="0" w:beforeAutospacing="0" w:after="158" w:afterAutospacing="0" w:line="360" w:lineRule="auto"/>
        <w:jc w:val="both"/>
        <w:rPr>
          <w:color w:val="000000" w:themeColor="text1"/>
          <w:lang w:val="en-GB"/>
        </w:rPr>
      </w:pPr>
      <w:proofErr w:type="spellStart"/>
      <w:r w:rsidRPr="00335DFD">
        <w:rPr>
          <w:color w:val="000000" w:themeColor="text1"/>
          <w:lang w:val="en-GB"/>
        </w:rPr>
        <w:t>Penjor</w:t>
      </w:r>
      <w:proofErr w:type="spellEnd"/>
      <w:r w:rsidRPr="00335DFD">
        <w:rPr>
          <w:color w:val="000000" w:themeColor="text1"/>
          <w:lang w:val="en-GB"/>
        </w:rPr>
        <w:t xml:space="preserve">, S. and </w:t>
      </w:r>
      <w:proofErr w:type="spellStart"/>
      <w:r w:rsidRPr="00335DFD">
        <w:rPr>
          <w:color w:val="000000" w:themeColor="text1"/>
          <w:lang w:val="en-GB"/>
        </w:rPr>
        <w:t>Pär</w:t>
      </w:r>
      <w:proofErr w:type="spellEnd"/>
      <w:r w:rsidRPr="00335DFD">
        <w:rPr>
          <w:color w:val="000000" w:themeColor="text1"/>
          <w:lang w:val="en-GB"/>
        </w:rPr>
        <w:t>-Ola, M.Z., 2016. Predicting Virtual learning Environment Adoption: A Case Study. </w:t>
      </w:r>
      <w:r w:rsidR="00EB10F0" w:rsidRPr="00335DFD">
        <w:rPr>
          <w:i/>
          <w:iCs/>
          <w:color w:val="000000" w:themeColor="text1"/>
          <w:lang w:val="en-GB"/>
        </w:rPr>
        <w:t>TOJET:</w:t>
      </w:r>
      <w:r w:rsidRPr="00335DFD">
        <w:rPr>
          <w:i/>
          <w:iCs/>
          <w:color w:val="000000" w:themeColor="text1"/>
          <w:lang w:val="en-GB"/>
        </w:rPr>
        <w:t xml:space="preserve"> The Turkish Online Journal of Educational Technology, </w:t>
      </w:r>
      <w:r w:rsidRPr="00335DFD">
        <w:rPr>
          <w:bCs/>
          <w:color w:val="000000" w:themeColor="text1"/>
          <w:lang w:val="en-GB"/>
        </w:rPr>
        <w:t>15</w:t>
      </w:r>
      <w:r w:rsidRPr="00335DFD">
        <w:rPr>
          <w:color w:val="000000" w:themeColor="text1"/>
          <w:lang w:val="en-GB"/>
        </w:rPr>
        <w:t>(1</w:t>
      </w:r>
      <w:r w:rsidR="004734F9" w:rsidRPr="00335DFD">
        <w:rPr>
          <w:color w:val="000000" w:themeColor="text1"/>
          <w:lang w:val="en-GB"/>
        </w:rPr>
        <w:t>).</w:t>
      </w:r>
    </w:p>
    <w:p w14:paraId="11CE75E6" w14:textId="3E104470" w:rsidR="00D9154C" w:rsidRPr="00335DFD" w:rsidRDefault="00D9154C" w:rsidP="00D9154C">
      <w:pPr>
        <w:pStyle w:val="NormalWeb"/>
        <w:shd w:val="clear" w:color="auto" w:fill="FFFFFF"/>
        <w:spacing w:before="0" w:beforeAutospacing="0" w:after="158" w:afterAutospacing="0" w:line="360" w:lineRule="auto"/>
        <w:jc w:val="both"/>
        <w:rPr>
          <w:color w:val="000000" w:themeColor="text1"/>
          <w:lang w:val="en-GB"/>
        </w:rPr>
      </w:pPr>
      <w:r w:rsidRPr="00335DFD">
        <w:rPr>
          <w:color w:val="000000" w:themeColor="text1"/>
          <w:lang w:val="en-GB"/>
        </w:rPr>
        <w:t xml:space="preserve">Pereira, F.A.D.M., Ramos, A.S.M., De Andrade, </w:t>
      </w:r>
      <w:r w:rsidR="00D5620E" w:rsidRPr="00335DFD">
        <w:rPr>
          <w:color w:val="000000" w:themeColor="text1"/>
          <w:lang w:val="en-GB"/>
        </w:rPr>
        <w:t>A.</w:t>
      </w:r>
      <w:r w:rsidR="00D5620E">
        <w:rPr>
          <w:color w:val="000000" w:themeColor="text1"/>
          <w:lang w:val="en-GB"/>
        </w:rPr>
        <w:t>, Paula</w:t>
      </w:r>
      <w:r w:rsidRPr="00335DFD">
        <w:rPr>
          <w:color w:val="000000" w:themeColor="text1"/>
          <w:lang w:val="en-GB"/>
        </w:rPr>
        <w:t xml:space="preserve"> Vieira and De Oliveira, B.,</w:t>
      </w:r>
      <w:r w:rsidR="00CB7379">
        <w:rPr>
          <w:color w:val="000000" w:themeColor="text1"/>
          <w:lang w:val="en-GB"/>
        </w:rPr>
        <w:t xml:space="preserve"> </w:t>
      </w:r>
      <w:r w:rsidRPr="00335DFD">
        <w:rPr>
          <w:color w:val="000000" w:themeColor="text1"/>
          <w:lang w:val="en-GB"/>
        </w:rPr>
        <w:t xml:space="preserve">Miyuki </w:t>
      </w:r>
      <w:proofErr w:type="spellStart"/>
      <w:r w:rsidRPr="00335DFD">
        <w:rPr>
          <w:color w:val="000000" w:themeColor="text1"/>
          <w:lang w:val="en-GB"/>
        </w:rPr>
        <w:t>Kasuya</w:t>
      </w:r>
      <w:proofErr w:type="spellEnd"/>
      <w:r w:rsidRPr="00335DFD">
        <w:rPr>
          <w:color w:val="000000" w:themeColor="text1"/>
          <w:lang w:val="en-GB"/>
        </w:rPr>
        <w:t>, 2015. USE OF VIRTUAL LEARNING ENVIRONMENTS: A THEORETICAL MODEL USING DECOMPOSED EXPECTANCY DISCONFIRMATION THEORY. </w:t>
      </w:r>
      <w:r w:rsidRPr="00335DFD">
        <w:rPr>
          <w:i/>
          <w:iCs/>
          <w:color w:val="000000" w:themeColor="text1"/>
          <w:lang w:val="en-GB"/>
        </w:rPr>
        <w:t xml:space="preserve">Journal of Information Systems and Technology </w:t>
      </w:r>
      <w:r w:rsidR="00EB10F0" w:rsidRPr="00335DFD">
        <w:rPr>
          <w:i/>
          <w:iCs/>
          <w:color w:val="000000" w:themeColor="text1"/>
          <w:lang w:val="en-GB"/>
        </w:rPr>
        <w:t>Management:</w:t>
      </w:r>
      <w:r w:rsidRPr="00335DFD">
        <w:rPr>
          <w:i/>
          <w:iCs/>
          <w:color w:val="000000" w:themeColor="text1"/>
          <w:lang w:val="en-GB"/>
        </w:rPr>
        <w:t xml:space="preserve"> JISTEM, </w:t>
      </w:r>
      <w:r w:rsidRPr="00335DFD">
        <w:rPr>
          <w:bCs/>
          <w:color w:val="000000" w:themeColor="text1"/>
          <w:lang w:val="en-GB"/>
        </w:rPr>
        <w:t>12</w:t>
      </w:r>
      <w:r w:rsidRPr="00335DFD">
        <w:rPr>
          <w:color w:val="000000" w:themeColor="text1"/>
          <w:lang w:val="en-GB"/>
        </w:rPr>
        <w:t>(2), pp. 333-350.</w:t>
      </w:r>
    </w:p>
    <w:p w14:paraId="388DAE94" w14:textId="62C3CA07"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proofErr w:type="spellStart"/>
      <w:r w:rsidRPr="00335DFD">
        <w:rPr>
          <w:rFonts w:ascii="Times New Roman" w:hAnsi="Times New Roman" w:cs="Times New Roman"/>
          <w:color w:val="000000" w:themeColor="text1"/>
          <w:sz w:val="24"/>
          <w:szCs w:val="24"/>
          <w:shd w:val="clear" w:color="auto" w:fill="FFFFFF"/>
        </w:rPr>
        <w:t>Rienties</w:t>
      </w:r>
      <w:proofErr w:type="spellEnd"/>
      <w:r w:rsidRPr="00335DFD">
        <w:rPr>
          <w:rFonts w:ascii="Times New Roman" w:hAnsi="Times New Roman" w:cs="Times New Roman"/>
          <w:color w:val="000000" w:themeColor="text1"/>
          <w:sz w:val="24"/>
          <w:szCs w:val="24"/>
          <w:shd w:val="clear" w:color="auto" w:fill="FFFFFF"/>
        </w:rPr>
        <w:t xml:space="preserve">, B. and </w:t>
      </w:r>
      <w:proofErr w:type="spellStart"/>
      <w:r w:rsidRPr="00335DFD">
        <w:rPr>
          <w:rFonts w:ascii="Times New Roman" w:hAnsi="Times New Roman" w:cs="Times New Roman"/>
          <w:color w:val="000000" w:themeColor="text1"/>
          <w:sz w:val="24"/>
          <w:szCs w:val="24"/>
          <w:shd w:val="clear" w:color="auto" w:fill="FFFFFF"/>
        </w:rPr>
        <w:t>Toetenel</w:t>
      </w:r>
      <w:proofErr w:type="spellEnd"/>
      <w:r w:rsidRPr="00335DFD">
        <w:rPr>
          <w:rFonts w:ascii="Times New Roman" w:hAnsi="Times New Roman" w:cs="Times New Roman"/>
          <w:color w:val="000000" w:themeColor="text1"/>
          <w:sz w:val="24"/>
          <w:szCs w:val="24"/>
          <w:shd w:val="clear" w:color="auto" w:fill="FFFFFF"/>
        </w:rPr>
        <w:t>, L., 2016. The impact of learning design on student behaviour, satisfaction and performance: A cross-institutional comparison across 151 modules. </w:t>
      </w:r>
      <w:r w:rsidRPr="00335DFD">
        <w:rPr>
          <w:rFonts w:ascii="Times New Roman" w:hAnsi="Times New Roman" w:cs="Times New Roman"/>
          <w:i/>
          <w:iCs/>
          <w:color w:val="000000" w:themeColor="text1"/>
          <w:sz w:val="24"/>
          <w:szCs w:val="24"/>
          <w:shd w:val="clear" w:color="auto" w:fill="FFFFFF"/>
        </w:rPr>
        <w:t xml:space="preserve">Computers in Human </w:t>
      </w:r>
      <w:r w:rsidR="00D5620E" w:rsidRPr="00335DFD">
        <w:rPr>
          <w:rFonts w:ascii="Times New Roman" w:hAnsi="Times New Roman" w:cs="Times New Roman"/>
          <w:i/>
          <w:iCs/>
          <w:color w:val="000000" w:themeColor="text1"/>
          <w:sz w:val="24"/>
          <w:szCs w:val="24"/>
          <w:shd w:val="clear" w:color="auto" w:fill="FFFFFF"/>
        </w:rPr>
        <w:t>Behaviour</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60</w:t>
      </w:r>
      <w:r w:rsidRPr="00335DFD">
        <w:rPr>
          <w:rFonts w:ascii="Times New Roman" w:hAnsi="Times New Roman" w:cs="Times New Roman"/>
          <w:color w:val="000000" w:themeColor="text1"/>
          <w:sz w:val="24"/>
          <w:szCs w:val="24"/>
          <w:shd w:val="clear" w:color="auto" w:fill="FFFFFF"/>
        </w:rPr>
        <w:t>, pp.333-341.</w:t>
      </w:r>
    </w:p>
    <w:p w14:paraId="2E6F3C2F" w14:textId="77777777" w:rsidR="00D9154C" w:rsidRPr="00335DFD" w:rsidRDefault="00D9154C" w:rsidP="00D9154C">
      <w:pPr>
        <w:spacing w:line="360" w:lineRule="auto"/>
        <w:jc w:val="both"/>
        <w:rPr>
          <w:rFonts w:ascii="Times New Roman" w:hAnsi="Times New Roman" w:cs="Times New Roman"/>
          <w:color w:val="000000" w:themeColor="text1"/>
          <w:sz w:val="24"/>
          <w:szCs w:val="24"/>
          <w:shd w:val="clear" w:color="auto" w:fill="FFFFFF"/>
        </w:rPr>
      </w:pPr>
      <w:proofErr w:type="spellStart"/>
      <w:r w:rsidRPr="00335DFD">
        <w:rPr>
          <w:rFonts w:ascii="Times New Roman" w:hAnsi="Times New Roman" w:cs="Times New Roman"/>
          <w:color w:val="000000" w:themeColor="text1"/>
          <w:sz w:val="24"/>
          <w:szCs w:val="24"/>
          <w:shd w:val="clear" w:color="auto" w:fill="FFFFFF"/>
        </w:rPr>
        <w:t>Rienties</w:t>
      </w:r>
      <w:proofErr w:type="spellEnd"/>
      <w:r w:rsidRPr="00335DFD">
        <w:rPr>
          <w:rFonts w:ascii="Times New Roman" w:hAnsi="Times New Roman" w:cs="Times New Roman"/>
          <w:color w:val="000000" w:themeColor="text1"/>
          <w:sz w:val="24"/>
          <w:szCs w:val="24"/>
          <w:shd w:val="clear" w:color="auto" w:fill="FFFFFF"/>
        </w:rPr>
        <w:t xml:space="preserve">, B., </w:t>
      </w:r>
      <w:proofErr w:type="spellStart"/>
      <w:r w:rsidRPr="00335DFD">
        <w:rPr>
          <w:rFonts w:ascii="Times New Roman" w:hAnsi="Times New Roman" w:cs="Times New Roman"/>
          <w:color w:val="000000" w:themeColor="text1"/>
          <w:sz w:val="24"/>
          <w:szCs w:val="24"/>
          <w:shd w:val="clear" w:color="auto" w:fill="FFFFFF"/>
        </w:rPr>
        <w:t>Giesbers</w:t>
      </w:r>
      <w:proofErr w:type="spellEnd"/>
      <w:r w:rsidRPr="00335DFD">
        <w:rPr>
          <w:rFonts w:ascii="Times New Roman" w:hAnsi="Times New Roman" w:cs="Times New Roman"/>
          <w:color w:val="000000" w:themeColor="text1"/>
          <w:sz w:val="24"/>
          <w:szCs w:val="24"/>
          <w:shd w:val="clear" w:color="auto" w:fill="FFFFFF"/>
        </w:rPr>
        <w:t xml:space="preserve">, B., </w:t>
      </w:r>
      <w:proofErr w:type="spellStart"/>
      <w:r w:rsidRPr="00335DFD">
        <w:rPr>
          <w:rFonts w:ascii="Times New Roman" w:hAnsi="Times New Roman" w:cs="Times New Roman"/>
          <w:color w:val="000000" w:themeColor="text1"/>
          <w:sz w:val="24"/>
          <w:szCs w:val="24"/>
          <w:shd w:val="clear" w:color="auto" w:fill="FFFFFF"/>
        </w:rPr>
        <w:t>Lygo</w:t>
      </w:r>
      <w:proofErr w:type="spellEnd"/>
      <w:r w:rsidRPr="00335DFD">
        <w:rPr>
          <w:rFonts w:ascii="Times New Roman" w:hAnsi="Times New Roman" w:cs="Times New Roman"/>
          <w:color w:val="000000" w:themeColor="text1"/>
          <w:sz w:val="24"/>
          <w:szCs w:val="24"/>
          <w:shd w:val="clear" w:color="auto" w:fill="FFFFFF"/>
        </w:rPr>
        <w:t>-Baker, S., Ma, H.W.S. and Rees, R., 2016. Why some teachers easily learn to use a new virtual learning environment: a technology acceptance perspective. </w:t>
      </w:r>
      <w:r w:rsidRPr="00335DFD">
        <w:rPr>
          <w:rFonts w:ascii="Times New Roman" w:hAnsi="Times New Roman" w:cs="Times New Roman"/>
          <w:i/>
          <w:iCs/>
          <w:color w:val="000000" w:themeColor="text1"/>
          <w:sz w:val="24"/>
          <w:szCs w:val="24"/>
          <w:shd w:val="clear" w:color="auto" w:fill="FFFFFF"/>
        </w:rPr>
        <w:t>Interactive Learning Environments</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24</w:t>
      </w:r>
      <w:r w:rsidRPr="00335DFD">
        <w:rPr>
          <w:rFonts w:ascii="Times New Roman" w:hAnsi="Times New Roman" w:cs="Times New Roman"/>
          <w:color w:val="000000" w:themeColor="text1"/>
          <w:sz w:val="24"/>
          <w:szCs w:val="24"/>
          <w:shd w:val="clear" w:color="auto" w:fill="FFFFFF"/>
        </w:rPr>
        <w:t>(3), pp.539-552.</w:t>
      </w:r>
    </w:p>
    <w:p w14:paraId="7C64976F" w14:textId="77777777" w:rsidR="00D9154C" w:rsidRPr="00335DFD" w:rsidRDefault="00D9154C" w:rsidP="00D9154C">
      <w:pPr>
        <w:pStyle w:val="NormalWeb"/>
        <w:shd w:val="clear" w:color="auto" w:fill="FFFFFF"/>
        <w:spacing w:before="0" w:beforeAutospacing="0" w:after="158" w:afterAutospacing="0" w:line="360" w:lineRule="auto"/>
        <w:jc w:val="both"/>
        <w:rPr>
          <w:color w:val="000000" w:themeColor="text1"/>
          <w:lang w:val="en-GB"/>
        </w:rPr>
      </w:pPr>
      <w:r w:rsidRPr="00335DFD">
        <w:rPr>
          <w:color w:val="000000" w:themeColor="text1"/>
          <w:lang w:val="en-GB"/>
        </w:rPr>
        <w:t xml:space="preserve">Schuster, K., </w:t>
      </w:r>
      <w:proofErr w:type="spellStart"/>
      <w:r w:rsidRPr="00335DFD">
        <w:rPr>
          <w:color w:val="000000" w:themeColor="text1"/>
          <w:lang w:val="en-GB"/>
        </w:rPr>
        <w:t>Plumanns</w:t>
      </w:r>
      <w:proofErr w:type="spellEnd"/>
      <w:r w:rsidRPr="00335DFD">
        <w:rPr>
          <w:color w:val="000000" w:themeColor="text1"/>
          <w:lang w:val="en-GB"/>
        </w:rPr>
        <w:t xml:space="preserve">, L., </w:t>
      </w:r>
      <w:proofErr w:type="spellStart"/>
      <w:r w:rsidRPr="00335DFD">
        <w:rPr>
          <w:color w:val="000000" w:themeColor="text1"/>
          <w:lang w:val="en-GB"/>
        </w:rPr>
        <w:t>Groß</w:t>
      </w:r>
      <w:proofErr w:type="spellEnd"/>
      <w:r w:rsidRPr="00335DFD">
        <w:rPr>
          <w:color w:val="000000" w:themeColor="text1"/>
          <w:lang w:val="en-GB"/>
        </w:rPr>
        <w:t xml:space="preserve">, K., </w:t>
      </w:r>
      <w:proofErr w:type="spellStart"/>
      <w:r w:rsidRPr="00335DFD">
        <w:rPr>
          <w:color w:val="000000" w:themeColor="text1"/>
          <w:lang w:val="en-GB"/>
        </w:rPr>
        <w:t>Vossen</w:t>
      </w:r>
      <w:proofErr w:type="spellEnd"/>
      <w:r w:rsidRPr="00335DFD">
        <w:rPr>
          <w:color w:val="000000" w:themeColor="text1"/>
          <w:lang w:val="en-GB"/>
        </w:rPr>
        <w:t xml:space="preserve">, R., </w:t>
      </w:r>
      <w:proofErr w:type="spellStart"/>
      <w:r w:rsidRPr="00335DFD">
        <w:rPr>
          <w:color w:val="000000" w:themeColor="text1"/>
          <w:lang w:val="en-GB"/>
        </w:rPr>
        <w:t>Richert</w:t>
      </w:r>
      <w:proofErr w:type="spellEnd"/>
      <w:r w:rsidRPr="00335DFD">
        <w:rPr>
          <w:color w:val="000000" w:themeColor="text1"/>
          <w:lang w:val="en-GB"/>
        </w:rPr>
        <w:t xml:space="preserve">, A. and </w:t>
      </w:r>
      <w:proofErr w:type="spellStart"/>
      <w:r w:rsidRPr="00335DFD">
        <w:rPr>
          <w:color w:val="000000" w:themeColor="text1"/>
          <w:lang w:val="en-GB"/>
        </w:rPr>
        <w:t>Jeschke</w:t>
      </w:r>
      <w:proofErr w:type="spellEnd"/>
      <w:r w:rsidRPr="00335DFD">
        <w:rPr>
          <w:color w:val="000000" w:themeColor="text1"/>
          <w:lang w:val="en-GB"/>
        </w:rPr>
        <w:t>, S., 2015. Preparing for Industry 4.0 – Testing Collaborative Virtual Learning Environments with Students and Professional Trainers. </w:t>
      </w:r>
      <w:r w:rsidRPr="00335DFD">
        <w:rPr>
          <w:i/>
          <w:iCs/>
          <w:color w:val="000000" w:themeColor="text1"/>
          <w:lang w:val="en-GB"/>
        </w:rPr>
        <w:t>International Journal of Advanced Corporate Learning, </w:t>
      </w:r>
      <w:r w:rsidRPr="00335DFD">
        <w:rPr>
          <w:bCs/>
          <w:color w:val="000000" w:themeColor="text1"/>
          <w:lang w:val="en-GB"/>
        </w:rPr>
        <w:t>8</w:t>
      </w:r>
      <w:r w:rsidRPr="00335DFD">
        <w:rPr>
          <w:color w:val="000000" w:themeColor="text1"/>
          <w:lang w:val="en-GB"/>
        </w:rPr>
        <w:t>(4), pp. 14-20.</w:t>
      </w:r>
    </w:p>
    <w:p w14:paraId="1C8CBD25" w14:textId="76691094" w:rsidR="00D9154C" w:rsidRPr="00137957" w:rsidRDefault="00D9154C" w:rsidP="00137957">
      <w:pPr>
        <w:spacing w:line="360" w:lineRule="auto"/>
        <w:jc w:val="both"/>
        <w:rPr>
          <w:rFonts w:ascii="Times New Roman" w:hAnsi="Times New Roman" w:cs="Times New Roman"/>
          <w:color w:val="000000" w:themeColor="text1"/>
          <w:sz w:val="24"/>
          <w:szCs w:val="24"/>
          <w:shd w:val="clear" w:color="auto" w:fill="FFFFFF"/>
        </w:rPr>
      </w:pPr>
      <w:r w:rsidRPr="00335DFD">
        <w:rPr>
          <w:rFonts w:ascii="Times New Roman" w:hAnsi="Times New Roman" w:cs="Times New Roman"/>
          <w:color w:val="000000" w:themeColor="text1"/>
          <w:sz w:val="24"/>
          <w:szCs w:val="24"/>
          <w:shd w:val="clear" w:color="auto" w:fill="FFFFFF"/>
        </w:rPr>
        <w:t>Vaidyanathan, G., 2018. THE ADOPTION OF VIRTUAL LEARNING ENVIRONMENT IN BLENDED CLASSES: AN EMPIRICAL STUDY. </w:t>
      </w:r>
      <w:r w:rsidRPr="00335DFD">
        <w:rPr>
          <w:rFonts w:ascii="Times New Roman" w:hAnsi="Times New Roman" w:cs="Times New Roman"/>
          <w:i/>
          <w:iCs/>
          <w:color w:val="000000" w:themeColor="text1"/>
          <w:sz w:val="24"/>
          <w:szCs w:val="24"/>
          <w:shd w:val="clear" w:color="auto" w:fill="FFFFFF"/>
        </w:rPr>
        <w:t>Issues in Information Systems</w:t>
      </w:r>
      <w:r w:rsidRPr="00335DFD">
        <w:rPr>
          <w:rFonts w:ascii="Times New Roman" w:hAnsi="Times New Roman" w:cs="Times New Roman"/>
          <w:color w:val="000000" w:themeColor="text1"/>
          <w:sz w:val="24"/>
          <w:szCs w:val="24"/>
          <w:shd w:val="clear" w:color="auto" w:fill="FFFFFF"/>
        </w:rPr>
        <w:t>, </w:t>
      </w:r>
      <w:r w:rsidRPr="00335DFD">
        <w:rPr>
          <w:rFonts w:ascii="Times New Roman" w:hAnsi="Times New Roman" w:cs="Times New Roman"/>
          <w:i/>
          <w:iCs/>
          <w:color w:val="000000" w:themeColor="text1"/>
          <w:sz w:val="24"/>
          <w:szCs w:val="24"/>
          <w:shd w:val="clear" w:color="auto" w:fill="FFFFFF"/>
        </w:rPr>
        <w:t>19</w:t>
      </w:r>
      <w:r w:rsidRPr="00335DFD">
        <w:rPr>
          <w:rFonts w:ascii="Times New Roman" w:hAnsi="Times New Roman" w:cs="Times New Roman"/>
          <w:color w:val="000000" w:themeColor="text1"/>
          <w:sz w:val="24"/>
          <w:szCs w:val="24"/>
          <w:shd w:val="clear" w:color="auto" w:fill="FFFFFF"/>
        </w:rPr>
        <w:t>(4).</w:t>
      </w:r>
    </w:p>
    <w:p w14:paraId="5E40F2EE" w14:textId="75BCA5C1" w:rsidR="00D9154C" w:rsidRPr="00335DFD" w:rsidRDefault="00D9154C" w:rsidP="00D9154C">
      <w:pPr>
        <w:jc w:val="center"/>
        <w:rPr>
          <w:rFonts w:ascii="Times New Roman" w:hAnsi="Times New Roman" w:cs="Times New Roman"/>
          <w:color w:val="000000" w:themeColor="text1"/>
          <w:sz w:val="24"/>
          <w:szCs w:val="24"/>
        </w:rPr>
      </w:pPr>
    </w:p>
    <w:p w14:paraId="33C6F150" w14:textId="77777777" w:rsidR="00D9154C" w:rsidRPr="00335DFD" w:rsidRDefault="00D9154C" w:rsidP="00D9154C">
      <w:pPr>
        <w:jc w:val="both"/>
        <w:rPr>
          <w:rFonts w:ascii="Times New Roman" w:hAnsi="Times New Roman" w:cs="Times New Roman"/>
          <w:color w:val="000000" w:themeColor="text1"/>
          <w:sz w:val="24"/>
          <w:szCs w:val="24"/>
        </w:rPr>
      </w:pPr>
    </w:p>
    <w:p w14:paraId="722468FE" w14:textId="77777777" w:rsidR="00D9154C" w:rsidRPr="00335DFD" w:rsidRDefault="00D9154C" w:rsidP="00D9154C">
      <w:pPr>
        <w:jc w:val="both"/>
        <w:rPr>
          <w:rFonts w:ascii="Times New Roman" w:hAnsi="Times New Roman" w:cs="Times New Roman"/>
          <w:color w:val="000000" w:themeColor="text1"/>
          <w:sz w:val="24"/>
          <w:szCs w:val="24"/>
        </w:rPr>
      </w:pPr>
    </w:p>
    <w:p w14:paraId="79DCDDCB" w14:textId="77777777" w:rsidR="00D9154C" w:rsidRPr="00335DFD" w:rsidRDefault="00D9154C" w:rsidP="00D9154C">
      <w:pPr>
        <w:jc w:val="both"/>
        <w:rPr>
          <w:rFonts w:ascii="Times New Roman" w:hAnsi="Times New Roman" w:cs="Times New Roman"/>
          <w:color w:val="000000" w:themeColor="text1"/>
          <w:sz w:val="24"/>
          <w:szCs w:val="24"/>
        </w:rPr>
      </w:pPr>
    </w:p>
    <w:p w14:paraId="2935A8F6" w14:textId="77777777" w:rsidR="00D47033" w:rsidRPr="00335DFD" w:rsidRDefault="00D47033" w:rsidP="000014B5">
      <w:pPr>
        <w:jc w:val="both"/>
        <w:rPr>
          <w:rFonts w:ascii="Times New Roman" w:hAnsi="Times New Roman" w:cs="Times New Roman"/>
          <w:color w:val="000000" w:themeColor="text1"/>
          <w:sz w:val="24"/>
          <w:szCs w:val="24"/>
        </w:rPr>
      </w:pPr>
    </w:p>
    <w:sectPr w:rsidR="00D47033" w:rsidRPr="00335DFD" w:rsidSect="00D83228">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1B79A" w14:textId="77777777" w:rsidR="00DC5745" w:rsidRDefault="00DC5745" w:rsidP="00D83228">
      <w:pPr>
        <w:spacing w:line="240" w:lineRule="auto"/>
      </w:pPr>
      <w:r>
        <w:separator/>
      </w:r>
    </w:p>
  </w:endnote>
  <w:endnote w:type="continuationSeparator" w:id="0">
    <w:p w14:paraId="11EC7F83" w14:textId="77777777" w:rsidR="00DC5745" w:rsidRDefault="00DC5745" w:rsidP="00D832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090962"/>
      <w:docPartObj>
        <w:docPartGallery w:val="Page Numbers (Bottom of Page)"/>
        <w:docPartUnique/>
      </w:docPartObj>
    </w:sdtPr>
    <w:sdtEndPr>
      <w:rPr>
        <w:rFonts w:ascii="Times New Roman" w:hAnsi="Times New Roman" w:cs="Times New Roman"/>
        <w:sz w:val="20"/>
        <w:szCs w:val="20"/>
      </w:rPr>
    </w:sdtEndPr>
    <w:sdtContent>
      <w:p w14:paraId="0277ABC4" w14:textId="77777777" w:rsidR="00D83228" w:rsidRPr="00D83228" w:rsidRDefault="00D83228">
        <w:pPr>
          <w:pStyle w:val="Footer"/>
          <w:jc w:val="right"/>
          <w:rPr>
            <w:rFonts w:ascii="Times New Roman" w:hAnsi="Times New Roman" w:cs="Times New Roman"/>
            <w:sz w:val="20"/>
            <w:szCs w:val="20"/>
          </w:rPr>
        </w:pPr>
        <w:r w:rsidRPr="00D83228">
          <w:rPr>
            <w:rFonts w:ascii="Times New Roman" w:hAnsi="Times New Roman" w:cs="Times New Roman"/>
            <w:sz w:val="20"/>
            <w:szCs w:val="20"/>
          </w:rPr>
          <w:fldChar w:fldCharType="begin"/>
        </w:r>
        <w:r w:rsidRPr="00D83228">
          <w:rPr>
            <w:rFonts w:ascii="Times New Roman" w:hAnsi="Times New Roman" w:cs="Times New Roman"/>
            <w:sz w:val="20"/>
            <w:szCs w:val="20"/>
          </w:rPr>
          <w:instrText xml:space="preserve"> PAGE   \* MERGEFORMAT </w:instrText>
        </w:r>
        <w:r w:rsidRPr="00D83228">
          <w:rPr>
            <w:rFonts w:ascii="Times New Roman" w:hAnsi="Times New Roman" w:cs="Times New Roman"/>
            <w:sz w:val="20"/>
            <w:szCs w:val="20"/>
          </w:rPr>
          <w:fldChar w:fldCharType="separate"/>
        </w:r>
        <w:r w:rsidR="00AE6CFB">
          <w:rPr>
            <w:rFonts w:ascii="Times New Roman" w:hAnsi="Times New Roman" w:cs="Times New Roman"/>
            <w:noProof/>
            <w:sz w:val="20"/>
            <w:szCs w:val="20"/>
          </w:rPr>
          <w:t>3</w:t>
        </w:r>
        <w:r w:rsidRPr="00D83228">
          <w:rPr>
            <w:rFonts w:ascii="Times New Roman" w:hAnsi="Times New Roman" w:cs="Times New Roman"/>
            <w:sz w:val="20"/>
            <w:szCs w:val="20"/>
          </w:rPr>
          <w:fldChar w:fldCharType="end"/>
        </w:r>
      </w:p>
    </w:sdtContent>
  </w:sdt>
  <w:p w14:paraId="44053F04" w14:textId="77777777" w:rsidR="00D83228" w:rsidRDefault="00D83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2377B" w14:textId="77777777" w:rsidR="00DC5745" w:rsidRDefault="00DC5745" w:rsidP="00D83228">
      <w:pPr>
        <w:spacing w:line="240" w:lineRule="auto"/>
      </w:pPr>
      <w:r>
        <w:separator/>
      </w:r>
    </w:p>
  </w:footnote>
  <w:footnote w:type="continuationSeparator" w:id="0">
    <w:p w14:paraId="06BF0254" w14:textId="77777777" w:rsidR="00DC5745" w:rsidRDefault="00DC5745" w:rsidP="00D832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93D38"/>
    <w:multiLevelType w:val="hybridMultilevel"/>
    <w:tmpl w:val="ABB82918"/>
    <w:lvl w:ilvl="0" w:tplc="ECF2A3A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D382A38"/>
    <w:multiLevelType w:val="hybridMultilevel"/>
    <w:tmpl w:val="16F29D92"/>
    <w:lvl w:ilvl="0" w:tplc="0D42F41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2D45D6C"/>
    <w:multiLevelType w:val="hybridMultilevel"/>
    <w:tmpl w:val="AE2EC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F62B41"/>
    <w:multiLevelType w:val="hybridMultilevel"/>
    <w:tmpl w:val="D28267C6"/>
    <w:lvl w:ilvl="0" w:tplc="FFE6C4C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4283640C"/>
    <w:multiLevelType w:val="hybridMultilevel"/>
    <w:tmpl w:val="5C50D38E"/>
    <w:lvl w:ilvl="0" w:tplc="CFBA977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79A4324"/>
    <w:multiLevelType w:val="multilevel"/>
    <w:tmpl w:val="205CE3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A962DD0"/>
    <w:multiLevelType w:val="hybridMultilevel"/>
    <w:tmpl w:val="7C949ADA"/>
    <w:lvl w:ilvl="0" w:tplc="FE9AF99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5"/>
  </w:num>
  <w:num w:numId="2">
    <w:abstractNumId w:val="2"/>
  </w:num>
  <w:num w:numId="3">
    <w:abstractNumId w:val="4"/>
  </w:num>
  <w:num w:numId="4">
    <w:abstractNumId w:val="3"/>
  </w:num>
  <w:num w:numId="5">
    <w:abstractNumId w:val="6"/>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033"/>
    <w:rsid w:val="000014B5"/>
    <w:rsid w:val="00002919"/>
    <w:rsid w:val="00004F28"/>
    <w:rsid w:val="00042B24"/>
    <w:rsid w:val="000A5F15"/>
    <w:rsid w:val="000B192F"/>
    <w:rsid w:val="000C49D9"/>
    <w:rsid w:val="00137957"/>
    <w:rsid w:val="001430DE"/>
    <w:rsid w:val="0015115B"/>
    <w:rsid w:val="00174B20"/>
    <w:rsid w:val="001E105D"/>
    <w:rsid w:val="00235F12"/>
    <w:rsid w:val="00334F04"/>
    <w:rsid w:val="00335DFD"/>
    <w:rsid w:val="00342019"/>
    <w:rsid w:val="003554DC"/>
    <w:rsid w:val="003A54F6"/>
    <w:rsid w:val="004544E9"/>
    <w:rsid w:val="004734F9"/>
    <w:rsid w:val="004F267A"/>
    <w:rsid w:val="0056539D"/>
    <w:rsid w:val="00584862"/>
    <w:rsid w:val="005C364A"/>
    <w:rsid w:val="005E20F2"/>
    <w:rsid w:val="00601D25"/>
    <w:rsid w:val="00626B49"/>
    <w:rsid w:val="00650855"/>
    <w:rsid w:val="006C1612"/>
    <w:rsid w:val="006C558F"/>
    <w:rsid w:val="00784F60"/>
    <w:rsid w:val="007C5469"/>
    <w:rsid w:val="007F4119"/>
    <w:rsid w:val="007F5FE7"/>
    <w:rsid w:val="00814498"/>
    <w:rsid w:val="00841F17"/>
    <w:rsid w:val="008C471F"/>
    <w:rsid w:val="008D660A"/>
    <w:rsid w:val="009470DA"/>
    <w:rsid w:val="00985D0E"/>
    <w:rsid w:val="00A32557"/>
    <w:rsid w:val="00A6040F"/>
    <w:rsid w:val="00AD1623"/>
    <w:rsid w:val="00AE6CFB"/>
    <w:rsid w:val="00B00AB0"/>
    <w:rsid w:val="00B162E8"/>
    <w:rsid w:val="00B94147"/>
    <w:rsid w:val="00BA5AD4"/>
    <w:rsid w:val="00BE1704"/>
    <w:rsid w:val="00C3709F"/>
    <w:rsid w:val="00C465A0"/>
    <w:rsid w:val="00C76067"/>
    <w:rsid w:val="00C7705A"/>
    <w:rsid w:val="00C77607"/>
    <w:rsid w:val="00C84E21"/>
    <w:rsid w:val="00C865E3"/>
    <w:rsid w:val="00CB7379"/>
    <w:rsid w:val="00CC7321"/>
    <w:rsid w:val="00D0278E"/>
    <w:rsid w:val="00D029DB"/>
    <w:rsid w:val="00D47033"/>
    <w:rsid w:val="00D5620E"/>
    <w:rsid w:val="00D83228"/>
    <w:rsid w:val="00D9154C"/>
    <w:rsid w:val="00DC3F0B"/>
    <w:rsid w:val="00DC5745"/>
    <w:rsid w:val="00E11D7D"/>
    <w:rsid w:val="00E76243"/>
    <w:rsid w:val="00EB10F0"/>
    <w:rsid w:val="00EE072D"/>
    <w:rsid w:val="00EE2635"/>
    <w:rsid w:val="00F2048F"/>
    <w:rsid w:val="00FF6B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959BDD"/>
  <w15:docId w15:val="{331142A0-6D4C-4EFA-B914-AA6C8D97B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85D0E"/>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8C471F"/>
    <w:pPr>
      <w:keepNext/>
      <w:keepLines/>
      <w:spacing w:before="360" w:after="120" w:line="48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D47033"/>
    <w:pPr>
      <w:keepNext/>
      <w:keepLines/>
      <w:spacing w:before="320" w:after="80"/>
      <w:outlineLvl w:val="2"/>
    </w:pPr>
    <w:rPr>
      <w:color w:val="434343"/>
      <w:sz w:val="28"/>
      <w:szCs w:val="28"/>
    </w:rPr>
  </w:style>
  <w:style w:type="paragraph" w:styleId="Heading4">
    <w:name w:val="heading 4"/>
    <w:basedOn w:val="Normal1"/>
    <w:next w:val="Normal1"/>
    <w:rsid w:val="00D47033"/>
    <w:pPr>
      <w:keepNext/>
      <w:keepLines/>
      <w:spacing w:before="280" w:after="80"/>
      <w:outlineLvl w:val="3"/>
    </w:pPr>
    <w:rPr>
      <w:color w:val="666666"/>
      <w:sz w:val="24"/>
      <w:szCs w:val="24"/>
    </w:rPr>
  </w:style>
  <w:style w:type="paragraph" w:styleId="Heading5">
    <w:name w:val="heading 5"/>
    <w:basedOn w:val="Normal1"/>
    <w:next w:val="Normal1"/>
    <w:rsid w:val="00D47033"/>
    <w:pPr>
      <w:keepNext/>
      <w:keepLines/>
      <w:spacing w:before="240" w:after="80"/>
      <w:outlineLvl w:val="4"/>
    </w:pPr>
    <w:rPr>
      <w:color w:val="666666"/>
    </w:rPr>
  </w:style>
  <w:style w:type="paragraph" w:styleId="Heading6">
    <w:name w:val="heading 6"/>
    <w:basedOn w:val="Normal1"/>
    <w:next w:val="Normal1"/>
    <w:rsid w:val="00D4703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47033"/>
  </w:style>
  <w:style w:type="paragraph" w:styleId="Title">
    <w:name w:val="Title"/>
    <w:basedOn w:val="Normal1"/>
    <w:next w:val="Normal1"/>
    <w:rsid w:val="00D47033"/>
    <w:pPr>
      <w:keepNext/>
      <w:keepLines/>
      <w:spacing w:after="60"/>
    </w:pPr>
    <w:rPr>
      <w:sz w:val="52"/>
      <w:szCs w:val="52"/>
    </w:rPr>
  </w:style>
  <w:style w:type="paragraph" w:styleId="Subtitle">
    <w:name w:val="Subtitle"/>
    <w:basedOn w:val="Normal1"/>
    <w:next w:val="Normal1"/>
    <w:rsid w:val="00D4703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47033"/>
    <w:pPr>
      <w:spacing w:line="240" w:lineRule="auto"/>
    </w:pPr>
    <w:rPr>
      <w:sz w:val="20"/>
      <w:szCs w:val="20"/>
    </w:rPr>
  </w:style>
  <w:style w:type="character" w:customStyle="1" w:styleId="CommentTextChar">
    <w:name w:val="Comment Text Char"/>
    <w:basedOn w:val="DefaultParagraphFont"/>
    <w:link w:val="CommentText"/>
    <w:uiPriority w:val="99"/>
    <w:semiHidden/>
    <w:rsid w:val="00D47033"/>
    <w:rPr>
      <w:sz w:val="20"/>
      <w:szCs w:val="20"/>
    </w:rPr>
  </w:style>
  <w:style w:type="character" w:styleId="CommentReference">
    <w:name w:val="annotation reference"/>
    <w:basedOn w:val="DefaultParagraphFont"/>
    <w:uiPriority w:val="99"/>
    <w:semiHidden/>
    <w:unhideWhenUsed/>
    <w:rsid w:val="00D47033"/>
    <w:rPr>
      <w:sz w:val="16"/>
      <w:szCs w:val="16"/>
    </w:rPr>
  </w:style>
  <w:style w:type="paragraph" w:styleId="BalloonText">
    <w:name w:val="Balloon Text"/>
    <w:basedOn w:val="Normal"/>
    <w:link w:val="BalloonTextChar"/>
    <w:uiPriority w:val="99"/>
    <w:semiHidden/>
    <w:unhideWhenUsed/>
    <w:rsid w:val="00042B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B24"/>
    <w:rPr>
      <w:rFonts w:ascii="Tahoma" w:hAnsi="Tahoma" w:cs="Tahoma"/>
      <w:sz w:val="16"/>
      <w:szCs w:val="16"/>
    </w:rPr>
  </w:style>
  <w:style w:type="paragraph" w:styleId="NormalWeb">
    <w:name w:val="Normal (Web)"/>
    <w:basedOn w:val="Normal"/>
    <w:uiPriority w:val="99"/>
    <w:semiHidden/>
    <w:unhideWhenUsed/>
    <w:rsid w:val="00D9154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D9154C"/>
    <w:pPr>
      <w:spacing w:after="200"/>
      <w:ind w:left="720"/>
      <w:contextualSpacing/>
    </w:pPr>
    <w:rPr>
      <w:rFonts w:asciiTheme="minorHAnsi" w:eastAsiaTheme="minorHAnsi" w:hAnsiTheme="minorHAnsi" w:cstheme="minorBidi"/>
      <w:lang w:val="en-US"/>
    </w:rPr>
  </w:style>
  <w:style w:type="table" w:styleId="MediumGrid1-Accent5">
    <w:name w:val="Medium Grid 1 Accent 5"/>
    <w:basedOn w:val="TableNormal"/>
    <w:uiPriority w:val="67"/>
    <w:rsid w:val="00D9154C"/>
    <w:pPr>
      <w:spacing w:line="240" w:lineRule="auto"/>
    </w:pPr>
    <w:rPr>
      <w:rFonts w:asciiTheme="minorHAnsi" w:eastAsiaTheme="minorHAnsi" w:hAnsiTheme="minorHAnsi" w:cstheme="minorBidi"/>
      <w:lang w:val="en-US"/>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2">
    <w:name w:val="Medium Grid 1 Accent 2"/>
    <w:basedOn w:val="TableNormal"/>
    <w:uiPriority w:val="67"/>
    <w:rsid w:val="00D9154C"/>
    <w:pPr>
      <w:spacing w:line="240" w:lineRule="auto"/>
    </w:pPr>
    <w:rPr>
      <w:rFonts w:asciiTheme="minorHAnsi" w:eastAsiaTheme="minorHAnsi" w:hAnsiTheme="minorHAnsi" w:cstheme="minorBidi"/>
      <w:lang w:val="en-US"/>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6">
    <w:name w:val="Medium Grid 1 Accent 6"/>
    <w:basedOn w:val="TableNormal"/>
    <w:uiPriority w:val="67"/>
    <w:rsid w:val="00D9154C"/>
    <w:pPr>
      <w:spacing w:line="240" w:lineRule="auto"/>
    </w:pPr>
    <w:rPr>
      <w:rFonts w:asciiTheme="minorHAnsi" w:eastAsiaTheme="minorHAnsi" w:hAnsiTheme="minorHAnsi" w:cstheme="minorBidi"/>
      <w:lang w:val="en-US"/>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1-Accent4">
    <w:name w:val="Medium Grid 1 Accent 4"/>
    <w:basedOn w:val="TableNormal"/>
    <w:uiPriority w:val="67"/>
    <w:rsid w:val="00D9154C"/>
    <w:pPr>
      <w:spacing w:line="240" w:lineRule="auto"/>
    </w:pPr>
    <w:rPr>
      <w:rFonts w:asciiTheme="minorHAnsi" w:eastAsiaTheme="minorHAnsi" w:hAnsiTheme="minorHAnsi" w:cstheme="minorBidi"/>
      <w:lang w:val="en-US"/>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3">
    <w:name w:val="Medium Grid 1 Accent 3"/>
    <w:basedOn w:val="TableNormal"/>
    <w:uiPriority w:val="67"/>
    <w:rsid w:val="00D9154C"/>
    <w:pPr>
      <w:spacing w:line="240" w:lineRule="auto"/>
    </w:pPr>
    <w:rPr>
      <w:rFonts w:asciiTheme="minorHAnsi" w:eastAsiaTheme="minorHAnsi" w:hAnsiTheme="minorHAnsi" w:cstheme="minorBidi"/>
      <w:lang w:val="en-US"/>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paragraph" w:styleId="TOCHeading">
    <w:name w:val="TOC Heading"/>
    <w:basedOn w:val="Heading1"/>
    <w:next w:val="Normal"/>
    <w:uiPriority w:val="39"/>
    <w:semiHidden/>
    <w:unhideWhenUsed/>
    <w:qFormat/>
    <w:rsid w:val="00FF6B9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FF6B97"/>
    <w:pPr>
      <w:spacing w:after="100"/>
    </w:pPr>
  </w:style>
  <w:style w:type="paragraph" w:styleId="TOC2">
    <w:name w:val="toc 2"/>
    <w:basedOn w:val="Normal"/>
    <w:next w:val="Normal"/>
    <w:autoRedefine/>
    <w:uiPriority w:val="39"/>
    <w:unhideWhenUsed/>
    <w:rsid w:val="00FF6B97"/>
    <w:pPr>
      <w:spacing w:after="100"/>
      <w:ind w:left="220"/>
    </w:pPr>
  </w:style>
  <w:style w:type="character" w:styleId="Hyperlink">
    <w:name w:val="Hyperlink"/>
    <w:basedOn w:val="DefaultParagraphFont"/>
    <w:uiPriority w:val="99"/>
    <w:unhideWhenUsed/>
    <w:rsid w:val="00FF6B97"/>
    <w:rPr>
      <w:color w:val="0000FF" w:themeColor="hyperlink"/>
      <w:u w:val="single"/>
    </w:rPr>
  </w:style>
  <w:style w:type="paragraph" w:styleId="Header">
    <w:name w:val="header"/>
    <w:basedOn w:val="Normal"/>
    <w:link w:val="HeaderChar"/>
    <w:uiPriority w:val="99"/>
    <w:semiHidden/>
    <w:unhideWhenUsed/>
    <w:rsid w:val="00D8322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83228"/>
  </w:style>
  <w:style w:type="paragraph" w:styleId="Footer">
    <w:name w:val="footer"/>
    <w:basedOn w:val="Normal"/>
    <w:link w:val="FooterChar"/>
    <w:uiPriority w:val="99"/>
    <w:unhideWhenUsed/>
    <w:rsid w:val="00D83228"/>
    <w:pPr>
      <w:tabs>
        <w:tab w:val="center" w:pos="4680"/>
        <w:tab w:val="right" w:pos="9360"/>
      </w:tabs>
      <w:spacing w:line="240" w:lineRule="auto"/>
    </w:pPr>
  </w:style>
  <w:style w:type="character" w:customStyle="1" w:styleId="FooterChar">
    <w:name w:val="Footer Char"/>
    <w:basedOn w:val="DefaultParagraphFont"/>
    <w:link w:val="Footer"/>
    <w:uiPriority w:val="99"/>
    <w:rsid w:val="00D83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4FB382-754E-4516-B85A-B8EA79A8D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2845</Words>
  <Characters>16218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Atinuke Hamed</dc:creator>
  <cp:lastModifiedBy>Atinuke Hamed</cp:lastModifiedBy>
  <cp:revision>3</cp:revision>
  <dcterms:created xsi:type="dcterms:W3CDTF">2019-12-30T00:37:00Z</dcterms:created>
  <dcterms:modified xsi:type="dcterms:W3CDTF">2019-12-30T01:03:00Z</dcterms:modified>
</cp:coreProperties>
</file>