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188B9" w14:textId="659062CD" w:rsidR="00206557" w:rsidRPr="00206557" w:rsidRDefault="00206557" w:rsidP="00F5236F">
      <w:pPr>
        <w:spacing w:before="120" w:line="360" w:lineRule="auto"/>
        <w:jc w:val="center"/>
        <w:rPr>
          <w:rFonts w:ascii="Arial" w:hAnsi="Arial" w:cs="Arial"/>
          <w:b/>
          <w:bCs/>
          <w:lang w:val="en-GB"/>
        </w:rPr>
      </w:pPr>
      <w:r w:rsidRPr="00206557">
        <w:rPr>
          <w:rFonts w:ascii="Arial" w:hAnsi="Arial" w:cs="Arial"/>
          <w:b/>
          <w:bCs/>
          <w:lang w:val="en-GB"/>
        </w:rPr>
        <w:t>BMIH4002 Food &amp; Beverage Operations</w:t>
      </w:r>
    </w:p>
    <w:p w14:paraId="2C29ABED" w14:textId="69A12189" w:rsidR="00206557" w:rsidRPr="00206557" w:rsidRDefault="00206557" w:rsidP="00F5236F">
      <w:pPr>
        <w:spacing w:before="120" w:line="360" w:lineRule="auto"/>
        <w:jc w:val="center"/>
        <w:rPr>
          <w:rFonts w:ascii="Arial" w:hAnsi="Arial" w:cs="Arial"/>
          <w:b/>
          <w:bCs/>
          <w:lang w:val="en-GB"/>
        </w:rPr>
      </w:pPr>
      <w:r w:rsidRPr="00206557">
        <w:rPr>
          <w:rFonts w:ascii="Arial" w:hAnsi="Arial" w:cs="Arial"/>
          <w:b/>
          <w:bCs/>
          <w:lang w:val="en-GB"/>
        </w:rPr>
        <w:t>Assignment 1 Student Journal</w:t>
      </w:r>
    </w:p>
    <w:p w14:paraId="699B491B" w14:textId="77777777" w:rsidR="00206557" w:rsidRPr="00206557" w:rsidRDefault="00206557" w:rsidP="00206557">
      <w:pPr>
        <w:spacing w:before="120" w:line="360" w:lineRule="auto"/>
        <w:jc w:val="both"/>
        <w:rPr>
          <w:rFonts w:ascii="Arial" w:hAnsi="Arial" w:cs="Arial"/>
          <w:lang w:val="en-GB"/>
        </w:rPr>
      </w:pPr>
    </w:p>
    <w:p w14:paraId="7BE3F3C5" w14:textId="77777777" w:rsidR="00206557" w:rsidRPr="00206557" w:rsidRDefault="00206557" w:rsidP="00206557">
      <w:pPr>
        <w:spacing w:before="120" w:line="360" w:lineRule="auto"/>
        <w:jc w:val="both"/>
        <w:rPr>
          <w:rFonts w:ascii="Arial" w:hAnsi="Arial" w:cs="Arial"/>
          <w:lang w:val="en-GB"/>
        </w:rPr>
      </w:pPr>
    </w:p>
    <w:p w14:paraId="281D037C" w14:textId="77777777" w:rsidR="00206557" w:rsidRPr="00206557" w:rsidRDefault="00206557" w:rsidP="00206557">
      <w:pPr>
        <w:spacing w:before="120" w:line="360" w:lineRule="auto"/>
        <w:jc w:val="both"/>
        <w:rPr>
          <w:rFonts w:ascii="Arial" w:hAnsi="Arial" w:cs="Arial"/>
          <w:lang w:val="en-GB"/>
        </w:rPr>
      </w:pPr>
    </w:p>
    <w:p w14:paraId="41FB600A" w14:textId="77777777" w:rsidR="00206557" w:rsidRPr="00206557" w:rsidRDefault="00206557" w:rsidP="00206557">
      <w:pPr>
        <w:spacing w:before="120" w:line="360" w:lineRule="auto"/>
        <w:jc w:val="both"/>
        <w:rPr>
          <w:rFonts w:ascii="Arial" w:hAnsi="Arial" w:cs="Arial"/>
          <w:lang w:val="en-GB"/>
        </w:rPr>
      </w:pPr>
    </w:p>
    <w:p w14:paraId="16451790" w14:textId="77777777" w:rsidR="00206557" w:rsidRPr="00206557" w:rsidRDefault="00206557" w:rsidP="00206557">
      <w:pPr>
        <w:spacing w:before="120" w:line="360" w:lineRule="auto"/>
        <w:jc w:val="both"/>
        <w:rPr>
          <w:rFonts w:ascii="Arial" w:hAnsi="Arial" w:cs="Arial"/>
          <w:lang w:val="en-GB"/>
        </w:rPr>
      </w:pPr>
    </w:p>
    <w:p w14:paraId="33493DBB" w14:textId="77777777" w:rsidR="00206557" w:rsidRPr="00206557" w:rsidRDefault="00206557" w:rsidP="00206557">
      <w:pPr>
        <w:spacing w:before="120" w:line="360" w:lineRule="auto"/>
        <w:jc w:val="both"/>
        <w:rPr>
          <w:rFonts w:ascii="Arial" w:hAnsi="Arial" w:cs="Arial"/>
          <w:lang w:val="en-GB"/>
        </w:rPr>
      </w:pPr>
    </w:p>
    <w:p w14:paraId="60DE85AC" w14:textId="77777777" w:rsidR="00206557" w:rsidRPr="00206557" w:rsidRDefault="00206557" w:rsidP="00206557">
      <w:pPr>
        <w:spacing w:before="120" w:line="360" w:lineRule="auto"/>
        <w:jc w:val="both"/>
        <w:rPr>
          <w:rFonts w:ascii="Arial" w:hAnsi="Arial" w:cs="Arial"/>
          <w:lang w:val="en-GB"/>
        </w:rPr>
      </w:pPr>
    </w:p>
    <w:p w14:paraId="4966652E" w14:textId="77777777" w:rsidR="00206557" w:rsidRPr="00206557" w:rsidRDefault="00206557" w:rsidP="00206557">
      <w:pPr>
        <w:spacing w:before="120" w:line="360" w:lineRule="auto"/>
        <w:jc w:val="both"/>
        <w:rPr>
          <w:rFonts w:ascii="Arial" w:hAnsi="Arial" w:cs="Arial"/>
          <w:lang w:val="en-GB"/>
        </w:rPr>
      </w:pPr>
    </w:p>
    <w:p w14:paraId="76C2AB82" w14:textId="77777777" w:rsidR="00206557" w:rsidRPr="00206557" w:rsidRDefault="00206557" w:rsidP="00206557">
      <w:pPr>
        <w:spacing w:before="120" w:line="360" w:lineRule="auto"/>
        <w:jc w:val="both"/>
        <w:rPr>
          <w:rFonts w:ascii="Arial" w:hAnsi="Arial" w:cs="Arial"/>
          <w:lang w:val="en-GB"/>
        </w:rPr>
      </w:pPr>
    </w:p>
    <w:p w14:paraId="54B63A89" w14:textId="77777777" w:rsidR="00206557" w:rsidRPr="00206557" w:rsidRDefault="00206557" w:rsidP="00206557">
      <w:pPr>
        <w:spacing w:before="120" w:line="360" w:lineRule="auto"/>
        <w:jc w:val="both"/>
        <w:rPr>
          <w:rFonts w:ascii="Arial" w:hAnsi="Arial" w:cs="Arial"/>
          <w:lang w:val="en-GB"/>
        </w:rPr>
      </w:pPr>
    </w:p>
    <w:p w14:paraId="3BD521C0" w14:textId="77777777" w:rsidR="00206557" w:rsidRPr="00206557" w:rsidRDefault="00206557" w:rsidP="00206557">
      <w:pPr>
        <w:spacing w:before="120" w:line="360" w:lineRule="auto"/>
        <w:jc w:val="both"/>
        <w:rPr>
          <w:rFonts w:ascii="Arial" w:hAnsi="Arial" w:cs="Arial"/>
          <w:lang w:val="en-GB"/>
        </w:rPr>
      </w:pPr>
    </w:p>
    <w:p w14:paraId="1967E057" w14:textId="77777777" w:rsidR="00206557" w:rsidRPr="00206557" w:rsidRDefault="00206557" w:rsidP="00206557">
      <w:pPr>
        <w:spacing w:before="120" w:line="360" w:lineRule="auto"/>
        <w:jc w:val="both"/>
        <w:rPr>
          <w:rFonts w:ascii="Arial" w:hAnsi="Arial" w:cs="Arial"/>
          <w:lang w:val="en-GB"/>
        </w:rPr>
      </w:pPr>
    </w:p>
    <w:p w14:paraId="0B3ADFB7" w14:textId="77777777" w:rsidR="00206557" w:rsidRPr="00206557" w:rsidRDefault="00206557" w:rsidP="00206557">
      <w:pPr>
        <w:spacing w:before="120" w:line="360" w:lineRule="auto"/>
        <w:jc w:val="both"/>
        <w:rPr>
          <w:rFonts w:ascii="Arial" w:hAnsi="Arial" w:cs="Arial"/>
          <w:lang w:val="en-GB"/>
        </w:rPr>
      </w:pPr>
    </w:p>
    <w:p w14:paraId="15C2281C" w14:textId="77777777" w:rsidR="00206557" w:rsidRPr="00206557" w:rsidRDefault="00206557" w:rsidP="00206557">
      <w:pPr>
        <w:spacing w:before="120" w:line="360" w:lineRule="auto"/>
        <w:jc w:val="both"/>
        <w:rPr>
          <w:rFonts w:ascii="Arial" w:hAnsi="Arial" w:cs="Arial"/>
          <w:lang w:val="en-GB"/>
        </w:rPr>
      </w:pPr>
    </w:p>
    <w:p w14:paraId="3A2029DF" w14:textId="77777777" w:rsidR="00206557" w:rsidRPr="00206557" w:rsidRDefault="00206557" w:rsidP="00206557">
      <w:pPr>
        <w:spacing w:before="120" w:line="360" w:lineRule="auto"/>
        <w:jc w:val="both"/>
        <w:rPr>
          <w:rFonts w:ascii="Arial" w:hAnsi="Arial" w:cs="Arial"/>
          <w:lang w:val="en-GB"/>
        </w:rPr>
      </w:pPr>
    </w:p>
    <w:p w14:paraId="4EA843C0" w14:textId="77777777" w:rsidR="00206557" w:rsidRPr="00206557" w:rsidRDefault="00206557" w:rsidP="00206557">
      <w:pPr>
        <w:spacing w:before="120" w:line="360" w:lineRule="auto"/>
        <w:jc w:val="both"/>
        <w:rPr>
          <w:rFonts w:ascii="Arial" w:hAnsi="Arial" w:cs="Arial"/>
          <w:lang w:val="en-GB"/>
        </w:rPr>
      </w:pPr>
    </w:p>
    <w:p w14:paraId="203347BC" w14:textId="77777777" w:rsidR="00206557" w:rsidRPr="00206557" w:rsidRDefault="00206557" w:rsidP="00206557">
      <w:pPr>
        <w:spacing w:before="120" w:line="360" w:lineRule="auto"/>
        <w:jc w:val="both"/>
        <w:rPr>
          <w:rFonts w:ascii="Arial" w:hAnsi="Arial" w:cs="Arial"/>
          <w:lang w:val="en-GB"/>
        </w:rPr>
      </w:pPr>
    </w:p>
    <w:p w14:paraId="2AB95257" w14:textId="77777777" w:rsidR="00206557" w:rsidRPr="00206557" w:rsidRDefault="00206557" w:rsidP="00206557">
      <w:pPr>
        <w:spacing w:before="120" w:line="360" w:lineRule="auto"/>
        <w:jc w:val="both"/>
        <w:rPr>
          <w:rFonts w:ascii="Arial" w:hAnsi="Arial" w:cs="Arial"/>
          <w:lang w:val="en-GB"/>
        </w:rPr>
      </w:pPr>
    </w:p>
    <w:p w14:paraId="52C1E86F" w14:textId="77777777" w:rsidR="00206557" w:rsidRPr="00206557" w:rsidRDefault="00206557" w:rsidP="00206557">
      <w:pPr>
        <w:spacing w:before="120" w:line="360" w:lineRule="auto"/>
        <w:jc w:val="both"/>
        <w:rPr>
          <w:rFonts w:ascii="Arial" w:hAnsi="Arial" w:cs="Arial"/>
          <w:lang w:val="en-GB"/>
        </w:rPr>
      </w:pPr>
    </w:p>
    <w:p w14:paraId="129DEF91" w14:textId="77777777" w:rsidR="00206557" w:rsidRPr="00206557" w:rsidRDefault="00206557" w:rsidP="00206557">
      <w:pPr>
        <w:spacing w:before="120" w:line="360" w:lineRule="auto"/>
        <w:jc w:val="both"/>
        <w:rPr>
          <w:rFonts w:ascii="Arial" w:hAnsi="Arial" w:cs="Arial"/>
          <w:lang w:val="en-GB"/>
        </w:rPr>
      </w:pPr>
    </w:p>
    <w:p w14:paraId="1CEEB4BD" w14:textId="77777777" w:rsidR="00206557" w:rsidRPr="00206557" w:rsidRDefault="00206557" w:rsidP="00206557">
      <w:pPr>
        <w:spacing w:before="120" w:line="360" w:lineRule="auto"/>
        <w:jc w:val="both"/>
        <w:rPr>
          <w:rFonts w:ascii="Arial" w:hAnsi="Arial" w:cs="Arial"/>
          <w:lang w:val="en-GB"/>
        </w:rPr>
      </w:pPr>
    </w:p>
    <w:p w14:paraId="4DE1D5C0" w14:textId="77777777" w:rsidR="00206557" w:rsidRPr="00206557" w:rsidRDefault="00206557" w:rsidP="00206557">
      <w:pPr>
        <w:spacing w:before="120" w:line="360" w:lineRule="auto"/>
        <w:jc w:val="both"/>
        <w:rPr>
          <w:rFonts w:ascii="Arial" w:hAnsi="Arial" w:cs="Arial"/>
          <w:lang w:val="en-GB"/>
        </w:rPr>
      </w:pPr>
    </w:p>
    <w:p w14:paraId="712B8102" w14:textId="77777777" w:rsidR="00206557" w:rsidRPr="00206557" w:rsidRDefault="00206557" w:rsidP="00206557">
      <w:pPr>
        <w:spacing w:before="120" w:line="360" w:lineRule="auto"/>
        <w:jc w:val="both"/>
        <w:rPr>
          <w:rFonts w:ascii="Arial" w:hAnsi="Arial" w:cs="Arial"/>
          <w:lang w:val="en-GB"/>
        </w:rPr>
      </w:pPr>
    </w:p>
    <w:p w14:paraId="20D4DFA8" w14:textId="77777777" w:rsidR="00206557" w:rsidRPr="00206557" w:rsidRDefault="00206557" w:rsidP="00206557">
      <w:pPr>
        <w:spacing w:before="120" w:line="360" w:lineRule="auto"/>
        <w:jc w:val="both"/>
        <w:rPr>
          <w:rFonts w:ascii="Arial" w:hAnsi="Arial" w:cs="Arial"/>
          <w:lang w:val="en-GB"/>
        </w:rPr>
      </w:pPr>
    </w:p>
    <w:p w14:paraId="3B6A8896" w14:textId="3BF9D9AA" w:rsidR="00206557" w:rsidRPr="00206557" w:rsidRDefault="00206557" w:rsidP="00206557">
      <w:pPr>
        <w:spacing w:before="120" w:line="360" w:lineRule="auto"/>
        <w:jc w:val="both"/>
        <w:rPr>
          <w:rFonts w:ascii="Arial" w:hAnsi="Arial" w:cs="Arial"/>
          <w:lang w:val="en-GB"/>
        </w:rPr>
      </w:pPr>
      <w:r w:rsidRPr="00206557">
        <w:rPr>
          <w:rFonts w:ascii="Arial" w:hAnsi="Arial" w:cs="Arial"/>
          <w:b/>
          <w:bCs/>
          <w:lang w:val="en-GB"/>
        </w:rPr>
        <w:lastRenderedPageBreak/>
        <w:t>Essay title:</w:t>
      </w:r>
      <w:r w:rsidRPr="00206557">
        <w:rPr>
          <w:rFonts w:ascii="Arial" w:hAnsi="Arial" w:cs="Arial"/>
          <w:lang w:val="en-GB"/>
        </w:rPr>
        <w:t xml:space="preserve"> Does the required skill set of a Food &amp; Beverage employee change, based on the type of business and the type of service that is offered?</w:t>
      </w:r>
    </w:p>
    <w:p w14:paraId="3DD3D81D" w14:textId="2FF21037" w:rsidR="00206557" w:rsidRPr="00206557" w:rsidRDefault="00206557" w:rsidP="00206557">
      <w:pPr>
        <w:spacing w:before="120" w:line="360" w:lineRule="auto"/>
        <w:jc w:val="both"/>
        <w:rPr>
          <w:rFonts w:ascii="Arial" w:hAnsi="Arial" w:cs="Arial"/>
          <w:lang w:val="en-GB"/>
        </w:rPr>
      </w:pPr>
      <w:r w:rsidRPr="00206557">
        <w:rPr>
          <w:rFonts w:ascii="Arial" w:hAnsi="Arial" w:cs="Arial"/>
          <w:lang w:val="en-GB"/>
        </w:rPr>
        <w:t xml:space="preserve">The restaurant industry is a highly competitive and there requires roper evaluation of the workforce to manage activities in the right aspect (Cousins, 2020). Food and beverage employees are constantly evaluating activities in the overall management process. This reflective essay uses Gibbs reflective cycle on the comparison of required skill for a Food &amp; Beverage employee in two different types of restaurants. In addition, this essay will explore required skill set changes based on the service offering. </w:t>
      </w:r>
    </w:p>
    <w:p w14:paraId="33B23A25" w14:textId="0484B06E" w:rsidR="00206557" w:rsidRPr="00206557" w:rsidRDefault="00206557" w:rsidP="00206557">
      <w:pPr>
        <w:spacing w:before="120" w:line="360" w:lineRule="auto"/>
        <w:jc w:val="both"/>
        <w:rPr>
          <w:rFonts w:ascii="Arial" w:hAnsi="Arial" w:cs="Arial"/>
          <w:lang w:val="en-GB"/>
        </w:rPr>
      </w:pPr>
      <w:r w:rsidRPr="00206557">
        <w:rPr>
          <w:rFonts w:ascii="Arial" w:hAnsi="Arial" w:cs="Arial"/>
          <w:lang w:val="en-GB"/>
        </w:rPr>
        <w:t xml:space="preserve">Davis </w:t>
      </w:r>
      <w:r w:rsidRPr="00206557">
        <w:rPr>
          <w:rFonts w:ascii="Arial" w:hAnsi="Arial" w:cs="Arial"/>
          <w:i/>
          <w:lang w:val="en-GB"/>
        </w:rPr>
        <w:t>et al</w:t>
      </w:r>
      <w:r w:rsidRPr="00206557">
        <w:rPr>
          <w:rFonts w:ascii="Arial" w:hAnsi="Arial" w:cs="Arial"/>
          <w:lang w:val="en-GB"/>
        </w:rPr>
        <w:t xml:space="preserve">. (2018) cited that description is the first stage of Gibbs reflective stage where previous experiences are shared in descriptive way. In this stage, I have chosen two types of restaurants; a fine dining restaurant and a fast-casual restaurant. I have compared the required skill set of Food and beverage employees in both restaurants. There is two different job </w:t>
      </w:r>
      <w:proofErr w:type="gramStart"/>
      <w:r w:rsidRPr="00206557">
        <w:rPr>
          <w:rFonts w:ascii="Arial" w:hAnsi="Arial" w:cs="Arial"/>
          <w:lang w:val="en-GB"/>
        </w:rPr>
        <w:t>role</w:t>
      </w:r>
      <w:proofErr w:type="gramEnd"/>
      <w:r w:rsidRPr="00206557">
        <w:rPr>
          <w:rFonts w:ascii="Arial" w:hAnsi="Arial" w:cs="Arial"/>
          <w:lang w:val="en-GB"/>
        </w:rPr>
        <w:t xml:space="preserve"> for both restaurants and requires proper evaluation of the service practices to the customers. Cousins </w:t>
      </w:r>
      <w:r w:rsidRPr="00206557">
        <w:rPr>
          <w:rFonts w:ascii="Arial" w:hAnsi="Arial" w:cs="Arial"/>
          <w:i/>
          <w:lang w:val="en-GB"/>
        </w:rPr>
        <w:t xml:space="preserve">et al. </w:t>
      </w:r>
      <w:r w:rsidRPr="00206557">
        <w:rPr>
          <w:rFonts w:ascii="Arial" w:hAnsi="Arial" w:cs="Arial"/>
          <w:lang w:val="en-GB"/>
        </w:rPr>
        <w:t xml:space="preserve">(2011) cited that in a fine dining restaurant waiter provide exceptional service, recommend dishes and drinks, and ensure guest management. There requires proper analysis of the job role including communication, presentation, and customer service skills. In contrast, role of fast-casual restaurant is to take orders, deliver food, and ensure guest satisfaction. Major role </w:t>
      </w:r>
      <w:proofErr w:type="gramStart"/>
      <w:r w:rsidRPr="00206557">
        <w:rPr>
          <w:rFonts w:ascii="Arial" w:hAnsi="Arial" w:cs="Arial"/>
          <w:lang w:val="en-GB"/>
        </w:rPr>
        <w:t>are</w:t>
      </w:r>
      <w:proofErr w:type="gramEnd"/>
      <w:r w:rsidRPr="00206557">
        <w:rPr>
          <w:rFonts w:ascii="Arial" w:hAnsi="Arial" w:cs="Arial"/>
          <w:lang w:val="en-GB"/>
        </w:rPr>
        <w:t xml:space="preserve"> time-management, problem-solving, and multitasking skills. </w:t>
      </w:r>
    </w:p>
    <w:p w14:paraId="1CAC3966" w14:textId="3EA2A202" w:rsidR="00206557" w:rsidRPr="00206557" w:rsidRDefault="00206557" w:rsidP="00206557">
      <w:pPr>
        <w:spacing w:before="120" w:line="360" w:lineRule="auto"/>
        <w:jc w:val="both"/>
        <w:rPr>
          <w:rFonts w:ascii="Arial" w:hAnsi="Arial" w:cs="Arial"/>
          <w:lang w:val="en-GB"/>
        </w:rPr>
      </w:pPr>
      <w:r w:rsidRPr="00206557">
        <w:rPr>
          <w:rFonts w:ascii="Arial" w:hAnsi="Arial" w:cs="Arial"/>
          <w:lang w:val="en-GB"/>
        </w:rPr>
        <w:t xml:space="preserve">Feeling stage identifies the practices and shows the areas where different activities or responsibilities are managed (Johnston, 2012). I felt nervous and overwhelmed when I first started working in a fine dining restaurant. I have learned different aspects and menu list to work with and services to the guests. In contrast, I felt comfortable at the time of working in a fast-casual restaurant. Fast-casual restaurant employees gets fast-paced nature of the job and faster food delivery process. </w:t>
      </w:r>
    </w:p>
    <w:p w14:paraId="57E918BD" w14:textId="22A29CBE" w:rsidR="00206557" w:rsidRPr="00206557" w:rsidRDefault="00206557" w:rsidP="00206557">
      <w:pPr>
        <w:spacing w:before="120" w:line="360" w:lineRule="auto"/>
        <w:jc w:val="both"/>
        <w:rPr>
          <w:rFonts w:ascii="Arial" w:hAnsi="Arial" w:cs="Arial"/>
          <w:lang w:val="en-GB"/>
        </w:rPr>
      </w:pPr>
      <w:r w:rsidRPr="00206557">
        <w:rPr>
          <w:rFonts w:ascii="Arial" w:hAnsi="Arial" w:cs="Arial"/>
          <w:lang w:val="en-GB"/>
        </w:rPr>
        <w:t xml:space="preserve">Evaluation stage identifies different aspects and working practices to perform in the right direction. </w:t>
      </w:r>
      <w:proofErr w:type="spellStart"/>
      <w:r w:rsidRPr="00206557">
        <w:rPr>
          <w:rFonts w:ascii="Arial" w:hAnsi="Arial" w:cs="Arial"/>
          <w:lang w:val="en-GB"/>
        </w:rPr>
        <w:t>Motarjemi</w:t>
      </w:r>
      <w:proofErr w:type="spellEnd"/>
      <w:r w:rsidRPr="00206557">
        <w:rPr>
          <w:rFonts w:ascii="Arial" w:hAnsi="Arial" w:cs="Arial"/>
          <w:lang w:val="en-GB"/>
        </w:rPr>
        <w:t xml:space="preserve"> and </w:t>
      </w:r>
      <w:proofErr w:type="spellStart"/>
      <w:r w:rsidRPr="00206557">
        <w:rPr>
          <w:rFonts w:ascii="Arial" w:hAnsi="Arial" w:cs="Arial"/>
          <w:lang w:val="en-GB"/>
        </w:rPr>
        <w:t>Lelieveld</w:t>
      </w:r>
      <w:proofErr w:type="spellEnd"/>
      <w:r w:rsidRPr="00206557">
        <w:rPr>
          <w:rFonts w:ascii="Arial" w:hAnsi="Arial" w:cs="Arial"/>
          <w:lang w:val="en-GB"/>
        </w:rPr>
        <w:t xml:space="preserve"> (2014) cited that fine dining restaurant focuses on providing exceptional service and creating a memorable experience for the guests. Waiters of fine dining restaurant requires excellent communication, presentation, and customer service skills. In contrast, fast-casual restaurant focuses on the food quality </w:t>
      </w:r>
      <w:r w:rsidRPr="00206557">
        <w:rPr>
          <w:rFonts w:ascii="Arial" w:hAnsi="Arial" w:cs="Arial"/>
          <w:lang w:val="en-GB"/>
        </w:rPr>
        <w:lastRenderedPageBreak/>
        <w:t xml:space="preserve">management and other areas in the efficient way. Having excellent time management, problem-solving and other areas are required in the fast-casual restaurant. </w:t>
      </w:r>
    </w:p>
    <w:p w14:paraId="6FEF9106" w14:textId="2CACE30B" w:rsidR="00206557" w:rsidRPr="00206557" w:rsidRDefault="00206557" w:rsidP="00206557">
      <w:pPr>
        <w:spacing w:before="120" w:line="360" w:lineRule="auto"/>
        <w:jc w:val="both"/>
        <w:rPr>
          <w:rFonts w:ascii="Arial" w:hAnsi="Arial" w:cs="Arial"/>
          <w:lang w:val="en-GB"/>
        </w:rPr>
      </w:pPr>
      <w:proofErr w:type="spellStart"/>
      <w:r w:rsidRPr="00206557">
        <w:rPr>
          <w:rFonts w:ascii="Arial" w:hAnsi="Arial" w:cs="Arial"/>
          <w:lang w:val="en-GB"/>
        </w:rPr>
        <w:t>Zutshi</w:t>
      </w:r>
      <w:proofErr w:type="spellEnd"/>
      <w:r w:rsidRPr="00206557">
        <w:rPr>
          <w:rFonts w:ascii="Arial" w:hAnsi="Arial" w:cs="Arial"/>
          <w:lang w:val="en-GB"/>
        </w:rPr>
        <w:t xml:space="preserve"> (2019) cited that proper analysis can allow to set activities of the previous experiences and make sure all have been followed in right aspect. There requires different skill set for Food and Beverage employee in a fine dining restaurant and a fast-casual restaurant. Brown et al. (2013) cited that fine dining restaurant focuses on exceptional service and attention to detail. On the other hand, a fast-casual restaurant focuses on efficiency and delivering food quickly. Waiters are an integral part of the dining experience in a fine dining restaurant and their role is crucial in creating a positive impression of the restaurant. In contrast, the role of waiter in a fast-casual restaurant is more functional to deliver food quickly and accurately. Hence, it is essential to manage employees to perform multitasking activities through training in time-management, problem-solving and other accuracy in delivering food quickly and accurately.</w:t>
      </w:r>
    </w:p>
    <w:p w14:paraId="2D5690AA" w14:textId="45C65DCE" w:rsidR="00206557" w:rsidRPr="00206557" w:rsidRDefault="00206557" w:rsidP="00206557">
      <w:pPr>
        <w:spacing w:before="120" w:line="360" w:lineRule="auto"/>
        <w:jc w:val="both"/>
        <w:rPr>
          <w:rFonts w:ascii="Arial" w:hAnsi="Arial" w:cs="Arial"/>
          <w:lang w:val="en-GB"/>
        </w:rPr>
      </w:pPr>
      <w:r w:rsidRPr="00206557">
        <w:rPr>
          <w:rFonts w:ascii="Arial" w:hAnsi="Arial" w:cs="Arial"/>
          <w:lang w:val="en-GB"/>
        </w:rPr>
        <w:t xml:space="preserve">Diverse skill set are required for the employees to perform in the right direction and </w:t>
      </w:r>
      <w:proofErr w:type="spellStart"/>
      <w:r w:rsidRPr="00206557">
        <w:rPr>
          <w:rFonts w:ascii="Arial" w:hAnsi="Arial" w:cs="Arial"/>
          <w:lang w:val="en-GB"/>
        </w:rPr>
        <w:t>fulfill</w:t>
      </w:r>
      <w:proofErr w:type="spellEnd"/>
      <w:r w:rsidRPr="00206557">
        <w:rPr>
          <w:rFonts w:ascii="Arial" w:hAnsi="Arial" w:cs="Arial"/>
          <w:lang w:val="en-GB"/>
        </w:rPr>
        <w:t xml:space="preserve"> them for the job offering (</w:t>
      </w:r>
      <w:proofErr w:type="spellStart"/>
      <w:r w:rsidRPr="00206557">
        <w:rPr>
          <w:rFonts w:ascii="Arial" w:hAnsi="Arial" w:cs="Arial"/>
          <w:lang w:val="en-GB"/>
        </w:rPr>
        <w:t>Foskett</w:t>
      </w:r>
      <w:proofErr w:type="spellEnd"/>
      <w:r w:rsidRPr="00206557">
        <w:rPr>
          <w:rFonts w:ascii="Arial" w:hAnsi="Arial" w:cs="Arial"/>
          <w:lang w:val="en-GB"/>
        </w:rPr>
        <w:t xml:space="preserve"> </w:t>
      </w:r>
      <w:r w:rsidRPr="00206557">
        <w:rPr>
          <w:rFonts w:ascii="Arial" w:hAnsi="Arial" w:cs="Arial"/>
          <w:i/>
          <w:lang w:val="en-GB"/>
        </w:rPr>
        <w:t>et al</w:t>
      </w:r>
      <w:r w:rsidRPr="00206557">
        <w:rPr>
          <w:rFonts w:ascii="Arial" w:hAnsi="Arial" w:cs="Arial"/>
          <w:lang w:val="en-GB"/>
        </w:rPr>
        <w:t xml:space="preserve">., 2021). Waiter or waitress need to evaluate required skill practices for the exceptional communication, presentation and customer service skill for the menu, wine, and cocktail lists. On the other hand, waiters of fast-casual restaurant require excellent time-management to resolve different </w:t>
      </w:r>
      <w:r w:rsidR="006E1C7B" w:rsidRPr="00206557">
        <w:rPr>
          <w:rFonts w:ascii="Arial" w:hAnsi="Arial" w:cs="Arial"/>
          <w:lang w:val="en-GB"/>
        </w:rPr>
        <w:t>problem-solving</w:t>
      </w:r>
      <w:r w:rsidRPr="00206557">
        <w:rPr>
          <w:rFonts w:ascii="Arial" w:hAnsi="Arial" w:cs="Arial"/>
          <w:lang w:val="en-GB"/>
        </w:rPr>
        <w:t xml:space="preserve"> activities and multitasking practices along with a good knowledge of the menu, ingredients, and dietary requirements. </w:t>
      </w:r>
      <w:proofErr w:type="spellStart"/>
      <w:r w:rsidRPr="00206557">
        <w:rPr>
          <w:rFonts w:ascii="Arial" w:hAnsi="Arial" w:cs="Arial"/>
          <w:lang w:val="en-GB"/>
        </w:rPr>
        <w:t>Boussard</w:t>
      </w:r>
      <w:proofErr w:type="spellEnd"/>
      <w:r w:rsidRPr="00206557">
        <w:rPr>
          <w:rFonts w:ascii="Arial" w:hAnsi="Arial" w:cs="Arial"/>
          <w:lang w:val="en-GB"/>
        </w:rPr>
        <w:t xml:space="preserve"> (2021) argued that required skill set can allow to impact on the operational process on performing in the restaurant and other operational activities through training and development to ensure in necessary practices in the most effective way. Employees need to ensure proper aspects and skills to manage job roles in effective way. </w:t>
      </w:r>
    </w:p>
    <w:p w14:paraId="053A6CE6" w14:textId="5B8A56A8" w:rsidR="00206557" w:rsidRPr="00206557" w:rsidRDefault="00206557" w:rsidP="00206557">
      <w:pPr>
        <w:spacing w:before="120" w:line="360" w:lineRule="auto"/>
        <w:jc w:val="both"/>
        <w:rPr>
          <w:rFonts w:ascii="Arial" w:hAnsi="Arial" w:cs="Arial"/>
          <w:lang w:val="en-GB"/>
        </w:rPr>
      </w:pPr>
      <w:r w:rsidRPr="00206557">
        <w:rPr>
          <w:rFonts w:ascii="Arial" w:hAnsi="Arial" w:cs="Arial"/>
          <w:lang w:val="en-GB"/>
        </w:rPr>
        <w:t xml:space="preserve">Based on my reflection and analysis, I have developed an action plan for employers and employees in the Food &amp; Beverage industry. There requires proper action plan for both employees and employer to perform tasks in the right aspect. Employer needs to focus on different training and development programs for the employees to manage tasks in the restaurant. Recruitment and selection of employees needs to ensure in the right aspects and skill set up process. Employees need to adapt the working environment and open to learning new skills. Taking proper advantage of training and development programs can allow to enhance new skill practices. Moreover, gaining </w:t>
      </w:r>
      <w:r w:rsidRPr="00206557">
        <w:rPr>
          <w:rFonts w:ascii="Arial" w:hAnsi="Arial" w:cs="Arial"/>
          <w:lang w:val="en-GB"/>
        </w:rPr>
        <w:lastRenderedPageBreak/>
        <w:t xml:space="preserve">proper experiences in different types can allow to broad skill set and career opportunities. </w:t>
      </w:r>
    </w:p>
    <w:p w14:paraId="323626BA" w14:textId="77777777" w:rsidR="00206557" w:rsidRPr="00206557" w:rsidRDefault="00206557" w:rsidP="00206557">
      <w:pPr>
        <w:spacing w:before="120" w:line="360" w:lineRule="auto"/>
        <w:jc w:val="both"/>
        <w:rPr>
          <w:rFonts w:ascii="Arial" w:hAnsi="Arial" w:cs="Arial"/>
          <w:lang w:val="en-GB"/>
        </w:rPr>
      </w:pPr>
    </w:p>
    <w:p w14:paraId="4226B8E4" w14:textId="74210E2A" w:rsidR="00206557" w:rsidRPr="00206557" w:rsidRDefault="00206557" w:rsidP="00206557">
      <w:pPr>
        <w:spacing w:before="120" w:line="360" w:lineRule="auto"/>
        <w:jc w:val="both"/>
        <w:rPr>
          <w:rFonts w:ascii="Arial" w:hAnsi="Arial" w:cs="Arial"/>
          <w:b/>
          <w:bCs/>
          <w:lang w:val="en-GB"/>
        </w:rPr>
      </w:pPr>
      <w:r w:rsidRPr="00206557">
        <w:rPr>
          <w:rFonts w:ascii="Arial" w:hAnsi="Arial" w:cs="Arial"/>
          <w:b/>
          <w:bCs/>
          <w:lang w:val="en-GB"/>
        </w:rPr>
        <w:t xml:space="preserve">References </w:t>
      </w:r>
    </w:p>
    <w:p w14:paraId="3D3A6703" w14:textId="77777777" w:rsidR="00206557" w:rsidRPr="00206557" w:rsidRDefault="00206557" w:rsidP="00206557">
      <w:pPr>
        <w:spacing w:before="120" w:line="360" w:lineRule="auto"/>
        <w:jc w:val="both"/>
        <w:rPr>
          <w:rFonts w:ascii="Arial" w:hAnsi="Arial" w:cs="Arial"/>
        </w:rPr>
      </w:pPr>
      <w:r w:rsidRPr="00206557">
        <w:rPr>
          <w:rFonts w:ascii="Arial" w:hAnsi="Arial" w:cs="Arial"/>
        </w:rPr>
        <w:t xml:space="preserve">Boussard, S (2021) </w:t>
      </w:r>
      <w:r w:rsidRPr="00206557">
        <w:rPr>
          <w:rFonts w:ascii="Arial" w:hAnsi="Arial" w:cs="Arial"/>
          <w:i/>
        </w:rPr>
        <w:t>Food and Beverage Management in the Luxury Hotel Industry</w:t>
      </w:r>
      <w:r w:rsidRPr="00206557">
        <w:rPr>
          <w:rFonts w:ascii="Arial" w:hAnsi="Arial" w:cs="Arial"/>
        </w:rPr>
        <w:t>. New York: Business Expert Press</w:t>
      </w:r>
    </w:p>
    <w:p w14:paraId="74D9E52F" w14:textId="77777777" w:rsidR="00206557" w:rsidRPr="00206557" w:rsidRDefault="00206557" w:rsidP="00206557">
      <w:pPr>
        <w:spacing w:before="120" w:line="360" w:lineRule="auto"/>
        <w:ind w:right="216"/>
        <w:jc w:val="both"/>
        <w:rPr>
          <w:rFonts w:ascii="Arial" w:hAnsi="Arial" w:cs="Arial"/>
        </w:rPr>
      </w:pPr>
      <w:r w:rsidRPr="00206557">
        <w:rPr>
          <w:rFonts w:ascii="Arial" w:hAnsi="Arial" w:cs="Arial"/>
        </w:rPr>
        <w:t xml:space="preserve">Brown, D. R., TotalBoox and TBX (2013) </w:t>
      </w:r>
      <w:r w:rsidRPr="00206557">
        <w:rPr>
          <w:rFonts w:ascii="Arial" w:hAnsi="Arial" w:cs="Arial"/>
          <w:i/>
        </w:rPr>
        <w:t>The Restaurant Manager’s Handbook : How to Set Up, Operate, and Manage a Financially Successful Food Service Operation</w:t>
      </w:r>
      <w:r w:rsidRPr="00206557">
        <w:rPr>
          <w:rFonts w:ascii="Arial" w:hAnsi="Arial" w:cs="Arial"/>
        </w:rPr>
        <w:t>. 4th Edition. Atlantic Publishing Group</w:t>
      </w:r>
    </w:p>
    <w:p w14:paraId="663A2439" w14:textId="77777777" w:rsidR="00206557" w:rsidRPr="00206557" w:rsidRDefault="00206557" w:rsidP="00206557">
      <w:pPr>
        <w:spacing w:before="120" w:line="360" w:lineRule="auto"/>
        <w:ind w:right="1101"/>
        <w:jc w:val="both"/>
        <w:rPr>
          <w:rFonts w:ascii="Arial" w:hAnsi="Arial" w:cs="Arial"/>
        </w:rPr>
      </w:pPr>
      <w:r w:rsidRPr="00206557">
        <w:rPr>
          <w:rFonts w:ascii="Arial" w:hAnsi="Arial" w:cs="Arial"/>
        </w:rPr>
        <w:t xml:space="preserve">Cousins </w:t>
      </w:r>
      <w:r w:rsidRPr="00206557">
        <w:rPr>
          <w:rFonts w:ascii="Arial" w:hAnsi="Arial" w:cs="Arial"/>
          <w:i/>
        </w:rPr>
        <w:t xml:space="preserve">et al. </w:t>
      </w:r>
      <w:r w:rsidRPr="00206557">
        <w:rPr>
          <w:rFonts w:ascii="Arial" w:hAnsi="Arial" w:cs="Arial"/>
        </w:rPr>
        <w:t xml:space="preserve">(2011) </w:t>
      </w:r>
      <w:r w:rsidRPr="00206557">
        <w:rPr>
          <w:rFonts w:ascii="Arial" w:hAnsi="Arial" w:cs="Arial"/>
          <w:i/>
        </w:rPr>
        <w:t xml:space="preserve">Food and beverage management: For the hospitality, tourism and event industries. </w:t>
      </w:r>
      <w:r w:rsidRPr="00206557">
        <w:rPr>
          <w:rFonts w:ascii="Arial" w:hAnsi="Arial" w:cs="Arial"/>
        </w:rPr>
        <w:t>3rd edn. Oxford: Goodfellow.</w:t>
      </w:r>
    </w:p>
    <w:p w14:paraId="38ABB75D" w14:textId="77777777" w:rsidR="00206557" w:rsidRPr="00206557" w:rsidRDefault="00206557" w:rsidP="00206557">
      <w:pPr>
        <w:pStyle w:val="BodyText"/>
        <w:spacing w:before="120" w:line="360" w:lineRule="auto"/>
        <w:ind w:right="1101"/>
        <w:jc w:val="both"/>
        <w:rPr>
          <w:sz w:val="24"/>
          <w:szCs w:val="24"/>
        </w:rPr>
      </w:pPr>
      <w:r w:rsidRPr="00206557">
        <w:rPr>
          <w:sz w:val="24"/>
          <w:szCs w:val="24"/>
        </w:rPr>
        <w:t xml:space="preserve">Cousins, J. (2020) </w:t>
      </w:r>
      <w:r w:rsidRPr="00206557">
        <w:rPr>
          <w:i/>
          <w:sz w:val="24"/>
          <w:szCs w:val="24"/>
        </w:rPr>
        <w:t>Food and beverage service</w:t>
      </w:r>
      <w:r w:rsidRPr="00206557">
        <w:rPr>
          <w:sz w:val="24"/>
          <w:szCs w:val="24"/>
        </w:rPr>
        <w:t>. 9</w:t>
      </w:r>
      <w:r w:rsidRPr="00206557">
        <w:rPr>
          <w:sz w:val="24"/>
          <w:szCs w:val="24"/>
          <w:vertAlign w:val="superscript"/>
        </w:rPr>
        <w:t>th</w:t>
      </w:r>
      <w:r w:rsidRPr="00206557">
        <w:rPr>
          <w:sz w:val="24"/>
          <w:szCs w:val="24"/>
        </w:rPr>
        <w:t xml:space="preserve"> ed. London: Hodder Education Group. </w:t>
      </w:r>
    </w:p>
    <w:p w14:paraId="2EA62E86" w14:textId="77777777" w:rsidR="00206557" w:rsidRPr="00206557" w:rsidRDefault="00206557" w:rsidP="00206557">
      <w:pPr>
        <w:pStyle w:val="BodyText"/>
        <w:spacing w:before="120" w:line="360" w:lineRule="auto"/>
        <w:ind w:right="1101"/>
        <w:jc w:val="both"/>
        <w:rPr>
          <w:sz w:val="24"/>
          <w:szCs w:val="24"/>
        </w:rPr>
      </w:pPr>
      <w:r w:rsidRPr="00206557">
        <w:rPr>
          <w:sz w:val="24"/>
          <w:szCs w:val="24"/>
        </w:rPr>
        <w:t xml:space="preserve">Davis, B </w:t>
      </w:r>
      <w:r w:rsidRPr="00206557">
        <w:rPr>
          <w:i/>
          <w:sz w:val="24"/>
          <w:szCs w:val="24"/>
        </w:rPr>
        <w:t>et al</w:t>
      </w:r>
      <w:r w:rsidRPr="00206557">
        <w:rPr>
          <w:sz w:val="24"/>
          <w:szCs w:val="24"/>
        </w:rPr>
        <w:t xml:space="preserve">. (2018) Food and Beverage Management. 6 </w:t>
      </w:r>
      <w:proofErr w:type="spellStart"/>
      <w:r w:rsidRPr="00206557">
        <w:rPr>
          <w:sz w:val="24"/>
          <w:szCs w:val="24"/>
        </w:rPr>
        <w:t>edn</w:t>
      </w:r>
      <w:proofErr w:type="spellEnd"/>
      <w:r w:rsidRPr="00206557">
        <w:rPr>
          <w:sz w:val="24"/>
          <w:szCs w:val="24"/>
        </w:rPr>
        <w:t xml:space="preserve"> London: Routledge.</w:t>
      </w:r>
    </w:p>
    <w:p w14:paraId="5F8C8B20" w14:textId="77777777" w:rsidR="00206557" w:rsidRPr="00206557" w:rsidRDefault="00206557" w:rsidP="00206557">
      <w:pPr>
        <w:spacing w:before="120" w:line="360" w:lineRule="auto"/>
        <w:jc w:val="both"/>
        <w:rPr>
          <w:rFonts w:ascii="Arial" w:hAnsi="Arial" w:cs="Arial"/>
        </w:rPr>
      </w:pPr>
      <w:r w:rsidRPr="00206557">
        <w:rPr>
          <w:rFonts w:ascii="Arial" w:hAnsi="Arial" w:cs="Arial"/>
        </w:rPr>
        <w:t xml:space="preserve">Foskett, D. </w:t>
      </w:r>
      <w:r w:rsidRPr="00206557">
        <w:rPr>
          <w:rFonts w:ascii="Arial" w:hAnsi="Arial" w:cs="Arial"/>
          <w:i/>
        </w:rPr>
        <w:t>et al</w:t>
      </w:r>
      <w:r w:rsidRPr="00206557">
        <w:rPr>
          <w:rFonts w:ascii="Arial" w:hAnsi="Arial" w:cs="Arial"/>
        </w:rPr>
        <w:t xml:space="preserve">. (2021) </w:t>
      </w:r>
      <w:r w:rsidRPr="00206557">
        <w:rPr>
          <w:rFonts w:ascii="Arial" w:hAnsi="Arial" w:cs="Arial"/>
          <w:i/>
        </w:rPr>
        <w:t>The Theory of Hospitality and Catering</w:t>
      </w:r>
      <w:r w:rsidRPr="00206557">
        <w:rPr>
          <w:rFonts w:ascii="Arial" w:hAnsi="Arial" w:cs="Arial"/>
        </w:rPr>
        <w:t>. 14th Edition. London: Hodder Education Group.</w:t>
      </w:r>
    </w:p>
    <w:p w14:paraId="2337D7DE" w14:textId="5E072403" w:rsidR="00206557" w:rsidRPr="00206557" w:rsidRDefault="00206557" w:rsidP="00206557">
      <w:pPr>
        <w:pStyle w:val="BodyText"/>
        <w:spacing w:before="120" w:line="360" w:lineRule="auto"/>
        <w:ind w:right="1101"/>
        <w:jc w:val="both"/>
        <w:rPr>
          <w:sz w:val="24"/>
          <w:szCs w:val="24"/>
        </w:rPr>
      </w:pPr>
      <w:r w:rsidRPr="00206557">
        <w:rPr>
          <w:sz w:val="24"/>
          <w:szCs w:val="24"/>
        </w:rPr>
        <w:t xml:space="preserve">Johnston, R. (2012) </w:t>
      </w:r>
      <w:r w:rsidRPr="00206557">
        <w:rPr>
          <w:i/>
          <w:sz w:val="24"/>
          <w:szCs w:val="24"/>
        </w:rPr>
        <w:t>Service operations management: improving service delivery</w:t>
      </w:r>
      <w:r w:rsidRPr="00206557">
        <w:rPr>
          <w:sz w:val="24"/>
          <w:szCs w:val="24"/>
        </w:rPr>
        <w:t>. 4th ed. Harlow, England: Pearson.</w:t>
      </w:r>
    </w:p>
    <w:p w14:paraId="30611646" w14:textId="77777777" w:rsidR="00206557" w:rsidRPr="00206557" w:rsidRDefault="00206557" w:rsidP="00206557">
      <w:pPr>
        <w:spacing w:before="120" w:line="360" w:lineRule="auto"/>
        <w:jc w:val="both"/>
        <w:rPr>
          <w:rFonts w:ascii="Arial" w:hAnsi="Arial" w:cs="Arial"/>
        </w:rPr>
      </w:pPr>
      <w:r w:rsidRPr="00206557">
        <w:rPr>
          <w:rFonts w:ascii="Arial" w:hAnsi="Arial" w:cs="Arial"/>
        </w:rPr>
        <w:t xml:space="preserve">Motarjemi, Y and Lelieveld, H (2014) </w:t>
      </w:r>
      <w:r w:rsidRPr="00206557">
        <w:rPr>
          <w:rFonts w:ascii="Arial" w:hAnsi="Arial" w:cs="Arial"/>
          <w:i/>
        </w:rPr>
        <w:t>Food safety management : a practical guide for the food industry</w:t>
      </w:r>
      <w:r w:rsidRPr="00206557">
        <w:rPr>
          <w:rFonts w:ascii="Arial" w:hAnsi="Arial" w:cs="Arial"/>
        </w:rPr>
        <w:t>. Illustrated edition. Amsterdam: Academic Press.</w:t>
      </w:r>
    </w:p>
    <w:p w14:paraId="17A03EDE" w14:textId="77777777" w:rsidR="00206557" w:rsidRPr="00206557" w:rsidRDefault="00206557" w:rsidP="00206557">
      <w:pPr>
        <w:pStyle w:val="BodyText"/>
        <w:spacing w:before="120" w:line="360" w:lineRule="auto"/>
        <w:jc w:val="both"/>
        <w:rPr>
          <w:sz w:val="24"/>
          <w:szCs w:val="24"/>
        </w:rPr>
      </w:pPr>
      <w:proofErr w:type="spellStart"/>
      <w:r w:rsidRPr="00206557">
        <w:rPr>
          <w:sz w:val="24"/>
          <w:szCs w:val="24"/>
        </w:rPr>
        <w:t>Zutshi</w:t>
      </w:r>
      <w:proofErr w:type="spellEnd"/>
      <w:r w:rsidRPr="00206557">
        <w:rPr>
          <w:sz w:val="24"/>
          <w:szCs w:val="24"/>
        </w:rPr>
        <w:t xml:space="preserve">, A. (2019) ‘How to develop well-informed and assured teams to embed food safety compliance in the UK catering and hospitality industry’, </w:t>
      </w:r>
      <w:r w:rsidRPr="00206557">
        <w:rPr>
          <w:i/>
          <w:sz w:val="24"/>
          <w:szCs w:val="24"/>
        </w:rPr>
        <w:t>Perspectives in Public Health</w:t>
      </w:r>
      <w:r w:rsidRPr="00206557">
        <w:rPr>
          <w:sz w:val="24"/>
          <w:szCs w:val="24"/>
        </w:rPr>
        <w:t>, 139(6), pp. 294–295.</w:t>
      </w:r>
    </w:p>
    <w:p w14:paraId="79989067" w14:textId="77777777" w:rsidR="00206557" w:rsidRPr="00206557" w:rsidRDefault="00206557" w:rsidP="00206557">
      <w:pPr>
        <w:spacing w:before="120" w:line="360" w:lineRule="auto"/>
        <w:ind w:right="2053"/>
        <w:jc w:val="both"/>
        <w:rPr>
          <w:rFonts w:ascii="Arial" w:hAnsi="Arial" w:cs="Arial"/>
        </w:rPr>
      </w:pPr>
      <w:r w:rsidRPr="00206557">
        <w:rPr>
          <w:rFonts w:ascii="Arial" w:hAnsi="Arial" w:cs="Arial"/>
        </w:rPr>
        <w:t xml:space="preserve">Walker, J (2017) </w:t>
      </w:r>
      <w:r w:rsidRPr="00206557">
        <w:rPr>
          <w:rFonts w:ascii="Arial" w:hAnsi="Arial" w:cs="Arial"/>
          <w:i/>
        </w:rPr>
        <w:t>Introduction to Hospitality</w:t>
      </w:r>
      <w:r w:rsidRPr="00206557">
        <w:rPr>
          <w:rFonts w:ascii="Arial" w:hAnsi="Arial" w:cs="Arial"/>
        </w:rPr>
        <w:t>. Harlow: Pearson Education Limited.</w:t>
      </w:r>
    </w:p>
    <w:p w14:paraId="6CE8C3BD" w14:textId="1A5C326C" w:rsidR="00206557" w:rsidRPr="00206557" w:rsidRDefault="00206557" w:rsidP="00206557">
      <w:pPr>
        <w:spacing w:before="120" w:line="360" w:lineRule="auto"/>
        <w:ind w:right="2053"/>
        <w:jc w:val="both"/>
        <w:rPr>
          <w:rFonts w:ascii="Arial" w:hAnsi="Arial" w:cs="Arial"/>
          <w:lang w:val="en-US"/>
        </w:rPr>
      </w:pPr>
      <w:r w:rsidRPr="00206557">
        <w:rPr>
          <w:rFonts w:ascii="Arial" w:hAnsi="Arial" w:cs="Arial"/>
        </w:rPr>
        <w:t xml:space="preserve">Wood, R. (2013) </w:t>
      </w:r>
      <w:r w:rsidRPr="00206557">
        <w:rPr>
          <w:rFonts w:ascii="Arial" w:hAnsi="Arial" w:cs="Arial"/>
          <w:i/>
        </w:rPr>
        <w:t>Key Concepts in Hospitality Management</w:t>
      </w:r>
      <w:r w:rsidRPr="00206557">
        <w:rPr>
          <w:rFonts w:ascii="Arial" w:hAnsi="Arial" w:cs="Arial"/>
        </w:rPr>
        <w:t>. London: Sage</w:t>
      </w:r>
      <w:r>
        <w:rPr>
          <w:rFonts w:ascii="Arial" w:hAnsi="Arial" w:cs="Arial"/>
          <w:lang w:val="en-US"/>
        </w:rPr>
        <w:t>.</w:t>
      </w:r>
    </w:p>
    <w:sectPr w:rsidR="00206557" w:rsidRPr="0020655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AE33" w14:textId="77777777" w:rsidR="000C042C" w:rsidRDefault="000C042C" w:rsidP="00760ABB">
      <w:r>
        <w:separator/>
      </w:r>
    </w:p>
  </w:endnote>
  <w:endnote w:type="continuationSeparator" w:id="0">
    <w:p w14:paraId="34AD3734" w14:textId="77777777" w:rsidR="000C042C" w:rsidRDefault="000C042C" w:rsidP="0076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4080144"/>
      <w:docPartObj>
        <w:docPartGallery w:val="Page Numbers (Bottom of Page)"/>
        <w:docPartUnique/>
      </w:docPartObj>
    </w:sdtPr>
    <w:sdtEndPr>
      <w:rPr>
        <w:noProof/>
      </w:rPr>
    </w:sdtEndPr>
    <w:sdtContent>
      <w:p w14:paraId="57A14F8D" w14:textId="5A7AACC3" w:rsidR="00760ABB" w:rsidRDefault="00760A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566504" w14:textId="77777777" w:rsidR="00760ABB" w:rsidRDefault="00760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683B5" w14:textId="77777777" w:rsidR="000C042C" w:rsidRDefault="000C042C" w:rsidP="00760ABB">
      <w:r>
        <w:separator/>
      </w:r>
    </w:p>
  </w:footnote>
  <w:footnote w:type="continuationSeparator" w:id="0">
    <w:p w14:paraId="5B8354B7" w14:textId="77777777" w:rsidR="000C042C" w:rsidRDefault="000C042C" w:rsidP="00760A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557"/>
    <w:rsid w:val="000C042C"/>
    <w:rsid w:val="000E028B"/>
    <w:rsid w:val="00206557"/>
    <w:rsid w:val="006E1C7B"/>
    <w:rsid w:val="00760ABB"/>
    <w:rsid w:val="00F5236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F442"/>
  <w15:chartTrackingRefBased/>
  <w15:docId w15:val="{DD406110-8A6C-854D-BD23-027CC481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06557"/>
    <w:pPr>
      <w:widowControl w:val="0"/>
      <w:autoSpaceDE w:val="0"/>
      <w:autoSpaceDN w:val="0"/>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206557"/>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760ABB"/>
    <w:pPr>
      <w:tabs>
        <w:tab w:val="center" w:pos="4680"/>
        <w:tab w:val="right" w:pos="9360"/>
      </w:tabs>
    </w:pPr>
  </w:style>
  <w:style w:type="character" w:customStyle="1" w:styleId="HeaderChar">
    <w:name w:val="Header Char"/>
    <w:basedOn w:val="DefaultParagraphFont"/>
    <w:link w:val="Header"/>
    <w:uiPriority w:val="99"/>
    <w:rsid w:val="00760ABB"/>
  </w:style>
  <w:style w:type="paragraph" w:styleId="Footer">
    <w:name w:val="footer"/>
    <w:basedOn w:val="Normal"/>
    <w:link w:val="FooterChar"/>
    <w:uiPriority w:val="99"/>
    <w:unhideWhenUsed/>
    <w:rsid w:val="00760ABB"/>
    <w:pPr>
      <w:tabs>
        <w:tab w:val="center" w:pos="4680"/>
        <w:tab w:val="right" w:pos="9360"/>
      </w:tabs>
    </w:pPr>
  </w:style>
  <w:style w:type="character" w:customStyle="1" w:styleId="FooterChar">
    <w:name w:val="Footer Char"/>
    <w:basedOn w:val="DefaultParagraphFont"/>
    <w:link w:val="Footer"/>
    <w:uiPriority w:val="99"/>
    <w:rsid w:val="00760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1004</Words>
  <Characters>5723</Characters>
  <Application>Microsoft Office Word</Application>
  <DocSecurity>0</DocSecurity>
  <Lines>47</Lines>
  <Paragraphs>13</Paragraphs>
  <ScaleCrop>false</ScaleCrop>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dc:creator>
  <cp:keywords/>
  <dc:description/>
  <cp:lastModifiedBy>Allocation PM-1</cp:lastModifiedBy>
  <cp:revision>6</cp:revision>
  <dcterms:created xsi:type="dcterms:W3CDTF">2023-05-14T14:54:00Z</dcterms:created>
  <dcterms:modified xsi:type="dcterms:W3CDTF">2023-05-14T19:39:00Z</dcterms:modified>
</cp:coreProperties>
</file>