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COMMUNITY ENGAGEMENT ASSESSMENT 2</w: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Name :  Aliona Echim</w: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Student Number: </w:t>
      </w:r>
      <w:r>
        <w:rPr>
          <w:rFonts w:ascii="Times New Roman" w:hAnsi="Times New Roman" w:cs="Times New Roman" w:eastAsia="Times New Roman"/>
          <w:b/>
          <w:color w:val="000000"/>
          <w:spacing w:val="0"/>
          <w:position w:val="0"/>
          <w:sz w:val="32"/>
          <w:shd w:fill="auto" w:val="clear"/>
        </w:rPr>
        <w:t xml:space="preserve">1912952</w:t>
      </w:r>
    </w:p>
    <w:p>
      <w:pPr>
        <w:spacing w:before="0" w:after="0" w:line="360"/>
        <w:ind w:right="0" w:left="0" w:firstLine="0"/>
        <w:jc w:val="center"/>
        <w:rPr>
          <w:rFonts w:ascii="Times New Roman" w:hAnsi="Times New Roman" w:cs="Times New Roman" w:eastAsia="Times New Roman"/>
          <w:b/>
          <w:color w:val="000000"/>
          <w:spacing w:val="0"/>
          <w:position w:val="0"/>
          <w:sz w:val="32"/>
          <w:shd w:fill="FFFFFF" w:val="clear"/>
        </w:rPr>
      </w:pPr>
      <w:r>
        <w:rPr>
          <w:rFonts w:ascii="Times New Roman" w:hAnsi="Times New Roman" w:cs="Times New Roman" w:eastAsia="Times New Roman"/>
          <w:b/>
          <w:color w:val="000000"/>
          <w:spacing w:val="0"/>
          <w:position w:val="0"/>
          <w:sz w:val="32"/>
          <w:shd w:fill="FFFFFF" w:val="clear"/>
        </w:rPr>
        <w:t xml:space="preserve">Assignment Title: Reflective Evaluation </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32"/>
          <w:shd w:fill="FFFFFF" w:val="clear"/>
        </w:rPr>
        <w:t xml:space="preserve">Module Lecturer’s Name: </w:t>
      </w:r>
      <w:r>
        <w:rPr>
          <w:rFonts w:ascii="Times New Roman" w:hAnsi="Times New Roman" w:cs="Times New Roman" w:eastAsia="Times New Roman"/>
          <w:b/>
          <w:color w:val="000000"/>
          <w:spacing w:val="0"/>
          <w:position w:val="0"/>
          <w:sz w:val="32"/>
          <w:shd w:fill="auto" w:val="clear"/>
        </w:rPr>
        <w:t xml:space="preserve">Tanja Nathan</w:t>
      </w: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FFFFFF" w:val="clear"/>
        </w:rPr>
        <w:t xml:space="preserve">Table of Contents</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Introduction</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Professional area is a field of life-long learning. Indeed, reflective practices including errors often provide means to learn effectively in workplaces and pave the way of professional development. In this relation, this study is about narrating one of my personal work experiences in an organisation where I have emphasised the critical importance of reflective practice to accelerate the pace of my professional development. I have also criticised one theoretical model of reflection (Gibbs Reflective Cycle) that is supposed to be effective in enhancing workplace learning through reflective practices.       </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Reflection</w:t>
      </w:r>
    </w:p>
    <w:p>
      <w:pPr>
        <w:spacing w:before="240" w:after="24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Nature and purpose of reflective practice</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Learning from work experiences is a continuous and iterative process. In modern organisations new experience tends to come easily. I perceived the same when I joined as a Crew Member at McDonald's a few years back. During my internship as Crew Member, I have gained a perceived knowledge according to which I can argue that studies related to reflection as well as reflective practices in workplace learning are gradually emerging with lots of potential. Nowadays, workplace learning cannot be considered as an individual set of actions. Rather workplace learning is steadily shifting from individualistic approach to a more collective approach and that is by means of reflective practices (Veach, LeRoy and Callanan, 2018). In a similar context, I have understood during my workplace journey that reflective practices can offer us different realistic pathways which would be suitable for tracing uncertainties in our workplaces and thus, can provide collective and creative opportunities to do work courageously, competently and ethically.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On this ground, it can be evidenced that reflective practice is purposive as well as of timeless importance for leaders and managers as this can encourage them to utilise their own self-awareness, interactions and behaviourism as a specific source of continuous learning and improvement. On my own level of professionalism, I have perceived in this sense that reflective practice is a kind of common practice for all levels of employees and is able to substantiate needs of developing emotional intelligence level which is crucial to take challenges of new job responsibilities. At the same time, through development of reflective practice employees can accumulate capacities to see job challenges as actual learning opportunities which are further suitable for building strengthened alliances with other employees leading to professional and personal well-being (Fontaine, 2018).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Another purpose of reflective practice as I understood from my personalised work experience is not to look at a matter of concern with universal belief. Rather, making choices based on personalised values, beliefs and common senses would be beneficial for an organisation. In this point of view, I can definitely say that reflective practice is an organisational instrument that can leverage difference followed by utilizing that for developing a broader sense of knowledge and solutions. From this perspective, one can definitely emphasise that reflective practice is a consolidated pathway for restoring organisational development and culture (Goh, 2019). This is because reflective practice is a strong enabler for managing positive cultural awareness in an organisation that facilitates and encourages creative thinking and accountability amongst employees of all levels.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Reducing conflicts and enhancing group thinking is a core benefit when an organisation and its employees believe in adopting different models of reflective practice. Such an approach is definite for creating an organisational culture where employees feel encouraged to think in line with organisational culture, values and beliefs. This, in effect, results in less need to solve or micromanage problems. In this way, problematic blame culture can be steered away with enhancement of a constructive work culture (Greetham and Ippolito, 2018). In this context, understanding most appropriate nature of reflective practice is stimulating for keeping away chances of misalignment between university study experiences and real-life work experiences.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 hold a strong belief on this ground that integrating my workplace learning experiences with my university learning outcomes would be appropriate in boosting reflective practice in professional fields. Thus, definite application of skills in diverse work contexts and relating them to particular reflection areas so that absolute efficiency of skills can be understood is a core requirement in reflective practice management (Bradley and Rustin, 2018). Nevertheless, if my workplace activities are grounded on reflective practices, this will allow me to actively engage in identification and development of my professional and personal goals that I would like to achieve in due course of my first term of professional life. However, for getting best results with respect to understanding different attributes of reflective practice management and relating them effectively with workplace learning approaches, it is required that one or more theoretical models of reflection  are related to the actual practice areas. In this concern, I have a huge dependence on </w:t>
      </w:r>
      <w:r>
        <w:rPr>
          <w:rFonts w:ascii="Times New Roman" w:hAnsi="Times New Roman" w:cs="Times New Roman" w:eastAsia="Times New Roman"/>
          <w:b/>
          <w:i/>
          <w:color w:val="000000"/>
          <w:spacing w:val="0"/>
          <w:position w:val="0"/>
          <w:sz w:val="24"/>
          <w:shd w:fill="FFFFFF" w:val="clear"/>
        </w:rPr>
        <w:t xml:space="preserve">Gibbs Reflective Cycle</w:t>
      </w:r>
      <w:r>
        <w:rPr>
          <w:rFonts w:ascii="Times New Roman" w:hAnsi="Times New Roman" w:cs="Times New Roman" w:eastAsia="Times New Roman"/>
          <w:color w:val="000000"/>
          <w:spacing w:val="0"/>
          <w:position w:val="0"/>
          <w:sz w:val="24"/>
          <w:shd w:fill="FFFFFF" w:val="clear"/>
        </w:rPr>
        <w:t xml:space="preserve">.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In my opinion, this theoretical model of reflection is one of the well-developed models of reflection that can lead a person through different stages regarding making sense about a real-life experience. Adequacy of this model in supporting workplace learners to accelerate professional development resides in its ability to offer a framework that is appropriate for examining personalised experiences (Weaver, Lavery and Heineken, 2019). During my journey as a Crew Member I have particularly felt that the cyclic nature associated with this model helps to learn from repeated experiences and plan accordingly not to repeat errors. Six different stages are being covered in it which is as follows:</w:t>
      </w:r>
    </w:p>
    <w:p>
      <w:pPr>
        <w:spacing w:before="240" w:after="240" w:line="360"/>
        <w:ind w:right="0" w:left="0" w:firstLine="0"/>
        <w:jc w:val="center"/>
        <w:rPr>
          <w:rFonts w:ascii="Times New Roman" w:hAnsi="Times New Roman" w:cs="Times New Roman" w:eastAsia="Times New Roman"/>
          <w:color w:val="000000"/>
          <w:spacing w:val="0"/>
          <w:position w:val="0"/>
          <w:sz w:val="24"/>
          <w:shd w:fill="FFFFFF" w:val="clear"/>
        </w:rPr>
      </w:pPr>
      <w:r>
        <w:object w:dxaOrig="6843" w:dyaOrig="5345">
          <v:rect xmlns:o="urn:schemas-microsoft-com:office:office" xmlns:v="urn:schemas-microsoft-com:vml" id="rectole0000000000" style="width:342.150000pt;height:267.2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240" w:after="240" w:line="360"/>
        <w:ind w:right="0" w:left="0" w:firstLine="0"/>
        <w:jc w:val="center"/>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Figure 1: Gibbs Reflective Cycle</w:t>
      </w:r>
    </w:p>
    <w:p>
      <w:pPr>
        <w:spacing w:before="240" w:after="240" w:line="360"/>
        <w:ind w:right="0" w:left="0" w:firstLine="0"/>
        <w:jc w:val="center"/>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(Source: brookes.ac.uk, 2020)</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Description:</w:t>
      </w:r>
      <w:r>
        <w:rPr>
          <w:rFonts w:ascii="Times New Roman" w:hAnsi="Times New Roman" w:cs="Times New Roman" w:eastAsia="Times New Roman"/>
          <w:color w:val="000000"/>
          <w:spacing w:val="0"/>
          <w:position w:val="0"/>
          <w:sz w:val="24"/>
          <w:shd w:fill="FFFFFF" w:val="clear"/>
        </w:rPr>
        <w:t xml:space="preserve"> This stage is asking for explaining what is about to be reflected. Thus, detailed experience is required to be described here with relevant and to-the-point information.</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Feelings:</w:t>
      </w:r>
      <w:r>
        <w:rPr>
          <w:rFonts w:ascii="Times New Roman" w:hAnsi="Times New Roman" w:cs="Times New Roman" w:eastAsia="Times New Roman"/>
          <w:color w:val="000000"/>
          <w:spacing w:val="0"/>
          <w:position w:val="0"/>
          <w:sz w:val="24"/>
          <w:shd w:fill="FFFFFF" w:val="clear"/>
        </w:rPr>
        <w:t xml:space="preserve"> In this stage,, different thoughts and feelings regarding the experience needs to be delineated. Personalised emotions can be discussed honestly here.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Evaluation:</w:t>
      </w:r>
      <w:r>
        <w:rPr>
          <w:rFonts w:ascii="Times New Roman" w:hAnsi="Times New Roman" w:cs="Times New Roman" w:eastAsia="Times New Roman"/>
          <w:color w:val="000000"/>
          <w:spacing w:val="0"/>
          <w:position w:val="0"/>
          <w:sz w:val="24"/>
          <w:shd w:fill="FFFFFF" w:val="clear"/>
        </w:rPr>
        <w:t xml:space="preserve"> This is the stage where both good and bad experiences can be stated. Discussion regarding things that went wrong or right during a personalised workplace experience is required to be described here. Remembering about immediate reactions to a difficult situation and enlisting them is a core component for framing this stage of the cyclic process (Bradley and Rustin, 2018).</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Analysis: </w:t>
      </w:r>
      <w:r>
        <w:rPr>
          <w:rFonts w:ascii="Times New Roman" w:hAnsi="Times New Roman" w:cs="Times New Roman" w:eastAsia="Times New Roman"/>
          <w:color w:val="000000"/>
          <w:spacing w:val="0"/>
          <w:position w:val="0"/>
          <w:sz w:val="24"/>
          <w:shd w:fill="FFFFFF" w:val="clear"/>
        </w:rPr>
        <w:t xml:space="preserve">Analysis may be the most critical stage within this cycle. This stage should cover understanding of helpful insights regarding a workplace event. Making sense of a particular situation is the ultimate requirement in this stage. However, one can compared personalised experiences with scholarly literature for better interpretation of a situation.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Conclusion:</w:t>
      </w:r>
      <w:r>
        <w:rPr>
          <w:rFonts w:ascii="Times New Roman" w:hAnsi="Times New Roman" w:cs="Times New Roman" w:eastAsia="Times New Roman"/>
          <w:color w:val="000000"/>
          <w:spacing w:val="0"/>
          <w:position w:val="0"/>
          <w:sz w:val="24"/>
          <w:shd w:fill="FFFFFF" w:val="clear"/>
        </w:rPr>
        <w:t xml:space="preserve"> This stage is about what is being learnt as well as what could be done differently to reduce adversities of difficult workplace situations.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Action plan:</w:t>
      </w:r>
      <w:r>
        <w:rPr>
          <w:rFonts w:ascii="Times New Roman" w:hAnsi="Times New Roman" w:cs="Times New Roman" w:eastAsia="Times New Roman"/>
          <w:color w:val="000000"/>
          <w:spacing w:val="0"/>
          <w:position w:val="0"/>
          <w:sz w:val="24"/>
          <w:shd w:fill="FFFFFF" w:val="clear"/>
        </w:rPr>
        <w:t xml:space="preserve"> This stage is suitable for bringing in valuable insights regarding what can be done differently for dealing with similar critical situations. Therefore, general changes that may be appropriate can be incited here (Bradley and Rustin, 2018).               </w:t>
      </w:r>
    </w:p>
    <w:p>
      <w:pPr>
        <w:spacing w:before="240" w:after="24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Detailed reflection on personal experience</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During my professional experience in the role of Crew Member in that organisation, I felt fortunate enough to get firsthand learning experiences. Different sides regarding how a project is initially planned, developed and executed are informed to me in this 12 weeks internship duration. I have learned another valuable lesson in this phase where I have got a clear picture about different responsibilities as a Crew Member and an Meneger  performs. This, in effect, has helped me to know about the importance of a multitasking staff in a multinational organisation. Nevertheless, I cannot stop myself to admire the work atmosphere being provided to me. In my opinion, the work atmosphere plays a huge role in bringing in positive working attitude in an employee. I have a feeling that my teammates as well as immediate hierarchies were open to provide valuable ideas and suggestions that instantly made me feel that I am the integral part of this organisation.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During the first term of this journey, I was actually overwhelmed by excessive work pressure. However, my supervisors with their year of experience in that same field have made me confident and felt supported. I have observed and learned their ways of dealing with difficult situations. For me, how to inspire subordinates in engaging with a greater workforce is a serious matter of learning. Following them, I was able to learn different types of skills to upgrade my professionalism. Communicating and dealing with different stakeholders as well as deciphering right plans at right moments were learnable from my supervisors.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Through detailed experience and observation, I have learnt another crucial lesson that is supposed to be beneficial for me in my future professional life as well. While dealing with the primary stage of a project, there may be dramatic changes in requirements of the project deliverables (Fontaine, 2018). Through this, I also have learnt that the primary stage of a project may suffer from uncertainties due to unsuitable selection of materials. In such cases, an iterative process involving checking of project materials numerous times is appropriate. The same should be checked from senior level sources before reaching a specific conclusion.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In this relation, my personal experience in that organisation is saying that a diverse workforce is required in all organisations to meet changing needs of business. Indeed, when there is a diverse workforce, there might be clustering of different qualifications and strengths. Such a situation is suitable for harvesting an open work environment where individuals have the right to open up their brainstorming ideas in favour of organisational beneficence (Goh, 2019). According to me, working together and organising work in sync can manage uninterrupted workflow and completion of work within stipulated time. This, in turn, is suitable for managing a better workplace culture where team building efforts are seen to be maximum. Overall, my first term work experience was positive and I was quite happy with my learning ability. This learning experience with my hard working capacity worked well as the organisation offered me a permanent position as a Crew Member.  </w:t>
      </w:r>
    </w:p>
    <w:p>
      <w:pPr>
        <w:spacing w:before="240" w:after="24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Relationship between theory of reflection and experience</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 journey I have had in the organisation as an intern following the position of Crew Member has given me some precious moments that are definitely perceivable for my whole life. Nevertheless, the experience I have gained in this time span of 12 weeks of internship can be positively correlated with different stages of Gibbs Reflective Cycle.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Description: </w:t>
      </w:r>
      <w:r>
        <w:rPr>
          <w:rFonts w:ascii="Times New Roman" w:hAnsi="Times New Roman" w:cs="Times New Roman" w:eastAsia="Times New Roman"/>
          <w:color w:val="000000"/>
          <w:spacing w:val="0"/>
          <w:position w:val="0"/>
          <w:sz w:val="24"/>
          <w:shd w:fill="FFFFFF" w:val="clear"/>
        </w:rPr>
        <w:t xml:space="preserve">I should have been involved with a group-work assignment,but because of the Corona Virus pandemic we were'' forced ''to be on our own.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Feelings: </w:t>
      </w:r>
      <w:r>
        <w:rPr>
          <w:rFonts w:ascii="Times New Roman" w:hAnsi="Times New Roman" w:cs="Times New Roman" w:eastAsia="Times New Roman"/>
          <w:color w:val="000000"/>
          <w:spacing w:val="0"/>
          <w:position w:val="0"/>
          <w:sz w:val="24"/>
          <w:shd w:fill="FFFFFF" w:val="clear"/>
        </w:rPr>
        <w:t xml:space="preserve">I understood that i had to work hard and manage time not to fail in project management capability. However, at this point of work progression, I was frustrated to some extent.Is not  easy to pay attention to online classes and to have a child next to you who wants a lot of attention. I realised that i should be more creative in my communication to be on the track of managing project deliverables. </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Evaluation: I definitely exceeded myself.</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Analysis:</w:t>
      </w:r>
      <w:r>
        <w:rPr>
          <w:rFonts w:ascii="Times New Roman" w:hAnsi="Times New Roman" w:cs="Times New Roman" w:eastAsia="Times New Roman"/>
          <w:color w:val="000000"/>
          <w:spacing w:val="0"/>
          <w:position w:val="0"/>
          <w:sz w:val="24"/>
          <w:shd w:fill="FFFFFF" w:val="clear"/>
        </w:rPr>
        <w:t xml:space="preserve"> I think i will succeed in this project because i took responsibilities according to my own strength. As a result, work pressure was enjoyable.</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i/>
          <w:color w:val="000000"/>
          <w:spacing w:val="0"/>
          <w:position w:val="0"/>
          <w:sz w:val="24"/>
          <w:shd w:fill="FFFFFF" w:val="clear"/>
        </w:rPr>
        <w:t xml:space="preserve">Conclusion:</w:t>
      </w:r>
      <w:r>
        <w:rPr>
          <w:rFonts w:ascii="Times New Roman" w:hAnsi="Times New Roman" w:cs="Times New Roman" w:eastAsia="Times New Roman"/>
          <w:color w:val="000000"/>
          <w:spacing w:val="0"/>
          <w:position w:val="0"/>
          <w:sz w:val="24"/>
          <w:shd w:fill="FFFFFF" w:val="clear"/>
        </w:rPr>
        <w:t xml:space="preserve"> I have learned that doesn't matter if is a group-work or not, i must be constructive. This reduces chances of happening error. </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Conclusion</w:t>
      </w:r>
    </w:p>
    <w:p>
      <w:pPr>
        <w:spacing w:before="240" w:after="24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From above discussion, I can conclude that reflective practice is exceptional as per concern is learning new things and keeping aloof from negative aspects. In the present globalised workplace atmosphere, the importance of reflective practices is getting more and more attention from both employers and employees as this can not only provide opportunities to employees’ professional development, but also help in instituting a positive work culture. However, for getting best results in terms of workplace reflective practice, I will opine that employees and employers can depend on different theoretical models of reflection. One such model that would be of exceptional beneficence to constructive reflective practice would be Gibbs Reflective cycle. The cyclic nature involved with it helps and nurtures different attributes of reflective practice management.  </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 </w:t>
      </w:r>
    </w:p>
    <w:p>
      <w:pPr>
        <w:spacing w:before="0" w:after="0" w:line="360"/>
        <w:ind w:right="0" w:left="0" w:firstLine="0"/>
        <w:jc w:val="left"/>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References</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Book</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Bradley, J. and Rustin, M., 2018. </w:t>
      </w:r>
      <w:r>
        <w:rPr>
          <w:rFonts w:ascii="Times New Roman" w:hAnsi="Times New Roman" w:cs="Times New Roman" w:eastAsia="Times New Roman"/>
          <w:i/>
          <w:color w:val="000000"/>
          <w:spacing w:val="0"/>
          <w:position w:val="0"/>
          <w:sz w:val="24"/>
          <w:shd w:fill="FFFFFF" w:val="clear"/>
        </w:rPr>
        <w:t xml:space="preserve">Work discussion: Learning from reflective practice in work with children and families</w:t>
      </w:r>
      <w:r>
        <w:rPr>
          <w:rFonts w:ascii="Times New Roman" w:hAnsi="Times New Roman" w:cs="Times New Roman" w:eastAsia="Times New Roman"/>
          <w:color w:val="000000"/>
          <w:spacing w:val="0"/>
          <w:position w:val="0"/>
          <w:sz w:val="24"/>
          <w:shd w:fill="FFFFFF" w:val="clear"/>
        </w:rPr>
        <w:t xml:space="preserve">. Abingdon: Routledge.</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Journals</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Fontaine, S.J., 2018. The role of reflective practice in professional development. </w:t>
      </w:r>
      <w:r>
        <w:rPr>
          <w:rFonts w:ascii="Times New Roman" w:hAnsi="Times New Roman" w:cs="Times New Roman" w:eastAsia="Times New Roman"/>
          <w:i/>
          <w:color w:val="000000"/>
          <w:spacing w:val="0"/>
          <w:position w:val="0"/>
          <w:sz w:val="24"/>
          <w:shd w:fill="FFFFFF" w:val="clear"/>
        </w:rPr>
        <w:t xml:space="preserve">The Veterinary Nurse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w:t>
      </w:r>
      <w:r>
        <w:rPr>
          <w:rFonts w:ascii="Times New Roman" w:hAnsi="Times New Roman" w:cs="Times New Roman" w:eastAsia="Times New Roman"/>
          <w:color w:val="000000"/>
          <w:spacing w:val="0"/>
          <w:position w:val="0"/>
          <w:sz w:val="24"/>
          <w:shd w:fill="FFFFFF" w:val="clear"/>
        </w:rPr>
        <w:t xml:space="preserve">(7), pp.340-347.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Goh, A.Y.S., 2019. Rethinking reflective practice in professional lifelong learning using learning metaphors. </w:t>
      </w:r>
      <w:r>
        <w:rPr>
          <w:rFonts w:ascii="Times New Roman" w:hAnsi="Times New Roman" w:cs="Times New Roman" w:eastAsia="Times New Roman"/>
          <w:i/>
          <w:color w:val="000000"/>
          <w:spacing w:val="0"/>
          <w:position w:val="0"/>
          <w:sz w:val="24"/>
          <w:shd w:fill="FFFFFF" w:val="clear"/>
        </w:rPr>
        <w:t xml:space="preserve">Studies in Continuing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41</w:t>
      </w:r>
      <w:r>
        <w:rPr>
          <w:rFonts w:ascii="Times New Roman" w:hAnsi="Times New Roman" w:cs="Times New Roman" w:eastAsia="Times New Roman"/>
          <w:color w:val="000000"/>
          <w:spacing w:val="0"/>
          <w:position w:val="0"/>
          <w:sz w:val="24"/>
          <w:shd w:fill="FFFFFF" w:val="clear"/>
        </w:rPr>
        <w:t xml:space="preserve">(1), pp.1-16.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Goncher, A., 2018. Utilizing Reflective Practice to Develop Agency in Goal Setting and Achieve-ment in Workplace Learning Environments. In </w:t>
      </w:r>
      <w:r>
        <w:rPr>
          <w:rFonts w:ascii="Times New Roman" w:hAnsi="Times New Roman" w:cs="Times New Roman" w:eastAsia="Times New Roman"/>
          <w:i/>
          <w:color w:val="000000"/>
          <w:spacing w:val="0"/>
          <w:position w:val="0"/>
          <w:sz w:val="24"/>
          <w:shd w:fill="FFFFFF" w:val="clear"/>
        </w:rPr>
        <w:t xml:space="preserve">American Society for Engineering Education Annual Conference: ASEE2018</w:t>
      </w:r>
      <w:r>
        <w:rPr>
          <w:rFonts w:ascii="Times New Roman" w:hAnsi="Times New Roman" w:cs="Times New Roman" w:eastAsia="Times New Roman"/>
          <w:color w:val="000000"/>
          <w:spacing w:val="0"/>
          <w:position w:val="0"/>
          <w:sz w:val="24"/>
          <w:shd w:fill="FFFFFF" w:val="clear"/>
        </w:rPr>
        <w:t xml:space="preserve"> (pp. 2-12).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Greetham, M. and Ippolito, K., 2018. Instilling collaborative and reflective practice in engineers: using a team-based learning strategy to prepare students for working in project teams. </w:t>
      </w:r>
      <w:r>
        <w:rPr>
          <w:rFonts w:ascii="Times New Roman" w:hAnsi="Times New Roman" w:cs="Times New Roman" w:eastAsia="Times New Roman"/>
          <w:i/>
          <w:color w:val="000000"/>
          <w:spacing w:val="0"/>
          <w:position w:val="0"/>
          <w:sz w:val="24"/>
          <w:shd w:fill="FFFFFF" w:val="clear"/>
        </w:rPr>
        <w:t xml:space="preserve">Higher Education Pedagogies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(1), pp.510-521.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Jaffe, J., 2019. Reflective Practice for Learning From Experience: Navigating the Back Roads at Work. </w:t>
      </w:r>
      <w:r>
        <w:rPr>
          <w:rFonts w:ascii="Times New Roman" w:hAnsi="Times New Roman" w:cs="Times New Roman" w:eastAsia="Times New Roman"/>
          <w:i/>
          <w:color w:val="000000"/>
          <w:spacing w:val="0"/>
          <w:position w:val="0"/>
          <w:sz w:val="24"/>
          <w:shd w:fill="FFFFFF" w:val="clear"/>
        </w:rPr>
        <w:t xml:space="preserve">The Foundation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w:t>
      </w:r>
      <w:r>
        <w:rPr>
          <w:rFonts w:ascii="Times New Roman" w:hAnsi="Times New Roman" w:cs="Times New Roman" w:eastAsia="Times New Roman"/>
          <w:color w:val="000000"/>
          <w:spacing w:val="0"/>
          <w:position w:val="0"/>
          <w:sz w:val="24"/>
          <w:shd w:fill="FFFFFF" w:val="clear"/>
        </w:rPr>
        <w:t xml:space="preserve">(1), p.7.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Nguyen, T., Bevis, M. and Lamborn, J., 2018. Reflective practice in continuous professional development. In </w:t>
      </w:r>
      <w:r>
        <w:rPr>
          <w:rFonts w:ascii="Times New Roman" w:hAnsi="Times New Roman" w:cs="Times New Roman" w:eastAsia="Times New Roman"/>
          <w:i/>
          <w:color w:val="000000"/>
          <w:spacing w:val="0"/>
          <w:position w:val="0"/>
          <w:sz w:val="24"/>
          <w:shd w:fill="FFFFFF" w:val="clear"/>
        </w:rPr>
        <w:t xml:space="preserve">29th Australasian Association for Engineering Education Conference 2018 (AAEE 2018)</w:t>
      </w:r>
      <w:r>
        <w:rPr>
          <w:rFonts w:ascii="Times New Roman" w:hAnsi="Times New Roman" w:cs="Times New Roman" w:eastAsia="Times New Roman"/>
          <w:color w:val="000000"/>
          <w:spacing w:val="0"/>
          <w:position w:val="0"/>
          <w:sz w:val="24"/>
          <w:shd w:fill="FFFFFF" w:val="clear"/>
        </w:rPr>
        <w:t xml:space="preserve">, p.513.</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Veach, P.M., LeRoy, B.S. and Callanan, N.P., 2018. Professionalism: Ethically Based Reflective Practice. In </w:t>
      </w:r>
      <w:r>
        <w:rPr>
          <w:rFonts w:ascii="Times New Roman" w:hAnsi="Times New Roman" w:cs="Times New Roman" w:eastAsia="Times New Roman"/>
          <w:i/>
          <w:color w:val="000000"/>
          <w:spacing w:val="0"/>
          <w:position w:val="0"/>
          <w:sz w:val="24"/>
          <w:shd w:fill="FFFFFF" w:val="clear"/>
        </w:rPr>
        <w:t xml:space="preserve">Facilitating the Genetic Counseling Process</w:t>
      </w:r>
      <w:r>
        <w:rPr>
          <w:rFonts w:ascii="Times New Roman" w:hAnsi="Times New Roman" w:cs="Times New Roman" w:eastAsia="Times New Roman"/>
          <w:color w:val="000000"/>
          <w:spacing w:val="0"/>
          <w:position w:val="0"/>
          <w:sz w:val="24"/>
          <w:shd w:fill="FFFFFF" w:val="clear"/>
        </w:rPr>
        <w:t xml:space="preserve">, pp.359-381.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Weaver, J.C., Lavery, M.R. and Heineken, S., 2019. Reflective Practice: The Impact of Self-identified Learning Gaps on Professional Development. </w:t>
      </w:r>
      <w:r>
        <w:rPr>
          <w:rFonts w:ascii="Times New Roman" w:hAnsi="Times New Roman" w:cs="Times New Roman" w:eastAsia="Times New Roman"/>
          <w:i/>
          <w:color w:val="000000"/>
          <w:spacing w:val="0"/>
          <w:position w:val="0"/>
          <w:sz w:val="24"/>
          <w:shd w:fill="FFFFFF" w:val="clear"/>
        </w:rPr>
        <w:t xml:space="preserve">Journal on Empowering Teaching Excellence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(2), p.6.</w:t>
      </w:r>
    </w:p>
    <w:p>
      <w:pPr>
        <w:spacing w:before="0" w:after="0" w:line="36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Website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brookes.ac.uk, 2020. </w:t>
      </w:r>
      <w:r>
        <w:rPr>
          <w:rFonts w:ascii="Times New Roman" w:hAnsi="Times New Roman" w:cs="Times New Roman" w:eastAsia="Times New Roman"/>
          <w:i/>
          <w:color w:val="000000"/>
          <w:spacing w:val="0"/>
          <w:position w:val="0"/>
          <w:sz w:val="24"/>
          <w:shd w:fill="FFFFFF" w:val="clear"/>
        </w:rPr>
        <w:t xml:space="preserve">Reflective writing: About Gibbs reflective cycle</w:t>
      </w:r>
      <w:r>
        <w:rPr>
          <w:rFonts w:ascii="Times New Roman" w:hAnsi="Times New Roman" w:cs="Times New Roman" w:eastAsia="Times New Roman"/>
          <w:color w:val="000000"/>
          <w:spacing w:val="0"/>
          <w:position w:val="0"/>
          <w:sz w:val="24"/>
          <w:shd w:fill="FFFFFF" w:val="clear"/>
        </w:rPr>
        <w:t xml:space="preserve">. Viewed on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FFFFFF" w:val="clear"/>
          </w:rPr>
          <w:t xml:space="preserve">https://www.brookes.ac.uk/students/upgrade/study-skills/reflective-writing-gibbs/</w:t>
        </w:r>
      </w:hyperlink>
      <w:r>
        <w:rPr>
          <w:rFonts w:ascii="Times New Roman" w:hAnsi="Times New Roman" w:cs="Times New Roman" w:eastAsia="Times New Roman"/>
          <w:color w:val="000000"/>
          <w:spacing w:val="0"/>
          <w:position w:val="0"/>
          <w:sz w:val="24"/>
          <w:shd w:fill="FFFFFF" w:val="clear"/>
        </w:rPr>
        <w:t xml:space="preserve"> [Accessed 20/03/2020]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brookes.ac.uk/students/upgrade/study-skills/reflective-writing-gibbs/" Id="docRId2" Type="http://schemas.openxmlformats.org/officeDocument/2006/relationships/hyperlink" /><Relationship Target="styles.xml" Id="docRId4" Type="http://schemas.openxmlformats.org/officeDocument/2006/relationships/styles" /></Relationships>
</file>