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5986524" w:rsidR="005C6CD8" w:rsidRDefault="005C6CD8" w:rsidP="00D4485A">
            <w:pPr>
              <w:pStyle w:val="BodyText"/>
              <w:jc w:val="both"/>
              <w:rPr>
                <w:rFonts w:cs="Arial"/>
                <w:b/>
                <w:bCs/>
                <w:sz w:val="22"/>
                <w:szCs w:val="22"/>
              </w:rPr>
            </w:pPr>
            <w:r w:rsidRPr="00D012E7">
              <w:rPr>
                <w:rFonts w:cs="Arial"/>
                <w:b/>
                <w:bCs/>
                <w:sz w:val="22"/>
                <w:szCs w:val="22"/>
              </w:rPr>
              <w:t xml:space="preserve">NAME: </w:t>
            </w:r>
            <w:r w:rsidR="003D0311">
              <w:rPr>
                <w:rFonts w:cs="Arial"/>
                <w:b/>
                <w:bCs/>
                <w:sz w:val="22"/>
                <w:szCs w:val="22"/>
              </w:rPr>
              <w:t>Callum Lewis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4473072"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D0311">
              <w:rPr>
                <w:rFonts w:cs="Arial"/>
                <w:b/>
                <w:bCs/>
                <w:sz w:val="22"/>
                <w:szCs w:val="22"/>
              </w:rPr>
              <w:t>1922427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FD52391" w14:textId="77777777" w:rsidR="00D948D9" w:rsidRDefault="00D948D9" w:rsidP="003D0311">
            <w:pPr>
              <w:jc w:val="center"/>
              <w:rPr>
                <w:i/>
                <w:u w:val="single"/>
              </w:rPr>
            </w:pPr>
          </w:p>
          <w:p w14:paraId="0DB3105F" w14:textId="00906DE9" w:rsidR="003D0311" w:rsidRDefault="003D0311" w:rsidP="003D0311">
            <w:pPr>
              <w:jc w:val="center"/>
              <w:rPr>
                <w:i/>
                <w:u w:val="single"/>
              </w:rPr>
            </w:pPr>
            <w:r>
              <w:rPr>
                <w:i/>
                <w:u w:val="single"/>
              </w:rPr>
              <w:t>‘How large of a demand does mental health related incidents have on policing and what is the solution to reducing the demand?’</w:t>
            </w:r>
          </w:p>
          <w:p w14:paraId="489EBAEC" w14:textId="2987D0A0" w:rsidR="003D0311" w:rsidRDefault="003D0311" w:rsidP="00D4485A">
            <w:pPr>
              <w:jc w:val="both"/>
              <w:rPr>
                <w:rFonts w:cs="Arial"/>
                <w:color w:val="FF0000"/>
                <w:sz w:val="22"/>
                <w:szCs w:val="22"/>
              </w:rPr>
            </w:pPr>
          </w:p>
          <w:p w14:paraId="4823A536" w14:textId="262DF065" w:rsidR="005C6CD8" w:rsidRPr="00D012E7" w:rsidRDefault="005C6CD8" w:rsidP="00D4485A">
            <w:pPr>
              <w:tabs>
                <w:tab w:val="left" w:pos="1860"/>
              </w:tabs>
              <w:jc w:val="both"/>
              <w:rPr>
                <w:rFonts w:cs="Arial"/>
                <w:sz w:val="22"/>
                <w:szCs w:val="22"/>
                <w:highlight w:val="yellow"/>
              </w:rPr>
            </w:pPr>
          </w:p>
          <w:p w14:paraId="1C019B51" w14:textId="721B5369" w:rsidR="003D0311" w:rsidRDefault="003D0311" w:rsidP="003D0311">
            <w:r>
              <w:t xml:space="preserve">Currently, mental health is being described as a “major public health issue” (Leonard, no date). This alarming quote is not the first of its kind and the issue does not seem to be going away. The police service has also recognised this issue as </w:t>
            </w:r>
            <w:r w:rsidR="006D72D3">
              <w:t>in 2018, there was a 28% rise in mental health related incidents that the police attended compared to 2014 (BBC News, 2019). Although this data is not very recent, it</w:t>
            </w:r>
            <w:r>
              <w:t xml:space="preserve"> is a clear demonstration that the demand on the service for this type of incident is growing.</w:t>
            </w:r>
          </w:p>
          <w:p w14:paraId="4802957E" w14:textId="77777777" w:rsidR="003D0311" w:rsidRDefault="003D0311" w:rsidP="003D0311"/>
          <w:p w14:paraId="04B04334" w14:textId="2459F420" w:rsidR="003D0311" w:rsidRDefault="003D0311" w:rsidP="003D0311">
            <w:r>
              <w:t>As the world is changing, the police services are being used as a second line of defence for the NHS and ambulance services to answer their incidents again due to demand. Often, officers are being dispatched to these type of calls without the sufficient training or awareness necessary to effectively support the person in need. Although the police can use powers of detainment under Section 136 Mental Health Act 1983 (Home Office, 2017), this can only be exercised in a public place. Furthermore, this Act ensures that the subject attends a place of safety to be assessed by a professional. This process understandably is very important however, it does beg the question of why the police need involvement in some situations rather than a specialist mental health team attending from agencies such as the NHS.</w:t>
            </w:r>
          </w:p>
          <w:p w14:paraId="29F73FE0" w14:textId="545388F8" w:rsidR="00FD4ED8" w:rsidRDefault="00FD4ED8" w:rsidP="003D0311"/>
          <w:p w14:paraId="23BA7A9F" w14:textId="66A00F53" w:rsidR="00FD4ED8" w:rsidRDefault="00FD4ED8" w:rsidP="003D0311">
            <w:r>
              <w:t xml:space="preserve">This topic would be beneficial to investigate as mental health is a huge topic of discussion in society currently as well as policing. Foundations have been laid which discuss the police attending calls of this nature however they do not explore </w:t>
            </w:r>
            <w:r>
              <w:lastRenderedPageBreak/>
              <w:t>the necessity nor any possible solutions to the issue. Therefore, leaving a gap in research for exploration.</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6B5D3519" w14:textId="6ACD4F72" w:rsidR="003D0311" w:rsidRDefault="003D0311" w:rsidP="003D0311">
            <w:r>
              <w:t xml:space="preserve">This topic of which the question relates applies to my everyday role as a police officer. I often attend mental health related calls every week however I am not fully aware of what support is available nor what is being done about the crisis. There are 3 main objectives to this investigation. </w:t>
            </w:r>
          </w:p>
          <w:p w14:paraId="616DBC8D" w14:textId="49E75C0B" w:rsidR="003D0311" w:rsidRDefault="003D0311" w:rsidP="003D0311"/>
          <w:p w14:paraId="4BC2DE46" w14:textId="77777777" w:rsidR="003D0311" w:rsidRDefault="003D0311" w:rsidP="003D0311"/>
          <w:p w14:paraId="30D165B9" w14:textId="77777777" w:rsidR="003D0311" w:rsidRDefault="003D0311" w:rsidP="003D0311">
            <w:r>
              <w:t xml:space="preserve">Firstly, to identify whether this issue is still currently on the rise and also whether there are any indications that the demand will reduce over the coming years. </w:t>
            </w:r>
          </w:p>
          <w:p w14:paraId="464F49C1" w14:textId="77777777" w:rsidR="003D0311" w:rsidRDefault="003D0311" w:rsidP="003D0311"/>
          <w:p w14:paraId="104A6B23" w14:textId="6C3848D7" w:rsidR="003D0311" w:rsidRDefault="003D0311" w:rsidP="003D0311">
            <w:r>
              <w:t xml:space="preserve">Secondly, to establish what is being done to assist officers on the frontline with these type of calls. </w:t>
            </w:r>
          </w:p>
          <w:p w14:paraId="2B9E8EB7" w14:textId="77777777" w:rsidR="003D0311" w:rsidRDefault="003D0311" w:rsidP="003D0311"/>
          <w:p w14:paraId="093561B5" w14:textId="11FCD5B0" w:rsidR="003D0311" w:rsidRDefault="003D0311" w:rsidP="003D0311">
            <w:r>
              <w:t xml:space="preserve">Thirdly, to explore and evaluate what possible solutions there are to the crisis and their likely overall effectiveness. These 3 objectives will be useful as collectively, they provide a well-balanced, fair and constructive argument to the question. It would also be beneficial to the investigation to look into how the NHS are coping with the crisis.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64B3159D" w14:textId="1CB80DB3" w:rsidR="005C6CD8" w:rsidRDefault="00B70E06" w:rsidP="00D4485A">
            <w:pPr>
              <w:jc w:val="both"/>
              <w:rPr>
                <w:rFonts w:cs="Arial"/>
                <w:sz w:val="22"/>
                <w:szCs w:val="22"/>
              </w:rPr>
            </w:pPr>
            <w:r>
              <w:rPr>
                <w:rFonts w:cs="Arial"/>
                <w:sz w:val="22"/>
                <w:szCs w:val="22"/>
              </w:rPr>
              <w:t>I will be including several pieces of literature mainly of novels, articles and government r</w:t>
            </w:r>
            <w:r w:rsidR="009A47AB">
              <w:rPr>
                <w:rFonts w:cs="Arial"/>
                <w:sz w:val="22"/>
                <w:szCs w:val="22"/>
              </w:rPr>
              <w:t xml:space="preserve">eports. </w:t>
            </w:r>
            <w:r>
              <w:rPr>
                <w:rFonts w:cs="Arial"/>
                <w:sz w:val="22"/>
                <w:szCs w:val="22"/>
              </w:rPr>
              <w:t>Baker</w:t>
            </w:r>
            <w:r w:rsidR="009A47AB">
              <w:rPr>
                <w:rFonts w:cs="Arial"/>
                <w:sz w:val="22"/>
                <w:szCs w:val="22"/>
              </w:rPr>
              <w:t xml:space="preserve"> (2016) discusses the controversial issues</w:t>
            </w:r>
            <w:r>
              <w:rPr>
                <w:rFonts w:cs="Arial"/>
                <w:sz w:val="22"/>
                <w:szCs w:val="22"/>
              </w:rPr>
              <w:t xml:space="preserve"> of death</w:t>
            </w:r>
            <w:r w:rsidR="009A47AB">
              <w:rPr>
                <w:rFonts w:cs="Arial"/>
                <w:sz w:val="22"/>
                <w:szCs w:val="22"/>
              </w:rPr>
              <w:t>s</w:t>
            </w:r>
            <w:r>
              <w:rPr>
                <w:rFonts w:cs="Arial"/>
                <w:sz w:val="22"/>
                <w:szCs w:val="22"/>
              </w:rPr>
              <w:t xml:space="preserve"> after police contact. Within the novel he identifies how officers attending an incident “failed to recognise that he had mental health issues”. This led to this </w:t>
            </w:r>
            <w:r w:rsidR="001942B4">
              <w:rPr>
                <w:rFonts w:cs="Arial"/>
                <w:sz w:val="22"/>
                <w:szCs w:val="22"/>
              </w:rPr>
              <w:t>person’s</w:t>
            </w:r>
            <w:r>
              <w:rPr>
                <w:rFonts w:cs="Arial"/>
                <w:sz w:val="22"/>
                <w:szCs w:val="22"/>
              </w:rPr>
              <w:t xml:space="preserve"> death. This is a crucial piece of literature for my investigation as it highlights how the lac</w:t>
            </w:r>
            <w:r w:rsidR="001942B4">
              <w:rPr>
                <w:rFonts w:cs="Arial"/>
                <w:sz w:val="22"/>
                <w:szCs w:val="22"/>
              </w:rPr>
              <w:t xml:space="preserve">k of training officers get in mental health can lead to catastrophic and unnecessary events. This clear need for intervention and education will form the majority of my research of why change is so necessary, there is an evident gap in this area as to why this is happening and the possible reasons will be included within my investigation.  </w:t>
            </w:r>
          </w:p>
          <w:p w14:paraId="50431A3A" w14:textId="77777777" w:rsidR="003D0311" w:rsidRDefault="003D0311" w:rsidP="00D4485A">
            <w:pPr>
              <w:jc w:val="both"/>
              <w:rPr>
                <w:rFonts w:cs="Arial"/>
                <w:sz w:val="22"/>
                <w:szCs w:val="22"/>
              </w:rPr>
            </w:pPr>
          </w:p>
          <w:p w14:paraId="4964BE3B" w14:textId="4551053F" w:rsidR="003D0311" w:rsidRPr="00D012E7" w:rsidRDefault="003D0311"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6EC24AAF" w:rsidR="005C6CD8" w:rsidRDefault="005C6CD8" w:rsidP="00D4485A">
            <w:pPr>
              <w:rPr>
                <w:rFonts w:cs="Arial"/>
                <w:sz w:val="22"/>
                <w:szCs w:val="22"/>
              </w:rPr>
            </w:pPr>
          </w:p>
          <w:p w14:paraId="3AD45CC4" w14:textId="02C95361" w:rsidR="001B001B" w:rsidRDefault="001B001B" w:rsidP="00D4485A">
            <w:pPr>
              <w:rPr>
                <w:rFonts w:cs="Arial"/>
                <w:sz w:val="22"/>
                <w:szCs w:val="22"/>
              </w:rPr>
            </w:pPr>
            <w:r>
              <w:rPr>
                <w:rFonts w:cs="Arial"/>
                <w:sz w:val="22"/>
                <w:szCs w:val="22"/>
              </w:rPr>
              <w:t xml:space="preserve">To conduct my research, I will create a questionnaire directly aimed at those who are already serving police officers. </w:t>
            </w:r>
            <w:r w:rsidR="005E4EF9">
              <w:rPr>
                <w:rFonts w:cs="Arial"/>
                <w:sz w:val="22"/>
                <w:szCs w:val="22"/>
              </w:rPr>
              <w:t>The questionnaire format provides a clear and concise opinion by the participant. I believe that direct questions will ob</w:t>
            </w:r>
            <w:r w:rsidR="006C0FF7">
              <w:rPr>
                <w:rFonts w:cs="Arial"/>
                <w:sz w:val="22"/>
                <w:szCs w:val="22"/>
              </w:rPr>
              <w:t>tain a more reflective account from officers than other methods</w:t>
            </w:r>
            <w:r w:rsidR="00D948D9">
              <w:rPr>
                <w:rFonts w:cs="Arial"/>
                <w:sz w:val="22"/>
                <w:szCs w:val="22"/>
              </w:rPr>
              <w:t>.</w:t>
            </w:r>
            <w:r>
              <w:rPr>
                <w:rFonts w:cs="Arial"/>
                <w:sz w:val="22"/>
                <w:szCs w:val="22"/>
              </w:rPr>
              <w:t xml:space="preserve"> </w:t>
            </w:r>
          </w:p>
          <w:p w14:paraId="102934AE" w14:textId="56FE4265" w:rsidR="001942B4" w:rsidRDefault="001942B4" w:rsidP="00D4485A">
            <w:pPr>
              <w:rPr>
                <w:rFonts w:cs="Arial"/>
                <w:sz w:val="22"/>
                <w:szCs w:val="22"/>
              </w:rPr>
            </w:pPr>
          </w:p>
          <w:p w14:paraId="7345F10F" w14:textId="1096588E" w:rsidR="001B001B" w:rsidRPr="00B5610A" w:rsidRDefault="001B001B" w:rsidP="00D4485A">
            <w:pPr>
              <w:rPr>
                <w:rFonts w:cs="Arial"/>
                <w:sz w:val="22"/>
                <w:szCs w:val="22"/>
              </w:rPr>
            </w:pPr>
            <w:r>
              <w:rPr>
                <w:rFonts w:cs="Arial"/>
                <w:sz w:val="22"/>
                <w:szCs w:val="22"/>
              </w:rPr>
              <w:t>Once I have gathered all of the data, I will display the information within a bar graph. I chose this option of displaying the data as it is useful in summarising large chunks of data and its simplistic design will make the data much easier to digest for readers.</w:t>
            </w:r>
          </w:p>
          <w:p w14:paraId="1A435E1A" w14:textId="77777777" w:rsidR="005C6CD8" w:rsidRDefault="005C6CD8" w:rsidP="00D4485A">
            <w:pPr>
              <w:jc w:val="both"/>
              <w:rPr>
                <w:rFonts w:asciiTheme="minorHAnsi" w:hAnsiTheme="minorHAnsi" w:cstheme="minorHAnsi"/>
                <w:sz w:val="22"/>
                <w:szCs w:val="22"/>
              </w:rPr>
            </w:pPr>
          </w:p>
          <w:p w14:paraId="66F4F42B" w14:textId="77777777" w:rsidR="003D0311" w:rsidRDefault="003D0311" w:rsidP="00D4485A">
            <w:pPr>
              <w:jc w:val="both"/>
              <w:rPr>
                <w:rFonts w:asciiTheme="minorHAnsi" w:hAnsiTheme="minorHAnsi" w:cstheme="minorHAnsi"/>
                <w:sz w:val="22"/>
                <w:szCs w:val="22"/>
              </w:rPr>
            </w:pPr>
          </w:p>
          <w:p w14:paraId="36BA90C9" w14:textId="257DD22E" w:rsidR="003D0311" w:rsidRPr="00B61956" w:rsidRDefault="003D0311"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5A230AE4" w14:textId="638026CB" w:rsidR="005C6CD8" w:rsidRDefault="008B702D" w:rsidP="00D4485A">
            <w:pPr>
              <w:jc w:val="both"/>
              <w:rPr>
                <w:rFonts w:asciiTheme="minorHAnsi" w:hAnsiTheme="minorHAnsi" w:cstheme="minorHAnsi"/>
                <w:sz w:val="22"/>
                <w:szCs w:val="22"/>
              </w:rPr>
            </w:pPr>
            <w:r>
              <w:rPr>
                <w:rFonts w:cs="Arial"/>
                <w:sz w:val="22"/>
                <w:szCs w:val="22"/>
              </w:rPr>
              <w:t>I have chosen this as my target demographic as these officers would have attended many mental health related calls within their service so they will be able to provide a key insight into the role which would otherwise be absent if I were to obtain the data from members of the public. I must also be aware of bias from members of the public as negative media aimed at the police can be influential upon general public and therefore would give a negative perception upon the service leaving the data to be less accurate. This is not to say the police escape bias however the majority of officers would be aware of this issue as it is well documented so it is likely that I would be provided more accurate information from this questionnaire.</w:t>
            </w:r>
          </w:p>
          <w:p w14:paraId="0F4A84B6" w14:textId="77777777" w:rsidR="006C0FF7" w:rsidRDefault="006C0FF7" w:rsidP="00D4485A">
            <w:pPr>
              <w:jc w:val="both"/>
              <w:rPr>
                <w:rFonts w:asciiTheme="minorHAnsi" w:hAnsiTheme="minorHAnsi" w:cstheme="minorHAnsi"/>
                <w:sz w:val="22"/>
                <w:szCs w:val="22"/>
              </w:rPr>
            </w:pPr>
          </w:p>
          <w:p w14:paraId="2CCDF4D4" w14:textId="0D65A3D3" w:rsidR="006C0FF7" w:rsidRPr="00B61956" w:rsidRDefault="006C0FF7"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A0C3072" w14:textId="77777777" w:rsidR="003D0311" w:rsidRDefault="003D0311" w:rsidP="00D4485A">
            <w:pPr>
              <w:jc w:val="both"/>
              <w:rPr>
                <w:rFonts w:cs="Arial"/>
                <w:color w:val="FF0000"/>
                <w:sz w:val="22"/>
                <w:szCs w:val="22"/>
              </w:rPr>
            </w:pPr>
          </w:p>
          <w:p w14:paraId="68FC2D3C" w14:textId="430602D3" w:rsidR="003D0311" w:rsidRPr="0016302C" w:rsidRDefault="0016302C" w:rsidP="00D4485A">
            <w:pPr>
              <w:jc w:val="both"/>
              <w:rPr>
                <w:rFonts w:cs="Arial"/>
                <w:sz w:val="22"/>
                <w:szCs w:val="22"/>
              </w:rPr>
            </w:pPr>
            <w:r w:rsidRPr="0016302C">
              <w:rPr>
                <w:rFonts w:cs="Arial"/>
                <w:sz w:val="22"/>
                <w:szCs w:val="22"/>
              </w:rPr>
              <w:t xml:space="preserve">I do not anticipate any </w:t>
            </w:r>
            <w:r>
              <w:rPr>
                <w:rFonts w:cs="Arial"/>
                <w:sz w:val="22"/>
                <w:szCs w:val="22"/>
              </w:rPr>
              <w:t xml:space="preserve">ethical issues to arise from the investigation nor from the questionnaire. </w:t>
            </w:r>
          </w:p>
          <w:p w14:paraId="5EE8E6DE" w14:textId="77777777" w:rsidR="006C0FF7" w:rsidRDefault="006C0FF7" w:rsidP="00D4485A">
            <w:pPr>
              <w:jc w:val="both"/>
              <w:rPr>
                <w:rFonts w:cs="Arial"/>
                <w:color w:val="FF0000"/>
                <w:sz w:val="22"/>
                <w:szCs w:val="22"/>
              </w:rPr>
            </w:pPr>
          </w:p>
          <w:p w14:paraId="3A8D2F69" w14:textId="2D603548" w:rsidR="006C0FF7" w:rsidRPr="00D4485A" w:rsidRDefault="006C0FF7"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0A8C6A9" w14:textId="27EDB914" w:rsidR="003D0311" w:rsidRDefault="003D0311" w:rsidP="00D4485A">
            <w:pPr>
              <w:jc w:val="both"/>
              <w:rPr>
                <w:rFonts w:cs="Arial"/>
                <w:color w:val="FF0000"/>
                <w:sz w:val="22"/>
                <w:szCs w:val="22"/>
              </w:rPr>
            </w:pPr>
          </w:p>
          <w:p w14:paraId="65E1F35A" w14:textId="1622D3FB" w:rsidR="006C0FF7" w:rsidRPr="00D5115D" w:rsidRDefault="00D5115D" w:rsidP="00D4485A">
            <w:pPr>
              <w:jc w:val="both"/>
              <w:rPr>
                <w:rFonts w:cs="Arial"/>
                <w:sz w:val="22"/>
                <w:szCs w:val="22"/>
              </w:rPr>
            </w:pPr>
            <w:r w:rsidRPr="00D5115D">
              <w:rPr>
                <w:rFonts w:cs="Arial"/>
                <w:sz w:val="22"/>
                <w:szCs w:val="22"/>
              </w:rPr>
              <w:t xml:space="preserve">My time is somewhat limited due to work commitments and also other university work being due. I must ensure to allow sufficient time to construct </w:t>
            </w:r>
            <w:r>
              <w:rPr>
                <w:rFonts w:cs="Arial"/>
                <w:sz w:val="22"/>
                <w:szCs w:val="22"/>
              </w:rPr>
              <w:t>the questionnaire, to distribute and to allow sufficient time for the participants to reply. My intention is to distribute the questionnaire via email through Survey Monkey to the officers internally to save cost. I then must allow myself time to build the dissertation, exploring different areas of literature and identifying any relevant sections. Finally, I anticipate that the bar graph will take little time to construct after processing the data</w:t>
            </w:r>
            <w:r w:rsidR="00C205BC">
              <w:rPr>
                <w:rFonts w:cs="Arial"/>
                <w:sz w:val="22"/>
                <w:szCs w:val="22"/>
              </w:rPr>
              <w:t xml:space="preserve">. </w:t>
            </w:r>
          </w:p>
          <w:p w14:paraId="4D2DE921" w14:textId="77777777" w:rsidR="003D0311" w:rsidRDefault="003D0311" w:rsidP="00D4485A">
            <w:pPr>
              <w:jc w:val="both"/>
              <w:rPr>
                <w:rFonts w:cs="Arial"/>
                <w:color w:val="FF0000"/>
                <w:sz w:val="22"/>
                <w:szCs w:val="22"/>
              </w:rPr>
            </w:pPr>
          </w:p>
          <w:p w14:paraId="5652837C" w14:textId="75DA2798" w:rsidR="003D0311" w:rsidRPr="003D0311" w:rsidRDefault="003D0311" w:rsidP="00D4485A">
            <w:pPr>
              <w:jc w:val="both"/>
              <w:rPr>
                <w:rFonts w:cs="Arial"/>
                <w:color w:val="FF0000"/>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6761155" w14:textId="77777777" w:rsidR="00D4485A" w:rsidRDefault="00D4485A" w:rsidP="00D4485A">
            <w:pPr>
              <w:jc w:val="both"/>
              <w:rPr>
                <w:rFonts w:asciiTheme="minorHAnsi" w:hAnsiTheme="minorHAnsi" w:cstheme="minorHAnsi"/>
                <w:b/>
                <w:bCs/>
                <w:sz w:val="22"/>
                <w:szCs w:val="22"/>
              </w:rPr>
            </w:pPr>
            <w:bookmarkStart w:id="1" w:name="_GoBack"/>
            <w:bookmarkEnd w:id="1"/>
          </w:p>
          <w:p w14:paraId="4AD2F41A" w14:textId="1D5BC647" w:rsidR="00557529" w:rsidRDefault="00557529" w:rsidP="00D4485A">
            <w:pPr>
              <w:jc w:val="both"/>
              <w:rPr>
                <w:rFonts w:asciiTheme="minorHAnsi" w:hAnsiTheme="minorHAnsi" w:cstheme="minorHAnsi"/>
                <w:b/>
                <w:bCs/>
                <w:sz w:val="22"/>
                <w:szCs w:val="22"/>
              </w:rPr>
            </w:pPr>
            <w:r>
              <w:rPr>
                <w:rFonts w:asciiTheme="minorHAnsi" w:hAnsiTheme="minorHAnsi" w:cstheme="minorHAnsi"/>
                <w:b/>
                <w:bCs/>
                <w:sz w:val="22"/>
                <w:szCs w:val="22"/>
              </w:rPr>
              <w:t>Baker, D (2016) “Deaths after Police Contact: Constructing Accountability in the 21</w:t>
            </w:r>
            <w:r w:rsidRPr="00557529">
              <w:rPr>
                <w:rFonts w:asciiTheme="minorHAnsi" w:hAnsiTheme="minorHAnsi" w:cstheme="minorHAnsi"/>
                <w:b/>
                <w:bCs/>
                <w:sz w:val="22"/>
                <w:szCs w:val="22"/>
                <w:vertAlign w:val="superscript"/>
              </w:rPr>
              <w:t>st</w:t>
            </w:r>
            <w:r>
              <w:rPr>
                <w:rFonts w:asciiTheme="minorHAnsi" w:hAnsiTheme="minorHAnsi" w:cstheme="minorHAnsi"/>
                <w:b/>
                <w:bCs/>
                <w:sz w:val="22"/>
                <w:szCs w:val="22"/>
              </w:rPr>
              <w:t xml:space="preserve"> Century” Available at: </w:t>
            </w:r>
            <w:hyperlink r:id="rId12" w:history="1">
              <w:r>
                <w:rPr>
                  <w:rStyle w:val="Hyperlink"/>
                </w:rPr>
                <w:t>ProQuest Ebook Central - Reader</w:t>
              </w:r>
            </w:hyperlink>
            <w:r>
              <w:rPr>
                <w:rFonts w:asciiTheme="minorHAnsi" w:hAnsiTheme="minorHAnsi" w:cstheme="minorHAnsi"/>
                <w:b/>
                <w:bCs/>
                <w:sz w:val="22"/>
                <w:szCs w:val="22"/>
              </w:rPr>
              <w:t xml:space="preserve">  Accessed 06/07/22</w:t>
            </w:r>
          </w:p>
          <w:p w14:paraId="64D25FA4" w14:textId="75AC0C36" w:rsidR="006D72D3" w:rsidRDefault="006D72D3" w:rsidP="00D4485A">
            <w:pPr>
              <w:jc w:val="both"/>
              <w:rPr>
                <w:rFonts w:asciiTheme="minorHAnsi" w:hAnsiTheme="minorHAnsi" w:cstheme="minorHAnsi"/>
                <w:b/>
                <w:bCs/>
                <w:sz w:val="22"/>
                <w:szCs w:val="22"/>
              </w:rPr>
            </w:pPr>
          </w:p>
          <w:p w14:paraId="645D7A90" w14:textId="6781F512" w:rsidR="006D72D3" w:rsidRDefault="006D72D3" w:rsidP="00D4485A">
            <w:pPr>
              <w:jc w:val="both"/>
              <w:rPr>
                <w:rFonts w:asciiTheme="minorHAnsi" w:hAnsiTheme="minorHAnsi" w:cstheme="minorHAnsi"/>
                <w:b/>
                <w:sz w:val="22"/>
              </w:rPr>
            </w:pPr>
            <w:r>
              <w:rPr>
                <w:rFonts w:asciiTheme="minorHAnsi" w:hAnsiTheme="minorHAnsi" w:cstheme="minorHAnsi"/>
                <w:b/>
                <w:bCs/>
                <w:sz w:val="22"/>
                <w:szCs w:val="22"/>
              </w:rPr>
              <w:t xml:space="preserve">BBC News (2019) “Police ‘dealing with more mental health incidents’” Available at: </w:t>
            </w:r>
            <w:hyperlink r:id="rId13" w:history="1">
              <w:r>
                <w:rPr>
                  <w:rStyle w:val="Hyperlink"/>
                </w:rPr>
                <w:t>Police 'dealing with more mental health incidents' - BBC News</w:t>
              </w:r>
            </w:hyperlink>
            <w:r>
              <w:t xml:space="preserve">  </w:t>
            </w:r>
            <w:r w:rsidRPr="006D72D3">
              <w:rPr>
                <w:rFonts w:asciiTheme="minorHAnsi" w:hAnsiTheme="minorHAnsi" w:cstheme="minorHAnsi"/>
                <w:b/>
                <w:sz w:val="22"/>
              </w:rPr>
              <w:t>Accessed 25/07/22</w:t>
            </w:r>
          </w:p>
          <w:p w14:paraId="7FA3AC65" w14:textId="45199E5F" w:rsidR="006D72D3" w:rsidRDefault="006D72D3" w:rsidP="00D4485A">
            <w:pPr>
              <w:jc w:val="both"/>
              <w:rPr>
                <w:rFonts w:asciiTheme="minorHAnsi" w:hAnsiTheme="minorHAnsi" w:cstheme="minorHAnsi"/>
                <w:b/>
                <w:sz w:val="22"/>
              </w:rPr>
            </w:pPr>
          </w:p>
          <w:p w14:paraId="02DD69C6" w14:textId="69A56950" w:rsidR="006D72D3" w:rsidRDefault="006D72D3" w:rsidP="00D4485A">
            <w:pPr>
              <w:jc w:val="both"/>
              <w:rPr>
                <w:rFonts w:asciiTheme="minorHAnsi" w:hAnsiTheme="minorHAnsi" w:cstheme="minorHAnsi"/>
                <w:b/>
                <w:bCs/>
                <w:sz w:val="22"/>
                <w:szCs w:val="22"/>
              </w:rPr>
            </w:pPr>
            <w:r>
              <w:rPr>
                <w:rFonts w:asciiTheme="minorHAnsi" w:hAnsiTheme="minorHAnsi" w:cstheme="minorHAnsi"/>
                <w:b/>
                <w:sz w:val="22"/>
              </w:rPr>
              <w:t xml:space="preserve">Home Office (2017) “Mental Health Act 1983” Available at:  </w:t>
            </w:r>
            <w:hyperlink r:id="rId14" w:history="1">
              <w:r>
                <w:rPr>
                  <w:rStyle w:val="Hyperlink"/>
                </w:rPr>
                <w:t>Mental Health Act 1983 (legislation.gov.uk)</w:t>
              </w:r>
            </w:hyperlink>
            <w:r>
              <w:t xml:space="preserve">  </w:t>
            </w:r>
            <w:r w:rsidRPr="006D72D3">
              <w:rPr>
                <w:rFonts w:asciiTheme="minorHAnsi" w:hAnsiTheme="minorHAnsi" w:cstheme="minorHAnsi"/>
                <w:b/>
                <w:sz w:val="22"/>
              </w:rPr>
              <w:t>Accessed 23/07/22</w:t>
            </w:r>
          </w:p>
          <w:p w14:paraId="77F3C41A" w14:textId="5DB70591" w:rsidR="009A47AB" w:rsidRDefault="009A47AB" w:rsidP="00D4485A">
            <w:pPr>
              <w:jc w:val="both"/>
              <w:rPr>
                <w:rFonts w:asciiTheme="minorHAnsi" w:hAnsiTheme="minorHAnsi" w:cstheme="minorHAnsi"/>
                <w:b/>
                <w:bCs/>
                <w:sz w:val="22"/>
                <w:szCs w:val="22"/>
              </w:rPr>
            </w:pPr>
          </w:p>
          <w:p w14:paraId="515D69B6" w14:textId="25FC6FC2" w:rsidR="009A47AB" w:rsidRPr="006D72D3" w:rsidRDefault="009A47AB" w:rsidP="00D4485A">
            <w:pPr>
              <w:jc w:val="both"/>
              <w:rPr>
                <w:rFonts w:asciiTheme="minorHAnsi" w:hAnsiTheme="minorHAnsi" w:cstheme="minorHAnsi"/>
                <w:b/>
                <w:sz w:val="22"/>
                <w:szCs w:val="22"/>
              </w:rPr>
            </w:pPr>
            <w:r w:rsidRPr="006D72D3">
              <w:rPr>
                <w:rFonts w:asciiTheme="minorHAnsi" w:hAnsiTheme="minorHAnsi" w:cstheme="minorHAnsi"/>
                <w:b/>
                <w:bCs/>
                <w:sz w:val="22"/>
                <w:szCs w:val="22"/>
              </w:rPr>
              <w:t xml:space="preserve">Leonard, J (no date) “Mental Health is a Global Public Health Issue” Available at: </w:t>
            </w:r>
            <w:hyperlink r:id="rId15" w:history="1">
              <w:r w:rsidRPr="006D72D3">
                <w:rPr>
                  <w:rStyle w:val="Hyperlink"/>
                  <w:sz w:val="22"/>
                  <w:szCs w:val="22"/>
                </w:rPr>
                <w:t>PCD Collection</w:t>
              </w:r>
            </w:hyperlink>
            <w:r w:rsidRPr="006D72D3">
              <w:rPr>
                <w:sz w:val="22"/>
                <w:szCs w:val="22"/>
              </w:rPr>
              <w:t xml:space="preserve">  </w:t>
            </w:r>
            <w:r w:rsidRPr="006D72D3">
              <w:rPr>
                <w:rFonts w:asciiTheme="minorHAnsi" w:hAnsiTheme="minorHAnsi" w:cstheme="minorHAnsi"/>
                <w:b/>
                <w:sz w:val="22"/>
                <w:szCs w:val="22"/>
              </w:rPr>
              <w:t>Accessed: 30/06/22</w:t>
            </w:r>
          </w:p>
          <w:p w14:paraId="605830C7" w14:textId="32543130" w:rsidR="009A47AB" w:rsidRDefault="009A47AB" w:rsidP="00D4485A">
            <w:pPr>
              <w:jc w:val="both"/>
              <w:rPr>
                <w:rFonts w:asciiTheme="minorHAnsi" w:hAnsiTheme="minorHAnsi" w:cstheme="minorHAnsi"/>
                <w:b/>
              </w:rPr>
            </w:pPr>
          </w:p>
          <w:p w14:paraId="62EFD1AE" w14:textId="77777777" w:rsidR="009A47AB" w:rsidRPr="00557529" w:rsidRDefault="009A47AB" w:rsidP="00D4485A">
            <w:pPr>
              <w:jc w:val="both"/>
            </w:pPr>
          </w:p>
          <w:p w14:paraId="5B4B6D8D" w14:textId="77777777" w:rsidR="00557529" w:rsidRDefault="00557529" w:rsidP="00D4485A">
            <w:pPr>
              <w:jc w:val="both"/>
            </w:pPr>
          </w:p>
          <w:p w14:paraId="36E1675E" w14:textId="77777777" w:rsidR="00557529" w:rsidRDefault="00557529" w:rsidP="00D4485A">
            <w:pPr>
              <w:jc w:val="both"/>
            </w:pPr>
          </w:p>
          <w:p w14:paraId="74269233" w14:textId="77B6B241" w:rsidR="00557529" w:rsidRDefault="00557529"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3D0311">
      <w:headerReference w:type="even" r:id="rId16"/>
      <w:headerReference w:type="default" r:id="rId17"/>
      <w:footerReference w:type="even" r:id="rId18"/>
      <w:footerReference w:type="default" r:id="rId19"/>
      <w:headerReference w:type="first" r:id="rId20"/>
      <w:footerReference w:type="first" r:id="rId21"/>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DA0D72" w14:textId="52E58A83" w:rsidR="002F1FF6" w:rsidRDefault="00D948D9" w:rsidP="00D948D9">
    <w:pPr>
      <w:pStyle w:val="Footer"/>
      <w:rPr>
        <w:color w:val="000000"/>
        <w:sz w:val="17"/>
      </w:rPr>
    </w:pPr>
    <w:bookmarkStart w:id="4" w:name="TITUS1FooterEvenPages"/>
    <w:r>
      <w:rPr>
        <w:color w:val="000000"/>
        <w:sz w:val="17"/>
      </w:rPr>
      <w:t> </w:t>
    </w:r>
  </w:p>
  <w:bookmarkEnd w:id="4"/>
  <w:p w14:paraId="51503F09" w14:textId="77777777" w:rsidR="002F1FF6" w:rsidRDefault="002F1FF6" w:rsidP="002F1FF6">
    <w:pPr>
      <w:pStyle w:val="Footer"/>
    </w:pPr>
  </w:p>
  <w:p w14:paraId="1E5FC54C" w14:textId="77777777" w:rsidR="003D0311" w:rsidRDefault="003D03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DAFD0E" w14:textId="78074586" w:rsidR="003D0311" w:rsidRDefault="00D948D9" w:rsidP="00D948D9">
    <w:pPr>
      <w:pStyle w:val="Footer"/>
      <w:rPr>
        <w:color w:val="000000"/>
        <w:sz w:val="17"/>
      </w:rPr>
    </w:pPr>
    <w:bookmarkStart w:id="5" w:name="TITUS1FooterPrimary"/>
    <w:r>
      <w:rPr>
        <w:color w:val="000000"/>
        <w:sz w:val="17"/>
      </w:rPr>
      <w:t> </w:t>
    </w:r>
  </w:p>
  <w:bookmarkEnd w:id="5"/>
  <w:p w14:paraId="19816A51" w14:textId="77777777" w:rsidR="003D0311" w:rsidRDefault="003D03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24A06F15" w:rsidR="00B20C0B" w:rsidRDefault="00D948D9" w:rsidP="00D948D9">
    <w:pPr>
      <w:pStyle w:val="Footer"/>
      <w:rPr>
        <w:color w:val="000000"/>
        <w:sz w:val="17"/>
      </w:rPr>
    </w:pPr>
    <w:bookmarkStart w:id="7" w:name="TITUS1FooterFirstPage"/>
    <w:r>
      <w:rPr>
        <w:color w:val="000000"/>
        <w:sz w:val="17"/>
      </w:rPr>
      <w:t> </w:t>
    </w:r>
  </w:p>
  <w:bookmarkEnd w:id="7"/>
  <w:p w14:paraId="0F3641A9" w14:textId="77777777" w:rsidR="003D0311" w:rsidRDefault="003D0311">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5C0F6" w14:textId="5245C550" w:rsidR="002F1FF6" w:rsidRDefault="00D948D9" w:rsidP="00D948D9">
    <w:pPr>
      <w:pStyle w:val="Header"/>
      <w:rPr>
        <w:color w:val="000000"/>
        <w:sz w:val="17"/>
      </w:rPr>
    </w:pPr>
    <w:bookmarkStart w:id="2" w:name="TITUS1HeaderEvenPages"/>
    <w:r>
      <w:rPr>
        <w:color w:val="000000"/>
        <w:sz w:val="17"/>
      </w:rPr>
      <w:t> </w:t>
    </w:r>
  </w:p>
  <w:bookmarkEnd w:id="2"/>
  <w:p w14:paraId="3A5E3AED" w14:textId="77777777" w:rsidR="002F1FF6" w:rsidRDefault="002F1FF6" w:rsidP="002F1FF6">
    <w:pPr>
      <w:pStyle w:val="Header"/>
    </w:pPr>
  </w:p>
  <w:p w14:paraId="3FAB14CD" w14:textId="77777777" w:rsidR="003D0311" w:rsidRDefault="003D03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9F4CE1" w14:textId="7700D84C" w:rsidR="003D0311" w:rsidRDefault="00D948D9" w:rsidP="00D948D9">
    <w:pPr>
      <w:pStyle w:val="Header"/>
      <w:rPr>
        <w:color w:val="000000"/>
        <w:sz w:val="17"/>
      </w:rPr>
    </w:pPr>
    <w:bookmarkStart w:id="3" w:name="TITUS1HeaderPrimary"/>
    <w:r>
      <w:rPr>
        <w:color w:val="000000"/>
        <w:sz w:val="17"/>
      </w:rPr>
      <w:t> </w:t>
    </w:r>
  </w:p>
  <w:bookmarkEnd w:id="3"/>
  <w:p w14:paraId="02A071B1" w14:textId="77777777" w:rsidR="003D0311" w:rsidRDefault="003D03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7CB425" w14:textId="522F0EF2" w:rsidR="003D0311" w:rsidRDefault="00D948D9" w:rsidP="00D948D9">
    <w:pPr>
      <w:pStyle w:val="Header"/>
      <w:rPr>
        <w:color w:val="000000"/>
        <w:sz w:val="17"/>
      </w:rPr>
    </w:pPr>
    <w:bookmarkStart w:id="6" w:name="TITUS1HeaderFirstPage"/>
    <w:r>
      <w:rPr>
        <w:color w:val="000000"/>
        <w:sz w:val="17"/>
      </w:rPr>
      <w:t> </w:t>
    </w:r>
  </w:p>
  <w:bookmarkEnd w:id="6"/>
  <w:p w14:paraId="2AD1B42A" w14:textId="77777777" w:rsidR="003D0311" w:rsidRDefault="003D03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0134C"/>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302C"/>
    <w:rsid w:val="00165440"/>
    <w:rsid w:val="00174B40"/>
    <w:rsid w:val="00180E5F"/>
    <w:rsid w:val="001826AF"/>
    <w:rsid w:val="001826D0"/>
    <w:rsid w:val="00185804"/>
    <w:rsid w:val="0019020F"/>
    <w:rsid w:val="00190F47"/>
    <w:rsid w:val="001918BD"/>
    <w:rsid w:val="001942B4"/>
    <w:rsid w:val="001A0C0E"/>
    <w:rsid w:val="001A1EB1"/>
    <w:rsid w:val="001B001B"/>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2F1FF6"/>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0311"/>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529"/>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4EF9"/>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0FF7"/>
    <w:rsid w:val="006C3A69"/>
    <w:rsid w:val="006C5084"/>
    <w:rsid w:val="006C59B1"/>
    <w:rsid w:val="006C68D4"/>
    <w:rsid w:val="006D5721"/>
    <w:rsid w:val="006D6BD6"/>
    <w:rsid w:val="006D72D3"/>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B702D"/>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7AB"/>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0E06"/>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05BC"/>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115D"/>
    <w:rsid w:val="00D56073"/>
    <w:rsid w:val="00D61900"/>
    <w:rsid w:val="00D63145"/>
    <w:rsid w:val="00D72893"/>
    <w:rsid w:val="00D74279"/>
    <w:rsid w:val="00D82608"/>
    <w:rsid w:val="00D82F4E"/>
    <w:rsid w:val="00D908A9"/>
    <w:rsid w:val="00D93A90"/>
    <w:rsid w:val="00D948D9"/>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0E3F"/>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4ED8"/>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uk-4931706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bookcentral.proquest.com/lib/trinity/reader.action?docID=4721586"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dc.gov/pcd/collections/Mental_Health_Is_a_Global_Public_Health_Issue.htm"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1983/20/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purl.org/dc/terms/"/>
    <ds:schemaRef ds:uri="http://schemas.microsoft.com/office/2006/documentManagement/types"/>
    <ds:schemaRef ds:uri="30bab34e-cbd2-460d-9227-52c21590b64b"/>
    <ds:schemaRef ds:uri="http://purl.org/dc/dcmitype/"/>
    <ds:schemaRef ds:uri="http://schemas.microsoft.com/office/infopath/2007/PartnerControls"/>
    <ds:schemaRef ds:uri="175a304c-2342-45ef-8dc6-82622f85b28d"/>
    <ds:schemaRef ds:uri="http://purl.org/dc/elements/1.1/"/>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4F8D7B-6E2A-48C6-B236-23A10540D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4</Pages>
  <Words>1066</Words>
  <Characters>5812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6865</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Lewis,Callum swp6684</cp:lastModifiedBy>
  <cp:revision>15</cp:revision>
  <cp:lastPrinted>2022-03-21T13:46:00Z</cp:lastPrinted>
  <dcterms:created xsi:type="dcterms:W3CDTF">2022-07-06T08:43:00Z</dcterms:created>
  <dcterms:modified xsi:type="dcterms:W3CDTF">2022-08-02T16:27:00Z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7df3ed00-6600-4049-be01-baab9f1856ac</vt:lpwstr>
  </property>
  <property fmtid="{D5CDD505-2E9C-101B-9397-08002B2CF9AE}" pid="4" name="Classification">
    <vt:lpwstr>OFFICIAL</vt:lpwstr>
  </property>
  <property fmtid="{D5CDD505-2E9C-101B-9397-08002B2CF9AE}" pid="5" name="Visibility">
    <vt:lpwstr>NOT VISIBLE</vt:lpwstr>
  </property>
</Properties>
</file>