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1C82A7" w14:textId="77777777" w:rsidR="00902095" w:rsidRDefault="00902095" w:rsidP="00902095">
      <w:pPr>
        <w:jc w:val="center"/>
        <w:rPr>
          <w:b/>
          <w:bCs/>
          <w:sz w:val="28"/>
          <w:szCs w:val="32"/>
        </w:rPr>
      </w:pPr>
    </w:p>
    <w:p w14:paraId="456C880B" w14:textId="77777777" w:rsidR="00902095" w:rsidRDefault="00902095" w:rsidP="00902095">
      <w:pPr>
        <w:jc w:val="center"/>
        <w:rPr>
          <w:b/>
          <w:bCs/>
          <w:sz w:val="28"/>
          <w:szCs w:val="32"/>
        </w:rPr>
      </w:pPr>
    </w:p>
    <w:p w14:paraId="31EF62A6" w14:textId="77777777" w:rsidR="00902095" w:rsidRDefault="00902095" w:rsidP="00902095">
      <w:pPr>
        <w:jc w:val="center"/>
        <w:rPr>
          <w:b/>
          <w:bCs/>
          <w:sz w:val="28"/>
          <w:szCs w:val="32"/>
        </w:rPr>
      </w:pPr>
    </w:p>
    <w:p w14:paraId="3D4EC559" w14:textId="6FABEEA7" w:rsidR="00501CC7" w:rsidRPr="00902095" w:rsidRDefault="00902095" w:rsidP="00902095">
      <w:pPr>
        <w:jc w:val="center"/>
        <w:rPr>
          <w:b/>
          <w:bCs/>
          <w:sz w:val="28"/>
          <w:szCs w:val="32"/>
        </w:rPr>
      </w:pPr>
      <w:r w:rsidRPr="00902095">
        <w:rPr>
          <w:b/>
          <w:bCs/>
          <w:sz w:val="28"/>
          <w:szCs w:val="32"/>
        </w:rPr>
        <w:t xml:space="preserve">Student </w:t>
      </w:r>
      <w:r w:rsidR="00501CC7" w:rsidRPr="00902095">
        <w:rPr>
          <w:b/>
          <w:bCs/>
          <w:sz w:val="28"/>
          <w:szCs w:val="32"/>
        </w:rPr>
        <w:t>name</w:t>
      </w:r>
      <w:r w:rsidRPr="00902095">
        <w:rPr>
          <w:b/>
          <w:bCs/>
          <w:sz w:val="28"/>
          <w:szCs w:val="32"/>
        </w:rPr>
        <w:t xml:space="preserve">: </w:t>
      </w:r>
      <w:proofErr w:type="spellStart"/>
      <w:r w:rsidRPr="00902095">
        <w:rPr>
          <w:b/>
          <w:bCs/>
          <w:sz w:val="28"/>
          <w:szCs w:val="32"/>
        </w:rPr>
        <w:t>Mozreen</w:t>
      </w:r>
      <w:proofErr w:type="spellEnd"/>
      <w:r w:rsidRPr="00902095">
        <w:rPr>
          <w:b/>
          <w:bCs/>
          <w:sz w:val="28"/>
          <w:szCs w:val="32"/>
        </w:rPr>
        <w:t xml:space="preserve"> Jan</w:t>
      </w:r>
    </w:p>
    <w:p w14:paraId="247FFCF7" w14:textId="74DA165D" w:rsidR="00501CC7" w:rsidRPr="00902095" w:rsidRDefault="00902095" w:rsidP="00902095">
      <w:pPr>
        <w:jc w:val="center"/>
        <w:rPr>
          <w:b/>
          <w:bCs/>
          <w:sz w:val="28"/>
          <w:szCs w:val="32"/>
        </w:rPr>
      </w:pPr>
      <w:r w:rsidRPr="00902095">
        <w:rPr>
          <w:b/>
          <w:bCs/>
          <w:sz w:val="28"/>
          <w:szCs w:val="32"/>
        </w:rPr>
        <w:t>S</w:t>
      </w:r>
      <w:r w:rsidR="00501CC7" w:rsidRPr="00902095">
        <w:rPr>
          <w:b/>
          <w:bCs/>
          <w:sz w:val="28"/>
          <w:szCs w:val="32"/>
        </w:rPr>
        <w:t>tudent number</w:t>
      </w:r>
      <w:r w:rsidRPr="00902095">
        <w:rPr>
          <w:b/>
          <w:bCs/>
          <w:sz w:val="28"/>
          <w:szCs w:val="32"/>
        </w:rPr>
        <w:t>: 2537595</w:t>
      </w:r>
    </w:p>
    <w:p w14:paraId="07BD0F95" w14:textId="7B76F478" w:rsidR="00501CC7" w:rsidRPr="00902095" w:rsidRDefault="00902095" w:rsidP="00902095">
      <w:pPr>
        <w:jc w:val="center"/>
        <w:rPr>
          <w:b/>
          <w:bCs/>
          <w:sz w:val="28"/>
          <w:szCs w:val="32"/>
        </w:rPr>
      </w:pPr>
      <w:r w:rsidRPr="00902095">
        <w:rPr>
          <w:b/>
          <w:bCs/>
          <w:sz w:val="28"/>
          <w:szCs w:val="32"/>
        </w:rPr>
        <w:t>The</w:t>
      </w:r>
      <w:r w:rsidR="00501CC7" w:rsidRPr="00902095">
        <w:rPr>
          <w:b/>
          <w:bCs/>
          <w:sz w:val="28"/>
          <w:szCs w:val="32"/>
        </w:rPr>
        <w:t xml:space="preserve"> module code and title</w:t>
      </w:r>
      <w:r w:rsidRPr="00902095">
        <w:rPr>
          <w:b/>
          <w:bCs/>
          <w:sz w:val="28"/>
          <w:szCs w:val="32"/>
        </w:rPr>
        <w:t>: LCHS 4008</w:t>
      </w:r>
    </w:p>
    <w:p w14:paraId="478FBFC9" w14:textId="73F19CA0" w:rsidR="00902095" w:rsidRPr="00902095" w:rsidRDefault="00902095" w:rsidP="00902095">
      <w:pPr>
        <w:jc w:val="center"/>
        <w:rPr>
          <w:b/>
          <w:bCs/>
          <w:sz w:val="28"/>
          <w:szCs w:val="32"/>
        </w:rPr>
      </w:pPr>
      <w:r w:rsidRPr="00902095">
        <w:rPr>
          <w:b/>
          <w:bCs/>
          <w:sz w:val="28"/>
          <w:szCs w:val="32"/>
        </w:rPr>
        <w:t>The module code and title: Introduction to Public Health</w:t>
      </w:r>
    </w:p>
    <w:p w14:paraId="11F5B3B0" w14:textId="53BADEF1" w:rsidR="00501CC7" w:rsidRPr="00902095" w:rsidRDefault="00902095" w:rsidP="00902095">
      <w:pPr>
        <w:jc w:val="center"/>
        <w:rPr>
          <w:b/>
          <w:bCs/>
          <w:sz w:val="28"/>
          <w:szCs w:val="32"/>
        </w:rPr>
      </w:pPr>
      <w:r w:rsidRPr="00902095">
        <w:rPr>
          <w:b/>
          <w:bCs/>
          <w:sz w:val="28"/>
          <w:szCs w:val="32"/>
        </w:rPr>
        <w:t>Lecturer’s</w:t>
      </w:r>
      <w:r w:rsidR="00501CC7" w:rsidRPr="00902095">
        <w:rPr>
          <w:b/>
          <w:bCs/>
          <w:sz w:val="28"/>
          <w:szCs w:val="32"/>
        </w:rPr>
        <w:t xml:space="preserve"> name</w:t>
      </w:r>
      <w:r w:rsidRPr="00902095">
        <w:rPr>
          <w:b/>
          <w:bCs/>
          <w:sz w:val="28"/>
          <w:szCs w:val="32"/>
        </w:rPr>
        <w:t>: Gillian Weaver (Module Lead)</w:t>
      </w:r>
    </w:p>
    <w:p w14:paraId="655CF397" w14:textId="77777777" w:rsidR="00902095" w:rsidRDefault="00902095" w:rsidP="00902095">
      <w:pPr>
        <w:jc w:val="center"/>
        <w:rPr>
          <w:b/>
          <w:bCs/>
          <w:sz w:val="28"/>
          <w:szCs w:val="32"/>
        </w:rPr>
      </w:pPr>
      <w:r w:rsidRPr="00902095">
        <w:rPr>
          <w:b/>
          <w:bCs/>
          <w:sz w:val="28"/>
          <w:szCs w:val="32"/>
        </w:rPr>
        <w:t>A</w:t>
      </w:r>
      <w:r w:rsidR="00501CC7" w:rsidRPr="00902095">
        <w:rPr>
          <w:b/>
          <w:bCs/>
          <w:sz w:val="28"/>
          <w:szCs w:val="32"/>
        </w:rPr>
        <w:t>ssignment title</w:t>
      </w:r>
      <w:r w:rsidRPr="00902095">
        <w:rPr>
          <w:b/>
          <w:bCs/>
          <w:sz w:val="28"/>
          <w:szCs w:val="32"/>
        </w:rPr>
        <w:t>: Assignment 1 – Event</w:t>
      </w:r>
      <w:r>
        <w:rPr>
          <w:b/>
          <w:bCs/>
          <w:sz w:val="28"/>
          <w:szCs w:val="32"/>
        </w:rPr>
        <w:t xml:space="preserve"> </w:t>
      </w:r>
      <w:r w:rsidRPr="00902095">
        <w:rPr>
          <w:b/>
          <w:bCs/>
          <w:sz w:val="28"/>
          <w:szCs w:val="32"/>
        </w:rPr>
        <w:t>Discussion (Group)</w:t>
      </w:r>
    </w:p>
    <w:p w14:paraId="4245A4C3" w14:textId="77777777" w:rsidR="00902095" w:rsidRDefault="00902095" w:rsidP="00902095">
      <w:pPr>
        <w:jc w:val="center"/>
        <w:rPr>
          <w:b/>
          <w:bCs/>
          <w:sz w:val="28"/>
          <w:szCs w:val="32"/>
        </w:rPr>
      </w:pPr>
    </w:p>
    <w:p w14:paraId="1580EBAA" w14:textId="39F9E151" w:rsidR="00CB7B8A" w:rsidRPr="00902095" w:rsidRDefault="00CB7B8A" w:rsidP="00902095">
      <w:pPr>
        <w:jc w:val="center"/>
        <w:rPr>
          <w:b/>
          <w:bCs/>
          <w:sz w:val="28"/>
          <w:szCs w:val="32"/>
        </w:rPr>
      </w:pPr>
      <w:r w:rsidRPr="00902095">
        <w:rPr>
          <w:sz w:val="28"/>
          <w:szCs w:val="32"/>
        </w:rPr>
        <w:t>Bowel Cancer: measuring, monitoring and controlling incidence in the UK</w:t>
      </w:r>
    </w:p>
    <w:p w14:paraId="1869BA01" w14:textId="77777777" w:rsidR="006F494C" w:rsidRPr="00902095" w:rsidRDefault="006F494C" w:rsidP="00CB7B8A">
      <w:pPr>
        <w:rPr>
          <w:b/>
          <w:bCs/>
        </w:rPr>
      </w:pPr>
    </w:p>
    <w:p w14:paraId="5582B2DD" w14:textId="77777777" w:rsidR="006F494C" w:rsidRPr="00902095" w:rsidRDefault="006F494C" w:rsidP="00CB7B8A">
      <w:pPr>
        <w:rPr>
          <w:b/>
          <w:bCs/>
        </w:rPr>
      </w:pPr>
    </w:p>
    <w:p w14:paraId="3EB8DEFC" w14:textId="77777777" w:rsidR="006F494C" w:rsidRPr="00902095" w:rsidRDefault="006F494C" w:rsidP="00CB7B8A">
      <w:pPr>
        <w:rPr>
          <w:b/>
          <w:bCs/>
        </w:rPr>
      </w:pPr>
    </w:p>
    <w:p w14:paraId="5BA84C58" w14:textId="77777777" w:rsidR="006F494C" w:rsidRPr="00902095" w:rsidRDefault="006F494C" w:rsidP="00CB7B8A">
      <w:pPr>
        <w:rPr>
          <w:b/>
          <w:bCs/>
        </w:rPr>
      </w:pPr>
    </w:p>
    <w:p w14:paraId="3E5EAF0A" w14:textId="77777777" w:rsidR="006F494C" w:rsidRPr="00902095" w:rsidRDefault="006F494C" w:rsidP="00CB7B8A">
      <w:pPr>
        <w:rPr>
          <w:b/>
          <w:bCs/>
        </w:rPr>
      </w:pPr>
    </w:p>
    <w:p w14:paraId="032C5794" w14:textId="77777777" w:rsidR="006F494C" w:rsidRPr="00902095" w:rsidRDefault="006F494C" w:rsidP="00CB7B8A">
      <w:pPr>
        <w:rPr>
          <w:b/>
          <w:bCs/>
        </w:rPr>
      </w:pPr>
    </w:p>
    <w:p w14:paraId="473EA7AE" w14:textId="77777777" w:rsidR="006F494C" w:rsidRPr="00902095" w:rsidRDefault="006F494C" w:rsidP="00CB7B8A">
      <w:pPr>
        <w:rPr>
          <w:b/>
          <w:bCs/>
        </w:rPr>
      </w:pPr>
    </w:p>
    <w:p w14:paraId="0AC5D1EC" w14:textId="77777777" w:rsidR="006F494C" w:rsidRPr="00902095" w:rsidRDefault="006F494C" w:rsidP="00CB7B8A">
      <w:pPr>
        <w:rPr>
          <w:b/>
          <w:bCs/>
        </w:rPr>
      </w:pPr>
    </w:p>
    <w:p w14:paraId="0F55BC48" w14:textId="77777777" w:rsidR="006F494C" w:rsidRPr="00902095" w:rsidRDefault="006F494C" w:rsidP="00CB7B8A">
      <w:pPr>
        <w:rPr>
          <w:b/>
          <w:bCs/>
        </w:rPr>
      </w:pPr>
    </w:p>
    <w:p w14:paraId="0A7A7077" w14:textId="77777777" w:rsidR="006F494C" w:rsidRPr="00902095" w:rsidRDefault="006F494C" w:rsidP="00CB7B8A">
      <w:pPr>
        <w:rPr>
          <w:b/>
          <w:bCs/>
        </w:rPr>
      </w:pPr>
    </w:p>
    <w:p w14:paraId="2D0D603F" w14:textId="77777777" w:rsidR="006F494C" w:rsidRPr="00902095" w:rsidRDefault="006F494C" w:rsidP="00CB7B8A">
      <w:pPr>
        <w:rPr>
          <w:b/>
          <w:bCs/>
        </w:rPr>
      </w:pPr>
    </w:p>
    <w:sdt>
      <w:sdtPr>
        <w:rPr>
          <w:rFonts w:ascii="Arial" w:eastAsiaTheme="minorHAnsi" w:hAnsi="Arial" w:cstheme="minorBidi"/>
          <w:color w:val="000000" w:themeColor="text1"/>
          <w:kern w:val="2"/>
          <w:sz w:val="22"/>
          <w:szCs w:val="24"/>
          <w:lang w:val="en-GB"/>
          <w14:ligatures w14:val="standardContextual"/>
        </w:rPr>
        <w:id w:val="1340196578"/>
        <w:docPartObj>
          <w:docPartGallery w:val="Table of Contents"/>
          <w:docPartUnique/>
        </w:docPartObj>
      </w:sdtPr>
      <w:sdtEndPr>
        <w:rPr>
          <w:b/>
          <w:bCs/>
          <w:noProof/>
        </w:rPr>
      </w:sdtEndPr>
      <w:sdtContent>
        <w:p w14:paraId="56963537" w14:textId="2B657CDD" w:rsidR="00902095" w:rsidRDefault="00902095">
          <w:pPr>
            <w:pStyle w:val="TOCHeading"/>
          </w:pPr>
          <w:r>
            <w:t>Table of Contents</w:t>
          </w:r>
        </w:p>
        <w:p w14:paraId="2BAA84ED" w14:textId="4909A069" w:rsidR="00DA5C87" w:rsidRDefault="00902095">
          <w:pPr>
            <w:pStyle w:val="TOC1"/>
            <w:tabs>
              <w:tab w:val="right" w:leader="dot" w:pos="9350"/>
            </w:tabs>
            <w:rPr>
              <w:rFonts w:asciiTheme="minorHAnsi" w:eastAsiaTheme="minorEastAsia" w:hAnsiTheme="minorHAnsi"/>
              <w:noProof/>
              <w:color w:val="auto"/>
              <w:sz w:val="24"/>
              <w:lang w:val="en-US"/>
            </w:rPr>
          </w:pPr>
          <w:r>
            <w:fldChar w:fldCharType="begin"/>
          </w:r>
          <w:r>
            <w:instrText xml:space="preserve"> TOC \o "1-3" \h \z \u </w:instrText>
          </w:r>
          <w:r>
            <w:fldChar w:fldCharType="separate"/>
          </w:r>
          <w:hyperlink w:anchor="_Toc242474185" w:history="1">
            <w:r w:rsidR="00DA5C87" w:rsidRPr="007A43B3">
              <w:rPr>
                <w:rStyle w:val="Hyperlink"/>
                <w:noProof/>
              </w:rPr>
              <w:t>Introduction</w:t>
            </w:r>
            <w:r w:rsidR="00DA5C87">
              <w:rPr>
                <w:noProof/>
                <w:webHidden/>
              </w:rPr>
              <w:tab/>
            </w:r>
            <w:r w:rsidR="00DA5C87">
              <w:rPr>
                <w:noProof/>
                <w:webHidden/>
              </w:rPr>
              <w:fldChar w:fldCharType="begin"/>
            </w:r>
            <w:r w:rsidR="00DA5C87">
              <w:rPr>
                <w:noProof/>
                <w:webHidden/>
              </w:rPr>
              <w:instrText xml:space="preserve"> PAGEREF _Toc242474185 \h </w:instrText>
            </w:r>
            <w:r w:rsidR="00DA5C87">
              <w:rPr>
                <w:noProof/>
                <w:webHidden/>
              </w:rPr>
            </w:r>
            <w:r w:rsidR="00DA5C87">
              <w:rPr>
                <w:noProof/>
                <w:webHidden/>
              </w:rPr>
              <w:fldChar w:fldCharType="separate"/>
            </w:r>
            <w:r w:rsidR="00DA5C87">
              <w:rPr>
                <w:noProof/>
                <w:webHidden/>
              </w:rPr>
              <w:t>3</w:t>
            </w:r>
            <w:r w:rsidR="00DA5C87">
              <w:rPr>
                <w:noProof/>
                <w:webHidden/>
              </w:rPr>
              <w:fldChar w:fldCharType="end"/>
            </w:r>
          </w:hyperlink>
        </w:p>
        <w:p w14:paraId="47BA523C" w14:textId="0963B390" w:rsidR="00DA5C87" w:rsidRDefault="00DA5C87">
          <w:pPr>
            <w:pStyle w:val="TOC1"/>
            <w:tabs>
              <w:tab w:val="right" w:leader="dot" w:pos="9350"/>
            </w:tabs>
            <w:rPr>
              <w:rFonts w:asciiTheme="minorHAnsi" w:eastAsiaTheme="minorEastAsia" w:hAnsiTheme="minorHAnsi"/>
              <w:noProof/>
              <w:color w:val="auto"/>
              <w:sz w:val="24"/>
              <w:lang w:val="en-US"/>
            </w:rPr>
          </w:pPr>
          <w:hyperlink w:anchor="_Toc242474186" w:history="1">
            <w:r w:rsidRPr="007A43B3">
              <w:rPr>
                <w:rStyle w:val="Hyperlink"/>
                <w:noProof/>
              </w:rPr>
              <w:t>Measuring and Monitoring Incidence</w:t>
            </w:r>
            <w:r>
              <w:rPr>
                <w:noProof/>
                <w:webHidden/>
              </w:rPr>
              <w:tab/>
            </w:r>
            <w:r>
              <w:rPr>
                <w:noProof/>
                <w:webHidden/>
              </w:rPr>
              <w:fldChar w:fldCharType="begin"/>
            </w:r>
            <w:r>
              <w:rPr>
                <w:noProof/>
                <w:webHidden/>
              </w:rPr>
              <w:instrText xml:space="preserve"> PAGEREF _Toc242474186 \h </w:instrText>
            </w:r>
            <w:r>
              <w:rPr>
                <w:noProof/>
                <w:webHidden/>
              </w:rPr>
            </w:r>
            <w:r>
              <w:rPr>
                <w:noProof/>
                <w:webHidden/>
              </w:rPr>
              <w:fldChar w:fldCharType="separate"/>
            </w:r>
            <w:r>
              <w:rPr>
                <w:noProof/>
                <w:webHidden/>
              </w:rPr>
              <w:t>4</w:t>
            </w:r>
            <w:r>
              <w:rPr>
                <w:noProof/>
                <w:webHidden/>
              </w:rPr>
              <w:fldChar w:fldCharType="end"/>
            </w:r>
          </w:hyperlink>
        </w:p>
        <w:p w14:paraId="51F1B557" w14:textId="15BC9FDE" w:rsidR="00DA5C87" w:rsidRDefault="00DA5C87">
          <w:pPr>
            <w:pStyle w:val="TOC1"/>
            <w:tabs>
              <w:tab w:val="right" w:leader="dot" w:pos="9350"/>
            </w:tabs>
            <w:rPr>
              <w:rFonts w:asciiTheme="minorHAnsi" w:eastAsiaTheme="minorEastAsia" w:hAnsiTheme="minorHAnsi"/>
              <w:noProof/>
              <w:color w:val="auto"/>
              <w:sz w:val="24"/>
              <w:lang w:val="en-US"/>
            </w:rPr>
          </w:pPr>
          <w:hyperlink w:anchor="_Toc242474187" w:history="1">
            <w:r w:rsidRPr="007A43B3">
              <w:rPr>
                <w:rStyle w:val="Hyperlink"/>
                <w:noProof/>
              </w:rPr>
              <w:t>Controlling Incidence</w:t>
            </w:r>
            <w:r>
              <w:rPr>
                <w:noProof/>
                <w:webHidden/>
              </w:rPr>
              <w:tab/>
            </w:r>
            <w:r>
              <w:rPr>
                <w:noProof/>
                <w:webHidden/>
              </w:rPr>
              <w:fldChar w:fldCharType="begin"/>
            </w:r>
            <w:r>
              <w:rPr>
                <w:noProof/>
                <w:webHidden/>
              </w:rPr>
              <w:instrText xml:space="preserve"> PAGEREF _Toc242474187 \h </w:instrText>
            </w:r>
            <w:r>
              <w:rPr>
                <w:noProof/>
                <w:webHidden/>
              </w:rPr>
            </w:r>
            <w:r>
              <w:rPr>
                <w:noProof/>
                <w:webHidden/>
              </w:rPr>
              <w:fldChar w:fldCharType="separate"/>
            </w:r>
            <w:r>
              <w:rPr>
                <w:noProof/>
                <w:webHidden/>
              </w:rPr>
              <w:t>4</w:t>
            </w:r>
            <w:r>
              <w:rPr>
                <w:noProof/>
                <w:webHidden/>
              </w:rPr>
              <w:fldChar w:fldCharType="end"/>
            </w:r>
          </w:hyperlink>
        </w:p>
        <w:p w14:paraId="40C6B9E0" w14:textId="413E8A3A" w:rsidR="00DA5C87" w:rsidRDefault="00DA5C87">
          <w:pPr>
            <w:pStyle w:val="TOC1"/>
            <w:tabs>
              <w:tab w:val="right" w:leader="dot" w:pos="9350"/>
            </w:tabs>
            <w:rPr>
              <w:rFonts w:asciiTheme="minorHAnsi" w:eastAsiaTheme="minorEastAsia" w:hAnsiTheme="minorHAnsi"/>
              <w:noProof/>
              <w:color w:val="auto"/>
              <w:sz w:val="24"/>
              <w:lang w:val="en-US"/>
            </w:rPr>
          </w:pPr>
          <w:hyperlink w:anchor="_Toc242474188" w:history="1">
            <w:r w:rsidRPr="007A43B3">
              <w:rPr>
                <w:rStyle w:val="Hyperlink"/>
                <w:noProof/>
              </w:rPr>
              <w:t>Health and Well-being</w:t>
            </w:r>
            <w:r>
              <w:rPr>
                <w:noProof/>
                <w:webHidden/>
              </w:rPr>
              <w:tab/>
            </w:r>
            <w:r>
              <w:rPr>
                <w:noProof/>
                <w:webHidden/>
              </w:rPr>
              <w:fldChar w:fldCharType="begin"/>
            </w:r>
            <w:r>
              <w:rPr>
                <w:noProof/>
                <w:webHidden/>
              </w:rPr>
              <w:instrText xml:space="preserve"> PAGEREF _Toc242474188 \h </w:instrText>
            </w:r>
            <w:r>
              <w:rPr>
                <w:noProof/>
                <w:webHidden/>
              </w:rPr>
            </w:r>
            <w:r>
              <w:rPr>
                <w:noProof/>
                <w:webHidden/>
              </w:rPr>
              <w:fldChar w:fldCharType="separate"/>
            </w:r>
            <w:r>
              <w:rPr>
                <w:noProof/>
                <w:webHidden/>
              </w:rPr>
              <w:t>4</w:t>
            </w:r>
            <w:r>
              <w:rPr>
                <w:noProof/>
                <w:webHidden/>
              </w:rPr>
              <w:fldChar w:fldCharType="end"/>
            </w:r>
          </w:hyperlink>
        </w:p>
        <w:p w14:paraId="22D5961A" w14:textId="0207F4DC" w:rsidR="00DA5C87" w:rsidRDefault="00DA5C87">
          <w:pPr>
            <w:pStyle w:val="TOC1"/>
            <w:tabs>
              <w:tab w:val="right" w:leader="dot" w:pos="9350"/>
            </w:tabs>
            <w:rPr>
              <w:rFonts w:asciiTheme="minorHAnsi" w:eastAsiaTheme="minorEastAsia" w:hAnsiTheme="minorHAnsi"/>
              <w:noProof/>
              <w:color w:val="auto"/>
              <w:sz w:val="24"/>
              <w:lang w:val="en-US"/>
            </w:rPr>
          </w:pPr>
          <w:hyperlink w:anchor="_Toc242474189" w:history="1">
            <w:r w:rsidRPr="007A43B3">
              <w:rPr>
                <w:rStyle w:val="Hyperlink"/>
                <w:noProof/>
              </w:rPr>
              <w:t>Conclusion</w:t>
            </w:r>
            <w:r>
              <w:rPr>
                <w:noProof/>
                <w:webHidden/>
              </w:rPr>
              <w:tab/>
            </w:r>
            <w:r>
              <w:rPr>
                <w:noProof/>
                <w:webHidden/>
              </w:rPr>
              <w:fldChar w:fldCharType="begin"/>
            </w:r>
            <w:r>
              <w:rPr>
                <w:noProof/>
                <w:webHidden/>
              </w:rPr>
              <w:instrText xml:space="preserve"> PAGEREF _Toc242474189 \h </w:instrText>
            </w:r>
            <w:r>
              <w:rPr>
                <w:noProof/>
                <w:webHidden/>
              </w:rPr>
            </w:r>
            <w:r>
              <w:rPr>
                <w:noProof/>
                <w:webHidden/>
              </w:rPr>
              <w:fldChar w:fldCharType="separate"/>
            </w:r>
            <w:r>
              <w:rPr>
                <w:noProof/>
                <w:webHidden/>
              </w:rPr>
              <w:t>6</w:t>
            </w:r>
            <w:r>
              <w:rPr>
                <w:noProof/>
                <w:webHidden/>
              </w:rPr>
              <w:fldChar w:fldCharType="end"/>
            </w:r>
          </w:hyperlink>
        </w:p>
        <w:p w14:paraId="76EC211C" w14:textId="45B14B24" w:rsidR="00DA5C87" w:rsidRDefault="00DA5C87">
          <w:pPr>
            <w:pStyle w:val="TOC1"/>
            <w:tabs>
              <w:tab w:val="right" w:leader="dot" w:pos="9350"/>
            </w:tabs>
            <w:rPr>
              <w:rFonts w:asciiTheme="minorHAnsi" w:eastAsiaTheme="minorEastAsia" w:hAnsiTheme="minorHAnsi"/>
              <w:noProof/>
              <w:color w:val="auto"/>
              <w:sz w:val="24"/>
              <w:lang w:val="en-US"/>
            </w:rPr>
          </w:pPr>
          <w:hyperlink w:anchor="_Toc242474190" w:history="1">
            <w:r w:rsidRPr="007A43B3">
              <w:rPr>
                <w:rStyle w:val="Hyperlink"/>
                <w:noProof/>
              </w:rPr>
              <w:t>References</w:t>
            </w:r>
            <w:r>
              <w:rPr>
                <w:noProof/>
                <w:webHidden/>
              </w:rPr>
              <w:tab/>
            </w:r>
            <w:r>
              <w:rPr>
                <w:noProof/>
                <w:webHidden/>
              </w:rPr>
              <w:fldChar w:fldCharType="begin"/>
            </w:r>
            <w:r>
              <w:rPr>
                <w:noProof/>
                <w:webHidden/>
              </w:rPr>
              <w:instrText xml:space="preserve"> PAGEREF _Toc242474190 \h </w:instrText>
            </w:r>
            <w:r>
              <w:rPr>
                <w:noProof/>
                <w:webHidden/>
              </w:rPr>
            </w:r>
            <w:r>
              <w:rPr>
                <w:noProof/>
                <w:webHidden/>
              </w:rPr>
              <w:fldChar w:fldCharType="separate"/>
            </w:r>
            <w:r>
              <w:rPr>
                <w:noProof/>
                <w:webHidden/>
              </w:rPr>
              <w:t>7</w:t>
            </w:r>
            <w:r>
              <w:rPr>
                <w:noProof/>
                <w:webHidden/>
              </w:rPr>
              <w:fldChar w:fldCharType="end"/>
            </w:r>
          </w:hyperlink>
        </w:p>
        <w:p w14:paraId="5B847524" w14:textId="5BBF1BD1" w:rsidR="00902095" w:rsidRDefault="00902095">
          <w:r>
            <w:rPr>
              <w:b/>
              <w:bCs/>
              <w:noProof/>
            </w:rPr>
            <w:fldChar w:fldCharType="end"/>
          </w:r>
        </w:p>
      </w:sdtContent>
    </w:sdt>
    <w:p w14:paraId="1CF1FD89" w14:textId="77777777" w:rsidR="006F494C" w:rsidRDefault="006F494C" w:rsidP="00CB7B8A">
      <w:pPr>
        <w:rPr>
          <w:b/>
          <w:bCs/>
        </w:rPr>
      </w:pPr>
    </w:p>
    <w:p w14:paraId="048429F6" w14:textId="77777777" w:rsidR="00902095" w:rsidRDefault="00902095" w:rsidP="00CB7B8A">
      <w:pPr>
        <w:rPr>
          <w:b/>
          <w:bCs/>
        </w:rPr>
      </w:pPr>
    </w:p>
    <w:p w14:paraId="0D94A5C3" w14:textId="77777777" w:rsidR="00902095" w:rsidRPr="00902095" w:rsidRDefault="00902095" w:rsidP="00CB7B8A">
      <w:pPr>
        <w:rPr>
          <w:b/>
          <w:bCs/>
        </w:rPr>
      </w:pPr>
    </w:p>
    <w:p w14:paraId="0A5FCECD" w14:textId="77777777" w:rsidR="006F494C" w:rsidRPr="00902095" w:rsidRDefault="006F494C" w:rsidP="00CB7B8A">
      <w:pPr>
        <w:rPr>
          <w:b/>
          <w:bCs/>
        </w:rPr>
      </w:pPr>
    </w:p>
    <w:p w14:paraId="0146F500" w14:textId="77777777" w:rsidR="006F494C" w:rsidRDefault="006F494C" w:rsidP="00CB7B8A">
      <w:pPr>
        <w:rPr>
          <w:b/>
          <w:bCs/>
        </w:rPr>
      </w:pPr>
    </w:p>
    <w:p w14:paraId="47397F85" w14:textId="77777777" w:rsidR="00FC07F5" w:rsidRDefault="00FC07F5" w:rsidP="00CB7B8A">
      <w:pPr>
        <w:rPr>
          <w:b/>
          <w:bCs/>
        </w:rPr>
      </w:pPr>
    </w:p>
    <w:p w14:paraId="30282F5D" w14:textId="77777777" w:rsidR="00FC07F5" w:rsidRDefault="00FC07F5" w:rsidP="00CB7B8A">
      <w:pPr>
        <w:rPr>
          <w:b/>
          <w:bCs/>
        </w:rPr>
      </w:pPr>
    </w:p>
    <w:p w14:paraId="75947EB9" w14:textId="77777777" w:rsidR="00FC07F5" w:rsidRDefault="00FC07F5" w:rsidP="00CB7B8A">
      <w:pPr>
        <w:rPr>
          <w:b/>
          <w:bCs/>
        </w:rPr>
      </w:pPr>
    </w:p>
    <w:p w14:paraId="75153DB1" w14:textId="77777777" w:rsidR="00FC07F5" w:rsidRDefault="00FC07F5" w:rsidP="00CB7B8A">
      <w:pPr>
        <w:rPr>
          <w:b/>
          <w:bCs/>
        </w:rPr>
      </w:pPr>
    </w:p>
    <w:p w14:paraId="70DA0A70" w14:textId="77777777" w:rsidR="00FC07F5" w:rsidRDefault="00FC07F5" w:rsidP="00CB7B8A">
      <w:pPr>
        <w:rPr>
          <w:b/>
          <w:bCs/>
        </w:rPr>
      </w:pPr>
    </w:p>
    <w:p w14:paraId="6A67289B" w14:textId="77777777" w:rsidR="00FC07F5" w:rsidRDefault="00FC07F5" w:rsidP="00CB7B8A">
      <w:pPr>
        <w:rPr>
          <w:b/>
          <w:bCs/>
        </w:rPr>
      </w:pPr>
    </w:p>
    <w:p w14:paraId="61440617" w14:textId="77777777" w:rsidR="00FC07F5" w:rsidRDefault="00FC07F5" w:rsidP="00CB7B8A">
      <w:pPr>
        <w:rPr>
          <w:b/>
          <w:bCs/>
        </w:rPr>
      </w:pPr>
    </w:p>
    <w:p w14:paraId="6FA5393A" w14:textId="77777777" w:rsidR="00FC07F5" w:rsidRPr="00902095" w:rsidRDefault="00FC07F5" w:rsidP="00CB7B8A">
      <w:pPr>
        <w:rPr>
          <w:b/>
          <w:bCs/>
        </w:rPr>
      </w:pPr>
    </w:p>
    <w:p w14:paraId="009D75B8" w14:textId="77777777" w:rsidR="006F494C" w:rsidRPr="00902095" w:rsidRDefault="006F494C" w:rsidP="00CB7B8A">
      <w:pPr>
        <w:rPr>
          <w:b/>
          <w:bCs/>
        </w:rPr>
      </w:pPr>
    </w:p>
    <w:p w14:paraId="7B805B1B" w14:textId="77777777" w:rsidR="006F494C" w:rsidRPr="00902095" w:rsidRDefault="006F494C" w:rsidP="00CB7B8A">
      <w:pPr>
        <w:rPr>
          <w:b/>
          <w:bCs/>
        </w:rPr>
      </w:pPr>
    </w:p>
    <w:p w14:paraId="0DDD82CC" w14:textId="77777777" w:rsidR="00CB7B8A" w:rsidRPr="00902095" w:rsidRDefault="00CB7B8A" w:rsidP="00CB7B8A">
      <w:pPr>
        <w:pStyle w:val="Heading1"/>
      </w:pPr>
      <w:bookmarkStart w:id="0" w:name="_Toc242474185"/>
      <w:r w:rsidRPr="00902095">
        <w:lastRenderedPageBreak/>
        <w:t>Introduction</w:t>
      </w:r>
      <w:bookmarkEnd w:id="0"/>
    </w:p>
    <w:p w14:paraId="05EF7BC5" w14:textId="77777777" w:rsidR="00CB7B8A" w:rsidRDefault="00CB7B8A" w:rsidP="00CB7B8A">
      <w:r w:rsidRPr="00902095">
        <w:t>Bowel cancer is a huge health problem in the UK and occurs in the colon and/or rectum. The risk can be higher due to many factors such as family history, inflammatory bowel disease, and lifestyle. Mrs Smith (61) complains of rectal bleeding, diarrhoea, abdominal pain, bloating and unexplained weight loss. The symptoms are serious and need prompt medical evaluation as they may be associated with intestinal cancer, but could also be linked to other types of cancer. Disease incidence measurement, disease trend monitoring, control of breeding risk and community well-being are important components of any effective public health disease management plan.</w:t>
      </w:r>
    </w:p>
    <w:p w14:paraId="50C90E52" w14:textId="77777777" w:rsidR="00FC07F5" w:rsidRDefault="00FC07F5" w:rsidP="00CB7B8A"/>
    <w:p w14:paraId="7D9C47CE" w14:textId="77777777" w:rsidR="00FC07F5" w:rsidRDefault="00FC07F5" w:rsidP="00CB7B8A"/>
    <w:p w14:paraId="5C3446F9" w14:textId="77777777" w:rsidR="00FC07F5" w:rsidRDefault="00FC07F5" w:rsidP="00CB7B8A"/>
    <w:p w14:paraId="551E683F" w14:textId="77777777" w:rsidR="00FC07F5" w:rsidRDefault="00FC07F5" w:rsidP="00CB7B8A"/>
    <w:p w14:paraId="6F9CFCAE" w14:textId="77777777" w:rsidR="00FC07F5" w:rsidRDefault="00FC07F5" w:rsidP="00CB7B8A"/>
    <w:p w14:paraId="58D41323" w14:textId="77777777" w:rsidR="00FC07F5" w:rsidRDefault="00FC07F5" w:rsidP="00CB7B8A"/>
    <w:p w14:paraId="5E54A5FE" w14:textId="77777777" w:rsidR="00FC07F5" w:rsidRDefault="00FC07F5" w:rsidP="00CB7B8A"/>
    <w:p w14:paraId="76B366EC" w14:textId="77777777" w:rsidR="00FC07F5" w:rsidRDefault="00FC07F5" w:rsidP="00CB7B8A"/>
    <w:p w14:paraId="039EDCED" w14:textId="77777777" w:rsidR="00FC07F5" w:rsidRDefault="00FC07F5" w:rsidP="00CB7B8A"/>
    <w:p w14:paraId="6B6EE1DC" w14:textId="77777777" w:rsidR="00FC07F5" w:rsidRDefault="00FC07F5" w:rsidP="00CB7B8A"/>
    <w:p w14:paraId="564847F9" w14:textId="77777777" w:rsidR="00FC07F5" w:rsidRDefault="00FC07F5" w:rsidP="00CB7B8A"/>
    <w:p w14:paraId="579D1A36" w14:textId="77777777" w:rsidR="00FC07F5" w:rsidRDefault="00FC07F5" w:rsidP="00CB7B8A"/>
    <w:p w14:paraId="07D436CD" w14:textId="77777777" w:rsidR="00FC07F5" w:rsidRDefault="00FC07F5" w:rsidP="00CB7B8A"/>
    <w:p w14:paraId="5480A1D4" w14:textId="77777777" w:rsidR="00FC07F5" w:rsidRDefault="00FC07F5" w:rsidP="00CB7B8A"/>
    <w:p w14:paraId="5F5CBE70" w14:textId="77777777" w:rsidR="00FC07F5" w:rsidRDefault="00FC07F5" w:rsidP="00CB7B8A"/>
    <w:p w14:paraId="28A3A91C" w14:textId="77777777" w:rsidR="00FC07F5" w:rsidRPr="00902095" w:rsidRDefault="00FC07F5" w:rsidP="00CB7B8A"/>
    <w:p w14:paraId="4F6BD5C2" w14:textId="77777777" w:rsidR="00CB7B8A" w:rsidRPr="00902095" w:rsidRDefault="00CB7B8A" w:rsidP="00CB7B8A">
      <w:pPr>
        <w:pStyle w:val="Heading1"/>
      </w:pPr>
      <w:bookmarkStart w:id="1" w:name="_Toc242474186"/>
      <w:r w:rsidRPr="00902095">
        <w:lastRenderedPageBreak/>
        <w:t>Measuring and Monitoring Incidence</w:t>
      </w:r>
      <w:bookmarkEnd w:id="1"/>
    </w:p>
    <w:p w14:paraId="76F45F38" w14:textId="77777777" w:rsidR="00CB7B8A" w:rsidRPr="00902095" w:rsidRDefault="00CB7B8A" w:rsidP="00CB7B8A">
      <w:r w:rsidRPr="00902095">
        <w:t>Incidence is the number of new cases in the population over a given time period. How much bowel cancer is going on in the UK can be measured by using cancer registers, hospital records and pathology reports. Data on cancer registration can be used to find new cases of cancer by age, sex, ethnicity and geographical area and enable health authorities to target high-risk groups.</w:t>
      </w:r>
    </w:p>
    <w:p w14:paraId="17F5EF31" w14:textId="40AA4E76" w:rsidR="00CB7B8A" w:rsidRPr="00902095" w:rsidRDefault="00CB7B8A" w:rsidP="00CB7B8A">
      <w:r w:rsidRPr="00902095">
        <w:t xml:space="preserve">Monitoring means periodically reviewing those data to see if there are any trends in incidence, mortality and inequities. How effective the services are at identifying disease can also be assessed by screening uptake on the NHS, the waiting time for diagnostic appointments and information on </w:t>
      </w:r>
      <w:r w:rsidR="00436D4E" w:rsidRPr="00902095">
        <w:t>cancer stage</w:t>
      </w:r>
      <w:r w:rsidRPr="00902095">
        <w:t>. However, the results may be underestimated due to lack of diagnosis, an unreliable record and unequal screening participation. Because then you have more reliable information if you use a combination of screening and diagnostic data and registry data (Cancer Research UK, 2024).</w:t>
      </w:r>
    </w:p>
    <w:p w14:paraId="50E5EA6A" w14:textId="2A76C41B" w:rsidR="00CB7B8A" w:rsidRPr="00902095" w:rsidRDefault="00CB7B8A" w:rsidP="00CB7B8A">
      <w:pPr>
        <w:pStyle w:val="Heading1"/>
      </w:pPr>
      <w:bookmarkStart w:id="2" w:name="_Toc242474187"/>
      <w:r w:rsidRPr="00902095">
        <w:t>Controlling Incidence</w:t>
      </w:r>
      <w:bookmarkEnd w:id="2"/>
    </w:p>
    <w:p w14:paraId="1F5EC684" w14:textId="2CA331BA" w:rsidR="00CB7B8A" w:rsidRPr="00902095" w:rsidRDefault="00CB7B8A" w:rsidP="00CB7B8A">
      <w:r w:rsidRPr="00902095">
        <w:t xml:space="preserve">People between the ages of 50 and 74 in England are invited to get the home stool test every two years when they're in the bowel cancer screening programme for the NHS. A significant proportion of invitees didn't attend screening in 2024-25 (NHS England, 2026). Despite its potential to identify cancer at an early stage, low screening rates and disparities in access to screening can prevent it from being effective. </w:t>
      </w:r>
      <w:r w:rsidR="00436D4E" w:rsidRPr="00902095">
        <w:t>Running</w:t>
      </w:r>
      <w:r w:rsidRPr="00902095">
        <w:t xml:space="preserve"> community awareness campaigns </w:t>
      </w:r>
      <w:r w:rsidR="00436D4E" w:rsidRPr="00902095">
        <w:t xml:space="preserve">that </w:t>
      </w:r>
      <w:r w:rsidRPr="00902095">
        <w:t>provide easy-to-access information and resources to individuals who have trouble administering test kits could increase participation.</w:t>
      </w:r>
    </w:p>
    <w:p w14:paraId="11F27FE9" w14:textId="6E6F1EF2" w:rsidR="00CB7B8A" w:rsidRPr="00902095" w:rsidRDefault="00CB7B8A" w:rsidP="00CB7B8A">
      <w:r w:rsidRPr="00902095">
        <w:t xml:space="preserve">Additionally, the NICE (2023) guidelines </w:t>
      </w:r>
      <w:r w:rsidR="00436D4E" w:rsidRPr="00902095">
        <w:t>recommend</w:t>
      </w:r>
      <w:r w:rsidRPr="00902095">
        <w:t xml:space="preserve"> faecal immunochemical testing (FIT) for eligible symptomatic adults as a tool to help inform referral. Prompt GP assessment and appropriate investigation </w:t>
      </w:r>
      <w:r w:rsidR="00436D4E" w:rsidRPr="00902095">
        <w:t>are</w:t>
      </w:r>
      <w:r w:rsidRPr="00902095">
        <w:t xml:space="preserve"> required and should not be an alternative to screening. There is also a need to promote physical activity, </w:t>
      </w:r>
      <w:r w:rsidR="00436D4E" w:rsidRPr="00902095">
        <w:t>emphasise a</w:t>
      </w:r>
      <w:r w:rsidRPr="00902095">
        <w:t xml:space="preserve"> healthy diet by increasing </w:t>
      </w:r>
      <w:r w:rsidR="00436D4E" w:rsidRPr="00902095">
        <w:t>fibre</w:t>
      </w:r>
      <w:r w:rsidRPr="00902095">
        <w:t xml:space="preserve"> intake and reducing </w:t>
      </w:r>
      <w:r w:rsidR="00436D4E" w:rsidRPr="00902095">
        <w:t>processed meat</w:t>
      </w:r>
      <w:r w:rsidRPr="00902095">
        <w:t xml:space="preserve">, </w:t>
      </w:r>
      <w:r w:rsidR="00436D4E" w:rsidRPr="00902095">
        <w:t xml:space="preserve">maintain a </w:t>
      </w:r>
      <w:r w:rsidRPr="00902095">
        <w:t xml:space="preserve">healthy weight and </w:t>
      </w:r>
      <w:r w:rsidR="00436D4E" w:rsidRPr="00902095">
        <w:t>limit</w:t>
      </w:r>
      <w:r w:rsidRPr="00902095">
        <w:t xml:space="preserve"> alcohol use.</w:t>
      </w:r>
    </w:p>
    <w:p w14:paraId="1F21CBD6" w14:textId="3C74E251" w:rsidR="00CB7B8A" w:rsidRPr="00902095" w:rsidRDefault="00CB7B8A" w:rsidP="00CB7B8A">
      <w:pPr>
        <w:pStyle w:val="Heading1"/>
      </w:pPr>
      <w:bookmarkStart w:id="3" w:name="_Toc242474188"/>
      <w:r w:rsidRPr="00902095">
        <w:t>Health and Well-being</w:t>
      </w:r>
      <w:bookmarkEnd w:id="3"/>
    </w:p>
    <w:p w14:paraId="6E95A170" w14:textId="1D512530" w:rsidR="00CB7B8A" w:rsidRDefault="00CB7B8A" w:rsidP="00CB7B8A">
      <w:r w:rsidRPr="00902095">
        <w:t xml:space="preserve">Some symptoms of bowel cancer are pain, tiredness, fear and worry, troubles with eating and drinking, </w:t>
      </w:r>
      <w:r w:rsidR="00436D4E" w:rsidRPr="00902095">
        <w:t xml:space="preserve">and </w:t>
      </w:r>
      <w:r w:rsidRPr="00902095">
        <w:t>needing more help with everyday things. Patients may experience changes such as employment status</w:t>
      </w:r>
      <w:r w:rsidR="00436D4E" w:rsidRPr="00902095">
        <w:t>,</w:t>
      </w:r>
      <w:r w:rsidRPr="00902095">
        <w:t xml:space="preserve"> </w:t>
      </w:r>
      <w:r w:rsidR="00436D4E" w:rsidRPr="00902095">
        <w:t>relationships</w:t>
      </w:r>
      <w:r w:rsidRPr="00902095">
        <w:t xml:space="preserve">, and mental health. These effects may be exacerbated by </w:t>
      </w:r>
      <w:r w:rsidRPr="00902095">
        <w:lastRenderedPageBreak/>
        <w:t>financial constraints, cultural values, and health literacy and access to services. Emotional Support, nutritional advice, providing clear information and appropriate social care from health care professionals.</w:t>
      </w:r>
    </w:p>
    <w:p w14:paraId="24342C62" w14:textId="77777777" w:rsidR="00FC07F5" w:rsidRDefault="00FC07F5" w:rsidP="00CB7B8A"/>
    <w:p w14:paraId="5CE34F12" w14:textId="77777777" w:rsidR="00FC07F5" w:rsidRDefault="00FC07F5" w:rsidP="00CB7B8A"/>
    <w:p w14:paraId="0E56AF42" w14:textId="77777777" w:rsidR="00FC07F5" w:rsidRDefault="00FC07F5" w:rsidP="00CB7B8A"/>
    <w:p w14:paraId="7EE39684" w14:textId="77777777" w:rsidR="00FC07F5" w:rsidRDefault="00FC07F5" w:rsidP="00CB7B8A"/>
    <w:p w14:paraId="5D82E050" w14:textId="77777777" w:rsidR="00FC07F5" w:rsidRDefault="00FC07F5" w:rsidP="00CB7B8A"/>
    <w:p w14:paraId="38FAF836" w14:textId="77777777" w:rsidR="00FC07F5" w:rsidRDefault="00FC07F5" w:rsidP="00CB7B8A"/>
    <w:p w14:paraId="25CD6924" w14:textId="77777777" w:rsidR="00FC07F5" w:rsidRDefault="00FC07F5" w:rsidP="00CB7B8A"/>
    <w:p w14:paraId="4A327A93" w14:textId="77777777" w:rsidR="00FC07F5" w:rsidRDefault="00FC07F5" w:rsidP="00CB7B8A"/>
    <w:p w14:paraId="40547518" w14:textId="77777777" w:rsidR="00FC07F5" w:rsidRDefault="00FC07F5" w:rsidP="00CB7B8A"/>
    <w:p w14:paraId="1143191B" w14:textId="77777777" w:rsidR="00FC07F5" w:rsidRDefault="00FC07F5" w:rsidP="00CB7B8A"/>
    <w:p w14:paraId="480ACC3D" w14:textId="77777777" w:rsidR="00FC07F5" w:rsidRDefault="00FC07F5" w:rsidP="00CB7B8A"/>
    <w:p w14:paraId="30258875" w14:textId="77777777" w:rsidR="00FC07F5" w:rsidRDefault="00FC07F5" w:rsidP="00CB7B8A"/>
    <w:p w14:paraId="613E0817" w14:textId="77777777" w:rsidR="00FC07F5" w:rsidRDefault="00FC07F5" w:rsidP="00CB7B8A"/>
    <w:p w14:paraId="2BCEAD83" w14:textId="77777777" w:rsidR="00FC07F5" w:rsidRDefault="00FC07F5" w:rsidP="00CB7B8A"/>
    <w:p w14:paraId="1C816901" w14:textId="77777777" w:rsidR="00FC07F5" w:rsidRDefault="00FC07F5" w:rsidP="00CB7B8A"/>
    <w:p w14:paraId="748EFBB3" w14:textId="77777777" w:rsidR="00FC07F5" w:rsidRDefault="00FC07F5" w:rsidP="00CB7B8A"/>
    <w:p w14:paraId="5A1E26D6" w14:textId="77777777" w:rsidR="00FC07F5" w:rsidRDefault="00FC07F5" w:rsidP="00CB7B8A"/>
    <w:p w14:paraId="3BEC07B2" w14:textId="77777777" w:rsidR="00FC07F5" w:rsidRDefault="00FC07F5" w:rsidP="00CB7B8A"/>
    <w:p w14:paraId="38D96C82" w14:textId="77777777" w:rsidR="00FC07F5" w:rsidRPr="00902095" w:rsidRDefault="00FC07F5" w:rsidP="00CB7B8A"/>
    <w:p w14:paraId="7D5F3793" w14:textId="77777777" w:rsidR="00CB7B8A" w:rsidRPr="00902095" w:rsidRDefault="00CB7B8A" w:rsidP="00CB7B8A">
      <w:pPr>
        <w:pStyle w:val="Heading1"/>
      </w:pPr>
      <w:bookmarkStart w:id="4" w:name="_Toc242474189"/>
      <w:r w:rsidRPr="00902095">
        <w:lastRenderedPageBreak/>
        <w:t>Conclusion</w:t>
      </w:r>
      <w:bookmarkEnd w:id="4"/>
    </w:p>
    <w:p w14:paraId="48E40633" w14:textId="7A33102C" w:rsidR="00CB7B8A" w:rsidRDefault="00CB7B8A" w:rsidP="00CB7B8A">
      <w:r w:rsidRPr="00902095">
        <w:t xml:space="preserve">Accurate cancer registration, ongoing monitoring, simple screening, early diagnosis and educational prevention services can have an impact in the UK in reducing the burden of bowel cancer. But screening </w:t>
      </w:r>
      <w:r w:rsidR="00436D4E" w:rsidRPr="00902095">
        <w:t xml:space="preserve">alone </w:t>
      </w:r>
      <w:r w:rsidRPr="00902095">
        <w:t>is not enough – inequalities need to be addressed</w:t>
      </w:r>
      <w:r w:rsidR="00436D4E" w:rsidRPr="00902095">
        <w:t>,</w:t>
      </w:r>
      <w:r w:rsidRPr="00902095">
        <w:t xml:space="preserve"> and investigations need to happen in time too.</w:t>
      </w:r>
    </w:p>
    <w:p w14:paraId="4A69BEDE" w14:textId="77777777" w:rsidR="00FC07F5" w:rsidRDefault="00FC07F5" w:rsidP="00CB7B8A"/>
    <w:p w14:paraId="2F511CFD" w14:textId="77777777" w:rsidR="00FC07F5" w:rsidRDefault="00FC07F5" w:rsidP="00CB7B8A"/>
    <w:p w14:paraId="53D31E69" w14:textId="77777777" w:rsidR="00FC07F5" w:rsidRDefault="00FC07F5" w:rsidP="00CB7B8A"/>
    <w:p w14:paraId="03B92C82" w14:textId="77777777" w:rsidR="00FC07F5" w:rsidRDefault="00FC07F5" w:rsidP="00CB7B8A"/>
    <w:p w14:paraId="041F873E" w14:textId="77777777" w:rsidR="00FC07F5" w:rsidRDefault="00FC07F5" w:rsidP="00CB7B8A"/>
    <w:p w14:paraId="7E32DD82" w14:textId="77777777" w:rsidR="00FC07F5" w:rsidRDefault="00FC07F5" w:rsidP="00CB7B8A"/>
    <w:p w14:paraId="274AF175" w14:textId="77777777" w:rsidR="00FC07F5" w:rsidRDefault="00FC07F5" w:rsidP="00CB7B8A"/>
    <w:p w14:paraId="130BF123" w14:textId="77777777" w:rsidR="00FC07F5" w:rsidRDefault="00FC07F5" w:rsidP="00CB7B8A"/>
    <w:p w14:paraId="29CBD22C" w14:textId="77777777" w:rsidR="00FC07F5" w:rsidRDefault="00FC07F5" w:rsidP="00CB7B8A"/>
    <w:p w14:paraId="7DE07092" w14:textId="77777777" w:rsidR="00FC07F5" w:rsidRDefault="00FC07F5" w:rsidP="00CB7B8A"/>
    <w:p w14:paraId="264354BF" w14:textId="77777777" w:rsidR="00FC07F5" w:rsidRDefault="00FC07F5" w:rsidP="00CB7B8A"/>
    <w:p w14:paraId="0ECA25B6" w14:textId="77777777" w:rsidR="00FC07F5" w:rsidRDefault="00FC07F5" w:rsidP="00CB7B8A"/>
    <w:p w14:paraId="59E0C85B" w14:textId="77777777" w:rsidR="00FC07F5" w:rsidRDefault="00FC07F5" w:rsidP="00CB7B8A"/>
    <w:p w14:paraId="4DEA80D0" w14:textId="77777777" w:rsidR="00FC07F5" w:rsidRDefault="00FC07F5" w:rsidP="00CB7B8A"/>
    <w:p w14:paraId="30F357B0" w14:textId="77777777" w:rsidR="00FC07F5" w:rsidRDefault="00FC07F5" w:rsidP="00CB7B8A"/>
    <w:p w14:paraId="6AB65D95" w14:textId="77777777" w:rsidR="00FC07F5" w:rsidRDefault="00FC07F5" w:rsidP="00CB7B8A"/>
    <w:p w14:paraId="21EEF508" w14:textId="77777777" w:rsidR="00FC07F5" w:rsidRPr="00902095" w:rsidRDefault="00FC07F5" w:rsidP="00CB7B8A"/>
    <w:p w14:paraId="2FA30F0B" w14:textId="7E9F9802" w:rsidR="001229CD" w:rsidRPr="00902095" w:rsidRDefault="001229CD" w:rsidP="00CB7B8A">
      <w:pPr>
        <w:pStyle w:val="Heading1"/>
      </w:pPr>
      <w:bookmarkStart w:id="5" w:name="_Toc242474190"/>
      <w:r w:rsidRPr="00902095">
        <w:lastRenderedPageBreak/>
        <w:t>References</w:t>
      </w:r>
      <w:bookmarkEnd w:id="5"/>
    </w:p>
    <w:p w14:paraId="522901FF" w14:textId="77777777" w:rsidR="00FC07F5" w:rsidRPr="00902095" w:rsidRDefault="00FC07F5" w:rsidP="001229CD">
      <w:r w:rsidRPr="00902095">
        <w:t xml:space="preserve">Cancer Research UK (2024) Bowel cancer statistics. Available at: </w:t>
      </w:r>
      <w:hyperlink r:id="rId8" w:history="1">
        <w:r w:rsidRPr="005338A3">
          <w:rPr>
            <w:rStyle w:val="Hyperlink"/>
          </w:rPr>
          <w:t>https://www.cancerresearchuk.org/health-professional/cancer-statistics/statistics-by-cancer-type/bowel-cancer</w:t>
        </w:r>
      </w:hyperlink>
      <w:r>
        <w:t xml:space="preserve"> </w:t>
      </w:r>
      <w:r w:rsidRPr="00902095">
        <w:t>(Accessed: 9 October 2026).</w:t>
      </w:r>
    </w:p>
    <w:p w14:paraId="0A3E8349" w14:textId="77777777" w:rsidR="00FC07F5" w:rsidRPr="00902095" w:rsidRDefault="00FC07F5" w:rsidP="001229CD">
      <w:r w:rsidRPr="00902095">
        <w:t xml:space="preserve">NHS England (2026) Bowel cancer screening: annual report 2024 to 2025. Available at: </w:t>
      </w:r>
      <w:hyperlink r:id="rId9" w:history="1">
        <w:r w:rsidRPr="005338A3">
          <w:rPr>
            <w:rStyle w:val="Hyperlink"/>
          </w:rPr>
          <w:t>https://www.gov.uk/government/statistics/bowel-cancer-screening-annual-report-2024-to-2025</w:t>
        </w:r>
      </w:hyperlink>
      <w:r>
        <w:t xml:space="preserve"> </w:t>
      </w:r>
      <w:r w:rsidRPr="00902095">
        <w:t>(Accessed: 9 October 2026).</w:t>
      </w:r>
    </w:p>
    <w:p w14:paraId="1B3F2D5C" w14:textId="77777777" w:rsidR="00FC07F5" w:rsidRPr="00902095" w:rsidRDefault="00FC07F5" w:rsidP="001229CD">
      <w:r w:rsidRPr="00902095">
        <w:t xml:space="preserve">NICE (2023) Suspected cancer: recognition and referral (NG12). Available at: </w:t>
      </w:r>
      <w:hyperlink r:id="rId10" w:history="1">
        <w:r w:rsidRPr="00902095">
          <w:rPr>
            <w:rStyle w:val="Hyperlink"/>
          </w:rPr>
          <w:t>https://www.nice.org.uk/guidance/ng12</w:t>
        </w:r>
      </w:hyperlink>
      <w:r w:rsidRPr="00902095">
        <w:t xml:space="preserve"> (Accessed: 9 October 2026).</w:t>
      </w:r>
    </w:p>
    <w:p w14:paraId="476FA5C9" w14:textId="3F895C96" w:rsidR="00EE0A77" w:rsidRDefault="00EE0A77" w:rsidP="00A27F8C"/>
    <w:sectPr w:rsidR="00EE0A7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30828" w14:textId="77777777" w:rsidR="0047776D" w:rsidRPr="00902095" w:rsidRDefault="0047776D" w:rsidP="006F494C">
      <w:pPr>
        <w:spacing w:after="0" w:line="240" w:lineRule="auto"/>
      </w:pPr>
      <w:r w:rsidRPr="00902095">
        <w:separator/>
      </w:r>
    </w:p>
  </w:endnote>
  <w:endnote w:type="continuationSeparator" w:id="0">
    <w:p w14:paraId="157E7F63" w14:textId="77777777" w:rsidR="0047776D" w:rsidRPr="00902095" w:rsidRDefault="0047776D" w:rsidP="006F494C">
      <w:pPr>
        <w:spacing w:after="0" w:line="240" w:lineRule="auto"/>
      </w:pPr>
      <w:r w:rsidRPr="0090209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0968268"/>
      <w:docPartObj>
        <w:docPartGallery w:val="Page Numbers (Bottom of Page)"/>
        <w:docPartUnique/>
      </w:docPartObj>
    </w:sdtPr>
    <w:sdtContent>
      <w:p w14:paraId="46F9444D" w14:textId="0E879988" w:rsidR="006F494C" w:rsidRPr="00902095" w:rsidRDefault="006F494C">
        <w:pPr>
          <w:pStyle w:val="Footer"/>
          <w:jc w:val="right"/>
        </w:pPr>
        <w:r w:rsidRPr="00902095">
          <w:fldChar w:fldCharType="begin"/>
        </w:r>
        <w:r w:rsidRPr="00902095">
          <w:instrText xml:space="preserve"> PAGE   \* MERGEFORMAT </w:instrText>
        </w:r>
        <w:r w:rsidRPr="00902095">
          <w:fldChar w:fldCharType="separate"/>
        </w:r>
        <w:r w:rsidRPr="00902095">
          <w:t>2</w:t>
        </w:r>
        <w:r w:rsidRPr="00902095">
          <w:fldChar w:fldCharType="end"/>
        </w:r>
      </w:p>
    </w:sdtContent>
  </w:sdt>
  <w:p w14:paraId="2D48804D" w14:textId="77777777" w:rsidR="006F494C" w:rsidRPr="00902095" w:rsidRDefault="006F49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2A7EF" w14:textId="77777777" w:rsidR="0047776D" w:rsidRPr="00902095" w:rsidRDefault="0047776D" w:rsidP="006F494C">
      <w:pPr>
        <w:spacing w:after="0" w:line="240" w:lineRule="auto"/>
      </w:pPr>
      <w:r w:rsidRPr="00902095">
        <w:separator/>
      </w:r>
    </w:p>
  </w:footnote>
  <w:footnote w:type="continuationSeparator" w:id="0">
    <w:p w14:paraId="6CD8EB52" w14:textId="77777777" w:rsidR="0047776D" w:rsidRPr="00902095" w:rsidRDefault="0047776D" w:rsidP="006F494C">
      <w:pPr>
        <w:spacing w:after="0" w:line="240" w:lineRule="auto"/>
      </w:pPr>
      <w:r w:rsidRPr="0090209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394AC0"/>
    <w:multiLevelType w:val="hybridMultilevel"/>
    <w:tmpl w:val="F5EAA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9781500"/>
    <w:multiLevelType w:val="hybridMultilevel"/>
    <w:tmpl w:val="C9E02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A25561"/>
    <w:multiLevelType w:val="hybridMultilevel"/>
    <w:tmpl w:val="F014DC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10163975">
    <w:abstractNumId w:val="0"/>
  </w:num>
  <w:num w:numId="2" w16cid:durableId="1421490389">
    <w:abstractNumId w:val="2"/>
  </w:num>
  <w:num w:numId="3" w16cid:durableId="12009006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7BA"/>
    <w:rsid w:val="00037C62"/>
    <w:rsid w:val="00074279"/>
    <w:rsid w:val="000E0E76"/>
    <w:rsid w:val="001229CD"/>
    <w:rsid w:val="001311B4"/>
    <w:rsid w:val="00141E28"/>
    <w:rsid w:val="001B7AD9"/>
    <w:rsid w:val="0022452B"/>
    <w:rsid w:val="00311C68"/>
    <w:rsid w:val="003A022D"/>
    <w:rsid w:val="003B0F94"/>
    <w:rsid w:val="003E7532"/>
    <w:rsid w:val="00436D4E"/>
    <w:rsid w:val="0047776D"/>
    <w:rsid w:val="00501CC7"/>
    <w:rsid w:val="00503589"/>
    <w:rsid w:val="005C73EC"/>
    <w:rsid w:val="005D3355"/>
    <w:rsid w:val="006277BA"/>
    <w:rsid w:val="006C0250"/>
    <w:rsid w:val="006F2CB8"/>
    <w:rsid w:val="006F494C"/>
    <w:rsid w:val="007045C9"/>
    <w:rsid w:val="00732FEC"/>
    <w:rsid w:val="00750B0A"/>
    <w:rsid w:val="007F5E74"/>
    <w:rsid w:val="008122AF"/>
    <w:rsid w:val="008236EE"/>
    <w:rsid w:val="00877A0D"/>
    <w:rsid w:val="008B320E"/>
    <w:rsid w:val="008B5B6E"/>
    <w:rsid w:val="008C4251"/>
    <w:rsid w:val="008D7050"/>
    <w:rsid w:val="00902095"/>
    <w:rsid w:val="0091206F"/>
    <w:rsid w:val="00917560"/>
    <w:rsid w:val="00936861"/>
    <w:rsid w:val="009864D6"/>
    <w:rsid w:val="009A09F1"/>
    <w:rsid w:val="009A6589"/>
    <w:rsid w:val="009D5D7A"/>
    <w:rsid w:val="00A27F8C"/>
    <w:rsid w:val="00A3059F"/>
    <w:rsid w:val="00A408BA"/>
    <w:rsid w:val="00A62605"/>
    <w:rsid w:val="00A93BF9"/>
    <w:rsid w:val="00AA032F"/>
    <w:rsid w:val="00B04B0E"/>
    <w:rsid w:val="00B14B49"/>
    <w:rsid w:val="00B92891"/>
    <w:rsid w:val="00B94D10"/>
    <w:rsid w:val="00BE5E5D"/>
    <w:rsid w:val="00C00355"/>
    <w:rsid w:val="00C05DC7"/>
    <w:rsid w:val="00C14C83"/>
    <w:rsid w:val="00C43E9E"/>
    <w:rsid w:val="00C74BD7"/>
    <w:rsid w:val="00CB7B8A"/>
    <w:rsid w:val="00CF7947"/>
    <w:rsid w:val="00D21815"/>
    <w:rsid w:val="00DA5C87"/>
    <w:rsid w:val="00E16B76"/>
    <w:rsid w:val="00E44C91"/>
    <w:rsid w:val="00E45CD0"/>
    <w:rsid w:val="00E93EEB"/>
    <w:rsid w:val="00EE0A77"/>
    <w:rsid w:val="00F627ED"/>
    <w:rsid w:val="00FC07F5"/>
    <w:rsid w:val="00FC61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28194"/>
  <w15:chartTrackingRefBased/>
  <w15:docId w15:val="{2199D6F1-D90B-4997-8FC8-593659FA8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77BA"/>
    <w:pPr>
      <w:spacing w:line="360" w:lineRule="auto"/>
      <w:jc w:val="both"/>
    </w:pPr>
    <w:rPr>
      <w:rFonts w:ascii="Arial" w:hAnsi="Arial"/>
      <w:color w:val="000000" w:themeColor="text1"/>
      <w:sz w:val="22"/>
      <w:lang w:val="en-GB"/>
    </w:rPr>
  </w:style>
  <w:style w:type="paragraph" w:styleId="Heading1">
    <w:name w:val="heading 1"/>
    <w:basedOn w:val="Normal"/>
    <w:next w:val="Normal"/>
    <w:link w:val="Heading1Char"/>
    <w:uiPriority w:val="9"/>
    <w:qFormat/>
    <w:rsid w:val="006277BA"/>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6277BA"/>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6277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7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7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7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7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7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7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7BA"/>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rsid w:val="006277BA"/>
    <w:rPr>
      <w:rFonts w:ascii="Arial" w:eastAsiaTheme="majorEastAsia" w:hAnsi="Arial" w:cstheme="majorBidi"/>
      <w:b/>
      <w:color w:val="0F4761" w:themeColor="accent1" w:themeShade="BF"/>
      <w:sz w:val="28"/>
      <w:szCs w:val="32"/>
      <w:lang w:val="en-GB"/>
    </w:rPr>
  </w:style>
  <w:style w:type="character" w:customStyle="1" w:styleId="Heading3Char">
    <w:name w:val="Heading 3 Char"/>
    <w:basedOn w:val="DefaultParagraphFont"/>
    <w:link w:val="Heading3"/>
    <w:uiPriority w:val="9"/>
    <w:semiHidden/>
    <w:rsid w:val="006277B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6277B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277B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277B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277B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277B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277B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277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7B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277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7B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277BA"/>
    <w:pPr>
      <w:spacing w:before="160"/>
      <w:jc w:val="center"/>
    </w:pPr>
    <w:rPr>
      <w:i/>
      <w:iCs/>
      <w:color w:val="404040" w:themeColor="text1" w:themeTint="BF"/>
    </w:rPr>
  </w:style>
  <w:style w:type="character" w:customStyle="1" w:styleId="QuoteChar">
    <w:name w:val="Quote Char"/>
    <w:basedOn w:val="DefaultParagraphFont"/>
    <w:link w:val="Quote"/>
    <w:uiPriority w:val="29"/>
    <w:rsid w:val="006277BA"/>
    <w:rPr>
      <w:i/>
      <w:iCs/>
      <w:color w:val="404040" w:themeColor="text1" w:themeTint="BF"/>
      <w:lang w:val="en-GB"/>
    </w:rPr>
  </w:style>
  <w:style w:type="paragraph" w:styleId="ListParagraph">
    <w:name w:val="List Paragraph"/>
    <w:basedOn w:val="Normal"/>
    <w:uiPriority w:val="34"/>
    <w:qFormat/>
    <w:rsid w:val="006277BA"/>
    <w:pPr>
      <w:ind w:left="720"/>
      <w:contextualSpacing/>
    </w:pPr>
  </w:style>
  <w:style w:type="character" w:styleId="IntenseEmphasis">
    <w:name w:val="Intense Emphasis"/>
    <w:basedOn w:val="DefaultParagraphFont"/>
    <w:uiPriority w:val="21"/>
    <w:qFormat/>
    <w:rsid w:val="006277BA"/>
    <w:rPr>
      <w:i/>
      <w:iCs/>
      <w:color w:val="0F4761" w:themeColor="accent1" w:themeShade="BF"/>
    </w:rPr>
  </w:style>
  <w:style w:type="paragraph" w:styleId="IntenseQuote">
    <w:name w:val="Intense Quote"/>
    <w:basedOn w:val="Normal"/>
    <w:next w:val="Normal"/>
    <w:link w:val="IntenseQuoteChar"/>
    <w:uiPriority w:val="30"/>
    <w:qFormat/>
    <w:rsid w:val="006277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7BA"/>
    <w:rPr>
      <w:i/>
      <w:iCs/>
      <w:color w:val="0F4761" w:themeColor="accent1" w:themeShade="BF"/>
      <w:lang w:val="en-GB"/>
    </w:rPr>
  </w:style>
  <w:style w:type="character" w:styleId="IntenseReference">
    <w:name w:val="Intense Reference"/>
    <w:basedOn w:val="DefaultParagraphFont"/>
    <w:uiPriority w:val="32"/>
    <w:qFormat/>
    <w:rsid w:val="006277BA"/>
    <w:rPr>
      <w:b/>
      <w:bCs/>
      <w:smallCaps/>
      <w:color w:val="0F4761" w:themeColor="accent1" w:themeShade="BF"/>
      <w:spacing w:val="5"/>
    </w:rPr>
  </w:style>
  <w:style w:type="character" w:styleId="Hyperlink">
    <w:name w:val="Hyperlink"/>
    <w:basedOn w:val="DefaultParagraphFont"/>
    <w:uiPriority w:val="99"/>
    <w:unhideWhenUsed/>
    <w:rsid w:val="001229CD"/>
    <w:rPr>
      <w:color w:val="467886" w:themeColor="hyperlink"/>
      <w:u w:val="single"/>
    </w:rPr>
  </w:style>
  <w:style w:type="character" w:styleId="UnresolvedMention">
    <w:name w:val="Unresolved Mention"/>
    <w:basedOn w:val="DefaultParagraphFont"/>
    <w:uiPriority w:val="99"/>
    <w:semiHidden/>
    <w:unhideWhenUsed/>
    <w:rsid w:val="001229CD"/>
    <w:rPr>
      <w:color w:val="605E5C"/>
      <w:shd w:val="clear" w:color="auto" w:fill="E1DFDD"/>
    </w:rPr>
  </w:style>
  <w:style w:type="paragraph" w:styleId="Header">
    <w:name w:val="header"/>
    <w:basedOn w:val="Normal"/>
    <w:link w:val="HeaderChar"/>
    <w:uiPriority w:val="99"/>
    <w:unhideWhenUsed/>
    <w:rsid w:val="006F49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494C"/>
    <w:rPr>
      <w:rFonts w:ascii="Arial" w:hAnsi="Arial"/>
      <w:color w:val="000000" w:themeColor="text1"/>
      <w:sz w:val="22"/>
      <w:lang w:val="en-GB"/>
    </w:rPr>
  </w:style>
  <w:style w:type="paragraph" w:styleId="Footer">
    <w:name w:val="footer"/>
    <w:basedOn w:val="Normal"/>
    <w:link w:val="FooterChar"/>
    <w:uiPriority w:val="99"/>
    <w:unhideWhenUsed/>
    <w:rsid w:val="006F49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494C"/>
    <w:rPr>
      <w:rFonts w:ascii="Arial" w:hAnsi="Arial"/>
      <w:color w:val="000000" w:themeColor="text1"/>
      <w:sz w:val="22"/>
      <w:lang w:val="en-GB"/>
    </w:rPr>
  </w:style>
  <w:style w:type="paragraph" w:styleId="TOCHeading">
    <w:name w:val="TOC Heading"/>
    <w:basedOn w:val="Heading1"/>
    <w:next w:val="Normal"/>
    <w:uiPriority w:val="39"/>
    <w:unhideWhenUsed/>
    <w:qFormat/>
    <w:rsid w:val="00902095"/>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902095"/>
    <w:pPr>
      <w:spacing w:after="100"/>
    </w:pPr>
  </w:style>
  <w:style w:type="paragraph" w:styleId="TOC2">
    <w:name w:val="toc 2"/>
    <w:basedOn w:val="Normal"/>
    <w:next w:val="Normal"/>
    <w:autoRedefine/>
    <w:uiPriority w:val="39"/>
    <w:unhideWhenUsed/>
    <w:rsid w:val="0090209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researchuk.org/health-professional/cancer-statistics/statistics-by-cancer-type/bowel-cancer"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ice.org.uk/guidance/ng12" TargetMode="External"/><Relationship Id="rId4" Type="http://schemas.openxmlformats.org/officeDocument/2006/relationships/settings" Target="settings.xml"/><Relationship Id="rId9" Type="http://schemas.openxmlformats.org/officeDocument/2006/relationships/hyperlink" Target="https://www.gov.uk/government/statistics/bowel-cancer-screening-annual-report-2024-to-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D9A7A4-533A-44A0-829C-EBE413B9E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7</Pages>
  <Words>800</Words>
  <Characters>4562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19</cp:revision>
  <dcterms:created xsi:type="dcterms:W3CDTF">2026-10-09T08:45:00Z</dcterms:created>
  <dcterms:modified xsi:type="dcterms:W3CDTF">2026-10-09T15:36:00Z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572a74c3-2466-412a-bcac-862e0208aa63</vt:lpwstr>
  </property>
</Properties>
</file>