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3BCEF1" w14:textId="27267608" w:rsidR="001902C7" w:rsidRPr="001902C7" w:rsidRDefault="001902C7" w:rsidP="00C21905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color w:val="000000"/>
          <w:sz w:val="48"/>
          <w:szCs w:val="48"/>
        </w:rPr>
      </w:pPr>
      <w:r w:rsidRPr="001902C7">
        <w:rPr>
          <w:rFonts w:ascii="Arial" w:hAnsi="Arial" w:cs="Arial"/>
          <w:color w:val="000000"/>
          <w:sz w:val="48"/>
          <w:szCs w:val="48"/>
        </w:rPr>
        <w:t>Strategic Tourism, Events and Leisure</w:t>
      </w:r>
      <w:r>
        <w:rPr>
          <w:rFonts w:ascii="Arial" w:hAnsi="Arial" w:cs="Arial"/>
          <w:color w:val="000000"/>
          <w:sz w:val="48"/>
          <w:szCs w:val="48"/>
        </w:rPr>
        <w:t xml:space="preserve"> </w:t>
      </w:r>
      <w:r w:rsidRPr="001902C7">
        <w:rPr>
          <w:rFonts w:ascii="Arial" w:hAnsi="Arial" w:cs="Arial"/>
          <w:color w:val="000000"/>
          <w:sz w:val="48"/>
          <w:szCs w:val="48"/>
        </w:rPr>
        <w:t>Management</w:t>
      </w:r>
    </w:p>
    <w:p w14:paraId="01476446" w14:textId="030B366C" w:rsidR="001902C7" w:rsidRPr="001902C7" w:rsidRDefault="001902C7" w:rsidP="00C21905">
      <w:pPr>
        <w:pStyle w:val="NormalWeb"/>
        <w:spacing w:before="0" w:beforeAutospacing="0" w:after="0" w:afterAutospacing="0" w:line="360" w:lineRule="auto"/>
        <w:ind w:left="720" w:hanging="720"/>
        <w:jc w:val="center"/>
        <w:rPr>
          <w:rFonts w:ascii="Arial" w:hAnsi="Arial" w:cs="Arial"/>
          <w:color w:val="000000"/>
          <w:sz w:val="48"/>
          <w:szCs w:val="48"/>
        </w:rPr>
      </w:pPr>
      <w:r w:rsidRPr="001902C7">
        <w:rPr>
          <w:rFonts w:ascii="Arial" w:hAnsi="Arial" w:cs="Arial"/>
          <w:color w:val="000000"/>
          <w:sz w:val="48"/>
          <w:szCs w:val="48"/>
        </w:rPr>
        <w:t>BMTP6016</w:t>
      </w:r>
    </w:p>
    <w:p w14:paraId="6540EE05" w14:textId="098AD073" w:rsidR="001902C7" w:rsidRPr="001902C7" w:rsidRDefault="001902C7" w:rsidP="00C21905">
      <w:pPr>
        <w:pStyle w:val="NormalWeb"/>
        <w:spacing w:before="0" w:beforeAutospacing="0" w:after="0" w:afterAutospacing="0" w:line="360" w:lineRule="auto"/>
        <w:ind w:left="720" w:hanging="720"/>
        <w:jc w:val="center"/>
        <w:rPr>
          <w:rFonts w:ascii="Arial" w:hAnsi="Arial" w:cs="Arial"/>
          <w:color w:val="000000"/>
          <w:sz w:val="48"/>
          <w:szCs w:val="48"/>
        </w:rPr>
      </w:pPr>
      <w:r w:rsidRPr="001902C7">
        <w:rPr>
          <w:rFonts w:ascii="Arial" w:hAnsi="Arial" w:cs="Arial"/>
          <w:color w:val="000000"/>
          <w:sz w:val="48"/>
          <w:szCs w:val="48"/>
        </w:rPr>
        <w:t>Nia Moores</w:t>
      </w:r>
    </w:p>
    <w:p w14:paraId="724480E8" w14:textId="236A75E3" w:rsidR="001902C7" w:rsidRPr="001902C7" w:rsidRDefault="001902C7" w:rsidP="00C21905">
      <w:pPr>
        <w:pStyle w:val="NormalWeb"/>
        <w:spacing w:before="0" w:beforeAutospacing="0" w:after="0" w:afterAutospacing="0" w:line="360" w:lineRule="auto"/>
        <w:ind w:left="720" w:hanging="720"/>
        <w:jc w:val="center"/>
        <w:rPr>
          <w:rFonts w:ascii="Arial" w:hAnsi="Arial" w:cs="Arial"/>
          <w:color w:val="000000"/>
          <w:sz w:val="48"/>
          <w:szCs w:val="48"/>
        </w:rPr>
      </w:pPr>
      <w:r w:rsidRPr="001902C7">
        <w:rPr>
          <w:rFonts w:ascii="Arial" w:hAnsi="Arial" w:cs="Arial"/>
          <w:color w:val="000000"/>
          <w:sz w:val="48"/>
          <w:szCs w:val="48"/>
        </w:rPr>
        <w:t>2200282</w:t>
      </w:r>
    </w:p>
    <w:p w14:paraId="00C8E801" w14:textId="1E7E3035" w:rsidR="001902C7" w:rsidRDefault="001902C7" w:rsidP="00C21905">
      <w:pPr>
        <w:pStyle w:val="NormalWeb"/>
        <w:spacing w:before="0" w:beforeAutospacing="0" w:after="0" w:afterAutospacing="0" w:line="360" w:lineRule="auto"/>
        <w:ind w:left="720" w:hanging="720"/>
        <w:jc w:val="center"/>
        <w:rPr>
          <w:rFonts w:ascii="Arial" w:hAnsi="Arial" w:cs="Arial"/>
          <w:color w:val="000000"/>
          <w:sz w:val="48"/>
          <w:szCs w:val="48"/>
        </w:rPr>
      </w:pPr>
      <w:r w:rsidRPr="001902C7">
        <w:rPr>
          <w:rFonts w:ascii="Arial" w:hAnsi="Arial" w:cs="Arial"/>
          <w:color w:val="000000"/>
          <w:sz w:val="48"/>
          <w:szCs w:val="48"/>
        </w:rPr>
        <w:t>Dr Ernest Balutie Wavei</w:t>
      </w:r>
    </w:p>
    <w:p w14:paraId="4313F985" w14:textId="77777777" w:rsidR="00C21905" w:rsidRPr="001902C7" w:rsidRDefault="00C21905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  <w:sz w:val="48"/>
          <w:szCs w:val="48"/>
        </w:rPr>
      </w:pPr>
    </w:p>
    <w:p w14:paraId="62728B7D" w14:textId="34501B00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b/>
          <w:bCs/>
          <w:color w:val="000000"/>
          <w:sz w:val="36"/>
          <w:szCs w:val="36"/>
        </w:rPr>
      </w:pPr>
      <w:r w:rsidRPr="001902C7">
        <w:rPr>
          <w:rFonts w:ascii="Arial" w:hAnsi="Arial" w:cs="Arial"/>
          <w:b/>
          <w:bCs/>
          <w:color w:val="000000"/>
          <w:sz w:val="36"/>
          <w:szCs w:val="36"/>
        </w:rPr>
        <w:t xml:space="preserve">Political News Story </w:t>
      </w:r>
    </w:p>
    <w:p w14:paraId="6B127BA4" w14:textId="77777777" w:rsid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</w:p>
    <w:p w14:paraId="03D88828" w14:textId="1158D3E1" w:rsid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Link - </w:t>
      </w:r>
      <w:hyperlink r:id="rId4" w:history="1">
        <w:r w:rsidRPr="00950455">
          <w:rPr>
            <w:rStyle w:val="Hyperlink"/>
            <w:rFonts w:ascii="Arial" w:hAnsi="Arial" w:cs="Arial"/>
          </w:rPr>
          <w:t>https://youtu.be/4qodClnByCg?si=-i40ncj0-ZDt4JU8</w:t>
        </w:r>
      </w:hyperlink>
      <w:r>
        <w:rPr>
          <w:rFonts w:ascii="Arial" w:hAnsi="Arial" w:cs="Arial"/>
          <w:color w:val="000000"/>
        </w:rPr>
        <w:t xml:space="preserve"> </w:t>
      </w:r>
    </w:p>
    <w:p w14:paraId="32337DFE" w14:textId="3D4C89FC" w:rsidR="001902C7" w:rsidRDefault="00C21905" w:rsidP="00C21905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>
        <w:rPr>
          <w:rFonts w:ascii="Arial" w:hAnsi="Arial" w:cs="Arial"/>
          <w:noProof/>
          <w:color w:val="000000"/>
          <w:sz w:val="48"/>
          <w:szCs w:val="48"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5FEC36FD" wp14:editId="7FF7CFAA">
            <wp:simplePos x="0" y="0"/>
            <wp:positionH relativeFrom="column">
              <wp:posOffset>-165677</wp:posOffset>
            </wp:positionH>
            <wp:positionV relativeFrom="paragraph">
              <wp:posOffset>283672</wp:posOffset>
            </wp:positionV>
            <wp:extent cx="5943600" cy="3343275"/>
            <wp:effectExtent l="0" t="0" r="0" b="0"/>
            <wp:wrapThrough wrapText="bothSides">
              <wp:wrapPolygon edited="0">
                <wp:start x="0" y="0"/>
                <wp:lineTo x="0" y="21497"/>
                <wp:lineTo x="21554" y="21497"/>
                <wp:lineTo x="21554" y="0"/>
                <wp:lineTo x="0" y="0"/>
              </wp:wrapPolygon>
            </wp:wrapThrough>
            <wp:docPr id="737831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83118" name="Picture 73783118" descr="movie::/Users/niamoores/Desktop/Crisis in the Welsh Rugby Union | Strategic video assignment.mov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CA16D3" w14:textId="0DF95B62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lastRenderedPageBreak/>
        <w:t>Birt, Elizabeth. “Welsh Rugby Future under Scrutiny by MPs in Inquiry.”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South Wales Argus</w:t>
      </w:r>
      <w:r w:rsidRPr="001902C7">
        <w:rPr>
          <w:rFonts w:ascii="Arial" w:hAnsi="Arial" w:cs="Arial"/>
          <w:color w:val="000000"/>
        </w:rPr>
        <w:t>, 22 Jan. 2026, www.southwalesargus.co.uk/news/25787717.welsh-rugby-future-scrutiny-mps-inquiry/. Accessed 9 Feb. 2026.</w:t>
      </w:r>
    </w:p>
    <w:p w14:paraId="73DA725E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Christensen, Tom, et al.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Organization Theory and the Public Sector</w:t>
      </w:r>
      <w:r w:rsidRPr="001902C7">
        <w:rPr>
          <w:rFonts w:ascii="Arial" w:hAnsi="Arial" w:cs="Arial"/>
          <w:color w:val="000000"/>
        </w:rPr>
        <w:t>. 2020, https://doi.org/10.4324/9780367855772.</w:t>
      </w:r>
    </w:p>
    <w:p w14:paraId="1E627890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Cottle, Hayden. “When Did Wales Last Win a Rugby Union Match?”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Bet365.com</w:t>
      </w:r>
      <w:r w:rsidRPr="001902C7">
        <w:rPr>
          <w:rFonts w:ascii="Arial" w:hAnsi="Arial" w:cs="Arial"/>
          <w:color w:val="000000"/>
        </w:rPr>
        <w:t>, 24 Nov. 2025, news.bet365.com/en-gb/article/rugby-union-when-did-wales-last-win-a-match/2025021209080391677. Accessed 9 Feb. 2026.</w:t>
      </w:r>
    </w:p>
    <w:p w14:paraId="42B7DBE4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Editor. “Swansea Bay News.”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Swansea Bay News</w:t>
      </w:r>
      <w:r w:rsidRPr="001902C7">
        <w:rPr>
          <w:rFonts w:ascii="Arial" w:hAnsi="Arial" w:cs="Arial"/>
          <w:color w:val="000000"/>
        </w:rPr>
        <w:t>, 5 Feb. 2026, swanseabaynews.com/hundreds-pack-brangwyn-hall-as-swansea-unites-to-fight-for-ospreys-future/. Accessed 9 Feb. 2026.</w:t>
      </w:r>
    </w:p>
    <w:p w14:paraId="227BA0C8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Ford, Emily. “Governance Reforms at the WRU.”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Www.sportsgovernanceacademy.org.uk</w:t>
      </w:r>
      <w:r w:rsidRPr="001902C7">
        <w:rPr>
          <w:rFonts w:ascii="Arial" w:hAnsi="Arial" w:cs="Arial"/>
          <w:color w:val="000000"/>
        </w:rPr>
        <w:t>, 18 Apr. 2023, www.sportsgovernanceacademy.org.uk/resources/blog/governance-reforms-at-the-wru/.</w:t>
      </w:r>
    </w:p>
    <w:p w14:paraId="7BD3E228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Griffiths, Gareth. “Six Nations 2026: Crisis-Hit Welsh Rugby Aims to Halt Alarming Decline.”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BBC Sport</w:t>
      </w:r>
      <w:r w:rsidRPr="001902C7">
        <w:rPr>
          <w:rFonts w:ascii="Arial" w:hAnsi="Arial" w:cs="Arial"/>
          <w:color w:val="000000"/>
        </w:rPr>
        <w:t>, 6 Feb. 2026, www.bbc.co.uk/sport/rugby-union/articles/c5y5dnw714eo.</w:t>
      </w:r>
    </w:p>
    <w:p w14:paraId="0A982001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Guinness. “The Purse.”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Youtu.be</w:t>
      </w:r>
      <w:r w:rsidRPr="001902C7">
        <w:rPr>
          <w:rFonts w:ascii="Arial" w:hAnsi="Arial" w:cs="Arial"/>
          <w:color w:val="000000"/>
        </w:rPr>
        <w:t>, 2026, youtu.be/eIE0vOK0zbU?si=lQLfyGYEFcQ47k_e. Accessed 11 Feb. 2026.</w:t>
      </w:r>
    </w:p>
    <w:p w14:paraId="0910896E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Harle, Tom. ““The Purse” – the Amazing True-Story Guinness Advert about - Guinness Men’s Six Nations.”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Www.sixnationsrugby.com</w:t>
      </w:r>
      <w:r w:rsidRPr="001902C7">
        <w:rPr>
          <w:rFonts w:ascii="Arial" w:hAnsi="Arial" w:cs="Arial"/>
          <w:color w:val="000000"/>
        </w:rPr>
        <w:t>, 29 Nov. 2023, www.sixnationsrugby.com/en/m6n/news/advert-captures-spirit-of-guinness-six-nations.</w:t>
      </w:r>
    </w:p>
    <w:p w14:paraId="5A74E3E0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Hudson, James. “Welsh Rugby Union Signs Legal Agreement with the EHRC to Tackle “Toxic” Workplace Culture - Capital Law.”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Capital Law</w:t>
      </w:r>
      <w:r w:rsidRPr="001902C7">
        <w:rPr>
          <w:rFonts w:ascii="Arial" w:hAnsi="Arial" w:cs="Arial"/>
          <w:color w:val="000000"/>
        </w:rPr>
        <w:t>, 10 Feb. 2025, www.capitallaw.co.uk/news/welsh-rugby-union-signs-legal-agreement-with-the-ehrc-to-tackle-toxic-workplace-culture/. Accessed 9 Feb. 2026.</w:t>
      </w:r>
    </w:p>
    <w:p w14:paraId="5156FAF1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Inalhan, G, et al. “Place Attachment Theory</w:t>
      </w:r>
      <w:proofErr w:type="gramStart"/>
      <w:r w:rsidRPr="001902C7">
        <w:rPr>
          <w:rFonts w:ascii="Arial" w:hAnsi="Arial" w:cs="Arial"/>
          <w:color w:val="000000"/>
        </w:rPr>
        <w:t>. .</w:t>
      </w:r>
      <w:proofErr w:type="gramEnd"/>
      <w:r w:rsidRPr="001902C7">
        <w:rPr>
          <w:rFonts w:ascii="Arial" w:hAnsi="Arial" w:cs="Arial"/>
          <w:color w:val="000000"/>
        </w:rPr>
        <w:t>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 xml:space="preserve">in a Handbook of Theories on Designing Alignment between People and the Office </w:t>
      </w:r>
      <w:proofErr w:type="spellStart"/>
      <w:r w:rsidRPr="001902C7">
        <w:rPr>
          <w:rFonts w:ascii="Arial" w:hAnsi="Arial" w:cs="Arial"/>
          <w:i/>
          <w:iCs/>
          <w:color w:val="000000"/>
        </w:rPr>
        <w:t>EnvironmentRoutledge</w:t>
      </w:r>
      <w:proofErr w:type="spellEnd"/>
      <w:r w:rsidRPr="001902C7">
        <w:rPr>
          <w:rFonts w:ascii="Arial" w:hAnsi="Arial" w:cs="Arial"/>
          <w:i/>
          <w:iCs/>
          <w:color w:val="000000"/>
        </w:rPr>
        <w:t>.</w:t>
      </w:r>
      <w:r w:rsidRPr="001902C7">
        <w:rPr>
          <w:rFonts w:ascii="Arial" w:hAnsi="Arial" w:cs="Arial"/>
          <w:color w:val="000000"/>
        </w:rPr>
        <w:t>, 2021, p. pp. 181-194.</w:t>
      </w:r>
    </w:p>
    <w:p w14:paraId="10E5BEFA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lastRenderedPageBreak/>
        <w:t>Mahajan, Ritika, et al. “Stakeholder Theory.”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Journal of Business Research</w:t>
      </w:r>
      <w:r w:rsidRPr="001902C7">
        <w:rPr>
          <w:rFonts w:ascii="Arial" w:hAnsi="Arial" w:cs="Arial"/>
          <w:color w:val="000000"/>
        </w:rPr>
        <w:t>, vol. 166, no. 1, Nov. 2023, www.sciencedirect.com/science/article/pii/S0148296323004629, https://doi.org/10.1016/j.jbusres.2023.114104.</w:t>
      </w:r>
    </w:p>
    <w:p w14:paraId="58DC44FA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Ospreys. “St Helen’s Sports Ground | Ospreys.”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Ospreys</w:t>
      </w:r>
      <w:r w:rsidRPr="001902C7">
        <w:rPr>
          <w:rFonts w:ascii="Arial" w:hAnsi="Arial" w:cs="Arial"/>
          <w:color w:val="000000"/>
        </w:rPr>
        <w:t>, 2025, www.ospreysrugby.com/st-helens. Accessed 9 Feb. 2026.</w:t>
      </w:r>
    </w:p>
    <w:p w14:paraId="154F0197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Owens, Ken. “Welsh Rugby &amp; Identity.”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Wales</w:t>
      </w:r>
      <w:r w:rsidRPr="001902C7">
        <w:rPr>
          <w:rFonts w:ascii="Arial" w:hAnsi="Arial" w:cs="Arial"/>
          <w:color w:val="000000"/>
        </w:rPr>
        <w:t>, Dec. 2018, www.wales.com/culture-and-sport/sport/nation-built-rugby.</w:t>
      </w:r>
    </w:p>
    <w:p w14:paraId="12FCBE5F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 xml:space="preserve">Phillips, </w:t>
      </w:r>
      <w:proofErr w:type="gramStart"/>
      <w:r w:rsidRPr="001902C7">
        <w:rPr>
          <w:rFonts w:ascii="Arial" w:hAnsi="Arial" w:cs="Arial"/>
          <w:color w:val="000000"/>
        </w:rPr>
        <w:t>Martyn .</w:t>
      </w:r>
      <w:proofErr w:type="gramEnd"/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TWENTY YEARS ON: THE ECONOMIC SIGNIFICANCE of PRINCIPALITY STADIUM</w:t>
      </w:r>
      <w:r w:rsidRPr="001902C7">
        <w:rPr>
          <w:rFonts w:ascii="Arial" w:hAnsi="Arial" w:cs="Arial"/>
          <w:color w:val="000000"/>
        </w:rPr>
        <w:t>. 2020.</w:t>
      </w:r>
    </w:p>
    <w:p w14:paraId="0520050D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Prowse, Keith. “Wales Rugby History.”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Keithprowse.co.uk</w:t>
      </w:r>
      <w:r w:rsidRPr="001902C7">
        <w:rPr>
          <w:rFonts w:ascii="Arial" w:hAnsi="Arial" w:cs="Arial"/>
          <w:color w:val="000000"/>
        </w:rPr>
        <w:t>, 2019, www.keithprowse.co.uk/teams/wales-rugby-team/. Accessed 9 Feb. 2026.</w:t>
      </w:r>
    </w:p>
    <w:p w14:paraId="386E8297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Rugby World Cup. “Qualification Process Confirmed for Expanded Men’s Rugby World Cup 2027 in Australia.”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Women’s and Men’s Rugby World Cup</w:t>
      </w:r>
      <w:r w:rsidRPr="001902C7">
        <w:rPr>
          <w:rFonts w:ascii="Arial" w:hAnsi="Arial" w:cs="Arial"/>
          <w:color w:val="000000"/>
        </w:rPr>
        <w:t>, 2024, www.rugbyworldcup.com/en/news/925934/qualification-process-confirmed-for-expanded-mens-rugby-world-cup-2027-in-australia. Accessed 9 Feb. 2026.</w:t>
      </w:r>
    </w:p>
    <w:p w14:paraId="02949D8C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 xml:space="preserve">Sky Sports. “WRU </w:t>
      </w:r>
      <w:proofErr w:type="spellStart"/>
      <w:r w:rsidRPr="001902C7">
        <w:rPr>
          <w:rFonts w:ascii="Arial" w:hAnsi="Arial" w:cs="Arial"/>
          <w:color w:val="000000"/>
        </w:rPr>
        <w:t>Criticised</w:t>
      </w:r>
      <w:proofErr w:type="spellEnd"/>
      <w:r w:rsidRPr="001902C7">
        <w:rPr>
          <w:rFonts w:ascii="Arial" w:hAnsi="Arial" w:cs="Arial"/>
          <w:color w:val="000000"/>
        </w:rPr>
        <w:t xml:space="preserve"> for “Serious Failure of Governance” by Welsh Parliament Committee over Misconduct Allegations.”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Sky Sports</w:t>
      </w:r>
      <w:r w:rsidRPr="001902C7">
        <w:rPr>
          <w:rFonts w:ascii="Arial" w:hAnsi="Arial" w:cs="Arial"/>
          <w:color w:val="000000"/>
        </w:rPr>
        <w:t>, 16 June 2023, www.skysports.com/rugby-union/news/12507/12903624/wru-criticised-for-serious-failure-of-governance-by-welsh-parliament-committee-over-misconduct-allegations.</w:t>
      </w:r>
    </w:p>
    <w:p w14:paraId="1A6CAA4D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proofErr w:type="spellStart"/>
      <w:r w:rsidRPr="001902C7">
        <w:rPr>
          <w:rFonts w:ascii="Arial" w:hAnsi="Arial" w:cs="Arial"/>
          <w:color w:val="000000"/>
        </w:rPr>
        <w:t>Southcombe</w:t>
      </w:r>
      <w:proofErr w:type="spellEnd"/>
      <w:r w:rsidRPr="001902C7">
        <w:rPr>
          <w:rFonts w:ascii="Arial" w:hAnsi="Arial" w:cs="Arial"/>
          <w:color w:val="000000"/>
        </w:rPr>
        <w:t>, Matthew. “The Huge TV Audience That Tuned in to Watch Wales v England in the Six Nations.”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Wales Online</w:t>
      </w:r>
      <w:r w:rsidRPr="001902C7">
        <w:rPr>
          <w:rFonts w:ascii="Arial" w:hAnsi="Arial" w:cs="Arial"/>
          <w:color w:val="000000"/>
        </w:rPr>
        <w:t>, 25 Feb. 2019, www.walesonline.co.uk/sport/rugby/rugby-news/huge-tv-audience-tuned-watch-15885449. Accessed 9 Feb. 2026.</w:t>
      </w:r>
    </w:p>
    <w:p w14:paraId="55CE066B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Subak-Sharpe, Tom. “Welsh Rugby Union Avoids Losing Millions in Sponsorship Income with EGM Result.”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proofErr w:type="spellStart"/>
      <w:r w:rsidRPr="001902C7">
        <w:rPr>
          <w:rFonts w:ascii="Arial" w:hAnsi="Arial" w:cs="Arial"/>
          <w:i/>
          <w:iCs/>
          <w:color w:val="000000"/>
        </w:rPr>
        <w:t>Sportcal</w:t>
      </w:r>
      <w:proofErr w:type="spellEnd"/>
      <w:r w:rsidRPr="001902C7">
        <w:rPr>
          <w:rFonts w:ascii="Arial" w:hAnsi="Arial" w:cs="Arial"/>
          <w:color w:val="000000"/>
        </w:rPr>
        <w:t>, 27 Apr. 2023, www.sportcal.com/comment/welsh-rugby-union-avoids-losing-millions-in-sponsorship-income-with-egm-result/.</w:t>
      </w:r>
    </w:p>
    <w:p w14:paraId="5BD91B6C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lastRenderedPageBreak/>
        <w:t>Swansea Council. “Statement from Swansea Council on the Future of Regional Rugby - Swansea.”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Swansea</w:t>
      </w:r>
      <w:r w:rsidRPr="001902C7">
        <w:rPr>
          <w:rFonts w:ascii="Arial" w:hAnsi="Arial" w:cs="Arial"/>
          <w:color w:val="000000"/>
        </w:rPr>
        <w:t>, 2026, www.swansea.gov.uk/article/43472/Statement-from-Swansea-Council-on-the-future-of-regional-rugby. Accessed 9 Feb. 2026.</w:t>
      </w:r>
    </w:p>
    <w:p w14:paraId="32FDF54C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Tait, Paul. “New Rugby World Cup Hosts 2035 and Beyond.”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Americas Rugby News</w:t>
      </w:r>
      <w:r w:rsidRPr="001902C7">
        <w:rPr>
          <w:rFonts w:ascii="Arial" w:hAnsi="Arial" w:cs="Arial"/>
          <w:color w:val="000000"/>
        </w:rPr>
        <w:t>, 20 Aug. 2023, www.americasrugbynews.com/2023/08/20/new-rugby-world-cup-hosts-2035-and-beyond/.</w:t>
      </w:r>
    </w:p>
    <w:p w14:paraId="53B83023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Topher W. “Discover How Tourism, Local Businesses, Job Creation, &amp; Sustainability Make Six Nations Rugby More than Just a Sporting Event. How Can Your Business Benefit?”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Linkedin.com</w:t>
      </w:r>
      <w:r w:rsidRPr="001902C7">
        <w:rPr>
          <w:rFonts w:ascii="Arial" w:hAnsi="Arial" w:cs="Arial"/>
          <w:color w:val="000000"/>
        </w:rPr>
        <w:t>, 11 Mar. 2023, www.linkedin.com/pulse/from-job-creation-community-spirit-positive-impacts-six-winters/.</w:t>
      </w:r>
    </w:p>
    <w:p w14:paraId="5C1B8C26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 xml:space="preserve">Wathan, Chris. “Welsh Rugby Union Has “Immense </w:t>
      </w:r>
      <w:proofErr w:type="gramStart"/>
      <w:r w:rsidRPr="001902C7">
        <w:rPr>
          <w:rFonts w:ascii="Arial" w:hAnsi="Arial" w:cs="Arial"/>
          <w:color w:val="000000"/>
        </w:rPr>
        <w:t>Disconnect</w:t>
      </w:r>
      <w:proofErr w:type="gramEnd"/>
      <w:r w:rsidRPr="001902C7">
        <w:rPr>
          <w:rFonts w:ascii="Arial" w:hAnsi="Arial" w:cs="Arial"/>
          <w:color w:val="000000"/>
        </w:rPr>
        <w:t>” with Fans, Say MPs.”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BBC Sport</w:t>
      </w:r>
      <w:r w:rsidRPr="001902C7">
        <w:rPr>
          <w:rFonts w:ascii="Arial" w:hAnsi="Arial" w:cs="Arial"/>
          <w:color w:val="000000"/>
        </w:rPr>
        <w:t>, 21 Jan. 2026, www.bbc.co.uk/sport/rugby-union/articles/cedwxqg71e1o.</w:t>
      </w:r>
    </w:p>
    <w:p w14:paraId="27DC7B0D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Welsh Rugby Union. “Welsh Rugby Union.”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1902C7">
        <w:rPr>
          <w:rFonts w:ascii="Arial" w:hAnsi="Arial" w:cs="Arial"/>
          <w:i/>
          <w:iCs/>
          <w:color w:val="000000"/>
        </w:rPr>
        <w:t>Studysmarter.co.uk</w:t>
      </w:r>
      <w:r w:rsidRPr="001902C7">
        <w:rPr>
          <w:rFonts w:ascii="Arial" w:hAnsi="Arial" w:cs="Arial"/>
          <w:color w:val="000000"/>
        </w:rPr>
        <w:t>, 2026, talents.studysmarter.co.uk/companies/</w:t>
      </w:r>
      <w:proofErr w:type="spellStart"/>
      <w:r w:rsidRPr="001902C7">
        <w:rPr>
          <w:rFonts w:ascii="Arial" w:hAnsi="Arial" w:cs="Arial"/>
          <w:color w:val="000000"/>
        </w:rPr>
        <w:t>welsh</w:t>
      </w:r>
      <w:proofErr w:type="spellEnd"/>
      <w:r w:rsidRPr="001902C7">
        <w:rPr>
          <w:rFonts w:ascii="Arial" w:hAnsi="Arial" w:cs="Arial"/>
          <w:color w:val="000000"/>
        </w:rPr>
        <w:t>-rugby-union/. Accessed 9 Feb. 2026.</w:t>
      </w:r>
    </w:p>
    <w:p w14:paraId="5069751E" w14:textId="77777777" w:rsidR="001902C7" w:rsidRPr="001902C7" w:rsidRDefault="001902C7" w:rsidP="001902C7">
      <w:pPr>
        <w:pStyle w:val="NormalWeb"/>
        <w:spacing w:before="0" w:beforeAutospacing="0" w:after="0" w:afterAutospacing="0" w:line="360" w:lineRule="auto"/>
        <w:ind w:left="720" w:hanging="720"/>
        <w:rPr>
          <w:rFonts w:ascii="Arial" w:hAnsi="Arial" w:cs="Arial"/>
          <w:color w:val="000000"/>
        </w:rPr>
      </w:pPr>
      <w:r w:rsidRPr="001902C7">
        <w:rPr>
          <w:rFonts w:ascii="Arial" w:hAnsi="Arial" w:cs="Arial"/>
          <w:color w:val="000000"/>
        </w:rPr>
        <w:t>Welsh Rugby Union Strategy. “</w:t>
      </w:r>
      <w:proofErr w:type="spellStart"/>
      <w:r w:rsidRPr="001902C7">
        <w:rPr>
          <w:rFonts w:ascii="Arial" w:hAnsi="Arial" w:cs="Arial"/>
          <w:color w:val="000000"/>
        </w:rPr>
        <w:t>Cymru’n</w:t>
      </w:r>
      <w:proofErr w:type="spellEnd"/>
      <w:r w:rsidRPr="001902C7">
        <w:rPr>
          <w:rFonts w:ascii="Arial" w:hAnsi="Arial" w:cs="Arial"/>
          <w:color w:val="000000"/>
        </w:rPr>
        <w:t xml:space="preserve"> Un | One Wales.”</w:t>
      </w:r>
      <w:r w:rsidRPr="001902C7">
        <w:rPr>
          <w:rStyle w:val="apple-converted-space"/>
          <w:rFonts w:ascii="Arial" w:eastAsiaTheme="majorEastAsia" w:hAnsi="Arial" w:cs="Arial"/>
          <w:color w:val="000000"/>
        </w:rPr>
        <w:t> </w:t>
      </w:r>
      <w:proofErr w:type="spellStart"/>
      <w:r w:rsidRPr="001902C7">
        <w:rPr>
          <w:rFonts w:ascii="Arial" w:hAnsi="Arial" w:cs="Arial"/>
          <w:i/>
          <w:iCs/>
          <w:color w:val="000000"/>
        </w:rPr>
        <w:t>Cymru’n</w:t>
      </w:r>
      <w:proofErr w:type="spellEnd"/>
      <w:r w:rsidRPr="001902C7">
        <w:rPr>
          <w:rFonts w:ascii="Arial" w:hAnsi="Arial" w:cs="Arial"/>
          <w:i/>
          <w:iCs/>
          <w:color w:val="000000"/>
        </w:rPr>
        <w:t xml:space="preserve"> Un | One Wales</w:t>
      </w:r>
      <w:r w:rsidRPr="001902C7">
        <w:rPr>
          <w:rFonts w:ascii="Arial" w:hAnsi="Arial" w:cs="Arial"/>
          <w:color w:val="000000"/>
        </w:rPr>
        <w:t>, 2024, ymlaencymru.com.</w:t>
      </w:r>
    </w:p>
    <w:p w14:paraId="2B434862" w14:textId="0D6B3943" w:rsidR="009974C2" w:rsidRPr="001902C7" w:rsidRDefault="001902C7" w:rsidP="001902C7">
      <w:pPr>
        <w:spacing w:line="360" w:lineRule="auto"/>
        <w:rPr>
          <w:rFonts w:ascii="Arial" w:hAnsi="Arial" w:cs="Arial"/>
        </w:rPr>
      </w:pPr>
      <w:r w:rsidRPr="001902C7">
        <w:rPr>
          <w:rFonts w:ascii="Arial" w:hAnsi="Arial" w:cs="Arial"/>
        </w:rPr>
        <w:t xml:space="preserve"> </w:t>
      </w:r>
    </w:p>
    <w:sectPr w:rsidR="009974C2" w:rsidRPr="001902C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2C7"/>
    <w:rsid w:val="00005A74"/>
    <w:rsid w:val="00021553"/>
    <w:rsid w:val="001902C7"/>
    <w:rsid w:val="00473791"/>
    <w:rsid w:val="009317AB"/>
    <w:rsid w:val="009974C2"/>
    <w:rsid w:val="00A56C84"/>
    <w:rsid w:val="00C21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9E66FC"/>
  <w15:chartTrackingRefBased/>
  <w15:docId w15:val="{7603D064-6109-6745-8703-BC1DC3702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02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02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02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02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02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02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02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02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02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02C7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02C7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02C7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02C7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02C7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02C7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02C7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02C7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02C7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902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02C7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02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02C7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902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02C7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1902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02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02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02C7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1902C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902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character" w:customStyle="1" w:styleId="apple-converted-space">
    <w:name w:val="apple-converted-space"/>
    <w:basedOn w:val="DefaultParagraphFont"/>
    <w:rsid w:val="001902C7"/>
  </w:style>
  <w:style w:type="character" w:styleId="Hyperlink">
    <w:name w:val="Hyperlink"/>
    <w:basedOn w:val="DefaultParagraphFont"/>
    <w:uiPriority w:val="99"/>
    <w:unhideWhenUsed/>
    <w:rsid w:val="001902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02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s://youtu.be/4qodClnByCg?si=-i40ncj0-ZDt4JU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688</Words>
  <Characters>4230</Characters>
  <Application>Microsoft Office Word</Application>
  <DocSecurity>0</DocSecurity>
  <Lines>117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Moores (2200282)</dc:creator>
  <cp:keywords/>
  <dc:description/>
  <cp:lastModifiedBy>Nia Moores (2200282)</cp:lastModifiedBy>
  <cp:revision>1</cp:revision>
  <dcterms:created xsi:type="dcterms:W3CDTF">2026-02-11T17:20:00Z</dcterms:created>
  <dcterms:modified xsi:type="dcterms:W3CDTF">2026-02-11T17:32:00Z</dcterms:modified>
</cp:coreProperties>
</file>