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36987754"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286B473B" w:rsidR="002229F0" w:rsidRDefault="006060F9" w:rsidP="00AE1A4C">
            <w:pPr>
              <w:pStyle w:val="AssignBody"/>
            </w:pPr>
            <w:r>
              <w:t>To read over work before submission.</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77777777" w:rsidR="002229F0" w:rsidRDefault="002229F0" w:rsidP="00AE1A4C">
            <w:pPr>
              <w:pStyle w:val="AssignBody"/>
            </w:pP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77777777" w:rsidR="002229F0" w:rsidRDefault="002229F0" w:rsidP="00AE1A4C">
            <w:pPr>
              <w:pStyle w:val="AssignBody"/>
            </w:pP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118CB437" w14:textId="49D501F7" w:rsidR="006419C3" w:rsidRDefault="006060F9" w:rsidP="00E611D9">
      <w:pPr>
        <w:pStyle w:val="AssignHeader"/>
      </w:pPr>
      <w:r>
        <w:t>ECAD5010 – Researching the learning: What, how and why am I teaching?</w:t>
      </w:r>
    </w:p>
    <w:p w14:paraId="0A9A6EB5" w14:textId="3C8339A6" w:rsidR="00691A46" w:rsidRPr="00691A46" w:rsidRDefault="006060F9" w:rsidP="00691A46">
      <w:pPr>
        <w:pStyle w:val="AssignSubHeader"/>
      </w:pPr>
      <w:r>
        <w:t>Design and conduct a small-scale research study, and critically evaluate the impact of chosen research tools and data/findings on the learner and your professional practice.</w:t>
      </w:r>
    </w:p>
    <w:p w14:paraId="7B717C44" w14:textId="77777777" w:rsidR="006060F9" w:rsidRDefault="006060F9" w:rsidP="006060F9">
      <w:pPr>
        <w:pStyle w:val="AssignBody"/>
      </w:pPr>
    </w:p>
    <w:p w14:paraId="3349DE91" w14:textId="64E1321E" w:rsidR="006060F9" w:rsidRPr="006060F9" w:rsidRDefault="006060F9" w:rsidP="006060F9">
      <w:pPr>
        <w:pStyle w:val="AssignBody"/>
      </w:pPr>
      <w:r w:rsidRPr="006060F9">
        <w:t xml:space="preserve">The aim of this study is to carry out a small-scale study within my placement school using a variety of research tools. Once I have carried out the research, I will then critically evaluate the impact of these chosen research tools and the data which could later be used in my own professional practice. </w:t>
      </w:r>
    </w:p>
    <w:p w14:paraId="33EC3F50" w14:textId="77777777" w:rsidR="006060F9" w:rsidRPr="006060F9" w:rsidRDefault="006060F9" w:rsidP="006060F9">
      <w:pPr>
        <w:pStyle w:val="AssignBody"/>
      </w:pPr>
      <w:r w:rsidRPr="006060F9">
        <w:t xml:space="preserve">The reason for this assignment is because teaching an enquiring profession which is always developing. For this reason, it is important that we </w:t>
      </w:r>
      <w:proofErr w:type="gramStart"/>
      <w:r w:rsidRPr="006060F9">
        <w:t>are able to</w:t>
      </w:r>
      <w:proofErr w:type="gramEnd"/>
      <w:r w:rsidRPr="006060F9">
        <w:t xml:space="preserve"> see the reasons for why and how we use a range of strategies within our classrooms. Donaldson states that sound pedagogy ‘…requires high-quality teachers with a sound understanding of the ‘why’ and the ‘how’ of teaching as well as the ‘what’.’ (Donaldson, 2015, p.71)</w:t>
      </w:r>
    </w:p>
    <w:p w14:paraId="0945A35A" w14:textId="77777777" w:rsidR="006060F9" w:rsidRPr="006060F9" w:rsidRDefault="006060F9" w:rsidP="006060F9">
      <w:pPr>
        <w:pStyle w:val="AssignBody"/>
      </w:pPr>
      <w:r w:rsidRPr="006060F9">
        <w:t xml:space="preserve">The question which I have decided to use throughout my research study is ‘how do children engage with different types of feedback?’. The reason for this being as feedback is used during most lessons and I believe feedback is important for children to improve their understanding and their work. This will also allow teachers to put misconceptions right </w:t>
      </w:r>
      <w:proofErr w:type="gramStart"/>
      <w:r w:rsidRPr="006060F9">
        <w:t>through the use of</w:t>
      </w:r>
      <w:proofErr w:type="gramEnd"/>
      <w:r w:rsidRPr="006060F9">
        <w:t xml:space="preserve"> feedback. </w:t>
      </w:r>
    </w:p>
    <w:p w14:paraId="4F986B84" w14:textId="4A3D2771" w:rsidR="006060F9" w:rsidRPr="006060F9" w:rsidRDefault="006060F9" w:rsidP="006060F9">
      <w:pPr>
        <w:pStyle w:val="AssignBody"/>
      </w:pPr>
      <w:r w:rsidRPr="006060F9">
        <w:t xml:space="preserve">I believe that children use feedback to improve their work and learning throughout school although I believe some feedback methods are better than others. For example, I believe that written feedback isn’t as effective as verbal feedback as from my own personal experience I have witnessed children completely ignoring the feedback which has been written in their books, </w:t>
      </w:r>
      <w:r w:rsidR="009A2698" w:rsidRPr="006060F9">
        <w:t>whereas</w:t>
      </w:r>
      <w:r w:rsidRPr="006060F9">
        <w:t xml:space="preserve"> when given verbal feedback the children went and altered their work straight away.</w:t>
      </w:r>
    </w:p>
    <w:p w14:paraId="25618D28" w14:textId="77777777" w:rsidR="006060F9" w:rsidRPr="006060F9" w:rsidRDefault="006060F9" w:rsidP="006060F9">
      <w:pPr>
        <w:pStyle w:val="AssignBody"/>
      </w:pPr>
      <w:r w:rsidRPr="006060F9">
        <w:lastRenderedPageBreak/>
        <w:t xml:space="preserve">The research tools which I have decide to use throughout this research study are observations, interviews and questionnaires. The interviews with be carried out using four children who will be picked at random. I will also observe four children throughout the day who will also be picked at random. I will ask </w:t>
      </w:r>
      <w:proofErr w:type="gramStart"/>
      <w:r w:rsidRPr="006060F9">
        <w:t>all of</w:t>
      </w:r>
      <w:proofErr w:type="gramEnd"/>
      <w:r w:rsidRPr="006060F9">
        <w:t xml:space="preserve"> the class teachers within the school to complete my questionnaire.</w:t>
      </w:r>
    </w:p>
    <w:p w14:paraId="2A710815" w14:textId="77777777" w:rsidR="006060F9" w:rsidRPr="006060F9" w:rsidRDefault="006060F9" w:rsidP="006060F9">
      <w:pPr>
        <w:pStyle w:val="AssignBody"/>
      </w:pPr>
    </w:p>
    <w:p w14:paraId="09340906" w14:textId="77777777" w:rsidR="006060F9" w:rsidRPr="006060F9" w:rsidRDefault="006060F9" w:rsidP="006060F9">
      <w:pPr>
        <w:pStyle w:val="AssignBody"/>
      </w:pPr>
      <w:r w:rsidRPr="006060F9">
        <w:t>Assessment for learning, which can also be known as formative assessment is a tool used by teachers throughout their lessons to get an understanding of where the learners in their class are with their learning, where the learners are to go next, and what steps should be taken to ensure that the learners meet the next steps.</w:t>
      </w:r>
    </w:p>
    <w:p w14:paraId="2C4AF150" w14:textId="77777777" w:rsidR="006060F9" w:rsidRPr="006060F9" w:rsidRDefault="006060F9" w:rsidP="006060F9">
      <w:pPr>
        <w:pStyle w:val="AssignBody"/>
        <w:jc w:val="center"/>
        <w:rPr>
          <w:i/>
          <w:iCs/>
        </w:rPr>
      </w:pPr>
      <w:r w:rsidRPr="006060F9">
        <w:rPr>
          <w:i/>
          <w:iCs/>
        </w:rPr>
        <w:t>‘The process of seeking and interpreting evidence for use by learners and their teachers to decide where the learners are in their learning, where they need to go next, and how best to them there.’</w:t>
      </w:r>
    </w:p>
    <w:p w14:paraId="52186480" w14:textId="77777777" w:rsidR="006060F9" w:rsidRPr="006060F9" w:rsidRDefault="006060F9" w:rsidP="006060F9">
      <w:pPr>
        <w:pStyle w:val="AssignBody"/>
        <w:jc w:val="center"/>
        <w:rPr>
          <w:i/>
          <w:iCs/>
        </w:rPr>
      </w:pPr>
      <w:r w:rsidRPr="006060F9">
        <w:rPr>
          <w:i/>
          <w:iCs/>
        </w:rPr>
        <w:t>(The Assessment Reform Group, 2002)</w:t>
      </w:r>
    </w:p>
    <w:p w14:paraId="0CD4658F" w14:textId="77777777" w:rsidR="006060F9" w:rsidRPr="006060F9" w:rsidRDefault="006060F9" w:rsidP="006060F9">
      <w:pPr>
        <w:pStyle w:val="AssignBody"/>
      </w:pPr>
      <w:r w:rsidRPr="006060F9">
        <w:t>Paul Black and Dylan William were the first to have published the concept of assessment for learning through their significant report ‘Inside the black box’ where they had conducted nine years of international research with controlled groups. Throughout their study they highlighted how assessment for learning helped to raise the standards of pupils within classes especially learners who are low attainers. (Black and William, 1998)</w:t>
      </w:r>
    </w:p>
    <w:p w14:paraId="4B48D75F" w14:textId="77777777" w:rsidR="006060F9" w:rsidRPr="006060F9" w:rsidRDefault="006060F9" w:rsidP="006060F9">
      <w:pPr>
        <w:pStyle w:val="AssignBody"/>
      </w:pPr>
      <w:r w:rsidRPr="006060F9">
        <w:t xml:space="preserve">Although being one of the major influencers for assessment for learning, there are people who find fault with the work of Dylan William. David </w:t>
      </w:r>
      <w:proofErr w:type="spellStart"/>
      <w:r w:rsidRPr="006060F9">
        <w:t>Didau</w:t>
      </w:r>
      <w:proofErr w:type="spellEnd"/>
      <w:r w:rsidRPr="006060F9">
        <w:t xml:space="preserve">, a blog writer who has delved into assessment for learning and how it may possibly be wrong. Despite </w:t>
      </w:r>
      <w:proofErr w:type="spellStart"/>
      <w:r w:rsidRPr="006060F9">
        <w:t>Didau</w:t>
      </w:r>
      <w:proofErr w:type="spellEnd"/>
      <w:r w:rsidRPr="006060F9">
        <w:t xml:space="preserve"> not having confidence in assessment for learning, he agrees that it is important for teachers to show knowledge of where the children in their class are and the next steps which will be needed to progress learning. (</w:t>
      </w:r>
      <w:proofErr w:type="spellStart"/>
      <w:r w:rsidRPr="006060F9">
        <w:t>Didau</w:t>
      </w:r>
      <w:proofErr w:type="spellEnd"/>
      <w:r w:rsidRPr="006060F9">
        <w:t>, Date Unknown)</w:t>
      </w:r>
    </w:p>
    <w:p w14:paraId="447B28BC" w14:textId="77777777" w:rsidR="006060F9" w:rsidRPr="006060F9" w:rsidRDefault="006060F9" w:rsidP="006060F9">
      <w:pPr>
        <w:pStyle w:val="AssignBody"/>
      </w:pPr>
      <w:r w:rsidRPr="006060F9">
        <w:t>The assessment for learning strategy which this study aims to delve into is feedback. Feedback is information given to a learner or the teacher based upon the learner’s attitudes towards achieving relative goals or outcomes. The aim of feedback is to improve and redirect learners so that they are later able to achieve a goal or outcome. (Education Endowment Foundation, 2011) Black and William (1998) state that ‘Feedback to any pupil should be about the particular qualities of his or her work, with advice on what he or she can do to improve, and should avoid comparisons with other pupils.’</w:t>
      </w:r>
    </w:p>
    <w:p w14:paraId="43D68A3D" w14:textId="113F1CB1" w:rsidR="006060F9" w:rsidRPr="006060F9" w:rsidRDefault="006060F9" w:rsidP="006060F9">
      <w:pPr>
        <w:pStyle w:val="AssignBody"/>
      </w:pPr>
      <w:r w:rsidRPr="006060F9">
        <w:t xml:space="preserve">There are </w:t>
      </w:r>
      <w:r w:rsidR="009A2698">
        <w:t>numerous</w:t>
      </w:r>
      <w:r w:rsidRPr="006060F9">
        <w:t xml:space="preserve"> ways in which feedback can be given to learners throughout teaching. Two of these ways being written or verbal feedback. According to Griffith and Burns (2014), ‘the right kind of feedback, offered with real awareness, can have a massive impact on learning.’ Written feedback is would be the feedback learners see when throughout their books. This can be from marking to written comments on what the children have done well </w:t>
      </w:r>
      <w:r w:rsidRPr="006060F9">
        <w:lastRenderedPageBreak/>
        <w:t>within their work or pointers on how they can improve their work. The ‘feedback sandwich’ which consists of ‘a positive comment, followed by an area for development and concluding with an upbeat remark (or symbol) is characteristic of good practice.’ (Russell Grigg, 2010. p.386/387) Along with the benefits of written feedback of children being able to improve their work from this, also comes limitations. One of these limitations being that sure that learners act upon the feedback which has been given to them. (Russell Grigg, 2010)</w:t>
      </w:r>
    </w:p>
    <w:p w14:paraId="18822D1D" w14:textId="77777777" w:rsidR="006060F9" w:rsidRPr="006060F9" w:rsidRDefault="006060F9" w:rsidP="006060F9">
      <w:pPr>
        <w:pStyle w:val="AssignBody"/>
      </w:pPr>
      <w:r w:rsidRPr="006060F9">
        <w:t xml:space="preserve">Verbal feedback is where you orally give learners ways to improve their work. Verbal feedback </w:t>
      </w:r>
      <w:proofErr w:type="gramStart"/>
      <w:r w:rsidRPr="006060F9">
        <w:t>can be seen as</w:t>
      </w:r>
      <w:proofErr w:type="gramEnd"/>
      <w:r w:rsidRPr="006060F9">
        <w:t xml:space="preserve"> the quickest way to provide feedback to learners and can also be seen as more personalised to the learner to who may be receiving the feedback. Wallace and Kirkman (2014) suggest that verbal feedback ‘is one of the most valuable and powerful types of teacher-talk’. The reason behind this being that when verbal feedback is being given throughout the lesson and misconceptions can be spotted before the learner has completed their work. Again, with the advantages also comes the limitations. One of the limitations that comes with verbal feedback is that once the feedback has been given there is no substantial evidence that the feedback has been given; no sooner it is said, it is gone. (Wallace and Kirkman, 2014)</w:t>
      </w:r>
    </w:p>
    <w:p w14:paraId="55097B0A" w14:textId="77777777" w:rsidR="006060F9" w:rsidRPr="006060F9" w:rsidRDefault="006060F9" w:rsidP="006060F9">
      <w:pPr>
        <w:pStyle w:val="AssignBody"/>
      </w:pPr>
      <w:r w:rsidRPr="006060F9">
        <w:t>Although it is often thought that it is only teachers who may be giving the feedback, it is also important for the learners to give feedback to the teachers. It is important that learners know where they are with their learning, where they need to go next and the steps they will need to take to get here. This was discovered by John Hattie. When exploring feedback and the issues related, he admitted:</w:t>
      </w:r>
    </w:p>
    <w:p w14:paraId="67C20FBD" w14:textId="77777777" w:rsidR="006060F9" w:rsidRPr="006060F9" w:rsidRDefault="006060F9" w:rsidP="006060F9">
      <w:pPr>
        <w:pStyle w:val="AssignBody"/>
      </w:pPr>
      <w:r w:rsidRPr="006060F9">
        <w:t>‘the mistake I made was seeing feedback as something teachers provided to students. I discovered that feedback is the most powerful when it is from the student to the teacher. What they know, what they understand, where they make errors, when they have misconceptions, when they are not engaged – then teaching and learning is synchronized and powerful. Feedback to teachers makes learning visible.’ (Hattie, 2012)</w:t>
      </w:r>
    </w:p>
    <w:p w14:paraId="1AE2AF16" w14:textId="5A4AF44F" w:rsidR="006060F9" w:rsidRPr="006060F9" w:rsidRDefault="006060F9" w:rsidP="006060F9">
      <w:pPr>
        <w:pStyle w:val="AssignBody"/>
      </w:pPr>
      <w:r w:rsidRPr="006060F9">
        <w:t xml:space="preserve">The learner’s feedback can be shown throughout self-assessment </w:t>
      </w:r>
      <w:r w:rsidR="00176D6B" w:rsidRPr="006060F9">
        <w:t>and</w:t>
      </w:r>
      <w:r w:rsidRPr="006060F9">
        <w:t xml:space="preserve"> through peer-assessment. </w:t>
      </w:r>
    </w:p>
    <w:p w14:paraId="0563A847" w14:textId="77777777" w:rsidR="006060F9" w:rsidRPr="006060F9" w:rsidRDefault="006060F9" w:rsidP="006060F9">
      <w:pPr>
        <w:pStyle w:val="AssignBody"/>
      </w:pPr>
    </w:p>
    <w:p w14:paraId="0DB78347" w14:textId="77777777" w:rsidR="006060F9" w:rsidRPr="006060F9" w:rsidRDefault="006060F9" w:rsidP="006060F9">
      <w:pPr>
        <w:pStyle w:val="AssignBody"/>
      </w:pPr>
      <w:r w:rsidRPr="006060F9">
        <w:t>The researcher carried out their study within a school based in a small town. The attendance of the school is approximately 440 pupils. The school consists of 14 classes: 13 of those being single ages classes and one being a mixed age class. 10% of children who attend the school receive free school meals which is much lower than the overall average of those in Wales. The school also has 11% of children with additional needs, which again is much lower than the national average.</w:t>
      </w:r>
    </w:p>
    <w:p w14:paraId="543402F3" w14:textId="77777777" w:rsidR="006060F9" w:rsidRPr="006060F9" w:rsidRDefault="006060F9" w:rsidP="006060F9">
      <w:pPr>
        <w:pStyle w:val="AssignBody"/>
      </w:pPr>
      <w:r w:rsidRPr="006060F9">
        <w:t xml:space="preserve">Before being able to carry out research within a school setting, the researcher needed to complete an ethics form (see appendix one). Aubrey et al. (2000; p.156) defines ethics as </w:t>
      </w:r>
      <w:r w:rsidRPr="006060F9">
        <w:lastRenderedPageBreak/>
        <w:t>‘The moral philosophy or set of moral principles underpinning a project’. Ethical considerations are important when conducting a research project and these considerations can be found throughout the British Educational Research Associations ‘Ethical Guidelines for Educational Research’ which the researcher used to complete their ethics form.</w:t>
      </w:r>
    </w:p>
    <w:p w14:paraId="6A61FB0B" w14:textId="77777777" w:rsidR="006060F9" w:rsidRPr="006060F9" w:rsidRDefault="006060F9" w:rsidP="006060F9">
      <w:pPr>
        <w:pStyle w:val="AssignBody"/>
      </w:pPr>
      <w:r w:rsidRPr="006060F9">
        <w:t>Throughout this study the researcher used three research methods: observations, interviews and questionnaires.</w:t>
      </w:r>
    </w:p>
    <w:p w14:paraId="4BE8BBDF" w14:textId="77777777" w:rsidR="006060F9" w:rsidRPr="006060F9" w:rsidRDefault="006060F9" w:rsidP="006060F9">
      <w:pPr>
        <w:pStyle w:val="AssignBody"/>
      </w:pPr>
      <w:r w:rsidRPr="006060F9">
        <w:t xml:space="preserve">In its simple form, a questionnaire is ‘a list of questions, usually printed, submitted for replies that can be analysed for usable information.’ (Dictionary.com, Date unknown) The researcher distributed the questionnaires to </w:t>
      </w:r>
      <w:proofErr w:type="gramStart"/>
      <w:r w:rsidRPr="006060F9">
        <w:t>all of</w:t>
      </w:r>
      <w:proofErr w:type="gramEnd"/>
      <w:r w:rsidRPr="006060F9">
        <w:t xml:space="preserve"> the class teachers within the school. Before distributing the questionnaires, the researcher had to decide which would be the best way to issue their questionnaire, which was later decided to use an electronic source for the questionnaire. ‘Nowadays many questionnaires are not paper based but come to us via the internet of via our email, but the principle is the same’ (Mukherji and </w:t>
      </w:r>
      <w:proofErr w:type="spellStart"/>
      <w:r w:rsidRPr="006060F9">
        <w:t>Albon</w:t>
      </w:r>
      <w:proofErr w:type="spellEnd"/>
      <w:r w:rsidRPr="006060F9">
        <w:t>, 2015; p.165) As the questionnaires were made using an online tool, this meant that the questionnaires were made at a low cost whereas could have become costly made using paper. The researcher had to also consider what types of questions were going to be used throughout their questionnaire, and how long their questionnaire is to be. This being as they do not want participants to lose interest in the questions which are being asked to them. (Arthur, et al. 2012)</w:t>
      </w:r>
    </w:p>
    <w:p w14:paraId="3A7C42E9" w14:textId="77777777" w:rsidR="006060F9" w:rsidRPr="006060F9" w:rsidRDefault="006060F9" w:rsidP="006060F9">
      <w:pPr>
        <w:pStyle w:val="AssignBody"/>
      </w:pPr>
      <w:r w:rsidRPr="006060F9">
        <w:t>Although the researcher found the questionnaires simple to create, they did come across limitations with participants completing them. As mentioned above, the questionnaires were distributed to 14 class teachers. Although the overall goal was to get the entirety of the 14 teachers to complete the questionnaire, only half of the amount completed it. It was also hard for the researcher to determine whether the answers which were given were truthful from those answering. (Welsh Government, 2015)</w:t>
      </w:r>
    </w:p>
    <w:p w14:paraId="4C1FC9DF" w14:textId="77777777" w:rsidR="006060F9" w:rsidRPr="006060F9" w:rsidRDefault="006060F9" w:rsidP="006060F9">
      <w:pPr>
        <w:pStyle w:val="AssignBody"/>
      </w:pPr>
      <w:r w:rsidRPr="006060F9">
        <w:t>The researcher decided to carry out the interviews with children within their chosen class. The children who had taken part in the interviews were picked at random using lollipop sticks to determine who would take part. Before carrying out the interviews with the children, the researcher ensured that they obtained assent from the children who were taking part. British Educational Research Association (BERA) (2018) states that it is:</w:t>
      </w:r>
    </w:p>
    <w:p w14:paraId="7A90590F" w14:textId="77777777" w:rsidR="006060F9" w:rsidRPr="006060F9" w:rsidRDefault="006060F9" w:rsidP="006060F9">
      <w:pPr>
        <w:pStyle w:val="AssignBody"/>
      </w:pPr>
      <w:r w:rsidRPr="006060F9">
        <w:t>‘normally expected that participants voluntary informed consent to be involved in a study will be obtained at the start of the study.’</w:t>
      </w:r>
    </w:p>
    <w:p w14:paraId="0EB5879E" w14:textId="77777777" w:rsidR="006060F9" w:rsidRPr="006060F9" w:rsidRDefault="006060F9" w:rsidP="006060F9">
      <w:pPr>
        <w:pStyle w:val="AssignBody"/>
      </w:pPr>
      <w:r w:rsidRPr="006060F9">
        <w:t xml:space="preserve">The researcher also made it clear to the children who had given their consent to be involved that they were okay to withdraw from the study at any given point. The researcher had done this to ensure that they were following BERA’s guidelines: ‘it should be made clear to participants that they can withdraw at any point without needing to provide an explanation.’ (BERA, 2018; p.9) </w:t>
      </w:r>
    </w:p>
    <w:p w14:paraId="652072EA" w14:textId="66B806F7" w:rsidR="006060F9" w:rsidRPr="006060F9" w:rsidRDefault="006060F9" w:rsidP="006060F9">
      <w:pPr>
        <w:pStyle w:val="AssignBody"/>
      </w:pPr>
      <w:r w:rsidRPr="006060F9">
        <w:lastRenderedPageBreak/>
        <w:t xml:space="preserve">An interview is a ‘purposeful interaction in which an investigator attempts to learn what another person knowns about a topic, to discover and record what a person has experienced, what he or she thinks and feels about it, and what significance </w:t>
      </w:r>
      <w:r w:rsidR="00176D6B">
        <w:t>t</w:t>
      </w:r>
      <w:r w:rsidRPr="006060F9">
        <w:t xml:space="preserve">o meaning it might have’. (Mears C, 2012; p.170) Throughout the use of the interview method, the researcher came across </w:t>
      </w:r>
      <w:proofErr w:type="gramStart"/>
      <w:r w:rsidRPr="006060F9">
        <w:t>a number of</w:t>
      </w:r>
      <w:proofErr w:type="gramEnd"/>
      <w:r w:rsidRPr="006060F9">
        <w:t xml:space="preserve"> advantages from the use of the method. One of the advantages which the researcher found was they were able to observe if the interviewee understood the questions which were being asked. From this the researcher was then able to ask further questions, change wording or give an explanation about what was meant. The researcher found the interviews to be a flexible method. This being as compared to a questionnaire where the questions are set in stone, the interviewer was able to ask further questions depending on the answers given by those being interviewed. </w:t>
      </w:r>
    </w:p>
    <w:p w14:paraId="28E575E4" w14:textId="0D2C88D4" w:rsidR="006060F9" w:rsidRPr="006060F9" w:rsidRDefault="006060F9" w:rsidP="006060F9">
      <w:pPr>
        <w:pStyle w:val="AssignBody"/>
      </w:pPr>
      <w:r w:rsidRPr="006060F9">
        <w:t xml:space="preserve">A limitation which the investigator came across was that the interviews found that they did not receive the same engagement from </w:t>
      </w:r>
      <w:proofErr w:type="gramStart"/>
      <w:r w:rsidRPr="006060F9">
        <w:t>all of</w:t>
      </w:r>
      <w:proofErr w:type="gramEnd"/>
      <w:r w:rsidRPr="006060F9">
        <w:t xml:space="preserve"> the interviewees. They found how some of the children who were taking part were more interested in going back to play rather than taking part. Cobb (2016) states how interviews ‘require high levels of engagement from both interviewer and participants.’ The researcher also discovered that they needed to sceptical when it came to the answers in which the interviewees were giving. This being because this is only what they say. Just because the interviewee says something</w:t>
      </w:r>
      <w:r w:rsidR="00176D6B">
        <w:t>, this</w:t>
      </w:r>
      <w:r w:rsidRPr="006060F9">
        <w:t xml:space="preserve"> does not mean</w:t>
      </w:r>
      <w:r w:rsidR="00176D6B">
        <w:t xml:space="preserve"> that</w:t>
      </w:r>
      <w:r w:rsidRPr="006060F9">
        <w:t xml:space="preserve"> this is </w:t>
      </w:r>
      <w:proofErr w:type="gramStart"/>
      <w:r w:rsidRPr="006060F9">
        <w:t>actually what</w:t>
      </w:r>
      <w:proofErr w:type="gramEnd"/>
      <w:r w:rsidRPr="006060F9">
        <w:t xml:space="preserve"> they do. </w:t>
      </w:r>
    </w:p>
    <w:p w14:paraId="05E8817A" w14:textId="77777777" w:rsidR="006060F9" w:rsidRPr="006060F9" w:rsidRDefault="006060F9" w:rsidP="006060F9">
      <w:pPr>
        <w:pStyle w:val="AssignBody"/>
      </w:pPr>
      <w:r w:rsidRPr="006060F9">
        <w:t>‘Observation offers the social researcher a distinct way of collecting data. Is does not rely on what people say they do, or what they say they think. It is more direct than that. Instead, it draws on the direct evidence of the eye-witness events at first hand. It is based on the premise that, for certain purposes, it is best to observe what actually happens.’ (Denscombe, 2010; p.196)</w:t>
      </w:r>
    </w:p>
    <w:p w14:paraId="43BBCA09" w14:textId="77777777" w:rsidR="006060F9" w:rsidRPr="006060F9" w:rsidRDefault="006060F9" w:rsidP="006060F9">
      <w:pPr>
        <w:pStyle w:val="AssignBody"/>
      </w:pPr>
      <w:r w:rsidRPr="006060F9">
        <w:t>The decision was made by the researcher to carry out observations within the class during lessons and would be observing the children and not the class teacher. Again, the children who took part in the observations were picked at random using lollipop sticks. Throughout the observation the researcher would be an unobtrusive observer; this being because they would avoid intervening with the actions which they will be observing at all costs. (</w:t>
      </w:r>
      <w:proofErr w:type="spellStart"/>
      <w:r w:rsidRPr="006060F9">
        <w:t>Angrosino</w:t>
      </w:r>
      <w:proofErr w:type="spellEnd"/>
      <w:r w:rsidRPr="006060F9">
        <w:t xml:space="preserve"> M, 2012)</w:t>
      </w:r>
    </w:p>
    <w:p w14:paraId="16429543" w14:textId="77777777" w:rsidR="006060F9" w:rsidRPr="006060F9" w:rsidRDefault="006060F9" w:rsidP="006060F9">
      <w:pPr>
        <w:pStyle w:val="AssignBody"/>
      </w:pPr>
      <w:r w:rsidRPr="006060F9">
        <w:t xml:space="preserve">An advantage the researcher found when using the observation method was that they were able to </w:t>
      </w:r>
      <w:proofErr w:type="gramStart"/>
      <w:r w:rsidRPr="006060F9">
        <w:t>actually see</w:t>
      </w:r>
      <w:proofErr w:type="gramEnd"/>
      <w:r w:rsidRPr="006060F9">
        <w:t xml:space="preserve"> what people do in relation to the research question, instead of going off of what they say they do. The researcher also ensure that the participants did not know who was being observed, as they wanted the participants to act how they would on a day to day basis. If the participants were aware that they were being observed then their behaviours may change, and this would not show a true reflection. A limitation which the researcher found with the observation method was that they were time consuming. The investigator </w:t>
      </w:r>
      <w:r w:rsidRPr="006060F9">
        <w:lastRenderedPageBreak/>
        <w:t xml:space="preserve">needed to ensure that they had put enough time aside to be able to carry out the observation. </w:t>
      </w:r>
    </w:p>
    <w:p w14:paraId="1364E497" w14:textId="77777777" w:rsidR="006060F9" w:rsidRPr="006060F9" w:rsidRDefault="006060F9" w:rsidP="006060F9">
      <w:pPr>
        <w:pStyle w:val="AssignBody"/>
      </w:pPr>
    </w:p>
    <w:p w14:paraId="06A4A58E" w14:textId="77777777" w:rsidR="006060F9" w:rsidRPr="006060F9" w:rsidRDefault="006060F9" w:rsidP="006060F9">
      <w:pPr>
        <w:pStyle w:val="AssignBody"/>
      </w:pPr>
      <w:r w:rsidRPr="006060F9">
        <w:t>During the researcher’s investigation, they were able to make numerous findings throughout the use of their three chosen research methods. The findings in which occurred were in relation to the research question of ‘how do children engage with different types of feedback?’</w:t>
      </w:r>
    </w:p>
    <w:p w14:paraId="756FFD4B" w14:textId="77777777" w:rsidR="006060F9" w:rsidRPr="006060F9" w:rsidRDefault="006060F9" w:rsidP="006060F9">
      <w:pPr>
        <w:pStyle w:val="AssignBody"/>
      </w:pPr>
      <w:r w:rsidRPr="006060F9">
        <w:t xml:space="preserve">As previously mentioned, the researcher decided to conduct their questionnaires via an electronic source (See Appendix Two). The researcher also found that not </w:t>
      </w:r>
      <w:proofErr w:type="gramStart"/>
      <w:r w:rsidRPr="006060F9">
        <w:t>all of</w:t>
      </w:r>
      <w:proofErr w:type="gramEnd"/>
      <w:r w:rsidRPr="006060F9">
        <w:t xml:space="preserve"> the intended participants took part. But from those who did participate, the researcher was able to draw a conclusion on the views of those related to the research question. </w:t>
      </w:r>
      <w:proofErr w:type="gramStart"/>
      <w:r w:rsidRPr="006060F9">
        <w:t>First of all</w:t>
      </w:r>
      <w:proofErr w:type="gramEnd"/>
      <w:r w:rsidRPr="006060F9">
        <w:t xml:space="preserve">, the researcher wanted to know how often the participants used the following types of feedback: oral and written feedback. From the 8 participants 62.5% of participants use oral feedback every lesson compared to 37.5% of participants using written feedback every lesson. </w:t>
      </w:r>
    </w:p>
    <w:p w14:paraId="645515BD" w14:textId="43C3DB77" w:rsidR="006060F9" w:rsidRPr="006060F9" w:rsidRDefault="006060F9" w:rsidP="006060F9">
      <w:pPr>
        <w:pStyle w:val="AssignBody"/>
      </w:pPr>
      <w:r w:rsidRPr="006060F9">
        <w:t>The next thing the researcher looked to find out was the participants opinion on which method of feedback did they find was most effective for children. As can be seen from appendix three, 100% of participants answered oral feedback to question two. Moving on from question two the researcher asked for participants to explain the reason behind their answer for question two. Answers for this question ranged from ‘the age group I teach’, ‘It is more immediate … It allows misunderstandings to be rectified instantly’, ‘It allows for instant improvement and explanation of misconceptions’ and ‘It is much quicker’. The researcher found that the answers to this question related back to what Wallace and Kirkman (2014) has discovered in relation to oral feedback. They had said how oral feedback is the ‘most valuable’ type of feedback</w:t>
      </w:r>
      <w:r w:rsidR="00176D6B">
        <w:t>,</w:t>
      </w:r>
      <w:r w:rsidRPr="006060F9">
        <w:t xml:space="preserve"> the reasons behind this being because this type of feedback can be given throughout the lesson and misconceptions can be detected and put right.</w:t>
      </w:r>
    </w:p>
    <w:p w14:paraId="2F2FD84A" w14:textId="26DB4FF8" w:rsidR="006060F9" w:rsidRPr="006060F9" w:rsidRDefault="006060F9" w:rsidP="006060F9">
      <w:pPr>
        <w:pStyle w:val="AssignBody"/>
      </w:pPr>
      <w:r w:rsidRPr="006060F9">
        <w:t xml:space="preserve">The next question looked to highlight how the children engaged with oral and written feedback. </w:t>
      </w:r>
      <w:r w:rsidR="00176D6B">
        <w:t>T</w:t>
      </w:r>
      <w:r w:rsidRPr="006060F9">
        <w:t xml:space="preserve">hrough question four the participants explained how the children would respond immediately to oral feedback given by the teachers, however, not all children would not respond to the written feedback. One participant </w:t>
      </w:r>
      <w:r w:rsidR="00176D6B">
        <w:t xml:space="preserve">had </w:t>
      </w:r>
      <w:r w:rsidRPr="006060F9">
        <w:t>stated ‘They tend to be more productive and will act upon the oral feedback more than written feedback.’</w:t>
      </w:r>
    </w:p>
    <w:p w14:paraId="5989668C" w14:textId="77777777" w:rsidR="006060F9" w:rsidRPr="006060F9" w:rsidRDefault="006060F9" w:rsidP="006060F9">
      <w:pPr>
        <w:pStyle w:val="AssignBody"/>
      </w:pPr>
      <w:r w:rsidRPr="006060F9">
        <w:t xml:space="preserve">From the questionnaire it was clear for the researcher to draw the conclusion that the participants’ preferred method of oral feedback compared to the method of written feedback. This being for the same reasons mentioned above. </w:t>
      </w:r>
    </w:p>
    <w:p w14:paraId="072FF6A2" w14:textId="77777777" w:rsidR="006060F9" w:rsidRPr="006060F9" w:rsidRDefault="006060F9" w:rsidP="006060F9">
      <w:pPr>
        <w:pStyle w:val="AssignBody"/>
      </w:pPr>
      <w:r w:rsidRPr="006060F9">
        <w:t>When asked how often the participants use peer assessment and self-assessment the researcher found that the participants use self-assessment a lot more than using peer-assessment. From this question the researcher then went on to as which method the participants believed to be the most effective strategy and why the majority answered self-</w:t>
      </w:r>
      <w:r w:rsidRPr="006060F9">
        <w:lastRenderedPageBreak/>
        <w:t>assessment and the reason for this being it makes children look more closely at their work and they are able to rectify mistakes.</w:t>
      </w:r>
    </w:p>
    <w:p w14:paraId="56155C4C" w14:textId="77777777" w:rsidR="006060F9" w:rsidRPr="006060F9" w:rsidRDefault="006060F9" w:rsidP="006060F9">
      <w:pPr>
        <w:pStyle w:val="AssignBody"/>
      </w:pPr>
    </w:p>
    <w:p w14:paraId="0C82B956" w14:textId="77777777" w:rsidR="006060F9" w:rsidRPr="006060F9" w:rsidRDefault="006060F9" w:rsidP="006060F9">
      <w:pPr>
        <w:pStyle w:val="AssignBody"/>
      </w:pPr>
      <w:r w:rsidRPr="006060F9">
        <w:t xml:space="preserve">The researcher conducted interviews with the children within a chosen class. The children were asked </w:t>
      </w:r>
      <w:proofErr w:type="gramStart"/>
      <w:r w:rsidRPr="006060F9">
        <w:t>a number of</w:t>
      </w:r>
      <w:proofErr w:type="gramEnd"/>
      <w:r w:rsidRPr="006060F9">
        <w:t xml:space="preserve"> open and closed questions, you can find evidence of these in appendix four. The researcher began by asking the children if they were aware of the term feedback. It became apparent to the researcher that the children did not hold an understanding of what feedback was and therefore went on to explain this to them. When asking the children how often their teacher gives them feedback the children were unsure of how often they received feedback from the teacher. The children also explained how they preferred oral feedback as they can go back and work on the situation straight away. </w:t>
      </w:r>
    </w:p>
    <w:p w14:paraId="0E0CD709" w14:textId="04940888" w:rsidR="006060F9" w:rsidRPr="006060F9" w:rsidRDefault="006060F9" w:rsidP="006060F9">
      <w:pPr>
        <w:pStyle w:val="AssignBody"/>
      </w:pPr>
      <w:r w:rsidRPr="006060F9">
        <w:t>The children also showed no knowledge of what peer assessment or self-assessment</w:t>
      </w:r>
      <w:r w:rsidR="00085D02">
        <w:t xml:space="preserve"> was</w:t>
      </w:r>
      <w:r w:rsidRPr="006060F9">
        <w:t>. When asked how feedback can be improved in their class, there was a clear trend from the children that they believe the class teacher could give them more oral feedback throughout the lessons, as the children believed they would be more likely to use oral feedback rather than written feedback. The reason for this being as the children believe they do not get given enough time to reflect on the written feedback in their books.</w:t>
      </w:r>
    </w:p>
    <w:p w14:paraId="1DA22FFD" w14:textId="582E7EC1" w:rsidR="006060F9" w:rsidRPr="006060F9" w:rsidRDefault="006060F9" w:rsidP="006060F9">
      <w:pPr>
        <w:pStyle w:val="AssignBody"/>
      </w:pPr>
      <w:r w:rsidRPr="006060F9">
        <w:t>During the observations the researcher looked to see how often the children used written feedback which was in their books from previously used and how the children used the oral feedback which was given from the teacher throughout the lesson. The researcher used a template created by themselves (please see appendix five). The researcher was able to see that throughout the observation the children did not acknowledge the written feedback in their books, instead they went on and carried on with the completion of their task for that specific lesson. Although the children had ignored the written feedback, the researcher decided to look through the children’s books to see if they had previously engaged with written feedback beforehand. Throughout the children’s book you can see that they have previously engaged with it</w:t>
      </w:r>
      <w:r w:rsidR="0051150D">
        <w:t>.</w:t>
      </w:r>
    </w:p>
    <w:p w14:paraId="7217CDD4" w14:textId="77777777" w:rsidR="006060F9" w:rsidRPr="006060F9" w:rsidRDefault="006060F9" w:rsidP="006060F9">
      <w:pPr>
        <w:pStyle w:val="AssignBody"/>
      </w:pPr>
      <w:r w:rsidRPr="006060F9">
        <w:t>Throughout the observation the class teacher continuously gave children oral feedback throughout the lesson. This feedback helped to rectify any misconceptions which the children had previously had, and the children were able to go and correct their work before the lesson was over. This relates back to what William and Black (1998) had said how feedback should be about a certain aspect on a child’s work and advice should be given about how the children can make improvements to their work.</w:t>
      </w:r>
    </w:p>
    <w:p w14:paraId="164044D1" w14:textId="77777777" w:rsidR="006060F9" w:rsidRPr="006060F9" w:rsidRDefault="006060F9" w:rsidP="006060F9">
      <w:pPr>
        <w:pStyle w:val="AssignBody"/>
      </w:pPr>
    </w:p>
    <w:p w14:paraId="28340518" w14:textId="77777777" w:rsidR="006060F9" w:rsidRPr="006060F9" w:rsidRDefault="006060F9" w:rsidP="006060F9">
      <w:pPr>
        <w:pStyle w:val="AssignBody"/>
      </w:pPr>
      <w:r w:rsidRPr="006060F9">
        <w:t>Overall, the aim of this study was to carry out a small-scale research study within a school using three chosen research methods. Once conducting the research study, the research methods were then critically evaluated.</w:t>
      </w:r>
    </w:p>
    <w:p w14:paraId="6EB42E6D" w14:textId="77777777" w:rsidR="006060F9" w:rsidRPr="006060F9" w:rsidRDefault="006060F9" w:rsidP="006060F9">
      <w:pPr>
        <w:pStyle w:val="AssignBody"/>
      </w:pPr>
      <w:r w:rsidRPr="006060F9">
        <w:lastRenderedPageBreak/>
        <w:t xml:space="preserve">From my findings I can conclude that the most effective way of giving feedback to children within a class is through oral feedback. This is the quickest way of giving children feedback within the classroom and children engage with this kind of feedback more than they would written feedback. </w:t>
      </w:r>
    </w:p>
    <w:p w14:paraId="1165FB18" w14:textId="77777777" w:rsidR="006060F9" w:rsidRPr="006060F9" w:rsidRDefault="006060F9" w:rsidP="006060F9">
      <w:pPr>
        <w:pStyle w:val="AssignBody"/>
      </w:pPr>
      <w:r w:rsidRPr="006060F9">
        <w:t>It was also a common trend within the participants of the questionnaire. Their preferred method of giving feedback was also oral feedback. they felt that the children engage more with this type of feedback.</w:t>
      </w:r>
    </w:p>
    <w:p w14:paraId="105E85FD" w14:textId="77777777" w:rsidR="006060F9" w:rsidRPr="006060F9" w:rsidRDefault="006060F9" w:rsidP="006060F9">
      <w:pPr>
        <w:pStyle w:val="AssignBody"/>
      </w:pPr>
      <w:r w:rsidRPr="006060F9">
        <w:t>From this study I will use what I have found within my own professionalism. I will allow myself time to give the children in my class oral feedback ensuring that they understand what is expected of them and rectifying misconceptions earlier. I will try and allow time for the children to be able to engage with the written feedback in their books.</w:t>
      </w:r>
    </w:p>
    <w:p w14:paraId="1546EC37" w14:textId="77777777" w:rsidR="006060F9" w:rsidRPr="006060F9" w:rsidRDefault="006060F9" w:rsidP="006060F9">
      <w:pPr>
        <w:pStyle w:val="AssignBody"/>
        <w:rPr>
          <w:sz w:val="24"/>
          <w:szCs w:val="24"/>
        </w:rPr>
      </w:pPr>
    </w:p>
    <w:p w14:paraId="5CE0C163" w14:textId="77777777" w:rsidR="006060F9" w:rsidRDefault="006060F9" w:rsidP="006060F9">
      <w:pPr>
        <w:pStyle w:val="AssignBody"/>
      </w:pPr>
    </w:p>
    <w:p w14:paraId="3567D0C7" w14:textId="77777777" w:rsidR="006060F9" w:rsidRDefault="006060F9" w:rsidP="006060F9">
      <w:pPr>
        <w:pStyle w:val="AssignBody"/>
      </w:pPr>
    </w:p>
    <w:p w14:paraId="6AC125A7" w14:textId="77777777" w:rsidR="006060F9" w:rsidRDefault="006060F9" w:rsidP="006060F9">
      <w:pPr>
        <w:pStyle w:val="AssignBody"/>
      </w:pPr>
    </w:p>
    <w:p w14:paraId="0ECE5CD3" w14:textId="77777777" w:rsidR="006060F9" w:rsidRDefault="006060F9" w:rsidP="006060F9">
      <w:pPr>
        <w:pStyle w:val="AssignBody"/>
      </w:pPr>
    </w:p>
    <w:p w14:paraId="1DCBC65F" w14:textId="77777777" w:rsidR="006060F9" w:rsidRDefault="006060F9" w:rsidP="006060F9">
      <w:pPr>
        <w:pStyle w:val="AssignBody"/>
      </w:pPr>
    </w:p>
    <w:p w14:paraId="2D85FB70" w14:textId="77777777" w:rsidR="006060F9" w:rsidRDefault="006060F9" w:rsidP="006060F9">
      <w:pPr>
        <w:pStyle w:val="AssignBody"/>
      </w:pPr>
    </w:p>
    <w:p w14:paraId="080BB1C3" w14:textId="77777777" w:rsidR="006060F9" w:rsidRDefault="006060F9" w:rsidP="006060F9">
      <w:pPr>
        <w:pStyle w:val="AssignBody"/>
      </w:pPr>
    </w:p>
    <w:p w14:paraId="57C46463" w14:textId="77777777" w:rsidR="006060F9" w:rsidRDefault="006060F9" w:rsidP="006060F9">
      <w:pPr>
        <w:pStyle w:val="AssignBody"/>
        <w:rPr>
          <w:sz w:val="24"/>
          <w:szCs w:val="24"/>
        </w:rPr>
      </w:pPr>
    </w:p>
    <w:p w14:paraId="13D8E066" w14:textId="77777777" w:rsidR="006060F9" w:rsidRDefault="006060F9" w:rsidP="006060F9">
      <w:pPr>
        <w:pStyle w:val="AssignBody"/>
        <w:rPr>
          <w:sz w:val="24"/>
          <w:szCs w:val="24"/>
        </w:rPr>
      </w:pPr>
    </w:p>
    <w:p w14:paraId="43AF308D" w14:textId="244C07ED" w:rsidR="006060F9" w:rsidRPr="006060F9" w:rsidRDefault="006060F9" w:rsidP="006060F9">
      <w:pPr>
        <w:pStyle w:val="AssignBody"/>
        <w:rPr>
          <w:sz w:val="24"/>
          <w:szCs w:val="24"/>
        </w:rPr>
      </w:pPr>
      <w:r w:rsidRPr="006060F9">
        <w:rPr>
          <w:sz w:val="24"/>
          <w:szCs w:val="24"/>
        </w:rPr>
        <w:t>References</w:t>
      </w:r>
    </w:p>
    <w:p w14:paraId="32E6593B" w14:textId="71AFDC77" w:rsidR="006060F9" w:rsidRPr="006060F9" w:rsidRDefault="006060F9" w:rsidP="006060F9">
      <w:pPr>
        <w:pStyle w:val="AssignBody"/>
        <w:numPr>
          <w:ilvl w:val="0"/>
          <w:numId w:val="4"/>
        </w:numPr>
        <w:rPr>
          <w:sz w:val="24"/>
          <w:szCs w:val="24"/>
        </w:rPr>
      </w:pPr>
      <w:proofErr w:type="spellStart"/>
      <w:r w:rsidRPr="006060F9">
        <w:rPr>
          <w:sz w:val="24"/>
          <w:szCs w:val="24"/>
        </w:rPr>
        <w:t>Angrosino</w:t>
      </w:r>
      <w:proofErr w:type="spellEnd"/>
      <w:r w:rsidRPr="006060F9">
        <w:rPr>
          <w:sz w:val="24"/>
          <w:szCs w:val="24"/>
        </w:rPr>
        <w:t xml:space="preserve"> (2012) ‘Observation – based research’ in Arthur J, et al. Research methods and methodologies in education, Sage, London</w:t>
      </w:r>
    </w:p>
    <w:p w14:paraId="02A9B838" w14:textId="77777777" w:rsidR="006060F9" w:rsidRPr="006060F9" w:rsidRDefault="006060F9" w:rsidP="006060F9">
      <w:pPr>
        <w:pStyle w:val="AssignBody"/>
        <w:ind w:left="360"/>
        <w:rPr>
          <w:sz w:val="24"/>
          <w:szCs w:val="24"/>
        </w:rPr>
      </w:pPr>
    </w:p>
    <w:p w14:paraId="49F9F543" w14:textId="02255F9B" w:rsidR="006060F9" w:rsidRDefault="006060F9" w:rsidP="006060F9">
      <w:pPr>
        <w:pStyle w:val="AssignBody"/>
        <w:numPr>
          <w:ilvl w:val="0"/>
          <w:numId w:val="4"/>
        </w:numPr>
        <w:rPr>
          <w:sz w:val="24"/>
          <w:szCs w:val="24"/>
        </w:rPr>
      </w:pPr>
      <w:r w:rsidRPr="006060F9">
        <w:rPr>
          <w:sz w:val="24"/>
          <w:szCs w:val="24"/>
        </w:rPr>
        <w:t>Arthur J, Waring M, Coe R, Hedges L (2012), Research methods and methodologies in education, Sage, London</w:t>
      </w:r>
    </w:p>
    <w:p w14:paraId="6ED179C6" w14:textId="77777777" w:rsidR="006060F9" w:rsidRPr="006060F9" w:rsidRDefault="006060F9" w:rsidP="006060F9">
      <w:pPr>
        <w:pStyle w:val="AssignBody"/>
        <w:rPr>
          <w:sz w:val="24"/>
          <w:szCs w:val="24"/>
        </w:rPr>
      </w:pPr>
    </w:p>
    <w:p w14:paraId="1542FA76" w14:textId="440D00E7" w:rsidR="006060F9" w:rsidRPr="006060F9" w:rsidRDefault="006060F9" w:rsidP="006060F9">
      <w:pPr>
        <w:pStyle w:val="AssignBody"/>
        <w:numPr>
          <w:ilvl w:val="0"/>
          <w:numId w:val="4"/>
        </w:numPr>
        <w:rPr>
          <w:sz w:val="24"/>
          <w:szCs w:val="24"/>
        </w:rPr>
      </w:pPr>
      <w:r w:rsidRPr="006060F9">
        <w:rPr>
          <w:sz w:val="24"/>
          <w:szCs w:val="24"/>
        </w:rPr>
        <w:t>Assessment Reform Group, (2002), Assessment for Learning: 10 Principles, Institute of Education, London</w:t>
      </w:r>
    </w:p>
    <w:p w14:paraId="41E87F7A" w14:textId="77777777" w:rsidR="006060F9" w:rsidRPr="006060F9" w:rsidRDefault="006060F9" w:rsidP="006060F9">
      <w:pPr>
        <w:pStyle w:val="AssignBody"/>
        <w:ind w:left="360"/>
        <w:rPr>
          <w:sz w:val="24"/>
          <w:szCs w:val="24"/>
        </w:rPr>
      </w:pPr>
    </w:p>
    <w:p w14:paraId="458F42A7" w14:textId="0F6F48D6" w:rsidR="006060F9" w:rsidRPr="006060F9" w:rsidRDefault="006060F9" w:rsidP="006060F9">
      <w:pPr>
        <w:pStyle w:val="AssignBody"/>
        <w:numPr>
          <w:ilvl w:val="0"/>
          <w:numId w:val="4"/>
        </w:numPr>
        <w:rPr>
          <w:sz w:val="24"/>
          <w:szCs w:val="24"/>
        </w:rPr>
      </w:pPr>
      <w:r w:rsidRPr="006060F9">
        <w:rPr>
          <w:sz w:val="24"/>
          <w:szCs w:val="24"/>
        </w:rPr>
        <w:t>Austin R (2016) Researching Primary Education, Learning Matters/Sage, London</w:t>
      </w:r>
    </w:p>
    <w:p w14:paraId="3B49E13B" w14:textId="77777777" w:rsidR="006060F9" w:rsidRPr="006060F9" w:rsidRDefault="006060F9" w:rsidP="006060F9">
      <w:pPr>
        <w:pStyle w:val="AssignBody"/>
        <w:ind w:left="360"/>
        <w:rPr>
          <w:sz w:val="24"/>
          <w:szCs w:val="24"/>
        </w:rPr>
      </w:pPr>
    </w:p>
    <w:p w14:paraId="23FCECF1" w14:textId="1C5263B6" w:rsidR="006060F9" w:rsidRPr="006060F9" w:rsidRDefault="006060F9" w:rsidP="006060F9">
      <w:pPr>
        <w:pStyle w:val="AssignBody"/>
        <w:numPr>
          <w:ilvl w:val="0"/>
          <w:numId w:val="4"/>
        </w:numPr>
        <w:rPr>
          <w:sz w:val="24"/>
          <w:szCs w:val="24"/>
        </w:rPr>
      </w:pPr>
      <w:r w:rsidRPr="006060F9">
        <w:rPr>
          <w:sz w:val="24"/>
          <w:szCs w:val="24"/>
        </w:rPr>
        <w:lastRenderedPageBreak/>
        <w:t>Black P. William D. (1998) Inside the Black Box: Raising Standards through classroom assessment, originally published by King’s College, now by GL Assessment</w:t>
      </w:r>
    </w:p>
    <w:p w14:paraId="1FC7F757" w14:textId="77777777" w:rsidR="006060F9" w:rsidRPr="006060F9" w:rsidRDefault="006060F9" w:rsidP="006060F9">
      <w:pPr>
        <w:pStyle w:val="AssignBody"/>
        <w:ind w:left="360"/>
        <w:rPr>
          <w:sz w:val="24"/>
          <w:szCs w:val="24"/>
        </w:rPr>
      </w:pPr>
    </w:p>
    <w:p w14:paraId="391A9F16" w14:textId="55687D40" w:rsidR="006060F9" w:rsidRPr="006060F9" w:rsidRDefault="006060F9" w:rsidP="006060F9">
      <w:pPr>
        <w:pStyle w:val="AssignBody"/>
        <w:numPr>
          <w:ilvl w:val="0"/>
          <w:numId w:val="4"/>
        </w:numPr>
        <w:rPr>
          <w:sz w:val="24"/>
          <w:szCs w:val="24"/>
        </w:rPr>
      </w:pPr>
      <w:r w:rsidRPr="006060F9">
        <w:rPr>
          <w:sz w:val="24"/>
          <w:szCs w:val="24"/>
        </w:rPr>
        <w:t>British Educational Research Association (2018), Ethical Guidelines for Educational Research, BERA, London</w:t>
      </w:r>
    </w:p>
    <w:p w14:paraId="2499E661" w14:textId="77777777" w:rsidR="006060F9" w:rsidRPr="006060F9" w:rsidRDefault="006060F9" w:rsidP="006060F9">
      <w:pPr>
        <w:pStyle w:val="AssignBody"/>
        <w:ind w:left="360"/>
        <w:rPr>
          <w:sz w:val="24"/>
          <w:szCs w:val="24"/>
        </w:rPr>
      </w:pPr>
    </w:p>
    <w:p w14:paraId="4D55D80C" w14:textId="3F27E0D1" w:rsidR="006060F9" w:rsidRPr="006060F9" w:rsidRDefault="006060F9" w:rsidP="006060F9">
      <w:pPr>
        <w:pStyle w:val="AssignBody"/>
        <w:numPr>
          <w:ilvl w:val="0"/>
          <w:numId w:val="4"/>
        </w:numPr>
        <w:rPr>
          <w:sz w:val="24"/>
          <w:szCs w:val="24"/>
        </w:rPr>
      </w:pPr>
      <w:r w:rsidRPr="006060F9">
        <w:rPr>
          <w:sz w:val="24"/>
          <w:szCs w:val="24"/>
        </w:rPr>
        <w:t>Cobb W (2016) ‘Research methods: how will I collect the data?’ in Austin R, Researching Primary Education, Learning Matters/Sage, London</w:t>
      </w:r>
    </w:p>
    <w:p w14:paraId="77E89A00" w14:textId="77777777" w:rsidR="006060F9" w:rsidRPr="006060F9" w:rsidRDefault="006060F9" w:rsidP="006060F9">
      <w:pPr>
        <w:pStyle w:val="AssignBody"/>
        <w:ind w:left="360"/>
        <w:rPr>
          <w:sz w:val="24"/>
          <w:szCs w:val="24"/>
        </w:rPr>
      </w:pPr>
    </w:p>
    <w:p w14:paraId="714E2204" w14:textId="3168D74E" w:rsidR="006060F9" w:rsidRPr="006060F9" w:rsidRDefault="006060F9" w:rsidP="006060F9">
      <w:pPr>
        <w:pStyle w:val="AssignBody"/>
        <w:numPr>
          <w:ilvl w:val="0"/>
          <w:numId w:val="4"/>
        </w:numPr>
        <w:rPr>
          <w:sz w:val="24"/>
          <w:szCs w:val="24"/>
        </w:rPr>
      </w:pPr>
      <w:r w:rsidRPr="006060F9">
        <w:rPr>
          <w:sz w:val="24"/>
          <w:szCs w:val="24"/>
        </w:rPr>
        <w:t>Denscombe m (2010), Good Research Guide for Small-scale Social Research Projects. Maidenhead, McGraw Hill</w:t>
      </w:r>
    </w:p>
    <w:p w14:paraId="1E1894FE" w14:textId="77777777" w:rsidR="006060F9" w:rsidRPr="006060F9" w:rsidRDefault="006060F9" w:rsidP="006060F9">
      <w:pPr>
        <w:pStyle w:val="AssignBody"/>
        <w:ind w:left="360"/>
        <w:rPr>
          <w:sz w:val="24"/>
          <w:szCs w:val="24"/>
        </w:rPr>
      </w:pPr>
    </w:p>
    <w:p w14:paraId="3B4A1DD3" w14:textId="4E8841AE" w:rsidR="006060F9" w:rsidRPr="006060F9" w:rsidRDefault="006060F9" w:rsidP="006060F9">
      <w:pPr>
        <w:pStyle w:val="AssignBody"/>
        <w:numPr>
          <w:ilvl w:val="0"/>
          <w:numId w:val="4"/>
        </w:numPr>
        <w:rPr>
          <w:sz w:val="24"/>
          <w:szCs w:val="24"/>
        </w:rPr>
      </w:pPr>
      <w:r w:rsidRPr="006060F9">
        <w:rPr>
          <w:sz w:val="24"/>
          <w:szCs w:val="24"/>
        </w:rPr>
        <w:t xml:space="preserve">Dictionary.com, Questionnaire, can be accessed on </w:t>
      </w:r>
      <w:hyperlink r:id="rId11" w:history="1">
        <w:r w:rsidRPr="006060F9">
          <w:rPr>
            <w:rStyle w:val="Hyperlink"/>
            <w:color w:val="auto"/>
            <w:sz w:val="24"/>
            <w:szCs w:val="24"/>
            <w:u w:val="none"/>
          </w:rPr>
          <w:t>https://www.dictionary.com/browse/questionnaire Accessed on 15/03/2020</w:t>
        </w:r>
      </w:hyperlink>
    </w:p>
    <w:p w14:paraId="0BE2517E" w14:textId="77777777" w:rsidR="006060F9" w:rsidRPr="006060F9" w:rsidRDefault="006060F9" w:rsidP="006060F9">
      <w:pPr>
        <w:pStyle w:val="AssignBody"/>
        <w:ind w:left="360"/>
        <w:rPr>
          <w:sz w:val="24"/>
          <w:szCs w:val="24"/>
        </w:rPr>
      </w:pPr>
    </w:p>
    <w:p w14:paraId="778A026A" w14:textId="045D08FF" w:rsidR="006060F9" w:rsidRPr="006060F9" w:rsidRDefault="006060F9" w:rsidP="006060F9">
      <w:pPr>
        <w:pStyle w:val="AssignBody"/>
        <w:numPr>
          <w:ilvl w:val="0"/>
          <w:numId w:val="4"/>
        </w:numPr>
        <w:rPr>
          <w:sz w:val="24"/>
          <w:szCs w:val="24"/>
        </w:rPr>
      </w:pPr>
      <w:proofErr w:type="spellStart"/>
      <w:r w:rsidRPr="006060F9">
        <w:rPr>
          <w:sz w:val="24"/>
          <w:szCs w:val="24"/>
        </w:rPr>
        <w:t>Didau</w:t>
      </w:r>
      <w:proofErr w:type="spellEnd"/>
      <w:r w:rsidRPr="006060F9">
        <w:rPr>
          <w:sz w:val="24"/>
          <w:szCs w:val="24"/>
        </w:rPr>
        <w:t xml:space="preserve"> D. (Date Unknown), Why AFL might be wrong, and what to do about it. Can be accessed at https://learningspy.co.uk/myths/afl-might-wrong/ (Accessed on 09/03/2020)</w:t>
      </w:r>
    </w:p>
    <w:p w14:paraId="002ED749" w14:textId="77777777" w:rsidR="006060F9" w:rsidRPr="006060F9" w:rsidRDefault="006060F9" w:rsidP="006060F9">
      <w:pPr>
        <w:pStyle w:val="AssignBody"/>
        <w:ind w:left="360"/>
        <w:rPr>
          <w:sz w:val="24"/>
          <w:szCs w:val="24"/>
        </w:rPr>
      </w:pPr>
    </w:p>
    <w:p w14:paraId="048B84D0" w14:textId="2005CB49" w:rsidR="006060F9" w:rsidRPr="006060F9" w:rsidRDefault="006060F9" w:rsidP="006060F9">
      <w:pPr>
        <w:pStyle w:val="AssignBody"/>
        <w:numPr>
          <w:ilvl w:val="0"/>
          <w:numId w:val="4"/>
        </w:numPr>
        <w:rPr>
          <w:sz w:val="24"/>
          <w:szCs w:val="24"/>
        </w:rPr>
      </w:pPr>
      <w:r w:rsidRPr="006060F9">
        <w:rPr>
          <w:sz w:val="24"/>
          <w:szCs w:val="24"/>
        </w:rPr>
        <w:t>Donaldson. G, Successful Futures, 2015, Welsh Government</w:t>
      </w:r>
    </w:p>
    <w:p w14:paraId="1954791A" w14:textId="77777777" w:rsidR="006060F9" w:rsidRPr="006060F9" w:rsidRDefault="006060F9" w:rsidP="006060F9">
      <w:pPr>
        <w:pStyle w:val="AssignBody"/>
        <w:ind w:left="360"/>
        <w:rPr>
          <w:sz w:val="24"/>
          <w:szCs w:val="24"/>
        </w:rPr>
      </w:pPr>
    </w:p>
    <w:p w14:paraId="7772CD0A" w14:textId="58B6AA8B" w:rsidR="006060F9" w:rsidRPr="006060F9" w:rsidRDefault="006060F9" w:rsidP="006060F9">
      <w:pPr>
        <w:pStyle w:val="AssignBody"/>
        <w:numPr>
          <w:ilvl w:val="0"/>
          <w:numId w:val="4"/>
        </w:numPr>
        <w:rPr>
          <w:sz w:val="24"/>
          <w:szCs w:val="24"/>
        </w:rPr>
      </w:pPr>
      <w:r w:rsidRPr="006060F9">
        <w:rPr>
          <w:sz w:val="24"/>
          <w:szCs w:val="24"/>
        </w:rPr>
        <w:t>Education Endowment Foundation (2011) Teaching and Learning Toolkit, Feedback. Can be accessed at https://educationendowmentfoundation.org.uk/evidence-summaries/teaching-learning-toolkit/feedback/ Accessed on 09/03/2020</w:t>
      </w:r>
    </w:p>
    <w:p w14:paraId="72B97700" w14:textId="77777777" w:rsidR="006060F9" w:rsidRPr="006060F9" w:rsidRDefault="006060F9" w:rsidP="006060F9">
      <w:pPr>
        <w:pStyle w:val="AssignBody"/>
        <w:ind w:left="360"/>
        <w:rPr>
          <w:sz w:val="24"/>
          <w:szCs w:val="24"/>
        </w:rPr>
      </w:pPr>
    </w:p>
    <w:p w14:paraId="0A3102A8" w14:textId="40BA85C3" w:rsidR="006060F9" w:rsidRPr="006060F9" w:rsidRDefault="006060F9" w:rsidP="006060F9">
      <w:pPr>
        <w:pStyle w:val="AssignBody"/>
        <w:numPr>
          <w:ilvl w:val="0"/>
          <w:numId w:val="4"/>
        </w:numPr>
        <w:rPr>
          <w:sz w:val="24"/>
          <w:szCs w:val="24"/>
        </w:rPr>
      </w:pPr>
      <w:r w:rsidRPr="006060F9">
        <w:rPr>
          <w:sz w:val="24"/>
          <w:szCs w:val="24"/>
        </w:rPr>
        <w:t>Griffith A. Burns M. (2014) Teaching Backwards, Crown House Publishing, Carmarthen</w:t>
      </w:r>
    </w:p>
    <w:p w14:paraId="4EAA4F86" w14:textId="77777777" w:rsidR="006060F9" w:rsidRPr="006060F9" w:rsidRDefault="006060F9" w:rsidP="006060F9">
      <w:pPr>
        <w:pStyle w:val="AssignBody"/>
        <w:ind w:left="360"/>
        <w:rPr>
          <w:sz w:val="24"/>
          <w:szCs w:val="24"/>
        </w:rPr>
      </w:pPr>
    </w:p>
    <w:p w14:paraId="153F8AA0" w14:textId="76B99EAB" w:rsidR="006060F9" w:rsidRPr="006060F9" w:rsidRDefault="006060F9" w:rsidP="006060F9">
      <w:pPr>
        <w:pStyle w:val="AssignBody"/>
        <w:numPr>
          <w:ilvl w:val="0"/>
          <w:numId w:val="4"/>
        </w:numPr>
        <w:rPr>
          <w:sz w:val="24"/>
          <w:szCs w:val="24"/>
        </w:rPr>
      </w:pPr>
      <w:r w:rsidRPr="006060F9">
        <w:rPr>
          <w:sz w:val="24"/>
          <w:szCs w:val="24"/>
        </w:rPr>
        <w:lastRenderedPageBreak/>
        <w:t>Grigg R. (2010) Becoming an outstanding primary school teacher, Longman, Pearson,</w:t>
      </w:r>
      <w:r w:rsidRPr="006060F9">
        <w:rPr>
          <w:sz w:val="24"/>
          <w:szCs w:val="24"/>
        </w:rPr>
        <w:t xml:space="preserve"> </w:t>
      </w:r>
      <w:r w:rsidRPr="006060F9">
        <w:rPr>
          <w:sz w:val="24"/>
          <w:szCs w:val="24"/>
        </w:rPr>
        <w:t>Harlow</w:t>
      </w:r>
    </w:p>
    <w:p w14:paraId="4A0901E7" w14:textId="77777777" w:rsidR="006060F9" w:rsidRPr="006060F9" w:rsidRDefault="006060F9" w:rsidP="006060F9">
      <w:pPr>
        <w:pStyle w:val="AssignBody"/>
        <w:ind w:left="360"/>
        <w:rPr>
          <w:sz w:val="24"/>
          <w:szCs w:val="24"/>
        </w:rPr>
      </w:pPr>
    </w:p>
    <w:p w14:paraId="41B5DA51" w14:textId="569AD774" w:rsidR="006060F9" w:rsidRPr="006060F9" w:rsidRDefault="006060F9" w:rsidP="006060F9">
      <w:pPr>
        <w:pStyle w:val="AssignBody"/>
        <w:numPr>
          <w:ilvl w:val="0"/>
          <w:numId w:val="4"/>
        </w:numPr>
        <w:rPr>
          <w:sz w:val="24"/>
          <w:szCs w:val="24"/>
        </w:rPr>
      </w:pPr>
      <w:r w:rsidRPr="006060F9">
        <w:rPr>
          <w:sz w:val="24"/>
          <w:szCs w:val="24"/>
        </w:rPr>
        <w:t>Mears C (2012) ‘In depth interviews’ in Arthur J, et al. Research methods and methodologies in education, Sage, London</w:t>
      </w:r>
    </w:p>
    <w:p w14:paraId="0D48637F" w14:textId="77777777" w:rsidR="006060F9" w:rsidRPr="006060F9" w:rsidRDefault="006060F9" w:rsidP="006060F9">
      <w:pPr>
        <w:pStyle w:val="AssignBody"/>
        <w:ind w:left="360"/>
        <w:rPr>
          <w:sz w:val="24"/>
          <w:szCs w:val="24"/>
        </w:rPr>
      </w:pPr>
    </w:p>
    <w:p w14:paraId="7885261F" w14:textId="2D1DB742" w:rsidR="006060F9" w:rsidRPr="006060F9" w:rsidRDefault="006060F9" w:rsidP="006060F9">
      <w:pPr>
        <w:pStyle w:val="AssignBody"/>
        <w:numPr>
          <w:ilvl w:val="0"/>
          <w:numId w:val="4"/>
        </w:numPr>
        <w:rPr>
          <w:sz w:val="24"/>
          <w:szCs w:val="24"/>
        </w:rPr>
      </w:pPr>
      <w:r w:rsidRPr="006060F9">
        <w:rPr>
          <w:sz w:val="24"/>
          <w:szCs w:val="24"/>
        </w:rPr>
        <w:t xml:space="preserve">Mukherji P and </w:t>
      </w:r>
      <w:proofErr w:type="spellStart"/>
      <w:r w:rsidRPr="006060F9">
        <w:rPr>
          <w:sz w:val="24"/>
          <w:szCs w:val="24"/>
        </w:rPr>
        <w:t>Albon</w:t>
      </w:r>
      <w:proofErr w:type="spellEnd"/>
      <w:r w:rsidRPr="006060F9">
        <w:rPr>
          <w:sz w:val="24"/>
          <w:szCs w:val="24"/>
        </w:rPr>
        <w:t xml:space="preserve"> D (2015), Research Methods in Early Childhood, An Introductory Guide, second edition, Sage, London</w:t>
      </w:r>
    </w:p>
    <w:p w14:paraId="680C3AB0" w14:textId="77777777" w:rsidR="006060F9" w:rsidRPr="006060F9" w:rsidRDefault="006060F9" w:rsidP="006060F9">
      <w:pPr>
        <w:pStyle w:val="AssignBody"/>
        <w:ind w:left="360"/>
        <w:rPr>
          <w:sz w:val="24"/>
          <w:szCs w:val="24"/>
        </w:rPr>
      </w:pPr>
    </w:p>
    <w:p w14:paraId="27146528" w14:textId="3834585E" w:rsidR="006060F9" w:rsidRPr="006060F9" w:rsidRDefault="006060F9" w:rsidP="006060F9">
      <w:pPr>
        <w:pStyle w:val="AssignBody"/>
        <w:numPr>
          <w:ilvl w:val="0"/>
          <w:numId w:val="4"/>
        </w:numPr>
        <w:rPr>
          <w:sz w:val="24"/>
          <w:szCs w:val="24"/>
        </w:rPr>
      </w:pPr>
      <w:r w:rsidRPr="006060F9">
        <w:rPr>
          <w:sz w:val="24"/>
          <w:szCs w:val="24"/>
        </w:rPr>
        <w:t>Wallace I. Kirkman L. (2014) Talk-Less Teaching, Practice, Participation and Progress, Crown House Publishing, Carmarthen</w:t>
      </w:r>
    </w:p>
    <w:p w14:paraId="4B2ECD3D" w14:textId="77777777" w:rsidR="006060F9" w:rsidRPr="006060F9" w:rsidRDefault="006060F9" w:rsidP="006060F9">
      <w:pPr>
        <w:pStyle w:val="AssignBody"/>
        <w:ind w:left="360"/>
        <w:rPr>
          <w:sz w:val="24"/>
          <w:szCs w:val="24"/>
        </w:rPr>
      </w:pPr>
    </w:p>
    <w:p w14:paraId="61D12C98" w14:textId="04FABC78" w:rsidR="006060F9" w:rsidRPr="006060F9" w:rsidRDefault="006060F9" w:rsidP="006060F9">
      <w:pPr>
        <w:pStyle w:val="AssignBody"/>
        <w:numPr>
          <w:ilvl w:val="0"/>
          <w:numId w:val="4"/>
        </w:numPr>
        <w:rPr>
          <w:sz w:val="24"/>
          <w:szCs w:val="24"/>
        </w:rPr>
      </w:pPr>
      <w:r w:rsidRPr="006060F9">
        <w:rPr>
          <w:sz w:val="24"/>
          <w:szCs w:val="24"/>
        </w:rPr>
        <w:t>Welsh Government (2015) Effective use of data and research evidence, Cardiff, Welsh Government</w:t>
      </w:r>
    </w:p>
    <w:sectPr w:rsidR="006060F9" w:rsidRPr="006060F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70B2F" w14:textId="77777777" w:rsidR="00C75412" w:rsidRDefault="00C75412" w:rsidP="00E611D9">
      <w:pPr>
        <w:spacing w:after="0" w:line="240" w:lineRule="auto"/>
      </w:pPr>
      <w:r>
        <w:separator/>
      </w:r>
    </w:p>
  </w:endnote>
  <w:endnote w:type="continuationSeparator" w:id="0">
    <w:p w14:paraId="47396BB8" w14:textId="77777777" w:rsidR="00C75412" w:rsidRDefault="00C7541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C7BCC8" w14:textId="77777777" w:rsidR="00C75412" w:rsidRDefault="00C75412" w:rsidP="00E611D9">
      <w:pPr>
        <w:spacing w:after="0" w:line="240" w:lineRule="auto"/>
      </w:pPr>
      <w:r>
        <w:separator/>
      </w:r>
    </w:p>
  </w:footnote>
  <w:footnote w:type="continuationSeparator" w:id="0">
    <w:p w14:paraId="01FDD36A" w14:textId="77777777" w:rsidR="00C75412" w:rsidRDefault="00C7541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C3F568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060F9">
            <w:rPr>
              <w:rFonts w:ascii="Arial" w:hAnsi="Arial" w:cs="Arial"/>
            </w:rPr>
            <w:t>5010</w:t>
          </w:r>
        </w:p>
      </w:tc>
      <w:tc>
        <w:tcPr>
          <w:tcW w:w="4508" w:type="dxa"/>
        </w:tcPr>
        <w:p w14:paraId="56CB68F5" w14:textId="77777777" w:rsidR="006060F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6060F9">
            <w:rPr>
              <w:rFonts w:ascii="Arial" w:hAnsi="Arial" w:cs="Arial"/>
            </w:rPr>
            <w:t xml:space="preserve"> 1802649</w:t>
          </w:r>
        </w:p>
        <w:p w14:paraId="51D506A0" w14:textId="4E6F4D68" w:rsidR="00E611D9" w:rsidRPr="00E611D9" w:rsidRDefault="006060F9" w:rsidP="00E611D9">
          <w:pPr>
            <w:pStyle w:val="Header"/>
            <w:jc w:val="right"/>
            <w:rPr>
              <w:rFonts w:ascii="Arial" w:hAnsi="Arial" w:cs="Arial"/>
            </w:rPr>
          </w:pPr>
          <w:r>
            <w:rPr>
              <w:rFonts w:ascii="Arial" w:hAnsi="Arial" w:cs="Arial"/>
            </w:rPr>
            <w:t>Mercades Saint</w:t>
          </w:r>
          <w:r w:rsidR="00E611D9">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C2286"/>
    <w:multiLevelType w:val="hybridMultilevel"/>
    <w:tmpl w:val="6A34C1BA"/>
    <w:lvl w:ilvl="0" w:tplc="986E5C3C">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280D2363"/>
    <w:multiLevelType w:val="hybridMultilevel"/>
    <w:tmpl w:val="BF04ACB4"/>
    <w:lvl w:ilvl="0" w:tplc="986E5C3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0615CEC"/>
    <w:multiLevelType w:val="hybridMultilevel"/>
    <w:tmpl w:val="45B47B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D833D7F"/>
    <w:multiLevelType w:val="hybridMultilevel"/>
    <w:tmpl w:val="D6DEB192"/>
    <w:lvl w:ilvl="0" w:tplc="986E5C3C">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85D02"/>
    <w:rsid w:val="00176D6B"/>
    <w:rsid w:val="002229F0"/>
    <w:rsid w:val="004F11A8"/>
    <w:rsid w:val="0051150D"/>
    <w:rsid w:val="00542E1B"/>
    <w:rsid w:val="006060F9"/>
    <w:rsid w:val="006419C3"/>
    <w:rsid w:val="00691A46"/>
    <w:rsid w:val="006B5861"/>
    <w:rsid w:val="00817F7A"/>
    <w:rsid w:val="009A2698"/>
    <w:rsid w:val="00BC651E"/>
    <w:rsid w:val="00C75412"/>
    <w:rsid w:val="00CD1240"/>
    <w:rsid w:val="00E61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60F9"/>
    <w:rPr>
      <w:color w:val="0563C1" w:themeColor="hyperlink"/>
      <w:u w:val="single"/>
    </w:rPr>
  </w:style>
  <w:style w:type="character" w:styleId="UnresolvedMention">
    <w:name w:val="Unresolved Mention"/>
    <w:basedOn w:val="DefaultParagraphFont"/>
    <w:uiPriority w:val="99"/>
    <w:semiHidden/>
    <w:unhideWhenUsed/>
    <w:rsid w:val="006060F9"/>
    <w:rPr>
      <w:color w:val="605E5C"/>
      <w:shd w:val="clear" w:color="auto" w:fill="E1DFDD"/>
    </w:rPr>
  </w:style>
  <w:style w:type="paragraph" w:styleId="ListParagraph">
    <w:name w:val="List Paragraph"/>
    <w:basedOn w:val="Normal"/>
    <w:uiPriority w:val="34"/>
    <w:qFormat/>
    <w:rsid w:val="006060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ctionary.com/browse/questionnaire%20Accessed%20on%2015/03/202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5D55A6-357D-48C8-8CF7-187711EFB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3406</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Mercades Ann Saint</cp:lastModifiedBy>
  <cp:revision>2</cp:revision>
  <dcterms:created xsi:type="dcterms:W3CDTF">2020-03-26T16:25:00Z</dcterms:created>
  <dcterms:modified xsi:type="dcterms:W3CDTF">2020-03-26T16:25:00Z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