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1CCB58EB" w14:textId="77777777" w:rsidR="008D7A35" w:rsidRDefault="008D7A35" w:rsidP="021F216E">
      <w:pPr>
        <w:jc w:val="center"/>
        <w:rPr>
          <w:rFonts w:ascii="Arial Nova" w:eastAsia="Arial Nova" w:hAnsi="Arial Nova" w:cs="Arial Nova"/>
          <w:b/>
          <w:bCs/>
          <w:sz w:val="44"/>
          <w:szCs w:val="44"/>
        </w:rPr>
      </w:pPr>
    </w:p>
    <w:p w14:paraId="7D0E03B2" w14:textId="77777777" w:rsidR="008D7A35" w:rsidRDefault="008D7A35" w:rsidP="021F216E">
      <w:pPr>
        <w:jc w:val="center"/>
        <w:rPr>
          <w:rFonts w:ascii="Arial Nova" w:eastAsia="Arial Nova" w:hAnsi="Arial Nova" w:cs="Arial Nova"/>
          <w:b/>
          <w:bCs/>
          <w:sz w:val="44"/>
          <w:szCs w:val="44"/>
        </w:rPr>
      </w:pPr>
    </w:p>
    <w:p w14:paraId="235F35EA" w14:textId="77777777" w:rsidR="008D7A35" w:rsidRDefault="008D7A35" w:rsidP="021F216E">
      <w:pPr>
        <w:jc w:val="center"/>
        <w:rPr>
          <w:rFonts w:ascii="Arial Nova" w:eastAsia="Arial Nova" w:hAnsi="Arial Nova" w:cs="Arial Nova"/>
          <w:b/>
          <w:bCs/>
          <w:sz w:val="44"/>
          <w:szCs w:val="44"/>
        </w:rPr>
      </w:pPr>
    </w:p>
    <w:p w14:paraId="3CC99A4D" w14:textId="1DB0D16E" w:rsidR="32ADAAF6" w:rsidRDefault="000127BF" w:rsidP="021F216E">
      <w:pPr>
        <w:jc w:val="center"/>
        <w:rPr>
          <w:rFonts w:ascii="Arial Nova" w:eastAsia="Arial Nova" w:hAnsi="Arial Nova" w:cs="Arial Nova"/>
          <w:b/>
          <w:bCs/>
          <w:sz w:val="44"/>
          <w:szCs w:val="44"/>
        </w:rPr>
      </w:pPr>
      <w:r>
        <w:rPr>
          <w:rFonts w:ascii="Arial Nova" w:eastAsia="Arial Nova" w:hAnsi="Arial Nova" w:cs="Arial Nova"/>
          <w:b/>
          <w:bCs/>
          <w:sz w:val="44"/>
          <w:szCs w:val="44"/>
        </w:rPr>
        <w:t>(BMHP50_BIRM)</w:t>
      </w:r>
    </w:p>
    <w:p w14:paraId="08A7EE68" w14:textId="54B79A9E" w:rsidR="000127BF" w:rsidRDefault="003C10A0" w:rsidP="021F216E">
      <w:pPr>
        <w:jc w:val="center"/>
        <w:rPr>
          <w:rFonts w:ascii="Arial Nova" w:eastAsia="Arial Nova" w:hAnsi="Arial Nova" w:cs="Arial Nova"/>
          <w:b/>
          <w:bCs/>
          <w:sz w:val="44"/>
          <w:szCs w:val="44"/>
        </w:rPr>
      </w:pPr>
      <w:r>
        <w:rPr>
          <w:rFonts w:ascii="Arial Nova" w:eastAsia="Arial Nova" w:hAnsi="Arial Nova" w:cs="Arial Nova"/>
          <w:b/>
          <w:bCs/>
          <w:sz w:val="44"/>
          <w:szCs w:val="44"/>
        </w:rPr>
        <w:t xml:space="preserve">Changemakers: Building your Personal Brand </w:t>
      </w:r>
      <w:r w:rsidR="001445A9">
        <w:rPr>
          <w:rFonts w:ascii="Arial Nova" w:eastAsia="Arial Nova" w:hAnsi="Arial Nova" w:cs="Arial Nova"/>
          <w:b/>
          <w:bCs/>
          <w:sz w:val="44"/>
          <w:szCs w:val="44"/>
        </w:rPr>
        <w:t>for Sustainable Employment</w:t>
      </w:r>
    </w:p>
    <w:p w14:paraId="51834F6F" w14:textId="519E2FF1" w:rsidR="00D159FD" w:rsidRDefault="00D159FD" w:rsidP="021F216E">
      <w:pPr>
        <w:jc w:val="center"/>
        <w:rPr>
          <w:rFonts w:ascii="Arial Nova" w:eastAsia="Arial Nova" w:hAnsi="Arial Nova" w:cs="Arial Nova"/>
          <w:b/>
          <w:bCs/>
          <w:sz w:val="44"/>
          <w:szCs w:val="44"/>
        </w:rPr>
      </w:pPr>
      <w:r>
        <w:rPr>
          <w:rFonts w:ascii="Arial Nova" w:eastAsia="Arial Nova" w:hAnsi="Arial Nova" w:cs="Arial Nova"/>
          <w:b/>
          <w:bCs/>
          <w:sz w:val="44"/>
          <w:szCs w:val="44"/>
        </w:rPr>
        <w:t>Component 1</w:t>
      </w:r>
    </w:p>
    <w:p w14:paraId="60E09330" w14:textId="77777777" w:rsidR="00405BF4" w:rsidRDefault="00405BF4" w:rsidP="021F216E">
      <w:pPr>
        <w:jc w:val="center"/>
        <w:rPr>
          <w:rFonts w:ascii="Arial Nova" w:eastAsia="Arial Nova" w:hAnsi="Arial Nova" w:cs="Arial Nova"/>
          <w:b/>
          <w:bCs/>
          <w:sz w:val="44"/>
          <w:szCs w:val="44"/>
        </w:rPr>
      </w:pPr>
    </w:p>
    <w:p w14:paraId="769F2B28" w14:textId="5603E005" w:rsidR="00405BF4" w:rsidRDefault="00405BF4" w:rsidP="021F216E">
      <w:pPr>
        <w:jc w:val="center"/>
        <w:rPr>
          <w:rFonts w:ascii="Arial Nova" w:eastAsia="Arial Nova" w:hAnsi="Arial Nova" w:cs="Arial Nova"/>
          <w:b/>
          <w:bCs/>
          <w:sz w:val="44"/>
          <w:szCs w:val="44"/>
        </w:rPr>
      </w:pPr>
      <w:r>
        <w:rPr>
          <w:rFonts w:ascii="Arial Nova" w:eastAsia="Arial Nova" w:hAnsi="Arial Nova" w:cs="Arial Nova"/>
          <w:b/>
          <w:bCs/>
          <w:sz w:val="44"/>
          <w:szCs w:val="44"/>
        </w:rPr>
        <w:t>Student Name: Zamzam Abdallah</w:t>
      </w:r>
    </w:p>
    <w:p w14:paraId="79378156" w14:textId="64FFE858" w:rsidR="00405BF4" w:rsidRPr="00B11C3D" w:rsidRDefault="00405BF4" w:rsidP="021F216E">
      <w:pPr>
        <w:jc w:val="center"/>
        <w:rPr>
          <w:rFonts w:ascii="Arial Nova" w:eastAsia="Arial Nova" w:hAnsi="Arial Nova" w:cs="Arial Nova"/>
          <w:b/>
          <w:bCs/>
          <w:sz w:val="44"/>
          <w:szCs w:val="44"/>
        </w:rPr>
      </w:pPr>
      <w:r>
        <w:rPr>
          <w:rFonts w:ascii="Arial Nova" w:eastAsia="Arial Nova" w:hAnsi="Arial Nova" w:cs="Arial Nova"/>
          <w:b/>
          <w:bCs/>
          <w:sz w:val="44"/>
          <w:szCs w:val="44"/>
        </w:rPr>
        <w:t>Student Number: 2408411</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08AB3215" w14:textId="77777777" w:rsidR="00D359D4" w:rsidRDefault="00D359D4" w:rsidP="021F216E">
      <w:pPr>
        <w:rPr>
          <w:rFonts w:ascii="Arial Nova" w:eastAsia="Arial Nova" w:hAnsi="Arial Nova" w:cs="Arial Nova"/>
          <w:sz w:val="72"/>
          <w:szCs w:val="72"/>
        </w:rPr>
      </w:pPr>
    </w:p>
    <w:p w14:paraId="67185282" w14:textId="07653FA8" w:rsidR="021F216E" w:rsidRPr="00D359D4"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2239ACE4" w14:textId="77777777" w:rsidR="00941669" w:rsidRPr="00966600" w:rsidRDefault="00941669" w:rsidP="00941669">
      <w:pPr>
        <w:rPr>
          <w:rFonts w:ascii="Arial" w:eastAsia="Arial Nova" w:hAnsi="Arial" w:cs="Arial"/>
          <w:color w:val="000000" w:themeColor="text1"/>
          <w:sz w:val="22"/>
          <w:szCs w:val="22"/>
          <w:lang w:val="en-GB"/>
        </w:rPr>
      </w:pPr>
      <w:r w:rsidRPr="00966600">
        <w:rPr>
          <w:rFonts w:ascii="Arial" w:eastAsia="Arial Nova" w:hAnsi="Arial" w:cs="Arial"/>
          <w:color w:val="000000" w:themeColor="text1"/>
          <w:sz w:val="22"/>
          <w:szCs w:val="22"/>
          <w:lang w:val="en-GB"/>
        </w:rPr>
        <w:t>My personal brand in an employment context combines being a supportive educator and a multilingual communicator. I aim to create a positive and inclusive learning environment where all children feel valued, understood, and confident. I believe that emotional wellbeing is essential for effective learning, and I use encouragement, patience, and adaptable strategies to support individual needs. Additionally, my ability to communicate in both Arabic and English allows me to support pupils with English as an Additional Language (EAL), helping them access learning and feel included within the classroom (DfE, 2022).</w:t>
      </w:r>
    </w:p>
    <w:p w14:paraId="19AA761B" w14:textId="77777777" w:rsidR="00941669" w:rsidRPr="00966600" w:rsidRDefault="00941669" w:rsidP="00941669">
      <w:pPr>
        <w:rPr>
          <w:rFonts w:ascii="Arial" w:eastAsia="Arial Nova" w:hAnsi="Arial" w:cs="Arial"/>
          <w:color w:val="000000" w:themeColor="text1"/>
          <w:sz w:val="22"/>
          <w:szCs w:val="22"/>
          <w:lang w:val="en-GB"/>
        </w:rPr>
      </w:pPr>
      <w:r w:rsidRPr="00966600">
        <w:rPr>
          <w:rFonts w:ascii="Arial" w:eastAsia="Arial Nova" w:hAnsi="Arial" w:cs="Arial"/>
          <w:color w:val="000000" w:themeColor="text1"/>
          <w:sz w:val="22"/>
          <w:szCs w:val="22"/>
          <w:lang w:val="en-GB"/>
        </w:rPr>
        <w:t>To further develop my personal brand, I plan to enhance my knowledge of inclusive education, particularly in supporting children with special educational needs (SEN) and EAL learners. I will engage in professional development opportunities such as safeguarding, behaviour management, and language support training. Furthermore, I will continue reflecting on my practice and seeking feedback from colleagues to improve my effectiveness (Schön, 1983).</w:t>
      </w:r>
    </w:p>
    <w:p w14:paraId="6ECCF0D5" w14:textId="53CA0196" w:rsidR="00941669" w:rsidRPr="00966600" w:rsidRDefault="00941669" w:rsidP="021F216E">
      <w:pPr>
        <w:rPr>
          <w:rFonts w:ascii="Arial" w:eastAsia="Arial Nova" w:hAnsi="Arial" w:cs="Arial"/>
          <w:color w:val="000000" w:themeColor="text1"/>
          <w:sz w:val="22"/>
          <w:szCs w:val="22"/>
          <w:lang w:val="en-GB"/>
        </w:rPr>
      </w:pPr>
      <w:r w:rsidRPr="00966600">
        <w:rPr>
          <w:rFonts w:ascii="Arial" w:eastAsia="Arial Nova" w:hAnsi="Arial" w:cs="Arial"/>
          <w:color w:val="000000" w:themeColor="text1"/>
          <w:sz w:val="22"/>
          <w:szCs w:val="22"/>
          <w:lang w:val="en-GB"/>
        </w:rPr>
        <w:t>Developing this combined brand will support my long-term goal of becoming a successful Teaching Assistant. By promoting inclusion, effective communication, and emotional support, I can contribute to a learning environment where all children can thrive academically and socially.</w:t>
      </w:r>
    </w:p>
    <w:p w14:paraId="203EF451" w14:textId="1EFD1DFC" w:rsidR="021F216E" w:rsidRDefault="021F216E" w:rsidP="021F216E">
      <w:pPr>
        <w:rPr>
          <w:rFonts w:ascii="Arial Nova" w:eastAsia="Arial Nova" w:hAnsi="Arial Nova" w:cs="Arial Nova"/>
          <w:i/>
          <w:iCs/>
          <w:color w:val="000000" w:themeColor="text1"/>
        </w:rPr>
      </w:pPr>
    </w:p>
    <w:p w14:paraId="55DCC158" w14:textId="77777777" w:rsidR="008C2CDF" w:rsidRDefault="008C2CDF" w:rsidP="021F216E">
      <w:pPr>
        <w:rPr>
          <w:rFonts w:ascii="Arial Nova" w:eastAsia="Arial Nova" w:hAnsi="Arial Nova" w:cs="Arial Nova"/>
          <w:i/>
          <w:iCs/>
          <w:color w:val="000000" w:themeColor="text1"/>
        </w:rPr>
      </w:pPr>
    </w:p>
    <w:p w14:paraId="36A1EF88" w14:textId="77777777" w:rsidR="008C2CDF" w:rsidRDefault="008C2CDF" w:rsidP="021F216E">
      <w:pPr>
        <w:rPr>
          <w:rFonts w:ascii="Arial Nova" w:eastAsia="Arial Nova" w:hAnsi="Arial Nova" w:cs="Arial Nova"/>
          <w:i/>
          <w:iCs/>
          <w:color w:val="000000" w:themeColor="text1"/>
        </w:rPr>
      </w:pPr>
    </w:p>
    <w:p w14:paraId="2A06671A" w14:textId="77777777" w:rsidR="008C2CDF" w:rsidRDefault="008C2CDF" w:rsidP="021F216E">
      <w:pPr>
        <w:rPr>
          <w:rFonts w:ascii="Arial Nova" w:eastAsia="Arial Nova" w:hAnsi="Arial Nova" w:cs="Arial Nova"/>
          <w:i/>
          <w:iCs/>
          <w:color w:val="000000" w:themeColor="text1"/>
        </w:rPr>
      </w:pPr>
    </w:p>
    <w:p w14:paraId="7BA7E612" w14:textId="77777777" w:rsidR="008C2CDF" w:rsidRDefault="008C2CDF" w:rsidP="021F216E">
      <w:pPr>
        <w:rPr>
          <w:rFonts w:ascii="Arial Nova" w:eastAsia="Arial Nova" w:hAnsi="Arial Nova" w:cs="Arial Nova"/>
          <w:i/>
          <w:iCs/>
          <w:color w:val="000000" w:themeColor="text1"/>
        </w:rPr>
      </w:pPr>
    </w:p>
    <w:p w14:paraId="6AAE01F9" w14:textId="77777777" w:rsidR="008C2CDF" w:rsidRDefault="008C2CDF" w:rsidP="021F216E">
      <w:pPr>
        <w:rPr>
          <w:rFonts w:ascii="Arial Nova" w:eastAsia="Arial Nova" w:hAnsi="Arial Nova" w:cs="Arial Nova"/>
          <w:i/>
          <w:iCs/>
          <w:color w:val="000000" w:themeColor="text1"/>
        </w:rPr>
      </w:pPr>
    </w:p>
    <w:p w14:paraId="6BE586DC" w14:textId="77777777" w:rsidR="008C2CDF" w:rsidRDefault="008C2CDF" w:rsidP="021F216E">
      <w:pPr>
        <w:rPr>
          <w:rFonts w:ascii="Arial Nova" w:eastAsia="Arial Nova" w:hAnsi="Arial Nova" w:cs="Arial Nova"/>
          <w:i/>
          <w:iCs/>
          <w:color w:val="000000" w:themeColor="text1"/>
        </w:rPr>
      </w:pPr>
    </w:p>
    <w:p w14:paraId="6EA85A2F" w14:textId="77777777" w:rsidR="008C2CDF" w:rsidRDefault="008C2CDF" w:rsidP="021F216E">
      <w:pPr>
        <w:rPr>
          <w:rFonts w:ascii="Arial Nova" w:eastAsia="Arial Nova" w:hAnsi="Arial Nova" w:cs="Arial Nova"/>
          <w:i/>
          <w:iCs/>
          <w:color w:val="000000" w:themeColor="text1"/>
        </w:rPr>
      </w:pPr>
    </w:p>
    <w:p w14:paraId="3DF57AB7" w14:textId="77777777" w:rsidR="008C2CDF" w:rsidRDefault="008C2CDF" w:rsidP="021F216E">
      <w:pPr>
        <w:rPr>
          <w:rFonts w:ascii="Arial Nova" w:eastAsia="Arial Nova" w:hAnsi="Arial Nova" w:cs="Arial Nova"/>
          <w:i/>
          <w:iCs/>
          <w:color w:val="000000" w:themeColor="text1"/>
        </w:rPr>
      </w:pPr>
    </w:p>
    <w:p w14:paraId="59327BDE" w14:textId="77777777" w:rsidR="008C2CDF" w:rsidRDefault="008C2CDF" w:rsidP="021F216E">
      <w:pPr>
        <w:rPr>
          <w:rFonts w:ascii="Arial Nova" w:eastAsia="Arial Nova" w:hAnsi="Arial Nova" w:cs="Arial Nova"/>
          <w:i/>
          <w:iCs/>
          <w:color w:val="000000" w:themeColor="text1"/>
        </w:rPr>
      </w:pPr>
    </w:p>
    <w:p w14:paraId="659AE805" w14:textId="77777777" w:rsidR="008C2CDF" w:rsidRDefault="008C2CDF" w:rsidP="021F216E">
      <w:pPr>
        <w:rPr>
          <w:rFonts w:ascii="Arial Nova" w:eastAsia="Arial Nova" w:hAnsi="Arial Nova" w:cs="Arial Nova"/>
          <w:i/>
          <w:iCs/>
          <w:color w:val="000000" w:themeColor="text1"/>
        </w:rPr>
      </w:pPr>
    </w:p>
    <w:p w14:paraId="2FDFC4D6" w14:textId="508ED21C" w:rsidR="021F216E" w:rsidRPr="00DE3C51"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163B9AF9" w14:textId="079A8527" w:rsidR="00D609A3" w:rsidRPr="008C2CDF" w:rsidRDefault="00D80126" w:rsidP="00D609A3">
      <w:pPr>
        <w:rPr>
          <w:rFonts w:ascii="Arial Nova" w:eastAsia="Arial Nova" w:hAnsi="Arial Nova" w:cs="Arial Nova"/>
          <w:i/>
          <w:iCs/>
          <w:color w:val="000000" w:themeColor="text1"/>
          <w:lang w:val="en-GB"/>
        </w:rPr>
      </w:pPr>
      <w:r>
        <w:rPr>
          <w:rFonts w:ascii="Arial Nova" w:eastAsia="Arial Nova" w:hAnsi="Arial Nova" w:cs="Arial Nova"/>
          <w:i/>
          <w:iCs/>
          <w:noProof/>
          <w:color w:val="000000" w:themeColor="text1"/>
          <w:lang w:val="en-GB"/>
        </w:rPr>
        <w:drawing>
          <wp:inline distT="0" distB="0" distL="0" distR="0" wp14:anchorId="1681FDEC" wp14:editId="43FFAD8B">
            <wp:extent cx="5486400" cy="3200400"/>
            <wp:effectExtent l="0" t="0" r="0" b="0"/>
            <wp:docPr id="139368583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7B509CB" w14:textId="77777777" w:rsidR="00D609A3" w:rsidRPr="008C2CDF" w:rsidRDefault="00D609A3" w:rsidP="00D609A3">
      <w:pPr>
        <w:rPr>
          <w:rFonts w:ascii="Arial" w:eastAsia="Arial Nova" w:hAnsi="Arial" w:cs="Arial"/>
          <w:color w:val="000000" w:themeColor="text1"/>
          <w:sz w:val="22"/>
          <w:szCs w:val="22"/>
          <w:lang w:val="en-GB"/>
        </w:rPr>
      </w:pPr>
      <w:r w:rsidRPr="008C2CDF">
        <w:rPr>
          <w:rFonts w:ascii="Arial" w:eastAsia="Arial Nova" w:hAnsi="Arial" w:cs="Arial"/>
          <w:color w:val="000000" w:themeColor="text1"/>
          <w:sz w:val="22"/>
          <w:szCs w:val="22"/>
          <w:lang w:val="en-GB"/>
        </w:rPr>
        <w:t xml:space="preserve">My current network can be described as a </w:t>
      </w:r>
      <w:r w:rsidRPr="00AF7F2E">
        <w:rPr>
          <w:rFonts w:ascii="Arial" w:eastAsia="Arial Nova" w:hAnsi="Arial" w:cs="Arial"/>
          <w:color w:val="000000" w:themeColor="text1"/>
          <w:sz w:val="22"/>
          <w:szCs w:val="22"/>
          <w:lang w:val="en-GB"/>
        </w:rPr>
        <w:t>hybrid</w:t>
      </w:r>
      <w:r w:rsidRPr="008C2CDF">
        <w:rPr>
          <w:rFonts w:ascii="Arial" w:eastAsia="Arial Nova" w:hAnsi="Arial" w:cs="Arial"/>
          <w:b/>
          <w:bCs/>
          <w:color w:val="000000" w:themeColor="text1"/>
          <w:sz w:val="22"/>
          <w:szCs w:val="22"/>
          <w:lang w:val="en-GB"/>
        </w:rPr>
        <w:t xml:space="preserve"> </w:t>
      </w:r>
      <w:r w:rsidRPr="00AF7F2E">
        <w:rPr>
          <w:rFonts w:ascii="Arial" w:eastAsia="Arial Nova" w:hAnsi="Arial" w:cs="Arial"/>
          <w:color w:val="000000" w:themeColor="text1"/>
          <w:sz w:val="22"/>
          <w:szCs w:val="22"/>
          <w:lang w:val="en-GB"/>
        </w:rPr>
        <w:t>network</w:t>
      </w:r>
      <w:r w:rsidRPr="008C2CDF">
        <w:rPr>
          <w:rFonts w:ascii="Arial" w:eastAsia="Arial Nova" w:hAnsi="Arial" w:cs="Arial"/>
          <w:color w:val="000000" w:themeColor="text1"/>
          <w:sz w:val="22"/>
          <w:szCs w:val="22"/>
          <w:lang w:val="en-GB"/>
        </w:rPr>
        <w:t>, as it includes elements of closed and selective networks. I have strong connections with family and close colleagues, which provide emotional and practical support. However, my professional network is more selective, as it mainly includes individuals within my immediate work environment. According to Putnam (2000), strong networks provide trust and support, but limited diversity can restrict access to new opportunities.</w:t>
      </w:r>
    </w:p>
    <w:p w14:paraId="47456139" w14:textId="77777777" w:rsidR="00D609A3" w:rsidRPr="008C2CDF" w:rsidRDefault="00D609A3" w:rsidP="00D609A3">
      <w:pPr>
        <w:rPr>
          <w:rFonts w:ascii="Arial" w:eastAsia="Arial Nova" w:hAnsi="Arial" w:cs="Arial"/>
          <w:color w:val="000000" w:themeColor="text1"/>
          <w:sz w:val="22"/>
          <w:szCs w:val="22"/>
          <w:lang w:val="en-GB"/>
        </w:rPr>
      </w:pPr>
      <w:r w:rsidRPr="008C2CDF">
        <w:rPr>
          <w:rFonts w:ascii="Arial" w:eastAsia="Arial Nova" w:hAnsi="Arial" w:cs="Arial"/>
          <w:color w:val="000000" w:themeColor="text1"/>
          <w:sz w:val="22"/>
          <w:szCs w:val="22"/>
          <w:lang w:val="en-GB"/>
        </w:rPr>
        <w:t xml:space="preserve">One key weakness in my network is </w:t>
      </w:r>
      <w:r w:rsidRPr="00AF7F2E">
        <w:rPr>
          <w:rFonts w:ascii="Arial" w:eastAsia="Arial Nova" w:hAnsi="Arial" w:cs="Arial"/>
          <w:color w:val="000000" w:themeColor="text1"/>
          <w:sz w:val="22"/>
          <w:szCs w:val="22"/>
          <w:lang w:val="en-GB"/>
        </w:rPr>
        <w:t>limited</w:t>
      </w:r>
      <w:r w:rsidRPr="008C2CDF">
        <w:rPr>
          <w:rFonts w:ascii="Arial" w:eastAsia="Arial Nova" w:hAnsi="Arial" w:cs="Arial"/>
          <w:b/>
          <w:bCs/>
          <w:color w:val="000000" w:themeColor="text1"/>
          <w:sz w:val="22"/>
          <w:szCs w:val="22"/>
          <w:lang w:val="en-GB"/>
        </w:rPr>
        <w:t xml:space="preserve"> </w:t>
      </w:r>
      <w:r w:rsidRPr="00AF7F2E">
        <w:rPr>
          <w:rFonts w:ascii="Arial" w:eastAsia="Arial Nova" w:hAnsi="Arial" w:cs="Arial"/>
          <w:color w:val="000000" w:themeColor="text1"/>
          <w:sz w:val="22"/>
          <w:szCs w:val="22"/>
          <w:lang w:val="en-GB"/>
        </w:rPr>
        <w:t>bridging</w:t>
      </w:r>
      <w:r w:rsidRPr="008C2CDF">
        <w:rPr>
          <w:rFonts w:ascii="Arial" w:eastAsia="Arial Nova" w:hAnsi="Arial" w:cs="Arial"/>
          <w:b/>
          <w:bCs/>
          <w:color w:val="000000" w:themeColor="text1"/>
          <w:sz w:val="22"/>
          <w:szCs w:val="22"/>
          <w:lang w:val="en-GB"/>
        </w:rPr>
        <w:t xml:space="preserve"> </w:t>
      </w:r>
      <w:r w:rsidRPr="00AF7F2E">
        <w:rPr>
          <w:rFonts w:ascii="Arial" w:eastAsia="Arial Nova" w:hAnsi="Arial" w:cs="Arial"/>
          <w:color w:val="000000" w:themeColor="text1"/>
          <w:sz w:val="22"/>
          <w:szCs w:val="22"/>
          <w:lang w:val="en-GB"/>
        </w:rPr>
        <w:t>social</w:t>
      </w:r>
      <w:r w:rsidRPr="008C2CDF">
        <w:rPr>
          <w:rFonts w:ascii="Arial" w:eastAsia="Arial Nova" w:hAnsi="Arial" w:cs="Arial"/>
          <w:b/>
          <w:bCs/>
          <w:color w:val="000000" w:themeColor="text1"/>
          <w:sz w:val="22"/>
          <w:szCs w:val="22"/>
          <w:lang w:val="en-GB"/>
        </w:rPr>
        <w:t xml:space="preserve"> </w:t>
      </w:r>
      <w:r w:rsidRPr="00AF7F2E">
        <w:rPr>
          <w:rFonts w:ascii="Arial" w:eastAsia="Arial Nova" w:hAnsi="Arial" w:cs="Arial"/>
          <w:color w:val="000000" w:themeColor="text1"/>
          <w:sz w:val="22"/>
          <w:szCs w:val="22"/>
          <w:lang w:val="en-GB"/>
        </w:rPr>
        <w:t>capital</w:t>
      </w:r>
      <w:r w:rsidRPr="008C2CDF">
        <w:rPr>
          <w:rFonts w:ascii="Arial" w:eastAsia="Arial Nova" w:hAnsi="Arial" w:cs="Arial"/>
          <w:color w:val="000000" w:themeColor="text1"/>
          <w:sz w:val="22"/>
          <w:szCs w:val="22"/>
          <w:lang w:val="en-GB"/>
        </w:rPr>
        <w:t xml:space="preserve">, as I have fewer connections outside my immediate circle, such as professionals from other schools or organisations. Additionally, my </w:t>
      </w:r>
      <w:r w:rsidRPr="00AF7F2E">
        <w:rPr>
          <w:rFonts w:ascii="Arial" w:eastAsia="Arial Nova" w:hAnsi="Arial" w:cs="Arial"/>
          <w:color w:val="000000" w:themeColor="text1"/>
          <w:sz w:val="22"/>
          <w:szCs w:val="22"/>
          <w:lang w:val="en-GB"/>
        </w:rPr>
        <w:t>linking</w:t>
      </w:r>
      <w:r w:rsidRPr="008C2CDF">
        <w:rPr>
          <w:rFonts w:ascii="Arial" w:eastAsia="Arial Nova" w:hAnsi="Arial" w:cs="Arial"/>
          <w:b/>
          <w:bCs/>
          <w:color w:val="000000" w:themeColor="text1"/>
          <w:sz w:val="22"/>
          <w:szCs w:val="22"/>
          <w:lang w:val="en-GB"/>
        </w:rPr>
        <w:t xml:space="preserve"> </w:t>
      </w:r>
      <w:r w:rsidRPr="00AF7F2E">
        <w:rPr>
          <w:rFonts w:ascii="Arial" w:eastAsia="Arial Nova" w:hAnsi="Arial" w:cs="Arial"/>
          <w:color w:val="000000" w:themeColor="text1"/>
          <w:sz w:val="22"/>
          <w:szCs w:val="22"/>
          <w:lang w:val="en-GB"/>
        </w:rPr>
        <w:t>social</w:t>
      </w:r>
      <w:r w:rsidRPr="008C2CDF">
        <w:rPr>
          <w:rFonts w:ascii="Arial" w:eastAsia="Arial Nova" w:hAnsi="Arial" w:cs="Arial"/>
          <w:b/>
          <w:bCs/>
          <w:color w:val="000000" w:themeColor="text1"/>
          <w:sz w:val="22"/>
          <w:szCs w:val="22"/>
          <w:lang w:val="en-GB"/>
        </w:rPr>
        <w:t xml:space="preserve"> </w:t>
      </w:r>
      <w:r w:rsidRPr="00AF7F2E">
        <w:rPr>
          <w:rFonts w:ascii="Arial" w:eastAsia="Arial Nova" w:hAnsi="Arial" w:cs="Arial"/>
          <w:color w:val="000000" w:themeColor="text1"/>
          <w:sz w:val="22"/>
          <w:szCs w:val="22"/>
          <w:lang w:val="en-GB"/>
        </w:rPr>
        <w:t>capital</w:t>
      </w:r>
      <w:r w:rsidRPr="008C2CDF">
        <w:rPr>
          <w:rFonts w:ascii="Arial" w:eastAsia="Arial Nova" w:hAnsi="Arial" w:cs="Arial"/>
          <w:color w:val="000000" w:themeColor="text1"/>
          <w:sz w:val="22"/>
          <w:szCs w:val="22"/>
          <w:lang w:val="en-GB"/>
        </w:rPr>
        <w:t xml:space="preserve"> is underdeveloped, as I have limited connections with individuals in positions of authority, such as senior leaders or policymakers (Woolcock, 2001). While my </w:t>
      </w:r>
      <w:r w:rsidRPr="00732110">
        <w:rPr>
          <w:rFonts w:ascii="Arial" w:eastAsia="Arial Nova" w:hAnsi="Arial" w:cs="Arial"/>
          <w:color w:val="000000" w:themeColor="text1"/>
          <w:sz w:val="22"/>
          <w:szCs w:val="22"/>
          <w:lang w:val="en-GB"/>
        </w:rPr>
        <w:t>bonding</w:t>
      </w:r>
      <w:r w:rsidRPr="008C2CDF">
        <w:rPr>
          <w:rFonts w:ascii="Arial" w:eastAsia="Arial Nova" w:hAnsi="Arial" w:cs="Arial"/>
          <w:b/>
          <w:bCs/>
          <w:color w:val="000000" w:themeColor="text1"/>
          <w:sz w:val="22"/>
          <w:szCs w:val="22"/>
          <w:lang w:val="en-GB"/>
        </w:rPr>
        <w:t xml:space="preserve"> </w:t>
      </w:r>
      <w:r w:rsidRPr="00732110">
        <w:rPr>
          <w:rFonts w:ascii="Arial" w:eastAsia="Arial Nova" w:hAnsi="Arial" w:cs="Arial"/>
          <w:color w:val="000000" w:themeColor="text1"/>
          <w:sz w:val="22"/>
          <w:szCs w:val="22"/>
          <w:lang w:val="en-GB"/>
        </w:rPr>
        <w:t>social</w:t>
      </w:r>
      <w:r w:rsidRPr="008C2CDF">
        <w:rPr>
          <w:rFonts w:ascii="Arial" w:eastAsia="Arial Nova" w:hAnsi="Arial" w:cs="Arial"/>
          <w:b/>
          <w:bCs/>
          <w:color w:val="000000" w:themeColor="text1"/>
          <w:sz w:val="22"/>
          <w:szCs w:val="22"/>
          <w:lang w:val="en-GB"/>
        </w:rPr>
        <w:t xml:space="preserve"> </w:t>
      </w:r>
      <w:r w:rsidRPr="00732110">
        <w:rPr>
          <w:rFonts w:ascii="Arial" w:eastAsia="Arial Nova" w:hAnsi="Arial" w:cs="Arial"/>
          <w:color w:val="000000" w:themeColor="text1"/>
          <w:sz w:val="22"/>
          <w:szCs w:val="22"/>
          <w:lang w:val="en-GB"/>
        </w:rPr>
        <w:t>capital</w:t>
      </w:r>
      <w:r w:rsidRPr="008C2CDF">
        <w:rPr>
          <w:rFonts w:ascii="Arial" w:eastAsia="Arial Nova" w:hAnsi="Arial" w:cs="Arial"/>
          <w:color w:val="000000" w:themeColor="text1"/>
          <w:sz w:val="22"/>
          <w:szCs w:val="22"/>
          <w:lang w:val="en-GB"/>
        </w:rPr>
        <w:t xml:space="preserve"> is strong, relying mainly on close relationships, this may limit my exposure to new ideas and career opportunities.</w:t>
      </w:r>
    </w:p>
    <w:p w14:paraId="0FE39BA5" w14:textId="2489B6ED" w:rsidR="021F216E" w:rsidRPr="008C2CDF" w:rsidRDefault="00D609A3" w:rsidP="021F216E">
      <w:pPr>
        <w:rPr>
          <w:rFonts w:ascii="Arial" w:eastAsia="Arial Nova" w:hAnsi="Arial" w:cs="Arial"/>
          <w:color w:val="000000" w:themeColor="text1"/>
          <w:sz w:val="22"/>
          <w:szCs w:val="22"/>
          <w:lang w:val="en-GB"/>
        </w:rPr>
      </w:pPr>
      <w:r w:rsidRPr="008C2CDF">
        <w:rPr>
          <w:rFonts w:ascii="Arial" w:eastAsia="Arial Nova" w:hAnsi="Arial" w:cs="Arial"/>
          <w:color w:val="000000" w:themeColor="text1"/>
          <w:sz w:val="22"/>
          <w:szCs w:val="22"/>
          <w:lang w:val="en-GB"/>
        </w:rPr>
        <w:t>To improve my network, I plan to attend professional events, engage in training courses, and connect with wider education communities online. I will also seek mentorship from experienced professionals to strengthen linking capital. Developing a more diverse and open network will support my career progression and help me achieve my long-term goal of becoming a successful Teaching Assistant.</w:t>
      </w: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27E95C47" w14:textId="77777777" w:rsidR="00C62D0C" w:rsidRPr="005E4CD3" w:rsidRDefault="00C62D0C" w:rsidP="00C62D0C">
      <w:pPr>
        <w:rPr>
          <w:rFonts w:ascii="Arial" w:eastAsia="Arial Nova" w:hAnsi="Arial" w:cs="Arial"/>
          <w:b/>
          <w:bCs/>
          <w:color w:val="000000" w:themeColor="text1"/>
          <w:sz w:val="22"/>
          <w:szCs w:val="22"/>
          <w:lang w:val="en-GB"/>
        </w:rPr>
      </w:pPr>
      <w:r w:rsidRPr="005E4CD3">
        <w:rPr>
          <w:rFonts w:ascii="Arial" w:eastAsia="Arial Nova" w:hAnsi="Arial" w:cs="Arial"/>
          <w:b/>
          <w:bCs/>
          <w:color w:val="000000" w:themeColor="text1"/>
          <w:sz w:val="22"/>
          <w:szCs w:val="22"/>
          <w:lang w:val="en-GB"/>
        </w:rPr>
        <w:t>Why Emotional Wellbeing Support in Schools Matters More Than Ever</w:t>
      </w:r>
    </w:p>
    <w:p w14:paraId="3E85D45A" w14:textId="77777777" w:rsidR="00C62D0C" w:rsidRPr="005E4CD3" w:rsidRDefault="00C62D0C" w:rsidP="00C62D0C">
      <w:pPr>
        <w:rPr>
          <w:rFonts w:ascii="Arial" w:eastAsia="Arial Nova" w:hAnsi="Arial" w:cs="Arial"/>
          <w:color w:val="000000" w:themeColor="text1"/>
          <w:sz w:val="22"/>
          <w:szCs w:val="22"/>
          <w:lang w:val="en-GB"/>
        </w:rPr>
      </w:pPr>
      <w:r w:rsidRPr="005E4CD3">
        <w:rPr>
          <w:rFonts w:ascii="Arial" w:eastAsia="Arial Nova" w:hAnsi="Arial" w:cs="Arial"/>
          <w:color w:val="000000" w:themeColor="text1"/>
          <w:sz w:val="22"/>
          <w:szCs w:val="22"/>
          <w:lang w:val="en-GB"/>
        </w:rPr>
        <w:t>Children and young people in the United Kingdom are facing increasing emotional and mental health challenges. Anxiety, stress, low self-esteem, and social pressures are becoming more common, especially after the impact of the COVID-19 pandemic and the growing influence of social media. As a result, schools are now playing a more important role in supporting children’s emotional wellbeing alongside their academic development.</w:t>
      </w:r>
    </w:p>
    <w:p w14:paraId="2F306241" w14:textId="77777777" w:rsidR="00C62D0C" w:rsidRPr="005E4CD3" w:rsidRDefault="00C62D0C" w:rsidP="00C62D0C">
      <w:pPr>
        <w:rPr>
          <w:rFonts w:ascii="Arial" w:eastAsia="Arial Nova" w:hAnsi="Arial" w:cs="Arial"/>
          <w:color w:val="000000" w:themeColor="text1"/>
          <w:sz w:val="22"/>
          <w:szCs w:val="22"/>
          <w:lang w:val="en-GB"/>
        </w:rPr>
      </w:pPr>
      <w:r w:rsidRPr="005E4CD3">
        <w:rPr>
          <w:rFonts w:ascii="Arial" w:eastAsia="Arial Nova" w:hAnsi="Arial" w:cs="Arial"/>
          <w:color w:val="000000" w:themeColor="text1"/>
          <w:sz w:val="22"/>
          <w:szCs w:val="22"/>
          <w:lang w:val="en-GB"/>
        </w:rPr>
        <w:t>Teaching staff, including Teaching Assistants, are often the first adults to notice when a child is struggling emotionally. Changes in behaviour, attendance, confidence, or concentration can sometimes indicate that a child needs additional support. Creating a safe and inclusive learning environment can help children feel respected, supported, and more confident in expressing their feelings.</w:t>
      </w:r>
    </w:p>
    <w:p w14:paraId="6E361E1E" w14:textId="77777777" w:rsidR="00C62D0C" w:rsidRPr="005E4CD3" w:rsidRDefault="00C62D0C" w:rsidP="00C62D0C">
      <w:pPr>
        <w:rPr>
          <w:rFonts w:ascii="Arial" w:eastAsia="Arial Nova" w:hAnsi="Arial" w:cs="Arial"/>
          <w:color w:val="000000" w:themeColor="text1"/>
          <w:sz w:val="22"/>
          <w:szCs w:val="22"/>
          <w:lang w:val="en-GB"/>
        </w:rPr>
      </w:pPr>
      <w:r w:rsidRPr="005E4CD3">
        <w:rPr>
          <w:rFonts w:ascii="Arial" w:eastAsia="Arial Nova" w:hAnsi="Arial" w:cs="Arial"/>
          <w:color w:val="000000" w:themeColor="text1"/>
          <w:sz w:val="22"/>
          <w:szCs w:val="22"/>
          <w:lang w:val="en-GB"/>
        </w:rPr>
        <w:t>One important aspect of emotional wellbeing is communication. Children with English as an Additional Language (EAL) may experience isolation or anxiety if they struggle to communicate with others. Having multilingual staff and inclusive teaching strategies can help pupils feel more comfortable and included within the classroom environment. Positive relationships and encouragement can also improve children’s confidence and participation in learning.</w:t>
      </w:r>
    </w:p>
    <w:p w14:paraId="2D2E622E" w14:textId="77777777" w:rsidR="00C62D0C" w:rsidRPr="005E4CD3" w:rsidRDefault="00C62D0C" w:rsidP="00C62D0C">
      <w:pPr>
        <w:rPr>
          <w:rFonts w:ascii="Arial" w:eastAsia="Arial Nova" w:hAnsi="Arial" w:cs="Arial"/>
          <w:color w:val="000000" w:themeColor="text1"/>
          <w:sz w:val="22"/>
          <w:szCs w:val="22"/>
          <w:lang w:val="en-GB"/>
        </w:rPr>
      </w:pPr>
      <w:r w:rsidRPr="005E4CD3">
        <w:rPr>
          <w:rFonts w:ascii="Arial" w:eastAsia="Arial Nova" w:hAnsi="Arial" w:cs="Arial"/>
          <w:color w:val="000000" w:themeColor="text1"/>
          <w:sz w:val="22"/>
          <w:szCs w:val="22"/>
          <w:lang w:val="en-GB"/>
        </w:rPr>
        <w:t>In addition, schools should continue promoting emotional resilience through wellbeing activities, positive behaviour support, and open conversations about mental health. Early emotional support can reduce the risk of more serious difficulties later in life and improve both educational and social outcomes.</w:t>
      </w:r>
    </w:p>
    <w:p w14:paraId="3391FE8E" w14:textId="1471159C" w:rsidR="00C62D0C" w:rsidRPr="005E4CD3" w:rsidRDefault="00C62D0C" w:rsidP="00C62D0C">
      <w:pPr>
        <w:rPr>
          <w:rFonts w:ascii="Arial" w:eastAsia="Arial Nova" w:hAnsi="Arial" w:cs="Arial"/>
          <w:color w:val="000000" w:themeColor="text1"/>
          <w:sz w:val="22"/>
          <w:szCs w:val="22"/>
          <w:lang w:val="en-GB"/>
        </w:rPr>
      </w:pPr>
      <w:r w:rsidRPr="005E4CD3">
        <w:rPr>
          <w:rFonts w:ascii="Arial" w:eastAsia="Arial Nova" w:hAnsi="Arial" w:cs="Arial"/>
          <w:color w:val="000000" w:themeColor="text1"/>
          <w:sz w:val="22"/>
          <w:szCs w:val="22"/>
          <w:lang w:val="en-GB"/>
        </w:rPr>
        <w:t>As someone interested in working within education, I believe supporting emotional wellbeing is essential for helping children succeed. Children learn best when they feel safe, understood, and valued. By working together, schools, families, and health professionals can create supportive environments that help children thrive academically, emotionally, and socially.</w:t>
      </w:r>
    </w:p>
    <w:p w14:paraId="1422809C" w14:textId="03B10199" w:rsidR="021F216E" w:rsidRDefault="021F216E" w:rsidP="021F216E">
      <w:pPr>
        <w:rPr>
          <w:rFonts w:ascii="Arial Nova" w:eastAsia="Arial Nova" w:hAnsi="Arial Nova" w:cs="Arial Nova"/>
          <w:color w:val="000000" w:themeColor="text1"/>
        </w:rPr>
      </w:pPr>
    </w:p>
    <w:p w14:paraId="7E7EEBF1" w14:textId="17F5B9B1"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p>
    <w:p w14:paraId="76D73F6F" w14:textId="667C565D" w:rsidR="0059070D" w:rsidRPr="0059070D" w:rsidRDefault="0074551A" w:rsidP="0059070D">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p>
    <w:p w14:paraId="600EDA88" w14:textId="77777777" w:rsidR="0059070D" w:rsidRDefault="0059070D" w:rsidP="0074551A">
      <w:pPr>
        <w:pStyle w:val="ListParagraph"/>
        <w:spacing w:before="100" w:beforeAutospacing="1" w:after="100" w:afterAutospacing="1" w:line="240" w:lineRule="auto"/>
        <w:rPr>
          <w:rFonts w:ascii="Arial" w:eastAsia="Times New Roman" w:hAnsi="Arial" w:cs="Arial"/>
          <w:sz w:val="22"/>
          <w:szCs w:val="22"/>
        </w:rPr>
      </w:pPr>
    </w:p>
    <w:p w14:paraId="09D502EC" w14:textId="4B0A2A8A" w:rsidR="0074551A" w:rsidRPr="00167BA6" w:rsidRDefault="00900EC4" w:rsidP="0074551A">
      <w:pPr>
        <w:pStyle w:val="ListParagraph"/>
        <w:spacing w:before="100" w:beforeAutospacing="1" w:after="100" w:afterAutospacing="1" w:line="240" w:lineRule="auto"/>
        <w:rPr>
          <w:rFonts w:ascii="Arial" w:eastAsia="Times New Roman" w:hAnsi="Arial" w:cs="Arial"/>
          <w:sz w:val="22"/>
          <w:szCs w:val="22"/>
        </w:rPr>
      </w:pPr>
      <w:r w:rsidRPr="00167BA6">
        <w:rPr>
          <w:rFonts w:ascii="Arial" w:eastAsia="Times New Roman" w:hAnsi="Arial" w:cs="Arial"/>
          <w:sz w:val="22"/>
          <w:szCs w:val="22"/>
        </w:rPr>
        <w:t>The main goal of the NHS Equality, Diversity and Inclusion (EDI) Improvement Plan is to create a fair, inclusive, and respectful workplace where all staff feel valued and supported regardless of their background or protected characteristics.</w:t>
      </w:r>
    </w:p>
    <w:p w14:paraId="4BDDCFB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1F0573F1"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6C9C69EC" w14:textId="111090E3" w:rsidR="0074551A" w:rsidRPr="00C6579A" w:rsidRDefault="00831718" w:rsidP="00C6579A">
      <w:pPr>
        <w:spacing w:before="100" w:beforeAutospacing="1" w:after="100" w:afterAutospacing="1" w:line="240" w:lineRule="auto"/>
        <w:rPr>
          <w:rFonts w:ascii="Arial" w:eastAsia="Times New Roman" w:hAnsi="Arial" w:cs="Arial"/>
          <w:sz w:val="22"/>
          <w:szCs w:val="22"/>
        </w:rPr>
      </w:pPr>
      <w:r w:rsidRPr="00475693">
        <w:rPr>
          <w:rFonts w:ascii="Arial" w:eastAsia="Times New Roman" w:hAnsi="Arial" w:cs="Arial"/>
          <w:sz w:val="22"/>
          <w:szCs w:val="22"/>
        </w:rPr>
        <w:t>The plan aims to reduce the gender pay gap by improving fair recruitment, promotion opportunities, flexible working arrangements, and leadership development for women across the NHS workforce.</w:t>
      </w:r>
    </w:p>
    <w:p w14:paraId="47986C62" w14:textId="46351DEC"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p>
    <w:p w14:paraId="0A15D10A" w14:textId="639DF0AF" w:rsidR="0074551A" w:rsidRPr="00C6579A" w:rsidRDefault="00831718" w:rsidP="00C6579A">
      <w:pPr>
        <w:spacing w:before="100" w:beforeAutospacing="1" w:after="100" w:afterAutospacing="1" w:line="240" w:lineRule="auto"/>
        <w:rPr>
          <w:rFonts w:ascii="Arial" w:eastAsia="Times New Roman" w:hAnsi="Arial" w:cs="Arial"/>
        </w:rPr>
      </w:pPr>
      <w:r w:rsidRPr="00475693">
        <w:rPr>
          <w:rFonts w:ascii="Arial" w:eastAsia="Times New Roman" w:hAnsi="Arial" w:cs="Arial"/>
        </w:rPr>
        <w:t>Intersectionality refers to how different aspects of a person’s identity, such as gender, ethnicity, disability, or age, can combine and affect their experiences of discrimination or inequality.</w:t>
      </w:r>
    </w:p>
    <w:p w14:paraId="02012AFA" w14:textId="150F0092"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p>
    <w:p w14:paraId="34316902" w14:textId="0968B48D" w:rsidR="0074551A" w:rsidRPr="00760EA5" w:rsidRDefault="00973A02" w:rsidP="00C6579A">
      <w:pPr>
        <w:spacing w:before="100" w:beforeAutospacing="1" w:after="100" w:afterAutospacing="1" w:line="240" w:lineRule="auto"/>
        <w:rPr>
          <w:rFonts w:ascii="Arial" w:eastAsia="Times New Roman" w:hAnsi="Arial" w:cs="Arial"/>
          <w:sz w:val="22"/>
          <w:szCs w:val="22"/>
        </w:rPr>
      </w:pPr>
      <w:r>
        <w:rPr>
          <w:rFonts w:ascii="Arial" w:eastAsia="Times New Roman" w:hAnsi="Arial" w:cs="Arial"/>
          <w:sz w:val="22"/>
          <w:szCs w:val="22"/>
        </w:rPr>
        <w:t xml:space="preserve">  </w:t>
      </w:r>
      <w:r w:rsidR="008C38E3" w:rsidRPr="00760EA5">
        <w:rPr>
          <w:rFonts w:ascii="Arial" w:eastAsia="Times New Roman" w:hAnsi="Arial" w:cs="Arial"/>
          <w:sz w:val="22"/>
          <w:szCs w:val="22"/>
        </w:rPr>
        <w:t>A psychologically safe environment allows staff to speak openly, share concerns, ask questions, and report mistakes without fear of bullying, discrimination, or punishment.</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6265A476" w:rsidR="0074551A"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p>
    <w:p w14:paraId="74AB4F55" w14:textId="070F0071" w:rsidR="0074551A" w:rsidRPr="00973A02" w:rsidRDefault="008C38E3" w:rsidP="00973A02">
      <w:pPr>
        <w:spacing w:before="100" w:beforeAutospacing="1" w:after="100" w:afterAutospacing="1" w:line="240" w:lineRule="auto"/>
        <w:ind w:left="360"/>
        <w:rPr>
          <w:rFonts w:ascii="Arial" w:eastAsia="Times New Roman" w:hAnsi="Arial" w:cs="Arial"/>
          <w:sz w:val="22"/>
          <w:szCs w:val="22"/>
        </w:rPr>
      </w:pPr>
      <w:r w:rsidRPr="00973A02">
        <w:rPr>
          <w:rFonts w:ascii="Arial" w:eastAsia="Times New Roman" w:hAnsi="Arial" w:cs="Arial"/>
          <w:sz w:val="22"/>
          <w:szCs w:val="22"/>
        </w:rPr>
        <w:t xml:space="preserve">The plan recommends improving induction </w:t>
      </w:r>
      <w:r w:rsidR="008B2588" w:rsidRPr="00973A02">
        <w:rPr>
          <w:rFonts w:ascii="Arial" w:eastAsia="Times New Roman" w:hAnsi="Arial" w:cs="Arial"/>
          <w:sz w:val="22"/>
          <w:szCs w:val="22"/>
        </w:rPr>
        <w:t>programs</w:t>
      </w:r>
      <w:r w:rsidRPr="00973A02">
        <w:rPr>
          <w:rFonts w:ascii="Arial" w:eastAsia="Times New Roman" w:hAnsi="Arial" w:cs="Arial"/>
          <w:sz w:val="22"/>
          <w:szCs w:val="22"/>
        </w:rPr>
        <w:t>, providing pastoral support, addressing discrimination, and helping internationally recruited staff feel welcomed and included within the workplace.</w:t>
      </w:r>
    </w:p>
    <w:p w14:paraId="7919A251" w14:textId="77777777" w:rsidR="00C804A2" w:rsidRPr="00C804A2" w:rsidRDefault="00C804A2" w:rsidP="00C804A2">
      <w:pPr>
        <w:pStyle w:val="ListParagraph"/>
        <w:spacing w:before="100" w:beforeAutospacing="1" w:after="100" w:afterAutospacing="1" w:line="240" w:lineRule="auto"/>
        <w:rPr>
          <w:rFonts w:ascii="Arial" w:eastAsia="Times New Roman" w:hAnsi="Arial" w:cs="Arial"/>
          <w:sz w:val="22"/>
          <w:szCs w:val="22"/>
        </w:rPr>
      </w:pPr>
    </w:p>
    <w:p w14:paraId="142C94C0" w14:textId="77777777" w:rsidR="00973A02" w:rsidRDefault="0074551A" w:rsidP="00973A02">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p>
    <w:p w14:paraId="35E0A87F" w14:textId="0D5337FC" w:rsidR="0074551A" w:rsidRPr="00973A02" w:rsidRDefault="00E93CC2" w:rsidP="00973A02">
      <w:pPr>
        <w:spacing w:before="100" w:beforeAutospacing="1" w:after="100" w:afterAutospacing="1" w:line="240" w:lineRule="auto"/>
        <w:ind w:left="360"/>
        <w:rPr>
          <w:rFonts w:asciiTheme="minorBidi" w:eastAsia="Times New Roman" w:hAnsiTheme="minorBidi"/>
        </w:rPr>
      </w:pPr>
      <w:r w:rsidRPr="00973A02">
        <w:rPr>
          <w:rFonts w:ascii="Arial" w:eastAsia="Times New Roman" w:hAnsi="Arial" w:cs="Arial"/>
          <w:sz w:val="22"/>
          <w:szCs w:val="22"/>
        </w:rPr>
        <w:t>Leadership plays a key role by promoting inclusive cultures, challenging discrimination, supporting staff wellbeing, and ensuring equality policies are implemented effectively.</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23FB5840" w14:textId="12540456" w:rsidR="00FC774C" w:rsidRPr="00FC774C" w:rsidRDefault="0074551A" w:rsidP="00FC774C">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53B7217B" w14:textId="38710F9E" w:rsidR="0074551A" w:rsidRPr="00973A02" w:rsidRDefault="00E93CC2" w:rsidP="00973A02">
      <w:pPr>
        <w:spacing w:before="100" w:beforeAutospacing="1" w:after="100" w:afterAutospacing="1" w:line="240" w:lineRule="auto"/>
        <w:ind w:left="360"/>
        <w:rPr>
          <w:rFonts w:ascii="Arial" w:eastAsia="Times New Roman" w:hAnsi="Arial" w:cs="Arial"/>
          <w:sz w:val="22"/>
          <w:szCs w:val="22"/>
        </w:rPr>
      </w:pPr>
      <w:r w:rsidRPr="00973A02">
        <w:rPr>
          <w:rFonts w:ascii="Arial" w:eastAsia="Times New Roman" w:hAnsi="Arial" w:cs="Arial"/>
          <w:sz w:val="22"/>
          <w:szCs w:val="22"/>
        </w:rPr>
        <w:t>One strategy is improving equal access to career progression, professional development, and leadership opportunities for underrepresented groups.</w:t>
      </w: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67ED7BCA" w:rsidR="0074551A" w:rsidRPr="002C51F0"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p>
    <w:p w14:paraId="45D9EBB5" w14:textId="6578FFEC" w:rsidR="002C51F0" w:rsidRPr="00BD37D8" w:rsidRDefault="002C51F0" w:rsidP="00BD37D8">
      <w:pPr>
        <w:spacing w:before="100" w:beforeAutospacing="1" w:after="100" w:afterAutospacing="1" w:line="240" w:lineRule="auto"/>
        <w:ind w:left="360"/>
        <w:rPr>
          <w:rFonts w:ascii="Arial" w:eastAsia="Times New Roman" w:hAnsi="Arial" w:cs="Arial"/>
          <w:sz w:val="22"/>
          <w:szCs w:val="22"/>
        </w:rPr>
      </w:pPr>
      <w:r w:rsidRPr="00BD37D8">
        <w:rPr>
          <w:rFonts w:ascii="Arial" w:eastAsia="Times New Roman" w:hAnsi="Arial" w:cs="Arial"/>
          <w:sz w:val="22"/>
          <w:szCs w:val="22"/>
        </w:rPr>
        <w:t>Collecting data helps the NHS identify inequalities, monitor progress, and develop targeted strategies to improve fairness and inclusion.</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4F37C1AA"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p>
    <w:p w14:paraId="23911E1F" w14:textId="5BE0888C" w:rsidR="0074551A" w:rsidRPr="00BD37D8" w:rsidRDefault="002C51F0" w:rsidP="00BD37D8">
      <w:pPr>
        <w:spacing w:before="100" w:beforeAutospacing="1" w:after="100" w:afterAutospacing="1" w:line="240" w:lineRule="auto"/>
        <w:rPr>
          <w:rFonts w:ascii="Arial" w:eastAsia="Times New Roman" w:hAnsi="Arial" w:cs="Arial"/>
          <w:sz w:val="22"/>
          <w:szCs w:val="22"/>
        </w:rPr>
      </w:pPr>
      <w:r w:rsidRPr="00BD37D8">
        <w:rPr>
          <w:rFonts w:ascii="Arial" w:eastAsia="Times New Roman" w:hAnsi="Arial" w:cs="Arial"/>
          <w:sz w:val="22"/>
          <w:szCs w:val="22"/>
        </w:rPr>
        <w:t>Flexible working supports employees with caring responsibilities, disabilities, or health conditions by improving work-life balance and increasing access to employment opportunities.</w:t>
      </w: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4B012435"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p>
    <w:p w14:paraId="6578F6D8" w14:textId="70B6A709" w:rsidR="021F216E" w:rsidRPr="00565940" w:rsidRDefault="00382AC5" w:rsidP="021F216E">
      <w:pPr>
        <w:rPr>
          <w:rFonts w:ascii="Arial" w:eastAsia="Arial Nova" w:hAnsi="Arial" w:cs="Arial"/>
          <w:color w:val="000000" w:themeColor="text1"/>
          <w:sz w:val="22"/>
          <w:szCs w:val="22"/>
        </w:rPr>
      </w:pPr>
      <w:r w:rsidRPr="00565940">
        <w:rPr>
          <w:rFonts w:ascii="Arial" w:eastAsia="Arial Nova" w:hAnsi="Arial" w:cs="Arial"/>
          <w:color w:val="000000" w:themeColor="text1"/>
          <w:sz w:val="22"/>
          <w:szCs w:val="22"/>
        </w:rPr>
        <w:t>One strategy is implementing clear reporting systems and promoting zero-tolerance approaches towards bullying, harassment, and discrimination.</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59F312F5" w14:textId="77777777" w:rsidR="00176624" w:rsidRPr="00C15CAE"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Dear Younger Me,</w:t>
      </w:r>
    </w:p>
    <w:p w14:paraId="5D2B2B53" w14:textId="77777777" w:rsidR="00176624"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I know there were times when you felt overwhelmed, stressed, and unsure of yourself. You often worried about making mistakes or not being good enough, especially when facing challenges in education and work. Looking back now, I realise how important emotional intelligence and resilience are during difficult situations.</w:t>
      </w:r>
    </w:p>
    <w:p w14:paraId="7ABD7DF2" w14:textId="77777777" w:rsidR="007D107A" w:rsidRPr="00C15CAE" w:rsidRDefault="007D107A" w:rsidP="00176624">
      <w:pPr>
        <w:spacing w:after="0"/>
        <w:rPr>
          <w:rFonts w:ascii="Arial" w:eastAsia="Arial Nova" w:hAnsi="Arial" w:cs="Arial"/>
          <w:color w:val="000000" w:themeColor="text1"/>
          <w:sz w:val="22"/>
          <w:szCs w:val="22"/>
          <w:lang w:val="en-GB"/>
        </w:rPr>
      </w:pPr>
    </w:p>
    <w:p w14:paraId="5C2A05B0" w14:textId="77777777" w:rsidR="00176624"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Emotional intelligence would have helped you understand your emotions better and manage stress more calmly. Instead of being too hard on yourself, you could have recognised that challenges are part of learning and personal growth. It is important to remember that asking for support is not a weakness. Talking to trusted people and expressing emotions can reduce pressure and improve confidence.</w:t>
      </w:r>
    </w:p>
    <w:p w14:paraId="15FB802D" w14:textId="77777777" w:rsidR="00B4015B" w:rsidRPr="00C15CAE" w:rsidRDefault="00B4015B" w:rsidP="00176624">
      <w:pPr>
        <w:spacing w:after="0"/>
        <w:rPr>
          <w:rFonts w:ascii="Arial" w:eastAsia="Arial Nova" w:hAnsi="Arial" w:cs="Arial"/>
          <w:color w:val="000000" w:themeColor="text1"/>
          <w:sz w:val="22"/>
          <w:szCs w:val="22"/>
          <w:lang w:val="en-GB"/>
        </w:rPr>
      </w:pPr>
    </w:p>
    <w:p w14:paraId="5329186A" w14:textId="77777777" w:rsidR="00176624"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lastRenderedPageBreak/>
        <w:t>Resilience is also something I wish you understood earlier. Difficult experiences, setbacks, and criticism do not define your abilities or future success. Resilience helps people continue moving forward even when situations are challenging. Every obstacle you faced helped build patience, empathy, and determination.</w:t>
      </w:r>
    </w:p>
    <w:p w14:paraId="48412C0D" w14:textId="77777777" w:rsidR="00B4015B" w:rsidRPr="00C15CAE" w:rsidRDefault="00B4015B" w:rsidP="00176624">
      <w:pPr>
        <w:spacing w:after="0"/>
        <w:rPr>
          <w:rFonts w:ascii="Arial" w:eastAsia="Arial Nova" w:hAnsi="Arial" w:cs="Arial"/>
          <w:color w:val="000000" w:themeColor="text1"/>
          <w:sz w:val="22"/>
          <w:szCs w:val="22"/>
          <w:lang w:val="en-GB"/>
        </w:rPr>
      </w:pPr>
    </w:p>
    <w:p w14:paraId="4C6C1B1D" w14:textId="77777777" w:rsidR="005447C8"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 xml:space="preserve">You should also remember to believe in your strengths. Your kindness, ability to support others, and determination to help children learn are valuable qualities. </w:t>
      </w:r>
    </w:p>
    <w:p w14:paraId="73A21107" w14:textId="77777777" w:rsidR="005447C8" w:rsidRDefault="005447C8" w:rsidP="00176624">
      <w:pPr>
        <w:spacing w:after="0"/>
        <w:rPr>
          <w:rFonts w:ascii="Arial" w:eastAsia="Arial Nova" w:hAnsi="Arial" w:cs="Arial"/>
          <w:color w:val="000000" w:themeColor="text1"/>
          <w:sz w:val="22"/>
          <w:szCs w:val="22"/>
          <w:lang w:val="en-GB"/>
        </w:rPr>
      </w:pPr>
    </w:p>
    <w:p w14:paraId="6A9A6E6D" w14:textId="6A5901AC" w:rsidR="00176624" w:rsidRPr="00C15CAE"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Over time, these experiences helped shape the caring and supportive person you are becoming today.</w:t>
      </w:r>
    </w:p>
    <w:p w14:paraId="224E835D" w14:textId="77777777" w:rsidR="005447C8" w:rsidRDefault="005447C8" w:rsidP="00176624">
      <w:pPr>
        <w:spacing w:after="0"/>
        <w:rPr>
          <w:rFonts w:ascii="Arial" w:eastAsia="Arial Nova" w:hAnsi="Arial" w:cs="Arial"/>
          <w:color w:val="000000" w:themeColor="text1"/>
          <w:sz w:val="22"/>
          <w:szCs w:val="22"/>
          <w:lang w:val="en-GB"/>
        </w:rPr>
      </w:pPr>
    </w:p>
    <w:p w14:paraId="418B3639" w14:textId="2B7428D0" w:rsidR="00176624" w:rsidRPr="00C15CAE" w:rsidRDefault="00176624" w:rsidP="00176624">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If you continue developing emotional awareness, confidence, and resilience, you will become stronger both personally and professionally. Difficult moments will not disappear, but you will become more capable of managing them positively and confidently.</w:t>
      </w:r>
    </w:p>
    <w:p w14:paraId="1149A0B8" w14:textId="721FEBA9" w:rsidR="0074551A" w:rsidRPr="00C15CAE" w:rsidRDefault="00176624" w:rsidP="021F216E">
      <w:pPr>
        <w:spacing w:after="0"/>
        <w:rPr>
          <w:rFonts w:ascii="Arial" w:eastAsia="Arial Nova" w:hAnsi="Arial" w:cs="Arial"/>
          <w:color w:val="000000" w:themeColor="text1"/>
          <w:sz w:val="22"/>
          <w:szCs w:val="22"/>
          <w:lang w:val="en-GB"/>
        </w:rPr>
      </w:pPr>
      <w:r w:rsidRPr="00C15CAE">
        <w:rPr>
          <w:rFonts w:ascii="Arial" w:eastAsia="Arial Nova" w:hAnsi="Arial" w:cs="Arial"/>
          <w:color w:val="000000" w:themeColor="text1"/>
          <w:sz w:val="22"/>
          <w:szCs w:val="22"/>
          <w:lang w:val="en-GB"/>
        </w:rPr>
        <w:t>Be patient with yourself and trust your journey.</w:t>
      </w:r>
    </w:p>
    <w:p w14:paraId="0514B466" w14:textId="77777777" w:rsidR="0074551A" w:rsidRPr="00C15CAE" w:rsidRDefault="0074551A" w:rsidP="021F216E">
      <w:pPr>
        <w:spacing w:after="0"/>
        <w:rPr>
          <w:rFonts w:ascii="Arial" w:eastAsia="Arial Nova" w:hAnsi="Arial" w:cs="Arial"/>
          <w:sz w:val="22"/>
          <w:szCs w:val="22"/>
        </w:rPr>
      </w:pPr>
    </w:p>
    <w:p w14:paraId="50EFAF78" w14:textId="7B03BE1D" w:rsidR="021F216E" w:rsidRDefault="021F216E" w:rsidP="021F216E">
      <w:pPr>
        <w:rPr>
          <w:rFonts w:ascii="Arial Nova" w:eastAsia="Arial Nova" w:hAnsi="Arial Nova" w:cs="Arial Nova"/>
          <w:i/>
          <w:iCs/>
          <w:color w:val="000000" w:themeColor="text1"/>
        </w:rPr>
      </w:pPr>
    </w:p>
    <w:p w14:paraId="2056293E" w14:textId="6F8A77F3" w:rsidR="021F216E" w:rsidRPr="00D30D49"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21"/>
        <w:gridCol w:w="550"/>
        <w:gridCol w:w="440"/>
        <w:gridCol w:w="452"/>
        <w:gridCol w:w="452"/>
        <w:gridCol w:w="439"/>
        <w:gridCol w:w="488"/>
        <w:gridCol w:w="452"/>
        <w:gridCol w:w="378"/>
        <w:gridCol w:w="503"/>
      </w:tblGrid>
      <w:tr w:rsidR="00CB652F" w:rsidRPr="00D30D49" w14:paraId="6E513357" w14:textId="77777777" w:rsidTr="00474045">
        <w:trPr>
          <w:tblHeader/>
          <w:tblCellSpacing w:w="15" w:type="dxa"/>
        </w:trPr>
        <w:tc>
          <w:tcPr>
            <w:tcW w:w="4176" w:type="dxa"/>
            <w:vAlign w:val="center"/>
            <w:hideMark/>
          </w:tcPr>
          <w:p w14:paraId="61744109"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Tasks</w:t>
            </w:r>
          </w:p>
        </w:tc>
        <w:tc>
          <w:tcPr>
            <w:tcW w:w="520" w:type="dxa"/>
            <w:vAlign w:val="center"/>
            <w:hideMark/>
          </w:tcPr>
          <w:p w14:paraId="43EFD5A7"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2026</w:t>
            </w:r>
          </w:p>
        </w:tc>
        <w:tc>
          <w:tcPr>
            <w:tcW w:w="0" w:type="auto"/>
            <w:vAlign w:val="center"/>
            <w:hideMark/>
          </w:tcPr>
          <w:p w14:paraId="62E44A46"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Jan</w:t>
            </w:r>
          </w:p>
        </w:tc>
        <w:tc>
          <w:tcPr>
            <w:tcW w:w="0" w:type="auto"/>
            <w:vAlign w:val="center"/>
            <w:hideMark/>
          </w:tcPr>
          <w:p w14:paraId="6B023AC4"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Feb</w:t>
            </w:r>
          </w:p>
        </w:tc>
        <w:tc>
          <w:tcPr>
            <w:tcW w:w="0" w:type="auto"/>
            <w:vAlign w:val="center"/>
            <w:hideMark/>
          </w:tcPr>
          <w:p w14:paraId="4F955B27"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Mar</w:t>
            </w:r>
          </w:p>
        </w:tc>
        <w:tc>
          <w:tcPr>
            <w:tcW w:w="0" w:type="auto"/>
            <w:vAlign w:val="center"/>
            <w:hideMark/>
          </w:tcPr>
          <w:p w14:paraId="2FD6BB04"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Apr</w:t>
            </w:r>
          </w:p>
        </w:tc>
        <w:tc>
          <w:tcPr>
            <w:tcW w:w="0" w:type="auto"/>
            <w:vAlign w:val="center"/>
            <w:hideMark/>
          </w:tcPr>
          <w:p w14:paraId="5BD145BE"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May</w:t>
            </w:r>
          </w:p>
        </w:tc>
        <w:tc>
          <w:tcPr>
            <w:tcW w:w="0" w:type="auto"/>
            <w:vAlign w:val="center"/>
            <w:hideMark/>
          </w:tcPr>
          <w:p w14:paraId="066D7A32"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Jun</w:t>
            </w:r>
          </w:p>
        </w:tc>
        <w:tc>
          <w:tcPr>
            <w:tcW w:w="0" w:type="auto"/>
            <w:vAlign w:val="center"/>
            <w:hideMark/>
          </w:tcPr>
          <w:p w14:paraId="30F5806B"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Jul</w:t>
            </w:r>
          </w:p>
        </w:tc>
        <w:tc>
          <w:tcPr>
            <w:tcW w:w="0" w:type="auto"/>
            <w:vAlign w:val="center"/>
            <w:hideMark/>
          </w:tcPr>
          <w:p w14:paraId="554C61CF" w14:textId="77777777" w:rsidR="00CB652F" w:rsidRPr="00D30D49"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t>Aug</w:t>
            </w:r>
          </w:p>
        </w:tc>
      </w:tr>
      <w:tr w:rsidR="00CB652F" w:rsidRPr="00D30D49" w14:paraId="412ACF31" w14:textId="77777777" w:rsidTr="00474045">
        <w:trPr>
          <w:tblCellSpacing w:w="15" w:type="dxa"/>
        </w:trPr>
        <w:tc>
          <w:tcPr>
            <w:tcW w:w="4176" w:type="dxa"/>
            <w:vAlign w:val="center"/>
            <w:hideMark/>
          </w:tcPr>
          <w:p w14:paraId="3C2B7516"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Complete university assignments</w:t>
            </w:r>
          </w:p>
        </w:tc>
        <w:tc>
          <w:tcPr>
            <w:tcW w:w="520" w:type="dxa"/>
            <w:vAlign w:val="center"/>
            <w:hideMark/>
          </w:tcPr>
          <w:p w14:paraId="6A3796CB"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71A0E6B9"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44C04683"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F5DDA72"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6E920C7F"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3F6501B"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4B6C1245"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C05C1A7"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53E2DC50" w14:textId="77777777" w:rsidR="00CB652F" w:rsidRPr="00D30D49" w:rsidRDefault="00CB652F" w:rsidP="00CB652F">
            <w:pPr>
              <w:rPr>
                <w:rFonts w:ascii="Arial" w:eastAsia="Arial Nova" w:hAnsi="Arial" w:cs="Arial"/>
                <w:sz w:val="22"/>
                <w:szCs w:val="22"/>
                <w:lang w:val="en-GB"/>
              </w:rPr>
            </w:pPr>
          </w:p>
        </w:tc>
      </w:tr>
      <w:tr w:rsidR="00CB652F" w:rsidRPr="00D30D49" w14:paraId="65C735A8" w14:textId="77777777" w:rsidTr="00474045">
        <w:trPr>
          <w:tblCellSpacing w:w="15" w:type="dxa"/>
        </w:trPr>
        <w:tc>
          <w:tcPr>
            <w:tcW w:w="4176" w:type="dxa"/>
            <w:vAlign w:val="center"/>
            <w:hideMark/>
          </w:tcPr>
          <w:p w14:paraId="225B5462"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Improve CV and personal statement</w:t>
            </w:r>
          </w:p>
        </w:tc>
        <w:tc>
          <w:tcPr>
            <w:tcW w:w="520" w:type="dxa"/>
            <w:vAlign w:val="center"/>
            <w:hideMark/>
          </w:tcPr>
          <w:p w14:paraId="24C0F551"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198FE35E"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401256CE"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A98E585"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76A9DA22"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6D223ABE"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5534768B"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58B4A583"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253E6576" w14:textId="77777777" w:rsidR="00CB652F" w:rsidRPr="00D30D49" w:rsidRDefault="00CB652F" w:rsidP="00CB652F">
            <w:pPr>
              <w:rPr>
                <w:rFonts w:ascii="Arial" w:eastAsia="Arial Nova" w:hAnsi="Arial" w:cs="Arial"/>
                <w:sz w:val="22"/>
                <w:szCs w:val="22"/>
                <w:lang w:val="en-GB"/>
              </w:rPr>
            </w:pPr>
          </w:p>
        </w:tc>
      </w:tr>
      <w:tr w:rsidR="00CB652F" w:rsidRPr="00D30D49" w14:paraId="3210A261" w14:textId="77777777" w:rsidTr="00474045">
        <w:trPr>
          <w:tblCellSpacing w:w="15" w:type="dxa"/>
        </w:trPr>
        <w:tc>
          <w:tcPr>
            <w:tcW w:w="4176" w:type="dxa"/>
            <w:vAlign w:val="center"/>
            <w:hideMark/>
          </w:tcPr>
          <w:p w14:paraId="26626D69"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Attend safeguarding and SEN training</w:t>
            </w:r>
          </w:p>
        </w:tc>
        <w:tc>
          <w:tcPr>
            <w:tcW w:w="520" w:type="dxa"/>
            <w:vAlign w:val="center"/>
            <w:hideMark/>
          </w:tcPr>
          <w:p w14:paraId="290C26E5"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523CD92F"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364D08C"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4DA1309F"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BD33295"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0484A68"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605B4E2C"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29D2D862"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18C3FEBF" w14:textId="77777777" w:rsidR="00CB652F" w:rsidRPr="00D30D49" w:rsidRDefault="00CB652F" w:rsidP="00CB652F">
            <w:pPr>
              <w:rPr>
                <w:rFonts w:ascii="Arial" w:eastAsia="Arial Nova" w:hAnsi="Arial" w:cs="Arial"/>
                <w:sz w:val="22"/>
                <w:szCs w:val="22"/>
                <w:lang w:val="en-GB"/>
              </w:rPr>
            </w:pPr>
          </w:p>
        </w:tc>
      </w:tr>
      <w:tr w:rsidR="00CB652F" w:rsidRPr="00D30D49" w14:paraId="22560654" w14:textId="77777777" w:rsidTr="00474045">
        <w:trPr>
          <w:tblCellSpacing w:w="15" w:type="dxa"/>
        </w:trPr>
        <w:tc>
          <w:tcPr>
            <w:tcW w:w="4176" w:type="dxa"/>
            <w:vAlign w:val="center"/>
            <w:hideMark/>
          </w:tcPr>
          <w:p w14:paraId="43323788"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Gain further classroom experience</w:t>
            </w:r>
          </w:p>
        </w:tc>
        <w:tc>
          <w:tcPr>
            <w:tcW w:w="520" w:type="dxa"/>
            <w:vAlign w:val="center"/>
            <w:hideMark/>
          </w:tcPr>
          <w:p w14:paraId="78894381"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44EFA9AB"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394CDE10"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54EFD697"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0084356"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280C03F9"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001371A"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79ABE3DE"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5251AC91" w14:textId="77777777" w:rsidR="00CB652F" w:rsidRPr="00D30D49" w:rsidRDefault="00CB652F" w:rsidP="00CB652F">
            <w:pPr>
              <w:rPr>
                <w:rFonts w:ascii="Arial" w:eastAsia="Arial Nova" w:hAnsi="Arial" w:cs="Arial"/>
                <w:sz w:val="22"/>
                <w:szCs w:val="22"/>
                <w:lang w:val="en-GB"/>
              </w:rPr>
            </w:pPr>
          </w:p>
        </w:tc>
      </w:tr>
      <w:tr w:rsidR="00CB652F" w:rsidRPr="00D30D49" w14:paraId="46FC1518" w14:textId="77777777" w:rsidTr="00474045">
        <w:trPr>
          <w:tblCellSpacing w:w="15" w:type="dxa"/>
        </w:trPr>
        <w:tc>
          <w:tcPr>
            <w:tcW w:w="4176" w:type="dxa"/>
            <w:vAlign w:val="center"/>
            <w:hideMark/>
          </w:tcPr>
          <w:p w14:paraId="593D7B36"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Apply for Teaching Assistant roles</w:t>
            </w:r>
          </w:p>
        </w:tc>
        <w:tc>
          <w:tcPr>
            <w:tcW w:w="520" w:type="dxa"/>
            <w:vAlign w:val="center"/>
            <w:hideMark/>
          </w:tcPr>
          <w:p w14:paraId="26ACB763"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4B04129A"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764A7C47"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228EA3EF"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5533D047"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FCA266F"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493146B7"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0272C4E2"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7F7C2E2" w14:textId="77777777" w:rsidR="00CB652F" w:rsidRPr="00D30D49" w:rsidRDefault="00CB652F" w:rsidP="00CB652F">
            <w:pPr>
              <w:rPr>
                <w:rFonts w:ascii="Arial" w:eastAsia="Arial Nova" w:hAnsi="Arial" w:cs="Arial"/>
                <w:sz w:val="22"/>
                <w:szCs w:val="22"/>
                <w:lang w:val="en-GB"/>
              </w:rPr>
            </w:pPr>
          </w:p>
        </w:tc>
      </w:tr>
      <w:tr w:rsidR="00CB652F" w:rsidRPr="00D30D49" w14:paraId="39C0B25D" w14:textId="77777777" w:rsidTr="00474045">
        <w:trPr>
          <w:tblCellSpacing w:w="15" w:type="dxa"/>
        </w:trPr>
        <w:tc>
          <w:tcPr>
            <w:tcW w:w="4176" w:type="dxa"/>
            <w:vAlign w:val="center"/>
            <w:hideMark/>
          </w:tcPr>
          <w:p w14:paraId="4FC22502"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Develop behaviour management skills</w:t>
            </w:r>
          </w:p>
        </w:tc>
        <w:tc>
          <w:tcPr>
            <w:tcW w:w="520" w:type="dxa"/>
            <w:vAlign w:val="center"/>
            <w:hideMark/>
          </w:tcPr>
          <w:p w14:paraId="66128C79"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70A3FA7C"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5DCD62E7"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2B581B80"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6E23C055"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6C967DFA"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646BDED2"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19501A00"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31022135" w14:textId="77777777" w:rsidR="00CB652F" w:rsidRPr="00D30D49" w:rsidRDefault="00CB652F" w:rsidP="00CB652F">
            <w:pPr>
              <w:rPr>
                <w:rFonts w:ascii="Arial" w:eastAsia="Arial Nova" w:hAnsi="Arial" w:cs="Arial"/>
                <w:sz w:val="22"/>
                <w:szCs w:val="22"/>
                <w:lang w:val="en-GB"/>
              </w:rPr>
            </w:pPr>
          </w:p>
        </w:tc>
      </w:tr>
      <w:tr w:rsidR="00CB652F" w:rsidRPr="00D30D49" w14:paraId="7B8F13F5" w14:textId="77777777" w:rsidTr="00474045">
        <w:trPr>
          <w:tblCellSpacing w:w="15" w:type="dxa"/>
        </w:trPr>
        <w:tc>
          <w:tcPr>
            <w:tcW w:w="4176" w:type="dxa"/>
            <w:vAlign w:val="center"/>
            <w:hideMark/>
          </w:tcPr>
          <w:p w14:paraId="308777E5"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Expand professional network</w:t>
            </w:r>
          </w:p>
        </w:tc>
        <w:tc>
          <w:tcPr>
            <w:tcW w:w="520" w:type="dxa"/>
            <w:vAlign w:val="center"/>
            <w:hideMark/>
          </w:tcPr>
          <w:p w14:paraId="580F6B6D"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62990944"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24055949"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C3F085A"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93065CD"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0BE1BBF"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483B6A05"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2A5F1091"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C0B60D9" w14:textId="77777777" w:rsidR="00CB652F" w:rsidRPr="00D30D49" w:rsidRDefault="00CB652F" w:rsidP="00CB652F">
            <w:pPr>
              <w:rPr>
                <w:rFonts w:ascii="Arial" w:eastAsia="Arial Nova" w:hAnsi="Arial" w:cs="Arial"/>
                <w:sz w:val="22"/>
                <w:szCs w:val="22"/>
                <w:lang w:val="en-GB"/>
              </w:rPr>
            </w:pPr>
          </w:p>
        </w:tc>
      </w:tr>
      <w:tr w:rsidR="00CB652F" w:rsidRPr="00D30D49" w14:paraId="4D73C142" w14:textId="77777777" w:rsidTr="00474045">
        <w:trPr>
          <w:tblCellSpacing w:w="15" w:type="dxa"/>
        </w:trPr>
        <w:tc>
          <w:tcPr>
            <w:tcW w:w="4176" w:type="dxa"/>
            <w:vAlign w:val="center"/>
            <w:hideMark/>
          </w:tcPr>
          <w:p w14:paraId="3AFDA7DF"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Attend interviews and recruitment events</w:t>
            </w:r>
          </w:p>
        </w:tc>
        <w:tc>
          <w:tcPr>
            <w:tcW w:w="520" w:type="dxa"/>
            <w:vAlign w:val="center"/>
            <w:hideMark/>
          </w:tcPr>
          <w:p w14:paraId="301DF83E"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8C94163"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2BDE24CB"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4365192"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32E40F01"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2205F58"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5EF6A5D5"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744C7C1"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64AFF5C0" w14:textId="77777777" w:rsidR="00CB652F" w:rsidRPr="00D30D49" w:rsidRDefault="00CB652F" w:rsidP="00CB652F">
            <w:pPr>
              <w:rPr>
                <w:rFonts w:ascii="Arial" w:eastAsia="Arial Nova" w:hAnsi="Arial" w:cs="Arial"/>
                <w:sz w:val="22"/>
                <w:szCs w:val="22"/>
                <w:lang w:val="en-GB"/>
              </w:rPr>
            </w:pPr>
          </w:p>
        </w:tc>
      </w:tr>
      <w:tr w:rsidR="00CB652F" w:rsidRPr="00D30D49" w14:paraId="20C9324E" w14:textId="77777777" w:rsidTr="00474045">
        <w:trPr>
          <w:tblCellSpacing w:w="15" w:type="dxa"/>
        </w:trPr>
        <w:tc>
          <w:tcPr>
            <w:tcW w:w="4176" w:type="dxa"/>
            <w:vAlign w:val="center"/>
            <w:hideMark/>
          </w:tcPr>
          <w:p w14:paraId="6CC9DA24"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Reflect on practice and feedback</w:t>
            </w:r>
          </w:p>
        </w:tc>
        <w:tc>
          <w:tcPr>
            <w:tcW w:w="520" w:type="dxa"/>
            <w:vAlign w:val="center"/>
            <w:hideMark/>
          </w:tcPr>
          <w:p w14:paraId="16C276C4"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3D52EF08"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1A8D7BB"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568E1E6"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3AEFA8A"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ACE4CA3"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175ECE27"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2B1765D7"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BAAC15F" w14:textId="77777777" w:rsidR="00CB652F" w:rsidRPr="00D30D49" w:rsidRDefault="00CB652F" w:rsidP="00CB652F">
            <w:pPr>
              <w:rPr>
                <w:rFonts w:ascii="Arial" w:eastAsia="Arial Nova" w:hAnsi="Arial" w:cs="Arial"/>
                <w:sz w:val="22"/>
                <w:szCs w:val="22"/>
                <w:lang w:val="en-GB"/>
              </w:rPr>
            </w:pPr>
          </w:p>
        </w:tc>
      </w:tr>
      <w:tr w:rsidR="00CB652F" w:rsidRPr="00D30D49" w14:paraId="149F5AFF" w14:textId="77777777" w:rsidTr="00474045">
        <w:trPr>
          <w:tblCellSpacing w:w="15" w:type="dxa"/>
        </w:trPr>
        <w:tc>
          <w:tcPr>
            <w:tcW w:w="4176" w:type="dxa"/>
            <w:vAlign w:val="center"/>
            <w:hideMark/>
          </w:tcPr>
          <w:p w14:paraId="619B972D" w14:textId="77777777" w:rsidR="00CB652F" w:rsidRPr="00D30D49" w:rsidRDefault="00CB652F" w:rsidP="00CB652F">
            <w:pPr>
              <w:rPr>
                <w:rFonts w:ascii="Arial" w:eastAsia="Arial Nova" w:hAnsi="Arial" w:cs="Arial"/>
                <w:sz w:val="22"/>
                <w:szCs w:val="22"/>
                <w:lang w:val="en-GB"/>
              </w:rPr>
            </w:pPr>
            <w:r w:rsidRPr="00D30D49">
              <w:rPr>
                <w:rFonts w:ascii="Arial" w:eastAsia="Arial Nova" w:hAnsi="Arial" w:cs="Arial"/>
                <w:sz w:val="22"/>
                <w:szCs w:val="22"/>
                <w:lang w:val="en-GB"/>
              </w:rPr>
              <w:t>Begin long-term career development goals</w:t>
            </w:r>
          </w:p>
        </w:tc>
        <w:tc>
          <w:tcPr>
            <w:tcW w:w="520" w:type="dxa"/>
            <w:vAlign w:val="center"/>
            <w:hideMark/>
          </w:tcPr>
          <w:p w14:paraId="29038612"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73B2986"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3B4AA03"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44EAEEA3"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03D1A9E0" w14:textId="77777777" w:rsidR="00CB652F" w:rsidRPr="00D30D49" w:rsidRDefault="00CB652F" w:rsidP="00CB652F">
            <w:pPr>
              <w:rPr>
                <w:rFonts w:ascii="Arial" w:eastAsia="Arial Nova" w:hAnsi="Arial" w:cs="Arial"/>
                <w:sz w:val="22"/>
                <w:szCs w:val="22"/>
                <w:lang w:val="en-GB"/>
              </w:rPr>
            </w:pPr>
          </w:p>
        </w:tc>
        <w:tc>
          <w:tcPr>
            <w:tcW w:w="0" w:type="auto"/>
            <w:vAlign w:val="center"/>
            <w:hideMark/>
          </w:tcPr>
          <w:p w14:paraId="1D6EB4DE"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3B1D6EDB"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332A8F6" w14:textId="77777777" w:rsidR="00CB652F" w:rsidRPr="00D30D49" w:rsidRDefault="00CB652F" w:rsidP="00CB652F">
            <w:pPr>
              <w:rPr>
                <w:rFonts w:ascii="Arial" w:eastAsia="Arial Nova" w:hAnsi="Arial" w:cs="Arial"/>
                <w:sz w:val="22"/>
                <w:szCs w:val="22"/>
                <w:lang w:val="en-GB"/>
              </w:rPr>
            </w:pPr>
            <w:r w:rsidRPr="00D30D49">
              <w:rPr>
                <w:rFonts w:ascii="Segoe UI Symbol" w:eastAsia="Arial Nova" w:hAnsi="Segoe UI Symbol" w:cs="Segoe UI Symbol"/>
                <w:sz w:val="22"/>
                <w:szCs w:val="22"/>
                <w:lang w:val="en-GB"/>
              </w:rPr>
              <w:t>✓</w:t>
            </w:r>
          </w:p>
        </w:tc>
        <w:tc>
          <w:tcPr>
            <w:tcW w:w="0" w:type="auto"/>
            <w:vAlign w:val="center"/>
            <w:hideMark/>
          </w:tcPr>
          <w:p w14:paraId="7988EAA9" w14:textId="77777777" w:rsidR="00CB652F" w:rsidRPr="00D30D49" w:rsidRDefault="00CB652F" w:rsidP="00CB652F">
            <w:pPr>
              <w:rPr>
                <w:rFonts w:ascii="Arial" w:eastAsia="Arial Nova" w:hAnsi="Arial" w:cs="Arial"/>
                <w:sz w:val="22"/>
                <w:szCs w:val="22"/>
                <w:lang w:val="en-GB"/>
              </w:rPr>
            </w:pPr>
          </w:p>
        </w:tc>
      </w:tr>
    </w:tbl>
    <w:p w14:paraId="080D85D0" w14:textId="77777777" w:rsidR="00096C3D" w:rsidRDefault="00096C3D" w:rsidP="00CB652F">
      <w:pPr>
        <w:rPr>
          <w:rFonts w:ascii="Arial" w:eastAsia="Arial Nova" w:hAnsi="Arial" w:cs="Arial"/>
          <w:b/>
          <w:bCs/>
          <w:sz w:val="22"/>
          <w:szCs w:val="22"/>
          <w:lang w:val="en-GB"/>
        </w:rPr>
      </w:pPr>
    </w:p>
    <w:p w14:paraId="07185F01" w14:textId="272315F1" w:rsidR="00CB652F" w:rsidRPr="00760B77" w:rsidRDefault="00CB652F" w:rsidP="00CB652F">
      <w:pPr>
        <w:rPr>
          <w:rFonts w:ascii="Arial" w:eastAsia="Arial Nova" w:hAnsi="Arial" w:cs="Arial"/>
          <w:b/>
          <w:bCs/>
          <w:sz w:val="22"/>
          <w:szCs w:val="22"/>
          <w:lang w:val="en-GB"/>
        </w:rPr>
      </w:pPr>
      <w:r w:rsidRPr="00D30D49">
        <w:rPr>
          <w:rFonts w:ascii="Arial" w:eastAsia="Arial Nova" w:hAnsi="Arial" w:cs="Arial"/>
          <w:b/>
          <w:bCs/>
          <w:sz w:val="22"/>
          <w:szCs w:val="22"/>
          <w:lang w:val="en-GB"/>
        </w:rPr>
        <w:lastRenderedPageBreak/>
        <w:t>Explanation</w:t>
      </w:r>
    </w:p>
    <w:p w14:paraId="7BBC218E" w14:textId="77777777" w:rsidR="00C14194" w:rsidRPr="00C14194" w:rsidRDefault="00C14194" w:rsidP="00C14194">
      <w:pPr>
        <w:rPr>
          <w:rFonts w:ascii="Arial" w:eastAsia="Arial Nova" w:hAnsi="Arial" w:cs="Arial"/>
          <w:sz w:val="22"/>
          <w:szCs w:val="22"/>
          <w:lang w:val="en-GB"/>
        </w:rPr>
      </w:pPr>
      <w:r w:rsidRPr="00C14194">
        <w:rPr>
          <w:rFonts w:ascii="Arial" w:eastAsia="Arial Nova" w:hAnsi="Arial" w:cs="Arial"/>
          <w:sz w:val="22"/>
          <w:szCs w:val="22"/>
          <w:lang w:val="en-GB"/>
        </w:rPr>
        <w:t xml:space="preserve">This Gantt chart outlines the key steps I need to take </w:t>
      </w:r>
      <w:proofErr w:type="gramStart"/>
      <w:r w:rsidRPr="00C14194">
        <w:rPr>
          <w:rFonts w:ascii="Arial" w:eastAsia="Arial Nova" w:hAnsi="Arial" w:cs="Arial"/>
          <w:sz w:val="22"/>
          <w:szCs w:val="22"/>
          <w:lang w:val="en-GB"/>
        </w:rPr>
        <w:t>in order to</w:t>
      </w:r>
      <w:proofErr w:type="gramEnd"/>
      <w:r w:rsidRPr="00C14194">
        <w:rPr>
          <w:rFonts w:ascii="Arial" w:eastAsia="Arial Nova" w:hAnsi="Arial" w:cs="Arial"/>
          <w:sz w:val="22"/>
          <w:szCs w:val="22"/>
          <w:lang w:val="en-GB"/>
        </w:rPr>
        <w:t xml:space="preserve"> achieve my future employment goal of becoming a successful Teaching Assistant in the UK. The timeline is designed to help me develop gradually by focusing on professional knowledge, practical classroom experience, networking, and personal employability skills.</w:t>
      </w:r>
    </w:p>
    <w:p w14:paraId="7B6042FD" w14:textId="77777777" w:rsidR="00C14194" w:rsidRPr="00C14194" w:rsidRDefault="00C14194" w:rsidP="00C14194">
      <w:pPr>
        <w:rPr>
          <w:rFonts w:ascii="Arial" w:eastAsia="Arial Nova" w:hAnsi="Arial" w:cs="Arial"/>
          <w:sz w:val="22"/>
          <w:szCs w:val="22"/>
          <w:lang w:val="en-GB"/>
        </w:rPr>
      </w:pPr>
      <w:r w:rsidRPr="00C14194">
        <w:rPr>
          <w:rFonts w:ascii="Arial" w:eastAsia="Arial Nova" w:hAnsi="Arial" w:cs="Arial"/>
          <w:sz w:val="22"/>
          <w:szCs w:val="22"/>
          <w:lang w:val="en-GB"/>
        </w:rPr>
        <w:t>One of the first areas of development is completing relevant training, such as safeguarding, Special Educational Needs and Disabilities (SEND), behaviour management, and child development. These areas are important because Teaching Assistants have a responsibility to support pupils’ safety, wellbeing, learning, and inclusion. Safeguarding training will help me understand how to recognise concerns and follow the correct procedures, while SEND training will improve my ability to support children with different learning needs. Behaviour management training will also help me respond calmly and professionally to challenging situations in the classroom.</w:t>
      </w:r>
    </w:p>
    <w:p w14:paraId="36F6CE3C" w14:textId="77777777" w:rsidR="00C14194" w:rsidRPr="00C14194" w:rsidRDefault="00C14194" w:rsidP="00C14194">
      <w:pPr>
        <w:rPr>
          <w:rFonts w:ascii="Arial" w:eastAsia="Arial Nova" w:hAnsi="Arial" w:cs="Arial"/>
          <w:sz w:val="22"/>
          <w:szCs w:val="22"/>
          <w:lang w:val="en-GB"/>
        </w:rPr>
      </w:pPr>
      <w:r w:rsidRPr="00C14194">
        <w:rPr>
          <w:rFonts w:ascii="Arial" w:eastAsia="Arial Nova" w:hAnsi="Arial" w:cs="Arial"/>
          <w:sz w:val="22"/>
          <w:szCs w:val="22"/>
          <w:lang w:val="en-GB"/>
        </w:rPr>
        <w:t>The chart also focuses on gaining more practical experience in a school or educational setting. Classroom experience is essential because it allows me to apply what I have learned in real situations. It will help me build confidence when working with pupils, supporting teachers, preparing learning resources, and encouraging positive behaviour. Through experience, I will also become more familiar with school routines, lesson support, and communication with children of different ages and abilities.</w:t>
      </w:r>
    </w:p>
    <w:p w14:paraId="3552A40C" w14:textId="77777777" w:rsidR="00C14194" w:rsidRPr="00C14194" w:rsidRDefault="00C14194" w:rsidP="00C14194">
      <w:pPr>
        <w:rPr>
          <w:rFonts w:ascii="Arial" w:eastAsia="Arial Nova" w:hAnsi="Arial" w:cs="Arial"/>
          <w:sz w:val="22"/>
          <w:szCs w:val="22"/>
          <w:lang w:val="en-GB"/>
        </w:rPr>
      </w:pPr>
      <w:r w:rsidRPr="00C14194">
        <w:rPr>
          <w:rFonts w:ascii="Arial" w:eastAsia="Arial Nova" w:hAnsi="Arial" w:cs="Arial"/>
          <w:sz w:val="22"/>
          <w:szCs w:val="22"/>
          <w:lang w:val="en-GB"/>
        </w:rPr>
        <w:t>Another important part of the plan is developing my professional network. Building connections with teachers, Teaching Assistants, school staff, training providers, and employment agencies can increase my understanding of the role and help me access future job opportunities. Networking can also support my professional identity by allowing me to learn from experienced people in education and receive useful advice about applications, interviews, and career progression.</w:t>
      </w:r>
    </w:p>
    <w:p w14:paraId="3E6C2871" w14:textId="77777777" w:rsidR="00C14194" w:rsidRPr="00C14194" w:rsidRDefault="00C14194" w:rsidP="00C14194">
      <w:pPr>
        <w:rPr>
          <w:rFonts w:ascii="Arial" w:eastAsia="Arial Nova" w:hAnsi="Arial" w:cs="Arial"/>
          <w:sz w:val="22"/>
          <w:szCs w:val="22"/>
          <w:lang w:val="en-GB"/>
        </w:rPr>
      </w:pPr>
      <w:r w:rsidRPr="00C14194">
        <w:rPr>
          <w:rFonts w:ascii="Arial" w:eastAsia="Arial Nova" w:hAnsi="Arial" w:cs="Arial"/>
          <w:sz w:val="22"/>
          <w:szCs w:val="22"/>
          <w:lang w:val="en-GB"/>
        </w:rPr>
        <w:t>The Gantt chart also includes improving employability skills such as communication, teamwork, organisation, patience, adaptability, and confidence. These skills are highly important for a Teaching Assistant because the role involves working closely with pupils, teachers, parents, and other professionals. By developing these skills, I will be better prepared to support children’s learning and emotional wellbeing in an inclusive and positive way.</w:t>
      </w:r>
    </w:p>
    <w:p w14:paraId="3F08F26A" w14:textId="0E200380" w:rsidR="00C14194" w:rsidRPr="00D30D49" w:rsidRDefault="00C14194" w:rsidP="00CB652F">
      <w:pPr>
        <w:rPr>
          <w:rFonts w:ascii="Arial" w:eastAsia="Arial Nova" w:hAnsi="Arial" w:cs="Arial"/>
          <w:sz w:val="22"/>
          <w:szCs w:val="22"/>
          <w:lang w:val="en-GB"/>
        </w:rPr>
      </w:pPr>
      <w:r w:rsidRPr="00C14194">
        <w:rPr>
          <w:rFonts w:ascii="Arial" w:eastAsia="Arial Nova" w:hAnsi="Arial" w:cs="Arial"/>
          <w:sz w:val="22"/>
          <w:szCs w:val="22"/>
          <w:lang w:val="en-GB"/>
        </w:rPr>
        <w:t>Continuous reflection is also included as part of my long-term development. Reflecting on my progress will help me identify my strengths, recognise areas for improvement, and set new goals. Seeking feedback from teachers, mentors, or colleagues will allow me to improve my practice and become more effective in supporting pupils. Overall, this Gantt chart provides a clear and realistic plan for developing the knowledge, experience, confidence, and professional skills needed to achieve my goal of becoming a successful Teaching Assistant.</w:t>
      </w:r>
    </w:p>
    <w:p w14:paraId="481A6280" w14:textId="77777777" w:rsidR="00D11CB0" w:rsidRPr="00D11CB0" w:rsidRDefault="00D11CB0" w:rsidP="00D17D41">
      <w:pPr>
        <w:rPr>
          <w:rFonts w:ascii="Arial Nova" w:eastAsia="Arial Nova" w:hAnsi="Arial Nova" w:cs="Arial Nova"/>
          <w:color w:val="FF0000"/>
        </w:rPr>
      </w:pPr>
    </w:p>
    <w:p w14:paraId="49A373BC" w14:textId="77777777" w:rsidR="00EA40AD" w:rsidRDefault="00EA40AD" w:rsidP="0074551A">
      <w:pPr>
        <w:rPr>
          <w:rFonts w:ascii="Arial Nova" w:eastAsia="Arial Nova" w:hAnsi="Arial Nova" w:cs="Arial Nova"/>
          <w:color w:val="000000" w:themeColor="text1"/>
          <w:sz w:val="44"/>
          <w:szCs w:val="44"/>
        </w:rPr>
      </w:pPr>
    </w:p>
    <w:p w14:paraId="156F27C2" w14:textId="785AACC8"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74158869" w:rsidR="021F216E" w:rsidRPr="003D16FA" w:rsidRDefault="00D17D41" w:rsidP="021F216E">
      <w:pPr>
        <w:rPr>
          <w:rFonts w:ascii="Arial" w:eastAsia="Arial Nova" w:hAnsi="Arial" w:cs="Arial"/>
          <w:i/>
          <w:iCs/>
          <w:color w:val="000000" w:themeColor="text1"/>
          <w:sz w:val="22"/>
          <w:szCs w:val="22"/>
        </w:rPr>
      </w:pPr>
      <w:r w:rsidRPr="003D16FA">
        <w:rPr>
          <w:rFonts w:ascii="Arial" w:eastAsia="Arial Nova" w:hAnsi="Arial" w:cs="Arial"/>
          <w:i/>
          <w:iCs/>
          <w:color w:val="000000" w:themeColor="text1"/>
          <w:sz w:val="22"/>
          <w:szCs w:val="22"/>
        </w:rPr>
        <w:t xml:space="preserve">You are the manager of a care home and want to make </w:t>
      </w:r>
      <w:proofErr w:type="gramStart"/>
      <w:r w:rsidRPr="003D16FA">
        <w:rPr>
          <w:rFonts w:ascii="Arial" w:eastAsia="Arial Nova" w:hAnsi="Arial" w:cs="Arial"/>
          <w:i/>
          <w:iCs/>
          <w:color w:val="000000" w:themeColor="text1"/>
          <w:sz w:val="22"/>
          <w:szCs w:val="22"/>
        </w:rPr>
        <w:t>changes</w:t>
      </w:r>
      <w:proofErr w:type="gramEnd"/>
      <w:r w:rsidRPr="003D16FA">
        <w:rPr>
          <w:rFonts w:ascii="Arial" w:eastAsia="Arial Nova" w:hAnsi="Arial" w:cs="Arial"/>
          <w:i/>
          <w:iCs/>
          <w:color w:val="000000" w:themeColor="text1"/>
          <w:sz w:val="22"/>
          <w:szCs w:val="22"/>
        </w:rPr>
        <w:t xml:space="preserve"> your workplace. Identify one specific change that you want to </w:t>
      </w:r>
      <w:proofErr w:type="gramStart"/>
      <w:r w:rsidRPr="003D16FA">
        <w:rPr>
          <w:rFonts w:ascii="Arial" w:eastAsia="Arial Nova" w:hAnsi="Arial" w:cs="Arial"/>
          <w:i/>
          <w:iCs/>
          <w:color w:val="000000" w:themeColor="text1"/>
          <w:sz w:val="22"/>
          <w:szCs w:val="22"/>
        </w:rPr>
        <w:t>implement  and</w:t>
      </w:r>
      <w:proofErr w:type="gramEnd"/>
      <w:r w:rsidRPr="003D16FA">
        <w:rPr>
          <w:rFonts w:ascii="Arial" w:eastAsia="Arial Nova" w:hAnsi="Arial" w:cs="Arial"/>
          <w:i/>
          <w:iCs/>
          <w:color w:val="000000" w:themeColor="text1"/>
          <w:sz w:val="22"/>
          <w:szCs w:val="22"/>
        </w:rPr>
        <w:t xml:space="preserve"> write a brief report on how this is going to be achieved considering the necessary skills needed and</w:t>
      </w:r>
      <w:r w:rsidR="00632F8B" w:rsidRPr="003D16FA">
        <w:rPr>
          <w:rFonts w:ascii="Arial" w:eastAsia="Arial Nova" w:hAnsi="Arial" w:cs="Arial"/>
          <w:i/>
          <w:iCs/>
          <w:color w:val="000000" w:themeColor="text1"/>
          <w:sz w:val="22"/>
          <w:szCs w:val="22"/>
        </w:rPr>
        <w:t xml:space="preserve"> addressing possible</w:t>
      </w:r>
      <w:r w:rsidRPr="003D16FA">
        <w:rPr>
          <w:rFonts w:ascii="Arial" w:eastAsia="Arial Nova" w:hAnsi="Arial" w:cs="Arial"/>
          <w:i/>
          <w:iCs/>
          <w:color w:val="000000" w:themeColor="text1"/>
          <w:sz w:val="22"/>
          <w:szCs w:val="22"/>
        </w:rPr>
        <w:t xml:space="preserve"> barriers to success</w:t>
      </w:r>
      <w:r w:rsidR="00632F8B" w:rsidRPr="003D16FA">
        <w:rPr>
          <w:rFonts w:ascii="Arial" w:eastAsia="Arial Nova" w:hAnsi="Arial" w:cs="Arial"/>
          <w:i/>
          <w:iCs/>
          <w:color w:val="000000" w:themeColor="text1"/>
          <w:sz w:val="22"/>
          <w:szCs w:val="22"/>
        </w:rPr>
        <w:t>. Relevant change models can be highlighted (250 words- 2 referenced sources).</w:t>
      </w:r>
      <w:r w:rsidRPr="003D16FA">
        <w:rPr>
          <w:rFonts w:ascii="Arial" w:eastAsia="Arial Nova" w:hAnsi="Arial" w:cs="Arial"/>
          <w:i/>
          <w:iCs/>
          <w:color w:val="000000" w:themeColor="text1"/>
          <w:sz w:val="22"/>
          <w:szCs w:val="22"/>
        </w:rPr>
        <w:t xml:space="preserve"> </w:t>
      </w:r>
    </w:p>
    <w:p w14:paraId="7AB9D9A8" w14:textId="77777777" w:rsidR="005631FA" w:rsidRPr="003D16FA" w:rsidRDefault="005631FA" w:rsidP="005631FA">
      <w:pPr>
        <w:rPr>
          <w:rFonts w:ascii="Arial" w:eastAsia="Arial Nova" w:hAnsi="Arial" w:cs="Arial"/>
          <w:b/>
          <w:bCs/>
          <w:color w:val="000000" w:themeColor="text1"/>
          <w:sz w:val="22"/>
          <w:szCs w:val="22"/>
          <w:lang w:val="en-GB"/>
        </w:rPr>
      </w:pPr>
      <w:r w:rsidRPr="003D16FA">
        <w:rPr>
          <w:rFonts w:ascii="Arial" w:eastAsia="Arial Nova" w:hAnsi="Arial" w:cs="Arial"/>
          <w:b/>
          <w:bCs/>
          <w:color w:val="000000" w:themeColor="text1"/>
          <w:sz w:val="22"/>
          <w:szCs w:val="22"/>
          <w:lang w:val="en-GB"/>
        </w:rPr>
        <w:t>Improving Communication Between Staff and Residents in a Care Home</w:t>
      </w:r>
    </w:p>
    <w:p w14:paraId="46DFEB01" w14:textId="77777777" w:rsidR="005631FA" w:rsidRPr="003D16FA" w:rsidRDefault="005631FA" w:rsidP="005631FA">
      <w:pPr>
        <w:rPr>
          <w:rFonts w:ascii="Arial" w:eastAsia="Arial Nova" w:hAnsi="Arial" w:cs="Arial"/>
          <w:color w:val="000000" w:themeColor="text1"/>
          <w:sz w:val="22"/>
          <w:szCs w:val="22"/>
          <w:lang w:val="en-GB"/>
        </w:rPr>
      </w:pPr>
      <w:r w:rsidRPr="003D16FA">
        <w:rPr>
          <w:rFonts w:ascii="Arial" w:eastAsia="Arial Nova" w:hAnsi="Arial" w:cs="Arial"/>
          <w:color w:val="000000" w:themeColor="text1"/>
          <w:sz w:val="22"/>
          <w:szCs w:val="22"/>
          <w:lang w:val="en-GB"/>
        </w:rPr>
        <w:t xml:space="preserve">As the manager of a care home, I would like to introduce a new communication and wellbeing programme to improve relationships between staff and residents. Effective communication is essential for providing person-centred care and supporting residents’ emotional wellbeing. Some residents may feel isolated, unheard, or frustrated if communication is limited or </w:t>
      </w:r>
      <w:proofErr w:type="gramStart"/>
      <w:r w:rsidRPr="003D16FA">
        <w:rPr>
          <w:rFonts w:ascii="Arial" w:eastAsia="Arial Nova" w:hAnsi="Arial" w:cs="Arial"/>
          <w:color w:val="000000" w:themeColor="text1"/>
          <w:sz w:val="22"/>
          <w:szCs w:val="22"/>
          <w:lang w:val="en-GB"/>
        </w:rPr>
        <w:t>task-focused</w:t>
      </w:r>
      <w:proofErr w:type="gramEnd"/>
      <w:r w:rsidRPr="003D16FA">
        <w:rPr>
          <w:rFonts w:ascii="Arial" w:eastAsia="Arial Nova" w:hAnsi="Arial" w:cs="Arial"/>
          <w:color w:val="000000" w:themeColor="text1"/>
          <w:sz w:val="22"/>
          <w:szCs w:val="22"/>
          <w:lang w:val="en-GB"/>
        </w:rPr>
        <w:t>.</w:t>
      </w:r>
    </w:p>
    <w:p w14:paraId="174771A3" w14:textId="77777777" w:rsidR="005631FA" w:rsidRPr="003D16FA" w:rsidRDefault="005631FA" w:rsidP="005631FA">
      <w:pPr>
        <w:rPr>
          <w:rFonts w:ascii="Arial" w:eastAsia="Arial Nova" w:hAnsi="Arial" w:cs="Arial"/>
          <w:color w:val="000000" w:themeColor="text1"/>
          <w:sz w:val="22"/>
          <w:szCs w:val="22"/>
          <w:lang w:val="en-GB"/>
        </w:rPr>
      </w:pPr>
      <w:r w:rsidRPr="003D16FA">
        <w:rPr>
          <w:rFonts w:ascii="Arial" w:eastAsia="Arial Nova" w:hAnsi="Arial" w:cs="Arial"/>
          <w:color w:val="000000" w:themeColor="text1"/>
          <w:sz w:val="22"/>
          <w:szCs w:val="22"/>
          <w:lang w:val="en-GB"/>
        </w:rPr>
        <w:t>The proposed change would involve introducing daily wellbeing check-ins, communication training for staff, and monthly feedback meetings with residents and families. Staff would receive training on active listening, empathy, and person-centred communication skills. This approach aligns with Lewin’s Change Management Model, which includes unfreezing current practices, implementing change, and refreezing improved behaviours (Lewin, 1951).</w:t>
      </w:r>
    </w:p>
    <w:p w14:paraId="2ADF3FC0" w14:textId="77777777" w:rsidR="005631FA" w:rsidRPr="003D16FA" w:rsidRDefault="005631FA" w:rsidP="005631FA">
      <w:pPr>
        <w:rPr>
          <w:rFonts w:ascii="Arial" w:eastAsia="Arial Nova" w:hAnsi="Arial" w:cs="Arial"/>
          <w:color w:val="000000" w:themeColor="text1"/>
          <w:sz w:val="22"/>
          <w:szCs w:val="22"/>
          <w:lang w:val="en-GB"/>
        </w:rPr>
      </w:pPr>
      <w:r w:rsidRPr="003D16FA">
        <w:rPr>
          <w:rFonts w:ascii="Arial" w:eastAsia="Arial Nova" w:hAnsi="Arial" w:cs="Arial"/>
          <w:color w:val="000000" w:themeColor="text1"/>
          <w:sz w:val="22"/>
          <w:szCs w:val="22"/>
          <w:lang w:val="en-GB"/>
        </w:rPr>
        <w:t>Strong leadership, teamwork, communication, and emotional intelligence are important skills required for successful implementation. However, possible barriers may include staff resistance, limited time, and workload pressures. To overcome these challenges, staff should be involved in the planning process and encouraged to share ideas and feedback.</w:t>
      </w:r>
    </w:p>
    <w:p w14:paraId="2023C980" w14:textId="51767132" w:rsidR="005631FA" w:rsidRPr="003D16FA" w:rsidRDefault="005631FA" w:rsidP="005631FA">
      <w:pPr>
        <w:rPr>
          <w:rFonts w:ascii="Arial" w:eastAsia="Arial Nova" w:hAnsi="Arial" w:cs="Arial"/>
          <w:color w:val="000000" w:themeColor="text1"/>
          <w:sz w:val="22"/>
          <w:szCs w:val="22"/>
          <w:lang w:val="en-GB"/>
        </w:rPr>
      </w:pPr>
      <w:r w:rsidRPr="003D16FA">
        <w:rPr>
          <w:rFonts w:ascii="Arial" w:eastAsia="Arial Nova" w:hAnsi="Arial" w:cs="Arial"/>
          <w:color w:val="000000" w:themeColor="text1"/>
          <w:sz w:val="22"/>
          <w:szCs w:val="22"/>
          <w:lang w:val="en-GB"/>
        </w:rPr>
        <w:t>Improving communication can increase resident satisfaction, reduce loneliness, and strengthen relationships between staff, residents, and families. This change may also improve staff morale and create a more positive care environment.</w:t>
      </w:r>
    </w:p>
    <w:p w14:paraId="301C1F0C" w14:textId="15BF820F" w:rsidR="021F216E" w:rsidRDefault="021F216E" w:rsidP="021F216E">
      <w:pPr>
        <w:rPr>
          <w:rFonts w:ascii="Arial Nova" w:eastAsia="Arial Nova" w:hAnsi="Arial Nova" w:cs="Arial Nova"/>
          <w:i/>
          <w:iCs/>
          <w:color w:val="000000" w:themeColor="text1"/>
        </w:rPr>
      </w:pPr>
    </w:p>
    <w:p w14:paraId="443D2318" w14:textId="77777777" w:rsidR="00A23F99" w:rsidRDefault="00A23F99" w:rsidP="021F216E">
      <w:pPr>
        <w:rPr>
          <w:rFonts w:ascii="Arial Nova" w:eastAsia="Arial Nova" w:hAnsi="Arial Nova" w:cs="Arial Nova"/>
          <w:i/>
          <w:iCs/>
          <w:color w:val="000000" w:themeColor="text1"/>
        </w:rPr>
      </w:pPr>
    </w:p>
    <w:p w14:paraId="33F08F5B" w14:textId="77777777" w:rsidR="00A23F99" w:rsidRDefault="00A23F99" w:rsidP="021F216E">
      <w:pPr>
        <w:rPr>
          <w:rFonts w:ascii="Arial Nova" w:eastAsia="Arial Nova" w:hAnsi="Arial Nova" w:cs="Arial Nova"/>
          <w:i/>
          <w:iCs/>
          <w:color w:val="000000" w:themeColor="text1"/>
        </w:rPr>
      </w:pPr>
    </w:p>
    <w:p w14:paraId="741FA26E" w14:textId="77777777" w:rsidR="00A23F99" w:rsidRDefault="00A23F99" w:rsidP="021F216E">
      <w:pPr>
        <w:rPr>
          <w:rFonts w:ascii="Arial Nova" w:eastAsia="Arial Nova" w:hAnsi="Arial Nova" w:cs="Arial Nova"/>
          <w:i/>
          <w:iCs/>
          <w:color w:val="000000" w:themeColor="text1"/>
        </w:rPr>
      </w:pPr>
    </w:p>
    <w:p w14:paraId="3B76116F" w14:textId="77777777" w:rsidR="00A23F99" w:rsidRDefault="00A23F99" w:rsidP="021F216E">
      <w:pPr>
        <w:rPr>
          <w:rFonts w:ascii="Arial Nova" w:eastAsia="Arial Nova" w:hAnsi="Arial Nova" w:cs="Arial Nova"/>
          <w:i/>
          <w:iCs/>
          <w:color w:val="000000" w:themeColor="text1"/>
        </w:rPr>
      </w:pPr>
    </w:p>
    <w:p w14:paraId="5FB9332F" w14:textId="77777777" w:rsidR="00A23F99" w:rsidRDefault="00A23F99" w:rsidP="021F216E">
      <w:pPr>
        <w:rPr>
          <w:rFonts w:ascii="Arial Nova" w:eastAsia="Arial Nova" w:hAnsi="Arial Nova" w:cs="Arial Nova"/>
          <w:i/>
          <w:iCs/>
          <w:color w:val="000000" w:themeColor="text1"/>
        </w:rPr>
      </w:pPr>
    </w:p>
    <w:p w14:paraId="5A75853F" w14:textId="77777777" w:rsidR="00EA40AD" w:rsidRDefault="00EA40AD" w:rsidP="021F216E">
      <w:pPr>
        <w:rPr>
          <w:rFonts w:ascii="Arial Nova" w:eastAsia="Arial Nova" w:hAnsi="Arial Nova" w:cs="Arial Nova"/>
          <w:color w:val="000000" w:themeColor="text1"/>
          <w:sz w:val="48"/>
          <w:szCs w:val="48"/>
        </w:rPr>
      </w:pPr>
    </w:p>
    <w:p w14:paraId="48DE9BC6" w14:textId="77777777" w:rsidR="00EA40AD" w:rsidRDefault="00EA40AD" w:rsidP="021F216E">
      <w:pPr>
        <w:rPr>
          <w:rFonts w:ascii="Arial Nova" w:eastAsia="Arial Nova" w:hAnsi="Arial Nova" w:cs="Arial Nova"/>
          <w:color w:val="000000" w:themeColor="text1"/>
          <w:sz w:val="48"/>
          <w:szCs w:val="48"/>
        </w:rPr>
      </w:pPr>
    </w:p>
    <w:p w14:paraId="5E2803DD" w14:textId="6985B0D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741FC09B"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Department for Education (2022) </w:t>
      </w:r>
      <w:r w:rsidRPr="005B10D7">
        <w:rPr>
          <w:rFonts w:ascii="Arial" w:eastAsia="Arial Nova" w:hAnsi="Arial" w:cs="Arial"/>
          <w:i/>
          <w:iCs/>
          <w:color w:val="000000" w:themeColor="text1"/>
          <w:sz w:val="22"/>
          <w:szCs w:val="22"/>
          <w:lang w:val="en-GB"/>
        </w:rPr>
        <w:t>Schools, pupils and their characteristics</w:t>
      </w:r>
      <w:r w:rsidRPr="005B10D7">
        <w:rPr>
          <w:rFonts w:ascii="Arial" w:eastAsia="Arial Nova" w:hAnsi="Arial" w:cs="Arial"/>
          <w:color w:val="000000" w:themeColor="text1"/>
          <w:sz w:val="22"/>
          <w:szCs w:val="22"/>
          <w:lang w:val="en-GB"/>
        </w:rPr>
        <w:t xml:space="preserve">. London: DfE. </w:t>
      </w:r>
    </w:p>
    <w:p w14:paraId="012CEFBA"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Lewin, K. (1951) </w:t>
      </w:r>
      <w:r w:rsidRPr="005B10D7">
        <w:rPr>
          <w:rFonts w:ascii="Arial" w:eastAsia="Arial Nova" w:hAnsi="Arial" w:cs="Arial"/>
          <w:i/>
          <w:iCs/>
          <w:color w:val="000000" w:themeColor="text1"/>
          <w:sz w:val="22"/>
          <w:szCs w:val="22"/>
          <w:lang w:val="en-GB"/>
        </w:rPr>
        <w:t>Field Theory in Social Science</w:t>
      </w:r>
      <w:r w:rsidRPr="005B10D7">
        <w:rPr>
          <w:rFonts w:ascii="Arial" w:eastAsia="Arial Nova" w:hAnsi="Arial" w:cs="Arial"/>
          <w:color w:val="000000" w:themeColor="text1"/>
          <w:sz w:val="22"/>
          <w:szCs w:val="22"/>
          <w:lang w:val="en-GB"/>
        </w:rPr>
        <w:t xml:space="preserve">. New York: Harper &amp; Row. </w:t>
      </w:r>
    </w:p>
    <w:p w14:paraId="33F557F6"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NHS England (2022) </w:t>
      </w:r>
      <w:r w:rsidRPr="005B10D7">
        <w:rPr>
          <w:rFonts w:ascii="Arial" w:eastAsia="Arial Nova" w:hAnsi="Arial" w:cs="Arial"/>
          <w:i/>
          <w:iCs/>
          <w:color w:val="000000" w:themeColor="text1"/>
          <w:sz w:val="22"/>
          <w:szCs w:val="22"/>
          <w:lang w:val="en-GB"/>
        </w:rPr>
        <w:t>Person-Centred Care Framework</w:t>
      </w:r>
      <w:r w:rsidRPr="005B10D7">
        <w:rPr>
          <w:rFonts w:ascii="Arial" w:eastAsia="Arial Nova" w:hAnsi="Arial" w:cs="Arial"/>
          <w:color w:val="000000" w:themeColor="text1"/>
          <w:sz w:val="22"/>
          <w:szCs w:val="22"/>
          <w:lang w:val="en-GB"/>
        </w:rPr>
        <w:t xml:space="preserve">. London: NHS England. </w:t>
      </w:r>
    </w:p>
    <w:p w14:paraId="663C4458"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NHS England (2023) </w:t>
      </w:r>
      <w:r w:rsidRPr="005B10D7">
        <w:rPr>
          <w:rFonts w:ascii="Arial" w:eastAsia="Arial Nova" w:hAnsi="Arial" w:cs="Arial"/>
          <w:i/>
          <w:iCs/>
          <w:color w:val="000000" w:themeColor="text1"/>
          <w:sz w:val="22"/>
          <w:szCs w:val="22"/>
          <w:lang w:val="en-GB"/>
        </w:rPr>
        <w:t>Children and Young People’s Mental Health Services</w:t>
      </w:r>
      <w:r w:rsidRPr="005B10D7">
        <w:rPr>
          <w:rFonts w:ascii="Arial" w:eastAsia="Arial Nova" w:hAnsi="Arial" w:cs="Arial"/>
          <w:color w:val="000000" w:themeColor="text1"/>
          <w:sz w:val="22"/>
          <w:szCs w:val="22"/>
          <w:lang w:val="en-GB"/>
        </w:rPr>
        <w:t xml:space="preserve">. London: NHS England. </w:t>
      </w:r>
    </w:p>
    <w:p w14:paraId="3116D05B"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Putnam, R.D. (2000) </w:t>
      </w:r>
      <w:r w:rsidRPr="005B10D7">
        <w:rPr>
          <w:rFonts w:ascii="Arial" w:eastAsia="Arial Nova" w:hAnsi="Arial" w:cs="Arial"/>
          <w:i/>
          <w:iCs/>
          <w:color w:val="000000" w:themeColor="text1"/>
          <w:sz w:val="22"/>
          <w:szCs w:val="22"/>
          <w:lang w:val="en-GB"/>
        </w:rPr>
        <w:t>Bowling Alone: The Collapse and Revival of American Community</w:t>
      </w:r>
      <w:r w:rsidRPr="005B10D7">
        <w:rPr>
          <w:rFonts w:ascii="Arial" w:eastAsia="Arial Nova" w:hAnsi="Arial" w:cs="Arial"/>
          <w:color w:val="000000" w:themeColor="text1"/>
          <w:sz w:val="22"/>
          <w:szCs w:val="22"/>
          <w:lang w:val="en-GB"/>
        </w:rPr>
        <w:t xml:space="preserve">. New York: Simon &amp; Schuster. </w:t>
      </w:r>
    </w:p>
    <w:p w14:paraId="5343EFE6"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Schön, D.A. (1983) </w:t>
      </w:r>
      <w:r w:rsidRPr="005B10D7">
        <w:rPr>
          <w:rFonts w:ascii="Arial" w:eastAsia="Arial Nova" w:hAnsi="Arial" w:cs="Arial"/>
          <w:i/>
          <w:iCs/>
          <w:color w:val="000000" w:themeColor="text1"/>
          <w:sz w:val="22"/>
          <w:szCs w:val="22"/>
          <w:lang w:val="en-GB"/>
        </w:rPr>
        <w:t>The Reflective Practitioner</w:t>
      </w:r>
      <w:r w:rsidRPr="005B10D7">
        <w:rPr>
          <w:rFonts w:ascii="Arial" w:eastAsia="Arial Nova" w:hAnsi="Arial" w:cs="Arial"/>
          <w:color w:val="000000" w:themeColor="text1"/>
          <w:sz w:val="22"/>
          <w:szCs w:val="22"/>
          <w:lang w:val="en-GB"/>
        </w:rPr>
        <w:t xml:space="preserve">. New York: Basic Books. </w:t>
      </w:r>
    </w:p>
    <w:p w14:paraId="70573746" w14:textId="77777777" w:rsidR="005B10D7" w:rsidRPr="005B10D7" w:rsidRDefault="005B10D7" w:rsidP="005B10D7">
      <w:pPr>
        <w:numPr>
          <w:ilvl w:val="0"/>
          <w:numId w:val="4"/>
        </w:numPr>
        <w:rPr>
          <w:rFonts w:ascii="Arial" w:eastAsia="Arial Nova" w:hAnsi="Arial" w:cs="Arial"/>
          <w:color w:val="000000" w:themeColor="text1"/>
          <w:sz w:val="22"/>
          <w:szCs w:val="22"/>
          <w:lang w:val="en-GB"/>
        </w:rPr>
      </w:pPr>
      <w:r w:rsidRPr="005B10D7">
        <w:rPr>
          <w:rFonts w:ascii="Arial" w:eastAsia="Arial Nova" w:hAnsi="Arial" w:cs="Arial"/>
          <w:color w:val="000000" w:themeColor="text1"/>
          <w:sz w:val="22"/>
          <w:szCs w:val="22"/>
          <w:lang w:val="en-GB"/>
        </w:rPr>
        <w:t xml:space="preserve">Woolcock, M. (2001) ‘The place of social capital in understanding social and economic outcomes’, </w:t>
      </w:r>
      <w:r w:rsidRPr="005B10D7">
        <w:rPr>
          <w:rFonts w:ascii="Arial" w:eastAsia="Arial Nova" w:hAnsi="Arial" w:cs="Arial"/>
          <w:i/>
          <w:iCs/>
          <w:color w:val="000000" w:themeColor="text1"/>
          <w:sz w:val="22"/>
          <w:szCs w:val="22"/>
          <w:lang w:val="en-GB"/>
        </w:rPr>
        <w:t>Canadian Journal of Policy Research</w:t>
      </w:r>
      <w:r w:rsidRPr="005B10D7">
        <w:rPr>
          <w:rFonts w:ascii="Arial" w:eastAsia="Arial Nova" w:hAnsi="Arial" w:cs="Arial"/>
          <w:color w:val="000000" w:themeColor="text1"/>
          <w:sz w:val="22"/>
          <w:szCs w:val="22"/>
          <w:lang w:val="en-GB"/>
        </w:rPr>
        <w:t>, 2(1), pp. 11–17.</w:t>
      </w:r>
    </w:p>
    <w:p w14:paraId="4491AAA8" w14:textId="21BB6BC8" w:rsidR="005E4CD3" w:rsidRPr="00575B54" w:rsidRDefault="005E4CD3" w:rsidP="021F216E">
      <w:pPr>
        <w:rPr>
          <w:rFonts w:ascii="Arial" w:eastAsia="Arial Nova" w:hAnsi="Arial" w:cs="Arial"/>
          <w:color w:val="000000" w:themeColor="text1"/>
          <w:sz w:val="22"/>
          <w:szCs w:val="22"/>
          <w:lang w:val="en-GB"/>
        </w:rPr>
      </w:pPr>
    </w:p>
    <w:sectPr w:rsidR="005E4CD3" w:rsidRPr="00575B54">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DAF90" w14:textId="77777777" w:rsidR="00A358AC" w:rsidRDefault="00A358AC">
      <w:pPr>
        <w:spacing w:after="0" w:line="240" w:lineRule="auto"/>
      </w:pPr>
    </w:p>
  </w:endnote>
  <w:endnote w:type="continuationSeparator" w:id="0">
    <w:p w14:paraId="1A137E41" w14:textId="77777777" w:rsidR="00A358AC" w:rsidRDefault="00A358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345560"/>
      <w:docPartObj>
        <w:docPartGallery w:val="Page Numbers (Bottom of Page)"/>
        <w:docPartUnique/>
      </w:docPartObj>
    </w:sdtPr>
    <w:sdtEndPr>
      <w:rPr>
        <w:noProof/>
      </w:rPr>
    </w:sdtEndPr>
    <w:sdtContent>
      <w:p w14:paraId="6B665217" w14:textId="56303CBD" w:rsidR="00D359D4" w:rsidRDefault="00D359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5B497" w14:textId="77777777" w:rsidR="00A358AC" w:rsidRDefault="00A358AC">
      <w:pPr>
        <w:spacing w:after="0" w:line="240" w:lineRule="auto"/>
      </w:pPr>
    </w:p>
  </w:footnote>
  <w:footnote w:type="continuationSeparator" w:id="0">
    <w:p w14:paraId="4C515C43" w14:textId="77777777" w:rsidR="00A358AC" w:rsidRDefault="00A358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2D3CA" w14:textId="3BB5937E" w:rsidR="008D7A35" w:rsidRDefault="008D7A35">
    <w:pPr>
      <w:pStyle w:val="Header"/>
    </w:pPr>
    <w:r>
      <w:t>Zamzam Abdallah</w:t>
    </w:r>
  </w:p>
  <w:p w14:paraId="68EB15E9" w14:textId="6F0CFC21" w:rsidR="00D359D4" w:rsidRDefault="00D359D4">
    <w:pPr>
      <w:pStyle w:val="Header"/>
    </w:pPr>
    <w:r>
      <w:t>2408411</w:t>
    </w:r>
  </w:p>
  <w:p w14:paraId="3B08E0D8" w14:textId="77777777" w:rsidR="008D7A35" w:rsidRDefault="008D7A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F11C5"/>
    <w:multiLevelType w:val="multilevel"/>
    <w:tmpl w:val="EB90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3"/>
  </w:num>
  <w:num w:numId="3" w16cid:durableId="1418599781">
    <w:abstractNumId w:val="2"/>
  </w:num>
  <w:num w:numId="4" w16cid:durableId="653146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27BF"/>
    <w:rsid w:val="00032D74"/>
    <w:rsid w:val="00035BEE"/>
    <w:rsid w:val="00087C14"/>
    <w:rsid w:val="000903A0"/>
    <w:rsid w:val="00096C3D"/>
    <w:rsid w:val="000D2B71"/>
    <w:rsid w:val="000F2C13"/>
    <w:rsid w:val="00130519"/>
    <w:rsid w:val="00131793"/>
    <w:rsid w:val="001445A9"/>
    <w:rsid w:val="00153385"/>
    <w:rsid w:val="00167BA6"/>
    <w:rsid w:val="00176624"/>
    <w:rsid w:val="0019222D"/>
    <w:rsid w:val="0019641D"/>
    <w:rsid w:val="001C28BA"/>
    <w:rsid w:val="001E6F1E"/>
    <w:rsid w:val="00203C72"/>
    <w:rsid w:val="00290799"/>
    <w:rsid w:val="002A3668"/>
    <w:rsid w:val="002C51F0"/>
    <w:rsid w:val="00382AC5"/>
    <w:rsid w:val="0039626A"/>
    <w:rsid w:val="003C10A0"/>
    <w:rsid w:val="003D16FA"/>
    <w:rsid w:val="003D2038"/>
    <w:rsid w:val="003F3621"/>
    <w:rsid w:val="00405BF4"/>
    <w:rsid w:val="00433122"/>
    <w:rsid w:val="00457A07"/>
    <w:rsid w:val="00474045"/>
    <w:rsid w:val="00475693"/>
    <w:rsid w:val="0049463C"/>
    <w:rsid w:val="004963F7"/>
    <w:rsid w:val="004A563A"/>
    <w:rsid w:val="005447C8"/>
    <w:rsid w:val="005631FA"/>
    <w:rsid w:val="00565940"/>
    <w:rsid w:val="00575B54"/>
    <w:rsid w:val="00577423"/>
    <w:rsid w:val="0059070D"/>
    <w:rsid w:val="005B10D7"/>
    <w:rsid w:val="005B5FD3"/>
    <w:rsid w:val="005E4CD3"/>
    <w:rsid w:val="00626712"/>
    <w:rsid w:val="00631C3F"/>
    <w:rsid w:val="00632F0D"/>
    <w:rsid w:val="00632F8B"/>
    <w:rsid w:val="00635201"/>
    <w:rsid w:val="00637185"/>
    <w:rsid w:val="00690869"/>
    <w:rsid w:val="00695B0C"/>
    <w:rsid w:val="006E6679"/>
    <w:rsid w:val="007039A9"/>
    <w:rsid w:val="00723318"/>
    <w:rsid w:val="00724ECE"/>
    <w:rsid w:val="00732110"/>
    <w:rsid w:val="0074551A"/>
    <w:rsid w:val="00760B77"/>
    <w:rsid w:val="00760EA5"/>
    <w:rsid w:val="007C7B3E"/>
    <w:rsid w:val="007D107A"/>
    <w:rsid w:val="007D3AD0"/>
    <w:rsid w:val="00803B63"/>
    <w:rsid w:val="00831718"/>
    <w:rsid w:val="00862C7C"/>
    <w:rsid w:val="008749B1"/>
    <w:rsid w:val="008B2588"/>
    <w:rsid w:val="008C2CDF"/>
    <w:rsid w:val="008C38E3"/>
    <w:rsid w:val="008C679D"/>
    <w:rsid w:val="008D7A35"/>
    <w:rsid w:val="008E50EB"/>
    <w:rsid w:val="008F3DE6"/>
    <w:rsid w:val="00900EC4"/>
    <w:rsid w:val="00903517"/>
    <w:rsid w:val="00917F4E"/>
    <w:rsid w:val="00941669"/>
    <w:rsid w:val="00943203"/>
    <w:rsid w:val="00966600"/>
    <w:rsid w:val="00973A02"/>
    <w:rsid w:val="009C5CB9"/>
    <w:rsid w:val="009E07F7"/>
    <w:rsid w:val="00A23F99"/>
    <w:rsid w:val="00A358AC"/>
    <w:rsid w:val="00A52BE5"/>
    <w:rsid w:val="00AD3189"/>
    <w:rsid w:val="00AE4944"/>
    <w:rsid w:val="00AE513A"/>
    <w:rsid w:val="00AF7F2E"/>
    <w:rsid w:val="00B11C3D"/>
    <w:rsid w:val="00B2706A"/>
    <w:rsid w:val="00B4015B"/>
    <w:rsid w:val="00B54DCF"/>
    <w:rsid w:val="00B7418E"/>
    <w:rsid w:val="00B95110"/>
    <w:rsid w:val="00BD37D8"/>
    <w:rsid w:val="00BF28E0"/>
    <w:rsid w:val="00C14194"/>
    <w:rsid w:val="00C15CAE"/>
    <w:rsid w:val="00C62D0C"/>
    <w:rsid w:val="00C6579A"/>
    <w:rsid w:val="00C804A2"/>
    <w:rsid w:val="00C83375"/>
    <w:rsid w:val="00C838DF"/>
    <w:rsid w:val="00CB652F"/>
    <w:rsid w:val="00CF251C"/>
    <w:rsid w:val="00CF6349"/>
    <w:rsid w:val="00D00F98"/>
    <w:rsid w:val="00D11CB0"/>
    <w:rsid w:val="00D159FD"/>
    <w:rsid w:val="00D17D41"/>
    <w:rsid w:val="00D24EFE"/>
    <w:rsid w:val="00D30D49"/>
    <w:rsid w:val="00D359D4"/>
    <w:rsid w:val="00D609A3"/>
    <w:rsid w:val="00D618AB"/>
    <w:rsid w:val="00D6615A"/>
    <w:rsid w:val="00D80126"/>
    <w:rsid w:val="00DE3C51"/>
    <w:rsid w:val="00DF0A4C"/>
    <w:rsid w:val="00E21715"/>
    <w:rsid w:val="00E21E7D"/>
    <w:rsid w:val="00E40B84"/>
    <w:rsid w:val="00E93CC2"/>
    <w:rsid w:val="00EA40AD"/>
    <w:rsid w:val="00EE0988"/>
    <w:rsid w:val="00FC774C"/>
    <w:rsid w:val="00FE338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5" Type="http://schemas.openxmlformats.org/officeDocument/2006/relationships/image" Target="../media/image6.svg"/><Relationship Id="rId4"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5" Type="http://schemas.openxmlformats.org/officeDocument/2006/relationships/image" Target="../media/image6.sv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242E92-9EC1-4DFC-9431-B3CF4D008C5D}" type="doc">
      <dgm:prSet loTypeId="urn:microsoft.com/office/officeart/2011/layout/RadialPictureList" loCatId="officeonline" qsTypeId="urn:microsoft.com/office/officeart/2005/8/quickstyle/simple1" qsCatId="simple" csTypeId="urn:microsoft.com/office/officeart/2005/8/colors/colorful1" csCatId="colorful" phldr="1"/>
      <dgm:spPr/>
      <dgm:t>
        <a:bodyPr/>
        <a:lstStyle/>
        <a:p>
          <a:endParaRPr lang="en-GB"/>
        </a:p>
      </dgm:t>
    </dgm:pt>
    <dgm:pt modelId="{8E6DFAA8-5D0C-40A0-AD2E-BCD6A06976D4}">
      <dgm:prSet phldrT="[Text]"/>
      <dgm:spPr/>
      <dgm:t>
        <a:bodyPr/>
        <a:lstStyle/>
        <a:p>
          <a:r>
            <a:rPr lang="en-GB"/>
            <a:t>Me</a:t>
          </a:r>
        </a:p>
      </dgm:t>
    </dgm:pt>
    <dgm:pt modelId="{26670EE4-2679-4AC6-88C8-A29B3AEB03E6}" type="parTrans" cxnId="{DC97F7F0-DD75-42F7-81AC-878C3C83A6E1}">
      <dgm:prSet/>
      <dgm:spPr/>
      <dgm:t>
        <a:bodyPr/>
        <a:lstStyle/>
        <a:p>
          <a:endParaRPr lang="en-GB"/>
        </a:p>
      </dgm:t>
    </dgm:pt>
    <dgm:pt modelId="{722EC4CF-A616-4B7E-AE73-45E89229AB21}" type="sibTrans" cxnId="{DC97F7F0-DD75-42F7-81AC-878C3C83A6E1}">
      <dgm:prSet/>
      <dgm:spPr/>
      <dgm:t>
        <a:bodyPr/>
        <a:lstStyle/>
        <a:p>
          <a:endParaRPr lang="en-GB"/>
        </a:p>
      </dgm:t>
    </dgm:pt>
    <dgm:pt modelId="{D317C807-DB60-4772-97AC-24D68F8EEA4F}">
      <dgm:prSet phldrT="[Text]"/>
      <dgm:spPr/>
      <dgm:t>
        <a:bodyPr/>
        <a:lstStyle/>
        <a:p>
          <a:r>
            <a:rPr lang="en-GB"/>
            <a:t>Family</a:t>
          </a:r>
        </a:p>
      </dgm:t>
    </dgm:pt>
    <dgm:pt modelId="{CB6974E8-F49D-46F9-97C1-E27ACA67C700}" type="parTrans" cxnId="{7E0839B0-325E-4F53-BE26-DDE03D8B0B78}">
      <dgm:prSet/>
      <dgm:spPr/>
      <dgm:t>
        <a:bodyPr/>
        <a:lstStyle/>
        <a:p>
          <a:endParaRPr lang="en-GB"/>
        </a:p>
      </dgm:t>
    </dgm:pt>
    <dgm:pt modelId="{97CB7CD0-85DE-4E36-B1FC-B21487E37F9A}" type="sibTrans" cxnId="{7E0839B0-325E-4F53-BE26-DDE03D8B0B78}">
      <dgm:prSet/>
      <dgm:spPr/>
      <dgm:t>
        <a:bodyPr/>
        <a:lstStyle/>
        <a:p>
          <a:endParaRPr lang="en-GB"/>
        </a:p>
      </dgm:t>
    </dgm:pt>
    <dgm:pt modelId="{969AC2C3-6849-4D7A-91E7-3214024213DF}">
      <dgm:prSet phldrT="[Text]"/>
      <dgm:spPr/>
      <dgm:t>
        <a:bodyPr/>
        <a:lstStyle/>
        <a:p>
          <a:r>
            <a:rPr lang="en-GB"/>
            <a:t>School</a:t>
          </a:r>
        </a:p>
      </dgm:t>
    </dgm:pt>
    <dgm:pt modelId="{AF637540-7B97-4B65-830B-F8033B6CC367}" type="parTrans" cxnId="{2DB2D93B-49AE-4823-976F-77162BC7233A}">
      <dgm:prSet/>
      <dgm:spPr/>
      <dgm:t>
        <a:bodyPr/>
        <a:lstStyle/>
        <a:p>
          <a:endParaRPr lang="en-GB"/>
        </a:p>
      </dgm:t>
    </dgm:pt>
    <dgm:pt modelId="{A71782B6-A3FC-445B-B34C-B0CB5CE690F0}" type="sibTrans" cxnId="{2DB2D93B-49AE-4823-976F-77162BC7233A}">
      <dgm:prSet/>
      <dgm:spPr/>
      <dgm:t>
        <a:bodyPr/>
        <a:lstStyle/>
        <a:p>
          <a:endParaRPr lang="en-GB"/>
        </a:p>
      </dgm:t>
    </dgm:pt>
    <dgm:pt modelId="{0EE3BD0D-3E37-47C2-8FD5-B2BB58342C03}">
      <dgm:prSet phldrT="[Text]"/>
      <dgm:spPr/>
      <dgm:t>
        <a:bodyPr/>
        <a:lstStyle/>
        <a:p>
          <a:r>
            <a:rPr lang="en-GB"/>
            <a:t>Local Community</a:t>
          </a:r>
        </a:p>
      </dgm:t>
    </dgm:pt>
    <dgm:pt modelId="{B8A2E60A-E29B-4D83-9167-627A8D0EC12F}" type="parTrans" cxnId="{989C1CFB-8E03-4E57-8AFF-BC6830875A3C}">
      <dgm:prSet/>
      <dgm:spPr/>
      <dgm:t>
        <a:bodyPr/>
        <a:lstStyle/>
        <a:p>
          <a:endParaRPr lang="en-GB"/>
        </a:p>
      </dgm:t>
    </dgm:pt>
    <dgm:pt modelId="{C2445A8F-0AAD-44AF-BA1C-414327B5C806}" type="sibTrans" cxnId="{989C1CFB-8E03-4E57-8AFF-BC6830875A3C}">
      <dgm:prSet/>
      <dgm:spPr/>
      <dgm:t>
        <a:bodyPr/>
        <a:lstStyle/>
        <a:p>
          <a:endParaRPr lang="en-GB"/>
        </a:p>
      </dgm:t>
    </dgm:pt>
    <dgm:pt modelId="{79C89E3E-9EE9-4264-84EA-63CDC046C372}" type="pres">
      <dgm:prSet presAssocID="{FE242E92-9EC1-4DFC-9431-B3CF4D008C5D}" presName="Name0" presStyleCnt="0">
        <dgm:presLayoutVars>
          <dgm:chMax val="1"/>
          <dgm:chPref val="1"/>
          <dgm:dir/>
          <dgm:resizeHandles/>
        </dgm:presLayoutVars>
      </dgm:prSet>
      <dgm:spPr/>
    </dgm:pt>
    <dgm:pt modelId="{DD17C4B4-4866-4920-B789-4352ECBEFD1C}" type="pres">
      <dgm:prSet presAssocID="{8E6DFAA8-5D0C-40A0-AD2E-BCD6A06976D4}" presName="Parent" presStyleLbl="node1" presStyleIdx="0" presStyleCnt="2">
        <dgm:presLayoutVars>
          <dgm:chMax val="4"/>
          <dgm:chPref val="3"/>
        </dgm:presLayoutVars>
      </dgm:prSet>
      <dgm:spPr/>
    </dgm:pt>
    <dgm:pt modelId="{17472890-5CAA-4B8F-8A93-E60F01940161}" type="pres">
      <dgm:prSet presAssocID="{D317C807-DB60-4772-97AC-24D68F8EEA4F}" presName="Accent" presStyleLbl="node1" presStyleIdx="1" presStyleCnt="2"/>
      <dgm:spPr/>
    </dgm:pt>
    <dgm:pt modelId="{B36AE7E9-7DE5-4A1F-A016-384A51A441F5}" type="pres">
      <dgm:prSet presAssocID="{D317C807-DB60-4772-97AC-24D68F8EEA4F}" presName="Image1" presStyleLbl="fgImgPlace1" presStyleIdx="0" presStyleCnt="3"/>
      <dgm:spPr>
        <a:blipFill>
          <a:blip xmlns:r="http://schemas.openxmlformats.org/officeDocument/2006/relationships" r:embed="rId1">
            <a:extLst>
              <a:ext uri="{96DAC541-7B7A-43D3-8B79-37D633B846F1}">
                <asvg:svgBlip xmlns:asvg="http://schemas.microsoft.com/office/drawing/2016/SVG/main" r:embed="rId2"/>
              </a:ext>
            </a:extLst>
          </a:blip>
          <a:srcRect/>
          <a:stretch>
            <a:fillRect l="-14000" r="-14000"/>
          </a:stretch>
        </a:blipFill>
      </dgm:spPr>
    </dgm:pt>
    <dgm:pt modelId="{A261CFC3-51A3-4415-990F-6CB7FB38A017}" type="pres">
      <dgm:prSet presAssocID="{D317C807-DB60-4772-97AC-24D68F8EEA4F}" presName="Child1" presStyleLbl="revTx" presStyleIdx="0" presStyleCnt="3">
        <dgm:presLayoutVars>
          <dgm:chMax val="0"/>
          <dgm:chPref val="0"/>
          <dgm:bulletEnabled val="1"/>
        </dgm:presLayoutVars>
      </dgm:prSet>
      <dgm:spPr/>
    </dgm:pt>
    <dgm:pt modelId="{78E4716A-DCCE-42E8-8841-7304E87BA96A}" type="pres">
      <dgm:prSet presAssocID="{969AC2C3-6849-4D7A-91E7-3214024213DF}" presName="Image2" presStyleCnt="0"/>
      <dgm:spPr/>
    </dgm:pt>
    <dgm:pt modelId="{F7ABE187-4F3A-4E2A-ABB8-4BACC13BD1FD}" type="pres">
      <dgm:prSet presAssocID="{969AC2C3-6849-4D7A-91E7-3214024213DF}" presName="Image" presStyleLbl="fgImgPlace1" presStyleIdx="1" presStyleCnt="3"/>
      <dgm:spPr>
        <a:blipFill>
          <a:blip xmlns:r="http://schemas.openxmlformats.org/officeDocument/2006/relationships" r:embed="rId3"/>
          <a:srcRect/>
          <a:stretch>
            <a:fillRect l="-11000" r="-11000"/>
          </a:stretch>
        </a:blipFill>
      </dgm:spPr>
    </dgm:pt>
    <dgm:pt modelId="{36A7741E-D799-4EE9-B138-58D8AE7F3559}" type="pres">
      <dgm:prSet presAssocID="{969AC2C3-6849-4D7A-91E7-3214024213DF}" presName="Child2" presStyleLbl="revTx" presStyleIdx="1" presStyleCnt="3">
        <dgm:presLayoutVars>
          <dgm:chMax val="0"/>
          <dgm:chPref val="0"/>
          <dgm:bulletEnabled val="1"/>
        </dgm:presLayoutVars>
      </dgm:prSet>
      <dgm:spPr/>
    </dgm:pt>
    <dgm:pt modelId="{5C15A264-9D19-4EE4-BEEF-A71F854AFE63}" type="pres">
      <dgm:prSet presAssocID="{0EE3BD0D-3E37-47C2-8FD5-B2BB58342C03}" presName="Image3" presStyleCnt="0"/>
      <dgm:spPr/>
    </dgm:pt>
    <dgm:pt modelId="{942FB1D9-7115-4C3C-83FC-54E5BC98E9AC}" type="pres">
      <dgm:prSet presAssocID="{0EE3BD0D-3E37-47C2-8FD5-B2BB58342C03}" presName="Image" presStyleLbl="fgImgPlace1" presStyleIdx="2" presStyleCnt="3"/>
      <dgm:spPr>
        <a:blipFill>
          <a:blip xmlns:r="http://schemas.openxmlformats.org/officeDocument/2006/relationships" r:embed="rId4">
            <a:extLst>
              <a:ext uri="{96DAC541-7B7A-43D3-8B79-37D633B846F1}">
                <asvg:svgBlip xmlns:asvg="http://schemas.microsoft.com/office/drawing/2016/SVG/main" r:embed="rId5"/>
              </a:ext>
            </a:extLst>
          </a:blip>
          <a:srcRect/>
          <a:stretch>
            <a:fillRect l="-15000" r="-15000"/>
          </a:stretch>
        </a:blipFill>
      </dgm:spPr>
    </dgm:pt>
    <dgm:pt modelId="{A6E99E26-2B6F-4893-9665-6B241BD0F041}" type="pres">
      <dgm:prSet presAssocID="{0EE3BD0D-3E37-47C2-8FD5-B2BB58342C03}" presName="Child3" presStyleLbl="revTx" presStyleIdx="2" presStyleCnt="3">
        <dgm:presLayoutVars>
          <dgm:chMax val="0"/>
          <dgm:chPref val="0"/>
          <dgm:bulletEnabled val="1"/>
        </dgm:presLayoutVars>
      </dgm:prSet>
      <dgm:spPr/>
    </dgm:pt>
  </dgm:ptLst>
  <dgm:cxnLst>
    <dgm:cxn modelId="{90205113-41AE-455D-B3AB-9B37A8979961}" type="presOf" srcId="{FE242E92-9EC1-4DFC-9431-B3CF4D008C5D}" destId="{79C89E3E-9EE9-4264-84EA-63CDC046C372}" srcOrd="0" destOrd="0" presId="urn:microsoft.com/office/officeart/2011/layout/RadialPictureList"/>
    <dgm:cxn modelId="{2DB2D93B-49AE-4823-976F-77162BC7233A}" srcId="{8E6DFAA8-5D0C-40A0-AD2E-BCD6A06976D4}" destId="{969AC2C3-6849-4D7A-91E7-3214024213DF}" srcOrd="1" destOrd="0" parTransId="{AF637540-7B97-4B65-830B-F8033B6CC367}" sibTransId="{A71782B6-A3FC-445B-B34C-B0CB5CE690F0}"/>
    <dgm:cxn modelId="{EE0C1A7D-0643-4919-A07B-C97980FE8DAE}" type="presOf" srcId="{D317C807-DB60-4772-97AC-24D68F8EEA4F}" destId="{A261CFC3-51A3-4415-990F-6CB7FB38A017}" srcOrd="0" destOrd="0" presId="urn:microsoft.com/office/officeart/2011/layout/RadialPictureList"/>
    <dgm:cxn modelId="{817BCA9A-358D-4AD0-9752-A4F7DBA17C04}" type="presOf" srcId="{8E6DFAA8-5D0C-40A0-AD2E-BCD6A06976D4}" destId="{DD17C4B4-4866-4920-B789-4352ECBEFD1C}" srcOrd="0" destOrd="0" presId="urn:microsoft.com/office/officeart/2011/layout/RadialPictureList"/>
    <dgm:cxn modelId="{7E0839B0-325E-4F53-BE26-DDE03D8B0B78}" srcId="{8E6DFAA8-5D0C-40A0-AD2E-BCD6A06976D4}" destId="{D317C807-DB60-4772-97AC-24D68F8EEA4F}" srcOrd="0" destOrd="0" parTransId="{CB6974E8-F49D-46F9-97C1-E27ACA67C700}" sibTransId="{97CB7CD0-85DE-4E36-B1FC-B21487E37F9A}"/>
    <dgm:cxn modelId="{E1519AD7-2227-4D7F-BF01-6493FA9C19C9}" type="presOf" srcId="{969AC2C3-6849-4D7A-91E7-3214024213DF}" destId="{36A7741E-D799-4EE9-B138-58D8AE7F3559}" srcOrd="0" destOrd="0" presId="urn:microsoft.com/office/officeart/2011/layout/RadialPictureList"/>
    <dgm:cxn modelId="{DC97F7F0-DD75-42F7-81AC-878C3C83A6E1}" srcId="{FE242E92-9EC1-4DFC-9431-B3CF4D008C5D}" destId="{8E6DFAA8-5D0C-40A0-AD2E-BCD6A06976D4}" srcOrd="0" destOrd="0" parTransId="{26670EE4-2679-4AC6-88C8-A29B3AEB03E6}" sibTransId="{722EC4CF-A616-4B7E-AE73-45E89229AB21}"/>
    <dgm:cxn modelId="{9B82FFF0-4AF4-4D05-950E-B76B87308958}" type="presOf" srcId="{0EE3BD0D-3E37-47C2-8FD5-B2BB58342C03}" destId="{A6E99E26-2B6F-4893-9665-6B241BD0F041}" srcOrd="0" destOrd="0" presId="urn:microsoft.com/office/officeart/2011/layout/RadialPictureList"/>
    <dgm:cxn modelId="{989C1CFB-8E03-4E57-8AFF-BC6830875A3C}" srcId="{8E6DFAA8-5D0C-40A0-AD2E-BCD6A06976D4}" destId="{0EE3BD0D-3E37-47C2-8FD5-B2BB58342C03}" srcOrd="2" destOrd="0" parTransId="{B8A2E60A-E29B-4D83-9167-627A8D0EC12F}" sibTransId="{C2445A8F-0AAD-44AF-BA1C-414327B5C806}"/>
    <dgm:cxn modelId="{621F55AD-5042-4D92-93C9-AD76FD526F64}" type="presParOf" srcId="{79C89E3E-9EE9-4264-84EA-63CDC046C372}" destId="{DD17C4B4-4866-4920-B789-4352ECBEFD1C}" srcOrd="0" destOrd="0" presId="urn:microsoft.com/office/officeart/2011/layout/RadialPictureList"/>
    <dgm:cxn modelId="{1B69122D-8C3A-47A8-B619-B521AF0DAEFF}" type="presParOf" srcId="{79C89E3E-9EE9-4264-84EA-63CDC046C372}" destId="{17472890-5CAA-4B8F-8A93-E60F01940161}" srcOrd="1" destOrd="0" presId="urn:microsoft.com/office/officeart/2011/layout/RadialPictureList"/>
    <dgm:cxn modelId="{05C4DA5D-4E6A-4942-8683-0774E03C4895}" type="presParOf" srcId="{79C89E3E-9EE9-4264-84EA-63CDC046C372}" destId="{B36AE7E9-7DE5-4A1F-A016-384A51A441F5}" srcOrd="2" destOrd="0" presId="urn:microsoft.com/office/officeart/2011/layout/RadialPictureList"/>
    <dgm:cxn modelId="{C883ECB4-7D09-4EB8-90B3-65460C0469DE}" type="presParOf" srcId="{79C89E3E-9EE9-4264-84EA-63CDC046C372}" destId="{A261CFC3-51A3-4415-990F-6CB7FB38A017}" srcOrd="3" destOrd="0" presId="urn:microsoft.com/office/officeart/2011/layout/RadialPictureList"/>
    <dgm:cxn modelId="{47354B41-434B-42F2-81F3-4D24301A604C}" type="presParOf" srcId="{79C89E3E-9EE9-4264-84EA-63CDC046C372}" destId="{78E4716A-DCCE-42E8-8841-7304E87BA96A}" srcOrd="4" destOrd="0" presId="urn:microsoft.com/office/officeart/2011/layout/RadialPictureList"/>
    <dgm:cxn modelId="{378F192B-B502-49A3-A6BD-31E56B7B3A08}" type="presParOf" srcId="{78E4716A-DCCE-42E8-8841-7304E87BA96A}" destId="{F7ABE187-4F3A-4E2A-ABB8-4BACC13BD1FD}" srcOrd="0" destOrd="0" presId="urn:microsoft.com/office/officeart/2011/layout/RadialPictureList"/>
    <dgm:cxn modelId="{962D90A4-C6CB-4DFF-9622-EEF7BAD51662}" type="presParOf" srcId="{79C89E3E-9EE9-4264-84EA-63CDC046C372}" destId="{36A7741E-D799-4EE9-B138-58D8AE7F3559}" srcOrd="5" destOrd="0" presId="urn:microsoft.com/office/officeart/2011/layout/RadialPictureList"/>
    <dgm:cxn modelId="{5DC7B706-32E5-4AAA-BC9D-09F66F6539E9}" type="presParOf" srcId="{79C89E3E-9EE9-4264-84EA-63CDC046C372}" destId="{5C15A264-9D19-4EE4-BEEF-A71F854AFE63}" srcOrd="6" destOrd="0" presId="urn:microsoft.com/office/officeart/2011/layout/RadialPictureList"/>
    <dgm:cxn modelId="{4EEB449C-7CEF-447B-BBC8-273F1BB7818D}" type="presParOf" srcId="{5C15A264-9D19-4EE4-BEEF-A71F854AFE63}" destId="{942FB1D9-7115-4C3C-83FC-54E5BC98E9AC}" srcOrd="0" destOrd="0" presId="urn:microsoft.com/office/officeart/2011/layout/RadialPictureList"/>
    <dgm:cxn modelId="{B7DE6DA2-97CB-4844-91AA-E2CD4D09FA44}" type="presParOf" srcId="{79C89E3E-9EE9-4264-84EA-63CDC046C372}" destId="{A6E99E26-2B6F-4893-9665-6B241BD0F041}" srcOrd="7" destOrd="0" presId="urn:microsoft.com/office/officeart/2011/layout/RadialPicture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17C4B4-4866-4920-B789-4352ECBEFD1C}">
      <dsp:nvSpPr>
        <dsp:cNvPr id="0" name=""/>
        <dsp:cNvSpPr/>
      </dsp:nvSpPr>
      <dsp:spPr>
        <a:xfrm>
          <a:off x="1253422" y="846825"/>
          <a:ext cx="1522995" cy="152307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69850" rIns="69850" bIns="69850" numCol="1" spcCol="1270" anchor="ctr" anchorCtr="0">
          <a:noAutofit/>
        </a:bodyPr>
        <a:lstStyle/>
        <a:p>
          <a:pPr marL="0" lvl="0" indent="0" algn="ctr" defTabSz="2444750">
            <a:lnSpc>
              <a:spcPct val="90000"/>
            </a:lnSpc>
            <a:spcBef>
              <a:spcPct val="0"/>
            </a:spcBef>
            <a:spcAft>
              <a:spcPct val="35000"/>
            </a:spcAft>
            <a:buNone/>
          </a:pPr>
          <a:r>
            <a:rPr lang="en-GB" sz="5500" kern="1200"/>
            <a:t>Me</a:t>
          </a:r>
        </a:p>
      </dsp:txBody>
      <dsp:txXfrm>
        <a:off x="1476459" y="1069873"/>
        <a:ext cx="1076921" cy="1076974"/>
      </dsp:txXfrm>
    </dsp:sp>
    <dsp:sp modelId="{17472890-5CAA-4B8F-8A93-E60F01940161}">
      <dsp:nvSpPr>
        <dsp:cNvPr id="0" name=""/>
        <dsp:cNvSpPr/>
      </dsp:nvSpPr>
      <dsp:spPr>
        <a:xfrm>
          <a:off x="468035" y="0"/>
          <a:ext cx="3070106" cy="3200400"/>
        </a:xfrm>
        <a:prstGeom prst="blockArc">
          <a:avLst>
            <a:gd name="adj1" fmla="val 17527788"/>
            <a:gd name="adj2" fmla="val 4119114"/>
            <a:gd name="adj3" fmla="val 575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6AE7E9-7DE5-4A1F-A016-384A51A441F5}">
      <dsp:nvSpPr>
        <dsp:cNvPr id="0" name=""/>
        <dsp:cNvSpPr/>
      </dsp:nvSpPr>
      <dsp:spPr>
        <a:xfrm>
          <a:off x="2728638" y="269793"/>
          <a:ext cx="815873" cy="816102"/>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l="-14000" r="-14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261CFC3-51A3-4415-990F-6CB7FB38A017}">
      <dsp:nvSpPr>
        <dsp:cNvPr id="0" name=""/>
        <dsp:cNvSpPr/>
      </dsp:nvSpPr>
      <dsp:spPr>
        <a:xfrm>
          <a:off x="3606397" y="282915"/>
          <a:ext cx="1092078" cy="7898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l" defTabSz="711200">
            <a:lnSpc>
              <a:spcPct val="90000"/>
            </a:lnSpc>
            <a:spcBef>
              <a:spcPct val="0"/>
            </a:spcBef>
            <a:spcAft>
              <a:spcPct val="10000"/>
            </a:spcAft>
            <a:buNone/>
          </a:pPr>
          <a:r>
            <a:rPr lang="en-GB" sz="1600" kern="1200"/>
            <a:t>Family</a:t>
          </a:r>
        </a:p>
      </dsp:txBody>
      <dsp:txXfrm>
        <a:off x="3606397" y="282915"/>
        <a:ext cx="1092078" cy="789858"/>
      </dsp:txXfrm>
    </dsp:sp>
    <dsp:sp modelId="{F7ABE187-4F3A-4E2A-ABB8-4BACC13BD1FD}">
      <dsp:nvSpPr>
        <dsp:cNvPr id="0" name=""/>
        <dsp:cNvSpPr/>
      </dsp:nvSpPr>
      <dsp:spPr>
        <a:xfrm>
          <a:off x="3043976" y="1198229"/>
          <a:ext cx="815873" cy="816102"/>
        </a:xfrm>
        <a:prstGeom prst="ellipse">
          <a:avLst/>
        </a:prstGeom>
        <a:blipFill>
          <a:blip xmlns:r="http://schemas.openxmlformats.org/officeDocument/2006/relationships" r:embed="rId3"/>
          <a:srcRect/>
          <a:stretch>
            <a:fillRect l="-11000" r="-1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A7741E-D799-4EE9-B138-58D8AE7F3559}">
      <dsp:nvSpPr>
        <dsp:cNvPr id="0" name=""/>
        <dsp:cNvSpPr/>
      </dsp:nvSpPr>
      <dsp:spPr>
        <a:xfrm>
          <a:off x="3926285" y="1209751"/>
          <a:ext cx="1092078" cy="7898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l" defTabSz="711200">
            <a:lnSpc>
              <a:spcPct val="90000"/>
            </a:lnSpc>
            <a:spcBef>
              <a:spcPct val="0"/>
            </a:spcBef>
            <a:spcAft>
              <a:spcPct val="10000"/>
            </a:spcAft>
            <a:buNone/>
          </a:pPr>
          <a:r>
            <a:rPr lang="en-GB" sz="1600" kern="1200"/>
            <a:t>School</a:t>
          </a:r>
        </a:p>
      </dsp:txBody>
      <dsp:txXfrm>
        <a:off x="3926285" y="1209751"/>
        <a:ext cx="1092078" cy="789858"/>
      </dsp:txXfrm>
    </dsp:sp>
    <dsp:sp modelId="{942FB1D9-7115-4C3C-83FC-54E5BC98E9AC}">
      <dsp:nvSpPr>
        <dsp:cNvPr id="0" name=""/>
        <dsp:cNvSpPr/>
      </dsp:nvSpPr>
      <dsp:spPr>
        <a:xfrm>
          <a:off x="2728638" y="2139787"/>
          <a:ext cx="815873" cy="816102"/>
        </a:xfrm>
        <a:prstGeom prst="ellipse">
          <a:avLst/>
        </a:prstGeom>
        <a:blipFill>
          <a:blip xmlns:r="http://schemas.openxmlformats.org/officeDocument/2006/relationships" r:embed="rId4">
            <a:extLst>
              <a:ext uri="{96DAC541-7B7A-43D3-8B79-37D633B846F1}">
                <asvg:svgBlip xmlns:asvg="http://schemas.microsoft.com/office/drawing/2016/SVG/main" r:embed="rId5"/>
              </a:ext>
            </a:extLst>
          </a:blip>
          <a:srcRect/>
          <a:stretch>
            <a:fillRect l="-15000" r="-1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6E99E26-2B6F-4893-9665-6B241BD0F041}">
      <dsp:nvSpPr>
        <dsp:cNvPr id="0" name=""/>
        <dsp:cNvSpPr/>
      </dsp:nvSpPr>
      <dsp:spPr>
        <a:xfrm>
          <a:off x="3606397" y="2156429"/>
          <a:ext cx="1092078" cy="7898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l" defTabSz="711200">
            <a:lnSpc>
              <a:spcPct val="90000"/>
            </a:lnSpc>
            <a:spcBef>
              <a:spcPct val="0"/>
            </a:spcBef>
            <a:spcAft>
              <a:spcPct val="10000"/>
            </a:spcAft>
            <a:buNone/>
          </a:pPr>
          <a:r>
            <a:rPr lang="en-GB" sz="1600" kern="1200"/>
            <a:t>Local Community</a:t>
          </a:r>
        </a:p>
      </dsp:txBody>
      <dsp:txXfrm>
        <a:off x="3606397" y="2156429"/>
        <a:ext cx="1092078" cy="789858"/>
      </dsp:txXfrm>
    </dsp:sp>
  </dsp:spTree>
</dsp:drawing>
</file>

<file path=word/diagrams/layout1.xml><?xml version="1.0" encoding="utf-8"?>
<dgm:layoutDef xmlns:dgm="http://schemas.openxmlformats.org/drawingml/2006/diagram" xmlns:a="http://schemas.openxmlformats.org/drawingml/2006/main" uniqueId="urn:microsoft.com/office/officeart/2011/layout/RadialPictureList">
  <dgm:title val="Radial Picture List"/>
  <dgm:desc val="Use to show relationships to a central idea. The Level 1 shape contains text and all Level 2 shapes contain a picture with corresponding text. Limited to four Level 2 pictures.  Unused pictures do not appear, but remain available if you switch layouts. Works best with a small amount of Level 2 text."/>
  <dgm:catLst>
    <dgm:cat type="picture" pri="2500"/>
    <dgm:cat type="officeonline" pri="2500"/>
  </dgm:catLst>
  <dgm:sampData>
    <dgm:dataModel>
      <dgm:ptLst>
        <dgm:pt modelId="0" type="doc"/>
        <dgm:pt modelId="10">
          <dgm:prSet phldr="1"/>
        </dgm:pt>
        <dgm:pt modelId="11">
          <dgm:prSet phldr="1"/>
        </dgm:pt>
        <dgm:pt modelId="12">
          <dgm:prSet phldr="1"/>
        </dgm:pt>
        <dgm:pt modelId="13">
          <dgm:prSet phldr="1"/>
        </dgm:pt>
      </dgm:ptLst>
      <dgm:cxnLst>
        <dgm:cxn modelId="1" srcId="0" destId="10" srcOrd="0" destOrd="0"/>
        <dgm:cxn modelId="2" srcId="10" destId="11" srcOrd="0" destOrd="0"/>
        <dgm:cxn modelId="3" srcId="10" destId="12" srcOrd="1" destOrd="0"/>
        <dgm:cxn modelId="4" srcId="10" destId="13" srcOrd="2" destOrd="0"/>
      </dgm:cxnLst>
      <dgm:bg/>
      <dgm:whole/>
    </dgm:dataModel>
  </dgm:sampData>
  <dgm:styleData>
    <dgm:dataModel>
      <dgm:ptLst>
        <dgm:pt modelId="0" type="doc"/>
        <dgm:pt modelId="10">
          <dgm:prSet phldr="1"/>
        </dgm:pt>
        <dgm:pt modelId="11">
          <dgm:prSet phldr="1"/>
        </dgm:pt>
        <dgm:pt modelId="12">
          <dgm:prSet phldr="1"/>
        </dgm:pt>
      </dgm:ptLst>
      <dgm:cxnLst>
        <dgm:cxn modelId="1" srcId="0" destId="10" srcOrd="0" destOrd="0"/>
        <dgm:cxn modelId="2" srcId="10" destId="11" srcOrd="0" destOrd="0"/>
        <dgm:cxn modelId="3" srcId="10" destId="12" srcOrd="1"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Lst>
      <dgm:cxnLst>
        <dgm:cxn modelId="1" srcId="0" destId="10" srcOrd="0" destOrd="0"/>
        <dgm:cxn modelId="2" srcId="10" destId="11" srcOrd="0" destOrd="0"/>
        <dgm:cxn modelId="3" srcId="10" destId="12" srcOrd="1" destOrd="0"/>
        <dgm:cxn modelId="4" srcId="10" destId="13" srcOrd="2" destOrd="0"/>
        <dgm:cxn modelId="5" srcId="10" destId="14" srcOrd="3" destOrd="0"/>
      </dgm:cxnLst>
      <dgm:bg/>
      <dgm:whole/>
    </dgm:dataModel>
  </dgm:clrData>
  <dgm:layoutNode name="Name0">
    <dgm:varLst>
      <dgm:chMax val="1"/>
      <dgm:chPref val="1"/>
      <dgm:dir/>
      <dgm:resizeHandles/>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equ" val="1">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l" for="ch" forName="Accent" refType="w" fact="0"/>
              <dgm:constr type="t" for="ch" forName="Accent" refType="h" fact="0"/>
              <dgm:constr type="w" for="ch" forName="Accent" refType="w" fact="0.6747"/>
              <dgm:constr type="h" for="ch" forName="Accent" refType="h"/>
              <dgm:constr type="l" for="ch" forName="Child1" refType="w" fact="0.76"/>
              <dgm:constr type="t" for="ch" forName="Child1" refType="h" fact="0.3739"/>
              <dgm:constr type="w" for="ch" forName="Child1" refType="w" fact="0.24"/>
              <dgm:constr type="h" for="ch" forName="Child1" refType="h" fact="0.255"/>
              <dgm:constr type="l" for="ch" forName="Parent" refType="w" fact="0.1726"/>
              <dgm:constr type="t" for="ch" forName="Parent" refType="h" fact="0.2646"/>
              <dgm:constr type="w" for="ch" forName="Parent" refType="w" fact="0.3347"/>
              <dgm:constr type="h" for="ch" forName="Parent" refType="h" fact="0.4759"/>
              <dgm:constr type="l" for="ch" forName="Image1" refType="w" fact="0.5661"/>
              <dgm:constr type="t" for="ch" forName="Image1" refType="h" fact="0.3744"/>
              <dgm:constr type="w" for="ch" forName="Image1" refType="w" fact="0.1793"/>
              <dgm:constr type="h" for="ch" forName="Image1" refType="h" fact="0.255"/>
            </dgm:constrLst>
          </dgm:if>
          <dgm:if name="Name6" axis="ch ch" ptType="node node" st="1 1" cnt="1 0" func="cnt" op="equ" val="2">
            <dgm:alg type="composite">
              <dgm:param type="ar" val="1.381"/>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 refType="w" fact="0"/>
              <dgm:constr type="t" for="ch" forName="Accent" refType="h" fact="0"/>
              <dgm:constr type="w" for="ch" forName="Accent" refType="w" fact="0.6946"/>
              <dgm:constr type="h" for="ch" forName="Accent" refType="h"/>
              <dgm:constr type="l" for="ch" forName="Parent" refType="w" fact="0.1777"/>
              <dgm:constr type="t" for="ch" forName="Parent" refType="h" fact="0.2646"/>
              <dgm:constr type="w" for="ch" forName="Parent" refType="w" fact="0.3446"/>
              <dgm:constr type="h" for="ch" forName="Parent" refType="h" fact="0.4759"/>
              <dgm:constr type="l" for="ch" forName="Image1" refType="w" fact="0.5531"/>
              <dgm:constr type="t" for="ch" forName="Image1" refType="h" fact="0.1585"/>
              <dgm:constr type="w" for="ch" forName="Image1" refType="w" fact="0.1846"/>
              <dgm:constr type="h" for="ch" forName="Image1" refType="h" fact="0.255"/>
              <dgm:constr type="l" for="ch" forName="Image2" refType="w" fact="0.5531"/>
              <dgm:constr type="t" for="ch" forName="Image2" refType="h" fact="0.5624"/>
              <dgm:constr type="w" for="ch" forName="Image2" refType="w" fact="0.1846"/>
              <dgm:constr type="h" for="ch" forName="Image2" refType="h" fact="0.255"/>
              <dgm:constr type="l" for="ch" forName="Child1" refType="w" fact="0.7529"/>
              <dgm:constr type="t" for="ch" forName="Child1" refType="h" fact="0.1618"/>
              <dgm:constr type="w" for="ch" forName="Child1" refType="w" fact="0.2471"/>
              <dgm:constr type="h" for="ch" forName="Child1" refType="h" fact="0.2468"/>
              <dgm:constr type="l" for="ch" forName="Child2" refType="w" fact="0.7529"/>
              <dgm:constr type="t" for="ch" forName="Child2" refType="h" fact="0.5657"/>
              <dgm:constr type="w" for="ch" forName="Child2" refType="w" fact="0.2471"/>
              <dgm:constr type="h" for="ch" forName="Child2" refType="h" fact="0.2468"/>
            </dgm:constrLst>
          </dgm:if>
          <dgm:if name="Name7" axis="ch ch" ptType="node node" st="1 1" cnt="1 0" func="cnt" op="equ" val="3">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 refType="w" fact="0"/>
              <dgm:constr type="t" for="ch" forName="Accent" refType="h" fact="0"/>
              <dgm:constr type="w" for="ch" forName="Accent" refType="w" fact="0.6747"/>
              <dgm:constr type="h" for="ch" forName="Accent" refType="h"/>
              <dgm:constr type="l" for="ch" forName="Parent" refType="w" fact="0.1726"/>
              <dgm:constr type="t" for="ch" forName="Parent" refType="h" fact="0.2646"/>
              <dgm:constr type="w" for="ch" forName="Parent" refType="w" fact="0.3347"/>
              <dgm:constr type="h" for="ch" forName="Parent" refType="h" fact="0.4759"/>
              <dgm:constr type="l" for="ch" forName="Image1" refType="w" fact="0.4968"/>
              <dgm:constr type="t" for="ch" forName="Image1" refType="h" fact="0.0843"/>
              <dgm:constr type="w" for="ch" forName="Image1" refType="w" fact="0.1793"/>
              <dgm:constr type="h" for="ch" forName="Image1" refType="h" fact="0.255"/>
              <dgm:constr type="l" for="ch" forName="Image2" refType="w" fact="0.5661"/>
              <dgm:constr type="t" for="ch" forName="Image2" refType="h" fact="0.3744"/>
              <dgm:constr type="w" for="ch" forName="Image2" refType="w" fact="0.1793"/>
              <dgm:constr type="h" for="ch" forName="Image2" refType="h" fact="0.255"/>
              <dgm:constr type="l" for="ch" forName="Image3" refType="w" fact="0.4968"/>
              <dgm:constr type="t" for="ch" forName="Image3" refType="h" fact="0.6686"/>
              <dgm:constr type="w" for="ch" forName="Image3" refType="w" fact="0.1793"/>
              <dgm:constr type="h" for="ch" forName="Image3" refType="h" fact="0.255"/>
              <dgm:constr type="l" for="ch" forName="Child1" refType="w" fact="0.6897"/>
              <dgm:constr type="t" for="ch" forName="Child1" refType="h" fact="0.0884"/>
              <dgm:constr type="w" for="ch" forName="Child1" refType="w" fact="0.24"/>
              <dgm:constr type="h" for="ch" forName="Child1" refType="h" fact="0.2468"/>
              <dgm:constr type="l" for="ch" forName="Child2" refType="w" fact="0.76"/>
              <dgm:constr type="t" for="ch" forName="Child2" refType="h" fact="0.378"/>
              <dgm:constr type="w" for="ch" forName="Child2" refType="w" fact="0.24"/>
              <dgm:constr type="h" for="ch" forName="Child2" refType="h" fact="0.2468"/>
              <dgm:constr type="l" for="ch" forName="Child3" refType="w" fact="0.6897"/>
              <dgm:constr type="t" for="ch" forName="Child3" refType="h" fact="0.6738"/>
              <dgm:constr type="w" for="ch" forName="Child3" refType="w" fact="0.24"/>
              <dgm:constr type="h" for="ch" forName="Child3" refType="h" fact="0.2468"/>
            </dgm:constrLst>
          </dgm:if>
          <dgm:else name="Name8">
            <dgm:alg type="composite">
              <dgm:param type="ar" val="1.2852"/>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 refType="w" fact="0"/>
              <dgm:constr type="t" for="ch" forName="Accent" refType="h" fact="0.0361"/>
              <dgm:constr type="w" for="ch" forName="Accent" refType="w" fact="0.6865"/>
              <dgm:constr type="h" for="ch" forName="Accent" refType="h" fact="0.9197"/>
              <dgm:constr type="l" for="ch" forName="Parent" refType="w" fact="0.1756"/>
              <dgm:constr type="t" for="ch" forName="Parent" refType="h" fact="0.2795"/>
              <dgm:constr type="w" for="ch" forName="Parent" refType="w" fact="0.3406"/>
              <dgm:constr type="h" for="ch" forName="Parent" refType="h" fact="0.4377"/>
              <dgm:constr type="l" for="ch" forName="Image1" refType="w" fact="0.425"/>
              <dgm:constr type="t" for="ch" forName="Image1" refType="h" fact="0"/>
              <dgm:constr type="w" for="ch" forName="Image1" refType="w" fact="0.1825"/>
              <dgm:constr type="h" for="ch" forName="Image1" refType="h" fact="0.2345"/>
              <dgm:constr type="l" for="ch" forName="Image2" refType="w" fact="0.5598"/>
              <dgm:constr type="t" for="ch" forName="Image2" refType="h" fact="0.2184"/>
              <dgm:constr type="w" for="ch" forName="Image2" refType="w" fact="0.1825"/>
              <dgm:constr type="h" for="ch" forName="Image2" refType="h" fact="0.2345"/>
              <dgm:constr type="l" for="ch" forName="Image3" refType="w" fact="0.5591"/>
              <dgm:constr type="t" for="ch" forName="Image3" refType="h" fact="0.5395"/>
              <dgm:constr type="w" for="ch" forName="Image3" refType="w" fact="0.1825"/>
              <dgm:constr type="h" for="ch" forName="Image3" refType="h" fact="0.2345"/>
              <dgm:constr type="l" for="ch" forName="Image4" refType="w" fact="0.425"/>
              <dgm:constr type="t" for="ch" forName="Image4" refType="h" fact="0.7655"/>
              <dgm:constr type="w" for="ch" forName="Image4" refType="w" fact="0.1825"/>
              <dgm:constr type="h" for="ch" forName="Image4" refType="h" fact="0.2345"/>
              <dgm:constr type="l" for="ch" forName="Child1" refType="w" fact="0.6214"/>
              <dgm:constr type="t" for="ch" forName="Child1" refType="h" fact="0.003"/>
              <dgm:constr type="w" for="ch" forName="Child1" refType="w" fact="0.2443"/>
              <dgm:constr type="h" for="ch" forName="Child1" refType="h" fact="0.227"/>
              <dgm:constr type="l" for="ch" forName="Child2" refType="w" fact="0.7557"/>
              <dgm:constr type="t" for="ch" forName="Child2" refType="h" fact="0.2225"/>
              <dgm:constr type="w" for="ch" forName="Child2" refType="w" fact="0.2443"/>
              <dgm:constr type="h" for="ch" forName="Child2" refType="h" fact="0.227"/>
              <dgm:constr type="l" for="ch" forName="Child3" refType="w" fact="0.7557"/>
              <dgm:constr type="t" for="ch" forName="Child3" refType="h" fact="0.5433"/>
              <dgm:constr type="w" for="ch" forName="Child3" refType="w" fact="0.2443"/>
              <dgm:constr type="h" for="ch" forName="Child3" refType="h" fact="0.227"/>
              <dgm:constr type="l" for="ch" forName="Child4" refType="w" fact="0.6214"/>
              <dgm:constr type="t" for="ch" forName="Child4" refType="h" fact="0.7703"/>
              <dgm:constr type="w" for="ch" forName="Child4" refType="w" fact="0.2443"/>
              <dgm:constr type="h" for="ch" forName="Child4" refType="h" fact="0.227"/>
            </dgm:constrLst>
          </dgm:else>
        </dgm:choose>
      </dgm:if>
      <dgm:else name="Name9">
        <dgm:choose name="Name10">
          <dgm:if name="Name11" axis="ch ch" ptType="node node" st="1 1" cnt="1 0" func="cnt" op="equ" val="0">
            <dgm:alg type="composite">
              <dgm:param type="ar" val="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2" axis="ch ch" ptType="node node" st="1 1" cnt="1 0" func="cnt" op="equ" val="1">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r" for="ch" forName="Accent" refType="w"/>
              <dgm:constr type="t" for="ch" forName="Accent" refType="h" fact="0"/>
              <dgm:constr type="w" for="ch" forName="Accent" refType="w" fact="0.6747"/>
              <dgm:constr type="h" for="ch" forName="Accent" refType="h"/>
              <dgm:constr type="r" for="ch" forName="Child1" refType="w" fact="0.24"/>
              <dgm:constr type="t" for="ch" forName="Child1" refType="h" fact="0.3739"/>
              <dgm:constr type="w" for="ch" forName="Child1" refType="w" fact="0.24"/>
              <dgm:constr type="h" for="ch" forName="Child1" refType="h" fact="0.255"/>
              <dgm:constr type="r" for="ch" forName="Parent" refType="w" fact="0.8274"/>
              <dgm:constr type="t" for="ch" forName="Parent" refType="h" fact="0.2646"/>
              <dgm:constr type="w" for="ch" forName="Parent" refType="w" fact="0.3347"/>
              <dgm:constr type="h" for="ch" forName="Parent" refType="h" fact="0.4759"/>
              <dgm:constr type="r" for="ch" forName="Image1" refType="w" fact="0.4339"/>
              <dgm:constr type="t" for="ch" forName="Image1" refType="h" fact="0.3744"/>
              <dgm:constr type="w" for="ch" forName="Image1" refType="w" fact="0.1793"/>
              <dgm:constr type="h" for="ch" forName="Image1" refType="h" fact="0.255"/>
            </dgm:constrLst>
          </dgm:if>
          <dgm:if name="Name13" axis="ch ch" ptType="node node" st="1 1" cnt="1 0" func="cnt" op="equ" val="2">
            <dgm:alg type="composite">
              <dgm:param type="ar" val="1.381"/>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 refType="w"/>
              <dgm:constr type="t" for="ch" forName="Accent" refType="h" fact="0"/>
              <dgm:constr type="w" for="ch" forName="Accent" refType="w" fact="0.6946"/>
              <dgm:constr type="h" for="ch" forName="Accent" refType="h"/>
              <dgm:constr type="r" for="ch" forName="Parent" refType="w" fact="0.8223"/>
              <dgm:constr type="t" for="ch" forName="Parent" refType="h" fact="0.2646"/>
              <dgm:constr type="w" for="ch" forName="Parent" refType="w" fact="0.3446"/>
              <dgm:constr type="h" for="ch" forName="Parent" refType="h" fact="0.4759"/>
              <dgm:constr type="r" for="ch" forName="Image1" refType="w" fact="0.4469"/>
              <dgm:constr type="t" for="ch" forName="Image1" refType="h" fact="0.1585"/>
              <dgm:constr type="w" for="ch" forName="Image1" refType="w" fact="0.1846"/>
              <dgm:constr type="h" for="ch" forName="Image1" refType="h" fact="0.255"/>
              <dgm:constr type="r" for="ch" forName="Image2" refType="w" fact="0.4469"/>
              <dgm:constr type="t" for="ch" forName="Image2" refType="h" fact="0.5624"/>
              <dgm:constr type="w" for="ch" forName="Image2" refType="w" fact="0.1846"/>
              <dgm:constr type="h" for="ch" forName="Image2" refType="h" fact="0.255"/>
              <dgm:constr type="r" for="ch" forName="Child1" refType="w" fact="0.2471"/>
              <dgm:constr type="t" for="ch" forName="Child1" refType="h" fact="0.1618"/>
              <dgm:constr type="w" for="ch" forName="Child1" refType="w" fact="0.2471"/>
              <dgm:constr type="h" for="ch" forName="Child1" refType="h" fact="0.2468"/>
              <dgm:constr type="r" for="ch" forName="Child2" refType="w" fact="0.2471"/>
              <dgm:constr type="t" for="ch" forName="Child2" refType="h" fact="0.5657"/>
              <dgm:constr type="w" for="ch" forName="Child2" refType="w" fact="0.2471"/>
              <dgm:constr type="h" for="ch" forName="Child2" refType="h" fact="0.2468"/>
            </dgm:constrLst>
          </dgm:if>
          <dgm:if name="Name14" axis="ch ch" ptType="node node" st="1 1" cnt="1 0" func="cnt" op="equ" val="3">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 refType="w"/>
              <dgm:constr type="t" for="ch" forName="Accent" refType="h" fact="0"/>
              <dgm:constr type="w" for="ch" forName="Accent" refType="w" fact="0.6747"/>
              <dgm:constr type="h" for="ch" forName="Accent" refType="h"/>
              <dgm:constr type="r" for="ch" forName="Parent" refType="w" fact="0.8274"/>
              <dgm:constr type="t" for="ch" forName="Parent" refType="h" fact="0.2646"/>
              <dgm:constr type="w" for="ch" forName="Parent" refType="w" fact="0.3347"/>
              <dgm:constr type="h" for="ch" forName="Parent" refType="h" fact="0.4759"/>
              <dgm:constr type="r" for="ch" forName="Image1" refType="w" fact="0.5032"/>
              <dgm:constr type="t" for="ch" forName="Image1" refType="h" fact="0.0843"/>
              <dgm:constr type="w" for="ch" forName="Image1" refType="w" fact="0.1793"/>
              <dgm:constr type="h" for="ch" forName="Image1" refType="h" fact="0.255"/>
              <dgm:constr type="r" for="ch" forName="Image2" refType="w" fact="0.4339"/>
              <dgm:constr type="t" for="ch" forName="Image2" refType="h" fact="0.3744"/>
              <dgm:constr type="w" for="ch" forName="Image2" refType="w" fact="0.1793"/>
              <dgm:constr type="h" for="ch" forName="Image2" refType="h" fact="0.255"/>
              <dgm:constr type="r" for="ch" forName="Image3" refType="w" fact="0.5032"/>
              <dgm:constr type="t" for="ch" forName="Image3" refType="h" fact="0.6686"/>
              <dgm:constr type="w" for="ch" forName="Image3" refType="w" fact="0.1793"/>
              <dgm:constr type="h" for="ch" forName="Image3" refType="h" fact="0.255"/>
              <dgm:constr type="r" for="ch" forName="Child1" refType="w" fact="0.3103"/>
              <dgm:constr type="t" for="ch" forName="Child1" refType="h" fact="0.0884"/>
              <dgm:constr type="w" for="ch" forName="Child1" refType="w" fact="0.24"/>
              <dgm:constr type="h" for="ch" forName="Child1" refType="h" fact="0.2468"/>
              <dgm:constr type="r" for="ch" forName="Child2" refType="w" fact="0.24"/>
              <dgm:constr type="t" for="ch" forName="Child2" refType="h" fact="0.378"/>
              <dgm:constr type="w" for="ch" forName="Child2" refType="w" fact="0.24"/>
              <dgm:constr type="h" for="ch" forName="Child2" refType="h" fact="0.2468"/>
              <dgm:constr type="r" for="ch" forName="Child3" refType="w" fact="0.3103"/>
              <dgm:constr type="t" for="ch" forName="Child3" refType="h" fact="0.6738"/>
              <dgm:constr type="w" for="ch" forName="Child3" refType="w" fact="0.24"/>
              <dgm:constr type="h" for="ch" forName="Child3" refType="h" fact="0.2468"/>
            </dgm:constrLst>
          </dgm:if>
          <dgm:else name="Name15">
            <dgm:alg type="composite">
              <dgm:param type="ar" val="1.2852"/>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 refType="w"/>
              <dgm:constr type="t" for="ch" forName="Accent" refType="h" fact="0.0361"/>
              <dgm:constr type="w" for="ch" forName="Accent" refType="w" fact="0.6865"/>
              <dgm:constr type="h" for="ch" forName="Accent" refType="h" fact="0.9197"/>
              <dgm:constr type="r" for="ch" forName="Parent" refType="w" fact="0.8244"/>
              <dgm:constr type="t" for="ch" forName="Parent" refType="h" fact="0.2795"/>
              <dgm:constr type="w" for="ch" forName="Parent" refType="w" fact="0.3406"/>
              <dgm:constr type="h" for="ch" forName="Parent" refType="h" fact="0.4377"/>
              <dgm:constr type="r" for="ch" forName="Image1" refType="w" fact="0.575"/>
              <dgm:constr type="t" for="ch" forName="Image1" refType="h" fact="0"/>
              <dgm:constr type="w" for="ch" forName="Image1" refType="w" fact="0.1825"/>
              <dgm:constr type="h" for="ch" forName="Image1" refType="h" fact="0.2345"/>
              <dgm:constr type="r" for="ch" forName="Image2" refType="w" fact="0.4402"/>
              <dgm:constr type="t" for="ch" forName="Image2" refType="h" fact="0.2184"/>
              <dgm:constr type="w" for="ch" forName="Image2" refType="w" fact="0.1825"/>
              <dgm:constr type="h" for="ch" forName="Image2" refType="h" fact="0.2345"/>
              <dgm:constr type="r" for="ch" forName="Image3" refType="w" fact="0.4409"/>
              <dgm:constr type="t" for="ch" forName="Image3" refType="h" fact="0.5395"/>
              <dgm:constr type="w" for="ch" forName="Image3" refType="w" fact="0.1825"/>
              <dgm:constr type="h" for="ch" forName="Image3" refType="h" fact="0.2345"/>
              <dgm:constr type="r" for="ch" forName="Image4" refType="w" fact="0.575"/>
              <dgm:constr type="t" for="ch" forName="Image4" refType="h" fact="0.7655"/>
              <dgm:constr type="w" for="ch" forName="Image4" refType="w" fact="0.1825"/>
              <dgm:constr type="h" for="ch" forName="Image4" refType="h" fact="0.2345"/>
              <dgm:constr type="r" for="ch" forName="Child1" refType="w" fact="0.3786"/>
              <dgm:constr type="t" for="ch" forName="Child1" refType="h" fact="0.003"/>
              <dgm:constr type="w" for="ch" forName="Child1" refType="w" fact="0.2443"/>
              <dgm:constr type="h" for="ch" forName="Child1" refType="h" fact="0.227"/>
              <dgm:constr type="r" for="ch" forName="Child2" refType="w" fact="0.2443"/>
              <dgm:constr type="t" for="ch" forName="Child2" refType="h" fact="0.2225"/>
              <dgm:constr type="w" for="ch" forName="Child2" refType="w" fact="0.2443"/>
              <dgm:constr type="h" for="ch" forName="Child2" refType="h" fact="0.227"/>
              <dgm:constr type="r" for="ch" forName="Child3" refType="w" fact="0.2443"/>
              <dgm:constr type="t" for="ch" forName="Child3" refType="h" fact="0.5433"/>
              <dgm:constr type="w" for="ch" forName="Child3" refType="w" fact="0.2443"/>
              <dgm:constr type="h" for="ch" forName="Child3" refType="h" fact="0.227"/>
              <dgm:constr type="r" for="ch" forName="Child4" refType="w" fact="0.3786"/>
              <dgm:constr type="t" for="ch" forName="Child4" refType="h" fact="0.7703"/>
              <dgm:constr type="w" for="ch" forName="Child4" refType="w" fact="0.2443"/>
              <dgm:constr type="h" for="ch" forName="Child4" refType="h" fact="0.227"/>
            </dgm:constrLst>
          </dgm:else>
        </dgm:choose>
      </dgm:else>
    </dgm:choose>
    <dgm:forEach name="wrapper" axis="self" ptType="parTrans">
      <dgm:forEach name="ImageRepeat" axis="self">
        <dgm:layoutNode name="Image" styleLbl="fgImgPlace1">
          <dgm:alg type="sp"/>
          <dgm:shape xmlns:r="http://schemas.openxmlformats.org/officeDocument/2006/relationships" type="ellipse" r:blip="" blipPhldr="1">
            <dgm:adjLst/>
          </dgm:shape>
          <dgm:presOf/>
        </dgm:layoutNode>
      </dgm:forEach>
    </dgm:forEach>
    <dgm:forEach name="Name16" axis="ch" ptType="node" cnt="1">
      <dgm:layoutNode name="Parent" styleLbl="node1">
        <dgm:varLst>
          <dgm:chMax val="4"/>
          <dgm:chPref val="3"/>
        </dgm:varLst>
        <dgm:alg type="tx"/>
        <dgm:shape xmlns:r="http://schemas.openxmlformats.org/officeDocument/2006/relationships" type="ellipse"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17" axis="ch ch" ptType="node node" st="1 1" cnt="1 1">
      <dgm:layoutNode name="Accent" styleLbl="node1">
        <dgm:alg type="sp"/>
        <dgm:choose name="Name18">
          <dgm:if name="Name19" func="var" arg="dir" op="equ" val="norm">
            <dgm:choose name="Name20">
              <dgm:if name="Name21" axis="followSib" ptType="node" func="cnt" op="equ" val="0">
                <dgm:shape xmlns:r="http://schemas.openxmlformats.org/officeDocument/2006/relationships" type="blockArc" r:blip="">
                  <dgm:adjLst>
                    <dgm:adj idx="1" val="-49.0368"/>
                    <dgm:adj idx="2" val="49.4265"/>
                    <dgm:adj idx="3" val="0.0564"/>
                  </dgm:adjLst>
                </dgm:shape>
              </dgm:if>
              <dgm:if name="Name22" axis="followSib" ptType="node" func="cnt" op="equ" val="1">
                <dgm:shape xmlns:r="http://schemas.openxmlformats.org/officeDocument/2006/relationships" type="blockArc" r:blip="">
                  <dgm:adjLst>
                    <dgm:adj idx="1" val="-64.2028"/>
                    <dgm:adj idx="2" val="64.5456"/>
                    <dgm:adj idx="3" val="0.0558"/>
                  </dgm:adjLst>
                </dgm:shape>
              </dgm:if>
              <dgm:if name="Name23" axis="followSib" ptType="node" func="cnt" op="equ" val="2">
                <dgm:shape xmlns:r="http://schemas.openxmlformats.org/officeDocument/2006/relationships" type="blockArc" r:blip="">
                  <dgm:adjLst>
                    <dgm:adj idx="1" val="-67.8702"/>
                    <dgm:adj idx="2" val="68.6519"/>
                    <dgm:adj idx="3" val="0.0575"/>
                  </dgm:adjLst>
                </dgm:shape>
              </dgm:if>
              <dgm:else name="Name24">
                <dgm:shape xmlns:r="http://schemas.openxmlformats.org/officeDocument/2006/relationships" type="blockArc" r:blip="">
                  <dgm:adjLst>
                    <dgm:adj idx="1" val="-84.8426"/>
                    <dgm:adj idx="2" val="84.8009"/>
                    <dgm:adj idx="3" val="0.0524"/>
                  </dgm:adjLst>
                </dgm:shape>
              </dgm:else>
            </dgm:choose>
          </dgm:if>
          <dgm:else name="Name25">
            <dgm:choose name="Name26">
              <dgm:if name="Name27" axis="followSib" ptType="node" func="cnt" op="equ" val="0">
                <dgm:shape xmlns:r="http://schemas.openxmlformats.org/officeDocument/2006/relationships" rot="180" type="blockArc" r:blip="">
                  <dgm:adjLst>
                    <dgm:adj idx="1" val="-49.0368"/>
                    <dgm:adj idx="2" val="49.4265"/>
                    <dgm:adj idx="3" val="0.0564"/>
                  </dgm:adjLst>
                </dgm:shape>
              </dgm:if>
              <dgm:if name="Name28" axis="followSib" ptType="node" func="cnt" op="equ" val="1">
                <dgm:shape xmlns:r="http://schemas.openxmlformats.org/officeDocument/2006/relationships" rot="180" type="blockArc" r:blip="">
                  <dgm:adjLst>
                    <dgm:adj idx="1" val="-64.2028"/>
                    <dgm:adj idx="2" val="64.5456"/>
                    <dgm:adj idx="3" val="0.0558"/>
                  </dgm:adjLst>
                </dgm:shape>
              </dgm:if>
              <dgm:if name="Name29" axis="followSib" ptType="node" func="cnt" op="equ" val="2">
                <dgm:shape xmlns:r="http://schemas.openxmlformats.org/officeDocument/2006/relationships" rot="180" type="blockArc" r:blip="">
                  <dgm:adjLst>
                    <dgm:adj idx="1" val="-67.8702"/>
                    <dgm:adj idx="2" val="68.6519"/>
                    <dgm:adj idx="3" val="0.0575"/>
                  </dgm:adjLst>
                </dgm:shape>
              </dgm:if>
              <dgm:else name="Name30">
                <dgm:shape xmlns:r="http://schemas.openxmlformats.org/officeDocument/2006/relationships" rot="180" type="blockArc" r:blip="">
                  <dgm:adjLst>
                    <dgm:adj idx="1" val="-84.8426"/>
                    <dgm:adj idx="2" val="84.8009"/>
                    <dgm:adj idx="3" val="0.0524"/>
                  </dgm:adjLst>
                </dgm:shape>
              </dgm:else>
            </dgm:choose>
          </dgm:else>
        </dgm:choose>
        <dgm:presOf/>
      </dgm:layoutNode>
      <dgm:layoutNode name="Image1" styleLbl="fgImgPlace1">
        <dgm:alg type="sp"/>
        <dgm:shape xmlns:r="http://schemas.openxmlformats.org/officeDocument/2006/relationships" type="ellipse" r:blip="" blipPhldr="1">
          <dgm:adjLst/>
        </dgm:shape>
        <dgm:presOf/>
      </dgm:layoutNode>
      <dgm:layoutNode name="Child1" styleLbl="revTx">
        <dgm:varLst>
          <dgm:chMax val="0"/>
          <dgm:chPref val="0"/>
          <dgm:bulletEnabled val="1"/>
        </dgm:varLst>
        <dgm:choose name="Name31">
          <dgm:if name="Name32" func="var" arg="dir" op="equ" val="norm">
            <dgm:alg type="tx">
              <dgm:param type="parTxLTRAlign" val="l"/>
              <dgm:param type="shpTxLTRAlignCh" val="l"/>
              <dgm:param type="parTxRTLAlign" val="l"/>
              <dgm:param type="shpTxRTLAlignCh" val="l"/>
              <dgm:param type="lnSpAfParP" val="10"/>
            </dgm:alg>
          </dgm:if>
          <dgm:else name="Name33">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4" axis="ch ch" ptType="node node" st="1 2" cnt="1 1">
      <dgm:layoutNode name="Image2">
        <dgm:alg type="sp"/>
        <dgm:shape xmlns:r="http://schemas.openxmlformats.org/officeDocument/2006/relationships" r:blip="">
          <dgm:adjLst/>
        </dgm:shape>
        <dgm:presOf/>
        <dgm:constrLst/>
        <dgm:forEach name="Name35" ref="ImageRepeat"/>
      </dgm:layoutNode>
      <dgm:layoutNode name="Child2" styleLbl="revTx">
        <dgm:varLst>
          <dgm:chMax val="0"/>
          <dgm:chPref val="0"/>
          <dgm:bulletEnabled val="1"/>
        </dgm:varLst>
        <dgm:choose name="Name36">
          <dgm:if name="Name37" func="var" arg="dir" op="equ" val="norm">
            <dgm:alg type="tx">
              <dgm:param type="parTxLTRAlign" val="l"/>
              <dgm:param type="shpTxLTRAlignCh" val="l"/>
              <dgm:param type="parTxRTLAlign" val="l"/>
              <dgm:param type="shpTxRTLAlignCh" val="l"/>
              <dgm:param type="lnSpAfParP" val="10"/>
            </dgm:alg>
          </dgm:if>
          <dgm:else name="Name38">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9" axis="ch ch" ptType="node node" st="1 3" cnt="1 1">
      <dgm:layoutNode name="Image3">
        <dgm:alg type="sp"/>
        <dgm:shape xmlns:r="http://schemas.openxmlformats.org/officeDocument/2006/relationships" r:blip="">
          <dgm:adjLst/>
        </dgm:shape>
        <dgm:presOf/>
        <dgm:constrLst/>
        <dgm:forEach name="Name40" ref="ImageRepeat"/>
      </dgm:layoutNode>
      <dgm:layoutNode name="Child3" styleLbl="revTx">
        <dgm:varLst>
          <dgm:chMax val="0"/>
          <dgm:chPref val="0"/>
          <dgm:bulletEnabled val="1"/>
        </dgm:varLst>
        <dgm:choose name="Name41">
          <dgm:if name="Name42" func="var" arg="dir" op="equ" val="norm">
            <dgm:alg type="tx">
              <dgm:param type="parTxLTRAlign" val="l"/>
              <dgm:param type="shpTxLTRAlignCh" val="l"/>
              <dgm:param type="parTxRTLAlign" val="l"/>
              <dgm:param type="shpTxRTLAlignCh" val="l"/>
              <dgm:param type="lnSpAfParP" val="10"/>
            </dgm:alg>
          </dgm:if>
          <dgm:else name="Name43">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4" axis="ch ch" ptType="node node" st="1 4" cnt="1 1">
      <dgm:layoutNode name="Image4">
        <dgm:alg type="sp"/>
        <dgm:shape xmlns:r="http://schemas.openxmlformats.org/officeDocument/2006/relationships" r:blip="">
          <dgm:adjLst/>
        </dgm:shape>
        <dgm:presOf/>
        <dgm:constrLst/>
        <dgm:forEach name="Name45" ref="ImageRepeat"/>
      </dgm:layoutNode>
      <dgm:layoutNode name="Child4" styleLbl="revTx">
        <dgm:varLst>
          <dgm:chMax val="0"/>
          <dgm:chPref val="0"/>
          <dgm:bulletEnabled val="1"/>
        </dgm:varLst>
        <dgm:choose name="Name46">
          <dgm:if name="Name47" func="var" arg="dir" op="equ" val="norm">
            <dgm:alg type="tx">
              <dgm:param type="parTxLTRAlign" val="l"/>
              <dgm:param type="shpTxLTRAlignCh" val="l"/>
              <dgm:param type="parTxRTLAlign" val="l"/>
              <dgm:param type="shpTxRTLAlignCh" val="l"/>
              <dgm:param type="lnSpAfParP" val="10"/>
            </dgm:alg>
          </dgm:if>
          <dgm:else name="Name48">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289c09d6e60257b78db8f62d9e517981">
  <xsd:schema xmlns:xsd="http://www.w3.org/2001/XMLSchema" xmlns:xs="http://www.w3.org/2001/XMLSchema" xmlns:p="http://schemas.microsoft.com/office/2006/metadata/properties" xmlns:ns3="0085e1a2-9cbf-4b92-866b-21f3c89040b6" targetNamespace="http://schemas.microsoft.com/office/2006/metadata/properties" ma:root="true" ma:fieldsID="77dfc4150ca4b6726f9ce7ba29d61221"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A905E-D1DA-43A8-AC2B-8CA483E7376F}">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D152A059-48E7-49BC-A24B-73F5AF8D8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1E1A21-2794-4F0C-A04D-8D249F825ADC}">
  <ds:schemaRefs>
    <ds:schemaRef ds:uri="http://schemas.microsoft.com/sharepoint/v3/contenttype/forms"/>
  </ds:schemaRefs>
</ds:datastoreItem>
</file>

<file path=customXml/itemProps4.xml><?xml version="1.0" encoding="utf-8"?>
<ds:datastoreItem xmlns:ds="http://schemas.openxmlformats.org/officeDocument/2006/customXml" ds:itemID="{0C2FF2AF-F75C-4CB6-A141-E3C68A6AD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10</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Zamzam Wafiq Abdel Latif Abdallah (2408411)</cp:lastModifiedBy>
  <cp:revision>108</cp:revision>
  <dcterms:created xsi:type="dcterms:W3CDTF">2026-05-02T19:01:00Z</dcterms:created>
  <dcterms:modified xsi:type="dcterms:W3CDTF">2026-06-21T13:38:00Z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