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99828" w14:textId="77777777" w:rsidR="00755879" w:rsidRDefault="00755879"/>
    <w:p w14:paraId="7B3F15BD" w14:textId="77777777" w:rsidR="006106D3" w:rsidRDefault="006106D3"/>
    <w:p w14:paraId="1B6B4DCC" w14:textId="77777777" w:rsidR="006106D3" w:rsidRDefault="006106D3"/>
    <w:p w14:paraId="18A1ED20" w14:textId="77777777" w:rsidR="006106D3" w:rsidRDefault="006106D3"/>
    <w:p w14:paraId="69C12B76" w14:textId="4938DA7B" w:rsidR="006106D3" w:rsidRDefault="006106D3" w:rsidP="006106D3">
      <w:pPr>
        <w:jc w:val="center"/>
        <w:rPr>
          <w:b/>
          <w:bCs/>
          <w:sz w:val="40"/>
          <w:szCs w:val="40"/>
        </w:rPr>
      </w:pPr>
      <w:r w:rsidRPr="006106D3">
        <w:rPr>
          <w:b/>
          <w:bCs/>
          <w:sz w:val="40"/>
          <w:szCs w:val="40"/>
        </w:rPr>
        <w:t>GREEN HAVEN FLORISTS: STRATEGIC PROBLEM-SOLVING REPORT</w:t>
      </w:r>
    </w:p>
    <w:p w14:paraId="3A2941C9" w14:textId="77777777" w:rsidR="006106D3" w:rsidRDefault="006106D3" w:rsidP="006106D3">
      <w:pPr>
        <w:rPr>
          <w:b/>
          <w:bCs/>
          <w:sz w:val="40"/>
          <w:szCs w:val="40"/>
        </w:rPr>
      </w:pPr>
    </w:p>
    <w:p w14:paraId="3E3CBC4F" w14:textId="32AD3724" w:rsidR="006106D3" w:rsidRDefault="006106D3" w:rsidP="006106D3">
      <w:pPr>
        <w:jc w:val="center"/>
        <w:rPr>
          <w:sz w:val="40"/>
          <w:szCs w:val="40"/>
        </w:rPr>
      </w:pPr>
      <w:r w:rsidRPr="006106D3">
        <w:rPr>
          <w:b/>
          <w:bCs/>
          <w:sz w:val="40"/>
          <w:szCs w:val="40"/>
        </w:rPr>
        <w:t>Assignment Title:</w:t>
      </w:r>
      <w:r w:rsidRPr="006106D3">
        <w:rPr>
          <w:sz w:val="40"/>
          <w:szCs w:val="40"/>
        </w:rPr>
        <w:t xml:space="preserve"> Component 2: Individual Report</w:t>
      </w:r>
      <w:r w:rsidRPr="006106D3">
        <w:rPr>
          <w:sz w:val="40"/>
          <w:szCs w:val="40"/>
        </w:rPr>
        <w:br/>
      </w:r>
      <w:r w:rsidRPr="006106D3">
        <w:rPr>
          <w:b/>
          <w:bCs/>
          <w:sz w:val="40"/>
          <w:szCs w:val="40"/>
        </w:rPr>
        <w:t>Module Name:</w:t>
      </w:r>
      <w:r w:rsidRPr="006106D3">
        <w:rPr>
          <w:sz w:val="40"/>
          <w:szCs w:val="40"/>
        </w:rPr>
        <w:t xml:space="preserve"> Problem Solving and Decision Making</w:t>
      </w:r>
      <w:r w:rsidRPr="006106D3">
        <w:rPr>
          <w:sz w:val="40"/>
          <w:szCs w:val="40"/>
        </w:rPr>
        <w:br/>
      </w:r>
      <w:r w:rsidRPr="006106D3">
        <w:rPr>
          <w:b/>
          <w:bCs/>
          <w:sz w:val="40"/>
          <w:szCs w:val="40"/>
        </w:rPr>
        <w:t>Module Code:</w:t>
      </w:r>
      <w:r w:rsidRPr="006106D3">
        <w:rPr>
          <w:sz w:val="40"/>
          <w:szCs w:val="40"/>
        </w:rPr>
        <w:t xml:space="preserve"> LCLM4004</w:t>
      </w:r>
    </w:p>
    <w:p w14:paraId="36BD789C" w14:textId="77777777" w:rsidR="006106D3" w:rsidRDefault="006106D3" w:rsidP="006106D3">
      <w:pPr>
        <w:jc w:val="center"/>
        <w:rPr>
          <w:sz w:val="40"/>
          <w:szCs w:val="40"/>
        </w:rPr>
      </w:pPr>
    </w:p>
    <w:p w14:paraId="3D6BAFD0" w14:textId="77777777" w:rsidR="006106D3" w:rsidRDefault="006106D3" w:rsidP="006106D3">
      <w:pPr>
        <w:jc w:val="center"/>
        <w:rPr>
          <w:sz w:val="40"/>
          <w:szCs w:val="40"/>
        </w:rPr>
      </w:pPr>
    </w:p>
    <w:p w14:paraId="4C89453F" w14:textId="77777777" w:rsidR="006106D3" w:rsidRDefault="006106D3" w:rsidP="006106D3">
      <w:pPr>
        <w:jc w:val="center"/>
        <w:rPr>
          <w:sz w:val="40"/>
          <w:szCs w:val="40"/>
        </w:rPr>
      </w:pPr>
    </w:p>
    <w:p w14:paraId="2C743A8E" w14:textId="77777777" w:rsidR="006106D3" w:rsidRDefault="006106D3" w:rsidP="006106D3"/>
    <w:p w14:paraId="7F3E1F27" w14:textId="77777777" w:rsidR="006106D3" w:rsidRDefault="006106D3" w:rsidP="006106D3"/>
    <w:p w14:paraId="597424A9" w14:textId="77777777" w:rsidR="006106D3" w:rsidRDefault="006106D3" w:rsidP="00E2005A">
      <w:pPr>
        <w:ind w:left="0"/>
      </w:pPr>
    </w:p>
    <w:p w14:paraId="20570F17" w14:textId="79F0C4F8" w:rsidR="006106D3" w:rsidRDefault="006106D3" w:rsidP="00E2005A">
      <w:pPr>
        <w:jc w:val="center"/>
      </w:pPr>
      <w:r w:rsidRPr="006106D3">
        <w:rPr>
          <w:b/>
          <w:bCs/>
        </w:rPr>
        <w:t>Student Name:</w:t>
      </w:r>
      <w:r w:rsidRPr="006106D3">
        <w:t xml:space="preserve"> </w:t>
      </w:r>
      <w:r w:rsidR="00E2005A">
        <w:t xml:space="preserve">Andrei Stoica </w:t>
      </w:r>
      <w:r w:rsidRPr="006106D3">
        <w:br/>
      </w:r>
      <w:r w:rsidRPr="006106D3">
        <w:rPr>
          <w:b/>
          <w:bCs/>
        </w:rPr>
        <w:t>Student ID:</w:t>
      </w:r>
      <w:r w:rsidRPr="006106D3">
        <w:t xml:space="preserve"> </w:t>
      </w:r>
      <w:r w:rsidR="00E2005A" w:rsidRPr="00E2005A">
        <w:t>2331869</w:t>
      </w:r>
    </w:p>
    <w:p w14:paraId="4780249F" w14:textId="77777777" w:rsidR="00FF17CF" w:rsidRDefault="00FF17CF" w:rsidP="00FF17CF">
      <w:pPr>
        <w:pStyle w:val="Heading1"/>
      </w:pPr>
      <w:bookmarkStart w:id="0" w:name="_Toc214292980"/>
      <w:r>
        <w:lastRenderedPageBreak/>
        <w:t>EXECUTIVE SUMMARY</w:t>
      </w:r>
      <w:bookmarkEnd w:id="0"/>
    </w:p>
    <w:p w14:paraId="1A09CE44" w14:textId="77777777" w:rsidR="00FF17CF" w:rsidRDefault="00FF17CF" w:rsidP="00FF17CF">
      <w:pPr>
        <w:jc w:val="center"/>
      </w:pPr>
    </w:p>
    <w:p w14:paraId="374C4770" w14:textId="053ACCC4" w:rsidR="00FF17CF" w:rsidRPr="00FF17CF" w:rsidRDefault="00FF17CF" w:rsidP="00FF17CF">
      <w:pPr>
        <w:rPr>
          <w:rFonts w:ascii="Arial" w:hAnsi="Arial" w:cs="Arial"/>
        </w:rPr>
      </w:pPr>
      <w:r w:rsidRPr="00FF17CF">
        <w:rPr>
          <w:rFonts w:ascii="Arial" w:hAnsi="Arial" w:cs="Arial"/>
        </w:rPr>
        <w:t>Green Haven Florists is in a severe strategic dilemma: its in-store sales are dropping by 30 percent as its costs of operations grow and its rivalry with online flower delivery companies (Verhoff et al., 2015). The essential issue that is described in this report is the lack of digital transformation and omnichannel integration. Two options are considered, including the creation of a more comprehensive e-commerce system with local delivery, or the niche positioning approach with a focus on the high-quality sustainability accolades. Through the grid Analysis, it is shown that digital transformation is the best solution, which will provide a better alignment in the market and more growth prospect. The strategies to implement, mitigate risks, and performance measurement structures have been described in this report in order to regain profitability.</w:t>
      </w:r>
    </w:p>
    <w:p w14:paraId="6EED45DF" w14:textId="77777777" w:rsidR="00FF17CF" w:rsidRPr="00FF17CF" w:rsidRDefault="00FF17CF" w:rsidP="00FF17CF">
      <w:pPr>
        <w:rPr>
          <w:rFonts w:ascii="Arial" w:hAnsi="Arial" w:cs="Arial"/>
        </w:rPr>
      </w:pPr>
    </w:p>
    <w:p w14:paraId="1EBF73C4" w14:textId="77777777" w:rsidR="00FF17CF" w:rsidRDefault="00FF17CF" w:rsidP="00FF17CF">
      <w:pPr>
        <w:jc w:val="center"/>
      </w:pPr>
    </w:p>
    <w:p w14:paraId="03D4BD0C" w14:textId="77777777" w:rsidR="00FF17CF" w:rsidRDefault="00FF17CF" w:rsidP="00FF17CF">
      <w:pPr>
        <w:jc w:val="center"/>
      </w:pPr>
    </w:p>
    <w:p w14:paraId="2B0D4938" w14:textId="77777777" w:rsidR="00FF17CF" w:rsidRDefault="00FF17CF" w:rsidP="00FF17CF">
      <w:pPr>
        <w:jc w:val="center"/>
      </w:pPr>
    </w:p>
    <w:p w14:paraId="27818B3B" w14:textId="77777777" w:rsidR="00FF17CF" w:rsidRDefault="00FF17CF" w:rsidP="00FF17CF">
      <w:pPr>
        <w:jc w:val="center"/>
      </w:pPr>
    </w:p>
    <w:p w14:paraId="023E5C89" w14:textId="77777777" w:rsidR="00FF17CF" w:rsidRDefault="00FF17CF" w:rsidP="00FF17CF">
      <w:pPr>
        <w:jc w:val="center"/>
      </w:pPr>
    </w:p>
    <w:p w14:paraId="1790165A" w14:textId="77777777" w:rsidR="00FF17CF" w:rsidRDefault="00FF17CF" w:rsidP="00FF17CF">
      <w:pPr>
        <w:jc w:val="center"/>
      </w:pPr>
    </w:p>
    <w:p w14:paraId="5D709C41" w14:textId="77777777" w:rsidR="00FF17CF" w:rsidRDefault="00FF17CF" w:rsidP="00FF17CF">
      <w:pPr>
        <w:jc w:val="center"/>
      </w:pPr>
    </w:p>
    <w:p w14:paraId="55E10CA8" w14:textId="77777777" w:rsidR="00FF17CF" w:rsidRDefault="00FF17CF" w:rsidP="00FF17CF">
      <w:pPr>
        <w:jc w:val="center"/>
      </w:pPr>
    </w:p>
    <w:p w14:paraId="237F618D" w14:textId="77777777" w:rsidR="00FF17CF" w:rsidRDefault="00FF17CF" w:rsidP="00FF17CF">
      <w:pPr>
        <w:jc w:val="center"/>
      </w:pPr>
    </w:p>
    <w:p w14:paraId="449B10EC" w14:textId="77777777" w:rsidR="00FF17CF" w:rsidRDefault="00FF17CF" w:rsidP="00FF17CF">
      <w:pPr>
        <w:jc w:val="center"/>
      </w:pPr>
    </w:p>
    <w:p w14:paraId="6E5A4D4F" w14:textId="77777777" w:rsidR="00FF17CF" w:rsidRDefault="00FF17CF" w:rsidP="00FF17CF">
      <w:pPr>
        <w:jc w:val="center"/>
      </w:pPr>
    </w:p>
    <w:p w14:paraId="66315D3B" w14:textId="77777777" w:rsidR="00FF17CF" w:rsidRDefault="00FF17CF" w:rsidP="00FF17CF">
      <w:pPr>
        <w:jc w:val="center"/>
      </w:pPr>
    </w:p>
    <w:sdt>
      <w:sdtPr>
        <w:rPr>
          <w:rFonts w:ascii="Times New Roman" w:eastAsiaTheme="minorHAnsi" w:hAnsi="Times New Roman" w:cstheme="minorBidi"/>
          <w:b w:val="0"/>
          <w:szCs w:val="21"/>
        </w:rPr>
        <w:id w:val="-1703622973"/>
        <w:docPartObj>
          <w:docPartGallery w:val="Table of Contents"/>
          <w:docPartUnique/>
        </w:docPartObj>
      </w:sdtPr>
      <w:sdtEndPr>
        <w:rPr>
          <w:bCs/>
        </w:rPr>
      </w:sdtEndPr>
      <w:sdtContent>
        <w:p w14:paraId="239EF4D6" w14:textId="37839012" w:rsidR="00FF17CF" w:rsidRDefault="00FF17CF" w:rsidP="00FF17CF">
          <w:pPr>
            <w:pStyle w:val="TOCHeading"/>
          </w:pPr>
          <w:r>
            <w:t>Contents</w:t>
          </w:r>
        </w:p>
        <w:p w14:paraId="652F2BCE" w14:textId="775CBD20" w:rsidR="00FF17CF" w:rsidRPr="00FF17CF" w:rsidRDefault="00FF17CF">
          <w:pPr>
            <w:pStyle w:val="TOC1"/>
            <w:tabs>
              <w:tab w:val="right" w:leader="dot" w:pos="9016"/>
            </w:tabs>
            <w:rPr>
              <w:rFonts w:ascii="Arial" w:eastAsiaTheme="minorEastAsia" w:hAnsi="Arial" w:cs="Arial"/>
              <w:noProof/>
              <w:kern w:val="2"/>
              <w:szCs w:val="24"/>
              <w:lang w:eastAsia="en-GB"/>
              <w14:ligatures w14:val="standardContextual"/>
            </w:rPr>
          </w:pPr>
          <w:r>
            <w:fldChar w:fldCharType="begin"/>
          </w:r>
          <w:r>
            <w:instrText xml:space="preserve"> TOC \o "1-3" \h \z \u </w:instrText>
          </w:r>
          <w:r>
            <w:fldChar w:fldCharType="separate"/>
          </w:r>
          <w:hyperlink w:anchor="_Toc214292980" w:history="1">
            <w:r w:rsidRPr="00FF17CF">
              <w:rPr>
                <w:rStyle w:val="Hyperlink"/>
                <w:rFonts w:ascii="Arial" w:hAnsi="Arial" w:cs="Arial"/>
                <w:noProof/>
              </w:rPr>
              <w:t>EXECUTIVE SUMMARY</w:t>
            </w:r>
            <w:r w:rsidRPr="00FF17CF">
              <w:rPr>
                <w:rFonts w:ascii="Arial" w:hAnsi="Arial" w:cs="Arial"/>
                <w:noProof/>
                <w:webHidden/>
              </w:rPr>
              <w:tab/>
            </w:r>
            <w:r w:rsidRPr="00FF17CF">
              <w:rPr>
                <w:rFonts w:ascii="Arial" w:hAnsi="Arial" w:cs="Arial"/>
                <w:noProof/>
                <w:webHidden/>
              </w:rPr>
              <w:fldChar w:fldCharType="begin"/>
            </w:r>
            <w:r w:rsidRPr="00FF17CF">
              <w:rPr>
                <w:rFonts w:ascii="Arial" w:hAnsi="Arial" w:cs="Arial"/>
                <w:noProof/>
                <w:webHidden/>
              </w:rPr>
              <w:instrText xml:space="preserve"> PAGEREF _Toc214292980 \h </w:instrText>
            </w:r>
            <w:r w:rsidRPr="00FF17CF">
              <w:rPr>
                <w:rFonts w:ascii="Arial" w:hAnsi="Arial" w:cs="Arial"/>
                <w:noProof/>
                <w:webHidden/>
              </w:rPr>
            </w:r>
            <w:r w:rsidRPr="00FF17CF">
              <w:rPr>
                <w:rFonts w:ascii="Arial" w:hAnsi="Arial" w:cs="Arial"/>
                <w:noProof/>
                <w:webHidden/>
              </w:rPr>
              <w:fldChar w:fldCharType="separate"/>
            </w:r>
            <w:r w:rsidRPr="00FF17CF">
              <w:rPr>
                <w:rFonts w:ascii="Arial" w:hAnsi="Arial" w:cs="Arial"/>
                <w:noProof/>
                <w:webHidden/>
              </w:rPr>
              <w:t>2</w:t>
            </w:r>
            <w:r w:rsidRPr="00FF17CF">
              <w:rPr>
                <w:rFonts w:ascii="Arial" w:hAnsi="Arial" w:cs="Arial"/>
                <w:noProof/>
                <w:webHidden/>
              </w:rPr>
              <w:fldChar w:fldCharType="end"/>
            </w:r>
          </w:hyperlink>
        </w:p>
        <w:p w14:paraId="5DB05CC5" w14:textId="478BF5D9" w:rsidR="00FF17CF" w:rsidRPr="00FF17CF" w:rsidRDefault="00FF17CF">
          <w:pPr>
            <w:pStyle w:val="TOC1"/>
            <w:tabs>
              <w:tab w:val="right" w:leader="dot" w:pos="9016"/>
            </w:tabs>
            <w:rPr>
              <w:rFonts w:ascii="Arial" w:eastAsiaTheme="minorEastAsia" w:hAnsi="Arial" w:cs="Arial"/>
              <w:noProof/>
              <w:kern w:val="2"/>
              <w:szCs w:val="24"/>
              <w:lang w:eastAsia="en-GB"/>
              <w14:ligatures w14:val="standardContextual"/>
            </w:rPr>
          </w:pPr>
          <w:hyperlink w:anchor="_Toc214292981" w:history="1">
            <w:r w:rsidRPr="00FF17CF">
              <w:rPr>
                <w:rStyle w:val="Hyperlink"/>
                <w:rFonts w:ascii="Arial" w:hAnsi="Arial" w:cs="Arial"/>
                <w:noProof/>
              </w:rPr>
              <w:t>INTRODUCTION</w:t>
            </w:r>
            <w:r w:rsidRPr="00FF17CF">
              <w:rPr>
                <w:rFonts w:ascii="Arial" w:hAnsi="Arial" w:cs="Arial"/>
                <w:noProof/>
                <w:webHidden/>
              </w:rPr>
              <w:tab/>
            </w:r>
            <w:r w:rsidRPr="00FF17CF">
              <w:rPr>
                <w:rFonts w:ascii="Arial" w:hAnsi="Arial" w:cs="Arial"/>
                <w:noProof/>
                <w:webHidden/>
              </w:rPr>
              <w:fldChar w:fldCharType="begin"/>
            </w:r>
            <w:r w:rsidRPr="00FF17CF">
              <w:rPr>
                <w:rFonts w:ascii="Arial" w:hAnsi="Arial" w:cs="Arial"/>
                <w:noProof/>
                <w:webHidden/>
              </w:rPr>
              <w:instrText xml:space="preserve"> PAGEREF _Toc214292981 \h </w:instrText>
            </w:r>
            <w:r w:rsidRPr="00FF17CF">
              <w:rPr>
                <w:rFonts w:ascii="Arial" w:hAnsi="Arial" w:cs="Arial"/>
                <w:noProof/>
                <w:webHidden/>
              </w:rPr>
            </w:r>
            <w:r w:rsidRPr="00FF17CF">
              <w:rPr>
                <w:rFonts w:ascii="Arial" w:hAnsi="Arial" w:cs="Arial"/>
                <w:noProof/>
                <w:webHidden/>
              </w:rPr>
              <w:fldChar w:fldCharType="separate"/>
            </w:r>
            <w:r w:rsidRPr="00FF17CF">
              <w:rPr>
                <w:rFonts w:ascii="Arial" w:hAnsi="Arial" w:cs="Arial"/>
                <w:noProof/>
                <w:webHidden/>
              </w:rPr>
              <w:t>4</w:t>
            </w:r>
            <w:r w:rsidRPr="00FF17CF">
              <w:rPr>
                <w:rFonts w:ascii="Arial" w:hAnsi="Arial" w:cs="Arial"/>
                <w:noProof/>
                <w:webHidden/>
              </w:rPr>
              <w:fldChar w:fldCharType="end"/>
            </w:r>
          </w:hyperlink>
        </w:p>
        <w:p w14:paraId="51E3E7BA" w14:textId="02DB7557" w:rsidR="00FF17CF" w:rsidRPr="00FF17CF" w:rsidRDefault="00FF17CF">
          <w:pPr>
            <w:pStyle w:val="TOC1"/>
            <w:tabs>
              <w:tab w:val="right" w:leader="dot" w:pos="9016"/>
            </w:tabs>
            <w:rPr>
              <w:rFonts w:ascii="Arial" w:eastAsiaTheme="minorEastAsia" w:hAnsi="Arial" w:cs="Arial"/>
              <w:noProof/>
              <w:kern w:val="2"/>
              <w:szCs w:val="24"/>
              <w:lang w:eastAsia="en-GB"/>
              <w14:ligatures w14:val="standardContextual"/>
            </w:rPr>
          </w:pPr>
          <w:hyperlink w:anchor="_Toc214292982" w:history="1">
            <w:r w:rsidRPr="00FF17CF">
              <w:rPr>
                <w:rStyle w:val="Hyperlink"/>
                <w:rFonts w:ascii="Arial" w:hAnsi="Arial" w:cs="Arial"/>
                <w:noProof/>
              </w:rPr>
              <w:t>Problem Analysis</w:t>
            </w:r>
            <w:r w:rsidRPr="00FF17CF">
              <w:rPr>
                <w:rFonts w:ascii="Arial" w:hAnsi="Arial" w:cs="Arial"/>
                <w:noProof/>
                <w:webHidden/>
              </w:rPr>
              <w:tab/>
            </w:r>
            <w:r w:rsidRPr="00FF17CF">
              <w:rPr>
                <w:rFonts w:ascii="Arial" w:hAnsi="Arial" w:cs="Arial"/>
                <w:noProof/>
                <w:webHidden/>
              </w:rPr>
              <w:fldChar w:fldCharType="begin"/>
            </w:r>
            <w:r w:rsidRPr="00FF17CF">
              <w:rPr>
                <w:rFonts w:ascii="Arial" w:hAnsi="Arial" w:cs="Arial"/>
                <w:noProof/>
                <w:webHidden/>
              </w:rPr>
              <w:instrText xml:space="preserve"> PAGEREF _Toc214292982 \h </w:instrText>
            </w:r>
            <w:r w:rsidRPr="00FF17CF">
              <w:rPr>
                <w:rFonts w:ascii="Arial" w:hAnsi="Arial" w:cs="Arial"/>
                <w:noProof/>
                <w:webHidden/>
              </w:rPr>
            </w:r>
            <w:r w:rsidRPr="00FF17CF">
              <w:rPr>
                <w:rFonts w:ascii="Arial" w:hAnsi="Arial" w:cs="Arial"/>
                <w:noProof/>
                <w:webHidden/>
              </w:rPr>
              <w:fldChar w:fldCharType="separate"/>
            </w:r>
            <w:r w:rsidRPr="00FF17CF">
              <w:rPr>
                <w:rFonts w:ascii="Arial" w:hAnsi="Arial" w:cs="Arial"/>
                <w:noProof/>
                <w:webHidden/>
              </w:rPr>
              <w:t>5</w:t>
            </w:r>
            <w:r w:rsidRPr="00FF17CF">
              <w:rPr>
                <w:rFonts w:ascii="Arial" w:hAnsi="Arial" w:cs="Arial"/>
                <w:noProof/>
                <w:webHidden/>
              </w:rPr>
              <w:fldChar w:fldCharType="end"/>
            </w:r>
          </w:hyperlink>
        </w:p>
        <w:p w14:paraId="2F3DB592" w14:textId="550A9316" w:rsidR="00FF17CF" w:rsidRPr="00FF17CF" w:rsidRDefault="00FF17CF">
          <w:pPr>
            <w:pStyle w:val="TOC1"/>
            <w:tabs>
              <w:tab w:val="right" w:leader="dot" w:pos="9016"/>
            </w:tabs>
            <w:rPr>
              <w:rFonts w:ascii="Arial" w:eastAsiaTheme="minorEastAsia" w:hAnsi="Arial" w:cs="Arial"/>
              <w:noProof/>
              <w:kern w:val="2"/>
              <w:szCs w:val="24"/>
              <w:lang w:eastAsia="en-GB"/>
              <w14:ligatures w14:val="standardContextual"/>
            </w:rPr>
          </w:pPr>
          <w:hyperlink w:anchor="_Toc214292983" w:history="1">
            <w:r w:rsidRPr="00FF17CF">
              <w:rPr>
                <w:rStyle w:val="Hyperlink"/>
                <w:rFonts w:ascii="Arial" w:hAnsi="Arial" w:cs="Arial"/>
                <w:noProof/>
              </w:rPr>
              <w:t>Alternative Solutions and Evaluation</w:t>
            </w:r>
            <w:r w:rsidRPr="00FF17CF">
              <w:rPr>
                <w:rFonts w:ascii="Arial" w:hAnsi="Arial" w:cs="Arial"/>
                <w:noProof/>
                <w:webHidden/>
              </w:rPr>
              <w:tab/>
            </w:r>
            <w:r w:rsidRPr="00FF17CF">
              <w:rPr>
                <w:rFonts w:ascii="Arial" w:hAnsi="Arial" w:cs="Arial"/>
                <w:noProof/>
                <w:webHidden/>
              </w:rPr>
              <w:fldChar w:fldCharType="begin"/>
            </w:r>
            <w:r w:rsidRPr="00FF17CF">
              <w:rPr>
                <w:rFonts w:ascii="Arial" w:hAnsi="Arial" w:cs="Arial"/>
                <w:noProof/>
                <w:webHidden/>
              </w:rPr>
              <w:instrText xml:space="preserve"> PAGEREF _Toc214292983 \h </w:instrText>
            </w:r>
            <w:r w:rsidRPr="00FF17CF">
              <w:rPr>
                <w:rFonts w:ascii="Arial" w:hAnsi="Arial" w:cs="Arial"/>
                <w:noProof/>
                <w:webHidden/>
              </w:rPr>
            </w:r>
            <w:r w:rsidRPr="00FF17CF">
              <w:rPr>
                <w:rFonts w:ascii="Arial" w:hAnsi="Arial" w:cs="Arial"/>
                <w:noProof/>
                <w:webHidden/>
              </w:rPr>
              <w:fldChar w:fldCharType="separate"/>
            </w:r>
            <w:r w:rsidRPr="00FF17CF">
              <w:rPr>
                <w:rFonts w:ascii="Arial" w:hAnsi="Arial" w:cs="Arial"/>
                <w:noProof/>
                <w:webHidden/>
              </w:rPr>
              <w:t>5</w:t>
            </w:r>
            <w:r w:rsidRPr="00FF17CF">
              <w:rPr>
                <w:rFonts w:ascii="Arial" w:hAnsi="Arial" w:cs="Arial"/>
                <w:noProof/>
                <w:webHidden/>
              </w:rPr>
              <w:fldChar w:fldCharType="end"/>
            </w:r>
          </w:hyperlink>
        </w:p>
        <w:p w14:paraId="6D6B6433" w14:textId="16F21254" w:rsidR="00FF17CF" w:rsidRPr="00FF17CF" w:rsidRDefault="00FF17CF">
          <w:pPr>
            <w:pStyle w:val="TOC1"/>
            <w:tabs>
              <w:tab w:val="right" w:leader="dot" w:pos="9016"/>
            </w:tabs>
            <w:rPr>
              <w:rFonts w:ascii="Arial" w:eastAsiaTheme="minorEastAsia" w:hAnsi="Arial" w:cs="Arial"/>
              <w:noProof/>
              <w:kern w:val="2"/>
              <w:szCs w:val="24"/>
              <w:lang w:eastAsia="en-GB"/>
              <w14:ligatures w14:val="standardContextual"/>
            </w:rPr>
          </w:pPr>
          <w:hyperlink w:anchor="_Toc214292984" w:history="1">
            <w:r w:rsidRPr="00FF17CF">
              <w:rPr>
                <w:rStyle w:val="Hyperlink"/>
                <w:rFonts w:ascii="Arial" w:hAnsi="Arial" w:cs="Arial"/>
                <w:noProof/>
              </w:rPr>
              <w:t>Solution And Rationale Recommended</w:t>
            </w:r>
            <w:r w:rsidRPr="00FF17CF">
              <w:rPr>
                <w:rFonts w:ascii="Arial" w:hAnsi="Arial" w:cs="Arial"/>
                <w:noProof/>
                <w:webHidden/>
              </w:rPr>
              <w:tab/>
            </w:r>
            <w:r w:rsidRPr="00FF17CF">
              <w:rPr>
                <w:rFonts w:ascii="Arial" w:hAnsi="Arial" w:cs="Arial"/>
                <w:noProof/>
                <w:webHidden/>
              </w:rPr>
              <w:fldChar w:fldCharType="begin"/>
            </w:r>
            <w:r w:rsidRPr="00FF17CF">
              <w:rPr>
                <w:rFonts w:ascii="Arial" w:hAnsi="Arial" w:cs="Arial"/>
                <w:noProof/>
                <w:webHidden/>
              </w:rPr>
              <w:instrText xml:space="preserve"> PAGEREF _Toc214292984 \h </w:instrText>
            </w:r>
            <w:r w:rsidRPr="00FF17CF">
              <w:rPr>
                <w:rFonts w:ascii="Arial" w:hAnsi="Arial" w:cs="Arial"/>
                <w:noProof/>
                <w:webHidden/>
              </w:rPr>
            </w:r>
            <w:r w:rsidRPr="00FF17CF">
              <w:rPr>
                <w:rFonts w:ascii="Arial" w:hAnsi="Arial" w:cs="Arial"/>
                <w:noProof/>
                <w:webHidden/>
              </w:rPr>
              <w:fldChar w:fldCharType="separate"/>
            </w:r>
            <w:r w:rsidRPr="00FF17CF">
              <w:rPr>
                <w:rFonts w:ascii="Arial" w:hAnsi="Arial" w:cs="Arial"/>
                <w:noProof/>
                <w:webHidden/>
              </w:rPr>
              <w:t>6</w:t>
            </w:r>
            <w:r w:rsidRPr="00FF17CF">
              <w:rPr>
                <w:rFonts w:ascii="Arial" w:hAnsi="Arial" w:cs="Arial"/>
                <w:noProof/>
                <w:webHidden/>
              </w:rPr>
              <w:fldChar w:fldCharType="end"/>
            </w:r>
          </w:hyperlink>
        </w:p>
        <w:p w14:paraId="4BEFE147" w14:textId="5FE2AE4D" w:rsidR="00FF17CF" w:rsidRPr="00FF17CF" w:rsidRDefault="00FF17CF">
          <w:pPr>
            <w:pStyle w:val="TOC1"/>
            <w:tabs>
              <w:tab w:val="right" w:leader="dot" w:pos="9016"/>
            </w:tabs>
            <w:rPr>
              <w:rFonts w:ascii="Arial" w:eastAsiaTheme="minorEastAsia" w:hAnsi="Arial" w:cs="Arial"/>
              <w:noProof/>
              <w:kern w:val="2"/>
              <w:szCs w:val="24"/>
              <w:lang w:eastAsia="en-GB"/>
              <w14:ligatures w14:val="standardContextual"/>
            </w:rPr>
          </w:pPr>
          <w:hyperlink w:anchor="_Toc214292985" w:history="1">
            <w:r w:rsidRPr="00FF17CF">
              <w:rPr>
                <w:rStyle w:val="Hyperlink"/>
                <w:rFonts w:ascii="Arial" w:hAnsi="Arial" w:cs="Arial"/>
                <w:noProof/>
              </w:rPr>
              <w:t>Risk Analysis</w:t>
            </w:r>
            <w:r w:rsidRPr="00FF17CF">
              <w:rPr>
                <w:rFonts w:ascii="Arial" w:hAnsi="Arial" w:cs="Arial"/>
                <w:noProof/>
                <w:webHidden/>
              </w:rPr>
              <w:tab/>
            </w:r>
            <w:r w:rsidRPr="00FF17CF">
              <w:rPr>
                <w:rFonts w:ascii="Arial" w:hAnsi="Arial" w:cs="Arial"/>
                <w:noProof/>
                <w:webHidden/>
              </w:rPr>
              <w:fldChar w:fldCharType="begin"/>
            </w:r>
            <w:r w:rsidRPr="00FF17CF">
              <w:rPr>
                <w:rFonts w:ascii="Arial" w:hAnsi="Arial" w:cs="Arial"/>
                <w:noProof/>
                <w:webHidden/>
              </w:rPr>
              <w:instrText xml:space="preserve"> PAGEREF _Toc214292985 \h </w:instrText>
            </w:r>
            <w:r w:rsidRPr="00FF17CF">
              <w:rPr>
                <w:rFonts w:ascii="Arial" w:hAnsi="Arial" w:cs="Arial"/>
                <w:noProof/>
                <w:webHidden/>
              </w:rPr>
            </w:r>
            <w:r w:rsidRPr="00FF17CF">
              <w:rPr>
                <w:rFonts w:ascii="Arial" w:hAnsi="Arial" w:cs="Arial"/>
                <w:noProof/>
                <w:webHidden/>
              </w:rPr>
              <w:fldChar w:fldCharType="separate"/>
            </w:r>
            <w:r w:rsidRPr="00FF17CF">
              <w:rPr>
                <w:rFonts w:ascii="Arial" w:hAnsi="Arial" w:cs="Arial"/>
                <w:noProof/>
                <w:webHidden/>
              </w:rPr>
              <w:t>7</w:t>
            </w:r>
            <w:r w:rsidRPr="00FF17CF">
              <w:rPr>
                <w:rFonts w:ascii="Arial" w:hAnsi="Arial" w:cs="Arial"/>
                <w:noProof/>
                <w:webHidden/>
              </w:rPr>
              <w:fldChar w:fldCharType="end"/>
            </w:r>
          </w:hyperlink>
        </w:p>
        <w:p w14:paraId="4CA2383C" w14:textId="0C1B5956" w:rsidR="00FF17CF" w:rsidRPr="00FF17CF" w:rsidRDefault="00FF17CF">
          <w:pPr>
            <w:pStyle w:val="TOC1"/>
            <w:tabs>
              <w:tab w:val="right" w:leader="dot" w:pos="9016"/>
            </w:tabs>
            <w:rPr>
              <w:rFonts w:ascii="Arial" w:eastAsiaTheme="minorEastAsia" w:hAnsi="Arial" w:cs="Arial"/>
              <w:noProof/>
              <w:kern w:val="2"/>
              <w:szCs w:val="24"/>
              <w:lang w:eastAsia="en-GB"/>
              <w14:ligatures w14:val="standardContextual"/>
            </w:rPr>
          </w:pPr>
          <w:hyperlink w:anchor="_Toc214292986" w:history="1">
            <w:r w:rsidRPr="00FF17CF">
              <w:rPr>
                <w:rStyle w:val="Hyperlink"/>
                <w:rFonts w:ascii="Arial" w:hAnsi="Arial" w:cs="Arial"/>
                <w:noProof/>
              </w:rPr>
              <w:t>Implementation Plan</w:t>
            </w:r>
            <w:r w:rsidRPr="00FF17CF">
              <w:rPr>
                <w:rFonts w:ascii="Arial" w:hAnsi="Arial" w:cs="Arial"/>
                <w:noProof/>
                <w:webHidden/>
              </w:rPr>
              <w:tab/>
            </w:r>
            <w:r w:rsidRPr="00FF17CF">
              <w:rPr>
                <w:rFonts w:ascii="Arial" w:hAnsi="Arial" w:cs="Arial"/>
                <w:noProof/>
                <w:webHidden/>
              </w:rPr>
              <w:fldChar w:fldCharType="begin"/>
            </w:r>
            <w:r w:rsidRPr="00FF17CF">
              <w:rPr>
                <w:rFonts w:ascii="Arial" w:hAnsi="Arial" w:cs="Arial"/>
                <w:noProof/>
                <w:webHidden/>
              </w:rPr>
              <w:instrText xml:space="preserve"> PAGEREF _Toc214292986 \h </w:instrText>
            </w:r>
            <w:r w:rsidRPr="00FF17CF">
              <w:rPr>
                <w:rFonts w:ascii="Arial" w:hAnsi="Arial" w:cs="Arial"/>
                <w:noProof/>
                <w:webHidden/>
              </w:rPr>
            </w:r>
            <w:r w:rsidRPr="00FF17CF">
              <w:rPr>
                <w:rFonts w:ascii="Arial" w:hAnsi="Arial" w:cs="Arial"/>
                <w:noProof/>
                <w:webHidden/>
              </w:rPr>
              <w:fldChar w:fldCharType="separate"/>
            </w:r>
            <w:r w:rsidRPr="00FF17CF">
              <w:rPr>
                <w:rFonts w:ascii="Arial" w:hAnsi="Arial" w:cs="Arial"/>
                <w:noProof/>
                <w:webHidden/>
              </w:rPr>
              <w:t>8</w:t>
            </w:r>
            <w:r w:rsidRPr="00FF17CF">
              <w:rPr>
                <w:rFonts w:ascii="Arial" w:hAnsi="Arial" w:cs="Arial"/>
                <w:noProof/>
                <w:webHidden/>
              </w:rPr>
              <w:fldChar w:fldCharType="end"/>
            </w:r>
          </w:hyperlink>
        </w:p>
        <w:p w14:paraId="06542EAA" w14:textId="574D95E1" w:rsidR="00FF17CF" w:rsidRPr="00FF17CF" w:rsidRDefault="00FF17CF">
          <w:pPr>
            <w:pStyle w:val="TOC1"/>
            <w:tabs>
              <w:tab w:val="right" w:leader="dot" w:pos="9016"/>
            </w:tabs>
            <w:rPr>
              <w:rFonts w:ascii="Arial" w:eastAsiaTheme="minorEastAsia" w:hAnsi="Arial" w:cs="Arial"/>
              <w:noProof/>
              <w:kern w:val="2"/>
              <w:szCs w:val="24"/>
              <w:lang w:eastAsia="en-GB"/>
              <w14:ligatures w14:val="standardContextual"/>
            </w:rPr>
          </w:pPr>
          <w:hyperlink w:anchor="_Toc214292987" w:history="1">
            <w:r w:rsidRPr="00FF17CF">
              <w:rPr>
                <w:rStyle w:val="Hyperlink"/>
                <w:rFonts w:ascii="Arial" w:hAnsi="Arial" w:cs="Arial"/>
                <w:noProof/>
              </w:rPr>
              <w:t>Fraud Measurement and Monitoring Framework.</w:t>
            </w:r>
            <w:r w:rsidRPr="00FF17CF">
              <w:rPr>
                <w:rFonts w:ascii="Arial" w:hAnsi="Arial" w:cs="Arial"/>
                <w:noProof/>
                <w:webHidden/>
              </w:rPr>
              <w:tab/>
            </w:r>
            <w:r w:rsidRPr="00FF17CF">
              <w:rPr>
                <w:rFonts w:ascii="Arial" w:hAnsi="Arial" w:cs="Arial"/>
                <w:noProof/>
                <w:webHidden/>
              </w:rPr>
              <w:fldChar w:fldCharType="begin"/>
            </w:r>
            <w:r w:rsidRPr="00FF17CF">
              <w:rPr>
                <w:rFonts w:ascii="Arial" w:hAnsi="Arial" w:cs="Arial"/>
                <w:noProof/>
                <w:webHidden/>
              </w:rPr>
              <w:instrText xml:space="preserve"> PAGEREF _Toc214292987 \h </w:instrText>
            </w:r>
            <w:r w:rsidRPr="00FF17CF">
              <w:rPr>
                <w:rFonts w:ascii="Arial" w:hAnsi="Arial" w:cs="Arial"/>
                <w:noProof/>
                <w:webHidden/>
              </w:rPr>
            </w:r>
            <w:r w:rsidRPr="00FF17CF">
              <w:rPr>
                <w:rFonts w:ascii="Arial" w:hAnsi="Arial" w:cs="Arial"/>
                <w:noProof/>
                <w:webHidden/>
              </w:rPr>
              <w:fldChar w:fldCharType="separate"/>
            </w:r>
            <w:r w:rsidRPr="00FF17CF">
              <w:rPr>
                <w:rFonts w:ascii="Arial" w:hAnsi="Arial" w:cs="Arial"/>
                <w:noProof/>
                <w:webHidden/>
              </w:rPr>
              <w:t>8</w:t>
            </w:r>
            <w:r w:rsidRPr="00FF17CF">
              <w:rPr>
                <w:rFonts w:ascii="Arial" w:hAnsi="Arial" w:cs="Arial"/>
                <w:noProof/>
                <w:webHidden/>
              </w:rPr>
              <w:fldChar w:fldCharType="end"/>
            </w:r>
          </w:hyperlink>
        </w:p>
        <w:p w14:paraId="668EF391" w14:textId="63E31966" w:rsidR="00FF17CF" w:rsidRPr="00FF17CF" w:rsidRDefault="00FF17CF">
          <w:pPr>
            <w:pStyle w:val="TOC1"/>
            <w:tabs>
              <w:tab w:val="right" w:leader="dot" w:pos="9016"/>
            </w:tabs>
            <w:rPr>
              <w:rFonts w:ascii="Arial" w:eastAsiaTheme="minorEastAsia" w:hAnsi="Arial" w:cs="Arial"/>
              <w:noProof/>
              <w:kern w:val="2"/>
              <w:szCs w:val="24"/>
              <w:lang w:eastAsia="en-GB"/>
              <w14:ligatures w14:val="standardContextual"/>
            </w:rPr>
          </w:pPr>
          <w:hyperlink w:anchor="_Toc214292988" w:history="1">
            <w:r w:rsidRPr="00FF17CF">
              <w:rPr>
                <w:rStyle w:val="Hyperlink"/>
                <w:rFonts w:ascii="Arial" w:hAnsi="Arial" w:cs="Arial"/>
                <w:noProof/>
              </w:rPr>
              <w:t>Conclusion</w:t>
            </w:r>
            <w:r w:rsidRPr="00FF17CF">
              <w:rPr>
                <w:rFonts w:ascii="Arial" w:hAnsi="Arial" w:cs="Arial"/>
                <w:noProof/>
                <w:webHidden/>
              </w:rPr>
              <w:tab/>
            </w:r>
            <w:r w:rsidRPr="00FF17CF">
              <w:rPr>
                <w:rFonts w:ascii="Arial" w:hAnsi="Arial" w:cs="Arial"/>
                <w:noProof/>
                <w:webHidden/>
              </w:rPr>
              <w:fldChar w:fldCharType="begin"/>
            </w:r>
            <w:r w:rsidRPr="00FF17CF">
              <w:rPr>
                <w:rFonts w:ascii="Arial" w:hAnsi="Arial" w:cs="Arial"/>
                <w:noProof/>
                <w:webHidden/>
              </w:rPr>
              <w:instrText xml:space="preserve"> PAGEREF _Toc214292988 \h </w:instrText>
            </w:r>
            <w:r w:rsidRPr="00FF17CF">
              <w:rPr>
                <w:rFonts w:ascii="Arial" w:hAnsi="Arial" w:cs="Arial"/>
                <w:noProof/>
                <w:webHidden/>
              </w:rPr>
            </w:r>
            <w:r w:rsidRPr="00FF17CF">
              <w:rPr>
                <w:rFonts w:ascii="Arial" w:hAnsi="Arial" w:cs="Arial"/>
                <w:noProof/>
                <w:webHidden/>
              </w:rPr>
              <w:fldChar w:fldCharType="separate"/>
            </w:r>
            <w:r w:rsidRPr="00FF17CF">
              <w:rPr>
                <w:rFonts w:ascii="Arial" w:hAnsi="Arial" w:cs="Arial"/>
                <w:noProof/>
                <w:webHidden/>
              </w:rPr>
              <w:t>9</w:t>
            </w:r>
            <w:r w:rsidRPr="00FF17CF">
              <w:rPr>
                <w:rFonts w:ascii="Arial" w:hAnsi="Arial" w:cs="Arial"/>
                <w:noProof/>
                <w:webHidden/>
              </w:rPr>
              <w:fldChar w:fldCharType="end"/>
            </w:r>
          </w:hyperlink>
        </w:p>
        <w:p w14:paraId="1522EA47" w14:textId="630E31A2" w:rsidR="00FF17CF" w:rsidRPr="00FF17CF" w:rsidRDefault="00FF17CF">
          <w:pPr>
            <w:pStyle w:val="TOC1"/>
            <w:tabs>
              <w:tab w:val="right" w:leader="dot" w:pos="9016"/>
            </w:tabs>
            <w:rPr>
              <w:rFonts w:ascii="Arial" w:eastAsiaTheme="minorEastAsia" w:hAnsi="Arial" w:cs="Arial"/>
              <w:noProof/>
              <w:kern w:val="2"/>
              <w:szCs w:val="24"/>
              <w:lang w:eastAsia="en-GB"/>
              <w14:ligatures w14:val="standardContextual"/>
            </w:rPr>
          </w:pPr>
          <w:hyperlink w:anchor="_Toc214292989" w:history="1">
            <w:r w:rsidRPr="00FF17CF">
              <w:rPr>
                <w:rStyle w:val="Hyperlink"/>
                <w:rFonts w:ascii="Arial" w:hAnsi="Arial" w:cs="Arial"/>
                <w:noProof/>
              </w:rPr>
              <w:t>REFERENCES</w:t>
            </w:r>
            <w:r w:rsidRPr="00FF17CF">
              <w:rPr>
                <w:rFonts w:ascii="Arial" w:hAnsi="Arial" w:cs="Arial"/>
                <w:noProof/>
                <w:webHidden/>
              </w:rPr>
              <w:tab/>
            </w:r>
            <w:r w:rsidRPr="00FF17CF">
              <w:rPr>
                <w:rFonts w:ascii="Arial" w:hAnsi="Arial" w:cs="Arial"/>
                <w:noProof/>
                <w:webHidden/>
              </w:rPr>
              <w:fldChar w:fldCharType="begin"/>
            </w:r>
            <w:r w:rsidRPr="00FF17CF">
              <w:rPr>
                <w:rFonts w:ascii="Arial" w:hAnsi="Arial" w:cs="Arial"/>
                <w:noProof/>
                <w:webHidden/>
              </w:rPr>
              <w:instrText xml:space="preserve"> PAGEREF _Toc214292989 \h </w:instrText>
            </w:r>
            <w:r w:rsidRPr="00FF17CF">
              <w:rPr>
                <w:rFonts w:ascii="Arial" w:hAnsi="Arial" w:cs="Arial"/>
                <w:noProof/>
                <w:webHidden/>
              </w:rPr>
            </w:r>
            <w:r w:rsidRPr="00FF17CF">
              <w:rPr>
                <w:rFonts w:ascii="Arial" w:hAnsi="Arial" w:cs="Arial"/>
                <w:noProof/>
                <w:webHidden/>
              </w:rPr>
              <w:fldChar w:fldCharType="separate"/>
            </w:r>
            <w:r w:rsidRPr="00FF17CF">
              <w:rPr>
                <w:rFonts w:ascii="Arial" w:hAnsi="Arial" w:cs="Arial"/>
                <w:noProof/>
                <w:webHidden/>
              </w:rPr>
              <w:t>10</w:t>
            </w:r>
            <w:r w:rsidRPr="00FF17CF">
              <w:rPr>
                <w:rFonts w:ascii="Arial" w:hAnsi="Arial" w:cs="Arial"/>
                <w:noProof/>
                <w:webHidden/>
              </w:rPr>
              <w:fldChar w:fldCharType="end"/>
            </w:r>
          </w:hyperlink>
        </w:p>
        <w:p w14:paraId="77826F25" w14:textId="4B25606B" w:rsidR="00FF17CF" w:rsidRPr="00FF17CF" w:rsidRDefault="00FF17CF">
          <w:pPr>
            <w:pStyle w:val="TOC1"/>
            <w:tabs>
              <w:tab w:val="right" w:leader="dot" w:pos="9016"/>
            </w:tabs>
            <w:rPr>
              <w:rFonts w:ascii="Arial" w:eastAsiaTheme="minorEastAsia" w:hAnsi="Arial" w:cs="Arial"/>
              <w:noProof/>
              <w:kern w:val="2"/>
              <w:szCs w:val="24"/>
              <w:lang w:eastAsia="en-GB"/>
              <w14:ligatures w14:val="standardContextual"/>
            </w:rPr>
          </w:pPr>
          <w:hyperlink w:anchor="_Toc214292990" w:history="1">
            <w:r w:rsidRPr="00FF17CF">
              <w:rPr>
                <w:rStyle w:val="Hyperlink"/>
                <w:rFonts w:ascii="Arial" w:hAnsi="Arial" w:cs="Arial"/>
                <w:noProof/>
              </w:rPr>
              <w:t>APPENDICES</w:t>
            </w:r>
            <w:r w:rsidRPr="00FF17CF">
              <w:rPr>
                <w:rFonts w:ascii="Arial" w:hAnsi="Arial" w:cs="Arial"/>
                <w:noProof/>
                <w:webHidden/>
              </w:rPr>
              <w:tab/>
            </w:r>
            <w:r w:rsidRPr="00FF17CF">
              <w:rPr>
                <w:rFonts w:ascii="Arial" w:hAnsi="Arial" w:cs="Arial"/>
                <w:noProof/>
                <w:webHidden/>
              </w:rPr>
              <w:fldChar w:fldCharType="begin"/>
            </w:r>
            <w:r w:rsidRPr="00FF17CF">
              <w:rPr>
                <w:rFonts w:ascii="Arial" w:hAnsi="Arial" w:cs="Arial"/>
                <w:noProof/>
                <w:webHidden/>
              </w:rPr>
              <w:instrText xml:space="preserve"> PAGEREF _Toc214292990 \h </w:instrText>
            </w:r>
            <w:r w:rsidRPr="00FF17CF">
              <w:rPr>
                <w:rFonts w:ascii="Arial" w:hAnsi="Arial" w:cs="Arial"/>
                <w:noProof/>
                <w:webHidden/>
              </w:rPr>
            </w:r>
            <w:r w:rsidRPr="00FF17CF">
              <w:rPr>
                <w:rFonts w:ascii="Arial" w:hAnsi="Arial" w:cs="Arial"/>
                <w:noProof/>
                <w:webHidden/>
              </w:rPr>
              <w:fldChar w:fldCharType="separate"/>
            </w:r>
            <w:r w:rsidRPr="00FF17CF">
              <w:rPr>
                <w:rFonts w:ascii="Arial" w:hAnsi="Arial" w:cs="Arial"/>
                <w:noProof/>
                <w:webHidden/>
              </w:rPr>
              <w:t>11</w:t>
            </w:r>
            <w:r w:rsidRPr="00FF17CF">
              <w:rPr>
                <w:rFonts w:ascii="Arial" w:hAnsi="Arial" w:cs="Arial"/>
                <w:noProof/>
                <w:webHidden/>
              </w:rPr>
              <w:fldChar w:fldCharType="end"/>
            </w:r>
          </w:hyperlink>
        </w:p>
        <w:p w14:paraId="61EED7F9" w14:textId="77C94202" w:rsidR="00FF17CF" w:rsidRPr="00FF17CF" w:rsidRDefault="00FF17CF">
          <w:pPr>
            <w:pStyle w:val="TOC1"/>
            <w:tabs>
              <w:tab w:val="right" w:leader="dot" w:pos="9016"/>
            </w:tabs>
            <w:rPr>
              <w:rFonts w:ascii="Arial" w:eastAsiaTheme="minorEastAsia" w:hAnsi="Arial" w:cs="Arial"/>
              <w:noProof/>
              <w:kern w:val="2"/>
              <w:szCs w:val="24"/>
              <w:lang w:eastAsia="en-GB"/>
              <w14:ligatures w14:val="standardContextual"/>
            </w:rPr>
          </w:pPr>
          <w:hyperlink w:anchor="_Toc214292991" w:history="1">
            <w:r w:rsidRPr="00FF17CF">
              <w:rPr>
                <w:rStyle w:val="Hyperlink"/>
                <w:rFonts w:ascii="Arial" w:eastAsia="Times New Roman" w:hAnsi="Arial" w:cs="Arial"/>
                <w:noProof/>
                <w:lang w:eastAsia="en-GB"/>
              </w:rPr>
              <w:t>APPENDIX A: GRID ANALYSIS SUMMARY</w:t>
            </w:r>
            <w:r w:rsidRPr="00FF17CF">
              <w:rPr>
                <w:rFonts w:ascii="Arial" w:hAnsi="Arial" w:cs="Arial"/>
                <w:noProof/>
                <w:webHidden/>
              </w:rPr>
              <w:tab/>
            </w:r>
            <w:r w:rsidRPr="00FF17CF">
              <w:rPr>
                <w:rFonts w:ascii="Arial" w:hAnsi="Arial" w:cs="Arial"/>
                <w:noProof/>
                <w:webHidden/>
              </w:rPr>
              <w:fldChar w:fldCharType="begin"/>
            </w:r>
            <w:r w:rsidRPr="00FF17CF">
              <w:rPr>
                <w:rFonts w:ascii="Arial" w:hAnsi="Arial" w:cs="Arial"/>
                <w:noProof/>
                <w:webHidden/>
              </w:rPr>
              <w:instrText xml:space="preserve"> PAGEREF _Toc214292991 \h </w:instrText>
            </w:r>
            <w:r w:rsidRPr="00FF17CF">
              <w:rPr>
                <w:rFonts w:ascii="Arial" w:hAnsi="Arial" w:cs="Arial"/>
                <w:noProof/>
                <w:webHidden/>
              </w:rPr>
            </w:r>
            <w:r w:rsidRPr="00FF17CF">
              <w:rPr>
                <w:rFonts w:ascii="Arial" w:hAnsi="Arial" w:cs="Arial"/>
                <w:noProof/>
                <w:webHidden/>
              </w:rPr>
              <w:fldChar w:fldCharType="separate"/>
            </w:r>
            <w:r w:rsidRPr="00FF17CF">
              <w:rPr>
                <w:rFonts w:ascii="Arial" w:hAnsi="Arial" w:cs="Arial"/>
                <w:noProof/>
                <w:webHidden/>
              </w:rPr>
              <w:t>11</w:t>
            </w:r>
            <w:r w:rsidRPr="00FF17CF">
              <w:rPr>
                <w:rFonts w:ascii="Arial" w:hAnsi="Arial" w:cs="Arial"/>
                <w:noProof/>
                <w:webHidden/>
              </w:rPr>
              <w:fldChar w:fldCharType="end"/>
            </w:r>
          </w:hyperlink>
        </w:p>
        <w:p w14:paraId="22E05D46" w14:textId="485F71F8" w:rsidR="00FF17CF" w:rsidRPr="00FF17CF" w:rsidRDefault="00FF17CF">
          <w:pPr>
            <w:pStyle w:val="TOC1"/>
            <w:tabs>
              <w:tab w:val="right" w:leader="dot" w:pos="9016"/>
            </w:tabs>
            <w:rPr>
              <w:rFonts w:ascii="Arial" w:eastAsiaTheme="minorEastAsia" w:hAnsi="Arial" w:cs="Arial"/>
              <w:noProof/>
              <w:kern w:val="2"/>
              <w:szCs w:val="24"/>
              <w:lang w:eastAsia="en-GB"/>
              <w14:ligatures w14:val="standardContextual"/>
            </w:rPr>
          </w:pPr>
          <w:hyperlink w:anchor="_Toc214292992" w:history="1">
            <w:r w:rsidRPr="00FF17CF">
              <w:rPr>
                <w:rStyle w:val="Hyperlink"/>
                <w:rFonts w:ascii="Arial" w:eastAsia="Times New Roman" w:hAnsi="Arial" w:cs="Arial"/>
                <w:noProof/>
                <w:lang w:eastAsia="en-GB"/>
              </w:rPr>
              <w:t>APPENDIX B: RISK ASSESSMENT MATRIX</w:t>
            </w:r>
            <w:r w:rsidRPr="00FF17CF">
              <w:rPr>
                <w:rFonts w:ascii="Arial" w:hAnsi="Arial" w:cs="Arial"/>
                <w:noProof/>
                <w:webHidden/>
              </w:rPr>
              <w:tab/>
            </w:r>
            <w:r w:rsidRPr="00FF17CF">
              <w:rPr>
                <w:rFonts w:ascii="Arial" w:hAnsi="Arial" w:cs="Arial"/>
                <w:noProof/>
                <w:webHidden/>
              </w:rPr>
              <w:fldChar w:fldCharType="begin"/>
            </w:r>
            <w:r w:rsidRPr="00FF17CF">
              <w:rPr>
                <w:rFonts w:ascii="Arial" w:hAnsi="Arial" w:cs="Arial"/>
                <w:noProof/>
                <w:webHidden/>
              </w:rPr>
              <w:instrText xml:space="preserve"> PAGEREF _Toc214292992 \h </w:instrText>
            </w:r>
            <w:r w:rsidRPr="00FF17CF">
              <w:rPr>
                <w:rFonts w:ascii="Arial" w:hAnsi="Arial" w:cs="Arial"/>
                <w:noProof/>
                <w:webHidden/>
              </w:rPr>
            </w:r>
            <w:r w:rsidRPr="00FF17CF">
              <w:rPr>
                <w:rFonts w:ascii="Arial" w:hAnsi="Arial" w:cs="Arial"/>
                <w:noProof/>
                <w:webHidden/>
              </w:rPr>
              <w:fldChar w:fldCharType="separate"/>
            </w:r>
            <w:r w:rsidRPr="00FF17CF">
              <w:rPr>
                <w:rFonts w:ascii="Arial" w:hAnsi="Arial" w:cs="Arial"/>
                <w:noProof/>
                <w:webHidden/>
              </w:rPr>
              <w:t>13</w:t>
            </w:r>
            <w:r w:rsidRPr="00FF17CF">
              <w:rPr>
                <w:rFonts w:ascii="Arial" w:hAnsi="Arial" w:cs="Arial"/>
                <w:noProof/>
                <w:webHidden/>
              </w:rPr>
              <w:fldChar w:fldCharType="end"/>
            </w:r>
          </w:hyperlink>
        </w:p>
        <w:p w14:paraId="2423828C" w14:textId="14671CE6" w:rsidR="00FF17CF" w:rsidRDefault="00FF17CF">
          <w:r>
            <w:rPr>
              <w:b/>
              <w:bCs/>
            </w:rPr>
            <w:fldChar w:fldCharType="end"/>
          </w:r>
        </w:p>
      </w:sdtContent>
    </w:sdt>
    <w:p w14:paraId="3F725585" w14:textId="77777777" w:rsidR="00FF17CF" w:rsidRDefault="00FF17CF" w:rsidP="00FF17CF">
      <w:pPr>
        <w:jc w:val="center"/>
      </w:pPr>
    </w:p>
    <w:p w14:paraId="591D3F9D" w14:textId="77777777" w:rsidR="00FF17CF" w:rsidRDefault="00FF17CF" w:rsidP="00FF17CF">
      <w:pPr>
        <w:jc w:val="center"/>
      </w:pPr>
    </w:p>
    <w:p w14:paraId="6F5AEBD2" w14:textId="77777777" w:rsidR="00FF17CF" w:rsidRDefault="00FF17CF" w:rsidP="00FF17CF">
      <w:pPr>
        <w:jc w:val="center"/>
      </w:pPr>
    </w:p>
    <w:p w14:paraId="629DA41B" w14:textId="77777777" w:rsidR="00FF17CF" w:rsidRDefault="00FF17CF" w:rsidP="00FF17CF">
      <w:pPr>
        <w:jc w:val="center"/>
      </w:pPr>
    </w:p>
    <w:p w14:paraId="229C35CE" w14:textId="77777777" w:rsidR="00FF17CF" w:rsidRDefault="00FF17CF" w:rsidP="00FF17CF">
      <w:pPr>
        <w:jc w:val="center"/>
      </w:pPr>
    </w:p>
    <w:p w14:paraId="3BAB1774" w14:textId="77777777" w:rsidR="00FF17CF" w:rsidRDefault="00FF17CF" w:rsidP="00FF17CF">
      <w:pPr>
        <w:jc w:val="center"/>
      </w:pPr>
    </w:p>
    <w:p w14:paraId="2086B3D1" w14:textId="77777777" w:rsidR="00FF17CF" w:rsidRDefault="00FF17CF" w:rsidP="00FF17CF">
      <w:pPr>
        <w:jc w:val="center"/>
      </w:pPr>
    </w:p>
    <w:p w14:paraId="433779A0" w14:textId="77777777" w:rsidR="00FF17CF" w:rsidRDefault="00FF17CF" w:rsidP="00FF17CF">
      <w:pPr>
        <w:jc w:val="center"/>
      </w:pPr>
    </w:p>
    <w:p w14:paraId="66C132E0" w14:textId="09C4DDC6" w:rsidR="006106D3" w:rsidRPr="006106D3" w:rsidRDefault="006106D3" w:rsidP="00FF17CF">
      <w:pPr>
        <w:pStyle w:val="Heading1"/>
      </w:pPr>
      <w:bookmarkStart w:id="1" w:name="_Toc214292981"/>
      <w:r w:rsidRPr="006106D3">
        <w:t>INTRODUCTION</w:t>
      </w:r>
      <w:bookmarkEnd w:id="1"/>
    </w:p>
    <w:p w14:paraId="1CC9B2D0" w14:textId="77777777" w:rsidR="006106D3" w:rsidRPr="006106D3" w:rsidRDefault="006106D3" w:rsidP="006106D3">
      <w:pPr>
        <w:rPr>
          <w:rFonts w:ascii="Arial" w:hAnsi="Arial" w:cs="Arial"/>
        </w:rPr>
      </w:pPr>
      <w:r w:rsidRPr="006106D3">
        <w:rPr>
          <w:rFonts w:ascii="Arial" w:hAnsi="Arial" w:cs="Arial"/>
        </w:rPr>
        <w:t>The technological innovation and changing consumer preferences have caused the retail floristry industry to change considerably in its structure (Verhoff et al., 2015). Flower shops that formerly dominated the market through high-street presence and connections with individual customers now experience unprecedented competition pressure with giant online flower delivery companies that are convenient, fast, and economical (Grewal et al., 2017). This is the basic transformation in the market that has forced the independent florists to rethink their business models and distribution strategies in order to stay afloat (Anderson, 2006).</w:t>
      </w:r>
    </w:p>
    <w:p w14:paraId="00DD9D93" w14:textId="77777777" w:rsidR="006106D3" w:rsidRPr="006106D3" w:rsidRDefault="006106D3" w:rsidP="006106D3">
      <w:pPr>
        <w:rPr>
          <w:rFonts w:ascii="Arial" w:hAnsi="Arial" w:cs="Arial"/>
        </w:rPr>
      </w:pPr>
      <w:r w:rsidRPr="006106D3">
        <w:rPr>
          <w:rFonts w:ascii="Arial" w:hAnsi="Arial" w:cs="Arial"/>
        </w:rPr>
        <w:t>Green Haven Florists represents such a wider retail challenge. Established in 2016 by Liam and Priya Patel in Norwich, the company initially succeeded on the spirit of customized floral designs, the use of eco-friendly packaging, and the sound community involvement. Nevertheless, the company is facing a severe crisis now: declining in-store sales by 30 percent during the past twelve months are accompanied by increasing operational expenses and competition that is undermining the profitability. It is a case of a strategic inappropriateness to current market forces, as opposed to a failure in product quality (Turban et al., 2018).</w:t>
      </w:r>
    </w:p>
    <w:p w14:paraId="606319D1" w14:textId="2772852F" w:rsidR="006106D3" w:rsidRPr="006106D3" w:rsidRDefault="006106D3" w:rsidP="006106D3">
      <w:pPr>
        <w:rPr>
          <w:rFonts w:ascii="Arial" w:hAnsi="Arial" w:cs="Arial"/>
        </w:rPr>
      </w:pPr>
      <w:r w:rsidRPr="006106D3">
        <w:rPr>
          <w:rFonts w:ascii="Arial" w:hAnsi="Arial" w:cs="Arial"/>
        </w:rPr>
        <w:t>This report uses organized problem-solving techniques to review the situation at Green Haven in a holistic manner. In particular, it will: (1) examine the underlying business problem in terms of finding out the root causes; (2) generate and evaluate two strategically distinct alternative solutions through the use of the Grid Analysis; (3) recommend the most appropriate solution based on objective criteria; (4) perform systematic risk analysis; (5) create a detailed implementation plan and (6) set the performance measurement frameworks. All suggestions are based on scholarly research studies and modern best practice in transformation in retail (Bergstrom and Benson, 2022).</w:t>
      </w:r>
    </w:p>
    <w:p w14:paraId="479E9884" w14:textId="59FA55B5" w:rsidR="006106D3" w:rsidRPr="006106D3" w:rsidRDefault="006106D3" w:rsidP="00FF17CF">
      <w:pPr>
        <w:pStyle w:val="Heading1"/>
      </w:pPr>
      <w:bookmarkStart w:id="2" w:name="_Toc214292982"/>
      <w:r w:rsidRPr="006106D3">
        <w:lastRenderedPageBreak/>
        <w:t>Problem Analysis</w:t>
      </w:r>
      <w:bookmarkEnd w:id="2"/>
    </w:p>
    <w:p w14:paraId="2A4DD5F9" w14:textId="77777777" w:rsidR="006106D3" w:rsidRPr="006106D3" w:rsidRDefault="006106D3" w:rsidP="006106D3">
      <w:pPr>
        <w:rPr>
          <w:rFonts w:ascii="Arial" w:hAnsi="Arial" w:cs="Arial"/>
        </w:rPr>
      </w:pPr>
      <w:r w:rsidRPr="006106D3">
        <w:rPr>
          <w:rFonts w:ascii="Arial" w:hAnsi="Arial" w:cs="Arial"/>
        </w:rPr>
        <w:t xml:space="preserve">The major problem of Green Haven Florists is the lack of digital transformation and integration of the omnichannel. The business issue includes three dimensions that are connected to each other: (1) the fundamental change in buying </w:t>
      </w:r>
      <w:proofErr w:type="spellStart"/>
      <w:r w:rsidRPr="006106D3">
        <w:rPr>
          <w:rFonts w:ascii="Arial" w:hAnsi="Arial" w:cs="Arial"/>
        </w:rPr>
        <w:t>behavior</w:t>
      </w:r>
      <w:proofErr w:type="spellEnd"/>
      <w:r w:rsidRPr="006106D3">
        <w:rPr>
          <w:rFonts w:ascii="Arial" w:hAnsi="Arial" w:cs="Arial"/>
        </w:rPr>
        <w:t xml:space="preserve"> of the consumers towards the convenience of online shopping; (2) the deficiency of digital infrastructure that can reach the markets; and (3) the failure to compete on prices and still comply with the principle of sustainability.</w:t>
      </w:r>
    </w:p>
    <w:p w14:paraId="07167904" w14:textId="77777777" w:rsidR="006106D3" w:rsidRPr="006106D3" w:rsidRDefault="006106D3" w:rsidP="006106D3">
      <w:pPr>
        <w:rPr>
          <w:rFonts w:ascii="Arial" w:hAnsi="Arial" w:cs="Arial"/>
        </w:rPr>
      </w:pPr>
      <w:r w:rsidRPr="006106D3">
        <w:rPr>
          <w:rFonts w:ascii="Arial" w:hAnsi="Arial" w:cs="Arial"/>
        </w:rPr>
        <w:t>It is proved that small independent retailers can be threatened with extinction in those cases when they do not adjust distribution channels to the changing consumer expectations (Turban et al., 2018). The in-store sales are reducing by 30 percent, and these reductions are compounded in a number of ways. To begin with, the transformation of physical into digital retailing environment is a well-established topic in literature on retail transformation (Grewal et al., 2017). Second, competition in pricing is restricted by increasing supply chain costs of imported flowers. Third, the ageing site is a severe weakness as far as customer acquisition and retention is concerned. Fourth, the market share is threatened by two new entrants who have high and medium presence on Instagram, one being a national chain.</w:t>
      </w:r>
    </w:p>
    <w:p w14:paraId="1FD12392" w14:textId="042D53D7" w:rsidR="006106D3" w:rsidRPr="006106D3" w:rsidRDefault="006106D3" w:rsidP="006106D3">
      <w:pPr>
        <w:rPr>
          <w:rFonts w:ascii="Arial" w:hAnsi="Arial" w:cs="Arial"/>
        </w:rPr>
      </w:pPr>
      <w:r w:rsidRPr="006106D3">
        <w:rPr>
          <w:rFonts w:ascii="Arial" w:hAnsi="Arial" w:cs="Arial"/>
        </w:rPr>
        <w:t>The feedback of customers is rather ambivalent: some of them eulogize the quality of arrangements, others reproach the old-fashioned site and the lack of delivery choices. On the inside, Liam and Priya have problems with the trends in digital marketing, where they depend more on word-of-mouth. Such gaps in capabilities do not allow them to respond in the market. The company needs a methodical intervention on the digital infrastructure, marketing capacity, and distribution channels to deal with the underlying issues and not effects.</w:t>
      </w:r>
    </w:p>
    <w:p w14:paraId="4CE93CFB" w14:textId="22907929" w:rsidR="006106D3" w:rsidRPr="006106D3" w:rsidRDefault="006106D3" w:rsidP="00FF17CF">
      <w:pPr>
        <w:pStyle w:val="Heading1"/>
      </w:pPr>
      <w:bookmarkStart w:id="3" w:name="_Toc214292983"/>
      <w:r w:rsidRPr="006106D3">
        <w:t>Alternative Solutions and Evaluation</w:t>
      </w:r>
      <w:bookmarkEnd w:id="3"/>
    </w:p>
    <w:p w14:paraId="25D98673" w14:textId="77777777" w:rsidR="006106D3" w:rsidRPr="006106D3" w:rsidRDefault="006106D3" w:rsidP="006106D3">
      <w:pPr>
        <w:rPr>
          <w:rFonts w:ascii="Arial" w:hAnsi="Arial" w:cs="Arial"/>
        </w:rPr>
      </w:pPr>
      <w:r w:rsidRPr="006106D3">
        <w:rPr>
          <w:rFonts w:ascii="Arial" w:hAnsi="Arial" w:cs="Arial"/>
        </w:rPr>
        <w:t>Alternative 1 - Digital Transformation and Omnichannel Implementation: Build a professional e-commerce site that is coupled with social media marketing (Instagram, Tik Tok), introduce local delivery services, and update the website to the new design to make it user-friendly and conversion-optimized.</w:t>
      </w:r>
    </w:p>
    <w:p w14:paraId="5370C888" w14:textId="20FC8EFA" w:rsidR="006106D3" w:rsidRPr="006106D3" w:rsidRDefault="006106D3" w:rsidP="006106D3">
      <w:pPr>
        <w:rPr>
          <w:rFonts w:ascii="Arial" w:hAnsi="Arial" w:cs="Arial"/>
        </w:rPr>
      </w:pPr>
      <w:r w:rsidRPr="006106D3">
        <w:rPr>
          <w:rFonts w:ascii="Arial" w:hAnsi="Arial" w:cs="Arial"/>
        </w:rPr>
        <w:lastRenderedPageBreak/>
        <w:t xml:space="preserve">Alternative 2 - Niche Premium Sustainability Positioning: </w:t>
      </w:r>
      <w:proofErr w:type="spellStart"/>
      <w:r w:rsidRPr="006106D3">
        <w:rPr>
          <w:rFonts w:ascii="Arial" w:hAnsi="Arial" w:cs="Arial"/>
        </w:rPr>
        <w:t>Rethoset</w:t>
      </w:r>
      <w:proofErr w:type="spellEnd"/>
      <w:r w:rsidRPr="006106D3">
        <w:rPr>
          <w:rFonts w:ascii="Arial" w:hAnsi="Arial" w:cs="Arial"/>
        </w:rPr>
        <w:t xml:space="preserve"> Green Haven position as premium eco-luxury brand with locally sourced blooms, biodegradable packaging, and custom corporate sustainability relationships, focusing on environmentally-conscious B2B and high-income customers.</w:t>
      </w:r>
    </w:p>
    <w:p w14:paraId="0044A996" w14:textId="77777777" w:rsidR="006106D3" w:rsidRPr="006106D3" w:rsidRDefault="006106D3" w:rsidP="006106D3">
      <w:pPr>
        <w:spacing w:before="100" w:beforeAutospacing="1" w:after="100" w:afterAutospacing="1" w:line="240" w:lineRule="auto"/>
        <w:ind w:left="0" w:right="0"/>
        <w:jc w:val="left"/>
        <w:rPr>
          <w:rFonts w:ascii="Arial" w:eastAsia="Times New Roman" w:hAnsi="Arial" w:cs="Arial"/>
          <w:szCs w:val="24"/>
          <w:lang w:eastAsia="en-GB"/>
        </w:rPr>
      </w:pPr>
      <w:r w:rsidRPr="006106D3">
        <w:rPr>
          <w:rFonts w:ascii="Arial" w:eastAsia="Times New Roman" w:hAnsi="Arial" w:cs="Arial"/>
          <w:b/>
          <w:bCs/>
          <w:szCs w:val="24"/>
          <w:lang w:eastAsia="en-GB"/>
        </w:rPr>
        <w:t>Grid Analysis Evaluation:</w:t>
      </w:r>
    </w:p>
    <w:tbl>
      <w:tblPr>
        <w:tblStyle w:val="TableGrid"/>
        <w:tblW w:w="9351" w:type="dxa"/>
        <w:tblLook w:val="04A0" w:firstRow="1" w:lastRow="0" w:firstColumn="1" w:lastColumn="0" w:noHBand="0" w:noVBand="1"/>
      </w:tblPr>
      <w:tblGrid>
        <w:gridCol w:w="3948"/>
        <w:gridCol w:w="1550"/>
        <w:gridCol w:w="1797"/>
        <w:gridCol w:w="2056"/>
      </w:tblGrid>
      <w:tr w:rsidR="006106D3" w:rsidRPr="006106D3" w14:paraId="55CE292B" w14:textId="77777777" w:rsidTr="006106D3">
        <w:tc>
          <w:tcPr>
            <w:tcW w:w="0" w:type="auto"/>
            <w:hideMark/>
          </w:tcPr>
          <w:p w14:paraId="652A9943" w14:textId="77777777" w:rsidR="006106D3" w:rsidRPr="006106D3" w:rsidRDefault="006106D3" w:rsidP="006106D3">
            <w:pPr>
              <w:ind w:left="0" w:right="0"/>
              <w:jc w:val="center"/>
              <w:rPr>
                <w:rFonts w:ascii="Arial" w:eastAsia="Times New Roman" w:hAnsi="Arial" w:cs="Arial"/>
                <w:b/>
                <w:bCs/>
                <w:szCs w:val="24"/>
                <w:lang w:eastAsia="en-GB"/>
              </w:rPr>
            </w:pPr>
            <w:r w:rsidRPr="006106D3">
              <w:rPr>
                <w:rFonts w:ascii="Arial" w:eastAsia="Times New Roman" w:hAnsi="Arial" w:cs="Arial"/>
                <w:b/>
                <w:bCs/>
                <w:szCs w:val="24"/>
                <w:lang w:eastAsia="en-GB"/>
              </w:rPr>
              <w:t>Criteria</w:t>
            </w:r>
          </w:p>
        </w:tc>
        <w:tc>
          <w:tcPr>
            <w:tcW w:w="0" w:type="auto"/>
            <w:hideMark/>
          </w:tcPr>
          <w:p w14:paraId="2E467AE8" w14:textId="77777777" w:rsidR="006106D3" w:rsidRPr="006106D3" w:rsidRDefault="006106D3" w:rsidP="006106D3">
            <w:pPr>
              <w:ind w:left="0" w:right="0"/>
              <w:jc w:val="center"/>
              <w:rPr>
                <w:rFonts w:ascii="Arial" w:eastAsia="Times New Roman" w:hAnsi="Arial" w:cs="Arial"/>
                <w:b/>
                <w:bCs/>
                <w:szCs w:val="24"/>
                <w:lang w:eastAsia="en-GB"/>
              </w:rPr>
            </w:pPr>
            <w:r w:rsidRPr="006106D3">
              <w:rPr>
                <w:rFonts w:ascii="Arial" w:eastAsia="Times New Roman" w:hAnsi="Arial" w:cs="Arial"/>
                <w:b/>
                <w:bCs/>
                <w:szCs w:val="24"/>
                <w:lang w:eastAsia="en-GB"/>
              </w:rPr>
              <w:t>Weight</w:t>
            </w:r>
          </w:p>
        </w:tc>
        <w:tc>
          <w:tcPr>
            <w:tcW w:w="0" w:type="auto"/>
            <w:hideMark/>
          </w:tcPr>
          <w:p w14:paraId="60E5D6CB" w14:textId="77777777" w:rsidR="006106D3" w:rsidRPr="006106D3" w:rsidRDefault="006106D3" w:rsidP="006106D3">
            <w:pPr>
              <w:ind w:left="0" w:right="0"/>
              <w:jc w:val="center"/>
              <w:rPr>
                <w:rFonts w:ascii="Arial" w:eastAsia="Times New Roman" w:hAnsi="Arial" w:cs="Arial"/>
                <w:b/>
                <w:bCs/>
                <w:szCs w:val="24"/>
                <w:lang w:eastAsia="en-GB"/>
              </w:rPr>
            </w:pPr>
            <w:r w:rsidRPr="006106D3">
              <w:rPr>
                <w:rFonts w:ascii="Arial" w:eastAsia="Times New Roman" w:hAnsi="Arial" w:cs="Arial"/>
                <w:b/>
                <w:bCs/>
                <w:szCs w:val="24"/>
                <w:lang w:eastAsia="en-GB"/>
              </w:rPr>
              <w:t>Digital (Score)</w:t>
            </w:r>
          </w:p>
        </w:tc>
        <w:tc>
          <w:tcPr>
            <w:tcW w:w="2056" w:type="dxa"/>
            <w:hideMark/>
          </w:tcPr>
          <w:p w14:paraId="6C6E12A5" w14:textId="77777777" w:rsidR="006106D3" w:rsidRPr="006106D3" w:rsidRDefault="006106D3" w:rsidP="006106D3">
            <w:pPr>
              <w:ind w:left="0" w:right="0"/>
              <w:jc w:val="center"/>
              <w:rPr>
                <w:rFonts w:ascii="Arial" w:eastAsia="Times New Roman" w:hAnsi="Arial" w:cs="Arial"/>
                <w:b/>
                <w:bCs/>
                <w:szCs w:val="24"/>
                <w:lang w:eastAsia="en-GB"/>
              </w:rPr>
            </w:pPr>
            <w:r w:rsidRPr="006106D3">
              <w:rPr>
                <w:rFonts w:ascii="Arial" w:eastAsia="Times New Roman" w:hAnsi="Arial" w:cs="Arial"/>
                <w:b/>
                <w:bCs/>
                <w:szCs w:val="24"/>
                <w:lang w:eastAsia="en-GB"/>
              </w:rPr>
              <w:t>Niche (Score)</w:t>
            </w:r>
          </w:p>
        </w:tc>
      </w:tr>
      <w:tr w:rsidR="006106D3" w:rsidRPr="006106D3" w14:paraId="3457D82E" w14:textId="77777777" w:rsidTr="006106D3">
        <w:tc>
          <w:tcPr>
            <w:tcW w:w="0" w:type="auto"/>
            <w:hideMark/>
          </w:tcPr>
          <w:p w14:paraId="610E3FBE" w14:textId="77777777" w:rsidR="006106D3" w:rsidRPr="006106D3" w:rsidRDefault="006106D3" w:rsidP="006106D3">
            <w:pPr>
              <w:pStyle w:val="ListParagraph"/>
              <w:numPr>
                <w:ilvl w:val="0"/>
                <w:numId w:val="1"/>
              </w:numPr>
              <w:ind w:right="0"/>
              <w:jc w:val="left"/>
              <w:rPr>
                <w:rFonts w:ascii="Arial" w:eastAsia="Times New Roman" w:hAnsi="Arial" w:cs="Arial"/>
                <w:szCs w:val="24"/>
                <w:lang w:eastAsia="en-GB"/>
              </w:rPr>
            </w:pPr>
            <w:r w:rsidRPr="006106D3">
              <w:rPr>
                <w:rFonts w:ascii="Arial" w:eastAsia="Times New Roman" w:hAnsi="Arial" w:cs="Arial"/>
                <w:szCs w:val="24"/>
                <w:lang w:eastAsia="en-GB"/>
              </w:rPr>
              <w:t>Market Size &amp; Growth Potential</w:t>
            </w:r>
          </w:p>
        </w:tc>
        <w:tc>
          <w:tcPr>
            <w:tcW w:w="0" w:type="auto"/>
            <w:hideMark/>
          </w:tcPr>
          <w:p w14:paraId="7AB05627" w14:textId="77777777" w:rsidR="006106D3" w:rsidRPr="006106D3" w:rsidRDefault="006106D3" w:rsidP="006106D3">
            <w:pPr>
              <w:pStyle w:val="ListParagraph"/>
              <w:numPr>
                <w:ilvl w:val="0"/>
                <w:numId w:val="1"/>
              </w:numPr>
              <w:ind w:right="0"/>
              <w:jc w:val="left"/>
              <w:rPr>
                <w:rFonts w:ascii="Arial" w:eastAsia="Times New Roman" w:hAnsi="Arial" w:cs="Arial"/>
                <w:szCs w:val="24"/>
                <w:lang w:eastAsia="en-GB"/>
              </w:rPr>
            </w:pPr>
            <w:r w:rsidRPr="006106D3">
              <w:rPr>
                <w:rFonts w:ascii="Arial" w:eastAsia="Times New Roman" w:hAnsi="Arial" w:cs="Arial"/>
                <w:szCs w:val="24"/>
                <w:lang w:eastAsia="en-GB"/>
              </w:rPr>
              <w:t>25%</w:t>
            </w:r>
          </w:p>
        </w:tc>
        <w:tc>
          <w:tcPr>
            <w:tcW w:w="0" w:type="auto"/>
            <w:hideMark/>
          </w:tcPr>
          <w:p w14:paraId="59E61937" w14:textId="77777777" w:rsidR="006106D3" w:rsidRPr="006106D3" w:rsidRDefault="006106D3" w:rsidP="006106D3">
            <w:pPr>
              <w:pStyle w:val="ListParagraph"/>
              <w:numPr>
                <w:ilvl w:val="0"/>
                <w:numId w:val="1"/>
              </w:numPr>
              <w:ind w:right="0"/>
              <w:jc w:val="left"/>
              <w:rPr>
                <w:rFonts w:ascii="Arial" w:eastAsia="Times New Roman" w:hAnsi="Arial" w:cs="Arial"/>
                <w:szCs w:val="24"/>
                <w:lang w:eastAsia="en-GB"/>
              </w:rPr>
            </w:pPr>
            <w:r w:rsidRPr="006106D3">
              <w:rPr>
                <w:rFonts w:ascii="Arial" w:eastAsia="Times New Roman" w:hAnsi="Arial" w:cs="Arial"/>
                <w:szCs w:val="24"/>
                <w:lang w:eastAsia="en-GB"/>
              </w:rPr>
              <w:t>5 (1.25)</w:t>
            </w:r>
          </w:p>
        </w:tc>
        <w:tc>
          <w:tcPr>
            <w:tcW w:w="2056" w:type="dxa"/>
            <w:hideMark/>
          </w:tcPr>
          <w:p w14:paraId="6B624757" w14:textId="77777777" w:rsidR="006106D3" w:rsidRPr="006106D3" w:rsidRDefault="006106D3" w:rsidP="006106D3">
            <w:pPr>
              <w:pStyle w:val="ListParagraph"/>
              <w:numPr>
                <w:ilvl w:val="0"/>
                <w:numId w:val="1"/>
              </w:numPr>
              <w:ind w:right="0"/>
              <w:jc w:val="left"/>
              <w:rPr>
                <w:rFonts w:ascii="Arial" w:eastAsia="Times New Roman" w:hAnsi="Arial" w:cs="Arial"/>
                <w:szCs w:val="24"/>
                <w:lang w:eastAsia="en-GB"/>
              </w:rPr>
            </w:pPr>
            <w:r w:rsidRPr="006106D3">
              <w:rPr>
                <w:rFonts w:ascii="Arial" w:eastAsia="Times New Roman" w:hAnsi="Arial" w:cs="Arial"/>
                <w:szCs w:val="24"/>
                <w:lang w:eastAsia="en-GB"/>
              </w:rPr>
              <w:t>2 (0.50)</w:t>
            </w:r>
          </w:p>
        </w:tc>
      </w:tr>
      <w:tr w:rsidR="006106D3" w:rsidRPr="006106D3" w14:paraId="40A29F4D" w14:textId="77777777" w:rsidTr="006106D3">
        <w:tc>
          <w:tcPr>
            <w:tcW w:w="0" w:type="auto"/>
            <w:hideMark/>
          </w:tcPr>
          <w:p w14:paraId="290D350E" w14:textId="77777777" w:rsidR="006106D3" w:rsidRPr="006106D3" w:rsidRDefault="006106D3" w:rsidP="006106D3">
            <w:pPr>
              <w:pStyle w:val="ListParagraph"/>
              <w:numPr>
                <w:ilvl w:val="0"/>
                <w:numId w:val="1"/>
              </w:numPr>
              <w:ind w:right="0"/>
              <w:jc w:val="left"/>
              <w:rPr>
                <w:rFonts w:ascii="Arial" w:eastAsia="Times New Roman" w:hAnsi="Arial" w:cs="Arial"/>
                <w:szCs w:val="24"/>
                <w:lang w:eastAsia="en-GB"/>
              </w:rPr>
            </w:pPr>
            <w:r w:rsidRPr="006106D3">
              <w:rPr>
                <w:rFonts w:ascii="Arial" w:eastAsia="Times New Roman" w:hAnsi="Arial" w:cs="Arial"/>
                <w:szCs w:val="24"/>
                <w:lang w:eastAsia="en-GB"/>
              </w:rPr>
              <w:t>Competitive Differentiation</w:t>
            </w:r>
          </w:p>
        </w:tc>
        <w:tc>
          <w:tcPr>
            <w:tcW w:w="0" w:type="auto"/>
            <w:hideMark/>
          </w:tcPr>
          <w:p w14:paraId="7AB9137A" w14:textId="77777777" w:rsidR="006106D3" w:rsidRPr="006106D3" w:rsidRDefault="006106D3" w:rsidP="006106D3">
            <w:pPr>
              <w:pStyle w:val="ListParagraph"/>
              <w:numPr>
                <w:ilvl w:val="0"/>
                <w:numId w:val="1"/>
              </w:numPr>
              <w:ind w:right="0"/>
              <w:jc w:val="left"/>
              <w:rPr>
                <w:rFonts w:ascii="Arial" w:eastAsia="Times New Roman" w:hAnsi="Arial" w:cs="Arial"/>
                <w:szCs w:val="24"/>
                <w:lang w:eastAsia="en-GB"/>
              </w:rPr>
            </w:pPr>
            <w:r w:rsidRPr="006106D3">
              <w:rPr>
                <w:rFonts w:ascii="Arial" w:eastAsia="Times New Roman" w:hAnsi="Arial" w:cs="Arial"/>
                <w:szCs w:val="24"/>
                <w:lang w:eastAsia="en-GB"/>
              </w:rPr>
              <w:t>20%</w:t>
            </w:r>
          </w:p>
        </w:tc>
        <w:tc>
          <w:tcPr>
            <w:tcW w:w="0" w:type="auto"/>
            <w:hideMark/>
          </w:tcPr>
          <w:p w14:paraId="292D34C5" w14:textId="77777777" w:rsidR="006106D3" w:rsidRPr="006106D3" w:rsidRDefault="006106D3" w:rsidP="006106D3">
            <w:pPr>
              <w:pStyle w:val="ListParagraph"/>
              <w:numPr>
                <w:ilvl w:val="0"/>
                <w:numId w:val="1"/>
              </w:numPr>
              <w:ind w:right="0"/>
              <w:jc w:val="left"/>
              <w:rPr>
                <w:rFonts w:ascii="Arial" w:eastAsia="Times New Roman" w:hAnsi="Arial" w:cs="Arial"/>
                <w:szCs w:val="24"/>
                <w:lang w:eastAsia="en-GB"/>
              </w:rPr>
            </w:pPr>
            <w:r w:rsidRPr="006106D3">
              <w:rPr>
                <w:rFonts w:ascii="Arial" w:eastAsia="Times New Roman" w:hAnsi="Arial" w:cs="Arial"/>
                <w:szCs w:val="24"/>
                <w:lang w:eastAsia="en-GB"/>
              </w:rPr>
              <w:t>4 (0.80)</w:t>
            </w:r>
          </w:p>
        </w:tc>
        <w:tc>
          <w:tcPr>
            <w:tcW w:w="2056" w:type="dxa"/>
            <w:hideMark/>
          </w:tcPr>
          <w:p w14:paraId="464E3060" w14:textId="77777777" w:rsidR="006106D3" w:rsidRPr="006106D3" w:rsidRDefault="006106D3" w:rsidP="006106D3">
            <w:pPr>
              <w:pStyle w:val="ListParagraph"/>
              <w:numPr>
                <w:ilvl w:val="0"/>
                <w:numId w:val="1"/>
              </w:numPr>
              <w:ind w:right="0"/>
              <w:jc w:val="left"/>
              <w:rPr>
                <w:rFonts w:ascii="Arial" w:eastAsia="Times New Roman" w:hAnsi="Arial" w:cs="Arial"/>
                <w:szCs w:val="24"/>
                <w:lang w:eastAsia="en-GB"/>
              </w:rPr>
            </w:pPr>
            <w:r w:rsidRPr="006106D3">
              <w:rPr>
                <w:rFonts w:ascii="Arial" w:eastAsia="Times New Roman" w:hAnsi="Arial" w:cs="Arial"/>
                <w:szCs w:val="24"/>
                <w:lang w:eastAsia="en-GB"/>
              </w:rPr>
              <w:t>4 (0.80)</w:t>
            </w:r>
          </w:p>
        </w:tc>
      </w:tr>
      <w:tr w:rsidR="006106D3" w:rsidRPr="006106D3" w14:paraId="66AD762B" w14:textId="77777777" w:rsidTr="006106D3">
        <w:tc>
          <w:tcPr>
            <w:tcW w:w="0" w:type="auto"/>
            <w:hideMark/>
          </w:tcPr>
          <w:p w14:paraId="39C6314D" w14:textId="77777777" w:rsidR="006106D3" w:rsidRPr="006106D3" w:rsidRDefault="006106D3" w:rsidP="006106D3">
            <w:pPr>
              <w:pStyle w:val="ListParagraph"/>
              <w:numPr>
                <w:ilvl w:val="0"/>
                <w:numId w:val="1"/>
              </w:numPr>
              <w:ind w:right="0"/>
              <w:jc w:val="left"/>
              <w:rPr>
                <w:rFonts w:ascii="Arial" w:eastAsia="Times New Roman" w:hAnsi="Arial" w:cs="Arial"/>
                <w:szCs w:val="24"/>
                <w:lang w:eastAsia="en-GB"/>
              </w:rPr>
            </w:pPr>
            <w:r w:rsidRPr="006106D3">
              <w:rPr>
                <w:rFonts w:ascii="Arial" w:eastAsia="Times New Roman" w:hAnsi="Arial" w:cs="Arial"/>
                <w:szCs w:val="24"/>
                <w:lang w:eastAsia="en-GB"/>
              </w:rPr>
              <w:t>Implementation Feasibility</w:t>
            </w:r>
          </w:p>
        </w:tc>
        <w:tc>
          <w:tcPr>
            <w:tcW w:w="0" w:type="auto"/>
            <w:hideMark/>
          </w:tcPr>
          <w:p w14:paraId="035E3922" w14:textId="77777777" w:rsidR="006106D3" w:rsidRPr="006106D3" w:rsidRDefault="006106D3" w:rsidP="006106D3">
            <w:pPr>
              <w:pStyle w:val="ListParagraph"/>
              <w:numPr>
                <w:ilvl w:val="0"/>
                <w:numId w:val="1"/>
              </w:numPr>
              <w:ind w:right="0"/>
              <w:jc w:val="left"/>
              <w:rPr>
                <w:rFonts w:ascii="Arial" w:eastAsia="Times New Roman" w:hAnsi="Arial" w:cs="Arial"/>
                <w:szCs w:val="24"/>
                <w:lang w:eastAsia="en-GB"/>
              </w:rPr>
            </w:pPr>
            <w:r w:rsidRPr="006106D3">
              <w:rPr>
                <w:rFonts w:ascii="Arial" w:eastAsia="Times New Roman" w:hAnsi="Arial" w:cs="Arial"/>
                <w:szCs w:val="24"/>
                <w:lang w:eastAsia="en-GB"/>
              </w:rPr>
              <w:t>20%</w:t>
            </w:r>
          </w:p>
        </w:tc>
        <w:tc>
          <w:tcPr>
            <w:tcW w:w="0" w:type="auto"/>
            <w:hideMark/>
          </w:tcPr>
          <w:p w14:paraId="50C27EE1" w14:textId="77777777" w:rsidR="006106D3" w:rsidRPr="006106D3" w:rsidRDefault="006106D3" w:rsidP="006106D3">
            <w:pPr>
              <w:pStyle w:val="ListParagraph"/>
              <w:numPr>
                <w:ilvl w:val="0"/>
                <w:numId w:val="1"/>
              </w:numPr>
              <w:ind w:right="0"/>
              <w:jc w:val="left"/>
              <w:rPr>
                <w:rFonts w:ascii="Arial" w:eastAsia="Times New Roman" w:hAnsi="Arial" w:cs="Arial"/>
                <w:szCs w:val="24"/>
                <w:lang w:eastAsia="en-GB"/>
              </w:rPr>
            </w:pPr>
            <w:r w:rsidRPr="006106D3">
              <w:rPr>
                <w:rFonts w:ascii="Arial" w:eastAsia="Times New Roman" w:hAnsi="Arial" w:cs="Arial"/>
                <w:szCs w:val="24"/>
                <w:lang w:eastAsia="en-GB"/>
              </w:rPr>
              <w:t>4 (0.80)</w:t>
            </w:r>
          </w:p>
        </w:tc>
        <w:tc>
          <w:tcPr>
            <w:tcW w:w="2056" w:type="dxa"/>
            <w:hideMark/>
          </w:tcPr>
          <w:p w14:paraId="508A5A0D" w14:textId="77777777" w:rsidR="006106D3" w:rsidRPr="006106D3" w:rsidRDefault="006106D3" w:rsidP="006106D3">
            <w:pPr>
              <w:pStyle w:val="ListParagraph"/>
              <w:numPr>
                <w:ilvl w:val="0"/>
                <w:numId w:val="1"/>
              </w:numPr>
              <w:ind w:right="0"/>
              <w:jc w:val="left"/>
              <w:rPr>
                <w:rFonts w:ascii="Arial" w:eastAsia="Times New Roman" w:hAnsi="Arial" w:cs="Arial"/>
                <w:szCs w:val="24"/>
                <w:lang w:eastAsia="en-GB"/>
              </w:rPr>
            </w:pPr>
            <w:r w:rsidRPr="006106D3">
              <w:rPr>
                <w:rFonts w:ascii="Arial" w:eastAsia="Times New Roman" w:hAnsi="Arial" w:cs="Arial"/>
                <w:szCs w:val="24"/>
                <w:lang w:eastAsia="en-GB"/>
              </w:rPr>
              <w:t>3 (0.60)</w:t>
            </w:r>
          </w:p>
        </w:tc>
      </w:tr>
      <w:tr w:rsidR="006106D3" w:rsidRPr="006106D3" w14:paraId="3E0E9ACC" w14:textId="77777777" w:rsidTr="006106D3">
        <w:tc>
          <w:tcPr>
            <w:tcW w:w="0" w:type="auto"/>
            <w:hideMark/>
          </w:tcPr>
          <w:p w14:paraId="279B3A78" w14:textId="77777777" w:rsidR="006106D3" w:rsidRPr="006106D3" w:rsidRDefault="006106D3" w:rsidP="006106D3">
            <w:pPr>
              <w:pStyle w:val="ListParagraph"/>
              <w:numPr>
                <w:ilvl w:val="0"/>
                <w:numId w:val="1"/>
              </w:numPr>
              <w:ind w:right="0"/>
              <w:jc w:val="left"/>
              <w:rPr>
                <w:rFonts w:ascii="Arial" w:eastAsia="Times New Roman" w:hAnsi="Arial" w:cs="Arial"/>
                <w:szCs w:val="24"/>
                <w:lang w:eastAsia="en-GB"/>
              </w:rPr>
            </w:pPr>
            <w:r w:rsidRPr="006106D3">
              <w:rPr>
                <w:rFonts w:ascii="Arial" w:eastAsia="Times New Roman" w:hAnsi="Arial" w:cs="Arial"/>
                <w:szCs w:val="24"/>
                <w:lang w:eastAsia="en-GB"/>
              </w:rPr>
              <w:t>Financial Viability</w:t>
            </w:r>
          </w:p>
        </w:tc>
        <w:tc>
          <w:tcPr>
            <w:tcW w:w="0" w:type="auto"/>
            <w:hideMark/>
          </w:tcPr>
          <w:p w14:paraId="091EE830" w14:textId="77777777" w:rsidR="006106D3" w:rsidRPr="006106D3" w:rsidRDefault="006106D3" w:rsidP="006106D3">
            <w:pPr>
              <w:pStyle w:val="ListParagraph"/>
              <w:numPr>
                <w:ilvl w:val="0"/>
                <w:numId w:val="1"/>
              </w:numPr>
              <w:ind w:right="0"/>
              <w:jc w:val="left"/>
              <w:rPr>
                <w:rFonts w:ascii="Arial" w:eastAsia="Times New Roman" w:hAnsi="Arial" w:cs="Arial"/>
                <w:szCs w:val="24"/>
                <w:lang w:eastAsia="en-GB"/>
              </w:rPr>
            </w:pPr>
            <w:r w:rsidRPr="006106D3">
              <w:rPr>
                <w:rFonts w:ascii="Arial" w:eastAsia="Times New Roman" w:hAnsi="Arial" w:cs="Arial"/>
                <w:szCs w:val="24"/>
                <w:lang w:eastAsia="en-GB"/>
              </w:rPr>
              <w:t>20%</w:t>
            </w:r>
          </w:p>
        </w:tc>
        <w:tc>
          <w:tcPr>
            <w:tcW w:w="0" w:type="auto"/>
            <w:hideMark/>
          </w:tcPr>
          <w:p w14:paraId="01BE1DB5" w14:textId="77777777" w:rsidR="006106D3" w:rsidRPr="006106D3" w:rsidRDefault="006106D3" w:rsidP="006106D3">
            <w:pPr>
              <w:pStyle w:val="ListParagraph"/>
              <w:numPr>
                <w:ilvl w:val="0"/>
                <w:numId w:val="1"/>
              </w:numPr>
              <w:ind w:right="0"/>
              <w:jc w:val="left"/>
              <w:rPr>
                <w:rFonts w:ascii="Arial" w:eastAsia="Times New Roman" w:hAnsi="Arial" w:cs="Arial"/>
                <w:szCs w:val="24"/>
                <w:lang w:eastAsia="en-GB"/>
              </w:rPr>
            </w:pPr>
            <w:r w:rsidRPr="006106D3">
              <w:rPr>
                <w:rFonts w:ascii="Arial" w:eastAsia="Times New Roman" w:hAnsi="Arial" w:cs="Arial"/>
                <w:szCs w:val="24"/>
                <w:lang w:eastAsia="en-GB"/>
              </w:rPr>
              <w:t>4 (0.80)</w:t>
            </w:r>
          </w:p>
        </w:tc>
        <w:tc>
          <w:tcPr>
            <w:tcW w:w="2056" w:type="dxa"/>
            <w:hideMark/>
          </w:tcPr>
          <w:p w14:paraId="758658EE" w14:textId="77777777" w:rsidR="006106D3" w:rsidRPr="006106D3" w:rsidRDefault="006106D3" w:rsidP="006106D3">
            <w:pPr>
              <w:pStyle w:val="ListParagraph"/>
              <w:numPr>
                <w:ilvl w:val="0"/>
                <w:numId w:val="1"/>
              </w:numPr>
              <w:ind w:right="0"/>
              <w:jc w:val="left"/>
              <w:rPr>
                <w:rFonts w:ascii="Arial" w:eastAsia="Times New Roman" w:hAnsi="Arial" w:cs="Arial"/>
                <w:szCs w:val="24"/>
                <w:lang w:eastAsia="en-GB"/>
              </w:rPr>
            </w:pPr>
            <w:r w:rsidRPr="006106D3">
              <w:rPr>
                <w:rFonts w:ascii="Arial" w:eastAsia="Times New Roman" w:hAnsi="Arial" w:cs="Arial"/>
                <w:szCs w:val="24"/>
                <w:lang w:eastAsia="en-GB"/>
              </w:rPr>
              <w:t>2 (0.40)</w:t>
            </w:r>
          </w:p>
        </w:tc>
      </w:tr>
      <w:tr w:rsidR="006106D3" w:rsidRPr="006106D3" w14:paraId="117B10DD" w14:textId="77777777" w:rsidTr="006106D3">
        <w:tc>
          <w:tcPr>
            <w:tcW w:w="0" w:type="auto"/>
            <w:hideMark/>
          </w:tcPr>
          <w:p w14:paraId="51556A16" w14:textId="77777777" w:rsidR="006106D3" w:rsidRPr="006106D3" w:rsidRDefault="006106D3" w:rsidP="006106D3">
            <w:pPr>
              <w:pStyle w:val="ListParagraph"/>
              <w:numPr>
                <w:ilvl w:val="0"/>
                <w:numId w:val="1"/>
              </w:numPr>
              <w:ind w:right="0"/>
              <w:jc w:val="left"/>
              <w:rPr>
                <w:rFonts w:ascii="Arial" w:eastAsia="Times New Roman" w:hAnsi="Arial" w:cs="Arial"/>
                <w:szCs w:val="24"/>
                <w:lang w:eastAsia="en-GB"/>
              </w:rPr>
            </w:pPr>
            <w:r w:rsidRPr="006106D3">
              <w:rPr>
                <w:rFonts w:ascii="Arial" w:eastAsia="Times New Roman" w:hAnsi="Arial" w:cs="Arial"/>
                <w:szCs w:val="24"/>
                <w:lang w:eastAsia="en-GB"/>
              </w:rPr>
              <w:t>Brand Values Alignment</w:t>
            </w:r>
          </w:p>
        </w:tc>
        <w:tc>
          <w:tcPr>
            <w:tcW w:w="0" w:type="auto"/>
            <w:hideMark/>
          </w:tcPr>
          <w:p w14:paraId="54D3AFFF" w14:textId="77777777" w:rsidR="006106D3" w:rsidRPr="006106D3" w:rsidRDefault="006106D3" w:rsidP="006106D3">
            <w:pPr>
              <w:pStyle w:val="ListParagraph"/>
              <w:numPr>
                <w:ilvl w:val="0"/>
                <w:numId w:val="1"/>
              </w:numPr>
              <w:ind w:right="0"/>
              <w:jc w:val="left"/>
              <w:rPr>
                <w:rFonts w:ascii="Arial" w:eastAsia="Times New Roman" w:hAnsi="Arial" w:cs="Arial"/>
                <w:szCs w:val="24"/>
                <w:lang w:eastAsia="en-GB"/>
              </w:rPr>
            </w:pPr>
            <w:r w:rsidRPr="006106D3">
              <w:rPr>
                <w:rFonts w:ascii="Arial" w:eastAsia="Times New Roman" w:hAnsi="Arial" w:cs="Arial"/>
                <w:szCs w:val="24"/>
                <w:lang w:eastAsia="en-GB"/>
              </w:rPr>
              <w:t>15%</w:t>
            </w:r>
          </w:p>
        </w:tc>
        <w:tc>
          <w:tcPr>
            <w:tcW w:w="0" w:type="auto"/>
            <w:hideMark/>
          </w:tcPr>
          <w:p w14:paraId="5813B9F4" w14:textId="77777777" w:rsidR="006106D3" w:rsidRPr="006106D3" w:rsidRDefault="006106D3" w:rsidP="006106D3">
            <w:pPr>
              <w:pStyle w:val="ListParagraph"/>
              <w:numPr>
                <w:ilvl w:val="0"/>
                <w:numId w:val="1"/>
              </w:numPr>
              <w:ind w:right="0"/>
              <w:jc w:val="left"/>
              <w:rPr>
                <w:rFonts w:ascii="Arial" w:eastAsia="Times New Roman" w:hAnsi="Arial" w:cs="Arial"/>
                <w:szCs w:val="24"/>
                <w:lang w:eastAsia="en-GB"/>
              </w:rPr>
            </w:pPr>
            <w:r w:rsidRPr="006106D3">
              <w:rPr>
                <w:rFonts w:ascii="Arial" w:eastAsia="Times New Roman" w:hAnsi="Arial" w:cs="Arial"/>
                <w:szCs w:val="24"/>
                <w:lang w:eastAsia="en-GB"/>
              </w:rPr>
              <w:t>4 (0.60)</w:t>
            </w:r>
          </w:p>
        </w:tc>
        <w:tc>
          <w:tcPr>
            <w:tcW w:w="2056" w:type="dxa"/>
            <w:hideMark/>
          </w:tcPr>
          <w:p w14:paraId="07D1AA33" w14:textId="77777777" w:rsidR="006106D3" w:rsidRPr="006106D3" w:rsidRDefault="006106D3" w:rsidP="006106D3">
            <w:pPr>
              <w:pStyle w:val="ListParagraph"/>
              <w:numPr>
                <w:ilvl w:val="0"/>
                <w:numId w:val="1"/>
              </w:numPr>
              <w:ind w:right="0"/>
              <w:jc w:val="left"/>
              <w:rPr>
                <w:rFonts w:ascii="Arial" w:eastAsia="Times New Roman" w:hAnsi="Arial" w:cs="Arial"/>
                <w:szCs w:val="24"/>
                <w:lang w:eastAsia="en-GB"/>
              </w:rPr>
            </w:pPr>
            <w:r w:rsidRPr="006106D3">
              <w:rPr>
                <w:rFonts w:ascii="Arial" w:eastAsia="Times New Roman" w:hAnsi="Arial" w:cs="Arial"/>
                <w:szCs w:val="24"/>
                <w:lang w:eastAsia="en-GB"/>
              </w:rPr>
              <w:t>5 (0.75)</w:t>
            </w:r>
          </w:p>
        </w:tc>
      </w:tr>
      <w:tr w:rsidR="006106D3" w:rsidRPr="006106D3" w14:paraId="605DE158" w14:textId="77777777" w:rsidTr="006106D3">
        <w:tc>
          <w:tcPr>
            <w:tcW w:w="0" w:type="auto"/>
            <w:hideMark/>
          </w:tcPr>
          <w:p w14:paraId="3942B9D0" w14:textId="77777777" w:rsidR="006106D3" w:rsidRPr="006106D3" w:rsidRDefault="006106D3" w:rsidP="006106D3">
            <w:pPr>
              <w:pStyle w:val="ListParagraph"/>
              <w:numPr>
                <w:ilvl w:val="0"/>
                <w:numId w:val="1"/>
              </w:numPr>
              <w:ind w:right="0"/>
              <w:jc w:val="left"/>
              <w:rPr>
                <w:rFonts w:ascii="Arial" w:eastAsia="Times New Roman" w:hAnsi="Arial" w:cs="Arial"/>
                <w:szCs w:val="24"/>
                <w:lang w:eastAsia="en-GB"/>
              </w:rPr>
            </w:pPr>
            <w:r w:rsidRPr="006106D3">
              <w:rPr>
                <w:rFonts w:ascii="Arial" w:eastAsia="Times New Roman" w:hAnsi="Arial" w:cs="Arial"/>
                <w:b/>
                <w:bCs/>
                <w:szCs w:val="24"/>
                <w:lang w:eastAsia="en-GB"/>
              </w:rPr>
              <w:t>TOTAL SCORE</w:t>
            </w:r>
          </w:p>
        </w:tc>
        <w:tc>
          <w:tcPr>
            <w:tcW w:w="0" w:type="auto"/>
            <w:hideMark/>
          </w:tcPr>
          <w:p w14:paraId="4FDF3DFF" w14:textId="77777777" w:rsidR="006106D3" w:rsidRPr="006106D3" w:rsidRDefault="006106D3" w:rsidP="006106D3">
            <w:pPr>
              <w:pStyle w:val="ListParagraph"/>
              <w:numPr>
                <w:ilvl w:val="0"/>
                <w:numId w:val="1"/>
              </w:numPr>
              <w:ind w:right="0"/>
              <w:jc w:val="left"/>
              <w:rPr>
                <w:rFonts w:ascii="Arial" w:eastAsia="Times New Roman" w:hAnsi="Arial" w:cs="Arial"/>
                <w:szCs w:val="24"/>
                <w:lang w:eastAsia="en-GB"/>
              </w:rPr>
            </w:pPr>
            <w:r w:rsidRPr="006106D3">
              <w:rPr>
                <w:rFonts w:ascii="Arial" w:eastAsia="Times New Roman" w:hAnsi="Arial" w:cs="Arial"/>
                <w:b/>
                <w:bCs/>
                <w:szCs w:val="24"/>
                <w:lang w:eastAsia="en-GB"/>
              </w:rPr>
              <w:t>100%</w:t>
            </w:r>
          </w:p>
        </w:tc>
        <w:tc>
          <w:tcPr>
            <w:tcW w:w="0" w:type="auto"/>
            <w:hideMark/>
          </w:tcPr>
          <w:p w14:paraId="425A4CE2" w14:textId="77777777" w:rsidR="006106D3" w:rsidRPr="006106D3" w:rsidRDefault="006106D3" w:rsidP="006106D3">
            <w:pPr>
              <w:pStyle w:val="ListParagraph"/>
              <w:numPr>
                <w:ilvl w:val="0"/>
                <w:numId w:val="1"/>
              </w:numPr>
              <w:ind w:right="0"/>
              <w:jc w:val="left"/>
              <w:rPr>
                <w:rFonts w:ascii="Arial" w:eastAsia="Times New Roman" w:hAnsi="Arial" w:cs="Arial"/>
                <w:szCs w:val="24"/>
                <w:lang w:eastAsia="en-GB"/>
              </w:rPr>
            </w:pPr>
            <w:r w:rsidRPr="006106D3">
              <w:rPr>
                <w:rFonts w:ascii="Arial" w:eastAsia="Times New Roman" w:hAnsi="Arial" w:cs="Arial"/>
                <w:b/>
                <w:bCs/>
                <w:szCs w:val="24"/>
                <w:lang w:eastAsia="en-GB"/>
              </w:rPr>
              <w:t>4.05/5</w:t>
            </w:r>
          </w:p>
        </w:tc>
        <w:tc>
          <w:tcPr>
            <w:tcW w:w="2056" w:type="dxa"/>
            <w:hideMark/>
          </w:tcPr>
          <w:p w14:paraId="1D444D80" w14:textId="77777777" w:rsidR="006106D3" w:rsidRPr="006106D3" w:rsidRDefault="006106D3" w:rsidP="006106D3">
            <w:pPr>
              <w:pStyle w:val="ListParagraph"/>
              <w:numPr>
                <w:ilvl w:val="0"/>
                <w:numId w:val="1"/>
              </w:numPr>
              <w:ind w:right="0"/>
              <w:jc w:val="left"/>
              <w:rPr>
                <w:rFonts w:ascii="Arial" w:eastAsia="Times New Roman" w:hAnsi="Arial" w:cs="Arial"/>
                <w:szCs w:val="24"/>
                <w:lang w:eastAsia="en-GB"/>
              </w:rPr>
            </w:pPr>
            <w:r w:rsidRPr="006106D3">
              <w:rPr>
                <w:rFonts w:ascii="Arial" w:eastAsia="Times New Roman" w:hAnsi="Arial" w:cs="Arial"/>
                <w:b/>
                <w:bCs/>
                <w:szCs w:val="24"/>
                <w:lang w:eastAsia="en-GB"/>
              </w:rPr>
              <w:t>3.05/5</w:t>
            </w:r>
          </w:p>
        </w:tc>
      </w:tr>
    </w:tbl>
    <w:p w14:paraId="65283C11" w14:textId="570E5D7B" w:rsidR="006106D3" w:rsidRDefault="006106D3" w:rsidP="006106D3">
      <w:pPr>
        <w:jc w:val="center"/>
        <w:rPr>
          <w:b/>
          <w:bCs/>
        </w:rPr>
      </w:pPr>
      <w:r w:rsidRPr="006106D3">
        <w:rPr>
          <w:b/>
          <w:bCs/>
        </w:rPr>
        <w:t>(Full analysis in Appendix A)</w:t>
      </w:r>
    </w:p>
    <w:p w14:paraId="716072E3" w14:textId="478216C3" w:rsidR="006106D3" w:rsidRDefault="006106D3" w:rsidP="006106D3">
      <w:pPr>
        <w:jc w:val="left"/>
      </w:pPr>
      <w:r w:rsidRPr="006106D3">
        <w:t xml:space="preserve">The issue of Digital Transformation proves to be more effective in terms of the weighted score (4.05 vs. 3.05), which is explained by much greater addressable market and high financial viability (Burdge and </w:t>
      </w:r>
      <w:proofErr w:type="spellStart"/>
      <w:r w:rsidRPr="006106D3">
        <w:t>Vanclay</w:t>
      </w:r>
      <w:proofErr w:type="spellEnd"/>
      <w:r w:rsidRPr="006106D3">
        <w:t>, 1995). Though consistent with brand values, niche positioning cripples the opportunity to grow and profitability curve as it restricts the variety of markets to be served to environmentally conscious high-end segments, approximated to be 15-20 percent of total market.</w:t>
      </w:r>
    </w:p>
    <w:p w14:paraId="03748F5E" w14:textId="7FF60EB4" w:rsidR="006106D3" w:rsidRPr="00FF17CF" w:rsidRDefault="006106D3" w:rsidP="00FF17CF">
      <w:pPr>
        <w:pStyle w:val="Heading1"/>
      </w:pPr>
      <w:bookmarkStart w:id="4" w:name="_Toc214292984"/>
      <w:r w:rsidRPr="00FF17CF">
        <w:t>Solution And Rationale Recommended</w:t>
      </w:r>
      <w:bookmarkEnd w:id="4"/>
    </w:p>
    <w:p w14:paraId="29ACA8D8" w14:textId="77777777" w:rsidR="006106D3" w:rsidRPr="006106D3" w:rsidRDefault="006106D3" w:rsidP="006106D3">
      <w:pPr>
        <w:jc w:val="left"/>
        <w:rPr>
          <w:rFonts w:ascii="Arial" w:hAnsi="Arial" w:cs="Arial"/>
        </w:rPr>
      </w:pPr>
      <w:r w:rsidRPr="006106D3">
        <w:rPr>
          <w:rFonts w:ascii="Arial" w:hAnsi="Arial" w:cs="Arial"/>
        </w:rPr>
        <w:t>The solution, which should be recommended, is Digital Transformation &amp; Omnichannel Integration due to five fundamental reasons.</w:t>
      </w:r>
    </w:p>
    <w:p w14:paraId="5FD639F0" w14:textId="77777777" w:rsidR="006106D3" w:rsidRPr="006106D3" w:rsidRDefault="006106D3" w:rsidP="006106D3">
      <w:pPr>
        <w:jc w:val="left"/>
        <w:rPr>
          <w:rFonts w:ascii="Arial" w:hAnsi="Arial" w:cs="Arial"/>
        </w:rPr>
      </w:pPr>
      <w:r w:rsidRPr="006106D3">
        <w:rPr>
          <w:rFonts w:ascii="Arial" w:hAnsi="Arial" w:cs="Arial"/>
        </w:rPr>
        <w:t>First, online channels are highly more scalable than brick and mortar retail, thus, Green Haven is able to reach a greater number of customers than traditional retail (Anderson, 2006). Second, flowers are one of the categories of e-commerce that has high online buying intentions as recorded in consumer behaviour studies (Rohm and Swaminathan, 2004). Third, omnichannel strategies maintain the existing customers and attract new segments, as compared to niche strategies that tend to further divide already-limited markets (Verhoeff et al., 2015).</w:t>
      </w:r>
    </w:p>
    <w:p w14:paraId="3879935D" w14:textId="61980942" w:rsidR="006106D3" w:rsidRPr="006106D3" w:rsidRDefault="006106D3" w:rsidP="006106D3">
      <w:pPr>
        <w:jc w:val="left"/>
        <w:rPr>
          <w:rFonts w:ascii="Arial" w:hAnsi="Arial" w:cs="Arial"/>
        </w:rPr>
      </w:pPr>
      <w:r w:rsidRPr="006106D3">
        <w:rPr>
          <w:rFonts w:ascii="Arial" w:hAnsi="Arial" w:cs="Arial"/>
        </w:rPr>
        <w:lastRenderedPageBreak/>
        <w:t xml:space="preserve">Fourth, the sustainability credentials can be applied alongside the digital transformation; e-commerce is a method that minimizes carbon footprint by the consolidated paths of deliveries in comparison to several separate customer visits to the brick-and-mortar stores. </w:t>
      </w:r>
    </w:p>
    <w:p w14:paraId="5282491D" w14:textId="20A82090" w:rsidR="006106D3" w:rsidRPr="006106D3" w:rsidRDefault="006106D3" w:rsidP="006106D3">
      <w:pPr>
        <w:pStyle w:val="ListParagraph"/>
        <w:numPr>
          <w:ilvl w:val="0"/>
          <w:numId w:val="2"/>
        </w:numPr>
        <w:jc w:val="left"/>
        <w:rPr>
          <w:rFonts w:ascii="Arial" w:hAnsi="Arial" w:cs="Arial"/>
        </w:rPr>
      </w:pPr>
      <w:r w:rsidRPr="006106D3">
        <w:rPr>
          <w:rFonts w:ascii="Arial" w:hAnsi="Arial" w:cs="Arial"/>
        </w:rPr>
        <w:t xml:space="preserve">The implementation can include building professional e-commerce platform (Shopify/WooCommerce); creating social media presence and regular marketing in Instagram/TikTok; collaborating with local existing delivery services; optimizing the webpage to work with the conversion funnel; and training employees on how to work in the omnichannel. </w:t>
      </w:r>
    </w:p>
    <w:p w14:paraId="2C0EA833" w14:textId="24B840CE" w:rsidR="006106D3" w:rsidRPr="006106D3" w:rsidRDefault="006106D3" w:rsidP="00FF17CF">
      <w:pPr>
        <w:pStyle w:val="Heading1"/>
      </w:pPr>
      <w:bookmarkStart w:id="5" w:name="_Toc214292985"/>
      <w:r w:rsidRPr="006106D3">
        <w:t>Risk Analysis</w:t>
      </w:r>
      <w:bookmarkEnd w:id="5"/>
    </w:p>
    <w:p w14:paraId="49577548" w14:textId="77777777" w:rsidR="006106D3" w:rsidRPr="006106D3" w:rsidRDefault="006106D3" w:rsidP="006106D3">
      <w:pPr>
        <w:ind w:left="0"/>
        <w:jc w:val="left"/>
        <w:rPr>
          <w:rFonts w:ascii="Arial" w:hAnsi="Arial" w:cs="Arial"/>
        </w:rPr>
      </w:pPr>
      <w:r w:rsidRPr="006106D3">
        <w:rPr>
          <w:rFonts w:ascii="Arial" w:hAnsi="Arial" w:cs="Arial"/>
        </w:rPr>
        <w:t>There are five important risks that need systematic reduction:</w:t>
      </w:r>
    </w:p>
    <w:p w14:paraId="3B3B334F" w14:textId="77777777" w:rsidR="006106D3" w:rsidRPr="006106D3" w:rsidRDefault="006106D3" w:rsidP="006106D3">
      <w:pPr>
        <w:pStyle w:val="ListParagraph"/>
        <w:numPr>
          <w:ilvl w:val="0"/>
          <w:numId w:val="2"/>
        </w:numPr>
        <w:jc w:val="left"/>
        <w:rPr>
          <w:rFonts w:ascii="Arial" w:hAnsi="Arial" w:cs="Arial"/>
        </w:rPr>
      </w:pPr>
      <w:r w:rsidRPr="006106D3">
        <w:rPr>
          <w:rFonts w:ascii="Arial" w:hAnsi="Arial" w:cs="Arial"/>
        </w:rPr>
        <w:t>Delay in technology implementation (High Severity): avert through hiring of capable e-commerce developers with experience in the floristry industry, setting up of realistic schedules with buffers and adopting the phased deployment strategy instead of the big-bang implementation.</w:t>
      </w:r>
    </w:p>
    <w:p w14:paraId="692C239B" w14:textId="77777777" w:rsidR="006106D3" w:rsidRPr="006106D3" w:rsidRDefault="006106D3" w:rsidP="006106D3">
      <w:pPr>
        <w:pStyle w:val="ListParagraph"/>
        <w:numPr>
          <w:ilvl w:val="0"/>
          <w:numId w:val="2"/>
        </w:numPr>
        <w:jc w:val="left"/>
        <w:rPr>
          <w:rFonts w:ascii="Arial" w:hAnsi="Arial" w:cs="Arial"/>
        </w:rPr>
      </w:pPr>
      <w:r w:rsidRPr="006106D3">
        <w:rPr>
          <w:rFonts w:ascii="Arial" w:hAnsi="Arial" w:cs="Arial"/>
        </w:rPr>
        <w:t>Lack of Digital Marketing(Medium Severity): Alleviate by contracting dedicated digital marketing specialist or agency partnership to create Instagram/Tik Tok approaches and paid advertising campaigns.</w:t>
      </w:r>
    </w:p>
    <w:p w14:paraId="5D5EDD34" w14:textId="77777777" w:rsidR="006106D3" w:rsidRPr="006106D3" w:rsidRDefault="006106D3" w:rsidP="006106D3">
      <w:pPr>
        <w:pStyle w:val="ListParagraph"/>
        <w:numPr>
          <w:ilvl w:val="0"/>
          <w:numId w:val="2"/>
        </w:numPr>
        <w:jc w:val="left"/>
        <w:rPr>
          <w:rFonts w:ascii="Arial" w:hAnsi="Arial" w:cs="Arial"/>
        </w:rPr>
      </w:pPr>
      <w:r w:rsidRPr="006106D3">
        <w:rPr>
          <w:rFonts w:ascii="Arial" w:hAnsi="Arial" w:cs="Arial"/>
        </w:rPr>
        <w:t>Delivery Experience Problems (High Severity): Minimize by ensuring strong logistics partner choice where the service level agreement outlines that the failure rate should not be more than 2% and the on-time delivery target should be more than 98%.</w:t>
      </w:r>
    </w:p>
    <w:p w14:paraId="1B590350" w14:textId="77777777" w:rsidR="006106D3" w:rsidRPr="006106D3" w:rsidRDefault="006106D3" w:rsidP="006106D3">
      <w:pPr>
        <w:pStyle w:val="ListParagraph"/>
        <w:numPr>
          <w:ilvl w:val="0"/>
          <w:numId w:val="2"/>
        </w:numPr>
        <w:jc w:val="left"/>
        <w:rPr>
          <w:rFonts w:ascii="Arial" w:hAnsi="Arial" w:cs="Arial"/>
        </w:rPr>
      </w:pPr>
      <w:r w:rsidRPr="006106D3">
        <w:rPr>
          <w:rFonts w:ascii="Arial" w:hAnsi="Arial" w:cs="Arial"/>
        </w:rPr>
        <w:t>Weak Investment Capital (Medium Severity): Reduce by establishing small business financing (around PS8,000-12,000 estimated to platform development and initial marketing): give priority to MVP features to launch with advanced features added later.</w:t>
      </w:r>
    </w:p>
    <w:p w14:paraId="40E0CB5C" w14:textId="77777777" w:rsidR="006106D3" w:rsidRPr="006106D3" w:rsidRDefault="006106D3" w:rsidP="006106D3">
      <w:pPr>
        <w:pStyle w:val="ListParagraph"/>
        <w:numPr>
          <w:ilvl w:val="0"/>
          <w:numId w:val="2"/>
        </w:numPr>
        <w:jc w:val="left"/>
        <w:rPr>
          <w:rFonts w:ascii="Arial" w:hAnsi="Arial" w:cs="Arial"/>
        </w:rPr>
      </w:pPr>
      <w:r w:rsidRPr="006106D3">
        <w:rPr>
          <w:rFonts w:ascii="Arial" w:hAnsi="Arial" w:cs="Arial"/>
        </w:rPr>
        <w:t>Competitive Response (Medium Severity): Counteract using differentiation in terms of superior customer service, disclosure about environmental sustainability practices, and the level of loyalty programs at the form of subscription plans.</w:t>
      </w:r>
    </w:p>
    <w:p w14:paraId="0AE66436" w14:textId="77777777" w:rsidR="006106D3" w:rsidRPr="006106D3" w:rsidRDefault="006106D3" w:rsidP="006106D3">
      <w:pPr>
        <w:ind w:left="0"/>
        <w:jc w:val="left"/>
        <w:rPr>
          <w:rFonts w:ascii="Arial" w:hAnsi="Arial" w:cs="Arial"/>
        </w:rPr>
      </w:pPr>
    </w:p>
    <w:p w14:paraId="011EF17D" w14:textId="77777777" w:rsidR="006106D3" w:rsidRPr="006106D3" w:rsidRDefault="006106D3" w:rsidP="006106D3">
      <w:pPr>
        <w:ind w:left="0"/>
        <w:jc w:val="left"/>
        <w:rPr>
          <w:rFonts w:ascii="Arial" w:hAnsi="Arial" w:cs="Arial"/>
        </w:rPr>
      </w:pPr>
    </w:p>
    <w:p w14:paraId="26403AFF" w14:textId="77777777" w:rsidR="006106D3" w:rsidRPr="006106D3" w:rsidRDefault="006106D3" w:rsidP="006106D3">
      <w:pPr>
        <w:ind w:left="0"/>
        <w:jc w:val="left"/>
        <w:rPr>
          <w:rFonts w:ascii="Arial" w:hAnsi="Arial" w:cs="Arial"/>
        </w:rPr>
      </w:pPr>
    </w:p>
    <w:p w14:paraId="4716C8EA" w14:textId="77777777" w:rsidR="006106D3" w:rsidRPr="006106D3" w:rsidRDefault="006106D3" w:rsidP="006106D3">
      <w:pPr>
        <w:ind w:left="0"/>
        <w:jc w:val="left"/>
        <w:rPr>
          <w:rFonts w:ascii="Arial" w:hAnsi="Arial" w:cs="Arial"/>
        </w:rPr>
      </w:pPr>
    </w:p>
    <w:p w14:paraId="439F32A6" w14:textId="76682E1A" w:rsidR="006106D3" w:rsidRPr="006106D3" w:rsidRDefault="006106D3" w:rsidP="00FF17CF">
      <w:pPr>
        <w:pStyle w:val="Heading1"/>
      </w:pPr>
      <w:r w:rsidRPr="006106D3">
        <w:t xml:space="preserve"> </w:t>
      </w:r>
      <w:bookmarkStart w:id="6" w:name="_Toc214292986"/>
      <w:r w:rsidRPr="006106D3">
        <w:t>Implementation Plan</w:t>
      </w:r>
      <w:bookmarkEnd w:id="6"/>
    </w:p>
    <w:p w14:paraId="4D66EBA3" w14:textId="77777777" w:rsidR="006106D3" w:rsidRPr="006106D3" w:rsidRDefault="006106D3" w:rsidP="006106D3">
      <w:pPr>
        <w:ind w:left="0"/>
        <w:jc w:val="left"/>
        <w:rPr>
          <w:rFonts w:ascii="Arial" w:hAnsi="Arial" w:cs="Arial"/>
        </w:rPr>
      </w:pPr>
      <w:r w:rsidRPr="006106D3">
        <w:rPr>
          <w:rFonts w:ascii="Arial" w:hAnsi="Arial" w:cs="Arial"/>
        </w:rPr>
        <w:t>The implementation is a four-phase process taking a period of twelve months:</w:t>
      </w:r>
    </w:p>
    <w:p w14:paraId="006AA42F" w14:textId="77777777" w:rsidR="006106D3" w:rsidRPr="006106D3" w:rsidRDefault="006106D3" w:rsidP="006106D3">
      <w:pPr>
        <w:pStyle w:val="ListParagraph"/>
        <w:numPr>
          <w:ilvl w:val="0"/>
          <w:numId w:val="3"/>
        </w:numPr>
        <w:jc w:val="left"/>
        <w:rPr>
          <w:rFonts w:ascii="Arial" w:hAnsi="Arial" w:cs="Arial"/>
        </w:rPr>
      </w:pPr>
      <w:r w:rsidRPr="006106D3">
        <w:rPr>
          <w:rFonts w:ascii="Arial" w:hAnsi="Arial" w:cs="Arial"/>
        </w:rPr>
        <w:t>Phase 1 - Foundation (Months 1-2): redesign of the websites and development of the e-commerce platform; development of the social media strategy (content calendar, posting schedule); finding the logistics partner and negotiating the services level agreement.</w:t>
      </w:r>
    </w:p>
    <w:p w14:paraId="16295BFE" w14:textId="77777777" w:rsidR="006106D3" w:rsidRPr="006106D3" w:rsidRDefault="006106D3" w:rsidP="006106D3">
      <w:pPr>
        <w:pStyle w:val="ListParagraph"/>
        <w:numPr>
          <w:ilvl w:val="0"/>
          <w:numId w:val="3"/>
        </w:numPr>
        <w:jc w:val="left"/>
        <w:rPr>
          <w:rFonts w:ascii="Arial" w:hAnsi="Arial" w:cs="Arial"/>
        </w:rPr>
      </w:pPr>
      <w:r w:rsidRPr="006106D3">
        <w:rPr>
          <w:rFonts w:ascii="Arial" w:hAnsi="Arial" w:cs="Arial"/>
        </w:rPr>
        <w:t>Phase 2 - Launch (Months 3-4): Website launch and optimization of the search engine; social media content plan development and contact with influencers; launch of local delivery services; full training of the staff on the work of the omnichannel.</w:t>
      </w:r>
    </w:p>
    <w:p w14:paraId="4BBAEC9A" w14:textId="77777777" w:rsidR="006106D3" w:rsidRPr="006106D3" w:rsidRDefault="006106D3" w:rsidP="006106D3">
      <w:pPr>
        <w:pStyle w:val="ListParagraph"/>
        <w:numPr>
          <w:ilvl w:val="0"/>
          <w:numId w:val="3"/>
        </w:numPr>
        <w:jc w:val="left"/>
        <w:rPr>
          <w:rFonts w:ascii="Arial" w:hAnsi="Arial" w:cs="Arial"/>
        </w:rPr>
      </w:pPr>
      <w:r w:rsidRPr="006106D3">
        <w:rPr>
          <w:rFonts w:ascii="Arial" w:hAnsi="Arial" w:cs="Arial"/>
        </w:rPr>
        <w:t>Phase 3 - Optimization (Months 5-6): Customer feedback integration and web UX improvement; monitoring delivery performance and evaluating logistics partners; improving marketing campaigns on the basis of analytics; pilot test of subscription service.</w:t>
      </w:r>
    </w:p>
    <w:p w14:paraId="54F9B616" w14:textId="7678C484" w:rsidR="006106D3" w:rsidRPr="006106D3" w:rsidRDefault="006106D3" w:rsidP="006106D3">
      <w:pPr>
        <w:pStyle w:val="ListParagraph"/>
        <w:numPr>
          <w:ilvl w:val="0"/>
          <w:numId w:val="3"/>
        </w:numPr>
        <w:jc w:val="left"/>
        <w:rPr>
          <w:rFonts w:ascii="Arial" w:hAnsi="Arial" w:cs="Arial"/>
        </w:rPr>
      </w:pPr>
      <w:r w:rsidRPr="006106D3">
        <w:rPr>
          <w:rFonts w:ascii="Arial" w:hAnsi="Arial" w:cs="Arial"/>
        </w:rPr>
        <w:t>Phase 4 - Growth (Months 7-12): Regional delivery service expansion 5+ postcodes, corporate B2B cooperation development, advanced analytics to customize customer experience, sustainability marketing enhancement with the focus on environmentally friendly activities</w:t>
      </w:r>
    </w:p>
    <w:p w14:paraId="0ACB5D76" w14:textId="77777777" w:rsidR="006106D3" w:rsidRPr="006106D3" w:rsidRDefault="006106D3" w:rsidP="00FF17CF">
      <w:pPr>
        <w:pStyle w:val="Heading1"/>
      </w:pPr>
      <w:r w:rsidRPr="006106D3">
        <w:t xml:space="preserve"> </w:t>
      </w:r>
      <w:bookmarkStart w:id="7" w:name="_Toc214292987"/>
      <w:r w:rsidRPr="006106D3">
        <w:t>Fraud Measurement and Monitoring Framework.</w:t>
      </w:r>
      <w:bookmarkEnd w:id="7"/>
    </w:p>
    <w:p w14:paraId="36CD27D2" w14:textId="77777777" w:rsidR="006106D3" w:rsidRPr="006106D3" w:rsidRDefault="006106D3" w:rsidP="006106D3">
      <w:pPr>
        <w:ind w:left="0"/>
        <w:jc w:val="left"/>
        <w:rPr>
          <w:rFonts w:ascii="Arial" w:hAnsi="Arial" w:cs="Arial"/>
        </w:rPr>
      </w:pPr>
      <w:r w:rsidRPr="006106D3">
        <w:rPr>
          <w:rFonts w:ascii="Arial" w:hAnsi="Arial" w:cs="Arial"/>
        </w:rPr>
        <w:t>There are four dimensions of systematic performance monitoring required to achieve success:</w:t>
      </w:r>
    </w:p>
    <w:p w14:paraId="777D86B7" w14:textId="77777777" w:rsidR="006106D3" w:rsidRPr="006106D3" w:rsidRDefault="006106D3" w:rsidP="006106D3">
      <w:pPr>
        <w:pStyle w:val="ListParagraph"/>
        <w:numPr>
          <w:ilvl w:val="0"/>
          <w:numId w:val="4"/>
        </w:numPr>
        <w:jc w:val="left"/>
        <w:rPr>
          <w:rFonts w:ascii="Arial" w:hAnsi="Arial" w:cs="Arial"/>
        </w:rPr>
      </w:pPr>
      <w:r w:rsidRPr="006106D3">
        <w:rPr>
          <w:rFonts w:ascii="Arial" w:hAnsi="Arial" w:cs="Arial"/>
        </w:rPr>
        <w:t xml:space="preserve">Financial Performance: Growth Online revenue +120% year-on-year (monthly monitoring); total revenue restoration to pre-decline level; profit margin improvement +5% (quarterly). Customer Measures: Website conversion: 3-5% (monitored weekly); customer acquisition cost: less than PS15/customer </w:t>
      </w:r>
      <w:r w:rsidRPr="006106D3">
        <w:rPr>
          <w:rFonts w:ascii="Arial" w:hAnsi="Arial" w:cs="Arial"/>
        </w:rPr>
        <w:lastRenderedPageBreak/>
        <w:t>(monitored monthly); customer retention: high (more than 70% repeats) (monitored monthly). Operation efficiency: Order turnaround time less than 24 hours (daily monitoring); on-time delivery rate greater than 98 percent (weekly); web up-time greater than 99.5 percent (daily). Market Reach: 5+ postcodes (monthly) New geographic markets; 5,000+ engaged followers (monthly) social media.</w:t>
      </w:r>
    </w:p>
    <w:p w14:paraId="25A61C1C" w14:textId="77777777" w:rsidR="006106D3" w:rsidRPr="006106D3" w:rsidRDefault="006106D3" w:rsidP="006106D3">
      <w:pPr>
        <w:pStyle w:val="ListParagraph"/>
        <w:numPr>
          <w:ilvl w:val="0"/>
          <w:numId w:val="4"/>
        </w:numPr>
        <w:jc w:val="left"/>
        <w:rPr>
          <w:rFonts w:ascii="Arial" w:hAnsi="Arial" w:cs="Arial"/>
        </w:rPr>
      </w:pPr>
      <w:r w:rsidRPr="006106D3">
        <w:rPr>
          <w:rFonts w:ascii="Arial" w:hAnsi="Arial" w:cs="Arial"/>
        </w:rPr>
        <w:t>Monitoring Tools: Google Analytics (performance of the site and behaviour of users); Shopify analytics dashboard (sales data and conversion data); Trustpilot (customer satisfaction and feedback); logistical management system (delivery status and performance).</w:t>
      </w:r>
    </w:p>
    <w:p w14:paraId="3E63788A" w14:textId="70911AF0" w:rsidR="006106D3" w:rsidRPr="006106D3" w:rsidRDefault="006106D3" w:rsidP="006106D3">
      <w:pPr>
        <w:ind w:left="0"/>
        <w:jc w:val="left"/>
        <w:rPr>
          <w:rFonts w:ascii="Arial" w:hAnsi="Arial" w:cs="Arial"/>
        </w:rPr>
      </w:pPr>
      <w:r w:rsidRPr="006106D3">
        <w:rPr>
          <w:rFonts w:ascii="Arial" w:hAnsi="Arial" w:cs="Arial"/>
        </w:rPr>
        <w:t>Quick course correction is achieved through monthly reviews on the side of the management. In case any KPI has performed weakly (more than 10 per cent below target) in both of the two months, then remedial intervention measures are put in force (e.g., more paid advertising in case conversion rates worsen, review of logistics partner in case delivery performance has gone bad).</w:t>
      </w:r>
    </w:p>
    <w:p w14:paraId="0F9CDBEC" w14:textId="20ACB40F" w:rsidR="006106D3" w:rsidRPr="006106D3" w:rsidRDefault="006106D3" w:rsidP="00FF17CF">
      <w:pPr>
        <w:pStyle w:val="Heading1"/>
      </w:pPr>
      <w:bookmarkStart w:id="8" w:name="_Toc214292988"/>
      <w:r w:rsidRPr="006106D3">
        <w:t>Conclusion</w:t>
      </w:r>
      <w:bookmarkEnd w:id="8"/>
    </w:p>
    <w:p w14:paraId="0FAD9786" w14:textId="77777777" w:rsidR="006106D3" w:rsidRPr="006106D3" w:rsidRDefault="006106D3" w:rsidP="006106D3">
      <w:pPr>
        <w:rPr>
          <w:rFonts w:ascii="Arial" w:hAnsi="Arial" w:cs="Arial"/>
        </w:rPr>
      </w:pPr>
      <w:r w:rsidRPr="006106D3">
        <w:rPr>
          <w:rFonts w:ascii="Arial" w:hAnsi="Arial" w:cs="Arial"/>
        </w:rPr>
        <w:t>The fact that Green Haven Florists lost 30 percent of its sales is an indicator of strategic inconsistency with the modern-day retail market forces and not lack of quality products. Digital Transformation &amp; Omnichannel Integration is the best solution as it would receive a weighted score of 4.05/5 based on the Grid Analysis when compared to niche positioning strategy of 3.05/5, due to systematic analysis of the problem and the structured decision frameworks. Such a recommendation is financially viable and organizationally feasible and allows dealing with the underlying causes of market decline, remaining consistent with the values of sustainability of the business.</w:t>
      </w:r>
    </w:p>
    <w:p w14:paraId="2BB108B4" w14:textId="119A984B" w:rsidR="006106D3" w:rsidRDefault="006106D3" w:rsidP="006106D3">
      <w:pPr>
        <w:rPr>
          <w:rFonts w:ascii="Arial" w:hAnsi="Arial" w:cs="Arial"/>
        </w:rPr>
      </w:pPr>
      <w:r w:rsidRPr="006106D3">
        <w:rPr>
          <w:rFonts w:ascii="Arial" w:hAnsi="Arial" w:cs="Arial"/>
        </w:rPr>
        <w:t>The four-step implementation plan is a realistic strategic intervention roadmap that has milestones and accountability mechanisms set within a period of twelve months. Systematic risk reduction and elaborate performance observation models provide responsible response management and allow correcting the course as the situation changes. When successful, this approach will put Green Haven Florists in a position to regain market share, regain profitability and build sustainable competitive advantage in a retail environment that is becoming more digital (Verhoff et al., 2015).</w:t>
      </w:r>
    </w:p>
    <w:p w14:paraId="37B24516" w14:textId="77777777" w:rsidR="006106D3" w:rsidRDefault="006106D3" w:rsidP="006106D3">
      <w:pPr>
        <w:rPr>
          <w:rFonts w:ascii="Arial" w:hAnsi="Arial" w:cs="Arial"/>
        </w:rPr>
      </w:pPr>
    </w:p>
    <w:p w14:paraId="27604757" w14:textId="77777777" w:rsidR="006106D3" w:rsidRDefault="006106D3" w:rsidP="006106D3">
      <w:pPr>
        <w:rPr>
          <w:rFonts w:ascii="Arial" w:hAnsi="Arial" w:cs="Arial"/>
        </w:rPr>
      </w:pPr>
    </w:p>
    <w:p w14:paraId="20F0E984" w14:textId="77777777" w:rsidR="006106D3" w:rsidRPr="006106D3" w:rsidRDefault="006106D3" w:rsidP="00FF17CF">
      <w:pPr>
        <w:pStyle w:val="Heading1"/>
      </w:pPr>
      <w:bookmarkStart w:id="9" w:name="_Toc214292989"/>
      <w:r w:rsidRPr="006106D3">
        <w:t>REFERENCES</w:t>
      </w:r>
      <w:bookmarkEnd w:id="9"/>
    </w:p>
    <w:p w14:paraId="553B2560" w14:textId="77777777" w:rsidR="006106D3" w:rsidRPr="006106D3" w:rsidRDefault="006106D3" w:rsidP="006106D3">
      <w:pPr>
        <w:rPr>
          <w:rFonts w:ascii="Arial" w:hAnsi="Arial" w:cs="Arial"/>
        </w:rPr>
      </w:pPr>
      <w:r w:rsidRPr="006106D3">
        <w:rPr>
          <w:rFonts w:ascii="Arial" w:hAnsi="Arial" w:cs="Arial"/>
        </w:rPr>
        <w:t>Anderson, C. (2006) The Long Tail: Why the Future of Business is Selling Less of More. New York: Hyperion.</w:t>
      </w:r>
    </w:p>
    <w:p w14:paraId="5915A519" w14:textId="77777777" w:rsidR="006106D3" w:rsidRPr="006106D3" w:rsidRDefault="006106D3" w:rsidP="006106D3">
      <w:pPr>
        <w:rPr>
          <w:rFonts w:ascii="Arial" w:hAnsi="Arial" w:cs="Arial"/>
        </w:rPr>
      </w:pPr>
      <w:r w:rsidRPr="006106D3">
        <w:rPr>
          <w:rFonts w:ascii="Arial" w:hAnsi="Arial" w:cs="Arial"/>
        </w:rPr>
        <w:t>Bergström, B. and Benson, V. (2022) 'Crisis management during retail disruption: a systematic literature review', Journal of Strategic Marketing, 30(3), pp. 267-289.</w:t>
      </w:r>
    </w:p>
    <w:p w14:paraId="2E6B8607" w14:textId="77777777" w:rsidR="006106D3" w:rsidRPr="006106D3" w:rsidRDefault="006106D3" w:rsidP="006106D3">
      <w:pPr>
        <w:rPr>
          <w:rFonts w:ascii="Arial" w:hAnsi="Arial" w:cs="Arial"/>
        </w:rPr>
      </w:pPr>
      <w:r w:rsidRPr="006106D3">
        <w:rPr>
          <w:rFonts w:ascii="Arial" w:hAnsi="Arial" w:cs="Arial"/>
        </w:rPr>
        <w:t xml:space="preserve">Burdge, R.J. and </w:t>
      </w:r>
      <w:proofErr w:type="spellStart"/>
      <w:r w:rsidRPr="006106D3">
        <w:rPr>
          <w:rFonts w:ascii="Arial" w:hAnsi="Arial" w:cs="Arial"/>
        </w:rPr>
        <w:t>Vanclay</w:t>
      </w:r>
      <w:proofErr w:type="spellEnd"/>
      <w:r w:rsidRPr="006106D3">
        <w:rPr>
          <w:rFonts w:ascii="Arial" w:hAnsi="Arial" w:cs="Arial"/>
        </w:rPr>
        <w:t>, F. (1995) 'Environmental and social impact assessment: a comprehensive framework for developing nations', Environmental Impact Assessment Review, 15(3), pp. 237-260.</w:t>
      </w:r>
    </w:p>
    <w:p w14:paraId="6E017B21" w14:textId="77777777" w:rsidR="006106D3" w:rsidRPr="006106D3" w:rsidRDefault="006106D3" w:rsidP="006106D3">
      <w:pPr>
        <w:rPr>
          <w:rFonts w:ascii="Arial" w:hAnsi="Arial" w:cs="Arial"/>
        </w:rPr>
      </w:pPr>
      <w:r w:rsidRPr="006106D3">
        <w:rPr>
          <w:rFonts w:ascii="Arial" w:hAnsi="Arial" w:cs="Arial"/>
        </w:rPr>
        <w:t xml:space="preserve">Grewal, D., Roggeveen, A.L. and </w:t>
      </w:r>
      <w:proofErr w:type="spellStart"/>
      <w:r w:rsidRPr="006106D3">
        <w:rPr>
          <w:rFonts w:ascii="Arial" w:hAnsi="Arial" w:cs="Arial"/>
        </w:rPr>
        <w:t>Nordfält</w:t>
      </w:r>
      <w:proofErr w:type="spellEnd"/>
      <w:r w:rsidRPr="006106D3">
        <w:rPr>
          <w:rFonts w:ascii="Arial" w:hAnsi="Arial" w:cs="Arial"/>
        </w:rPr>
        <w:t>, J. (2017) 'The future of retailing', Journal of Retailing, 93(1), pp. 1-6.</w:t>
      </w:r>
    </w:p>
    <w:p w14:paraId="49DD90DB" w14:textId="77777777" w:rsidR="006106D3" w:rsidRPr="006106D3" w:rsidRDefault="006106D3" w:rsidP="006106D3">
      <w:pPr>
        <w:rPr>
          <w:rFonts w:ascii="Arial" w:hAnsi="Arial" w:cs="Arial"/>
        </w:rPr>
      </w:pPr>
      <w:r w:rsidRPr="006106D3">
        <w:rPr>
          <w:rFonts w:ascii="Arial" w:hAnsi="Arial" w:cs="Arial"/>
        </w:rPr>
        <w:t>Rohm, A.J. and Swaminathan, V. (2004) 'A typology of online shoppers based on shopping motivations', Journal of Business Research, 57(7), pp. 748-757.</w:t>
      </w:r>
    </w:p>
    <w:p w14:paraId="540B02BD" w14:textId="77777777" w:rsidR="006106D3" w:rsidRPr="006106D3" w:rsidRDefault="006106D3" w:rsidP="006106D3">
      <w:pPr>
        <w:rPr>
          <w:rFonts w:ascii="Arial" w:hAnsi="Arial" w:cs="Arial"/>
        </w:rPr>
      </w:pPr>
      <w:r w:rsidRPr="006106D3">
        <w:rPr>
          <w:rFonts w:ascii="Arial" w:hAnsi="Arial" w:cs="Arial"/>
        </w:rPr>
        <w:t xml:space="preserve">Turban, E., King, D., Lee, J.K. and Liang, T.P. (2018) Electronic Commerce 2018: Business, Technology, Society. 14th </w:t>
      </w:r>
      <w:proofErr w:type="spellStart"/>
      <w:r w:rsidRPr="006106D3">
        <w:rPr>
          <w:rFonts w:ascii="Arial" w:hAnsi="Arial" w:cs="Arial"/>
        </w:rPr>
        <w:t>edn</w:t>
      </w:r>
      <w:proofErr w:type="spellEnd"/>
      <w:r w:rsidRPr="006106D3">
        <w:rPr>
          <w:rFonts w:ascii="Arial" w:hAnsi="Arial" w:cs="Arial"/>
        </w:rPr>
        <w:t>. Cham: Springer.</w:t>
      </w:r>
    </w:p>
    <w:p w14:paraId="3E96F27F" w14:textId="4574FD0D" w:rsidR="006106D3" w:rsidRDefault="006106D3" w:rsidP="006106D3">
      <w:pPr>
        <w:rPr>
          <w:rFonts w:ascii="Arial" w:hAnsi="Arial" w:cs="Arial"/>
        </w:rPr>
      </w:pPr>
      <w:r w:rsidRPr="006106D3">
        <w:rPr>
          <w:rFonts w:ascii="Arial" w:hAnsi="Arial" w:cs="Arial"/>
        </w:rPr>
        <w:t>Verhoef, P.C., Kannan, P.K. and Inman, J.J. (2015) 'From multi-channel retailing to omni-channel retailing: introduction to the special issue on multi-channel retailing', Journal of Retailing, 91(2), pp. 174-181.</w:t>
      </w:r>
    </w:p>
    <w:p w14:paraId="43C0FC2F" w14:textId="77777777" w:rsidR="006106D3" w:rsidRDefault="006106D3" w:rsidP="006106D3">
      <w:pPr>
        <w:rPr>
          <w:rFonts w:ascii="Arial" w:hAnsi="Arial" w:cs="Arial"/>
        </w:rPr>
      </w:pPr>
    </w:p>
    <w:p w14:paraId="182977C8" w14:textId="77777777" w:rsidR="006106D3" w:rsidRDefault="006106D3" w:rsidP="006106D3">
      <w:pPr>
        <w:rPr>
          <w:rFonts w:ascii="Arial" w:hAnsi="Arial" w:cs="Arial"/>
        </w:rPr>
      </w:pPr>
    </w:p>
    <w:p w14:paraId="31386A59" w14:textId="77777777" w:rsidR="006106D3" w:rsidRDefault="006106D3" w:rsidP="006106D3">
      <w:pPr>
        <w:rPr>
          <w:rFonts w:ascii="Arial" w:hAnsi="Arial" w:cs="Arial"/>
        </w:rPr>
      </w:pPr>
    </w:p>
    <w:p w14:paraId="359DB22E" w14:textId="77777777" w:rsidR="006106D3" w:rsidRDefault="006106D3" w:rsidP="006106D3">
      <w:pPr>
        <w:rPr>
          <w:rFonts w:ascii="Arial" w:hAnsi="Arial" w:cs="Arial"/>
        </w:rPr>
      </w:pPr>
    </w:p>
    <w:p w14:paraId="2EF1269C" w14:textId="77777777" w:rsidR="006106D3" w:rsidRDefault="006106D3" w:rsidP="006106D3">
      <w:pPr>
        <w:rPr>
          <w:rFonts w:ascii="Arial" w:hAnsi="Arial" w:cs="Arial"/>
        </w:rPr>
      </w:pPr>
    </w:p>
    <w:p w14:paraId="123F89D2" w14:textId="77777777" w:rsidR="006106D3" w:rsidRDefault="006106D3" w:rsidP="006106D3">
      <w:pPr>
        <w:rPr>
          <w:rFonts w:ascii="Arial" w:hAnsi="Arial" w:cs="Arial"/>
        </w:rPr>
      </w:pPr>
    </w:p>
    <w:p w14:paraId="7F70B4E7" w14:textId="77777777" w:rsidR="006106D3" w:rsidRDefault="006106D3" w:rsidP="006106D3">
      <w:pPr>
        <w:rPr>
          <w:rFonts w:ascii="Arial" w:hAnsi="Arial" w:cs="Arial"/>
        </w:rPr>
      </w:pPr>
    </w:p>
    <w:p w14:paraId="6A10EAB5" w14:textId="77777777" w:rsidR="006106D3" w:rsidRDefault="006106D3" w:rsidP="006106D3">
      <w:pPr>
        <w:rPr>
          <w:rFonts w:ascii="Arial" w:hAnsi="Arial" w:cs="Arial"/>
        </w:rPr>
      </w:pPr>
    </w:p>
    <w:p w14:paraId="4332962C" w14:textId="7991EC1E" w:rsidR="006106D3" w:rsidRDefault="006F0CFA" w:rsidP="00FF17CF">
      <w:pPr>
        <w:pStyle w:val="Heading1"/>
      </w:pPr>
      <w:bookmarkStart w:id="10" w:name="_Toc214292990"/>
      <w:r w:rsidRPr="006F0CFA">
        <w:t>APPENDICES</w:t>
      </w:r>
      <w:bookmarkEnd w:id="10"/>
    </w:p>
    <w:p w14:paraId="77B3F944" w14:textId="38828A22" w:rsidR="006F0CFA" w:rsidRPr="006F0CFA" w:rsidRDefault="006F0CFA" w:rsidP="006F0CFA">
      <w:pPr>
        <w:spacing w:before="0" w:after="0" w:line="240" w:lineRule="auto"/>
        <w:ind w:left="0" w:right="0"/>
        <w:jc w:val="left"/>
        <w:rPr>
          <w:rFonts w:eastAsia="Times New Roman" w:cs="Times New Roman"/>
          <w:szCs w:val="24"/>
          <w:lang w:eastAsia="en-GB"/>
        </w:rPr>
      </w:pPr>
    </w:p>
    <w:p w14:paraId="4E6E9F29" w14:textId="77777777" w:rsidR="006F0CFA" w:rsidRPr="006F0CFA" w:rsidRDefault="006F0CFA" w:rsidP="00FF17CF">
      <w:pPr>
        <w:pStyle w:val="Heading1"/>
        <w:rPr>
          <w:rFonts w:eastAsia="Times New Roman"/>
          <w:lang w:eastAsia="en-GB"/>
        </w:rPr>
      </w:pPr>
      <w:bookmarkStart w:id="11" w:name="_Toc214292991"/>
      <w:r w:rsidRPr="006F0CFA">
        <w:rPr>
          <w:rFonts w:eastAsia="Times New Roman"/>
          <w:lang w:eastAsia="en-GB"/>
        </w:rPr>
        <w:t>APPENDIX A: GRID ANALYSIS SUMMARY</w:t>
      </w:r>
      <w:bookmarkEnd w:id="11"/>
    </w:p>
    <w:p w14:paraId="04DCD2AC" w14:textId="77777777" w:rsidR="006F0CFA" w:rsidRPr="006F0CFA" w:rsidRDefault="006F0CFA" w:rsidP="006F0CFA">
      <w:pPr>
        <w:spacing w:before="100" w:beforeAutospacing="1" w:after="100" w:afterAutospacing="1" w:line="240" w:lineRule="auto"/>
        <w:ind w:left="0" w:right="0"/>
        <w:jc w:val="left"/>
        <w:rPr>
          <w:rFonts w:eastAsia="Times New Roman" w:cs="Times New Roman"/>
          <w:szCs w:val="24"/>
          <w:lang w:eastAsia="en-GB"/>
        </w:rPr>
      </w:pPr>
      <w:r w:rsidRPr="006F0CFA">
        <w:rPr>
          <w:rFonts w:eastAsia="Times New Roman" w:cs="Times New Roman"/>
          <w:b/>
          <w:bCs/>
          <w:szCs w:val="24"/>
          <w:lang w:eastAsia="en-GB"/>
        </w:rPr>
        <w:t>A.1 Weighted Criteria Evaluation Summary</w:t>
      </w:r>
    </w:p>
    <w:tbl>
      <w:tblPr>
        <w:tblStyle w:val="TableGrid"/>
        <w:tblW w:w="0" w:type="auto"/>
        <w:tblLook w:val="04A0" w:firstRow="1" w:lastRow="0" w:firstColumn="1" w:lastColumn="0" w:noHBand="0" w:noVBand="1"/>
      </w:tblPr>
      <w:tblGrid>
        <w:gridCol w:w="1864"/>
        <w:gridCol w:w="1016"/>
        <w:gridCol w:w="1980"/>
        <w:gridCol w:w="1780"/>
        <w:gridCol w:w="2376"/>
      </w:tblGrid>
      <w:tr w:rsidR="006F0CFA" w:rsidRPr="006F0CFA" w14:paraId="21C85684" w14:textId="77777777" w:rsidTr="006F0CFA">
        <w:tc>
          <w:tcPr>
            <w:tcW w:w="0" w:type="auto"/>
            <w:hideMark/>
          </w:tcPr>
          <w:p w14:paraId="268ABDBE" w14:textId="77777777" w:rsidR="006F0CFA" w:rsidRPr="006F0CFA" w:rsidRDefault="006F0CFA" w:rsidP="006F0CFA">
            <w:pPr>
              <w:ind w:left="0" w:right="0"/>
              <w:jc w:val="center"/>
              <w:rPr>
                <w:rFonts w:ascii="Arial" w:eastAsia="Times New Roman" w:hAnsi="Arial" w:cs="Arial"/>
                <w:b/>
                <w:bCs/>
                <w:szCs w:val="24"/>
                <w:lang w:eastAsia="en-GB"/>
              </w:rPr>
            </w:pPr>
            <w:r w:rsidRPr="006F0CFA">
              <w:rPr>
                <w:rFonts w:ascii="Arial" w:eastAsia="Times New Roman" w:hAnsi="Arial" w:cs="Arial"/>
                <w:b/>
                <w:bCs/>
                <w:szCs w:val="24"/>
                <w:lang w:eastAsia="en-GB"/>
              </w:rPr>
              <w:t>Evaluation Criteria</w:t>
            </w:r>
          </w:p>
        </w:tc>
        <w:tc>
          <w:tcPr>
            <w:tcW w:w="0" w:type="auto"/>
            <w:hideMark/>
          </w:tcPr>
          <w:p w14:paraId="339DF0C6" w14:textId="77777777" w:rsidR="006F0CFA" w:rsidRPr="006F0CFA" w:rsidRDefault="006F0CFA" w:rsidP="006F0CFA">
            <w:pPr>
              <w:ind w:left="0" w:right="0"/>
              <w:jc w:val="center"/>
              <w:rPr>
                <w:rFonts w:ascii="Arial" w:eastAsia="Times New Roman" w:hAnsi="Arial" w:cs="Arial"/>
                <w:b/>
                <w:bCs/>
                <w:szCs w:val="24"/>
                <w:lang w:eastAsia="en-GB"/>
              </w:rPr>
            </w:pPr>
            <w:r w:rsidRPr="006F0CFA">
              <w:rPr>
                <w:rFonts w:ascii="Arial" w:eastAsia="Times New Roman" w:hAnsi="Arial" w:cs="Arial"/>
                <w:b/>
                <w:bCs/>
                <w:szCs w:val="24"/>
                <w:lang w:eastAsia="en-GB"/>
              </w:rPr>
              <w:t>Weight</w:t>
            </w:r>
          </w:p>
        </w:tc>
        <w:tc>
          <w:tcPr>
            <w:tcW w:w="0" w:type="auto"/>
            <w:hideMark/>
          </w:tcPr>
          <w:p w14:paraId="4D2AB219" w14:textId="77777777" w:rsidR="006F0CFA" w:rsidRPr="006F0CFA" w:rsidRDefault="006F0CFA" w:rsidP="006F0CFA">
            <w:pPr>
              <w:ind w:left="0" w:right="0"/>
              <w:jc w:val="center"/>
              <w:rPr>
                <w:rFonts w:ascii="Arial" w:eastAsia="Times New Roman" w:hAnsi="Arial" w:cs="Arial"/>
                <w:b/>
                <w:bCs/>
                <w:szCs w:val="24"/>
                <w:lang w:eastAsia="en-GB"/>
              </w:rPr>
            </w:pPr>
            <w:r w:rsidRPr="006F0CFA">
              <w:rPr>
                <w:rFonts w:ascii="Arial" w:eastAsia="Times New Roman" w:hAnsi="Arial" w:cs="Arial"/>
                <w:b/>
                <w:bCs/>
                <w:szCs w:val="24"/>
                <w:lang w:eastAsia="en-GB"/>
              </w:rPr>
              <w:t>Digital Transformation</w:t>
            </w:r>
          </w:p>
        </w:tc>
        <w:tc>
          <w:tcPr>
            <w:tcW w:w="0" w:type="auto"/>
            <w:hideMark/>
          </w:tcPr>
          <w:p w14:paraId="79FF3E92" w14:textId="77777777" w:rsidR="006F0CFA" w:rsidRPr="006F0CFA" w:rsidRDefault="006F0CFA" w:rsidP="006F0CFA">
            <w:pPr>
              <w:ind w:left="0" w:right="0"/>
              <w:jc w:val="center"/>
              <w:rPr>
                <w:rFonts w:ascii="Arial" w:eastAsia="Times New Roman" w:hAnsi="Arial" w:cs="Arial"/>
                <w:b/>
                <w:bCs/>
                <w:szCs w:val="24"/>
                <w:lang w:eastAsia="en-GB"/>
              </w:rPr>
            </w:pPr>
            <w:r w:rsidRPr="006F0CFA">
              <w:rPr>
                <w:rFonts w:ascii="Arial" w:eastAsia="Times New Roman" w:hAnsi="Arial" w:cs="Arial"/>
                <w:b/>
                <w:bCs/>
                <w:szCs w:val="24"/>
                <w:lang w:eastAsia="en-GB"/>
              </w:rPr>
              <w:t>Niche Sustainability</w:t>
            </w:r>
          </w:p>
        </w:tc>
        <w:tc>
          <w:tcPr>
            <w:tcW w:w="0" w:type="auto"/>
            <w:hideMark/>
          </w:tcPr>
          <w:p w14:paraId="501070E8" w14:textId="77777777" w:rsidR="006F0CFA" w:rsidRPr="006F0CFA" w:rsidRDefault="006F0CFA" w:rsidP="006F0CFA">
            <w:pPr>
              <w:ind w:left="0" w:right="0"/>
              <w:jc w:val="center"/>
              <w:rPr>
                <w:rFonts w:ascii="Arial" w:eastAsia="Times New Roman" w:hAnsi="Arial" w:cs="Arial"/>
                <w:b/>
                <w:bCs/>
                <w:szCs w:val="24"/>
                <w:lang w:eastAsia="en-GB"/>
              </w:rPr>
            </w:pPr>
            <w:r w:rsidRPr="006F0CFA">
              <w:rPr>
                <w:rFonts w:ascii="Arial" w:eastAsia="Times New Roman" w:hAnsi="Arial" w:cs="Arial"/>
                <w:b/>
                <w:bCs/>
                <w:szCs w:val="24"/>
                <w:lang w:eastAsia="en-GB"/>
              </w:rPr>
              <w:t>Rationale</w:t>
            </w:r>
          </w:p>
        </w:tc>
      </w:tr>
      <w:tr w:rsidR="006F0CFA" w:rsidRPr="006F0CFA" w14:paraId="5B0AEAB8" w14:textId="77777777" w:rsidTr="006F0CFA">
        <w:tc>
          <w:tcPr>
            <w:tcW w:w="0" w:type="auto"/>
            <w:hideMark/>
          </w:tcPr>
          <w:p w14:paraId="1DABBE74" w14:textId="77777777" w:rsidR="006F0CFA" w:rsidRPr="006F0CFA" w:rsidRDefault="006F0CFA" w:rsidP="006F0CFA">
            <w:pPr>
              <w:ind w:left="0" w:right="0"/>
              <w:jc w:val="left"/>
              <w:rPr>
                <w:rFonts w:ascii="Arial" w:eastAsia="Times New Roman" w:hAnsi="Arial" w:cs="Arial"/>
                <w:szCs w:val="24"/>
                <w:lang w:eastAsia="en-GB"/>
              </w:rPr>
            </w:pPr>
            <w:r w:rsidRPr="006F0CFA">
              <w:rPr>
                <w:rFonts w:ascii="Arial" w:eastAsia="Times New Roman" w:hAnsi="Arial" w:cs="Arial"/>
                <w:szCs w:val="24"/>
                <w:lang w:eastAsia="en-GB"/>
              </w:rPr>
              <w:t>Market Size &amp; Growth Potential</w:t>
            </w:r>
          </w:p>
        </w:tc>
        <w:tc>
          <w:tcPr>
            <w:tcW w:w="0" w:type="auto"/>
            <w:hideMark/>
          </w:tcPr>
          <w:p w14:paraId="60B619F7" w14:textId="77777777" w:rsidR="006F0CFA" w:rsidRPr="006F0CFA" w:rsidRDefault="006F0CFA" w:rsidP="006F0CFA">
            <w:pPr>
              <w:ind w:left="0" w:right="0"/>
              <w:jc w:val="left"/>
              <w:rPr>
                <w:rFonts w:ascii="Arial" w:eastAsia="Times New Roman" w:hAnsi="Arial" w:cs="Arial"/>
                <w:szCs w:val="24"/>
                <w:lang w:eastAsia="en-GB"/>
              </w:rPr>
            </w:pPr>
            <w:r w:rsidRPr="006F0CFA">
              <w:rPr>
                <w:rFonts w:ascii="Arial" w:eastAsia="Times New Roman" w:hAnsi="Arial" w:cs="Arial"/>
                <w:szCs w:val="24"/>
                <w:lang w:eastAsia="en-GB"/>
              </w:rPr>
              <w:t>25%</w:t>
            </w:r>
          </w:p>
        </w:tc>
        <w:tc>
          <w:tcPr>
            <w:tcW w:w="0" w:type="auto"/>
            <w:hideMark/>
          </w:tcPr>
          <w:p w14:paraId="450F10EA" w14:textId="77777777" w:rsidR="006F0CFA" w:rsidRPr="006F0CFA" w:rsidRDefault="006F0CFA" w:rsidP="006F0CFA">
            <w:pPr>
              <w:ind w:left="0" w:right="0"/>
              <w:jc w:val="left"/>
              <w:rPr>
                <w:rFonts w:ascii="Arial" w:eastAsia="Times New Roman" w:hAnsi="Arial" w:cs="Arial"/>
                <w:szCs w:val="24"/>
                <w:lang w:eastAsia="en-GB"/>
              </w:rPr>
            </w:pPr>
            <w:r w:rsidRPr="006F0CFA">
              <w:rPr>
                <w:rFonts w:ascii="Arial" w:eastAsia="Times New Roman" w:hAnsi="Arial" w:cs="Arial"/>
                <w:szCs w:val="24"/>
                <w:lang w:eastAsia="en-GB"/>
              </w:rPr>
              <w:t>5/5 (1.25)</w:t>
            </w:r>
          </w:p>
        </w:tc>
        <w:tc>
          <w:tcPr>
            <w:tcW w:w="0" w:type="auto"/>
            <w:hideMark/>
          </w:tcPr>
          <w:p w14:paraId="6E08C855" w14:textId="77777777" w:rsidR="006F0CFA" w:rsidRPr="006F0CFA" w:rsidRDefault="006F0CFA" w:rsidP="006F0CFA">
            <w:pPr>
              <w:ind w:left="0" w:right="0"/>
              <w:jc w:val="left"/>
              <w:rPr>
                <w:rFonts w:ascii="Arial" w:eastAsia="Times New Roman" w:hAnsi="Arial" w:cs="Arial"/>
                <w:szCs w:val="24"/>
                <w:lang w:eastAsia="en-GB"/>
              </w:rPr>
            </w:pPr>
            <w:r w:rsidRPr="006F0CFA">
              <w:rPr>
                <w:rFonts w:ascii="Arial" w:eastAsia="Times New Roman" w:hAnsi="Arial" w:cs="Arial"/>
                <w:szCs w:val="24"/>
                <w:lang w:eastAsia="en-GB"/>
              </w:rPr>
              <w:t>2/5 (0.50)</w:t>
            </w:r>
          </w:p>
        </w:tc>
        <w:tc>
          <w:tcPr>
            <w:tcW w:w="0" w:type="auto"/>
            <w:hideMark/>
          </w:tcPr>
          <w:p w14:paraId="61FA5139"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Digital reaches 1M+ addressable market; Niche limited to 50K-80K</w:t>
            </w:r>
          </w:p>
        </w:tc>
      </w:tr>
      <w:tr w:rsidR="006F0CFA" w:rsidRPr="006F0CFA" w14:paraId="531B72D0" w14:textId="77777777" w:rsidTr="006F0CFA">
        <w:tc>
          <w:tcPr>
            <w:tcW w:w="0" w:type="auto"/>
            <w:hideMark/>
          </w:tcPr>
          <w:p w14:paraId="4CDB8E14" w14:textId="77777777" w:rsidR="006F0CFA" w:rsidRPr="006F0CFA" w:rsidRDefault="006F0CFA" w:rsidP="006F0CFA">
            <w:pPr>
              <w:ind w:left="0" w:right="0"/>
              <w:jc w:val="left"/>
              <w:rPr>
                <w:rFonts w:ascii="Arial" w:eastAsia="Times New Roman" w:hAnsi="Arial" w:cs="Arial"/>
                <w:szCs w:val="24"/>
                <w:lang w:eastAsia="en-GB"/>
              </w:rPr>
            </w:pPr>
            <w:r w:rsidRPr="006F0CFA">
              <w:rPr>
                <w:rFonts w:ascii="Arial" w:eastAsia="Times New Roman" w:hAnsi="Arial" w:cs="Arial"/>
                <w:szCs w:val="24"/>
                <w:lang w:eastAsia="en-GB"/>
              </w:rPr>
              <w:t>Competitive Differentiation</w:t>
            </w:r>
          </w:p>
        </w:tc>
        <w:tc>
          <w:tcPr>
            <w:tcW w:w="0" w:type="auto"/>
            <w:hideMark/>
          </w:tcPr>
          <w:p w14:paraId="1DE66B10" w14:textId="77777777" w:rsidR="006F0CFA" w:rsidRPr="006F0CFA" w:rsidRDefault="006F0CFA" w:rsidP="006F0CFA">
            <w:pPr>
              <w:ind w:left="0" w:right="0"/>
              <w:jc w:val="left"/>
              <w:rPr>
                <w:rFonts w:ascii="Arial" w:eastAsia="Times New Roman" w:hAnsi="Arial" w:cs="Arial"/>
                <w:szCs w:val="24"/>
                <w:lang w:eastAsia="en-GB"/>
              </w:rPr>
            </w:pPr>
            <w:r w:rsidRPr="006F0CFA">
              <w:rPr>
                <w:rFonts w:ascii="Arial" w:eastAsia="Times New Roman" w:hAnsi="Arial" w:cs="Arial"/>
                <w:szCs w:val="24"/>
                <w:lang w:eastAsia="en-GB"/>
              </w:rPr>
              <w:t>20%</w:t>
            </w:r>
          </w:p>
        </w:tc>
        <w:tc>
          <w:tcPr>
            <w:tcW w:w="0" w:type="auto"/>
            <w:hideMark/>
          </w:tcPr>
          <w:p w14:paraId="2BA5F777" w14:textId="77777777" w:rsidR="006F0CFA" w:rsidRPr="006F0CFA" w:rsidRDefault="006F0CFA" w:rsidP="006F0CFA">
            <w:pPr>
              <w:ind w:left="0" w:right="0"/>
              <w:jc w:val="left"/>
              <w:rPr>
                <w:rFonts w:ascii="Arial" w:eastAsia="Times New Roman" w:hAnsi="Arial" w:cs="Arial"/>
                <w:szCs w:val="24"/>
                <w:lang w:eastAsia="en-GB"/>
              </w:rPr>
            </w:pPr>
            <w:r w:rsidRPr="006F0CFA">
              <w:rPr>
                <w:rFonts w:ascii="Arial" w:eastAsia="Times New Roman" w:hAnsi="Arial" w:cs="Arial"/>
                <w:szCs w:val="24"/>
                <w:lang w:eastAsia="en-GB"/>
              </w:rPr>
              <w:t>4/5 (0.80)</w:t>
            </w:r>
          </w:p>
        </w:tc>
        <w:tc>
          <w:tcPr>
            <w:tcW w:w="0" w:type="auto"/>
            <w:hideMark/>
          </w:tcPr>
          <w:p w14:paraId="191361FB" w14:textId="77777777" w:rsidR="006F0CFA" w:rsidRPr="006F0CFA" w:rsidRDefault="006F0CFA" w:rsidP="006F0CFA">
            <w:pPr>
              <w:ind w:left="0" w:right="0"/>
              <w:jc w:val="left"/>
              <w:rPr>
                <w:rFonts w:ascii="Arial" w:eastAsia="Times New Roman" w:hAnsi="Arial" w:cs="Arial"/>
                <w:szCs w:val="24"/>
                <w:lang w:eastAsia="en-GB"/>
              </w:rPr>
            </w:pPr>
            <w:r w:rsidRPr="006F0CFA">
              <w:rPr>
                <w:rFonts w:ascii="Arial" w:eastAsia="Times New Roman" w:hAnsi="Arial" w:cs="Arial"/>
                <w:szCs w:val="24"/>
                <w:lang w:eastAsia="en-GB"/>
              </w:rPr>
              <w:t>4/5 (0.80)</w:t>
            </w:r>
          </w:p>
        </w:tc>
        <w:tc>
          <w:tcPr>
            <w:tcW w:w="0" w:type="auto"/>
            <w:hideMark/>
          </w:tcPr>
          <w:p w14:paraId="17A2942E"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Both viable; Digital via convenience, Niche via authenticity</w:t>
            </w:r>
          </w:p>
        </w:tc>
      </w:tr>
      <w:tr w:rsidR="006F0CFA" w:rsidRPr="006F0CFA" w14:paraId="5BD39786" w14:textId="77777777" w:rsidTr="006F0CFA">
        <w:tc>
          <w:tcPr>
            <w:tcW w:w="0" w:type="auto"/>
            <w:hideMark/>
          </w:tcPr>
          <w:p w14:paraId="5F10880D" w14:textId="77777777" w:rsidR="006F0CFA" w:rsidRPr="006F0CFA" w:rsidRDefault="006F0CFA" w:rsidP="006F0CFA">
            <w:pPr>
              <w:ind w:left="0" w:right="0"/>
              <w:jc w:val="left"/>
              <w:rPr>
                <w:rFonts w:ascii="Arial" w:eastAsia="Times New Roman" w:hAnsi="Arial" w:cs="Arial"/>
                <w:szCs w:val="24"/>
                <w:lang w:eastAsia="en-GB"/>
              </w:rPr>
            </w:pPr>
            <w:r w:rsidRPr="006F0CFA">
              <w:rPr>
                <w:rFonts w:ascii="Arial" w:eastAsia="Times New Roman" w:hAnsi="Arial" w:cs="Arial"/>
                <w:szCs w:val="24"/>
                <w:lang w:eastAsia="en-GB"/>
              </w:rPr>
              <w:t>Implementation Feasibility</w:t>
            </w:r>
          </w:p>
        </w:tc>
        <w:tc>
          <w:tcPr>
            <w:tcW w:w="0" w:type="auto"/>
            <w:hideMark/>
          </w:tcPr>
          <w:p w14:paraId="1840498B" w14:textId="77777777" w:rsidR="006F0CFA" w:rsidRPr="006F0CFA" w:rsidRDefault="006F0CFA" w:rsidP="006F0CFA">
            <w:pPr>
              <w:ind w:left="0" w:right="0"/>
              <w:jc w:val="left"/>
              <w:rPr>
                <w:rFonts w:ascii="Arial" w:eastAsia="Times New Roman" w:hAnsi="Arial" w:cs="Arial"/>
                <w:szCs w:val="24"/>
                <w:lang w:eastAsia="en-GB"/>
              </w:rPr>
            </w:pPr>
            <w:r w:rsidRPr="006F0CFA">
              <w:rPr>
                <w:rFonts w:ascii="Arial" w:eastAsia="Times New Roman" w:hAnsi="Arial" w:cs="Arial"/>
                <w:szCs w:val="24"/>
                <w:lang w:eastAsia="en-GB"/>
              </w:rPr>
              <w:t>20%</w:t>
            </w:r>
          </w:p>
        </w:tc>
        <w:tc>
          <w:tcPr>
            <w:tcW w:w="0" w:type="auto"/>
            <w:hideMark/>
          </w:tcPr>
          <w:p w14:paraId="755225C5" w14:textId="77777777" w:rsidR="006F0CFA" w:rsidRPr="006F0CFA" w:rsidRDefault="006F0CFA" w:rsidP="006F0CFA">
            <w:pPr>
              <w:ind w:left="0" w:right="0"/>
              <w:jc w:val="left"/>
              <w:rPr>
                <w:rFonts w:ascii="Arial" w:eastAsia="Times New Roman" w:hAnsi="Arial" w:cs="Arial"/>
                <w:szCs w:val="24"/>
                <w:lang w:eastAsia="en-GB"/>
              </w:rPr>
            </w:pPr>
            <w:r w:rsidRPr="006F0CFA">
              <w:rPr>
                <w:rFonts w:ascii="Arial" w:eastAsia="Times New Roman" w:hAnsi="Arial" w:cs="Arial"/>
                <w:szCs w:val="24"/>
                <w:lang w:eastAsia="en-GB"/>
              </w:rPr>
              <w:t>4/5 (0.80)</w:t>
            </w:r>
          </w:p>
        </w:tc>
        <w:tc>
          <w:tcPr>
            <w:tcW w:w="0" w:type="auto"/>
            <w:hideMark/>
          </w:tcPr>
          <w:p w14:paraId="6B7FF352" w14:textId="77777777" w:rsidR="006F0CFA" w:rsidRPr="006F0CFA" w:rsidRDefault="006F0CFA" w:rsidP="006F0CFA">
            <w:pPr>
              <w:ind w:left="0" w:right="0"/>
              <w:jc w:val="left"/>
              <w:rPr>
                <w:rFonts w:ascii="Arial" w:eastAsia="Times New Roman" w:hAnsi="Arial" w:cs="Arial"/>
                <w:szCs w:val="24"/>
                <w:lang w:eastAsia="en-GB"/>
              </w:rPr>
            </w:pPr>
            <w:r w:rsidRPr="006F0CFA">
              <w:rPr>
                <w:rFonts w:ascii="Arial" w:eastAsia="Times New Roman" w:hAnsi="Arial" w:cs="Arial"/>
                <w:szCs w:val="24"/>
                <w:lang w:eastAsia="en-GB"/>
              </w:rPr>
              <w:t>3/5 (0.60)</w:t>
            </w:r>
          </w:p>
        </w:tc>
        <w:tc>
          <w:tcPr>
            <w:tcW w:w="0" w:type="auto"/>
            <w:hideMark/>
          </w:tcPr>
          <w:p w14:paraId="26A67B44"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Digital uses proven platforms; Niche requires wholesale repositioning</w:t>
            </w:r>
          </w:p>
        </w:tc>
      </w:tr>
      <w:tr w:rsidR="006F0CFA" w:rsidRPr="006F0CFA" w14:paraId="0CAB50B3" w14:textId="77777777" w:rsidTr="006F0CFA">
        <w:tc>
          <w:tcPr>
            <w:tcW w:w="0" w:type="auto"/>
            <w:hideMark/>
          </w:tcPr>
          <w:p w14:paraId="5F68D5E1" w14:textId="77777777" w:rsidR="006F0CFA" w:rsidRPr="006F0CFA" w:rsidRDefault="006F0CFA" w:rsidP="006F0CFA">
            <w:pPr>
              <w:ind w:left="0" w:right="0"/>
              <w:jc w:val="left"/>
              <w:rPr>
                <w:rFonts w:ascii="Arial" w:eastAsia="Times New Roman" w:hAnsi="Arial" w:cs="Arial"/>
                <w:szCs w:val="24"/>
                <w:lang w:eastAsia="en-GB"/>
              </w:rPr>
            </w:pPr>
            <w:r w:rsidRPr="006F0CFA">
              <w:rPr>
                <w:rFonts w:ascii="Arial" w:eastAsia="Times New Roman" w:hAnsi="Arial" w:cs="Arial"/>
                <w:szCs w:val="24"/>
                <w:lang w:eastAsia="en-GB"/>
              </w:rPr>
              <w:t>Financial Viability</w:t>
            </w:r>
          </w:p>
        </w:tc>
        <w:tc>
          <w:tcPr>
            <w:tcW w:w="0" w:type="auto"/>
            <w:hideMark/>
          </w:tcPr>
          <w:p w14:paraId="53E20FA6" w14:textId="77777777" w:rsidR="006F0CFA" w:rsidRPr="006F0CFA" w:rsidRDefault="006F0CFA" w:rsidP="006F0CFA">
            <w:pPr>
              <w:ind w:left="0" w:right="0"/>
              <w:jc w:val="left"/>
              <w:rPr>
                <w:rFonts w:ascii="Arial" w:eastAsia="Times New Roman" w:hAnsi="Arial" w:cs="Arial"/>
                <w:szCs w:val="24"/>
                <w:lang w:eastAsia="en-GB"/>
              </w:rPr>
            </w:pPr>
            <w:r w:rsidRPr="006F0CFA">
              <w:rPr>
                <w:rFonts w:ascii="Arial" w:eastAsia="Times New Roman" w:hAnsi="Arial" w:cs="Arial"/>
                <w:szCs w:val="24"/>
                <w:lang w:eastAsia="en-GB"/>
              </w:rPr>
              <w:t>20%</w:t>
            </w:r>
          </w:p>
        </w:tc>
        <w:tc>
          <w:tcPr>
            <w:tcW w:w="0" w:type="auto"/>
            <w:hideMark/>
          </w:tcPr>
          <w:p w14:paraId="227F3743" w14:textId="77777777" w:rsidR="006F0CFA" w:rsidRPr="006F0CFA" w:rsidRDefault="006F0CFA" w:rsidP="006F0CFA">
            <w:pPr>
              <w:ind w:left="0" w:right="0"/>
              <w:jc w:val="left"/>
              <w:rPr>
                <w:rFonts w:ascii="Arial" w:eastAsia="Times New Roman" w:hAnsi="Arial" w:cs="Arial"/>
                <w:szCs w:val="24"/>
                <w:lang w:eastAsia="en-GB"/>
              </w:rPr>
            </w:pPr>
            <w:r w:rsidRPr="006F0CFA">
              <w:rPr>
                <w:rFonts w:ascii="Arial" w:eastAsia="Times New Roman" w:hAnsi="Arial" w:cs="Arial"/>
                <w:szCs w:val="24"/>
                <w:lang w:eastAsia="en-GB"/>
              </w:rPr>
              <w:t>4/5 (0.80)</w:t>
            </w:r>
          </w:p>
        </w:tc>
        <w:tc>
          <w:tcPr>
            <w:tcW w:w="0" w:type="auto"/>
            <w:hideMark/>
          </w:tcPr>
          <w:p w14:paraId="0577C4A8" w14:textId="77777777" w:rsidR="006F0CFA" w:rsidRPr="006F0CFA" w:rsidRDefault="006F0CFA" w:rsidP="006F0CFA">
            <w:pPr>
              <w:ind w:left="0" w:right="0"/>
              <w:jc w:val="left"/>
              <w:rPr>
                <w:rFonts w:ascii="Arial" w:eastAsia="Times New Roman" w:hAnsi="Arial" w:cs="Arial"/>
                <w:szCs w:val="24"/>
                <w:lang w:eastAsia="en-GB"/>
              </w:rPr>
            </w:pPr>
            <w:r w:rsidRPr="006F0CFA">
              <w:rPr>
                <w:rFonts w:ascii="Arial" w:eastAsia="Times New Roman" w:hAnsi="Arial" w:cs="Arial"/>
                <w:szCs w:val="24"/>
                <w:lang w:eastAsia="en-GB"/>
              </w:rPr>
              <w:t>2/5 (0.40)</w:t>
            </w:r>
          </w:p>
        </w:tc>
        <w:tc>
          <w:tcPr>
            <w:tcW w:w="0" w:type="auto"/>
            <w:hideMark/>
          </w:tcPr>
          <w:p w14:paraId="5EC0272A"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Digital: £40K-60K profit potential; Niche: £15K-25K ceiling</w:t>
            </w:r>
          </w:p>
        </w:tc>
      </w:tr>
      <w:tr w:rsidR="006F0CFA" w:rsidRPr="006F0CFA" w14:paraId="7B452BEC" w14:textId="77777777" w:rsidTr="006F0CFA">
        <w:tc>
          <w:tcPr>
            <w:tcW w:w="0" w:type="auto"/>
            <w:hideMark/>
          </w:tcPr>
          <w:p w14:paraId="23439FB9" w14:textId="77777777" w:rsidR="006F0CFA" w:rsidRPr="006F0CFA" w:rsidRDefault="006F0CFA" w:rsidP="006F0CFA">
            <w:pPr>
              <w:ind w:left="0" w:right="0"/>
              <w:jc w:val="left"/>
              <w:rPr>
                <w:rFonts w:ascii="Arial" w:eastAsia="Times New Roman" w:hAnsi="Arial" w:cs="Arial"/>
                <w:szCs w:val="24"/>
                <w:lang w:eastAsia="en-GB"/>
              </w:rPr>
            </w:pPr>
            <w:r w:rsidRPr="006F0CFA">
              <w:rPr>
                <w:rFonts w:ascii="Arial" w:eastAsia="Times New Roman" w:hAnsi="Arial" w:cs="Arial"/>
                <w:szCs w:val="24"/>
                <w:lang w:eastAsia="en-GB"/>
              </w:rPr>
              <w:t>Brand Values Alignment</w:t>
            </w:r>
          </w:p>
        </w:tc>
        <w:tc>
          <w:tcPr>
            <w:tcW w:w="0" w:type="auto"/>
            <w:hideMark/>
          </w:tcPr>
          <w:p w14:paraId="745334A0" w14:textId="77777777" w:rsidR="006F0CFA" w:rsidRPr="006F0CFA" w:rsidRDefault="006F0CFA" w:rsidP="006F0CFA">
            <w:pPr>
              <w:ind w:left="0" w:right="0"/>
              <w:jc w:val="left"/>
              <w:rPr>
                <w:rFonts w:ascii="Arial" w:eastAsia="Times New Roman" w:hAnsi="Arial" w:cs="Arial"/>
                <w:szCs w:val="24"/>
                <w:lang w:eastAsia="en-GB"/>
              </w:rPr>
            </w:pPr>
            <w:r w:rsidRPr="006F0CFA">
              <w:rPr>
                <w:rFonts w:ascii="Arial" w:eastAsia="Times New Roman" w:hAnsi="Arial" w:cs="Arial"/>
                <w:szCs w:val="24"/>
                <w:lang w:eastAsia="en-GB"/>
              </w:rPr>
              <w:t>15%</w:t>
            </w:r>
          </w:p>
        </w:tc>
        <w:tc>
          <w:tcPr>
            <w:tcW w:w="0" w:type="auto"/>
            <w:hideMark/>
          </w:tcPr>
          <w:p w14:paraId="3716D5B6" w14:textId="77777777" w:rsidR="006F0CFA" w:rsidRPr="006F0CFA" w:rsidRDefault="006F0CFA" w:rsidP="006F0CFA">
            <w:pPr>
              <w:ind w:left="0" w:right="0"/>
              <w:jc w:val="left"/>
              <w:rPr>
                <w:rFonts w:ascii="Arial" w:eastAsia="Times New Roman" w:hAnsi="Arial" w:cs="Arial"/>
                <w:szCs w:val="24"/>
                <w:lang w:eastAsia="en-GB"/>
              </w:rPr>
            </w:pPr>
            <w:r w:rsidRPr="006F0CFA">
              <w:rPr>
                <w:rFonts w:ascii="Arial" w:eastAsia="Times New Roman" w:hAnsi="Arial" w:cs="Arial"/>
                <w:szCs w:val="24"/>
                <w:lang w:eastAsia="en-GB"/>
              </w:rPr>
              <w:t>4/5 (0.60)</w:t>
            </w:r>
          </w:p>
        </w:tc>
        <w:tc>
          <w:tcPr>
            <w:tcW w:w="0" w:type="auto"/>
            <w:hideMark/>
          </w:tcPr>
          <w:p w14:paraId="02117D10" w14:textId="77777777" w:rsidR="006F0CFA" w:rsidRPr="006F0CFA" w:rsidRDefault="006F0CFA" w:rsidP="006F0CFA">
            <w:pPr>
              <w:ind w:left="0" w:right="0"/>
              <w:jc w:val="left"/>
              <w:rPr>
                <w:rFonts w:ascii="Arial" w:eastAsia="Times New Roman" w:hAnsi="Arial" w:cs="Arial"/>
                <w:szCs w:val="24"/>
                <w:lang w:eastAsia="en-GB"/>
              </w:rPr>
            </w:pPr>
            <w:r w:rsidRPr="006F0CFA">
              <w:rPr>
                <w:rFonts w:ascii="Arial" w:eastAsia="Times New Roman" w:hAnsi="Arial" w:cs="Arial"/>
                <w:szCs w:val="24"/>
                <w:lang w:eastAsia="en-GB"/>
              </w:rPr>
              <w:t>5/5 (0.75)</w:t>
            </w:r>
          </w:p>
        </w:tc>
        <w:tc>
          <w:tcPr>
            <w:tcW w:w="0" w:type="auto"/>
            <w:hideMark/>
          </w:tcPr>
          <w:p w14:paraId="73F78F66"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Digital compatible but indirect; Niche directly expresses values</w:t>
            </w:r>
          </w:p>
        </w:tc>
      </w:tr>
      <w:tr w:rsidR="006F0CFA" w:rsidRPr="006F0CFA" w14:paraId="666CFCAA" w14:textId="77777777" w:rsidTr="006F0CFA">
        <w:tc>
          <w:tcPr>
            <w:tcW w:w="0" w:type="auto"/>
            <w:hideMark/>
          </w:tcPr>
          <w:p w14:paraId="27B2F4D9" w14:textId="77777777" w:rsidR="006F0CFA" w:rsidRPr="006F0CFA" w:rsidRDefault="006F0CFA" w:rsidP="006F0CFA">
            <w:pPr>
              <w:ind w:left="0" w:right="0"/>
              <w:jc w:val="left"/>
              <w:rPr>
                <w:rFonts w:ascii="Arial" w:eastAsia="Times New Roman" w:hAnsi="Arial" w:cs="Arial"/>
                <w:szCs w:val="24"/>
                <w:lang w:eastAsia="en-GB"/>
              </w:rPr>
            </w:pPr>
            <w:r w:rsidRPr="006F0CFA">
              <w:rPr>
                <w:rFonts w:ascii="Arial" w:eastAsia="Times New Roman" w:hAnsi="Arial" w:cs="Arial"/>
                <w:b/>
                <w:bCs/>
                <w:szCs w:val="24"/>
                <w:lang w:eastAsia="en-GB"/>
              </w:rPr>
              <w:t>TOTAL SCORE</w:t>
            </w:r>
          </w:p>
        </w:tc>
        <w:tc>
          <w:tcPr>
            <w:tcW w:w="0" w:type="auto"/>
            <w:hideMark/>
          </w:tcPr>
          <w:p w14:paraId="1767E2E7" w14:textId="77777777" w:rsidR="006F0CFA" w:rsidRPr="006F0CFA" w:rsidRDefault="006F0CFA" w:rsidP="006F0CFA">
            <w:pPr>
              <w:ind w:left="0" w:right="0"/>
              <w:jc w:val="left"/>
              <w:rPr>
                <w:rFonts w:ascii="Arial" w:eastAsia="Times New Roman" w:hAnsi="Arial" w:cs="Arial"/>
                <w:szCs w:val="24"/>
                <w:lang w:eastAsia="en-GB"/>
              </w:rPr>
            </w:pPr>
            <w:r w:rsidRPr="006F0CFA">
              <w:rPr>
                <w:rFonts w:ascii="Arial" w:eastAsia="Times New Roman" w:hAnsi="Arial" w:cs="Arial"/>
                <w:b/>
                <w:bCs/>
                <w:szCs w:val="24"/>
                <w:lang w:eastAsia="en-GB"/>
              </w:rPr>
              <w:t>100%</w:t>
            </w:r>
          </w:p>
        </w:tc>
        <w:tc>
          <w:tcPr>
            <w:tcW w:w="0" w:type="auto"/>
            <w:hideMark/>
          </w:tcPr>
          <w:p w14:paraId="077888FF" w14:textId="77777777" w:rsidR="006F0CFA" w:rsidRPr="006F0CFA" w:rsidRDefault="006F0CFA" w:rsidP="006F0CFA">
            <w:pPr>
              <w:ind w:left="0" w:right="0"/>
              <w:jc w:val="left"/>
              <w:rPr>
                <w:rFonts w:ascii="Arial" w:eastAsia="Times New Roman" w:hAnsi="Arial" w:cs="Arial"/>
                <w:szCs w:val="24"/>
                <w:lang w:eastAsia="en-GB"/>
              </w:rPr>
            </w:pPr>
            <w:r w:rsidRPr="006F0CFA">
              <w:rPr>
                <w:rFonts w:ascii="Arial" w:eastAsia="Times New Roman" w:hAnsi="Arial" w:cs="Arial"/>
                <w:b/>
                <w:bCs/>
                <w:szCs w:val="24"/>
                <w:lang w:eastAsia="en-GB"/>
              </w:rPr>
              <w:t>4.05/5</w:t>
            </w:r>
          </w:p>
        </w:tc>
        <w:tc>
          <w:tcPr>
            <w:tcW w:w="0" w:type="auto"/>
            <w:hideMark/>
          </w:tcPr>
          <w:p w14:paraId="362C4048" w14:textId="77777777" w:rsidR="006F0CFA" w:rsidRPr="006F0CFA" w:rsidRDefault="006F0CFA" w:rsidP="006F0CFA">
            <w:pPr>
              <w:ind w:left="0" w:right="0"/>
              <w:jc w:val="left"/>
              <w:rPr>
                <w:rFonts w:ascii="Arial" w:eastAsia="Times New Roman" w:hAnsi="Arial" w:cs="Arial"/>
                <w:szCs w:val="24"/>
                <w:lang w:eastAsia="en-GB"/>
              </w:rPr>
            </w:pPr>
            <w:r w:rsidRPr="006F0CFA">
              <w:rPr>
                <w:rFonts w:ascii="Arial" w:eastAsia="Times New Roman" w:hAnsi="Arial" w:cs="Arial"/>
                <w:b/>
                <w:bCs/>
                <w:szCs w:val="24"/>
                <w:lang w:eastAsia="en-GB"/>
              </w:rPr>
              <w:t>3.05/5</w:t>
            </w:r>
          </w:p>
        </w:tc>
        <w:tc>
          <w:tcPr>
            <w:tcW w:w="0" w:type="auto"/>
            <w:hideMark/>
          </w:tcPr>
          <w:p w14:paraId="5AAAD2FC" w14:textId="77777777" w:rsidR="006F0CFA" w:rsidRPr="006F0CFA" w:rsidRDefault="006F0CFA" w:rsidP="006F0CFA">
            <w:pPr>
              <w:ind w:left="0" w:right="0"/>
              <w:jc w:val="left"/>
              <w:rPr>
                <w:rFonts w:ascii="Arial" w:eastAsia="Times New Roman" w:hAnsi="Arial" w:cs="Arial"/>
                <w:szCs w:val="24"/>
                <w:lang w:eastAsia="en-GB"/>
              </w:rPr>
            </w:pPr>
            <w:r w:rsidRPr="006F0CFA">
              <w:rPr>
                <w:rFonts w:ascii="Arial" w:eastAsia="Times New Roman" w:hAnsi="Arial" w:cs="Arial"/>
                <w:b/>
                <w:bCs/>
                <w:szCs w:val="24"/>
                <w:lang w:eastAsia="en-GB"/>
              </w:rPr>
              <w:t>Digital superior</w:t>
            </w:r>
          </w:p>
        </w:tc>
      </w:tr>
    </w:tbl>
    <w:p w14:paraId="6E551231" w14:textId="7358D177" w:rsidR="006F0CFA" w:rsidRDefault="006F0CFA" w:rsidP="006F0CFA">
      <w:pPr>
        <w:spacing w:before="0" w:after="0" w:line="240" w:lineRule="auto"/>
        <w:ind w:left="0" w:right="0"/>
        <w:jc w:val="left"/>
        <w:rPr>
          <w:rFonts w:eastAsia="Times New Roman" w:cs="Times New Roman"/>
          <w:szCs w:val="24"/>
          <w:lang w:eastAsia="en-GB"/>
        </w:rPr>
      </w:pPr>
    </w:p>
    <w:p w14:paraId="1BEC4302" w14:textId="77777777" w:rsidR="006F0CFA" w:rsidRDefault="006F0CFA" w:rsidP="006F0CFA">
      <w:pPr>
        <w:spacing w:before="0" w:after="0" w:line="240" w:lineRule="auto"/>
        <w:ind w:left="0" w:right="0"/>
        <w:jc w:val="left"/>
        <w:rPr>
          <w:rFonts w:eastAsia="Times New Roman" w:cs="Times New Roman"/>
          <w:szCs w:val="24"/>
          <w:lang w:eastAsia="en-GB"/>
        </w:rPr>
      </w:pPr>
    </w:p>
    <w:p w14:paraId="32F36101" w14:textId="77777777" w:rsidR="006F0CFA" w:rsidRDefault="006F0CFA" w:rsidP="006F0CFA">
      <w:pPr>
        <w:spacing w:before="0" w:after="0" w:line="240" w:lineRule="auto"/>
        <w:ind w:left="0" w:right="0"/>
        <w:jc w:val="left"/>
        <w:rPr>
          <w:rFonts w:eastAsia="Times New Roman" w:cs="Times New Roman"/>
          <w:szCs w:val="24"/>
          <w:lang w:eastAsia="en-GB"/>
        </w:rPr>
      </w:pPr>
    </w:p>
    <w:p w14:paraId="6A87B0D0" w14:textId="77777777" w:rsidR="006F0CFA" w:rsidRDefault="006F0CFA" w:rsidP="006F0CFA">
      <w:pPr>
        <w:spacing w:before="0" w:after="0" w:line="240" w:lineRule="auto"/>
        <w:ind w:left="0" w:right="0"/>
        <w:jc w:val="left"/>
        <w:rPr>
          <w:rFonts w:eastAsia="Times New Roman" w:cs="Times New Roman"/>
          <w:szCs w:val="24"/>
          <w:lang w:eastAsia="en-GB"/>
        </w:rPr>
      </w:pPr>
    </w:p>
    <w:p w14:paraId="7E66DB0E" w14:textId="77777777" w:rsidR="006F0CFA" w:rsidRDefault="006F0CFA" w:rsidP="006F0CFA">
      <w:pPr>
        <w:spacing w:before="0" w:after="0" w:line="240" w:lineRule="auto"/>
        <w:ind w:left="0" w:right="0"/>
        <w:jc w:val="left"/>
        <w:rPr>
          <w:rFonts w:eastAsia="Times New Roman" w:cs="Times New Roman"/>
          <w:szCs w:val="24"/>
          <w:lang w:eastAsia="en-GB"/>
        </w:rPr>
        <w:sectPr w:rsidR="006F0CFA">
          <w:footerReference w:type="default" r:id="rId8"/>
          <w:pgSz w:w="11906" w:h="16838"/>
          <w:pgMar w:top="1440" w:right="1440" w:bottom="1440" w:left="1440" w:header="708" w:footer="708" w:gutter="0"/>
          <w:cols w:space="708"/>
          <w:docGrid w:linePitch="360"/>
        </w:sectPr>
      </w:pPr>
    </w:p>
    <w:p w14:paraId="1F88A81B" w14:textId="77777777" w:rsidR="006F0CFA" w:rsidRPr="006F0CFA" w:rsidRDefault="006F0CFA" w:rsidP="006F0CFA">
      <w:pPr>
        <w:spacing w:before="0" w:after="0" w:line="240" w:lineRule="auto"/>
        <w:ind w:left="0" w:right="0"/>
        <w:jc w:val="left"/>
        <w:rPr>
          <w:rFonts w:eastAsia="Times New Roman" w:cs="Times New Roman"/>
          <w:szCs w:val="24"/>
          <w:lang w:eastAsia="en-GB"/>
        </w:rPr>
      </w:pPr>
    </w:p>
    <w:p w14:paraId="50A7D830" w14:textId="77777777" w:rsidR="006F0CFA" w:rsidRPr="006F0CFA" w:rsidRDefault="006F0CFA" w:rsidP="00FF17CF">
      <w:pPr>
        <w:pStyle w:val="Heading1"/>
        <w:rPr>
          <w:rFonts w:eastAsia="Times New Roman"/>
          <w:lang w:eastAsia="en-GB"/>
        </w:rPr>
      </w:pPr>
      <w:bookmarkStart w:id="12" w:name="_Toc214292992"/>
      <w:r w:rsidRPr="006F0CFA">
        <w:rPr>
          <w:rFonts w:eastAsia="Times New Roman"/>
          <w:lang w:eastAsia="en-GB"/>
        </w:rPr>
        <w:t>APPENDIX B: RISK ASSESSMENT MATRIX</w:t>
      </w:r>
      <w:bookmarkEnd w:id="12"/>
    </w:p>
    <w:p w14:paraId="521D82FA" w14:textId="77777777" w:rsidR="006F0CFA" w:rsidRPr="006F0CFA" w:rsidRDefault="006F0CFA" w:rsidP="006F0CFA">
      <w:pPr>
        <w:spacing w:before="100" w:beforeAutospacing="1" w:after="100" w:afterAutospacing="1" w:line="240" w:lineRule="auto"/>
        <w:ind w:left="0" w:right="0"/>
        <w:jc w:val="left"/>
        <w:rPr>
          <w:rFonts w:eastAsia="Times New Roman" w:cs="Times New Roman"/>
          <w:szCs w:val="24"/>
          <w:lang w:eastAsia="en-GB"/>
        </w:rPr>
      </w:pPr>
      <w:r w:rsidRPr="006F0CFA">
        <w:rPr>
          <w:rFonts w:eastAsia="Times New Roman" w:cs="Times New Roman"/>
          <w:b/>
          <w:bCs/>
          <w:szCs w:val="24"/>
          <w:lang w:eastAsia="en-GB"/>
        </w:rPr>
        <w:t>B.1 Risk Identification and Mitigation Strategy</w:t>
      </w:r>
    </w:p>
    <w:tbl>
      <w:tblPr>
        <w:tblStyle w:val="TableGrid"/>
        <w:tblW w:w="0" w:type="auto"/>
        <w:tblLook w:val="04A0" w:firstRow="1" w:lastRow="0" w:firstColumn="1" w:lastColumn="0" w:noHBand="0" w:noVBand="1"/>
      </w:tblPr>
      <w:tblGrid>
        <w:gridCol w:w="3501"/>
        <w:gridCol w:w="1818"/>
        <w:gridCol w:w="1790"/>
        <w:gridCol w:w="1910"/>
        <w:gridCol w:w="2779"/>
        <w:gridCol w:w="2150"/>
      </w:tblGrid>
      <w:tr w:rsidR="006F0CFA" w:rsidRPr="006F0CFA" w14:paraId="7666916D" w14:textId="77777777" w:rsidTr="006F0CFA">
        <w:tc>
          <w:tcPr>
            <w:tcW w:w="0" w:type="auto"/>
            <w:hideMark/>
          </w:tcPr>
          <w:p w14:paraId="51368CFB" w14:textId="77777777" w:rsidR="006F0CFA" w:rsidRPr="006F0CFA" w:rsidRDefault="006F0CFA" w:rsidP="006F0CFA">
            <w:pPr>
              <w:ind w:left="0" w:right="0"/>
              <w:jc w:val="center"/>
              <w:rPr>
                <w:rFonts w:eastAsia="Times New Roman" w:cs="Times New Roman"/>
                <w:b/>
                <w:bCs/>
                <w:szCs w:val="24"/>
                <w:lang w:eastAsia="en-GB"/>
              </w:rPr>
            </w:pPr>
            <w:r w:rsidRPr="006F0CFA">
              <w:rPr>
                <w:rFonts w:eastAsia="Times New Roman" w:cs="Times New Roman"/>
                <w:b/>
                <w:bCs/>
                <w:szCs w:val="24"/>
                <w:lang w:eastAsia="en-GB"/>
              </w:rPr>
              <w:t>Risk</w:t>
            </w:r>
          </w:p>
        </w:tc>
        <w:tc>
          <w:tcPr>
            <w:tcW w:w="0" w:type="auto"/>
            <w:hideMark/>
          </w:tcPr>
          <w:p w14:paraId="34CB630F" w14:textId="77777777" w:rsidR="006F0CFA" w:rsidRPr="006F0CFA" w:rsidRDefault="006F0CFA" w:rsidP="006F0CFA">
            <w:pPr>
              <w:ind w:left="0" w:right="0"/>
              <w:jc w:val="center"/>
              <w:rPr>
                <w:rFonts w:eastAsia="Times New Roman" w:cs="Times New Roman"/>
                <w:b/>
                <w:bCs/>
                <w:szCs w:val="24"/>
                <w:lang w:eastAsia="en-GB"/>
              </w:rPr>
            </w:pPr>
            <w:r w:rsidRPr="006F0CFA">
              <w:rPr>
                <w:rFonts w:eastAsia="Times New Roman" w:cs="Times New Roman"/>
                <w:b/>
                <w:bCs/>
                <w:szCs w:val="24"/>
                <w:lang w:eastAsia="en-GB"/>
              </w:rPr>
              <w:t>Probability</w:t>
            </w:r>
          </w:p>
        </w:tc>
        <w:tc>
          <w:tcPr>
            <w:tcW w:w="0" w:type="auto"/>
            <w:hideMark/>
          </w:tcPr>
          <w:p w14:paraId="79A4032C" w14:textId="77777777" w:rsidR="006F0CFA" w:rsidRPr="006F0CFA" w:rsidRDefault="006F0CFA" w:rsidP="006F0CFA">
            <w:pPr>
              <w:ind w:left="0" w:right="0"/>
              <w:jc w:val="center"/>
              <w:rPr>
                <w:rFonts w:eastAsia="Times New Roman" w:cs="Times New Roman"/>
                <w:b/>
                <w:bCs/>
                <w:szCs w:val="24"/>
                <w:lang w:eastAsia="en-GB"/>
              </w:rPr>
            </w:pPr>
            <w:r w:rsidRPr="006F0CFA">
              <w:rPr>
                <w:rFonts w:eastAsia="Times New Roman" w:cs="Times New Roman"/>
                <w:b/>
                <w:bCs/>
                <w:szCs w:val="24"/>
                <w:lang w:eastAsia="en-GB"/>
              </w:rPr>
              <w:t>Impact</w:t>
            </w:r>
          </w:p>
        </w:tc>
        <w:tc>
          <w:tcPr>
            <w:tcW w:w="0" w:type="auto"/>
            <w:hideMark/>
          </w:tcPr>
          <w:p w14:paraId="241AAF30" w14:textId="77777777" w:rsidR="006F0CFA" w:rsidRPr="006F0CFA" w:rsidRDefault="006F0CFA" w:rsidP="006F0CFA">
            <w:pPr>
              <w:ind w:left="0" w:right="0"/>
              <w:jc w:val="center"/>
              <w:rPr>
                <w:rFonts w:eastAsia="Times New Roman" w:cs="Times New Roman"/>
                <w:b/>
                <w:bCs/>
                <w:szCs w:val="24"/>
                <w:lang w:eastAsia="en-GB"/>
              </w:rPr>
            </w:pPr>
            <w:r w:rsidRPr="006F0CFA">
              <w:rPr>
                <w:rFonts w:eastAsia="Times New Roman" w:cs="Times New Roman"/>
                <w:b/>
                <w:bCs/>
                <w:szCs w:val="24"/>
                <w:lang w:eastAsia="en-GB"/>
              </w:rPr>
              <w:t>Severity</w:t>
            </w:r>
          </w:p>
        </w:tc>
        <w:tc>
          <w:tcPr>
            <w:tcW w:w="0" w:type="auto"/>
            <w:hideMark/>
          </w:tcPr>
          <w:p w14:paraId="2EBF9630" w14:textId="77777777" w:rsidR="006F0CFA" w:rsidRPr="006F0CFA" w:rsidRDefault="006F0CFA" w:rsidP="006F0CFA">
            <w:pPr>
              <w:ind w:left="0" w:right="0"/>
              <w:jc w:val="center"/>
              <w:rPr>
                <w:rFonts w:eastAsia="Times New Roman" w:cs="Times New Roman"/>
                <w:b/>
                <w:bCs/>
                <w:szCs w:val="24"/>
                <w:lang w:eastAsia="en-GB"/>
              </w:rPr>
            </w:pPr>
            <w:r w:rsidRPr="006F0CFA">
              <w:rPr>
                <w:rFonts w:eastAsia="Times New Roman" w:cs="Times New Roman"/>
                <w:b/>
                <w:bCs/>
                <w:szCs w:val="24"/>
                <w:lang w:eastAsia="en-GB"/>
              </w:rPr>
              <w:t>Mitigation Strategy</w:t>
            </w:r>
          </w:p>
        </w:tc>
        <w:tc>
          <w:tcPr>
            <w:tcW w:w="0" w:type="auto"/>
            <w:hideMark/>
          </w:tcPr>
          <w:p w14:paraId="06F16970" w14:textId="77777777" w:rsidR="006F0CFA" w:rsidRPr="006F0CFA" w:rsidRDefault="006F0CFA" w:rsidP="006F0CFA">
            <w:pPr>
              <w:ind w:left="0" w:right="0"/>
              <w:jc w:val="center"/>
              <w:rPr>
                <w:rFonts w:eastAsia="Times New Roman" w:cs="Times New Roman"/>
                <w:b/>
                <w:bCs/>
                <w:szCs w:val="24"/>
                <w:lang w:eastAsia="en-GB"/>
              </w:rPr>
            </w:pPr>
            <w:r w:rsidRPr="006F0CFA">
              <w:rPr>
                <w:rFonts w:eastAsia="Times New Roman" w:cs="Times New Roman"/>
                <w:b/>
                <w:bCs/>
                <w:szCs w:val="24"/>
                <w:lang w:eastAsia="en-GB"/>
              </w:rPr>
              <w:t>Owner</w:t>
            </w:r>
          </w:p>
        </w:tc>
      </w:tr>
      <w:tr w:rsidR="006F0CFA" w:rsidRPr="006F0CFA" w14:paraId="6681EBE3" w14:textId="77777777" w:rsidTr="006F0CFA">
        <w:tc>
          <w:tcPr>
            <w:tcW w:w="0" w:type="auto"/>
            <w:hideMark/>
          </w:tcPr>
          <w:p w14:paraId="57E5F516"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Technology Implementation Delays</w:t>
            </w:r>
          </w:p>
        </w:tc>
        <w:tc>
          <w:tcPr>
            <w:tcW w:w="0" w:type="auto"/>
            <w:hideMark/>
          </w:tcPr>
          <w:p w14:paraId="2BF83BD0"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Medium (60%)</w:t>
            </w:r>
          </w:p>
        </w:tc>
        <w:tc>
          <w:tcPr>
            <w:tcW w:w="0" w:type="auto"/>
            <w:hideMark/>
          </w:tcPr>
          <w:p w14:paraId="6D1B66D6"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High</w:t>
            </w:r>
          </w:p>
        </w:tc>
        <w:tc>
          <w:tcPr>
            <w:tcW w:w="0" w:type="auto"/>
            <w:hideMark/>
          </w:tcPr>
          <w:p w14:paraId="4F451C7F"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b/>
                <w:bCs/>
                <w:szCs w:val="24"/>
                <w:lang w:eastAsia="en-GB"/>
              </w:rPr>
              <w:t>HIGH</w:t>
            </w:r>
          </w:p>
        </w:tc>
        <w:tc>
          <w:tcPr>
            <w:tcW w:w="0" w:type="auto"/>
            <w:hideMark/>
          </w:tcPr>
          <w:p w14:paraId="29631E9D"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Engage experienced e-commerce developer; phased rollout; realistic timelines with 20% contingency buffer</w:t>
            </w:r>
          </w:p>
        </w:tc>
        <w:tc>
          <w:tcPr>
            <w:tcW w:w="0" w:type="auto"/>
            <w:hideMark/>
          </w:tcPr>
          <w:p w14:paraId="5A9A24C8"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Project Manager</w:t>
            </w:r>
          </w:p>
        </w:tc>
      </w:tr>
      <w:tr w:rsidR="006F0CFA" w:rsidRPr="006F0CFA" w14:paraId="0BA1E95E" w14:textId="77777777" w:rsidTr="006F0CFA">
        <w:tc>
          <w:tcPr>
            <w:tcW w:w="0" w:type="auto"/>
            <w:hideMark/>
          </w:tcPr>
          <w:p w14:paraId="21435E80"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Insufficient Digital Marketing Skills</w:t>
            </w:r>
          </w:p>
        </w:tc>
        <w:tc>
          <w:tcPr>
            <w:tcW w:w="0" w:type="auto"/>
            <w:hideMark/>
          </w:tcPr>
          <w:p w14:paraId="308D11B8"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High (75%)</w:t>
            </w:r>
          </w:p>
        </w:tc>
        <w:tc>
          <w:tcPr>
            <w:tcW w:w="0" w:type="auto"/>
            <w:hideMark/>
          </w:tcPr>
          <w:p w14:paraId="2EED82AE"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Medium</w:t>
            </w:r>
          </w:p>
        </w:tc>
        <w:tc>
          <w:tcPr>
            <w:tcW w:w="0" w:type="auto"/>
            <w:hideMark/>
          </w:tcPr>
          <w:p w14:paraId="68BB27F2"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b/>
                <w:bCs/>
                <w:szCs w:val="24"/>
                <w:lang w:eastAsia="en-GB"/>
              </w:rPr>
              <w:t>MEDIUM</w:t>
            </w:r>
          </w:p>
        </w:tc>
        <w:tc>
          <w:tcPr>
            <w:tcW w:w="0" w:type="auto"/>
            <w:hideMark/>
          </w:tcPr>
          <w:p w14:paraId="6EF86DD7"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Hire digital marketing specialist or agency partnership; external training provision</w:t>
            </w:r>
          </w:p>
        </w:tc>
        <w:tc>
          <w:tcPr>
            <w:tcW w:w="0" w:type="auto"/>
            <w:hideMark/>
          </w:tcPr>
          <w:p w14:paraId="4B9AC5C5"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Marketing Lead</w:t>
            </w:r>
          </w:p>
        </w:tc>
      </w:tr>
      <w:tr w:rsidR="006F0CFA" w:rsidRPr="006F0CFA" w14:paraId="1A401F93" w14:textId="77777777" w:rsidTr="006F0CFA">
        <w:tc>
          <w:tcPr>
            <w:tcW w:w="0" w:type="auto"/>
            <w:hideMark/>
          </w:tcPr>
          <w:p w14:paraId="5D82639C"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Delivery/Logistics Experience Issues</w:t>
            </w:r>
          </w:p>
        </w:tc>
        <w:tc>
          <w:tcPr>
            <w:tcW w:w="0" w:type="auto"/>
            <w:hideMark/>
          </w:tcPr>
          <w:p w14:paraId="6E3434CE"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Medium (55%)</w:t>
            </w:r>
          </w:p>
        </w:tc>
        <w:tc>
          <w:tcPr>
            <w:tcW w:w="0" w:type="auto"/>
            <w:hideMark/>
          </w:tcPr>
          <w:p w14:paraId="63DABA92"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High</w:t>
            </w:r>
          </w:p>
        </w:tc>
        <w:tc>
          <w:tcPr>
            <w:tcW w:w="0" w:type="auto"/>
            <w:hideMark/>
          </w:tcPr>
          <w:p w14:paraId="59345711"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b/>
                <w:bCs/>
                <w:szCs w:val="24"/>
                <w:lang w:eastAsia="en-GB"/>
              </w:rPr>
              <w:t>HIGH</w:t>
            </w:r>
          </w:p>
        </w:tc>
        <w:tc>
          <w:tcPr>
            <w:tcW w:w="0" w:type="auto"/>
            <w:hideMark/>
          </w:tcPr>
          <w:p w14:paraId="47FD13D2"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Select established logistics partner; SLA with &lt;2% failure rate; backup provider identification</w:t>
            </w:r>
          </w:p>
        </w:tc>
        <w:tc>
          <w:tcPr>
            <w:tcW w:w="0" w:type="auto"/>
            <w:hideMark/>
          </w:tcPr>
          <w:p w14:paraId="52EE47AA"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Operations Manager</w:t>
            </w:r>
          </w:p>
        </w:tc>
      </w:tr>
      <w:tr w:rsidR="006F0CFA" w:rsidRPr="006F0CFA" w14:paraId="6A179620" w14:textId="77777777" w:rsidTr="006F0CFA">
        <w:tc>
          <w:tcPr>
            <w:tcW w:w="0" w:type="auto"/>
            <w:hideMark/>
          </w:tcPr>
          <w:p w14:paraId="29080393"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lastRenderedPageBreak/>
              <w:t>Inadequate Investment Capital</w:t>
            </w:r>
          </w:p>
        </w:tc>
        <w:tc>
          <w:tcPr>
            <w:tcW w:w="0" w:type="auto"/>
            <w:hideMark/>
          </w:tcPr>
          <w:p w14:paraId="337DE895"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Low (30%)</w:t>
            </w:r>
          </w:p>
        </w:tc>
        <w:tc>
          <w:tcPr>
            <w:tcW w:w="0" w:type="auto"/>
            <w:hideMark/>
          </w:tcPr>
          <w:p w14:paraId="00506F3B"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High</w:t>
            </w:r>
          </w:p>
        </w:tc>
        <w:tc>
          <w:tcPr>
            <w:tcW w:w="0" w:type="auto"/>
            <w:hideMark/>
          </w:tcPr>
          <w:p w14:paraId="28C7C868"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b/>
                <w:bCs/>
                <w:szCs w:val="24"/>
                <w:lang w:eastAsia="en-GB"/>
              </w:rPr>
              <w:t>MEDIUM</w:t>
            </w:r>
          </w:p>
        </w:tc>
        <w:tc>
          <w:tcPr>
            <w:tcW w:w="0" w:type="auto"/>
            <w:hideMark/>
          </w:tcPr>
          <w:p w14:paraId="13600A70"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Secure small business financing; prioritize MVP features; phased investment allocation</w:t>
            </w:r>
          </w:p>
        </w:tc>
        <w:tc>
          <w:tcPr>
            <w:tcW w:w="0" w:type="auto"/>
            <w:hideMark/>
          </w:tcPr>
          <w:p w14:paraId="667D2594"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Finance Director</w:t>
            </w:r>
          </w:p>
        </w:tc>
      </w:tr>
      <w:tr w:rsidR="006F0CFA" w:rsidRPr="006F0CFA" w14:paraId="60FB74B6" w14:textId="77777777" w:rsidTr="006F0CFA">
        <w:tc>
          <w:tcPr>
            <w:tcW w:w="0" w:type="auto"/>
            <w:hideMark/>
          </w:tcPr>
          <w:p w14:paraId="25E73107"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Competitive Market Response</w:t>
            </w:r>
          </w:p>
        </w:tc>
        <w:tc>
          <w:tcPr>
            <w:tcW w:w="0" w:type="auto"/>
            <w:hideMark/>
          </w:tcPr>
          <w:p w14:paraId="3150A67F"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High (80%)</w:t>
            </w:r>
          </w:p>
        </w:tc>
        <w:tc>
          <w:tcPr>
            <w:tcW w:w="0" w:type="auto"/>
            <w:hideMark/>
          </w:tcPr>
          <w:p w14:paraId="7E101E84"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Medium</w:t>
            </w:r>
          </w:p>
        </w:tc>
        <w:tc>
          <w:tcPr>
            <w:tcW w:w="0" w:type="auto"/>
            <w:hideMark/>
          </w:tcPr>
          <w:p w14:paraId="4B6F99A0"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b/>
                <w:bCs/>
                <w:szCs w:val="24"/>
                <w:lang w:eastAsia="en-GB"/>
              </w:rPr>
              <w:t>MEDIUM</w:t>
            </w:r>
          </w:p>
        </w:tc>
        <w:tc>
          <w:tcPr>
            <w:tcW w:w="0" w:type="auto"/>
            <w:hideMark/>
          </w:tcPr>
          <w:p w14:paraId="136569B7"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Differentiate via customer service excellence; sustainability transparency; loyalty programs</w:t>
            </w:r>
          </w:p>
        </w:tc>
        <w:tc>
          <w:tcPr>
            <w:tcW w:w="0" w:type="auto"/>
            <w:hideMark/>
          </w:tcPr>
          <w:p w14:paraId="34955C1C"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Strategic Lead</w:t>
            </w:r>
          </w:p>
        </w:tc>
      </w:tr>
      <w:tr w:rsidR="006F0CFA" w:rsidRPr="006F0CFA" w14:paraId="7E683A08" w14:textId="77777777" w:rsidTr="006F0CFA">
        <w:tc>
          <w:tcPr>
            <w:tcW w:w="0" w:type="auto"/>
            <w:hideMark/>
          </w:tcPr>
          <w:p w14:paraId="29B96274"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Website Performance/Downtime</w:t>
            </w:r>
          </w:p>
        </w:tc>
        <w:tc>
          <w:tcPr>
            <w:tcW w:w="0" w:type="auto"/>
            <w:hideMark/>
          </w:tcPr>
          <w:p w14:paraId="4802CB0A"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Medium (40%)</w:t>
            </w:r>
          </w:p>
        </w:tc>
        <w:tc>
          <w:tcPr>
            <w:tcW w:w="0" w:type="auto"/>
            <w:hideMark/>
          </w:tcPr>
          <w:p w14:paraId="2E3422BD"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High</w:t>
            </w:r>
          </w:p>
        </w:tc>
        <w:tc>
          <w:tcPr>
            <w:tcW w:w="0" w:type="auto"/>
            <w:hideMark/>
          </w:tcPr>
          <w:p w14:paraId="212579EA"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b/>
                <w:bCs/>
                <w:szCs w:val="24"/>
                <w:lang w:eastAsia="en-GB"/>
              </w:rPr>
              <w:t>MEDIUM</w:t>
            </w:r>
          </w:p>
        </w:tc>
        <w:tc>
          <w:tcPr>
            <w:tcW w:w="0" w:type="auto"/>
            <w:hideMark/>
          </w:tcPr>
          <w:p w14:paraId="35C2C3E6"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Premium hosting solution; 99.5% uptime SLA; redundancy protocols</w:t>
            </w:r>
          </w:p>
        </w:tc>
        <w:tc>
          <w:tcPr>
            <w:tcW w:w="0" w:type="auto"/>
            <w:hideMark/>
          </w:tcPr>
          <w:p w14:paraId="0BE229BF"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IT Support</w:t>
            </w:r>
          </w:p>
        </w:tc>
      </w:tr>
      <w:tr w:rsidR="006F0CFA" w:rsidRPr="006F0CFA" w14:paraId="06C0E2BC" w14:textId="77777777" w:rsidTr="006F0CFA">
        <w:tc>
          <w:tcPr>
            <w:tcW w:w="0" w:type="auto"/>
            <w:hideMark/>
          </w:tcPr>
          <w:p w14:paraId="7F874734"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Customer Acquisition Cost Escalation</w:t>
            </w:r>
          </w:p>
        </w:tc>
        <w:tc>
          <w:tcPr>
            <w:tcW w:w="0" w:type="auto"/>
            <w:hideMark/>
          </w:tcPr>
          <w:p w14:paraId="03C3914D"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Medium (50%)</w:t>
            </w:r>
          </w:p>
        </w:tc>
        <w:tc>
          <w:tcPr>
            <w:tcW w:w="0" w:type="auto"/>
            <w:hideMark/>
          </w:tcPr>
          <w:p w14:paraId="00A9F0BF"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Medium</w:t>
            </w:r>
          </w:p>
        </w:tc>
        <w:tc>
          <w:tcPr>
            <w:tcW w:w="0" w:type="auto"/>
            <w:hideMark/>
          </w:tcPr>
          <w:p w14:paraId="12858497"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b/>
                <w:bCs/>
                <w:szCs w:val="24"/>
                <w:lang w:eastAsia="en-GB"/>
              </w:rPr>
              <w:t>MEDIUM</w:t>
            </w:r>
          </w:p>
        </w:tc>
        <w:tc>
          <w:tcPr>
            <w:tcW w:w="0" w:type="auto"/>
            <w:hideMark/>
          </w:tcPr>
          <w:p w14:paraId="273C46FC"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Organic social strategy; referral programs; email marketing focus</w:t>
            </w:r>
          </w:p>
        </w:tc>
        <w:tc>
          <w:tcPr>
            <w:tcW w:w="0" w:type="auto"/>
            <w:hideMark/>
          </w:tcPr>
          <w:p w14:paraId="4E7C0461" w14:textId="77777777" w:rsidR="006F0CFA" w:rsidRPr="006F0CFA" w:rsidRDefault="006F0CFA" w:rsidP="006F0CFA">
            <w:pPr>
              <w:pStyle w:val="ListParagraph"/>
              <w:numPr>
                <w:ilvl w:val="0"/>
                <w:numId w:val="5"/>
              </w:numPr>
              <w:ind w:right="0"/>
              <w:jc w:val="left"/>
              <w:rPr>
                <w:rFonts w:ascii="Arial" w:eastAsia="Times New Roman" w:hAnsi="Arial" w:cs="Arial"/>
                <w:szCs w:val="24"/>
                <w:lang w:eastAsia="en-GB"/>
              </w:rPr>
            </w:pPr>
            <w:r w:rsidRPr="006F0CFA">
              <w:rPr>
                <w:rFonts w:ascii="Arial" w:eastAsia="Times New Roman" w:hAnsi="Arial" w:cs="Arial"/>
                <w:szCs w:val="24"/>
                <w:lang w:eastAsia="en-GB"/>
              </w:rPr>
              <w:t>Marketing Lead</w:t>
            </w:r>
          </w:p>
        </w:tc>
      </w:tr>
    </w:tbl>
    <w:p w14:paraId="2629070C" w14:textId="77777777" w:rsidR="006F0CFA" w:rsidRDefault="006F0CFA" w:rsidP="006F0CFA">
      <w:pPr>
        <w:rPr>
          <w:rFonts w:ascii="Arial" w:hAnsi="Arial" w:cs="Arial"/>
        </w:rPr>
      </w:pPr>
    </w:p>
    <w:p w14:paraId="41928701" w14:textId="77777777" w:rsidR="006F0CFA" w:rsidRDefault="006F0CFA" w:rsidP="006F0CFA">
      <w:pPr>
        <w:rPr>
          <w:rFonts w:ascii="Arial" w:hAnsi="Arial" w:cs="Arial"/>
        </w:rPr>
      </w:pPr>
    </w:p>
    <w:p w14:paraId="4136A809" w14:textId="77777777" w:rsidR="006F0CFA" w:rsidRDefault="006F0CFA" w:rsidP="006F0CFA">
      <w:pPr>
        <w:rPr>
          <w:rFonts w:ascii="Arial" w:hAnsi="Arial" w:cs="Arial"/>
        </w:rPr>
      </w:pPr>
    </w:p>
    <w:p w14:paraId="6C3068DE" w14:textId="77777777" w:rsidR="006F0CFA" w:rsidRDefault="006F0CFA" w:rsidP="006F0CFA">
      <w:pPr>
        <w:rPr>
          <w:rFonts w:ascii="Arial" w:hAnsi="Arial" w:cs="Arial"/>
        </w:rPr>
        <w:sectPr w:rsidR="006F0CFA" w:rsidSect="006F0CFA">
          <w:pgSz w:w="16838" w:h="11906" w:orient="landscape"/>
          <w:pgMar w:top="1440" w:right="1440" w:bottom="1440" w:left="1440" w:header="708" w:footer="708" w:gutter="0"/>
          <w:cols w:space="708"/>
          <w:docGrid w:linePitch="360"/>
        </w:sectPr>
      </w:pPr>
    </w:p>
    <w:p w14:paraId="600A6DE6" w14:textId="77777777" w:rsidR="006F0CFA" w:rsidRPr="006F0CFA" w:rsidRDefault="006F0CFA" w:rsidP="006F0CFA"/>
    <w:sectPr w:rsidR="006F0CFA" w:rsidRPr="006F0CFA" w:rsidSect="006F0CF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7B816" w14:textId="77777777" w:rsidR="00D22F76" w:rsidRDefault="00D22F76" w:rsidP="006106D3">
      <w:pPr>
        <w:spacing w:before="0" w:after="0" w:line="240" w:lineRule="auto"/>
      </w:pPr>
      <w:r>
        <w:separator/>
      </w:r>
    </w:p>
  </w:endnote>
  <w:endnote w:type="continuationSeparator" w:id="0">
    <w:p w14:paraId="0F2A47BC" w14:textId="77777777" w:rsidR="00D22F76" w:rsidRDefault="00D22F76" w:rsidP="006106D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4309390"/>
      <w:docPartObj>
        <w:docPartGallery w:val="Page Numbers (Bottom of Page)"/>
        <w:docPartUnique/>
      </w:docPartObj>
    </w:sdtPr>
    <w:sdtEndPr/>
    <w:sdtContent>
      <w:p w14:paraId="11B4FA6F" w14:textId="59918FD7" w:rsidR="006106D3" w:rsidRDefault="006106D3">
        <w:pPr>
          <w:pStyle w:val="Footer"/>
        </w:pPr>
        <w:r>
          <w:fldChar w:fldCharType="begin"/>
        </w:r>
        <w:r>
          <w:instrText>PAGE   \* MERGEFORMAT</w:instrText>
        </w:r>
        <w:r>
          <w:fldChar w:fldCharType="separate"/>
        </w:r>
        <w:r>
          <w:t>2</w:t>
        </w:r>
        <w:r>
          <w:fldChar w:fldCharType="end"/>
        </w:r>
      </w:p>
    </w:sdtContent>
  </w:sdt>
  <w:p w14:paraId="10380DEA" w14:textId="77777777" w:rsidR="006106D3" w:rsidRDefault="006106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F7896" w14:textId="77777777" w:rsidR="00D22F76" w:rsidRDefault="00D22F76" w:rsidP="006106D3">
      <w:pPr>
        <w:spacing w:before="0" w:after="0" w:line="240" w:lineRule="auto"/>
      </w:pPr>
      <w:r>
        <w:separator/>
      </w:r>
    </w:p>
  </w:footnote>
  <w:footnote w:type="continuationSeparator" w:id="0">
    <w:p w14:paraId="7F45CA3C" w14:textId="77777777" w:rsidR="00D22F76" w:rsidRDefault="00D22F76" w:rsidP="006106D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49683E"/>
    <w:multiLevelType w:val="hybridMultilevel"/>
    <w:tmpl w:val="04904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956DD0"/>
    <w:multiLevelType w:val="hybridMultilevel"/>
    <w:tmpl w:val="5A4C8A7E"/>
    <w:lvl w:ilvl="0" w:tplc="08090001">
      <w:start w:val="1"/>
      <w:numFmt w:val="bullet"/>
      <w:lvlText w:val=""/>
      <w:lvlJc w:val="left"/>
      <w:pPr>
        <w:ind w:left="663" w:hanging="360"/>
      </w:pPr>
      <w:rPr>
        <w:rFonts w:ascii="Symbol" w:hAnsi="Symbol" w:hint="default"/>
      </w:rPr>
    </w:lvl>
    <w:lvl w:ilvl="1" w:tplc="08090003" w:tentative="1">
      <w:start w:val="1"/>
      <w:numFmt w:val="bullet"/>
      <w:lvlText w:val="o"/>
      <w:lvlJc w:val="left"/>
      <w:pPr>
        <w:ind w:left="1383" w:hanging="360"/>
      </w:pPr>
      <w:rPr>
        <w:rFonts w:ascii="Courier New" w:hAnsi="Courier New" w:cs="Courier New" w:hint="default"/>
      </w:rPr>
    </w:lvl>
    <w:lvl w:ilvl="2" w:tplc="08090005" w:tentative="1">
      <w:start w:val="1"/>
      <w:numFmt w:val="bullet"/>
      <w:lvlText w:val=""/>
      <w:lvlJc w:val="left"/>
      <w:pPr>
        <w:ind w:left="2103" w:hanging="360"/>
      </w:pPr>
      <w:rPr>
        <w:rFonts w:ascii="Wingdings" w:hAnsi="Wingdings" w:hint="default"/>
      </w:rPr>
    </w:lvl>
    <w:lvl w:ilvl="3" w:tplc="08090001" w:tentative="1">
      <w:start w:val="1"/>
      <w:numFmt w:val="bullet"/>
      <w:lvlText w:val=""/>
      <w:lvlJc w:val="left"/>
      <w:pPr>
        <w:ind w:left="2823" w:hanging="360"/>
      </w:pPr>
      <w:rPr>
        <w:rFonts w:ascii="Symbol" w:hAnsi="Symbol" w:hint="default"/>
      </w:rPr>
    </w:lvl>
    <w:lvl w:ilvl="4" w:tplc="08090003" w:tentative="1">
      <w:start w:val="1"/>
      <w:numFmt w:val="bullet"/>
      <w:lvlText w:val="o"/>
      <w:lvlJc w:val="left"/>
      <w:pPr>
        <w:ind w:left="3543" w:hanging="360"/>
      </w:pPr>
      <w:rPr>
        <w:rFonts w:ascii="Courier New" w:hAnsi="Courier New" w:cs="Courier New" w:hint="default"/>
      </w:rPr>
    </w:lvl>
    <w:lvl w:ilvl="5" w:tplc="08090005" w:tentative="1">
      <w:start w:val="1"/>
      <w:numFmt w:val="bullet"/>
      <w:lvlText w:val=""/>
      <w:lvlJc w:val="left"/>
      <w:pPr>
        <w:ind w:left="4263" w:hanging="360"/>
      </w:pPr>
      <w:rPr>
        <w:rFonts w:ascii="Wingdings" w:hAnsi="Wingdings" w:hint="default"/>
      </w:rPr>
    </w:lvl>
    <w:lvl w:ilvl="6" w:tplc="08090001" w:tentative="1">
      <w:start w:val="1"/>
      <w:numFmt w:val="bullet"/>
      <w:lvlText w:val=""/>
      <w:lvlJc w:val="left"/>
      <w:pPr>
        <w:ind w:left="4983" w:hanging="360"/>
      </w:pPr>
      <w:rPr>
        <w:rFonts w:ascii="Symbol" w:hAnsi="Symbol" w:hint="default"/>
      </w:rPr>
    </w:lvl>
    <w:lvl w:ilvl="7" w:tplc="08090003" w:tentative="1">
      <w:start w:val="1"/>
      <w:numFmt w:val="bullet"/>
      <w:lvlText w:val="o"/>
      <w:lvlJc w:val="left"/>
      <w:pPr>
        <w:ind w:left="5703" w:hanging="360"/>
      </w:pPr>
      <w:rPr>
        <w:rFonts w:ascii="Courier New" w:hAnsi="Courier New" w:cs="Courier New" w:hint="default"/>
      </w:rPr>
    </w:lvl>
    <w:lvl w:ilvl="8" w:tplc="08090005" w:tentative="1">
      <w:start w:val="1"/>
      <w:numFmt w:val="bullet"/>
      <w:lvlText w:val=""/>
      <w:lvlJc w:val="left"/>
      <w:pPr>
        <w:ind w:left="6423" w:hanging="360"/>
      </w:pPr>
      <w:rPr>
        <w:rFonts w:ascii="Wingdings" w:hAnsi="Wingdings" w:hint="default"/>
      </w:rPr>
    </w:lvl>
  </w:abstractNum>
  <w:abstractNum w:abstractNumId="2" w15:restartNumberingAfterBreak="0">
    <w:nsid w:val="390F3497"/>
    <w:multiLevelType w:val="hybridMultilevel"/>
    <w:tmpl w:val="77766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9573AE"/>
    <w:multiLevelType w:val="hybridMultilevel"/>
    <w:tmpl w:val="38383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D423CB"/>
    <w:multiLevelType w:val="hybridMultilevel"/>
    <w:tmpl w:val="C38A1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4805462">
    <w:abstractNumId w:val="3"/>
  </w:num>
  <w:num w:numId="2" w16cid:durableId="618805846">
    <w:abstractNumId w:val="1"/>
  </w:num>
  <w:num w:numId="3" w16cid:durableId="1391616424">
    <w:abstractNumId w:val="2"/>
  </w:num>
  <w:num w:numId="4" w16cid:durableId="1745950944">
    <w:abstractNumId w:val="4"/>
  </w:num>
  <w:num w:numId="5" w16cid:durableId="1918592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6D3"/>
    <w:rsid w:val="00140D81"/>
    <w:rsid w:val="00160AB0"/>
    <w:rsid w:val="00366D22"/>
    <w:rsid w:val="003F4FAD"/>
    <w:rsid w:val="00460DA6"/>
    <w:rsid w:val="004C61A6"/>
    <w:rsid w:val="005D28E1"/>
    <w:rsid w:val="006106D3"/>
    <w:rsid w:val="00690729"/>
    <w:rsid w:val="006F0CFA"/>
    <w:rsid w:val="00755879"/>
    <w:rsid w:val="0098418A"/>
    <w:rsid w:val="00AE5FB2"/>
    <w:rsid w:val="00B01A01"/>
    <w:rsid w:val="00C23F62"/>
    <w:rsid w:val="00CD436D"/>
    <w:rsid w:val="00D22F76"/>
    <w:rsid w:val="00DC1B3A"/>
    <w:rsid w:val="00DD7B3B"/>
    <w:rsid w:val="00E2005A"/>
    <w:rsid w:val="00E52EB0"/>
    <w:rsid w:val="00FF17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CAF8C"/>
  <w15:chartTrackingRefBased/>
  <w15:docId w15:val="{D21A6535-5D4D-449E-9DA0-8BBCE846B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1"/>
        <w:szCs w:val="21"/>
        <w:lang w:val="en-GB" w:eastAsia="en-US" w:bidi="ar-SA"/>
      </w:rPr>
    </w:rPrDefault>
    <w:pPrDefault>
      <w:pPr>
        <w:spacing w:before="240" w:after="120" w:line="360" w:lineRule="auto"/>
        <w:ind w:left="-57" w:right="-22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36D"/>
    <w:rPr>
      <w:rFonts w:ascii="Times New Roman" w:hAnsi="Times New Roman"/>
      <w:sz w:val="24"/>
    </w:rPr>
  </w:style>
  <w:style w:type="paragraph" w:styleId="Heading1">
    <w:name w:val="heading 1"/>
    <w:basedOn w:val="Normal"/>
    <w:next w:val="Normal"/>
    <w:link w:val="Heading1Char"/>
    <w:autoRedefine/>
    <w:uiPriority w:val="9"/>
    <w:qFormat/>
    <w:rsid w:val="00FF17CF"/>
    <w:pPr>
      <w:keepNext/>
      <w:keepLines/>
      <w:spacing w:before="320" w:after="80"/>
      <w:jc w:val="center"/>
      <w:outlineLvl w:val="0"/>
    </w:pPr>
    <w:rPr>
      <w:rFonts w:ascii="Arial" w:eastAsiaTheme="majorEastAsia" w:hAnsi="Arial" w:cs="Arial"/>
      <w:b/>
      <w:szCs w:val="40"/>
    </w:rPr>
  </w:style>
  <w:style w:type="paragraph" w:styleId="Heading2">
    <w:name w:val="heading 2"/>
    <w:basedOn w:val="Normal"/>
    <w:next w:val="Normal"/>
    <w:link w:val="Heading2Char"/>
    <w:uiPriority w:val="9"/>
    <w:semiHidden/>
    <w:unhideWhenUsed/>
    <w:qFormat/>
    <w:rsid w:val="00140D81"/>
    <w:pPr>
      <w:keepNext/>
      <w:keepLines/>
      <w:spacing w:before="160" w:after="40"/>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140D81"/>
    <w:pPr>
      <w:keepNext/>
      <w:keepLines/>
      <w:spacing w:before="160"/>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140D81"/>
    <w:pPr>
      <w:keepNext/>
      <w:keepLines/>
      <w:spacing w:before="8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140D81"/>
    <w:pPr>
      <w:keepNext/>
      <w:keepLines/>
      <w:spacing w:before="4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140D81"/>
    <w:pPr>
      <w:keepNext/>
      <w:keepLines/>
      <w:spacing w:before="4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140D81"/>
    <w:pPr>
      <w:keepNext/>
      <w:keepLines/>
      <w:spacing w:before="40"/>
      <w:outlineLvl w:val="6"/>
    </w:pPr>
    <w:rPr>
      <w:rFonts w:asciiTheme="majorHAnsi" w:eastAsiaTheme="majorEastAsia" w:hAnsiTheme="majorHAnsi" w:cstheme="majorBidi"/>
      <w:szCs w:val="24"/>
    </w:rPr>
  </w:style>
  <w:style w:type="paragraph" w:styleId="Heading8">
    <w:name w:val="heading 8"/>
    <w:basedOn w:val="Normal"/>
    <w:next w:val="Normal"/>
    <w:link w:val="Heading8Char"/>
    <w:uiPriority w:val="9"/>
    <w:semiHidden/>
    <w:unhideWhenUsed/>
    <w:qFormat/>
    <w:rsid w:val="00140D81"/>
    <w:pPr>
      <w:keepNext/>
      <w:keepLines/>
      <w:spacing w:before="4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140D81"/>
    <w:pPr>
      <w:keepNext/>
      <w:keepLines/>
      <w:spacing w:before="4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17CF"/>
    <w:rPr>
      <w:rFonts w:ascii="Arial" w:eastAsiaTheme="majorEastAsia" w:hAnsi="Arial" w:cs="Arial"/>
      <w:b/>
      <w:sz w:val="24"/>
      <w:szCs w:val="40"/>
    </w:rPr>
  </w:style>
  <w:style w:type="character" w:customStyle="1" w:styleId="Heading2Char">
    <w:name w:val="Heading 2 Char"/>
    <w:basedOn w:val="DefaultParagraphFont"/>
    <w:link w:val="Heading2"/>
    <w:uiPriority w:val="9"/>
    <w:semiHidden/>
    <w:rsid w:val="00140D81"/>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140D81"/>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140D81"/>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140D81"/>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140D81"/>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140D81"/>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140D81"/>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140D81"/>
    <w:rPr>
      <w:b/>
      <w:bCs/>
      <w:i/>
      <w:iCs/>
    </w:rPr>
  </w:style>
  <w:style w:type="paragraph" w:styleId="Title">
    <w:name w:val="Title"/>
    <w:basedOn w:val="Normal"/>
    <w:next w:val="Normal"/>
    <w:link w:val="TitleChar"/>
    <w:uiPriority w:val="10"/>
    <w:qFormat/>
    <w:rsid w:val="00140D81"/>
    <w:pPr>
      <w:pBdr>
        <w:top w:val="single" w:sz="6" w:space="8" w:color="196B24" w:themeColor="accent3"/>
        <w:bottom w:val="single" w:sz="6" w:space="8" w:color="196B24" w:themeColor="accent3"/>
      </w:pBdr>
      <w:spacing w:after="400"/>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140D81"/>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140D81"/>
    <w:pPr>
      <w:numPr>
        <w:ilvl w:val="1"/>
      </w:numPr>
      <w:ind w:left="-57"/>
      <w:jc w:val="center"/>
    </w:pPr>
    <w:rPr>
      <w:color w:val="0E2841" w:themeColor="text2"/>
      <w:sz w:val="28"/>
      <w:szCs w:val="28"/>
    </w:rPr>
  </w:style>
  <w:style w:type="character" w:customStyle="1" w:styleId="SubtitleChar">
    <w:name w:val="Subtitle Char"/>
    <w:basedOn w:val="DefaultParagraphFont"/>
    <w:link w:val="Subtitle"/>
    <w:uiPriority w:val="11"/>
    <w:rsid w:val="00140D81"/>
    <w:rPr>
      <w:color w:val="0E2841" w:themeColor="text2"/>
      <w:sz w:val="28"/>
      <w:szCs w:val="28"/>
    </w:rPr>
  </w:style>
  <w:style w:type="paragraph" w:styleId="ListParagraph">
    <w:name w:val="List Paragraph"/>
    <w:basedOn w:val="Normal"/>
    <w:uiPriority w:val="34"/>
    <w:qFormat/>
    <w:rsid w:val="00140D81"/>
    <w:pPr>
      <w:ind w:left="720"/>
      <w:contextualSpacing/>
    </w:pPr>
  </w:style>
  <w:style w:type="paragraph" w:styleId="Quote">
    <w:name w:val="Quote"/>
    <w:basedOn w:val="Normal"/>
    <w:next w:val="Normal"/>
    <w:link w:val="QuoteChar"/>
    <w:uiPriority w:val="29"/>
    <w:qFormat/>
    <w:rsid w:val="00140D81"/>
    <w:pPr>
      <w:spacing w:before="160"/>
      <w:ind w:left="720" w:right="720"/>
      <w:jc w:val="center"/>
    </w:pPr>
    <w:rPr>
      <w:i/>
      <w:iCs/>
      <w:color w:val="124F1A" w:themeColor="accent3" w:themeShade="BF"/>
      <w:szCs w:val="24"/>
    </w:rPr>
  </w:style>
  <w:style w:type="character" w:customStyle="1" w:styleId="QuoteChar">
    <w:name w:val="Quote Char"/>
    <w:basedOn w:val="DefaultParagraphFont"/>
    <w:link w:val="Quote"/>
    <w:uiPriority w:val="29"/>
    <w:rsid w:val="00140D81"/>
    <w:rPr>
      <w:i/>
      <w:iCs/>
      <w:color w:val="124F1A" w:themeColor="accent3" w:themeShade="BF"/>
      <w:sz w:val="24"/>
      <w:szCs w:val="24"/>
    </w:rPr>
  </w:style>
  <w:style w:type="paragraph" w:styleId="IntenseQuote">
    <w:name w:val="Intense Quote"/>
    <w:basedOn w:val="Normal"/>
    <w:next w:val="Normal"/>
    <w:link w:val="IntenseQuoteChar"/>
    <w:uiPriority w:val="30"/>
    <w:qFormat/>
    <w:rsid w:val="00140D81"/>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140D81"/>
    <w:rPr>
      <w:rFonts w:asciiTheme="majorHAnsi" w:eastAsiaTheme="majorEastAsia" w:hAnsiTheme="majorHAnsi" w:cstheme="majorBidi"/>
      <w:caps/>
      <w:color w:val="0F4761" w:themeColor="accent1" w:themeShade="BF"/>
      <w:sz w:val="28"/>
      <w:szCs w:val="28"/>
    </w:rPr>
  </w:style>
  <w:style w:type="character" w:styleId="IntenseEmphasis">
    <w:name w:val="Intense Emphasis"/>
    <w:basedOn w:val="DefaultParagraphFont"/>
    <w:uiPriority w:val="21"/>
    <w:qFormat/>
    <w:rsid w:val="00140D81"/>
    <w:rPr>
      <w:b/>
      <w:bCs/>
      <w:i/>
      <w:iCs/>
      <w:color w:val="auto"/>
    </w:rPr>
  </w:style>
  <w:style w:type="character" w:styleId="IntenseReference">
    <w:name w:val="Intense Reference"/>
    <w:basedOn w:val="DefaultParagraphFont"/>
    <w:uiPriority w:val="32"/>
    <w:qFormat/>
    <w:rsid w:val="00140D81"/>
    <w:rPr>
      <w:b/>
      <w:bCs/>
      <w:caps w:val="0"/>
      <w:smallCaps/>
      <w:color w:val="auto"/>
      <w:spacing w:val="0"/>
      <w:u w:val="single"/>
    </w:rPr>
  </w:style>
  <w:style w:type="paragraph" w:styleId="Caption">
    <w:name w:val="caption"/>
    <w:basedOn w:val="Normal"/>
    <w:next w:val="Normal"/>
    <w:uiPriority w:val="35"/>
    <w:semiHidden/>
    <w:unhideWhenUsed/>
    <w:qFormat/>
    <w:rsid w:val="00140D81"/>
    <w:rPr>
      <w:b/>
      <w:bCs/>
      <w:color w:val="404040" w:themeColor="text1" w:themeTint="BF"/>
      <w:sz w:val="16"/>
      <w:szCs w:val="16"/>
    </w:rPr>
  </w:style>
  <w:style w:type="character" w:styleId="Strong">
    <w:name w:val="Strong"/>
    <w:basedOn w:val="DefaultParagraphFont"/>
    <w:uiPriority w:val="22"/>
    <w:qFormat/>
    <w:rsid w:val="00140D81"/>
    <w:rPr>
      <w:b/>
      <w:bCs/>
    </w:rPr>
  </w:style>
  <w:style w:type="character" w:styleId="Emphasis">
    <w:name w:val="Emphasis"/>
    <w:basedOn w:val="DefaultParagraphFont"/>
    <w:uiPriority w:val="20"/>
    <w:qFormat/>
    <w:rsid w:val="00140D81"/>
    <w:rPr>
      <w:i/>
      <w:iCs/>
      <w:color w:val="000000" w:themeColor="text1"/>
    </w:rPr>
  </w:style>
  <w:style w:type="paragraph" w:styleId="NoSpacing">
    <w:name w:val="No Spacing"/>
    <w:uiPriority w:val="1"/>
    <w:qFormat/>
    <w:rsid w:val="00140D81"/>
  </w:style>
  <w:style w:type="character" w:styleId="SubtleEmphasis">
    <w:name w:val="Subtle Emphasis"/>
    <w:basedOn w:val="DefaultParagraphFont"/>
    <w:uiPriority w:val="19"/>
    <w:qFormat/>
    <w:rsid w:val="00140D81"/>
    <w:rPr>
      <w:i/>
      <w:iCs/>
      <w:color w:val="595959" w:themeColor="text1" w:themeTint="A6"/>
    </w:rPr>
  </w:style>
  <w:style w:type="character" w:styleId="SubtleReference">
    <w:name w:val="Subtle Reference"/>
    <w:basedOn w:val="DefaultParagraphFont"/>
    <w:uiPriority w:val="31"/>
    <w:qFormat/>
    <w:rsid w:val="00140D81"/>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140D81"/>
    <w:rPr>
      <w:b/>
      <w:bCs/>
      <w:caps w:val="0"/>
      <w:smallCaps/>
      <w:spacing w:val="0"/>
    </w:rPr>
  </w:style>
  <w:style w:type="paragraph" w:styleId="TOCHeading">
    <w:name w:val="TOC Heading"/>
    <w:basedOn w:val="Heading1"/>
    <w:next w:val="Normal"/>
    <w:uiPriority w:val="39"/>
    <w:unhideWhenUsed/>
    <w:qFormat/>
    <w:rsid w:val="00140D81"/>
    <w:pPr>
      <w:outlineLvl w:val="9"/>
    </w:pPr>
  </w:style>
  <w:style w:type="paragraph" w:styleId="Header">
    <w:name w:val="header"/>
    <w:basedOn w:val="Normal"/>
    <w:link w:val="HeaderChar"/>
    <w:uiPriority w:val="99"/>
    <w:unhideWhenUsed/>
    <w:rsid w:val="006106D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106D3"/>
    <w:rPr>
      <w:rFonts w:ascii="Times New Roman" w:hAnsi="Times New Roman"/>
      <w:sz w:val="24"/>
    </w:rPr>
  </w:style>
  <w:style w:type="paragraph" w:styleId="Footer">
    <w:name w:val="footer"/>
    <w:basedOn w:val="Normal"/>
    <w:link w:val="FooterChar"/>
    <w:uiPriority w:val="99"/>
    <w:unhideWhenUsed/>
    <w:rsid w:val="006106D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106D3"/>
    <w:rPr>
      <w:rFonts w:ascii="Times New Roman" w:hAnsi="Times New Roman"/>
      <w:sz w:val="24"/>
    </w:rPr>
  </w:style>
  <w:style w:type="table" w:styleId="TableGrid">
    <w:name w:val="Table Grid"/>
    <w:basedOn w:val="TableNormal"/>
    <w:uiPriority w:val="39"/>
    <w:rsid w:val="006106D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FF17CF"/>
    <w:pPr>
      <w:spacing w:after="100"/>
      <w:ind w:left="0"/>
    </w:pPr>
  </w:style>
  <w:style w:type="character" w:styleId="Hyperlink">
    <w:name w:val="Hyperlink"/>
    <w:basedOn w:val="DefaultParagraphFont"/>
    <w:uiPriority w:val="99"/>
    <w:unhideWhenUsed/>
    <w:rsid w:val="00FF17C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CEA4C-AB17-425A-917A-E88C7F1FB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15</Pages>
  <Words>2573</Words>
  <Characters>14669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TEECOOD</dc:creator>
  <cp:keywords/>
  <dc:description/>
  <cp:lastModifiedBy>TEECOOD</cp:lastModifiedBy>
  <cp:revision>2</cp:revision>
  <dcterms:created xsi:type="dcterms:W3CDTF">2025-11-17T17:00:00Z</dcterms:created>
  <dcterms:modified xsi:type="dcterms:W3CDTF">2025-11-17T17:56:00Z</dcterms:modified>
</cp:coreProperties>
</file>