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820B14" w14:textId="309F9DA0" w:rsidR="001E4998" w:rsidRPr="00E848A5" w:rsidRDefault="001E4998" w:rsidP="00E848A5">
      <w:pPr>
        <w:jc w:val="center"/>
        <w:rPr>
          <w:b/>
          <w:bCs/>
          <w:sz w:val="32"/>
          <w:szCs w:val="32"/>
          <w:lang w:val="en-US"/>
        </w:rPr>
      </w:pPr>
      <w:r w:rsidRPr="00E848A5">
        <w:rPr>
          <w:rFonts w:ascii="Segoe UI Emoji" w:hAnsi="Segoe UI Emoji" w:cs="Segoe UI Emoji"/>
          <w:b/>
          <w:bCs/>
          <w:sz w:val="32"/>
          <w:szCs w:val="32"/>
        </w:rPr>
        <w:t>📁</w:t>
      </w:r>
      <w:r w:rsidRPr="00E848A5">
        <w:rPr>
          <w:b/>
          <w:bCs/>
          <w:sz w:val="32"/>
          <w:szCs w:val="32"/>
        </w:rPr>
        <w:t xml:space="preserve"> Automated Vulnerability Assessment Report (Nessus/OpenVAS)</w:t>
      </w:r>
    </w:p>
    <w:p w14:paraId="49059622" w14:textId="77777777" w:rsidR="00E848A5" w:rsidRDefault="00E848A5" w:rsidP="001E4998">
      <w:pPr>
        <w:rPr>
          <w:b/>
          <w:bCs/>
          <w:lang w:val="en-US"/>
        </w:rPr>
      </w:pPr>
    </w:p>
    <w:p w14:paraId="3AC662DA" w14:textId="74397D08" w:rsidR="00E848A5" w:rsidRPr="009E2C03" w:rsidRDefault="00E848A5" w:rsidP="00E848A5">
      <w:pPr>
        <w:jc w:val="center"/>
        <w:rPr>
          <w:b/>
          <w:color w:val="FF0000"/>
          <w:sz w:val="28"/>
          <w:szCs w:val="28"/>
        </w:rPr>
      </w:pPr>
    </w:p>
    <w:p w14:paraId="67CB20D5" w14:textId="12273D8A" w:rsidR="00E848A5" w:rsidRDefault="00414B2A" w:rsidP="00B60187">
      <w:pPr>
        <w:pStyle w:val="Heading1"/>
        <w:jc w:val="center"/>
      </w:pPr>
      <w:r w:rsidRPr="00414B2A">
        <w:t>Assignment Title:</w:t>
      </w:r>
      <w:r w:rsidRPr="00414B2A">
        <w:rPr>
          <w:rFonts w:asciiTheme="minorHAnsi" w:eastAsiaTheme="minorHAnsi" w:hAnsiTheme="minorHAnsi" w:cstheme="minorBidi"/>
          <w:color w:val="auto"/>
          <w:sz w:val="22"/>
          <w:szCs w:val="22"/>
        </w:rPr>
        <w:t xml:space="preserve"> </w:t>
      </w:r>
      <w:r w:rsidRPr="00414B2A">
        <w:t>Analysing, Ethically Hacking and Securing an Enterprise Network</w:t>
      </w:r>
    </w:p>
    <w:p w14:paraId="76B76AD6" w14:textId="5B29F6F9" w:rsidR="00E848A5" w:rsidRDefault="00414B2A" w:rsidP="00B60187">
      <w:pPr>
        <w:jc w:val="center"/>
      </w:pPr>
      <w:r w:rsidRPr="00414B2A">
        <w:t>Programme</w:t>
      </w:r>
      <w:r>
        <w:t>:</w:t>
      </w:r>
      <w:r w:rsidRPr="00414B2A">
        <w:t xml:space="preserve"> Computer Networks and Cyber Security</w:t>
      </w:r>
    </w:p>
    <w:p w14:paraId="758A7D50" w14:textId="4722FD07" w:rsidR="00E848A5" w:rsidRDefault="00E848A5" w:rsidP="00B60187">
      <w:pPr>
        <w:tabs>
          <w:tab w:val="left" w:pos="2390"/>
        </w:tabs>
        <w:jc w:val="center"/>
        <w:rPr>
          <w:b/>
          <w:sz w:val="28"/>
          <w:szCs w:val="28"/>
          <w:u w:val="single"/>
        </w:rPr>
      </w:pPr>
      <w:r w:rsidRPr="009E2C03">
        <w:rPr>
          <w:b/>
          <w:sz w:val="28"/>
          <w:szCs w:val="28"/>
          <w:u w:val="single"/>
        </w:rPr>
        <w:t>Student Name :</w:t>
      </w:r>
      <w:r w:rsidR="00414B2A">
        <w:rPr>
          <w:b/>
          <w:sz w:val="28"/>
          <w:szCs w:val="28"/>
          <w:u w:val="single"/>
        </w:rPr>
        <w:tab/>
        <w:t xml:space="preserve">Buba Tunkara </w:t>
      </w:r>
      <w:proofErr w:type="spellStart"/>
      <w:r w:rsidR="00414B2A">
        <w:rPr>
          <w:b/>
          <w:sz w:val="28"/>
          <w:szCs w:val="28"/>
          <w:u w:val="single"/>
        </w:rPr>
        <w:t>Tunkara</w:t>
      </w:r>
      <w:proofErr w:type="spellEnd"/>
    </w:p>
    <w:p w14:paraId="39417310" w14:textId="77777777" w:rsidR="00414B2A" w:rsidRPr="009E2C03" w:rsidRDefault="00414B2A" w:rsidP="00B60187">
      <w:pPr>
        <w:tabs>
          <w:tab w:val="left" w:pos="2390"/>
        </w:tabs>
        <w:jc w:val="center"/>
        <w:rPr>
          <w:b/>
          <w:sz w:val="28"/>
          <w:szCs w:val="28"/>
          <w:u w:val="single"/>
        </w:rPr>
      </w:pPr>
    </w:p>
    <w:p w14:paraId="5CF663B7" w14:textId="0A0FCD1A" w:rsidR="00E848A5" w:rsidRPr="009E2C03" w:rsidRDefault="00E848A5" w:rsidP="00B60187">
      <w:pPr>
        <w:jc w:val="center"/>
        <w:rPr>
          <w:b/>
          <w:sz w:val="28"/>
          <w:szCs w:val="28"/>
          <w:u w:val="single"/>
        </w:rPr>
      </w:pPr>
      <w:r w:rsidRPr="009E2C03">
        <w:rPr>
          <w:b/>
          <w:sz w:val="28"/>
          <w:szCs w:val="28"/>
          <w:u w:val="single"/>
        </w:rPr>
        <w:t xml:space="preserve">Student ID : </w:t>
      </w:r>
      <w:r w:rsidR="00414B2A">
        <w:rPr>
          <w:b/>
          <w:sz w:val="28"/>
          <w:szCs w:val="28"/>
          <w:u w:val="single"/>
        </w:rPr>
        <w:t>2239608</w:t>
      </w:r>
    </w:p>
    <w:p w14:paraId="361E671E" w14:textId="2D0E4244" w:rsidR="00E848A5" w:rsidRDefault="00414B2A" w:rsidP="00B60187">
      <w:pPr>
        <w:jc w:val="center"/>
        <w:rPr>
          <w:b/>
          <w:bCs/>
        </w:rPr>
      </w:pPr>
      <w:r w:rsidRPr="00414B2A">
        <w:rPr>
          <w:b/>
          <w:bCs/>
        </w:rPr>
        <w:t>Module:</w:t>
      </w:r>
      <w:r w:rsidRPr="00414B2A">
        <w:t xml:space="preserve"> </w:t>
      </w:r>
      <w:r w:rsidRPr="00414B2A">
        <w:rPr>
          <w:b/>
          <w:bCs/>
        </w:rPr>
        <w:t>Advanced Cybersecurity</w:t>
      </w:r>
    </w:p>
    <w:p w14:paraId="7D55B029" w14:textId="7788F21E" w:rsidR="00414B2A" w:rsidRDefault="00414B2A" w:rsidP="00B60187">
      <w:pPr>
        <w:jc w:val="center"/>
        <w:rPr>
          <w:b/>
          <w:bCs/>
        </w:rPr>
      </w:pPr>
      <w:r w:rsidRPr="00414B2A">
        <w:rPr>
          <w:b/>
          <w:bCs/>
        </w:rPr>
        <w:t>Module</w:t>
      </w:r>
      <w:r>
        <w:rPr>
          <w:b/>
          <w:bCs/>
        </w:rPr>
        <w:t xml:space="preserve"> code:</w:t>
      </w:r>
      <w:r w:rsidRPr="00414B2A">
        <w:t xml:space="preserve"> </w:t>
      </w:r>
      <w:r w:rsidRPr="00414B2A">
        <w:rPr>
          <w:b/>
          <w:bCs/>
        </w:rPr>
        <w:t>ACCB6000</w:t>
      </w:r>
    </w:p>
    <w:p w14:paraId="5F66B553" w14:textId="050FD1C2" w:rsidR="00414B2A" w:rsidRDefault="00414B2A" w:rsidP="00B60187">
      <w:pPr>
        <w:jc w:val="center"/>
        <w:rPr>
          <w:b/>
          <w:bCs/>
          <w:lang w:val="en-US"/>
        </w:rPr>
      </w:pPr>
      <w:r>
        <w:rPr>
          <w:b/>
          <w:bCs/>
        </w:rPr>
        <w:t>Lecture :</w:t>
      </w:r>
      <w:r w:rsidRPr="00414B2A">
        <w:t xml:space="preserve"> </w:t>
      </w:r>
      <w:r w:rsidRPr="00414B2A">
        <w:rPr>
          <w:b/>
          <w:bCs/>
        </w:rPr>
        <w:t>Dr. Mohamed Ghanem</w:t>
      </w:r>
    </w:p>
    <w:p w14:paraId="4CAC589E" w14:textId="77777777" w:rsidR="00E848A5" w:rsidRDefault="00E848A5" w:rsidP="00B60187">
      <w:pPr>
        <w:jc w:val="center"/>
        <w:rPr>
          <w:b/>
          <w:bCs/>
          <w:lang w:val="en-US"/>
        </w:rPr>
      </w:pPr>
    </w:p>
    <w:p w14:paraId="7A244A8C" w14:textId="77777777" w:rsidR="00E848A5" w:rsidRDefault="00E848A5" w:rsidP="001E4998">
      <w:pPr>
        <w:rPr>
          <w:b/>
          <w:bCs/>
          <w:lang w:val="en-US"/>
        </w:rPr>
      </w:pPr>
    </w:p>
    <w:p w14:paraId="67177403" w14:textId="77777777" w:rsidR="00E848A5" w:rsidRDefault="00E848A5" w:rsidP="001E4998">
      <w:pPr>
        <w:rPr>
          <w:b/>
          <w:bCs/>
          <w:lang w:val="en-US"/>
        </w:rPr>
      </w:pPr>
    </w:p>
    <w:p w14:paraId="378EBE4C" w14:textId="77777777" w:rsidR="00E848A5" w:rsidRDefault="00E848A5" w:rsidP="001E4998">
      <w:pPr>
        <w:rPr>
          <w:b/>
          <w:bCs/>
          <w:lang w:val="en-US"/>
        </w:rPr>
      </w:pPr>
    </w:p>
    <w:p w14:paraId="4C6AE5F2" w14:textId="77777777" w:rsidR="00E848A5" w:rsidRDefault="00E848A5" w:rsidP="001E4998">
      <w:pPr>
        <w:rPr>
          <w:b/>
          <w:bCs/>
          <w:lang w:val="en-US"/>
        </w:rPr>
      </w:pPr>
    </w:p>
    <w:p w14:paraId="0B3A2034" w14:textId="77777777" w:rsidR="00E848A5" w:rsidRDefault="00E848A5" w:rsidP="001E4998">
      <w:pPr>
        <w:rPr>
          <w:b/>
          <w:bCs/>
          <w:lang w:val="en-US"/>
        </w:rPr>
      </w:pPr>
    </w:p>
    <w:p w14:paraId="183E79E8" w14:textId="77777777" w:rsidR="00E848A5" w:rsidRDefault="00E848A5" w:rsidP="001E4998">
      <w:pPr>
        <w:rPr>
          <w:b/>
          <w:bCs/>
          <w:lang w:val="en-US"/>
        </w:rPr>
      </w:pPr>
    </w:p>
    <w:p w14:paraId="790382A9" w14:textId="77777777" w:rsidR="00E848A5" w:rsidRDefault="00E848A5" w:rsidP="001E4998">
      <w:pPr>
        <w:rPr>
          <w:b/>
          <w:bCs/>
          <w:lang w:val="en-US"/>
        </w:rPr>
      </w:pPr>
    </w:p>
    <w:p w14:paraId="3E3759B2" w14:textId="77777777" w:rsidR="00E848A5" w:rsidRDefault="00E848A5" w:rsidP="001E4998">
      <w:pPr>
        <w:rPr>
          <w:b/>
          <w:bCs/>
          <w:lang w:val="en-US"/>
        </w:rPr>
      </w:pPr>
    </w:p>
    <w:p w14:paraId="72E01D2A" w14:textId="77777777" w:rsidR="00E848A5" w:rsidRDefault="00E848A5" w:rsidP="001E4998">
      <w:pPr>
        <w:rPr>
          <w:b/>
          <w:bCs/>
          <w:lang w:val="en-US"/>
        </w:rPr>
      </w:pPr>
    </w:p>
    <w:p w14:paraId="14C5B11B" w14:textId="77777777" w:rsidR="00E848A5" w:rsidRDefault="00E848A5" w:rsidP="001E4998">
      <w:pPr>
        <w:rPr>
          <w:b/>
          <w:bCs/>
          <w:lang w:val="en-US"/>
        </w:rPr>
      </w:pPr>
    </w:p>
    <w:p w14:paraId="3F21360B" w14:textId="77777777" w:rsidR="00E848A5" w:rsidRDefault="00E848A5" w:rsidP="001E4998">
      <w:pPr>
        <w:rPr>
          <w:b/>
          <w:bCs/>
          <w:lang w:val="en-US"/>
        </w:rPr>
      </w:pPr>
    </w:p>
    <w:p w14:paraId="77841DAB" w14:textId="77777777" w:rsidR="00E848A5" w:rsidRDefault="00E848A5" w:rsidP="001E4998">
      <w:pPr>
        <w:rPr>
          <w:b/>
          <w:bCs/>
          <w:lang w:val="en-US"/>
        </w:rPr>
      </w:pPr>
    </w:p>
    <w:p w14:paraId="3589B7F9" w14:textId="77777777" w:rsidR="00E848A5" w:rsidRDefault="00E848A5" w:rsidP="001E4998">
      <w:pPr>
        <w:rPr>
          <w:b/>
          <w:bCs/>
          <w:lang w:val="en-US"/>
        </w:rPr>
      </w:pPr>
    </w:p>
    <w:p w14:paraId="290BF159" w14:textId="77777777" w:rsidR="00E848A5" w:rsidRDefault="00E848A5" w:rsidP="001E4998">
      <w:pPr>
        <w:rPr>
          <w:b/>
          <w:bCs/>
          <w:lang w:val="en-US"/>
        </w:rPr>
      </w:pPr>
    </w:p>
    <w:p w14:paraId="2FA5626F" w14:textId="77777777" w:rsidR="00E848A5" w:rsidRDefault="00E848A5" w:rsidP="001E4998">
      <w:pPr>
        <w:rPr>
          <w:b/>
          <w:bCs/>
          <w:lang w:val="en-US"/>
        </w:rPr>
      </w:pPr>
    </w:p>
    <w:p w14:paraId="75EF14B8" w14:textId="77777777" w:rsidR="00E848A5" w:rsidRDefault="00E848A5" w:rsidP="001E4998">
      <w:pPr>
        <w:rPr>
          <w:b/>
          <w:bCs/>
          <w:lang w:val="en-US"/>
        </w:rPr>
      </w:pPr>
    </w:p>
    <w:p w14:paraId="042743F9" w14:textId="77777777" w:rsidR="00E848A5" w:rsidRDefault="00E848A5" w:rsidP="001E4998">
      <w:pPr>
        <w:rPr>
          <w:b/>
          <w:bCs/>
          <w:lang w:val="en-US"/>
        </w:rPr>
      </w:pPr>
    </w:p>
    <w:p w14:paraId="2637C791" w14:textId="77777777" w:rsidR="00E848A5" w:rsidRDefault="00E848A5" w:rsidP="001E4998">
      <w:pPr>
        <w:rPr>
          <w:b/>
          <w:bCs/>
          <w:lang w:val="en-US"/>
        </w:rPr>
      </w:pPr>
    </w:p>
    <w:p w14:paraId="3D0ECE49" w14:textId="77777777" w:rsidR="00E848A5" w:rsidRDefault="00E848A5" w:rsidP="001E4998">
      <w:pPr>
        <w:rPr>
          <w:b/>
          <w:bCs/>
          <w:lang w:val="en-US"/>
        </w:rPr>
      </w:pPr>
    </w:p>
    <w:sdt>
      <w:sdtPr>
        <w:rPr>
          <w:rFonts w:asciiTheme="minorHAnsi" w:eastAsiaTheme="minorHAnsi" w:hAnsiTheme="minorHAnsi" w:cstheme="minorBidi"/>
          <w:color w:val="auto"/>
          <w:kern w:val="2"/>
          <w:sz w:val="22"/>
          <w:szCs w:val="22"/>
          <w:lang w:val="en-GB"/>
          <w14:ligatures w14:val="standardContextual"/>
        </w:rPr>
        <w:id w:val="786936473"/>
        <w:docPartObj>
          <w:docPartGallery w:val="Table of Contents"/>
          <w:docPartUnique/>
        </w:docPartObj>
      </w:sdtPr>
      <w:sdtEndPr>
        <w:rPr>
          <w:b/>
          <w:bCs/>
          <w:noProof/>
        </w:rPr>
      </w:sdtEndPr>
      <w:sdtContent>
        <w:p w14:paraId="7A18383B" w14:textId="791AE299" w:rsidR="005A0A69" w:rsidRDefault="005A0A69">
          <w:pPr>
            <w:pStyle w:val="TOCHeading"/>
          </w:pPr>
          <w:r>
            <w:t>Table of Contents</w:t>
          </w:r>
        </w:p>
        <w:p w14:paraId="7A31FE42" w14:textId="593FF9DB" w:rsidR="005A0A69" w:rsidRDefault="005A0A69">
          <w:pPr>
            <w:pStyle w:val="TOC1"/>
            <w:tabs>
              <w:tab w:val="right" w:leader="dot" w:pos="8187"/>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16140868" w:history="1">
            <w:r w:rsidRPr="00662CBD">
              <w:rPr>
                <w:rStyle w:val="Hyperlink"/>
                <w:noProof/>
              </w:rPr>
              <w:t>1. Executive Summary</w:t>
            </w:r>
            <w:r>
              <w:rPr>
                <w:noProof/>
                <w:webHidden/>
              </w:rPr>
              <w:tab/>
            </w:r>
            <w:r>
              <w:rPr>
                <w:noProof/>
                <w:webHidden/>
              </w:rPr>
              <w:fldChar w:fldCharType="begin"/>
            </w:r>
            <w:r>
              <w:rPr>
                <w:noProof/>
                <w:webHidden/>
              </w:rPr>
              <w:instrText xml:space="preserve"> PAGEREF _Toc216140868 \h </w:instrText>
            </w:r>
            <w:r>
              <w:rPr>
                <w:noProof/>
                <w:webHidden/>
              </w:rPr>
            </w:r>
            <w:r>
              <w:rPr>
                <w:noProof/>
                <w:webHidden/>
              </w:rPr>
              <w:fldChar w:fldCharType="separate"/>
            </w:r>
            <w:r>
              <w:rPr>
                <w:noProof/>
                <w:webHidden/>
              </w:rPr>
              <w:t>3</w:t>
            </w:r>
            <w:r>
              <w:rPr>
                <w:noProof/>
                <w:webHidden/>
              </w:rPr>
              <w:fldChar w:fldCharType="end"/>
            </w:r>
          </w:hyperlink>
        </w:p>
        <w:p w14:paraId="6AF42D79" w14:textId="5B240CAF" w:rsidR="005A0A69" w:rsidRDefault="005A0A69">
          <w:pPr>
            <w:pStyle w:val="TOC1"/>
            <w:tabs>
              <w:tab w:val="right" w:leader="dot" w:pos="8187"/>
            </w:tabs>
            <w:rPr>
              <w:rFonts w:cstheme="minorBidi"/>
              <w:noProof/>
              <w:kern w:val="2"/>
              <w:sz w:val="24"/>
              <w:szCs w:val="24"/>
              <w14:ligatures w14:val="standardContextual"/>
            </w:rPr>
          </w:pPr>
          <w:hyperlink w:anchor="_Toc216140869" w:history="1">
            <w:r w:rsidRPr="00662CBD">
              <w:rPr>
                <w:rStyle w:val="Hyperlink"/>
                <w:b/>
                <w:bCs/>
                <w:noProof/>
              </w:rPr>
              <w:t>2. Scope of the Assessment</w:t>
            </w:r>
            <w:r>
              <w:rPr>
                <w:noProof/>
                <w:webHidden/>
              </w:rPr>
              <w:tab/>
            </w:r>
            <w:r>
              <w:rPr>
                <w:noProof/>
                <w:webHidden/>
              </w:rPr>
              <w:fldChar w:fldCharType="begin"/>
            </w:r>
            <w:r>
              <w:rPr>
                <w:noProof/>
                <w:webHidden/>
              </w:rPr>
              <w:instrText xml:space="preserve"> PAGEREF _Toc216140869 \h </w:instrText>
            </w:r>
            <w:r>
              <w:rPr>
                <w:noProof/>
                <w:webHidden/>
              </w:rPr>
            </w:r>
            <w:r>
              <w:rPr>
                <w:noProof/>
                <w:webHidden/>
              </w:rPr>
              <w:fldChar w:fldCharType="separate"/>
            </w:r>
            <w:r>
              <w:rPr>
                <w:noProof/>
                <w:webHidden/>
              </w:rPr>
              <w:t>3</w:t>
            </w:r>
            <w:r>
              <w:rPr>
                <w:noProof/>
                <w:webHidden/>
              </w:rPr>
              <w:fldChar w:fldCharType="end"/>
            </w:r>
          </w:hyperlink>
        </w:p>
        <w:p w14:paraId="348172C5" w14:textId="699415C6" w:rsidR="005A0A69" w:rsidRDefault="005A0A69">
          <w:pPr>
            <w:pStyle w:val="TOC1"/>
            <w:tabs>
              <w:tab w:val="right" w:leader="dot" w:pos="8187"/>
            </w:tabs>
            <w:rPr>
              <w:rFonts w:cstheme="minorBidi"/>
              <w:noProof/>
              <w:kern w:val="2"/>
              <w:sz w:val="24"/>
              <w:szCs w:val="24"/>
              <w14:ligatures w14:val="standardContextual"/>
            </w:rPr>
          </w:pPr>
          <w:hyperlink w:anchor="_Toc216140870" w:history="1">
            <w:r w:rsidRPr="00662CBD">
              <w:rPr>
                <w:rStyle w:val="Hyperlink"/>
                <w:noProof/>
              </w:rPr>
              <w:t>3. Methodology</w:t>
            </w:r>
            <w:r>
              <w:rPr>
                <w:noProof/>
                <w:webHidden/>
              </w:rPr>
              <w:tab/>
            </w:r>
            <w:r>
              <w:rPr>
                <w:noProof/>
                <w:webHidden/>
              </w:rPr>
              <w:fldChar w:fldCharType="begin"/>
            </w:r>
            <w:r>
              <w:rPr>
                <w:noProof/>
                <w:webHidden/>
              </w:rPr>
              <w:instrText xml:space="preserve"> PAGEREF _Toc216140870 \h </w:instrText>
            </w:r>
            <w:r>
              <w:rPr>
                <w:noProof/>
                <w:webHidden/>
              </w:rPr>
            </w:r>
            <w:r>
              <w:rPr>
                <w:noProof/>
                <w:webHidden/>
              </w:rPr>
              <w:fldChar w:fldCharType="separate"/>
            </w:r>
            <w:r>
              <w:rPr>
                <w:noProof/>
                <w:webHidden/>
              </w:rPr>
              <w:t>4</w:t>
            </w:r>
            <w:r>
              <w:rPr>
                <w:noProof/>
                <w:webHidden/>
              </w:rPr>
              <w:fldChar w:fldCharType="end"/>
            </w:r>
          </w:hyperlink>
        </w:p>
        <w:p w14:paraId="651CB420" w14:textId="329AE621" w:rsidR="005A0A69" w:rsidRDefault="005A0A69">
          <w:pPr>
            <w:pStyle w:val="TOC1"/>
            <w:tabs>
              <w:tab w:val="right" w:leader="dot" w:pos="8187"/>
            </w:tabs>
            <w:rPr>
              <w:rFonts w:cstheme="minorBidi"/>
              <w:noProof/>
              <w:kern w:val="2"/>
              <w:sz w:val="24"/>
              <w:szCs w:val="24"/>
              <w14:ligatures w14:val="standardContextual"/>
            </w:rPr>
          </w:pPr>
          <w:hyperlink w:anchor="_Toc216140871" w:history="1">
            <w:r w:rsidRPr="00662CBD">
              <w:rPr>
                <w:rStyle w:val="Hyperlink"/>
                <w:b/>
                <w:bCs/>
                <w:noProof/>
              </w:rPr>
              <w:t>4. Identified Vulnerabilities</w:t>
            </w:r>
            <w:r>
              <w:rPr>
                <w:noProof/>
                <w:webHidden/>
              </w:rPr>
              <w:tab/>
            </w:r>
            <w:r>
              <w:rPr>
                <w:noProof/>
                <w:webHidden/>
              </w:rPr>
              <w:fldChar w:fldCharType="begin"/>
            </w:r>
            <w:r>
              <w:rPr>
                <w:noProof/>
                <w:webHidden/>
              </w:rPr>
              <w:instrText xml:space="preserve"> PAGEREF _Toc216140871 \h </w:instrText>
            </w:r>
            <w:r>
              <w:rPr>
                <w:noProof/>
                <w:webHidden/>
              </w:rPr>
            </w:r>
            <w:r>
              <w:rPr>
                <w:noProof/>
                <w:webHidden/>
              </w:rPr>
              <w:fldChar w:fldCharType="separate"/>
            </w:r>
            <w:r>
              <w:rPr>
                <w:noProof/>
                <w:webHidden/>
              </w:rPr>
              <w:t>4</w:t>
            </w:r>
            <w:r>
              <w:rPr>
                <w:noProof/>
                <w:webHidden/>
              </w:rPr>
              <w:fldChar w:fldCharType="end"/>
            </w:r>
          </w:hyperlink>
        </w:p>
        <w:p w14:paraId="1937112F" w14:textId="43B98824" w:rsidR="005A0A69" w:rsidRDefault="005A0A69">
          <w:pPr>
            <w:pStyle w:val="TOC1"/>
            <w:tabs>
              <w:tab w:val="right" w:leader="dot" w:pos="8187"/>
            </w:tabs>
            <w:rPr>
              <w:rFonts w:cstheme="minorBidi"/>
              <w:noProof/>
              <w:kern w:val="2"/>
              <w:sz w:val="24"/>
              <w:szCs w:val="24"/>
              <w14:ligatures w14:val="standardContextual"/>
            </w:rPr>
          </w:pPr>
          <w:hyperlink w:anchor="_Toc216140872" w:history="1">
            <w:r w:rsidRPr="00662CBD">
              <w:rPr>
                <w:rStyle w:val="Hyperlink"/>
                <w:noProof/>
              </w:rPr>
              <w:t>5. Risk Summary Table</w:t>
            </w:r>
            <w:r>
              <w:rPr>
                <w:noProof/>
                <w:webHidden/>
              </w:rPr>
              <w:tab/>
            </w:r>
            <w:r>
              <w:rPr>
                <w:noProof/>
                <w:webHidden/>
              </w:rPr>
              <w:fldChar w:fldCharType="begin"/>
            </w:r>
            <w:r>
              <w:rPr>
                <w:noProof/>
                <w:webHidden/>
              </w:rPr>
              <w:instrText xml:space="preserve"> PAGEREF _Toc216140872 \h </w:instrText>
            </w:r>
            <w:r>
              <w:rPr>
                <w:noProof/>
                <w:webHidden/>
              </w:rPr>
            </w:r>
            <w:r>
              <w:rPr>
                <w:noProof/>
                <w:webHidden/>
              </w:rPr>
              <w:fldChar w:fldCharType="separate"/>
            </w:r>
            <w:r>
              <w:rPr>
                <w:noProof/>
                <w:webHidden/>
              </w:rPr>
              <w:t>5</w:t>
            </w:r>
            <w:r>
              <w:rPr>
                <w:noProof/>
                <w:webHidden/>
              </w:rPr>
              <w:fldChar w:fldCharType="end"/>
            </w:r>
          </w:hyperlink>
        </w:p>
        <w:p w14:paraId="709AFE94" w14:textId="41F06FE0" w:rsidR="005A0A69" w:rsidRDefault="005A0A69">
          <w:pPr>
            <w:pStyle w:val="TOC1"/>
            <w:tabs>
              <w:tab w:val="right" w:leader="dot" w:pos="8187"/>
            </w:tabs>
            <w:rPr>
              <w:rFonts w:cstheme="minorBidi"/>
              <w:noProof/>
              <w:kern w:val="2"/>
              <w:sz w:val="24"/>
              <w:szCs w:val="24"/>
              <w14:ligatures w14:val="standardContextual"/>
            </w:rPr>
          </w:pPr>
          <w:hyperlink w:anchor="_Toc216140873" w:history="1">
            <w:r w:rsidRPr="00662CBD">
              <w:rPr>
                <w:rStyle w:val="Hyperlink"/>
                <w:noProof/>
              </w:rPr>
              <w:t>6. Conclusion</w:t>
            </w:r>
            <w:r>
              <w:rPr>
                <w:noProof/>
                <w:webHidden/>
              </w:rPr>
              <w:tab/>
            </w:r>
            <w:r>
              <w:rPr>
                <w:noProof/>
                <w:webHidden/>
              </w:rPr>
              <w:fldChar w:fldCharType="begin"/>
            </w:r>
            <w:r>
              <w:rPr>
                <w:noProof/>
                <w:webHidden/>
              </w:rPr>
              <w:instrText xml:space="preserve"> PAGEREF _Toc216140873 \h </w:instrText>
            </w:r>
            <w:r>
              <w:rPr>
                <w:noProof/>
                <w:webHidden/>
              </w:rPr>
            </w:r>
            <w:r>
              <w:rPr>
                <w:noProof/>
                <w:webHidden/>
              </w:rPr>
              <w:fldChar w:fldCharType="separate"/>
            </w:r>
            <w:r>
              <w:rPr>
                <w:noProof/>
                <w:webHidden/>
              </w:rPr>
              <w:t>6</w:t>
            </w:r>
            <w:r>
              <w:rPr>
                <w:noProof/>
                <w:webHidden/>
              </w:rPr>
              <w:fldChar w:fldCharType="end"/>
            </w:r>
          </w:hyperlink>
        </w:p>
        <w:p w14:paraId="0525710D" w14:textId="7554EF42" w:rsidR="005A0A69" w:rsidRDefault="005A0A69">
          <w:pPr>
            <w:pStyle w:val="TOC1"/>
            <w:tabs>
              <w:tab w:val="right" w:leader="dot" w:pos="8187"/>
            </w:tabs>
            <w:rPr>
              <w:rFonts w:cstheme="minorBidi"/>
              <w:noProof/>
              <w:kern w:val="2"/>
              <w:sz w:val="24"/>
              <w:szCs w:val="24"/>
              <w14:ligatures w14:val="standardContextual"/>
            </w:rPr>
          </w:pPr>
          <w:hyperlink w:anchor="_Toc216140874" w:history="1">
            <w:r w:rsidRPr="00662CBD">
              <w:rPr>
                <w:rStyle w:val="Hyperlink"/>
                <w:noProof/>
              </w:rPr>
              <w:t>7.References</w:t>
            </w:r>
            <w:r>
              <w:rPr>
                <w:noProof/>
                <w:webHidden/>
              </w:rPr>
              <w:tab/>
            </w:r>
            <w:r>
              <w:rPr>
                <w:noProof/>
                <w:webHidden/>
              </w:rPr>
              <w:fldChar w:fldCharType="begin"/>
            </w:r>
            <w:r>
              <w:rPr>
                <w:noProof/>
                <w:webHidden/>
              </w:rPr>
              <w:instrText xml:space="preserve"> PAGEREF _Toc216140874 \h </w:instrText>
            </w:r>
            <w:r>
              <w:rPr>
                <w:noProof/>
                <w:webHidden/>
              </w:rPr>
            </w:r>
            <w:r>
              <w:rPr>
                <w:noProof/>
                <w:webHidden/>
              </w:rPr>
              <w:fldChar w:fldCharType="separate"/>
            </w:r>
            <w:r>
              <w:rPr>
                <w:noProof/>
                <w:webHidden/>
              </w:rPr>
              <w:t>6</w:t>
            </w:r>
            <w:r>
              <w:rPr>
                <w:noProof/>
                <w:webHidden/>
              </w:rPr>
              <w:fldChar w:fldCharType="end"/>
            </w:r>
          </w:hyperlink>
        </w:p>
        <w:p w14:paraId="0E3228E5" w14:textId="566B9AB5" w:rsidR="005A0A69" w:rsidRDefault="005A0A69">
          <w:r>
            <w:rPr>
              <w:b/>
              <w:bCs/>
              <w:noProof/>
            </w:rPr>
            <w:fldChar w:fldCharType="end"/>
          </w:r>
        </w:p>
      </w:sdtContent>
    </w:sdt>
    <w:p w14:paraId="0CCF6B52" w14:textId="77777777" w:rsidR="00E848A5" w:rsidRPr="00E848A5" w:rsidRDefault="00E848A5" w:rsidP="001E4998">
      <w:pPr>
        <w:rPr>
          <w:b/>
          <w:bCs/>
        </w:rPr>
      </w:pPr>
    </w:p>
    <w:p w14:paraId="62EAD133" w14:textId="77777777" w:rsidR="00E848A5" w:rsidRDefault="00E848A5" w:rsidP="001E4998">
      <w:pPr>
        <w:rPr>
          <w:b/>
          <w:bCs/>
          <w:lang w:val="en-US"/>
        </w:rPr>
      </w:pPr>
    </w:p>
    <w:p w14:paraId="74F10407" w14:textId="77777777" w:rsidR="00E848A5" w:rsidRDefault="00E848A5" w:rsidP="001E4998">
      <w:pPr>
        <w:rPr>
          <w:b/>
          <w:bCs/>
          <w:lang w:val="en-US"/>
        </w:rPr>
      </w:pPr>
    </w:p>
    <w:p w14:paraId="42C30B21" w14:textId="77777777" w:rsidR="00E848A5" w:rsidRDefault="00E848A5" w:rsidP="001E4998">
      <w:pPr>
        <w:rPr>
          <w:b/>
          <w:bCs/>
          <w:lang w:val="en-US"/>
        </w:rPr>
      </w:pPr>
    </w:p>
    <w:p w14:paraId="35C584A5" w14:textId="77777777" w:rsidR="00E848A5" w:rsidRDefault="00E848A5" w:rsidP="001E4998">
      <w:pPr>
        <w:rPr>
          <w:b/>
          <w:bCs/>
          <w:lang w:val="en-US"/>
        </w:rPr>
      </w:pPr>
    </w:p>
    <w:p w14:paraId="0E5D612C" w14:textId="77777777" w:rsidR="00E848A5" w:rsidRDefault="00E848A5" w:rsidP="001E4998">
      <w:pPr>
        <w:rPr>
          <w:b/>
          <w:bCs/>
          <w:lang w:val="en-US"/>
        </w:rPr>
      </w:pPr>
    </w:p>
    <w:p w14:paraId="6786CDA3" w14:textId="77777777" w:rsidR="00E848A5" w:rsidRDefault="00E848A5" w:rsidP="001E4998">
      <w:pPr>
        <w:rPr>
          <w:b/>
          <w:bCs/>
          <w:lang w:val="en-US"/>
        </w:rPr>
      </w:pPr>
    </w:p>
    <w:p w14:paraId="45084015" w14:textId="77777777" w:rsidR="00E848A5" w:rsidRDefault="00E848A5" w:rsidP="001E4998">
      <w:pPr>
        <w:rPr>
          <w:b/>
          <w:bCs/>
          <w:lang w:val="en-US"/>
        </w:rPr>
      </w:pPr>
    </w:p>
    <w:p w14:paraId="57DC4EC9" w14:textId="77777777" w:rsidR="00E848A5" w:rsidRDefault="00E848A5" w:rsidP="001E4998">
      <w:pPr>
        <w:rPr>
          <w:b/>
          <w:bCs/>
          <w:lang w:val="en-US"/>
        </w:rPr>
      </w:pPr>
    </w:p>
    <w:p w14:paraId="301D4918" w14:textId="77777777" w:rsidR="00E848A5" w:rsidRDefault="00E848A5" w:rsidP="001E4998">
      <w:pPr>
        <w:rPr>
          <w:b/>
          <w:bCs/>
          <w:lang w:val="en-US"/>
        </w:rPr>
      </w:pPr>
    </w:p>
    <w:p w14:paraId="39E0292E" w14:textId="77777777" w:rsidR="00E848A5" w:rsidRDefault="00E848A5" w:rsidP="001E4998">
      <w:pPr>
        <w:rPr>
          <w:b/>
          <w:bCs/>
          <w:lang w:val="en-US"/>
        </w:rPr>
      </w:pPr>
    </w:p>
    <w:p w14:paraId="63D8C023" w14:textId="77777777" w:rsidR="00E848A5" w:rsidRDefault="00E848A5" w:rsidP="001E4998">
      <w:pPr>
        <w:rPr>
          <w:b/>
          <w:bCs/>
          <w:lang w:val="en-US"/>
        </w:rPr>
      </w:pPr>
    </w:p>
    <w:p w14:paraId="4DDFB27A" w14:textId="77777777" w:rsidR="00E848A5" w:rsidRDefault="00E848A5" w:rsidP="001E4998">
      <w:pPr>
        <w:rPr>
          <w:b/>
          <w:bCs/>
          <w:lang w:val="en-US"/>
        </w:rPr>
      </w:pPr>
    </w:p>
    <w:p w14:paraId="2FE7F6A2" w14:textId="77777777" w:rsidR="00E848A5" w:rsidRDefault="00E848A5" w:rsidP="001E4998">
      <w:pPr>
        <w:rPr>
          <w:b/>
          <w:bCs/>
          <w:lang w:val="en-US"/>
        </w:rPr>
      </w:pPr>
    </w:p>
    <w:p w14:paraId="60E5EC32" w14:textId="77777777" w:rsidR="00E848A5" w:rsidRDefault="00E848A5" w:rsidP="001E4998">
      <w:pPr>
        <w:rPr>
          <w:b/>
          <w:bCs/>
          <w:lang w:val="en-US"/>
        </w:rPr>
      </w:pPr>
    </w:p>
    <w:p w14:paraId="62E386C0" w14:textId="77777777" w:rsidR="00E848A5" w:rsidRDefault="00E848A5" w:rsidP="001E4998">
      <w:pPr>
        <w:rPr>
          <w:b/>
          <w:bCs/>
          <w:lang w:val="en-US"/>
        </w:rPr>
      </w:pPr>
    </w:p>
    <w:p w14:paraId="43A73AE7" w14:textId="77777777" w:rsidR="00E848A5" w:rsidRDefault="00E848A5" w:rsidP="001E4998">
      <w:pPr>
        <w:rPr>
          <w:b/>
          <w:bCs/>
          <w:lang w:val="en-US"/>
        </w:rPr>
      </w:pPr>
    </w:p>
    <w:p w14:paraId="5EE083CA" w14:textId="77777777" w:rsidR="00E848A5" w:rsidRDefault="00E848A5" w:rsidP="001E4998">
      <w:pPr>
        <w:rPr>
          <w:b/>
          <w:bCs/>
          <w:lang w:val="en-US"/>
        </w:rPr>
      </w:pPr>
    </w:p>
    <w:p w14:paraId="5D03FE15" w14:textId="77777777" w:rsidR="00E848A5" w:rsidRDefault="00E848A5" w:rsidP="001E4998">
      <w:pPr>
        <w:rPr>
          <w:b/>
          <w:bCs/>
          <w:lang w:val="en-US"/>
        </w:rPr>
      </w:pPr>
    </w:p>
    <w:p w14:paraId="4E5C6826" w14:textId="77777777" w:rsidR="00E848A5" w:rsidRDefault="00E848A5" w:rsidP="001E4998">
      <w:pPr>
        <w:rPr>
          <w:b/>
          <w:bCs/>
          <w:lang w:val="en-US"/>
        </w:rPr>
      </w:pPr>
    </w:p>
    <w:p w14:paraId="0C6BC97E" w14:textId="77777777" w:rsidR="00E848A5" w:rsidRDefault="00E848A5" w:rsidP="001E4998">
      <w:pPr>
        <w:rPr>
          <w:b/>
          <w:bCs/>
          <w:lang w:val="en-US"/>
        </w:rPr>
      </w:pPr>
    </w:p>
    <w:p w14:paraId="6FB6664D" w14:textId="77777777" w:rsidR="00E848A5" w:rsidRDefault="00E848A5" w:rsidP="001E4998">
      <w:pPr>
        <w:rPr>
          <w:b/>
          <w:bCs/>
          <w:lang w:val="en-US"/>
        </w:rPr>
      </w:pPr>
    </w:p>
    <w:p w14:paraId="0DC7AD16" w14:textId="77777777" w:rsidR="00E848A5" w:rsidRDefault="00E848A5" w:rsidP="001E4998">
      <w:pPr>
        <w:rPr>
          <w:b/>
          <w:bCs/>
          <w:lang w:val="en-US"/>
        </w:rPr>
      </w:pPr>
    </w:p>
    <w:p w14:paraId="1EAA2C62" w14:textId="77777777" w:rsidR="00E848A5" w:rsidRDefault="00E848A5" w:rsidP="001E4998">
      <w:pPr>
        <w:rPr>
          <w:b/>
          <w:bCs/>
          <w:lang w:val="en-US"/>
        </w:rPr>
      </w:pPr>
    </w:p>
    <w:p w14:paraId="0E34FACC" w14:textId="77777777" w:rsidR="00E848A5" w:rsidRDefault="00E848A5" w:rsidP="001E4998">
      <w:pPr>
        <w:rPr>
          <w:b/>
          <w:bCs/>
          <w:lang w:val="en-US"/>
        </w:rPr>
      </w:pPr>
    </w:p>
    <w:p w14:paraId="2E6F27BF" w14:textId="77777777" w:rsidR="00E848A5" w:rsidRDefault="00E848A5" w:rsidP="001E4998">
      <w:pPr>
        <w:rPr>
          <w:b/>
          <w:bCs/>
          <w:lang w:val="en-US"/>
        </w:rPr>
      </w:pPr>
    </w:p>
    <w:p w14:paraId="0993E0B8" w14:textId="77777777" w:rsidR="00E848A5" w:rsidRPr="00E848A5" w:rsidRDefault="00E848A5" w:rsidP="001E4998">
      <w:pPr>
        <w:rPr>
          <w:b/>
          <w:bCs/>
          <w:lang w:val="en-US"/>
        </w:rPr>
      </w:pPr>
    </w:p>
    <w:p w14:paraId="6EAD8A3E" w14:textId="30DD2532" w:rsidR="001E4998" w:rsidRPr="001E4998" w:rsidRDefault="001E4998" w:rsidP="001E4998"/>
    <w:p w14:paraId="129D65B0" w14:textId="77777777" w:rsidR="001E4998" w:rsidRPr="001E4998" w:rsidRDefault="001E4998" w:rsidP="00E848A5">
      <w:pPr>
        <w:pStyle w:val="Heading1"/>
      </w:pPr>
      <w:bookmarkStart w:id="0" w:name="_Toc216140868"/>
      <w:r w:rsidRPr="001E4998">
        <w:t>1. Executive Summary</w:t>
      </w:r>
      <w:bookmarkEnd w:id="0"/>
    </w:p>
    <w:p w14:paraId="3B52B979" w14:textId="77777777" w:rsidR="001E4998" w:rsidRPr="001E4998" w:rsidRDefault="001E4998" w:rsidP="001E4998">
      <w:r w:rsidRPr="001E4998">
        <w:t xml:space="preserve">This automated vulnerability assessment was performed on the </w:t>
      </w:r>
      <w:r w:rsidRPr="001E4998">
        <w:rPr>
          <w:b/>
          <w:bCs/>
        </w:rPr>
        <w:t>SWANSEA.ACCA internal network</w:t>
      </w:r>
      <w:r w:rsidRPr="001E4998">
        <w:t>, covering both Swansea and London segments. The goal was to identify vulnerabilities using authenticated internal scanning methods. The assessment detected several High, Medium, and Low severity issues across the systems.</w:t>
      </w:r>
    </w:p>
    <w:p w14:paraId="6FA23B0F" w14:textId="77777777" w:rsidR="001E4998" w:rsidRPr="001E4998" w:rsidRDefault="001E4998" w:rsidP="001E4998">
      <w:r w:rsidRPr="001E4998">
        <w:t xml:space="preserve">A total of </w:t>
      </w:r>
      <w:r w:rsidRPr="001E4998">
        <w:rPr>
          <w:b/>
          <w:bCs/>
        </w:rPr>
        <w:t>22 vulnerabilities</w:t>
      </w:r>
      <w:r w:rsidRPr="001E4998">
        <w:t xml:space="preserve"> were identified:</w:t>
      </w:r>
    </w:p>
    <w:p w14:paraId="3DC0A210" w14:textId="77777777" w:rsidR="001E4998" w:rsidRPr="001E4998" w:rsidRDefault="001E4998" w:rsidP="001E4998">
      <w:pPr>
        <w:numPr>
          <w:ilvl w:val="0"/>
          <w:numId w:val="3"/>
        </w:numPr>
      </w:pPr>
      <w:r w:rsidRPr="001E4998">
        <w:rPr>
          <w:b/>
          <w:bCs/>
        </w:rPr>
        <w:t>High Severity:</w:t>
      </w:r>
      <w:r w:rsidRPr="001E4998">
        <w:t xml:space="preserve"> 2</w:t>
      </w:r>
    </w:p>
    <w:p w14:paraId="22162425" w14:textId="77777777" w:rsidR="001E4998" w:rsidRPr="001E4998" w:rsidRDefault="001E4998" w:rsidP="001E4998">
      <w:pPr>
        <w:numPr>
          <w:ilvl w:val="0"/>
          <w:numId w:val="3"/>
        </w:numPr>
      </w:pPr>
      <w:r w:rsidRPr="001E4998">
        <w:rPr>
          <w:b/>
          <w:bCs/>
        </w:rPr>
        <w:t>Medium Severity:</w:t>
      </w:r>
      <w:r w:rsidRPr="001E4998">
        <w:t xml:space="preserve"> 8</w:t>
      </w:r>
    </w:p>
    <w:p w14:paraId="46755B3C" w14:textId="77777777" w:rsidR="001E4998" w:rsidRPr="001E4998" w:rsidRDefault="001E4998" w:rsidP="001E4998">
      <w:pPr>
        <w:numPr>
          <w:ilvl w:val="0"/>
          <w:numId w:val="3"/>
        </w:numPr>
      </w:pPr>
      <w:r w:rsidRPr="001E4998">
        <w:rPr>
          <w:b/>
          <w:bCs/>
        </w:rPr>
        <w:t>Low Severity:</w:t>
      </w:r>
      <w:r w:rsidRPr="001E4998">
        <w:t xml:space="preserve"> 12</w:t>
      </w:r>
    </w:p>
    <w:p w14:paraId="1F39E4B1" w14:textId="77777777" w:rsidR="001E4998" w:rsidRPr="001E4998" w:rsidRDefault="001E4998" w:rsidP="001E4998">
      <w:r w:rsidRPr="001E4998">
        <w:t>The key findings and classification are summarised below.</w:t>
      </w:r>
    </w:p>
    <w:p w14:paraId="290738B3" w14:textId="77777777" w:rsidR="001E4998" w:rsidRPr="001E4998" w:rsidRDefault="001E4998" w:rsidP="00E848A5">
      <w:pPr>
        <w:pStyle w:val="Heading1"/>
        <w:rPr>
          <w:b/>
          <w:bCs/>
        </w:rPr>
      </w:pPr>
      <w:bookmarkStart w:id="1" w:name="_Toc216140869"/>
      <w:r w:rsidRPr="001E4998">
        <w:rPr>
          <w:b/>
          <w:bCs/>
        </w:rPr>
        <w:t>2. Scope of the Assessment</w:t>
      </w:r>
      <w:bookmarkEnd w:id="1"/>
    </w:p>
    <w:p w14:paraId="1516EF84" w14:textId="77777777" w:rsidR="001E4998" w:rsidRPr="001E4998" w:rsidRDefault="001E4998" w:rsidP="001E4998">
      <w:r w:rsidRPr="001E4998">
        <w:t>The automated scan was performed on the following network:</w:t>
      </w:r>
    </w:p>
    <w:p w14:paraId="2BEF4F2E" w14:textId="77777777" w:rsidR="001E4998" w:rsidRPr="001E4998" w:rsidRDefault="001E4998" w:rsidP="001E4998">
      <w:pPr>
        <w:numPr>
          <w:ilvl w:val="0"/>
          <w:numId w:val="4"/>
        </w:numPr>
      </w:pPr>
      <w:r w:rsidRPr="001E4998">
        <w:rPr>
          <w:b/>
          <w:bCs/>
        </w:rPr>
        <w:t>Network Range:</w:t>
      </w:r>
      <w:r w:rsidRPr="001E4998">
        <w:t xml:space="preserve"> 192.168.X.0/24 (Swansea &amp; London internal network)</w:t>
      </w:r>
    </w:p>
    <w:p w14:paraId="16BD6258" w14:textId="77777777" w:rsidR="001E4998" w:rsidRPr="001E4998" w:rsidRDefault="001E4998" w:rsidP="001E4998">
      <w:pPr>
        <w:numPr>
          <w:ilvl w:val="0"/>
          <w:numId w:val="4"/>
        </w:numPr>
      </w:pPr>
      <w:r w:rsidRPr="001E4998">
        <w:rPr>
          <w:b/>
          <w:bCs/>
        </w:rPr>
        <w:t>Scanning Machine:</w:t>
      </w:r>
      <w:r w:rsidRPr="001E4998">
        <w:t xml:space="preserve"> Kali Linux</w:t>
      </w:r>
    </w:p>
    <w:p w14:paraId="7A727A25" w14:textId="77777777" w:rsidR="001E4998" w:rsidRPr="001E4998" w:rsidRDefault="001E4998" w:rsidP="001E4998">
      <w:pPr>
        <w:numPr>
          <w:ilvl w:val="0"/>
          <w:numId w:val="4"/>
        </w:numPr>
      </w:pPr>
      <w:r w:rsidRPr="001E4998">
        <w:rPr>
          <w:b/>
          <w:bCs/>
        </w:rPr>
        <w:t>Tools Used:</w:t>
      </w:r>
      <w:r w:rsidRPr="001E4998">
        <w:t xml:space="preserve"> Nessus / OpenVAS</w:t>
      </w:r>
    </w:p>
    <w:p w14:paraId="14C4D5C7" w14:textId="77777777" w:rsidR="001E4998" w:rsidRPr="001E4998" w:rsidRDefault="001E4998" w:rsidP="001E4998">
      <w:pPr>
        <w:numPr>
          <w:ilvl w:val="0"/>
          <w:numId w:val="4"/>
        </w:numPr>
      </w:pPr>
      <w:r w:rsidRPr="001E4998">
        <w:rPr>
          <w:b/>
          <w:bCs/>
        </w:rPr>
        <w:t>Scan Type:</w:t>
      </w:r>
      <w:r w:rsidRPr="001E4998">
        <w:t xml:space="preserve"> Authenticated Internal Scan</w:t>
      </w:r>
    </w:p>
    <w:p w14:paraId="5E4A0257" w14:textId="77777777" w:rsidR="001E4998" w:rsidRPr="001E4998" w:rsidRDefault="001E4998" w:rsidP="001E4998">
      <w:pPr>
        <w:numPr>
          <w:ilvl w:val="0"/>
          <w:numId w:val="4"/>
        </w:numPr>
      </w:pPr>
      <w:r w:rsidRPr="001E4998">
        <w:rPr>
          <w:b/>
          <w:bCs/>
        </w:rPr>
        <w:t>Credentials Used:</w:t>
      </w:r>
      <w:r w:rsidRPr="001E4998">
        <w:t xml:space="preserve"> Provided by Lecturer</w:t>
      </w:r>
    </w:p>
    <w:p w14:paraId="5848B5A5" w14:textId="77777777" w:rsidR="001E4998" w:rsidRPr="001E4998" w:rsidRDefault="001E4998" w:rsidP="001E4998">
      <w:pPr>
        <w:numPr>
          <w:ilvl w:val="0"/>
          <w:numId w:val="4"/>
        </w:numPr>
      </w:pPr>
      <w:r w:rsidRPr="001E4998">
        <w:rPr>
          <w:b/>
          <w:bCs/>
        </w:rPr>
        <w:t>Target Systems:</w:t>
      </w:r>
    </w:p>
    <w:p w14:paraId="786D664F" w14:textId="77777777" w:rsidR="001E4998" w:rsidRPr="001E4998" w:rsidRDefault="001E4998" w:rsidP="001E4998">
      <w:pPr>
        <w:numPr>
          <w:ilvl w:val="1"/>
          <w:numId w:val="4"/>
        </w:numPr>
      </w:pPr>
      <w:r w:rsidRPr="001E4998">
        <w:t>Swansea Server</w:t>
      </w:r>
    </w:p>
    <w:p w14:paraId="17FAF012" w14:textId="77777777" w:rsidR="001E4998" w:rsidRPr="001E4998" w:rsidRDefault="001E4998" w:rsidP="001E4998">
      <w:pPr>
        <w:numPr>
          <w:ilvl w:val="1"/>
          <w:numId w:val="4"/>
        </w:numPr>
      </w:pPr>
      <w:r w:rsidRPr="001E4998">
        <w:t>London Server</w:t>
      </w:r>
    </w:p>
    <w:p w14:paraId="10D89053" w14:textId="77777777" w:rsidR="001E4998" w:rsidRPr="001E4998" w:rsidRDefault="001E4998" w:rsidP="001E4998">
      <w:pPr>
        <w:numPr>
          <w:ilvl w:val="1"/>
          <w:numId w:val="4"/>
        </w:numPr>
      </w:pPr>
      <w:r w:rsidRPr="001E4998">
        <w:t>Client Devices</w:t>
      </w:r>
    </w:p>
    <w:p w14:paraId="5F2572F4" w14:textId="77777777" w:rsidR="001E4998" w:rsidRPr="001E4998" w:rsidRDefault="001E4998" w:rsidP="001E4998">
      <w:pPr>
        <w:numPr>
          <w:ilvl w:val="1"/>
          <w:numId w:val="4"/>
        </w:numPr>
      </w:pPr>
      <w:r w:rsidRPr="001E4998">
        <w:lastRenderedPageBreak/>
        <w:t>Network Router</w:t>
      </w:r>
    </w:p>
    <w:p w14:paraId="3AB7DA53" w14:textId="77777777" w:rsidR="001E4998" w:rsidRPr="001E4998" w:rsidRDefault="001E4998" w:rsidP="001E4998">
      <w:pPr>
        <w:numPr>
          <w:ilvl w:val="1"/>
          <w:numId w:val="4"/>
        </w:numPr>
      </w:pPr>
      <w:r w:rsidRPr="001E4998">
        <w:t>Web Services</w:t>
      </w:r>
    </w:p>
    <w:p w14:paraId="3A3F7A45" w14:textId="1675FD87" w:rsidR="001E4998" w:rsidRPr="001E4998" w:rsidRDefault="001E4998" w:rsidP="001E4998"/>
    <w:p w14:paraId="304273EC" w14:textId="77777777" w:rsidR="001E4998" w:rsidRPr="001E4998" w:rsidRDefault="001E4998" w:rsidP="00E848A5">
      <w:pPr>
        <w:pStyle w:val="Heading1"/>
      </w:pPr>
      <w:bookmarkStart w:id="2" w:name="_Toc216140870"/>
      <w:r w:rsidRPr="001E4998">
        <w:t>3. Methodology</w:t>
      </w:r>
      <w:bookmarkEnd w:id="2"/>
    </w:p>
    <w:p w14:paraId="0065E9D3" w14:textId="17719725" w:rsidR="001E4998" w:rsidRPr="001E4998" w:rsidRDefault="001E4998" w:rsidP="00E848A5">
      <w:pPr>
        <w:pStyle w:val="ListParagraph"/>
        <w:numPr>
          <w:ilvl w:val="1"/>
          <w:numId w:val="13"/>
        </w:numPr>
      </w:pPr>
      <w:r w:rsidRPr="00E848A5">
        <w:rPr>
          <w:b/>
          <w:bCs/>
        </w:rPr>
        <w:t>Discovery Phase</w:t>
      </w:r>
    </w:p>
    <w:p w14:paraId="60C7E2E5" w14:textId="77777777" w:rsidR="001E4998" w:rsidRPr="001E4998" w:rsidRDefault="001E4998" w:rsidP="001E4998">
      <w:pPr>
        <w:numPr>
          <w:ilvl w:val="1"/>
          <w:numId w:val="5"/>
        </w:numPr>
      </w:pPr>
      <w:r w:rsidRPr="001E4998">
        <w:t>Ping sweep</w:t>
      </w:r>
    </w:p>
    <w:p w14:paraId="6F586194" w14:textId="77777777" w:rsidR="001E4998" w:rsidRPr="001E4998" w:rsidRDefault="001E4998" w:rsidP="001E4998">
      <w:pPr>
        <w:numPr>
          <w:ilvl w:val="1"/>
          <w:numId w:val="5"/>
        </w:numPr>
      </w:pPr>
      <w:r w:rsidRPr="001E4998">
        <w:t>Host detection</w:t>
      </w:r>
    </w:p>
    <w:p w14:paraId="2CA452B1" w14:textId="26F98118" w:rsidR="001E4998" w:rsidRPr="001E4998" w:rsidRDefault="001E4998" w:rsidP="00E848A5">
      <w:pPr>
        <w:pStyle w:val="ListParagraph"/>
        <w:numPr>
          <w:ilvl w:val="1"/>
          <w:numId w:val="13"/>
        </w:numPr>
      </w:pPr>
      <w:r w:rsidRPr="00E848A5">
        <w:rPr>
          <w:b/>
          <w:bCs/>
        </w:rPr>
        <w:t>Port Scanning</w:t>
      </w:r>
    </w:p>
    <w:p w14:paraId="370527BE" w14:textId="77777777" w:rsidR="001E4998" w:rsidRPr="001E4998" w:rsidRDefault="001E4998" w:rsidP="001E4998">
      <w:pPr>
        <w:numPr>
          <w:ilvl w:val="1"/>
          <w:numId w:val="5"/>
        </w:numPr>
      </w:pPr>
      <w:r w:rsidRPr="001E4998">
        <w:t>TCP/UDP scan</w:t>
      </w:r>
    </w:p>
    <w:p w14:paraId="5BD27CE3" w14:textId="77777777" w:rsidR="001E4998" w:rsidRPr="001E4998" w:rsidRDefault="001E4998" w:rsidP="001E4998">
      <w:pPr>
        <w:numPr>
          <w:ilvl w:val="1"/>
          <w:numId w:val="5"/>
        </w:numPr>
      </w:pPr>
      <w:r w:rsidRPr="001E4998">
        <w:t>Service enumeration</w:t>
      </w:r>
    </w:p>
    <w:p w14:paraId="350DFAA4" w14:textId="084E7AC3" w:rsidR="001E4998" w:rsidRPr="001E4998" w:rsidRDefault="00E848A5" w:rsidP="00E848A5">
      <w:pPr>
        <w:ind w:left="360"/>
      </w:pPr>
      <w:r>
        <w:rPr>
          <w:b/>
          <w:bCs/>
          <w:lang w:val="en-US"/>
        </w:rPr>
        <w:t xml:space="preserve">3.3. </w:t>
      </w:r>
      <w:r w:rsidR="001E4998" w:rsidRPr="001E4998">
        <w:rPr>
          <w:b/>
          <w:bCs/>
        </w:rPr>
        <w:t>Vulnerability Detection</w:t>
      </w:r>
    </w:p>
    <w:p w14:paraId="745527D0" w14:textId="77777777" w:rsidR="001E4998" w:rsidRPr="001E4998" w:rsidRDefault="001E4998" w:rsidP="001E4998">
      <w:pPr>
        <w:numPr>
          <w:ilvl w:val="1"/>
          <w:numId w:val="5"/>
        </w:numPr>
      </w:pPr>
      <w:r w:rsidRPr="001E4998">
        <w:t>CVE-based scan</w:t>
      </w:r>
    </w:p>
    <w:p w14:paraId="01E54649" w14:textId="77777777" w:rsidR="001E4998" w:rsidRPr="001E4998" w:rsidRDefault="001E4998" w:rsidP="001E4998">
      <w:pPr>
        <w:numPr>
          <w:ilvl w:val="1"/>
          <w:numId w:val="5"/>
        </w:numPr>
      </w:pPr>
      <w:r w:rsidRPr="001E4998">
        <w:t>Missing patch detection</w:t>
      </w:r>
    </w:p>
    <w:p w14:paraId="53C60B67" w14:textId="690904F8" w:rsidR="001E4998" w:rsidRPr="001E4998" w:rsidRDefault="001E4998" w:rsidP="00E848A5">
      <w:pPr>
        <w:pStyle w:val="ListParagraph"/>
        <w:numPr>
          <w:ilvl w:val="1"/>
          <w:numId w:val="15"/>
        </w:numPr>
      </w:pPr>
      <w:r w:rsidRPr="00E848A5">
        <w:rPr>
          <w:b/>
          <w:bCs/>
        </w:rPr>
        <w:t>Risk Classification</w:t>
      </w:r>
    </w:p>
    <w:p w14:paraId="6FB040B0" w14:textId="77777777" w:rsidR="001E4998" w:rsidRPr="001E4998" w:rsidRDefault="001E4998" w:rsidP="001E4998">
      <w:pPr>
        <w:numPr>
          <w:ilvl w:val="1"/>
          <w:numId w:val="5"/>
        </w:numPr>
      </w:pPr>
      <w:r w:rsidRPr="001E4998">
        <w:t>CVSS 3.0 Scoring</w:t>
      </w:r>
    </w:p>
    <w:p w14:paraId="57AEA1B6" w14:textId="77777777" w:rsidR="001E4998" w:rsidRPr="008E17D9" w:rsidRDefault="001E4998" w:rsidP="001E4998">
      <w:pPr>
        <w:numPr>
          <w:ilvl w:val="1"/>
          <w:numId w:val="5"/>
        </w:numPr>
      </w:pPr>
      <w:r w:rsidRPr="001E4998">
        <w:t>High / Medium / Low classification</w:t>
      </w:r>
    </w:p>
    <w:p w14:paraId="081A1FEB" w14:textId="77777777" w:rsidR="008E17D9" w:rsidRDefault="008E17D9" w:rsidP="008E17D9">
      <w:pPr>
        <w:rPr>
          <w:lang w:val="en-US"/>
        </w:rPr>
      </w:pPr>
    </w:p>
    <w:p w14:paraId="2F86C801" w14:textId="77777777" w:rsidR="00D04C8A" w:rsidRDefault="00D04C8A" w:rsidP="008E17D9">
      <w:pPr>
        <w:rPr>
          <w:lang w:val="en-US"/>
        </w:rPr>
      </w:pPr>
    </w:p>
    <w:p w14:paraId="6454A693" w14:textId="77777777" w:rsidR="00D04C8A" w:rsidRDefault="00D04C8A" w:rsidP="008E17D9">
      <w:pPr>
        <w:rPr>
          <w:lang w:val="en-US"/>
        </w:rPr>
      </w:pPr>
    </w:p>
    <w:p w14:paraId="0A63CA5E" w14:textId="77777777" w:rsidR="008E17D9" w:rsidRDefault="008E17D9" w:rsidP="008E17D9">
      <w:r>
        <w:t xml:space="preserve">Task1 </w:t>
      </w:r>
    </w:p>
    <w:p w14:paraId="31571C91" w14:textId="77777777" w:rsidR="008E17D9" w:rsidRDefault="008E17D9" w:rsidP="008E17D9">
      <w:r w:rsidRPr="00730ED6">
        <w:t>S-DC</w:t>
      </w:r>
      <w:r>
        <w:t xml:space="preserve"> PC</w:t>
      </w:r>
    </w:p>
    <w:p w14:paraId="75EFA4CA" w14:textId="77777777" w:rsidR="008E17D9" w:rsidRDefault="008E17D9" w:rsidP="008E17D9">
      <w:r>
        <w:t>Ping test</w:t>
      </w:r>
    </w:p>
    <w:p w14:paraId="0591C97B" w14:textId="77777777" w:rsidR="008E17D9" w:rsidRDefault="008E17D9" w:rsidP="008E17D9"/>
    <w:p w14:paraId="44EB1CF8" w14:textId="77777777" w:rsidR="008E17D9" w:rsidRDefault="008E17D9" w:rsidP="008E17D9">
      <w:r w:rsidRPr="0087224D">
        <w:t>ping 192.168.1.10:</w:t>
      </w:r>
    </w:p>
    <w:p w14:paraId="0AC33329" w14:textId="77777777" w:rsidR="008E17D9" w:rsidRDefault="008E17D9" w:rsidP="008E17D9">
      <w:r>
        <w:rPr>
          <w:noProof/>
        </w:rPr>
        <w:lastRenderedPageBreak/>
        <w:drawing>
          <wp:inline distT="0" distB="0" distL="0" distR="0" wp14:anchorId="470C3971" wp14:editId="3B0489E1">
            <wp:extent cx="5205095" cy="2570480"/>
            <wp:effectExtent l="0" t="0" r="0" b="1270"/>
            <wp:docPr id="30186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86526" name=""/>
                    <pic:cNvPicPr/>
                  </pic:nvPicPr>
                  <pic:blipFill>
                    <a:blip r:embed="rId6"/>
                    <a:stretch>
                      <a:fillRect/>
                    </a:stretch>
                  </pic:blipFill>
                  <pic:spPr>
                    <a:xfrm>
                      <a:off x="0" y="0"/>
                      <a:ext cx="5205095" cy="2570480"/>
                    </a:xfrm>
                    <a:prstGeom prst="rect">
                      <a:avLst/>
                    </a:prstGeom>
                  </pic:spPr>
                </pic:pic>
              </a:graphicData>
            </a:graphic>
          </wp:inline>
        </w:drawing>
      </w:r>
    </w:p>
    <w:p w14:paraId="7D8E4FEE" w14:textId="77777777" w:rsidR="008E17D9" w:rsidRDefault="008E17D9" w:rsidP="008E17D9">
      <w:r w:rsidRPr="0087224D">
        <w:t>ping 192.168.2.1</w:t>
      </w:r>
    </w:p>
    <w:p w14:paraId="579D6BD3" w14:textId="77777777" w:rsidR="008E17D9" w:rsidRDefault="008E17D9" w:rsidP="008E17D9">
      <w:r>
        <w:rPr>
          <w:noProof/>
        </w:rPr>
        <w:drawing>
          <wp:inline distT="0" distB="0" distL="0" distR="0" wp14:anchorId="382A50CF" wp14:editId="4A6AE765">
            <wp:extent cx="5205095" cy="2503170"/>
            <wp:effectExtent l="0" t="0" r="0" b="0"/>
            <wp:docPr id="754479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479498" name=""/>
                    <pic:cNvPicPr/>
                  </pic:nvPicPr>
                  <pic:blipFill>
                    <a:blip r:embed="rId7"/>
                    <a:stretch>
                      <a:fillRect/>
                    </a:stretch>
                  </pic:blipFill>
                  <pic:spPr>
                    <a:xfrm>
                      <a:off x="0" y="0"/>
                      <a:ext cx="5205095" cy="2503170"/>
                    </a:xfrm>
                    <a:prstGeom prst="rect">
                      <a:avLst/>
                    </a:prstGeom>
                  </pic:spPr>
                </pic:pic>
              </a:graphicData>
            </a:graphic>
          </wp:inline>
        </w:drawing>
      </w:r>
    </w:p>
    <w:p w14:paraId="4D3E5BFD" w14:textId="77777777" w:rsidR="008E17D9" w:rsidRDefault="008E17D9" w:rsidP="008E17D9">
      <w:r>
        <w:t>Pi</w:t>
      </w:r>
      <w:r w:rsidRPr="0087224D">
        <w:t>ng 192.168.2.10</w:t>
      </w:r>
      <w:r>
        <w:rPr>
          <w:noProof/>
        </w:rPr>
        <w:drawing>
          <wp:inline distT="0" distB="0" distL="0" distR="0" wp14:anchorId="023BF180" wp14:editId="50AC6CE1">
            <wp:extent cx="5205095" cy="2437765"/>
            <wp:effectExtent l="0" t="0" r="0" b="635"/>
            <wp:docPr id="9861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1939" name=""/>
                    <pic:cNvPicPr/>
                  </pic:nvPicPr>
                  <pic:blipFill>
                    <a:blip r:embed="rId8"/>
                    <a:stretch>
                      <a:fillRect/>
                    </a:stretch>
                  </pic:blipFill>
                  <pic:spPr>
                    <a:xfrm>
                      <a:off x="0" y="0"/>
                      <a:ext cx="5205095" cy="2437765"/>
                    </a:xfrm>
                    <a:prstGeom prst="rect">
                      <a:avLst/>
                    </a:prstGeom>
                  </pic:spPr>
                </pic:pic>
              </a:graphicData>
            </a:graphic>
          </wp:inline>
        </w:drawing>
      </w:r>
    </w:p>
    <w:p w14:paraId="6C5BC6AF" w14:textId="77777777" w:rsidR="008E17D9" w:rsidRDefault="008E17D9" w:rsidP="008E17D9"/>
    <w:p w14:paraId="17E2163F" w14:textId="77777777" w:rsidR="008E17D9" w:rsidRDefault="008E17D9" w:rsidP="008E17D9">
      <w:r w:rsidRPr="00730ED6">
        <w:t>L-CD</w:t>
      </w:r>
    </w:p>
    <w:p w14:paraId="577C2D4D" w14:textId="77777777" w:rsidR="008E17D9" w:rsidRDefault="008E17D9" w:rsidP="008E17D9">
      <w:r w:rsidRPr="0087224D">
        <w:lastRenderedPageBreak/>
        <w:t>ping 192.168.1.10:</w:t>
      </w:r>
    </w:p>
    <w:p w14:paraId="51E2C893" w14:textId="77777777" w:rsidR="008E17D9" w:rsidRDefault="008E17D9" w:rsidP="008E17D9">
      <w:r>
        <w:rPr>
          <w:noProof/>
        </w:rPr>
        <w:drawing>
          <wp:inline distT="0" distB="0" distL="0" distR="0" wp14:anchorId="01D9C21F" wp14:editId="19F8C33B">
            <wp:extent cx="5205095" cy="2570480"/>
            <wp:effectExtent l="0" t="0" r="0" b="1270"/>
            <wp:docPr id="592186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86526" name=""/>
                    <pic:cNvPicPr/>
                  </pic:nvPicPr>
                  <pic:blipFill>
                    <a:blip r:embed="rId6"/>
                    <a:stretch>
                      <a:fillRect/>
                    </a:stretch>
                  </pic:blipFill>
                  <pic:spPr>
                    <a:xfrm>
                      <a:off x="0" y="0"/>
                      <a:ext cx="5205095" cy="2570480"/>
                    </a:xfrm>
                    <a:prstGeom prst="rect">
                      <a:avLst/>
                    </a:prstGeom>
                  </pic:spPr>
                </pic:pic>
              </a:graphicData>
            </a:graphic>
          </wp:inline>
        </w:drawing>
      </w:r>
    </w:p>
    <w:p w14:paraId="043594EF" w14:textId="77777777" w:rsidR="008E17D9" w:rsidRDefault="008E17D9" w:rsidP="008E17D9">
      <w:r w:rsidRPr="0087224D">
        <w:t>ping 192.168.</w:t>
      </w:r>
      <w:r>
        <w:t>1</w:t>
      </w:r>
      <w:r w:rsidRPr="0087224D">
        <w:t>.1</w:t>
      </w:r>
      <w:r>
        <w:rPr>
          <w:noProof/>
        </w:rPr>
        <w:drawing>
          <wp:inline distT="0" distB="0" distL="0" distR="0" wp14:anchorId="7766691A" wp14:editId="2EDB03E8">
            <wp:extent cx="5205095" cy="2503170"/>
            <wp:effectExtent l="0" t="0" r="0" b="0"/>
            <wp:docPr id="225548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479498" name=""/>
                    <pic:cNvPicPr/>
                  </pic:nvPicPr>
                  <pic:blipFill>
                    <a:blip r:embed="rId7"/>
                    <a:stretch>
                      <a:fillRect/>
                    </a:stretch>
                  </pic:blipFill>
                  <pic:spPr>
                    <a:xfrm>
                      <a:off x="0" y="0"/>
                      <a:ext cx="5205095" cy="2503170"/>
                    </a:xfrm>
                    <a:prstGeom prst="rect">
                      <a:avLst/>
                    </a:prstGeom>
                  </pic:spPr>
                </pic:pic>
              </a:graphicData>
            </a:graphic>
          </wp:inline>
        </w:drawing>
      </w:r>
    </w:p>
    <w:p w14:paraId="169F4D06" w14:textId="77777777" w:rsidR="008E17D9" w:rsidRDefault="008E17D9" w:rsidP="008E17D9">
      <w:r>
        <w:t>Pi</w:t>
      </w:r>
      <w:r w:rsidRPr="0087224D">
        <w:t>ng 192.168.2.10</w:t>
      </w:r>
      <w:r>
        <w:rPr>
          <w:noProof/>
        </w:rPr>
        <w:drawing>
          <wp:inline distT="0" distB="0" distL="0" distR="0" wp14:anchorId="23319FB1" wp14:editId="41C81CEC">
            <wp:extent cx="5205095" cy="2437765"/>
            <wp:effectExtent l="0" t="0" r="0" b="635"/>
            <wp:docPr id="320343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1939" name=""/>
                    <pic:cNvPicPr/>
                  </pic:nvPicPr>
                  <pic:blipFill>
                    <a:blip r:embed="rId8"/>
                    <a:stretch>
                      <a:fillRect/>
                    </a:stretch>
                  </pic:blipFill>
                  <pic:spPr>
                    <a:xfrm>
                      <a:off x="0" y="0"/>
                      <a:ext cx="5205095" cy="2437765"/>
                    </a:xfrm>
                    <a:prstGeom prst="rect">
                      <a:avLst/>
                    </a:prstGeom>
                  </pic:spPr>
                </pic:pic>
              </a:graphicData>
            </a:graphic>
          </wp:inline>
        </w:drawing>
      </w:r>
    </w:p>
    <w:p w14:paraId="785A9B7E" w14:textId="77777777" w:rsidR="008E17D9" w:rsidRDefault="008E17D9" w:rsidP="008E17D9"/>
    <w:p w14:paraId="152436CC" w14:textId="77777777" w:rsidR="008E17D9" w:rsidRPr="001E4998" w:rsidRDefault="008E17D9" w:rsidP="008E17D9"/>
    <w:p w14:paraId="54CD8CD8" w14:textId="77777777" w:rsidR="001E4998" w:rsidRPr="001E4998" w:rsidRDefault="001E4998" w:rsidP="00E848A5">
      <w:pPr>
        <w:pStyle w:val="Heading1"/>
        <w:rPr>
          <w:b/>
          <w:bCs/>
        </w:rPr>
      </w:pPr>
      <w:bookmarkStart w:id="3" w:name="_Toc216140871"/>
      <w:r w:rsidRPr="001E4998">
        <w:rPr>
          <w:b/>
          <w:bCs/>
        </w:rPr>
        <w:t>4. Identified Vulnerabilities</w:t>
      </w:r>
      <w:bookmarkEnd w:id="3"/>
    </w:p>
    <w:p w14:paraId="7A0532D6" w14:textId="478BCE87" w:rsidR="001E4998" w:rsidRPr="001E4998" w:rsidRDefault="001E4998" w:rsidP="001E4998"/>
    <w:p w14:paraId="347C235E" w14:textId="7E95235A" w:rsidR="001E4998" w:rsidRPr="001E4998" w:rsidRDefault="00E848A5" w:rsidP="001E4998">
      <w:pPr>
        <w:rPr>
          <w:b/>
          <w:bCs/>
        </w:rPr>
      </w:pPr>
      <w:r>
        <w:rPr>
          <w:b/>
          <w:bCs/>
          <w:lang w:val="en-US"/>
        </w:rPr>
        <w:t>4.1</w:t>
      </w:r>
      <w:r w:rsidR="001E4998" w:rsidRPr="001E4998">
        <w:rPr>
          <w:b/>
          <w:bCs/>
        </w:rPr>
        <w:t xml:space="preserve"> SMBv1 Enabled (CVE-2017-0144)</w:t>
      </w:r>
    </w:p>
    <w:p w14:paraId="1965AF15" w14:textId="0786CF55" w:rsidR="001E4998" w:rsidRPr="001E4998" w:rsidRDefault="001E4998" w:rsidP="001E4998">
      <w:pPr>
        <w:numPr>
          <w:ilvl w:val="0"/>
          <w:numId w:val="6"/>
        </w:numPr>
      </w:pPr>
      <w:r w:rsidRPr="001E4998">
        <w:t>Affected Host: 192.168.</w:t>
      </w:r>
      <w:r>
        <w:t>1.10</w:t>
      </w:r>
    </w:p>
    <w:p w14:paraId="6CFA7B9D" w14:textId="77777777" w:rsidR="001E4998" w:rsidRPr="001E4998" w:rsidRDefault="001E4998" w:rsidP="001E4998">
      <w:pPr>
        <w:numPr>
          <w:ilvl w:val="0"/>
          <w:numId w:val="6"/>
        </w:numPr>
      </w:pPr>
      <w:r w:rsidRPr="001E4998">
        <w:t>Description: SMBv1 is outdated and vulnerable to remote code execution (WannaCry).</w:t>
      </w:r>
    </w:p>
    <w:p w14:paraId="60651EB5" w14:textId="77777777" w:rsidR="001E4998" w:rsidRPr="001E4998" w:rsidRDefault="001E4998" w:rsidP="001E4998">
      <w:pPr>
        <w:numPr>
          <w:ilvl w:val="0"/>
          <w:numId w:val="6"/>
        </w:numPr>
      </w:pPr>
      <w:r w:rsidRPr="001E4998">
        <w:t>Impact: Full system compromise possible.</w:t>
      </w:r>
    </w:p>
    <w:p w14:paraId="2257FC84" w14:textId="77777777" w:rsidR="001E4998" w:rsidRPr="001E4998" w:rsidRDefault="001E4998" w:rsidP="001E4998">
      <w:pPr>
        <w:numPr>
          <w:ilvl w:val="0"/>
          <w:numId w:val="6"/>
        </w:numPr>
      </w:pPr>
      <w:r w:rsidRPr="001E4998">
        <w:t>Recommendation: Disable SMBv1 immediately.</w:t>
      </w:r>
    </w:p>
    <w:p w14:paraId="247F29F9" w14:textId="032D5EA9" w:rsidR="001E4998" w:rsidRPr="001E4998" w:rsidRDefault="00E848A5" w:rsidP="001E4998">
      <w:pPr>
        <w:rPr>
          <w:b/>
          <w:bCs/>
        </w:rPr>
      </w:pPr>
      <w:r>
        <w:rPr>
          <w:b/>
          <w:bCs/>
          <w:lang w:val="en-US"/>
        </w:rPr>
        <w:t>4.</w:t>
      </w:r>
      <w:r w:rsidR="001E4998" w:rsidRPr="001E4998">
        <w:rPr>
          <w:b/>
          <w:bCs/>
        </w:rPr>
        <w:t>2 FTP Anonymous Login Allowed</w:t>
      </w:r>
    </w:p>
    <w:p w14:paraId="3D79FD04" w14:textId="760C050C" w:rsidR="001E4998" w:rsidRPr="001E4998" w:rsidRDefault="001E4998" w:rsidP="001E4998">
      <w:pPr>
        <w:numPr>
          <w:ilvl w:val="0"/>
          <w:numId w:val="7"/>
        </w:numPr>
      </w:pPr>
      <w:r w:rsidRPr="001E4998">
        <w:t>Affected Host: 192.168.</w:t>
      </w:r>
      <w:r>
        <w:t>2.10</w:t>
      </w:r>
    </w:p>
    <w:p w14:paraId="0BEC47D7" w14:textId="77777777" w:rsidR="001E4998" w:rsidRPr="001E4998" w:rsidRDefault="001E4998" w:rsidP="001E4998">
      <w:pPr>
        <w:numPr>
          <w:ilvl w:val="0"/>
          <w:numId w:val="7"/>
        </w:numPr>
      </w:pPr>
      <w:r w:rsidRPr="001E4998">
        <w:t>Description: The FTP server allows login without user credentials.</w:t>
      </w:r>
    </w:p>
    <w:p w14:paraId="028CBE3A" w14:textId="77777777" w:rsidR="001E4998" w:rsidRPr="001E4998" w:rsidRDefault="001E4998" w:rsidP="001E4998">
      <w:pPr>
        <w:numPr>
          <w:ilvl w:val="0"/>
          <w:numId w:val="7"/>
        </w:numPr>
      </w:pPr>
      <w:r w:rsidRPr="001E4998">
        <w:t>Impact: Unauthorized users can access internal files.</w:t>
      </w:r>
    </w:p>
    <w:p w14:paraId="6C6A769B" w14:textId="77777777" w:rsidR="001E4998" w:rsidRPr="001E4998" w:rsidRDefault="001E4998" w:rsidP="001E4998">
      <w:pPr>
        <w:numPr>
          <w:ilvl w:val="0"/>
          <w:numId w:val="7"/>
        </w:numPr>
      </w:pPr>
      <w:r w:rsidRPr="001E4998">
        <w:t>Recommendation: Disable anonymous login or secure FTP.</w:t>
      </w:r>
    </w:p>
    <w:p w14:paraId="4B5519B6" w14:textId="462A971E" w:rsidR="001E4998" w:rsidRPr="001E4998" w:rsidRDefault="001E4998" w:rsidP="001E4998"/>
    <w:p w14:paraId="152C0DD7" w14:textId="02305BAD" w:rsidR="001E4998" w:rsidRPr="001E4998" w:rsidRDefault="00E848A5" w:rsidP="001E4998">
      <w:pPr>
        <w:rPr>
          <w:b/>
          <w:bCs/>
        </w:rPr>
      </w:pPr>
      <w:r>
        <w:rPr>
          <w:b/>
          <w:bCs/>
          <w:lang w:val="en-US"/>
        </w:rPr>
        <w:t>4.</w:t>
      </w:r>
      <w:r w:rsidR="001E4998" w:rsidRPr="001E4998">
        <w:rPr>
          <w:b/>
          <w:bCs/>
        </w:rPr>
        <w:t>3 TLS 1.0 / TLS 1.1 Enabled</w:t>
      </w:r>
    </w:p>
    <w:p w14:paraId="561BAACD" w14:textId="77777777" w:rsidR="001E4998" w:rsidRPr="001E4998" w:rsidRDefault="001E4998" w:rsidP="001E4998">
      <w:pPr>
        <w:numPr>
          <w:ilvl w:val="0"/>
          <w:numId w:val="8"/>
        </w:numPr>
      </w:pPr>
      <w:r w:rsidRPr="001E4998">
        <w:t>Affected Host: 192.168.X.X</w:t>
      </w:r>
    </w:p>
    <w:p w14:paraId="7E744F10" w14:textId="77777777" w:rsidR="001E4998" w:rsidRPr="001E4998" w:rsidRDefault="001E4998" w:rsidP="001E4998">
      <w:pPr>
        <w:numPr>
          <w:ilvl w:val="0"/>
          <w:numId w:val="8"/>
        </w:numPr>
      </w:pPr>
      <w:r w:rsidRPr="001E4998">
        <w:t>Description: Older encryption protocols still enabled.</w:t>
      </w:r>
    </w:p>
    <w:p w14:paraId="4F0A1BC9" w14:textId="77777777" w:rsidR="001E4998" w:rsidRPr="001E4998" w:rsidRDefault="001E4998" w:rsidP="001E4998">
      <w:pPr>
        <w:numPr>
          <w:ilvl w:val="0"/>
          <w:numId w:val="8"/>
        </w:numPr>
      </w:pPr>
      <w:r w:rsidRPr="001E4998">
        <w:t>Impact: Vulnerable to downgrade attacks.</w:t>
      </w:r>
    </w:p>
    <w:p w14:paraId="51D8DB57" w14:textId="77777777" w:rsidR="001E4998" w:rsidRPr="001E4998" w:rsidRDefault="001E4998" w:rsidP="001E4998">
      <w:pPr>
        <w:numPr>
          <w:ilvl w:val="0"/>
          <w:numId w:val="8"/>
        </w:numPr>
      </w:pPr>
      <w:r w:rsidRPr="001E4998">
        <w:t>Recommendation: Only allow TLS 1.2+.</w:t>
      </w:r>
    </w:p>
    <w:p w14:paraId="076372F9" w14:textId="1439A9A2" w:rsidR="001E4998" w:rsidRPr="001E4998" w:rsidRDefault="001E4998" w:rsidP="001E4998">
      <w:pPr>
        <w:rPr>
          <w:b/>
          <w:bCs/>
        </w:rPr>
      </w:pPr>
      <w:r w:rsidRPr="001E4998">
        <w:rPr>
          <w:b/>
          <w:bCs/>
        </w:rPr>
        <w:t>4.</w:t>
      </w:r>
      <w:r w:rsidR="00E848A5">
        <w:rPr>
          <w:b/>
          <w:bCs/>
          <w:lang w:val="en-US"/>
        </w:rPr>
        <w:t xml:space="preserve">4 </w:t>
      </w:r>
      <w:r w:rsidRPr="001E4998">
        <w:rPr>
          <w:b/>
          <w:bCs/>
        </w:rPr>
        <w:t>Directory Listing Enabled on Web Server</w:t>
      </w:r>
    </w:p>
    <w:p w14:paraId="0D3E702F" w14:textId="77777777" w:rsidR="001E4998" w:rsidRPr="001E4998" w:rsidRDefault="001E4998" w:rsidP="001E4998">
      <w:pPr>
        <w:numPr>
          <w:ilvl w:val="0"/>
          <w:numId w:val="9"/>
        </w:numPr>
      </w:pPr>
      <w:r w:rsidRPr="001E4998">
        <w:t>Affected Host: 192.168.X.X</w:t>
      </w:r>
    </w:p>
    <w:p w14:paraId="2F62779E" w14:textId="77777777" w:rsidR="001E4998" w:rsidRPr="001E4998" w:rsidRDefault="001E4998" w:rsidP="001E4998">
      <w:pPr>
        <w:numPr>
          <w:ilvl w:val="0"/>
          <w:numId w:val="9"/>
        </w:numPr>
      </w:pPr>
      <w:r w:rsidRPr="001E4998">
        <w:t>Description: Exposes internal file structure.</w:t>
      </w:r>
    </w:p>
    <w:p w14:paraId="6F93B93E" w14:textId="77777777" w:rsidR="001E4998" w:rsidRPr="001E4998" w:rsidRDefault="001E4998" w:rsidP="001E4998">
      <w:pPr>
        <w:numPr>
          <w:ilvl w:val="0"/>
          <w:numId w:val="9"/>
        </w:numPr>
      </w:pPr>
      <w:r w:rsidRPr="001E4998">
        <w:t>Impact: Information leakage.</w:t>
      </w:r>
    </w:p>
    <w:p w14:paraId="11367F5B" w14:textId="77777777" w:rsidR="001E4998" w:rsidRPr="001E4998" w:rsidRDefault="001E4998" w:rsidP="001E4998">
      <w:pPr>
        <w:numPr>
          <w:ilvl w:val="0"/>
          <w:numId w:val="9"/>
        </w:numPr>
      </w:pPr>
      <w:r w:rsidRPr="001E4998">
        <w:t>Recommendation: Disable directory indexing.</w:t>
      </w:r>
    </w:p>
    <w:p w14:paraId="0A644D27" w14:textId="3144E0AC" w:rsidR="001E4998" w:rsidRPr="001E4998" w:rsidRDefault="001E4998" w:rsidP="001E4998"/>
    <w:p w14:paraId="44F096DA" w14:textId="6B8CEEF7" w:rsidR="001E4998" w:rsidRPr="001E4998" w:rsidRDefault="00E848A5" w:rsidP="001E4998">
      <w:pPr>
        <w:rPr>
          <w:b/>
          <w:bCs/>
        </w:rPr>
      </w:pPr>
      <w:r>
        <w:rPr>
          <w:b/>
          <w:bCs/>
          <w:lang w:val="en-US"/>
        </w:rPr>
        <w:t>4.</w:t>
      </w:r>
      <w:r w:rsidR="001E4998" w:rsidRPr="001E4998">
        <w:rPr>
          <w:b/>
          <w:bCs/>
        </w:rPr>
        <w:t>5 ICMP Ping Response Enabled</w:t>
      </w:r>
    </w:p>
    <w:p w14:paraId="5CD80030" w14:textId="77777777" w:rsidR="001E4998" w:rsidRPr="001E4998" w:rsidRDefault="001E4998" w:rsidP="001E4998">
      <w:pPr>
        <w:numPr>
          <w:ilvl w:val="0"/>
          <w:numId w:val="10"/>
        </w:numPr>
      </w:pPr>
      <w:r w:rsidRPr="001E4998">
        <w:t>Affected Host: 192.168.X.X</w:t>
      </w:r>
    </w:p>
    <w:p w14:paraId="658C06DB" w14:textId="77777777" w:rsidR="001E4998" w:rsidRPr="001E4998" w:rsidRDefault="001E4998" w:rsidP="001E4998">
      <w:pPr>
        <w:numPr>
          <w:ilvl w:val="0"/>
          <w:numId w:val="10"/>
        </w:numPr>
      </w:pPr>
      <w:r w:rsidRPr="001E4998">
        <w:t>Description: Host can be easily discovered on network.</w:t>
      </w:r>
    </w:p>
    <w:p w14:paraId="47EFDC18" w14:textId="77777777" w:rsidR="001E4998" w:rsidRPr="001E4998" w:rsidRDefault="001E4998" w:rsidP="001E4998">
      <w:pPr>
        <w:numPr>
          <w:ilvl w:val="0"/>
          <w:numId w:val="10"/>
        </w:numPr>
      </w:pPr>
      <w:r w:rsidRPr="001E4998">
        <w:t>Impact: Minor reconnaissance risk.</w:t>
      </w:r>
    </w:p>
    <w:p w14:paraId="57DB6B12" w14:textId="77777777" w:rsidR="001E4998" w:rsidRPr="001E4998" w:rsidRDefault="001E4998" w:rsidP="001E4998">
      <w:pPr>
        <w:numPr>
          <w:ilvl w:val="0"/>
          <w:numId w:val="10"/>
        </w:numPr>
      </w:pPr>
      <w:r w:rsidRPr="001E4998">
        <w:lastRenderedPageBreak/>
        <w:t>Recommendation: Limit ICMP responses.</w:t>
      </w:r>
    </w:p>
    <w:p w14:paraId="17A77007" w14:textId="75DCACBB" w:rsidR="001E4998" w:rsidRPr="001E4998" w:rsidRDefault="00E848A5" w:rsidP="001E4998">
      <w:pPr>
        <w:rPr>
          <w:b/>
          <w:bCs/>
        </w:rPr>
      </w:pPr>
      <w:r>
        <w:rPr>
          <w:b/>
          <w:bCs/>
          <w:lang w:val="en-US"/>
        </w:rPr>
        <w:t>4.</w:t>
      </w:r>
      <w:r w:rsidR="001E4998" w:rsidRPr="001E4998">
        <w:rPr>
          <w:b/>
          <w:bCs/>
        </w:rPr>
        <w:t>6 Banner Information Disclosure (Apache/SSH)</w:t>
      </w:r>
    </w:p>
    <w:p w14:paraId="0D8171E5" w14:textId="77777777" w:rsidR="001E4998" w:rsidRPr="001E4998" w:rsidRDefault="001E4998" w:rsidP="001E4998">
      <w:pPr>
        <w:numPr>
          <w:ilvl w:val="0"/>
          <w:numId w:val="11"/>
        </w:numPr>
      </w:pPr>
      <w:r w:rsidRPr="001E4998">
        <w:t>Affected Host: 192.168.X.X</w:t>
      </w:r>
    </w:p>
    <w:p w14:paraId="39FB1E41" w14:textId="77777777" w:rsidR="001E4998" w:rsidRPr="001E4998" w:rsidRDefault="001E4998" w:rsidP="001E4998">
      <w:pPr>
        <w:numPr>
          <w:ilvl w:val="0"/>
          <w:numId w:val="11"/>
        </w:numPr>
      </w:pPr>
      <w:r w:rsidRPr="001E4998">
        <w:t>Description: Server reveals software versions.</w:t>
      </w:r>
    </w:p>
    <w:p w14:paraId="71C48910" w14:textId="77777777" w:rsidR="001E4998" w:rsidRPr="001E4998" w:rsidRDefault="001E4998" w:rsidP="001E4998">
      <w:pPr>
        <w:numPr>
          <w:ilvl w:val="0"/>
          <w:numId w:val="11"/>
        </w:numPr>
      </w:pPr>
      <w:r w:rsidRPr="001E4998">
        <w:t>Impact: Helps attacker identify exploits.</w:t>
      </w:r>
    </w:p>
    <w:p w14:paraId="1BCB28C5" w14:textId="77777777" w:rsidR="001E4998" w:rsidRPr="001E4998" w:rsidRDefault="001E4998" w:rsidP="001E4998">
      <w:pPr>
        <w:numPr>
          <w:ilvl w:val="0"/>
          <w:numId w:val="11"/>
        </w:numPr>
      </w:pPr>
      <w:r w:rsidRPr="001E4998">
        <w:t>Recommendation: Disable version disclosure.</w:t>
      </w:r>
    </w:p>
    <w:p w14:paraId="5BE7CE14" w14:textId="3A6C06EB" w:rsidR="001E4998" w:rsidRPr="001E4998" w:rsidRDefault="001E4998" w:rsidP="001E4998"/>
    <w:p w14:paraId="66D9BE2A" w14:textId="77777777" w:rsidR="001E4998" w:rsidRPr="001E4998" w:rsidRDefault="001E4998" w:rsidP="00E848A5">
      <w:pPr>
        <w:pStyle w:val="Heading1"/>
      </w:pPr>
      <w:bookmarkStart w:id="4" w:name="_Toc216140872"/>
      <w:r w:rsidRPr="001E4998">
        <w:t>5. Risk Summary Table</w:t>
      </w:r>
      <w:bookmarkEnd w:id="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30"/>
        <w:gridCol w:w="606"/>
        <w:gridCol w:w="1763"/>
      </w:tblGrid>
      <w:tr w:rsidR="001E4998" w:rsidRPr="001E4998" w14:paraId="5AA939E8" w14:textId="77777777">
        <w:trPr>
          <w:tblHeader/>
          <w:tblCellSpacing w:w="15" w:type="dxa"/>
        </w:trPr>
        <w:tc>
          <w:tcPr>
            <w:tcW w:w="0" w:type="auto"/>
            <w:vAlign w:val="center"/>
            <w:hideMark/>
          </w:tcPr>
          <w:p w14:paraId="4A61367C" w14:textId="77777777" w:rsidR="001E4998" w:rsidRPr="001E4998" w:rsidRDefault="001E4998" w:rsidP="001E4998">
            <w:pPr>
              <w:rPr>
                <w:b/>
                <w:bCs/>
              </w:rPr>
            </w:pPr>
            <w:r w:rsidRPr="001E4998">
              <w:rPr>
                <w:b/>
                <w:bCs/>
              </w:rPr>
              <w:t>Severity</w:t>
            </w:r>
          </w:p>
        </w:tc>
        <w:tc>
          <w:tcPr>
            <w:tcW w:w="0" w:type="auto"/>
            <w:vAlign w:val="center"/>
            <w:hideMark/>
          </w:tcPr>
          <w:p w14:paraId="0E741C1A" w14:textId="77777777" w:rsidR="001E4998" w:rsidRPr="001E4998" w:rsidRDefault="001E4998" w:rsidP="001E4998">
            <w:pPr>
              <w:rPr>
                <w:b/>
                <w:bCs/>
              </w:rPr>
            </w:pPr>
            <w:r w:rsidRPr="001E4998">
              <w:rPr>
                <w:b/>
                <w:bCs/>
              </w:rPr>
              <w:t>Count</w:t>
            </w:r>
          </w:p>
        </w:tc>
        <w:tc>
          <w:tcPr>
            <w:tcW w:w="0" w:type="auto"/>
            <w:vAlign w:val="center"/>
            <w:hideMark/>
          </w:tcPr>
          <w:p w14:paraId="1766B7E3" w14:textId="77777777" w:rsidR="001E4998" w:rsidRPr="001E4998" w:rsidRDefault="001E4998" w:rsidP="001E4998">
            <w:pPr>
              <w:rPr>
                <w:b/>
                <w:bCs/>
              </w:rPr>
            </w:pPr>
            <w:r w:rsidRPr="001E4998">
              <w:rPr>
                <w:b/>
                <w:bCs/>
              </w:rPr>
              <w:t>Status</w:t>
            </w:r>
          </w:p>
        </w:tc>
      </w:tr>
      <w:tr w:rsidR="001E4998" w:rsidRPr="001E4998" w14:paraId="0F0419C6" w14:textId="77777777">
        <w:trPr>
          <w:tblCellSpacing w:w="15" w:type="dxa"/>
        </w:trPr>
        <w:tc>
          <w:tcPr>
            <w:tcW w:w="0" w:type="auto"/>
            <w:vAlign w:val="center"/>
            <w:hideMark/>
          </w:tcPr>
          <w:p w14:paraId="291F6D32" w14:textId="77777777" w:rsidR="001E4998" w:rsidRPr="001E4998" w:rsidRDefault="001E4998" w:rsidP="001E4998">
            <w:r w:rsidRPr="001E4998">
              <w:t>High</w:t>
            </w:r>
          </w:p>
        </w:tc>
        <w:tc>
          <w:tcPr>
            <w:tcW w:w="0" w:type="auto"/>
            <w:vAlign w:val="center"/>
            <w:hideMark/>
          </w:tcPr>
          <w:p w14:paraId="35ACF0EE" w14:textId="77777777" w:rsidR="001E4998" w:rsidRPr="001E4998" w:rsidRDefault="001E4998" w:rsidP="001E4998">
            <w:r w:rsidRPr="001E4998">
              <w:t>2</w:t>
            </w:r>
          </w:p>
        </w:tc>
        <w:tc>
          <w:tcPr>
            <w:tcW w:w="0" w:type="auto"/>
            <w:vAlign w:val="center"/>
            <w:hideMark/>
          </w:tcPr>
          <w:p w14:paraId="46A3A52A" w14:textId="77777777" w:rsidR="001E4998" w:rsidRPr="001E4998" w:rsidRDefault="001E4998" w:rsidP="001E4998">
            <w:r w:rsidRPr="001E4998">
              <w:rPr>
                <w:rFonts w:ascii="Segoe UI Symbol" w:hAnsi="Segoe UI Symbol" w:cs="Segoe UI Symbol"/>
              </w:rPr>
              <w:t>⚠</w:t>
            </w:r>
            <w:r w:rsidRPr="001E4998">
              <w:t xml:space="preserve"> Critical</w:t>
            </w:r>
          </w:p>
        </w:tc>
      </w:tr>
      <w:tr w:rsidR="001E4998" w:rsidRPr="001E4998" w14:paraId="73F7A130" w14:textId="77777777">
        <w:trPr>
          <w:tblCellSpacing w:w="15" w:type="dxa"/>
        </w:trPr>
        <w:tc>
          <w:tcPr>
            <w:tcW w:w="0" w:type="auto"/>
            <w:vAlign w:val="center"/>
            <w:hideMark/>
          </w:tcPr>
          <w:p w14:paraId="2B5D686B" w14:textId="77777777" w:rsidR="001E4998" w:rsidRPr="001E4998" w:rsidRDefault="001E4998" w:rsidP="001E4998">
            <w:r w:rsidRPr="001E4998">
              <w:t>Medium</w:t>
            </w:r>
          </w:p>
        </w:tc>
        <w:tc>
          <w:tcPr>
            <w:tcW w:w="0" w:type="auto"/>
            <w:vAlign w:val="center"/>
            <w:hideMark/>
          </w:tcPr>
          <w:p w14:paraId="397BA025" w14:textId="77777777" w:rsidR="001E4998" w:rsidRPr="001E4998" w:rsidRDefault="001E4998" w:rsidP="001E4998">
            <w:r w:rsidRPr="001E4998">
              <w:t>8</w:t>
            </w:r>
          </w:p>
        </w:tc>
        <w:tc>
          <w:tcPr>
            <w:tcW w:w="0" w:type="auto"/>
            <w:vAlign w:val="center"/>
            <w:hideMark/>
          </w:tcPr>
          <w:p w14:paraId="56BB8C06" w14:textId="77777777" w:rsidR="001E4998" w:rsidRPr="001E4998" w:rsidRDefault="001E4998" w:rsidP="001E4998">
            <w:r w:rsidRPr="001E4998">
              <w:rPr>
                <w:rFonts w:ascii="Segoe UI Symbol" w:hAnsi="Segoe UI Symbol" w:cs="Segoe UI Symbol"/>
              </w:rPr>
              <w:t>⚠</w:t>
            </w:r>
            <w:r w:rsidRPr="001E4998">
              <w:t xml:space="preserve"> Needs Attention</w:t>
            </w:r>
          </w:p>
        </w:tc>
      </w:tr>
      <w:tr w:rsidR="001E4998" w:rsidRPr="001E4998" w14:paraId="20040814" w14:textId="77777777">
        <w:trPr>
          <w:tblCellSpacing w:w="15" w:type="dxa"/>
        </w:trPr>
        <w:tc>
          <w:tcPr>
            <w:tcW w:w="0" w:type="auto"/>
            <w:vAlign w:val="center"/>
            <w:hideMark/>
          </w:tcPr>
          <w:p w14:paraId="7DEF9490" w14:textId="77777777" w:rsidR="001E4998" w:rsidRPr="001E4998" w:rsidRDefault="001E4998" w:rsidP="001E4998">
            <w:r w:rsidRPr="001E4998">
              <w:t>Low</w:t>
            </w:r>
          </w:p>
        </w:tc>
        <w:tc>
          <w:tcPr>
            <w:tcW w:w="0" w:type="auto"/>
            <w:vAlign w:val="center"/>
            <w:hideMark/>
          </w:tcPr>
          <w:p w14:paraId="6B234854" w14:textId="77777777" w:rsidR="001E4998" w:rsidRPr="001E4998" w:rsidRDefault="001E4998" w:rsidP="001E4998">
            <w:r w:rsidRPr="001E4998">
              <w:t>12</w:t>
            </w:r>
          </w:p>
        </w:tc>
        <w:tc>
          <w:tcPr>
            <w:tcW w:w="0" w:type="auto"/>
            <w:vAlign w:val="center"/>
            <w:hideMark/>
          </w:tcPr>
          <w:p w14:paraId="439AADA2" w14:textId="77777777" w:rsidR="001E4998" w:rsidRPr="001E4998" w:rsidRDefault="001E4998" w:rsidP="001E4998">
            <w:r w:rsidRPr="001E4998">
              <w:rPr>
                <w:rFonts w:ascii="Segoe UI Symbol" w:hAnsi="Segoe UI Symbol" w:cs="Segoe UI Symbol"/>
              </w:rPr>
              <w:t>✔</w:t>
            </w:r>
            <w:r w:rsidRPr="001E4998">
              <w:t xml:space="preserve"> Minor Issues</w:t>
            </w:r>
          </w:p>
        </w:tc>
      </w:tr>
    </w:tbl>
    <w:p w14:paraId="55B6B424" w14:textId="5D523671" w:rsidR="001E4998" w:rsidRPr="001E4998" w:rsidRDefault="001E4998" w:rsidP="001E4998"/>
    <w:p w14:paraId="5D29B0DA" w14:textId="77777777" w:rsidR="001E4998" w:rsidRPr="001E4998" w:rsidRDefault="001E4998" w:rsidP="00E848A5">
      <w:pPr>
        <w:pStyle w:val="Heading1"/>
      </w:pPr>
      <w:bookmarkStart w:id="5" w:name="_Toc216140873"/>
      <w:r w:rsidRPr="001E4998">
        <w:t>6. Conclusion</w:t>
      </w:r>
      <w:bookmarkEnd w:id="5"/>
    </w:p>
    <w:p w14:paraId="23728AFE" w14:textId="77777777" w:rsidR="001E4998" w:rsidRDefault="001E4998" w:rsidP="001E4998">
      <w:r w:rsidRPr="001E4998">
        <w:t>The automated scan confirms that the network has multiple vulnerabilities, including two critical issues that require immediate mitigation. The remaining Medium and Low risks should be addressed as per organisational policy. This report will be demonstrated during the viva, and selected vulnerabilities will be tested live.</w:t>
      </w:r>
    </w:p>
    <w:p w14:paraId="7C38F7EE" w14:textId="77777777" w:rsidR="00C41E03" w:rsidRPr="00C41E03" w:rsidRDefault="00C41E03" w:rsidP="00C41E03">
      <w:r w:rsidRPr="00C41E03">
        <w:t>Beyond the critical findings, the scan also identified a number of Medium-severity vulnerabilities such as outdated encryption protocols, directory indexing on web servers, and excessive information disclosure through banners. While these issues may not lead to direct exploitation on their own, they significantly increase the attack surface by providing threat actors with valuable reconnaissance data or weakening the overall security posture. Addressing them in alignment with organizational security policies will help ensure compliance and improve long-term resilience.</w:t>
      </w:r>
    </w:p>
    <w:p w14:paraId="308C7074" w14:textId="77777777" w:rsidR="00C41E03" w:rsidRPr="00C41E03" w:rsidRDefault="00C41E03" w:rsidP="00C41E03">
      <w:r w:rsidRPr="00C41E03">
        <w:t xml:space="preserve">The Low-severity vulnerabilities, although unlikely to result in immediate compromise, collectively contribute to unnecessary exposure and should be resolved as part of a routine hardening process. Reducing even minor weaknesses helps maintain a </w:t>
      </w:r>
      <w:proofErr w:type="spellStart"/>
      <w:r w:rsidRPr="00C41E03">
        <w:t>defense</w:t>
      </w:r>
      <w:proofErr w:type="spellEnd"/>
      <w:r w:rsidRPr="00C41E03">
        <w:t>-in-depth approach and prevents attackers from chaining multiple low-impact issues into a viable attack path.</w:t>
      </w:r>
    </w:p>
    <w:p w14:paraId="4CB6EE42" w14:textId="77777777" w:rsidR="00C41E03" w:rsidRPr="001E4998" w:rsidRDefault="00C41E03" w:rsidP="001E4998"/>
    <w:p w14:paraId="53745AEB" w14:textId="4D35B0A4" w:rsidR="00A011B7" w:rsidRPr="00A011B7" w:rsidRDefault="00A011B7" w:rsidP="00A011B7">
      <w:pPr>
        <w:pStyle w:val="Heading1"/>
        <w:rPr>
          <w:lang w:val="en-US"/>
        </w:rPr>
      </w:pPr>
      <w:bookmarkStart w:id="6" w:name="_Toc216140874"/>
      <w:r>
        <w:rPr>
          <w:lang w:val="en-US"/>
        </w:rPr>
        <w:lastRenderedPageBreak/>
        <w:t>7.</w:t>
      </w:r>
      <w:r w:rsidRPr="00A011B7">
        <w:rPr>
          <w:lang w:val="en-US"/>
        </w:rPr>
        <w:t>References</w:t>
      </w:r>
      <w:bookmarkEnd w:id="6"/>
    </w:p>
    <w:p w14:paraId="31D0DB30" w14:textId="77777777" w:rsidR="00A011B7" w:rsidRPr="00A011B7" w:rsidRDefault="00A011B7" w:rsidP="00A011B7">
      <w:pPr>
        <w:rPr>
          <w:lang w:val="en-US"/>
        </w:rPr>
      </w:pPr>
      <w:r w:rsidRPr="00A011B7">
        <w:rPr>
          <w:b/>
          <w:bCs/>
          <w:lang w:val="en-US"/>
        </w:rPr>
        <w:t>[1]</w:t>
      </w:r>
      <w:r w:rsidRPr="00A011B7">
        <w:rPr>
          <w:lang w:val="en-US"/>
        </w:rPr>
        <w:t xml:space="preserve"> National Institute of Standards and Technology (NIST). </w:t>
      </w:r>
      <w:r w:rsidRPr="00A011B7">
        <w:rPr>
          <w:i/>
          <w:iCs/>
          <w:lang w:val="en-US"/>
        </w:rPr>
        <w:t>NIST Special Publication 800-115: Technical Guide to Information Security Testing and Assessment.</w:t>
      </w:r>
      <w:r w:rsidRPr="00A011B7">
        <w:rPr>
          <w:lang w:val="en-US"/>
        </w:rPr>
        <w:br/>
        <w:t xml:space="preserve">Available at: </w:t>
      </w:r>
      <w:hyperlink r:id="rId9" w:tgtFrame="_new" w:history="1">
        <w:r w:rsidRPr="00A011B7">
          <w:rPr>
            <w:rStyle w:val="Hyperlink"/>
            <w:lang w:val="en-US"/>
          </w:rPr>
          <w:t>https://doi.org/10.6028/NIST.SP.800-115</w:t>
        </w:r>
      </w:hyperlink>
    </w:p>
    <w:p w14:paraId="347596E8" w14:textId="77777777" w:rsidR="00A011B7" w:rsidRPr="00A011B7" w:rsidRDefault="00A011B7" w:rsidP="00A011B7">
      <w:pPr>
        <w:rPr>
          <w:lang w:val="en-US"/>
        </w:rPr>
      </w:pPr>
      <w:r w:rsidRPr="00A011B7">
        <w:rPr>
          <w:b/>
          <w:bCs/>
          <w:lang w:val="en-US"/>
        </w:rPr>
        <w:t>[2]</w:t>
      </w:r>
      <w:r w:rsidRPr="00A011B7">
        <w:rPr>
          <w:lang w:val="en-US"/>
        </w:rPr>
        <w:t xml:space="preserve"> Tenable Nessus Documentation. </w:t>
      </w:r>
      <w:r w:rsidRPr="00A011B7">
        <w:rPr>
          <w:i/>
          <w:iCs/>
          <w:lang w:val="en-US"/>
        </w:rPr>
        <w:t>Nessus Vulnerability Scanner – User Guide.</w:t>
      </w:r>
      <w:r w:rsidRPr="00A011B7">
        <w:rPr>
          <w:lang w:val="en-US"/>
        </w:rPr>
        <w:br/>
        <w:t xml:space="preserve">Available at: </w:t>
      </w:r>
      <w:hyperlink r:id="rId10" w:tgtFrame="_new" w:history="1">
        <w:r w:rsidRPr="00A011B7">
          <w:rPr>
            <w:rStyle w:val="Hyperlink"/>
            <w:lang w:val="en-US"/>
          </w:rPr>
          <w:t>https://docs.tenable.com/nessus</w:t>
        </w:r>
      </w:hyperlink>
    </w:p>
    <w:p w14:paraId="1E2B0D49" w14:textId="77777777" w:rsidR="00A011B7" w:rsidRPr="00A011B7" w:rsidRDefault="00A011B7" w:rsidP="00A011B7">
      <w:pPr>
        <w:rPr>
          <w:lang w:val="en-US"/>
        </w:rPr>
      </w:pPr>
      <w:r w:rsidRPr="00A011B7">
        <w:rPr>
          <w:b/>
          <w:bCs/>
          <w:lang w:val="en-US"/>
        </w:rPr>
        <w:t>[3]</w:t>
      </w:r>
      <w:r w:rsidRPr="00A011B7">
        <w:rPr>
          <w:lang w:val="en-US"/>
        </w:rPr>
        <w:t xml:space="preserve"> Microsoft Security Response Center. </w:t>
      </w:r>
      <w:r w:rsidRPr="00A011B7">
        <w:rPr>
          <w:i/>
          <w:iCs/>
          <w:lang w:val="en-US"/>
        </w:rPr>
        <w:t>Microsoft Security Bulletin MS17-010 – SMBv1 Remote Code Execution Vulnerability.</w:t>
      </w:r>
      <w:r w:rsidRPr="00A011B7">
        <w:rPr>
          <w:lang w:val="en-US"/>
        </w:rPr>
        <w:br/>
        <w:t xml:space="preserve">Available at: </w:t>
      </w:r>
      <w:hyperlink r:id="rId11" w:tgtFrame="_new" w:history="1">
        <w:r w:rsidRPr="00A011B7">
          <w:rPr>
            <w:rStyle w:val="Hyperlink"/>
            <w:lang w:val="en-US"/>
          </w:rPr>
          <w:t>https://learn.microsoft.com/en-us/security-updates/securitybulletins/2017/ms17-010</w:t>
        </w:r>
      </w:hyperlink>
    </w:p>
    <w:p w14:paraId="74A97C8A" w14:textId="77777777" w:rsidR="00A011B7" w:rsidRPr="00A011B7" w:rsidRDefault="00A011B7" w:rsidP="00A011B7">
      <w:pPr>
        <w:rPr>
          <w:lang w:val="en-US"/>
        </w:rPr>
      </w:pPr>
      <w:r w:rsidRPr="00A011B7">
        <w:rPr>
          <w:b/>
          <w:bCs/>
          <w:lang w:val="en-US"/>
        </w:rPr>
        <w:t>[4]</w:t>
      </w:r>
      <w:r w:rsidRPr="00A011B7">
        <w:rPr>
          <w:lang w:val="en-US"/>
        </w:rPr>
        <w:t xml:space="preserve"> MITRE. </w:t>
      </w:r>
      <w:r w:rsidRPr="00A011B7">
        <w:rPr>
          <w:i/>
          <w:iCs/>
          <w:lang w:val="en-US"/>
        </w:rPr>
        <w:t>CVE-2017-0144 – SMBv1 Remote Code Execution (WannaCry).</w:t>
      </w:r>
      <w:r w:rsidRPr="00A011B7">
        <w:rPr>
          <w:lang w:val="en-US"/>
        </w:rPr>
        <w:br/>
        <w:t xml:space="preserve">Available at: </w:t>
      </w:r>
      <w:hyperlink r:id="rId12" w:tgtFrame="_new" w:history="1">
        <w:r w:rsidRPr="00A011B7">
          <w:rPr>
            <w:rStyle w:val="Hyperlink"/>
            <w:lang w:val="en-US"/>
          </w:rPr>
          <w:t>https://cve.mitre.org/cgi-bin/cvename.cgi?name=CVE-2017-0144</w:t>
        </w:r>
      </w:hyperlink>
    </w:p>
    <w:p w14:paraId="251B9DDD" w14:textId="77777777" w:rsidR="00A011B7" w:rsidRPr="00A011B7" w:rsidRDefault="00A011B7" w:rsidP="00A011B7">
      <w:pPr>
        <w:rPr>
          <w:lang w:val="en-US"/>
        </w:rPr>
      </w:pPr>
      <w:r w:rsidRPr="00A011B7">
        <w:rPr>
          <w:b/>
          <w:bCs/>
          <w:lang w:val="en-US"/>
        </w:rPr>
        <w:t>[5]</w:t>
      </w:r>
      <w:r w:rsidRPr="00A011B7">
        <w:rPr>
          <w:lang w:val="en-US"/>
        </w:rPr>
        <w:t xml:space="preserve"> OpenVAS / </w:t>
      </w:r>
      <w:proofErr w:type="spellStart"/>
      <w:r w:rsidRPr="00A011B7">
        <w:rPr>
          <w:lang w:val="en-US"/>
        </w:rPr>
        <w:t>Greenbone</w:t>
      </w:r>
      <w:proofErr w:type="spellEnd"/>
      <w:r w:rsidRPr="00A011B7">
        <w:rPr>
          <w:lang w:val="en-US"/>
        </w:rPr>
        <w:t xml:space="preserve"> Networks. </w:t>
      </w:r>
      <w:r w:rsidRPr="00A011B7">
        <w:rPr>
          <w:i/>
          <w:iCs/>
          <w:lang w:val="en-US"/>
        </w:rPr>
        <w:t>OpenVAS Security Scanner Documentation.</w:t>
      </w:r>
      <w:r w:rsidRPr="00A011B7">
        <w:rPr>
          <w:lang w:val="en-US"/>
        </w:rPr>
        <w:br/>
        <w:t xml:space="preserve">Available at: </w:t>
      </w:r>
      <w:hyperlink r:id="rId13" w:tgtFrame="_new" w:history="1">
        <w:r w:rsidRPr="00A011B7">
          <w:rPr>
            <w:rStyle w:val="Hyperlink"/>
            <w:lang w:val="en-US"/>
          </w:rPr>
          <w:t>https://docs.greenbone.net</w:t>
        </w:r>
      </w:hyperlink>
    </w:p>
    <w:p w14:paraId="2F83F822" w14:textId="77777777" w:rsidR="00A011B7" w:rsidRPr="00A011B7" w:rsidRDefault="00A011B7" w:rsidP="00A011B7">
      <w:pPr>
        <w:rPr>
          <w:lang w:val="en-US"/>
        </w:rPr>
      </w:pPr>
      <w:r w:rsidRPr="00A011B7">
        <w:rPr>
          <w:b/>
          <w:bCs/>
          <w:lang w:val="en-US"/>
        </w:rPr>
        <w:t>[6]</w:t>
      </w:r>
      <w:r w:rsidRPr="00A011B7">
        <w:rPr>
          <w:lang w:val="en-US"/>
        </w:rPr>
        <w:t xml:space="preserve"> OWASP Foundation. </w:t>
      </w:r>
      <w:r w:rsidRPr="00A011B7">
        <w:rPr>
          <w:i/>
          <w:iCs/>
          <w:lang w:val="en-US"/>
        </w:rPr>
        <w:t>OWASP Top 10 – Security Risks (Directory Listing, Information Disclosure).</w:t>
      </w:r>
      <w:r w:rsidRPr="00A011B7">
        <w:rPr>
          <w:lang w:val="en-US"/>
        </w:rPr>
        <w:br/>
        <w:t xml:space="preserve">Available at: </w:t>
      </w:r>
      <w:hyperlink r:id="rId14" w:tgtFrame="_new" w:history="1">
        <w:r w:rsidRPr="00A011B7">
          <w:rPr>
            <w:rStyle w:val="Hyperlink"/>
            <w:lang w:val="en-US"/>
          </w:rPr>
          <w:t>https://owasp.org/www-project-top-ten</w:t>
        </w:r>
      </w:hyperlink>
    </w:p>
    <w:p w14:paraId="74D309D0" w14:textId="77777777" w:rsidR="00A011B7" w:rsidRPr="00A011B7" w:rsidRDefault="00A011B7" w:rsidP="00A011B7">
      <w:pPr>
        <w:rPr>
          <w:lang w:val="en-US"/>
        </w:rPr>
      </w:pPr>
      <w:r w:rsidRPr="00A011B7">
        <w:rPr>
          <w:b/>
          <w:bCs/>
          <w:lang w:val="en-US"/>
        </w:rPr>
        <w:t>[7]</w:t>
      </w:r>
      <w:r w:rsidRPr="00A011B7">
        <w:rPr>
          <w:lang w:val="en-US"/>
        </w:rPr>
        <w:t xml:space="preserve"> IETF. </w:t>
      </w:r>
      <w:r w:rsidRPr="00A011B7">
        <w:rPr>
          <w:i/>
          <w:iCs/>
          <w:lang w:val="en-US"/>
        </w:rPr>
        <w:t>RFC 8996 – Deprecating TLS 1.0 and TLS 1.1.</w:t>
      </w:r>
      <w:r w:rsidRPr="00A011B7">
        <w:rPr>
          <w:lang w:val="en-US"/>
        </w:rPr>
        <w:br/>
        <w:t xml:space="preserve">Available at: </w:t>
      </w:r>
      <w:hyperlink r:id="rId15" w:tgtFrame="_new" w:history="1">
        <w:r w:rsidRPr="00A011B7">
          <w:rPr>
            <w:rStyle w:val="Hyperlink"/>
            <w:lang w:val="en-US"/>
          </w:rPr>
          <w:t>https://www.rfc-editor.org/rfc/rfc8996</w:t>
        </w:r>
      </w:hyperlink>
    </w:p>
    <w:p w14:paraId="5F2C6C1E" w14:textId="77777777" w:rsidR="00A011B7" w:rsidRPr="00A011B7" w:rsidRDefault="00A011B7" w:rsidP="00A011B7">
      <w:pPr>
        <w:rPr>
          <w:lang w:val="en-US"/>
        </w:rPr>
      </w:pPr>
      <w:r w:rsidRPr="00A011B7">
        <w:rPr>
          <w:b/>
          <w:bCs/>
          <w:lang w:val="en-US"/>
        </w:rPr>
        <w:t>[8]</w:t>
      </w:r>
      <w:r w:rsidRPr="00A011B7">
        <w:rPr>
          <w:lang w:val="en-US"/>
        </w:rPr>
        <w:t xml:space="preserve"> NIST National Vulnerability Database. </w:t>
      </w:r>
      <w:r w:rsidRPr="00A011B7">
        <w:rPr>
          <w:i/>
          <w:iCs/>
          <w:lang w:val="en-US"/>
        </w:rPr>
        <w:t>CVSS v3.0 Specification.</w:t>
      </w:r>
      <w:r w:rsidRPr="00A011B7">
        <w:rPr>
          <w:lang w:val="en-US"/>
        </w:rPr>
        <w:br/>
        <w:t xml:space="preserve">Available at: </w:t>
      </w:r>
      <w:hyperlink r:id="rId16" w:tgtFrame="_new" w:history="1">
        <w:r w:rsidRPr="00A011B7">
          <w:rPr>
            <w:rStyle w:val="Hyperlink"/>
            <w:lang w:val="en-US"/>
          </w:rPr>
          <w:t>https://nvd.nist.gov/vuln-metrics/cvss</w:t>
        </w:r>
      </w:hyperlink>
    </w:p>
    <w:p w14:paraId="202B056B" w14:textId="2E592A70" w:rsidR="00A011B7" w:rsidRPr="00A011B7" w:rsidRDefault="00A011B7" w:rsidP="00A011B7">
      <w:pPr>
        <w:rPr>
          <w:lang w:val="en-US"/>
        </w:rPr>
      </w:pPr>
      <w:r w:rsidRPr="00A011B7">
        <w:rPr>
          <w:b/>
          <w:bCs/>
          <w:lang w:val="en-US"/>
        </w:rPr>
        <w:t>[9]</w:t>
      </w:r>
      <w:r w:rsidRPr="00A011B7">
        <w:rPr>
          <w:lang w:val="en-US"/>
        </w:rPr>
        <w:t xml:space="preserve"> SANS Institute. </w:t>
      </w:r>
      <w:r w:rsidRPr="00A011B7">
        <w:rPr>
          <w:i/>
          <w:iCs/>
          <w:lang w:val="en-US"/>
        </w:rPr>
        <w:t>Vulnerability Scanning Best Practices.</w:t>
      </w:r>
      <w:r w:rsidRPr="00A011B7">
        <w:rPr>
          <w:lang w:val="en-US"/>
        </w:rPr>
        <w:br/>
        <w:t xml:space="preserve">Available at: </w:t>
      </w:r>
      <w:hyperlink r:id="rId17" w:tgtFrame="_new" w:history="1">
        <w:r w:rsidRPr="00A011B7">
          <w:rPr>
            <w:rStyle w:val="Hyperlink"/>
            <w:lang w:val="en-US"/>
          </w:rPr>
          <w:t>https://www.sans.org/white-papers</w:t>
        </w:r>
      </w:hyperlink>
    </w:p>
    <w:p w14:paraId="0F45076F" w14:textId="77777777" w:rsidR="001C6FE5" w:rsidRPr="00E848A5" w:rsidRDefault="001C6FE5" w:rsidP="001E4998">
      <w:pPr>
        <w:rPr>
          <w:lang w:val="en-US"/>
        </w:rPr>
      </w:pPr>
    </w:p>
    <w:sectPr w:rsidR="001C6FE5" w:rsidRPr="00E848A5" w:rsidSect="00707C51">
      <w:pgSz w:w="12240" w:h="15840"/>
      <w:pgMar w:top="444" w:right="2603" w:bottom="1440" w:left="1440" w:header="1055" w:footer="720"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9045B3"/>
    <w:multiLevelType w:val="multilevel"/>
    <w:tmpl w:val="2FEA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4B1DD7"/>
    <w:multiLevelType w:val="multilevel"/>
    <w:tmpl w:val="EDCAE958"/>
    <w:lvl w:ilvl="0">
      <w:start w:val="3"/>
      <w:numFmt w:val="decimal"/>
      <w:lvlText w:val="%1"/>
      <w:lvlJc w:val="left"/>
      <w:pPr>
        <w:ind w:left="360" w:hanging="360"/>
      </w:pPr>
      <w:rPr>
        <w:rFonts w:hint="default"/>
        <w:b/>
      </w:rPr>
    </w:lvl>
    <w:lvl w:ilvl="1">
      <w:start w:val="4"/>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320" w:hanging="1440"/>
      </w:pPr>
      <w:rPr>
        <w:rFonts w:hint="default"/>
        <w:b/>
      </w:rPr>
    </w:lvl>
  </w:abstractNum>
  <w:abstractNum w:abstractNumId="2" w15:restartNumberingAfterBreak="0">
    <w:nsid w:val="164B030D"/>
    <w:multiLevelType w:val="multilevel"/>
    <w:tmpl w:val="5420E744"/>
    <w:lvl w:ilvl="0">
      <w:start w:val="3"/>
      <w:numFmt w:val="decimal"/>
      <w:lvlText w:val="%1"/>
      <w:lvlJc w:val="left"/>
      <w:pPr>
        <w:ind w:left="360" w:hanging="360"/>
      </w:pPr>
      <w:rPr>
        <w:rFonts w:hint="default"/>
        <w:b/>
      </w:rPr>
    </w:lvl>
    <w:lvl w:ilvl="1">
      <w:start w:val="2"/>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320" w:hanging="1440"/>
      </w:pPr>
      <w:rPr>
        <w:rFonts w:hint="default"/>
        <w:b/>
      </w:rPr>
    </w:lvl>
  </w:abstractNum>
  <w:abstractNum w:abstractNumId="3" w15:restartNumberingAfterBreak="0">
    <w:nsid w:val="17A3082A"/>
    <w:multiLevelType w:val="multilevel"/>
    <w:tmpl w:val="A33A84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2D5B79"/>
    <w:multiLevelType w:val="multilevel"/>
    <w:tmpl w:val="0BA8A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701C15"/>
    <w:multiLevelType w:val="multilevel"/>
    <w:tmpl w:val="0F58F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E1539F"/>
    <w:multiLevelType w:val="multilevel"/>
    <w:tmpl w:val="694E4FB0"/>
    <w:lvl w:ilvl="0">
      <w:start w:val="3"/>
      <w:numFmt w:val="decimal"/>
      <w:lvlText w:val="%1."/>
      <w:lvlJc w:val="left"/>
      <w:pPr>
        <w:ind w:left="360" w:hanging="360"/>
      </w:pPr>
      <w:rPr>
        <w:rFonts w:hint="default"/>
        <w:b/>
      </w:rPr>
    </w:lvl>
    <w:lvl w:ilvl="1">
      <w:start w:val="1"/>
      <w:numFmt w:val="decimal"/>
      <w:lvlText w:val="%1.%2."/>
      <w:lvlJc w:val="left"/>
      <w:pPr>
        <w:ind w:left="720" w:hanging="360"/>
      </w:p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7" w15:restartNumberingAfterBreak="0">
    <w:nsid w:val="40AD67B6"/>
    <w:multiLevelType w:val="multilevel"/>
    <w:tmpl w:val="1E74B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BF0C6F"/>
    <w:multiLevelType w:val="multilevel"/>
    <w:tmpl w:val="59BE6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19246F"/>
    <w:multiLevelType w:val="multilevel"/>
    <w:tmpl w:val="F38AB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9C5182"/>
    <w:multiLevelType w:val="multilevel"/>
    <w:tmpl w:val="376A6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BA490C"/>
    <w:multiLevelType w:val="multilevel"/>
    <w:tmpl w:val="06C8A0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307E28"/>
    <w:multiLevelType w:val="multilevel"/>
    <w:tmpl w:val="3A80A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AE5609"/>
    <w:multiLevelType w:val="multilevel"/>
    <w:tmpl w:val="BE8A3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662664"/>
    <w:multiLevelType w:val="multilevel"/>
    <w:tmpl w:val="E9504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9699367">
    <w:abstractNumId w:val="14"/>
  </w:num>
  <w:num w:numId="2" w16cid:durableId="1145243675">
    <w:abstractNumId w:val="13"/>
  </w:num>
  <w:num w:numId="3" w16cid:durableId="451175155">
    <w:abstractNumId w:val="8"/>
  </w:num>
  <w:num w:numId="4" w16cid:durableId="806357192">
    <w:abstractNumId w:val="11"/>
  </w:num>
  <w:num w:numId="5" w16cid:durableId="1707027900">
    <w:abstractNumId w:val="3"/>
  </w:num>
  <w:num w:numId="6" w16cid:durableId="358362419">
    <w:abstractNumId w:val="5"/>
  </w:num>
  <w:num w:numId="7" w16cid:durableId="600534575">
    <w:abstractNumId w:val="4"/>
  </w:num>
  <w:num w:numId="8" w16cid:durableId="1463425107">
    <w:abstractNumId w:val="10"/>
  </w:num>
  <w:num w:numId="9" w16cid:durableId="1591499041">
    <w:abstractNumId w:val="12"/>
  </w:num>
  <w:num w:numId="10" w16cid:durableId="925191151">
    <w:abstractNumId w:val="0"/>
  </w:num>
  <w:num w:numId="11" w16cid:durableId="2065636708">
    <w:abstractNumId w:val="9"/>
  </w:num>
  <w:num w:numId="12" w16cid:durableId="1185437174">
    <w:abstractNumId w:val="7"/>
  </w:num>
  <w:num w:numId="13" w16cid:durableId="1548027811">
    <w:abstractNumId w:val="6"/>
  </w:num>
  <w:num w:numId="14" w16cid:durableId="1439790218">
    <w:abstractNumId w:val="2"/>
  </w:num>
  <w:num w:numId="15" w16cid:durableId="10683831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evenAndOddHeaders/>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998"/>
    <w:rsid w:val="00004306"/>
    <w:rsid w:val="00134FA5"/>
    <w:rsid w:val="001C6FE5"/>
    <w:rsid w:val="001E4998"/>
    <w:rsid w:val="00287D84"/>
    <w:rsid w:val="00414B2A"/>
    <w:rsid w:val="00507AAA"/>
    <w:rsid w:val="005A0A69"/>
    <w:rsid w:val="006D29FD"/>
    <w:rsid w:val="00707C51"/>
    <w:rsid w:val="007563A6"/>
    <w:rsid w:val="008E17D9"/>
    <w:rsid w:val="00A011B7"/>
    <w:rsid w:val="00B60187"/>
    <w:rsid w:val="00B6092D"/>
    <w:rsid w:val="00C41E03"/>
    <w:rsid w:val="00D04C8A"/>
    <w:rsid w:val="00D51D60"/>
    <w:rsid w:val="00E6642D"/>
    <w:rsid w:val="00E848A5"/>
    <w:rsid w:val="00ED4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6F288"/>
  <w15:chartTrackingRefBased/>
  <w15:docId w15:val="{D2033AAD-2CE3-4E79-9581-170BE2306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99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E499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E499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E499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E499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E49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49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49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49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499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E499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E499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E499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E499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E49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49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49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4998"/>
    <w:rPr>
      <w:rFonts w:eastAsiaTheme="majorEastAsia" w:cstheme="majorBidi"/>
      <w:color w:val="272727" w:themeColor="text1" w:themeTint="D8"/>
    </w:rPr>
  </w:style>
  <w:style w:type="paragraph" w:styleId="Title">
    <w:name w:val="Title"/>
    <w:basedOn w:val="Normal"/>
    <w:next w:val="Normal"/>
    <w:link w:val="TitleChar"/>
    <w:uiPriority w:val="10"/>
    <w:qFormat/>
    <w:rsid w:val="001E49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49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49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49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4998"/>
    <w:pPr>
      <w:spacing w:before="160"/>
      <w:jc w:val="center"/>
    </w:pPr>
    <w:rPr>
      <w:i/>
      <w:iCs/>
      <w:color w:val="404040" w:themeColor="text1" w:themeTint="BF"/>
    </w:rPr>
  </w:style>
  <w:style w:type="character" w:customStyle="1" w:styleId="QuoteChar">
    <w:name w:val="Quote Char"/>
    <w:basedOn w:val="DefaultParagraphFont"/>
    <w:link w:val="Quote"/>
    <w:uiPriority w:val="29"/>
    <w:rsid w:val="001E4998"/>
    <w:rPr>
      <w:i/>
      <w:iCs/>
      <w:color w:val="404040" w:themeColor="text1" w:themeTint="BF"/>
    </w:rPr>
  </w:style>
  <w:style w:type="paragraph" w:styleId="ListParagraph">
    <w:name w:val="List Paragraph"/>
    <w:basedOn w:val="Normal"/>
    <w:uiPriority w:val="34"/>
    <w:qFormat/>
    <w:rsid w:val="001E4998"/>
    <w:pPr>
      <w:ind w:left="720"/>
      <w:contextualSpacing/>
    </w:pPr>
  </w:style>
  <w:style w:type="character" w:styleId="IntenseEmphasis">
    <w:name w:val="Intense Emphasis"/>
    <w:basedOn w:val="DefaultParagraphFont"/>
    <w:uiPriority w:val="21"/>
    <w:qFormat/>
    <w:rsid w:val="001E4998"/>
    <w:rPr>
      <w:i/>
      <w:iCs/>
      <w:color w:val="2F5496" w:themeColor="accent1" w:themeShade="BF"/>
    </w:rPr>
  </w:style>
  <w:style w:type="paragraph" w:styleId="IntenseQuote">
    <w:name w:val="Intense Quote"/>
    <w:basedOn w:val="Normal"/>
    <w:next w:val="Normal"/>
    <w:link w:val="IntenseQuoteChar"/>
    <w:uiPriority w:val="30"/>
    <w:qFormat/>
    <w:rsid w:val="001E499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E4998"/>
    <w:rPr>
      <w:i/>
      <w:iCs/>
      <w:color w:val="2F5496" w:themeColor="accent1" w:themeShade="BF"/>
    </w:rPr>
  </w:style>
  <w:style w:type="character" w:styleId="IntenseReference">
    <w:name w:val="Intense Reference"/>
    <w:basedOn w:val="DefaultParagraphFont"/>
    <w:uiPriority w:val="32"/>
    <w:qFormat/>
    <w:rsid w:val="001E4998"/>
    <w:rPr>
      <w:b/>
      <w:bCs/>
      <w:smallCaps/>
      <w:color w:val="2F5496" w:themeColor="accent1" w:themeShade="BF"/>
      <w:spacing w:val="5"/>
    </w:rPr>
  </w:style>
  <w:style w:type="paragraph" w:styleId="TOCHeading">
    <w:name w:val="TOC Heading"/>
    <w:basedOn w:val="Heading1"/>
    <w:next w:val="Normal"/>
    <w:uiPriority w:val="39"/>
    <w:unhideWhenUsed/>
    <w:qFormat/>
    <w:rsid w:val="00E848A5"/>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E848A5"/>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E848A5"/>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E848A5"/>
    <w:pPr>
      <w:spacing w:after="100"/>
      <w:ind w:left="440"/>
    </w:pPr>
    <w:rPr>
      <w:rFonts w:eastAsiaTheme="minorEastAsia" w:cs="Times New Roman"/>
      <w:kern w:val="0"/>
      <w:lang w:val="en-US"/>
      <w14:ligatures w14:val="none"/>
    </w:rPr>
  </w:style>
  <w:style w:type="character" w:styleId="SubtleEmphasis">
    <w:name w:val="Subtle Emphasis"/>
    <w:basedOn w:val="DefaultParagraphFont"/>
    <w:uiPriority w:val="19"/>
    <w:qFormat/>
    <w:rsid w:val="00E848A5"/>
    <w:rPr>
      <w:i/>
      <w:iCs/>
      <w:color w:val="404040" w:themeColor="text1" w:themeTint="BF"/>
    </w:rPr>
  </w:style>
  <w:style w:type="character" w:styleId="Hyperlink">
    <w:name w:val="Hyperlink"/>
    <w:basedOn w:val="DefaultParagraphFont"/>
    <w:uiPriority w:val="99"/>
    <w:unhideWhenUsed/>
    <w:rsid w:val="00E848A5"/>
    <w:rPr>
      <w:color w:val="0563C1" w:themeColor="hyperlink"/>
      <w:u w:val="single"/>
    </w:rPr>
  </w:style>
  <w:style w:type="character" w:styleId="UnresolvedMention">
    <w:name w:val="Unresolved Mention"/>
    <w:basedOn w:val="DefaultParagraphFont"/>
    <w:uiPriority w:val="99"/>
    <w:semiHidden/>
    <w:unhideWhenUsed/>
    <w:rsid w:val="00A011B7"/>
    <w:rPr>
      <w:color w:val="605E5C"/>
      <w:shd w:val="clear" w:color="auto" w:fill="E1DFDD"/>
    </w:rPr>
  </w:style>
  <w:style w:type="character" w:styleId="FollowedHyperlink">
    <w:name w:val="FollowedHyperlink"/>
    <w:basedOn w:val="DefaultParagraphFont"/>
    <w:uiPriority w:val="99"/>
    <w:semiHidden/>
    <w:unhideWhenUsed/>
    <w:rsid w:val="00A011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cs.greenbone.ne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cve.mitre.org/cgi-bin/cvename.cgi?name=CVE-2017-0144" TargetMode="External"/><Relationship Id="rId17" Type="http://schemas.openxmlformats.org/officeDocument/2006/relationships/hyperlink" Target="https://www.sans.org/white-papers" TargetMode="External"/><Relationship Id="rId2" Type="http://schemas.openxmlformats.org/officeDocument/2006/relationships/numbering" Target="numbering.xml"/><Relationship Id="rId16" Type="http://schemas.openxmlformats.org/officeDocument/2006/relationships/hyperlink" Target="https://nvd.nist.gov/vuln-metrics/cvs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learn.microsoft.com/en-us/security-updates/securitybulletins/2017/ms17-010" TargetMode="External"/><Relationship Id="rId5" Type="http://schemas.openxmlformats.org/officeDocument/2006/relationships/webSettings" Target="webSettings.xml"/><Relationship Id="rId15" Type="http://schemas.openxmlformats.org/officeDocument/2006/relationships/hyperlink" Target="https://www.rfc-editor.org/rfc/rfc8996" TargetMode="External"/><Relationship Id="rId10" Type="http://schemas.openxmlformats.org/officeDocument/2006/relationships/hyperlink" Target="https://docs.tenable.com/nessu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6028/NIST.SP.800-115" TargetMode="External"/><Relationship Id="rId14" Type="http://schemas.openxmlformats.org/officeDocument/2006/relationships/hyperlink" Target="https://owasp.org/www-project-top-t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215386-EDAB-44BD-9E60-88D5D0AD4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9</Pages>
  <Words>1026</Words>
  <Characters>5852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hassan tasneem</dc:creator>
  <cp:keywords/>
  <dc:description/>
  <cp:lastModifiedBy>Buba Tunkara Tunkara (2239608)</cp:lastModifiedBy>
  <cp:revision>7</cp:revision>
  <dcterms:created xsi:type="dcterms:W3CDTF">2025-12-08T22:16:00Z</dcterms:created>
  <dcterms:modified xsi:type="dcterms:W3CDTF">2025-12-12T11:10:00Z</dcterms:modified>
</cp:coreProperties>
</file>