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E5787A5" w14:textId="401F4550" w:rsidR="007D7789" w:rsidRDefault="7B6F6EAE">
      <w:r w:rsidRPr="3C67E151">
        <w:rPr>
          <w:sz w:val="32"/>
          <w:szCs w:val="32"/>
        </w:rPr>
        <w:t>SOCORRO ALAM</w:t>
      </w:r>
    </w:p>
    <w:p w14:paraId="722EB38E" w14:textId="7C5F3945" w:rsidR="7B6F6EAE" w:rsidRDefault="7B6F6EAE" w:rsidP="3C67E151">
      <w:pPr>
        <w:rPr>
          <w:sz w:val="32"/>
          <w:szCs w:val="32"/>
        </w:rPr>
      </w:pPr>
      <w:r w:rsidRPr="3C67E151">
        <w:rPr>
          <w:sz w:val="32"/>
          <w:szCs w:val="32"/>
        </w:rPr>
        <w:t>ID NO: 2029042</w:t>
      </w:r>
    </w:p>
    <w:p w14:paraId="6EE598B5" w14:textId="51AECB21" w:rsidR="3C67E151" w:rsidRDefault="3C67E151" w:rsidP="3C67E151">
      <w:pPr>
        <w:rPr>
          <w:sz w:val="32"/>
          <w:szCs w:val="32"/>
        </w:rPr>
      </w:pPr>
    </w:p>
    <w:p w14:paraId="66CDF8CC" w14:textId="418629C4" w:rsidR="3C67E151" w:rsidRDefault="3C67E151" w:rsidP="3C67E151">
      <w:pPr>
        <w:rPr>
          <w:sz w:val="32"/>
          <w:szCs w:val="32"/>
        </w:rPr>
      </w:pPr>
    </w:p>
    <w:p w14:paraId="3930BBCE" w14:textId="1D21F607" w:rsidR="7B6F6EAE" w:rsidRDefault="7B6F6EAE" w:rsidP="3C67E151">
      <w:pPr>
        <w:rPr>
          <w:sz w:val="32"/>
          <w:szCs w:val="32"/>
        </w:rPr>
      </w:pPr>
      <w:r w:rsidRPr="3C67E151">
        <w:rPr>
          <w:sz w:val="32"/>
          <w:szCs w:val="32"/>
        </w:rPr>
        <w:t>MODULE: MENTAL DISORDERS AND PSYCHOPATHOLOGY</w:t>
      </w:r>
    </w:p>
    <w:p w14:paraId="35F8DB82" w14:textId="6DC125D3" w:rsidR="3C67E151" w:rsidRDefault="3C67E151" w:rsidP="3C67E151">
      <w:pPr>
        <w:rPr>
          <w:sz w:val="32"/>
          <w:szCs w:val="32"/>
        </w:rPr>
      </w:pPr>
    </w:p>
    <w:p w14:paraId="4E83D760" w14:textId="4299DC56" w:rsidR="3C67E151" w:rsidRDefault="3C67E151" w:rsidP="3C67E151">
      <w:pPr>
        <w:rPr>
          <w:sz w:val="32"/>
          <w:szCs w:val="32"/>
        </w:rPr>
      </w:pPr>
    </w:p>
    <w:p w14:paraId="2157D6A9" w14:textId="31410A87" w:rsidR="7B6F6EAE" w:rsidRDefault="7B6F6EAE" w:rsidP="3C67E151">
      <w:pPr>
        <w:rPr>
          <w:sz w:val="32"/>
          <w:szCs w:val="32"/>
        </w:rPr>
      </w:pPr>
      <w:r w:rsidRPr="3C67E151">
        <w:rPr>
          <w:sz w:val="32"/>
          <w:szCs w:val="32"/>
        </w:rPr>
        <w:t>MODULE CODE: BMHP6006</w:t>
      </w:r>
    </w:p>
    <w:p w14:paraId="508DD4FF" w14:textId="29CE8686" w:rsidR="3C67E151" w:rsidRDefault="3C67E151" w:rsidP="3C67E151">
      <w:pPr>
        <w:rPr>
          <w:sz w:val="32"/>
          <w:szCs w:val="32"/>
        </w:rPr>
      </w:pPr>
    </w:p>
    <w:p w14:paraId="5A8C26BF" w14:textId="3B8AF38D" w:rsidR="3C67E151" w:rsidRDefault="3C67E151" w:rsidP="3C67E151">
      <w:pPr>
        <w:rPr>
          <w:sz w:val="32"/>
          <w:szCs w:val="32"/>
        </w:rPr>
      </w:pPr>
    </w:p>
    <w:p w14:paraId="47059FE3" w14:textId="53AE7B8C" w:rsidR="7B6F6EAE" w:rsidRDefault="7B6F6EAE" w:rsidP="3C67E151">
      <w:pPr>
        <w:rPr>
          <w:sz w:val="32"/>
          <w:szCs w:val="32"/>
        </w:rPr>
      </w:pPr>
      <w:r w:rsidRPr="3C67E151">
        <w:rPr>
          <w:sz w:val="32"/>
          <w:szCs w:val="32"/>
        </w:rPr>
        <w:t xml:space="preserve">ASSIGNMENT TITLE: COMPONENT 1- DEBATE DISCUSSION AND </w:t>
      </w:r>
    </w:p>
    <w:p w14:paraId="663DD2E9" w14:textId="29C2EECD" w:rsidR="7B6F6EAE" w:rsidRDefault="7B6F6EAE" w:rsidP="3C67E151">
      <w:pPr>
        <w:rPr>
          <w:sz w:val="32"/>
          <w:szCs w:val="32"/>
        </w:rPr>
      </w:pPr>
      <w:r w:rsidRPr="3C67E151">
        <w:rPr>
          <w:sz w:val="32"/>
          <w:szCs w:val="32"/>
        </w:rPr>
        <w:t xml:space="preserve">                                      SUPPORTING PAPER.</w:t>
      </w:r>
    </w:p>
    <w:p w14:paraId="4A69502C" w14:textId="33F4E7BF" w:rsidR="3C67E151" w:rsidRDefault="3C67E151" w:rsidP="3C67E151">
      <w:pPr>
        <w:rPr>
          <w:sz w:val="32"/>
          <w:szCs w:val="32"/>
        </w:rPr>
      </w:pPr>
    </w:p>
    <w:p w14:paraId="33992F67" w14:textId="71829055" w:rsidR="3C67E151" w:rsidRDefault="3C67E151" w:rsidP="3C67E151">
      <w:pPr>
        <w:rPr>
          <w:sz w:val="32"/>
          <w:szCs w:val="32"/>
        </w:rPr>
      </w:pPr>
    </w:p>
    <w:p w14:paraId="55C7697F" w14:textId="022C0940" w:rsidR="7B6F6EAE" w:rsidRDefault="7B6F6EAE" w:rsidP="3C67E151">
      <w:pPr>
        <w:rPr>
          <w:sz w:val="32"/>
          <w:szCs w:val="32"/>
        </w:rPr>
      </w:pPr>
      <w:r w:rsidRPr="3C67E151">
        <w:rPr>
          <w:sz w:val="32"/>
          <w:szCs w:val="32"/>
        </w:rPr>
        <w:t>LECTURER: ALICE CLAYTON</w:t>
      </w:r>
    </w:p>
    <w:p w14:paraId="63AF658D" w14:textId="5B848BED" w:rsidR="3C67E151" w:rsidRDefault="3C67E151" w:rsidP="3C67E151">
      <w:pPr>
        <w:rPr>
          <w:sz w:val="32"/>
          <w:szCs w:val="32"/>
        </w:rPr>
      </w:pPr>
    </w:p>
    <w:p w14:paraId="7CC29BB0" w14:textId="2B7E2227" w:rsidR="3C67E151" w:rsidRDefault="3C67E151" w:rsidP="3C67E151">
      <w:pPr>
        <w:rPr>
          <w:sz w:val="32"/>
          <w:szCs w:val="32"/>
        </w:rPr>
      </w:pPr>
    </w:p>
    <w:p w14:paraId="0A559483" w14:textId="116D8325" w:rsidR="3C67E151" w:rsidRDefault="3C67E151" w:rsidP="3C67E151">
      <w:pPr>
        <w:rPr>
          <w:sz w:val="32"/>
          <w:szCs w:val="32"/>
        </w:rPr>
      </w:pPr>
    </w:p>
    <w:p w14:paraId="65DFC001" w14:textId="5DE8BFFD" w:rsidR="3C67E151" w:rsidRDefault="3C67E151">
      <w:r>
        <w:br w:type="page"/>
      </w:r>
    </w:p>
    <w:p w14:paraId="4820EC6F" w14:textId="53FDBAAB" w:rsidR="26E6F8C8" w:rsidRDefault="3A9C30DA" w:rsidP="00E72F56">
      <w:pPr>
        <w:tabs>
          <w:tab w:val="right" w:pos="9026"/>
        </w:tabs>
        <w:rPr>
          <w:sz w:val="32"/>
          <w:szCs w:val="32"/>
        </w:rPr>
      </w:pPr>
      <w:r w:rsidRPr="3C38013B">
        <w:rPr>
          <w:sz w:val="32"/>
          <w:szCs w:val="32"/>
        </w:rPr>
        <w:t>REFERENCE: ￼</w:t>
      </w:r>
    </w:p>
    <w:p w14:paraId="5F1D218E" w14:textId="597EF725" w:rsidR="3C67E151" w:rsidRDefault="3C67E151" w:rsidP="3C67E151">
      <w:pPr>
        <w:rPr>
          <w:sz w:val="32"/>
          <w:szCs w:val="32"/>
        </w:rPr>
      </w:pPr>
    </w:p>
    <w:p w14:paraId="74B43578" w14:textId="156AC6F0" w:rsidR="1DCA2CC7" w:rsidRDefault="1DCA2CC7" w:rsidP="3C67E151">
      <w:pPr>
        <w:rPr>
          <w:i/>
          <w:iCs/>
        </w:rPr>
      </w:pPr>
      <w:r w:rsidRPr="3C67E151">
        <w:rPr>
          <w:i/>
          <w:iCs/>
        </w:rPr>
        <w:t>American Psychiatric Association (2013). Diagnostic and Statistical</w:t>
      </w:r>
      <w:r w:rsidR="2A97598F" w:rsidRPr="3C67E151">
        <w:rPr>
          <w:i/>
          <w:iCs/>
        </w:rPr>
        <w:t xml:space="preserve"> Manual of Mental disorders (5</w:t>
      </w:r>
      <w:r w:rsidR="2A97598F" w:rsidRPr="3C67E151">
        <w:rPr>
          <w:i/>
          <w:iCs/>
          <w:vertAlign w:val="superscript"/>
        </w:rPr>
        <w:t>th</w:t>
      </w:r>
      <w:r w:rsidR="2A97598F" w:rsidRPr="3C67E151">
        <w:rPr>
          <w:i/>
          <w:iCs/>
        </w:rPr>
        <w:t xml:space="preserve"> ed). Arling, V.A: American </w:t>
      </w:r>
      <w:r w:rsidR="09E9CC28" w:rsidRPr="3C67E151">
        <w:rPr>
          <w:i/>
          <w:iCs/>
        </w:rPr>
        <w:t>psychiatric publishing.</w:t>
      </w:r>
    </w:p>
    <w:p w14:paraId="72824530" w14:textId="1EEE65E2" w:rsidR="3C67E151" w:rsidRDefault="3C67E151" w:rsidP="3C67E151">
      <w:pPr>
        <w:rPr>
          <w:i/>
          <w:iCs/>
        </w:rPr>
      </w:pPr>
    </w:p>
    <w:p w14:paraId="760C0CC1" w14:textId="5A1548FA" w:rsidR="09E9CC28" w:rsidRDefault="09E9CC28" w:rsidP="3C67E151">
      <w:pPr>
        <w:rPr>
          <w:i/>
          <w:iCs/>
        </w:rPr>
      </w:pPr>
      <w:r w:rsidRPr="3C67E151">
        <w:rPr>
          <w:i/>
          <w:iCs/>
        </w:rPr>
        <w:t xml:space="preserve">American Psychiatric association (2013). Diagnostic and Statistical </w:t>
      </w:r>
      <w:r w:rsidR="00CD0027" w:rsidRPr="3C67E151">
        <w:rPr>
          <w:i/>
          <w:iCs/>
        </w:rPr>
        <w:t>Manual</w:t>
      </w:r>
      <w:r w:rsidRPr="3C67E151">
        <w:rPr>
          <w:i/>
          <w:iCs/>
        </w:rPr>
        <w:t xml:space="preserve"> of Ment</w:t>
      </w:r>
      <w:r w:rsidR="217A8D8E" w:rsidRPr="3C67E151">
        <w:rPr>
          <w:i/>
          <w:iCs/>
        </w:rPr>
        <w:t>al disorders, fifth edition</w:t>
      </w:r>
      <w:r w:rsidR="3C374110" w:rsidRPr="3C67E151">
        <w:rPr>
          <w:i/>
          <w:iCs/>
        </w:rPr>
        <w:t xml:space="preserve"> (DSM-5). </w:t>
      </w:r>
      <w:r w:rsidR="66860923" w:rsidRPr="3C67E151">
        <w:rPr>
          <w:i/>
          <w:iCs/>
        </w:rPr>
        <w:t>Arlington</w:t>
      </w:r>
      <w:r w:rsidR="3C374110" w:rsidRPr="3C67E151">
        <w:rPr>
          <w:i/>
          <w:iCs/>
        </w:rPr>
        <w:t>: American Psychiatric Associatio</w:t>
      </w:r>
      <w:r w:rsidR="29B5FF04" w:rsidRPr="3C67E151">
        <w:rPr>
          <w:i/>
          <w:iCs/>
        </w:rPr>
        <w:t>n.</w:t>
      </w:r>
    </w:p>
    <w:p w14:paraId="714B534A" w14:textId="024B4919" w:rsidR="3C67E151" w:rsidRDefault="3C67E151" w:rsidP="3C67E151">
      <w:pPr>
        <w:rPr>
          <w:i/>
          <w:iCs/>
        </w:rPr>
      </w:pPr>
    </w:p>
    <w:p w14:paraId="6BC9E0FE" w14:textId="33C33591" w:rsidR="2B0D5297" w:rsidRDefault="2B0D5297" w:rsidP="3C67E151">
      <w:pPr>
        <w:rPr>
          <w:i/>
          <w:iCs/>
        </w:rPr>
      </w:pPr>
      <w:r w:rsidRPr="3C67E151">
        <w:t xml:space="preserve">Bolton, D. (2012). </w:t>
      </w:r>
      <w:r w:rsidRPr="3C67E151">
        <w:rPr>
          <w:i/>
          <w:iCs/>
        </w:rPr>
        <w:t xml:space="preserve">What is Mental </w:t>
      </w:r>
      <w:r w:rsidR="5120427C" w:rsidRPr="3C67E151">
        <w:rPr>
          <w:i/>
          <w:iCs/>
        </w:rPr>
        <w:t>Disorder?</w:t>
      </w:r>
      <w:r w:rsidRPr="3C67E151">
        <w:rPr>
          <w:i/>
          <w:iCs/>
        </w:rPr>
        <w:t xml:space="preserve"> An essay in </w:t>
      </w:r>
      <w:r w:rsidR="33300E2F" w:rsidRPr="3C67E151">
        <w:rPr>
          <w:i/>
          <w:iCs/>
        </w:rPr>
        <w:t>Philosophy, Science and Values. Oxford University Press.</w:t>
      </w:r>
    </w:p>
    <w:p w14:paraId="79F8710B" w14:textId="05B3F456" w:rsidR="3C67E151" w:rsidRDefault="3C67E151" w:rsidP="3C67E151">
      <w:pPr>
        <w:rPr>
          <w:i/>
          <w:iCs/>
        </w:rPr>
      </w:pPr>
    </w:p>
    <w:p w14:paraId="64B7C2DD" w14:textId="6CF6F2D6" w:rsidR="74F9FE88" w:rsidRDefault="74F9FE88" w:rsidP="3C67E151">
      <w:r w:rsidRPr="3C67E151">
        <w:t>Bokor, G., &amp; Anderson,P.D. (2014). Obsessive-compulsive</w:t>
      </w:r>
      <w:r w:rsidR="339EE3BA" w:rsidRPr="3C67E151">
        <w:t xml:space="preserve">. Journal of Pharmacy Practice. 27 (2), 116-130. </w:t>
      </w:r>
      <w:hyperlink r:id="rId7">
        <w:r w:rsidR="339EE3BA" w:rsidRPr="3C67E151">
          <w:rPr>
            <w:rStyle w:val="Hyperlink"/>
          </w:rPr>
          <w:t>https://doi.</w:t>
        </w:r>
        <w:r w:rsidR="61199DE9" w:rsidRPr="3C67E151">
          <w:rPr>
            <w:rStyle w:val="Hyperlink"/>
          </w:rPr>
          <w:t>org/10.1177/0897190014521996</w:t>
        </w:r>
      </w:hyperlink>
      <w:r w:rsidR="61199DE9" w:rsidRPr="3C67E151">
        <w:t>.</w:t>
      </w:r>
    </w:p>
    <w:p w14:paraId="379A9032" w14:textId="12D4441F" w:rsidR="3C67E151" w:rsidRDefault="3C67E151" w:rsidP="3C67E151"/>
    <w:p w14:paraId="7059E569" w14:textId="73448619" w:rsidR="1FBE831B" w:rsidRDefault="1FBE831B" w:rsidP="3C67E151">
      <w:pPr>
        <w:rPr>
          <w:i/>
          <w:iCs/>
        </w:rPr>
      </w:pPr>
      <w:r w:rsidRPr="3C67E151">
        <w:t xml:space="preserve">Braimer, G.R. (1988). </w:t>
      </w:r>
      <w:r w:rsidRPr="3C67E151">
        <w:rPr>
          <w:i/>
          <w:iCs/>
        </w:rPr>
        <w:t>International Statistical Classification of Diseases and</w:t>
      </w:r>
      <w:r w:rsidR="4BB3D742" w:rsidRPr="3C67E151">
        <w:rPr>
          <w:i/>
          <w:iCs/>
        </w:rPr>
        <w:t xml:space="preserve"> related Health problems. Tenth revision. World Health Statistics quarterly. Rapport trimetirel de</w:t>
      </w:r>
      <w:r w:rsidR="3DB5DAE5" w:rsidRPr="3C67E151">
        <w:rPr>
          <w:i/>
          <w:iCs/>
        </w:rPr>
        <w:t xml:space="preserve"> Statistiques Sanitares Mondlales, 41 (1), 32-36.</w:t>
      </w:r>
    </w:p>
    <w:p w14:paraId="2DA289D0" w14:textId="18587C03" w:rsidR="3C67E151" w:rsidRDefault="3C67E151" w:rsidP="3C67E151">
      <w:pPr>
        <w:rPr>
          <w:i/>
          <w:iCs/>
        </w:rPr>
      </w:pPr>
    </w:p>
    <w:p w14:paraId="02D853DF" w14:textId="677600A1" w:rsidR="7C5AC016" w:rsidRDefault="7C5AC016" w:rsidP="3C67E151">
      <w:pPr>
        <w:rPr>
          <w:i/>
          <w:iCs/>
        </w:rPr>
      </w:pPr>
      <w:r w:rsidRPr="3C67E151">
        <w:t xml:space="preserve">Frances, A. (2013). </w:t>
      </w:r>
      <w:r w:rsidRPr="3C67E151">
        <w:rPr>
          <w:i/>
          <w:iCs/>
        </w:rPr>
        <w:t>The new crisis of confident psychiatry library of medicine</w:t>
      </w:r>
      <w:r w:rsidR="34990EE4" w:rsidRPr="3C67E151">
        <w:rPr>
          <w:i/>
          <w:iCs/>
        </w:rPr>
        <w:t>. 368-1858-1860. Doi: 10.1056/nejmp. 130</w:t>
      </w:r>
      <w:r w:rsidR="4C29D04A" w:rsidRPr="3C67E151">
        <w:rPr>
          <w:i/>
          <w:iCs/>
        </w:rPr>
        <w:t>2306</w:t>
      </w:r>
    </w:p>
    <w:p w14:paraId="6FB3B154" w14:textId="18982E6D" w:rsidR="3C67E151" w:rsidRDefault="3C67E151" w:rsidP="3C67E151">
      <w:pPr>
        <w:rPr>
          <w:i/>
          <w:iCs/>
        </w:rPr>
      </w:pPr>
    </w:p>
    <w:p w14:paraId="37170FF3" w14:textId="5157295A" w:rsidR="3E2BD3ED" w:rsidRDefault="3E2BD3ED" w:rsidP="3C67E151">
      <w:pPr>
        <w:rPr>
          <w:i/>
          <w:iCs/>
        </w:rPr>
      </w:pPr>
      <w:r w:rsidRPr="3C67E151">
        <w:t xml:space="preserve">Gabbidon, J. &amp; Gayle,V. (2018). </w:t>
      </w:r>
      <w:r w:rsidRPr="3C67E151">
        <w:rPr>
          <w:i/>
          <w:iCs/>
        </w:rPr>
        <w:t xml:space="preserve">Mental health and well-being. Historical </w:t>
      </w:r>
      <w:r w:rsidR="11354BE0" w:rsidRPr="3C67E151">
        <w:rPr>
          <w:i/>
          <w:iCs/>
        </w:rPr>
        <w:t xml:space="preserve">and cultural contexts in the Palgrave </w:t>
      </w:r>
      <w:r w:rsidR="28C60D46" w:rsidRPr="3C67E151">
        <w:rPr>
          <w:i/>
          <w:iCs/>
        </w:rPr>
        <w:t>handbook of black British</w:t>
      </w:r>
      <w:r w:rsidR="14E5ACA7" w:rsidRPr="3C67E151">
        <w:rPr>
          <w:i/>
          <w:iCs/>
        </w:rPr>
        <w:t xml:space="preserve"> history</w:t>
      </w:r>
      <w:r w:rsidR="28C60D46" w:rsidRPr="3C67E151">
        <w:rPr>
          <w:i/>
          <w:iCs/>
        </w:rPr>
        <w:t xml:space="preserve">. (pp. 219-231). </w:t>
      </w:r>
      <w:r w:rsidR="6B00D821" w:rsidRPr="3C67E151">
        <w:rPr>
          <w:i/>
          <w:iCs/>
        </w:rPr>
        <w:t>Palgrave Mcmillan, Cham. Doi: 10.1007/978-3-319-92958-3_</w:t>
      </w:r>
      <w:r w:rsidR="74381F3F" w:rsidRPr="3C67E151">
        <w:rPr>
          <w:i/>
          <w:iCs/>
        </w:rPr>
        <w:t>13.</w:t>
      </w:r>
    </w:p>
    <w:p w14:paraId="3257F3D5" w14:textId="3F66AFBC" w:rsidR="3C67E151" w:rsidRDefault="3C67E151" w:rsidP="3C67E151">
      <w:pPr>
        <w:rPr>
          <w:i/>
          <w:iCs/>
        </w:rPr>
      </w:pPr>
    </w:p>
    <w:p w14:paraId="1EADEF8D" w14:textId="02EB7B14" w:rsidR="74381F3F" w:rsidRDefault="74381F3F" w:rsidP="3C67E151">
      <w:pPr>
        <w:rPr>
          <w:i/>
          <w:iCs/>
        </w:rPr>
      </w:pPr>
      <w:r w:rsidRPr="3C67E151">
        <w:t xml:space="preserve">Goldberg, D. (2013). </w:t>
      </w:r>
      <w:r w:rsidRPr="3C67E151">
        <w:rPr>
          <w:i/>
          <w:iCs/>
        </w:rPr>
        <w:t>The future of Psychiatric diagnosis: reframing DSM-5</w:t>
      </w:r>
      <w:r w:rsidR="122F770A" w:rsidRPr="3C67E151">
        <w:rPr>
          <w:i/>
          <w:iCs/>
        </w:rPr>
        <w:t>. The British Journal of Psychiatry, 203 (2), 83-85</w:t>
      </w:r>
      <w:r w:rsidR="50D45C3B" w:rsidRPr="3C67E151">
        <w:rPr>
          <w:i/>
          <w:iCs/>
        </w:rPr>
        <w:t xml:space="preserve"> doi:10.1192/bjp.bp.112.113712.</w:t>
      </w:r>
    </w:p>
    <w:p w14:paraId="66BC34F4" w14:textId="13615463" w:rsidR="3C67E151" w:rsidRDefault="3C67E151" w:rsidP="3C67E151">
      <w:pPr>
        <w:rPr>
          <w:i/>
          <w:iCs/>
        </w:rPr>
      </w:pPr>
    </w:p>
    <w:p w14:paraId="54A999D9" w14:textId="38385AAA" w:rsidR="0F79416D" w:rsidRDefault="0F79416D" w:rsidP="3C67E151">
      <w:pPr>
        <w:rPr>
          <w:i/>
          <w:iCs/>
        </w:rPr>
      </w:pPr>
      <w:r w:rsidRPr="3C67E151">
        <w:rPr>
          <w:i/>
          <w:iCs/>
        </w:rPr>
        <w:t>ICD-10, The ICD_10 Classification of mental and Behavioural Disorde</w:t>
      </w:r>
      <w:r w:rsidR="47B7903A" w:rsidRPr="3C67E151">
        <w:rPr>
          <w:i/>
          <w:iCs/>
        </w:rPr>
        <w:t xml:space="preserve">rs: Diagnostic criteria for research. </w:t>
      </w:r>
      <w:r w:rsidR="065C756C" w:rsidRPr="3C67E151">
        <w:rPr>
          <w:i/>
          <w:iCs/>
        </w:rPr>
        <w:t>(Geneva</w:t>
      </w:r>
      <w:r w:rsidR="47B7903A" w:rsidRPr="3C67E151">
        <w:rPr>
          <w:i/>
          <w:iCs/>
        </w:rPr>
        <w:t>: World Health Organization</w:t>
      </w:r>
      <w:r w:rsidR="0CC30BD0" w:rsidRPr="3C67E151">
        <w:rPr>
          <w:i/>
          <w:iCs/>
        </w:rPr>
        <w:t>. 1993).</w:t>
      </w:r>
    </w:p>
    <w:p w14:paraId="4AE352C0" w14:textId="634C2633" w:rsidR="3C67E151" w:rsidRDefault="3C67E151" w:rsidP="3C67E151">
      <w:pPr>
        <w:rPr>
          <w:i/>
          <w:iCs/>
        </w:rPr>
      </w:pPr>
    </w:p>
    <w:p w14:paraId="59045077" w14:textId="518294E9" w:rsidR="0CC30BD0" w:rsidRDefault="3E75FB11" w:rsidP="3C38013B">
      <w:pPr>
        <w:rPr>
          <w:i/>
          <w:iCs/>
        </w:rPr>
      </w:pPr>
      <w:bookmarkStart w:id="0" w:name="_Int_CTudGRZz"/>
      <w:r w:rsidRPr="3C38013B">
        <w:rPr>
          <w:i/>
          <w:iCs/>
        </w:rPr>
        <w:t>Implementation of the International Statistical classification</w:t>
      </w:r>
      <w:r w:rsidR="72FAB3E5" w:rsidRPr="3C38013B">
        <w:rPr>
          <w:i/>
          <w:iCs/>
        </w:rPr>
        <w:t xml:space="preserve"> of Diseases and related Health problems.</w:t>
      </w:r>
      <w:bookmarkEnd w:id="0"/>
      <w:r w:rsidR="72FAB3E5" w:rsidRPr="3C38013B">
        <w:rPr>
          <w:i/>
          <w:iCs/>
        </w:rPr>
        <w:t xml:space="preserve"> Tenth revision (ICD-10). (1997). Epidemio</w:t>
      </w:r>
      <w:r w:rsidR="498C6C46" w:rsidRPr="3C38013B">
        <w:rPr>
          <w:i/>
          <w:iCs/>
        </w:rPr>
        <w:t>logical Bulletin, 18 (1), 1-4.</w:t>
      </w:r>
    </w:p>
    <w:p w14:paraId="6B36C976" w14:textId="34C73F22" w:rsidR="3C67E151" w:rsidRDefault="3C67E151">
      <w:r>
        <w:br w:type="page"/>
      </w:r>
    </w:p>
    <w:p w14:paraId="279EBCA0" w14:textId="5A8CCFD6" w:rsidR="36022A5A" w:rsidRDefault="36022A5A" w:rsidP="3C67E151">
      <w:pPr>
        <w:rPr>
          <w:i/>
          <w:iCs/>
        </w:rPr>
      </w:pPr>
      <w:r w:rsidRPr="3C67E151">
        <w:t xml:space="preserve">Krebs, G., &amp; Heyman, I. (2015). </w:t>
      </w:r>
      <w:r w:rsidRPr="3C67E151">
        <w:rPr>
          <w:i/>
          <w:iCs/>
        </w:rPr>
        <w:t>Obsessive Compulsive Disorder i</w:t>
      </w:r>
      <w:r w:rsidR="28042DFD" w:rsidRPr="3C67E151">
        <w:rPr>
          <w:i/>
          <w:iCs/>
        </w:rPr>
        <w:t xml:space="preserve">n children and </w:t>
      </w:r>
      <w:r w:rsidR="129E6756" w:rsidRPr="3C67E151">
        <w:rPr>
          <w:i/>
          <w:iCs/>
        </w:rPr>
        <w:t>adolescents</w:t>
      </w:r>
      <w:r w:rsidR="28042DFD" w:rsidRPr="3C67E151">
        <w:rPr>
          <w:i/>
          <w:iCs/>
        </w:rPr>
        <w:t xml:space="preserve">. Archive of disease in childhood, 100 (5), 495-499 </w:t>
      </w:r>
      <w:hyperlink r:id="rId8">
        <w:r w:rsidR="28042DFD" w:rsidRPr="3C67E151">
          <w:rPr>
            <w:rStyle w:val="Hyperlink"/>
            <w:i/>
            <w:iCs/>
          </w:rPr>
          <w:t>https</w:t>
        </w:r>
        <w:r w:rsidR="0756A096" w:rsidRPr="3C67E151">
          <w:rPr>
            <w:rStyle w:val="Hyperlink"/>
            <w:i/>
            <w:iCs/>
          </w:rPr>
          <w:t>://doi.org/10.1136/archdischild-2014-306934</w:t>
        </w:r>
      </w:hyperlink>
      <w:r w:rsidR="0756A096" w:rsidRPr="3C67E151">
        <w:rPr>
          <w:i/>
          <w:iCs/>
        </w:rPr>
        <w:t>.</w:t>
      </w:r>
    </w:p>
    <w:p w14:paraId="176ED334" w14:textId="1BFCC2AF" w:rsidR="3C67E151" w:rsidRDefault="3C67E151" w:rsidP="3C67E151">
      <w:pPr>
        <w:rPr>
          <w:i/>
          <w:iCs/>
        </w:rPr>
      </w:pPr>
    </w:p>
    <w:p w14:paraId="07EBC87A" w14:textId="4D435DC9" w:rsidR="254DF860" w:rsidRDefault="254DF860" w:rsidP="3C67E151">
      <w:pPr>
        <w:rPr>
          <w:i/>
          <w:iCs/>
        </w:rPr>
      </w:pPr>
      <w:r w:rsidRPr="3C67E151">
        <w:t xml:space="preserve">Liebing-Kalifani, H. &amp; Opeilu, J.E. </w:t>
      </w:r>
      <w:r w:rsidR="5D8C472D" w:rsidRPr="3C67E151">
        <w:t>(2016</w:t>
      </w:r>
      <w:r w:rsidRPr="3C67E151">
        <w:t xml:space="preserve">). </w:t>
      </w:r>
      <w:r w:rsidR="3095BF20" w:rsidRPr="3C67E151">
        <w:rPr>
          <w:i/>
          <w:iCs/>
        </w:rPr>
        <w:t>The ICD-!0 mental and behavioural disorders: Clinical discriptions and diagnostic guidelines. 1§8 (5</w:t>
      </w:r>
      <w:r w:rsidR="1C312C5F" w:rsidRPr="3C67E151">
        <w:rPr>
          <w:i/>
          <w:iCs/>
        </w:rPr>
        <w:t>), 49 doi: 10.1007/s11920-016-0680-6.</w:t>
      </w:r>
    </w:p>
    <w:p w14:paraId="436B1D38" w14:textId="24A966C9" w:rsidR="3C67E151" w:rsidRDefault="3C67E151" w:rsidP="3C67E151">
      <w:pPr>
        <w:rPr>
          <w:i/>
          <w:iCs/>
        </w:rPr>
      </w:pPr>
    </w:p>
    <w:p w14:paraId="0AA703B8" w14:textId="32F061C9" w:rsidR="01EA355C" w:rsidRDefault="01EA355C" w:rsidP="3C67E151">
      <w:pPr>
        <w:rPr>
          <w:i/>
          <w:iCs/>
        </w:rPr>
      </w:pPr>
      <w:r w:rsidRPr="3C67E151">
        <w:rPr>
          <w:i/>
          <w:iCs/>
        </w:rPr>
        <w:t>Mental Health Act 1983. Httpswww.legislation.gov.uk/</w:t>
      </w:r>
      <w:r w:rsidR="408F1A8D" w:rsidRPr="3C67E151">
        <w:rPr>
          <w:i/>
          <w:iCs/>
        </w:rPr>
        <w:t>U</w:t>
      </w:r>
      <w:r w:rsidR="0066367C">
        <w:rPr>
          <w:i/>
          <w:iCs/>
        </w:rPr>
        <w:t>K</w:t>
      </w:r>
      <w:r w:rsidRPr="3C67E151">
        <w:rPr>
          <w:i/>
          <w:iCs/>
        </w:rPr>
        <w:t xml:space="preserve"> pga</w:t>
      </w:r>
      <w:r w:rsidR="36573529" w:rsidRPr="3C67E151">
        <w:rPr>
          <w:i/>
          <w:iCs/>
        </w:rPr>
        <w:t>/1983/20/contents.</w:t>
      </w:r>
    </w:p>
    <w:p w14:paraId="66D03C8C" w14:textId="0C3B907C" w:rsidR="3C67E151" w:rsidRDefault="3C67E151" w:rsidP="3C67E151">
      <w:pPr>
        <w:rPr>
          <w:i/>
          <w:iCs/>
        </w:rPr>
      </w:pPr>
    </w:p>
    <w:p w14:paraId="46BBF404" w14:textId="13BAEF6C" w:rsidR="36573529" w:rsidRDefault="36573529" w:rsidP="3C67E151">
      <w:pPr>
        <w:rPr>
          <w:i/>
          <w:iCs/>
        </w:rPr>
      </w:pPr>
      <w:r w:rsidRPr="3C67E151">
        <w:rPr>
          <w:i/>
          <w:iCs/>
        </w:rPr>
        <w:t xml:space="preserve">NHS Mental Health Services in England. </w:t>
      </w:r>
      <w:hyperlink r:id="rId9">
        <w:r w:rsidRPr="3C67E151">
          <w:rPr>
            <w:rStyle w:val="Hyperlink"/>
            <w:i/>
            <w:iCs/>
          </w:rPr>
          <w:t>https://www.nhs.UK/</w:t>
        </w:r>
        <w:r w:rsidR="6468D699" w:rsidRPr="3C67E151">
          <w:rPr>
            <w:rStyle w:val="Hyperlink"/>
            <w:i/>
            <w:iCs/>
          </w:rPr>
          <w:t>using-the</w:t>
        </w:r>
      </w:hyperlink>
      <w:r w:rsidR="6468D699" w:rsidRPr="3C67E151">
        <w:rPr>
          <w:i/>
          <w:iCs/>
        </w:rPr>
        <w:t xml:space="preserve"> nhs/nhs-service/mental-health-service.</w:t>
      </w:r>
    </w:p>
    <w:p w14:paraId="77D300FF" w14:textId="787516EF" w:rsidR="3C67E151" w:rsidRDefault="3C67E151" w:rsidP="3C67E151">
      <w:pPr>
        <w:rPr>
          <w:i/>
          <w:iCs/>
        </w:rPr>
      </w:pPr>
    </w:p>
    <w:p w14:paraId="3977419A" w14:textId="75C8873D" w:rsidR="761733BD" w:rsidRDefault="761733BD" w:rsidP="3C67E151">
      <w:pPr>
        <w:rPr>
          <w:i/>
          <w:iCs/>
        </w:rPr>
      </w:pPr>
      <w:r w:rsidRPr="3C67E151">
        <w:rPr>
          <w:i/>
          <w:iCs/>
        </w:rPr>
        <w:t xml:space="preserve">National Institute of Mental Illness. </w:t>
      </w:r>
      <w:hyperlink r:id="rId10">
        <w:r w:rsidRPr="3C67E151">
          <w:rPr>
            <w:rStyle w:val="Hyperlink"/>
            <w:i/>
            <w:iCs/>
          </w:rPr>
          <w:t>https://www.nimh.nih.go</w:t>
        </w:r>
        <w:r w:rsidR="5569A656" w:rsidRPr="3C67E151">
          <w:rPr>
            <w:rStyle w:val="Hyperlink"/>
            <w:i/>
            <w:iCs/>
          </w:rPr>
          <w:t>v/health/statistics/mental</w:t>
        </w:r>
      </w:hyperlink>
      <w:r w:rsidR="5569A656" w:rsidRPr="3C67E151">
        <w:rPr>
          <w:i/>
          <w:iCs/>
        </w:rPr>
        <w:t xml:space="preserve"> illness. Shtml.</w:t>
      </w:r>
    </w:p>
    <w:p w14:paraId="6091FF39" w14:textId="29FC6585" w:rsidR="3C67E151" w:rsidRDefault="3C67E151" w:rsidP="3C67E151">
      <w:pPr>
        <w:rPr>
          <w:i/>
          <w:iCs/>
        </w:rPr>
      </w:pPr>
    </w:p>
    <w:p w14:paraId="5ED4DF64" w14:textId="3658E83B" w:rsidR="7360FE20" w:rsidRDefault="7360FE20" w:rsidP="3C67E151">
      <w:pPr>
        <w:rPr>
          <w:i/>
          <w:iCs/>
        </w:rPr>
      </w:pPr>
      <w:r w:rsidRPr="3C67E151">
        <w:t>Patel, V., Burns, J.K., Dhinga, M., Tarver,L., Khort</w:t>
      </w:r>
      <w:r w:rsidR="37E84794" w:rsidRPr="3C67E151">
        <w:t xml:space="preserve">, B.A., Lund, C., &amp; Saxena, S. (2018). </w:t>
      </w:r>
      <w:r w:rsidR="37E84794" w:rsidRPr="3C67E151">
        <w:rPr>
          <w:i/>
          <w:iCs/>
        </w:rPr>
        <w:t>Income inequality</w:t>
      </w:r>
      <w:r w:rsidR="768D2CC5" w:rsidRPr="3C67E151">
        <w:rPr>
          <w:i/>
          <w:iCs/>
        </w:rPr>
        <w:t xml:space="preserve"> and depression: A systematic review and meta-analysis of the association</w:t>
      </w:r>
      <w:r w:rsidR="4996A4B8" w:rsidRPr="3C67E151">
        <w:rPr>
          <w:i/>
          <w:iCs/>
        </w:rPr>
        <w:t xml:space="preserve"> and a scoping review of Mechanism. World Psychiatry, 17 (1), 76-89 doi: 10. 1002</w:t>
      </w:r>
      <w:r w:rsidR="2F4FADB5" w:rsidRPr="3C67E151">
        <w:rPr>
          <w:i/>
          <w:iCs/>
        </w:rPr>
        <w:t>/wps.20550.</w:t>
      </w:r>
    </w:p>
    <w:p w14:paraId="0AE7FE9F" w14:textId="57155BD8" w:rsidR="3C67E151" w:rsidRDefault="3C67E151" w:rsidP="3C67E151">
      <w:pPr>
        <w:rPr>
          <w:i/>
          <w:iCs/>
        </w:rPr>
      </w:pPr>
    </w:p>
    <w:p w14:paraId="126F259B" w14:textId="583036CD" w:rsidR="2F4FADB5" w:rsidRDefault="2ADA6AC9" w:rsidP="3C67E151">
      <w:r>
        <w:t xml:space="preserve">Regier, D. A., Kuhl, E. A., &amp; Kupfer, D. J. (2013). </w:t>
      </w:r>
      <w:r w:rsidR="464BB81F" w:rsidRPr="4EE7014A">
        <w:rPr>
          <w:i/>
          <w:iCs/>
        </w:rPr>
        <w:t>The DSM_</w:t>
      </w:r>
      <w:r w:rsidR="4E95BE83" w:rsidRPr="4EE7014A">
        <w:rPr>
          <w:i/>
          <w:iCs/>
        </w:rPr>
        <w:t>5:</w:t>
      </w:r>
      <w:r w:rsidR="464BB81F" w:rsidRPr="4EE7014A">
        <w:rPr>
          <w:i/>
          <w:iCs/>
        </w:rPr>
        <w:t xml:space="preserve"> Classification and criteria changes. World Psychiatry, 12 (2), 92-98</w:t>
      </w:r>
      <w:r w:rsidR="4912C449" w:rsidRPr="4EE7014A">
        <w:rPr>
          <w:i/>
          <w:iCs/>
        </w:rPr>
        <w:t xml:space="preserve"> doi: 10.1007/s11920-016-0680-6.</w:t>
      </w:r>
    </w:p>
    <w:p w14:paraId="519AD175" w14:textId="28948B75" w:rsidR="3C67E151" w:rsidRDefault="3C67E151" w:rsidP="3C67E151">
      <w:pPr>
        <w:rPr>
          <w:i/>
          <w:iCs/>
        </w:rPr>
      </w:pPr>
    </w:p>
    <w:p w14:paraId="6EAB9EA3" w14:textId="4E482002" w:rsidR="12528115" w:rsidRDefault="12528115" w:rsidP="3C67E151">
      <w:pPr>
        <w:rPr>
          <w:i/>
          <w:iCs/>
        </w:rPr>
      </w:pPr>
      <w:r w:rsidRPr="3C67E151">
        <w:t xml:space="preserve">Thornicroft, G., &amp; Tansella, M. (2014). </w:t>
      </w:r>
      <w:r w:rsidRPr="3C67E151">
        <w:rPr>
          <w:i/>
          <w:iCs/>
        </w:rPr>
        <w:t xml:space="preserve">The mental health strategy: A global mental </w:t>
      </w:r>
      <w:r w:rsidR="29E3427B" w:rsidRPr="3C67E151">
        <w:rPr>
          <w:i/>
          <w:iCs/>
        </w:rPr>
        <w:t>health research agenda. World Psychiatry, 13 (1), 66-74 doi: 10.1002/wps.20087.</w:t>
      </w:r>
    </w:p>
    <w:p w14:paraId="075CAF41" w14:textId="3B99ADC7" w:rsidR="3C67E151" w:rsidRDefault="3C67E151" w:rsidP="3C67E151">
      <w:pPr>
        <w:rPr>
          <w:i/>
          <w:iCs/>
        </w:rPr>
      </w:pPr>
    </w:p>
    <w:p w14:paraId="469CC7CB" w14:textId="3260C63E" w:rsidR="688827AC" w:rsidRDefault="688827AC" w:rsidP="3C67E151">
      <w:pPr>
        <w:rPr>
          <w:i/>
          <w:iCs/>
        </w:rPr>
      </w:pPr>
      <w:r w:rsidRPr="3C67E151">
        <w:rPr>
          <w:i/>
          <w:iCs/>
        </w:rPr>
        <w:t>World Health Organization (2010). International Classification of Diseases, 1oth revision (ICD-10).</w:t>
      </w:r>
      <w:r w:rsidR="0018E913" w:rsidRPr="3C67E151">
        <w:rPr>
          <w:i/>
          <w:iCs/>
        </w:rPr>
        <w:t xml:space="preserve"> </w:t>
      </w:r>
      <w:hyperlink r:id="rId11">
        <w:r w:rsidR="0018E913" w:rsidRPr="3C67E151">
          <w:rPr>
            <w:rStyle w:val="Hyperlink"/>
            <w:i/>
            <w:iCs/>
          </w:rPr>
          <w:t>https://www.who.int/classifications/icd/en/</w:t>
        </w:r>
      </w:hyperlink>
      <w:r w:rsidR="0018E913" w:rsidRPr="3C67E151">
        <w:rPr>
          <w:i/>
          <w:iCs/>
        </w:rPr>
        <w:t>.</w:t>
      </w:r>
    </w:p>
    <w:p w14:paraId="0A1A0D6B" w14:textId="25629E56" w:rsidR="3C67E151" w:rsidRDefault="3C67E151" w:rsidP="3C67E151">
      <w:pPr>
        <w:rPr>
          <w:i/>
          <w:iCs/>
        </w:rPr>
      </w:pPr>
    </w:p>
    <w:p w14:paraId="09897058" w14:textId="5536D233" w:rsidR="3C67E151" w:rsidRDefault="3C67E151" w:rsidP="3C67E151">
      <w:pPr>
        <w:rPr>
          <w:i/>
          <w:iCs/>
        </w:rPr>
      </w:pPr>
    </w:p>
    <w:p w14:paraId="447CF55C" w14:textId="098D25DA" w:rsidR="3C67E151" w:rsidRDefault="3C67E151" w:rsidP="3C67E151">
      <w:pPr>
        <w:rPr>
          <w:i/>
          <w:iCs/>
        </w:rPr>
      </w:pPr>
    </w:p>
    <w:p w14:paraId="1A678345" w14:textId="60997B3C" w:rsidR="3C67E151" w:rsidRDefault="3C67E151" w:rsidP="3C67E151">
      <w:pPr>
        <w:rPr>
          <w:i/>
          <w:iCs/>
        </w:rPr>
      </w:pPr>
    </w:p>
    <w:p w14:paraId="2596AD3C" w14:textId="265D5D53" w:rsidR="3C67E151" w:rsidRDefault="3C67E151" w:rsidP="3C67E151">
      <w:pPr>
        <w:rPr>
          <w:i/>
          <w:iCs/>
        </w:rPr>
      </w:pPr>
    </w:p>
    <w:p w14:paraId="21A39BFC" w14:textId="5D201D67" w:rsidR="3C67E151" w:rsidRDefault="3C67E151" w:rsidP="3C67E151">
      <w:pPr>
        <w:rPr>
          <w:i/>
          <w:iCs/>
        </w:rPr>
      </w:pPr>
    </w:p>
    <w:p w14:paraId="5D534533" w14:textId="62A5383E" w:rsidR="3C67E151" w:rsidRDefault="3C67E151" w:rsidP="3C67E151">
      <w:pPr>
        <w:rPr>
          <w:i/>
          <w:iCs/>
        </w:rPr>
      </w:pPr>
    </w:p>
    <w:p w14:paraId="1F3F73C0" w14:textId="14046020" w:rsidR="3C67E151" w:rsidRDefault="3C67E151" w:rsidP="3C67E151">
      <w:pPr>
        <w:rPr>
          <w:i/>
          <w:iCs/>
        </w:rPr>
      </w:pPr>
    </w:p>
    <w:p w14:paraId="71630E85" w14:textId="02D4D4A7" w:rsidR="3C67E151" w:rsidRDefault="3C67E151" w:rsidP="3C67E151">
      <w:pPr>
        <w:rPr>
          <w:i/>
          <w:iCs/>
        </w:rPr>
      </w:pPr>
    </w:p>
    <w:p w14:paraId="1653F812" w14:textId="779B0804" w:rsidR="3C67E151" w:rsidRDefault="3C67E151" w:rsidP="3C67E151">
      <w:pPr>
        <w:rPr>
          <w:i/>
          <w:iCs/>
        </w:rPr>
      </w:pPr>
    </w:p>
    <w:p w14:paraId="28933E21" w14:textId="61EEEB2E" w:rsidR="3C67E151" w:rsidRDefault="3C67E151" w:rsidP="3C67E151">
      <w:pPr>
        <w:rPr>
          <w:i/>
          <w:iCs/>
        </w:rPr>
      </w:pPr>
    </w:p>
    <w:sectPr w:rsidR="3C67E151">
      <w:headerReference w:type="default" r:id="rId12"/>
      <w:footerReference w:type="default" r:id="rId1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423A030" w14:textId="77777777" w:rsidR="00877754" w:rsidRDefault="00877754">
      <w:pPr>
        <w:spacing w:after="0" w:line="240" w:lineRule="auto"/>
      </w:pPr>
      <w:r>
        <w:separator/>
      </w:r>
    </w:p>
  </w:endnote>
  <w:endnote w:type="continuationSeparator" w:id="0">
    <w:p w14:paraId="6151E293" w14:textId="77777777" w:rsidR="00877754" w:rsidRDefault="00877754">
      <w:pPr>
        <w:spacing w:after="0" w:line="240" w:lineRule="auto"/>
      </w:pPr>
      <w:r>
        <w:continuationSeparator/>
      </w:r>
    </w:p>
  </w:endnote>
  <w:endnote w:type="continuationNotice" w:id="1">
    <w:p w14:paraId="7D699960" w14:textId="77777777" w:rsidR="00DF1D6F" w:rsidRDefault="00DF1D6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67E151" w14:paraId="158AB386" w14:textId="77777777" w:rsidTr="3C67E151">
      <w:trPr>
        <w:trHeight w:val="300"/>
      </w:trPr>
      <w:tc>
        <w:tcPr>
          <w:tcW w:w="3005" w:type="dxa"/>
        </w:tcPr>
        <w:p w14:paraId="2C241A1C" w14:textId="59AA4E69" w:rsidR="3C67E151" w:rsidRDefault="3C67E151" w:rsidP="3C67E151">
          <w:pPr>
            <w:pStyle w:val="Header"/>
            <w:ind w:left="-115"/>
          </w:pPr>
        </w:p>
      </w:tc>
      <w:tc>
        <w:tcPr>
          <w:tcW w:w="3005" w:type="dxa"/>
        </w:tcPr>
        <w:p w14:paraId="19E5C603" w14:textId="2451F146" w:rsidR="3C67E151" w:rsidRDefault="3C67E151" w:rsidP="3C67E151">
          <w:pPr>
            <w:pStyle w:val="Header"/>
            <w:spacing w:beforeAutospacing="1" w:afterAutospacing="1"/>
            <w:ind w:right="567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E72F56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36E41448" w14:textId="2F2BAFA9" w:rsidR="3C67E151" w:rsidRDefault="3C67E151" w:rsidP="3C67E151">
          <w:pPr>
            <w:pStyle w:val="Header"/>
            <w:ind w:right="-115"/>
            <w:jc w:val="right"/>
          </w:pPr>
        </w:p>
      </w:tc>
    </w:tr>
  </w:tbl>
  <w:p w14:paraId="79B77951" w14:textId="3F263406" w:rsidR="3C67E151" w:rsidRDefault="3C67E151" w:rsidP="3C67E15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E99EEFC" w14:textId="77777777" w:rsidR="00877754" w:rsidRDefault="00877754">
      <w:pPr>
        <w:spacing w:after="0" w:line="240" w:lineRule="auto"/>
      </w:pPr>
      <w:r>
        <w:separator/>
      </w:r>
    </w:p>
  </w:footnote>
  <w:footnote w:type="continuationSeparator" w:id="0">
    <w:p w14:paraId="38B2C470" w14:textId="77777777" w:rsidR="00877754" w:rsidRDefault="00877754">
      <w:pPr>
        <w:spacing w:after="0" w:line="240" w:lineRule="auto"/>
      </w:pPr>
      <w:r>
        <w:continuationSeparator/>
      </w:r>
    </w:p>
  </w:footnote>
  <w:footnote w:type="continuationNotice" w:id="1">
    <w:p w14:paraId="54CC5366" w14:textId="77777777" w:rsidR="00DF1D6F" w:rsidRDefault="00DF1D6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67E151" w14:paraId="2A47BE5C" w14:textId="77777777" w:rsidTr="3C67E151">
      <w:trPr>
        <w:trHeight w:val="300"/>
      </w:trPr>
      <w:tc>
        <w:tcPr>
          <w:tcW w:w="3005" w:type="dxa"/>
        </w:tcPr>
        <w:p w14:paraId="7A36E253" w14:textId="65155B33" w:rsidR="3C67E151" w:rsidRDefault="3C67E151" w:rsidP="3C67E151">
          <w:pPr>
            <w:pStyle w:val="Header"/>
            <w:ind w:left="-115"/>
          </w:pPr>
        </w:p>
      </w:tc>
      <w:tc>
        <w:tcPr>
          <w:tcW w:w="3005" w:type="dxa"/>
        </w:tcPr>
        <w:p w14:paraId="15EF2204" w14:textId="69E0D3FE" w:rsidR="3C67E151" w:rsidRDefault="3C67E151" w:rsidP="3C67E151">
          <w:pPr>
            <w:pStyle w:val="Header"/>
            <w:jc w:val="center"/>
          </w:pPr>
        </w:p>
      </w:tc>
      <w:tc>
        <w:tcPr>
          <w:tcW w:w="3005" w:type="dxa"/>
        </w:tcPr>
        <w:p w14:paraId="302368A5" w14:textId="56D7AAAF" w:rsidR="3C67E151" w:rsidRDefault="3C67E151" w:rsidP="3C67E151">
          <w:pPr>
            <w:pStyle w:val="Header"/>
            <w:ind w:right="-115"/>
            <w:jc w:val="right"/>
          </w:pPr>
        </w:p>
      </w:tc>
    </w:tr>
  </w:tbl>
  <w:p w14:paraId="53B11105" w14:textId="24F6BD7A" w:rsidR="3C67E151" w:rsidRDefault="3C67E151" w:rsidP="3C67E151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T8W2gkgD/k04wt" int2:id="4M572tsK">
      <int2:state int2:value="Rejected" int2:type="AugLoop_Text_Critique"/>
    </int2:textHash>
    <int2:textHash int2:hashCode="PSLDFIvfmBVDEW" int2:id="5YZxMUyl">
      <int2:state int2:value="Rejected" int2:type="AugLoop_Text_Critique"/>
    </int2:textHash>
    <int2:textHash int2:hashCode="xujTfditgYlyUp" int2:id="5ekQF3ci">
      <int2:state int2:value="Rejected" int2:type="AugLoop_Text_Critique"/>
    </int2:textHash>
    <int2:textHash int2:hashCode="MUzUSyPHgQvFVE" int2:id="8XTpBxha">
      <int2:state int2:value="Rejected" int2:type="AugLoop_Text_Critique"/>
    </int2:textHash>
    <int2:textHash int2:hashCode="8IRPG5PDzfUCiq" int2:id="DnXfna2R">
      <int2:state int2:value="Rejected" int2:type="AugLoop_Text_Critique"/>
    </int2:textHash>
    <int2:textHash int2:hashCode="d9LcGBMaVVsGb8" int2:id="FOmZ2UOA">
      <int2:state int2:value="Rejected" int2:type="AugLoop_Text_Critique"/>
    </int2:textHash>
    <int2:textHash int2:hashCode="gV7Oww2PLlvKUL" int2:id="UElwKJej">
      <int2:state int2:value="Rejected" int2:type="AugLoop_Text_Critique"/>
    </int2:textHash>
    <int2:textHash int2:hashCode="Dr8DsVTCyp+UcH" int2:id="VMCJ5rmA">
      <int2:state int2:value="Rejected" int2:type="AugLoop_Text_Critique"/>
    </int2:textHash>
    <int2:textHash int2:hashCode="0j25IyUaxWrYvD" int2:id="ckEwN5tQ">
      <int2:state int2:value="Rejected" int2:type="AugLoop_Text_Critique"/>
    </int2:textHash>
    <int2:textHash int2:hashCode="osDt+Ody+4G+Lw" int2:id="dbqMjQoI">
      <int2:state int2:value="Rejected" int2:type="AugLoop_Text_Critique"/>
    </int2:textHash>
    <int2:textHash int2:hashCode="SOVj8UjcBNizHJ" int2:id="dnXmYgb2">
      <int2:state int2:value="Rejected" int2:type="AugLoop_Text_Critique"/>
    </int2:textHash>
    <int2:textHash int2:hashCode="d/Bjo61cF6knHQ" int2:id="gu4dDmOw">
      <int2:state int2:value="Rejected" int2:type="AugLoop_Text_Critique"/>
    </int2:textHash>
    <int2:textHash int2:hashCode="ZGiHtG2nRUlMIJ" int2:id="hqwlrbnM">
      <int2:state int2:value="Rejected" int2:type="AugLoop_Text_Critique"/>
    </int2:textHash>
    <int2:textHash int2:hashCode="ZX13xoq5t7nG5T" int2:id="mqyfSxMu">
      <int2:state int2:value="Rejected" int2:type="AugLoop_Text_Critique"/>
    </int2:textHash>
    <int2:textHash int2:hashCode="A9qqxl+UqBdL24" int2:id="rAsg7XWr">
      <int2:state int2:value="Rejected" int2:type="AugLoop_Text_Critique"/>
    </int2:textHash>
    <int2:textHash int2:hashCode="gNEM+xqWLs4ruw" int2:id="rxtmZqHU">
      <int2:state int2:value="Rejected" int2:type="AugLoop_Text_Critique"/>
    </int2:textHash>
    <int2:textHash int2:hashCode="Xgl4tV4MhG9N1c" int2:id="shEUA4ch">
      <int2:state int2:value="Rejected" int2:type="AugLoop_Text_Critique"/>
    </int2:textHash>
    <int2:textHash int2:hashCode="dHX5tPrmJ4Vbfj" int2:id="tyhnzv74">
      <int2:state int2:value="Rejected" int2:type="AugLoop_Text_Critique"/>
    </int2:textHash>
    <int2:textHash int2:hashCode="LOMxWiToxJyvaJ" int2:id="y3jyWfEy">
      <int2:state int2:value="Rejected" int2:type="AugLoop_Text_Critique"/>
    </int2:textHash>
    <int2:bookmark int2:bookmarkName="_Int_CTudGRZz" int2:invalidationBookmarkName="" int2:hashCode="IcGb3atzWlsIlY" int2:id="wgGWP6wj">
      <int2:state int2:value="Rejected" int2:type="AugLoop_Similarity_SimilarityAnnotation"/>
      <int2:extLst>
        <oel:ext uri="426473B9-03D8-482F-96C9-C2C85392BACA">
          <int2:similarityCritique int2:version="1" int2:context="Implementation of the International Statistical classification of Diseases and related Health problems.">
            <int2:source int2:sourceType="Online" int2:sourceTitle="Implementation of the International Statistical Classification of Diseases and Related Health Problems, Tenth Revision (ICD-10) " int2:sourceUrl="https://pubmed.ncbi.nlm.nih.gov/9197082/" int2:sourceSnippet="Health Plan Implementation / organization &amp; administration*. Humans. International Cooperation. Terminology as Topic*. Vital Statistics. Implementation of the International Statistical Classification of Diseases and Related Health Problems, Tenth Revision (ICD-10)">
              <int2:suggestions int2:citationType="Inline">
                <int2:suggestion int2:citationStyle="Mla" int2:isIdentical="0">
                  <int2:citationText>(“Implementation of the International Statistical Classification of Diseases and Related Health Problems, Tenth Revision (ICD-10) ”)</int2:citationText>
                </int2:suggestion>
                <int2:suggestion int2:citationStyle="Apa" int2:isIdentical="0">
                  <int2:citationText>(“Implementation of the International Statistical Classification of Diseases and Related Health Problems, Tenth Revision (ICD-10) ”)</int2:citationText>
                </int2:suggestion>
                <int2:suggestion int2:citationStyle="Chicago" int2:isIdentical="0">
                  <int2:citationText>(“Implementation of the International Statistical Classification of Diseases and Related Health Problems, Tenth Revision (ICD-10) ”)</int2:citationText>
                </int2:suggestion>
              </int2:suggestions>
              <int2:suggestions int2:citationType="Full">
                <int2:suggestion int2:citationStyle="Mla" int2:isIdentical="0">
                  <int2:citationText>&lt;i&gt;Implementation of the International Statistical Classification of Diseases and Related Health Problems, Tenth Revision (ICD-10) &lt;/i&gt;, https://pubmed.ncbi.nlm.nih.gov/9197082/.</int2:citationText>
                </int2:suggestion>
                <int2:suggestion int2:citationStyle="Apa" int2:isIdentical="0">
                  <int2:citationText>&lt;i&gt;Implementation of the International Statistical Classification of Diseases and Related Health Problems, Tenth Revision (ICD-10) &lt;/i&gt;. (n.d.). Retrieved from https://pubmed.ncbi.nlm.nih.gov/9197082/</int2:citationText>
                </int2:suggestion>
                <int2:suggestion int2:citationStyle="Chicago" int2:isIdentical="0">
                  <int2:citationText>“Implementation of the International Statistical Classification of Diseases and Related Health Problems, Tenth Revision (ICD-10) ” n.d., https://pubmed.ncbi.nlm.nih.gov/9197082/.</int2:citationText>
                </int2:suggestion>
              </int2:suggestions>
            </int2:source>
            <int2:source int2:sourceType="Online" int2:sourceTitle="Implementation of the International Statistical Classification of ..." int2:sourceUrl="https://iris.paho.org/handle/10665.2/46237" int2:sourceSnippet="Implementation of the International Statistical Classification of Diseases and related health problems: tenth revision (ICD-10) View/ Open. EB_v18n1.pdf (1.156Mb) View Usage Statistics. Date 1997. Author. Pan American Health Organization. Metadata Show full item record. Abstract.">
              <int2:suggestions int2:citationType="Inline">
                <int2:suggestion int2:citationStyle="Mla" int2:isIdentical="0">
                  <int2:citationText>(“Implementation of the International Statistical Classification of ...”)</int2:citationText>
                </int2:suggestion>
                <int2:suggestion int2:citationStyle="Apa" int2:isIdentical="0">
                  <int2:citationText>(“Implementation of the International Statistical Classification of ...”)</int2:citationText>
                </int2:suggestion>
                <int2:suggestion int2:citationStyle="Chicago" int2:isIdentical="0">
                  <int2:citationText>(“Implementation of the International Statistical Classification of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&lt;i&gt;Implementation of the International Statistical Classification of ...&lt;/i&gt;, https://iris.paho.org/handle/10665.2/46237.</int2:citationText>
                </int2:suggestion>
                <int2:suggestion int2:citationStyle="Apa" int2:isIdentical="0">
                  <int2:citationText>&lt;i&gt;Implementation of the International Statistical Classification of ...&lt;/i&gt;. (n.d.). Retrieved from https://iris.paho.org/handle/10665.2/46237</int2:citationText>
                </int2:suggestion>
                <int2:suggestion int2:citationStyle="Chicago" int2:isIdentical="0">
                  <int2:citationText>“Implementation of the International Statistical Classification of ...” n.d., https://iris.paho.org/handle/10665.2/46237.</int2:citationText>
                </int2:suggestion>
              </int2:suggestions>
            </int2:source>
            <int2:source int2:sourceType="Online" int2:sourceTitle="Implementation of the International Statistical Classification of ..." int2:sourceUrl="https://www.semanticscholar.org/paper/Implementation-of-the-International-Statistical-of/32132f4941336cd7350f74239331e211b41dd8c9" int2:sourceSnippet="Corpus ID: 37800249; Implementation of the International Statistical Classification of Diseases and Related Health Problems, Tenth Revision (ICD-10).">
              <int2:suggestions int2:citationType="Inline">
                <int2:suggestion int2:citationStyle="Mla" int2:isIdentical="0">
                  <int2:citationText>(“Implementation of the International Statistical Classification of ...”)</int2:citationText>
                </int2:suggestion>
                <int2:suggestion int2:citationStyle="Apa" int2:isIdentical="0">
                  <int2:citationText>(“Implementation of the International Statistical Classification of ...”)</int2:citationText>
                </int2:suggestion>
                <int2:suggestion int2:citationStyle="Chicago" int2:isIdentical="0">
                  <int2:citationText>(“Implementation of the International Statistical Classification of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&lt;i&gt;Implementation of the International Statistical Classification of ...&lt;/i&gt;, https://www.semanticscholar.org/paper/Implementation-of-the-International-Statistical-of/32132f4941336cd7350f74239331e211b41dd8c9.</int2:citationText>
                </int2:suggestion>
                <int2:suggestion int2:citationStyle="Apa" int2:isIdentical="0">
                  <int2:citationText>&lt;i&gt;Implementation of the International Statistical Classification of ...&lt;/i&gt;. (n.d.). Retrieved from https://www.semanticscholar.org/paper/Implementation-of-the-International-Statistical-of/32132f4941336cd7350f74239331e211b41dd8c9</int2:citationText>
                </int2:suggestion>
                <int2:suggestion int2:citationStyle="Chicago" int2:isIdentical="0">
                  <int2:citationText>“Implementation of the International Statistical Classification of ...” n.d., https://www.semanticscholar.org/paper/Implementation-of-the-International-Statistical-of/32132f4941336cd7350f74239331e211b41dd8c9.</int2:citationText>
                </int2:suggestion>
              </int2:suggestions>
            </int2:source>
          </int2:similarityCritique>
        </oel:ext>
      </int2:extLst>
    </int2:bookmark>
    <int2:entireDocument int2:id="qmkXrxQI">
      <int2:extLst>
        <oel:ext uri="E302BA01-7950-474C-9AD3-286E660C40A8">
          <int2:similaritySummary int2:version="1" int2:runId="1697038345516" int2:tilesCheckedInThisRun="27" int2:totalNumOfTiles="27" int2:similarityAnnotationCount="2" int2:numWords="399" int2:numFlaggedWords="22"/>
        </oel:ext>
      </int2:extLst>
    </int2:entireDocument>
  </int2:observations>
  <int2:intelligenceSettings/>
  <int2:onDemandWorkflows>
    <int2:onDemandWorkflow int2:type="SimilarityCheck" int2:paragraphVersions="5E5787A5-401F4550 722EB38E-7C5F3945 6EE598B5-51AECB21 66CDF8CC-418629C4 3930BBCE-1D21F607 35F8DB82-6DC125D3 4E83D760-4299DC56 2157D6A9-31410A87 508DD4FF-29CE8686 5A8C26BF-3B8AF38D 47059FE3-53AE7B8C 663DD2E9-29C2EECD 4A69502C-33F4E7BF 33992F67-71829055 55C7697F-022C0940 63AF658D-5B848BED 7CC29BB0-2B7E2227 0A559483-116D8325 65DFC001-5DE8BFFD 4820EC6F-53FDBAAB 5F1D218E-597EF725 74B43578-156AC6F0 72824530-1EEE65E2 760C0CC1-5A1548FA 714B534A-024B4919 6BC9E0FE-33C33591 79F8710B-05B3F456 64B7C2DD-6CF6F2D6 379A9032-12D4441F 7059E569-73448619 2DA289D0-18587C03 02D853DF-677600A1 6FB3B154-18982E6D 37170FF3-5157295A 3257F3D5-3F66AFBC 1EADEF8D-02EB7B14 66BC34F4-13615463 54A999D9-38385AAA 4AE352C0-634C2633 59045077-518294E9 6B36C976-34C73F22 279EBCA0-5A8CCFD6 176ED334-1BFCC2AF 07EBC87A-4D435DC9 436B1D38-24A966C9 0AA703B8-32F061C9 66D03C8C-0C3B907C 46BBF404-13BAEF6C 77D300FF-787516EF 3977419A-75C8873D 6091FF39-29FC6585 5ED4DF64-3658E83B 0AE7FE9F-57155BD8 126F259B-583036CD 519AD175-28948B75 6EAB9EA3-4E482002 075CAF41-3B99ADC7 469CC7CB-3260C63E 0A1A0D6B-25629E56 09897058-5536D233 447CF55C-098D25DA 1A678345-60997B3C 2596AD3C-265D5D53 21A39BFC-5D201D67 5D534533-62A5383E 1F3F73C0-14046020 71630E85-02D4D4A7 1653F812-779B0804 28933E21-61EEEB2E 7A36E253-65155B33 15EF2204-69E0D3FE 302368A5-56D7AAAF 53B11105-24F6BD7A 2C241A1C-59AA4E69 19E5C603-2451F146 36E41448-2F2BAFA9 79B77951-3F263406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4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014817F"/>
    <w:rsid w:val="0018E913"/>
    <w:rsid w:val="00297B07"/>
    <w:rsid w:val="0066367C"/>
    <w:rsid w:val="007D7789"/>
    <w:rsid w:val="00877754"/>
    <w:rsid w:val="00901F13"/>
    <w:rsid w:val="00987503"/>
    <w:rsid w:val="00CD0027"/>
    <w:rsid w:val="00DF1D6F"/>
    <w:rsid w:val="00E23D2C"/>
    <w:rsid w:val="00E72F56"/>
    <w:rsid w:val="00F9426A"/>
    <w:rsid w:val="01EA355C"/>
    <w:rsid w:val="0337DBF2"/>
    <w:rsid w:val="05B6346F"/>
    <w:rsid w:val="05BE5E63"/>
    <w:rsid w:val="065C756C"/>
    <w:rsid w:val="0756A096"/>
    <w:rsid w:val="075A2EC4"/>
    <w:rsid w:val="079DF6C3"/>
    <w:rsid w:val="08348CEC"/>
    <w:rsid w:val="08EDD531"/>
    <w:rsid w:val="09E9CC28"/>
    <w:rsid w:val="0A89A592"/>
    <w:rsid w:val="0A91CF86"/>
    <w:rsid w:val="0CC30BD0"/>
    <w:rsid w:val="0DC14654"/>
    <w:rsid w:val="0DC97048"/>
    <w:rsid w:val="0F79416D"/>
    <w:rsid w:val="11354BE0"/>
    <w:rsid w:val="122F770A"/>
    <w:rsid w:val="12528115"/>
    <w:rsid w:val="129E6756"/>
    <w:rsid w:val="1438B1CC"/>
    <w:rsid w:val="14BF787C"/>
    <w:rsid w:val="14E5ACA7"/>
    <w:rsid w:val="15130FF4"/>
    <w:rsid w:val="15CC5839"/>
    <w:rsid w:val="15D4822D"/>
    <w:rsid w:val="1768289A"/>
    <w:rsid w:val="1770528E"/>
    <w:rsid w:val="180AD290"/>
    <w:rsid w:val="1903F8FB"/>
    <w:rsid w:val="1C312C5F"/>
    <w:rsid w:val="1C3B99BD"/>
    <w:rsid w:val="1C43C3B1"/>
    <w:rsid w:val="1D264BCD"/>
    <w:rsid w:val="1DCA2CC7"/>
    <w:rsid w:val="1DD76A1E"/>
    <w:rsid w:val="1DDF9412"/>
    <w:rsid w:val="1F7B6473"/>
    <w:rsid w:val="1FBE831B"/>
    <w:rsid w:val="210F0AE0"/>
    <w:rsid w:val="211F225A"/>
    <w:rsid w:val="217A8D8E"/>
    <w:rsid w:val="21F9BCF0"/>
    <w:rsid w:val="23958D51"/>
    <w:rsid w:val="254DF860"/>
    <w:rsid w:val="25EAA5F7"/>
    <w:rsid w:val="25F2937D"/>
    <w:rsid w:val="26E6F8C8"/>
    <w:rsid w:val="277E4C64"/>
    <w:rsid w:val="28042DFD"/>
    <w:rsid w:val="28C60D46"/>
    <w:rsid w:val="29B5FF04"/>
    <w:rsid w:val="29E3427B"/>
    <w:rsid w:val="2A97598F"/>
    <w:rsid w:val="2AB5ED26"/>
    <w:rsid w:val="2ABE171A"/>
    <w:rsid w:val="2ADA6AC9"/>
    <w:rsid w:val="2B0D5297"/>
    <w:rsid w:val="2B9087BC"/>
    <w:rsid w:val="2C997818"/>
    <w:rsid w:val="2DED8DE8"/>
    <w:rsid w:val="2DF5B7DC"/>
    <w:rsid w:val="2DFDA562"/>
    <w:rsid w:val="2F4FADB5"/>
    <w:rsid w:val="2F91883D"/>
    <w:rsid w:val="30741059"/>
    <w:rsid w:val="3095BF20"/>
    <w:rsid w:val="312D589E"/>
    <w:rsid w:val="320FE0BA"/>
    <w:rsid w:val="32C928FF"/>
    <w:rsid w:val="33300E2F"/>
    <w:rsid w:val="339EE3BA"/>
    <w:rsid w:val="345CCF6C"/>
    <w:rsid w:val="3464F960"/>
    <w:rsid w:val="34990EE4"/>
    <w:rsid w:val="35F89FCD"/>
    <w:rsid w:val="36022A5A"/>
    <w:rsid w:val="36573529"/>
    <w:rsid w:val="3794702E"/>
    <w:rsid w:val="379C9A22"/>
    <w:rsid w:val="37A487A8"/>
    <w:rsid w:val="37E84794"/>
    <w:rsid w:val="3930408F"/>
    <w:rsid w:val="3A9C30DA"/>
    <w:rsid w:val="3AD43AE4"/>
    <w:rsid w:val="3BC88D4D"/>
    <w:rsid w:val="3C374110"/>
    <w:rsid w:val="3C38013B"/>
    <w:rsid w:val="3C67E151"/>
    <w:rsid w:val="3DB5DAE5"/>
    <w:rsid w:val="3E0BDBA6"/>
    <w:rsid w:val="3E2BD3ED"/>
    <w:rsid w:val="3E75FB11"/>
    <w:rsid w:val="3EDE4C48"/>
    <w:rsid w:val="3EE639CE"/>
    <w:rsid w:val="4014817F"/>
    <w:rsid w:val="408F1A8D"/>
    <w:rsid w:val="4110FAD3"/>
    <w:rsid w:val="4215ED0A"/>
    <w:rsid w:val="421DDA90"/>
    <w:rsid w:val="447B1D2A"/>
    <w:rsid w:val="4616ED8B"/>
    <w:rsid w:val="464BB81F"/>
    <w:rsid w:val="47B7903A"/>
    <w:rsid w:val="488D1C14"/>
    <w:rsid w:val="4912C449"/>
    <w:rsid w:val="494E8E4D"/>
    <w:rsid w:val="498C6C46"/>
    <w:rsid w:val="4996A4B8"/>
    <w:rsid w:val="4BB3D742"/>
    <w:rsid w:val="4C29D04A"/>
    <w:rsid w:val="4E21FF70"/>
    <w:rsid w:val="4E95BE83"/>
    <w:rsid w:val="4EE7014A"/>
    <w:rsid w:val="4F04878C"/>
    <w:rsid w:val="4FBDCFD1"/>
    <w:rsid w:val="4FDF2222"/>
    <w:rsid w:val="50D45C3B"/>
    <w:rsid w:val="5120427C"/>
    <w:rsid w:val="5159A032"/>
    <w:rsid w:val="51618DB8"/>
    <w:rsid w:val="5233FE5A"/>
    <w:rsid w:val="5569A656"/>
    <w:rsid w:val="562D1155"/>
    <w:rsid w:val="5634FEDB"/>
    <w:rsid w:val="5656512C"/>
    <w:rsid w:val="56926E38"/>
    <w:rsid w:val="570F9971"/>
    <w:rsid w:val="5A3F103F"/>
    <w:rsid w:val="5CA4405F"/>
    <w:rsid w:val="5D76B101"/>
    <w:rsid w:val="5D8C472D"/>
    <w:rsid w:val="5E38233A"/>
    <w:rsid w:val="60AE51C3"/>
    <w:rsid w:val="61199DE9"/>
    <w:rsid w:val="616FC3FC"/>
    <w:rsid w:val="6177B182"/>
    <w:rsid w:val="62F8B267"/>
    <w:rsid w:val="63EE1C79"/>
    <w:rsid w:val="6468D699"/>
    <w:rsid w:val="64D7C6E5"/>
    <w:rsid w:val="665C5D7C"/>
    <w:rsid w:val="66860923"/>
    <w:rsid w:val="67E6F306"/>
    <w:rsid w:val="688827AC"/>
    <w:rsid w:val="68B963A8"/>
    <w:rsid w:val="6982C367"/>
    <w:rsid w:val="6993FE3E"/>
    <w:rsid w:val="6B00D821"/>
    <w:rsid w:val="6B3FE619"/>
    <w:rsid w:val="6D94FEBF"/>
    <w:rsid w:val="6DF492E6"/>
    <w:rsid w:val="6E56348A"/>
    <w:rsid w:val="6E6F9955"/>
    <w:rsid w:val="6E7786DB"/>
    <w:rsid w:val="70CC9F81"/>
    <w:rsid w:val="70D4C975"/>
    <w:rsid w:val="727099D6"/>
    <w:rsid w:val="72FAB3E5"/>
    <w:rsid w:val="7360FE20"/>
    <w:rsid w:val="74381F3F"/>
    <w:rsid w:val="74F9FE88"/>
    <w:rsid w:val="761733BD"/>
    <w:rsid w:val="768298C0"/>
    <w:rsid w:val="768D2CC5"/>
    <w:rsid w:val="77440AF9"/>
    <w:rsid w:val="78D7B166"/>
    <w:rsid w:val="78DFDB5A"/>
    <w:rsid w:val="7B6F6EAE"/>
    <w:rsid w:val="7C177C1C"/>
    <w:rsid w:val="7C5AC016"/>
    <w:rsid w:val="7DB34C7D"/>
    <w:rsid w:val="7F4F1C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14817F"/>
  <w15:chartTrackingRefBased/>
  <w15:docId w15:val="{12FA1656-9A3A-49F9-96AD-296C79F558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36/archdischild-2014-306934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doi.org/10.1177/0897190014521996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6" Type="http://schemas.microsoft.com/office/2020/10/relationships/intelligence" Target="intelligence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who.int/classifications/icd/en/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nimh.nih.gov/health/statistics/menta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hs.UK/using-the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540</Words>
  <Characters>3081</Characters>
  <Application>Microsoft Office Word</Application>
  <DocSecurity>4</DocSecurity>
  <Lines>25</Lines>
  <Paragraphs>7</Paragraphs>
  <ScaleCrop>false</ScaleCrop>
  <Company/>
  <LinksUpToDate>false</LinksUpToDate>
  <CharactersWithSpaces>3614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Socorro Alam (2029042)</dc:creator>
  <cp:keywords/>
  <dc:description/>
  <cp:lastModifiedBy>Socorro Alam</cp:lastModifiedBy>
  <cp:revision>8</cp:revision>
  <dcterms:created xsi:type="dcterms:W3CDTF">2023-10-11T23:28:00Z</dcterms:created>
  <dcterms:modified xsi:type="dcterms:W3CDTF">2023-10-12T01:17:00Z</dcterms:modified>
</cp:coreProperties>
</file>