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6392" w:rsidRPr="004A49F9" w:rsidRDefault="00C66392" w:rsidP="000F0409">
      <w:pPr>
        <w:spacing w:line="360" w:lineRule="auto"/>
        <w:jc w:val="center"/>
        <w:rPr>
          <w:rFonts w:ascii="Times New Roman" w:eastAsia="Times New Roman" w:hAnsi="Times New Roman" w:cs="Times New Roman"/>
          <w:b/>
          <w:sz w:val="32"/>
          <w:szCs w:val="32"/>
        </w:rPr>
      </w:pPr>
    </w:p>
    <w:p w:rsidR="000F0409" w:rsidRDefault="000F0409" w:rsidP="00C66392">
      <w:pPr>
        <w:spacing w:line="360" w:lineRule="auto"/>
        <w:jc w:val="center"/>
        <w:rPr>
          <w:rFonts w:ascii="Times New Roman" w:eastAsia="Times New Roman" w:hAnsi="Times New Roman" w:cs="Times New Roman"/>
          <w:b/>
          <w:sz w:val="32"/>
          <w:szCs w:val="32"/>
        </w:rPr>
      </w:pPr>
    </w:p>
    <w:p w:rsidR="000F0409" w:rsidRDefault="000F0409" w:rsidP="00C66392">
      <w:pPr>
        <w:spacing w:line="360" w:lineRule="auto"/>
        <w:jc w:val="center"/>
        <w:rPr>
          <w:rFonts w:ascii="Times New Roman" w:eastAsia="Times New Roman" w:hAnsi="Times New Roman" w:cs="Times New Roman"/>
          <w:b/>
          <w:sz w:val="32"/>
          <w:szCs w:val="32"/>
        </w:rPr>
      </w:pPr>
    </w:p>
    <w:p w:rsidR="000F0409" w:rsidRDefault="000F0409" w:rsidP="00C66392">
      <w:pPr>
        <w:spacing w:line="360" w:lineRule="auto"/>
        <w:jc w:val="center"/>
        <w:rPr>
          <w:rFonts w:ascii="Times New Roman" w:eastAsia="Times New Roman" w:hAnsi="Times New Roman" w:cs="Times New Roman"/>
          <w:b/>
          <w:sz w:val="32"/>
          <w:szCs w:val="32"/>
        </w:rPr>
      </w:pPr>
    </w:p>
    <w:p w:rsidR="000F0409" w:rsidRDefault="000F0409" w:rsidP="00C66392">
      <w:pPr>
        <w:spacing w:line="360" w:lineRule="auto"/>
        <w:jc w:val="center"/>
        <w:rPr>
          <w:rFonts w:ascii="Times New Roman" w:eastAsia="Times New Roman" w:hAnsi="Times New Roman" w:cs="Times New Roman"/>
          <w:b/>
          <w:sz w:val="32"/>
          <w:szCs w:val="32"/>
        </w:rPr>
      </w:pPr>
    </w:p>
    <w:p w:rsidR="00C66392" w:rsidRPr="004A49F9" w:rsidRDefault="000F0409" w:rsidP="00C66392">
      <w:pPr>
        <w:spacing w:line="360" w:lineRule="auto"/>
        <w:jc w:val="center"/>
        <w:rPr>
          <w:rFonts w:ascii="Times New Roman" w:eastAsia="Times New Roman" w:hAnsi="Times New Roman" w:cs="Times New Roman"/>
          <w:b/>
          <w:sz w:val="32"/>
          <w:szCs w:val="32"/>
        </w:rPr>
      </w:pPr>
      <w:bookmarkStart w:id="0" w:name="_GoBack"/>
      <w:bookmarkEnd w:id="0"/>
      <w:r>
        <w:rPr>
          <w:rFonts w:ascii="Times New Roman" w:eastAsia="Times New Roman" w:hAnsi="Times New Roman" w:cs="Times New Roman"/>
          <w:b/>
          <w:sz w:val="32"/>
          <w:szCs w:val="32"/>
        </w:rPr>
        <w:t>Module code:</w:t>
      </w:r>
      <w:r w:rsidR="00C66392" w:rsidRPr="004A49F9">
        <w:rPr>
          <w:rFonts w:ascii="Times New Roman" w:eastAsia="Times New Roman" w:hAnsi="Times New Roman" w:cs="Times New Roman"/>
          <w:b/>
          <w:sz w:val="32"/>
          <w:szCs w:val="32"/>
        </w:rPr>
        <w:t>BMIH6007</w:t>
      </w:r>
    </w:p>
    <w:p w:rsidR="00C66392" w:rsidRPr="004A49F9" w:rsidRDefault="000F0409" w:rsidP="00C6639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w:t>
      </w:r>
      <w:proofErr w:type="spellStart"/>
      <w:r>
        <w:rPr>
          <w:rFonts w:ascii="Times New Roman" w:eastAsia="Times New Roman" w:hAnsi="Times New Roman" w:cs="Times New Roman"/>
          <w:b/>
          <w:sz w:val="32"/>
          <w:szCs w:val="32"/>
        </w:rPr>
        <w:t>title</w:t>
      </w:r>
      <w:proofErr w:type="gramStart"/>
      <w:r>
        <w:rPr>
          <w:rFonts w:ascii="Times New Roman" w:eastAsia="Times New Roman" w:hAnsi="Times New Roman" w:cs="Times New Roman"/>
          <w:b/>
          <w:sz w:val="32"/>
          <w:szCs w:val="32"/>
        </w:rPr>
        <w:t>:</w:t>
      </w:r>
      <w:r w:rsidR="00C66392" w:rsidRPr="004A49F9">
        <w:rPr>
          <w:rFonts w:ascii="Times New Roman" w:eastAsia="Times New Roman" w:hAnsi="Times New Roman" w:cs="Times New Roman"/>
          <w:b/>
          <w:sz w:val="32"/>
          <w:szCs w:val="32"/>
        </w:rPr>
        <w:t>International</w:t>
      </w:r>
      <w:proofErr w:type="spellEnd"/>
      <w:proofErr w:type="gramEnd"/>
      <w:r w:rsidR="00C66392" w:rsidRPr="004A49F9">
        <w:rPr>
          <w:rFonts w:ascii="Times New Roman" w:eastAsia="Times New Roman" w:hAnsi="Times New Roman" w:cs="Times New Roman"/>
          <w:b/>
          <w:sz w:val="32"/>
          <w:szCs w:val="32"/>
        </w:rPr>
        <w:t xml:space="preserve"> Meetings Management for the Hotel Industry</w:t>
      </w:r>
    </w:p>
    <w:p w:rsidR="00C66392" w:rsidRDefault="000F0409" w:rsidP="000F040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w:t>
      </w:r>
      <w:proofErr w:type="spellStart"/>
      <w:r>
        <w:rPr>
          <w:rFonts w:ascii="Times New Roman" w:eastAsia="Times New Roman" w:hAnsi="Times New Roman" w:cs="Times New Roman"/>
          <w:b/>
          <w:sz w:val="32"/>
          <w:szCs w:val="32"/>
        </w:rPr>
        <w:t>title</w:t>
      </w:r>
      <w:proofErr w:type="gramStart"/>
      <w:r>
        <w:rPr>
          <w:rFonts w:ascii="Times New Roman" w:eastAsia="Times New Roman" w:hAnsi="Times New Roman" w:cs="Times New Roman"/>
          <w:b/>
          <w:sz w:val="32"/>
          <w:szCs w:val="32"/>
        </w:rPr>
        <w:t>:Event</w:t>
      </w:r>
      <w:proofErr w:type="spellEnd"/>
      <w:proofErr w:type="gramEnd"/>
      <w:r>
        <w:rPr>
          <w:rFonts w:ascii="Times New Roman" w:eastAsia="Times New Roman" w:hAnsi="Times New Roman" w:cs="Times New Roman"/>
          <w:b/>
          <w:sz w:val="32"/>
          <w:szCs w:val="32"/>
        </w:rPr>
        <w:t xml:space="preserve"> strategic Planning and Delivery Considerations for an International Meeting</w:t>
      </w:r>
    </w:p>
    <w:p w:rsidR="000F0409" w:rsidRDefault="000F0409" w:rsidP="000F0409">
      <w:pPr>
        <w:spacing w:line="360" w:lineRule="auto"/>
        <w:jc w:val="center"/>
        <w:rPr>
          <w:rFonts w:ascii="Times New Roman" w:eastAsia="Times New Roman" w:hAnsi="Times New Roman" w:cs="Times New Roman"/>
          <w:b/>
          <w:sz w:val="32"/>
          <w:szCs w:val="32"/>
        </w:rPr>
      </w:pPr>
    </w:p>
    <w:p w:rsidR="000F0409" w:rsidRDefault="000F0409" w:rsidP="000F040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proofErr w:type="spellStart"/>
      <w:r>
        <w:rPr>
          <w:rFonts w:ascii="Times New Roman" w:eastAsia="Times New Roman" w:hAnsi="Times New Roman" w:cs="Times New Roman"/>
          <w:b/>
          <w:sz w:val="32"/>
          <w:szCs w:val="32"/>
        </w:rPr>
        <w:t>name</w:t>
      </w:r>
      <w:proofErr w:type="gramStart"/>
      <w:r>
        <w:rPr>
          <w:rFonts w:ascii="Times New Roman" w:eastAsia="Times New Roman" w:hAnsi="Times New Roman" w:cs="Times New Roman"/>
          <w:b/>
          <w:sz w:val="32"/>
          <w:szCs w:val="32"/>
        </w:rPr>
        <w:t>:Antonina</w:t>
      </w:r>
      <w:proofErr w:type="spellEnd"/>
      <w:proofErr w:type="gram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Vasileva</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Danchova</w:t>
      </w:r>
      <w:proofErr w:type="spellEnd"/>
    </w:p>
    <w:p w:rsidR="000F0409" w:rsidRDefault="000F0409" w:rsidP="000F040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proofErr w:type="gramStart"/>
      <w:r>
        <w:rPr>
          <w:rFonts w:ascii="Times New Roman" w:eastAsia="Times New Roman" w:hAnsi="Times New Roman" w:cs="Times New Roman"/>
          <w:b/>
          <w:sz w:val="32"/>
          <w:szCs w:val="32"/>
        </w:rPr>
        <w:t>:2211877</w:t>
      </w:r>
      <w:proofErr w:type="gramEnd"/>
    </w:p>
    <w:p w:rsidR="000F0409" w:rsidRDefault="000F0409" w:rsidP="000F040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 </w:t>
      </w:r>
      <w:proofErr w:type="spellStart"/>
      <w:r>
        <w:rPr>
          <w:rFonts w:ascii="Times New Roman" w:eastAsia="Times New Roman" w:hAnsi="Times New Roman" w:cs="Times New Roman"/>
          <w:b/>
          <w:sz w:val="32"/>
          <w:szCs w:val="32"/>
        </w:rPr>
        <w:t>name</w:t>
      </w:r>
      <w:proofErr w:type="gramStart"/>
      <w:r>
        <w:rPr>
          <w:rFonts w:ascii="Times New Roman" w:eastAsia="Times New Roman" w:hAnsi="Times New Roman" w:cs="Times New Roman"/>
          <w:b/>
          <w:sz w:val="32"/>
          <w:szCs w:val="32"/>
        </w:rPr>
        <w:t>:Chris</w:t>
      </w:r>
      <w:proofErr w:type="spellEnd"/>
      <w:proofErr w:type="gramEnd"/>
      <w:r>
        <w:rPr>
          <w:rFonts w:ascii="Times New Roman" w:eastAsia="Times New Roman" w:hAnsi="Times New Roman" w:cs="Times New Roman"/>
          <w:b/>
          <w:sz w:val="32"/>
          <w:szCs w:val="32"/>
        </w:rPr>
        <w:t xml:space="preserve"> Wilkin</w:t>
      </w:r>
    </w:p>
    <w:p w:rsidR="00C66392" w:rsidRDefault="00C66392">
      <w:pPr>
        <w:spacing w:after="160" w:line="259"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en"/>
        </w:rPr>
        <w:id w:val="446442503"/>
        <w:docPartObj>
          <w:docPartGallery w:val="Table of Contents"/>
          <w:docPartUnique/>
        </w:docPartObj>
      </w:sdtPr>
      <w:sdtEndPr>
        <w:rPr>
          <w:b/>
          <w:bCs/>
          <w:noProof/>
        </w:rPr>
      </w:sdtEndPr>
      <w:sdtContent>
        <w:p w:rsidR="00C66392" w:rsidRPr="00C66392" w:rsidRDefault="00C66392" w:rsidP="00C66392">
          <w:pPr>
            <w:pStyle w:val="a3"/>
            <w:jc w:val="center"/>
            <w:rPr>
              <w:rFonts w:ascii="Times New Roman" w:hAnsi="Times New Roman" w:cs="Times New Roman"/>
              <w:b/>
              <w:bCs/>
              <w:color w:val="auto"/>
              <w:sz w:val="24"/>
              <w:szCs w:val="24"/>
            </w:rPr>
          </w:pPr>
          <w:r w:rsidRPr="00C66392">
            <w:rPr>
              <w:rFonts w:ascii="Times New Roman" w:hAnsi="Times New Roman" w:cs="Times New Roman"/>
              <w:b/>
              <w:bCs/>
              <w:color w:val="auto"/>
              <w:sz w:val="24"/>
              <w:szCs w:val="24"/>
            </w:rPr>
            <w:t>Table of Contents</w:t>
          </w:r>
        </w:p>
        <w:p w:rsidR="00C66392" w:rsidRPr="00C66392" w:rsidRDefault="00C66392">
          <w:pPr>
            <w:pStyle w:val="11"/>
            <w:tabs>
              <w:tab w:val="right" w:leader="dot" w:pos="9350"/>
            </w:tabs>
            <w:rPr>
              <w:rFonts w:ascii="Times New Roman" w:hAnsi="Times New Roman" w:cs="Times New Roman"/>
              <w:noProof/>
              <w:sz w:val="24"/>
              <w:szCs w:val="24"/>
            </w:rPr>
          </w:pPr>
          <w:r w:rsidRPr="00C66392">
            <w:rPr>
              <w:rFonts w:ascii="Times New Roman" w:hAnsi="Times New Roman" w:cs="Times New Roman"/>
              <w:sz w:val="24"/>
              <w:szCs w:val="24"/>
            </w:rPr>
            <w:fldChar w:fldCharType="begin"/>
          </w:r>
          <w:r w:rsidRPr="00C66392">
            <w:rPr>
              <w:rFonts w:ascii="Times New Roman" w:hAnsi="Times New Roman" w:cs="Times New Roman"/>
              <w:sz w:val="24"/>
              <w:szCs w:val="24"/>
            </w:rPr>
            <w:instrText xml:space="preserve"> TOC \o "1-3" \h \z \u </w:instrText>
          </w:r>
          <w:r w:rsidRPr="00C66392">
            <w:rPr>
              <w:rFonts w:ascii="Times New Roman" w:hAnsi="Times New Roman" w:cs="Times New Roman"/>
              <w:sz w:val="24"/>
              <w:szCs w:val="24"/>
            </w:rPr>
            <w:fldChar w:fldCharType="separate"/>
          </w:r>
          <w:hyperlink w:anchor="_Toc189945704" w:history="1">
            <w:r w:rsidRPr="00C66392">
              <w:rPr>
                <w:rStyle w:val="a4"/>
                <w:rFonts w:ascii="Times New Roman" w:eastAsia="Times New Roman" w:hAnsi="Times New Roman" w:cs="Times New Roman"/>
                <w:noProof/>
                <w:sz w:val="24"/>
                <w:szCs w:val="24"/>
              </w:rPr>
              <w:t>Assignment 2</w:t>
            </w:r>
            <w:r w:rsidRPr="00C66392">
              <w:rPr>
                <w:rFonts w:ascii="Times New Roman" w:hAnsi="Times New Roman" w:cs="Times New Roman"/>
                <w:noProof/>
                <w:webHidden/>
                <w:sz w:val="24"/>
                <w:szCs w:val="24"/>
              </w:rPr>
              <w:tab/>
            </w:r>
            <w:r w:rsidRPr="00C66392">
              <w:rPr>
                <w:rFonts w:ascii="Times New Roman" w:hAnsi="Times New Roman" w:cs="Times New Roman"/>
                <w:noProof/>
                <w:webHidden/>
                <w:sz w:val="24"/>
                <w:szCs w:val="24"/>
              </w:rPr>
              <w:fldChar w:fldCharType="begin"/>
            </w:r>
            <w:r w:rsidRPr="00C66392">
              <w:rPr>
                <w:rFonts w:ascii="Times New Roman" w:hAnsi="Times New Roman" w:cs="Times New Roman"/>
                <w:noProof/>
                <w:webHidden/>
                <w:sz w:val="24"/>
                <w:szCs w:val="24"/>
              </w:rPr>
              <w:instrText xml:space="preserve"> PAGEREF _Toc189945704 \h </w:instrText>
            </w:r>
            <w:r w:rsidRPr="00C66392">
              <w:rPr>
                <w:rFonts w:ascii="Times New Roman" w:hAnsi="Times New Roman" w:cs="Times New Roman"/>
                <w:noProof/>
                <w:webHidden/>
                <w:sz w:val="24"/>
                <w:szCs w:val="24"/>
              </w:rPr>
            </w:r>
            <w:r w:rsidRPr="00C66392">
              <w:rPr>
                <w:rFonts w:ascii="Times New Roman" w:hAnsi="Times New Roman" w:cs="Times New Roman"/>
                <w:noProof/>
                <w:webHidden/>
                <w:sz w:val="24"/>
                <w:szCs w:val="24"/>
              </w:rPr>
              <w:fldChar w:fldCharType="separate"/>
            </w:r>
            <w:r w:rsidRPr="00C66392">
              <w:rPr>
                <w:rFonts w:ascii="Times New Roman" w:hAnsi="Times New Roman" w:cs="Times New Roman"/>
                <w:noProof/>
                <w:webHidden/>
                <w:sz w:val="24"/>
                <w:szCs w:val="24"/>
              </w:rPr>
              <w:t>2</w:t>
            </w:r>
            <w:r w:rsidRPr="00C66392">
              <w:rPr>
                <w:rFonts w:ascii="Times New Roman" w:hAnsi="Times New Roman" w:cs="Times New Roman"/>
                <w:noProof/>
                <w:webHidden/>
                <w:sz w:val="24"/>
                <w:szCs w:val="24"/>
              </w:rPr>
              <w:fldChar w:fldCharType="end"/>
            </w:r>
          </w:hyperlink>
        </w:p>
        <w:p w:rsidR="00C66392" w:rsidRPr="00C66392" w:rsidRDefault="001052D8">
          <w:pPr>
            <w:pStyle w:val="21"/>
            <w:tabs>
              <w:tab w:val="right" w:leader="dot" w:pos="9350"/>
            </w:tabs>
            <w:rPr>
              <w:rFonts w:ascii="Times New Roman" w:hAnsi="Times New Roman" w:cs="Times New Roman"/>
              <w:noProof/>
              <w:sz w:val="24"/>
              <w:szCs w:val="24"/>
            </w:rPr>
          </w:pPr>
          <w:hyperlink w:anchor="_Toc189945705" w:history="1">
            <w:r w:rsidR="00C66392" w:rsidRPr="00C66392">
              <w:rPr>
                <w:rStyle w:val="a4"/>
                <w:rFonts w:ascii="Times New Roman" w:eastAsia="Times New Roman" w:hAnsi="Times New Roman" w:cs="Times New Roman"/>
                <w:noProof/>
                <w:sz w:val="24"/>
                <w:szCs w:val="24"/>
              </w:rPr>
              <w:t>Introduction</w:t>
            </w:r>
            <w:r w:rsidR="00C66392" w:rsidRPr="00C66392">
              <w:rPr>
                <w:rFonts w:ascii="Times New Roman" w:hAnsi="Times New Roman" w:cs="Times New Roman"/>
                <w:noProof/>
                <w:webHidden/>
                <w:sz w:val="24"/>
                <w:szCs w:val="24"/>
              </w:rPr>
              <w:tab/>
            </w:r>
            <w:r w:rsidR="00C66392" w:rsidRPr="00C66392">
              <w:rPr>
                <w:rFonts w:ascii="Times New Roman" w:hAnsi="Times New Roman" w:cs="Times New Roman"/>
                <w:noProof/>
                <w:webHidden/>
                <w:sz w:val="24"/>
                <w:szCs w:val="24"/>
              </w:rPr>
              <w:fldChar w:fldCharType="begin"/>
            </w:r>
            <w:r w:rsidR="00C66392" w:rsidRPr="00C66392">
              <w:rPr>
                <w:rFonts w:ascii="Times New Roman" w:hAnsi="Times New Roman" w:cs="Times New Roman"/>
                <w:noProof/>
                <w:webHidden/>
                <w:sz w:val="24"/>
                <w:szCs w:val="24"/>
              </w:rPr>
              <w:instrText xml:space="preserve"> PAGEREF _Toc189945705 \h </w:instrText>
            </w:r>
            <w:r w:rsidR="00C66392" w:rsidRPr="00C66392">
              <w:rPr>
                <w:rFonts w:ascii="Times New Roman" w:hAnsi="Times New Roman" w:cs="Times New Roman"/>
                <w:noProof/>
                <w:webHidden/>
                <w:sz w:val="24"/>
                <w:szCs w:val="24"/>
              </w:rPr>
            </w:r>
            <w:r w:rsidR="00C66392" w:rsidRPr="00C66392">
              <w:rPr>
                <w:rFonts w:ascii="Times New Roman" w:hAnsi="Times New Roman" w:cs="Times New Roman"/>
                <w:noProof/>
                <w:webHidden/>
                <w:sz w:val="24"/>
                <w:szCs w:val="24"/>
              </w:rPr>
              <w:fldChar w:fldCharType="separate"/>
            </w:r>
            <w:r w:rsidR="00C66392" w:rsidRPr="00C66392">
              <w:rPr>
                <w:rFonts w:ascii="Times New Roman" w:hAnsi="Times New Roman" w:cs="Times New Roman"/>
                <w:noProof/>
                <w:webHidden/>
                <w:sz w:val="24"/>
                <w:szCs w:val="24"/>
              </w:rPr>
              <w:t>2</w:t>
            </w:r>
            <w:r w:rsidR="00C66392" w:rsidRPr="00C66392">
              <w:rPr>
                <w:rFonts w:ascii="Times New Roman" w:hAnsi="Times New Roman" w:cs="Times New Roman"/>
                <w:noProof/>
                <w:webHidden/>
                <w:sz w:val="24"/>
                <w:szCs w:val="24"/>
              </w:rPr>
              <w:fldChar w:fldCharType="end"/>
            </w:r>
          </w:hyperlink>
        </w:p>
        <w:p w:rsidR="00C66392" w:rsidRPr="00C66392" w:rsidRDefault="001052D8">
          <w:pPr>
            <w:pStyle w:val="21"/>
            <w:tabs>
              <w:tab w:val="right" w:leader="dot" w:pos="9350"/>
            </w:tabs>
            <w:rPr>
              <w:rFonts w:ascii="Times New Roman" w:hAnsi="Times New Roman" w:cs="Times New Roman"/>
              <w:noProof/>
              <w:sz w:val="24"/>
              <w:szCs w:val="24"/>
            </w:rPr>
          </w:pPr>
          <w:hyperlink w:anchor="_Toc189945706" w:history="1">
            <w:r w:rsidR="00C66392" w:rsidRPr="00C66392">
              <w:rPr>
                <w:rStyle w:val="a4"/>
                <w:rFonts w:ascii="Times New Roman" w:eastAsia="Times New Roman" w:hAnsi="Times New Roman" w:cs="Times New Roman"/>
                <w:noProof/>
                <w:sz w:val="24"/>
                <w:szCs w:val="24"/>
              </w:rPr>
              <w:t>The Event Cycle</w:t>
            </w:r>
            <w:r w:rsidR="00C66392" w:rsidRPr="00C66392">
              <w:rPr>
                <w:rFonts w:ascii="Times New Roman" w:hAnsi="Times New Roman" w:cs="Times New Roman"/>
                <w:noProof/>
                <w:webHidden/>
                <w:sz w:val="24"/>
                <w:szCs w:val="24"/>
              </w:rPr>
              <w:tab/>
            </w:r>
            <w:r w:rsidR="00C66392" w:rsidRPr="00C66392">
              <w:rPr>
                <w:rFonts w:ascii="Times New Roman" w:hAnsi="Times New Roman" w:cs="Times New Roman"/>
                <w:noProof/>
                <w:webHidden/>
                <w:sz w:val="24"/>
                <w:szCs w:val="24"/>
              </w:rPr>
              <w:fldChar w:fldCharType="begin"/>
            </w:r>
            <w:r w:rsidR="00C66392" w:rsidRPr="00C66392">
              <w:rPr>
                <w:rFonts w:ascii="Times New Roman" w:hAnsi="Times New Roman" w:cs="Times New Roman"/>
                <w:noProof/>
                <w:webHidden/>
                <w:sz w:val="24"/>
                <w:szCs w:val="24"/>
              </w:rPr>
              <w:instrText xml:space="preserve"> PAGEREF _Toc189945706 \h </w:instrText>
            </w:r>
            <w:r w:rsidR="00C66392" w:rsidRPr="00C66392">
              <w:rPr>
                <w:rFonts w:ascii="Times New Roman" w:hAnsi="Times New Roman" w:cs="Times New Roman"/>
                <w:noProof/>
                <w:webHidden/>
                <w:sz w:val="24"/>
                <w:szCs w:val="24"/>
              </w:rPr>
            </w:r>
            <w:r w:rsidR="00C66392" w:rsidRPr="00C66392">
              <w:rPr>
                <w:rFonts w:ascii="Times New Roman" w:hAnsi="Times New Roman" w:cs="Times New Roman"/>
                <w:noProof/>
                <w:webHidden/>
                <w:sz w:val="24"/>
                <w:szCs w:val="24"/>
              </w:rPr>
              <w:fldChar w:fldCharType="separate"/>
            </w:r>
            <w:r w:rsidR="00C66392" w:rsidRPr="00C66392">
              <w:rPr>
                <w:rFonts w:ascii="Times New Roman" w:hAnsi="Times New Roman" w:cs="Times New Roman"/>
                <w:noProof/>
                <w:webHidden/>
                <w:sz w:val="24"/>
                <w:szCs w:val="24"/>
              </w:rPr>
              <w:t>3</w:t>
            </w:r>
            <w:r w:rsidR="00C66392" w:rsidRPr="00C66392">
              <w:rPr>
                <w:rFonts w:ascii="Times New Roman" w:hAnsi="Times New Roman" w:cs="Times New Roman"/>
                <w:noProof/>
                <w:webHidden/>
                <w:sz w:val="24"/>
                <w:szCs w:val="24"/>
              </w:rPr>
              <w:fldChar w:fldCharType="end"/>
            </w:r>
          </w:hyperlink>
        </w:p>
        <w:p w:rsidR="00C66392" w:rsidRPr="00C66392" w:rsidRDefault="001052D8">
          <w:pPr>
            <w:pStyle w:val="21"/>
            <w:tabs>
              <w:tab w:val="right" w:leader="dot" w:pos="9350"/>
            </w:tabs>
            <w:rPr>
              <w:rFonts w:ascii="Times New Roman" w:hAnsi="Times New Roman" w:cs="Times New Roman"/>
              <w:noProof/>
              <w:sz w:val="24"/>
              <w:szCs w:val="24"/>
            </w:rPr>
          </w:pPr>
          <w:hyperlink w:anchor="_Toc189945707" w:history="1">
            <w:r w:rsidR="00C66392" w:rsidRPr="00C66392">
              <w:rPr>
                <w:rStyle w:val="a4"/>
                <w:rFonts w:ascii="Times New Roman" w:eastAsia="Times New Roman" w:hAnsi="Times New Roman" w:cs="Times New Roman"/>
                <w:noProof/>
                <w:sz w:val="24"/>
                <w:szCs w:val="24"/>
              </w:rPr>
              <w:t>Event Concept</w:t>
            </w:r>
            <w:r w:rsidR="00C66392" w:rsidRPr="00C66392">
              <w:rPr>
                <w:rFonts w:ascii="Times New Roman" w:hAnsi="Times New Roman" w:cs="Times New Roman"/>
                <w:noProof/>
                <w:webHidden/>
                <w:sz w:val="24"/>
                <w:szCs w:val="24"/>
              </w:rPr>
              <w:tab/>
            </w:r>
            <w:r w:rsidR="00C66392" w:rsidRPr="00C66392">
              <w:rPr>
                <w:rFonts w:ascii="Times New Roman" w:hAnsi="Times New Roman" w:cs="Times New Roman"/>
                <w:noProof/>
                <w:webHidden/>
                <w:sz w:val="24"/>
                <w:szCs w:val="24"/>
              </w:rPr>
              <w:fldChar w:fldCharType="begin"/>
            </w:r>
            <w:r w:rsidR="00C66392" w:rsidRPr="00C66392">
              <w:rPr>
                <w:rFonts w:ascii="Times New Roman" w:hAnsi="Times New Roman" w:cs="Times New Roman"/>
                <w:noProof/>
                <w:webHidden/>
                <w:sz w:val="24"/>
                <w:szCs w:val="24"/>
              </w:rPr>
              <w:instrText xml:space="preserve"> PAGEREF _Toc189945707 \h </w:instrText>
            </w:r>
            <w:r w:rsidR="00C66392" w:rsidRPr="00C66392">
              <w:rPr>
                <w:rFonts w:ascii="Times New Roman" w:hAnsi="Times New Roman" w:cs="Times New Roman"/>
                <w:noProof/>
                <w:webHidden/>
                <w:sz w:val="24"/>
                <w:szCs w:val="24"/>
              </w:rPr>
            </w:r>
            <w:r w:rsidR="00C66392" w:rsidRPr="00C66392">
              <w:rPr>
                <w:rFonts w:ascii="Times New Roman" w:hAnsi="Times New Roman" w:cs="Times New Roman"/>
                <w:noProof/>
                <w:webHidden/>
                <w:sz w:val="24"/>
                <w:szCs w:val="24"/>
              </w:rPr>
              <w:fldChar w:fldCharType="separate"/>
            </w:r>
            <w:r w:rsidR="00C66392" w:rsidRPr="00C66392">
              <w:rPr>
                <w:rFonts w:ascii="Times New Roman" w:hAnsi="Times New Roman" w:cs="Times New Roman"/>
                <w:noProof/>
                <w:webHidden/>
                <w:sz w:val="24"/>
                <w:szCs w:val="24"/>
              </w:rPr>
              <w:t>4</w:t>
            </w:r>
            <w:r w:rsidR="00C66392" w:rsidRPr="00C66392">
              <w:rPr>
                <w:rFonts w:ascii="Times New Roman" w:hAnsi="Times New Roman" w:cs="Times New Roman"/>
                <w:noProof/>
                <w:webHidden/>
                <w:sz w:val="24"/>
                <w:szCs w:val="24"/>
              </w:rPr>
              <w:fldChar w:fldCharType="end"/>
            </w:r>
          </w:hyperlink>
        </w:p>
        <w:p w:rsidR="00C66392" w:rsidRPr="00C66392" w:rsidRDefault="001052D8">
          <w:pPr>
            <w:pStyle w:val="21"/>
            <w:tabs>
              <w:tab w:val="right" w:leader="dot" w:pos="9350"/>
            </w:tabs>
            <w:rPr>
              <w:rFonts w:ascii="Times New Roman" w:hAnsi="Times New Roman" w:cs="Times New Roman"/>
              <w:noProof/>
              <w:sz w:val="24"/>
              <w:szCs w:val="24"/>
            </w:rPr>
          </w:pPr>
          <w:hyperlink w:anchor="_Toc189945708" w:history="1">
            <w:r w:rsidR="00C66392" w:rsidRPr="00C66392">
              <w:rPr>
                <w:rStyle w:val="a4"/>
                <w:rFonts w:ascii="Times New Roman" w:eastAsia="Times New Roman" w:hAnsi="Times New Roman" w:cs="Times New Roman"/>
                <w:noProof/>
                <w:sz w:val="24"/>
                <w:szCs w:val="24"/>
              </w:rPr>
              <w:t>Aim and Objectives of the Meeting / Event</w:t>
            </w:r>
            <w:r w:rsidR="00C66392" w:rsidRPr="00C66392">
              <w:rPr>
                <w:rFonts w:ascii="Times New Roman" w:hAnsi="Times New Roman" w:cs="Times New Roman"/>
                <w:noProof/>
                <w:webHidden/>
                <w:sz w:val="24"/>
                <w:szCs w:val="24"/>
              </w:rPr>
              <w:tab/>
            </w:r>
            <w:r w:rsidR="00C66392" w:rsidRPr="00C66392">
              <w:rPr>
                <w:rFonts w:ascii="Times New Roman" w:hAnsi="Times New Roman" w:cs="Times New Roman"/>
                <w:noProof/>
                <w:webHidden/>
                <w:sz w:val="24"/>
                <w:szCs w:val="24"/>
              </w:rPr>
              <w:fldChar w:fldCharType="begin"/>
            </w:r>
            <w:r w:rsidR="00C66392" w:rsidRPr="00C66392">
              <w:rPr>
                <w:rFonts w:ascii="Times New Roman" w:hAnsi="Times New Roman" w:cs="Times New Roman"/>
                <w:noProof/>
                <w:webHidden/>
                <w:sz w:val="24"/>
                <w:szCs w:val="24"/>
              </w:rPr>
              <w:instrText xml:space="preserve"> PAGEREF _Toc189945708 \h </w:instrText>
            </w:r>
            <w:r w:rsidR="00C66392" w:rsidRPr="00C66392">
              <w:rPr>
                <w:rFonts w:ascii="Times New Roman" w:hAnsi="Times New Roman" w:cs="Times New Roman"/>
                <w:noProof/>
                <w:webHidden/>
                <w:sz w:val="24"/>
                <w:szCs w:val="24"/>
              </w:rPr>
            </w:r>
            <w:r w:rsidR="00C66392" w:rsidRPr="00C66392">
              <w:rPr>
                <w:rFonts w:ascii="Times New Roman" w:hAnsi="Times New Roman" w:cs="Times New Roman"/>
                <w:noProof/>
                <w:webHidden/>
                <w:sz w:val="24"/>
                <w:szCs w:val="24"/>
              </w:rPr>
              <w:fldChar w:fldCharType="separate"/>
            </w:r>
            <w:r w:rsidR="00C66392" w:rsidRPr="00C66392">
              <w:rPr>
                <w:rFonts w:ascii="Times New Roman" w:hAnsi="Times New Roman" w:cs="Times New Roman"/>
                <w:noProof/>
                <w:webHidden/>
                <w:sz w:val="24"/>
                <w:szCs w:val="24"/>
              </w:rPr>
              <w:t>5</w:t>
            </w:r>
            <w:r w:rsidR="00C66392" w:rsidRPr="00C66392">
              <w:rPr>
                <w:rFonts w:ascii="Times New Roman" w:hAnsi="Times New Roman" w:cs="Times New Roman"/>
                <w:noProof/>
                <w:webHidden/>
                <w:sz w:val="24"/>
                <w:szCs w:val="24"/>
              </w:rPr>
              <w:fldChar w:fldCharType="end"/>
            </w:r>
          </w:hyperlink>
        </w:p>
        <w:p w:rsidR="00C66392" w:rsidRPr="00C66392" w:rsidRDefault="001052D8">
          <w:pPr>
            <w:pStyle w:val="21"/>
            <w:tabs>
              <w:tab w:val="right" w:leader="dot" w:pos="9350"/>
            </w:tabs>
            <w:rPr>
              <w:rFonts w:ascii="Times New Roman" w:hAnsi="Times New Roman" w:cs="Times New Roman"/>
              <w:noProof/>
              <w:sz w:val="24"/>
              <w:szCs w:val="24"/>
            </w:rPr>
          </w:pPr>
          <w:hyperlink w:anchor="_Toc189945709" w:history="1">
            <w:r w:rsidR="00C66392" w:rsidRPr="00C66392">
              <w:rPr>
                <w:rStyle w:val="a4"/>
                <w:rFonts w:ascii="Times New Roman" w:eastAsia="Times New Roman" w:hAnsi="Times New Roman" w:cs="Times New Roman"/>
                <w:noProof/>
                <w:sz w:val="24"/>
                <w:szCs w:val="24"/>
              </w:rPr>
              <w:t>Event Management</w:t>
            </w:r>
            <w:r w:rsidR="00C66392" w:rsidRPr="00C66392">
              <w:rPr>
                <w:rFonts w:ascii="Times New Roman" w:hAnsi="Times New Roman" w:cs="Times New Roman"/>
                <w:noProof/>
                <w:webHidden/>
                <w:sz w:val="24"/>
                <w:szCs w:val="24"/>
              </w:rPr>
              <w:tab/>
            </w:r>
            <w:r w:rsidR="00C66392" w:rsidRPr="00C66392">
              <w:rPr>
                <w:rFonts w:ascii="Times New Roman" w:hAnsi="Times New Roman" w:cs="Times New Roman"/>
                <w:noProof/>
                <w:webHidden/>
                <w:sz w:val="24"/>
                <w:szCs w:val="24"/>
              </w:rPr>
              <w:fldChar w:fldCharType="begin"/>
            </w:r>
            <w:r w:rsidR="00C66392" w:rsidRPr="00C66392">
              <w:rPr>
                <w:rFonts w:ascii="Times New Roman" w:hAnsi="Times New Roman" w:cs="Times New Roman"/>
                <w:noProof/>
                <w:webHidden/>
                <w:sz w:val="24"/>
                <w:szCs w:val="24"/>
              </w:rPr>
              <w:instrText xml:space="preserve"> PAGEREF _Toc189945709 \h </w:instrText>
            </w:r>
            <w:r w:rsidR="00C66392" w:rsidRPr="00C66392">
              <w:rPr>
                <w:rFonts w:ascii="Times New Roman" w:hAnsi="Times New Roman" w:cs="Times New Roman"/>
                <w:noProof/>
                <w:webHidden/>
                <w:sz w:val="24"/>
                <w:szCs w:val="24"/>
              </w:rPr>
            </w:r>
            <w:r w:rsidR="00C66392" w:rsidRPr="00C66392">
              <w:rPr>
                <w:rFonts w:ascii="Times New Roman" w:hAnsi="Times New Roman" w:cs="Times New Roman"/>
                <w:noProof/>
                <w:webHidden/>
                <w:sz w:val="24"/>
                <w:szCs w:val="24"/>
              </w:rPr>
              <w:fldChar w:fldCharType="separate"/>
            </w:r>
            <w:r w:rsidR="00C66392" w:rsidRPr="00C66392">
              <w:rPr>
                <w:rFonts w:ascii="Times New Roman" w:hAnsi="Times New Roman" w:cs="Times New Roman"/>
                <w:noProof/>
                <w:webHidden/>
                <w:sz w:val="24"/>
                <w:szCs w:val="24"/>
              </w:rPr>
              <w:t>7</w:t>
            </w:r>
            <w:r w:rsidR="00C66392" w:rsidRPr="00C66392">
              <w:rPr>
                <w:rFonts w:ascii="Times New Roman" w:hAnsi="Times New Roman" w:cs="Times New Roman"/>
                <w:noProof/>
                <w:webHidden/>
                <w:sz w:val="24"/>
                <w:szCs w:val="24"/>
              </w:rPr>
              <w:fldChar w:fldCharType="end"/>
            </w:r>
          </w:hyperlink>
        </w:p>
        <w:p w:rsidR="00C66392" w:rsidRPr="00C66392" w:rsidRDefault="001052D8">
          <w:pPr>
            <w:pStyle w:val="21"/>
            <w:tabs>
              <w:tab w:val="right" w:leader="dot" w:pos="9350"/>
            </w:tabs>
            <w:rPr>
              <w:rFonts w:ascii="Times New Roman" w:hAnsi="Times New Roman" w:cs="Times New Roman"/>
              <w:noProof/>
              <w:sz w:val="24"/>
              <w:szCs w:val="24"/>
            </w:rPr>
          </w:pPr>
          <w:hyperlink w:anchor="_Toc189945710" w:history="1">
            <w:r w:rsidR="00C66392" w:rsidRPr="00C66392">
              <w:rPr>
                <w:rStyle w:val="a4"/>
                <w:rFonts w:ascii="Times New Roman" w:eastAsia="Times New Roman" w:hAnsi="Times New Roman" w:cs="Times New Roman"/>
                <w:noProof/>
                <w:sz w:val="24"/>
                <w:szCs w:val="24"/>
              </w:rPr>
              <w:t>Event Budget</w:t>
            </w:r>
            <w:r w:rsidR="00C66392" w:rsidRPr="00C66392">
              <w:rPr>
                <w:rFonts w:ascii="Times New Roman" w:hAnsi="Times New Roman" w:cs="Times New Roman"/>
                <w:noProof/>
                <w:webHidden/>
                <w:sz w:val="24"/>
                <w:szCs w:val="24"/>
              </w:rPr>
              <w:tab/>
            </w:r>
            <w:r w:rsidR="00C66392" w:rsidRPr="00C66392">
              <w:rPr>
                <w:rFonts w:ascii="Times New Roman" w:hAnsi="Times New Roman" w:cs="Times New Roman"/>
                <w:noProof/>
                <w:webHidden/>
                <w:sz w:val="24"/>
                <w:szCs w:val="24"/>
              </w:rPr>
              <w:fldChar w:fldCharType="begin"/>
            </w:r>
            <w:r w:rsidR="00C66392" w:rsidRPr="00C66392">
              <w:rPr>
                <w:rFonts w:ascii="Times New Roman" w:hAnsi="Times New Roman" w:cs="Times New Roman"/>
                <w:noProof/>
                <w:webHidden/>
                <w:sz w:val="24"/>
                <w:szCs w:val="24"/>
              </w:rPr>
              <w:instrText xml:space="preserve"> PAGEREF _Toc189945710 \h </w:instrText>
            </w:r>
            <w:r w:rsidR="00C66392" w:rsidRPr="00C66392">
              <w:rPr>
                <w:rFonts w:ascii="Times New Roman" w:hAnsi="Times New Roman" w:cs="Times New Roman"/>
                <w:noProof/>
                <w:webHidden/>
                <w:sz w:val="24"/>
                <w:szCs w:val="24"/>
              </w:rPr>
            </w:r>
            <w:r w:rsidR="00C66392" w:rsidRPr="00C66392">
              <w:rPr>
                <w:rFonts w:ascii="Times New Roman" w:hAnsi="Times New Roman" w:cs="Times New Roman"/>
                <w:noProof/>
                <w:webHidden/>
                <w:sz w:val="24"/>
                <w:szCs w:val="24"/>
              </w:rPr>
              <w:fldChar w:fldCharType="separate"/>
            </w:r>
            <w:r w:rsidR="00C66392" w:rsidRPr="00C66392">
              <w:rPr>
                <w:rFonts w:ascii="Times New Roman" w:hAnsi="Times New Roman" w:cs="Times New Roman"/>
                <w:noProof/>
                <w:webHidden/>
                <w:sz w:val="24"/>
                <w:szCs w:val="24"/>
              </w:rPr>
              <w:t>8</w:t>
            </w:r>
            <w:r w:rsidR="00C66392" w:rsidRPr="00C66392">
              <w:rPr>
                <w:rFonts w:ascii="Times New Roman" w:hAnsi="Times New Roman" w:cs="Times New Roman"/>
                <w:noProof/>
                <w:webHidden/>
                <w:sz w:val="24"/>
                <w:szCs w:val="24"/>
              </w:rPr>
              <w:fldChar w:fldCharType="end"/>
            </w:r>
          </w:hyperlink>
        </w:p>
        <w:p w:rsidR="00C66392" w:rsidRPr="00C66392" w:rsidRDefault="001052D8">
          <w:pPr>
            <w:pStyle w:val="21"/>
            <w:tabs>
              <w:tab w:val="right" w:leader="dot" w:pos="9350"/>
            </w:tabs>
            <w:rPr>
              <w:rFonts w:ascii="Times New Roman" w:hAnsi="Times New Roman" w:cs="Times New Roman"/>
              <w:noProof/>
              <w:sz w:val="24"/>
              <w:szCs w:val="24"/>
            </w:rPr>
          </w:pPr>
          <w:hyperlink w:anchor="_Toc189945711" w:history="1">
            <w:r w:rsidR="00C66392" w:rsidRPr="00C66392">
              <w:rPr>
                <w:rStyle w:val="a4"/>
                <w:rFonts w:ascii="Times New Roman" w:eastAsia="Times New Roman" w:hAnsi="Times New Roman" w:cs="Times New Roman"/>
                <w:noProof/>
                <w:sz w:val="24"/>
                <w:szCs w:val="24"/>
              </w:rPr>
              <w:t>Industry Trends / Issues / Impacts</w:t>
            </w:r>
            <w:r w:rsidR="00C66392" w:rsidRPr="00C66392">
              <w:rPr>
                <w:rFonts w:ascii="Times New Roman" w:hAnsi="Times New Roman" w:cs="Times New Roman"/>
                <w:noProof/>
                <w:webHidden/>
                <w:sz w:val="24"/>
                <w:szCs w:val="24"/>
              </w:rPr>
              <w:tab/>
            </w:r>
            <w:r w:rsidR="00C66392" w:rsidRPr="00C66392">
              <w:rPr>
                <w:rFonts w:ascii="Times New Roman" w:hAnsi="Times New Roman" w:cs="Times New Roman"/>
                <w:noProof/>
                <w:webHidden/>
                <w:sz w:val="24"/>
                <w:szCs w:val="24"/>
              </w:rPr>
              <w:fldChar w:fldCharType="begin"/>
            </w:r>
            <w:r w:rsidR="00C66392" w:rsidRPr="00C66392">
              <w:rPr>
                <w:rFonts w:ascii="Times New Roman" w:hAnsi="Times New Roman" w:cs="Times New Roman"/>
                <w:noProof/>
                <w:webHidden/>
                <w:sz w:val="24"/>
                <w:szCs w:val="24"/>
              </w:rPr>
              <w:instrText xml:space="preserve"> PAGEREF _Toc189945711 \h </w:instrText>
            </w:r>
            <w:r w:rsidR="00C66392" w:rsidRPr="00C66392">
              <w:rPr>
                <w:rFonts w:ascii="Times New Roman" w:hAnsi="Times New Roman" w:cs="Times New Roman"/>
                <w:noProof/>
                <w:webHidden/>
                <w:sz w:val="24"/>
                <w:szCs w:val="24"/>
              </w:rPr>
            </w:r>
            <w:r w:rsidR="00C66392" w:rsidRPr="00C66392">
              <w:rPr>
                <w:rFonts w:ascii="Times New Roman" w:hAnsi="Times New Roman" w:cs="Times New Roman"/>
                <w:noProof/>
                <w:webHidden/>
                <w:sz w:val="24"/>
                <w:szCs w:val="24"/>
              </w:rPr>
              <w:fldChar w:fldCharType="separate"/>
            </w:r>
            <w:r w:rsidR="00C66392" w:rsidRPr="00C66392">
              <w:rPr>
                <w:rFonts w:ascii="Times New Roman" w:hAnsi="Times New Roman" w:cs="Times New Roman"/>
                <w:noProof/>
                <w:webHidden/>
                <w:sz w:val="24"/>
                <w:szCs w:val="24"/>
              </w:rPr>
              <w:t>9</w:t>
            </w:r>
            <w:r w:rsidR="00C66392" w:rsidRPr="00C66392">
              <w:rPr>
                <w:rFonts w:ascii="Times New Roman" w:hAnsi="Times New Roman" w:cs="Times New Roman"/>
                <w:noProof/>
                <w:webHidden/>
                <w:sz w:val="24"/>
                <w:szCs w:val="24"/>
              </w:rPr>
              <w:fldChar w:fldCharType="end"/>
            </w:r>
          </w:hyperlink>
        </w:p>
        <w:p w:rsidR="00C66392" w:rsidRPr="00C66392" w:rsidRDefault="001052D8">
          <w:pPr>
            <w:pStyle w:val="21"/>
            <w:tabs>
              <w:tab w:val="right" w:leader="dot" w:pos="9350"/>
            </w:tabs>
            <w:rPr>
              <w:rFonts w:ascii="Times New Roman" w:hAnsi="Times New Roman" w:cs="Times New Roman"/>
              <w:noProof/>
              <w:sz w:val="24"/>
              <w:szCs w:val="24"/>
            </w:rPr>
          </w:pPr>
          <w:hyperlink w:anchor="_Toc189945712" w:history="1">
            <w:r w:rsidR="00C66392" w:rsidRPr="00C66392">
              <w:rPr>
                <w:rStyle w:val="a4"/>
                <w:rFonts w:ascii="Times New Roman" w:eastAsia="Times New Roman" w:hAnsi="Times New Roman" w:cs="Times New Roman"/>
                <w:noProof/>
                <w:sz w:val="24"/>
                <w:szCs w:val="24"/>
              </w:rPr>
              <w:t>Situational and Cultural Considerations</w:t>
            </w:r>
            <w:r w:rsidR="00C66392" w:rsidRPr="00C66392">
              <w:rPr>
                <w:rFonts w:ascii="Times New Roman" w:hAnsi="Times New Roman" w:cs="Times New Roman"/>
                <w:noProof/>
                <w:webHidden/>
                <w:sz w:val="24"/>
                <w:szCs w:val="24"/>
              </w:rPr>
              <w:tab/>
            </w:r>
            <w:r w:rsidR="00C66392" w:rsidRPr="00C66392">
              <w:rPr>
                <w:rFonts w:ascii="Times New Roman" w:hAnsi="Times New Roman" w:cs="Times New Roman"/>
                <w:noProof/>
                <w:webHidden/>
                <w:sz w:val="24"/>
                <w:szCs w:val="24"/>
              </w:rPr>
              <w:fldChar w:fldCharType="begin"/>
            </w:r>
            <w:r w:rsidR="00C66392" w:rsidRPr="00C66392">
              <w:rPr>
                <w:rFonts w:ascii="Times New Roman" w:hAnsi="Times New Roman" w:cs="Times New Roman"/>
                <w:noProof/>
                <w:webHidden/>
                <w:sz w:val="24"/>
                <w:szCs w:val="24"/>
              </w:rPr>
              <w:instrText xml:space="preserve"> PAGEREF _Toc189945712 \h </w:instrText>
            </w:r>
            <w:r w:rsidR="00C66392" w:rsidRPr="00C66392">
              <w:rPr>
                <w:rFonts w:ascii="Times New Roman" w:hAnsi="Times New Roman" w:cs="Times New Roman"/>
                <w:noProof/>
                <w:webHidden/>
                <w:sz w:val="24"/>
                <w:szCs w:val="24"/>
              </w:rPr>
            </w:r>
            <w:r w:rsidR="00C66392" w:rsidRPr="00C66392">
              <w:rPr>
                <w:rFonts w:ascii="Times New Roman" w:hAnsi="Times New Roman" w:cs="Times New Roman"/>
                <w:noProof/>
                <w:webHidden/>
                <w:sz w:val="24"/>
                <w:szCs w:val="24"/>
              </w:rPr>
              <w:fldChar w:fldCharType="separate"/>
            </w:r>
            <w:r w:rsidR="00C66392" w:rsidRPr="00C66392">
              <w:rPr>
                <w:rFonts w:ascii="Times New Roman" w:hAnsi="Times New Roman" w:cs="Times New Roman"/>
                <w:noProof/>
                <w:webHidden/>
                <w:sz w:val="24"/>
                <w:szCs w:val="24"/>
              </w:rPr>
              <w:t>11</w:t>
            </w:r>
            <w:r w:rsidR="00C66392" w:rsidRPr="00C66392">
              <w:rPr>
                <w:rFonts w:ascii="Times New Roman" w:hAnsi="Times New Roman" w:cs="Times New Roman"/>
                <w:noProof/>
                <w:webHidden/>
                <w:sz w:val="24"/>
                <w:szCs w:val="24"/>
              </w:rPr>
              <w:fldChar w:fldCharType="end"/>
            </w:r>
          </w:hyperlink>
        </w:p>
        <w:p w:rsidR="00C66392" w:rsidRPr="00C66392" w:rsidRDefault="001052D8">
          <w:pPr>
            <w:pStyle w:val="21"/>
            <w:tabs>
              <w:tab w:val="right" w:leader="dot" w:pos="9350"/>
            </w:tabs>
            <w:rPr>
              <w:rFonts w:ascii="Times New Roman" w:hAnsi="Times New Roman" w:cs="Times New Roman"/>
              <w:noProof/>
              <w:sz w:val="24"/>
              <w:szCs w:val="24"/>
            </w:rPr>
          </w:pPr>
          <w:hyperlink w:anchor="_Toc189945713" w:history="1">
            <w:r w:rsidR="00C66392" w:rsidRPr="00C66392">
              <w:rPr>
                <w:rStyle w:val="a4"/>
                <w:rFonts w:ascii="Times New Roman" w:eastAsia="Times New Roman" w:hAnsi="Times New Roman" w:cs="Times New Roman"/>
                <w:noProof/>
                <w:sz w:val="24"/>
                <w:szCs w:val="24"/>
              </w:rPr>
              <w:t>References:</w:t>
            </w:r>
            <w:r w:rsidR="00C66392" w:rsidRPr="00C66392">
              <w:rPr>
                <w:rFonts w:ascii="Times New Roman" w:hAnsi="Times New Roman" w:cs="Times New Roman"/>
                <w:noProof/>
                <w:webHidden/>
                <w:sz w:val="24"/>
                <w:szCs w:val="24"/>
              </w:rPr>
              <w:tab/>
            </w:r>
            <w:r w:rsidR="00C66392" w:rsidRPr="00C66392">
              <w:rPr>
                <w:rFonts w:ascii="Times New Roman" w:hAnsi="Times New Roman" w:cs="Times New Roman"/>
                <w:noProof/>
                <w:webHidden/>
                <w:sz w:val="24"/>
                <w:szCs w:val="24"/>
              </w:rPr>
              <w:fldChar w:fldCharType="begin"/>
            </w:r>
            <w:r w:rsidR="00C66392" w:rsidRPr="00C66392">
              <w:rPr>
                <w:rFonts w:ascii="Times New Roman" w:hAnsi="Times New Roman" w:cs="Times New Roman"/>
                <w:noProof/>
                <w:webHidden/>
                <w:sz w:val="24"/>
                <w:szCs w:val="24"/>
              </w:rPr>
              <w:instrText xml:space="preserve"> PAGEREF _Toc189945713 \h </w:instrText>
            </w:r>
            <w:r w:rsidR="00C66392" w:rsidRPr="00C66392">
              <w:rPr>
                <w:rFonts w:ascii="Times New Roman" w:hAnsi="Times New Roman" w:cs="Times New Roman"/>
                <w:noProof/>
                <w:webHidden/>
                <w:sz w:val="24"/>
                <w:szCs w:val="24"/>
              </w:rPr>
            </w:r>
            <w:r w:rsidR="00C66392" w:rsidRPr="00C66392">
              <w:rPr>
                <w:rFonts w:ascii="Times New Roman" w:hAnsi="Times New Roman" w:cs="Times New Roman"/>
                <w:noProof/>
                <w:webHidden/>
                <w:sz w:val="24"/>
                <w:szCs w:val="24"/>
              </w:rPr>
              <w:fldChar w:fldCharType="separate"/>
            </w:r>
            <w:r w:rsidR="00C66392" w:rsidRPr="00C66392">
              <w:rPr>
                <w:rFonts w:ascii="Times New Roman" w:hAnsi="Times New Roman" w:cs="Times New Roman"/>
                <w:noProof/>
                <w:webHidden/>
                <w:sz w:val="24"/>
                <w:szCs w:val="24"/>
              </w:rPr>
              <w:t>12</w:t>
            </w:r>
            <w:r w:rsidR="00C66392" w:rsidRPr="00C66392">
              <w:rPr>
                <w:rFonts w:ascii="Times New Roman" w:hAnsi="Times New Roman" w:cs="Times New Roman"/>
                <w:noProof/>
                <w:webHidden/>
                <w:sz w:val="24"/>
                <w:szCs w:val="24"/>
              </w:rPr>
              <w:fldChar w:fldCharType="end"/>
            </w:r>
          </w:hyperlink>
        </w:p>
        <w:p w:rsidR="00C66392" w:rsidRDefault="00C66392">
          <w:r w:rsidRPr="00C66392">
            <w:rPr>
              <w:rFonts w:ascii="Times New Roman" w:hAnsi="Times New Roman" w:cs="Times New Roman"/>
              <w:noProof/>
              <w:sz w:val="24"/>
              <w:szCs w:val="24"/>
            </w:rPr>
            <w:fldChar w:fldCharType="end"/>
          </w:r>
        </w:p>
      </w:sdtContent>
    </w:sdt>
    <w:p w:rsidR="00C66392" w:rsidRDefault="00C66392">
      <w:pPr>
        <w:spacing w:after="160" w:line="259" w:lineRule="auto"/>
        <w:rPr>
          <w:rFonts w:ascii="Times New Roman" w:eastAsia="Times New Roman" w:hAnsi="Times New Roman" w:cs="Times New Roman"/>
          <w:b/>
          <w:sz w:val="24"/>
          <w:szCs w:val="24"/>
        </w:rPr>
      </w:pPr>
      <w:bookmarkStart w:id="1" w:name="_Toc189945704"/>
      <w:r>
        <w:rPr>
          <w:rFonts w:ascii="Times New Roman" w:eastAsia="Times New Roman" w:hAnsi="Times New Roman" w:cs="Times New Roman"/>
          <w:b/>
          <w:sz w:val="24"/>
          <w:szCs w:val="24"/>
        </w:rPr>
        <w:br w:type="page"/>
      </w:r>
    </w:p>
    <w:p w:rsidR="00C66392" w:rsidRDefault="00C66392" w:rsidP="00C66392">
      <w:pPr>
        <w:pStyle w:v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Assignment 2</w:t>
      </w:r>
      <w:bookmarkEnd w:id="1"/>
    </w:p>
    <w:p w:rsidR="00C66392" w:rsidRDefault="00C66392" w:rsidP="00C66392">
      <w:pPr>
        <w:pStyle w:val="2"/>
        <w:spacing w:line="360" w:lineRule="auto"/>
        <w:jc w:val="both"/>
        <w:rPr>
          <w:rFonts w:ascii="Times New Roman" w:eastAsia="Times New Roman" w:hAnsi="Times New Roman" w:cs="Times New Roman"/>
          <w:b/>
          <w:sz w:val="24"/>
          <w:szCs w:val="24"/>
        </w:rPr>
      </w:pPr>
      <w:bookmarkStart w:id="2" w:name="_outinbd65yci" w:colFirst="0" w:colLast="0"/>
      <w:bookmarkStart w:id="3" w:name="_Toc189945705"/>
      <w:bookmarkEnd w:id="2"/>
      <w:r>
        <w:rPr>
          <w:rFonts w:ascii="Times New Roman" w:eastAsia="Times New Roman" w:hAnsi="Times New Roman" w:cs="Times New Roman"/>
          <w:b/>
          <w:sz w:val="24"/>
          <w:szCs w:val="24"/>
        </w:rPr>
        <w:t>Introduction</w:t>
      </w:r>
      <w:bookmarkEnd w:id="3"/>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"Winter Wonders: "A Frosted Journey" is a newly conceptualized MICE (Meetings, Incentives, Conferences &amp; Exhibition) event highlighting winter tourism, addressing hospitality and tourism opportunities and challenges. It has been chosen for the opportunity to </w:t>
      </w:r>
      <w:proofErr w:type="spellStart"/>
      <w:r>
        <w:rPr>
          <w:rFonts w:ascii="Times New Roman" w:eastAsia="Times New Roman" w:hAnsi="Times New Roman" w:cs="Times New Roman"/>
          <w:color w:val="222222"/>
          <w:sz w:val="24"/>
          <w:szCs w:val="24"/>
          <w:highlight w:val="white"/>
        </w:rPr>
        <w:t>utilise</w:t>
      </w:r>
      <w:proofErr w:type="spellEnd"/>
      <w:r>
        <w:rPr>
          <w:rFonts w:ascii="Times New Roman" w:eastAsia="Times New Roman" w:hAnsi="Times New Roman" w:cs="Times New Roman"/>
          <w:color w:val="222222"/>
          <w:sz w:val="24"/>
          <w:szCs w:val="24"/>
          <w:highlight w:val="white"/>
        </w:rPr>
        <w:t xml:space="preserve"> the opportunities created by growing interest in seasonal tourism and winter activity in the UK. It aims to create a venue for professionals and businesses using an inspirational and immersive winter environment to explore and discuss new ways of classifying, sharing and creating knowledge.</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Scotland's own famous </w:t>
      </w:r>
      <w:proofErr w:type="spellStart"/>
      <w:r>
        <w:rPr>
          <w:rFonts w:ascii="Times New Roman" w:eastAsia="Times New Roman" w:hAnsi="Times New Roman" w:cs="Times New Roman"/>
          <w:color w:val="222222"/>
          <w:sz w:val="24"/>
          <w:szCs w:val="24"/>
          <w:highlight w:val="white"/>
        </w:rPr>
        <w:t>Glenshee</w:t>
      </w:r>
      <w:proofErr w:type="spellEnd"/>
      <w:r>
        <w:rPr>
          <w:rFonts w:ascii="Times New Roman" w:eastAsia="Times New Roman" w:hAnsi="Times New Roman" w:cs="Times New Roman"/>
          <w:color w:val="222222"/>
          <w:sz w:val="24"/>
          <w:szCs w:val="24"/>
          <w:highlight w:val="white"/>
        </w:rPr>
        <w:t xml:space="preserve"> Ski Centre will be the </w:t>
      </w:r>
      <w:proofErr w:type="gramStart"/>
      <w:r>
        <w:rPr>
          <w:rFonts w:ascii="Times New Roman" w:eastAsia="Times New Roman" w:hAnsi="Times New Roman" w:cs="Times New Roman"/>
          <w:color w:val="222222"/>
          <w:sz w:val="24"/>
          <w:szCs w:val="24"/>
          <w:highlight w:val="white"/>
        </w:rPr>
        <w:t>venue  for</w:t>
      </w:r>
      <w:proofErr w:type="gramEnd"/>
      <w:r>
        <w:rPr>
          <w:rFonts w:ascii="Times New Roman" w:eastAsia="Times New Roman" w:hAnsi="Times New Roman" w:cs="Times New Roman"/>
          <w:color w:val="222222"/>
          <w:sz w:val="24"/>
          <w:szCs w:val="24"/>
          <w:highlight w:val="white"/>
        </w:rPr>
        <w:t xml:space="preserve"> the event. With its setting in the Scottish Highlands, it is the perfect spot for a seasonal event as it boasts snow covered landscapes, making the event more exciting and the state of the art facilities. Such an event is perfect for the venue in terms of accessibility and suitability for both indoor and outdoor activities.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event theme aligns with current industry trends of sustainability, technology and experiential tourism. Keynote speeches, panel discussions, interactive workshops and exhibitions of interesting winter themed products and services will be featured. The event brings the leaders of industry together for a growth, collaboration, and sharing of knowledge looking to inspire a more profound understanding of sustainable winter tourism practices. "Winter Wonders: With “A Frosted Journey” not only being a once in a lifetime experience but also becoming a strategic endeavor to promote the UK as a leading winter tourism destination.</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b/>
          <w:sz w:val="24"/>
          <w:szCs w:val="24"/>
        </w:rPr>
      </w:pPr>
    </w:p>
    <w:p w:rsidR="00C66392" w:rsidRDefault="00C66392" w:rsidP="00C66392">
      <w:pPr>
        <w:spacing w:line="360" w:lineRule="auto"/>
        <w:jc w:val="both"/>
        <w:rPr>
          <w:rFonts w:ascii="Times New Roman" w:eastAsia="Times New Roman" w:hAnsi="Times New Roman" w:cs="Times New Roman"/>
          <w:b/>
          <w:sz w:val="24"/>
          <w:szCs w:val="24"/>
        </w:rPr>
      </w:pPr>
    </w:p>
    <w:p w:rsidR="00C66392" w:rsidRDefault="00C66392" w:rsidP="00C66392">
      <w:pPr>
        <w:spacing w:line="360" w:lineRule="auto"/>
        <w:jc w:val="both"/>
        <w:rPr>
          <w:rFonts w:ascii="Times New Roman" w:eastAsia="Times New Roman" w:hAnsi="Times New Roman" w:cs="Times New Roman"/>
          <w:b/>
          <w:sz w:val="24"/>
          <w:szCs w:val="24"/>
        </w:rPr>
      </w:pPr>
    </w:p>
    <w:p w:rsidR="00C66392" w:rsidRDefault="00C66392" w:rsidP="00C66392">
      <w:pPr>
        <w:pStyle w:val="2"/>
        <w:spacing w:line="360" w:lineRule="auto"/>
        <w:jc w:val="both"/>
        <w:rPr>
          <w:rFonts w:ascii="Times New Roman" w:eastAsia="Times New Roman" w:hAnsi="Times New Roman" w:cs="Times New Roman"/>
          <w:b/>
          <w:sz w:val="24"/>
          <w:szCs w:val="24"/>
        </w:rPr>
      </w:pPr>
      <w:bookmarkStart w:id="4" w:name="_h2scgy5y7z2l" w:colFirst="0" w:colLast="0"/>
      <w:bookmarkStart w:id="5" w:name="_Toc189945706"/>
      <w:bookmarkEnd w:id="4"/>
      <w:r>
        <w:rPr>
          <w:rFonts w:ascii="Times New Roman" w:eastAsia="Times New Roman" w:hAnsi="Times New Roman" w:cs="Times New Roman"/>
          <w:b/>
          <w:sz w:val="24"/>
          <w:szCs w:val="24"/>
        </w:rPr>
        <w:lastRenderedPageBreak/>
        <w:t>The Event Cycle</w:t>
      </w:r>
      <w:bookmarkEnd w:id="5"/>
      <w:r>
        <w:rPr>
          <w:rFonts w:ascii="Times New Roman" w:eastAsia="Times New Roman" w:hAnsi="Times New Roman" w:cs="Times New Roman"/>
          <w:b/>
          <w:sz w:val="24"/>
          <w:szCs w:val="24"/>
        </w:rPr>
        <w:t xml:space="preserve"> </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Event cycle is all about what happens from planning, organizing and executing an event so that everything goes as planned and achieves the goals of that event. It consists of several phases which are initiation, planning, implementation and closure phase, with post-event evaluation of success. A structured approach to the event guarantees the well management of all elements and will lead to continuous improvement for the next event.</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"Winter Wonders: "A Frosted Journey", the event cycle can be used as follows:</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Initiation: This research develops the concept of the event based on the winter tourism theme, sustainability, and MICE sector (</w:t>
      </w:r>
      <w:proofErr w:type="spellStart"/>
      <w:r>
        <w:rPr>
          <w:rFonts w:ascii="Times New Roman" w:eastAsia="Times New Roman" w:hAnsi="Times New Roman" w:cs="Times New Roman"/>
          <w:sz w:val="24"/>
          <w:szCs w:val="24"/>
        </w:rPr>
        <w:t>Atlassian</w:t>
      </w:r>
      <w:proofErr w:type="spellEnd"/>
      <w:r>
        <w:rPr>
          <w:rFonts w:ascii="Times New Roman" w:eastAsia="Times New Roman" w:hAnsi="Times New Roman" w:cs="Times New Roman"/>
          <w:sz w:val="24"/>
          <w:szCs w:val="24"/>
        </w:rPr>
        <w:t xml:space="preserve">, 2023). Being an accessible, picturesque location and having the capabilities for both indoor and outdoor activities are the deciding factors to host the event at </w:t>
      </w:r>
      <w:proofErr w:type="spellStart"/>
      <w:r>
        <w:rPr>
          <w:rFonts w:ascii="Times New Roman" w:eastAsia="Times New Roman" w:hAnsi="Times New Roman" w:cs="Times New Roman"/>
          <w:sz w:val="24"/>
          <w:szCs w:val="24"/>
        </w:rPr>
        <w:t>Glenshee</w:t>
      </w:r>
      <w:proofErr w:type="spellEnd"/>
      <w:r>
        <w:rPr>
          <w:rFonts w:ascii="Times New Roman" w:eastAsia="Times New Roman" w:hAnsi="Times New Roman" w:cs="Times New Roman"/>
          <w:sz w:val="24"/>
          <w:szCs w:val="24"/>
        </w:rPr>
        <w:t xml:space="preserve"> Ski Centre. The goal established is to form a complete destination for networking, knowledge sharing and exhibiting innovative winter tourism products.</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Planning: The second phase is that of detailed logistics planning encompassing sponsors, exhibitors, speakers and so forth. Keynote sessions, workshops and networking events are the identified events on the event schedule (</w:t>
      </w:r>
      <w:proofErr w:type="spellStart"/>
      <w:r>
        <w:rPr>
          <w:rFonts w:ascii="Times New Roman" w:eastAsia="Times New Roman" w:hAnsi="Times New Roman" w:cs="Times New Roman"/>
          <w:sz w:val="24"/>
          <w:szCs w:val="24"/>
        </w:rPr>
        <w:t>Atlassian</w:t>
      </w:r>
      <w:proofErr w:type="spellEnd"/>
      <w:r>
        <w:rPr>
          <w:rFonts w:ascii="Times New Roman" w:eastAsia="Times New Roman" w:hAnsi="Times New Roman" w:cs="Times New Roman"/>
          <w:sz w:val="24"/>
          <w:szCs w:val="24"/>
        </w:rPr>
        <w:t>, 2023). Digital campaigns and partnerships with business bodies are developed to support marketing and promotion strategies. The budget is completed and funding is secured from ticket sales, exhibitors and sponsors, the budget is final.</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Implementation: All activities happen as expected and the event is executed. The venue set up, catering, staff coordination and attendee registration is done perfectly well to make it a smooth experience for everyone (</w:t>
      </w:r>
      <w:proofErr w:type="spellStart"/>
      <w:r>
        <w:rPr>
          <w:rFonts w:ascii="Times New Roman" w:eastAsia="Times New Roman" w:hAnsi="Times New Roman" w:cs="Times New Roman"/>
          <w:sz w:val="24"/>
          <w:szCs w:val="24"/>
        </w:rPr>
        <w:t>Jarrah</w:t>
      </w:r>
      <w:proofErr w:type="spellEnd"/>
      <w:r>
        <w:rPr>
          <w:rFonts w:ascii="Times New Roman" w:eastAsia="Times New Roman" w:hAnsi="Times New Roman" w:cs="Times New Roman"/>
          <w:sz w:val="24"/>
          <w:szCs w:val="24"/>
        </w:rPr>
        <w:t xml:space="preserve"> et al., 2022). Any logistical challenges that arise are handled by real time problem solving.</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Closure: Closing remarks and acknowledgements wind the event up. Attendees receive a feedback form and exhibitor and sponsor thank </w:t>
      </w:r>
      <w:proofErr w:type="spellStart"/>
      <w:r>
        <w:rPr>
          <w:rFonts w:ascii="Times New Roman" w:eastAsia="Times New Roman" w:hAnsi="Times New Roman" w:cs="Times New Roman"/>
          <w:sz w:val="24"/>
          <w:szCs w:val="24"/>
        </w:rPr>
        <w:t>yous</w:t>
      </w:r>
      <w:proofErr w:type="spellEnd"/>
      <w:r>
        <w:rPr>
          <w:rFonts w:ascii="Times New Roman" w:eastAsia="Times New Roman" w:hAnsi="Times New Roman" w:cs="Times New Roman"/>
          <w:sz w:val="24"/>
          <w:szCs w:val="24"/>
        </w:rPr>
        <w:t xml:space="preserve"> are issued (</w:t>
      </w:r>
      <w:proofErr w:type="spellStart"/>
      <w:r>
        <w:rPr>
          <w:rFonts w:ascii="Times New Roman" w:eastAsia="Times New Roman" w:hAnsi="Times New Roman" w:cs="Times New Roman"/>
          <w:sz w:val="24"/>
          <w:szCs w:val="24"/>
        </w:rPr>
        <w:t>Jarrah</w:t>
      </w:r>
      <w:proofErr w:type="spellEnd"/>
      <w:r>
        <w:rPr>
          <w:rFonts w:ascii="Times New Roman" w:eastAsia="Times New Roman" w:hAnsi="Times New Roman" w:cs="Times New Roman"/>
          <w:sz w:val="24"/>
          <w:szCs w:val="24"/>
        </w:rPr>
        <w:t xml:space="preserve"> et al., 2022). </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Post-event Evaluation: The organizers collect feedback from everyone including attendees, sponsors, exhibitors to understand how successful the event was. The goal of this evaluation is to </w:t>
      </w:r>
      <w:r>
        <w:rPr>
          <w:rFonts w:ascii="Times New Roman" w:eastAsia="Times New Roman" w:hAnsi="Times New Roman" w:cs="Times New Roman"/>
          <w:sz w:val="24"/>
          <w:szCs w:val="24"/>
        </w:rPr>
        <w:lastRenderedPageBreak/>
        <w:t xml:space="preserve">determine where improvements are needed and ensure that future events make use of the lessons </w:t>
      </w:r>
      <w:proofErr w:type="gramStart"/>
      <w:r>
        <w:rPr>
          <w:rFonts w:ascii="Times New Roman" w:eastAsia="Times New Roman" w:hAnsi="Times New Roman" w:cs="Times New Roman"/>
          <w:sz w:val="24"/>
          <w:szCs w:val="24"/>
        </w:rPr>
        <w:t>learned</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Jarrah</w:t>
      </w:r>
      <w:proofErr w:type="spellEnd"/>
      <w:r>
        <w:rPr>
          <w:rFonts w:ascii="Times New Roman" w:eastAsia="Times New Roman" w:hAnsi="Times New Roman" w:cs="Times New Roman"/>
          <w:sz w:val="24"/>
          <w:szCs w:val="24"/>
        </w:rPr>
        <w:t xml:space="preserve"> et al., 2022).</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pStyle w:val="2"/>
        <w:spacing w:line="360" w:lineRule="auto"/>
        <w:jc w:val="both"/>
        <w:rPr>
          <w:rFonts w:ascii="Times New Roman" w:eastAsia="Times New Roman" w:hAnsi="Times New Roman" w:cs="Times New Roman"/>
          <w:b/>
          <w:sz w:val="24"/>
          <w:szCs w:val="24"/>
        </w:rPr>
      </w:pPr>
      <w:bookmarkStart w:id="6" w:name="_4dpsq7aplttz" w:colFirst="0" w:colLast="0"/>
      <w:bookmarkStart w:id="7" w:name="_Toc189945707"/>
      <w:bookmarkEnd w:id="6"/>
      <w:r>
        <w:rPr>
          <w:rFonts w:ascii="Times New Roman" w:eastAsia="Times New Roman" w:hAnsi="Times New Roman" w:cs="Times New Roman"/>
          <w:b/>
          <w:sz w:val="24"/>
          <w:szCs w:val="24"/>
        </w:rPr>
        <w:t>Event Concept</w:t>
      </w:r>
      <w:bookmarkEnd w:id="7"/>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"Winter Wonders: A Frosted Journey” will offer delegates a unique and immersive experience combining business opportunities with a fresh, winter themed atmosphere. Networking, learning, and interactive activities will fill the day to motivate and engage participants in a memorable way.</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Itinerary</w:t>
      </w:r>
    </w:p>
    <w:p w:rsidR="00C66392" w:rsidRDefault="00C66392" w:rsidP="00C6639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08:30 - 09:00 AM: Registration and Welcome Reception</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Hot drink and seasonal pastry welcomes delegates arriving at </w:t>
      </w:r>
      <w:proofErr w:type="spellStart"/>
      <w:r>
        <w:rPr>
          <w:rFonts w:ascii="Times New Roman" w:eastAsia="Times New Roman" w:hAnsi="Times New Roman" w:cs="Times New Roman"/>
          <w:sz w:val="24"/>
          <w:szCs w:val="24"/>
        </w:rPr>
        <w:t>Glenshee</w:t>
      </w:r>
      <w:proofErr w:type="spellEnd"/>
      <w:r>
        <w:rPr>
          <w:rFonts w:ascii="Times New Roman" w:eastAsia="Times New Roman" w:hAnsi="Times New Roman" w:cs="Times New Roman"/>
          <w:sz w:val="24"/>
          <w:szCs w:val="24"/>
        </w:rPr>
        <w:t xml:space="preserve"> Ski Centre (Bridges, 2023). An event materials, badges and schedules package is provided. The networking opportunities start in the reception area with light music, winter themed decor.</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09:00 - 09:30 AM: Opening remarks and keynote address </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open starts with a short introduction to 'Winter Wonders' and its objectives, </w:t>
      </w:r>
      <w:proofErr w:type="gramStart"/>
      <w:r>
        <w:rPr>
          <w:rFonts w:ascii="Times New Roman" w:eastAsia="Times New Roman" w:hAnsi="Times New Roman" w:cs="Times New Roman"/>
          <w:sz w:val="24"/>
          <w:szCs w:val="24"/>
        </w:rPr>
        <w:t>a  keynote</w:t>
      </w:r>
      <w:proofErr w:type="gramEnd"/>
      <w:r>
        <w:rPr>
          <w:rFonts w:ascii="Times New Roman" w:eastAsia="Times New Roman" w:hAnsi="Times New Roman" w:cs="Times New Roman"/>
          <w:sz w:val="24"/>
          <w:szCs w:val="24"/>
        </w:rPr>
        <w:t xml:space="preserve"> speech on the future scenario of winter tourism,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on sustainability and innovation (Bridges, 2023). </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09:30- 11: 30 AM: Winter tourism trends and sustainability</w:t>
      </w:r>
    </w:p>
    <w:p w:rsidR="00C66392" w:rsidRDefault="00C66392" w:rsidP="00C66392">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An industry panel discussion with leaders across the winter tourism space discussing current trends, with a focus on sustainability.</w:t>
      </w:r>
      <w:proofErr w:type="gramEnd"/>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11:00 - 11:30 AM: Networking Break</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Delegates can network, engage with exhibitors and enjoy premium snacks and beverages (</w:t>
      </w:r>
      <w:proofErr w:type="spellStart"/>
      <w:r>
        <w:rPr>
          <w:rFonts w:ascii="Times New Roman" w:eastAsia="Times New Roman" w:hAnsi="Times New Roman" w:cs="Times New Roman"/>
          <w:sz w:val="24"/>
          <w:szCs w:val="24"/>
        </w:rPr>
        <w:t>Liberato</w:t>
      </w:r>
      <w:proofErr w:type="spellEnd"/>
      <w:r>
        <w:rPr>
          <w:rFonts w:ascii="Times New Roman" w:eastAsia="Times New Roman" w:hAnsi="Times New Roman" w:cs="Times New Roman"/>
          <w:sz w:val="24"/>
          <w:szCs w:val="24"/>
        </w:rPr>
        <w:t xml:space="preserve"> et al., 2023). </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11: 30 - 13:00: Session 2: Innovations in Winter Hospitality</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Interactive workshops led by experts where delegates have the chance to interact with new technologies and practices, upgrading winter hospitality experiences, such as eco-friendly lodgings and technology driven winter activities.</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13:00 - 14:00: Winter themed lunch</w:t>
      </w:r>
    </w:p>
    <w:p w:rsidR="00C66392" w:rsidRDefault="00C66392" w:rsidP="00C66392">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A seasonal lunch buffet of local, sustainable ingredients providing delegates with a chance to eat regional specialties alongside networking (</w:t>
      </w:r>
      <w:proofErr w:type="spellStart"/>
      <w:r>
        <w:rPr>
          <w:rFonts w:ascii="Times New Roman" w:eastAsia="Times New Roman" w:hAnsi="Times New Roman" w:cs="Times New Roman"/>
          <w:sz w:val="24"/>
          <w:szCs w:val="24"/>
        </w:rPr>
        <w:t>Liberato</w:t>
      </w:r>
      <w:proofErr w:type="spellEnd"/>
      <w:r>
        <w:rPr>
          <w:rFonts w:ascii="Times New Roman" w:eastAsia="Times New Roman" w:hAnsi="Times New Roman" w:cs="Times New Roman"/>
          <w:sz w:val="24"/>
          <w:szCs w:val="24"/>
        </w:rPr>
        <w:t xml:space="preserve"> et al., 2023).</w:t>
      </w:r>
      <w:proofErr w:type="gramEnd"/>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14: 00 - 15: 30: Experimental winter tourism activities</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Activities include snowshoeing, ice sculpting and a snowman building competition as part </w:t>
      </w:r>
      <w:proofErr w:type="gramStart"/>
      <w:r>
        <w:rPr>
          <w:rFonts w:ascii="Times New Roman" w:eastAsia="Times New Roman" w:hAnsi="Times New Roman" w:cs="Times New Roman"/>
          <w:sz w:val="24"/>
          <w:szCs w:val="24"/>
        </w:rPr>
        <w:t>of an outdoor hands</w:t>
      </w:r>
      <w:proofErr w:type="gramEnd"/>
      <w:r>
        <w:rPr>
          <w:rFonts w:ascii="Times New Roman" w:eastAsia="Times New Roman" w:hAnsi="Times New Roman" w:cs="Times New Roman"/>
          <w:sz w:val="24"/>
          <w:szCs w:val="24"/>
        </w:rPr>
        <w:t xml:space="preserve"> on session for delegates to get their experience of trying things out on the wintery experiences.</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15:30 - 16:00: Afternoon Tea and Closing Remarks</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closing session with analysis of the day and enabling participants to evaluate the knowledge they gathered (</w:t>
      </w:r>
      <w:proofErr w:type="spellStart"/>
      <w:r>
        <w:rPr>
          <w:rFonts w:ascii="Times New Roman" w:eastAsia="Times New Roman" w:hAnsi="Times New Roman" w:cs="Times New Roman"/>
          <w:sz w:val="24"/>
          <w:szCs w:val="24"/>
        </w:rPr>
        <w:t>Liberato</w:t>
      </w:r>
      <w:proofErr w:type="spellEnd"/>
      <w:r>
        <w:rPr>
          <w:rFonts w:ascii="Times New Roman" w:eastAsia="Times New Roman" w:hAnsi="Times New Roman" w:cs="Times New Roman"/>
          <w:sz w:val="24"/>
          <w:szCs w:val="24"/>
        </w:rPr>
        <w:t xml:space="preserve"> et al., 2023). </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16:00: Event Ends</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Participants can leave the venue with a gift bag with sustainable winter themed products and contact information for future networking.</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pStyle w:val="2"/>
        <w:spacing w:line="360" w:lineRule="auto"/>
        <w:jc w:val="both"/>
        <w:rPr>
          <w:rFonts w:ascii="Times New Roman" w:eastAsia="Times New Roman" w:hAnsi="Times New Roman" w:cs="Times New Roman"/>
          <w:b/>
          <w:sz w:val="24"/>
          <w:szCs w:val="24"/>
        </w:rPr>
      </w:pPr>
      <w:bookmarkStart w:id="8" w:name="_1ullgqcfyy7e" w:colFirst="0" w:colLast="0"/>
      <w:bookmarkStart w:id="9" w:name="_Toc189945708"/>
      <w:bookmarkEnd w:id="8"/>
      <w:r>
        <w:rPr>
          <w:rFonts w:ascii="Times New Roman" w:eastAsia="Times New Roman" w:hAnsi="Times New Roman" w:cs="Times New Roman"/>
          <w:b/>
          <w:sz w:val="24"/>
          <w:szCs w:val="24"/>
        </w:rPr>
        <w:t>Aim and Objectives of the Meeting / Event</w:t>
      </w:r>
      <w:bookmarkEnd w:id="9"/>
    </w:p>
    <w:p w:rsidR="00C66392" w:rsidRDefault="00C66392" w:rsidP="00C66392">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Overarching Aim</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aim of "Winter Wonders: A Frosted Journey” is to create a unique space for industry professionals, businesses, and the stakeholders in hospitality and tourism industries to engage in exploring and discussing the latest trends. Besides innovations and sustainable practices for winter tourism while developing remarkable networking and collaboration in a winter themed environment is also a part of the aim (</w:t>
      </w:r>
      <w:proofErr w:type="spellStart"/>
      <w:r>
        <w:rPr>
          <w:rFonts w:ascii="Times New Roman" w:eastAsia="Times New Roman" w:hAnsi="Times New Roman" w:cs="Times New Roman"/>
          <w:color w:val="222222"/>
          <w:sz w:val="24"/>
          <w:szCs w:val="24"/>
          <w:highlight w:val="white"/>
        </w:rPr>
        <w:t>Nudurupati</w:t>
      </w:r>
      <w:proofErr w:type="spellEnd"/>
      <w:r>
        <w:rPr>
          <w:rFonts w:ascii="Times New Roman" w:eastAsia="Times New Roman" w:hAnsi="Times New Roman" w:cs="Times New Roman"/>
          <w:color w:val="222222"/>
          <w:sz w:val="24"/>
          <w:szCs w:val="24"/>
          <w:highlight w:val="white"/>
        </w:rPr>
        <w:t xml:space="preserve"> et al., 2021).</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SMART Objectives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Objective 1: At the end of the event, gain a 25% increase in industry attendance based on securing at least 100 visitors of key hospitality and tourism companies like hoteliers, travel agent companies through smart digital marketing and partnering with the industry body (</w:t>
      </w:r>
      <w:proofErr w:type="spellStart"/>
      <w:r>
        <w:rPr>
          <w:rFonts w:ascii="Times New Roman" w:eastAsia="Times New Roman" w:hAnsi="Times New Roman" w:cs="Times New Roman"/>
          <w:color w:val="222222"/>
          <w:sz w:val="24"/>
          <w:szCs w:val="24"/>
          <w:highlight w:val="white"/>
        </w:rPr>
        <w:t>Raji</w:t>
      </w:r>
      <w:proofErr w:type="spellEnd"/>
      <w:r>
        <w:rPr>
          <w:rFonts w:ascii="Times New Roman" w:eastAsia="Times New Roman" w:hAnsi="Times New Roman" w:cs="Times New Roman"/>
          <w:color w:val="222222"/>
          <w:sz w:val="24"/>
          <w:szCs w:val="24"/>
          <w:highlight w:val="white"/>
        </w:rPr>
        <w:t xml:space="preserve"> et al., 2024).</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Specific: Increase industry engagement among the right people.</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Measurable: At least 100 attendees.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Achievable: Use digital marketing campaigns and industry partnership.</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Relevant: The event is heavily reliant on industry engagement.</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Time-bound: Get it within the event’s timeline.</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Objective 2: By the end of the event secure a minimum of 10 exhibitors showcasing winter tourism products and services of which 5 exhibitors would come from sustainable and </w:t>
      </w:r>
      <w:proofErr w:type="spellStart"/>
      <w:r>
        <w:rPr>
          <w:rFonts w:ascii="Times New Roman" w:eastAsia="Times New Roman" w:hAnsi="Times New Roman" w:cs="Times New Roman"/>
          <w:color w:val="222222"/>
          <w:sz w:val="24"/>
          <w:szCs w:val="24"/>
          <w:highlight w:val="white"/>
        </w:rPr>
        <w:t>eco friendly</w:t>
      </w:r>
      <w:proofErr w:type="spellEnd"/>
      <w:r>
        <w:rPr>
          <w:rFonts w:ascii="Times New Roman" w:eastAsia="Times New Roman" w:hAnsi="Times New Roman" w:cs="Times New Roman"/>
          <w:color w:val="222222"/>
          <w:sz w:val="24"/>
          <w:szCs w:val="24"/>
          <w:highlight w:val="white"/>
        </w:rPr>
        <w:t xml:space="preserve"> brands to showcase innovation and sustainable practices in winter tourism (</w:t>
      </w:r>
      <w:proofErr w:type="spellStart"/>
      <w:r>
        <w:rPr>
          <w:rFonts w:ascii="Times New Roman" w:eastAsia="Times New Roman" w:hAnsi="Times New Roman" w:cs="Times New Roman"/>
          <w:color w:val="222222"/>
          <w:sz w:val="24"/>
          <w:szCs w:val="24"/>
          <w:highlight w:val="white"/>
        </w:rPr>
        <w:t>Partanen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Sarkki</w:t>
      </w:r>
      <w:proofErr w:type="spellEnd"/>
      <w:r>
        <w:rPr>
          <w:rFonts w:ascii="Times New Roman" w:eastAsia="Times New Roman" w:hAnsi="Times New Roman" w:cs="Times New Roman"/>
          <w:color w:val="222222"/>
          <w:sz w:val="24"/>
          <w:szCs w:val="24"/>
          <w:highlight w:val="white"/>
        </w:rPr>
        <w:t>, 2021).</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Specific: Winter tourism products targeting sustainability showcased by secure exhibitors.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Measurable: Minimum 10 exhibitors where 5 of which should be aimed at sustainability.</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Achievable: Connect with brands by direct outreach and </w:t>
      </w:r>
      <w:proofErr w:type="spellStart"/>
      <w:r>
        <w:rPr>
          <w:rFonts w:ascii="Times New Roman" w:eastAsia="Times New Roman" w:hAnsi="Times New Roman" w:cs="Times New Roman"/>
          <w:color w:val="222222"/>
          <w:sz w:val="24"/>
          <w:szCs w:val="24"/>
          <w:highlight w:val="white"/>
        </w:rPr>
        <w:t>customised</w:t>
      </w:r>
      <w:proofErr w:type="spellEnd"/>
      <w:r>
        <w:rPr>
          <w:rFonts w:ascii="Times New Roman" w:eastAsia="Times New Roman" w:hAnsi="Times New Roman" w:cs="Times New Roman"/>
          <w:color w:val="222222"/>
          <w:sz w:val="24"/>
          <w:szCs w:val="24"/>
          <w:highlight w:val="white"/>
        </w:rPr>
        <w:t xml:space="preserve"> marketing.</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Relevant: Showcasing innovation in the sector is in the hands of exhibitors.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Time-bound: within the event’s timeline.</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Objective 3: At the end of the event, offer structured networking sessions and collaboration opportunities throughout the day to facilitate at least 3 partnerships or collaborations among delegates which result in new business in winter tourism (</w:t>
      </w:r>
      <w:proofErr w:type="spellStart"/>
      <w:r>
        <w:rPr>
          <w:rFonts w:ascii="Times New Roman" w:eastAsia="Times New Roman" w:hAnsi="Times New Roman" w:cs="Times New Roman"/>
          <w:color w:val="222222"/>
          <w:sz w:val="24"/>
          <w:szCs w:val="24"/>
          <w:highlight w:val="white"/>
        </w:rPr>
        <w:t>Nudurupati</w:t>
      </w:r>
      <w:proofErr w:type="spellEnd"/>
      <w:r>
        <w:rPr>
          <w:rFonts w:ascii="Times New Roman" w:eastAsia="Times New Roman" w:hAnsi="Times New Roman" w:cs="Times New Roman"/>
          <w:color w:val="222222"/>
          <w:sz w:val="24"/>
          <w:szCs w:val="24"/>
          <w:highlight w:val="white"/>
        </w:rPr>
        <w:t xml:space="preserve"> et al., 2021).</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Specific: It helps business collaborations or partnership.</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Measurable: Minimum of 3 partnerships or collaborations.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Achievable: Provide chances to structure the networking.</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Relevant: Networking and coordination are vital</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Time bound: Finish by events end. </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b/>
          <w:sz w:val="24"/>
          <w:szCs w:val="24"/>
        </w:rPr>
      </w:pPr>
    </w:p>
    <w:p w:rsidR="00C66392" w:rsidRDefault="00C66392" w:rsidP="00C66392">
      <w:pPr>
        <w:pStyle w:val="2"/>
        <w:spacing w:line="360" w:lineRule="auto"/>
        <w:jc w:val="both"/>
        <w:rPr>
          <w:rFonts w:ascii="Times New Roman" w:eastAsia="Times New Roman" w:hAnsi="Times New Roman" w:cs="Times New Roman"/>
          <w:b/>
          <w:sz w:val="24"/>
          <w:szCs w:val="24"/>
        </w:rPr>
      </w:pPr>
      <w:bookmarkStart w:id="10" w:name="_s2gw7wjduh62" w:colFirst="0" w:colLast="0"/>
      <w:bookmarkStart w:id="11" w:name="_Toc189945709"/>
      <w:bookmarkEnd w:id="10"/>
      <w:r>
        <w:rPr>
          <w:rFonts w:ascii="Times New Roman" w:eastAsia="Times New Roman" w:hAnsi="Times New Roman" w:cs="Times New Roman"/>
          <w:b/>
          <w:sz w:val="24"/>
          <w:szCs w:val="24"/>
        </w:rPr>
        <w:lastRenderedPageBreak/>
        <w:t>Event Management</w:t>
      </w:r>
      <w:bookmarkEnd w:id="11"/>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Organizing "Winter Wonders: Frosted Journey" needs a diverse set of skills and resources in aspects like operational, planning and marketing functions. The success of the event will depend upon productive coordination of these aspects. </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p>
    <w:p w:rsidR="00C66392" w:rsidRDefault="00C66392" w:rsidP="00C66392">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Operational Skills and Resources: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Operational management is vital for smooth execution. There will be a need for </w:t>
      </w:r>
      <w:proofErr w:type="spellStart"/>
      <w:r>
        <w:rPr>
          <w:rFonts w:ascii="Times New Roman" w:eastAsia="Times New Roman" w:hAnsi="Times New Roman" w:cs="Times New Roman"/>
          <w:color w:val="222222"/>
          <w:sz w:val="24"/>
          <w:szCs w:val="24"/>
          <w:highlight w:val="white"/>
        </w:rPr>
        <w:t>well coordinated</w:t>
      </w:r>
      <w:proofErr w:type="spellEnd"/>
      <w:r>
        <w:rPr>
          <w:rFonts w:ascii="Times New Roman" w:eastAsia="Times New Roman" w:hAnsi="Times New Roman" w:cs="Times New Roman"/>
          <w:color w:val="222222"/>
          <w:sz w:val="24"/>
          <w:szCs w:val="24"/>
          <w:highlight w:val="white"/>
        </w:rPr>
        <w:t xml:space="preserve"> experts to assist in the setup of venue, registration and on day coordination. For presentations and workshops, there must be an expert in handling the technical requirement of sound, lighting and audiovisual equipment. There will be a need to keep catering services on track, so that everything is done in terms of meals that correspond with the winter theme (Pelly and </w:t>
      </w:r>
      <w:proofErr w:type="spellStart"/>
      <w:r>
        <w:rPr>
          <w:rFonts w:ascii="Times New Roman" w:eastAsia="Times New Roman" w:hAnsi="Times New Roman" w:cs="Times New Roman"/>
          <w:color w:val="222222"/>
          <w:sz w:val="24"/>
          <w:szCs w:val="24"/>
          <w:highlight w:val="white"/>
        </w:rPr>
        <w:t>Tweedie</w:t>
      </w:r>
      <w:proofErr w:type="spellEnd"/>
      <w:r>
        <w:rPr>
          <w:rFonts w:ascii="Times New Roman" w:eastAsia="Times New Roman" w:hAnsi="Times New Roman" w:cs="Times New Roman"/>
          <w:color w:val="222222"/>
          <w:sz w:val="24"/>
          <w:szCs w:val="24"/>
          <w:highlight w:val="white"/>
        </w:rPr>
        <w:t xml:space="preserve">, 2021). Another necessary item is the duty to take care of attendee registration and give attendee information during the event. </w:t>
      </w:r>
      <w:proofErr w:type="spellStart"/>
      <w:r>
        <w:rPr>
          <w:rFonts w:ascii="Times New Roman" w:eastAsia="Times New Roman" w:hAnsi="Times New Roman" w:cs="Times New Roman"/>
          <w:color w:val="222222"/>
          <w:sz w:val="24"/>
          <w:szCs w:val="24"/>
          <w:highlight w:val="white"/>
        </w:rPr>
        <w:t>Glenshee</w:t>
      </w:r>
      <w:proofErr w:type="spellEnd"/>
      <w:r>
        <w:rPr>
          <w:rFonts w:ascii="Times New Roman" w:eastAsia="Times New Roman" w:hAnsi="Times New Roman" w:cs="Times New Roman"/>
          <w:color w:val="222222"/>
          <w:sz w:val="24"/>
          <w:szCs w:val="24"/>
          <w:highlight w:val="white"/>
        </w:rPr>
        <w:t xml:space="preserve"> Ski Centre provides the event services such as parking, outdoor activity facilities, and breakout locations easily accommodated to event activities.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p>
    <w:p w:rsidR="00C66392" w:rsidRDefault="00C66392" w:rsidP="00C66392">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Planning Skills and Resources: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Planning is the conception and the implementation of the event schedule. Timelines will have to be managed, tasks delegated and things shall be on track by project managers (Cho et al., 2023). It is important to not overrun by having strong knowledge of budgeting, resource allocation and scheduling. This will involve planning such as sourcing of exhibitors, guest speakers and activity providers for interactive sessions and also winter sports. There should be proper collaboration with suppliers for materials, catering and decorations that is in line with the winter theme (Cho et al., 2023). </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p>
    <w:p w:rsidR="00C66392" w:rsidRDefault="00C66392" w:rsidP="00C66392">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Marketing Skills and Resources: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Marketing that is important to attract attendees and build buzz about the event. To promote the event to various social media platforms</w:t>
      </w:r>
      <w:proofErr w:type="gramStart"/>
      <w:r>
        <w:rPr>
          <w:rFonts w:ascii="Times New Roman" w:eastAsia="Times New Roman" w:hAnsi="Times New Roman" w:cs="Times New Roman"/>
          <w:color w:val="222222"/>
          <w:sz w:val="24"/>
          <w:szCs w:val="24"/>
          <w:highlight w:val="white"/>
        </w:rPr>
        <w:t>,  there</w:t>
      </w:r>
      <w:proofErr w:type="gramEnd"/>
      <w:r>
        <w:rPr>
          <w:rFonts w:ascii="Times New Roman" w:eastAsia="Times New Roman" w:hAnsi="Times New Roman" w:cs="Times New Roman"/>
          <w:color w:val="222222"/>
          <w:sz w:val="24"/>
          <w:szCs w:val="24"/>
          <w:highlight w:val="white"/>
        </w:rPr>
        <w:t xml:space="preserve"> will be a need for a digital marketing, content creating, and social media campaign team (</w:t>
      </w:r>
      <w:proofErr w:type="spellStart"/>
      <w:r>
        <w:rPr>
          <w:rFonts w:ascii="Times New Roman" w:eastAsia="Times New Roman" w:hAnsi="Times New Roman" w:cs="Times New Roman"/>
          <w:color w:val="222222"/>
          <w:sz w:val="24"/>
          <w:szCs w:val="24"/>
          <w:highlight w:val="white"/>
        </w:rPr>
        <w:t>Pascucci</w:t>
      </w:r>
      <w:proofErr w:type="spellEnd"/>
      <w:r>
        <w:rPr>
          <w:rFonts w:ascii="Times New Roman" w:eastAsia="Times New Roman" w:hAnsi="Times New Roman" w:cs="Times New Roman"/>
          <w:color w:val="222222"/>
          <w:sz w:val="24"/>
          <w:szCs w:val="24"/>
          <w:highlight w:val="white"/>
        </w:rPr>
        <w:t xml:space="preserve"> et al., 2023). Advertisements can be targeted and can be done in partnership with industry bodies. Moreover, an event app or website for registering, sharing information and engaging will add to the entire experience.</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pStyle w:val="2"/>
        <w:spacing w:line="360" w:lineRule="auto"/>
        <w:jc w:val="both"/>
        <w:rPr>
          <w:rFonts w:ascii="Times New Roman" w:eastAsia="Times New Roman" w:hAnsi="Times New Roman" w:cs="Times New Roman"/>
          <w:sz w:val="24"/>
          <w:szCs w:val="24"/>
        </w:rPr>
      </w:pPr>
      <w:bookmarkStart w:id="12" w:name="_jdjwk2mozcwc" w:colFirst="0" w:colLast="0"/>
      <w:bookmarkStart w:id="13" w:name="_Toc189945710"/>
      <w:bookmarkEnd w:id="12"/>
      <w:r>
        <w:rPr>
          <w:rFonts w:ascii="Times New Roman" w:eastAsia="Times New Roman" w:hAnsi="Times New Roman" w:cs="Times New Roman"/>
          <w:b/>
          <w:sz w:val="24"/>
          <w:szCs w:val="24"/>
        </w:rPr>
        <w:lastRenderedPageBreak/>
        <w:t>Event Budget</w:t>
      </w:r>
      <w:bookmarkEnd w:id="13"/>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breakdown of income and expenditure is given in a table:</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1560"/>
        <w:gridCol w:w="1560"/>
        <w:gridCol w:w="3120"/>
      </w:tblGrid>
      <w:tr w:rsidR="00C66392" w:rsidTr="00090803">
        <w:trPr>
          <w:trHeight w:val="440"/>
        </w:trPr>
        <w:tc>
          <w:tcPr>
            <w:tcW w:w="3120" w:type="dxa"/>
            <w:shd w:val="clear" w:color="auto" w:fill="auto"/>
            <w:tcMar>
              <w:top w:w="100" w:type="dxa"/>
              <w:left w:w="100" w:type="dxa"/>
              <w:bottom w:w="100" w:type="dxa"/>
              <w:right w:w="100" w:type="dxa"/>
            </w:tcMar>
          </w:tcPr>
          <w:p w:rsidR="00C66392" w:rsidRDefault="00C66392" w:rsidP="00090803">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Category</w:t>
            </w:r>
          </w:p>
        </w:tc>
        <w:tc>
          <w:tcPr>
            <w:tcW w:w="3120" w:type="dxa"/>
            <w:gridSpan w:val="2"/>
            <w:shd w:val="clear" w:color="auto" w:fill="auto"/>
            <w:tcMar>
              <w:top w:w="100" w:type="dxa"/>
              <w:left w:w="100" w:type="dxa"/>
              <w:bottom w:w="100" w:type="dxa"/>
              <w:right w:w="100" w:type="dxa"/>
            </w:tcMar>
          </w:tcPr>
          <w:p w:rsidR="00C66392" w:rsidRDefault="00C66392" w:rsidP="00090803">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Income (£)</w:t>
            </w:r>
          </w:p>
        </w:tc>
        <w:tc>
          <w:tcPr>
            <w:tcW w:w="3120" w:type="dxa"/>
            <w:shd w:val="clear" w:color="auto" w:fill="auto"/>
            <w:tcMar>
              <w:top w:w="100" w:type="dxa"/>
              <w:left w:w="100" w:type="dxa"/>
              <w:bottom w:w="100" w:type="dxa"/>
              <w:right w:w="100" w:type="dxa"/>
            </w:tcMar>
          </w:tcPr>
          <w:p w:rsidR="00C66392" w:rsidRDefault="00C66392" w:rsidP="00090803">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Costs (£)</w:t>
            </w:r>
          </w:p>
        </w:tc>
      </w:tr>
      <w:tr w:rsidR="00C66392" w:rsidTr="00090803">
        <w:trPr>
          <w:trHeight w:val="440"/>
        </w:trPr>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Sponsorship revenue</w:t>
            </w:r>
          </w:p>
        </w:tc>
        <w:tc>
          <w:tcPr>
            <w:tcW w:w="3120" w:type="dxa"/>
            <w:gridSpan w:val="2"/>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p>
        </w:tc>
      </w:tr>
      <w:tr w:rsidR="00C66392" w:rsidTr="00090803">
        <w:trPr>
          <w:trHeight w:val="440"/>
        </w:trPr>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Ticket sales</w:t>
            </w:r>
          </w:p>
          <w:p w:rsidR="00C66392" w:rsidRDefault="00C66392" w:rsidP="0009080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 tickets at £200)</w:t>
            </w:r>
          </w:p>
        </w:tc>
        <w:tc>
          <w:tcPr>
            <w:tcW w:w="3120" w:type="dxa"/>
            <w:gridSpan w:val="2"/>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£60,000</w:t>
            </w:r>
          </w:p>
        </w:tc>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p>
        </w:tc>
      </w:tr>
      <w:tr w:rsidR="00C66392" w:rsidTr="00090803">
        <w:trPr>
          <w:trHeight w:val="440"/>
        </w:trPr>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Exhibition charge</w:t>
            </w:r>
          </w:p>
          <w:p w:rsidR="00C66392" w:rsidRDefault="00C66392" w:rsidP="0009080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 stalls at £1000)</w:t>
            </w:r>
          </w:p>
        </w:tc>
        <w:tc>
          <w:tcPr>
            <w:tcW w:w="3120" w:type="dxa"/>
            <w:gridSpan w:val="2"/>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p>
        </w:tc>
      </w:tr>
      <w:tr w:rsidR="00C66392" w:rsidTr="00090803">
        <w:trPr>
          <w:trHeight w:val="440"/>
        </w:trPr>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support</w:t>
            </w:r>
          </w:p>
          <w:p w:rsidR="00C66392" w:rsidRDefault="00C66392" w:rsidP="0009080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(Partnerships)</w:t>
            </w:r>
          </w:p>
        </w:tc>
        <w:tc>
          <w:tcPr>
            <w:tcW w:w="3120" w:type="dxa"/>
            <w:gridSpan w:val="2"/>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£6,000</w:t>
            </w:r>
          </w:p>
        </w:tc>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p>
        </w:tc>
      </w:tr>
      <w:tr w:rsidR="00C66392" w:rsidTr="00090803">
        <w:trPr>
          <w:trHeight w:val="440"/>
        </w:trPr>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Venue hiring</w:t>
            </w:r>
          </w:p>
        </w:tc>
        <w:tc>
          <w:tcPr>
            <w:tcW w:w="3120" w:type="dxa"/>
            <w:gridSpan w:val="2"/>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r w:rsidR="00C66392" w:rsidTr="00090803">
        <w:trPr>
          <w:trHeight w:val="440"/>
        </w:trPr>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Catering </w:t>
            </w:r>
          </w:p>
        </w:tc>
        <w:tc>
          <w:tcPr>
            <w:tcW w:w="3120" w:type="dxa"/>
            <w:gridSpan w:val="2"/>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£12,000</w:t>
            </w:r>
          </w:p>
        </w:tc>
      </w:tr>
      <w:tr w:rsidR="00C66392" w:rsidTr="00090803">
        <w:trPr>
          <w:trHeight w:val="440"/>
        </w:trPr>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Lighting and audio visual </w:t>
            </w:r>
            <w:proofErr w:type="spellStart"/>
            <w:r>
              <w:rPr>
                <w:rFonts w:ascii="Times New Roman" w:eastAsia="Times New Roman" w:hAnsi="Times New Roman" w:cs="Times New Roman"/>
                <w:sz w:val="24"/>
                <w:szCs w:val="24"/>
              </w:rPr>
              <w:t>equipments</w:t>
            </w:r>
            <w:proofErr w:type="spellEnd"/>
          </w:p>
        </w:tc>
        <w:tc>
          <w:tcPr>
            <w:tcW w:w="3120" w:type="dxa"/>
            <w:gridSpan w:val="2"/>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C66392" w:rsidTr="00090803">
        <w:trPr>
          <w:trHeight w:val="440"/>
        </w:trPr>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and logistics</w:t>
            </w:r>
          </w:p>
        </w:tc>
        <w:tc>
          <w:tcPr>
            <w:tcW w:w="3120" w:type="dxa"/>
            <w:gridSpan w:val="2"/>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£8,000</w:t>
            </w:r>
          </w:p>
        </w:tc>
      </w:tr>
      <w:tr w:rsidR="00C66392" w:rsidTr="00090803">
        <w:trPr>
          <w:trHeight w:val="440"/>
        </w:trPr>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and advertisements</w:t>
            </w:r>
          </w:p>
        </w:tc>
        <w:tc>
          <w:tcPr>
            <w:tcW w:w="3120" w:type="dxa"/>
            <w:gridSpan w:val="2"/>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C66392" w:rsidTr="00090803">
        <w:trPr>
          <w:trHeight w:val="440"/>
        </w:trPr>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Extra</w:t>
            </w:r>
          </w:p>
        </w:tc>
        <w:tc>
          <w:tcPr>
            <w:tcW w:w="3120" w:type="dxa"/>
            <w:gridSpan w:val="2"/>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C66392" w:rsidTr="00090803">
        <w:trPr>
          <w:trHeight w:val="440"/>
        </w:trPr>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both"/>
              <w:rPr>
                <w:rFonts w:ascii="Times New Roman" w:eastAsia="Times New Roman" w:hAnsi="Times New Roman" w:cs="Times New Roman"/>
                <w:sz w:val="24"/>
                <w:szCs w:val="24"/>
              </w:rPr>
            </w:pPr>
          </w:p>
        </w:tc>
        <w:tc>
          <w:tcPr>
            <w:tcW w:w="3120" w:type="dxa"/>
            <w:gridSpan w:val="2"/>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£136,000</w:t>
            </w:r>
          </w:p>
        </w:tc>
        <w:tc>
          <w:tcPr>
            <w:tcW w:w="3120" w:type="dxa"/>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£42,000</w:t>
            </w:r>
          </w:p>
        </w:tc>
      </w:tr>
      <w:tr w:rsidR="00C66392" w:rsidTr="00090803">
        <w:trPr>
          <w:trHeight w:val="440"/>
        </w:trPr>
        <w:tc>
          <w:tcPr>
            <w:tcW w:w="4680" w:type="dxa"/>
            <w:gridSpan w:val="2"/>
            <w:shd w:val="clear" w:color="auto" w:fill="auto"/>
            <w:tcMar>
              <w:top w:w="100" w:type="dxa"/>
              <w:left w:w="100" w:type="dxa"/>
              <w:bottom w:w="100" w:type="dxa"/>
              <w:right w:w="100" w:type="dxa"/>
            </w:tcMar>
          </w:tcPr>
          <w:p w:rsidR="00C66392" w:rsidRDefault="00C66392" w:rsidP="00090803">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Expected profit</w:t>
            </w:r>
          </w:p>
        </w:tc>
        <w:tc>
          <w:tcPr>
            <w:tcW w:w="4680" w:type="dxa"/>
            <w:gridSpan w:val="2"/>
            <w:shd w:val="clear" w:color="auto" w:fill="auto"/>
            <w:tcMar>
              <w:top w:w="100" w:type="dxa"/>
              <w:left w:w="100" w:type="dxa"/>
              <w:bottom w:w="100" w:type="dxa"/>
              <w:right w:w="100" w:type="dxa"/>
            </w:tcMar>
          </w:tcPr>
          <w:p w:rsidR="00C66392" w:rsidRDefault="00C66392" w:rsidP="0009080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£94000</w:t>
            </w:r>
          </w:p>
        </w:tc>
      </w:tr>
    </w:tbl>
    <w:p w:rsidR="00C66392" w:rsidRDefault="00C66392" w:rsidP="00C6639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Income and expenditure table</w:t>
      </w:r>
    </w:p>
    <w:p w:rsidR="00C66392" w:rsidRDefault="00C66392" w:rsidP="00C6639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Created by learner</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The budget table for "Winter Wonders" shows projected income, costs and profit. Financial sources are strategically diversified so that they are in a position to support robust funding while expenditure is carefully spent on core areas.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p>
    <w:p w:rsidR="00C66392" w:rsidRDefault="00C66392" w:rsidP="00C66392">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Income analysis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It is expected the event will bring in £136,000. The 3 largest chunks at £50,000 come from sponsorship, from partnerships with winter tourism, </w:t>
      </w:r>
      <w:proofErr w:type="spellStart"/>
      <w:r>
        <w:rPr>
          <w:rFonts w:ascii="Times New Roman" w:eastAsia="Times New Roman" w:hAnsi="Times New Roman" w:cs="Times New Roman"/>
          <w:color w:val="222222"/>
          <w:sz w:val="24"/>
          <w:szCs w:val="24"/>
          <w:highlight w:val="white"/>
        </w:rPr>
        <w:t>eco friendly</w:t>
      </w:r>
      <w:proofErr w:type="spellEnd"/>
      <w:r>
        <w:rPr>
          <w:rFonts w:ascii="Times New Roman" w:eastAsia="Times New Roman" w:hAnsi="Times New Roman" w:cs="Times New Roman"/>
          <w:color w:val="222222"/>
          <w:sz w:val="24"/>
          <w:szCs w:val="24"/>
          <w:highlight w:val="white"/>
        </w:rPr>
        <w:t xml:space="preserve"> brands. Ticket sales are calculated at £60,000, with the sale of 300 tickets selling for £200 each. There will also be £20,000 from 20 exhibitor stalls that can act as a platform for brands to showcase their innovations. The income is being boosted by another £6,000 from marketing partnerships.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p>
    <w:p w:rsidR="00C66392" w:rsidRDefault="00C66392" w:rsidP="00C66392">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Expenditure analysis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It is estimated that costs will amount to £42,000 in total. </w:t>
      </w:r>
      <w:proofErr w:type="spellStart"/>
      <w:r>
        <w:rPr>
          <w:rFonts w:ascii="Times New Roman" w:eastAsia="Times New Roman" w:hAnsi="Times New Roman" w:cs="Times New Roman"/>
          <w:color w:val="222222"/>
          <w:sz w:val="24"/>
          <w:szCs w:val="24"/>
          <w:highlight w:val="white"/>
        </w:rPr>
        <w:t>Glenshee</w:t>
      </w:r>
      <w:proofErr w:type="spellEnd"/>
      <w:r>
        <w:rPr>
          <w:rFonts w:ascii="Times New Roman" w:eastAsia="Times New Roman" w:hAnsi="Times New Roman" w:cs="Times New Roman"/>
          <w:color w:val="222222"/>
          <w:sz w:val="24"/>
          <w:szCs w:val="24"/>
          <w:highlight w:val="white"/>
        </w:rPr>
        <w:t xml:space="preserve"> Ski Centre offers budget venue hire of £10,000 for a scenic and modern venue. Winter themed meals and refreshments for attendees are catered at a cost of £12,000. The event’s quality and visibility will be improved by using lighting and audiovisual equipment (£5,000) and marketing expenses (£5,000). Staff and logistics (£8,000) and contingency (£2,000) to facilitate smooth running are also mentioned.</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p>
    <w:p w:rsidR="00C66392" w:rsidRDefault="00C66392" w:rsidP="00C66392">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Profitability</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"Winter Wonders" is financially viable, because a £94,000 profit is expected. An income and expenditure balance assures that the event achieves profit and at the same time that helps the initiative to be successful and impactful in the MICE industry.</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p>
    <w:p w:rsidR="00C66392" w:rsidRDefault="00C66392" w:rsidP="00C66392">
      <w:pPr>
        <w:pStyle w:val="2"/>
        <w:spacing w:line="360" w:lineRule="auto"/>
        <w:jc w:val="both"/>
        <w:rPr>
          <w:rFonts w:ascii="Times New Roman" w:eastAsia="Times New Roman" w:hAnsi="Times New Roman" w:cs="Times New Roman"/>
          <w:b/>
          <w:sz w:val="24"/>
          <w:szCs w:val="24"/>
        </w:rPr>
      </w:pPr>
      <w:bookmarkStart w:id="14" w:name="_xusx82ohe5g0" w:colFirst="0" w:colLast="0"/>
      <w:bookmarkStart w:id="15" w:name="_Toc189945711"/>
      <w:bookmarkEnd w:id="14"/>
      <w:r>
        <w:rPr>
          <w:rFonts w:ascii="Times New Roman" w:eastAsia="Times New Roman" w:hAnsi="Times New Roman" w:cs="Times New Roman"/>
          <w:b/>
          <w:sz w:val="24"/>
          <w:szCs w:val="24"/>
        </w:rPr>
        <w:t>Industry Trends / Issues / Impacts</w:t>
      </w:r>
      <w:bookmarkEnd w:id="15"/>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Emerging trends, pressing problems, and a shift in expectations make the meetings and events industry on the horizon of major change. These factors directly influence the design and execution of events like "Winter Wonders: A Frosted Journey."</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Latest trends</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Sustainability and Green Practices: Across the industry, a priority is sustainability which consists of reduced carbon footprints, reduced use of fossil fuels, relying on renewable resources and the avoidance of waste (</w:t>
      </w:r>
      <w:proofErr w:type="spellStart"/>
      <w:r>
        <w:rPr>
          <w:rFonts w:ascii="Times New Roman" w:eastAsia="Times New Roman" w:hAnsi="Times New Roman" w:cs="Times New Roman"/>
          <w:sz w:val="24"/>
          <w:szCs w:val="24"/>
        </w:rPr>
        <w:t>Mair</w:t>
      </w:r>
      <w:proofErr w:type="spellEnd"/>
      <w:r>
        <w:rPr>
          <w:rFonts w:ascii="Times New Roman" w:eastAsia="Times New Roman" w:hAnsi="Times New Roman" w:cs="Times New Roman"/>
          <w:sz w:val="24"/>
          <w:szCs w:val="24"/>
        </w:rPr>
        <w:t xml:space="preserve"> and Smith, 2022). Events are starting </w:t>
      </w:r>
      <w:proofErr w:type="spellStart"/>
      <w:r>
        <w:rPr>
          <w:rFonts w:ascii="Times New Roman" w:eastAsia="Times New Roman" w:hAnsi="Times New Roman" w:cs="Times New Roman"/>
          <w:sz w:val="24"/>
          <w:szCs w:val="24"/>
        </w:rPr>
        <w:t>eco friendly</w:t>
      </w:r>
      <w:proofErr w:type="spellEnd"/>
      <w:r>
        <w:rPr>
          <w:rFonts w:ascii="Times New Roman" w:eastAsia="Times New Roman" w:hAnsi="Times New Roman" w:cs="Times New Roman"/>
          <w:sz w:val="24"/>
          <w:szCs w:val="24"/>
        </w:rPr>
        <w:t xml:space="preserve"> catering, digital ticketing, </w:t>
      </w:r>
      <w:proofErr w:type="gramStart"/>
      <w:r>
        <w:rPr>
          <w:rFonts w:ascii="Times New Roman" w:eastAsia="Times New Roman" w:hAnsi="Times New Roman" w:cs="Times New Roman"/>
          <w:sz w:val="24"/>
          <w:szCs w:val="24"/>
        </w:rPr>
        <w:t>reused</w:t>
      </w:r>
      <w:proofErr w:type="gramEnd"/>
      <w:r>
        <w:rPr>
          <w:rFonts w:ascii="Times New Roman" w:eastAsia="Times New Roman" w:hAnsi="Times New Roman" w:cs="Times New Roman"/>
          <w:sz w:val="24"/>
          <w:szCs w:val="24"/>
        </w:rPr>
        <w:t xml:space="preserve"> materials to attract environmentally conscious audiences. </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and Innovation: Events are being conducted in an increasingly hybrid way </w:t>
      </w:r>
      <w:proofErr w:type="gramStart"/>
      <w:r>
        <w:rPr>
          <w:rFonts w:ascii="Times New Roman" w:eastAsia="Times New Roman" w:hAnsi="Times New Roman" w:cs="Times New Roman"/>
          <w:sz w:val="24"/>
          <w:szCs w:val="24"/>
        </w:rPr>
        <w:t>by  integrating</w:t>
      </w:r>
      <w:proofErr w:type="gramEnd"/>
      <w:r>
        <w:rPr>
          <w:rFonts w:ascii="Times New Roman" w:eastAsia="Times New Roman" w:hAnsi="Times New Roman" w:cs="Times New Roman"/>
          <w:sz w:val="24"/>
          <w:szCs w:val="24"/>
        </w:rPr>
        <w:t xml:space="preserve"> technologies  like artificial intelligence (AI), augmented reality (AR) and virtual events (Li et al., 2022). Event apps can boost attendee engagement by giving personalized schedules, interactive elements and real time networking.</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Immersive and Experiential Events: In present times, delegates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unique, live immersive experiences over conventional formats. Workshops, quick exhibitions, and interactive installations create impressions that stay and make people happy (Yung et al., 2022).</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Health and Safety Protocols: Post pandemic, attendees demand health and safety above all and expect strict protocols and </w:t>
      </w:r>
      <w:proofErr w:type="spellStart"/>
      <w:r>
        <w:rPr>
          <w:rFonts w:ascii="Times New Roman" w:eastAsia="Times New Roman" w:hAnsi="Times New Roman" w:cs="Times New Roman"/>
          <w:sz w:val="24"/>
          <w:szCs w:val="24"/>
        </w:rPr>
        <w:t>touchless</w:t>
      </w:r>
      <w:proofErr w:type="spellEnd"/>
      <w:r>
        <w:rPr>
          <w:rFonts w:ascii="Times New Roman" w:eastAsia="Times New Roman" w:hAnsi="Times New Roman" w:cs="Times New Roman"/>
          <w:sz w:val="24"/>
          <w:szCs w:val="24"/>
        </w:rPr>
        <w:t xml:space="preserve"> technologies to secure </w:t>
      </w:r>
      <w:proofErr w:type="spellStart"/>
      <w:r>
        <w:rPr>
          <w:rFonts w:ascii="Times New Roman" w:eastAsia="Times New Roman" w:hAnsi="Times New Roman" w:cs="Times New Roman"/>
          <w:sz w:val="24"/>
          <w:szCs w:val="24"/>
        </w:rPr>
        <w:t>well being</w:t>
      </w:r>
      <w:proofErr w:type="spellEnd"/>
      <w:r>
        <w:rPr>
          <w:rFonts w:ascii="Times New Roman" w:eastAsia="Times New Roman" w:hAnsi="Times New Roman" w:cs="Times New Roman"/>
          <w:sz w:val="24"/>
          <w:szCs w:val="24"/>
        </w:rPr>
        <w:t>.</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Issues</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Challenges: Inflation creates increased costs which together with budget constraints need efficient financial management and innovative solutions to be profitable.</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Skilled Workforce Shortage: Staffing shortages are making the industry struggle with service quality issues and operational efficiency. Models such as </w:t>
      </w:r>
      <w:proofErr w:type="spellStart"/>
      <w:r>
        <w:rPr>
          <w:rFonts w:ascii="Times New Roman" w:eastAsia="Times New Roman" w:hAnsi="Times New Roman" w:cs="Times New Roman"/>
          <w:sz w:val="24"/>
          <w:szCs w:val="24"/>
        </w:rPr>
        <w:t>upskilling</w:t>
      </w:r>
      <w:proofErr w:type="spellEnd"/>
      <w:r>
        <w:rPr>
          <w:rFonts w:ascii="Times New Roman" w:eastAsia="Times New Roman" w:hAnsi="Times New Roman" w:cs="Times New Roman"/>
          <w:sz w:val="24"/>
          <w:szCs w:val="24"/>
        </w:rPr>
        <w:t xml:space="preserve"> and flexible staffing are becoming vital (Sullivan, 2024).</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Trade-offs: Sustainability is critical but implementations add to operational complexity and cost, leading to problems for organizers.</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Impacts on Winter Wonders</w:t>
      </w: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Winter</w:t>
      </w:r>
      <w:proofErr w:type="gramEnd"/>
      <w:r>
        <w:rPr>
          <w:rFonts w:ascii="Times New Roman" w:eastAsia="Times New Roman" w:hAnsi="Times New Roman" w:cs="Times New Roman"/>
          <w:sz w:val="24"/>
          <w:szCs w:val="24"/>
        </w:rPr>
        <w:t xml:space="preserve"> wonders” adds these trends by focusing on eco-friendly practices like collaborating with sustainable brands and giving digital engagement tools. The immersive winter themed functions are </w:t>
      </w:r>
      <w:proofErr w:type="gramStart"/>
      <w:r>
        <w:rPr>
          <w:rFonts w:ascii="Times New Roman" w:eastAsia="Times New Roman" w:hAnsi="Times New Roman" w:cs="Times New Roman"/>
          <w:sz w:val="24"/>
          <w:szCs w:val="24"/>
        </w:rPr>
        <w:t>in  line</w:t>
      </w:r>
      <w:proofErr w:type="gramEnd"/>
      <w:r>
        <w:rPr>
          <w:rFonts w:ascii="Times New Roman" w:eastAsia="Times New Roman" w:hAnsi="Times New Roman" w:cs="Times New Roman"/>
          <w:sz w:val="24"/>
          <w:szCs w:val="24"/>
        </w:rPr>
        <w:t xml:space="preserve"> with the need for experimental events. With detailed financial planning the event fights economic unreliability. By following certain health and safety guidelines the event has been impactful and industry relevant.</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pStyle w:val="2"/>
        <w:spacing w:line="360" w:lineRule="auto"/>
        <w:jc w:val="both"/>
        <w:rPr>
          <w:rFonts w:ascii="Times New Roman" w:eastAsia="Times New Roman" w:hAnsi="Times New Roman" w:cs="Times New Roman"/>
          <w:b/>
          <w:sz w:val="24"/>
          <w:szCs w:val="24"/>
        </w:rPr>
      </w:pPr>
      <w:bookmarkStart w:id="16" w:name="_2qrfrgea75ph" w:colFirst="0" w:colLast="0"/>
      <w:bookmarkStart w:id="17" w:name="_Toc189945712"/>
      <w:bookmarkEnd w:id="16"/>
      <w:r>
        <w:rPr>
          <w:rFonts w:ascii="Times New Roman" w:eastAsia="Times New Roman" w:hAnsi="Times New Roman" w:cs="Times New Roman"/>
          <w:b/>
          <w:sz w:val="24"/>
          <w:szCs w:val="24"/>
        </w:rPr>
        <w:lastRenderedPageBreak/>
        <w:t>Situational and Cultural Considerations</w:t>
      </w:r>
      <w:bookmarkEnd w:id="17"/>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Planning "Winter Wonders: "A Frosted Journey," needs analysis of wider situational and cultural elements for getting success. These factors can be evaluated systematically with a systematic framework such as the PESTLE (Political, Economic, Social, Technological, Environmental, </w:t>
      </w:r>
      <w:proofErr w:type="gramStart"/>
      <w:r>
        <w:rPr>
          <w:rFonts w:ascii="Times New Roman" w:eastAsia="Times New Roman" w:hAnsi="Times New Roman" w:cs="Times New Roman"/>
          <w:color w:val="222222"/>
          <w:sz w:val="24"/>
          <w:szCs w:val="24"/>
          <w:highlight w:val="white"/>
        </w:rPr>
        <w:t>Legal</w:t>
      </w:r>
      <w:proofErr w:type="gramEnd"/>
      <w:r>
        <w:rPr>
          <w:rFonts w:ascii="Times New Roman" w:eastAsia="Times New Roman" w:hAnsi="Times New Roman" w:cs="Times New Roman"/>
          <w:color w:val="222222"/>
          <w:sz w:val="24"/>
          <w:szCs w:val="24"/>
          <w:highlight w:val="white"/>
        </w:rPr>
        <w:t xml:space="preserve">) to determine the feasibility of the event. </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PESTEL Analysis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Political: Large scale events are more feasible due to the UK’s stable political climate, but after </w:t>
      </w:r>
      <w:proofErr w:type="spellStart"/>
      <w:r>
        <w:rPr>
          <w:rFonts w:ascii="Times New Roman" w:eastAsia="Times New Roman" w:hAnsi="Times New Roman" w:cs="Times New Roman"/>
          <w:color w:val="222222"/>
          <w:sz w:val="24"/>
          <w:szCs w:val="24"/>
          <w:highlight w:val="white"/>
        </w:rPr>
        <w:t>Brexit</w:t>
      </w:r>
      <w:proofErr w:type="spellEnd"/>
      <w:r>
        <w:rPr>
          <w:rFonts w:ascii="Times New Roman" w:eastAsia="Times New Roman" w:hAnsi="Times New Roman" w:cs="Times New Roman"/>
          <w:color w:val="222222"/>
          <w:sz w:val="24"/>
          <w:szCs w:val="24"/>
          <w:highlight w:val="white"/>
        </w:rPr>
        <w:t xml:space="preserve"> there are concerns over stricter visa rules and customs policies for international exhibitors as well as attendees (ET Online, 2025). Working together with local authorities helps and obeying regulations will be helpful.</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Economic: Rise in inflation and economic </w:t>
      </w:r>
      <w:proofErr w:type="spellStart"/>
      <w:r>
        <w:rPr>
          <w:rFonts w:ascii="Times New Roman" w:eastAsia="Times New Roman" w:hAnsi="Times New Roman" w:cs="Times New Roman"/>
          <w:color w:val="222222"/>
          <w:sz w:val="24"/>
          <w:szCs w:val="24"/>
          <w:highlight w:val="white"/>
        </w:rPr>
        <w:t>unsureness</w:t>
      </w:r>
      <w:proofErr w:type="spellEnd"/>
      <w:r>
        <w:rPr>
          <w:rFonts w:ascii="Times New Roman" w:eastAsia="Times New Roman" w:hAnsi="Times New Roman" w:cs="Times New Roman"/>
          <w:color w:val="222222"/>
          <w:sz w:val="24"/>
          <w:szCs w:val="24"/>
          <w:highlight w:val="white"/>
        </w:rPr>
        <w:t xml:space="preserve"> in the UK may affect ticket sales and sponsorship chances (Hooker, 2024). Making the event competitive and emphasizing on its unique value proposition can attract people. This gives a winter themed event an economic advantage and due to the holiday season, consumer spending will be high.</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Social: The UK audience responds to winter themed events because seasonal celebrations are part of culture. Activities that cater to different backgrounds can help maximize audience engagement. Showcasing cultural aspects such as local traditions will also appeal to the participants.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Technological: Technology is the </w:t>
      </w:r>
      <w:proofErr w:type="spellStart"/>
      <w:r>
        <w:rPr>
          <w:rFonts w:ascii="Times New Roman" w:eastAsia="Times New Roman" w:hAnsi="Times New Roman" w:cs="Times New Roman"/>
          <w:color w:val="222222"/>
          <w:sz w:val="24"/>
          <w:szCs w:val="24"/>
          <w:highlight w:val="white"/>
        </w:rPr>
        <w:t>centre</w:t>
      </w:r>
      <w:proofErr w:type="spellEnd"/>
      <w:r>
        <w:rPr>
          <w:rFonts w:ascii="Times New Roman" w:eastAsia="Times New Roman" w:hAnsi="Times New Roman" w:cs="Times New Roman"/>
          <w:color w:val="222222"/>
          <w:sz w:val="24"/>
          <w:szCs w:val="24"/>
          <w:highlight w:val="white"/>
        </w:rPr>
        <w:t xml:space="preserve"> of modern events. Event apps for registration, schedule and networking will enhance the experience of the delegate. Use of interactive technologies like AR or live polls can enhance engagement.</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Environmental: Environmental expectations have to be met and therefore, the event needs to focus on eco-friendly activities (</w:t>
      </w:r>
      <w:proofErr w:type="spellStart"/>
      <w:r>
        <w:rPr>
          <w:rFonts w:ascii="Times New Roman" w:eastAsia="Times New Roman" w:hAnsi="Times New Roman" w:cs="Times New Roman"/>
          <w:color w:val="222222"/>
          <w:sz w:val="24"/>
          <w:szCs w:val="24"/>
          <w:highlight w:val="white"/>
        </w:rPr>
        <w:t>Adedoyin</w:t>
      </w:r>
      <w:proofErr w:type="spellEnd"/>
      <w:r>
        <w:rPr>
          <w:rFonts w:ascii="Times New Roman" w:eastAsia="Times New Roman" w:hAnsi="Times New Roman" w:cs="Times New Roman"/>
          <w:color w:val="222222"/>
          <w:sz w:val="24"/>
          <w:szCs w:val="24"/>
          <w:highlight w:val="white"/>
        </w:rPr>
        <w:t xml:space="preserve"> et al., 2021). For example, digital ticketing, sustainable catering and waste reduction can be adopted. </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Legal: For a public event in a public outdoor venue such as </w:t>
      </w:r>
      <w:proofErr w:type="spellStart"/>
      <w:r>
        <w:rPr>
          <w:rFonts w:ascii="Times New Roman" w:eastAsia="Times New Roman" w:hAnsi="Times New Roman" w:cs="Times New Roman"/>
          <w:color w:val="222222"/>
          <w:sz w:val="24"/>
          <w:szCs w:val="24"/>
          <w:highlight w:val="white"/>
        </w:rPr>
        <w:t>Glenshee</w:t>
      </w:r>
      <w:proofErr w:type="spellEnd"/>
      <w:r>
        <w:rPr>
          <w:rFonts w:ascii="Times New Roman" w:eastAsia="Times New Roman" w:hAnsi="Times New Roman" w:cs="Times New Roman"/>
          <w:color w:val="222222"/>
          <w:sz w:val="24"/>
          <w:szCs w:val="24"/>
          <w:highlight w:val="white"/>
        </w:rPr>
        <w:t xml:space="preserve"> Ski Centre strict adherence to UK health, safety, and liability regulations is of particular importance (Allen et al., 2022). Potential legal risks can be reduced by licensing, insurance and compliance to safety protocols.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These factors have to be considered during ‘Winter Wonders’ so  that it can fit cultural values, adhere to the regulations, handle broader situational challenges and lead to success.</w:t>
      </w:r>
    </w:p>
    <w:p w:rsidR="00C66392" w:rsidRDefault="00C66392" w:rsidP="00C66392">
      <w:pPr>
        <w:spacing w:line="360" w:lineRule="auto"/>
        <w:jc w:val="both"/>
        <w:rPr>
          <w:rFonts w:ascii="Times New Roman" w:eastAsia="Times New Roman" w:hAnsi="Times New Roman" w:cs="Times New Roman"/>
          <w:color w:val="222222"/>
          <w:sz w:val="24"/>
          <w:szCs w:val="24"/>
          <w:highlight w:val="white"/>
        </w:rPr>
      </w:pPr>
    </w:p>
    <w:p w:rsidR="00C66392" w:rsidRDefault="00C66392" w:rsidP="00C66392">
      <w:pPr>
        <w:pStyle w:val="2"/>
        <w:spacing w:line="360" w:lineRule="auto"/>
        <w:jc w:val="both"/>
        <w:rPr>
          <w:rFonts w:ascii="Times New Roman" w:eastAsia="Times New Roman" w:hAnsi="Times New Roman" w:cs="Times New Roman"/>
          <w:b/>
          <w:sz w:val="24"/>
          <w:szCs w:val="24"/>
        </w:rPr>
      </w:pPr>
      <w:bookmarkStart w:id="18" w:name="_h77hypy5vo3t" w:colFirst="0" w:colLast="0"/>
      <w:bookmarkStart w:id="19" w:name="_Toc189945713"/>
      <w:bookmarkEnd w:id="18"/>
      <w:r>
        <w:rPr>
          <w:rFonts w:ascii="Times New Roman" w:eastAsia="Times New Roman" w:hAnsi="Times New Roman" w:cs="Times New Roman"/>
          <w:b/>
          <w:sz w:val="24"/>
          <w:szCs w:val="24"/>
        </w:rPr>
        <w:lastRenderedPageBreak/>
        <w:t>References:</w:t>
      </w:r>
      <w:bookmarkEnd w:id="19"/>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Atlassian</w:t>
      </w:r>
      <w:proofErr w:type="spellEnd"/>
      <w:r>
        <w:rPr>
          <w:rFonts w:ascii="Times New Roman" w:eastAsia="Times New Roman" w:hAnsi="Times New Roman" w:cs="Times New Roman"/>
          <w:sz w:val="24"/>
          <w:szCs w:val="24"/>
        </w:rPr>
        <w:t xml:space="preserve"> (2023).</w:t>
      </w:r>
      <w:proofErr w:type="gramEnd"/>
      <w:r>
        <w:rPr>
          <w:rFonts w:ascii="Times New Roman" w:eastAsia="Times New Roman" w:hAnsi="Times New Roman" w:cs="Times New Roman"/>
          <w:sz w:val="24"/>
          <w:szCs w:val="24"/>
        </w:rPr>
        <w:t xml:space="preserve"> A Guide to the Project Life Cycle: Exploring the 5 Phases.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Atlassian</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https://www.atlassian.com/work-management/project-management/project-life-cycle.</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Jarrah</w:t>
      </w:r>
      <w:proofErr w:type="spellEnd"/>
      <w:r>
        <w:rPr>
          <w:rFonts w:ascii="Times New Roman" w:eastAsia="Times New Roman" w:hAnsi="Times New Roman" w:cs="Times New Roman"/>
          <w:sz w:val="24"/>
          <w:szCs w:val="24"/>
        </w:rPr>
        <w:t xml:space="preserve">, M.A., Baker, J. and </w:t>
      </w:r>
      <w:proofErr w:type="spellStart"/>
      <w:r>
        <w:rPr>
          <w:rFonts w:ascii="Times New Roman" w:eastAsia="Times New Roman" w:hAnsi="Times New Roman" w:cs="Times New Roman"/>
          <w:sz w:val="24"/>
          <w:szCs w:val="24"/>
        </w:rPr>
        <w:t>Altarawneh</w:t>
      </w:r>
      <w:proofErr w:type="spellEnd"/>
      <w:r>
        <w:rPr>
          <w:rFonts w:ascii="Times New Roman" w:eastAsia="Times New Roman" w:hAnsi="Times New Roman" w:cs="Times New Roman"/>
          <w:sz w:val="24"/>
          <w:szCs w:val="24"/>
        </w:rPr>
        <w:t>, I., 2022.</w:t>
      </w:r>
      <w:proofErr w:type="gramEnd"/>
      <w:r>
        <w:rPr>
          <w:rFonts w:ascii="Times New Roman" w:eastAsia="Times New Roman" w:hAnsi="Times New Roman" w:cs="Times New Roman"/>
          <w:sz w:val="24"/>
          <w:szCs w:val="24"/>
        </w:rPr>
        <w:t xml:space="preserve"> Toward successful project implementation: Integration between project management processes and project risk management. </w:t>
      </w:r>
      <w:proofErr w:type="gramStart"/>
      <w:r>
        <w:rPr>
          <w:rFonts w:ascii="Times New Roman" w:eastAsia="Times New Roman" w:hAnsi="Times New Roman" w:cs="Times New Roman"/>
          <w:sz w:val="24"/>
          <w:szCs w:val="24"/>
        </w:rPr>
        <w:t>Problems and Perspectives in Management, 20(3), p.258.</w:t>
      </w:r>
      <w:proofErr w:type="gramEnd"/>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Bridges, J. (2023). </w:t>
      </w:r>
      <w:proofErr w:type="gramStart"/>
      <w:r>
        <w:rPr>
          <w:rFonts w:ascii="Times New Roman" w:eastAsia="Times New Roman" w:hAnsi="Times New Roman" w:cs="Times New Roman"/>
          <w:sz w:val="24"/>
          <w:szCs w:val="24"/>
        </w:rPr>
        <w:t>How to Plan an Event (Checklist Included).</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ProjectManager.com. Available at: https://www.projectmanager.com/training/how-to-plan-an-event.</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Liberato</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Dieguez</w:t>
      </w:r>
      <w:proofErr w:type="spellEnd"/>
      <w:r>
        <w:rPr>
          <w:rFonts w:ascii="Times New Roman" w:eastAsia="Times New Roman" w:hAnsi="Times New Roman" w:cs="Times New Roman"/>
          <w:sz w:val="24"/>
          <w:szCs w:val="24"/>
        </w:rPr>
        <w:t xml:space="preserve">, T., Jesus, L., </w:t>
      </w:r>
      <w:proofErr w:type="spellStart"/>
      <w:r>
        <w:rPr>
          <w:rFonts w:ascii="Times New Roman" w:eastAsia="Times New Roman" w:hAnsi="Times New Roman" w:cs="Times New Roman"/>
          <w:sz w:val="24"/>
          <w:szCs w:val="24"/>
        </w:rPr>
        <w:t>Liberato</w:t>
      </w:r>
      <w:proofErr w:type="spellEnd"/>
      <w:r>
        <w:rPr>
          <w:rFonts w:ascii="Times New Roman" w:eastAsia="Times New Roman" w:hAnsi="Times New Roman" w:cs="Times New Roman"/>
          <w:sz w:val="24"/>
          <w:szCs w:val="24"/>
        </w:rPr>
        <w:t>, P. and Mendes, T., 2023.</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Event planning as a sustainable development strategy for tourism destinations.</w:t>
      </w:r>
      <w:proofErr w:type="gramEnd"/>
      <w:r>
        <w:rPr>
          <w:rFonts w:ascii="Times New Roman" w:eastAsia="Times New Roman" w:hAnsi="Times New Roman" w:cs="Times New Roman"/>
          <w:sz w:val="24"/>
          <w:szCs w:val="24"/>
        </w:rPr>
        <w:t xml:space="preserve"> In Advances in Tourism, Technology and Systems: Selected Papers from ICOTTS 2022, Volume 2 (pp. 579-595). Singapore: Springer Nature Singapore.</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Nudurupati</w:t>
      </w:r>
      <w:proofErr w:type="spellEnd"/>
      <w:r>
        <w:rPr>
          <w:rFonts w:ascii="Times New Roman" w:eastAsia="Times New Roman" w:hAnsi="Times New Roman" w:cs="Times New Roman"/>
          <w:sz w:val="24"/>
          <w:szCs w:val="24"/>
        </w:rPr>
        <w:t xml:space="preserve">, S.S., </w:t>
      </w:r>
      <w:proofErr w:type="spellStart"/>
      <w:r>
        <w:rPr>
          <w:rFonts w:ascii="Times New Roman" w:eastAsia="Times New Roman" w:hAnsi="Times New Roman" w:cs="Times New Roman"/>
          <w:sz w:val="24"/>
          <w:szCs w:val="24"/>
        </w:rPr>
        <w:t>Garengo</w:t>
      </w:r>
      <w:proofErr w:type="spellEnd"/>
      <w:r>
        <w:rPr>
          <w:rFonts w:ascii="Times New Roman" w:eastAsia="Times New Roman" w:hAnsi="Times New Roman" w:cs="Times New Roman"/>
          <w:sz w:val="24"/>
          <w:szCs w:val="24"/>
        </w:rPr>
        <w:t xml:space="preserve">, P. and </w:t>
      </w:r>
      <w:proofErr w:type="spellStart"/>
      <w:r>
        <w:rPr>
          <w:rFonts w:ascii="Times New Roman" w:eastAsia="Times New Roman" w:hAnsi="Times New Roman" w:cs="Times New Roman"/>
          <w:sz w:val="24"/>
          <w:szCs w:val="24"/>
        </w:rPr>
        <w:t>Bititci</w:t>
      </w:r>
      <w:proofErr w:type="spellEnd"/>
      <w:r>
        <w:rPr>
          <w:rFonts w:ascii="Times New Roman" w:eastAsia="Times New Roman" w:hAnsi="Times New Roman" w:cs="Times New Roman"/>
          <w:sz w:val="24"/>
          <w:szCs w:val="24"/>
        </w:rPr>
        <w:t>, U.S., 2021.</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Impact of the changing business environment on performance measurement and management practices.</w:t>
      </w:r>
      <w:proofErr w:type="gramEnd"/>
      <w:r>
        <w:rPr>
          <w:rFonts w:ascii="Times New Roman" w:eastAsia="Times New Roman" w:hAnsi="Times New Roman" w:cs="Times New Roman"/>
          <w:sz w:val="24"/>
          <w:szCs w:val="24"/>
        </w:rPr>
        <w:t xml:space="preserve"> International Journal of Production Economics, 232, p.107942.</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Partanen</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Sarkki</w:t>
      </w:r>
      <w:proofErr w:type="spellEnd"/>
      <w:r>
        <w:rPr>
          <w:rFonts w:ascii="Times New Roman" w:eastAsia="Times New Roman" w:hAnsi="Times New Roman" w:cs="Times New Roman"/>
          <w:sz w:val="24"/>
          <w:szCs w:val="24"/>
        </w:rPr>
        <w:t>, S., 2021.</w:t>
      </w:r>
      <w:proofErr w:type="gramEnd"/>
      <w:r>
        <w:rPr>
          <w:rFonts w:ascii="Times New Roman" w:eastAsia="Times New Roman" w:hAnsi="Times New Roman" w:cs="Times New Roman"/>
          <w:sz w:val="24"/>
          <w:szCs w:val="24"/>
        </w:rPr>
        <w:t xml:space="preserve"> Social innovations and sustainability of tourism: Insights from public sector in </w:t>
      </w:r>
      <w:proofErr w:type="spellStart"/>
      <w:r>
        <w:rPr>
          <w:rFonts w:ascii="Times New Roman" w:eastAsia="Times New Roman" w:hAnsi="Times New Roman" w:cs="Times New Roman"/>
          <w:sz w:val="24"/>
          <w:szCs w:val="24"/>
        </w:rPr>
        <w:t>Kemi</w:t>
      </w:r>
      <w:proofErr w:type="spellEnd"/>
      <w:r>
        <w:rPr>
          <w:rFonts w:ascii="Times New Roman" w:eastAsia="Times New Roman" w:hAnsi="Times New Roman" w:cs="Times New Roman"/>
          <w:sz w:val="24"/>
          <w:szCs w:val="24"/>
        </w:rPr>
        <w:t xml:space="preserve">, Finland. </w:t>
      </w:r>
      <w:proofErr w:type="gramStart"/>
      <w:r>
        <w:rPr>
          <w:rFonts w:ascii="Times New Roman" w:eastAsia="Times New Roman" w:hAnsi="Times New Roman" w:cs="Times New Roman"/>
          <w:sz w:val="24"/>
          <w:szCs w:val="24"/>
        </w:rPr>
        <w:t>Tourist Studies, 21(4), pp.550-571.</w:t>
      </w:r>
      <w:proofErr w:type="gramEnd"/>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Raji</w:t>
      </w:r>
      <w:proofErr w:type="spellEnd"/>
      <w:r>
        <w:rPr>
          <w:rFonts w:ascii="Times New Roman" w:eastAsia="Times New Roman" w:hAnsi="Times New Roman" w:cs="Times New Roman"/>
          <w:sz w:val="24"/>
          <w:szCs w:val="24"/>
        </w:rPr>
        <w:t xml:space="preserve">, M.A., </w:t>
      </w:r>
      <w:proofErr w:type="spellStart"/>
      <w:r>
        <w:rPr>
          <w:rFonts w:ascii="Times New Roman" w:eastAsia="Times New Roman" w:hAnsi="Times New Roman" w:cs="Times New Roman"/>
          <w:sz w:val="24"/>
          <w:szCs w:val="24"/>
        </w:rPr>
        <w:t>Olodo</w:t>
      </w:r>
      <w:proofErr w:type="spellEnd"/>
      <w:r>
        <w:rPr>
          <w:rFonts w:ascii="Times New Roman" w:eastAsia="Times New Roman" w:hAnsi="Times New Roman" w:cs="Times New Roman"/>
          <w:sz w:val="24"/>
          <w:szCs w:val="24"/>
        </w:rPr>
        <w:t xml:space="preserve">, H.B., </w:t>
      </w:r>
      <w:proofErr w:type="spellStart"/>
      <w:r>
        <w:rPr>
          <w:rFonts w:ascii="Times New Roman" w:eastAsia="Times New Roman" w:hAnsi="Times New Roman" w:cs="Times New Roman"/>
          <w:sz w:val="24"/>
          <w:szCs w:val="24"/>
        </w:rPr>
        <w:t>Oke</w:t>
      </w:r>
      <w:proofErr w:type="spellEnd"/>
      <w:r>
        <w:rPr>
          <w:rFonts w:ascii="Times New Roman" w:eastAsia="Times New Roman" w:hAnsi="Times New Roman" w:cs="Times New Roman"/>
          <w:sz w:val="24"/>
          <w:szCs w:val="24"/>
        </w:rPr>
        <w:t xml:space="preserve">, T.T., </w:t>
      </w:r>
      <w:proofErr w:type="spellStart"/>
      <w:r>
        <w:rPr>
          <w:rFonts w:ascii="Times New Roman" w:eastAsia="Times New Roman" w:hAnsi="Times New Roman" w:cs="Times New Roman"/>
          <w:sz w:val="24"/>
          <w:szCs w:val="24"/>
        </w:rPr>
        <w:t>Addy</w:t>
      </w:r>
      <w:proofErr w:type="spellEnd"/>
      <w:r>
        <w:rPr>
          <w:rFonts w:ascii="Times New Roman" w:eastAsia="Times New Roman" w:hAnsi="Times New Roman" w:cs="Times New Roman"/>
          <w:sz w:val="24"/>
          <w:szCs w:val="24"/>
        </w:rPr>
        <w:t xml:space="preserve">, W.A., </w:t>
      </w:r>
      <w:proofErr w:type="spellStart"/>
      <w:r>
        <w:rPr>
          <w:rFonts w:ascii="Times New Roman" w:eastAsia="Times New Roman" w:hAnsi="Times New Roman" w:cs="Times New Roman"/>
          <w:sz w:val="24"/>
          <w:szCs w:val="24"/>
        </w:rPr>
        <w:t>Ofodile</w:t>
      </w:r>
      <w:proofErr w:type="spellEnd"/>
      <w:r>
        <w:rPr>
          <w:rFonts w:ascii="Times New Roman" w:eastAsia="Times New Roman" w:hAnsi="Times New Roman" w:cs="Times New Roman"/>
          <w:sz w:val="24"/>
          <w:szCs w:val="24"/>
        </w:rPr>
        <w:t xml:space="preserve">, O.C. and </w:t>
      </w:r>
      <w:proofErr w:type="spellStart"/>
      <w:r>
        <w:rPr>
          <w:rFonts w:ascii="Times New Roman" w:eastAsia="Times New Roman" w:hAnsi="Times New Roman" w:cs="Times New Roman"/>
          <w:sz w:val="24"/>
          <w:szCs w:val="24"/>
        </w:rPr>
        <w:t>Oyewole</w:t>
      </w:r>
      <w:proofErr w:type="spellEnd"/>
      <w:r>
        <w:rPr>
          <w:rFonts w:ascii="Times New Roman" w:eastAsia="Times New Roman" w:hAnsi="Times New Roman" w:cs="Times New Roman"/>
          <w:sz w:val="24"/>
          <w:szCs w:val="24"/>
        </w:rPr>
        <w:t>, A.T., 2024.</w:t>
      </w:r>
      <w:proofErr w:type="gramEnd"/>
      <w:r>
        <w:rPr>
          <w:rFonts w:ascii="Times New Roman" w:eastAsia="Times New Roman" w:hAnsi="Times New Roman" w:cs="Times New Roman"/>
          <w:sz w:val="24"/>
          <w:szCs w:val="24"/>
        </w:rPr>
        <w:t xml:space="preserve"> Digital marketing in tourism: a review of practices in the USA and Africa. </w:t>
      </w:r>
      <w:proofErr w:type="gramStart"/>
      <w:r>
        <w:rPr>
          <w:rFonts w:ascii="Times New Roman" w:eastAsia="Times New Roman" w:hAnsi="Times New Roman" w:cs="Times New Roman"/>
          <w:sz w:val="24"/>
          <w:szCs w:val="24"/>
        </w:rPr>
        <w:t>International Journal of Applied Research in Social Sciences, 6(3), pp.393-408.</w:t>
      </w:r>
      <w:proofErr w:type="gramEnd"/>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Pelly, F.E. and </w:t>
      </w:r>
      <w:proofErr w:type="spellStart"/>
      <w:r>
        <w:rPr>
          <w:rFonts w:ascii="Times New Roman" w:eastAsia="Times New Roman" w:hAnsi="Times New Roman" w:cs="Times New Roman"/>
          <w:sz w:val="24"/>
          <w:szCs w:val="24"/>
        </w:rPr>
        <w:t>Tweedie</w:t>
      </w:r>
      <w:proofErr w:type="spellEnd"/>
      <w:r>
        <w:rPr>
          <w:rFonts w:ascii="Times New Roman" w:eastAsia="Times New Roman" w:hAnsi="Times New Roman" w:cs="Times New Roman"/>
          <w:sz w:val="24"/>
          <w:szCs w:val="24"/>
        </w:rPr>
        <w:t xml:space="preserve">, J., 2021. Inclusion of nutrition expertise in catering operations at a major global sporting event: a qualitative case study using a foodservice systems approach. </w:t>
      </w:r>
      <w:proofErr w:type="gramStart"/>
      <w:r>
        <w:rPr>
          <w:rFonts w:ascii="Times New Roman" w:eastAsia="Times New Roman" w:hAnsi="Times New Roman" w:cs="Times New Roman"/>
          <w:sz w:val="24"/>
          <w:szCs w:val="24"/>
        </w:rPr>
        <w:t>Journal of the Academy of Nutrition and Dietetics, 121(1), pp.121-133.</w:t>
      </w:r>
      <w:proofErr w:type="gramEnd"/>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 K., </w:t>
      </w:r>
      <w:proofErr w:type="spellStart"/>
      <w:r>
        <w:rPr>
          <w:rFonts w:ascii="Times New Roman" w:eastAsia="Times New Roman" w:hAnsi="Times New Roman" w:cs="Times New Roman"/>
          <w:sz w:val="24"/>
          <w:szCs w:val="24"/>
        </w:rPr>
        <w:t>Tsuda</w:t>
      </w:r>
      <w:proofErr w:type="spellEnd"/>
      <w:r>
        <w:rPr>
          <w:rFonts w:ascii="Times New Roman" w:eastAsia="Times New Roman" w:hAnsi="Times New Roman" w:cs="Times New Roman"/>
          <w:sz w:val="24"/>
          <w:szCs w:val="24"/>
        </w:rPr>
        <w:t xml:space="preserve">, E., Ward, P. and </w:t>
      </w:r>
      <w:proofErr w:type="spellStart"/>
      <w:r>
        <w:rPr>
          <w:rFonts w:ascii="Times New Roman" w:eastAsia="Times New Roman" w:hAnsi="Times New Roman" w:cs="Times New Roman"/>
          <w:sz w:val="24"/>
          <w:szCs w:val="24"/>
        </w:rPr>
        <w:t>Chey</w:t>
      </w:r>
      <w:proofErr w:type="spellEnd"/>
      <w:r>
        <w:rPr>
          <w:rFonts w:ascii="Times New Roman" w:eastAsia="Times New Roman" w:hAnsi="Times New Roman" w:cs="Times New Roman"/>
          <w:sz w:val="24"/>
          <w:szCs w:val="24"/>
        </w:rPr>
        <w:t xml:space="preserve">, W.S., 2023. </w:t>
      </w:r>
      <w:proofErr w:type="gramStart"/>
      <w:r>
        <w:rPr>
          <w:rFonts w:ascii="Times New Roman" w:eastAsia="Times New Roman" w:hAnsi="Times New Roman" w:cs="Times New Roman"/>
          <w:sz w:val="24"/>
          <w:szCs w:val="24"/>
        </w:rPr>
        <w:t xml:space="preserve">Developing adaptive planning skills by </w:t>
      </w:r>
      <w:proofErr w:type="spellStart"/>
      <w:r>
        <w:rPr>
          <w:rFonts w:ascii="Times New Roman" w:eastAsia="Times New Roman" w:hAnsi="Times New Roman" w:cs="Times New Roman"/>
          <w:sz w:val="24"/>
          <w:szCs w:val="24"/>
        </w:rPr>
        <w:t>preservice</w:t>
      </w:r>
      <w:proofErr w:type="spellEnd"/>
      <w:r>
        <w:rPr>
          <w:rFonts w:ascii="Times New Roman" w:eastAsia="Times New Roman" w:hAnsi="Times New Roman" w:cs="Times New Roman"/>
          <w:sz w:val="24"/>
          <w:szCs w:val="24"/>
        </w:rPr>
        <w:t xml:space="preserve"> physical education teachers.</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Journal of Teaching in Physical Education, 1(</w:t>
      </w:r>
      <w:proofErr w:type="spellStart"/>
      <w:r>
        <w:rPr>
          <w:rFonts w:ascii="Times New Roman" w:eastAsia="Times New Roman" w:hAnsi="Times New Roman" w:cs="Times New Roman"/>
          <w:sz w:val="24"/>
          <w:szCs w:val="24"/>
        </w:rPr>
        <w:t>aop</w:t>
      </w:r>
      <w:proofErr w:type="spellEnd"/>
      <w:r>
        <w:rPr>
          <w:rFonts w:ascii="Times New Roman" w:eastAsia="Times New Roman" w:hAnsi="Times New Roman" w:cs="Times New Roman"/>
          <w:sz w:val="24"/>
          <w:szCs w:val="24"/>
        </w:rPr>
        <w:t>), pp.1-8.</w:t>
      </w:r>
      <w:proofErr w:type="gramEnd"/>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Pascucci</w:t>
      </w:r>
      <w:proofErr w:type="spellEnd"/>
      <w:r>
        <w:rPr>
          <w:rFonts w:ascii="Times New Roman" w:eastAsia="Times New Roman" w:hAnsi="Times New Roman" w:cs="Times New Roman"/>
          <w:sz w:val="24"/>
          <w:szCs w:val="24"/>
        </w:rPr>
        <w:t xml:space="preserve">, F., </w:t>
      </w:r>
      <w:proofErr w:type="spellStart"/>
      <w:r>
        <w:rPr>
          <w:rFonts w:ascii="Times New Roman" w:eastAsia="Times New Roman" w:hAnsi="Times New Roman" w:cs="Times New Roman"/>
          <w:sz w:val="24"/>
          <w:szCs w:val="24"/>
        </w:rPr>
        <w:t>Savelli</w:t>
      </w:r>
      <w:proofErr w:type="spellEnd"/>
      <w:r>
        <w:rPr>
          <w:rFonts w:ascii="Times New Roman" w:eastAsia="Times New Roman" w:hAnsi="Times New Roman" w:cs="Times New Roman"/>
          <w:sz w:val="24"/>
          <w:szCs w:val="24"/>
        </w:rPr>
        <w:t xml:space="preserve">, E. and </w:t>
      </w:r>
      <w:proofErr w:type="spellStart"/>
      <w:r>
        <w:rPr>
          <w:rFonts w:ascii="Times New Roman" w:eastAsia="Times New Roman" w:hAnsi="Times New Roman" w:cs="Times New Roman"/>
          <w:sz w:val="24"/>
          <w:szCs w:val="24"/>
        </w:rPr>
        <w:t>Gistri</w:t>
      </w:r>
      <w:proofErr w:type="spellEnd"/>
      <w:r>
        <w:rPr>
          <w:rFonts w:ascii="Times New Roman" w:eastAsia="Times New Roman" w:hAnsi="Times New Roman" w:cs="Times New Roman"/>
          <w:sz w:val="24"/>
          <w:szCs w:val="24"/>
        </w:rPr>
        <w:t>, G., 2023.</w:t>
      </w:r>
      <w:proofErr w:type="gramEnd"/>
      <w:r>
        <w:rPr>
          <w:rFonts w:ascii="Times New Roman" w:eastAsia="Times New Roman" w:hAnsi="Times New Roman" w:cs="Times New Roman"/>
          <w:sz w:val="24"/>
          <w:szCs w:val="24"/>
        </w:rPr>
        <w:t xml:space="preserve"> How digital technologies reshape marketing: evidence from a qualitative investigation. </w:t>
      </w:r>
      <w:proofErr w:type="gramStart"/>
      <w:r>
        <w:rPr>
          <w:rFonts w:ascii="Times New Roman" w:eastAsia="Times New Roman" w:hAnsi="Times New Roman" w:cs="Times New Roman"/>
          <w:sz w:val="24"/>
          <w:szCs w:val="24"/>
        </w:rPr>
        <w:t>Italian Journal of Marketing, 2023(1), pp.27-58.</w:t>
      </w:r>
      <w:proofErr w:type="gramEnd"/>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C., Li, W., Huang, H. and Yu, L.F., 2022. Interactive augmented reality storytelling guided by scene semantics. </w:t>
      </w:r>
      <w:proofErr w:type="gramStart"/>
      <w:r>
        <w:rPr>
          <w:rFonts w:ascii="Times New Roman" w:eastAsia="Times New Roman" w:hAnsi="Times New Roman" w:cs="Times New Roman"/>
          <w:sz w:val="24"/>
          <w:szCs w:val="24"/>
        </w:rPr>
        <w:t>ACM Transactions on Graphics (TOG), 41(4), pp.1-15.</w:t>
      </w:r>
      <w:proofErr w:type="gramEnd"/>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Yung, R., Le, T.H., Moyle, B. and </w:t>
      </w:r>
      <w:proofErr w:type="spellStart"/>
      <w:r>
        <w:rPr>
          <w:rFonts w:ascii="Times New Roman" w:eastAsia="Times New Roman" w:hAnsi="Times New Roman" w:cs="Times New Roman"/>
          <w:sz w:val="24"/>
          <w:szCs w:val="24"/>
        </w:rPr>
        <w:t>Arcodia</w:t>
      </w:r>
      <w:proofErr w:type="spellEnd"/>
      <w:r>
        <w:rPr>
          <w:rFonts w:ascii="Times New Roman" w:eastAsia="Times New Roman" w:hAnsi="Times New Roman" w:cs="Times New Roman"/>
          <w:sz w:val="24"/>
          <w:szCs w:val="24"/>
        </w:rPr>
        <w:t xml:space="preserve">, C., 2022. </w:t>
      </w:r>
      <w:proofErr w:type="gramStart"/>
      <w:r>
        <w:rPr>
          <w:rFonts w:ascii="Times New Roman" w:eastAsia="Times New Roman" w:hAnsi="Times New Roman" w:cs="Times New Roman"/>
          <w:sz w:val="24"/>
          <w:szCs w:val="24"/>
        </w:rPr>
        <w:t>Towards a typology of virtual events.</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Tourism Management, 92, p.104560.</w:t>
      </w:r>
      <w:proofErr w:type="gramEnd"/>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Mair</w:t>
      </w:r>
      <w:proofErr w:type="spellEnd"/>
      <w:r>
        <w:rPr>
          <w:rFonts w:ascii="Times New Roman" w:eastAsia="Times New Roman" w:hAnsi="Times New Roman" w:cs="Times New Roman"/>
          <w:sz w:val="24"/>
          <w:szCs w:val="24"/>
        </w:rPr>
        <w:t xml:space="preserve">, J. and Smith, A., 2022. Events and sustainability: why making events more sustainable is not enough. </w:t>
      </w:r>
      <w:proofErr w:type="gramStart"/>
      <w:r>
        <w:rPr>
          <w:rFonts w:ascii="Times New Roman" w:eastAsia="Times New Roman" w:hAnsi="Times New Roman" w:cs="Times New Roman"/>
          <w:sz w:val="24"/>
          <w:szCs w:val="24"/>
        </w:rPr>
        <w:t>In Events and sustainability (pp. 1-17).</w:t>
      </w:r>
      <w:proofErr w:type="gramEnd"/>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Routledge</w:t>
      </w:r>
      <w:proofErr w:type="spellEnd"/>
      <w:r>
        <w:rPr>
          <w:rFonts w:ascii="Times New Roman" w:eastAsia="Times New Roman" w:hAnsi="Times New Roman" w:cs="Times New Roman"/>
          <w:sz w:val="24"/>
          <w:szCs w:val="24"/>
        </w:rPr>
        <w:t>.</w:t>
      </w:r>
      <w:proofErr w:type="gramEnd"/>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Sullivan, A. (2024). UK looks to overcome damaging skills ‘deficit’.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dw.com. Available at: https://www.dw.com/en/uk-looks-to-overcome-damaging-skills-deficit/a-69855808.</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ET Online (2025).</w:t>
      </w:r>
      <w:proofErr w:type="gramEnd"/>
      <w:r>
        <w:rPr>
          <w:rFonts w:ascii="Times New Roman" w:eastAsia="Times New Roman" w:hAnsi="Times New Roman" w:cs="Times New Roman"/>
          <w:sz w:val="24"/>
          <w:szCs w:val="24"/>
        </w:rPr>
        <w:t xml:space="preserve"> UK tightening immigration policies prompted 4</w:t>
      </w:r>
      <w:proofErr w:type="gramStart"/>
      <w:r>
        <w:rPr>
          <w:rFonts w:ascii="Times New Roman" w:eastAsia="Times New Roman" w:hAnsi="Times New Roman" w:cs="Times New Roman"/>
          <w:sz w:val="24"/>
          <w:szCs w:val="24"/>
        </w:rPr>
        <w:t>,00,000</w:t>
      </w:r>
      <w:proofErr w:type="gramEnd"/>
      <w:r>
        <w:rPr>
          <w:rFonts w:ascii="Times New Roman" w:eastAsia="Times New Roman" w:hAnsi="Times New Roman" w:cs="Times New Roman"/>
          <w:sz w:val="24"/>
          <w:szCs w:val="24"/>
        </w:rPr>
        <w:t xml:space="preserve"> people to move elsewhere last year.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Economic Times.</w:t>
      </w:r>
      <w:proofErr w:type="gramEnd"/>
      <w:r>
        <w:rPr>
          <w:rFonts w:ascii="Times New Roman" w:eastAsia="Times New Roman" w:hAnsi="Times New Roman" w:cs="Times New Roman"/>
          <w:sz w:val="24"/>
          <w:szCs w:val="24"/>
        </w:rPr>
        <w:t xml:space="preserve"> Available at: https://economictimes.indiatimes.com/nri/migrate/uk-tightening-immigration-policies-prompted-400000-people-to-move-elsewhere-last-year/articleshow/117116566.cms?from=mdr </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Hooker, L. (2024). UK inflation rate – will prices keep rising? UK inflation – will prices keep rising?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18 Dec. Available at: https://www.bbc.com/news/articles/c6230y85k06o.</w:t>
      </w:r>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Adedoyin</w:t>
      </w:r>
      <w:proofErr w:type="spellEnd"/>
      <w:r>
        <w:rPr>
          <w:rFonts w:ascii="Times New Roman" w:eastAsia="Times New Roman" w:hAnsi="Times New Roman" w:cs="Times New Roman"/>
          <w:sz w:val="24"/>
          <w:szCs w:val="24"/>
        </w:rPr>
        <w:t xml:space="preserve">, F.F., </w:t>
      </w:r>
      <w:proofErr w:type="spellStart"/>
      <w:r>
        <w:rPr>
          <w:rFonts w:ascii="Times New Roman" w:eastAsia="Times New Roman" w:hAnsi="Times New Roman" w:cs="Times New Roman"/>
          <w:sz w:val="24"/>
          <w:szCs w:val="24"/>
        </w:rPr>
        <w:t>Agboola</w:t>
      </w:r>
      <w:proofErr w:type="spellEnd"/>
      <w:r>
        <w:rPr>
          <w:rFonts w:ascii="Times New Roman" w:eastAsia="Times New Roman" w:hAnsi="Times New Roman" w:cs="Times New Roman"/>
          <w:sz w:val="24"/>
          <w:szCs w:val="24"/>
        </w:rPr>
        <w:t xml:space="preserve">, P.O., </w:t>
      </w:r>
      <w:proofErr w:type="spellStart"/>
      <w:r>
        <w:rPr>
          <w:rFonts w:ascii="Times New Roman" w:eastAsia="Times New Roman" w:hAnsi="Times New Roman" w:cs="Times New Roman"/>
          <w:sz w:val="24"/>
          <w:szCs w:val="24"/>
        </w:rPr>
        <w:t>Ozturk</w:t>
      </w:r>
      <w:proofErr w:type="spellEnd"/>
      <w:r>
        <w:rPr>
          <w:rFonts w:ascii="Times New Roman" w:eastAsia="Times New Roman" w:hAnsi="Times New Roman" w:cs="Times New Roman"/>
          <w:sz w:val="24"/>
          <w:szCs w:val="24"/>
        </w:rPr>
        <w:t xml:space="preserve">, I., </w:t>
      </w:r>
      <w:proofErr w:type="spellStart"/>
      <w:r>
        <w:rPr>
          <w:rFonts w:ascii="Times New Roman" w:eastAsia="Times New Roman" w:hAnsi="Times New Roman" w:cs="Times New Roman"/>
          <w:sz w:val="24"/>
          <w:szCs w:val="24"/>
        </w:rPr>
        <w:t>Bekun</w:t>
      </w:r>
      <w:proofErr w:type="spellEnd"/>
      <w:r>
        <w:rPr>
          <w:rFonts w:ascii="Times New Roman" w:eastAsia="Times New Roman" w:hAnsi="Times New Roman" w:cs="Times New Roman"/>
          <w:sz w:val="24"/>
          <w:szCs w:val="24"/>
        </w:rPr>
        <w:t xml:space="preserve">, F.V. and </w:t>
      </w:r>
      <w:proofErr w:type="spellStart"/>
      <w:r>
        <w:rPr>
          <w:rFonts w:ascii="Times New Roman" w:eastAsia="Times New Roman" w:hAnsi="Times New Roman" w:cs="Times New Roman"/>
          <w:sz w:val="24"/>
          <w:szCs w:val="24"/>
        </w:rPr>
        <w:t>Agboola</w:t>
      </w:r>
      <w:proofErr w:type="spellEnd"/>
      <w:r>
        <w:rPr>
          <w:rFonts w:ascii="Times New Roman" w:eastAsia="Times New Roman" w:hAnsi="Times New Roman" w:cs="Times New Roman"/>
          <w:sz w:val="24"/>
          <w:szCs w:val="24"/>
        </w:rPr>
        <w:t xml:space="preserve">, M.O., 2021. Environmental consequences of economic complexities in the EU amidst a booming tourism industry: accounting for the role of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and other crisis events. </w:t>
      </w:r>
      <w:proofErr w:type="gramStart"/>
      <w:r>
        <w:rPr>
          <w:rFonts w:ascii="Times New Roman" w:eastAsia="Times New Roman" w:hAnsi="Times New Roman" w:cs="Times New Roman"/>
          <w:sz w:val="24"/>
          <w:szCs w:val="24"/>
        </w:rPr>
        <w:t>Journal of Cleaner Production, 305, p.127117.</w:t>
      </w:r>
      <w:proofErr w:type="gramEnd"/>
    </w:p>
    <w:p w:rsidR="00C66392" w:rsidRDefault="00C66392" w:rsidP="00C66392">
      <w:pPr>
        <w:spacing w:line="360" w:lineRule="auto"/>
        <w:jc w:val="both"/>
        <w:rPr>
          <w:rFonts w:ascii="Times New Roman" w:eastAsia="Times New Roman" w:hAnsi="Times New Roman" w:cs="Times New Roman"/>
          <w:sz w:val="24"/>
          <w:szCs w:val="24"/>
        </w:rPr>
      </w:pPr>
    </w:p>
    <w:p w:rsidR="00C66392" w:rsidRDefault="00C66392" w:rsidP="00C6639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Allen, J., Harris, R. and </w:t>
      </w:r>
      <w:proofErr w:type="spellStart"/>
      <w:r>
        <w:rPr>
          <w:rFonts w:ascii="Times New Roman" w:eastAsia="Times New Roman" w:hAnsi="Times New Roman" w:cs="Times New Roman"/>
          <w:sz w:val="24"/>
          <w:szCs w:val="24"/>
        </w:rPr>
        <w:t>Jago</w:t>
      </w:r>
      <w:proofErr w:type="spellEnd"/>
      <w:r>
        <w:rPr>
          <w:rFonts w:ascii="Times New Roman" w:eastAsia="Times New Roman" w:hAnsi="Times New Roman" w:cs="Times New Roman"/>
          <w:sz w:val="24"/>
          <w:szCs w:val="24"/>
        </w:rPr>
        <w:t xml:space="preserve">, L., 2022. </w:t>
      </w:r>
      <w:proofErr w:type="gramStart"/>
      <w:r>
        <w:rPr>
          <w:rFonts w:ascii="Times New Roman" w:eastAsia="Times New Roman" w:hAnsi="Times New Roman" w:cs="Times New Roman"/>
          <w:sz w:val="24"/>
          <w:szCs w:val="24"/>
        </w:rPr>
        <w:t>Festival &amp; special event management.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John Wiley &amp; Sons.</w:t>
      </w:r>
      <w:proofErr w:type="gramEnd"/>
    </w:p>
    <w:p w:rsidR="00C66392" w:rsidRDefault="00C66392" w:rsidP="00C66392">
      <w:pPr>
        <w:spacing w:line="360" w:lineRule="auto"/>
        <w:jc w:val="both"/>
        <w:rPr>
          <w:rFonts w:ascii="Times New Roman" w:eastAsia="Times New Roman" w:hAnsi="Times New Roman" w:cs="Times New Roman"/>
          <w:sz w:val="24"/>
          <w:szCs w:val="24"/>
        </w:rPr>
      </w:pPr>
    </w:p>
    <w:p w:rsidR="00C66392" w:rsidRPr="004A49F9" w:rsidRDefault="00C66392" w:rsidP="00C66392">
      <w:pPr>
        <w:spacing w:line="360" w:lineRule="auto"/>
        <w:jc w:val="center"/>
        <w:rPr>
          <w:rFonts w:ascii="Times New Roman" w:eastAsia="Times New Roman" w:hAnsi="Times New Roman" w:cs="Times New Roman"/>
          <w:b/>
          <w:sz w:val="32"/>
          <w:szCs w:val="32"/>
        </w:rPr>
      </w:pPr>
    </w:p>
    <w:p w:rsidR="00EA7FEA" w:rsidRDefault="00EA7FEA"/>
    <w:sectPr w:rsidR="00EA7FE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052D8" w:rsidRDefault="001052D8" w:rsidP="00C66392">
      <w:pPr>
        <w:spacing w:line="240" w:lineRule="auto"/>
      </w:pPr>
      <w:r>
        <w:separator/>
      </w:r>
    </w:p>
  </w:endnote>
  <w:endnote w:type="continuationSeparator" w:id="0">
    <w:p w:rsidR="001052D8" w:rsidRDefault="001052D8" w:rsidP="00C663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9096952"/>
      <w:docPartObj>
        <w:docPartGallery w:val="Page Numbers (Bottom of Page)"/>
        <w:docPartUnique/>
      </w:docPartObj>
    </w:sdtPr>
    <w:sdtEndPr>
      <w:rPr>
        <w:noProof/>
      </w:rPr>
    </w:sdtEndPr>
    <w:sdtContent>
      <w:p w:rsidR="00C66392" w:rsidRDefault="00C66392">
        <w:pPr>
          <w:pStyle w:val="a7"/>
          <w:jc w:val="right"/>
        </w:pPr>
        <w:r>
          <w:fldChar w:fldCharType="begin"/>
        </w:r>
        <w:r>
          <w:instrText xml:space="preserve"> PAGE   \* MERGEFORMAT </w:instrText>
        </w:r>
        <w:r>
          <w:fldChar w:fldCharType="separate"/>
        </w:r>
        <w:r w:rsidR="000F0409">
          <w:rPr>
            <w:noProof/>
          </w:rPr>
          <w:t>1</w:t>
        </w:r>
        <w:r>
          <w:rPr>
            <w:noProof/>
          </w:rPr>
          <w:fldChar w:fldCharType="end"/>
        </w:r>
      </w:p>
    </w:sdtContent>
  </w:sdt>
  <w:p w:rsidR="00C66392" w:rsidRDefault="00C66392">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052D8" w:rsidRDefault="001052D8" w:rsidP="00C66392">
      <w:pPr>
        <w:spacing w:line="240" w:lineRule="auto"/>
      </w:pPr>
      <w:r>
        <w:separator/>
      </w:r>
    </w:p>
  </w:footnote>
  <w:footnote w:type="continuationSeparator" w:id="0">
    <w:p w:rsidR="001052D8" w:rsidRDefault="001052D8" w:rsidP="00C6639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6392"/>
    <w:rsid w:val="0006239D"/>
    <w:rsid w:val="000F0409"/>
    <w:rsid w:val="001052D8"/>
    <w:rsid w:val="00B93365"/>
    <w:rsid w:val="00C66392"/>
    <w:rsid w:val="00DA6116"/>
    <w:rsid w:val="00EA7FE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sid w:val="00C66392"/>
    <w:pPr>
      <w:spacing w:after="0" w:line="276" w:lineRule="auto"/>
    </w:pPr>
    <w:rPr>
      <w:rFonts w:ascii="Arial" w:eastAsia="Arial" w:hAnsi="Arial" w:cs="Arial"/>
      <w:lang w:val="en"/>
    </w:rPr>
  </w:style>
  <w:style w:type="paragraph" w:styleId="1">
    <w:name w:val="heading 1"/>
    <w:basedOn w:val="a"/>
    <w:next w:val="a"/>
    <w:link w:val="10"/>
    <w:rsid w:val="00C66392"/>
    <w:pPr>
      <w:keepNext/>
      <w:keepLines/>
      <w:spacing w:before="400" w:after="120"/>
      <w:outlineLvl w:val="0"/>
    </w:pPr>
    <w:rPr>
      <w:sz w:val="40"/>
      <w:szCs w:val="40"/>
    </w:rPr>
  </w:style>
  <w:style w:type="paragraph" w:styleId="2">
    <w:name w:val="heading 2"/>
    <w:basedOn w:val="a"/>
    <w:next w:val="a"/>
    <w:link w:val="20"/>
    <w:rsid w:val="00C66392"/>
    <w:pPr>
      <w:keepNext/>
      <w:keepLines/>
      <w:spacing w:before="360" w:after="120"/>
      <w:outlineLvl w:val="1"/>
    </w:pPr>
    <w:rPr>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rsid w:val="00C66392"/>
    <w:rPr>
      <w:rFonts w:ascii="Arial" w:eastAsia="Arial" w:hAnsi="Arial" w:cs="Arial"/>
      <w:sz w:val="40"/>
      <w:szCs w:val="40"/>
      <w:lang w:val="en"/>
    </w:rPr>
  </w:style>
  <w:style w:type="character" w:customStyle="1" w:styleId="20">
    <w:name w:val="Заглавие 2 Знак"/>
    <w:basedOn w:val="a0"/>
    <w:link w:val="2"/>
    <w:rsid w:val="00C66392"/>
    <w:rPr>
      <w:rFonts w:ascii="Arial" w:eastAsia="Arial" w:hAnsi="Arial" w:cs="Arial"/>
      <w:sz w:val="32"/>
      <w:szCs w:val="32"/>
      <w:lang w:val="en"/>
    </w:rPr>
  </w:style>
  <w:style w:type="paragraph" w:styleId="a3">
    <w:name w:val="TOC Heading"/>
    <w:basedOn w:val="1"/>
    <w:next w:val="a"/>
    <w:uiPriority w:val="39"/>
    <w:unhideWhenUsed/>
    <w:qFormat/>
    <w:rsid w:val="00C66392"/>
    <w:pPr>
      <w:spacing w:before="240" w:after="0" w:line="259" w:lineRule="auto"/>
      <w:outlineLvl w:val="9"/>
    </w:pPr>
    <w:rPr>
      <w:rFonts w:asciiTheme="majorHAnsi" w:eastAsiaTheme="majorEastAsia" w:hAnsiTheme="majorHAnsi" w:cstheme="majorBidi"/>
      <w:color w:val="2E74B5" w:themeColor="accent1" w:themeShade="BF"/>
      <w:sz w:val="32"/>
      <w:szCs w:val="32"/>
      <w:lang w:val="en-US"/>
    </w:rPr>
  </w:style>
  <w:style w:type="paragraph" w:styleId="11">
    <w:name w:val="toc 1"/>
    <w:basedOn w:val="a"/>
    <w:next w:val="a"/>
    <w:autoRedefine/>
    <w:uiPriority w:val="39"/>
    <w:unhideWhenUsed/>
    <w:rsid w:val="00C66392"/>
    <w:pPr>
      <w:spacing w:after="100"/>
    </w:pPr>
  </w:style>
  <w:style w:type="paragraph" w:styleId="21">
    <w:name w:val="toc 2"/>
    <w:basedOn w:val="a"/>
    <w:next w:val="a"/>
    <w:autoRedefine/>
    <w:uiPriority w:val="39"/>
    <w:unhideWhenUsed/>
    <w:rsid w:val="00C66392"/>
    <w:pPr>
      <w:spacing w:after="100"/>
      <w:ind w:left="220"/>
    </w:pPr>
  </w:style>
  <w:style w:type="character" w:styleId="a4">
    <w:name w:val="Hyperlink"/>
    <w:basedOn w:val="a0"/>
    <w:uiPriority w:val="99"/>
    <w:unhideWhenUsed/>
    <w:rsid w:val="00C66392"/>
    <w:rPr>
      <w:color w:val="0563C1" w:themeColor="hyperlink"/>
      <w:u w:val="single"/>
    </w:rPr>
  </w:style>
  <w:style w:type="paragraph" w:styleId="a5">
    <w:name w:val="header"/>
    <w:basedOn w:val="a"/>
    <w:link w:val="a6"/>
    <w:uiPriority w:val="99"/>
    <w:unhideWhenUsed/>
    <w:rsid w:val="00C66392"/>
    <w:pPr>
      <w:tabs>
        <w:tab w:val="center" w:pos="4680"/>
        <w:tab w:val="right" w:pos="9360"/>
      </w:tabs>
      <w:spacing w:line="240" w:lineRule="auto"/>
    </w:pPr>
  </w:style>
  <w:style w:type="character" w:customStyle="1" w:styleId="a6">
    <w:name w:val="Горен колонтитул Знак"/>
    <w:basedOn w:val="a0"/>
    <w:link w:val="a5"/>
    <w:uiPriority w:val="99"/>
    <w:rsid w:val="00C66392"/>
    <w:rPr>
      <w:rFonts w:ascii="Arial" w:eastAsia="Arial" w:hAnsi="Arial" w:cs="Arial"/>
      <w:lang w:val="en"/>
    </w:rPr>
  </w:style>
  <w:style w:type="paragraph" w:styleId="a7">
    <w:name w:val="footer"/>
    <w:basedOn w:val="a"/>
    <w:link w:val="a8"/>
    <w:uiPriority w:val="99"/>
    <w:unhideWhenUsed/>
    <w:rsid w:val="00C66392"/>
    <w:pPr>
      <w:tabs>
        <w:tab w:val="center" w:pos="4680"/>
        <w:tab w:val="right" w:pos="9360"/>
      </w:tabs>
      <w:spacing w:line="240" w:lineRule="auto"/>
    </w:pPr>
  </w:style>
  <w:style w:type="character" w:customStyle="1" w:styleId="a8">
    <w:name w:val="Долен колонтитул Знак"/>
    <w:basedOn w:val="a0"/>
    <w:link w:val="a7"/>
    <w:uiPriority w:val="99"/>
    <w:rsid w:val="00C66392"/>
    <w:rPr>
      <w:rFonts w:ascii="Arial" w:eastAsia="Arial" w:hAnsi="Arial" w:cs="Arial"/>
      <w:lang w:val="en"/>
    </w:rPr>
  </w:style>
  <w:style w:type="paragraph" w:styleId="a9">
    <w:name w:val="Balloon Text"/>
    <w:basedOn w:val="a"/>
    <w:link w:val="aa"/>
    <w:uiPriority w:val="99"/>
    <w:semiHidden/>
    <w:unhideWhenUsed/>
    <w:rsid w:val="000F0409"/>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0F0409"/>
    <w:rPr>
      <w:rFonts w:ascii="Tahoma" w:eastAsia="Arial" w:hAnsi="Tahoma" w:cs="Tahoma"/>
      <w:sz w:val="16"/>
      <w:szCs w:val="16"/>
      <w:lang w:val="e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sid w:val="00C66392"/>
    <w:pPr>
      <w:spacing w:after="0" w:line="276" w:lineRule="auto"/>
    </w:pPr>
    <w:rPr>
      <w:rFonts w:ascii="Arial" w:eastAsia="Arial" w:hAnsi="Arial" w:cs="Arial"/>
      <w:lang w:val="en"/>
    </w:rPr>
  </w:style>
  <w:style w:type="paragraph" w:styleId="1">
    <w:name w:val="heading 1"/>
    <w:basedOn w:val="a"/>
    <w:next w:val="a"/>
    <w:link w:val="10"/>
    <w:rsid w:val="00C66392"/>
    <w:pPr>
      <w:keepNext/>
      <w:keepLines/>
      <w:spacing w:before="400" w:after="120"/>
      <w:outlineLvl w:val="0"/>
    </w:pPr>
    <w:rPr>
      <w:sz w:val="40"/>
      <w:szCs w:val="40"/>
    </w:rPr>
  </w:style>
  <w:style w:type="paragraph" w:styleId="2">
    <w:name w:val="heading 2"/>
    <w:basedOn w:val="a"/>
    <w:next w:val="a"/>
    <w:link w:val="20"/>
    <w:rsid w:val="00C66392"/>
    <w:pPr>
      <w:keepNext/>
      <w:keepLines/>
      <w:spacing w:before="360" w:after="120"/>
      <w:outlineLvl w:val="1"/>
    </w:pPr>
    <w:rPr>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rsid w:val="00C66392"/>
    <w:rPr>
      <w:rFonts w:ascii="Arial" w:eastAsia="Arial" w:hAnsi="Arial" w:cs="Arial"/>
      <w:sz w:val="40"/>
      <w:szCs w:val="40"/>
      <w:lang w:val="en"/>
    </w:rPr>
  </w:style>
  <w:style w:type="character" w:customStyle="1" w:styleId="20">
    <w:name w:val="Заглавие 2 Знак"/>
    <w:basedOn w:val="a0"/>
    <w:link w:val="2"/>
    <w:rsid w:val="00C66392"/>
    <w:rPr>
      <w:rFonts w:ascii="Arial" w:eastAsia="Arial" w:hAnsi="Arial" w:cs="Arial"/>
      <w:sz w:val="32"/>
      <w:szCs w:val="32"/>
      <w:lang w:val="en"/>
    </w:rPr>
  </w:style>
  <w:style w:type="paragraph" w:styleId="a3">
    <w:name w:val="TOC Heading"/>
    <w:basedOn w:val="1"/>
    <w:next w:val="a"/>
    <w:uiPriority w:val="39"/>
    <w:unhideWhenUsed/>
    <w:qFormat/>
    <w:rsid w:val="00C66392"/>
    <w:pPr>
      <w:spacing w:before="240" w:after="0" w:line="259" w:lineRule="auto"/>
      <w:outlineLvl w:val="9"/>
    </w:pPr>
    <w:rPr>
      <w:rFonts w:asciiTheme="majorHAnsi" w:eastAsiaTheme="majorEastAsia" w:hAnsiTheme="majorHAnsi" w:cstheme="majorBidi"/>
      <w:color w:val="2E74B5" w:themeColor="accent1" w:themeShade="BF"/>
      <w:sz w:val="32"/>
      <w:szCs w:val="32"/>
      <w:lang w:val="en-US"/>
    </w:rPr>
  </w:style>
  <w:style w:type="paragraph" w:styleId="11">
    <w:name w:val="toc 1"/>
    <w:basedOn w:val="a"/>
    <w:next w:val="a"/>
    <w:autoRedefine/>
    <w:uiPriority w:val="39"/>
    <w:unhideWhenUsed/>
    <w:rsid w:val="00C66392"/>
    <w:pPr>
      <w:spacing w:after="100"/>
    </w:pPr>
  </w:style>
  <w:style w:type="paragraph" w:styleId="21">
    <w:name w:val="toc 2"/>
    <w:basedOn w:val="a"/>
    <w:next w:val="a"/>
    <w:autoRedefine/>
    <w:uiPriority w:val="39"/>
    <w:unhideWhenUsed/>
    <w:rsid w:val="00C66392"/>
    <w:pPr>
      <w:spacing w:after="100"/>
      <w:ind w:left="220"/>
    </w:pPr>
  </w:style>
  <w:style w:type="character" w:styleId="a4">
    <w:name w:val="Hyperlink"/>
    <w:basedOn w:val="a0"/>
    <w:uiPriority w:val="99"/>
    <w:unhideWhenUsed/>
    <w:rsid w:val="00C66392"/>
    <w:rPr>
      <w:color w:val="0563C1" w:themeColor="hyperlink"/>
      <w:u w:val="single"/>
    </w:rPr>
  </w:style>
  <w:style w:type="paragraph" w:styleId="a5">
    <w:name w:val="header"/>
    <w:basedOn w:val="a"/>
    <w:link w:val="a6"/>
    <w:uiPriority w:val="99"/>
    <w:unhideWhenUsed/>
    <w:rsid w:val="00C66392"/>
    <w:pPr>
      <w:tabs>
        <w:tab w:val="center" w:pos="4680"/>
        <w:tab w:val="right" w:pos="9360"/>
      </w:tabs>
      <w:spacing w:line="240" w:lineRule="auto"/>
    </w:pPr>
  </w:style>
  <w:style w:type="character" w:customStyle="1" w:styleId="a6">
    <w:name w:val="Горен колонтитул Знак"/>
    <w:basedOn w:val="a0"/>
    <w:link w:val="a5"/>
    <w:uiPriority w:val="99"/>
    <w:rsid w:val="00C66392"/>
    <w:rPr>
      <w:rFonts w:ascii="Arial" w:eastAsia="Arial" w:hAnsi="Arial" w:cs="Arial"/>
      <w:lang w:val="en"/>
    </w:rPr>
  </w:style>
  <w:style w:type="paragraph" w:styleId="a7">
    <w:name w:val="footer"/>
    <w:basedOn w:val="a"/>
    <w:link w:val="a8"/>
    <w:uiPriority w:val="99"/>
    <w:unhideWhenUsed/>
    <w:rsid w:val="00C66392"/>
    <w:pPr>
      <w:tabs>
        <w:tab w:val="center" w:pos="4680"/>
        <w:tab w:val="right" w:pos="9360"/>
      </w:tabs>
      <w:spacing w:line="240" w:lineRule="auto"/>
    </w:pPr>
  </w:style>
  <w:style w:type="character" w:customStyle="1" w:styleId="a8">
    <w:name w:val="Долен колонтитул Знак"/>
    <w:basedOn w:val="a0"/>
    <w:link w:val="a7"/>
    <w:uiPriority w:val="99"/>
    <w:rsid w:val="00C66392"/>
    <w:rPr>
      <w:rFonts w:ascii="Arial" w:eastAsia="Arial" w:hAnsi="Arial" w:cs="Arial"/>
      <w:lang w:val="en"/>
    </w:rPr>
  </w:style>
  <w:style w:type="paragraph" w:styleId="a9">
    <w:name w:val="Balloon Text"/>
    <w:basedOn w:val="a"/>
    <w:link w:val="aa"/>
    <w:uiPriority w:val="99"/>
    <w:semiHidden/>
    <w:unhideWhenUsed/>
    <w:rsid w:val="000F0409"/>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0F0409"/>
    <w:rPr>
      <w:rFonts w:ascii="Tahoma" w:eastAsia="Arial" w:hAnsi="Tahoma" w:cs="Tahoma"/>
      <w:sz w:val="16"/>
      <w:szCs w:val="16"/>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77051-9517-4A82-A584-F0BE8F9D3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3330</Words>
  <Characters>18982</Characters>
  <Application>Microsoft Office Word</Application>
  <DocSecurity>0</DocSecurity>
  <Lines>158</Lines>
  <Paragraphs>44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22268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Asus</cp:lastModifiedBy>
  <cp:revision>4</cp:revision>
  <dcterms:created xsi:type="dcterms:W3CDTF">2025-02-14T10:27:00Z</dcterms:created>
  <dcterms:modified xsi:type="dcterms:W3CDTF">2025-02-14T11:02:00Z</dcterms:modified>
</cp:coreProperties>
</file>