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55FFFD" w14:textId="0948B474" w:rsidR="00615DED" w:rsidRPr="008D7721" w:rsidRDefault="005B5BD7" w:rsidP="00C303A9">
      <w:pPr>
        <w:spacing w:line="360" w:lineRule="auto"/>
        <w:jc w:val="center"/>
        <w:rPr>
          <w:rFonts w:ascii="Arial" w:eastAsia="Arial" w:hAnsi="Arial" w:cs="Arial"/>
          <w:u w:val="single"/>
          <w:lang w:val="en-GB" w:eastAsia="en-GB"/>
        </w:rPr>
      </w:pPr>
      <w:r w:rsidRPr="008D7721">
        <w:rPr>
          <w:rFonts w:ascii="Arial" w:eastAsia="Arial" w:hAnsi="Arial" w:cs="Arial"/>
          <w:u w:val="single"/>
          <w:lang w:val="en-GB" w:eastAsia="en-GB"/>
        </w:rPr>
        <w:t xml:space="preserve">A consideration of the opportunities and challenges for the development of </w:t>
      </w:r>
      <w:proofErr w:type="gramStart"/>
      <w:r w:rsidR="00870099">
        <w:rPr>
          <w:rFonts w:ascii="Arial" w:eastAsia="Arial" w:hAnsi="Arial" w:cs="Arial"/>
          <w:u w:val="single"/>
          <w:lang w:val="en-GB" w:eastAsia="en-GB"/>
        </w:rPr>
        <w:t>a pedagogy</w:t>
      </w:r>
      <w:proofErr w:type="gramEnd"/>
      <w:r w:rsidRPr="008D7721">
        <w:rPr>
          <w:rFonts w:ascii="Arial" w:eastAsia="Arial" w:hAnsi="Arial" w:cs="Arial"/>
          <w:u w:val="single"/>
          <w:lang w:val="en-GB" w:eastAsia="en-GB"/>
        </w:rPr>
        <w:t xml:space="preserve"> to deliver Successful Futures.</w:t>
      </w:r>
    </w:p>
    <w:p w14:paraId="524A7895" w14:textId="77777777" w:rsidR="00A84AD1" w:rsidRPr="008D7721" w:rsidRDefault="00A84AD1" w:rsidP="00C303A9">
      <w:pPr>
        <w:spacing w:line="360" w:lineRule="auto"/>
        <w:rPr>
          <w:rFonts w:ascii="Arial" w:eastAsia="Arial" w:hAnsi="Arial" w:cs="Arial"/>
          <w:lang w:val="en-GB" w:eastAsia="en-GB"/>
        </w:rPr>
      </w:pPr>
    </w:p>
    <w:p w14:paraId="0E00C6A5" w14:textId="0D8AE6BC" w:rsidR="00A84AD1" w:rsidRPr="00456537" w:rsidRDefault="00A84AD1" w:rsidP="00C303A9">
      <w:pPr>
        <w:spacing w:line="360" w:lineRule="auto"/>
        <w:rPr>
          <w:rFonts w:ascii="Arial" w:eastAsia="Arial" w:hAnsi="Arial" w:cs="Arial"/>
          <w:i/>
          <w:u w:val="single"/>
          <w:lang w:val="en-GB" w:eastAsia="en-GB"/>
        </w:rPr>
      </w:pPr>
      <w:r w:rsidRPr="00456537">
        <w:rPr>
          <w:rFonts w:ascii="Arial" w:eastAsia="Arial" w:hAnsi="Arial" w:cs="Arial"/>
          <w:i/>
          <w:u w:val="single"/>
          <w:lang w:val="en-GB" w:eastAsia="en-GB"/>
        </w:rPr>
        <w:t>i.</w:t>
      </w:r>
      <w:r w:rsidR="00456537">
        <w:rPr>
          <w:rFonts w:ascii="Arial" w:eastAsia="Arial" w:hAnsi="Arial" w:cs="Arial"/>
          <w:i/>
          <w:u w:val="single"/>
          <w:lang w:val="en-GB" w:eastAsia="en-GB"/>
        </w:rPr>
        <w:t xml:space="preserve"> </w:t>
      </w:r>
      <w:r w:rsidR="00456537" w:rsidRPr="00456537">
        <w:rPr>
          <w:rFonts w:ascii="Arial" w:eastAsia="Arial" w:hAnsi="Arial" w:cs="Arial"/>
          <w:i/>
          <w:u w:val="single"/>
          <w:lang w:val="en-GB" w:eastAsia="en-GB"/>
        </w:rPr>
        <w:t>A review of relevant research and literature</w:t>
      </w:r>
    </w:p>
    <w:p w14:paraId="4ED16B9A" w14:textId="439223F7" w:rsidR="00180FF7" w:rsidRPr="008D7721" w:rsidRDefault="00A84AD1" w:rsidP="003C5EC9">
      <w:pPr>
        <w:spacing w:line="360" w:lineRule="auto"/>
        <w:rPr>
          <w:rFonts w:ascii="Arial" w:eastAsia="Arial" w:hAnsi="Arial" w:cs="Arial"/>
          <w:lang w:val="en-GB" w:eastAsia="en-GB"/>
        </w:rPr>
      </w:pPr>
      <w:r w:rsidRPr="008D7721">
        <w:rPr>
          <w:rFonts w:ascii="Arial" w:eastAsia="Arial" w:hAnsi="Arial" w:cs="Arial"/>
          <w:lang w:val="en-GB" w:eastAsia="en-GB"/>
        </w:rPr>
        <w:t>It has been three years since the introduction of Succ</w:t>
      </w:r>
      <w:r w:rsidR="0091198B" w:rsidRPr="008D7721">
        <w:rPr>
          <w:rFonts w:ascii="Arial" w:eastAsia="Arial" w:hAnsi="Arial" w:cs="Arial"/>
          <w:lang w:val="en-GB" w:eastAsia="en-GB"/>
        </w:rPr>
        <w:t>essful Futures:</w:t>
      </w:r>
      <w:r w:rsidRPr="008D7721">
        <w:rPr>
          <w:rFonts w:ascii="Arial" w:eastAsia="Arial" w:hAnsi="Arial" w:cs="Arial"/>
          <w:lang w:val="en-GB" w:eastAsia="en-GB"/>
        </w:rPr>
        <w:t xml:space="preserve"> 68 recommendations for the redesign of the education system in Wal</w:t>
      </w:r>
      <w:r w:rsidR="004555F0" w:rsidRPr="008D7721">
        <w:rPr>
          <w:rFonts w:ascii="Arial" w:eastAsia="Arial" w:hAnsi="Arial" w:cs="Arial"/>
          <w:lang w:val="en-GB" w:eastAsia="en-GB"/>
        </w:rPr>
        <w:t>es</w:t>
      </w:r>
      <w:r w:rsidR="003C5EC9" w:rsidRPr="008D7721">
        <w:rPr>
          <w:rFonts w:ascii="Arial" w:eastAsia="Arial" w:hAnsi="Arial" w:cs="Arial"/>
          <w:noProof/>
          <w:lang w:val="en-GB" w:eastAsia="en-GB"/>
        </w:rPr>
        <w:t xml:space="preserve"> (Donaldson, 2015)</w:t>
      </w:r>
      <w:r w:rsidR="004555F0" w:rsidRPr="008D7721">
        <w:rPr>
          <w:rFonts w:ascii="Arial" w:eastAsia="Arial" w:hAnsi="Arial" w:cs="Arial"/>
          <w:lang w:val="en-GB" w:eastAsia="en-GB"/>
        </w:rPr>
        <w:t>. These recommendations include</w:t>
      </w:r>
      <w:r w:rsidRPr="008D7721">
        <w:rPr>
          <w:rFonts w:ascii="Arial" w:eastAsia="Arial" w:hAnsi="Arial" w:cs="Arial"/>
          <w:lang w:val="en-GB" w:eastAsia="en-GB"/>
        </w:rPr>
        <w:t xml:space="preserve"> </w:t>
      </w:r>
      <w:r w:rsidR="004555F0" w:rsidRPr="008D7721">
        <w:rPr>
          <w:rFonts w:ascii="Arial" w:eastAsia="Arial" w:hAnsi="Arial" w:cs="Arial"/>
          <w:lang w:val="en-GB" w:eastAsia="en-GB"/>
        </w:rPr>
        <w:t>curriculum design and purpose; the structure of schools; pedagogy and assessment. The recommendation</w:t>
      </w:r>
      <w:r w:rsidR="00180FF7" w:rsidRPr="008D7721">
        <w:rPr>
          <w:rFonts w:ascii="Arial" w:eastAsia="Arial" w:hAnsi="Arial" w:cs="Arial"/>
          <w:lang w:val="en-GB" w:eastAsia="en-GB"/>
        </w:rPr>
        <w:t>s</w:t>
      </w:r>
      <w:r w:rsidR="004555F0" w:rsidRPr="008D7721">
        <w:rPr>
          <w:rFonts w:ascii="Arial" w:eastAsia="Arial" w:hAnsi="Arial" w:cs="Arial"/>
          <w:lang w:val="en-GB" w:eastAsia="en-GB"/>
        </w:rPr>
        <w:t xml:space="preserve"> take into account good practice observed in Welsh schools and global research on good practice.</w:t>
      </w:r>
      <w:r w:rsidR="00EB1197" w:rsidRPr="008D7721">
        <w:rPr>
          <w:rFonts w:ascii="Arial" w:eastAsia="Arial" w:hAnsi="Arial" w:cs="Arial"/>
          <w:lang w:val="en-GB" w:eastAsia="en-GB"/>
        </w:rPr>
        <w:t xml:space="preserve"> As a teacher in a pioneer school, I have had the opportunities to</w:t>
      </w:r>
      <w:r w:rsidR="005361EA" w:rsidRPr="008D7721">
        <w:rPr>
          <w:rFonts w:ascii="Arial" w:eastAsia="Arial" w:hAnsi="Arial" w:cs="Arial"/>
          <w:lang w:val="en-GB" w:eastAsia="en-GB"/>
        </w:rPr>
        <w:t xml:space="preserve"> engage in professional research; trial pedagogical principles; and engage in professional discussion regarding the new curriculum, especially the AOLE of Mathematics and Numeracy. </w:t>
      </w:r>
      <w:r w:rsidR="00180FF7" w:rsidRPr="008D7721">
        <w:rPr>
          <w:rFonts w:ascii="Arial" w:eastAsia="Arial" w:hAnsi="Arial" w:cs="Arial"/>
          <w:lang w:val="en-GB" w:eastAsia="en-GB"/>
        </w:rPr>
        <w:t xml:space="preserve"> </w:t>
      </w:r>
    </w:p>
    <w:p w14:paraId="5319CD9C" w14:textId="77777777" w:rsidR="0091198B" w:rsidRPr="008D7721" w:rsidRDefault="0091198B" w:rsidP="00C303A9">
      <w:pPr>
        <w:spacing w:line="360" w:lineRule="auto"/>
        <w:rPr>
          <w:rFonts w:ascii="Arial" w:eastAsia="Arial" w:hAnsi="Arial" w:cs="Arial"/>
          <w:lang w:val="en-GB" w:eastAsia="en-GB"/>
        </w:rPr>
      </w:pPr>
    </w:p>
    <w:p w14:paraId="1FF1AB45" w14:textId="2897029C" w:rsidR="00642BBA" w:rsidRPr="008D7721" w:rsidRDefault="00EB1197" w:rsidP="00C303A9">
      <w:pPr>
        <w:spacing w:line="360" w:lineRule="auto"/>
        <w:rPr>
          <w:rFonts w:ascii="Arial" w:eastAsia="Arial" w:hAnsi="Arial" w:cs="Arial"/>
          <w:lang w:val="en-GB" w:eastAsia="en-GB"/>
        </w:rPr>
      </w:pPr>
      <w:proofErr w:type="spellStart"/>
      <w:r w:rsidRPr="008D7721">
        <w:rPr>
          <w:rFonts w:ascii="Arial" w:eastAsia="Arial" w:hAnsi="Arial" w:cs="Arial"/>
          <w:lang w:val="en-GB" w:eastAsia="en-GB"/>
        </w:rPr>
        <w:t>Stenhouse</w:t>
      </w:r>
      <w:proofErr w:type="spellEnd"/>
      <w:r w:rsidRPr="008D7721">
        <w:rPr>
          <w:rFonts w:ascii="Arial" w:eastAsia="Arial" w:hAnsi="Arial" w:cs="Arial"/>
          <w:lang w:val="en-GB" w:eastAsia="en-GB"/>
        </w:rPr>
        <w:t xml:space="preserve"> (1975)</w:t>
      </w:r>
      <w:r w:rsidR="001825CC" w:rsidRPr="008D7721">
        <w:rPr>
          <w:rFonts w:ascii="Arial" w:eastAsia="Arial" w:hAnsi="Arial" w:cs="Arial"/>
          <w:lang w:val="en-GB" w:eastAsia="en-GB"/>
        </w:rPr>
        <w:t xml:space="preserve"> describes three curriculum models: content, outcomes and process, but they</w:t>
      </w:r>
      <w:r w:rsidRPr="008D7721">
        <w:rPr>
          <w:rFonts w:ascii="Arial" w:eastAsia="Arial" w:hAnsi="Arial" w:cs="Arial"/>
          <w:lang w:val="en-GB" w:eastAsia="en-GB"/>
        </w:rPr>
        <w:t xml:space="preserve"> cannot be considered in isolation. </w:t>
      </w:r>
      <w:r w:rsidR="00352447" w:rsidRPr="008D7721">
        <w:rPr>
          <w:rFonts w:ascii="Arial" w:eastAsia="Arial" w:hAnsi="Arial" w:cs="Arial"/>
          <w:lang w:val="en-GB" w:eastAsia="en-GB"/>
        </w:rPr>
        <w:t>Successful education needs to have content (the knowledge or what</w:t>
      </w:r>
      <w:r w:rsidR="00352447">
        <w:rPr>
          <w:rFonts w:ascii="Arial" w:eastAsia="Arial" w:hAnsi="Arial" w:cs="Arial"/>
          <w:lang w:val="en-GB" w:eastAsia="en-GB"/>
        </w:rPr>
        <w:t xml:space="preserve"> to teach);</w:t>
      </w:r>
      <w:r w:rsidR="00352447" w:rsidRPr="008D7721">
        <w:rPr>
          <w:rFonts w:ascii="Arial" w:eastAsia="Arial" w:hAnsi="Arial" w:cs="Arial"/>
          <w:lang w:val="en-GB" w:eastAsia="en-GB"/>
        </w:rPr>
        <w:t xml:space="preserve"> outcomes (the aims or why</w:t>
      </w:r>
      <w:r w:rsidR="00352447">
        <w:rPr>
          <w:rFonts w:ascii="Arial" w:eastAsia="Arial" w:hAnsi="Arial" w:cs="Arial"/>
          <w:lang w:val="en-GB" w:eastAsia="en-GB"/>
        </w:rPr>
        <w:t xml:space="preserve"> we teach it</w:t>
      </w:r>
      <w:r w:rsidR="00352447" w:rsidRPr="008D7721">
        <w:rPr>
          <w:rFonts w:ascii="Arial" w:eastAsia="Arial" w:hAnsi="Arial" w:cs="Arial"/>
          <w:lang w:val="en-GB" w:eastAsia="en-GB"/>
        </w:rPr>
        <w:t>)</w:t>
      </w:r>
      <w:r w:rsidR="00352447">
        <w:rPr>
          <w:rFonts w:ascii="Arial" w:eastAsia="Arial" w:hAnsi="Arial" w:cs="Arial"/>
          <w:lang w:val="en-GB" w:eastAsia="en-GB"/>
        </w:rPr>
        <w:t>;</w:t>
      </w:r>
      <w:r w:rsidR="00352447" w:rsidRPr="008D7721">
        <w:rPr>
          <w:rFonts w:ascii="Arial" w:eastAsia="Arial" w:hAnsi="Arial" w:cs="Arial"/>
          <w:lang w:val="en-GB" w:eastAsia="en-GB"/>
        </w:rPr>
        <w:t xml:space="preserve"> and processes (how</w:t>
      </w:r>
      <w:r w:rsidR="00352447">
        <w:rPr>
          <w:rFonts w:ascii="Arial" w:eastAsia="Arial" w:hAnsi="Arial" w:cs="Arial"/>
          <w:lang w:val="en-GB" w:eastAsia="en-GB"/>
        </w:rPr>
        <w:t xml:space="preserve"> to teach it</w:t>
      </w:r>
      <w:r w:rsidR="00352447" w:rsidRPr="008D7721">
        <w:rPr>
          <w:rFonts w:ascii="Arial" w:eastAsia="Arial" w:hAnsi="Arial" w:cs="Arial"/>
          <w:lang w:val="en-GB" w:eastAsia="en-GB"/>
        </w:rPr>
        <w:t xml:space="preserve">). </w:t>
      </w:r>
      <w:r w:rsidRPr="008D7721">
        <w:rPr>
          <w:rFonts w:ascii="Arial" w:eastAsia="Arial" w:hAnsi="Arial" w:cs="Arial"/>
          <w:lang w:val="en-GB" w:eastAsia="en-GB"/>
        </w:rPr>
        <w:t xml:space="preserve">A curriculum should be </w:t>
      </w:r>
      <w:r w:rsidR="00091950" w:rsidRPr="008D7721">
        <w:rPr>
          <w:rFonts w:ascii="Arial" w:eastAsia="Arial" w:hAnsi="Arial" w:cs="Arial"/>
          <w:lang w:val="en-GB" w:eastAsia="en-GB"/>
        </w:rPr>
        <w:t>active and work towards long-</w:t>
      </w:r>
      <w:r w:rsidRPr="008D7721">
        <w:rPr>
          <w:rFonts w:ascii="Arial" w:eastAsia="Arial" w:hAnsi="Arial" w:cs="Arial"/>
          <w:lang w:val="en-GB" w:eastAsia="en-GB"/>
        </w:rPr>
        <w:t xml:space="preserve">term outcomes through adaptive processes </w:t>
      </w:r>
      <w:sdt>
        <w:sdtPr>
          <w:rPr>
            <w:rFonts w:ascii="Arial" w:eastAsia="Arial" w:hAnsi="Arial" w:cs="Arial"/>
            <w:lang w:val="en-GB" w:eastAsia="en-GB"/>
          </w:rPr>
          <w:id w:val="383375700"/>
          <w:citation/>
        </w:sdtPr>
        <w:sdtEndPr/>
        <w:sdtContent>
          <w:r w:rsidRPr="008D7721">
            <w:rPr>
              <w:rFonts w:ascii="Arial" w:eastAsia="Arial" w:hAnsi="Arial" w:cs="Arial"/>
              <w:lang w:val="en-GB" w:eastAsia="en-GB"/>
            </w:rPr>
            <w:fldChar w:fldCharType="begin"/>
          </w:r>
          <w:r w:rsidRPr="008D7721">
            <w:rPr>
              <w:rFonts w:ascii="Arial" w:eastAsia="Arial" w:hAnsi="Arial" w:cs="Arial"/>
              <w:lang w:val="en-GB" w:eastAsia="en-GB"/>
            </w:rPr>
            <w:instrText xml:space="preserve"> CITATION Smi00 \l 1033 </w:instrText>
          </w:r>
          <w:r w:rsidRPr="008D7721">
            <w:rPr>
              <w:rFonts w:ascii="Arial" w:eastAsia="Arial" w:hAnsi="Arial" w:cs="Arial"/>
              <w:lang w:val="en-GB" w:eastAsia="en-GB"/>
            </w:rPr>
            <w:fldChar w:fldCharType="separate"/>
          </w:r>
          <w:r w:rsidRPr="008D7721">
            <w:rPr>
              <w:rFonts w:ascii="Arial" w:eastAsia="Arial" w:hAnsi="Arial" w:cs="Arial"/>
              <w:noProof/>
              <w:lang w:val="en-GB" w:eastAsia="en-GB"/>
            </w:rPr>
            <w:t>(Smith, 2000)</w:t>
          </w:r>
          <w:r w:rsidRPr="008D7721">
            <w:rPr>
              <w:rFonts w:ascii="Arial" w:eastAsia="Arial" w:hAnsi="Arial" w:cs="Arial"/>
              <w:lang w:val="en-GB" w:eastAsia="en-GB"/>
            </w:rPr>
            <w:fldChar w:fldCharType="end"/>
          </w:r>
        </w:sdtContent>
      </w:sdt>
      <w:r w:rsidR="00091950" w:rsidRPr="008D7721">
        <w:rPr>
          <w:rFonts w:ascii="Arial" w:eastAsia="Arial" w:hAnsi="Arial" w:cs="Arial"/>
          <w:lang w:val="en-GB" w:eastAsia="en-GB"/>
        </w:rPr>
        <w:t xml:space="preserve">. </w:t>
      </w:r>
      <w:r w:rsidR="00352447" w:rsidRPr="008D7721">
        <w:rPr>
          <w:rFonts w:ascii="Arial" w:eastAsia="Arial" w:hAnsi="Arial" w:cs="Arial"/>
          <w:lang w:val="en-GB" w:eastAsia="en-GB"/>
        </w:rPr>
        <w:t>Donaldson’s (2015) recommendations include the</w:t>
      </w:r>
      <w:r w:rsidR="00352447">
        <w:rPr>
          <w:rFonts w:ascii="Arial" w:eastAsia="Arial" w:hAnsi="Arial" w:cs="Arial"/>
          <w:lang w:val="en-GB" w:eastAsia="en-GB"/>
        </w:rPr>
        <w:t>se three models;</w:t>
      </w:r>
      <w:r w:rsidR="00352447" w:rsidRPr="008D7721">
        <w:rPr>
          <w:rFonts w:ascii="Arial" w:eastAsia="Arial" w:hAnsi="Arial" w:cs="Arial"/>
          <w:lang w:val="en-GB" w:eastAsia="en-GB"/>
        </w:rPr>
        <w:t xml:space="preserve"> the four purposes should be at the heart of everything we do, whilst what we teach and how we teach are </w:t>
      </w:r>
      <w:proofErr w:type="gramStart"/>
      <w:r w:rsidR="00352447" w:rsidRPr="008D7721">
        <w:rPr>
          <w:rFonts w:ascii="Arial" w:eastAsia="Arial" w:hAnsi="Arial" w:cs="Arial"/>
          <w:lang w:val="en-GB" w:eastAsia="en-GB"/>
        </w:rPr>
        <w:t>key</w:t>
      </w:r>
      <w:proofErr w:type="gramEnd"/>
      <w:r w:rsidR="00352447" w:rsidRPr="008D7721">
        <w:rPr>
          <w:rFonts w:ascii="Arial" w:eastAsia="Arial" w:hAnsi="Arial" w:cs="Arial"/>
          <w:lang w:val="en-GB" w:eastAsia="en-GB"/>
        </w:rPr>
        <w:t xml:space="preserve"> to success. </w:t>
      </w:r>
    </w:p>
    <w:p w14:paraId="1544487E" w14:textId="77777777" w:rsidR="00642BBA" w:rsidRPr="008D7721" w:rsidRDefault="00642BBA" w:rsidP="00C303A9">
      <w:pPr>
        <w:spacing w:line="360" w:lineRule="auto"/>
        <w:rPr>
          <w:rFonts w:ascii="Arial" w:eastAsia="Arial" w:hAnsi="Arial" w:cs="Arial"/>
          <w:lang w:val="en-GB" w:eastAsia="en-GB"/>
        </w:rPr>
      </w:pPr>
    </w:p>
    <w:p w14:paraId="779DB5C1" w14:textId="11CD2EC9" w:rsidR="00642BBA" w:rsidRPr="008D7721" w:rsidRDefault="0007567F" w:rsidP="00C303A9">
      <w:pPr>
        <w:spacing w:line="360" w:lineRule="auto"/>
        <w:rPr>
          <w:rFonts w:ascii="Arial" w:eastAsia="Arial" w:hAnsi="Arial" w:cs="Arial"/>
          <w:lang w:val="en-GB" w:eastAsia="en-GB"/>
        </w:rPr>
      </w:pPr>
      <w:r w:rsidRPr="008D7721">
        <w:rPr>
          <w:rFonts w:ascii="Arial" w:eastAsia="Arial" w:hAnsi="Arial" w:cs="Arial"/>
          <w:lang w:val="en-GB" w:eastAsia="en-GB"/>
        </w:rPr>
        <w:t xml:space="preserve">The ultimate goal of Successful Futures is that all pupils will be equipped with the skills, knowledge and experience to succeed when presented with unknown challenges in the future. </w:t>
      </w:r>
      <w:r w:rsidR="005361EA" w:rsidRPr="008D7721">
        <w:rPr>
          <w:rFonts w:ascii="Arial" w:eastAsia="Arial" w:hAnsi="Arial" w:cs="Arial"/>
          <w:lang w:val="en-GB" w:eastAsia="en-GB"/>
        </w:rPr>
        <w:t>The</w:t>
      </w:r>
      <w:r w:rsidR="002C58C3">
        <w:rPr>
          <w:rFonts w:ascii="Arial" w:eastAsia="Arial" w:hAnsi="Arial" w:cs="Arial"/>
          <w:lang w:val="en-GB" w:eastAsia="en-GB"/>
        </w:rPr>
        <w:t xml:space="preserve"> skills that employers currently</w:t>
      </w:r>
      <w:r w:rsidR="005361EA" w:rsidRPr="008D7721">
        <w:rPr>
          <w:rFonts w:ascii="Arial" w:eastAsia="Arial" w:hAnsi="Arial" w:cs="Arial"/>
          <w:lang w:val="en-GB" w:eastAsia="en-GB"/>
        </w:rPr>
        <w:t xml:space="preserve"> look </w:t>
      </w:r>
      <w:r w:rsidR="00642BBA" w:rsidRPr="008D7721">
        <w:rPr>
          <w:rFonts w:ascii="Arial" w:eastAsia="Arial" w:hAnsi="Arial" w:cs="Arial"/>
          <w:lang w:val="en-GB" w:eastAsia="en-GB"/>
        </w:rPr>
        <w:t>for: complex problem solving, critical thinking, creati</w:t>
      </w:r>
      <w:r w:rsidR="00352447">
        <w:rPr>
          <w:rFonts w:ascii="Arial" w:eastAsia="Arial" w:hAnsi="Arial" w:cs="Arial"/>
          <w:lang w:val="en-GB" w:eastAsia="en-GB"/>
        </w:rPr>
        <w:t>vity and people management,</w:t>
      </w:r>
      <w:r w:rsidR="00642BBA" w:rsidRPr="008D7721">
        <w:rPr>
          <w:rFonts w:ascii="Arial" w:eastAsia="Arial" w:hAnsi="Arial" w:cs="Arial"/>
          <w:lang w:val="en-GB" w:eastAsia="en-GB"/>
        </w:rPr>
        <w:t xml:space="preserve"> </w:t>
      </w:r>
      <w:r w:rsidR="002C58C3">
        <w:rPr>
          <w:rFonts w:ascii="Arial" w:eastAsia="Arial" w:hAnsi="Arial" w:cs="Arial"/>
          <w:lang w:val="en-GB" w:eastAsia="en-GB"/>
        </w:rPr>
        <w:t xml:space="preserve">are </w:t>
      </w:r>
      <w:r w:rsidR="00642BBA" w:rsidRPr="008D7721">
        <w:rPr>
          <w:rFonts w:ascii="Arial" w:eastAsia="Arial" w:hAnsi="Arial" w:cs="Arial"/>
          <w:lang w:val="en-GB" w:eastAsia="en-GB"/>
        </w:rPr>
        <w:t xml:space="preserve">drastically </w:t>
      </w:r>
      <w:r w:rsidR="002C58C3">
        <w:rPr>
          <w:rFonts w:ascii="Arial" w:eastAsia="Arial" w:hAnsi="Arial" w:cs="Arial"/>
          <w:lang w:val="en-GB" w:eastAsia="en-GB"/>
        </w:rPr>
        <w:t>different to a</w:t>
      </w:r>
      <w:r w:rsidR="00642BBA" w:rsidRPr="008D7721">
        <w:rPr>
          <w:rFonts w:ascii="Arial" w:eastAsia="Arial" w:hAnsi="Arial" w:cs="Arial"/>
          <w:lang w:val="en-GB" w:eastAsia="en-GB"/>
        </w:rPr>
        <w:t xml:space="preserve"> few decades</w:t>
      </w:r>
      <w:r w:rsidR="002C58C3">
        <w:rPr>
          <w:rFonts w:ascii="Arial" w:eastAsia="Arial" w:hAnsi="Arial" w:cs="Arial"/>
          <w:lang w:val="en-GB" w:eastAsia="en-GB"/>
        </w:rPr>
        <w:t xml:space="preserve"> ago</w:t>
      </w:r>
      <w:r w:rsidR="00642BBA" w:rsidRPr="008D7721">
        <w:rPr>
          <w:rFonts w:ascii="Arial" w:eastAsia="Arial" w:hAnsi="Arial" w:cs="Arial"/>
          <w:lang w:val="en-GB" w:eastAsia="en-GB"/>
        </w:rPr>
        <w:t xml:space="preserve"> (World Economic Forum</w:t>
      </w:r>
      <w:r w:rsidR="000B4F3A" w:rsidRPr="008D7721">
        <w:rPr>
          <w:rFonts w:ascii="Arial" w:eastAsia="Arial" w:hAnsi="Arial" w:cs="Arial"/>
          <w:lang w:val="en-GB" w:eastAsia="en-GB"/>
        </w:rPr>
        <w:t xml:space="preserve">, </w:t>
      </w:r>
      <w:r w:rsidR="00642BBA" w:rsidRPr="008D7721">
        <w:rPr>
          <w:rFonts w:ascii="Arial" w:eastAsia="Arial" w:hAnsi="Arial" w:cs="Arial"/>
          <w:lang w:val="en-GB" w:eastAsia="en-GB"/>
        </w:rPr>
        <w:t>2016)</w:t>
      </w:r>
      <w:r w:rsidR="00642BBA" w:rsidRPr="008D7721">
        <w:rPr>
          <w:rFonts w:ascii="Arial" w:eastAsia="Arial" w:hAnsi="Arial" w:cs="Arial"/>
          <w:noProof/>
          <w:lang w:val="en-GB" w:eastAsia="en-GB"/>
        </w:rPr>
        <w:t>. The future generations need to be more than just consumer</w:t>
      </w:r>
      <w:r w:rsidR="000B4F3A" w:rsidRPr="008D7721">
        <w:rPr>
          <w:rFonts w:ascii="Arial" w:eastAsia="Arial" w:hAnsi="Arial" w:cs="Arial"/>
          <w:noProof/>
          <w:lang w:val="en-GB" w:eastAsia="en-GB"/>
        </w:rPr>
        <w:t>s of technology, but innovative</w:t>
      </w:r>
      <w:r w:rsidR="00642BBA" w:rsidRPr="008D7721">
        <w:rPr>
          <w:rFonts w:ascii="Arial" w:eastAsia="Arial" w:hAnsi="Arial" w:cs="Arial"/>
          <w:noProof/>
          <w:lang w:val="en-GB" w:eastAsia="en-GB"/>
        </w:rPr>
        <w:t xml:space="preserve"> creators </w:t>
      </w:r>
      <w:sdt>
        <w:sdtPr>
          <w:rPr>
            <w:rFonts w:ascii="Arial" w:eastAsia="Arial" w:hAnsi="Arial" w:cs="Arial"/>
            <w:noProof/>
            <w:lang w:val="en-GB" w:eastAsia="en-GB"/>
          </w:rPr>
          <w:id w:val="1101077604"/>
          <w:citation/>
        </w:sdtPr>
        <w:sdtEndPr/>
        <w:sdtContent>
          <w:r w:rsidR="00642BBA" w:rsidRPr="008D7721">
            <w:rPr>
              <w:rFonts w:ascii="Arial" w:eastAsia="Arial" w:hAnsi="Arial" w:cs="Arial"/>
              <w:noProof/>
              <w:lang w:val="en-GB" w:eastAsia="en-GB"/>
            </w:rPr>
            <w:fldChar w:fldCharType="begin"/>
          </w:r>
          <w:r w:rsidR="00642BBA" w:rsidRPr="008D7721">
            <w:rPr>
              <w:rFonts w:ascii="Arial" w:eastAsia="Arial" w:hAnsi="Arial" w:cs="Arial"/>
              <w:noProof/>
              <w:lang w:val="en-GB" w:eastAsia="en-GB"/>
            </w:rPr>
            <w:instrText xml:space="preserve"> CITATION Cow13 \l 1033 </w:instrText>
          </w:r>
          <w:r w:rsidR="00642BBA" w:rsidRPr="008D7721">
            <w:rPr>
              <w:rFonts w:ascii="Arial" w:eastAsia="Arial" w:hAnsi="Arial" w:cs="Arial"/>
              <w:noProof/>
              <w:lang w:val="en-GB" w:eastAsia="en-GB"/>
            </w:rPr>
            <w:fldChar w:fldCharType="separate"/>
          </w:r>
          <w:r w:rsidR="00642BBA" w:rsidRPr="008D7721">
            <w:rPr>
              <w:rFonts w:ascii="Arial" w:eastAsia="Arial" w:hAnsi="Arial" w:cs="Arial"/>
              <w:noProof/>
              <w:lang w:val="en-GB" w:eastAsia="en-GB"/>
            </w:rPr>
            <w:t>(Cowen, 2013)</w:t>
          </w:r>
          <w:r w:rsidR="00642BBA" w:rsidRPr="008D7721">
            <w:rPr>
              <w:rFonts w:ascii="Arial" w:eastAsia="Arial" w:hAnsi="Arial" w:cs="Arial"/>
              <w:noProof/>
              <w:lang w:val="en-GB" w:eastAsia="en-GB"/>
            </w:rPr>
            <w:fldChar w:fldCharType="end"/>
          </w:r>
        </w:sdtContent>
      </w:sdt>
      <w:r w:rsidR="00642BBA" w:rsidRPr="008D7721">
        <w:rPr>
          <w:rFonts w:ascii="Arial" w:eastAsia="Arial" w:hAnsi="Arial" w:cs="Arial"/>
          <w:noProof/>
          <w:lang w:val="en-GB" w:eastAsia="en-GB"/>
        </w:rPr>
        <w:t>.</w:t>
      </w:r>
    </w:p>
    <w:p w14:paraId="78529EDA" w14:textId="77777777" w:rsidR="005361EA" w:rsidRPr="008D7721" w:rsidRDefault="005361EA" w:rsidP="00C303A9">
      <w:pPr>
        <w:spacing w:line="360" w:lineRule="auto"/>
        <w:rPr>
          <w:rFonts w:ascii="Arial" w:hAnsi="Arial" w:cs="Arial"/>
          <w:lang w:val="en-GB"/>
        </w:rPr>
      </w:pPr>
    </w:p>
    <w:p w14:paraId="14A50736" w14:textId="58E2BB4C" w:rsidR="005361EA" w:rsidRPr="008D7721" w:rsidRDefault="004A255C" w:rsidP="00C303A9">
      <w:pPr>
        <w:spacing w:line="360" w:lineRule="auto"/>
        <w:rPr>
          <w:rFonts w:ascii="Arial" w:eastAsia="Arial" w:hAnsi="Arial" w:cs="Arial"/>
          <w:lang w:val="en-GB" w:eastAsia="en-GB"/>
        </w:rPr>
      </w:pPr>
      <w:r w:rsidRPr="008D7721">
        <w:rPr>
          <w:rFonts w:ascii="Arial" w:eastAsia="Arial" w:hAnsi="Arial" w:cs="Arial"/>
          <w:lang w:val="en-GB" w:eastAsia="en-GB"/>
        </w:rPr>
        <w:t xml:space="preserve">Since 2016, Pioneer Networks have been working on the new Areas of Learning and Experience (AOLE). </w:t>
      </w:r>
      <w:proofErr w:type="gramStart"/>
      <w:r w:rsidRPr="008D7721">
        <w:rPr>
          <w:rFonts w:ascii="Arial" w:eastAsia="Arial" w:hAnsi="Arial" w:cs="Arial"/>
          <w:lang w:val="en-GB" w:eastAsia="en-GB"/>
        </w:rPr>
        <w:t>They have created and refined the ‘What matters’ statements for each area.</w:t>
      </w:r>
      <w:proofErr w:type="gramEnd"/>
      <w:r w:rsidRPr="008D7721">
        <w:rPr>
          <w:rFonts w:ascii="Arial" w:eastAsia="Arial" w:hAnsi="Arial" w:cs="Arial"/>
          <w:lang w:val="en-GB" w:eastAsia="en-GB"/>
        </w:rPr>
        <w:t xml:space="preserve"> This format came from the ‘Principles and </w:t>
      </w:r>
      <w:r w:rsidRPr="008D7721">
        <w:rPr>
          <w:rFonts w:ascii="Arial" w:eastAsia="Arial" w:hAnsi="Arial" w:cs="Arial"/>
          <w:lang w:val="en-GB" w:eastAsia="en-GB"/>
        </w:rPr>
        <w:lastRenderedPageBreak/>
        <w:t>Big Ideas in Science Education</w:t>
      </w:r>
      <w:r w:rsidR="000B4F3A" w:rsidRPr="008D7721">
        <w:rPr>
          <w:rFonts w:ascii="Arial" w:eastAsia="Arial" w:hAnsi="Arial" w:cs="Arial"/>
          <w:lang w:val="en-GB" w:eastAsia="en-GB"/>
        </w:rPr>
        <w:t xml:space="preserve"> </w:t>
      </w:r>
      <w:sdt>
        <w:sdtPr>
          <w:rPr>
            <w:rFonts w:ascii="Arial" w:eastAsia="Arial" w:hAnsi="Arial" w:cs="Arial"/>
            <w:lang w:val="en-GB" w:eastAsia="en-GB"/>
          </w:rPr>
          <w:id w:val="1156490068"/>
          <w:citation/>
        </w:sdtPr>
        <w:sdtEndPr/>
        <w:sdtContent>
          <w:r w:rsidR="000B4F3A" w:rsidRPr="008D7721">
            <w:rPr>
              <w:rFonts w:ascii="Arial" w:eastAsia="Arial" w:hAnsi="Arial" w:cs="Arial"/>
              <w:lang w:val="en-GB" w:eastAsia="en-GB"/>
            </w:rPr>
            <w:fldChar w:fldCharType="begin"/>
          </w:r>
          <w:r w:rsidR="000B4F3A" w:rsidRPr="008D7721">
            <w:rPr>
              <w:rFonts w:ascii="Arial" w:eastAsia="Arial" w:hAnsi="Arial" w:cs="Arial"/>
              <w:lang w:val="en-GB" w:eastAsia="en-GB"/>
            </w:rPr>
            <w:instrText xml:space="preserve"> CITATION Har10 \l 1033 </w:instrText>
          </w:r>
          <w:r w:rsidR="000B4F3A" w:rsidRPr="008D7721">
            <w:rPr>
              <w:rFonts w:ascii="Arial" w:eastAsia="Arial" w:hAnsi="Arial" w:cs="Arial"/>
              <w:lang w:val="en-GB" w:eastAsia="en-GB"/>
            </w:rPr>
            <w:fldChar w:fldCharType="separate"/>
          </w:r>
          <w:r w:rsidR="000B4F3A" w:rsidRPr="008D7721">
            <w:rPr>
              <w:rFonts w:ascii="Arial" w:eastAsia="Arial" w:hAnsi="Arial" w:cs="Arial"/>
              <w:noProof/>
              <w:lang w:val="en-GB" w:eastAsia="en-GB"/>
            </w:rPr>
            <w:t>(Harlen, 2010)</w:t>
          </w:r>
          <w:r w:rsidR="000B4F3A" w:rsidRPr="008D7721">
            <w:rPr>
              <w:rFonts w:ascii="Arial" w:eastAsia="Arial" w:hAnsi="Arial" w:cs="Arial"/>
              <w:lang w:val="en-GB" w:eastAsia="en-GB"/>
            </w:rPr>
            <w:fldChar w:fldCharType="end"/>
          </w:r>
        </w:sdtContent>
      </w:sdt>
      <w:r w:rsidRPr="008D7721">
        <w:rPr>
          <w:rFonts w:ascii="Arial" w:eastAsia="Arial" w:hAnsi="Arial" w:cs="Arial"/>
          <w:lang w:val="en-GB" w:eastAsia="en-GB"/>
        </w:rPr>
        <w:t xml:space="preserve"> and </w:t>
      </w:r>
      <w:r w:rsidR="000B4F3A" w:rsidRPr="008D7721">
        <w:rPr>
          <w:rFonts w:ascii="Arial" w:eastAsia="Arial" w:hAnsi="Arial" w:cs="Arial"/>
          <w:lang w:val="en-GB" w:eastAsia="en-GB"/>
        </w:rPr>
        <w:t xml:space="preserve">‘Big ideas for Religious Education’ </w:t>
      </w:r>
      <w:sdt>
        <w:sdtPr>
          <w:rPr>
            <w:rFonts w:ascii="Arial" w:eastAsia="Arial" w:hAnsi="Arial" w:cs="Arial"/>
            <w:lang w:val="en-GB" w:eastAsia="en-GB"/>
          </w:rPr>
          <w:id w:val="-1987394928"/>
          <w:citation/>
        </w:sdtPr>
        <w:sdtEndPr/>
        <w:sdtContent>
          <w:r w:rsidR="000B4F3A" w:rsidRPr="008D7721">
            <w:rPr>
              <w:rFonts w:ascii="Arial" w:eastAsia="Arial" w:hAnsi="Arial" w:cs="Arial"/>
              <w:lang w:val="en-GB" w:eastAsia="en-GB"/>
            </w:rPr>
            <w:fldChar w:fldCharType="begin"/>
          </w:r>
          <w:r w:rsidR="000B4F3A" w:rsidRPr="008D7721">
            <w:rPr>
              <w:rFonts w:ascii="Arial" w:eastAsia="Arial" w:hAnsi="Arial" w:cs="Arial"/>
              <w:lang w:val="en-GB" w:eastAsia="en-GB"/>
            </w:rPr>
            <w:instrText xml:space="preserve"> CITATION Win17 \l 1033 </w:instrText>
          </w:r>
          <w:r w:rsidR="000B4F3A" w:rsidRPr="008D7721">
            <w:rPr>
              <w:rFonts w:ascii="Arial" w:eastAsia="Arial" w:hAnsi="Arial" w:cs="Arial"/>
              <w:lang w:val="en-GB" w:eastAsia="en-GB"/>
            </w:rPr>
            <w:fldChar w:fldCharType="separate"/>
          </w:r>
          <w:r w:rsidR="000B4F3A" w:rsidRPr="008D7721">
            <w:rPr>
              <w:rFonts w:ascii="Arial" w:eastAsia="Arial" w:hAnsi="Arial" w:cs="Arial"/>
              <w:noProof/>
              <w:lang w:val="en-GB" w:eastAsia="en-GB"/>
            </w:rPr>
            <w:t>(Wintersgill, 2017)</w:t>
          </w:r>
          <w:r w:rsidR="000B4F3A" w:rsidRPr="008D7721">
            <w:rPr>
              <w:rFonts w:ascii="Arial" w:eastAsia="Arial" w:hAnsi="Arial" w:cs="Arial"/>
              <w:lang w:val="en-GB" w:eastAsia="en-GB"/>
            </w:rPr>
            <w:fldChar w:fldCharType="end"/>
          </w:r>
        </w:sdtContent>
      </w:sdt>
      <w:r w:rsidR="000B4F3A" w:rsidRPr="008D7721">
        <w:rPr>
          <w:rFonts w:ascii="Arial" w:eastAsia="Arial" w:hAnsi="Arial" w:cs="Arial"/>
          <w:lang w:val="en-GB" w:eastAsia="en-GB"/>
        </w:rPr>
        <w:t xml:space="preserve">. Pioneer networks have also made good progress on the knowledge, skills and experience needed to achieve these statements. As recommended by Donaldson, each AOLE clearly defines how it supports the four purposes. </w:t>
      </w:r>
      <w:r w:rsidRPr="008D7721">
        <w:rPr>
          <w:rFonts w:ascii="Arial" w:eastAsia="Arial" w:hAnsi="Arial" w:cs="Arial"/>
          <w:lang w:val="en-GB" w:eastAsia="en-GB"/>
        </w:rPr>
        <w:t xml:space="preserve"> As what is taught, links directly with how </w:t>
      </w:r>
      <w:r w:rsidR="00352447" w:rsidRPr="008D7721">
        <w:rPr>
          <w:rFonts w:ascii="Arial" w:eastAsia="Arial" w:hAnsi="Arial" w:cs="Arial"/>
          <w:lang w:val="en-GB" w:eastAsia="en-GB"/>
        </w:rPr>
        <w:t>it’s</w:t>
      </w:r>
      <w:r w:rsidRPr="008D7721">
        <w:rPr>
          <w:rFonts w:ascii="Arial" w:eastAsia="Arial" w:hAnsi="Arial" w:cs="Arial"/>
          <w:lang w:val="en-GB" w:eastAsia="en-GB"/>
        </w:rPr>
        <w:t xml:space="preserve"> taught,</w:t>
      </w:r>
      <w:r w:rsidR="005361EA" w:rsidRPr="008D7721">
        <w:rPr>
          <w:rFonts w:ascii="Arial" w:eastAsia="Arial" w:hAnsi="Arial" w:cs="Arial"/>
          <w:lang w:val="en-GB" w:eastAsia="en-GB"/>
        </w:rPr>
        <w:t xml:space="preserve"> signature pedagogies and assessment tools </w:t>
      </w:r>
      <w:r w:rsidRPr="008D7721">
        <w:rPr>
          <w:rFonts w:ascii="Arial" w:eastAsia="Arial" w:hAnsi="Arial" w:cs="Arial"/>
          <w:lang w:val="en-GB" w:eastAsia="en-GB"/>
        </w:rPr>
        <w:t>will be included in</w:t>
      </w:r>
      <w:r w:rsidR="005361EA" w:rsidRPr="008D7721">
        <w:rPr>
          <w:rFonts w:ascii="Arial" w:eastAsia="Arial" w:hAnsi="Arial" w:cs="Arial"/>
          <w:lang w:val="en-GB" w:eastAsia="en-GB"/>
        </w:rPr>
        <w:t xml:space="preserve"> each AOLE.</w:t>
      </w:r>
    </w:p>
    <w:p w14:paraId="1A125964" w14:textId="77777777" w:rsidR="00180FF7" w:rsidRPr="008D7721" w:rsidRDefault="00180FF7" w:rsidP="00C303A9">
      <w:pPr>
        <w:spacing w:line="360" w:lineRule="auto"/>
        <w:rPr>
          <w:rFonts w:ascii="Arial" w:eastAsia="Arial" w:hAnsi="Arial" w:cs="Arial"/>
          <w:lang w:val="en-GB" w:eastAsia="en-GB"/>
        </w:rPr>
      </w:pPr>
    </w:p>
    <w:p w14:paraId="4CFC22B3" w14:textId="3E4CD292" w:rsidR="00180FF7" w:rsidRPr="008D7721" w:rsidRDefault="006D3D58" w:rsidP="00C303A9">
      <w:pPr>
        <w:spacing w:line="360" w:lineRule="auto"/>
        <w:rPr>
          <w:rFonts w:ascii="Arial" w:eastAsia="Arial" w:hAnsi="Arial" w:cs="Arial"/>
          <w:lang w:val="en-GB" w:eastAsia="en-GB"/>
        </w:rPr>
      </w:pPr>
      <w:r w:rsidRPr="008D7721">
        <w:rPr>
          <w:rFonts w:ascii="Arial" w:eastAsia="Arial" w:hAnsi="Arial" w:cs="Arial"/>
          <w:lang w:val="en-GB" w:eastAsia="en-GB"/>
        </w:rPr>
        <w:t>Pedagogy is ultimately the practice of teaching</w:t>
      </w:r>
      <w:r w:rsidR="00091950" w:rsidRPr="008D7721">
        <w:rPr>
          <w:rFonts w:ascii="Arial" w:eastAsia="Arial" w:hAnsi="Arial" w:cs="Arial"/>
          <w:lang w:val="en-GB" w:eastAsia="en-GB"/>
        </w:rPr>
        <w:t xml:space="preserve"> and includes a myriad of strategies and techniques</w:t>
      </w:r>
      <w:r w:rsidRPr="008D7721">
        <w:rPr>
          <w:rFonts w:ascii="Arial" w:eastAsia="Arial" w:hAnsi="Arial" w:cs="Arial"/>
          <w:lang w:val="en-GB" w:eastAsia="en-GB"/>
        </w:rPr>
        <w:t xml:space="preserve">. The etymology of pedagogy </w:t>
      </w:r>
      <w:r w:rsidR="000B4F3A" w:rsidRPr="008D7721">
        <w:rPr>
          <w:rFonts w:ascii="Arial" w:eastAsia="Arial" w:hAnsi="Arial" w:cs="Arial"/>
          <w:lang w:val="en-GB" w:eastAsia="en-GB"/>
        </w:rPr>
        <w:t xml:space="preserve">comes from </w:t>
      </w:r>
      <w:r w:rsidR="002C58C3">
        <w:rPr>
          <w:rFonts w:ascii="Arial" w:eastAsia="Arial" w:hAnsi="Arial" w:cs="Arial"/>
          <w:lang w:val="en-GB" w:eastAsia="en-GB"/>
        </w:rPr>
        <w:t>leading someone to school/</w:t>
      </w:r>
      <w:r w:rsidR="00091950" w:rsidRPr="008D7721">
        <w:rPr>
          <w:rFonts w:ascii="Arial" w:eastAsia="Arial" w:hAnsi="Arial" w:cs="Arial"/>
          <w:lang w:val="en-GB" w:eastAsia="en-GB"/>
        </w:rPr>
        <w:t>taking someone on a</w:t>
      </w:r>
      <w:r w:rsidR="002C58C3">
        <w:rPr>
          <w:rFonts w:ascii="Arial" w:eastAsia="Arial" w:hAnsi="Arial" w:cs="Arial"/>
          <w:lang w:val="en-GB" w:eastAsia="en-GB"/>
        </w:rPr>
        <w:t>n educational</w:t>
      </w:r>
      <w:r w:rsidR="00091950" w:rsidRPr="008D7721">
        <w:rPr>
          <w:rFonts w:ascii="Arial" w:eastAsia="Arial" w:hAnsi="Arial" w:cs="Arial"/>
          <w:lang w:val="en-GB" w:eastAsia="en-GB"/>
        </w:rPr>
        <w:t xml:space="preserve"> journey and it is important to see pupils’ education as a journey</w:t>
      </w:r>
      <w:r w:rsidR="002C58C3">
        <w:rPr>
          <w:rFonts w:ascii="Arial" w:eastAsia="Arial" w:hAnsi="Arial" w:cs="Arial"/>
          <w:lang w:val="en-GB" w:eastAsia="en-GB"/>
        </w:rPr>
        <w:t xml:space="preserve"> </w:t>
      </w:r>
      <w:sdt>
        <w:sdtPr>
          <w:rPr>
            <w:rFonts w:ascii="Arial" w:eastAsia="Arial" w:hAnsi="Arial" w:cs="Arial"/>
            <w:lang w:val="en-GB" w:eastAsia="en-GB"/>
          </w:rPr>
          <w:id w:val="1520583156"/>
          <w:citation/>
        </w:sdtPr>
        <w:sdtEndPr/>
        <w:sdtContent>
          <w:r w:rsidR="002C58C3">
            <w:rPr>
              <w:rFonts w:ascii="Arial" w:eastAsia="Arial" w:hAnsi="Arial" w:cs="Arial"/>
              <w:lang w:val="en-GB" w:eastAsia="en-GB"/>
            </w:rPr>
            <w:fldChar w:fldCharType="begin"/>
          </w:r>
          <w:r w:rsidR="002C58C3">
            <w:rPr>
              <w:rFonts w:ascii="Arial" w:eastAsia="Arial" w:hAnsi="Arial" w:cs="Arial"/>
              <w:lang w:eastAsia="en-GB"/>
            </w:rPr>
            <w:instrText xml:space="preserve"> CITATION Mer18 \l 1033 </w:instrText>
          </w:r>
          <w:r w:rsidR="002C58C3">
            <w:rPr>
              <w:rFonts w:ascii="Arial" w:eastAsia="Arial" w:hAnsi="Arial" w:cs="Arial"/>
              <w:lang w:val="en-GB" w:eastAsia="en-GB"/>
            </w:rPr>
            <w:fldChar w:fldCharType="separate"/>
          </w:r>
          <w:r w:rsidR="002C58C3" w:rsidRPr="002C58C3">
            <w:rPr>
              <w:rFonts w:ascii="Arial" w:eastAsia="Arial" w:hAnsi="Arial" w:cs="Arial"/>
              <w:noProof/>
              <w:lang w:eastAsia="en-GB"/>
            </w:rPr>
            <w:t>(Merriam-Webster)</w:t>
          </w:r>
          <w:r w:rsidR="002C58C3">
            <w:rPr>
              <w:rFonts w:ascii="Arial" w:eastAsia="Arial" w:hAnsi="Arial" w:cs="Arial"/>
              <w:lang w:val="en-GB" w:eastAsia="en-GB"/>
            </w:rPr>
            <w:fldChar w:fldCharType="end"/>
          </w:r>
        </w:sdtContent>
      </w:sdt>
      <w:r w:rsidR="00091950" w:rsidRPr="008D7721">
        <w:rPr>
          <w:rFonts w:ascii="Arial" w:eastAsia="Arial" w:hAnsi="Arial" w:cs="Arial"/>
          <w:lang w:val="en-GB" w:eastAsia="en-GB"/>
        </w:rPr>
        <w:t>. You cannot successfully complete a journey without a starting point, a route and a destination. A successful teacher</w:t>
      </w:r>
      <w:r w:rsidR="00EB1197" w:rsidRPr="008D7721">
        <w:rPr>
          <w:rFonts w:ascii="Arial" w:eastAsia="Arial" w:hAnsi="Arial" w:cs="Arial"/>
          <w:lang w:val="en-GB" w:eastAsia="en-GB"/>
        </w:rPr>
        <w:t xml:space="preserve"> </w:t>
      </w:r>
      <w:r w:rsidR="00091950" w:rsidRPr="008D7721">
        <w:rPr>
          <w:rFonts w:ascii="Arial" w:eastAsia="Arial" w:hAnsi="Arial" w:cs="Arial"/>
          <w:lang w:val="en-GB" w:eastAsia="en-GB"/>
        </w:rPr>
        <w:t xml:space="preserve">will start from a given point; blend teaching of knowledge and skills; build on prior learning on the way to a destination. This journey should be clear and visible to both the teacher and student </w:t>
      </w:r>
      <w:r w:rsidR="00091950" w:rsidRPr="008D7721">
        <w:rPr>
          <w:rFonts w:ascii="Arial" w:eastAsia="Arial" w:hAnsi="Arial" w:cs="Arial"/>
          <w:noProof/>
          <w:lang w:val="en-GB" w:eastAsia="en-GB"/>
        </w:rPr>
        <w:t>(Hattie, 2012).</w:t>
      </w:r>
      <w:r w:rsidR="008D7721">
        <w:rPr>
          <w:rFonts w:ascii="Arial" w:eastAsia="Arial" w:hAnsi="Arial" w:cs="Arial"/>
          <w:noProof/>
          <w:lang w:val="en-GB" w:eastAsia="en-GB"/>
        </w:rPr>
        <w:t xml:space="preserve"> </w:t>
      </w:r>
    </w:p>
    <w:p w14:paraId="7FCC10E7" w14:textId="77777777" w:rsidR="0007567F" w:rsidRPr="008D7721" w:rsidRDefault="0007567F" w:rsidP="00C303A9">
      <w:pPr>
        <w:spacing w:line="360" w:lineRule="auto"/>
        <w:rPr>
          <w:rFonts w:ascii="Arial" w:eastAsia="Arial" w:hAnsi="Arial" w:cs="Arial"/>
          <w:lang w:val="en-GB" w:eastAsia="en-GB"/>
        </w:rPr>
      </w:pPr>
    </w:p>
    <w:p w14:paraId="52B172FD" w14:textId="07888BA5" w:rsidR="005A6952" w:rsidRPr="008D7721" w:rsidRDefault="0007567F" w:rsidP="00C303A9">
      <w:pPr>
        <w:spacing w:line="360" w:lineRule="auto"/>
        <w:rPr>
          <w:rFonts w:ascii="Arial" w:hAnsi="Arial" w:cs="Arial"/>
          <w:lang w:val="en-GB"/>
        </w:rPr>
      </w:pPr>
      <w:r w:rsidRPr="008D7721">
        <w:rPr>
          <w:rFonts w:ascii="Arial" w:hAnsi="Arial" w:cs="Arial"/>
          <w:lang w:val="en-GB"/>
        </w:rPr>
        <w:t>T</w:t>
      </w:r>
      <w:r w:rsidR="00EE6FBA" w:rsidRPr="008D7721">
        <w:rPr>
          <w:rFonts w:ascii="Arial" w:hAnsi="Arial" w:cs="Arial"/>
          <w:lang w:val="en-GB"/>
        </w:rPr>
        <w:t>he Foundation P</w:t>
      </w:r>
      <w:r w:rsidR="000B4F3A" w:rsidRPr="008D7721">
        <w:rPr>
          <w:rFonts w:ascii="Arial" w:hAnsi="Arial" w:cs="Arial"/>
          <w:lang w:val="en-GB"/>
        </w:rPr>
        <w:t>hase, in particular its pedagogy</w:t>
      </w:r>
      <w:r w:rsidR="00EE6FBA" w:rsidRPr="008D7721">
        <w:rPr>
          <w:rFonts w:ascii="Arial" w:hAnsi="Arial" w:cs="Arial"/>
          <w:lang w:val="en-GB"/>
        </w:rPr>
        <w:t>,</w:t>
      </w:r>
      <w:r w:rsidR="000B4F3A" w:rsidRPr="008D7721">
        <w:rPr>
          <w:rFonts w:ascii="Arial" w:hAnsi="Arial" w:cs="Arial"/>
          <w:lang w:val="en-GB"/>
        </w:rPr>
        <w:t xml:space="preserve"> was highlight</w:t>
      </w:r>
      <w:r w:rsidRPr="008D7721">
        <w:rPr>
          <w:rFonts w:ascii="Arial" w:hAnsi="Arial" w:cs="Arial"/>
          <w:lang w:val="en-GB"/>
        </w:rPr>
        <w:t>ed</w:t>
      </w:r>
      <w:r w:rsidR="000B4F3A" w:rsidRPr="008D7721">
        <w:rPr>
          <w:rFonts w:ascii="Arial" w:hAnsi="Arial" w:cs="Arial"/>
          <w:lang w:val="en-GB"/>
        </w:rPr>
        <w:t xml:space="preserve"> as being good practice in Wales</w:t>
      </w:r>
      <w:r w:rsidR="00EE6FBA" w:rsidRPr="008D7721">
        <w:rPr>
          <w:rFonts w:ascii="Arial" w:hAnsi="Arial" w:cs="Arial"/>
          <w:lang w:val="en-GB"/>
        </w:rPr>
        <w:t xml:space="preserve"> </w:t>
      </w:r>
      <w:sdt>
        <w:sdtPr>
          <w:rPr>
            <w:rFonts w:ascii="Arial" w:hAnsi="Arial" w:cs="Arial"/>
            <w:lang w:val="en-GB"/>
          </w:rPr>
          <w:id w:val="-294990669"/>
          <w:citation/>
        </w:sdtPr>
        <w:sdtEndPr/>
        <w:sdtContent>
          <w:r w:rsidR="00EE6FBA" w:rsidRPr="008D7721">
            <w:rPr>
              <w:rFonts w:ascii="Arial" w:hAnsi="Arial" w:cs="Arial"/>
              <w:lang w:val="en-GB"/>
            </w:rPr>
            <w:fldChar w:fldCharType="begin"/>
          </w:r>
          <w:r w:rsidR="00EE6FBA" w:rsidRPr="008D7721">
            <w:rPr>
              <w:rFonts w:ascii="Arial" w:hAnsi="Arial" w:cs="Arial"/>
              <w:lang w:val="en-GB"/>
            </w:rPr>
            <w:instrText xml:space="preserve"> CITATION Don \l 1033 </w:instrText>
          </w:r>
          <w:r w:rsidR="00EE6FBA" w:rsidRPr="008D7721">
            <w:rPr>
              <w:rFonts w:ascii="Arial" w:hAnsi="Arial" w:cs="Arial"/>
              <w:lang w:val="en-GB"/>
            </w:rPr>
            <w:fldChar w:fldCharType="separate"/>
          </w:r>
          <w:r w:rsidR="00EE6FBA" w:rsidRPr="008D7721">
            <w:rPr>
              <w:rFonts w:ascii="Arial" w:hAnsi="Arial" w:cs="Arial"/>
              <w:noProof/>
              <w:lang w:val="en-GB"/>
            </w:rPr>
            <w:t>(Donaldson, 2015)</w:t>
          </w:r>
          <w:r w:rsidR="00EE6FBA" w:rsidRPr="008D7721">
            <w:rPr>
              <w:rFonts w:ascii="Arial" w:hAnsi="Arial" w:cs="Arial"/>
              <w:lang w:val="en-GB"/>
            </w:rPr>
            <w:fldChar w:fldCharType="end"/>
          </w:r>
        </w:sdtContent>
      </w:sdt>
      <w:r w:rsidR="000B4F3A" w:rsidRPr="008D7721">
        <w:rPr>
          <w:rFonts w:ascii="Arial" w:hAnsi="Arial" w:cs="Arial"/>
          <w:lang w:val="en-GB"/>
        </w:rPr>
        <w:t>.</w:t>
      </w:r>
      <w:r w:rsidR="00EE6FBA" w:rsidRPr="008D7721">
        <w:rPr>
          <w:rFonts w:ascii="Arial" w:hAnsi="Arial" w:cs="Arial"/>
          <w:lang w:val="en-GB"/>
        </w:rPr>
        <w:t xml:space="preserve"> The practice of explicitly teaching skills, before allowing pupils to practice and master them through enhanced provision</w:t>
      </w:r>
      <w:r w:rsidR="00AE5543" w:rsidRPr="008D7721">
        <w:rPr>
          <w:rFonts w:ascii="Arial" w:hAnsi="Arial" w:cs="Arial"/>
          <w:lang w:val="en-GB"/>
        </w:rPr>
        <w:t xml:space="preserve"> echoes the recommendation that Literacy, numeracy and digital skills are explicitly taught before pupils can apply them across the curriculum</w:t>
      </w:r>
      <w:r w:rsidR="00EE6FBA" w:rsidRPr="008D7721">
        <w:rPr>
          <w:rFonts w:ascii="Arial" w:hAnsi="Arial" w:cs="Arial"/>
          <w:lang w:val="en-GB"/>
        </w:rPr>
        <w:t xml:space="preserve">. </w:t>
      </w:r>
      <w:r w:rsidR="000B4F3A" w:rsidRPr="008D7721">
        <w:rPr>
          <w:rFonts w:ascii="Arial" w:hAnsi="Arial" w:cs="Arial"/>
          <w:lang w:val="en-GB"/>
        </w:rPr>
        <w:t xml:space="preserve"> </w:t>
      </w:r>
      <w:r w:rsidR="00AE5543" w:rsidRPr="008D7721">
        <w:rPr>
          <w:rFonts w:ascii="Arial" w:hAnsi="Arial" w:cs="Arial"/>
          <w:lang w:val="en-GB"/>
        </w:rPr>
        <w:t>It is important to note that Foundation Phase can only be viewed as</w:t>
      </w:r>
      <w:r w:rsidRPr="008D7721">
        <w:rPr>
          <w:rFonts w:ascii="Arial" w:hAnsi="Arial" w:cs="Arial"/>
          <w:lang w:val="en-GB"/>
        </w:rPr>
        <w:t xml:space="preserve"> good practi</w:t>
      </w:r>
      <w:r w:rsidR="00AE5543" w:rsidRPr="008D7721">
        <w:rPr>
          <w:rFonts w:ascii="Arial" w:hAnsi="Arial" w:cs="Arial"/>
          <w:lang w:val="en-GB"/>
        </w:rPr>
        <w:t>ce when done well</w:t>
      </w:r>
      <w:r w:rsidR="001825CC" w:rsidRPr="008D7721">
        <w:rPr>
          <w:rFonts w:ascii="Arial" w:hAnsi="Arial" w:cs="Arial"/>
          <w:lang w:val="en-GB"/>
        </w:rPr>
        <w:t xml:space="preserve"> </w:t>
      </w:r>
      <w:r w:rsidR="001825CC" w:rsidRPr="008D7721">
        <w:rPr>
          <w:rFonts w:ascii="Arial" w:hAnsi="Arial" w:cs="Arial"/>
          <w:noProof/>
          <w:lang w:val="en-GB"/>
        </w:rPr>
        <w:t xml:space="preserve">(Siraj-Blachford </w:t>
      </w:r>
      <w:r w:rsidR="001825CC" w:rsidRPr="008D7721">
        <w:rPr>
          <w:rFonts w:ascii="Arial" w:hAnsi="Arial" w:cs="Arial"/>
          <w:i/>
          <w:noProof/>
          <w:lang w:val="en-GB"/>
        </w:rPr>
        <w:t xml:space="preserve">et.al, </w:t>
      </w:r>
      <w:r w:rsidR="001825CC" w:rsidRPr="008D7721">
        <w:rPr>
          <w:rFonts w:ascii="Arial" w:hAnsi="Arial" w:cs="Arial"/>
          <w:noProof/>
          <w:lang w:val="en-GB"/>
        </w:rPr>
        <w:t>2005)</w:t>
      </w:r>
      <w:r w:rsidR="00AE5543" w:rsidRPr="008D7721">
        <w:rPr>
          <w:rFonts w:ascii="Arial" w:hAnsi="Arial" w:cs="Arial"/>
          <w:lang w:val="en-GB"/>
        </w:rPr>
        <w:t>. Many schools have carried these principles through into KS2,</w:t>
      </w:r>
      <w:r w:rsidR="00352447">
        <w:rPr>
          <w:rFonts w:ascii="Arial" w:hAnsi="Arial" w:cs="Arial"/>
          <w:lang w:val="en-GB"/>
        </w:rPr>
        <w:t xml:space="preserve"> with</w:t>
      </w:r>
      <w:r w:rsidR="00AE5543" w:rsidRPr="008D7721">
        <w:rPr>
          <w:rFonts w:ascii="Arial" w:hAnsi="Arial" w:cs="Arial"/>
          <w:lang w:val="en-GB"/>
        </w:rPr>
        <w:t xml:space="preserve"> some success </w:t>
      </w:r>
      <w:sdt>
        <w:sdtPr>
          <w:rPr>
            <w:rFonts w:ascii="Arial" w:hAnsi="Arial" w:cs="Arial"/>
            <w:lang w:val="en-GB"/>
          </w:rPr>
          <w:id w:val="-1183352112"/>
          <w:citation/>
        </w:sdtPr>
        <w:sdtEndPr/>
        <w:sdtContent>
          <w:r w:rsidR="005A6952" w:rsidRPr="008D7721">
            <w:rPr>
              <w:rFonts w:ascii="Arial" w:hAnsi="Arial" w:cs="Arial"/>
              <w:lang w:val="en-GB"/>
            </w:rPr>
            <w:fldChar w:fldCharType="begin"/>
          </w:r>
          <w:r w:rsidR="005A6952" w:rsidRPr="008D7721">
            <w:rPr>
              <w:rFonts w:ascii="Arial" w:hAnsi="Arial" w:cs="Arial"/>
              <w:noProof/>
              <w:lang w:val="en-GB"/>
            </w:rPr>
            <w:instrText xml:space="preserve"> CITATION Ker11 \l 1033 </w:instrText>
          </w:r>
          <w:r w:rsidR="005A6952" w:rsidRPr="008D7721">
            <w:rPr>
              <w:rFonts w:ascii="Arial" w:hAnsi="Arial" w:cs="Arial"/>
              <w:lang w:val="en-GB"/>
            </w:rPr>
            <w:fldChar w:fldCharType="separate"/>
          </w:r>
          <w:r w:rsidR="005A6952" w:rsidRPr="008D7721">
            <w:rPr>
              <w:rFonts w:ascii="Arial" w:hAnsi="Arial" w:cs="Arial"/>
              <w:noProof/>
              <w:lang w:val="en-GB"/>
            </w:rPr>
            <w:t>(Kerry, 2011)</w:t>
          </w:r>
          <w:r w:rsidR="005A6952" w:rsidRPr="008D7721">
            <w:rPr>
              <w:rFonts w:ascii="Arial" w:hAnsi="Arial" w:cs="Arial"/>
              <w:lang w:val="en-GB"/>
            </w:rPr>
            <w:fldChar w:fldCharType="end"/>
          </w:r>
        </w:sdtContent>
      </w:sdt>
      <w:r w:rsidR="00AE5543" w:rsidRPr="008D7721">
        <w:rPr>
          <w:rFonts w:ascii="Arial" w:hAnsi="Arial" w:cs="Arial"/>
          <w:lang w:val="en-GB"/>
        </w:rPr>
        <w:t xml:space="preserve">. </w:t>
      </w:r>
    </w:p>
    <w:p w14:paraId="0572C91C" w14:textId="77777777" w:rsidR="0068120F" w:rsidRPr="008D7721" w:rsidRDefault="0068120F" w:rsidP="00C303A9">
      <w:pPr>
        <w:spacing w:line="360" w:lineRule="auto"/>
        <w:rPr>
          <w:rFonts w:ascii="Arial" w:eastAsia="Arial" w:hAnsi="Arial" w:cs="Arial"/>
          <w:lang w:val="en-GB" w:eastAsia="en-GB"/>
        </w:rPr>
      </w:pPr>
    </w:p>
    <w:p w14:paraId="1F99F78A" w14:textId="35BCEEA7" w:rsidR="0052302E" w:rsidRDefault="008D7721" w:rsidP="00C303A9">
      <w:pPr>
        <w:spacing w:line="360" w:lineRule="auto"/>
        <w:rPr>
          <w:rFonts w:ascii="Arial" w:hAnsi="Arial" w:cs="Arial"/>
          <w:noProof/>
          <w:lang w:val="en-GB"/>
        </w:rPr>
      </w:pPr>
      <w:r>
        <w:rPr>
          <w:rFonts w:ascii="Arial" w:eastAsia="Arial" w:hAnsi="Arial" w:cs="Arial"/>
          <w:noProof/>
          <w:lang w:val="en-GB" w:eastAsia="en-GB"/>
        </w:rPr>
        <w:t xml:space="preserve">As the content of the new curriculum is still being written, </w:t>
      </w:r>
      <w:r w:rsidR="002C58C3">
        <w:rPr>
          <w:rFonts w:ascii="Arial" w:eastAsia="Arial" w:hAnsi="Arial" w:cs="Arial"/>
          <w:noProof/>
          <w:lang w:val="en-GB" w:eastAsia="en-GB"/>
        </w:rPr>
        <w:t>my</w:t>
      </w:r>
      <w:r w:rsidR="002957CB">
        <w:rPr>
          <w:rFonts w:ascii="Arial" w:eastAsia="Arial" w:hAnsi="Arial" w:cs="Arial"/>
          <w:noProof/>
          <w:lang w:val="en-GB" w:eastAsia="en-GB"/>
        </w:rPr>
        <w:t xml:space="preserve"> </w:t>
      </w:r>
      <w:r>
        <w:rPr>
          <w:rFonts w:ascii="Arial" w:eastAsia="Arial" w:hAnsi="Arial" w:cs="Arial"/>
          <w:noProof/>
          <w:lang w:val="en-GB" w:eastAsia="en-GB"/>
        </w:rPr>
        <w:t>school has focused effort into trialling and improving pedagogy, based on recommendations and research.</w:t>
      </w:r>
      <w:r w:rsidR="005A10B7">
        <w:rPr>
          <w:rFonts w:ascii="Arial" w:eastAsia="Arial" w:hAnsi="Arial" w:cs="Arial"/>
          <w:noProof/>
          <w:lang w:val="en-GB" w:eastAsia="en-GB"/>
        </w:rPr>
        <w:t xml:space="preserve"> Any </w:t>
      </w:r>
      <w:r w:rsidR="005A10B7">
        <w:rPr>
          <w:rFonts w:ascii="Arial" w:hAnsi="Arial" w:cs="Arial"/>
          <w:lang w:val="en-GB"/>
        </w:rPr>
        <w:t xml:space="preserve">changes to pedagogy trialled are backed by research and are monitored and assessed for effectiveness. </w:t>
      </w:r>
      <w:r w:rsidR="0068120F" w:rsidRPr="008D7721">
        <w:rPr>
          <w:rFonts w:ascii="Arial" w:hAnsi="Arial" w:cs="Arial"/>
          <w:lang w:val="en-GB"/>
        </w:rPr>
        <w:t>The pedagogical principles, including those outlined in Successful Futures can be organized into sections: the planning of learning</w:t>
      </w:r>
      <w:r w:rsidR="0052302E" w:rsidRPr="008D7721">
        <w:rPr>
          <w:rFonts w:ascii="Arial" w:hAnsi="Arial" w:cs="Arial"/>
          <w:lang w:val="en-GB"/>
        </w:rPr>
        <w:t xml:space="preserve"> with a purpose</w:t>
      </w:r>
      <w:r w:rsidR="0068120F" w:rsidRPr="008D7721">
        <w:rPr>
          <w:rFonts w:ascii="Arial" w:hAnsi="Arial" w:cs="Arial"/>
          <w:lang w:val="en-GB"/>
        </w:rPr>
        <w:t>; the learning itself; and the assessment or reflection on learning</w:t>
      </w:r>
      <w:r w:rsidR="0052302E" w:rsidRPr="008D7721">
        <w:rPr>
          <w:rFonts w:ascii="Arial" w:hAnsi="Arial" w:cs="Arial"/>
          <w:lang w:val="en-GB"/>
        </w:rPr>
        <w:t xml:space="preserve"> before planning again</w:t>
      </w:r>
      <w:r w:rsidR="0068120F" w:rsidRPr="008D7721">
        <w:rPr>
          <w:rFonts w:ascii="Arial" w:hAnsi="Arial" w:cs="Arial"/>
          <w:lang w:val="en-GB"/>
        </w:rPr>
        <w:t xml:space="preserve">. This </w:t>
      </w:r>
      <w:r w:rsidR="0068120F" w:rsidRPr="008D7721">
        <w:rPr>
          <w:rFonts w:ascii="Arial" w:hAnsi="Arial" w:cs="Arial"/>
          <w:lang w:val="en-GB"/>
        </w:rPr>
        <w:lastRenderedPageBreak/>
        <w:t>creates a constant cycle of learning and progress.</w:t>
      </w:r>
      <w:r w:rsidR="0068120F" w:rsidRPr="008D7721">
        <w:rPr>
          <w:rFonts w:ascii="Arial" w:hAnsi="Arial" w:cs="Arial"/>
          <w:noProof/>
          <w:lang w:val="en-GB"/>
        </w:rPr>
        <w:t xml:space="preserve"> (Donaldson, 2015; Hattie, 2012; Hattie, Masters, &amp; Birch, 2016</w:t>
      </w:r>
      <w:r w:rsidR="0052302E" w:rsidRPr="008D7721">
        <w:rPr>
          <w:rFonts w:ascii="Arial" w:hAnsi="Arial" w:cs="Arial"/>
          <w:noProof/>
          <w:lang w:val="en-GB"/>
        </w:rPr>
        <w:t xml:space="preserve">; </w:t>
      </w:r>
      <w:r w:rsidR="0068120F" w:rsidRPr="008D7721">
        <w:rPr>
          <w:rFonts w:ascii="Arial" w:hAnsi="Arial" w:cs="Arial"/>
          <w:noProof/>
          <w:lang w:val="en-GB"/>
        </w:rPr>
        <w:t>Wiliam, 2013)</w:t>
      </w:r>
      <w:r w:rsidR="0052302E" w:rsidRPr="008D7721">
        <w:rPr>
          <w:rFonts w:ascii="Arial" w:hAnsi="Arial" w:cs="Arial"/>
          <w:noProof/>
          <w:lang w:val="en-GB"/>
        </w:rPr>
        <w:t>.</w:t>
      </w:r>
    </w:p>
    <w:p w14:paraId="70BA1DBB" w14:textId="77777777" w:rsidR="0052302E" w:rsidRPr="008D7721" w:rsidRDefault="0052302E" w:rsidP="00C303A9">
      <w:pPr>
        <w:spacing w:line="360" w:lineRule="auto"/>
        <w:rPr>
          <w:rFonts w:ascii="Arial" w:hAnsi="Arial" w:cs="Arial"/>
          <w:noProof/>
          <w:lang w:val="en-GB"/>
        </w:rPr>
      </w:pPr>
    </w:p>
    <w:p w14:paraId="2F137C68" w14:textId="2DB6B8EE" w:rsidR="00ED0A4D" w:rsidRPr="008D7721" w:rsidRDefault="0068120F" w:rsidP="00C303A9">
      <w:pPr>
        <w:spacing w:line="360" w:lineRule="auto"/>
        <w:rPr>
          <w:rFonts w:ascii="Arial" w:hAnsi="Arial" w:cs="Arial"/>
          <w:lang w:val="en-GB"/>
        </w:rPr>
      </w:pPr>
      <w:r w:rsidRPr="008D7721">
        <w:rPr>
          <w:rFonts w:ascii="Arial" w:hAnsi="Arial" w:cs="Arial"/>
          <w:lang w:val="en-GB"/>
        </w:rPr>
        <w:t xml:space="preserve">Prior to learning, </w:t>
      </w:r>
      <w:r w:rsidR="0052302E" w:rsidRPr="008D7721">
        <w:rPr>
          <w:rFonts w:ascii="Arial" w:hAnsi="Arial" w:cs="Arial"/>
          <w:lang w:val="en-GB"/>
        </w:rPr>
        <w:t>a teacher must plan the learning. There are numerous considerations to planning learning</w:t>
      </w:r>
      <w:r w:rsidR="004958CE" w:rsidRPr="008D7721">
        <w:rPr>
          <w:rFonts w:ascii="Arial" w:hAnsi="Arial" w:cs="Arial"/>
          <w:lang w:val="en-GB"/>
        </w:rPr>
        <w:t xml:space="preserve">. Donaldson (2015) recommends: </w:t>
      </w:r>
      <w:r w:rsidR="0052302E" w:rsidRPr="008D7721">
        <w:rPr>
          <w:rFonts w:ascii="Arial" w:hAnsi="Arial" w:cs="Arial"/>
          <w:lang w:val="en-GB"/>
        </w:rPr>
        <w:t>planning should have a purpose and an authentic context; planning should be cross-curricular, making links to other subject areas and skills; planning should build on the previous knowledge, skills and experiences of the learners; planning should have a high yet achievable goal to suitably challenge all children; planning should promote problem solving, critical and creative thinking; and planning should be engaging.</w:t>
      </w:r>
    </w:p>
    <w:p w14:paraId="199863CC" w14:textId="77777777" w:rsidR="0031227D" w:rsidRPr="008D7721" w:rsidRDefault="0031227D" w:rsidP="00C303A9">
      <w:pPr>
        <w:spacing w:line="360" w:lineRule="auto"/>
        <w:rPr>
          <w:rFonts w:ascii="Arial" w:hAnsi="Arial" w:cs="Arial"/>
          <w:lang w:val="en-GB"/>
        </w:rPr>
      </w:pPr>
    </w:p>
    <w:p w14:paraId="5CFB767B" w14:textId="34C7D563" w:rsidR="00AE5543" w:rsidRPr="008D7721" w:rsidRDefault="004958CE" w:rsidP="00C303A9">
      <w:pPr>
        <w:spacing w:line="360" w:lineRule="auto"/>
        <w:rPr>
          <w:rFonts w:ascii="Arial" w:hAnsi="Arial" w:cs="Arial"/>
          <w:lang w:val="en-GB"/>
        </w:rPr>
      </w:pPr>
      <w:r w:rsidRPr="008D7721">
        <w:rPr>
          <w:rFonts w:ascii="Arial" w:hAnsi="Arial" w:cs="Arial"/>
          <w:lang w:val="en-GB"/>
        </w:rPr>
        <w:t>Successful lessons will build on pupils’ prior knowledge and skills. It is a simple yet effective idea; if a child does not know how to add 1 digit numbers, they are not likely to be able to add 2 digit numbers. At the start of a topic or lesson, teachers must find out, be aware of and invoke pupils’ prior learning. Prior learning will vary for each child and many pupils will have diverse interests and backgrounds (Kerry, 2011). It is important that pupils can make connections and extend their learning through a range of learner and teacher led activities. When planning is completed with learners, such as KWL grids, to find out what they know and what they want to know, learners will have more ownership and engagement in their learning</w:t>
      </w:r>
      <w:r w:rsidR="00386AD5" w:rsidRPr="008D7721">
        <w:rPr>
          <w:rFonts w:ascii="Arial" w:hAnsi="Arial" w:cs="Arial"/>
          <w:lang w:val="en-GB"/>
        </w:rPr>
        <w:t xml:space="preserve"> </w:t>
      </w:r>
      <w:sdt>
        <w:sdtPr>
          <w:rPr>
            <w:rFonts w:ascii="Arial" w:hAnsi="Arial" w:cs="Arial"/>
            <w:lang w:val="en-GB"/>
          </w:rPr>
          <w:id w:val="905180617"/>
          <w:citation/>
        </w:sdtPr>
        <w:sdtEndPr/>
        <w:sdtContent>
          <w:r w:rsidR="00386AD5" w:rsidRPr="008D7721">
            <w:rPr>
              <w:rFonts w:ascii="Arial" w:hAnsi="Arial" w:cs="Arial"/>
              <w:lang w:val="en-GB"/>
            </w:rPr>
            <w:fldChar w:fldCharType="begin"/>
          </w:r>
          <w:r w:rsidR="00386AD5" w:rsidRPr="008D7721">
            <w:rPr>
              <w:rFonts w:ascii="Arial" w:hAnsi="Arial" w:cs="Arial"/>
              <w:lang w:val="en-GB"/>
            </w:rPr>
            <w:instrText xml:space="preserve"> CITATION Mui18 \l 1033 </w:instrText>
          </w:r>
          <w:r w:rsidR="00386AD5" w:rsidRPr="008D7721">
            <w:rPr>
              <w:rFonts w:ascii="Arial" w:hAnsi="Arial" w:cs="Arial"/>
              <w:lang w:val="en-GB"/>
            </w:rPr>
            <w:fldChar w:fldCharType="separate"/>
          </w:r>
          <w:r w:rsidR="00386AD5" w:rsidRPr="008D7721">
            <w:rPr>
              <w:rFonts w:ascii="Arial" w:hAnsi="Arial" w:cs="Arial"/>
              <w:noProof/>
              <w:lang w:val="en-GB"/>
            </w:rPr>
            <w:t>(Muijs &amp; Reynolds, 2018)</w:t>
          </w:r>
          <w:r w:rsidR="00386AD5" w:rsidRPr="008D7721">
            <w:rPr>
              <w:rFonts w:ascii="Arial" w:hAnsi="Arial" w:cs="Arial"/>
              <w:lang w:val="en-GB"/>
            </w:rPr>
            <w:fldChar w:fldCharType="end"/>
          </w:r>
        </w:sdtContent>
      </w:sdt>
      <w:r w:rsidRPr="008D7721">
        <w:rPr>
          <w:rFonts w:ascii="Arial" w:hAnsi="Arial" w:cs="Arial"/>
          <w:lang w:val="en-GB"/>
        </w:rPr>
        <w:t>.</w:t>
      </w:r>
      <w:r w:rsidR="00F75F17" w:rsidRPr="008D7721">
        <w:rPr>
          <w:rFonts w:ascii="Arial" w:hAnsi="Arial" w:cs="Arial"/>
          <w:lang w:val="en-GB"/>
        </w:rPr>
        <w:t xml:space="preserve"> It is vital that teachers have a good understanding of prior knowledge in pupils, as certain kinds of feedback can have a negative effect on pupil progress and self-confidence, dependent on whether they have prior knowledge</w:t>
      </w:r>
      <w:r w:rsidR="00A03128" w:rsidRPr="008D7721">
        <w:rPr>
          <w:rFonts w:ascii="Arial" w:hAnsi="Arial" w:cs="Arial"/>
          <w:lang w:val="en-GB"/>
        </w:rPr>
        <w:t xml:space="preserve"> </w:t>
      </w:r>
      <w:sdt>
        <w:sdtPr>
          <w:rPr>
            <w:rFonts w:ascii="Arial" w:hAnsi="Arial" w:cs="Arial"/>
            <w:lang w:val="en-GB"/>
          </w:rPr>
          <w:id w:val="-1923404927"/>
          <w:citation/>
        </w:sdtPr>
        <w:sdtEndPr/>
        <w:sdtContent>
          <w:r w:rsidR="00F75F17" w:rsidRPr="008D7721">
            <w:rPr>
              <w:rFonts w:ascii="Arial" w:hAnsi="Arial" w:cs="Arial"/>
              <w:lang w:val="en-GB"/>
            </w:rPr>
            <w:fldChar w:fldCharType="begin"/>
          </w:r>
          <w:r w:rsidR="00F75F17" w:rsidRPr="008D7721">
            <w:rPr>
              <w:rFonts w:ascii="Arial" w:hAnsi="Arial" w:cs="Arial"/>
              <w:lang w:val="en-GB"/>
            </w:rPr>
            <w:instrText xml:space="preserve"> CITATION Fyf16 \l 1033 </w:instrText>
          </w:r>
          <w:r w:rsidR="00F75F17" w:rsidRPr="008D7721">
            <w:rPr>
              <w:rFonts w:ascii="Arial" w:hAnsi="Arial" w:cs="Arial"/>
              <w:lang w:val="en-GB"/>
            </w:rPr>
            <w:fldChar w:fldCharType="separate"/>
          </w:r>
          <w:r w:rsidR="00F75F17" w:rsidRPr="008D7721">
            <w:rPr>
              <w:rFonts w:ascii="Arial" w:hAnsi="Arial" w:cs="Arial"/>
              <w:noProof/>
              <w:lang w:val="en-GB"/>
            </w:rPr>
            <w:t>(Fyfe &amp; Rittle-Johnson, 2016)</w:t>
          </w:r>
          <w:r w:rsidR="00F75F17" w:rsidRPr="008D7721">
            <w:rPr>
              <w:rFonts w:ascii="Arial" w:hAnsi="Arial" w:cs="Arial"/>
              <w:lang w:val="en-GB"/>
            </w:rPr>
            <w:fldChar w:fldCharType="end"/>
          </w:r>
        </w:sdtContent>
      </w:sdt>
      <w:r w:rsidR="00F75F17" w:rsidRPr="008D7721">
        <w:rPr>
          <w:rFonts w:ascii="Arial" w:hAnsi="Arial" w:cs="Arial"/>
          <w:lang w:val="en-GB"/>
        </w:rPr>
        <w:t>.</w:t>
      </w:r>
    </w:p>
    <w:p w14:paraId="35FD3D3A" w14:textId="77777777" w:rsidR="00AE5543" w:rsidRPr="008D7721" w:rsidRDefault="00AE5543" w:rsidP="00C303A9">
      <w:pPr>
        <w:spacing w:line="360" w:lineRule="auto"/>
        <w:rPr>
          <w:rFonts w:ascii="Arial" w:hAnsi="Arial" w:cs="Arial"/>
          <w:lang w:val="en-GB"/>
        </w:rPr>
      </w:pPr>
    </w:p>
    <w:p w14:paraId="57FC8874" w14:textId="15324A30" w:rsidR="000238AE" w:rsidRPr="008D7721" w:rsidRDefault="00A21D42" w:rsidP="00C303A9">
      <w:pPr>
        <w:spacing w:line="360" w:lineRule="auto"/>
        <w:rPr>
          <w:rFonts w:ascii="Arial" w:hAnsi="Arial" w:cs="Arial"/>
          <w:noProof/>
          <w:lang w:val="en-GB"/>
        </w:rPr>
      </w:pPr>
      <w:r w:rsidRPr="008D7721">
        <w:rPr>
          <w:rFonts w:ascii="Arial" w:hAnsi="Arial" w:cs="Arial"/>
          <w:lang w:val="en-GB"/>
        </w:rPr>
        <w:t xml:space="preserve">Planning appropriate challenge and expectations is </w:t>
      </w:r>
      <w:proofErr w:type="gramStart"/>
      <w:r w:rsidRPr="008D7721">
        <w:rPr>
          <w:rFonts w:ascii="Arial" w:hAnsi="Arial" w:cs="Arial"/>
          <w:lang w:val="en-GB"/>
        </w:rPr>
        <w:t>key</w:t>
      </w:r>
      <w:proofErr w:type="gramEnd"/>
      <w:r w:rsidRPr="008D7721">
        <w:rPr>
          <w:rFonts w:ascii="Arial" w:hAnsi="Arial" w:cs="Arial"/>
          <w:lang w:val="en-GB"/>
        </w:rPr>
        <w:t xml:space="preserve"> to success. When a teacher has low expectations</w:t>
      </w:r>
      <w:r w:rsidR="00352447">
        <w:rPr>
          <w:rFonts w:ascii="Arial" w:hAnsi="Arial" w:cs="Arial"/>
          <w:lang w:val="en-GB"/>
        </w:rPr>
        <w:t xml:space="preserve"> of</w:t>
      </w:r>
      <w:r w:rsidRPr="008D7721">
        <w:rPr>
          <w:rFonts w:ascii="Arial" w:hAnsi="Arial" w:cs="Arial"/>
          <w:lang w:val="en-GB"/>
        </w:rPr>
        <w:t xml:space="preserve"> pupils, they will usually rise to meet those low expectations. </w:t>
      </w:r>
      <w:r w:rsidR="00352447" w:rsidRPr="008D7721">
        <w:rPr>
          <w:rFonts w:ascii="Arial" w:hAnsi="Arial" w:cs="Arial"/>
          <w:lang w:val="en-GB"/>
        </w:rPr>
        <w:t xml:space="preserve">However </w:t>
      </w:r>
      <w:r w:rsidR="00352447">
        <w:rPr>
          <w:rFonts w:ascii="Arial" w:hAnsi="Arial" w:cs="Arial"/>
          <w:lang w:val="en-GB"/>
        </w:rPr>
        <w:t xml:space="preserve">having </w:t>
      </w:r>
      <w:r w:rsidR="00352447" w:rsidRPr="008D7721">
        <w:rPr>
          <w:rFonts w:ascii="Arial" w:hAnsi="Arial" w:cs="Arial"/>
          <w:lang w:val="en-GB"/>
        </w:rPr>
        <w:t>high expectations of</w:t>
      </w:r>
      <w:r w:rsidR="00352447">
        <w:rPr>
          <w:rFonts w:ascii="Arial" w:hAnsi="Arial" w:cs="Arial"/>
          <w:lang w:val="en-GB"/>
        </w:rPr>
        <w:t xml:space="preserve"> pupils will usually lead to pupils rising to those </w:t>
      </w:r>
      <w:r w:rsidR="00352447" w:rsidRPr="008D7721">
        <w:rPr>
          <w:rFonts w:ascii="Arial" w:hAnsi="Arial" w:cs="Arial"/>
          <w:lang w:val="en-GB"/>
        </w:rPr>
        <w:t xml:space="preserve">expectations </w:t>
      </w:r>
      <w:r w:rsidR="00352447" w:rsidRPr="008D7721">
        <w:rPr>
          <w:lang w:val="en-GB"/>
        </w:rPr>
        <w:t>(</w:t>
      </w:r>
      <w:proofErr w:type="spellStart"/>
      <w:r w:rsidR="00352447" w:rsidRPr="008D7721">
        <w:rPr>
          <w:rFonts w:ascii="Arial" w:hAnsi="Arial" w:cs="Arial"/>
          <w:noProof/>
          <w:lang w:val="en-GB"/>
        </w:rPr>
        <w:t>Rubie</w:t>
      </w:r>
      <w:proofErr w:type="spellEnd"/>
      <w:r w:rsidR="00352447" w:rsidRPr="008D7721">
        <w:rPr>
          <w:rFonts w:ascii="Arial" w:hAnsi="Arial" w:cs="Arial"/>
          <w:noProof/>
          <w:lang w:val="en-GB"/>
        </w:rPr>
        <w:t>-Davies, 2014)</w:t>
      </w:r>
      <w:r w:rsidR="00352447" w:rsidRPr="008D7721">
        <w:rPr>
          <w:rFonts w:ascii="Arial" w:hAnsi="Arial" w:cs="Arial"/>
          <w:lang w:val="en-GB"/>
        </w:rPr>
        <w:t xml:space="preserve">. </w:t>
      </w:r>
      <w:r w:rsidRPr="008D7721">
        <w:rPr>
          <w:rFonts w:ascii="Arial" w:hAnsi="Arial" w:cs="Arial"/>
          <w:lang w:val="en-GB"/>
        </w:rPr>
        <w:t>Teachers are expected to provide a suitable level of</w:t>
      </w:r>
      <w:r w:rsidR="00352447">
        <w:rPr>
          <w:rFonts w:ascii="Arial" w:hAnsi="Arial" w:cs="Arial"/>
          <w:lang w:val="en-GB"/>
        </w:rPr>
        <w:t xml:space="preserve"> challenge to all pupils, meaning</w:t>
      </w:r>
      <w:r w:rsidRPr="008D7721">
        <w:rPr>
          <w:rFonts w:ascii="Arial" w:hAnsi="Arial" w:cs="Arial"/>
          <w:lang w:val="en-GB"/>
        </w:rPr>
        <w:t xml:space="preserve"> high but achievable expectations, with an appropriate level of effort from pupils </w:t>
      </w:r>
      <w:sdt>
        <w:sdtPr>
          <w:rPr>
            <w:rFonts w:ascii="Arial" w:hAnsi="Arial" w:cs="Arial"/>
            <w:lang w:val="en-GB"/>
          </w:rPr>
          <w:id w:val="-2052989956"/>
          <w:citation/>
        </w:sdtPr>
        <w:sdtEndPr/>
        <w:sdtContent>
          <w:r w:rsidRPr="008D7721">
            <w:rPr>
              <w:rFonts w:ascii="Arial" w:hAnsi="Arial" w:cs="Arial"/>
              <w:lang w:val="en-GB"/>
            </w:rPr>
            <w:fldChar w:fldCharType="begin"/>
          </w:r>
          <w:r w:rsidRPr="008D7721">
            <w:rPr>
              <w:rFonts w:ascii="Arial" w:hAnsi="Arial" w:cs="Arial"/>
              <w:lang w:val="en-GB"/>
            </w:rPr>
            <w:instrText xml:space="preserve"> CITATION Don \l 1033 </w:instrText>
          </w:r>
          <w:r w:rsidRPr="008D7721">
            <w:rPr>
              <w:rFonts w:ascii="Arial" w:hAnsi="Arial" w:cs="Arial"/>
              <w:lang w:val="en-GB"/>
            </w:rPr>
            <w:fldChar w:fldCharType="separate"/>
          </w:r>
          <w:r w:rsidRPr="008D7721">
            <w:rPr>
              <w:rFonts w:ascii="Arial" w:hAnsi="Arial" w:cs="Arial"/>
              <w:noProof/>
              <w:lang w:val="en-GB"/>
            </w:rPr>
            <w:t>(Donaldson, 2015)</w:t>
          </w:r>
          <w:r w:rsidRPr="008D7721">
            <w:rPr>
              <w:rFonts w:ascii="Arial" w:hAnsi="Arial" w:cs="Arial"/>
              <w:lang w:val="en-GB"/>
            </w:rPr>
            <w:fldChar w:fldCharType="end"/>
          </w:r>
        </w:sdtContent>
      </w:sdt>
      <w:r w:rsidR="00F04232" w:rsidRPr="008D7721">
        <w:rPr>
          <w:rFonts w:ascii="Arial" w:hAnsi="Arial" w:cs="Arial"/>
          <w:lang w:val="en-GB"/>
        </w:rPr>
        <w:t>. The m</w:t>
      </w:r>
      <w:r w:rsidRPr="008D7721">
        <w:rPr>
          <w:rFonts w:ascii="Arial" w:hAnsi="Arial" w:cs="Arial"/>
          <w:lang w:val="en-GB"/>
        </w:rPr>
        <w:t xml:space="preserve">astery approach </w:t>
      </w:r>
      <w:r w:rsidR="000238AE" w:rsidRPr="008D7721">
        <w:rPr>
          <w:rFonts w:ascii="Arial" w:hAnsi="Arial" w:cs="Arial"/>
          <w:lang w:val="en-GB"/>
        </w:rPr>
        <w:t xml:space="preserve">is a method of having high </w:t>
      </w:r>
      <w:r w:rsidR="000238AE" w:rsidRPr="008D7721">
        <w:rPr>
          <w:rFonts w:ascii="Arial" w:hAnsi="Arial" w:cs="Arial"/>
          <w:lang w:val="en-GB"/>
        </w:rPr>
        <w:lastRenderedPageBreak/>
        <w:t xml:space="preserve">expectations of all pupils. There is the expectation that with effective teaching and the right support, all pupils will master the skill being taught and most will exceed the expectations. The teacher does not move on with a skill until pupils have at least 80% confidence. </w:t>
      </w:r>
      <w:r w:rsidR="000238AE" w:rsidRPr="008D7721">
        <w:rPr>
          <w:rFonts w:ascii="Arial" w:hAnsi="Arial" w:cs="Arial"/>
          <w:noProof/>
          <w:lang w:val="en-GB"/>
        </w:rPr>
        <w:t xml:space="preserve">When implemented correctly, mastery has been shown </w:t>
      </w:r>
      <w:r w:rsidR="00352447">
        <w:rPr>
          <w:rFonts w:ascii="Arial" w:hAnsi="Arial" w:cs="Arial"/>
          <w:noProof/>
          <w:lang w:val="en-GB"/>
        </w:rPr>
        <w:t xml:space="preserve">to make 5+ months of pupil progress </w:t>
      </w:r>
      <w:r w:rsidR="00EF59A7" w:rsidRPr="008D7721">
        <w:rPr>
          <w:rFonts w:ascii="Arial" w:hAnsi="Arial" w:cs="Arial"/>
          <w:noProof/>
          <w:lang w:val="en-GB"/>
        </w:rPr>
        <w:t>and have a high impact on low attaining students</w:t>
      </w:r>
      <w:r w:rsidR="00F04232" w:rsidRPr="008D7721">
        <w:rPr>
          <w:rFonts w:ascii="Arial" w:hAnsi="Arial" w:cs="Arial"/>
          <w:noProof/>
          <w:lang w:val="en-GB"/>
        </w:rPr>
        <w:t>. However, studies on using a m</w:t>
      </w:r>
      <w:r w:rsidR="000238AE" w:rsidRPr="008D7721">
        <w:rPr>
          <w:rFonts w:ascii="Arial" w:hAnsi="Arial" w:cs="Arial"/>
          <w:noProof/>
          <w:lang w:val="en-GB"/>
        </w:rPr>
        <w:t>astery approach have mixed results, showing that effective mastery is not easy to achieve</w:t>
      </w:r>
      <w:r w:rsidR="00EF59A7" w:rsidRPr="008D7721">
        <w:rPr>
          <w:rFonts w:ascii="Arial" w:hAnsi="Arial" w:cs="Arial"/>
          <w:noProof/>
          <w:lang w:val="en-GB"/>
        </w:rPr>
        <w:t xml:space="preserve">; it is essential to ensure that all pupils are challenged sufficiently. </w:t>
      </w:r>
      <w:r w:rsidR="000238AE" w:rsidRPr="008D7721">
        <w:rPr>
          <w:rFonts w:ascii="Arial" w:hAnsi="Arial" w:cs="Arial"/>
          <w:noProof/>
          <w:lang w:val="en-GB"/>
        </w:rPr>
        <w:t xml:space="preserve"> (Higgins</w:t>
      </w:r>
      <w:r w:rsidR="00216B8B">
        <w:rPr>
          <w:rFonts w:ascii="Arial" w:hAnsi="Arial" w:cs="Arial"/>
          <w:noProof/>
          <w:lang w:val="en-GB"/>
        </w:rPr>
        <w:t xml:space="preserve"> </w:t>
      </w:r>
      <w:r w:rsidR="00216B8B">
        <w:rPr>
          <w:rFonts w:ascii="Arial" w:hAnsi="Arial" w:cs="Arial"/>
          <w:i/>
          <w:noProof/>
          <w:lang w:val="en-GB"/>
        </w:rPr>
        <w:t>et.al</w:t>
      </w:r>
      <w:r w:rsidR="000238AE" w:rsidRPr="008D7721">
        <w:rPr>
          <w:rFonts w:ascii="Arial" w:hAnsi="Arial" w:cs="Arial"/>
          <w:noProof/>
          <w:lang w:val="en-GB"/>
        </w:rPr>
        <w:t xml:space="preserve">, 2014; </w:t>
      </w:r>
      <w:r w:rsidR="001825CC" w:rsidRPr="008D7721">
        <w:rPr>
          <w:rFonts w:ascii="Arial" w:hAnsi="Arial" w:cs="Arial"/>
          <w:noProof/>
          <w:lang w:val="en-GB"/>
        </w:rPr>
        <w:t xml:space="preserve">Jaciwa, </w:t>
      </w:r>
      <w:r w:rsidR="001825CC" w:rsidRPr="008D7721">
        <w:rPr>
          <w:rFonts w:ascii="Arial" w:hAnsi="Arial" w:cs="Arial"/>
          <w:i/>
          <w:noProof/>
          <w:lang w:val="en-GB"/>
        </w:rPr>
        <w:t>et.al</w:t>
      </w:r>
      <w:r w:rsidR="00523C07" w:rsidRPr="008D7721">
        <w:rPr>
          <w:rFonts w:ascii="Arial" w:hAnsi="Arial" w:cs="Arial"/>
          <w:i/>
          <w:noProof/>
          <w:lang w:val="en-GB"/>
        </w:rPr>
        <w:t>,</w:t>
      </w:r>
      <w:r w:rsidR="00523C07" w:rsidRPr="008D7721">
        <w:rPr>
          <w:rFonts w:ascii="Arial" w:hAnsi="Arial" w:cs="Arial"/>
          <w:noProof/>
          <w:lang w:val="en-GB"/>
        </w:rPr>
        <w:t xml:space="preserve"> 2016; Ginsberg, Leinwand, Anstrom, &amp; Pollock, 2005)</w:t>
      </w:r>
    </w:p>
    <w:p w14:paraId="28EA29EA" w14:textId="77777777" w:rsidR="000238AE" w:rsidRPr="008D7721" w:rsidRDefault="000238AE" w:rsidP="00C303A9">
      <w:pPr>
        <w:spacing w:line="360" w:lineRule="auto"/>
        <w:rPr>
          <w:rFonts w:ascii="Arial" w:hAnsi="Arial" w:cs="Arial"/>
          <w:noProof/>
          <w:lang w:val="en-GB"/>
        </w:rPr>
      </w:pPr>
    </w:p>
    <w:p w14:paraId="6D6394CF" w14:textId="5B86C13E" w:rsidR="001B529C" w:rsidRPr="008D7721" w:rsidRDefault="000238AE" w:rsidP="00C303A9">
      <w:pPr>
        <w:spacing w:line="360" w:lineRule="auto"/>
        <w:rPr>
          <w:rFonts w:ascii="Arial" w:hAnsi="Arial" w:cs="Arial"/>
          <w:lang w:val="en-GB"/>
        </w:rPr>
      </w:pPr>
      <w:r w:rsidRPr="008D7721">
        <w:rPr>
          <w:rFonts w:ascii="Arial" w:hAnsi="Arial" w:cs="Arial"/>
          <w:noProof/>
          <w:lang w:val="en-GB"/>
        </w:rPr>
        <w:t>In line with this research and after exploring the ‘Singapore Maths’ style of teaching, we have spent the past year trialling a “Maths Mastery” approach.</w:t>
      </w:r>
      <w:r w:rsidR="00523C07" w:rsidRPr="008D7721">
        <w:rPr>
          <w:rFonts w:ascii="Arial" w:hAnsi="Arial" w:cs="Arial"/>
          <w:noProof/>
          <w:lang w:val="en-GB"/>
        </w:rPr>
        <w:t xml:space="preserve"> </w:t>
      </w:r>
      <w:r w:rsidR="001B529C">
        <w:rPr>
          <w:rFonts w:ascii="Arial" w:hAnsi="Arial" w:cs="Arial"/>
          <w:noProof/>
          <w:lang w:val="en-GB"/>
        </w:rPr>
        <w:t>T</w:t>
      </w:r>
      <w:r w:rsidR="00F04232" w:rsidRPr="008D7721">
        <w:rPr>
          <w:rFonts w:ascii="Arial" w:hAnsi="Arial" w:cs="Arial"/>
          <w:noProof/>
          <w:lang w:val="en-GB"/>
        </w:rPr>
        <w:t>eachers planned more problem solving lessons</w:t>
      </w:r>
      <w:r w:rsidR="00523C07" w:rsidRPr="008D7721">
        <w:rPr>
          <w:rFonts w:ascii="Arial" w:hAnsi="Arial" w:cs="Arial"/>
          <w:noProof/>
          <w:lang w:val="en-GB"/>
        </w:rPr>
        <w:t xml:space="preserve">; </w:t>
      </w:r>
      <w:r w:rsidR="00F04232" w:rsidRPr="008D7721">
        <w:rPr>
          <w:rFonts w:ascii="Arial" w:hAnsi="Arial" w:cs="Arial"/>
          <w:noProof/>
          <w:lang w:val="en-GB"/>
        </w:rPr>
        <w:t>pupils were encouraged to discuss with peers</w:t>
      </w:r>
      <w:r w:rsidR="00523C07" w:rsidRPr="008D7721">
        <w:rPr>
          <w:rFonts w:ascii="Arial" w:hAnsi="Arial" w:cs="Arial"/>
          <w:noProof/>
          <w:lang w:val="en-GB"/>
        </w:rPr>
        <w:t xml:space="preserve">; </w:t>
      </w:r>
      <w:r w:rsidR="001B529C">
        <w:rPr>
          <w:rFonts w:ascii="Arial" w:hAnsi="Arial" w:cs="Arial"/>
          <w:noProof/>
          <w:lang w:val="en-GB"/>
        </w:rPr>
        <w:t xml:space="preserve">and </w:t>
      </w:r>
      <w:r w:rsidR="00F04232" w:rsidRPr="008D7721">
        <w:rPr>
          <w:rFonts w:ascii="Arial" w:hAnsi="Arial" w:cs="Arial"/>
          <w:noProof/>
          <w:lang w:val="en-GB"/>
        </w:rPr>
        <w:t>extra support was given to pupils struggling</w:t>
      </w:r>
      <w:r w:rsidR="001B529C">
        <w:rPr>
          <w:rFonts w:ascii="Arial" w:hAnsi="Arial" w:cs="Arial"/>
          <w:noProof/>
          <w:lang w:val="en-GB"/>
        </w:rPr>
        <w:t xml:space="preserve"> </w:t>
      </w:r>
      <w:sdt>
        <w:sdtPr>
          <w:rPr>
            <w:rFonts w:ascii="Arial" w:hAnsi="Arial" w:cs="Arial"/>
            <w:noProof/>
            <w:lang w:val="en-GB"/>
          </w:rPr>
          <w:id w:val="-21400436"/>
          <w:citation/>
        </w:sdtPr>
        <w:sdtEndPr/>
        <w:sdtContent>
          <w:r w:rsidR="001B529C">
            <w:rPr>
              <w:rFonts w:ascii="Arial" w:hAnsi="Arial" w:cs="Arial"/>
              <w:noProof/>
              <w:lang w:val="en-GB"/>
            </w:rPr>
            <w:fldChar w:fldCharType="begin"/>
          </w:r>
          <w:r w:rsidR="001B529C">
            <w:rPr>
              <w:rFonts w:ascii="Arial" w:hAnsi="Arial" w:cs="Arial"/>
              <w:noProof/>
            </w:rPr>
            <w:instrText xml:space="preserve"> CITATION Yoo15 \l 1033 </w:instrText>
          </w:r>
          <w:r w:rsidR="001B529C">
            <w:rPr>
              <w:rFonts w:ascii="Arial" w:hAnsi="Arial" w:cs="Arial"/>
              <w:noProof/>
              <w:lang w:val="en-GB"/>
            </w:rPr>
            <w:fldChar w:fldCharType="separate"/>
          </w:r>
          <w:r w:rsidR="001B529C" w:rsidRPr="001B529C">
            <w:rPr>
              <w:rFonts w:ascii="Arial" w:hAnsi="Arial" w:cs="Arial"/>
              <w:noProof/>
            </w:rPr>
            <w:t>(Yoong, 2015)</w:t>
          </w:r>
          <w:r w:rsidR="001B529C">
            <w:rPr>
              <w:rFonts w:ascii="Arial" w:hAnsi="Arial" w:cs="Arial"/>
              <w:noProof/>
              <w:lang w:val="en-GB"/>
            </w:rPr>
            <w:fldChar w:fldCharType="end"/>
          </w:r>
        </w:sdtContent>
      </w:sdt>
      <w:r w:rsidR="00F04232" w:rsidRPr="008D7721">
        <w:rPr>
          <w:rFonts w:ascii="Arial" w:hAnsi="Arial" w:cs="Arial"/>
          <w:noProof/>
          <w:lang w:val="en-GB"/>
        </w:rPr>
        <w:t xml:space="preserve">. </w:t>
      </w:r>
      <w:r w:rsidR="001B529C">
        <w:rPr>
          <w:rFonts w:ascii="Arial" w:hAnsi="Arial" w:cs="Arial"/>
          <w:noProof/>
          <w:lang w:val="en-GB"/>
        </w:rPr>
        <w:t xml:space="preserve">Results from test data show </w:t>
      </w:r>
      <w:r w:rsidR="00F04232" w:rsidRPr="008D7721">
        <w:rPr>
          <w:rFonts w:ascii="Arial" w:hAnsi="Arial" w:cs="Arial"/>
          <w:noProof/>
          <w:lang w:val="en-GB"/>
        </w:rPr>
        <w:t>all pupils had improved in their addition and subtraction problem solving and lower ability pupils who has previously been unable to complete addition and subtraction problems gained more marks. After the recent National tests, most teachers found that pupils’ reasoning scores had improved and their basic number understanding had improved, but that mastery of the four operations had not allowed for total coverage of the maths curriculum.</w:t>
      </w:r>
      <w:r w:rsidR="00EF59A7" w:rsidRPr="008D7721">
        <w:rPr>
          <w:rFonts w:ascii="Arial" w:hAnsi="Arial" w:cs="Arial"/>
          <w:noProof/>
          <w:lang w:val="en-GB"/>
        </w:rPr>
        <w:t xml:space="preserve"> These findings are in</w:t>
      </w:r>
      <w:r w:rsidR="004D2D7D">
        <w:rPr>
          <w:rFonts w:ascii="Arial" w:hAnsi="Arial" w:cs="Arial"/>
          <w:noProof/>
          <w:lang w:val="en-GB"/>
        </w:rPr>
        <w:t xml:space="preserve"> </w:t>
      </w:r>
      <w:r w:rsidR="00EF59A7" w:rsidRPr="008D7721">
        <w:rPr>
          <w:rFonts w:ascii="Arial" w:hAnsi="Arial" w:cs="Arial"/>
          <w:noProof/>
          <w:lang w:val="en-GB"/>
        </w:rPr>
        <w:t xml:space="preserve">line with the Singapore curriculum, where less topics are covered in more depth (Singapore Ministry of Education, 2012; </w:t>
      </w:r>
      <w:r w:rsidR="001825CC" w:rsidRPr="008D7721">
        <w:rPr>
          <w:rFonts w:ascii="Arial" w:hAnsi="Arial" w:cs="Arial"/>
          <w:noProof/>
          <w:lang w:val="en-GB"/>
        </w:rPr>
        <w:t>Jaciwa, et.al</w:t>
      </w:r>
      <w:r w:rsidR="00EF59A7" w:rsidRPr="008D7721">
        <w:rPr>
          <w:rFonts w:ascii="Arial" w:hAnsi="Arial" w:cs="Arial"/>
          <w:noProof/>
          <w:lang w:val="en-GB"/>
        </w:rPr>
        <w:t>, 2016).</w:t>
      </w:r>
      <w:r w:rsidR="00F04232" w:rsidRPr="008D7721">
        <w:rPr>
          <w:rFonts w:ascii="Arial" w:hAnsi="Arial" w:cs="Arial"/>
          <w:noProof/>
          <w:lang w:val="en-GB"/>
        </w:rPr>
        <w:t xml:space="preserve">  </w:t>
      </w:r>
      <w:r w:rsidRPr="008D7721">
        <w:rPr>
          <w:rFonts w:ascii="Arial" w:hAnsi="Arial" w:cs="Arial"/>
          <w:noProof/>
          <w:lang w:val="en-GB"/>
        </w:rPr>
        <w:t xml:space="preserve">   </w:t>
      </w:r>
      <w:r w:rsidR="00A21D42" w:rsidRPr="008D7721">
        <w:rPr>
          <w:rFonts w:ascii="Arial" w:hAnsi="Arial" w:cs="Arial"/>
          <w:lang w:val="en-GB"/>
        </w:rPr>
        <w:t xml:space="preserve"> </w:t>
      </w:r>
      <w:r w:rsidR="005A6952" w:rsidRPr="008D7721">
        <w:rPr>
          <w:rFonts w:ascii="Arial" w:hAnsi="Arial" w:cs="Arial"/>
          <w:lang w:val="en-GB"/>
        </w:rPr>
        <w:t xml:space="preserve"> </w:t>
      </w:r>
    </w:p>
    <w:p w14:paraId="27204615" w14:textId="77777777" w:rsidR="0031227D" w:rsidRPr="008D7721" w:rsidRDefault="0031227D" w:rsidP="00C303A9">
      <w:pPr>
        <w:spacing w:line="360" w:lineRule="auto"/>
        <w:rPr>
          <w:rFonts w:ascii="Arial" w:hAnsi="Arial" w:cs="Arial"/>
          <w:lang w:val="en-GB"/>
        </w:rPr>
      </w:pPr>
    </w:p>
    <w:p w14:paraId="52A6870D" w14:textId="77777777" w:rsidR="00E35C86" w:rsidRDefault="00386AD5" w:rsidP="00C303A9">
      <w:pPr>
        <w:spacing w:line="360" w:lineRule="auto"/>
        <w:rPr>
          <w:rFonts w:ascii="Arial" w:hAnsi="Arial" w:cs="Arial"/>
          <w:lang w:val="en-GB"/>
        </w:rPr>
      </w:pPr>
      <w:r w:rsidRPr="008D7721">
        <w:rPr>
          <w:rFonts w:ascii="Arial" w:hAnsi="Arial" w:cs="Arial"/>
          <w:lang w:val="en-GB"/>
        </w:rPr>
        <w:t xml:space="preserve">There are several ways to promote the engagement of a </w:t>
      </w:r>
      <w:r w:rsidR="009323D9" w:rsidRPr="008D7721">
        <w:rPr>
          <w:rFonts w:ascii="Arial" w:hAnsi="Arial" w:cs="Arial"/>
          <w:lang w:val="en-GB"/>
        </w:rPr>
        <w:t>majority of pupils in learning: e</w:t>
      </w:r>
      <w:r w:rsidRPr="008D7721">
        <w:rPr>
          <w:rFonts w:ascii="Arial" w:hAnsi="Arial" w:cs="Arial"/>
          <w:lang w:val="en-GB"/>
        </w:rPr>
        <w:t>nsuring that pupils can share their opinions</w:t>
      </w:r>
      <w:r w:rsidR="009323D9" w:rsidRPr="008D7721">
        <w:rPr>
          <w:rFonts w:ascii="Arial" w:hAnsi="Arial" w:cs="Arial"/>
          <w:lang w:val="en-GB"/>
        </w:rPr>
        <w:t xml:space="preserve"> through classroom and peer discussion; building on their prior knowledge; and active rather than passive lessons </w:t>
      </w:r>
      <w:r w:rsidR="009323D9" w:rsidRPr="008D7721">
        <w:rPr>
          <w:rFonts w:ascii="Arial" w:hAnsi="Arial" w:cs="Arial"/>
          <w:noProof/>
          <w:lang w:val="en-GB"/>
        </w:rPr>
        <w:t>(Muijs &amp; Reynolds, 2018)</w:t>
      </w:r>
      <w:r w:rsidR="009323D9" w:rsidRPr="008D7721">
        <w:rPr>
          <w:rFonts w:ascii="Arial" w:hAnsi="Arial" w:cs="Arial"/>
          <w:lang w:val="en-GB"/>
        </w:rPr>
        <w:t xml:space="preserve">. In addition, a teacher’s self-efficacy to engage pupils in learning has some effect on pupils’ actual engagement in </w:t>
      </w:r>
      <w:proofErr w:type="gramStart"/>
      <w:r w:rsidR="009323D9" w:rsidRPr="008D7721">
        <w:rPr>
          <w:rFonts w:ascii="Arial" w:hAnsi="Arial" w:cs="Arial"/>
          <w:lang w:val="en-GB"/>
        </w:rPr>
        <w:t>learning</w:t>
      </w:r>
      <w:proofErr w:type="gramEnd"/>
      <w:r w:rsidR="009323D9" w:rsidRPr="008D7721">
        <w:rPr>
          <w:rFonts w:ascii="Arial" w:hAnsi="Arial" w:cs="Arial"/>
          <w:lang w:val="en-GB"/>
        </w:rPr>
        <w:t xml:space="preserve"> </w:t>
      </w:r>
      <w:r w:rsidR="009323D9" w:rsidRPr="008D7721">
        <w:rPr>
          <w:rFonts w:ascii="Arial" w:hAnsi="Arial" w:cs="Arial"/>
          <w:noProof/>
          <w:lang w:val="en-GB"/>
        </w:rPr>
        <w:t>(Roberts &amp; Henson, 2001)</w:t>
      </w:r>
      <w:r w:rsidR="009323D9" w:rsidRPr="008D7721">
        <w:rPr>
          <w:rFonts w:ascii="Arial" w:hAnsi="Arial" w:cs="Arial"/>
          <w:lang w:val="en-GB"/>
        </w:rPr>
        <w:t>. It is essential to engage pupil in their own learning as early as possible, to avoid disengagement leading to failure further on in learners’ education and lives</w:t>
      </w:r>
      <w:sdt>
        <w:sdtPr>
          <w:rPr>
            <w:rFonts w:ascii="Arial" w:hAnsi="Arial" w:cs="Arial"/>
            <w:lang w:val="en-GB"/>
          </w:rPr>
          <w:id w:val="-655761512"/>
          <w:citation/>
        </w:sdtPr>
        <w:sdtEndPr/>
        <w:sdtContent>
          <w:r w:rsidR="005A6952" w:rsidRPr="008D7721">
            <w:rPr>
              <w:rFonts w:ascii="Arial" w:hAnsi="Arial" w:cs="Arial"/>
              <w:lang w:val="en-GB"/>
            </w:rPr>
            <w:fldChar w:fldCharType="begin"/>
          </w:r>
          <w:r w:rsidR="005A6952" w:rsidRPr="008D7721">
            <w:rPr>
              <w:rFonts w:ascii="Arial" w:hAnsi="Arial" w:cs="Arial"/>
              <w:lang w:val="en-GB"/>
            </w:rPr>
            <w:instrText xml:space="preserve"> CITATION Wat07 \l 1033 </w:instrText>
          </w:r>
          <w:r w:rsidR="005A6952" w:rsidRPr="008D7721">
            <w:rPr>
              <w:rFonts w:ascii="Arial" w:hAnsi="Arial" w:cs="Arial"/>
              <w:lang w:val="en-GB"/>
            </w:rPr>
            <w:fldChar w:fldCharType="separate"/>
          </w:r>
          <w:r w:rsidR="005A6952" w:rsidRPr="008D7721">
            <w:rPr>
              <w:rFonts w:ascii="Arial" w:hAnsi="Arial" w:cs="Arial"/>
              <w:noProof/>
              <w:lang w:val="en-GB"/>
            </w:rPr>
            <w:t xml:space="preserve"> (Watkins, Carnell, &amp; Lodge, 2007)</w:t>
          </w:r>
          <w:r w:rsidR="005A6952" w:rsidRPr="008D7721">
            <w:rPr>
              <w:rFonts w:ascii="Arial" w:hAnsi="Arial" w:cs="Arial"/>
              <w:lang w:val="en-GB"/>
            </w:rPr>
            <w:fldChar w:fldCharType="end"/>
          </w:r>
        </w:sdtContent>
      </w:sdt>
      <w:r w:rsidR="009323D9" w:rsidRPr="008D7721">
        <w:rPr>
          <w:rFonts w:ascii="Arial" w:hAnsi="Arial" w:cs="Arial"/>
          <w:lang w:val="en-GB"/>
        </w:rPr>
        <w:t>.</w:t>
      </w:r>
    </w:p>
    <w:p w14:paraId="31311093" w14:textId="77777777" w:rsidR="00E35C86" w:rsidRDefault="00E35C86" w:rsidP="00C303A9">
      <w:pPr>
        <w:spacing w:line="360" w:lineRule="auto"/>
        <w:rPr>
          <w:rFonts w:ascii="Arial" w:hAnsi="Arial" w:cs="Arial"/>
          <w:lang w:val="en-GB"/>
        </w:rPr>
      </w:pPr>
    </w:p>
    <w:p w14:paraId="10632CA8" w14:textId="6DA620C5" w:rsidR="005A6952" w:rsidRPr="008D7721" w:rsidRDefault="005A10B7" w:rsidP="00C303A9">
      <w:pPr>
        <w:spacing w:line="360" w:lineRule="auto"/>
        <w:rPr>
          <w:rFonts w:ascii="Arial" w:hAnsi="Arial" w:cs="Arial"/>
          <w:lang w:val="en-GB"/>
        </w:rPr>
      </w:pPr>
      <w:r>
        <w:rPr>
          <w:rFonts w:ascii="Arial" w:hAnsi="Arial" w:cs="Arial"/>
          <w:lang w:val="en-GB"/>
        </w:rPr>
        <w:lastRenderedPageBreak/>
        <w:t xml:space="preserve">One word that </w:t>
      </w:r>
      <w:r w:rsidR="00E35C86">
        <w:rPr>
          <w:rFonts w:ascii="Arial" w:hAnsi="Arial" w:cs="Arial"/>
          <w:lang w:val="en-GB"/>
        </w:rPr>
        <w:t>continually appears</w:t>
      </w:r>
      <w:r>
        <w:rPr>
          <w:rFonts w:ascii="Arial" w:hAnsi="Arial" w:cs="Arial"/>
          <w:lang w:val="en-GB"/>
        </w:rPr>
        <w:t xml:space="preserve"> in discussions about engagement is ‘choice’. </w:t>
      </w:r>
      <w:r w:rsidR="00E35C86">
        <w:rPr>
          <w:rFonts w:ascii="Arial" w:hAnsi="Arial" w:cs="Arial"/>
          <w:lang w:val="en-GB"/>
        </w:rPr>
        <w:t xml:space="preserve">Giving pupils more choice of what and how they learn, within a structured environment allows them to build autonomy </w:t>
      </w:r>
      <w:r w:rsidR="00E35C86" w:rsidRPr="00E35C86">
        <w:rPr>
          <w:rFonts w:ascii="Arial" w:hAnsi="Arial" w:cs="Arial"/>
          <w:noProof/>
        </w:rPr>
        <w:t>(</w:t>
      </w:r>
      <w:r w:rsidR="00604360">
        <w:rPr>
          <w:rFonts w:ascii="Arial" w:hAnsi="Arial" w:cs="Arial"/>
          <w:noProof/>
        </w:rPr>
        <w:t xml:space="preserve">Muijs &amp; Reynolds, 2018; Donaldson, 2015; Watkins, Carnell, &amp; Lodge, 2007; </w:t>
      </w:r>
      <w:r w:rsidR="00E35C86" w:rsidRPr="00E35C86">
        <w:rPr>
          <w:rFonts w:ascii="Arial" w:hAnsi="Arial" w:cs="Arial"/>
          <w:noProof/>
        </w:rPr>
        <w:t>Assor, Kaplan, &amp; Roth, 2002)</w:t>
      </w:r>
      <w:r w:rsidR="00604360">
        <w:rPr>
          <w:rFonts w:ascii="Arial" w:hAnsi="Arial" w:cs="Arial"/>
          <w:noProof/>
        </w:rPr>
        <w:t>.</w:t>
      </w:r>
      <w:r w:rsidR="00604360">
        <w:rPr>
          <w:rFonts w:ascii="Arial" w:hAnsi="Arial" w:cs="Arial"/>
          <w:lang w:val="en-GB"/>
        </w:rPr>
        <w:t xml:space="preserve"> </w:t>
      </w:r>
      <w:r w:rsidR="008D7721">
        <w:rPr>
          <w:rFonts w:ascii="Arial" w:hAnsi="Arial" w:cs="Arial"/>
          <w:lang w:val="en-GB"/>
        </w:rPr>
        <w:t>After our Estyn Inspection, giving pupils more choice was a recomme</w:t>
      </w:r>
      <w:r>
        <w:rPr>
          <w:rFonts w:ascii="Arial" w:hAnsi="Arial" w:cs="Arial"/>
          <w:lang w:val="en-GB"/>
        </w:rPr>
        <w:t>ndation; as with other changes, we were cautious about allowing learners free reign of the curriculum, but rat</w:t>
      </w:r>
      <w:r w:rsidR="00E35C86">
        <w:rPr>
          <w:rFonts w:ascii="Arial" w:hAnsi="Arial" w:cs="Arial"/>
          <w:lang w:val="en-GB"/>
        </w:rPr>
        <w:t xml:space="preserve">her began with limited choices: What do you want to write a report about?; Which questions will you answer?; How do you want to present you work? Pupils who were previously generally disengaged were able to become more autonomous and engaged with their learning. This is an element we will continue to develop over the next few years.  </w:t>
      </w:r>
    </w:p>
    <w:p w14:paraId="77CB5404" w14:textId="77777777" w:rsidR="00ED0A4D" w:rsidRPr="008D7721" w:rsidRDefault="00ED0A4D" w:rsidP="00C303A9">
      <w:pPr>
        <w:spacing w:line="360" w:lineRule="auto"/>
        <w:rPr>
          <w:rFonts w:ascii="Arial" w:hAnsi="Arial" w:cs="Arial"/>
          <w:lang w:val="en-GB"/>
        </w:rPr>
      </w:pPr>
    </w:p>
    <w:p w14:paraId="4E631975" w14:textId="6897A442" w:rsidR="0068120F" w:rsidRPr="008D7721" w:rsidRDefault="00ED0A4D" w:rsidP="00C303A9">
      <w:pPr>
        <w:spacing w:line="360" w:lineRule="auto"/>
        <w:rPr>
          <w:rFonts w:ascii="Arial" w:hAnsi="Arial" w:cs="Arial"/>
          <w:lang w:val="en-GB"/>
        </w:rPr>
      </w:pPr>
      <w:r w:rsidRPr="008D7721">
        <w:rPr>
          <w:rFonts w:ascii="Arial" w:hAnsi="Arial" w:cs="Arial"/>
          <w:lang w:val="en-GB"/>
        </w:rPr>
        <w:t>Donaldson (2015) recommend</w:t>
      </w:r>
      <w:r w:rsidR="00E66423" w:rsidRPr="008D7721">
        <w:rPr>
          <w:rFonts w:ascii="Arial" w:hAnsi="Arial" w:cs="Arial"/>
          <w:lang w:val="en-GB"/>
        </w:rPr>
        <w:t xml:space="preserve">s that a blend of </w:t>
      </w:r>
      <w:r w:rsidR="004D2D7D">
        <w:rPr>
          <w:rFonts w:ascii="Arial" w:hAnsi="Arial" w:cs="Arial"/>
          <w:lang w:val="en-GB"/>
        </w:rPr>
        <w:t xml:space="preserve">pedagogical approaches should be </w:t>
      </w:r>
      <w:r w:rsidRPr="008D7721">
        <w:rPr>
          <w:rFonts w:ascii="Arial" w:hAnsi="Arial" w:cs="Arial"/>
          <w:lang w:val="en-GB"/>
        </w:rPr>
        <w:t>used in the classroom. He gives som</w:t>
      </w:r>
      <w:r w:rsidR="004D2D7D">
        <w:rPr>
          <w:rFonts w:ascii="Arial" w:hAnsi="Arial" w:cs="Arial"/>
          <w:lang w:val="en-GB"/>
        </w:rPr>
        <w:t>e suggestions but offers no explicit</w:t>
      </w:r>
      <w:r w:rsidRPr="008D7721">
        <w:rPr>
          <w:rFonts w:ascii="Arial" w:hAnsi="Arial" w:cs="Arial"/>
          <w:lang w:val="en-GB"/>
        </w:rPr>
        <w:t xml:space="preserve"> advice. There are numerous effective teaching strategies, but the important questions are which are the most effective and when should they be used?</w:t>
      </w:r>
      <w:r w:rsidR="00AE5543" w:rsidRPr="008D7721">
        <w:rPr>
          <w:rFonts w:ascii="Arial" w:hAnsi="Arial" w:cs="Arial"/>
          <w:lang w:val="en-GB"/>
        </w:rPr>
        <w:t xml:space="preserve"> </w:t>
      </w:r>
      <w:r w:rsidR="004D2D7D">
        <w:rPr>
          <w:rFonts w:ascii="Arial" w:hAnsi="Arial" w:cs="Arial"/>
          <w:noProof/>
          <w:lang w:val="en-GB"/>
        </w:rPr>
        <w:t xml:space="preserve">(Hattie, </w:t>
      </w:r>
      <w:r w:rsidR="00AE5543" w:rsidRPr="008D7721">
        <w:rPr>
          <w:rFonts w:ascii="Arial" w:hAnsi="Arial" w:cs="Arial"/>
          <w:noProof/>
          <w:lang w:val="en-GB"/>
        </w:rPr>
        <w:t>2012)</w:t>
      </w:r>
      <w:r w:rsidR="004D2D7D">
        <w:rPr>
          <w:rFonts w:ascii="Arial" w:hAnsi="Arial" w:cs="Arial"/>
          <w:noProof/>
          <w:lang w:val="en-GB"/>
        </w:rPr>
        <w:t>.</w:t>
      </w:r>
      <w:r w:rsidR="00AE5543" w:rsidRPr="008D7721">
        <w:rPr>
          <w:rFonts w:ascii="Arial" w:hAnsi="Arial" w:cs="Arial"/>
          <w:lang w:val="en-GB"/>
        </w:rPr>
        <w:t xml:space="preserve"> </w:t>
      </w:r>
      <w:r w:rsidRPr="008D7721">
        <w:rPr>
          <w:rFonts w:ascii="Arial" w:hAnsi="Arial" w:cs="Arial"/>
          <w:lang w:val="en-GB"/>
        </w:rPr>
        <w:t xml:space="preserve">Contrasting techniques such as receptive teaching and constructivism both have their place in the classroom </w:t>
      </w:r>
      <w:sdt>
        <w:sdtPr>
          <w:rPr>
            <w:rFonts w:ascii="Arial" w:hAnsi="Arial" w:cs="Arial"/>
            <w:lang w:val="en-GB"/>
          </w:rPr>
          <w:id w:val="1886912987"/>
          <w:citation/>
        </w:sdtPr>
        <w:sdtEndPr/>
        <w:sdtContent>
          <w:r w:rsidRPr="008D7721">
            <w:rPr>
              <w:rFonts w:ascii="Arial" w:hAnsi="Arial" w:cs="Arial"/>
              <w:lang w:val="en-GB"/>
            </w:rPr>
            <w:fldChar w:fldCharType="begin"/>
          </w:r>
          <w:r w:rsidRPr="008D7721">
            <w:rPr>
              <w:rFonts w:ascii="Arial" w:hAnsi="Arial" w:cs="Arial"/>
              <w:lang w:val="en-GB"/>
            </w:rPr>
            <w:instrText xml:space="preserve"> CITATION Wat07 \l 1033 </w:instrText>
          </w:r>
          <w:r w:rsidRPr="008D7721">
            <w:rPr>
              <w:rFonts w:ascii="Arial" w:hAnsi="Arial" w:cs="Arial"/>
              <w:lang w:val="en-GB"/>
            </w:rPr>
            <w:fldChar w:fldCharType="separate"/>
          </w:r>
          <w:r w:rsidRPr="008D7721">
            <w:rPr>
              <w:rFonts w:ascii="Arial" w:hAnsi="Arial" w:cs="Arial"/>
              <w:noProof/>
              <w:lang w:val="en-GB"/>
            </w:rPr>
            <w:t>(Watkins, Carnell, &amp; Lodge, 2007)</w:t>
          </w:r>
          <w:r w:rsidRPr="008D7721">
            <w:rPr>
              <w:rFonts w:ascii="Arial" w:hAnsi="Arial" w:cs="Arial"/>
              <w:lang w:val="en-GB"/>
            </w:rPr>
            <w:fldChar w:fldCharType="end"/>
          </w:r>
        </w:sdtContent>
      </w:sdt>
      <w:r w:rsidRPr="008D7721">
        <w:rPr>
          <w:rFonts w:ascii="Arial" w:hAnsi="Arial" w:cs="Arial"/>
          <w:lang w:val="en-GB"/>
        </w:rPr>
        <w:t xml:space="preserve">. Ideally, a teacher will have a sound knowledge of </w:t>
      </w:r>
      <w:r w:rsidR="004D2D7D">
        <w:rPr>
          <w:rFonts w:ascii="Arial" w:hAnsi="Arial" w:cs="Arial"/>
          <w:lang w:val="en-GB"/>
        </w:rPr>
        <w:t xml:space="preserve">all </w:t>
      </w:r>
      <w:r w:rsidRPr="008D7721">
        <w:rPr>
          <w:rFonts w:ascii="Arial" w:hAnsi="Arial" w:cs="Arial"/>
          <w:lang w:val="en-GB"/>
        </w:rPr>
        <w:t>these strategies and when to employ them most effectively</w:t>
      </w:r>
      <w:r w:rsidR="0007567F" w:rsidRPr="008D7721">
        <w:rPr>
          <w:rFonts w:ascii="Arial" w:hAnsi="Arial" w:cs="Arial"/>
          <w:lang w:val="en-GB"/>
        </w:rPr>
        <w:t xml:space="preserve"> dependent on the needs of the learners,</w:t>
      </w:r>
      <w:r w:rsidRPr="008D7721">
        <w:rPr>
          <w:rFonts w:ascii="Arial" w:hAnsi="Arial" w:cs="Arial"/>
          <w:lang w:val="en-GB"/>
        </w:rPr>
        <w:t xml:space="preserve"> but the reality is that many teachers do not have the competence or confidence to make considered selections of specific pedagogies.  </w:t>
      </w:r>
    </w:p>
    <w:p w14:paraId="6C528C44" w14:textId="77777777" w:rsidR="00A60059" w:rsidRPr="008D7721" w:rsidRDefault="00A60059" w:rsidP="00C303A9">
      <w:pPr>
        <w:spacing w:line="360" w:lineRule="auto"/>
        <w:rPr>
          <w:rFonts w:ascii="Arial" w:hAnsi="Arial" w:cs="Arial"/>
          <w:lang w:val="en-GB"/>
        </w:rPr>
      </w:pPr>
    </w:p>
    <w:p w14:paraId="1E1C797E" w14:textId="4946D7DC" w:rsidR="00A60059" w:rsidRPr="008D7721" w:rsidRDefault="00A60059" w:rsidP="00C303A9">
      <w:pPr>
        <w:spacing w:line="360" w:lineRule="auto"/>
        <w:rPr>
          <w:rFonts w:ascii="Arial" w:hAnsi="Arial" w:cs="Arial"/>
          <w:lang w:val="en-GB"/>
        </w:rPr>
      </w:pPr>
      <w:r w:rsidRPr="008D7721">
        <w:rPr>
          <w:rFonts w:ascii="Arial" w:hAnsi="Arial" w:cs="Arial"/>
          <w:lang w:val="en-GB"/>
        </w:rPr>
        <w:t xml:space="preserve">Passive learning leads to disengagement, poor progress </w:t>
      </w:r>
      <w:r w:rsidR="00352447">
        <w:rPr>
          <w:rFonts w:ascii="Arial" w:hAnsi="Arial" w:cs="Arial"/>
          <w:lang w:val="en-GB"/>
        </w:rPr>
        <w:t xml:space="preserve">and </w:t>
      </w:r>
      <w:r w:rsidRPr="008D7721">
        <w:rPr>
          <w:rFonts w:ascii="Arial" w:hAnsi="Arial" w:cs="Arial"/>
          <w:lang w:val="en-GB"/>
        </w:rPr>
        <w:t xml:space="preserve">ineffectual learners </w:t>
      </w:r>
      <w:sdt>
        <w:sdtPr>
          <w:rPr>
            <w:rFonts w:ascii="Arial" w:hAnsi="Arial" w:cs="Arial"/>
            <w:lang w:val="en-GB"/>
          </w:rPr>
          <w:id w:val="809207496"/>
          <w:citation/>
        </w:sdtPr>
        <w:sdtEndPr/>
        <w:sdtContent>
          <w:r w:rsidRPr="008D7721">
            <w:rPr>
              <w:rFonts w:ascii="Arial" w:hAnsi="Arial" w:cs="Arial"/>
              <w:lang w:val="en-GB"/>
            </w:rPr>
            <w:fldChar w:fldCharType="begin"/>
          </w:r>
          <w:r w:rsidRPr="008D7721">
            <w:rPr>
              <w:rFonts w:ascii="Arial" w:hAnsi="Arial" w:cs="Arial"/>
              <w:lang w:val="en-GB"/>
            </w:rPr>
            <w:instrText xml:space="preserve"> CITATION Pet08 \l 1033 </w:instrText>
          </w:r>
          <w:r w:rsidRPr="008D7721">
            <w:rPr>
              <w:rFonts w:ascii="Arial" w:hAnsi="Arial" w:cs="Arial"/>
              <w:lang w:val="en-GB"/>
            </w:rPr>
            <w:fldChar w:fldCharType="separate"/>
          </w:r>
          <w:r w:rsidRPr="008D7721">
            <w:rPr>
              <w:rFonts w:ascii="Arial" w:hAnsi="Arial" w:cs="Arial"/>
              <w:noProof/>
              <w:lang w:val="en-GB"/>
            </w:rPr>
            <w:t>(Petress, 2008)</w:t>
          </w:r>
          <w:r w:rsidRPr="008D7721">
            <w:rPr>
              <w:rFonts w:ascii="Arial" w:hAnsi="Arial" w:cs="Arial"/>
              <w:lang w:val="en-GB"/>
            </w:rPr>
            <w:fldChar w:fldCharType="end"/>
          </w:r>
        </w:sdtContent>
      </w:sdt>
      <w:r w:rsidRPr="008D7721">
        <w:rPr>
          <w:rFonts w:ascii="Arial" w:hAnsi="Arial" w:cs="Arial"/>
          <w:lang w:val="en-GB"/>
        </w:rPr>
        <w:t>; however</w:t>
      </w:r>
      <w:r w:rsidR="00CF02DD" w:rsidRPr="008D7721">
        <w:rPr>
          <w:rFonts w:ascii="Arial" w:hAnsi="Arial" w:cs="Arial"/>
          <w:lang w:val="en-GB"/>
        </w:rPr>
        <w:t xml:space="preserve"> some argue</w:t>
      </w:r>
      <w:r w:rsidRPr="008D7721">
        <w:rPr>
          <w:rFonts w:ascii="Arial" w:hAnsi="Arial" w:cs="Arial"/>
          <w:lang w:val="en-GB"/>
        </w:rPr>
        <w:t xml:space="preserve"> there is a place for a more di</w:t>
      </w:r>
      <w:r w:rsidR="00FF41DE" w:rsidRPr="008D7721">
        <w:rPr>
          <w:rFonts w:ascii="Arial" w:hAnsi="Arial" w:cs="Arial"/>
          <w:lang w:val="en-GB"/>
        </w:rPr>
        <w:t>rect</w:t>
      </w:r>
      <w:r w:rsidRPr="008D7721">
        <w:rPr>
          <w:rFonts w:ascii="Arial" w:hAnsi="Arial" w:cs="Arial"/>
          <w:lang w:val="en-GB"/>
        </w:rPr>
        <w:t xml:space="preserve"> style of teaching as part of </w:t>
      </w:r>
      <w:r w:rsidR="00125C58" w:rsidRPr="008D7721">
        <w:rPr>
          <w:rFonts w:ascii="Arial" w:hAnsi="Arial" w:cs="Arial"/>
          <w:lang w:val="en-GB"/>
        </w:rPr>
        <w:t>learning</w:t>
      </w:r>
      <w:r w:rsidR="00FF41DE" w:rsidRPr="008D7721">
        <w:rPr>
          <w:rFonts w:ascii="Arial" w:hAnsi="Arial" w:cs="Arial"/>
          <w:lang w:val="en-GB"/>
        </w:rPr>
        <w:t xml:space="preserve"> </w:t>
      </w:r>
      <w:sdt>
        <w:sdtPr>
          <w:rPr>
            <w:rFonts w:ascii="Arial" w:hAnsi="Arial" w:cs="Arial"/>
            <w:lang w:val="en-GB"/>
          </w:rPr>
          <w:id w:val="230978929"/>
          <w:citation/>
        </w:sdtPr>
        <w:sdtEndPr/>
        <w:sdtContent>
          <w:r w:rsidR="00125C58" w:rsidRPr="008D7721">
            <w:rPr>
              <w:rFonts w:ascii="Arial" w:hAnsi="Arial" w:cs="Arial"/>
              <w:lang w:val="en-GB"/>
            </w:rPr>
            <w:fldChar w:fldCharType="begin"/>
          </w:r>
          <w:r w:rsidR="00125C58" w:rsidRPr="008D7721">
            <w:rPr>
              <w:rFonts w:ascii="Arial" w:hAnsi="Arial" w:cs="Arial"/>
              <w:lang w:val="en-GB"/>
            </w:rPr>
            <w:instrText xml:space="preserve"> CITATION Son10 \l 1033 </w:instrText>
          </w:r>
          <w:r w:rsidR="00125C58" w:rsidRPr="008D7721">
            <w:rPr>
              <w:rFonts w:ascii="Arial" w:hAnsi="Arial" w:cs="Arial"/>
              <w:lang w:val="en-GB"/>
            </w:rPr>
            <w:fldChar w:fldCharType="separate"/>
          </w:r>
          <w:r w:rsidR="00125C58" w:rsidRPr="008D7721">
            <w:rPr>
              <w:rFonts w:ascii="Arial" w:hAnsi="Arial" w:cs="Arial"/>
              <w:noProof/>
              <w:lang w:val="en-GB"/>
            </w:rPr>
            <w:t>(Sonbul &amp; Schmitt, 2010)</w:t>
          </w:r>
          <w:r w:rsidR="00125C58" w:rsidRPr="008D7721">
            <w:rPr>
              <w:rFonts w:ascii="Arial" w:hAnsi="Arial" w:cs="Arial"/>
              <w:lang w:val="en-GB"/>
            </w:rPr>
            <w:fldChar w:fldCharType="end"/>
          </w:r>
        </w:sdtContent>
      </w:sdt>
      <w:r w:rsidR="00CF02DD" w:rsidRPr="008D7721">
        <w:rPr>
          <w:rFonts w:ascii="Arial" w:hAnsi="Arial" w:cs="Arial"/>
          <w:lang w:val="en-GB"/>
        </w:rPr>
        <w:t xml:space="preserve"> and in some cases direct teaching can have a greater impact on progress than constructivism </w:t>
      </w:r>
      <w:r w:rsidR="00AC08EA" w:rsidRPr="008D7721">
        <w:rPr>
          <w:rFonts w:ascii="Arial" w:hAnsi="Arial" w:cs="Arial"/>
          <w:lang w:val="en-GB"/>
        </w:rPr>
        <w:t>(</w:t>
      </w:r>
      <w:proofErr w:type="spellStart"/>
      <w:r w:rsidR="00AC08EA" w:rsidRPr="008D7721">
        <w:rPr>
          <w:rFonts w:ascii="Arial" w:hAnsi="Arial" w:cs="Arial"/>
          <w:noProof/>
          <w:lang w:val="en-GB"/>
        </w:rPr>
        <w:t>Snel</w:t>
      </w:r>
      <w:proofErr w:type="spellEnd"/>
      <w:r w:rsidR="00AC08EA" w:rsidRPr="008D7721">
        <w:rPr>
          <w:rFonts w:ascii="Arial" w:hAnsi="Arial" w:cs="Arial"/>
          <w:noProof/>
          <w:lang w:val="en-GB"/>
        </w:rPr>
        <w:t>, Terwel, Aarnoutse, &amp; van Leeuwe, 2012)</w:t>
      </w:r>
      <w:r w:rsidR="00125C58" w:rsidRPr="008D7721">
        <w:rPr>
          <w:rFonts w:ascii="Arial" w:hAnsi="Arial" w:cs="Arial"/>
          <w:lang w:val="en-GB"/>
        </w:rPr>
        <w:t>. Watkins, Carnell &amp; Lodge (2007) discuss three models of learning: reception (didactic or direct teaching), construction (</w:t>
      </w:r>
      <w:r w:rsidR="00FF41DE" w:rsidRPr="008D7721">
        <w:rPr>
          <w:rFonts w:ascii="Arial" w:hAnsi="Arial" w:cs="Arial"/>
          <w:lang w:val="en-GB"/>
        </w:rPr>
        <w:t xml:space="preserve">constructing meaning </w:t>
      </w:r>
      <w:r w:rsidR="00125C58" w:rsidRPr="008D7721">
        <w:rPr>
          <w:rFonts w:ascii="Arial" w:hAnsi="Arial" w:cs="Arial"/>
          <w:lang w:val="en-GB"/>
        </w:rPr>
        <w:t>independently) and co-construction (</w:t>
      </w:r>
      <w:r w:rsidR="00FF41DE" w:rsidRPr="008D7721">
        <w:rPr>
          <w:rFonts w:ascii="Arial" w:hAnsi="Arial" w:cs="Arial"/>
          <w:lang w:val="en-GB"/>
        </w:rPr>
        <w:t>constructing meaning with</w:t>
      </w:r>
      <w:r w:rsidR="00125C58" w:rsidRPr="008D7721">
        <w:rPr>
          <w:rFonts w:ascii="Arial" w:hAnsi="Arial" w:cs="Arial"/>
          <w:lang w:val="en-GB"/>
        </w:rPr>
        <w:t xml:space="preserve"> </w:t>
      </w:r>
      <w:r w:rsidR="00FF41DE" w:rsidRPr="008D7721">
        <w:rPr>
          <w:rFonts w:ascii="Arial" w:hAnsi="Arial" w:cs="Arial"/>
          <w:lang w:val="en-GB"/>
        </w:rPr>
        <w:t>others</w:t>
      </w:r>
      <w:r w:rsidR="00125C58" w:rsidRPr="008D7721">
        <w:rPr>
          <w:rFonts w:ascii="Arial" w:hAnsi="Arial" w:cs="Arial"/>
          <w:lang w:val="en-GB"/>
        </w:rPr>
        <w:t xml:space="preserve">). </w:t>
      </w:r>
      <w:r w:rsidR="00FF41DE" w:rsidRPr="008D7721">
        <w:rPr>
          <w:rFonts w:ascii="Arial" w:hAnsi="Arial" w:cs="Arial"/>
          <w:lang w:val="en-GB"/>
        </w:rPr>
        <w:t xml:space="preserve">They suggest that, in the UK especially, there is too much time given to teaching and not enough to learning, compared to other countries, which in the majority of cases means passive </w:t>
      </w:r>
      <w:r w:rsidR="00FF41DE" w:rsidRPr="008D7721">
        <w:rPr>
          <w:rFonts w:ascii="Arial" w:hAnsi="Arial" w:cs="Arial"/>
          <w:lang w:val="en-GB"/>
        </w:rPr>
        <w:lastRenderedPageBreak/>
        <w:t>learning. In each model the teacher has a very different role: teaching or facilitating learning.</w:t>
      </w:r>
      <w:r w:rsidR="00AC08EA" w:rsidRPr="008D7721">
        <w:rPr>
          <w:rFonts w:ascii="Arial" w:hAnsi="Arial" w:cs="Arial"/>
          <w:lang w:val="en-GB"/>
        </w:rPr>
        <w:t xml:space="preserve"> Donaldson (2015) argues that there is a place for all styles of teaching, as long as direct teaching is not seen as didactic teaching with passive learning taking place.  </w:t>
      </w:r>
      <w:r w:rsidR="00FF41DE" w:rsidRPr="008D7721">
        <w:rPr>
          <w:rFonts w:ascii="Arial" w:hAnsi="Arial" w:cs="Arial"/>
          <w:lang w:val="en-GB"/>
        </w:rPr>
        <w:t xml:space="preserve"> </w:t>
      </w:r>
    </w:p>
    <w:p w14:paraId="594B5064" w14:textId="77777777" w:rsidR="0031227D" w:rsidRPr="008D7721" w:rsidRDefault="0031227D" w:rsidP="00C303A9">
      <w:pPr>
        <w:spacing w:line="360" w:lineRule="auto"/>
        <w:rPr>
          <w:rFonts w:ascii="Arial" w:hAnsi="Arial" w:cs="Arial"/>
          <w:lang w:val="en-GB"/>
        </w:rPr>
      </w:pPr>
    </w:p>
    <w:p w14:paraId="3957FE25" w14:textId="56F01A60" w:rsidR="005A6952" w:rsidRPr="008D7721" w:rsidRDefault="0031227D" w:rsidP="00C303A9">
      <w:pPr>
        <w:spacing w:line="360" w:lineRule="auto"/>
        <w:rPr>
          <w:rFonts w:ascii="Arial" w:hAnsi="Arial" w:cs="Arial"/>
          <w:lang w:val="en-GB"/>
        </w:rPr>
      </w:pPr>
      <w:r w:rsidRPr="008D7721">
        <w:rPr>
          <w:rFonts w:ascii="Arial" w:hAnsi="Arial" w:cs="Arial"/>
          <w:lang w:val="en-GB"/>
        </w:rPr>
        <w:t>Collaboration</w:t>
      </w:r>
      <w:r w:rsidR="00AC08EA" w:rsidRPr="008D7721">
        <w:rPr>
          <w:rFonts w:ascii="Arial" w:hAnsi="Arial" w:cs="Arial"/>
          <w:lang w:val="en-GB"/>
        </w:rPr>
        <w:t xml:space="preserve"> and p</w:t>
      </w:r>
      <w:r w:rsidR="005A6952" w:rsidRPr="008D7721">
        <w:rPr>
          <w:rFonts w:ascii="Arial" w:hAnsi="Arial" w:cs="Arial"/>
          <w:lang w:val="en-GB"/>
        </w:rPr>
        <w:t>eer tutoring</w:t>
      </w:r>
      <w:r w:rsidR="00AC08EA" w:rsidRPr="008D7721">
        <w:rPr>
          <w:rFonts w:ascii="Arial" w:hAnsi="Arial" w:cs="Arial"/>
          <w:lang w:val="en-GB"/>
        </w:rPr>
        <w:t xml:space="preserve"> are integral parts of a co-construction mod</w:t>
      </w:r>
      <w:r w:rsidR="007B3EAF" w:rsidRPr="008D7721">
        <w:rPr>
          <w:rFonts w:ascii="Arial" w:hAnsi="Arial" w:cs="Arial"/>
          <w:lang w:val="en-GB"/>
        </w:rPr>
        <w:t>el of learning. Collaboration</w:t>
      </w:r>
      <w:r w:rsidR="00AC08EA" w:rsidRPr="008D7721">
        <w:rPr>
          <w:rFonts w:ascii="Arial" w:hAnsi="Arial" w:cs="Arial"/>
          <w:lang w:val="en-GB"/>
        </w:rPr>
        <w:t xml:space="preserve"> has an important role in learning, but has t</w:t>
      </w:r>
      <w:r w:rsidR="004D2D7D">
        <w:rPr>
          <w:rFonts w:ascii="Arial" w:hAnsi="Arial" w:cs="Arial"/>
          <w:lang w:val="en-GB"/>
        </w:rPr>
        <w:t>o be well thought out,</w:t>
      </w:r>
      <w:r w:rsidR="007B3EAF" w:rsidRPr="008D7721">
        <w:rPr>
          <w:rFonts w:ascii="Arial" w:hAnsi="Arial" w:cs="Arial"/>
          <w:lang w:val="en-GB"/>
        </w:rPr>
        <w:t xml:space="preserve"> appropriate </w:t>
      </w:r>
      <w:r w:rsidR="004D2D7D">
        <w:rPr>
          <w:rFonts w:ascii="Arial" w:hAnsi="Arial" w:cs="Arial"/>
          <w:lang w:val="en-GB"/>
        </w:rPr>
        <w:t xml:space="preserve">and </w:t>
      </w:r>
      <w:r w:rsidR="007B3EAF" w:rsidRPr="008D7721">
        <w:rPr>
          <w:rFonts w:ascii="Arial" w:hAnsi="Arial" w:cs="Arial"/>
          <w:lang w:val="en-GB"/>
        </w:rPr>
        <w:t>make a positive impact</w:t>
      </w:r>
      <w:r w:rsidR="00AC08EA" w:rsidRPr="008D7721">
        <w:rPr>
          <w:rFonts w:ascii="Arial" w:hAnsi="Arial" w:cs="Arial"/>
          <w:lang w:val="en-GB"/>
        </w:rPr>
        <w:t xml:space="preserve">. All pupils need to be involved, with a specific role or part to play to complete the task. It is not collaborative to </w:t>
      </w:r>
      <w:r w:rsidR="007B3EAF" w:rsidRPr="008D7721">
        <w:rPr>
          <w:rFonts w:ascii="Arial" w:hAnsi="Arial" w:cs="Arial"/>
          <w:lang w:val="en-GB"/>
        </w:rPr>
        <w:t>just let pupils ‘work in groups’</w:t>
      </w:r>
      <w:r w:rsidR="00455F80" w:rsidRPr="008D7721">
        <w:rPr>
          <w:rFonts w:ascii="Arial" w:hAnsi="Arial" w:cs="Arial"/>
          <w:lang w:val="en-GB"/>
        </w:rPr>
        <w:t xml:space="preserve"> or allow ‘social loafing’ to take place (where pupils wait for others to complete the work</w:t>
      </w:r>
      <w:r w:rsidR="00B615C2" w:rsidRPr="008D7721">
        <w:rPr>
          <w:rFonts w:ascii="Arial" w:hAnsi="Arial" w:cs="Arial"/>
          <w:lang w:val="en-GB"/>
        </w:rPr>
        <w:t xml:space="preserve"> for them)</w:t>
      </w:r>
      <w:r w:rsidR="00455F80" w:rsidRPr="008D7721">
        <w:rPr>
          <w:rFonts w:ascii="Arial" w:hAnsi="Arial" w:cs="Arial"/>
          <w:lang w:val="en-GB"/>
        </w:rPr>
        <w:t xml:space="preserve"> </w:t>
      </w:r>
      <w:sdt>
        <w:sdtPr>
          <w:rPr>
            <w:rFonts w:ascii="Arial" w:hAnsi="Arial" w:cs="Arial"/>
            <w:lang w:val="en-GB"/>
          </w:rPr>
          <w:id w:val="1483585241"/>
          <w:citation/>
        </w:sdtPr>
        <w:sdtEndPr/>
        <w:sdtContent>
          <w:r w:rsidR="00455F80" w:rsidRPr="008D7721">
            <w:rPr>
              <w:rFonts w:ascii="Arial" w:hAnsi="Arial" w:cs="Arial"/>
              <w:lang w:val="en-GB"/>
            </w:rPr>
            <w:fldChar w:fldCharType="begin"/>
          </w:r>
          <w:r w:rsidR="00455F80" w:rsidRPr="008D7721">
            <w:rPr>
              <w:rFonts w:ascii="Arial" w:hAnsi="Arial" w:cs="Arial"/>
              <w:lang w:val="en-GB"/>
            </w:rPr>
            <w:instrText xml:space="preserve"> CITATION Wat07 \l 1033 </w:instrText>
          </w:r>
          <w:r w:rsidR="00455F80" w:rsidRPr="008D7721">
            <w:rPr>
              <w:rFonts w:ascii="Arial" w:hAnsi="Arial" w:cs="Arial"/>
              <w:lang w:val="en-GB"/>
            </w:rPr>
            <w:fldChar w:fldCharType="separate"/>
          </w:r>
          <w:r w:rsidR="00455F80" w:rsidRPr="008D7721">
            <w:rPr>
              <w:rFonts w:ascii="Arial" w:hAnsi="Arial" w:cs="Arial"/>
              <w:noProof/>
              <w:lang w:val="en-GB"/>
            </w:rPr>
            <w:t>(Watkins, Carnell, &amp; Lodge, 2007)</w:t>
          </w:r>
          <w:r w:rsidR="00455F80" w:rsidRPr="008D7721">
            <w:rPr>
              <w:rFonts w:ascii="Arial" w:hAnsi="Arial" w:cs="Arial"/>
              <w:lang w:val="en-GB"/>
            </w:rPr>
            <w:fldChar w:fldCharType="end"/>
          </w:r>
        </w:sdtContent>
      </w:sdt>
      <w:r w:rsidR="007B3EAF" w:rsidRPr="008D7721">
        <w:rPr>
          <w:rFonts w:ascii="Arial" w:hAnsi="Arial" w:cs="Arial"/>
          <w:lang w:val="en-GB"/>
        </w:rPr>
        <w:t xml:space="preserve">. Pupils must engage in higher order discussion and purposeful interaction </w:t>
      </w:r>
      <w:r w:rsidR="007B3EAF" w:rsidRPr="008D7721">
        <w:rPr>
          <w:rFonts w:ascii="Arial" w:hAnsi="Arial" w:cs="Arial"/>
          <w:noProof/>
          <w:lang w:val="en-GB"/>
        </w:rPr>
        <w:t>(Higgins,</w:t>
      </w:r>
      <w:r w:rsidR="007B3EAF" w:rsidRPr="008D7721">
        <w:rPr>
          <w:rFonts w:ascii="Arial" w:hAnsi="Arial" w:cs="Arial"/>
          <w:i/>
          <w:noProof/>
          <w:lang w:val="en-GB"/>
        </w:rPr>
        <w:t xml:space="preserve"> et.al</w:t>
      </w:r>
      <w:r w:rsidR="007B3EAF" w:rsidRPr="008D7721">
        <w:rPr>
          <w:rFonts w:ascii="Arial" w:hAnsi="Arial" w:cs="Arial"/>
          <w:noProof/>
          <w:lang w:val="en-GB"/>
        </w:rPr>
        <w:t>, 2014).</w:t>
      </w:r>
      <w:r w:rsidR="00AC08EA" w:rsidRPr="008D7721">
        <w:rPr>
          <w:rFonts w:ascii="Arial" w:hAnsi="Arial" w:cs="Arial"/>
          <w:lang w:val="en-GB"/>
        </w:rPr>
        <w:t xml:space="preserve"> </w:t>
      </w:r>
      <w:r w:rsidR="005A6952" w:rsidRPr="008D7721">
        <w:rPr>
          <w:rFonts w:ascii="Arial" w:hAnsi="Arial" w:cs="Arial"/>
          <w:lang w:val="en-GB"/>
        </w:rPr>
        <w:t>Co</w:t>
      </w:r>
      <w:r w:rsidR="007B3EAF" w:rsidRPr="008D7721">
        <w:rPr>
          <w:rFonts w:ascii="Arial" w:hAnsi="Arial" w:cs="Arial"/>
          <w:lang w:val="en-GB"/>
        </w:rPr>
        <w:t>llaborative tasks can be made competitive, which can support learning, but it is important to note that too much competition can detract from the task and hinder learning. Another issue with collaborative tas</w:t>
      </w:r>
      <w:r w:rsidR="00455F80" w:rsidRPr="008D7721">
        <w:rPr>
          <w:rFonts w:ascii="Arial" w:hAnsi="Arial" w:cs="Arial"/>
          <w:lang w:val="en-GB"/>
        </w:rPr>
        <w:t>ks</w:t>
      </w:r>
      <w:r w:rsidR="007B3EAF" w:rsidRPr="008D7721">
        <w:rPr>
          <w:rFonts w:ascii="Arial" w:hAnsi="Arial" w:cs="Arial"/>
          <w:lang w:val="en-GB"/>
        </w:rPr>
        <w:t xml:space="preserve"> is how to assess pupil</w:t>
      </w:r>
      <w:r w:rsidR="00455F80" w:rsidRPr="008D7721">
        <w:rPr>
          <w:rFonts w:ascii="Arial" w:hAnsi="Arial" w:cs="Arial"/>
          <w:lang w:val="en-GB"/>
        </w:rPr>
        <w:t>s’ individual</w:t>
      </w:r>
      <w:r w:rsidR="007B3EAF" w:rsidRPr="008D7721">
        <w:rPr>
          <w:rFonts w:ascii="Arial" w:hAnsi="Arial" w:cs="Arial"/>
          <w:lang w:val="en-GB"/>
        </w:rPr>
        <w:t xml:space="preserve"> learning </w:t>
      </w:r>
      <w:sdt>
        <w:sdtPr>
          <w:rPr>
            <w:rFonts w:ascii="Arial" w:hAnsi="Arial" w:cs="Arial"/>
            <w:lang w:val="en-GB"/>
          </w:rPr>
          <w:id w:val="333660251"/>
          <w:citation/>
        </w:sdtPr>
        <w:sdtEndPr/>
        <w:sdtContent>
          <w:r w:rsidR="007B3EAF" w:rsidRPr="008D7721">
            <w:rPr>
              <w:rFonts w:ascii="Arial" w:hAnsi="Arial" w:cs="Arial"/>
              <w:lang w:val="en-GB"/>
            </w:rPr>
            <w:fldChar w:fldCharType="begin"/>
          </w:r>
          <w:r w:rsidR="007B3EAF" w:rsidRPr="008D7721">
            <w:rPr>
              <w:rFonts w:ascii="Arial" w:hAnsi="Arial" w:cs="Arial"/>
              <w:lang w:val="en-GB"/>
            </w:rPr>
            <w:instrText xml:space="preserve"> CITATION Mui18 \l 1033 </w:instrText>
          </w:r>
          <w:r w:rsidR="007B3EAF" w:rsidRPr="008D7721">
            <w:rPr>
              <w:rFonts w:ascii="Arial" w:hAnsi="Arial" w:cs="Arial"/>
              <w:lang w:val="en-GB"/>
            </w:rPr>
            <w:fldChar w:fldCharType="separate"/>
          </w:r>
          <w:r w:rsidR="007B3EAF" w:rsidRPr="008D7721">
            <w:rPr>
              <w:rFonts w:ascii="Arial" w:hAnsi="Arial" w:cs="Arial"/>
              <w:noProof/>
              <w:lang w:val="en-GB"/>
            </w:rPr>
            <w:t>(Muijs &amp; Reynolds, 2018)</w:t>
          </w:r>
          <w:r w:rsidR="007B3EAF" w:rsidRPr="008D7721">
            <w:rPr>
              <w:rFonts w:ascii="Arial" w:hAnsi="Arial" w:cs="Arial"/>
              <w:lang w:val="en-GB"/>
            </w:rPr>
            <w:fldChar w:fldCharType="end"/>
          </w:r>
        </w:sdtContent>
      </w:sdt>
      <w:r w:rsidR="007B3EAF" w:rsidRPr="008D7721">
        <w:rPr>
          <w:rFonts w:ascii="Arial" w:hAnsi="Arial" w:cs="Arial"/>
          <w:lang w:val="en-GB"/>
        </w:rPr>
        <w:t>.</w:t>
      </w:r>
    </w:p>
    <w:p w14:paraId="64A77796" w14:textId="77777777" w:rsidR="00455F80" w:rsidRPr="008D7721" w:rsidRDefault="00455F80" w:rsidP="00C303A9">
      <w:pPr>
        <w:spacing w:line="360" w:lineRule="auto"/>
        <w:rPr>
          <w:rFonts w:ascii="Arial" w:hAnsi="Arial" w:cs="Arial"/>
          <w:lang w:val="en-GB"/>
        </w:rPr>
      </w:pPr>
    </w:p>
    <w:p w14:paraId="19367806" w14:textId="04358F1E" w:rsidR="009323D9" w:rsidRDefault="005A6952" w:rsidP="00C303A9">
      <w:pPr>
        <w:spacing w:line="360" w:lineRule="auto"/>
        <w:rPr>
          <w:rFonts w:ascii="Arial" w:hAnsi="Arial" w:cs="Arial"/>
          <w:noProof/>
          <w:lang w:val="en-GB"/>
        </w:rPr>
      </w:pPr>
      <w:r w:rsidRPr="008D7721">
        <w:rPr>
          <w:rFonts w:ascii="Arial" w:hAnsi="Arial" w:cs="Arial"/>
          <w:lang w:val="en-GB"/>
        </w:rPr>
        <w:t xml:space="preserve">Peer tutoring </w:t>
      </w:r>
      <w:r w:rsidR="00455F80" w:rsidRPr="008D7721">
        <w:rPr>
          <w:rFonts w:ascii="Arial" w:hAnsi="Arial" w:cs="Arial"/>
          <w:lang w:val="en-GB"/>
        </w:rPr>
        <w:t xml:space="preserve">can be an effective tool </w:t>
      </w:r>
      <w:r w:rsidRPr="008D7721">
        <w:rPr>
          <w:rFonts w:ascii="Arial" w:hAnsi="Arial" w:cs="Arial"/>
          <w:lang w:val="en-GB"/>
        </w:rPr>
        <w:t>to consolidate learning rather than introduce a new topic</w:t>
      </w:r>
      <w:r w:rsidR="00455F80" w:rsidRPr="008D7721">
        <w:rPr>
          <w:rFonts w:ascii="Arial" w:hAnsi="Arial" w:cs="Arial"/>
          <w:lang w:val="en-GB"/>
        </w:rPr>
        <w:t>, where direct teaching might be more appropriate, especially to narrow the attainment gap</w:t>
      </w:r>
      <w:r w:rsidRPr="008D7721">
        <w:rPr>
          <w:rFonts w:ascii="Arial" w:hAnsi="Arial" w:cs="Arial"/>
          <w:lang w:val="en-GB"/>
        </w:rPr>
        <w:t>.</w:t>
      </w:r>
      <w:r w:rsidR="00455F80" w:rsidRPr="008D7721">
        <w:rPr>
          <w:rFonts w:ascii="Arial" w:hAnsi="Arial" w:cs="Arial"/>
          <w:lang w:val="en-GB"/>
        </w:rPr>
        <w:t xml:space="preserve"> </w:t>
      </w:r>
      <w:r w:rsidR="00B615C2" w:rsidRPr="008D7721">
        <w:rPr>
          <w:rFonts w:ascii="Arial" w:hAnsi="Arial" w:cs="Arial"/>
          <w:lang w:val="en-GB"/>
        </w:rPr>
        <w:t xml:space="preserve">The act of teaching another requires a deeper understanding of the skill and of how you made meaning of it. It is the process of explaining, rather than the accuracy of explanation that builds deeper understanding </w:t>
      </w:r>
      <w:r w:rsidR="00B615C2" w:rsidRPr="008D7721">
        <w:rPr>
          <w:rFonts w:ascii="Arial" w:hAnsi="Arial" w:cs="Arial"/>
          <w:noProof/>
          <w:lang w:val="en-GB"/>
        </w:rPr>
        <w:t>(King, Staffieri, &amp; Adegais, 1998; Watkins, Carnell, &amp; Lodge, 2007).</w:t>
      </w:r>
      <w:r w:rsidR="00B615C2" w:rsidRPr="008D7721">
        <w:rPr>
          <w:rFonts w:ascii="Arial" w:hAnsi="Arial" w:cs="Arial"/>
          <w:lang w:val="en-GB"/>
        </w:rPr>
        <w:t xml:space="preserve"> </w:t>
      </w:r>
      <w:r w:rsidR="00455F80" w:rsidRPr="008D7721">
        <w:rPr>
          <w:rFonts w:ascii="Arial" w:hAnsi="Arial" w:cs="Arial"/>
          <w:lang w:val="en-GB"/>
        </w:rPr>
        <w:t xml:space="preserve">Before learners can be expected to be effective peer tutors, they </w:t>
      </w:r>
      <w:r w:rsidRPr="008D7721">
        <w:rPr>
          <w:rFonts w:ascii="Arial" w:hAnsi="Arial" w:cs="Arial"/>
          <w:lang w:val="en-GB"/>
        </w:rPr>
        <w:t>need to be trained in how to peer tutor</w:t>
      </w:r>
      <w:r w:rsidR="00455F80" w:rsidRPr="008D7721">
        <w:rPr>
          <w:rFonts w:ascii="Arial" w:hAnsi="Arial" w:cs="Arial"/>
          <w:lang w:val="en-GB"/>
        </w:rPr>
        <w:t xml:space="preserve">; this can also include </w:t>
      </w:r>
      <w:r w:rsidRPr="008D7721">
        <w:rPr>
          <w:rFonts w:ascii="Arial" w:hAnsi="Arial" w:cs="Arial"/>
          <w:lang w:val="en-GB"/>
        </w:rPr>
        <w:t>questioning sheets to support sessions.</w:t>
      </w:r>
      <w:r w:rsidRPr="008D7721">
        <w:rPr>
          <w:rFonts w:ascii="Arial" w:hAnsi="Arial" w:cs="Arial"/>
          <w:noProof/>
          <w:lang w:val="en-GB"/>
        </w:rPr>
        <w:t xml:space="preserve"> </w:t>
      </w:r>
      <w:r w:rsidR="00455F80" w:rsidRPr="008D7721">
        <w:rPr>
          <w:rFonts w:ascii="Arial" w:hAnsi="Arial" w:cs="Arial"/>
          <w:noProof/>
          <w:lang w:val="en-GB"/>
        </w:rPr>
        <w:t xml:space="preserve">Peer tutoring, along with collaboration have been shown to be most effective in a mastery approach to teaching and learning (Higgins </w:t>
      </w:r>
      <w:r w:rsidR="00455F80" w:rsidRPr="008D7721">
        <w:rPr>
          <w:rFonts w:ascii="Arial" w:hAnsi="Arial" w:cs="Arial"/>
          <w:i/>
          <w:noProof/>
          <w:lang w:val="en-GB"/>
        </w:rPr>
        <w:t>et.al,</w:t>
      </w:r>
      <w:r w:rsidR="00455F80" w:rsidRPr="008D7721">
        <w:rPr>
          <w:rFonts w:ascii="Arial" w:hAnsi="Arial" w:cs="Arial"/>
          <w:noProof/>
          <w:lang w:val="en-GB"/>
        </w:rPr>
        <w:t xml:space="preserve"> 2014). </w:t>
      </w:r>
    </w:p>
    <w:p w14:paraId="4E850457" w14:textId="77777777" w:rsidR="00604360" w:rsidRDefault="00604360" w:rsidP="00C303A9">
      <w:pPr>
        <w:spacing w:line="360" w:lineRule="auto"/>
        <w:rPr>
          <w:rFonts w:ascii="Arial" w:hAnsi="Arial" w:cs="Arial"/>
          <w:noProof/>
          <w:lang w:val="en-GB"/>
        </w:rPr>
      </w:pPr>
    </w:p>
    <w:p w14:paraId="223F5AB7" w14:textId="48E8AB12" w:rsidR="00604360" w:rsidRPr="002B25F9" w:rsidRDefault="00604360" w:rsidP="00C303A9">
      <w:pPr>
        <w:spacing w:line="360" w:lineRule="auto"/>
        <w:rPr>
          <w:rFonts w:ascii="Arial" w:hAnsi="Arial" w:cs="Arial"/>
          <w:noProof/>
        </w:rPr>
      </w:pPr>
      <w:r w:rsidRPr="008D7721">
        <w:rPr>
          <w:rFonts w:ascii="Arial" w:hAnsi="Arial" w:cs="Arial"/>
          <w:lang w:val="en-GB"/>
        </w:rPr>
        <w:t>If learners are to succeed they need to understand what success looks like. In this resp</w:t>
      </w:r>
      <w:r w:rsidR="002B25F9">
        <w:rPr>
          <w:rFonts w:ascii="Arial" w:hAnsi="Arial" w:cs="Arial"/>
          <w:lang w:val="en-GB"/>
        </w:rPr>
        <w:t>ect, the sharing</w:t>
      </w:r>
      <w:r w:rsidRPr="008D7721">
        <w:rPr>
          <w:rFonts w:ascii="Arial" w:hAnsi="Arial" w:cs="Arial"/>
          <w:lang w:val="en-GB"/>
        </w:rPr>
        <w:t xml:space="preserve"> of ‘Success Criteria’ is </w:t>
      </w:r>
      <w:proofErr w:type="gramStart"/>
      <w:r w:rsidRPr="008D7721">
        <w:rPr>
          <w:rFonts w:ascii="Arial" w:hAnsi="Arial" w:cs="Arial"/>
          <w:lang w:val="en-GB"/>
        </w:rPr>
        <w:t>key</w:t>
      </w:r>
      <w:proofErr w:type="gramEnd"/>
      <w:r w:rsidRPr="008D7721">
        <w:rPr>
          <w:rFonts w:ascii="Arial" w:hAnsi="Arial" w:cs="Arial"/>
          <w:lang w:val="en-GB"/>
        </w:rPr>
        <w:t xml:space="preserve"> to success.</w:t>
      </w:r>
      <w:r w:rsidRPr="008D7721">
        <w:rPr>
          <w:rFonts w:ascii="Arial" w:hAnsi="Arial" w:cs="Arial"/>
          <w:noProof/>
          <w:lang w:val="en-GB"/>
        </w:rPr>
        <w:t xml:space="preserve"> </w:t>
      </w:r>
      <w:proofErr w:type="gramStart"/>
      <w:r w:rsidRPr="008D7721">
        <w:rPr>
          <w:rFonts w:ascii="Arial" w:hAnsi="Arial" w:cs="Arial"/>
          <w:noProof/>
          <w:lang w:val="en-GB"/>
        </w:rPr>
        <w:t>(Hattie, Masters, &amp; Birch, 2016</w:t>
      </w:r>
      <w:r w:rsidR="0052126F">
        <w:rPr>
          <w:rFonts w:ascii="Arial" w:hAnsi="Arial" w:cs="Arial"/>
          <w:noProof/>
          <w:lang w:val="en-GB"/>
        </w:rPr>
        <w:t>;</w:t>
      </w:r>
      <w:r w:rsidR="0052126F">
        <w:rPr>
          <w:rFonts w:ascii="Arial" w:hAnsi="Arial" w:cs="Arial"/>
          <w:noProof/>
        </w:rPr>
        <w:t xml:space="preserve"> </w:t>
      </w:r>
      <w:r w:rsidR="0052126F" w:rsidRPr="0052126F">
        <w:rPr>
          <w:rFonts w:ascii="Arial" w:hAnsi="Arial" w:cs="Arial"/>
          <w:noProof/>
        </w:rPr>
        <w:t xml:space="preserve">Black &amp; Wiliam, </w:t>
      </w:r>
      <w:r w:rsidR="0052126F">
        <w:rPr>
          <w:rFonts w:ascii="Arial" w:hAnsi="Arial" w:cs="Arial"/>
          <w:noProof/>
        </w:rPr>
        <w:t>2009</w:t>
      </w:r>
      <w:r w:rsidR="002B25F9">
        <w:rPr>
          <w:rFonts w:ascii="Arial" w:hAnsi="Arial" w:cs="Arial"/>
          <w:noProof/>
        </w:rPr>
        <w:t xml:space="preserve">; </w:t>
      </w:r>
      <w:r w:rsidR="002B25F9" w:rsidRPr="002B25F9">
        <w:rPr>
          <w:rFonts w:ascii="Arial" w:hAnsi="Arial" w:cs="Arial"/>
          <w:noProof/>
        </w:rPr>
        <w:t>C</w:t>
      </w:r>
      <w:r w:rsidR="002B25F9">
        <w:rPr>
          <w:rFonts w:ascii="Arial" w:hAnsi="Arial" w:cs="Arial"/>
          <w:noProof/>
        </w:rPr>
        <w:t>larke, Timperley, &amp; Hattie, 2001</w:t>
      </w:r>
      <w:r w:rsidRPr="008D7721">
        <w:rPr>
          <w:rFonts w:ascii="Arial" w:hAnsi="Arial" w:cs="Arial"/>
          <w:noProof/>
          <w:lang w:val="en-GB"/>
        </w:rPr>
        <w:t>)</w:t>
      </w:r>
      <w:r w:rsidRPr="008D7721">
        <w:rPr>
          <w:rFonts w:ascii="Arial" w:hAnsi="Arial" w:cs="Arial"/>
          <w:lang w:val="en-GB"/>
        </w:rPr>
        <w:t>.</w:t>
      </w:r>
      <w:proofErr w:type="gramEnd"/>
      <w:r>
        <w:rPr>
          <w:rFonts w:ascii="Arial" w:hAnsi="Arial" w:cs="Arial"/>
          <w:lang w:val="en-GB"/>
        </w:rPr>
        <w:t xml:space="preserve"> The co-construction of success criteria, between learners and teachers </w:t>
      </w:r>
      <w:r>
        <w:rPr>
          <w:rFonts w:ascii="Arial" w:hAnsi="Arial" w:cs="Arial"/>
          <w:lang w:val="en-GB"/>
        </w:rPr>
        <w:lastRenderedPageBreak/>
        <w:t>has been shown to be effective in my school. Pupils will not have a deep understanding of given success criteria, but will if they have constructed it from good examp</w:t>
      </w:r>
      <w:r w:rsidR="001A39B7">
        <w:rPr>
          <w:rFonts w:ascii="Arial" w:hAnsi="Arial" w:cs="Arial"/>
          <w:lang w:val="en-GB"/>
        </w:rPr>
        <w:t xml:space="preserve">les and discussion with others </w:t>
      </w:r>
      <w:sdt>
        <w:sdtPr>
          <w:rPr>
            <w:rFonts w:ascii="Arial" w:hAnsi="Arial" w:cs="Arial"/>
            <w:lang w:val="en-GB"/>
          </w:rPr>
          <w:id w:val="1567845523"/>
          <w:citation/>
        </w:sdtPr>
        <w:sdtEndPr/>
        <w:sdtContent>
          <w:r>
            <w:rPr>
              <w:rFonts w:ascii="Arial" w:hAnsi="Arial" w:cs="Arial"/>
              <w:lang w:val="en-GB"/>
            </w:rPr>
            <w:fldChar w:fldCharType="begin"/>
          </w:r>
          <w:r>
            <w:rPr>
              <w:rFonts w:ascii="Arial" w:hAnsi="Arial" w:cs="Arial"/>
            </w:rPr>
            <w:instrText xml:space="preserve"> CITATION Hat14 \l 1033 </w:instrText>
          </w:r>
          <w:r>
            <w:rPr>
              <w:rFonts w:ascii="Arial" w:hAnsi="Arial" w:cs="Arial"/>
              <w:lang w:val="en-GB"/>
            </w:rPr>
            <w:fldChar w:fldCharType="separate"/>
          </w:r>
          <w:r w:rsidRPr="00604360">
            <w:rPr>
              <w:rFonts w:ascii="Arial" w:hAnsi="Arial" w:cs="Arial"/>
              <w:noProof/>
            </w:rPr>
            <w:t>(Hattie &amp; Yates, 2014)</w:t>
          </w:r>
          <w:r>
            <w:rPr>
              <w:rFonts w:ascii="Arial" w:hAnsi="Arial" w:cs="Arial"/>
              <w:lang w:val="en-GB"/>
            </w:rPr>
            <w:fldChar w:fldCharType="end"/>
          </w:r>
        </w:sdtContent>
      </w:sdt>
      <w:r w:rsidR="001A39B7">
        <w:rPr>
          <w:rFonts w:ascii="Arial" w:hAnsi="Arial" w:cs="Arial"/>
          <w:lang w:val="en-GB"/>
        </w:rPr>
        <w:t xml:space="preserve">. </w:t>
      </w:r>
      <w:r w:rsidR="002B25F9">
        <w:rPr>
          <w:rFonts w:ascii="Arial" w:hAnsi="Arial" w:cs="Arial"/>
          <w:lang w:val="en-GB"/>
        </w:rPr>
        <w:t xml:space="preserve">This discussion also promotes self-regulation. </w:t>
      </w:r>
      <w:r w:rsidR="001A39B7">
        <w:rPr>
          <w:rFonts w:ascii="Arial" w:hAnsi="Arial" w:cs="Arial"/>
          <w:lang w:val="en-GB"/>
        </w:rPr>
        <w:t xml:space="preserve">The success criteria need to provide achievable challenge to all pupils, which is easier in theory than practice. Too easy and most learners will lose motivation. Too hard and most learners will lose motivation. The knowledge gap has to be just right </w:t>
      </w:r>
      <w:sdt>
        <w:sdtPr>
          <w:rPr>
            <w:rFonts w:ascii="Arial" w:hAnsi="Arial" w:cs="Arial"/>
            <w:lang w:val="en-GB"/>
          </w:rPr>
          <w:id w:val="-897205397"/>
          <w:citation/>
        </w:sdtPr>
        <w:sdtEndPr/>
        <w:sdtContent>
          <w:r w:rsidR="001A39B7">
            <w:rPr>
              <w:rFonts w:ascii="Arial" w:hAnsi="Arial" w:cs="Arial"/>
              <w:lang w:val="en-GB"/>
            </w:rPr>
            <w:fldChar w:fldCharType="begin"/>
          </w:r>
          <w:r w:rsidR="001A39B7">
            <w:rPr>
              <w:rFonts w:ascii="Arial" w:hAnsi="Arial" w:cs="Arial"/>
            </w:rPr>
            <w:instrText xml:space="preserve"> CITATION Hat14 \l 1033 </w:instrText>
          </w:r>
          <w:r w:rsidR="001A39B7">
            <w:rPr>
              <w:rFonts w:ascii="Arial" w:hAnsi="Arial" w:cs="Arial"/>
              <w:lang w:val="en-GB"/>
            </w:rPr>
            <w:fldChar w:fldCharType="separate"/>
          </w:r>
          <w:r w:rsidR="001A39B7" w:rsidRPr="001A39B7">
            <w:rPr>
              <w:rFonts w:ascii="Arial" w:hAnsi="Arial" w:cs="Arial"/>
              <w:noProof/>
            </w:rPr>
            <w:t>(Hattie &amp; Yates, 2014)</w:t>
          </w:r>
          <w:r w:rsidR="001A39B7">
            <w:rPr>
              <w:rFonts w:ascii="Arial" w:hAnsi="Arial" w:cs="Arial"/>
              <w:lang w:val="en-GB"/>
            </w:rPr>
            <w:fldChar w:fldCharType="end"/>
          </w:r>
        </w:sdtContent>
      </w:sdt>
      <w:r w:rsidR="001A39B7">
        <w:rPr>
          <w:rFonts w:ascii="Arial" w:hAnsi="Arial" w:cs="Arial"/>
          <w:lang w:val="en-GB"/>
        </w:rPr>
        <w:t xml:space="preserve">. All pupils have differing ability levels, prior knowledge, engagement and levels of effort, so one set of success criteria will not provide adequate but achievable challenge to all. </w:t>
      </w:r>
    </w:p>
    <w:p w14:paraId="00E93292" w14:textId="77777777" w:rsidR="0031227D" w:rsidRPr="008D7721" w:rsidRDefault="0031227D" w:rsidP="00C303A9">
      <w:pPr>
        <w:spacing w:line="360" w:lineRule="auto"/>
        <w:rPr>
          <w:rFonts w:ascii="Arial" w:hAnsi="Arial" w:cs="Arial"/>
          <w:lang w:val="en-GB"/>
        </w:rPr>
      </w:pPr>
    </w:p>
    <w:p w14:paraId="15CF0114" w14:textId="5430B442" w:rsidR="0002180B" w:rsidRPr="008D7721" w:rsidRDefault="00ED0A4D" w:rsidP="00C303A9">
      <w:pPr>
        <w:spacing w:line="360" w:lineRule="auto"/>
        <w:rPr>
          <w:rFonts w:ascii="Arial" w:hAnsi="Arial" w:cs="Arial"/>
          <w:noProof/>
          <w:lang w:val="en-GB"/>
        </w:rPr>
      </w:pPr>
      <w:r w:rsidRPr="008D7721">
        <w:rPr>
          <w:rFonts w:ascii="Arial" w:hAnsi="Arial" w:cs="Arial"/>
          <w:lang w:val="en-GB"/>
        </w:rPr>
        <w:t>Once the learning has taken place, the final s</w:t>
      </w:r>
      <w:r w:rsidR="00E66423" w:rsidRPr="008D7721">
        <w:rPr>
          <w:rFonts w:ascii="Arial" w:hAnsi="Arial" w:cs="Arial"/>
          <w:lang w:val="en-GB"/>
        </w:rPr>
        <w:t>tage is to assess learning, give</w:t>
      </w:r>
      <w:r w:rsidRPr="008D7721">
        <w:rPr>
          <w:rFonts w:ascii="Arial" w:hAnsi="Arial" w:cs="Arial"/>
          <w:lang w:val="en-GB"/>
        </w:rPr>
        <w:t xml:space="preserve"> feedback and reflect. Assessment of learning is vital to determine if it was successful. </w:t>
      </w:r>
      <w:r w:rsidR="00E66423" w:rsidRPr="008D7721">
        <w:rPr>
          <w:rFonts w:ascii="Arial" w:hAnsi="Arial" w:cs="Arial"/>
          <w:noProof/>
          <w:lang w:val="en-GB"/>
        </w:rPr>
        <w:t xml:space="preserve">Wiliam (2013) describes assessment as the bridge between teaching and  learning; through effective assessment teachers understand the extent of learning and whether more is needed or </w:t>
      </w:r>
      <w:r w:rsidR="004D2D7D">
        <w:rPr>
          <w:rFonts w:ascii="Arial" w:hAnsi="Arial" w:cs="Arial"/>
          <w:noProof/>
          <w:lang w:val="en-GB"/>
        </w:rPr>
        <w:t xml:space="preserve">if </w:t>
      </w:r>
      <w:r w:rsidR="00E66423" w:rsidRPr="008D7721">
        <w:rPr>
          <w:rFonts w:ascii="Arial" w:hAnsi="Arial" w:cs="Arial"/>
          <w:noProof/>
          <w:lang w:val="en-GB"/>
        </w:rPr>
        <w:t xml:space="preserve">they can move forward. </w:t>
      </w:r>
      <w:r w:rsidR="003532A1" w:rsidRPr="008D7721">
        <w:rPr>
          <w:rFonts w:ascii="Arial" w:hAnsi="Arial" w:cs="Arial"/>
          <w:noProof/>
          <w:lang w:val="en-GB"/>
        </w:rPr>
        <w:t>However, assessment can only be used to support learning if it is formative or diagnostic. This form of assessment for learning (AfL) can range from a conversation in a lesson to a test at the end of a body of lessons, as long as the teacher or learner is using the information to move the learning on; what does the learner know, what can they learn next and how</w:t>
      </w:r>
      <w:r w:rsidR="0002180B" w:rsidRPr="008D7721">
        <w:rPr>
          <w:rFonts w:ascii="Arial" w:hAnsi="Arial" w:cs="Arial"/>
          <w:noProof/>
          <w:lang w:val="en-GB"/>
        </w:rPr>
        <w:t xml:space="preserve"> (Wiliam, 2013; Stiggins &amp; Chappuis, 2012)</w:t>
      </w:r>
      <w:r w:rsidR="003532A1" w:rsidRPr="008D7721">
        <w:rPr>
          <w:rFonts w:ascii="Arial" w:hAnsi="Arial" w:cs="Arial"/>
          <w:noProof/>
          <w:lang w:val="en-GB"/>
        </w:rPr>
        <w:t xml:space="preserve">. A summative assessment, such as the National Tests in Wales can be used in a diagnostic manner, in fact the government provide diagnostic tools for these tests </w:t>
      </w:r>
      <w:sdt>
        <w:sdtPr>
          <w:rPr>
            <w:rFonts w:ascii="Arial" w:hAnsi="Arial" w:cs="Arial"/>
            <w:noProof/>
            <w:lang w:val="en-GB"/>
          </w:rPr>
          <w:id w:val="-266770991"/>
          <w:citation/>
        </w:sdtPr>
        <w:sdtEndPr/>
        <w:sdtContent>
          <w:r w:rsidR="003532A1" w:rsidRPr="008D7721">
            <w:rPr>
              <w:rFonts w:ascii="Arial" w:hAnsi="Arial" w:cs="Arial"/>
              <w:noProof/>
              <w:lang w:val="en-GB"/>
            </w:rPr>
            <w:fldChar w:fldCharType="begin"/>
          </w:r>
          <w:r w:rsidR="003532A1" w:rsidRPr="008D7721">
            <w:rPr>
              <w:rFonts w:ascii="Arial" w:hAnsi="Arial" w:cs="Arial"/>
              <w:noProof/>
              <w:lang w:val="en-GB"/>
            </w:rPr>
            <w:instrText xml:space="preserve"> CITATION Wel18 \l 1033 </w:instrText>
          </w:r>
          <w:r w:rsidR="003532A1" w:rsidRPr="008D7721">
            <w:rPr>
              <w:rFonts w:ascii="Arial" w:hAnsi="Arial" w:cs="Arial"/>
              <w:noProof/>
              <w:lang w:val="en-GB"/>
            </w:rPr>
            <w:fldChar w:fldCharType="separate"/>
          </w:r>
          <w:r w:rsidR="003532A1" w:rsidRPr="008D7721">
            <w:rPr>
              <w:rFonts w:ascii="Arial" w:hAnsi="Arial" w:cs="Arial"/>
              <w:noProof/>
              <w:lang w:val="en-GB"/>
            </w:rPr>
            <w:t>(Welsh Government, 2018)</w:t>
          </w:r>
          <w:r w:rsidR="003532A1" w:rsidRPr="008D7721">
            <w:rPr>
              <w:rFonts w:ascii="Arial" w:hAnsi="Arial" w:cs="Arial"/>
              <w:noProof/>
              <w:lang w:val="en-GB"/>
            </w:rPr>
            <w:fldChar w:fldCharType="end"/>
          </w:r>
        </w:sdtContent>
      </w:sdt>
      <w:r w:rsidR="003532A1" w:rsidRPr="008D7721">
        <w:rPr>
          <w:rFonts w:ascii="Arial" w:hAnsi="Arial" w:cs="Arial"/>
          <w:noProof/>
          <w:lang w:val="en-GB"/>
        </w:rPr>
        <w:t xml:space="preserve">. In my school, we regularly use summative assessments in a formative manner, to move learning forward. </w:t>
      </w:r>
    </w:p>
    <w:p w14:paraId="7439A2FB" w14:textId="77777777" w:rsidR="00E66423" w:rsidRPr="008D7721" w:rsidRDefault="00E66423" w:rsidP="00C303A9">
      <w:pPr>
        <w:spacing w:line="360" w:lineRule="auto"/>
        <w:rPr>
          <w:rFonts w:ascii="Arial" w:hAnsi="Arial" w:cs="Arial"/>
          <w:noProof/>
          <w:lang w:val="en-GB"/>
        </w:rPr>
      </w:pPr>
    </w:p>
    <w:p w14:paraId="622E5C43" w14:textId="6B802A94" w:rsidR="00ED0A4D" w:rsidRPr="008D7721" w:rsidRDefault="00E66423" w:rsidP="00C303A9">
      <w:pPr>
        <w:spacing w:line="360" w:lineRule="auto"/>
        <w:rPr>
          <w:rFonts w:ascii="Arial" w:hAnsi="Arial" w:cs="Arial"/>
          <w:noProof/>
          <w:lang w:val="en-GB"/>
        </w:rPr>
      </w:pPr>
      <w:r w:rsidRPr="008D7721">
        <w:rPr>
          <w:rFonts w:ascii="Arial" w:hAnsi="Arial" w:cs="Arial"/>
          <w:noProof/>
          <w:lang w:val="en-GB"/>
        </w:rPr>
        <w:t>Effective feedback, in the form or oral, written or digital comments, has a dramatic</w:t>
      </w:r>
      <w:r w:rsidR="005A6952" w:rsidRPr="008D7721">
        <w:rPr>
          <w:rFonts w:ascii="Arial" w:hAnsi="Arial" w:cs="Arial"/>
          <w:noProof/>
          <w:lang w:val="en-GB"/>
        </w:rPr>
        <w:t xml:space="preserve"> impact on learning (Higgins </w:t>
      </w:r>
      <w:r w:rsidRPr="008D7721">
        <w:rPr>
          <w:rFonts w:ascii="Arial" w:hAnsi="Arial" w:cs="Arial"/>
          <w:i/>
          <w:noProof/>
          <w:lang w:val="en-GB"/>
        </w:rPr>
        <w:t>et.al.</w:t>
      </w:r>
      <w:r w:rsidRPr="008D7721">
        <w:rPr>
          <w:rFonts w:ascii="Arial" w:hAnsi="Arial" w:cs="Arial"/>
          <w:noProof/>
          <w:lang w:val="en-GB"/>
        </w:rPr>
        <w:t xml:space="preserve"> 2014). When feedback is given effectively</w:t>
      </w:r>
      <w:r w:rsidR="0002180B" w:rsidRPr="008D7721">
        <w:rPr>
          <w:rFonts w:ascii="Arial" w:hAnsi="Arial" w:cs="Arial"/>
          <w:noProof/>
          <w:lang w:val="en-GB"/>
        </w:rPr>
        <w:t>,</w:t>
      </w:r>
      <w:r w:rsidRPr="008D7721">
        <w:rPr>
          <w:rFonts w:ascii="Arial" w:hAnsi="Arial" w:cs="Arial"/>
          <w:noProof/>
          <w:lang w:val="en-GB"/>
        </w:rPr>
        <w:t xml:space="preserve"> it can have 8+ months impact on a pupil’s learning. Effective feedback needs to be supportive, yet challenging.</w:t>
      </w:r>
      <w:r w:rsidR="0031227D" w:rsidRPr="008D7721">
        <w:rPr>
          <w:rFonts w:ascii="Arial" w:hAnsi="Arial" w:cs="Arial"/>
          <w:noProof/>
          <w:lang w:val="en-GB"/>
        </w:rPr>
        <w:t xml:space="preserve"> Feedback needs to support the child to a visible goal, encouraging effort and resilience.</w:t>
      </w:r>
      <w:r w:rsidRPr="008D7721">
        <w:rPr>
          <w:rFonts w:ascii="Arial" w:hAnsi="Arial" w:cs="Arial"/>
          <w:noProof/>
          <w:lang w:val="en-GB"/>
        </w:rPr>
        <w:t xml:space="preserve"> </w:t>
      </w:r>
      <w:r w:rsidR="0031227D" w:rsidRPr="008D7721">
        <w:rPr>
          <w:rFonts w:ascii="Arial" w:hAnsi="Arial" w:cs="Arial"/>
          <w:noProof/>
          <w:lang w:val="en-GB"/>
        </w:rPr>
        <w:t>However, if feedback is not given effectively</w:t>
      </w:r>
      <w:r w:rsidR="004D2D7D">
        <w:rPr>
          <w:rFonts w:ascii="Arial" w:hAnsi="Arial" w:cs="Arial"/>
          <w:noProof/>
          <w:lang w:val="en-GB"/>
        </w:rPr>
        <w:t xml:space="preserve"> or in a timely manner</w:t>
      </w:r>
      <w:r w:rsidR="0031227D" w:rsidRPr="008D7721">
        <w:rPr>
          <w:rFonts w:ascii="Arial" w:hAnsi="Arial" w:cs="Arial"/>
          <w:noProof/>
          <w:lang w:val="en-GB"/>
        </w:rPr>
        <w:t>, it can have a visible negativ</w:t>
      </w:r>
      <w:r w:rsidR="00146A7E" w:rsidRPr="008D7721">
        <w:rPr>
          <w:rFonts w:ascii="Arial" w:hAnsi="Arial" w:cs="Arial"/>
          <w:noProof/>
          <w:lang w:val="en-GB"/>
        </w:rPr>
        <w:t xml:space="preserve">e impact on pupil progress </w:t>
      </w:r>
      <w:r w:rsidR="001825CC" w:rsidRPr="008D7721">
        <w:rPr>
          <w:rFonts w:ascii="Arial" w:hAnsi="Arial" w:cs="Arial"/>
          <w:noProof/>
          <w:lang w:val="en-GB"/>
        </w:rPr>
        <w:t xml:space="preserve">(Muijs &amp; Reynolds, 2018; Black &amp; Wiliam, </w:t>
      </w:r>
      <w:r w:rsidR="001825CC" w:rsidRPr="008D7721">
        <w:rPr>
          <w:rFonts w:ascii="Arial" w:hAnsi="Arial" w:cs="Arial"/>
          <w:noProof/>
          <w:lang w:val="en-GB"/>
        </w:rPr>
        <w:lastRenderedPageBreak/>
        <w:t>1998)</w:t>
      </w:r>
      <w:r w:rsidR="0031227D" w:rsidRPr="008D7721">
        <w:rPr>
          <w:rFonts w:ascii="Arial" w:hAnsi="Arial" w:cs="Arial"/>
          <w:noProof/>
          <w:lang w:val="en-GB"/>
        </w:rPr>
        <w:t>.</w:t>
      </w:r>
      <w:r w:rsidR="00F75F17" w:rsidRPr="008D7721">
        <w:rPr>
          <w:rFonts w:ascii="Arial" w:hAnsi="Arial" w:cs="Arial"/>
          <w:noProof/>
          <w:lang w:val="en-GB"/>
        </w:rPr>
        <w:t xml:space="preserve"> Dependent on their prior knowledge, certain kinds of feedback can have a negative impact on pupils’ self-confidence </w:t>
      </w:r>
      <w:sdt>
        <w:sdtPr>
          <w:rPr>
            <w:rFonts w:ascii="Arial" w:hAnsi="Arial" w:cs="Arial"/>
            <w:noProof/>
            <w:lang w:val="en-GB"/>
          </w:rPr>
          <w:id w:val="291256300"/>
          <w:citation/>
        </w:sdtPr>
        <w:sdtEndPr/>
        <w:sdtContent>
          <w:r w:rsidR="00F75F17" w:rsidRPr="008D7721">
            <w:rPr>
              <w:rFonts w:ascii="Arial" w:hAnsi="Arial" w:cs="Arial"/>
              <w:noProof/>
              <w:lang w:val="en-GB"/>
            </w:rPr>
            <w:fldChar w:fldCharType="begin"/>
          </w:r>
          <w:r w:rsidR="00F75F17" w:rsidRPr="008D7721">
            <w:rPr>
              <w:rFonts w:ascii="Arial" w:hAnsi="Arial" w:cs="Arial"/>
              <w:noProof/>
              <w:lang w:val="en-GB"/>
            </w:rPr>
            <w:instrText xml:space="preserve"> CITATION Fyf16 \l 1033 </w:instrText>
          </w:r>
          <w:r w:rsidR="00F75F17" w:rsidRPr="008D7721">
            <w:rPr>
              <w:rFonts w:ascii="Arial" w:hAnsi="Arial" w:cs="Arial"/>
              <w:noProof/>
              <w:lang w:val="en-GB"/>
            </w:rPr>
            <w:fldChar w:fldCharType="separate"/>
          </w:r>
          <w:r w:rsidR="00F75F17" w:rsidRPr="008D7721">
            <w:rPr>
              <w:rFonts w:ascii="Arial" w:hAnsi="Arial" w:cs="Arial"/>
              <w:noProof/>
              <w:lang w:val="en-GB"/>
            </w:rPr>
            <w:t>(Fyfe &amp; Rittle-Johnson, 2016)</w:t>
          </w:r>
          <w:r w:rsidR="00F75F17" w:rsidRPr="008D7721">
            <w:rPr>
              <w:rFonts w:ascii="Arial" w:hAnsi="Arial" w:cs="Arial"/>
              <w:noProof/>
              <w:lang w:val="en-GB"/>
            </w:rPr>
            <w:fldChar w:fldCharType="end"/>
          </w:r>
        </w:sdtContent>
      </w:sdt>
      <w:r w:rsidR="00F75F17" w:rsidRPr="008D7721">
        <w:rPr>
          <w:rFonts w:ascii="Arial" w:hAnsi="Arial" w:cs="Arial"/>
          <w:noProof/>
          <w:lang w:val="en-GB"/>
        </w:rPr>
        <w:t>.</w:t>
      </w:r>
      <w:r w:rsidR="0031227D" w:rsidRPr="008D7721">
        <w:rPr>
          <w:rFonts w:ascii="Arial" w:hAnsi="Arial" w:cs="Arial"/>
          <w:noProof/>
          <w:lang w:val="en-GB"/>
        </w:rPr>
        <w:t xml:space="preserve"> </w:t>
      </w:r>
    </w:p>
    <w:p w14:paraId="27965188" w14:textId="77777777" w:rsidR="0031227D" w:rsidRPr="008D7721" w:rsidRDefault="0031227D" w:rsidP="00C303A9">
      <w:pPr>
        <w:spacing w:line="360" w:lineRule="auto"/>
        <w:rPr>
          <w:rFonts w:ascii="Arial" w:hAnsi="Arial" w:cs="Arial"/>
          <w:noProof/>
          <w:lang w:val="en-GB"/>
        </w:rPr>
      </w:pPr>
    </w:p>
    <w:p w14:paraId="6D10311D" w14:textId="0C83CC42" w:rsidR="00FB0B62" w:rsidRPr="008D7721" w:rsidRDefault="0031227D" w:rsidP="00C303A9">
      <w:pPr>
        <w:spacing w:line="360" w:lineRule="auto"/>
        <w:rPr>
          <w:rFonts w:ascii="Arial" w:hAnsi="Arial" w:cs="Arial"/>
          <w:noProof/>
          <w:lang w:val="en-GB"/>
        </w:rPr>
      </w:pPr>
      <w:r w:rsidRPr="008D7721">
        <w:rPr>
          <w:rFonts w:ascii="Arial" w:hAnsi="Arial" w:cs="Arial"/>
          <w:noProof/>
          <w:lang w:val="en-GB"/>
        </w:rPr>
        <w:t>Assessment and feedback can come from a more knowleagble other, peers or from learners themselves. Peer assessment, when assessment and feedback skills are explicitly taught to pupils, can have a vast impact on pupil learning</w:t>
      </w:r>
      <w:r w:rsidR="0002180B" w:rsidRPr="008D7721">
        <w:rPr>
          <w:rFonts w:ascii="Arial" w:hAnsi="Arial" w:cs="Arial"/>
          <w:noProof/>
          <w:lang w:val="en-GB"/>
        </w:rPr>
        <w:t xml:space="preserve"> </w:t>
      </w:r>
      <w:sdt>
        <w:sdtPr>
          <w:rPr>
            <w:rFonts w:ascii="Arial" w:hAnsi="Arial" w:cs="Arial"/>
            <w:noProof/>
            <w:lang w:val="en-GB"/>
          </w:rPr>
          <w:id w:val="-390807542"/>
          <w:citation/>
        </w:sdtPr>
        <w:sdtEndPr/>
        <w:sdtContent>
          <w:r w:rsidR="0002180B" w:rsidRPr="008D7721">
            <w:rPr>
              <w:rFonts w:ascii="Arial" w:hAnsi="Arial" w:cs="Arial"/>
              <w:noProof/>
              <w:lang w:val="en-GB"/>
            </w:rPr>
            <w:fldChar w:fldCharType="begin"/>
          </w:r>
          <w:r w:rsidR="0002180B" w:rsidRPr="008D7721">
            <w:rPr>
              <w:rFonts w:ascii="Arial" w:hAnsi="Arial" w:cs="Arial"/>
              <w:noProof/>
              <w:lang w:val="en-GB"/>
            </w:rPr>
            <w:instrText xml:space="preserve"> CITATION Sti12 \l 1033 </w:instrText>
          </w:r>
          <w:r w:rsidR="0002180B" w:rsidRPr="008D7721">
            <w:rPr>
              <w:rFonts w:ascii="Arial" w:hAnsi="Arial" w:cs="Arial"/>
              <w:noProof/>
              <w:lang w:val="en-GB"/>
            </w:rPr>
            <w:fldChar w:fldCharType="separate"/>
          </w:r>
          <w:r w:rsidR="0002180B" w:rsidRPr="008D7721">
            <w:rPr>
              <w:rFonts w:ascii="Arial" w:hAnsi="Arial" w:cs="Arial"/>
              <w:noProof/>
              <w:lang w:val="en-GB"/>
            </w:rPr>
            <w:t>(Stiggins &amp; Chappuis, 2012)</w:t>
          </w:r>
          <w:r w:rsidR="0002180B" w:rsidRPr="008D7721">
            <w:rPr>
              <w:rFonts w:ascii="Arial" w:hAnsi="Arial" w:cs="Arial"/>
              <w:noProof/>
              <w:lang w:val="en-GB"/>
            </w:rPr>
            <w:fldChar w:fldCharType="end"/>
          </w:r>
        </w:sdtContent>
      </w:sdt>
      <w:r w:rsidRPr="008D7721">
        <w:rPr>
          <w:rFonts w:ascii="Arial" w:hAnsi="Arial" w:cs="Arial"/>
          <w:noProof/>
          <w:lang w:val="en-GB"/>
        </w:rPr>
        <w:t>.</w:t>
      </w:r>
      <w:r w:rsidR="0002180B" w:rsidRPr="008D7721">
        <w:rPr>
          <w:rFonts w:ascii="Arial" w:hAnsi="Arial" w:cs="Arial"/>
          <w:noProof/>
          <w:lang w:val="en-GB"/>
        </w:rPr>
        <w:t xml:space="preserve"> The use of an effective and understood success criteria can give the power to the learners themselves</w:t>
      </w:r>
      <w:r w:rsidR="004D2D7D">
        <w:rPr>
          <w:rFonts w:ascii="Arial" w:hAnsi="Arial" w:cs="Arial"/>
          <w:noProof/>
          <w:lang w:val="en-GB"/>
        </w:rPr>
        <w:t xml:space="preserve"> and allow them </w:t>
      </w:r>
      <w:r w:rsidR="00FB0B62" w:rsidRPr="008D7721">
        <w:rPr>
          <w:rFonts w:ascii="Arial" w:hAnsi="Arial" w:cs="Arial"/>
          <w:noProof/>
          <w:lang w:val="en-GB"/>
        </w:rPr>
        <w:t>to assess a piece of work and give relevent positive and constructive comments</w:t>
      </w:r>
      <w:r w:rsidR="0002180B" w:rsidRPr="008D7721">
        <w:rPr>
          <w:rFonts w:ascii="Arial" w:hAnsi="Arial" w:cs="Arial"/>
          <w:noProof/>
          <w:lang w:val="en-GB"/>
        </w:rPr>
        <w:t xml:space="preserve"> (Liu &amp; Carless, 2006). </w:t>
      </w:r>
      <w:r w:rsidRPr="008D7721">
        <w:rPr>
          <w:rFonts w:ascii="Arial" w:hAnsi="Arial" w:cs="Arial"/>
          <w:noProof/>
          <w:lang w:val="en-GB"/>
        </w:rPr>
        <w:t>When th</w:t>
      </w:r>
      <w:r w:rsidR="005A6952" w:rsidRPr="008D7721">
        <w:rPr>
          <w:rFonts w:ascii="Arial" w:hAnsi="Arial" w:cs="Arial"/>
          <w:noProof/>
          <w:lang w:val="en-GB"/>
        </w:rPr>
        <w:t>e perceived power of learning is shared with</w:t>
      </w:r>
      <w:r w:rsidRPr="008D7721">
        <w:rPr>
          <w:rFonts w:ascii="Arial" w:hAnsi="Arial" w:cs="Arial"/>
          <w:noProof/>
          <w:lang w:val="en-GB"/>
        </w:rPr>
        <w:t xml:space="preserve"> pupils, they can take more responsibility and ownership of their learning</w:t>
      </w:r>
      <w:r w:rsidR="00FB0B62" w:rsidRPr="008D7721">
        <w:rPr>
          <w:rFonts w:ascii="Arial" w:hAnsi="Arial" w:cs="Arial"/>
          <w:noProof/>
          <w:lang w:val="en-GB"/>
        </w:rPr>
        <w:t xml:space="preserve"> and become proactive rather than reactive</w:t>
      </w:r>
      <w:r w:rsidRPr="008D7721">
        <w:rPr>
          <w:rFonts w:ascii="Arial" w:hAnsi="Arial" w:cs="Arial"/>
          <w:noProof/>
          <w:lang w:val="en-GB"/>
        </w:rPr>
        <w:t xml:space="preserve"> (Hattie, Masters, &amp; Birch, 2016</w:t>
      </w:r>
      <w:r w:rsidR="00FB0B62" w:rsidRPr="008D7721">
        <w:rPr>
          <w:rFonts w:ascii="Arial" w:hAnsi="Arial" w:cs="Arial"/>
          <w:noProof/>
          <w:lang w:val="en-GB"/>
        </w:rPr>
        <w:t xml:space="preserve">; </w:t>
      </w:r>
      <w:r w:rsidR="00146A7E" w:rsidRPr="008D7721">
        <w:rPr>
          <w:rFonts w:ascii="Arial" w:hAnsi="Arial" w:cs="Arial"/>
          <w:noProof/>
          <w:lang w:val="en-GB"/>
        </w:rPr>
        <w:t>Nicol &amp; Macfarlane-Dick, 2006).</w:t>
      </w:r>
    </w:p>
    <w:p w14:paraId="258934F1" w14:textId="77777777" w:rsidR="00B72B6A" w:rsidRPr="008D7721" w:rsidRDefault="00B72B6A" w:rsidP="00C303A9">
      <w:pPr>
        <w:spacing w:line="360" w:lineRule="auto"/>
        <w:rPr>
          <w:rFonts w:ascii="Arial" w:hAnsi="Arial" w:cs="Arial"/>
          <w:noProof/>
          <w:lang w:val="en-GB"/>
        </w:rPr>
      </w:pPr>
    </w:p>
    <w:p w14:paraId="586DC67A" w14:textId="19E3AE76" w:rsidR="00B17AE2" w:rsidRDefault="00B72B6A" w:rsidP="00C303A9">
      <w:pPr>
        <w:spacing w:line="360" w:lineRule="auto"/>
        <w:rPr>
          <w:rFonts w:ascii="Arial" w:hAnsi="Arial" w:cs="Arial"/>
          <w:lang w:val="en-GB"/>
        </w:rPr>
      </w:pPr>
      <w:r w:rsidRPr="008D7721">
        <w:rPr>
          <w:rFonts w:ascii="Arial" w:hAnsi="Arial" w:cs="Arial"/>
          <w:lang w:val="en-GB"/>
        </w:rPr>
        <w:t>Throughout the learning process, it is also very important to implement metacognition strategies, to allow pupils to</w:t>
      </w:r>
      <w:r w:rsidR="009B63D6" w:rsidRPr="008D7721">
        <w:rPr>
          <w:rFonts w:ascii="Arial" w:hAnsi="Arial" w:cs="Arial"/>
          <w:lang w:val="en-GB"/>
        </w:rPr>
        <w:t xml:space="preserve"> become effective learners, who</w:t>
      </w:r>
      <w:r w:rsidRPr="008D7721">
        <w:rPr>
          <w:rFonts w:ascii="Arial" w:hAnsi="Arial" w:cs="Arial"/>
          <w:lang w:val="en-GB"/>
        </w:rPr>
        <w:t xml:space="preserve"> learn about their learning; </w:t>
      </w:r>
      <w:r w:rsidR="009B63D6" w:rsidRPr="008D7721">
        <w:rPr>
          <w:rFonts w:ascii="Arial" w:hAnsi="Arial" w:cs="Arial"/>
          <w:lang w:val="en-GB"/>
        </w:rPr>
        <w:t xml:space="preserve">can recognise, choose and use a range of learning strategies; </w:t>
      </w:r>
      <w:r w:rsidRPr="008D7721">
        <w:rPr>
          <w:rFonts w:ascii="Arial" w:hAnsi="Arial" w:cs="Arial"/>
          <w:lang w:val="en-GB"/>
        </w:rPr>
        <w:t>reflect on their learning and ultimat</w:t>
      </w:r>
      <w:r w:rsidR="009B63D6" w:rsidRPr="008D7721">
        <w:rPr>
          <w:rFonts w:ascii="Arial" w:hAnsi="Arial" w:cs="Arial"/>
          <w:lang w:val="en-GB"/>
        </w:rPr>
        <w:t xml:space="preserve">ely take more responsibility for </w:t>
      </w:r>
      <w:r w:rsidRPr="008D7721">
        <w:rPr>
          <w:rFonts w:ascii="Arial" w:hAnsi="Arial" w:cs="Arial"/>
          <w:lang w:val="en-GB"/>
        </w:rPr>
        <w:t xml:space="preserve">their own learning. </w:t>
      </w:r>
      <w:r w:rsidR="009B63D6" w:rsidRPr="008D7721">
        <w:rPr>
          <w:rFonts w:ascii="Arial" w:hAnsi="Arial" w:cs="Arial"/>
          <w:lang w:val="en-GB"/>
        </w:rPr>
        <w:t xml:space="preserve">The use of metacognition strategies can have +7 months impact on progress, especially in </w:t>
      </w:r>
      <w:r w:rsidR="005B5BD7" w:rsidRPr="008D7721">
        <w:rPr>
          <w:rFonts w:ascii="Arial" w:hAnsi="Arial" w:cs="Arial"/>
          <w:lang w:val="en-GB"/>
        </w:rPr>
        <w:t>low-income</w:t>
      </w:r>
      <w:r w:rsidR="009B63D6" w:rsidRPr="008D7721">
        <w:rPr>
          <w:rFonts w:ascii="Arial" w:hAnsi="Arial" w:cs="Arial"/>
          <w:lang w:val="en-GB"/>
        </w:rPr>
        <w:t xml:space="preserve"> families </w:t>
      </w:r>
      <w:r w:rsidR="009B63D6" w:rsidRPr="008D7721">
        <w:rPr>
          <w:rFonts w:ascii="Arial" w:hAnsi="Arial" w:cs="Arial"/>
          <w:noProof/>
          <w:lang w:val="en-GB"/>
        </w:rPr>
        <w:t xml:space="preserve">(Higgins </w:t>
      </w:r>
      <w:r w:rsidR="009B63D6" w:rsidRPr="008D7721">
        <w:rPr>
          <w:rFonts w:ascii="Arial" w:hAnsi="Arial" w:cs="Arial"/>
          <w:i/>
          <w:noProof/>
          <w:lang w:val="en-GB"/>
        </w:rPr>
        <w:t>et.al</w:t>
      </w:r>
      <w:r w:rsidR="009B63D6" w:rsidRPr="008D7721">
        <w:rPr>
          <w:rFonts w:ascii="Arial" w:hAnsi="Arial" w:cs="Arial"/>
          <w:noProof/>
          <w:lang w:val="en-GB"/>
        </w:rPr>
        <w:t xml:space="preserve">, 2014). </w:t>
      </w:r>
      <w:r w:rsidRPr="008D7721">
        <w:rPr>
          <w:rFonts w:ascii="Arial" w:hAnsi="Arial" w:cs="Arial"/>
          <w:lang w:val="en-GB"/>
        </w:rPr>
        <w:t xml:space="preserve">Several of the pedagogies discussed tie </w:t>
      </w:r>
      <w:r w:rsidR="009B63D6" w:rsidRPr="008D7721">
        <w:rPr>
          <w:rFonts w:ascii="Arial" w:hAnsi="Arial" w:cs="Arial"/>
          <w:lang w:val="en-GB"/>
        </w:rPr>
        <w:t>in with metacognition: collaboration, self/</w:t>
      </w:r>
      <w:r w:rsidRPr="008D7721">
        <w:rPr>
          <w:rFonts w:ascii="Arial" w:hAnsi="Arial" w:cs="Arial"/>
          <w:lang w:val="en-GB"/>
        </w:rPr>
        <w:t>peer feedback and assessment allow pupils to engage in discussions about their own and others’ learning.</w:t>
      </w:r>
      <w:r w:rsidR="009B63D6" w:rsidRPr="008D7721">
        <w:rPr>
          <w:rFonts w:ascii="Arial" w:hAnsi="Arial" w:cs="Arial"/>
          <w:lang w:val="en-GB"/>
        </w:rPr>
        <w:t xml:space="preserve"> The use of success criteria allows pupils to understand what a successful learning will look like. </w:t>
      </w:r>
    </w:p>
    <w:p w14:paraId="4C0B55AE" w14:textId="77777777" w:rsidR="00B17AE2" w:rsidRDefault="00B17AE2" w:rsidP="00C303A9">
      <w:pPr>
        <w:spacing w:line="360" w:lineRule="auto"/>
        <w:rPr>
          <w:rFonts w:ascii="Arial" w:hAnsi="Arial" w:cs="Arial"/>
          <w:lang w:val="en-GB"/>
        </w:rPr>
      </w:pPr>
    </w:p>
    <w:p w14:paraId="4179FC57" w14:textId="31C03071" w:rsidR="0005430F" w:rsidRDefault="00B17AE2" w:rsidP="00C303A9">
      <w:pPr>
        <w:spacing w:line="360" w:lineRule="auto"/>
        <w:rPr>
          <w:rFonts w:ascii="Arial" w:hAnsi="Arial" w:cs="Arial"/>
          <w:lang w:val="en-GB"/>
        </w:rPr>
      </w:pPr>
      <w:r>
        <w:rPr>
          <w:rFonts w:ascii="Arial" w:hAnsi="Arial" w:cs="Arial"/>
          <w:lang w:val="en-GB"/>
        </w:rPr>
        <w:t xml:space="preserve">It is also essential that teachers understand </w:t>
      </w:r>
      <w:r w:rsidR="002D49CB">
        <w:rPr>
          <w:rFonts w:ascii="Arial" w:hAnsi="Arial" w:cs="Arial"/>
          <w:lang w:val="en-GB"/>
        </w:rPr>
        <w:t>that good teaching and learning cannot take place without social and emotional development and positive relationships. Emot</w:t>
      </w:r>
      <w:r w:rsidR="0005430F">
        <w:rPr>
          <w:rFonts w:ascii="Arial" w:hAnsi="Arial" w:cs="Arial"/>
          <w:lang w:val="en-GB"/>
        </w:rPr>
        <w:t>ions influence a learner’s self-</w:t>
      </w:r>
      <w:r w:rsidR="002D49CB">
        <w:rPr>
          <w:rFonts w:ascii="Arial" w:hAnsi="Arial" w:cs="Arial"/>
          <w:lang w:val="en-GB"/>
        </w:rPr>
        <w:t xml:space="preserve">regulation and motivation, which in turn effects their academic achievement </w:t>
      </w:r>
      <w:sdt>
        <w:sdtPr>
          <w:rPr>
            <w:rFonts w:ascii="Arial" w:hAnsi="Arial" w:cs="Arial"/>
            <w:lang w:val="en-GB"/>
          </w:rPr>
          <w:id w:val="-979151692"/>
          <w:citation/>
        </w:sdtPr>
        <w:sdtEndPr/>
        <w:sdtContent>
          <w:r w:rsidR="002D49CB">
            <w:rPr>
              <w:rFonts w:ascii="Arial" w:hAnsi="Arial" w:cs="Arial"/>
              <w:lang w:val="en-GB"/>
            </w:rPr>
            <w:fldChar w:fldCharType="begin"/>
          </w:r>
          <w:r w:rsidR="002D49CB">
            <w:rPr>
              <w:rFonts w:ascii="Arial" w:hAnsi="Arial" w:cs="Arial"/>
            </w:rPr>
            <w:instrText xml:space="preserve"> CITATION Meg14 \l 1033 </w:instrText>
          </w:r>
          <w:r w:rsidR="002D49CB">
            <w:rPr>
              <w:rFonts w:ascii="Arial" w:hAnsi="Arial" w:cs="Arial"/>
              <w:lang w:val="en-GB"/>
            </w:rPr>
            <w:fldChar w:fldCharType="separate"/>
          </w:r>
          <w:r w:rsidR="002D49CB" w:rsidRPr="002D49CB">
            <w:rPr>
              <w:rFonts w:ascii="Arial" w:hAnsi="Arial" w:cs="Arial"/>
              <w:noProof/>
            </w:rPr>
            <w:t>(Mega, Ronconi, &amp; De Beni, 2014)</w:t>
          </w:r>
          <w:r w:rsidR="002D49CB">
            <w:rPr>
              <w:rFonts w:ascii="Arial" w:hAnsi="Arial" w:cs="Arial"/>
              <w:lang w:val="en-GB"/>
            </w:rPr>
            <w:fldChar w:fldCharType="end"/>
          </w:r>
        </w:sdtContent>
      </w:sdt>
      <w:r w:rsidR="0005430F">
        <w:rPr>
          <w:rFonts w:ascii="Arial" w:hAnsi="Arial" w:cs="Arial"/>
          <w:lang w:val="en-GB"/>
        </w:rPr>
        <w:t xml:space="preserve">. </w:t>
      </w:r>
      <w:r w:rsidR="0005430F">
        <w:rPr>
          <w:rFonts w:ascii="Arial" w:hAnsi="Arial" w:cs="Arial"/>
          <w:noProof/>
          <w:lang w:val="en-GB"/>
        </w:rPr>
        <w:t>Positive emotions towards learning, and the teacher, will foster more engagement and flexible</w:t>
      </w:r>
      <w:r w:rsidR="0005430F">
        <w:rPr>
          <w:rFonts w:ascii="Arial" w:hAnsi="Arial" w:cs="Arial"/>
          <w:lang w:val="en-GB"/>
        </w:rPr>
        <w:t xml:space="preserve">, creative learning </w:t>
      </w:r>
      <w:sdt>
        <w:sdtPr>
          <w:rPr>
            <w:rFonts w:ascii="Arial" w:hAnsi="Arial" w:cs="Arial"/>
            <w:lang w:val="en-GB"/>
          </w:rPr>
          <w:id w:val="1120346054"/>
          <w:citation/>
        </w:sdtPr>
        <w:sdtEndPr/>
        <w:sdtContent>
          <w:r w:rsidR="0005430F">
            <w:rPr>
              <w:rFonts w:ascii="Arial" w:hAnsi="Arial" w:cs="Arial"/>
              <w:lang w:val="en-GB"/>
            </w:rPr>
            <w:fldChar w:fldCharType="begin"/>
          </w:r>
          <w:r w:rsidR="0005430F">
            <w:rPr>
              <w:rFonts w:ascii="Arial" w:hAnsi="Arial" w:cs="Arial"/>
            </w:rPr>
            <w:instrText xml:space="preserve"> CITATION Ran15 \l 1033 </w:instrText>
          </w:r>
          <w:r w:rsidR="0005430F">
            <w:rPr>
              <w:rFonts w:ascii="Arial" w:hAnsi="Arial" w:cs="Arial"/>
              <w:lang w:val="en-GB"/>
            </w:rPr>
            <w:fldChar w:fldCharType="separate"/>
          </w:r>
          <w:r w:rsidR="0005430F" w:rsidRPr="0005430F">
            <w:rPr>
              <w:rFonts w:ascii="Arial" w:hAnsi="Arial" w:cs="Arial"/>
              <w:noProof/>
            </w:rPr>
            <w:t>(Ranellucci, Hall, &amp; Goetz, 2015)</w:t>
          </w:r>
          <w:r w:rsidR="0005430F">
            <w:rPr>
              <w:rFonts w:ascii="Arial" w:hAnsi="Arial" w:cs="Arial"/>
              <w:lang w:val="en-GB"/>
            </w:rPr>
            <w:fldChar w:fldCharType="end"/>
          </w:r>
        </w:sdtContent>
      </w:sdt>
      <w:r w:rsidR="0005430F">
        <w:rPr>
          <w:rFonts w:ascii="Arial" w:hAnsi="Arial" w:cs="Arial"/>
          <w:lang w:val="en-GB"/>
        </w:rPr>
        <w:t xml:space="preserve">. </w:t>
      </w:r>
      <w:r w:rsidR="00B72B6A" w:rsidRPr="008D7721">
        <w:rPr>
          <w:rFonts w:ascii="Arial" w:hAnsi="Arial" w:cs="Arial"/>
          <w:lang w:val="en-GB"/>
        </w:rPr>
        <w:t>Learners will need to develop resilience</w:t>
      </w:r>
      <w:r w:rsidR="008D7721">
        <w:rPr>
          <w:rFonts w:ascii="Arial" w:hAnsi="Arial" w:cs="Arial"/>
          <w:lang w:val="en-GB"/>
        </w:rPr>
        <w:t>, self-regulation and apply effort</w:t>
      </w:r>
      <w:r w:rsidR="0005430F">
        <w:rPr>
          <w:rFonts w:ascii="Arial" w:hAnsi="Arial" w:cs="Arial"/>
          <w:lang w:val="en-GB"/>
        </w:rPr>
        <w:t>, in a positive learning environment,</w:t>
      </w:r>
      <w:r w:rsidR="008D7721">
        <w:rPr>
          <w:rFonts w:ascii="Arial" w:hAnsi="Arial" w:cs="Arial"/>
          <w:lang w:val="en-GB"/>
        </w:rPr>
        <w:t xml:space="preserve"> </w:t>
      </w:r>
      <w:r w:rsidR="00B72B6A" w:rsidRPr="008D7721">
        <w:rPr>
          <w:rFonts w:ascii="Arial" w:hAnsi="Arial" w:cs="Arial"/>
          <w:lang w:val="en-GB"/>
        </w:rPr>
        <w:t xml:space="preserve">to be able to deal with future challenges. When </w:t>
      </w:r>
      <w:r w:rsidR="009B63D6" w:rsidRPr="008D7721">
        <w:rPr>
          <w:rFonts w:ascii="Arial" w:hAnsi="Arial" w:cs="Arial"/>
          <w:lang w:val="en-GB"/>
        </w:rPr>
        <w:t xml:space="preserve">learning is interactive and </w:t>
      </w:r>
      <w:r w:rsidR="00B72B6A" w:rsidRPr="008D7721">
        <w:rPr>
          <w:rFonts w:ascii="Arial" w:hAnsi="Arial" w:cs="Arial"/>
          <w:lang w:val="en-GB"/>
        </w:rPr>
        <w:t xml:space="preserve">pupils are more engaged in their learning, </w:t>
      </w:r>
      <w:r w:rsidR="009B63D6" w:rsidRPr="008D7721">
        <w:rPr>
          <w:rFonts w:ascii="Arial" w:hAnsi="Arial" w:cs="Arial"/>
          <w:lang w:val="en-GB"/>
        </w:rPr>
        <w:t xml:space="preserve">they take </w:t>
      </w:r>
      <w:r w:rsidR="009B63D6" w:rsidRPr="008D7721">
        <w:rPr>
          <w:rFonts w:ascii="Arial" w:hAnsi="Arial" w:cs="Arial"/>
          <w:lang w:val="en-GB"/>
        </w:rPr>
        <w:lastRenderedPageBreak/>
        <w:t>more responsibility for their learning. This works towards them seeing themselves as successful</w:t>
      </w:r>
      <w:r w:rsidR="008D7721">
        <w:rPr>
          <w:rFonts w:ascii="Arial" w:hAnsi="Arial" w:cs="Arial"/>
          <w:lang w:val="en-GB"/>
        </w:rPr>
        <w:t xml:space="preserve"> effective</w:t>
      </w:r>
      <w:r w:rsidR="009B63D6" w:rsidRPr="008D7721">
        <w:rPr>
          <w:rFonts w:ascii="Arial" w:hAnsi="Arial" w:cs="Arial"/>
          <w:lang w:val="en-GB"/>
        </w:rPr>
        <w:t xml:space="preserve"> learners. </w:t>
      </w:r>
      <w:r w:rsidR="009B63D6" w:rsidRPr="008D7721">
        <w:rPr>
          <w:rFonts w:ascii="Arial" w:hAnsi="Arial" w:cs="Arial"/>
          <w:noProof/>
          <w:lang w:val="en-GB"/>
        </w:rPr>
        <w:t xml:space="preserve">(Watkins, Carnell, &amp; Lodge, 2007). </w:t>
      </w:r>
    </w:p>
    <w:p w14:paraId="35EBC7F9" w14:textId="77777777" w:rsidR="0005430F" w:rsidRPr="008D7721" w:rsidRDefault="0005430F" w:rsidP="00C303A9">
      <w:pPr>
        <w:spacing w:line="360" w:lineRule="auto"/>
        <w:rPr>
          <w:rFonts w:ascii="Arial" w:hAnsi="Arial" w:cs="Arial"/>
          <w:lang w:val="en-GB"/>
        </w:rPr>
      </w:pPr>
    </w:p>
    <w:p w14:paraId="48021046" w14:textId="77777777" w:rsidR="003F21F3" w:rsidRDefault="00BF0583" w:rsidP="00C303A9">
      <w:pPr>
        <w:spacing w:line="360" w:lineRule="auto"/>
        <w:rPr>
          <w:rFonts w:ascii="Arial" w:hAnsi="Arial" w:cs="Arial"/>
          <w:lang w:val="en-GB"/>
        </w:rPr>
      </w:pPr>
      <w:r w:rsidRPr="008D7721">
        <w:rPr>
          <w:rFonts w:ascii="Arial" w:hAnsi="Arial" w:cs="Arial"/>
          <w:lang w:val="en-GB"/>
        </w:rPr>
        <w:t xml:space="preserve">The most effective tool for learning is the teacher: ideally an adaptive practitioner, who is able to </w:t>
      </w:r>
      <w:r w:rsidR="00B72B6A" w:rsidRPr="008D7721">
        <w:rPr>
          <w:rFonts w:ascii="Arial" w:hAnsi="Arial" w:cs="Arial"/>
          <w:lang w:val="en-GB"/>
        </w:rPr>
        <w:t xml:space="preserve">engage with research and </w:t>
      </w:r>
      <w:r w:rsidRPr="008D7721">
        <w:rPr>
          <w:rFonts w:ascii="Arial" w:hAnsi="Arial" w:cs="Arial"/>
          <w:lang w:val="en-GB"/>
        </w:rPr>
        <w:t>reflect on their teaching and pupils’ learning</w:t>
      </w:r>
      <w:r w:rsidR="00B72B6A" w:rsidRPr="008D7721">
        <w:rPr>
          <w:rFonts w:ascii="Arial" w:hAnsi="Arial" w:cs="Arial"/>
          <w:lang w:val="en-GB"/>
        </w:rPr>
        <w:t xml:space="preserve"> to develop their own teaching efficacy</w:t>
      </w:r>
      <w:r w:rsidRPr="008D7721">
        <w:rPr>
          <w:rFonts w:ascii="Arial" w:hAnsi="Arial" w:cs="Arial"/>
          <w:lang w:val="en-GB"/>
        </w:rPr>
        <w:t xml:space="preserve"> </w:t>
      </w:r>
      <w:r w:rsidRPr="008D7721">
        <w:rPr>
          <w:rFonts w:ascii="Arial" w:hAnsi="Arial" w:cs="Arial"/>
          <w:noProof/>
          <w:lang w:val="en-GB"/>
        </w:rPr>
        <w:t>(Hattie, Masters, &amp; Birch, 2016</w:t>
      </w:r>
      <w:r w:rsidR="00B72B6A" w:rsidRPr="008D7721">
        <w:rPr>
          <w:rFonts w:ascii="Arial" w:hAnsi="Arial" w:cs="Arial"/>
          <w:noProof/>
          <w:lang w:val="en-GB"/>
        </w:rPr>
        <w:t>; Timperley, 2009</w:t>
      </w:r>
      <w:r w:rsidRPr="008D7721">
        <w:rPr>
          <w:rFonts w:ascii="Arial" w:hAnsi="Arial" w:cs="Arial"/>
          <w:noProof/>
          <w:lang w:val="en-GB"/>
        </w:rPr>
        <w:t>)</w:t>
      </w:r>
      <w:r w:rsidR="005A6952" w:rsidRPr="008D7721">
        <w:rPr>
          <w:rFonts w:ascii="Arial" w:hAnsi="Arial" w:cs="Arial"/>
          <w:lang w:val="en-GB"/>
        </w:rPr>
        <w:t xml:space="preserve">. </w:t>
      </w:r>
      <w:r w:rsidRPr="008D7721">
        <w:rPr>
          <w:rFonts w:ascii="Arial" w:hAnsi="Arial" w:cs="Arial"/>
          <w:lang w:val="en-GB"/>
        </w:rPr>
        <w:t xml:space="preserve">An excellent teacher will be able to determine not just what works, but what works best for the situation and needs of the learners. Similarly to an effective learner, </w:t>
      </w:r>
      <w:r w:rsidRPr="008D7721">
        <w:rPr>
          <w:rFonts w:ascii="Arial" w:hAnsi="Arial" w:cs="Arial"/>
          <w:noProof/>
          <w:lang w:val="en-GB"/>
        </w:rPr>
        <w:t>a</w:t>
      </w:r>
      <w:r w:rsidR="00AE5543" w:rsidRPr="008D7721">
        <w:rPr>
          <w:rFonts w:ascii="Arial" w:hAnsi="Arial" w:cs="Arial"/>
          <w:noProof/>
          <w:lang w:val="en-GB"/>
        </w:rPr>
        <w:t xml:space="preserve">n excellent teacher is proactive, rather than reactive </w:t>
      </w:r>
      <w:sdt>
        <w:sdtPr>
          <w:rPr>
            <w:rFonts w:ascii="Arial" w:hAnsi="Arial" w:cs="Arial"/>
            <w:noProof/>
            <w:lang w:val="en-GB"/>
          </w:rPr>
          <w:id w:val="261818124"/>
          <w:citation/>
        </w:sdtPr>
        <w:sdtEndPr/>
        <w:sdtContent>
          <w:r w:rsidR="00AE5543" w:rsidRPr="008D7721">
            <w:rPr>
              <w:rFonts w:ascii="Arial" w:hAnsi="Arial" w:cs="Arial"/>
              <w:noProof/>
              <w:lang w:val="en-GB"/>
            </w:rPr>
            <w:fldChar w:fldCharType="begin"/>
          </w:r>
          <w:r w:rsidR="00AE5543" w:rsidRPr="008D7721">
            <w:rPr>
              <w:rFonts w:ascii="Arial" w:hAnsi="Arial" w:cs="Arial"/>
              <w:noProof/>
              <w:lang w:val="en-GB"/>
            </w:rPr>
            <w:instrText xml:space="preserve"> CITATION Ker11 \l 1033 </w:instrText>
          </w:r>
          <w:r w:rsidR="00AE5543" w:rsidRPr="008D7721">
            <w:rPr>
              <w:rFonts w:ascii="Arial" w:hAnsi="Arial" w:cs="Arial"/>
              <w:noProof/>
              <w:lang w:val="en-GB"/>
            </w:rPr>
            <w:fldChar w:fldCharType="separate"/>
          </w:r>
          <w:r w:rsidR="00AE5543" w:rsidRPr="008D7721">
            <w:rPr>
              <w:rFonts w:ascii="Arial" w:hAnsi="Arial" w:cs="Arial"/>
              <w:noProof/>
              <w:lang w:val="en-GB"/>
            </w:rPr>
            <w:t>(Kerry, 2011)</w:t>
          </w:r>
          <w:r w:rsidR="00AE5543" w:rsidRPr="008D7721">
            <w:rPr>
              <w:rFonts w:ascii="Arial" w:hAnsi="Arial" w:cs="Arial"/>
              <w:noProof/>
              <w:lang w:val="en-GB"/>
            </w:rPr>
            <w:fldChar w:fldCharType="end"/>
          </w:r>
        </w:sdtContent>
      </w:sdt>
      <w:r w:rsidR="00AE5543" w:rsidRPr="008D7721">
        <w:rPr>
          <w:rFonts w:ascii="Arial" w:hAnsi="Arial" w:cs="Arial"/>
          <w:noProof/>
          <w:lang w:val="en-GB"/>
        </w:rPr>
        <w:t>.</w:t>
      </w:r>
      <w:r w:rsidR="003F21F3">
        <w:rPr>
          <w:rFonts w:ascii="Arial" w:hAnsi="Arial" w:cs="Arial"/>
          <w:noProof/>
          <w:lang w:val="en-GB"/>
        </w:rPr>
        <w:t xml:space="preserve"> </w:t>
      </w:r>
      <w:r w:rsidR="003F21F3" w:rsidRPr="008D7721">
        <w:rPr>
          <w:rFonts w:ascii="Arial" w:hAnsi="Arial" w:cs="Arial"/>
          <w:lang w:val="en-GB"/>
        </w:rPr>
        <w:t>Understanding and use of effective pedagogy is what makes an excellent teacher (Donaldson, 2015).</w:t>
      </w:r>
    </w:p>
    <w:p w14:paraId="67D66027" w14:textId="77777777" w:rsidR="003F21F3" w:rsidRDefault="003F21F3" w:rsidP="00C303A9">
      <w:pPr>
        <w:spacing w:line="360" w:lineRule="auto"/>
        <w:rPr>
          <w:rFonts w:ascii="Arial" w:hAnsi="Arial" w:cs="Arial"/>
          <w:lang w:val="en-GB"/>
        </w:rPr>
      </w:pPr>
    </w:p>
    <w:p w14:paraId="3690117C" w14:textId="3F457436" w:rsidR="00225786" w:rsidRDefault="00BF0583" w:rsidP="00C303A9">
      <w:pPr>
        <w:spacing w:line="360" w:lineRule="auto"/>
        <w:rPr>
          <w:rFonts w:ascii="Arial" w:hAnsi="Arial" w:cs="Arial"/>
          <w:noProof/>
          <w:lang w:val="en-GB"/>
        </w:rPr>
      </w:pPr>
      <w:r w:rsidRPr="008D7721">
        <w:rPr>
          <w:rFonts w:ascii="Arial" w:hAnsi="Arial" w:cs="Arial"/>
          <w:noProof/>
          <w:lang w:val="en-GB"/>
        </w:rPr>
        <w:t xml:space="preserve"> Current initial teacher training </w:t>
      </w:r>
      <w:r w:rsidR="00B72B6A" w:rsidRPr="008D7721">
        <w:rPr>
          <w:rFonts w:ascii="Arial" w:hAnsi="Arial" w:cs="Arial"/>
          <w:noProof/>
          <w:lang w:val="en-GB"/>
        </w:rPr>
        <w:t xml:space="preserve">(ITT) </w:t>
      </w:r>
      <w:r w:rsidRPr="008D7721">
        <w:rPr>
          <w:rFonts w:ascii="Arial" w:hAnsi="Arial" w:cs="Arial"/>
          <w:noProof/>
          <w:lang w:val="en-GB"/>
        </w:rPr>
        <w:t>in Europe does largely f</w:t>
      </w:r>
      <w:r w:rsidR="00B72B6A" w:rsidRPr="008D7721">
        <w:rPr>
          <w:rFonts w:ascii="Arial" w:hAnsi="Arial" w:cs="Arial"/>
          <w:noProof/>
          <w:lang w:val="en-GB"/>
        </w:rPr>
        <w:t>ocus on reflection of practice and</w:t>
      </w:r>
      <w:r w:rsidRPr="008D7721">
        <w:rPr>
          <w:rFonts w:ascii="Arial" w:hAnsi="Arial" w:cs="Arial"/>
          <w:noProof/>
          <w:lang w:val="en-GB"/>
        </w:rPr>
        <w:t xml:space="preserve"> the </w:t>
      </w:r>
      <w:r w:rsidR="00B72B6A" w:rsidRPr="008D7721">
        <w:rPr>
          <w:rFonts w:ascii="Arial" w:hAnsi="Arial" w:cs="Arial"/>
          <w:noProof/>
          <w:lang w:val="en-GB"/>
        </w:rPr>
        <w:t xml:space="preserve">pedagogical cycle </w:t>
      </w:r>
      <w:sdt>
        <w:sdtPr>
          <w:rPr>
            <w:rFonts w:ascii="Arial" w:hAnsi="Arial" w:cs="Arial"/>
            <w:noProof/>
            <w:lang w:val="en-GB"/>
          </w:rPr>
          <w:id w:val="-1774089648"/>
          <w:citation/>
        </w:sdtPr>
        <w:sdtEndPr/>
        <w:sdtContent>
          <w:r w:rsidRPr="008D7721">
            <w:rPr>
              <w:rFonts w:ascii="Arial" w:hAnsi="Arial" w:cs="Arial"/>
              <w:noProof/>
              <w:lang w:val="en-GB"/>
            </w:rPr>
            <w:fldChar w:fldCharType="begin"/>
          </w:r>
          <w:r w:rsidRPr="008D7721">
            <w:rPr>
              <w:rFonts w:ascii="Arial" w:hAnsi="Arial" w:cs="Arial"/>
              <w:noProof/>
              <w:lang w:val="en-GB"/>
            </w:rPr>
            <w:instrText xml:space="preserve">CITATION Rom15 \l 1033 </w:instrText>
          </w:r>
          <w:r w:rsidRPr="008D7721">
            <w:rPr>
              <w:rFonts w:ascii="Arial" w:hAnsi="Arial" w:cs="Arial"/>
              <w:noProof/>
              <w:lang w:val="en-GB"/>
            </w:rPr>
            <w:fldChar w:fldCharType="separate"/>
          </w:r>
          <w:r w:rsidRPr="008D7721">
            <w:rPr>
              <w:rFonts w:ascii="Arial" w:hAnsi="Arial" w:cs="Arial"/>
              <w:noProof/>
              <w:lang w:val="en-GB"/>
            </w:rPr>
            <w:t>(Romaniuk, 2015)</w:t>
          </w:r>
          <w:r w:rsidRPr="008D7721">
            <w:rPr>
              <w:rFonts w:ascii="Arial" w:hAnsi="Arial" w:cs="Arial"/>
              <w:noProof/>
              <w:lang w:val="en-GB"/>
            </w:rPr>
            <w:fldChar w:fldCharType="end"/>
          </w:r>
        </w:sdtContent>
      </w:sdt>
      <w:r w:rsidRPr="008D7721">
        <w:rPr>
          <w:rFonts w:ascii="Arial" w:hAnsi="Arial" w:cs="Arial"/>
          <w:noProof/>
          <w:lang w:val="en-GB"/>
        </w:rPr>
        <w:t>.</w:t>
      </w:r>
      <w:r w:rsidR="00B72B6A" w:rsidRPr="008D7721">
        <w:rPr>
          <w:rFonts w:ascii="Arial" w:hAnsi="Arial" w:cs="Arial"/>
          <w:noProof/>
          <w:lang w:val="en-GB"/>
        </w:rPr>
        <w:t xml:space="preserve"> However, it takes much more than ITT to become an excellent teacher. Continued professional development is essential to allow all teachers to become adaptive master</w:t>
      </w:r>
      <w:r w:rsidR="00352447">
        <w:rPr>
          <w:rFonts w:ascii="Arial" w:hAnsi="Arial" w:cs="Arial"/>
          <w:noProof/>
          <w:lang w:val="en-GB"/>
        </w:rPr>
        <w:t>s of effective pedagogy. The re</w:t>
      </w:r>
      <w:r w:rsidR="00B72B6A" w:rsidRPr="008D7721">
        <w:rPr>
          <w:rFonts w:ascii="Arial" w:hAnsi="Arial" w:cs="Arial"/>
          <w:noProof/>
          <w:lang w:val="en-GB"/>
        </w:rPr>
        <w:t>sponsibility does not lie solely with individual teachers, but with the whole school, leaders and the government (Hattie, Masters, &amp; Birch, 2016)</w:t>
      </w:r>
      <w:r w:rsidR="00352447">
        <w:rPr>
          <w:rFonts w:ascii="Arial" w:hAnsi="Arial" w:cs="Arial"/>
          <w:noProof/>
          <w:lang w:val="en-GB"/>
        </w:rPr>
        <w:t>.</w:t>
      </w:r>
      <w:r w:rsidR="005A6952" w:rsidRPr="008D7721">
        <w:rPr>
          <w:rFonts w:ascii="Arial" w:hAnsi="Arial" w:cs="Arial"/>
          <w:lang w:val="en-GB"/>
        </w:rPr>
        <w:t xml:space="preserve">The teacher is the </w:t>
      </w:r>
      <w:r w:rsidR="00B72B6A" w:rsidRPr="008D7721">
        <w:rPr>
          <w:rFonts w:ascii="Arial" w:hAnsi="Arial" w:cs="Arial"/>
          <w:lang w:val="en-GB"/>
        </w:rPr>
        <w:t>most effective</w:t>
      </w:r>
      <w:r w:rsidR="005A6952" w:rsidRPr="008D7721">
        <w:rPr>
          <w:rFonts w:ascii="Arial" w:hAnsi="Arial" w:cs="Arial"/>
          <w:lang w:val="en-GB"/>
        </w:rPr>
        <w:t xml:space="preserve"> resource so needs to be developed.</w:t>
      </w:r>
      <w:r w:rsidR="003F21F3">
        <w:rPr>
          <w:rFonts w:ascii="Arial" w:hAnsi="Arial" w:cs="Arial"/>
          <w:noProof/>
          <w:lang w:val="en-GB"/>
        </w:rPr>
        <w:t xml:space="preserve"> </w:t>
      </w:r>
      <w:r w:rsidR="00771882" w:rsidRPr="008D7721">
        <w:rPr>
          <w:rFonts w:ascii="Arial" w:hAnsi="Arial" w:cs="Arial"/>
          <w:lang w:val="en-GB"/>
        </w:rPr>
        <w:t xml:space="preserve">In some countries, such as Finland, </w:t>
      </w:r>
      <w:r w:rsidR="00B72B6A" w:rsidRPr="008D7721">
        <w:rPr>
          <w:rFonts w:ascii="Arial" w:hAnsi="Arial" w:cs="Arial"/>
          <w:lang w:val="en-GB"/>
        </w:rPr>
        <w:t>ITT</w:t>
      </w:r>
      <w:r w:rsidR="00771882" w:rsidRPr="008D7721">
        <w:rPr>
          <w:rFonts w:ascii="Arial" w:hAnsi="Arial" w:cs="Arial"/>
          <w:lang w:val="en-GB"/>
        </w:rPr>
        <w:t xml:space="preserve"> includes research methodology; it is assumed that carrying out research is an integral part o</w:t>
      </w:r>
      <w:r w:rsidR="00352447">
        <w:rPr>
          <w:rFonts w:ascii="Arial" w:hAnsi="Arial" w:cs="Arial"/>
          <w:lang w:val="en-GB"/>
        </w:rPr>
        <w:t>f being a good teacher. M</w:t>
      </w:r>
      <w:r w:rsidR="00771882" w:rsidRPr="008D7721">
        <w:rPr>
          <w:rFonts w:ascii="Arial" w:hAnsi="Arial" w:cs="Arial"/>
          <w:lang w:val="en-GB"/>
        </w:rPr>
        <w:t xml:space="preserve">any European countries require teachers to be trained to Masters </w:t>
      </w:r>
      <w:proofErr w:type="gramStart"/>
      <w:r w:rsidR="00771882" w:rsidRPr="008D7721">
        <w:rPr>
          <w:rFonts w:ascii="Arial" w:hAnsi="Arial" w:cs="Arial"/>
          <w:lang w:val="en-GB"/>
        </w:rPr>
        <w:t>level</w:t>
      </w:r>
      <w:proofErr w:type="gramEnd"/>
      <w:r w:rsidR="00771882" w:rsidRPr="008D7721">
        <w:rPr>
          <w:rFonts w:ascii="Arial" w:hAnsi="Arial" w:cs="Arial"/>
          <w:lang w:val="en-GB"/>
        </w:rPr>
        <w:t>, implying that the academic and professional components of teaching should be more balanced</w:t>
      </w:r>
      <w:r w:rsidR="00A21D42" w:rsidRPr="008D7721">
        <w:rPr>
          <w:rFonts w:ascii="Arial" w:hAnsi="Arial" w:cs="Arial"/>
          <w:lang w:val="en-GB"/>
        </w:rPr>
        <w:t xml:space="preserve"> </w:t>
      </w:r>
      <w:sdt>
        <w:sdtPr>
          <w:rPr>
            <w:rFonts w:ascii="Arial" w:hAnsi="Arial" w:cs="Arial"/>
            <w:lang w:val="en-GB"/>
          </w:rPr>
          <w:id w:val="507412823"/>
          <w:citation/>
        </w:sdtPr>
        <w:sdtEndPr/>
        <w:sdtContent>
          <w:r w:rsidR="00A21D42" w:rsidRPr="008D7721">
            <w:rPr>
              <w:rFonts w:ascii="Arial" w:hAnsi="Arial" w:cs="Arial"/>
              <w:lang w:val="en-GB"/>
            </w:rPr>
            <w:fldChar w:fldCharType="begin"/>
          </w:r>
          <w:r w:rsidRPr="008D7721">
            <w:rPr>
              <w:rFonts w:ascii="Arial" w:hAnsi="Arial" w:cs="Arial"/>
              <w:lang w:val="en-GB"/>
            </w:rPr>
            <w:instrText xml:space="preserve">CITATION Rom15 \l 1033 </w:instrText>
          </w:r>
          <w:r w:rsidR="00A21D42" w:rsidRPr="008D7721">
            <w:rPr>
              <w:rFonts w:ascii="Arial" w:hAnsi="Arial" w:cs="Arial"/>
              <w:lang w:val="en-GB"/>
            </w:rPr>
            <w:fldChar w:fldCharType="separate"/>
          </w:r>
          <w:r w:rsidRPr="008D7721">
            <w:rPr>
              <w:rFonts w:ascii="Arial" w:hAnsi="Arial" w:cs="Arial"/>
              <w:noProof/>
              <w:lang w:val="en-GB"/>
            </w:rPr>
            <w:t>(Romaniuk, 2015)</w:t>
          </w:r>
          <w:r w:rsidR="00A21D42" w:rsidRPr="008D7721">
            <w:rPr>
              <w:rFonts w:ascii="Arial" w:hAnsi="Arial" w:cs="Arial"/>
              <w:lang w:val="en-GB"/>
            </w:rPr>
            <w:fldChar w:fldCharType="end"/>
          </w:r>
        </w:sdtContent>
      </w:sdt>
      <w:r w:rsidR="009B63D6" w:rsidRPr="008D7721">
        <w:rPr>
          <w:rFonts w:ascii="Arial" w:hAnsi="Arial" w:cs="Arial"/>
          <w:lang w:val="en-GB"/>
        </w:rPr>
        <w:t>.</w:t>
      </w:r>
      <w:r w:rsidR="00771882" w:rsidRPr="008D7721">
        <w:rPr>
          <w:rFonts w:ascii="Arial" w:hAnsi="Arial" w:cs="Arial"/>
          <w:lang w:val="en-GB"/>
        </w:rPr>
        <w:t xml:space="preserve"> </w:t>
      </w:r>
    </w:p>
    <w:p w14:paraId="19C6A174" w14:textId="77777777" w:rsidR="00397450" w:rsidRDefault="00397450" w:rsidP="00C303A9">
      <w:pPr>
        <w:spacing w:line="360" w:lineRule="auto"/>
        <w:rPr>
          <w:rFonts w:ascii="Arial" w:hAnsi="Arial" w:cs="Arial"/>
          <w:noProof/>
          <w:lang w:val="en-GB"/>
        </w:rPr>
      </w:pPr>
    </w:p>
    <w:p w14:paraId="742CAD37" w14:textId="77777777" w:rsidR="00397450" w:rsidRDefault="00397450" w:rsidP="00C303A9">
      <w:pPr>
        <w:spacing w:line="360" w:lineRule="auto"/>
        <w:rPr>
          <w:rFonts w:ascii="Arial" w:hAnsi="Arial" w:cs="Arial"/>
          <w:noProof/>
          <w:lang w:val="en-GB"/>
        </w:rPr>
      </w:pPr>
    </w:p>
    <w:p w14:paraId="70FDFB28" w14:textId="77777777" w:rsidR="00397450" w:rsidRDefault="00397450" w:rsidP="00C303A9">
      <w:pPr>
        <w:spacing w:line="360" w:lineRule="auto"/>
        <w:rPr>
          <w:rFonts w:ascii="Arial" w:hAnsi="Arial" w:cs="Arial"/>
          <w:noProof/>
          <w:lang w:val="en-GB"/>
        </w:rPr>
      </w:pPr>
    </w:p>
    <w:p w14:paraId="5A992830" w14:textId="77777777" w:rsidR="00397450" w:rsidRDefault="00397450" w:rsidP="00C303A9">
      <w:pPr>
        <w:spacing w:line="360" w:lineRule="auto"/>
        <w:rPr>
          <w:rFonts w:ascii="Arial" w:hAnsi="Arial" w:cs="Arial"/>
          <w:noProof/>
          <w:lang w:val="en-GB"/>
        </w:rPr>
      </w:pPr>
    </w:p>
    <w:p w14:paraId="40A7A09D" w14:textId="77777777" w:rsidR="00397450" w:rsidRDefault="00397450" w:rsidP="00C303A9">
      <w:pPr>
        <w:spacing w:line="360" w:lineRule="auto"/>
        <w:rPr>
          <w:rFonts w:ascii="Arial" w:hAnsi="Arial" w:cs="Arial"/>
          <w:noProof/>
          <w:lang w:val="en-GB"/>
        </w:rPr>
      </w:pPr>
    </w:p>
    <w:p w14:paraId="79C98571" w14:textId="77777777" w:rsidR="00397450" w:rsidRDefault="00397450" w:rsidP="00C303A9">
      <w:pPr>
        <w:spacing w:line="360" w:lineRule="auto"/>
        <w:rPr>
          <w:rFonts w:ascii="Arial" w:hAnsi="Arial" w:cs="Arial"/>
          <w:noProof/>
          <w:lang w:val="en-GB"/>
        </w:rPr>
      </w:pPr>
    </w:p>
    <w:p w14:paraId="43113B28" w14:textId="77777777" w:rsidR="00397450" w:rsidRDefault="00397450" w:rsidP="00C303A9">
      <w:pPr>
        <w:spacing w:line="360" w:lineRule="auto"/>
        <w:rPr>
          <w:rFonts w:ascii="Arial" w:hAnsi="Arial" w:cs="Arial"/>
          <w:noProof/>
          <w:lang w:val="en-GB"/>
        </w:rPr>
      </w:pPr>
    </w:p>
    <w:p w14:paraId="07175828" w14:textId="77777777" w:rsidR="00397450" w:rsidRDefault="00397450" w:rsidP="00C303A9">
      <w:pPr>
        <w:spacing w:line="360" w:lineRule="auto"/>
        <w:rPr>
          <w:rFonts w:ascii="Arial" w:hAnsi="Arial" w:cs="Arial"/>
          <w:noProof/>
          <w:lang w:val="en-GB"/>
        </w:rPr>
      </w:pPr>
    </w:p>
    <w:p w14:paraId="259DBC37" w14:textId="77777777" w:rsidR="00397450" w:rsidRDefault="00397450" w:rsidP="00C303A9">
      <w:pPr>
        <w:spacing w:line="360" w:lineRule="auto"/>
        <w:rPr>
          <w:rFonts w:ascii="Arial" w:hAnsi="Arial" w:cs="Arial"/>
          <w:noProof/>
          <w:lang w:val="en-GB"/>
        </w:rPr>
      </w:pPr>
    </w:p>
    <w:p w14:paraId="2F4A60F9" w14:textId="77777777" w:rsidR="00397450" w:rsidRDefault="00397450" w:rsidP="00C303A9">
      <w:pPr>
        <w:spacing w:line="360" w:lineRule="auto"/>
        <w:rPr>
          <w:rFonts w:ascii="Arial" w:hAnsi="Arial" w:cs="Arial"/>
          <w:noProof/>
          <w:lang w:val="en-GB"/>
        </w:rPr>
      </w:pPr>
    </w:p>
    <w:p w14:paraId="2B50A407" w14:textId="547E3858" w:rsidR="00775E75" w:rsidRDefault="002B25F9" w:rsidP="00C303A9">
      <w:pPr>
        <w:spacing w:line="360" w:lineRule="auto"/>
        <w:rPr>
          <w:rFonts w:ascii="Arial" w:hAnsi="Arial" w:cs="Arial"/>
          <w:i/>
          <w:u w:val="single"/>
          <w:lang w:val="en-GB"/>
        </w:rPr>
      </w:pPr>
      <w:r w:rsidRPr="002B25F9">
        <w:rPr>
          <w:rFonts w:ascii="Arial" w:hAnsi="Arial" w:cs="Arial"/>
          <w:lang w:val="en-GB"/>
        </w:rPr>
        <w:lastRenderedPageBreak/>
        <w:t>ii</w:t>
      </w:r>
      <w:r>
        <w:rPr>
          <w:rFonts w:ascii="Arial" w:hAnsi="Arial" w:cs="Arial"/>
          <w:lang w:val="en-GB"/>
        </w:rPr>
        <w:t>.</w:t>
      </w:r>
      <w:r w:rsidR="00456537">
        <w:rPr>
          <w:rFonts w:ascii="Arial" w:hAnsi="Arial" w:cs="Arial"/>
          <w:lang w:val="en-GB"/>
        </w:rPr>
        <w:t xml:space="preserve"> </w:t>
      </w:r>
      <w:r>
        <w:rPr>
          <w:rFonts w:ascii="Arial" w:hAnsi="Arial" w:cs="Arial"/>
          <w:lang w:val="en-GB"/>
        </w:rPr>
        <w:t>Th</w:t>
      </w:r>
      <w:r w:rsidRPr="00456537">
        <w:rPr>
          <w:rFonts w:ascii="Arial" w:hAnsi="Arial" w:cs="Arial"/>
          <w:i/>
          <w:u w:val="single"/>
          <w:lang w:val="en-GB"/>
        </w:rPr>
        <w:t xml:space="preserve">e strengths, weaknesses, opportunities and threats apparent when considering the development of a pedagogy </w:t>
      </w:r>
      <w:r w:rsidR="00456537" w:rsidRPr="00456537">
        <w:rPr>
          <w:rFonts w:ascii="Arial" w:hAnsi="Arial" w:cs="Arial"/>
          <w:i/>
          <w:u w:val="single"/>
          <w:lang w:val="en-GB"/>
        </w:rPr>
        <w:t xml:space="preserve">to deliver Successful Futures </w:t>
      </w:r>
      <w:r w:rsidRPr="00456537">
        <w:rPr>
          <w:rFonts w:ascii="Arial" w:hAnsi="Arial" w:cs="Arial"/>
          <w:i/>
          <w:u w:val="single"/>
          <w:lang w:val="en-GB"/>
        </w:rPr>
        <w:t>in</w:t>
      </w:r>
      <w:r w:rsidR="004D2D7D">
        <w:rPr>
          <w:rFonts w:ascii="Arial" w:hAnsi="Arial" w:cs="Arial"/>
          <w:i/>
          <w:u w:val="single"/>
          <w:lang w:val="en-GB"/>
        </w:rPr>
        <w:t xml:space="preserve"> my school setting</w:t>
      </w:r>
      <w:r w:rsidR="003C63DB">
        <w:rPr>
          <w:rFonts w:ascii="Arial" w:hAnsi="Arial" w:cs="Arial"/>
          <w:i/>
          <w:u w:val="single"/>
          <w:lang w:val="en-GB"/>
        </w:rPr>
        <w:t>, with a view to sharing good practice with other local schools</w:t>
      </w:r>
      <w:r w:rsidRPr="00456537">
        <w:rPr>
          <w:rFonts w:ascii="Arial" w:hAnsi="Arial" w:cs="Arial"/>
          <w:i/>
          <w:u w:val="single"/>
          <w:lang w:val="en-GB"/>
        </w:rPr>
        <w:t xml:space="preserve">. </w:t>
      </w:r>
    </w:p>
    <w:p w14:paraId="3D993D8A" w14:textId="77777777" w:rsidR="00C303A9" w:rsidRDefault="00C303A9" w:rsidP="00C303A9">
      <w:pPr>
        <w:spacing w:line="360" w:lineRule="auto"/>
        <w:rPr>
          <w:rFonts w:ascii="Arial" w:hAnsi="Arial" w:cs="Arial"/>
          <w:i/>
          <w:u w:val="single"/>
          <w:lang w:val="en-GB"/>
        </w:rPr>
      </w:pPr>
    </w:p>
    <w:p w14:paraId="3ADAA249" w14:textId="7F8EAD9F" w:rsidR="00C303A9" w:rsidRPr="00C303A9" w:rsidRDefault="00C303A9" w:rsidP="00C303A9">
      <w:pPr>
        <w:spacing w:line="360" w:lineRule="auto"/>
        <w:rPr>
          <w:rFonts w:ascii="Arial" w:hAnsi="Arial" w:cs="Arial"/>
          <w:lang w:val="en-GB"/>
        </w:rPr>
      </w:pPr>
      <w:r>
        <w:rPr>
          <w:rFonts w:ascii="Arial" w:hAnsi="Arial" w:cs="Arial"/>
          <w:noProof/>
        </w:rPr>
        <w:drawing>
          <wp:inline distT="0" distB="0" distL="0" distR="0" wp14:anchorId="1FA7A5EC" wp14:editId="48899821">
            <wp:extent cx="5610225" cy="4959379"/>
            <wp:effectExtent l="76200" t="95250" r="85725" b="165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8F467D6" w14:textId="77777777" w:rsidR="0005430F" w:rsidRDefault="0005430F" w:rsidP="00225786">
      <w:pPr>
        <w:ind w:left="2268" w:right="1134"/>
        <w:rPr>
          <w:rFonts w:ascii="Arial" w:hAnsi="Arial" w:cs="Arial"/>
          <w:lang w:val="en-GB"/>
        </w:rPr>
      </w:pPr>
    </w:p>
    <w:p w14:paraId="5340639E" w14:textId="77777777" w:rsidR="0005430F" w:rsidRPr="00456537" w:rsidRDefault="0005430F">
      <w:pPr>
        <w:rPr>
          <w:rFonts w:ascii="Arial" w:hAnsi="Arial" w:cs="Arial"/>
          <w:lang w:val="en-GB"/>
        </w:rPr>
      </w:pPr>
    </w:p>
    <w:p w14:paraId="67A30E9D" w14:textId="26F619CC" w:rsidR="0066649D" w:rsidRDefault="0080213D" w:rsidP="0005430F">
      <w:pPr>
        <w:spacing w:line="360" w:lineRule="auto"/>
        <w:rPr>
          <w:rFonts w:ascii="Arial" w:hAnsi="Arial" w:cs="Arial"/>
          <w:i/>
          <w:u w:val="single"/>
          <w:lang w:val="en-GB"/>
        </w:rPr>
      </w:pPr>
      <w:r>
        <w:rPr>
          <w:rFonts w:ascii="Arial" w:hAnsi="Arial" w:cs="Arial"/>
          <w:i/>
          <w:u w:val="single"/>
          <w:lang w:val="en-GB"/>
        </w:rPr>
        <w:t xml:space="preserve">iii. </w:t>
      </w:r>
      <w:r w:rsidR="0066649D" w:rsidRPr="0066649D">
        <w:rPr>
          <w:rFonts w:ascii="Arial" w:hAnsi="Arial" w:cs="Arial"/>
          <w:i/>
          <w:u w:val="single"/>
          <w:lang w:val="en-GB"/>
        </w:rPr>
        <w:t>Strategic plan</w:t>
      </w:r>
      <w:r>
        <w:rPr>
          <w:rFonts w:ascii="Arial" w:hAnsi="Arial" w:cs="Arial"/>
          <w:i/>
          <w:u w:val="single"/>
          <w:lang w:val="en-GB"/>
        </w:rPr>
        <w:t xml:space="preserve"> to develop effective pedagogy in my school with a view to sharing good practice.</w:t>
      </w:r>
    </w:p>
    <w:p w14:paraId="0527E62F" w14:textId="608838BD" w:rsidR="0066649D" w:rsidRDefault="0066649D" w:rsidP="0005430F">
      <w:pPr>
        <w:spacing w:line="360" w:lineRule="auto"/>
        <w:rPr>
          <w:rFonts w:ascii="Arial" w:hAnsi="Arial" w:cs="Arial"/>
          <w:lang w:val="en-GB"/>
        </w:rPr>
      </w:pPr>
      <w:r>
        <w:rPr>
          <w:rFonts w:ascii="Arial" w:hAnsi="Arial" w:cs="Arial"/>
          <w:lang w:val="en-GB"/>
        </w:rPr>
        <w:t xml:space="preserve">As a pioneer school, with strong leadership, we have been aware of and keep up-to-date with Successful Futures (Donaldson, 2015), curriculum developments and current literature. Immediately after the publishing of the Donaldson report, </w:t>
      </w:r>
      <w:proofErr w:type="gramStart"/>
      <w:r>
        <w:rPr>
          <w:rFonts w:ascii="Arial" w:hAnsi="Arial" w:cs="Arial"/>
          <w:lang w:val="en-GB"/>
        </w:rPr>
        <w:t>staff were</w:t>
      </w:r>
      <w:proofErr w:type="gramEnd"/>
      <w:r>
        <w:rPr>
          <w:rFonts w:ascii="Arial" w:hAnsi="Arial" w:cs="Arial"/>
          <w:lang w:val="en-GB"/>
        </w:rPr>
        <w:t xml:space="preserve"> informed of the coming changes, as well as having the opportunity to discuss key recommendations from the report.</w:t>
      </w:r>
      <w:r w:rsidR="00893701">
        <w:rPr>
          <w:rFonts w:ascii="Arial" w:hAnsi="Arial" w:cs="Arial"/>
          <w:lang w:val="en-GB"/>
        </w:rPr>
        <w:t xml:space="preserve"> The school went through an inspection recently; integral to maintaining our high standards, </w:t>
      </w:r>
      <w:r w:rsidR="00893701">
        <w:rPr>
          <w:rFonts w:ascii="Arial" w:hAnsi="Arial" w:cs="Arial"/>
          <w:lang w:val="en-GB"/>
        </w:rPr>
        <w:lastRenderedPageBreak/>
        <w:t>no new pedagogies were introduced as school policy unless there was</w:t>
      </w:r>
      <w:r w:rsidR="00204554">
        <w:rPr>
          <w:rFonts w:ascii="Arial" w:hAnsi="Arial" w:cs="Arial"/>
          <w:lang w:val="en-GB"/>
        </w:rPr>
        <w:t xml:space="preserve"> high quality</w:t>
      </w:r>
      <w:r w:rsidR="00893701">
        <w:rPr>
          <w:rFonts w:ascii="Arial" w:hAnsi="Arial" w:cs="Arial"/>
          <w:lang w:val="en-GB"/>
        </w:rPr>
        <w:t xml:space="preserve"> research and </w:t>
      </w:r>
      <w:r w:rsidR="00D045D4">
        <w:rPr>
          <w:rFonts w:ascii="Arial" w:hAnsi="Arial" w:cs="Arial"/>
          <w:lang w:val="en-GB"/>
        </w:rPr>
        <w:t>visible improvement to standards. Since the inspection, we have been given more free reign to trial strategies, as long as they have an evidence base and are mon</w:t>
      </w:r>
      <w:r w:rsidR="00EC1D03">
        <w:rPr>
          <w:rFonts w:ascii="Arial" w:hAnsi="Arial" w:cs="Arial"/>
          <w:lang w:val="en-GB"/>
        </w:rPr>
        <w:t>itored and assessed for impact.</w:t>
      </w:r>
      <w:r w:rsidR="00F978FB">
        <w:rPr>
          <w:rFonts w:ascii="Arial" w:hAnsi="Arial" w:cs="Arial"/>
          <w:lang w:val="en-GB"/>
        </w:rPr>
        <w:t xml:space="preserve"> It is essential that pupils’ education does not suffer as a result of these strategies. </w:t>
      </w:r>
      <w:r w:rsidR="00D045D4">
        <w:rPr>
          <w:rFonts w:ascii="Arial" w:hAnsi="Arial" w:cs="Arial"/>
          <w:lang w:val="en-GB"/>
        </w:rPr>
        <w:t xml:space="preserve"> </w:t>
      </w:r>
    </w:p>
    <w:p w14:paraId="7C83994B" w14:textId="77777777" w:rsidR="0066649D" w:rsidRDefault="0066649D" w:rsidP="0005430F">
      <w:pPr>
        <w:spacing w:line="360" w:lineRule="auto"/>
        <w:rPr>
          <w:rFonts w:ascii="Arial" w:hAnsi="Arial" w:cs="Arial"/>
          <w:lang w:val="en-GB"/>
        </w:rPr>
      </w:pPr>
    </w:p>
    <w:p w14:paraId="3449C808" w14:textId="14C1AA11" w:rsidR="00D045D4" w:rsidRDefault="00893701" w:rsidP="0005430F">
      <w:pPr>
        <w:spacing w:line="360" w:lineRule="auto"/>
        <w:rPr>
          <w:rFonts w:ascii="Arial" w:hAnsi="Arial" w:cs="Arial"/>
          <w:lang w:val="en-GB"/>
        </w:rPr>
      </w:pPr>
      <w:r>
        <w:rPr>
          <w:rFonts w:ascii="Arial" w:hAnsi="Arial" w:cs="Arial"/>
          <w:lang w:val="en-GB"/>
        </w:rPr>
        <w:t>From the beginnin</w:t>
      </w:r>
      <w:r w:rsidR="00D045D4">
        <w:rPr>
          <w:rFonts w:ascii="Arial" w:hAnsi="Arial" w:cs="Arial"/>
          <w:lang w:val="en-GB"/>
        </w:rPr>
        <w:t xml:space="preserve">g, all staff </w:t>
      </w:r>
      <w:proofErr w:type="gramStart"/>
      <w:r w:rsidR="00D045D4">
        <w:rPr>
          <w:rFonts w:ascii="Arial" w:hAnsi="Arial" w:cs="Arial"/>
          <w:lang w:val="en-GB"/>
        </w:rPr>
        <w:t>were</w:t>
      </w:r>
      <w:proofErr w:type="gramEnd"/>
      <w:r w:rsidR="00D045D4">
        <w:rPr>
          <w:rFonts w:ascii="Arial" w:hAnsi="Arial" w:cs="Arial"/>
          <w:lang w:val="en-GB"/>
        </w:rPr>
        <w:t xml:space="preserve"> engaged in</w:t>
      </w:r>
      <w:r>
        <w:rPr>
          <w:rFonts w:ascii="Arial" w:hAnsi="Arial" w:cs="Arial"/>
          <w:lang w:val="en-GB"/>
        </w:rPr>
        <w:t xml:space="preserve"> discussion and positive for the changes ahead.</w:t>
      </w:r>
      <w:r w:rsidR="00D045D4">
        <w:rPr>
          <w:rFonts w:ascii="Arial" w:hAnsi="Arial" w:cs="Arial"/>
          <w:lang w:val="en-GB"/>
        </w:rPr>
        <w:t xml:space="preserve"> Unlike in Scotland and in some other schools in Wales</w:t>
      </w:r>
      <w:r w:rsidR="00EC1D03">
        <w:rPr>
          <w:rFonts w:ascii="Arial" w:hAnsi="Arial" w:cs="Arial"/>
          <w:lang w:val="en-GB"/>
        </w:rPr>
        <w:t xml:space="preserve"> </w:t>
      </w:r>
      <w:r w:rsidR="00EC1D03">
        <w:rPr>
          <w:rFonts w:ascii="Arial" w:hAnsi="Arial" w:cs="Arial"/>
          <w:noProof/>
        </w:rPr>
        <w:t>(Priestly &amp; Minty, 2013)</w:t>
      </w:r>
      <w:r w:rsidR="00D045D4">
        <w:rPr>
          <w:rFonts w:ascii="Arial" w:hAnsi="Arial" w:cs="Arial"/>
          <w:lang w:val="en-GB"/>
        </w:rPr>
        <w:t xml:space="preserve">, staff are mostly confident and willing to change their practice, with the view that it will improve standards for pupils and </w:t>
      </w:r>
      <w:r w:rsidR="00EC1D03">
        <w:rPr>
          <w:rFonts w:ascii="Arial" w:hAnsi="Arial" w:cs="Arial"/>
          <w:lang w:val="en-GB"/>
        </w:rPr>
        <w:t xml:space="preserve">reduce ‘unnecessary’ workload. </w:t>
      </w:r>
      <w:r w:rsidR="00B43885">
        <w:rPr>
          <w:rFonts w:ascii="Arial" w:hAnsi="Arial" w:cs="Arial"/>
          <w:lang w:val="en-GB"/>
        </w:rPr>
        <w:t xml:space="preserve">As a school, we have been pragmatic about changes made; the content of the curriculum is not currently finalised, therefore we have not made </w:t>
      </w:r>
      <w:r w:rsidR="00BA40BA">
        <w:rPr>
          <w:rFonts w:ascii="Arial" w:hAnsi="Arial" w:cs="Arial"/>
          <w:lang w:val="en-GB"/>
        </w:rPr>
        <w:t xml:space="preserve">drastic </w:t>
      </w:r>
      <w:r w:rsidR="00B43885">
        <w:rPr>
          <w:rFonts w:ascii="Arial" w:hAnsi="Arial" w:cs="Arial"/>
          <w:lang w:val="en-GB"/>
        </w:rPr>
        <w:t>changes to the content of what we teach</w:t>
      </w:r>
      <w:r w:rsidR="00BA40BA">
        <w:rPr>
          <w:rFonts w:ascii="Arial" w:hAnsi="Arial" w:cs="Arial"/>
          <w:lang w:val="en-GB"/>
        </w:rPr>
        <w:t xml:space="preserve"> or our timetable</w:t>
      </w:r>
      <w:r w:rsidR="00B43885">
        <w:rPr>
          <w:rFonts w:ascii="Arial" w:hAnsi="Arial" w:cs="Arial"/>
          <w:lang w:val="en-GB"/>
        </w:rPr>
        <w:t>. However, we do have the pedagogical principles recommended by Donaldson (2015), the Literacy and Numeracy Framework, the Digital Competence Framework and the Professional standards of teaching a</w:t>
      </w:r>
      <w:r w:rsidR="00BA40BA">
        <w:rPr>
          <w:rFonts w:ascii="Arial" w:hAnsi="Arial" w:cs="Arial"/>
          <w:lang w:val="en-GB"/>
        </w:rPr>
        <w:t>nd</w:t>
      </w:r>
      <w:r w:rsidR="00B43885">
        <w:rPr>
          <w:rFonts w:ascii="Arial" w:hAnsi="Arial" w:cs="Arial"/>
          <w:lang w:val="en-GB"/>
        </w:rPr>
        <w:t xml:space="preserve"> leadership</w:t>
      </w:r>
      <w:r w:rsidR="00AF152F">
        <w:rPr>
          <w:rFonts w:ascii="Arial" w:hAnsi="Arial" w:cs="Arial"/>
          <w:lang w:val="en-GB"/>
        </w:rPr>
        <w:t xml:space="preserve"> </w:t>
      </w:r>
      <w:r w:rsidR="00E17A4A" w:rsidRPr="00AF152F">
        <w:rPr>
          <w:rFonts w:ascii="Arial" w:hAnsi="Arial" w:cs="Arial"/>
          <w:noProof/>
        </w:rPr>
        <w:t>(Welsh Government, 2014</w:t>
      </w:r>
      <w:r w:rsidR="00E17A4A">
        <w:rPr>
          <w:rFonts w:ascii="Arial" w:hAnsi="Arial" w:cs="Arial"/>
          <w:noProof/>
        </w:rPr>
        <w:t xml:space="preserve">; Welsh Government, 2016; </w:t>
      </w:r>
      <w:r w:rsidR="00E17A4A" w:rsidRPr="00E17A4A">
        <w:rPr>
          <w:rFonts w:ascii="Arial" w:hAnsi="Arial" w:cs="Arial"/>
          <w:noProof/>
        </w:rPr>
        <w:t>Welsh Government, 2017)</w:t>
      </w:r>
      <w:r w:rsidR="00B43885">
        <w:rPr>
          <w:rFonts w:ascii="Arial" w:hAnsi="Arial" w:cs="Arial"/>
          <w:lang w:val="en-GB"/>
        </w:rPr>
        <w:t>. The changes we have made in our school reflect the c</w:t>
      </w:r>
      <w:r w:rsidR="00BA40BA">
        <w:rPr>
          <w:rFonts w:ascii="Arial" w:hAnsi="Arial" w:cs="Arial"/>
          <w:lang w:val="en-GB"/>
        </w:rPr>
        <w:t>urrent literature available</w:t>
      </w:r>
      <w:r w:rsidR="00E17A4A">
        <w:rPr>
          <w:rFonts w:ascii="Arial" w:hAnsi="Arial" w:cs="Arial"/>
          <w:lang w:val="en-GB"/>
        </w:rPr>
        <w:t>: successful embedding of the LNF across the curriculum; successfully embedding the majority of strands of the DCF across the curriculum; teachers involved in discussions on the new teaching standards and all updating Professional Learning Passports (PLPs)</w:t>
      </w:r>
      <w:r w:rsidR="00216B8B">
        <w:rPr>
          <w:rFonts w:ascii="Arial" w:hAnsi="Arial" w:cs="Arial"/>
          <w:lang w:val="en-GB"/>
        </w:rPr>
        <w:t>; and several strategies implemented effectively and consistently monitored for impact</w:t>
      </w:r>
      <w:r w:rsidR="00BA40BA">
        <w:rPr>
          <w:rFonts w:ascii="Arial" w:hAnsi="Arial" w:cs="Arial"/>
          <w:lang w:val="en-GB"/>
        </w:rPr>
        <w:t>.</w:t>
      </w:r>
      <w:r w:rsidR="00C51FDA">
        <w:rPr>
          <w:rFonts w:ascii="Arial" w:hAnsi="Arial" w:cs="Arial"/>
          <w:lang w:val="en-GB"/>
        </w:rPr>
        <w:t xml:space="preserve"> If w</w:t>
      </w:r>
      <w:r w:rsidR="00BC14C3">
        <w:rPr>
          <w:rFonts w:ascii="Arial" w:hAnsi="Arial" w:cs="Arial"/>
          <w:lang w:val="en-GB"/>
        </w:rPr>
        <w:t xml:space="preserve">e can successfully embed </w:t>
      </w:r>
      <w:r w:rsidR="00C51FDA">
        <w:rPr>
          <w:rFonts w:ascii="Arial" w:hAnsi="Arial" w:cs="Arial"/>
          <w:lang w:val="en-GB"/>
        </w:rPr>
        <w:t>effective pedagogy</w:t>
      </w:r>
      <w:r w:rsidR="00BC14C3">
        <w:rPr>
          <w:rFonts w:ascii="Arial" w:hAnsi="Arial" w:cs="Arial"/>
          <w:lang w:val="en-GB"/>
        </w:rPr>
        <w:t xml:space="preserve"> across the school, when the new curriculum content is made available, it will easier to introduce the new content into an already successful pedagogy. </w:t>
      </w:r>
      <w:r w:rsidR="00C51FDA">
        <w:rPr>
          <w:rFonts w:ascii="Arial" w:hAnsi="Arial" w:cs="Arial"/>
          <w:lang w:val="en-GB"/>
        </w:rPr>
        <w:t xml:space="preserve"> </w:t>
      </w:r>
    </w:p>
    <w:p w14:paraId="40BF164C" w14:textId="77777777" w:rsidR="00D045D4" w:rsidRDefault="00D045D4" w:rsidP="0005430F">
      <w:pPr>
        <w:spacing w:line="360" w:lineRule="auto"/>
        <w:rPr>
          <w:rFonts w:ascii="Arial" w:hAnsi="Arial" w:cs="Arial"/>
          <w:lang w:val="en-GB"/>
        </w:rPr>
      </w:pPr>
    </w:p>
    <w:p w14:paraId="7EA1D4CD" w14:textId="15E3B490" w:rsidR="0066649D" w:rsidRDefault="0066649D" w:rsidP="0005430F">
      <w:pPr>
        <w:spacing w:line="360" w:lineRule="auto"/>
        <w:rPr>
          <w:rFonts w:ascii="Arial" w:hAnsi="Arial" w:cs="Arial"/>
          <w:lang w:val="en-GB"/>
        </w:rPr>
      </w:pPr>
      <w:r>
        <w:rPr>
          <w:rFonts w:ascii="Arial" w:hAnsi="Arial" w:cs="Arial"/>
          <w:lang w:val="en-GB"/>
        </w:rPr>
        <w:t xml:space="preserve">Several members of staff have been given the opportunity to engage with </w:t>
      </w:r>
      <w:r w:rsidR="00BA40BA">
        <w:rPr>
          <w:rFonts w:ascii="Arial" w:hAnsi="Arial" w:cs="Arial"/>
          <w:lang w:val="en-GB"/>
        </w:rPr>
        <w:t>higher-</w:t>
      </w:r>
      <w:r w:rsidR="00893701">
        <w:rPr>
          <w:rFonts w:ascii="Arial" w:hAnsi="Arial" w:cs="Arial"/>
          <w:lang w:val="en-GB"/>
        </w:rPr>
        <w:t>level qualifications, including academic reading and research opportunities</w:t>
      </w:r>
      <w:r w:rsidR="00204554">
        <w:rPr>
          <w:rFonts w:ascii="Arial" w:hAnsi="Arial" w:cs="Arial"/>
          <w:lang w:val="en-GB"/>
        </w:rPr>
        <w:t>. Currently, nearly all of the teaching</w:t>
      </w:r>
      <w:r w:rsidR="0080213D">
        <w:rPr>
          <w:rFonts w:ascii="Arial" w:hAnsi="Arial" w:cs="Arial"/>
          <w:lang w:val="en-GB"/>
        </w:rPr>
        <w:t xml:space="preserve"> staff </w:t>
      </w:r>
      <w:proofErr w:type="gramStart"/>
      <w:r w:rsidR="0080213D">
        <w:rPr>
          <w:rFonts w:ascii="Arial" w:hAnsi="Arial" w:cs="Arial"/>
          <w:lang w:val="en-GB"/>
        </w:rPr>
        <w:t>are</w:t>
      </w:r>
      <w:proofErr w:type="gramEnd"/>
      <w:r w:rsidR="0080213D">
        <w:rPr>
          <w:rFonts w:ascii="Arial" w:hAnsi="Arial" w:cs="Arial"/>
          <w:lang w:val="en-GB"/>
        </w:rPr>
        <w:t xml:space="preserve"> engaged in</w:t>
      </w:r>
      <w:r w:rsidR="00893701">
        <w:rPr>
          <w:rFonts w:ascii="Arial" w:hAnsi="Arial" w:cs="Arial"/>
          <w:lang w:val="en-GB"/>
        </w:rPr>
        <w:t xml:space="preserve"> academic reading, which is discussed in weekly staff meetings, before any pedagogical changes are made.  It is vital that all members of staff are given the opportunity to engage with academic reading and research; it is now a part </w:t>
      </w:r>
      <w:r w:rsidR="00893701">
        <w:rPr>
          <w:rFonts w:ascii="Arial" w:hAnsi="Arial" w:cs="Arial"/>
          <w:lang w:val="en-GB"/>
        </w:rPr>
        <w:lastRenderedPageBreak/>
        <w:t>of the Professional standards of teaching and leadership</w:t>
      </w:r>
      <w:sdt>
        <w:sdtPr>
          <w:rPr>
            <w:rFonts w:ascii="Arial" w:hAnsi="Arial" w:cs="Arial"/>
            <w:lang w:val="en-GB"/>
          </w:rPr>
          <w:id w:val="1073318996"/>
          <w:citation/>
        </w:sdtPr>
        <w:sdtEndPr/>
        <w:sdtContent>
          <w:r w:rsidR="00893701">
            <w:rPr>
              <w:rFonts w:ascii="Arial" w:hAnsi="Arial" w:cs="Arial"/>
              <w:lang w:val="en-GB"/>
            </w:rPr>
            <w:fldChar w:fldCharType="begin"/>
          </w:r>
          <w:r w:rsidR="00893701">
            <w:rPr>
              <w:rFonts w:ascii="Arial" w:hAnsi="Arial" w:cs="Arial"/>
            </w:rPr>
            <w:instrText xml:space="preserve">CITATION Gov17 \l 1033 </w:instrText>
          </w:r>
          <w:r w:rsidR="00893701">
            <w:rPr>
              <w:rFonts w:ascii="Arial" w:hAnsi="Arial" w:cs="Arial"/>
              <w:lang w:val="en-GB"/>
            </w:rPr>
            <w:fldChar w:fldCharType="separate"/>
          </w:r>
          <w:r w:rsidR="00893701">
            <w:rPr>
              <w:rFonts w:ascii="Arial" w:hAnsi="Arial" w:cs="Arial"/>
              <w:noProof/>
            </w:rPr>
            <w:t xml:space="preserve"> </w:t>
          </w:r>
          <w:r w:rsidR="00893701" w:rsidRPr="00893701">
            <w:rPr>
              <w:rFonts w:ascii="Arial" w:hAnsi="Arial" w:cs="Arial"/>
              <w:noProof/>
            </w:rPr>
            <w:t>(Welsh Government, 2017)</w:t>
          </w:r>
          <w:r w:rsidR="00893701">
            <w:rPr>
              <w:rFonts w:ascii="Arial" w:hAnsi="Arial" w:cs="Arial"/>
              <w:lang w:val="en-GB"/>
            </w:rPr>
            <w:fldChar w:fldCharType="end"/>
          </w:r>
        </w:sdtContent>
      </w:sdt>
      <w:r w:rsidR="00893701">
        <w:rPr>
          <w:rFonts w:ascii="Arial" w:hAnsi="Arial" w:cs="Arial"/>
          <w:lang w:val="en-GB"/>
        </w:rPr>
        <w:t xml:space="preserve">. </w:t>
      </w:r>
    </w:p>
    <w:p w14:paraId="696CC0D6" w14:textId="3C83D62B" w:rsidR="00872AAA" w:rsidRPr="00FC2F11" w:rsidRDefault="0066649D" w:rsidP="0005430F">
      <w:pPr>
        <w:spacing w:line="360" w:lineRule="auto"/>
        <w:rPr>
          <w:rFonts w:ascii="Arial" w:hAnsi="Arial" w:cs="Arial"/>
          <w:lang w:val="en-GB"/>
        </w:rPr>
      </w:pPr>
      <w:r>
        <w:rPr>
          <w:rFonts w:ascii="Arial" w:hAnsi="Arial" w:cs="Arial"/>
          <w:lang w:val="en-GB"/>
        </w:rPr>
        <w:t xml:space="preserve"> One member of staff, highly trained in effective teaching of maths, has been a member of the Mathematics and Numeracy AOLE. As a result, we have regular feedback from meetings and discussions about the developments and decisions made.</w:t>
      </w:r>
      <w:r w:rsidR="00204554">
        <w:rPr>
          <w:rFonts w:ascii="Arial" w:hAnsi="Arial" w:cs="Arial"/>
          <w:lang w:val="en-GB"/>
        </w:rPr>
        <w:t xml:space="preserve"> This member of staff led the trialling and implementation of a</w:t>
      </w:r>
      <w:r w:rsidR="00E17A4A">
        <w:rPr>
          <w:rFonts w:ascii="Arial" w:hAnsi="Arial" w:cs="Arial"/>
          <w:lang w:val="en-GB"/>
        </w:rPr>
        <w:t>n</w:t>
      </w:r>
      <w:r w:rsidR="00204554">
        <w:rPr>
          <w:rFonts w:ascii="Arial" w:hAnsi="Arial" w:cs="Arial"/>
          <w:lang w:val="en-GB"/>
        </w:rPr>
        <w:t xml:space="preserve"> approach to teaching maths. As previously discussed, mastery can have +5 months impact on learning, especially in low attaining pupils (</w:t>
      </w:r>
      <w:r w:rsidR="00872AAA" w:rsidRPr="00872AAA">
        <w:rPr>
          <w:rFonts w:ascii="Arial" w:hAnsi="Arial" w:cs="Arial"/>
          <w:noProof/>
        </w:rPr>
        <w:t>Higgins</w:t>
      </w:r>
      <w:r w:rsidR="00872AAA">
        <w:rPr>
          <w:rFonts w:ascii="Arial" w:hAnsi="Arial" w:cs="Arial"/>
          <w:noProof/>
        </w:rPr>
        <w:t xml:space="preserve"> </w:t>
      </w:r>
      <w:r w:rsidR="00872AAA">
        <w:rPr>
          <w:rFonts w:ascii="Arial" w:hAnsi="Arial" w:cs="Arial"/>
          <w:i/>
          <w:noProof/>
        </w:rPr>
        <w:t xml:space="preserve">et.al, </w:t>
      </w:r>
      <w:r w:rsidR="00872AAA" w:rsidRPr="00872AAA">
        <w:rPr>
          <w:rFonts w:ascii="Arial" w:hAnsi="Arial" w:cs="Arial"/>
          <w:noProof/>
        </w:rPr>
        <w:t>2014)</w:t>
      </w:r>
      <w:r w:rsidR="00872AAA">
        <w:rPr>
          <w:rFonts w:ascii="Arial" w:hAnsi="Arial" w:cs="Arial"/>
          <w:noProof/>
        </w:rPr>
        <w:t xml:space="preserve">; as well as improving problem solving, critcal thinking and reasoning, this approach has closed the ever expanding achievement gap as pupils move through KS2. Although challenging at first, this </w:t>
      </w:r>
      <w:r w:rsidR="00F978FB">
        <w:rPr>
          <w:rFonts w:ascii="Arial" w:hAnsi="Arial" w:cs="Arial"/>
          <w:noProof/>
        </w:rPr>
        <w:t>change had a positive impact</w:t>
      </w:r>
      <w:r w:rsidR="00872AAA">
        <w:rPr>
          <w:rFonts w:ascii="Arial" w:hAnsi="Arial" w:cs="Arial"/>
          <w:noProof/>
        </w:rPr>
        <w:t xml:space="preserve">, especially towards the end of this academic year. All teachers received good quality training on Mastery from Dr Yeap Ban Har and the use of the Maths No Problem! scheme. However, we are not simply following a scheme; all teachers have the autonomy to choose the most appropriate resources to teach different elements, with an overall mastery approach. </w:t>
      </w:r>
    </w:p>
    <w:p w14:paraId="772E3124" w14:textId="77777777" w:rsidR="00872AAA" w:rsidRDefault="00872AAA" w:rsidP="0005430F">
      <w:pPr>
        <w:spacing w:line="360" w:lineRule="auto"/>
        <w:rPr>
          <w:rFonts w:ascii="Arial" w:hAnsi="Arial" w:cs="Arial"/>
          <w:noProof/>
        </w:rPr>
      </w:pPr>
    </w:p>
    <w:p w14:paraId="7E44F740" w14:textId="26D828CF" w:rsidR="0066649D" w:rsidRDefault="00872AAA" w:rsidP="0005430F">
      <w:pPr>
        <w:spacing w:line="360" w:lineRule="auto"/>
        <w:rPr>
          <w:rFonts w:ascii="Arial" w:hAnsi="Arial" w:cs="Arial"/>
          <w:lang w:val="en-GB"/>
        </w:rPr>
      </w:pPr>
      <w:r>
        <w:rPr>
          <w:rFonts w:ascii="Arial" w:hAnsi="Arial" w:cs="Arial"/>
          <w:noProof/>
        </w:rPr>
        <w:t>Whilst we have seen positive impacts so far, most staff have noticed a reduction in coverage of the curriculum. Areas such as probability and shape</w:t>
      </w:r>
      <w:r w:rsidR="002957CB">
        <w:rPr>
          <w:rFonts w:ascii="Arial" w:hAnsi="Arial" w:cs="Arial"/>
          <w:noProof/>
        </w:rPr>
        <w:t xml:space="preserve"> have been somewhat neglected. I</w:t>
      </w:r>
      <w:r>
        <w:rPr>
          <w:rFonts w:ascii="Arial" w:hAnsi="Arial" w:cs="Arial"/>
          <w:noProof/>
        </w:rPr>
        <w:t xml:space="preserve">t will be important to continue to improve pupils basic number facts and number sense </w:t>
      </w:r>
      <w:r w:rsidR="002957CB">
        <w:rPr>
          <w:rFonts w:ascii="Arial" w:hAnsi="Arial" w:cs="Arial"/>
          <w:noProof/>
        </w:rPr>
        <w:t>in Foundation phase</w:t>
      </w:r>
      <w:r w:rsidR="00F978FB">
        <w:rPr>
          <w:rFonts w:ascii="Arial" w:hAnsi="Arial" w:cs="Arial"/>
          <w:noProof/>
        </w:rPr>
        <w:t>. A</w:t>
      </w:r>
      <w:r w:rsidR="002957CB">
        <w:rPr>
          <w:rFonts w:ascii="Arial" w:hAnsi="Arial" w:cs="Arial"/>
          <w:noProof/>
        </w:rPr>
        <w:t>s th</w:t>
      </w:r>
      <w:r>
        <w:rPr>
          <w:rFonts w:ascii="Arial" w:hAnsi="Arial" w:cs="Arial"/>
          <w:noProof/>
        </w:rPr>
        <w:t>ose pupils who have been learning through a mastery approach should all have a good understanding of number</w:t>
      </w:r>
      <w:r w:rsidR="002957CB">
        <w:rPr>
          <w:rFonts w:ascii="Arial" w:hAnsi="Arial" w:cs="Arial"/>
          <w:noProof/>
        </w:rPr>
        <w:t xml:space="preserve"> as they move up through the school, so it will become easier, and therefore quicker, for them to master</w:t>
      </w:r>
      <w:r>
        <w:rPr>
          <w:rFonts w:ascii="Arial" w:hAnsi="Arial" w:cs="Arial"/>
          <w:noProof/>
        </w:rPr>
        <w:t xml:space="preserve"> </w:t>
      </w:r>
      <w:r w:rsidR="002957CB">
        <w:rPr>
          <w:rFonts w:ascii="Arial" w:hAnsi="Arial" w:cs="Arial"/>
          <w:noProof/>
        </w:rPr>
        <w:t xml:space="preserve">new skills. This will give more time to cover all the areas of the curriculum. As with any new change, it will take time to implement successfully and to see truly effective results </w:t>
      </w:r>
      <w:r w:rsidR="002957CB" w:rsidRPr="002957CB">
        <w:rPr>
          <w:rFonts w:ascii="Arial" w:hAnsi="Arial" w:cs="Arial"/>
          <w:noProof/>
        </w:rPr>
        <w:t>(OECD, 2010</w:t>
      </w:r>
      <w:r w:rsidR="002957CB">
        <w:rPr>
          <w:rFonts w:ascii="Arial" w:hAnsi="Arial" w:cs="Arial"/>
          <w:noProof/>
        </w:rPr>
        <w:t xml:space="preserve">; </w:t>
      </w:r>
      <w:r w:rsidR="002957CB" w:rsidRPr="002957CB">
        <w:rPr>
          <w:rFonts w:ascii="Arial" w:hAnsi="Arial" w:cs="Arial"/>
          <w:noProof/>
        </w:rPr>
        <w:t>Na</w:t>
      </w:r>
      <w:r w:rsidR="002957CB">
        <w:rPr>
          <w:rFonts w:ascii="Arial" w:hAnsi="Arial" w:cs="Arial"/>
          <w:noProof/>
        </w:rPr>
        <w:t>tional Assembly for Wales, 2016</w:t>
      </w:r>
      <w:r w:rsidR="002957CB" w:rsidRPr="002957CB">
        <w:rPr>
          <w:rFonts w:ascii="Arial" w:hAnsi="Arial" w:cs="Arial"/>
          <w:noProof/>
        </w:rPr>
        <w:t>)</w:t>
      </w:r>
      <w:r w:rsidR="002957CB">
        <w:rPr>
          <w:rFonts w:ascii="Arial" w:hAnsi="Arial" w:cs="Arial"/>
          <w:noProof/>
        </w:rPr>
        <w:t xml:space="preserve">. </w:t>
      </w:r>
    </w:p>
    <w:p w14:paraId="36CE590C" w14:textId="77777777" w:rsidR="0066649D" w:rsidRDefault="0066649D" w:rsidP="0005430F">
      <w:pPr>
        <w:spacing w:line="360" w:lineRule="auto"/>
        <w:rPr>
          <w:rFonts w:ascii="Arial" w:hAnsi="Arial" w:cs="Arial"/>
          <w:lang w:val="en-GB"/>
        </w:rPr>
      </w:pPr>
    </w:p>
    <w:p w14:paraId="61763433" w14:textId="64C31C94" w:rsidR="0066649D" w:rsidRDefault="00D045D4" w:rsidP="0005430F">
      <w:pPr>
        <w:spacing w:line="360" w:lineRule="auto"/>
        <w:rPr>
          <w:rFonts w:ascii="Arial" w:hAnsi="Arial" w:cs="Arial"/>
          <w:lang w:val="en-GB"/>
        </w:rPr>
      </w:pPr>
      <w:r>
        <w:rPr>
          <w:rFonts w:ascii="Arial" w:hAnsi="Arial" w:cs="Arial"/>
          <w:lang w:val="en-GB"/>
        </w:rPr>
        <w:t xml:space="preserve">During staff meetings, </w:t>
      </w:r>
      <w:r w:rsidR="00E17A4A">
        <w:rPr>
          <w:rFonts w:ascii="Arial" w:hAnsi="Arial" w:cs="Arial"/>
          <w:lang w:val="en-GB"/>
        </w:rPr>
        <w:t xml:space="preserve">we </w:t>
      </w:r>
      <w:r>
        <w:rPr>
          <w:rFonts w:ascii="Arial" w:hAnsi="Arial" w:cs="Arial"/>
          <w:lang w:val="en-GB"/>
        </w:rPr>
        <w:t>have discussed the twelve pedagogical principles outlined by Donaldson.</w:t>
      </w:r>
      <w:r w:rsidR="00204554">
        <w:rPr>
          <w:rFonts w:ascii="Arial" w:hAnsi="Arial" w:cs="Arial"/>
          <w:lang w:val="en-GB"/>
        </w:rPr>
        <w:t xml:space="preserve"> As a relatively new teacher, I </w:t>
      </w:r>
      <w:r w:rsidR="00F978FB">
        <w:rPr>
          <w:rFonts w:ascii="Arial" w:hAnsi="Arial" w:cs="Arial"/>
          <w:lang w:val="en-GB"/>
        </w:rPr>
        <w:t>did not find the</w:t>
      </w:r>
      <w:r w:rsidR="00204554">
        <w:rPr>
          <w:rFonts w:ascii="Arial" w:hAnsi="Arial" w:cs="Arial"/>
          <w:lang w:val="en-GB"/>
        </w:rPr>
        <w:t xml:space="preserve"> recommendations by Donalds</w:t>
      </w:r>
      <w:r w:rsidR="00E17A4A">
        <w:rPr>
          <w:rFonts w:ascii="Arial" w:hAnsi="Arial" w:cs="Arial"/>
          <w:lang w:val="en-GB"/>
        </w:rPr>
        <w:t xml:space="preserve">on to be new or innovative. </w:t>
      </w:r>
      <w:r w:rsidR="005B5BD7">
        <w:rPr>
          <w:rFonts w:ascii="Arial" w:hAnsi="Arial" w:cs="Arial"/>
          <w:lang w:val="en-GB"/>
        </w:rPr>
        <w:t xml:space="preserve">Many of the pedagogical principles are similar to those in our school ‘Teaching and Learning Protocol: The 11ps.' </w:t>
      </w:r>
      <w:r w:rsidR="00204554">
        <w:rPr>
          <w:rFonts w:ascii="Arial" w:hAnsi="Arial" w:cs="Arial"/>
          <w:lang w:val="en-GB"/>
        </w:rPr>
        <w:t>Specifically that learning has to have a purpose; teachers should activate and build on prior learning; all pupils need to be partici</w:t>
      </w:r>
      <w:r w:rsidR="00E17A4A">
        <w:rPr>
          <w:rFonts w:ascii="Arial" w:hAnsi="Arial" w:cs="Arial"/>
          <w:lang w:val="en-GB"/>
        </w:rPr>
        <w:t xml:space="preserve">pating in </w:t>
      </w:r>
      <w:r w:rsidR="00E17A4A">
        <w:rPr>
          <w:rFonts w:ascii="Arial" w:hAnsi="Arial" w:cs="Arial"/>
          <w:lang w:val="en-GB"/>
        </w:rPr>
        <w:lastRenderedPageBreak/>
        <w:t>lessons; p</w:t>
      </w:r>
      <w:r w:rsidR="00204554">
        <w:rPr>
          <w:rFonts w:ascii="Arial" w:hAnsi="Arial" w:cs="Arial"/>
          <w:lang w:val="en-GB"/>
        </w:rPr>
        <w:t>eer assessment is a useful progression tool; all pupils need to be adequately challenged; pupils must be probed with higher order questioning; and clear progress must be evident</w:t>
      </w:r>
      <w:r w:rsidR="00BA40BA">
        <w:rPr>
          <w:rFonts w:ascii="Arial" w:hAnsi="Arial" w:cs="Arial"/>
          <w:lang w:val="en-GB"/>
        </w:rPr>
        <w:t xml:space="preserve"> through assessment for learning</w:t>
      </w:r>
      <w:r w:rsidR="00204554">
        <w:rPr>
          <w:rFonts w:ascii="Arial" w:hAnsi="Arial" w:cs="Arial"/>
          <w:lang w:val="en-GB"/>
        </w:rPr>
        <w:t>.</w:t>
      </w:r>
      <w:r>
        <w:rPr>
          <w:rFonts w:ascii="Arial" w:hAnsi="Arial" w:cs="Arial"/>
          <w:lang w:val="en-GB"/>
        </w:rPr>
        <w:t xml:space="preserve"> </w:t>
      </w:r>
      <w:r w:rsidR="00204554">
        <w:rPr>
          <w:rFonts w:ascii="Arial" w:hAnsi="Arial" w:cs="Arial"/>
          <w:lang w:val="en-GB"/>
        </w:rPr>
        <w:t>In addition, a</w:t>
      </w:r>
      <w:r w:rsidR="0066649D">
        <w:rPr>
          <w:rFonts w:ascii="Arial" w:hAnsi="Arial" w:cs="Arial"/>
          <w:lang w:val="en-GB"/>
        </w:rPr>
        <w:t>fter an extremely successful Estyn Inspection, whi</w:t>
      </w:r>
      <w:r w:rsidR="00BA40BA">
        <w:rPr>
          <w:rFonts w:ascii="Arial" w:hAnsi="Arial" w:cs="Arial"/>
          <w:lang w:val="en-GB"/>
        </w:rPr>
        <w:t>ch praised the school’s use of a</w:t>
      </w:r>
      <w:r w:rsidR="0066649D">
        <w:rPr>
          <w:rFonts w:ascii="Arial" w:hAnsi="Arial" w:cs="Arial"/>
          <w:lang w:val="en-GB"/>
        </w:rPr>
        <w:t>ssessment for learning and effective feedback, it is clear t</w:t>
      </w:r>
      <w:r w:rsidR="00204554">
        <w:rPr>
          <w:rFonts w:ascii="Arial" w:hAnsi="Arial" w:cs="Arial"/>
          <w:lang w:val="en-GB"/>
        </w:rPr>
        <w:t>hat we are on the right path to implement</w:t>
      </w:r>
      <w:r w:rsidR="0066649D">
        <w:rPr>
          <w:rFonts w:ascii="Arial" w:hAnsi="Arial" w:cs="Arial"/>
          <w:lang w:val="en-GB"/>
        </w:rPr>
        <w:t xml:space="preserve"> effective teaching and learning</w:t>
      </w:r>
      <w:r w:rsidR="00204554">
        <w:rPr>
          <w:rFonts w:ascii="Arial" w:hAnsi="Arial" w:cs="Arial"/>
          <w:lang w:val="en-GB"/>
        </w:rPr>
        <w:t xml:space="preserve"> strategies to deliver the new curriculum content.</w:t>
      </w:r>
    </w:p>
    <w:p w14:paraId="78F7504C" w14:textId="77777777" w:rsidR="002957CB" w:rsidRDefault="002957CB" w:rsidP="0005430F">
      <w:pPr>
        <w:spacing w:line="360" w:lineRule="auto"/>
        <w:rPr>
          <w:rFonts w:ascii="Arial" w:hAnsi="Arial" w:cs="Arial"/>
          <w:lang w:val="en-GB"/>
        </w:rPr>
      </w:pPr>
    </w:p>
    <w:p w14:paraId="42D06BA5" w14:textId="403AF0EC" w:rsidR="002957CB" w:rsidRDefault="002957CB" w:rsidP="0005430F">
      <w:pPr>
        <w:spacing w:line="360" w:lineRule="auto"/>
        <w:rPr>
          <w:rFonts w:ascii="Arial" w:hAnsi="Arial" w:cs="Arial"/>
          <w:lang w:val="en-GB"/>
        </w:rPr>
      </w:pPr>
      <w:r>
        <w:rPr>
          <w:rFonts w:ascii="Arial" w:hAnsi="Arial" w:cs="Arial"/>
          <w:lang w:val="en-GB"/>
        </w:rPr>
        <w:t>It is very clear that excellent</w:t>
      </w:r>
      <w:r w:rsidR="004D6142">
        <w:rPr>
          <w:rFonts w:ascii="Arial" w:hAnsi="Arial" w:cs="Arial"/>
          <w:lang w:val="en-GB"/>
        </w:rPr>
        <w:t xml:space="preserve"> pedagogy exists in the school, and we have successfully shared practice on assessment for learning to close the basic skil</w:t>
      </w:r>
      <w:r w:rsidR="00E57CF4">
        <w:rPr>
          <w:rFonts w:ascii="Arial" w:hAnsi="Arial" w:cs="Arial"/>
          <w:lang w:val="en-GB"/>
        </w:rPr>
        <w:t>ls gap with various organisations and other educational practitioners</w:t>
      </w:r>
      <w:r w:rsidR="004D6142">
        <w:rPr>
          <w:rFonts w:ascii="Arial" w:hAnsi="Arial" w:cs="Arial"/>
          <w:lang w:val="en-GB"/>
        </w:rPr>
        <w:t xml:space="preserve">. The next task is to review our practise and in the words of </w:t>
      </w:r>
      <w:r w:rsidR="004D6142">
        <w:rPr>
          <w:rFonts w:ascii="Arial" w:hAnsi="Arial" w:cs="Arial"/>
          <w:noProof/>
        </w:rPr>
        <w:t>Hattie (</w:t>
      </w:r>
      <w:r w:rsidR="004D6142" w:rsidRPr="004D6142">
        <w:rPr>
          <w:rFonts w:ascii="Arial" w:hAnsi="Arial" w:cs="Arial"/>
          <w:noProof/>
        </w:rPr>
        <w:t>2012)</w:t>
      </w:r>
      <w:r w:rsidR="004D6142">
        <w:rPr>
          <w:rFonts w:ascii="Arial" w:hAnsi="Arial" w:cs="Arial"/>
          <w:lang w:val="en-GB"/>
        </w:rPr>
        <w:t xml:space="preserve"> determine what has</w:t>
      </w:r>
      <w:r w:rsidR="00BA40BA">
        <w:rPr>
          <w:rFonts w:ascii="Arial" w:hAnsi="Arial" w:cs="Arial"/>
          <w:lang w:val="en-GB"/>
        </w:rPr>
        <w:t xml:space="preserve"> the biggest impact on learners:</w:t>
      </w:r>
      <w:r w:rsidR="004D6142">
        <w:rPr>
          <w:rFonts w:ascii="Arial" w:hAnsi="Arial" w:cs="Arial"/>
          <w:lang w:val="en-GB"/>
        </w:rPr>
        <w:t xml:space="preserve"> how we can ensure consistent and effective practise across the school. </w:t>
      </w:r>
      <w:r w:rsidR="00BA40BA">
        <w:rPr>
          <w:rFonts w:ascii="Arial" w:hAnsi="Arial" w:cs="Arial"/>
          <w:lang w:val="en-GB"/>
        </w:rPr>
        <w:t xml:space="preserve">In the next academic year, we will engage in appreciative learning </w:t>
      </w:r>
      <w:sdt>
        <w:sdtPr>
          <w:rPr>
            <w:rFonts w:ascii="Arial" w:hAnsi="Arial" w:cs="Arial"/>
            <w:lang w:val="en-GB"/>
          </w:rPr>
          <w:id w:val="-1717267820"/>
          <w:citation/>
        </w:sdtPr>
        <w:sdtEndPr/>
        <w:sdtContent>
          <w:r w:rsidR="00BA40BA">
            <w:rPr>
              <w:rFonts w:ascii="Arial" w:hAnsi="Arial" w:cs="Arial"/>
              <w:lang w:val="en-GB"/>
            </w:rPr>
            <w:fldChar w:fldCharType="begin"/>
          </w:r>
          <w:r w:rsidR="00BA40BA">
            <w:rPr>
              <w:rFonts w:ascii="Arial" w:hAnsi="Arial" w:cs="Arial"/>
            </w:rPr>
            <w:instrText xml:space="preserve"> CITATION Wat07 \l 1033 </w:instrText>
          </w:r>
          <w:r w:rsidR="00BA40BA">
            <w:rPr>
              <w:rFonts w:ascii="Arial" w:hAnsi="Arial" w:cs="Arial"/>
              <w:lang w:val="en-GB"/>
            </w:rPr>
            <w:fldChar w:fldCharType="separate"/>
          </w:r>
          <w:r w:rsidR="00BA40BA" w:rsidRPr="00BA40BA">
            <w:rPr>
              <w:rFonts w:ascii="Arial" w:hAnsi="Arial" w:cs="Arial"/>
              <w:noProof/>
            </w:rPr>
            <w:t>(Watkins, Carnell, &amp; Lodge, 2007)</w:t>
          </w:r>
          <w:r w:rsidR="00BA40BA">
            <w:rPr>
              <w:rFonts w:ascii="Arial" w:hAnsi="Arial" w:cs="Arial"/>
              <w:lang w:val="en-GB"/>
            </w:rPr>
            <w:fldChar w:fldCharType="end"/>
          </w:r>
        </w:sdtContent>
      </w:sdt>
      <w:r w:rsidR="00BA40BA">
        <w:rPr>
          <w:rFonts w:ascii="Arial" w:hAnsi="Arial" w:cs="Arial"/>
          <w:lang w:val="en-GB"/>
        </w:rPr>
        <w:t xml:space="preserve"> to conduct a review and analysis of current strategies and practice, ensuring that all staff </w:t>
      </w:r>
      <w:proofErr w:type="gramStart"/>
      <w:r w:rsidR="00BA40BA">
        <w:rPr>
          <w:rFonts w:ascii="Arial" w:hAnsi="Arial" w:cs="Arial"/>
          <w:lang w:val="en-GB"/>
        </w:rPr>
        <w:t>are</w:t>
      </w:r>
      <w:proofErr w:type="gramEnd"/>
      <w:r w:rsidR="00BA40BA">
        <w:rPr>
          <w:rFonts w:ascii="Arial" w:hAnsi="Arial" w:cs="Arial"/>
          <w:lang w:val="en-GB"/>
        </w:rPr>
        <w:t xml:space="preserve"> involved in discussions</w:t>
      </w:r>
      <w:r w:rsidR="00BC14C3">
        <w:rPr>
          <w:rFonts w:ascii="Arial" w:hAnsi="Arial" w:cs="Arial"/>
          <w:lang w:val="en-GB"/>
        </w:rPr>
        <w:t>, including potentially challenging discussions about what does not work or what is not understood</w:t>
      </w:r>
      <w:r w:rsidR="00BA40BA">
        <w:rPr>
          <w:rFonts w:ascii="Arial" w:hAnsi="Arial" w:cs="Arial"/>
          <w:lang w:val="en-GB"/>
        </w:rPr>
        <w:t xml:space="preserve">. We then aim to create a </w:t>
      </w:r>
      <w:r w:rsidR="004D6142">
        <w:rPr>
          <w:rFonts w:ascii="Arial" w:hAnsi="Arial" w:cs="Arial"/>
          <w:lang w:val="en-GB"/>
        </w:rPr>
        <w:t xml:space="preserve">school specific ‘Pedagogical Toolkit’, which will clarify the most effective strategies; give examples of when and how to use them; and support all staff to improve their own pedagogical knowledge, understanding and implementation. </w:t>
      </w:r>
    </w:p>
    <w:p w14:paraId="4A760EB3" w14:textId="77777777" w:rsidR="004755CC" w:rsidRDefault="004755CC" w:rsidP="0005430F">
      <w:pPr>
        <w:spacing w:line="360" w:lineRule="auto"/>
        <w:rPr>
          <w:rFonts w:ascii="Arial" w:hAnsi="Arial" w:cs="Arial"/>
          <w:lang w:val="en-GB"/>
        </w:rPr>
      </w:pPr>
    </w:p>
    <w:p w14:paraId="3F4AFB4D" w14:textId="41502B75" w:rsidR="00614048" w:rsidRDefault="004755CC" w:rsidP="0005430F">
      <w:pPr>
        <w:spacing w:line="360" w:lineRule="auto"/>
        <w:rPr>
          <w:rFonts w:ascii="Arial" w:hAnsi="Arial" w:cs="Arial"/>
          <w:lang w:val="en-GB"/>
        </w:rPr>
      </w:pPr>
      <w:r>
        <w:rPr>
          <w:rFonts w:ascii="Arial" w:hAnsi="Arial" w:cs="Arial"/>
          <w:lang w:val="en-GB"/>
        </w:rPr>
        <w:t xml:space="preserve">In addition to securing excellent practice throughout our school, our role as a pioneer school will be to share our knowledge and understanding with other schools in the local area. </w:t>
      </w:r>
      <w:r w:rsidR="00C51FDA">
        <w:rPr>
          <w:rFonts w:ascii="Arial" w:hAnsi="Arial" w:cs="Arial"/>
          <w:lang w:val="en-GB"/>
        </w:rPr>
        <w:t>The aims and objectives of the new curriculum need to be clearly divulged to all practitioners</w:t>
      </w:r>
      <w:sdt>
        <w:sdtPr>
          <w:rPr>
            <w:rFonts w:ascii="Arial" w:hAnsi="Arial" w:cs="Arial"/>
            <w:lang w:val="en-GB"/>
          </w:rPr>
          <w:id w:val="33171412"/>
          <w:citation/>
        </w:sdtPr>
        <w:sdtEndPr/>
        <w:sdtContent>
          <w:r w:rsidR="00C51FDA">
            <w:rPr>
              <w:rFonts w:ascii="Arial" w:hAnsi="Arial" w:cs="Arial"/>
              <w:lang w:val="en-GB"/>
            </w:rPr>
            <w:fldChar w:fldCharType="begin"/>
          </w:r>
          <w:r w:rsidR="00C51FDA">
            <w:rPr>
              <w:rFonts w:ascii="Arial" w:hAnsi="Arial" w:cs="Arial"/>
            </w:rPr>
            <w:instrText xml:space="preserve"> CITATION Pri13 \l 1033 </w:instrText>
          </w:r>
          <w:r w:rsidR="00C51FDA">
            <w:rPr>
              <w:rFonts w:ascii="Arial" w:hAnsi="Arial" w:cs="Arial"/>
              <w:lang w:val="en-GB"/>
            </w:rPr>
            <w:fldChar w:fldCharType="separate"/>
          </w:r>
          <w:r w:rsidR="00C51FDA">
            <w:rPr>
              <w:rFonts w:ascii="Arial" w:hAnsi="Arial" w:cs="Arial"/>
              <w:noProof/>
            </w:rPr>
            <w:t xml:space="preserve"> </w:t>
          </w:r>
          <w:r w:rsidR="00C51FDA" w:rsidRPr="00C51FDA">
            <w:rPr>
              <w:rFonts w:ascii="Arial" w:hAnsi="Arial" w:cs="Arial"/>
              <w:noProof/>
            </w:rPr>
            <w:t>(Priestly &amp; Minty, 2013)</w:t>
          </w:r>
          <w:r w:rsidR="00C51FDA">
            <w:rPr>
              <w:rFonts w:ascii="Arial" w:hAnsi="Arial" w:cs="Arial"/>
              <w:lang w:val="en-GB"/>
            </w:rPr>
            <w:fldChar w:fldCharType="end"/>
          </w:r>
        </w:sdtContent>
      </w:sdt>
      <w:r w:rsidR="00C51FDA">
        <w:rPr>
          <w:rFonts w:ascii="Arial" w:hAnsi="Arial" w:cs="Arial"/>
          <w:lang w:val="en-GB"/>
        </w:rPr>
        <w:t xml:space="preserve">. </w:t>
      </w:r>
      <w:r w:rsidR="0045231A">
        <w:rPr>
          <w:rFonts w:ascii="Arial" w:hAnsi="Arial" w:cs="Arial"/>
          <w:lang w:val="en-GB"/>
        </w:rPr>
        <w:t xml:space="preserve">Best practice should be shared as widely as possible to allow all schools the best chance to implement effective pedagogical strategies. </w:t>
      </w:r>
      <w:r w:rsidR="00F978FB">
        <w:rPr>
          <w:rFonts w:ascii="Arial" w:hAnsi="Arial" w:cs="Arial"/>
          <w:lang w:val="en-GB"/>
        </w:rPr>
        <w:t>T</w:t>
      </w:r>
      <w:r w:rsidR="00C51FDA">
        <w:rPr>
          <w:rFonts w:ascii="Arial" w:hAnsi="Arial" w:cs="Arial"/>
          <w:lang w:val="en-GB"/>
        </w:rPr>
        <w:t>he practise shared with other schools will be that based</w:t>
      </w:r>
      <w:r w:rsidR="00F978FB">
        <w:rPr>
          <w:rFonts w:ascii="Arial" w:hAnsi="Arial" w:cs="Arial"/>
          <w:lang w:val="en-GB"/>
        </w:rPr>
        <w:t xml:space="preserve"> on what we do know</w:t>
      </w:r>
      <w:r w:rsidR="00C51FDA">
        <w:rPr>
          <w:rFonts w:ascii="Arial" w:hAnsi="Arial" w:cs="Arial"/>
          <w:lang w:val="en-GB"/>
        </w:rPr>
        <w:t xml:space="preserve">: LNF, DCF, pedagogical principles and the teaching standards. </w:t>
      </w:r>
      <w:r>
        <w:rPr>
          <w:rFonts w:ascii="Arial" w:hAnsi="Arial" w:cs="Arial"/>
          <w:lang w:val="en-GB"/>
        </w:rPr>
        <w:t xml:space="preserve">The </w:t>
      </w:r>
      <w:proofErr w:type="spellStart"/>
      <w:r>
        <w:rPr>
          <w:rFonts w:ascii="Arial" w:hAnsi="Arial" w:cs="Arial"/>
          <w:lang w:val="en-GB"/>
        </w:rPr>
        <w:t>headteacher</w:t>
      </w:r>
      <w:proofErr w:type="spellEnd"/>
      <w:r>
        <w:rPr>
          <w:rFonts w:ascii="Arial" w:hAnsi="Arial" w:cs="Arial"/>
          <w:lang w:val="en-GB"/>
        </w:rPr>
        <w:t xml:space="preserve"> has a good relationship with other schools; we currently share some good practice within schools, but oft</w:t>
      </w:r>
      <w:r w:rsidR="00B43885">
        <w:rPr>
          <w:rFonts w:ascii="Arial" w:hAnsi="Arial" w:cs="Arial"/>
          <w:lang w:val="en-GB"/>
        </w:rPr>
        <w:t>en changes are not implemented.</w:t>
      </w:r>
      <w:r w:rsidR="00BA40BA">
        <w:rPr>
          <w:rFonts w:ascii="Arial" w:hAnsi="Arial" w:cs="Arial"/>
          <w:lang w:val="en-GB"/>
        </w:rPr>
        <w:t xml:space="preserve"> Successful change requires</w:t>
      </w:r>
      <w:r w:rsidR="00D56C66">
        <w:rPr>
          <w:rFonts w:ascii="Arial" w:hAnsi="Arial" w:cs="Arial"/>
          <w:lang w:val="en-GB"/>
        </w:rPr>
        <w:t xml:space="preserve"> a clear and purposeful vision: engagement from all staff; on-going support and strong consistent leadership</w:t>
      </w:r>
      <w:r w:rsidR="00D56C66">
        <w:rPr>
          <w:rFonts w:ascii="Arial" w:hAnsi="Arial" w:cs="Arial"/>
          <w:noProof/>
        </w:rPr>
        <w:t xml:space="preserve"> </w:t>
      </w:r>
      <w:r w:rsidR="00D56C66" w:rsidRPr="00D56C66">
        <w:rPr>
          <w:rFonts w:ascii="Arial" w:hAnsi="Arial" w:cs="Arial"/>
          <w:noProof/>
        </w:rPr>
        <w:t>(Supovitz &amp; Weinbaum, 2008</w:t>
      </w:r>
      <w:r w:rsidR="00D56C66">
        <w:rPr>
          <w:rFonts w:ascii="Arial" w:hAnsi="Arial" w:cs="Arial"/>
          <w:noProof/>
        </w:rPr>
        <w:t xml:space="preserve">; </w:t>
      </w:r>
      <w:r w:rsidR="00D56C66" w:rsidRPr="00D56C66">
        <w:rPr>
          <w:rFonts w:ascii="Arial" w:hAnsi="Arial" w:cs="Arial"/>
          <w:noProof/>
        </w:rPr>
        <w:t>(Riggan &amp; Supovitz, 2008)</w:t>
      </w:r>
      <w:r w:rsidR="00D56C66">
        <w:rPr>
          <w:rFonts w:ascii="Arial" w:hAnsi="Arial" w:cs="Arial"/>
          <w:lang w:val="en-GB"/>
        </w:rPr>
        <w:t>.</w:t>
      </w:r>
      <w:r w:rsidR="00BA40BA">
        <w:rPr>
          <w:rFonts w:ascii="Arial" w:hAnsi="Arial" w:cs="Arial"/>
          <w:lang w:val="en-GB"/>
        </w:rPr>
        <w:t xml:space="preserve"> </w:t>
      </w:r>
    </w:p>
    <w:p w14:paraId="62ABD575" w14:textId="77777777" w:rsidR="00614048" w:rsidRDefault="00614048" w:rsidP="0005430F">
      <w:pPr>
        <w:spacing w:line="360" w:lineRule="auto"/>
        <w:rPr>
          <w:rFonts w:ascii="Arial" w:hAnsi="Arial" w:cs="Arial"/>
          <w:lang w:val="en-GB"/>
        </w:rPr>
      </w:pPr>
    </w:p>
    <w:p w14:paraId="2E1EB2FC" w14:textId="1213B64F" w:rsidR="004755CC" w:rsidRDefault="00614048" w:rsidP="0005430F">
      <w:pPr>
        <w:spacing w:line="360" w:lineRule="auto"/>
        <w:rPr>
          <w:rFonts w:ascii="Arial" w:hAnsi="Arial" w:cs="Arial"/>
          <w:lang w:val="en-GB"/>
        </w:rPr>
      </w:pPr>
      <w:r>
        <w:rPr>
          <w:rFonts w:ascii="Arial" w:hAnsi="Arial" w:cs="Arial"/>
          <w:lang w:val="en-GB"/>
        </w:rPr>
        <w:t xml:space="preserve">The opportunities to sharing excellent practice amongst local schools could have a vast impact on the pupils in that area. With time, schools will support pupils to become successful, effective learners, with increased engagement, motivation, resilience and self-regulation. </w:t>
      </w:r>
    </w:p>
    <w:p w14:paraId="26FF33F2" w14:textId="77777777" w:rsidR="00B43885" w:rsidRDefault="00B43885" w:rsidP="0005430F">
      <w:pPr>
        <w:spacing w:line="360" w:lineRule="auto"/>
        <w:rPr>
          <w:rFonts w:ascii="Arial" w:hAnsi="Arial" w:cs="Arial"/>
          <w:lang w:val="en-GB"/>
        </w:rPr>
      </w:pPr>
    </w:p>
    <w:p w14:paraId="627A3A1D" w14:textId="50692C07" w:rsidR="0005430F" w:rsidRDefault="00D56C66" w:rsidP="0005430F">
      <w:pPr>
        <w:spacing w:line="360" w:lineRule="auto"/>
        <w:rPr>
          <w:rFonts w:ascii="Arial" w:hAnsi="Arial" w:cs="Arial"/>
          <w:lang w:val="en-GB"/>
        </w:rPr>
      </w:pPr>
      <w:r>
        <w:rPr>
          <w:rFonts w:ascii="Arial" w:hAnsi="Arial" w:cs="Arial"/>
          <w:lang w:val="en-GB"/>
        </w:rPr>
        <w:t>First order</w:t>
      </w:r>
      <w:r w:rsidR="00172146">
        <w:rPr>
          <w:rFonts w:ascii="Arial" w:hAnsi="Arial" w:cs="Arial"/>
          <w:lang w:val="en-GB"/>
        </w:rPr>
        <w:t xml:space="preserve"> and second order</w:t>
      </w:r>
      <w:r>
        <w:rPr>
          <w:rFonts w:ascii="Arial" w:hAnsi="Arial" w:cs="Arial"/>
          <w:lang w:val="en-GB"/>
        </w:rPr>
        <w:t xml:space="preserve"> engagement in the changes to come is not an issue in pioneer schools; they are involved in discussion, research and decision making to some extent. However, in non-pioneer schools</w:t>
      </w:r>
      <w:r w:rsidR="00172146">
        <w:rPr>
          <w:rFonts w:ascii="Arial" w:hAnsi="Arial" w:cs="Arial"/>
          <w:lang w:val="en-GB"/>
        </w:rPr>
        <w:t xml:space="preserve">, </w:t>
      </w:r>
      <w:r w:rsidR="0005430F">
        <w:rPr>
          <w:rFonts w:ascii="Arial" w:hAnsi="Arial" w:cs="Arial"/>
          <w:lang w:val="en-GB"/>
        </w:rPr>
        <w:t>especially those who are not proactive</w:t>
      </w:r>
      <w:r>
        <w:rPr>
          <w:rFonts w:ascii="Arial" w:hAnsi="Arial" w:cs="Arial"/>
          <w:lang w:val="en-GB"/>
        </w:rPr>
        <w:t xml:space="preserve"> in </w:t>
      </w:r>
      <w:r w:rsidR="00172146">
        <w:rPr>
          <w:rFonts w:ascii="Arial" w:hAnsi="Arial" w:cs="Arial"/>
          <w:lang w:val="en-GB"/>
        </w:rPr>
        <w:t xml:space="preserve">keeping up-to-date, the messages have been slow to disseminate. </w:t>
      </w:r>
      <w:r w:rsidR="00B43885">
        <w:rPr>
          <w:rFonts w:ascii="Arial" w:hAnsi="Arial" w:cs="Arial"/>
          <w:lang w:val="en-GB"/>
        </w:rPr>
        <w:t>To ensure that all schools are doing the best for their pupils</w:t>
      </w:r>
      <w:r w:rsidR="00BA40BA">
        <w:rPr>
          <w:rFonts w:ascii="Arial" w:hAnsi="Arial" w:cs="Arial"/>
          <w:lang w:val="en-GB"/>
        </w:rPr>
        <w:t xml:space="preserve"> by implementing effective changes</w:t>
      </w:r>
      <w:r w:rsidR="0005430F">
        <w:rPr>
          <w:rFonts w:ascii="Arial" w:hAnsi="Arial" w:cs="Arial"/>
          <w:lang w:val="en-GB"/>
        </w:rPr>
        <w:t>, it is essential that staff</w:t>
      </w:r>
      <w:r w:rsidR="00B43885">
        <w:rPr>
          <w:rFonts w:ascii="Arial" w:hAnsi="Arial" w:cs="Arial"/>
          <w:lang w:val="en-GB"/>
        </w:rPr>
        <w:t xml:space="preserve"> feel included</w:t>
      </w:r>
      <w:r w:rsidR="00216B8B">
        <w:rPr>
          <w:rFonts w:ascii="Arial" w:hAnsi="Arial" w:cs="Arial"/>
          <w:lang w:val="en-GB"/>
        </w:rPr>
        <w:t xml:space="preserve"> in the discussion and decision-</w:t>
      </w:r>
      <w:r w:rsidR="00B43885">
        <w:rPr>
          <w:rFonts w:ascii="Arial" w:hAnsi="Arial" w:cs="Arial"/>
          <w:lang w:val="en-GB"/>
        </w:rPr>
        <w:t xml:space="preserve">making. </w:t>
      </w:r>
      <w:r w:rsidR="0005430F">
        <w:rPr>
          <w:rFonts w:ascii="Arial" w:hAnsi="Arial" w:cs="Arial"/>
          <w:lang w:val="en-GB"/>
        </w:rPr>
        <w:t>In collaboration,</w:t>
      </w:r>
      <w:r w:rsidR="00172146">
        <w:rPr>
          <w:rFonts w:ascii="Arial" w:hAnsi="Arial" w:cs="Arial"/>
          <w:lang w:val="en-GB"/>
        </w:rPr>
        <w:t xml:space="preserve"> s</w:t>
      </w:r>
      <w:r w:rsidR="00BA40BA">
        <w:rPr>
          <w:rFonts w:ascii="Arial" w:hAnsi="Arial" w:cs="Arial"/>
          <w:lang w:val="en-GB"/>
        </w:rPr>
        <w:t>chools will need to engage in appreciative learning: what works well here and what can we learn from others to improve</w:t>
      </w:r>
      <w:r>
        <w:rPr>
          <w:rFonts w:ascii="Arial" w:hAnsi="Arial" w:cs="Arial"/>
          <w:lang w:val="en-GB"/>
        </w:rPr>
        <w:t xml:space="preserve"> </w:t>
      </w:r>
      <w:sdt>
        <w:sdtPr>
          <w:rPr>
            <w:rFonts w:ascii="Arial" w:hAnsi="Arial" w:cs="Arial"/>
            <w:lang w:val="en-GB"/>
          </w:rPr>
          <w:id w:val="1559515754"/>
          <w:citation/>
        </w:sdtPr>
        <w:sdtEndPr/>
        <w:sdtContent>
          <w:r>
            <w:rPr>
              <w:rFonts w:ascii="Arial" w:hAnsi="Arial" w:cs="Arial"/>
              <w:lang w:val="en-GB"/>
            </w:rPr>
            <w:fldChar w:fldCharType="begin"/>
          </w:r>
          <w:r>
            <w:rPr>
              <w:rFonts w:ascii="Arial" w:hAnsi="Arial" w:cs="Arial"/>
            </w:rPr>
            <w:instrText xml:space="preserve"> CITATION Wat07 \l 1033 </w:instrText>
          </w:r>
          <w:r>
            <w:rPr>
              <w:rFonts w:ascii="Arial" w:hAnsi="Arial" w:cs="Arial"/>
              <w:lang w:val="en-GB"/>
            </w:rPr>
            <w:fldChar w:fldCharType="separate"/>
          </w:r>
          <w:r w:rsidRPr="00D56C66">
            <w:rPr>
              <w:rFonts w:ascii="Arial" w:hAnsi="Arial" w:cs="Arial"/>
              <w:noProof/>
            </w:rPr>
            <w:t>(Watkins, Carnell, &amp; Lodge, 2007)</w:t>
          </w:r>
          <w:r>
            <w:rPr>
              <w:rFonts w:ascii="Arial" w:hAnsi="Arial" w:cs="Arial"/>
              <w:lang w:val="en-GB"/>
            </w:rPr>
            <w:fldChar w:fldCharType="end"/>
          </w:r>
        </w:sdtContent>
      </w:sdt>
      <w:r w:rsidR="00BA40BA">
        <w:rPr>
          <w:rFonts w:ascii="Arial" w:hAnsi="Arial" w:cs="Arial"/>
          <w:lang w:val="en-GB"/>
        </w:rPr>
        <w:t xml:space="preserve">. </w:t>
      </w:r>
      <w:r w:rsidR="00B43885">
        <w:rPr>
          <w:rFonts w:ascii="Arial" w:hAnsi="Arial" w:cs="Arial"/>
          <w:lang w:val="en-GB"/>
        </w:rPr>
        <w:t xml:space="preserve">Whilst there will be a marked differences in the mission, ethos and leadership for every school, it is important that schools are developing </w:t>
      </w:r>
      <w:r w:rsidR="00BA40BA">
        <w:rPr>
          <w:rFonts w:ascii="Arial" w:hAnsi="Arial" w:cs="Arial"/>
          <w:lang w:val="en-GB"/>
        </w:rPr>
        <w:t xml:space="preserve">the best pedagogical strategies for their pupils. </w:t>
      </w:r>
      <w:r w:rsidR="00B17AE2">
        <w:rPr>
          <w:rFonts w:ascii="Arial" w:hAnsi="Arial" w:cs="Arial"/>
          <w:lang w:val="en-GB"/>
        </w:rPr>
        <w:t>This is extremely pertinent when understanding the pedagogical principle recommendation about social and emotional development and positive relationships (Donaldson, 2015). The general social and emotional development of pupils varies greatly from school to school. There may be huge emphasis on developing pupils’ social and emotional development before they are ready to learn</w:t>
      </w:r>
      <w:r w:rsidR="0005430F">
        <w:rPr>
          <w:rFonts w:ascii="Arial" w:hAnsi="Arial" w:cs="Arial"/>
          <w:lang w:val="en-GB"/>
        </w:rPr>
        <w:t xml:space="preserve"> </w:t>
      </w:r>
      <w:r w:rsidR="0005430F" w:rsidRPr="0005430F">
        <w:rPr>
          <w:rFonts w:ascii="Arial" w:hAnsi="Arial" w:cs="Arial"/>
          <w:noProof/>
        </w:rPr>
        <w:t>(Mega, Ronconi, &amp; De Beni, 2014</w:t>
      </w:r>
      <w:r w:rsidR="0005430F">
        <w:rPr>
          <w:rFonts w:ascii="Arial" w:hAnsi="Arial" w:cs="Arial"/>
          <w:noProof/>
        </w:rPr>
        <w:t xml:space="preserve">; </w:t>
      </w:r>
      <w:r w:rsidR="0005430F" w:rsidRPr="0005430F">
        <w:rPr>
          <w:rFonts w:ascii="Arial" w:hAnsi="Arial" w:cs="Arial"/>
          <w:noProof/>
        </w:rPr>
        <w:t>Ranellucci, Hall, &amp; Goetz, 2015)</w:t>
      </w:r>
      <w:r w:rsidR="00B17AE2">
        <w:rPr>
          <w:rFonts w:ascii="Arial" w:hAnsi="Arial" w:cs="Arial"/>
          <w:lang w:val="en-GB"/>
        </w:rPr>
        <w:t>.</w:t>
      </w:r>
    </w:p>
    <w:p w14:paraId="46802338" w14:textId="77777777" w:rsidR="0005430F" w:rsidRDefault="0005430F" w:rsidP="0005430F">
      <w:pPr>
        <w:spacing w:line="360" w:lineRule="auto"/>
        <w:rPr>
          <w:rFonts w:ascii="Arial" w:hAnsi="Arial" w:cs="Arial"/>
          <w:lang w:val="en-GB"/>
        </w:rPr>
      </w:pPr>
    </w:p>
    <w:p w14:paraId="4EEDD23F" w14:textId="441EB87F" w:rsidR="00E238E9" w:rsidRDefault="0005430F" w:rsidP="00E238E9">
      <w:pPr>
        <w:spacing w:line="360" w:lineRule="auto"/>
        <w:rPr>
          <w:rFonts w:ascii="Arial" w:hAnsi="Arial" w:cs="Arial"/>
          <w:lang w:val="en-GB"/>
        </w:rPr>
        <w:sectPr w:rsidR="00E238E9" w:rsidSect="003C5EC9">
          <w:footerReference w:type="even" r:id="rId14"/>
          <w:footerReference w:type="default" r:id="rId15"/>
          <w:type w:val="oddPage"/>
          <w:pgSz w:w="11880" w:h="16820"/>
          <w:pgMar w:top="1418" w:right="1134" w:bottom="1418" w:left="2268" w:header="709" w:footer="709" w:gutter="0"/>
          <w:cols w:space="708"/>
          <w:docGrid w:linePitch="360"/>
        </w:sectPr>
      </w:pPr>
      <w:r>
        <w:rPr>
          <w:rFonts w:ascii="Arial" w:hAnsi="Arial" w:cs="Arial"/>
          <w:lang w:val="en-GB"/>
        </w:rPr>
        <w:t xml:space="preserve">Continued support from leadership and </w:t>
      </w:r>
      <w:r w:rsidR="00C51FDA">
        <w:rPr>
          <w:rFonts w:ascii="Arial" w:hAnsi="Arial" w:cs="Arial"/>
          <w:lang w:val="en-GB"/>
        </w:rPr>
        <w:t xml:space="preserve">more </w:t>
      </w:r>
      <w:r>
        <w:rPr>
          <w:rFonts w:ascii="Arial" w:hAnsi="Arial" w:cs="Arial"/>
          <w:lang w:val="en-GB"/>
        </w:rPr>
        <w:t>knowledgeable others</w:t>
      </w:r>
      <w:r w:rsidR="00B17AE2">
        <w:rPr>
          <w:rFonts w:ascii="Arial" w:hAnsi="Arial" w:cs="Arial"/>
          <w:lang w:val="en-GB"/>
        </w:rPr>
        <w:t xml:space="preserve"> </w:t>
      </w:r>
      <w:r>
        <w:rPr>
          <w:rFonts w:ascii="Arial" w:hAnsi="Arial" w:cs="Arial"/>
          <w:lang w:val="en-GB"/>
        </w:rPr>
        <w:t>will be vital for successful implementation of changes. This support will need to be consistent</w:t>
      </w:r>
      <w:r w:rsidR="00C51FDA">
        <w:rPr>
          <w:rFonts w:ascii="Arial" w:hAnsi="Arial" w:cs="Arial"/>
          <w:lang w:val="en-GB"/>
        </w:rPr>
        <w:t>, and needs to be seen as support, not challenge. All teachers will need varying levels of support to become reflective, adaptive practitioners. The role of continued professional development</w:t>
      </w:r>
      <w:r w:rsidR="00BC14C3">
        <w:rPr>
          <w:rFonts w:ascii="Arial" w:hAnsi="Arial" w:cs="Arial"/>
          <w:lang w:val="en-GB"/>
        </w:rPr>
        <w:t>, in various forms, will allow engagement with research, which should intimately led to greater understanding or pedagogical strategies and more authentic application. Teachers need to aim to better their practice to facilitators of high-le</w:t>
      </w:r>
      <w:r w:rsidR="00E238E9">
        <w:rPr>
          <w:rFonts w:ascii="Arial" w:hAnsi="Arial" w:cs="Arial"/>
          <w:lang w:val="en-GB"/>
        </w:rPr>
        <w:t>vel learning and experiences.</w:t>
      </w:r>
    </w:p>
    <w:tbl>
      <w:tblPr>
        <w:tblStyle w:val="TableGrid"/>
        <w:tblpPr w:leftFromText="180" w:rightFromText="180" w:vertAnchor="page" w:horzAnchor="page" w:tblpX="1477" w:tblpY="1855"/>
        <w:tblW w:w="14153" w:type="dxa"/>
        <w:tblLook w:val="04A0" w:firstRow="1" w:lastRow="0" w:firstColumn="1" w:lastColumn="0" w:noHBand="0" w:noVBand="1"/>
      </w:tblPr>
      <w:tblGrid>
        <w:gridCol w:w="2093"/>
        <w:gridCol w:w="3827"/>
        <w:gridCol w:w="3969"/>
        <w:gridCol w:w="2126"/>
        <w:gridCol w:w="2138"/>
      </w:tblGrid>
      <w:tr w:rsidR="00E238E9" w:rsidRPr="00397EB8" w14:paraId="06D55D3C" w14:textId="77777777" w:rsidTr="00397EB8">
        <w:tc>
          <w:tcPr>
            <w:tcW w:w="2093" w:type="dxa"/>
          </w:tcPr>
          <w:p w14:paraId="4EE57826" w14:textId="77777777" w:rsidR="00E238E9" w:rsidRPr="00397EB8" w:rsidRDefault="00E238E9" w:rsidP="00FC2F11">
            <w:pPr>
              <w:spacing w:line="360" w:lineRule="auto"/>
              <w:rPr>
                <w:rFonts w:ascii="Arial" w:hAnsi="Arial" w:cs="Arial"/>
                <w:b/>
                <w:lang w:val="en-GB"/>
              </w:rPr>
            </w:pPr>
            <w:r w:rsidRPr="00397EB8">
              <w:rPr>
                <w:rFonts w:ascii="Arial" w:hAnsi="Arial" w:cs="Arial"/>
                <w:b/>
                <w:lang w:val="en-GB"/>
              </w:rPr>
              <w:lastRenderedPageBreak/>
              <w:t>Objective</w:t>
            </w:r>
          </w:p>
        </w:tc>
        <w:tc>
          <w:tcPr>
            <w:tcW w:w="3827" w:type="dxa"/>
          </w:tcPr>
          <w:p w14:paraId="543F1AE0" w14:textId="77777777" w:rsidR="00E238E9" w:rsidRPr="00397EB8" w:rsidRDefault="00E238E9" w:rsidP="00FC2F11">
            <w:pPr>
              <w:spacing w:line="360" w:lineRule="auto"/>
              <w:rPr>
                <w:rFonts w:ascii="Arial" w:hAnsi="Arial" w:cs="Arial"/>
                <w:b/>
                <w:lang w:val="en-GB"/>
              </w:rPr>
            </w:pPr>
            <w:r w:rsidRPr="00397EB8">
              <w:rPr>
                <w:rFonts w:ascii="Arial" w:hAnsi="Arial" w:cs="Arial"/>
                <w:b/>
                <w:lang w:val="en-GB"/>
              </w:rPr>
              <w:t>Steps</w:t>
            </w:r>
          </w:p>
        </w:tc>
        <w:tc>
          <w:tcPr>
            <w:tcW w:w="3969" w:type="dxa"/>
          </w:tcPr>
          <w:p w14:paraId="13F6F1BF" w14:textId="77777777" w:rsidR="00E238E9" w:rsidRPr="00397EB8" w:rsidRDefault="00E238E9" w:rsidP="00FC2F11">
            <w:pPr>
              <w:spacing w:line="360" w:lineRule="auto"/>
              <w:rPr>
                <w:rFonts w:ascii="Arial" w:hAnsi="Arial" w:cs="Arial"/>
                <w:b/>
                <w:lang w:val="en-GB"/>
              </w:rPr>
            </w:pPr>
            <w:r w:rsidRPr="00397EB8">
              <w:rPr>
                <w:rFonts w:ascii="Arial" w:hAnsi="Arial" w:cs="Arial"/>
                <w:b/>
                <w:lang w:val="en-GB"/>
              </w:rPr>
              <w:t>Outcomes</w:t>
            </w:r>
          </w:p>
        </w:tc>
        <w:tc>
          <w:tcPr>
            <w:tcW w:w="2126" w:type="dxa"/>
          </w:tcPr>
          <w:p w14:paraId="03A4F539" w14:textId="77777777" w:rsidR="00E238E9" w:rsidRPr="00397EB8" w:rsidRDefault="00E238E9" w:rsidP="00FC2F11">
            <w:pPr>
              <w:spacing w:line="360" w:lineRule="auto"/>
              <w:rPr>
                <w:rFonts w:ascii="Arial" w:hAnsi="Arial" w:cs="Arial"/>
                <w:b/>
                <w:lang w:val="en-GB"/>
              </w:rPr>
            </w:pPr>
            <w:r w:rsidRPr="00397EB8">
              <w:rPr>
                <w:rFonts w:ascii="Arial" w:hAnsi="Arial" w:cs="Arial"/>
                <w:b/>
                <w:lang w:val="en-GB"/>
              </w:rPr>
              <w:t>Persons responsible</w:t>
            </w:r>
          </w:p>
        </w:tc>
        <w:tc>
          <w:tcPr>
            <w:tcW w:w="2138" w:type="dxa"/>
          </w:tcPr>
          <w:p w14:paraId="6A602E19" w14:textId="77777777" w:rsidR="00E238E9" w:rsidRPr="00397EB8" w:rsidRDefault="00E238E9" w:rsidP="00FC2F11">
            <w:pPr>
              <w:spacing w:line="360" w:lineRule="auto"/>
              <w:rPr>
                <w:rFonts w:ascii="Arial" w:hAnsi="Arial" w:cs="Arial"/>
                <w:b/>
                <w:lang w:val="en-GB"/>
              </w:rPr>
            </w:pPr>
            <w:r w:rsidRPr="00397EB8">
              <w:rPr>
                <w:rFonts w:ascii="Arial" w:hAnsi="Arial" w:cs="Arial"/>
                <w:b/>
                <w:lang w:val="en-GB"/>
              </w:rPr>
              <w:t>Timeframe</w:t>
            </w:r>
          </w:p>
        </w:tc>
      </w:tr>
      <w:tr w:rsidR="00E238E9" w:rsidRPr="00397EB8" w14:paraId="3845F297" w14:textId="77777777" w:rsidTr="00397EB8">
        <w:tc>
          <w:tcPr>
            <w:tcW w:w="2093" w:type="dxa"/>
          </w:tcPr>
          <w:p w14:paraId="42668CB5"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1. To include all teaching staff in a review and analysis of current practice in our school.</w:t>
            </w:r>
          </w:p>
        </w:tc>
        <w:tc>
          <w:tcPr>
            <w:tcW w:w="3827" w:type="dxa"/>
          </w:tcPr>
          <w:p w14:paraId="3073FCF0" w14:textId="15ED7114" w:rsidR="00E238E9" w:rsidRPr="00397EB8" w:rsidRDefault="00352447" w:rsidP="00FC2F11">
            <w:pPr>
              <w:spacing w:line="360" w:lineRule="auto"/>
              <w:rPr>
                <w:rFonts w:ascii="Arial" w:hAnsi="Arial" w:cs="Arial"/>
                <w:lang w:val="en-GB"/>
              </w:rPr>
            </w:pPr>
            <w:r>
              <w:rPr>
                <w:rFonts w:ascii="Arial" w:hAnsi="Arial" w:cs="Arial"/>
                <w:lang w:val="en-GB"/>
              </w:rPr>
              <w:t xml:space="preserve">a. Ensure all staff </w:t>
            </w:r>
            <w:r w:rsidRPr="00397EB8">
              <w:rPr>
                <w:rFonts w:ascii="Arial" w:hAnsi="Arial" w:cs="Arial"/>
                <w:lang w:val="en-GB"/>
              </w:rPr>
              <w:t xml:space="preserve">(including support staff) have read and understood the pedagogical principles section of Successful Futures. </w:t>
            </w:r>
          </w:p>
          <w:p w14:paraId="6B82207D" w14:textId="2BA5E1B3"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b. Ensure all staff </w:t>
            </w:r>
            <w:proofErr w:type="gramStart"/>
            <w:r w:rsidRPr="00397EB8">
              <w:rPr>
                <w:rFonts w:ascii="Arial" w:hAnsi="Arial" w:cs="Arial"/>
                <w:lang w:val="en-GB"/>
              </w:rPr>
              <w:t>have</w:t>
            </w:r>
            <w:proofErr w:type="gramEnd"/>
            <w:r w:rsidRPr="00397EB8">
              <w:rPr>
                <w:rFonts w:ascii="Arial" w:hAnsi="Arial" w:cs="Arial"/>
                <w:lang w:val="en-GB"/>
              </w:rPr>
              <w:t xml:space="preserve"> access to relevant academic reading on pedagogical principles and (in particular teaching staff) are encouraged to read them.</w:t>
            </w:r>
          </w:p>
          <w:p w14:paraId="02CE8F1A" w14:textId="3A37F291" w:rsidR="00E238E9" w:rsidRPr="00397EB8" w:rsidRDefault="00E238E9" w:rsidP="00397EB8">
            <w:pPr>
              <w:spacing w:line="360" w:lineRule="auto"/>
              <w:ind w:left="-142" w:firstLine="142"/>
              <w:rPr>
                <w:rFonts w:ascii="Arial" w:hAnsi="Arial" w:cs="Arial"/>
                <w:lang w:val="en-GB"/>
              </w:rPr>
            </w:pPr>
            <w:r w:rsidRPr="00397EB8">
              <w:rPr>
                <w:rFonts w:ascii="Arial" w:hAnsi="Arial" w:cs="Arial"/>
                <w:lang w:val="en-GB"/>
              </w:rPr>
              <w:t>c. Hold staff meetings to review current practice and analyse what works best.</w:t>
            </w:r>
          </w:p>
          <w:p w14:paraId="4A8BB9CA"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d. Synthesise findings to determine what we are doing well, when it works and what we are not doing well.</w:t>
            </w:r>
          </w:p>
          <w:p w14:paraId="6D6355CB" w14:textId="77777777" w:rsidR="00E238E9" w:rsidRPr="00397EB8" w:rsidRDefault="00E238E9" w:rsidP="00FC2F11">
            <w:pPr>
              <w:spacing w:line="360" w:lineRule="auto"/>
              <w:rPr>
                <w:rFonts w:ascii="Arial" w:hAnsi="Arial" w:cs="Arial"/>
                <w:lang w:val="en-GB"/>
              </w:rPr>
            </w:pPr>
          </w:p>
        </w:tc>
        <w:tc>
          <w:tcPr>
            <w:tcW w:w="3969" w:type="dxa"/>
          </w:tcPr>
          <w:p w14:paraId="16DF3DAA"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 xml:space="preserve">a. Staff </w:t>
            </w:r>
            <w:proofErr w:type="gramStart"/>
            <w:r w:rsidRPr="00397EB8">
              <w:rPr>
                <w:rFonts w:ascii="Arial" w:hAnsi="Arial" w:cs="Arial"/>
                <w:lang w:val="en-GB"/>
              </w:rPr>
              <w:t>understand</w:t>
            </w:r>
            <w:proofErr w:type="gramEnd"/>
            <w:r w:rsidRPr="00397EB8">
              <w:rPr>
                <w:rFonts w:ascii="Arial" w:hAnsi="Arial" w:cs="Arial"/>
                <w:lang w:val="en-GB"/>
              </w:rPr>
              <w:t xml:space="preserve"> recommended good practice and can evaluate their own practice, within their classroom.</w:t>
            </w:r>
          </w:p>
          <w:p w14:paraId="4E6EA975" w14:textId="77777777" w:rsidR="00FC2F11" w:rsidRPr="00397EB8" w:rsidRDefault="00FC2F11" w:rsidP="00FC2F11">
            <w:pPr>
              <w:spacing w:line="360" w:lineRule="auto"/>
              <w:rPr>
                <w:rFonts w:ascii="Arial" w:hAnsi="Arial" w:cs="Arial"/>
                <w:lang w:val="en-GB"/>
              </w:rPr>
            </w:pPr>
          </w:p>
          <w:p w14:paraId="5A6714DF"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b. Staff can develop a deeper and more authentic understanding of effective pedagogy.</w:t>
            </w:r>
          </w:p>
          <w:p w14:paraId="16898944" w14:textId="77777777" w:rsidR="00E238E9" w:rsidRPr="00397EB8" w:rsidRDefault="00E238E9" w:rsidP="00FC2F11">
            <w:pPr>
              <w:spacing w:line="360" w:lineRule="auto"/>
              <w:rPr>
                <w:rFonts w:ascii="Arial" w:hAnsi="Arial" w:cs="Arial"/>
                <w:lang w:val="en-GB"/>
              </w:rPr>
            </w:pPr>
          </w:p>
          <w:p w14:paraId="4E8B96C8" w14:textId="1650F0F0"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c. Staff can share evaluations of own practice, learn from peers and discuss various pedagogical strategies. </w:t>
            </w:r>
          </w:p>
          <w:p w14:paraId="5C24670C"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d. Staff will have a good understanding of effective pedagogy, based on research and experience. Leaders will have an </w:t>
            </w:r>
            <w:r w:rsidRPr="00397EB8">
              <w:rPr>
                <w:rFonts w:ascii="Arial" w:hAnsi="Arial" w:cs="Arial"/>
                <w:lang w:val="en-GB"/>
              </w:rPr>
              <w:lastRenderedPageBreak/>
              <w:t>overview of effective pedagogy in the school.</w:t>
            </w:r>
          </w:p>
        </w:tc>
        <w:tc>
          <w:tcPr>
            <w:tcW w:w="2126" w:type="dxa"/>
          </w:tcPr>
          <w:p w14:paraId="7B9222E1" w14:textId="1F65B22D" w:rsidR="00E238E9" w:rsidRPr="00397EB8" w:rsidRDefault="005B5BD7" w:rsidP="00FC2F11">
            <w:pPr>
              <w:spacing w:line="360" w:lineRule="auto"/>
              <w:rPr>
                <w:rFonts w:ascii="Arial" w:hAnsi="Arial" w:cs="Arial"/>
                <w:lang w:val="en-GB"/>
              </w:rPr>
            </w:pPr>
            <w:r w:rsidRPr="00397EB8">
              <w:rPr>
                <w:rFonts w:ascii="Arial" w:hAnsi="Arial" w:cs="Arial"/>
                <w:lang w:val="en-GB"/>
              </w:rPr>
              <w:lastRenderedPageBreak/>
              <w:t xml:space="preserve">a. b., c. &amp; d., </w:t>
            </w:r>
          </w:p>
          <w:p w14:paraId="305104AE"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Head teacher</w:t>
            </w:r>
          </w:p>
          <w:p w14:paraId="2F2D5344"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Pedagogy leader</w:t>
            </w:r>
          </w:p>
          <w:p w14:paraId="78E01930"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Teaching staff</w:t>
            </w:r>
          </w:p>
          <w:p w14:paraId="48333D33"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Support staff</w:t>
            </w:r>
          </w:p>
        </w:tc>
        <w:tc>
          <w:tcPr>
            <w:tcW w:w="2138" w:type="dxa"/>
          </w:tcPr>
          <w:p w14:paraId="70BFA39E" w14:textId="17A7E7C0"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a. </w:t>
            </w:r>
            <w:r w:rsidR="00352447" w:rsidRPr="00397EB8">
              <w:rPr>
                <w:rFonts w:ascii="Arial" w:hAnsi="Arial" w:cs="Arial"/>
                <w:lang w:val="en-GB"/>
              </w:rPr>
              <w:t>Mid-September</w:t>
            </w:r>
          </w:p>
          <w:p w14:paraId="02F4D94A" w14:textId="77777777" w:rsidR="00E238E9" w:rsidRPr="00397EB8" w:rsidRDefault="00E238E9" w:rsidP="00FC2F11">
            <w:pPr>
              <w:spacing w:line="360" w:lineRule="auto"/>
              <w:rPr>
                <w:rFonts w:ascii="Arial" w:hAnsi="Arial" w:cs="Arial"/>
                <w:lang w:val="en-GB"/>
              </w:rPr>
            </w:pPr>
          </w:p>
          <w:p w14:paraId="0640AD26" w14:textId="77777777" w:rsidR="00E238E9" w:rsidRPr="00397EB8" w:rsidRDefault="00E238E9" w:rsidP="00FC2F11">
            <w:pPr>
              <w:spacing w:line="360" w:lineRule="auto"/>
              <w:rPr>
                <w:rFonts w:ascii="Arial" w:hAnsi="Arial" w:cs="Arial"/>
                <w:lang w:val="en-GB"/>
              </w:rPr>
            </w:pPr>
          </w:p>
          <w:p w14:paraId="7A3F464C" w14:textId="77777777" w:rsidR="00E238E9" w:rsidRPr="00397EB8" w:rsidRDefault="00E238E9" w:rsidP="00FC2F11">
            <w:pPr>
              <w:spacing w:line="360" w:lineRule="auto"/>
              <w:rPr>
                <w:rFonts w:ascii="Arial" w:hAnsi="Arial" w:cs="Arial"/>
                <w:lang w:val="en-GB"/>
              </w:rPr>
            </w:pPr>
          </w:p>
          <w:p w14:paraId="1E50A183" w14:textId="77777777" w:rsidR="00397EB8" w:rsidRPr="00397EB8" w:rsidRDefault="00397EB8" w:rsidP="00FC2F11">
            <w:pPr>
              <w:spacing w:line="360" w:lineRule="auto"/>
              <w:rPr>
                <w:rFonts w:ascii="Arial" w:hAnsi="Arial" w:cs="Arial"/>
                <w:lang w:val="en-GB"/>
              </w:rPr>
            </w:pPr>
          </w:p>
          <w:p w14:paraId="68FC13B0"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b. Late September</w:t>
            </w:r>
          </w:p>
          <w:p w14:paraId="298C3442" w14:textId="77777777" w:rsidR="00E238E9" w:rsidRPr="00397EB8" w:rsidRDefault="00E238E9" w:rsidP="00FC2F11">
            <w:pPr>
              <w:spacing w:line="360" w:lineRule="auto"/>
              <w:rPr>
                <w:rFonts w:ascii="Arial" w:hAnsi="Arial" w:cs="Arial"/>
                <w:lang w:val="en-GB"/>
              </w:rPr>
            </w:pPr>
          </w:p>
          <w:p w14:paraId="02BDA258" w14:textId="77777777" w:rsidR="00E238E9" w:rsidRPr="00397EB8" w:rsidRDefault="00E238E9" w:rsidP="00FC2F11">
            <w:pPr>
              <w:spacing w:line="360" w:lineRule="auto"/>
              <w:rPr>
                <w:rFonts w:ascii="Arial" w:hAnsi="Arial" w:cs="Arial"/>
                <w:lang w:val="en-GB"/>
              </w:rPr>
            </w:pPr>
          </w:p>
          <w:p w14:paraId="4009BFB1" w14:textId="77777777" w:rsidR="00E238E9" w:rsidRPr="00397EB8" w:rsidRDefault="00E238E9" w:rsidP="00FC2F11">
            <w:pPr>
              <w:spacing w:line="360" w:lineRule="auto"/>
              <w:rPr>
                <w:rFonts w:ascii="Arial" w:hAnsi="Arial" w:cs="Arial"/>
                <w:lang w:val="en-GB"/>
              </w:rPr>
            </w:pPr>
          </w:p>
          <w:p w14:paraId="15B8DD36"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c. September – October</w:t>
            </w:r>
          </w:p>
          <w:p w14:paraId="700B1045" w14:textId="77777777" w:rsidR="00E238E9" w:rsidRPr="00397EB8" w:rsidRDefault="00E238E9" w:rsidP="00FC2F11">
            <w:pPr>
              <w:spacing w:line="360" w:lineRule="auto"/>
              <w:rPr>
                <w:rFonts w:ascii="Arial" w:hAnsi="Arial" w:cs="Arial"/>
                <w:lang w:val="en-GB"/>
              </w:rPr>
            </w:pPr>
          </w:p>
          <w:p w14:paraId="737C14FC" w14:textId="77777777" w:rsidR="00E238E9" w:rsidRPr="00397EB8" w:rsidRDefault="00E238E9" w:rsidP="00FC2F11">
            <w:pPr>
              <w:spacing w:line="360" w:lineRule="auto"/>
              <w:rPr>
                <w:rFonts w:ascii="Arial" w:hAnsi="Arial" w:cs="Arial"/>
                <w:lang w:val="en-GB"/>
              </w:rPr>
            </w:pPr>
          </w:p>
          <w:p w14:paraId="35AE45AD"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d. Early November</w:t>
            </w:r>
          </w:p>
          <w:p w14:paraId="79B3C04E" w14:textId="77777777" w:rsidR="00E238E9" w:rsidRPr="00397EB8" w:rsidRDefault="00E238E9" w:rsidP="00FC2F11">
            <w:pPr>
              <w:spacing w:line="360" w:lineRule="auto"/>
              <w:rPr>
                <w:rFonts w:ascii="Arial" w:hAnsi="Arial" w:cs="Arial"/>
                <w:lang w:val="en-GB"/>
              </w:rPr>
            </w:pPr>
          </w:p>
          <w:p w14:paraId="7FE574F5" w14:textId="77777777" w:rsidR="00E238E9" w:rsidRPr="00397EB8" w:rsidRDefault="00E238E9" w:rsidP="00FC2F11">
            <w:pPr>
              <w:spacing w:line="360" w:lineRule="auto"/>
              <w:rPr>
                <w:rFonts w:ascii="Arial" w:hAnsi="Arial" w:cs="Arial"/>
                <w:lang w:val="en-GB"/>
              </w:rPr>
            </w:pPr>
          </w:p>
          <w:p w14:paraId="20C4C854" w14:textId="77777777" w:rsidR="00E238E9" w:rsidRPr="00397EB8" w:rsidRDefault="00E238E9" w:rsidP="00FC2F11">
            <w:pPr>
              <w:spacing w:line="360" w:lineRule="auto"/>
              <w:rPr>
                <w:rFonts w:ascii="Arial" w:hAnsi="Arial" w:cs="Arial"/>
                <w:lang w:val="en-GB"/>
              </w:rPr>
            </w:pPr>
          </w:p>
        </w:tc>
      </w:tr>
      <w:tr w:rsidR="00E238E9" w:rsidRPr="00397EB8" w14:paraId="331B004B" w14:textId="77777777" w:rsidTr="00FC2F11">
        <w:trPr>
          <w:trHeight w:val="1269"/>
        </w:trPr>
        <w:tc>
          <w:tcPr>
            <w:tcW w:w="14153" w:type="dxa"/>
            <w:gridSpan w:val="5"/>
          </w:tcPr>
          <w:p w14:paraId="2C95D0F9" w14:textId="77777777" w:rsidR="00397EB8" w:rsidRPr="00397EB8" w:rsidRDefault="00397EB8" w:rsidP="00FC2F11">
            <w:pPr>
              <w:spacing w:line="360" w:lineRule="auto"/>
              <w:rPr>
                <w:rFonts w:ascii="Arial" w:hAnsi="Arial" w:cs="Arial"/>
                <w:u w:val="single"/>
                <w:lang w:val="en-GB"/>
              </w:rPr>
            </w:pPr>
          </w:p>
          <w:p w14:paraId="6E786DE8" w14:textId="77777777" w:rsidR="00E238E9" w:rsidRPr="00397EB8" w:rsidRDefault="00E238E9" w:rsidP="00FC2F11">
            <w:pPr>
              <w:spacing w:line="360" w:lineRule="auto"/>
              <w:rPr>
                <w:rFonts w:ascii="Arial" w:hAnsi="Arial" w:cs="Arial"/>
                <w:u w:val="single"/>
                <w:lang w:val="en-GB"/>
              </w:rPr>
            </w:pPr>
            <w:r w:rsidRPr="00397EB8">
              <w:rPr>
                <w:rFonts w:ascii="Arial" w:hAnsi="Arial" w:cs="Arial"/>
                <w:u w:val="single"/>
                <w:lang w:val="en-GB"/>
              </w:rPr>
              <w:t>Potential issues and solutions</w:t>
            </w:r>
          </w:p>
          <w:p w14:paraId="1D1D626E" w14:textId="4AE3EBA8" w:rsidR="00E238E9" w:rsidRPr="00397EB8" w:rsidRDefault="00B10797" w:rsidP="00397EB8">
            <w:pPr>
              <w:pStyle w:val="ListParagraph"/>
              <w:numPr>
                <w:ilvl w:val="0"/>
                <w:numId w:val="4"/>
              </w:numPr>
              <w:spacing w:line="360" w:lineRule="auto"/>
              <w:rPr>
                <w:rFonts w:ascii="Arial" w:hAnsi="Arial" w:cs="Arial"/>
                <w:lang w:val="en-GB"/>
              </w:rPr>
            </w:pPr>
            <w:r w:rsidRPr="00397EB8">
              <w:rPr>
                <w:rFonts w:ascii="Arial" w:hAnsi="Arial" w:cs="Arial"/>
                <w:lang w:val="en-GB"/>
              </w:rPr>
              <w:t>Despite it becoming a part of the professional standards, n</w:t>
            </w:r>
            <w:r w:rsidR="00E238E9" w:rsidRPr="00397EB8">
              <w:rPr>
                <w:rFonts w:ascii="Arial" w:hAnsi="Arial" w:cs="Arial"/>
                <w:lang w:val="en-GB"/>
              </w:rPr>
              <w:t>ot all</w:t>
            </w:r>
            <w:r w:rsidRPr="00397EB8">
              <w:rPr>
                <w:rFonts w:ascii="Arial" w:hAnsi="Arial" w:cs="Arial"/>
                <w:lang w:val="en-GB"/>
              </w:rPr>
              <w:t xml:space="preserve"> staff will engage in further academic reading. It will be up to leaders to incentivise staff carrying out further reading, maybe providing time to read.</w:t>
            </w:r>
          </w:p>
          <w:p w14:paraId="55CDE319" w14:textId="191030D1" w:rsidR="00B10797" w:rsidRPr="00397EB8" w:rsidRDefault="00B10797" w:rsidP="00397EB8">
            <w:pPr>
              <w:pStyle w:val="ListParagraph"/>
              <w:numPr>
                <w:ilvl w:val="0"/>
                <w:numId w:val="4"/>
              </w:numPr>
              <w:spacing w:line="360" w:lineRule="auto"/>
              <w:rPr>
                <w:rFonts w:ascii="Arial" w:hAnsi="Arial" w:cs="Arial"/>
                <w:lang w:val="en-GB"/>
              </w:rPr>
            </w:pPr>
            <w:r w:rsidRPr="00397EB8">
              <w:rPr>
                <w:rFonts w:ascii="Arial" w:hAnsi="Arial" w:cs="Arial"/>
                <w:lang w:val="en-GB"/>
              </w:rPr>
              <w:t>There is also the possibility that not all staff will fully understand the academic reading.  There should be the opportunity for open discussion of reading. In addition, shorter synthesised versions of important documents, books or articles could be made available to staff.</w:t>
            </w:r>
          </w:p>
          <w:p w14:paraId="0B55E743" w14:textId="7070591B" w:rsidR="00E238E9" w:rsidRPr="00397EB8" w:rsidRDefault="00B10797" w:rsidP="00397EB8">
            <w:pPr>
              <w:pStyle w:val="ListParagraph"/>
              <w:numPr>
                <w:ilvl w:val="0"/>
                <w:numId w:val="4"/>
              </w:numPr>
              <w:spacing w:line="360" w:lineRule="auto"/>
              <w:rPr>
                <w:rFonts w:ascii="Arial" w:hAnsi="Arial" w:cs="Arial"/>
                <w:lang w:val="en-GB"/>
              </w:rPr>
            </w:pPr>
            <w:r w:rsidRPr="00397EB8">
              <w:rPr>
                <w:rFonts w:ascii="Arial" w:hAnsi="Arial" w:cs="Arial"/>
                <w:lang w:val="en-GB"/>
              </w:rPr>
              <w:t>As previously mentioned, there is a l</w:t>
            </w:r>
            <w:r w:rsidR="00E238E9" w:rsidRPr="00397EB8">
              <w:rPr>
                <w:rFonts w:ascii="Arial" w:hAnsi="Arial" w:cs="Arial"/>
                <w:lang w:val="en-GB"/>
              </w:rPr>
              <w:t>ack of time</w:t>
            </w:r>
            <w:r w:rsidRPr="00397EB8">
              <w:rPr>
                <w:rFonts w:ascii="Arial" w:hAnsi="Arial" w:cs="Arial"/>
                <w:lang w:val="en-GB"/>
              </w:rPr>
              <w:t xml:space="preserve"> in the school day</w:t>
            </w:r>
            <w:r w:rsidR="00E238E9" w:rsidRPr="00397EB8">
              <w:rPr>
                <w:rFonts w:ascii="Arial" w:hAnsi="Arial" w:cs="Arial"/>
                <w:lang w:val="en-GB"/>
              </w:rPr>
              <w:t xml:space="preserve"> to</w:t>
            </w:r>
            <w:r w:rsidRPr="00397EB8">
              <w:rPr>
                <w:rFonts w:ascii="Arial" w:hAnsi="Arial" w:cs="Arial"/>
                <w:lang w:val="en-GB"/>
              </w:rPr>
              <w:t xml:space="preserve"> engage with </w:t>
            </w:r>
            <w:r w:rsidR="00E238E9" w:rsidRPr="00397EB8">
              <w:rPr>
                <w:rFonts w:ascii="Arial" w:hAnsi="Arial" w:cs="Arial"/>
                <w:lang w:val="en-GB"/>
              </w:rPr>
              <w:t>read</w:t>
            </w:r>
            <w:r w:rsidRPr="00397EB8">
              <w:rPr>
                <w:rFonts w:ascii="Arial" w:hAnsi="Arial" w:cs="Arial"/>
                <w:lang w:val="en-GB"/>
              </w:rPr>
              <w:t>ing</w:t>
            </w:r>
            <w:r w:rsidR="00E238E9" w:rsidRPr="00397EB8">
              <w:rPr>
                <w:rFonts w:ascii="Arial" w:hAnsi="Arial" w:cs="Arial"/>
                <w:lang w:val="en-GB"/>
              </w:rPr>
              <w:t xml:space="preserve"> and evalu</w:t>
            </w:r>
            <w:r w:rsidRPr="00397EB8">
              <w:rPr>
                <w:rFonts w:ascii="Arial" w:hAnsi="Arial" w:cs="Arial"/>
                <w:lang w:val="en-GB"/>
              </w:rPr>
              <w:t xml:space="preserve">ating. Some schools have begun </w:t>
            </w:r>
            <w:r w:rsidR="0015228D" w:rsidRPr="00397EB8">
              <w:rPr>
                <w:rFonts w:ascii="Arial" w:hAnsi="Arial" w:cs="Arial"/>
                <w:lang w:val="en-GB"/>
              </w:rPr>
              <w:t>within school CPD sessions, to allow staff to research, evaluate and reflect on their practice.</w:t>
            </w:r>
          </w:p>
          <w:p w14:paraId="7995ABE2" w14:textId="4167F15B" w:rsidR="00E238E9" w:rsidRPr="00397EB8" w:rsidRDefault="0015228D" w:rsidP="00397EB8">
            <w:pPr>
              <w:pStyle w:val="ListParagraph"/>
              <w:numPr>
                <w:ilvl w:val="0"/>
                <w:numId w:val="4"/>
              </w:numPr>
              <w:spacing w:line="360" w:lineRule="auto"/>
              <w:rPr>
                <w:rFonts w:ascii="Arial" w:hAnsi="Arial" w:cs="Arial"/>
                <w:lang w:val="en-GB"/>
              </w:rPr>
            </w:pPr>
            <w:r w:rsidRPr="00397EB8">
              <w:rPr>
                <w:rFonts w:ascii="Arial" w:hAnsi="Arial" w:cs="Arial"/>
                <w:lang w:val="en-GB"/>
              </w:rPr>
              <w:t xml:space="preserve">There are extremely high standards and expectations and not all staff will engage in honest reflection on their teaching practice. We will need to create safe discussion spaces and promote the importance of CPD for all staff. </w:t>
            </w:r>
          </w:p>
          <w:p w14:paraId="64D3CE14" w14:textId="77777777" w:rsidR="00E238E9" w:rsidRPr="00397EB8" w:rsidRDefault="0015228D" w:rsidP="00397EB8">
            <w:pPr>
              <w:pStyle w:val="ListParagraph"/>
              <w:numPr>
                <w:ilvl w:val="0"/>
                <w:numId w:val="4"/>
              </w:numPr>
              <w:spacing w:line="360" w:lineRule="auto"/>
              <w:rPr>
                <w:rFonts w:ascii="Arial" w:hAnsi="Arial" w:cs="Arial"/>
                <w:lang w:val="en-GB"/>
              </w:rPr>
            </w:pPr>
            <w:r w:rsidRPr="00397EB8">
              <w:rPr>
                <w:rFonts w:ascii="Arial" w:hAnsi="Arial" w:cs="Arial"/>
                <w:lang w:val="en-GB"/>
              </w:rPr>
              <w:t>A teacher’s a</w:t>
            </w:r>
            <w:r w:rsidR="00E238E9" w:rsidRPr="00397EB8">
              <w:rPr>
                <w:rFonts w:ascii="Arial" w:hAnsi="Arial" w:cs="Arial"/>
                <w:lang w:val="en-GB"/>
              </w:rPr>
              <w:t xml:space="preserve">nalysis of </w:t>
            </w:r>
            <w:r w:rsidRPr="00397EB8">
              <w:rPr>
                <w:rFonts w:ascii="Arial" w:hAnsi="Arial" w:cs="Arial"/>
                <w:lang w:val="en-GB"/>
              </w:rPr>
              <w:t xml:space="preserve">their </w:t>
            </w:r>
            <w:r w:rsidR="00E238E9" w:rsidRPr="00397EB8">
              <w:rPr>
                <w:rFonts w:ascii="Arial" w:hAnsi="Arial" w:cs="Arial"/>
                <w:lang w:val="en-GB"/>
              </w:rPr>
              <w:t>own practice</w:t>
            </w:r>
            <w:r w:rsidRPr="00397EB8">
              <w:rPr>
                <w:rFonts w:ascii="Arial" w:hAnsi="Arial" w:cs="Arial"/>
                <w:lang w:val="en-GB"/>
              </w:rPr>
              <w:t xml:space="preserve"> is only as good as their </w:t>
            </w:r>
            <w:r w:rsidR="00E238E9" w:rsidRPr="00397EB8">
              <w:rPr>
                <w:rFonts w:ascii="Arial" w:hAnsi="Arial" w:cs="Arial"/>
                <w:lang w:val="en-GB"/>
              </w:rPr>
              <w:t xml:space="preserve">understanding and application of </w:t>
            </w:r>
            <w:proofErr w:type="gramStart"/>
            <w:r w:rsidR="00E238E9" w:rsidRPr="00397EB8">
              <w:rPr>
                <w:rFonts w:ascii="Arial" w:hAnsi="Arial" w:cs="Arial"/>
                <w:lang w:val="en-GB"/>
              </w:rPr>
              <w:t>a pedagogy</w:t>
            </w:r>
            <w:proofErr w:type="gramEnd"/>
            <w:r w:rsidR="00E238E9" w:rsidRPr="00397EB8">
              <w:rPr>
                <w:rFonts w:ascii="Arial" w:hAnsi="Arial" w:cs="Arial"/>
                <w:lang w:val="en-GB"/>
              </w:rPr>
              <w:t>.</w:t>
            </w:r>
            <w:r w:rsidRPr="00397EB8">
              <w:rPr>
                <w:rFonts w:ascii="Arial" w:hAnsi="Arial" w:cs="Arial"/>
                <w:lang w:val="en-GB"/>
              </w:rPr>
              <w:t xml:space="preserve"> Therefore open discussions with other staff and informal lesson observations can promote discussion of effectiv</w:t>
            </w:r>
            <w:r w:rsidR="00FC2F11" w:rsidRPr="00397EB8">
              <w:rPr>
                <w:rFonts w:ascii="Arial" w:hAnsi="Arial" w:cs="Arial"/>
                <w:lang w:val="en-GB"/>
              </w:rPr>
              <w:t>e and not so effective practice.</w:t>
            </w:r>
          </w:p>
          <w:p w14:paraId="67798D1E" w14:textId="77777777" w:rsidR="00397EB8" w:rsidRPr="00397EB8" w:rsidRDefault="00397EB8" w:rsidP="00FC2F11">
            <w:pPr>
              <w:spacing w:line="360" w:lineRule="auto"/>
              <w:rPr>
                <w:rFonts w:ascii="Arial" w:hAnsi="Arial" w:cs="Arial"/>
                <w:lang w:val="en-GB"/>
              </w:rPr>
            </w:pPr>
          </w:p>
          <w:p w14:paraId="197B87F2" w14:textId="567C6E1A" w:rsidR="00397EB8" w:rsidRPr="00397EB8" w:rsidRDefault="00397EB8" w:rsidP="00FC2F11">
            <w:pPr>
              <w:spacing w:line="360" w:lineRule="auto"/>
              <w:rPr>
                <w:rFonts w:ascii="Arial" w:hAnsi="Arial" w:cs="Arial"/>
                <w:lang w:val="en-GB"/>
              </w:rPr>
            </w:pPr>
          </w:p>
        </w:tc>
      </w:tr>
      <w:tr w:rsidR="00E238E9" w:rsidRPr="00397EB8" w14:paraId="00A5EE60" w14:textId="77777777" w:rsidTr="00397EB8">
        <w:tc>
          <w:tcPr>
            <w:tcW w:w="2093" w:type="dxa"/>
          </w:tcPr>
          <w:p w14:paraId="2DE70B9F"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2. To create a pedagogical toolkit for use within our school, with a view to sharing with other schools</w:t>
            </w:r>
          </w:p>
        </w:tc>
        <w:tc>
          <w:tcPr>
            <w:tcW w:w="3827" w:type="dxa"/>
          </w:tcPr>
          <w:p w14:paraId="13B5AC74"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a. Use findings from school review and analysis, alongside pertinent research to create a draft ‘toolkit’ for teachers.</w:t>
            </w:r>
          </w:p>
          <w:p w14:paraId="5C3FF001" w14:textId="77777777" w:rsidR="00E238E9" w:rsidRPr="00397EB8" w:rsidRDefault="00E238E9" w:rsidP="00FC2F11">
            <w:pPr>
              <w:spacing w:line="360" w:lineRule="auto"/>
              <w:rPr>
                <w:rFonts w:ascii="Arial" w:hAnsi="Arial" w:cs="Arial"/>
                <w:lang w:val="en-GB"/>
              </w:rPr>
            </w:pPr>
          </w:p>
          <w:p w14:paraId="1BE74A34"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b. Share and discuss the ‘toolkit’ with staff, make necessary amendments.</w:t>
            </w:r>
          </w:p>
          <w:p w14:paraId="754530BD" w14:textId="7A6BBF43" w:rsidR="00397EB8" w:rsidRPr="00397EB8" w:rsidRDefault="00E238E9" w:rsidP="00FC2F11">
            <w:pPr>
              <w:spacing w:line="360" w:lineRule="auto"/>
              <w:rPr>
                <w:rFonts w:ascii="Arial" w:hAnsi="Arial" w:cs="Arial"/>
                <w:lang w:val="en-GB"/>
              </w:rPr>
            </w:pPr>
            <w:r w:rsidRPr="00397EB8">
              <w:rPr>
                <w:rFonts w:ascii="Arial" w:hAnsi="Arial" w:cs="Arial"/>
                <w:lang w:val="en-GB"/>
              </w:rPr>
              <w:t>c. All staff to trial the pedagogies in the ‘toolkit’, monitoring and evaluating impact on pupil progress and wellbeing, feeding back during staff meetings.</w:t>
            </w:r>
          </w:p>
          <w:p w14:paraId="68FB8231"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d. Finalise the ‘toolkit’ and make it available to all staff, children, parents and other schools.</w:t>
            </w:r>
          </w:p>
          <w:p w14:paraId="13BE75AF" w14:textId="77777777" w:rsidR="00E238E9" w:rsidRPr="00397EB8" w:rsidRDefault="00E238E9" w:rsidP="00FC2F11">
            <w:pPr>
              <w:spacing w:line="360" w:lineRule="auto"/>
              <w:rPr>
                <w:rFonts w:ascii="Arial" w:hAnsi="Arial" w:cs="Arial"/>
                <w:lang w:val="en-GB"/>
              </w:rPr>
            </w:pPr>
          </w:p>
          <w:p w14:paraId="0CB572EC" w14:textId="77777777" w:rsidR="00E238E9" w:rsidRPr="00397EB8" w:rsidRDefault="00E238E9" w:rsidP="00FC2F11">
            <w:pPr>
              <w:spacing w:line="360" w:lineRule="auto"/>
              <w:rPr>
                <w:rFonts w:ascii="Arial" w:hAnsi="Arial" w:cs="Arial"/>
                <w:lang w:val="en-GB"/>
              </w:rPr>
            </w:pPr>
          </w:p>
          <w:p w14:paraId="0B2415EB" w14:textId="77777777" w:rsidR="00397EB8" w:rsidRDefault="00397EB8" w:rsidP="00FC2F11">
            <w:pPr>
              <w:spacing w:line="360" w:lineRule="auto"/>
              <w:rPr>
                <w:rFonts w:ascii="Arial" w:hAnsi="Arial" w:cs="Arial"/>
                <w:lang w:val="en-GB"/>
              </w:rPr>
            </w:pPr>
          </w:p>
          <w:p w14:paraId="7AC9E708"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e. Ensure ‘toolkit’ is reviewed and monitored and that any new members of staff are given the opportunity to discuss and fully understand the ‘toolkit’.</w:t>
            </w:r>
          </w:p>
        </w:tc>
        <w:tc>
          <w:tcPr>
            <w:tcW w:w="3969" w:type="dxa"/>
          </w:tcPr>
          <w:p w14:paraId="2EB1114C"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a. The draft ‘toolkit’ will be the start to developing more effective pedagogy in the school and supporting teachers’ development of their own pedagogy.</w:t>
            </w:r>
          </w:p>
          <w:p w14:paraId="0C431F7A" w14:textId="7E98B0C9"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b. Staff </w:t>
            </w:r>
            <w:proofErr w:type="gramStart"/>
            <w:r w:rsidRPr="00397EB8">
              <w:rPr>
                <w:rFonts w:ascii="Arial" w:hAnsi="Arial" w:cs="Arial"/>
                <w:lang w:val="en-GB"/>
              </w:rPr>
              <w:t>are</w:t>
            </w:r>
            <w:proofErr w:type="gramEnd"/>
            <w:r w:rsidRPr="00397EB8">
              <w:rPr>
                <w:rFonts w:ascii="Arial" w:hAnsi="Arial" w:cs="Arial"/>
                <w:lang w:val="en-GB"/>
              </w:rPr>
              <w:t xml:space="preserve"> aware of the direction of the toolkit and can voice their ideas, opinions and concerns.</w:t>
            </w:r>
          </w:p>
          <w:p w14:paraId="061B4B76"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c. The final ‘toolkit’ will be based on action research and we can be confident that it works in our setting.</w:t>
            </w:r>
          </w:p>
          <w:p w14:paraId="61455E91" w14:textId="77777777" w:rsidR="00E238E9" w:rsidRPr="00397EB8" w:rsidRDefault="00E238E9" w:rsidP="00FC2F11">
            <w:pPr>
              <w:spacing w:line="360" w:lineRule="auto"/>
              <w:rPr>
                <w:rFonts w:ascii="Arial" w:hAnsi="Arial" w:cs="Arial"/>
                <w:lang w:val="en-GB"/>
              </w:rPr>
            </w:pPr>
          </w:p>
          <w:p w14:paraId="5284D49B" w14:textId="606B07EF"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d. Staff will have access to a toolkit of excellent pedagogy; Children and parents will have more understanding of some of the implication for a new curriculum and how pupils are taught. </w:t>
            </w:r>
          </w:p>
          <w:p w14:paraId="4CDD130D"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 xml:space="preserve">e. The ‘toolkit’ becomes a useful, purposeful, working document for all staff. </w:t>
            </w:r>
          </w:p>
        </w:tc>
        <w:tc>
          <w:tcPr>
            <w:tcW w:w="2126" w:type="dxa"/>
          </w:tcPr>
          <w:p w14:paraId="5830C445"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a. Pedagogy leader</w:t>
            </w:r>
          </w:p>
          <w:p w14:paraId="61E67025" w14:textId="77777777" w:rsidR="00E238E9" w:rsidRPr="00397EB8" w:rsidRDefault="00E238E9" w:rsidP="00FC2F11">
            <w:pPr>
              <w:spacing w:line="360" w:lineRule="auto"/>
              <w:rPr>
                <w:rFonts w:ascii="Arial" w:hAnsi="Arial" w:cs="Arial"/>
                <w:lang w:val="en-GB"/>
              </w:rPr>
            </w:pPr>
          </w:p>
          <w:p w14:paraId="6069168D" w14:textId="77777777" w:rsidR="00E238E9" w:rsidRPr="00397EB8" w:rsidRDefault="00E238E9" w:rsidP="00FC2F11">
            <w:pPr>
              <w:spacing w:line="360" w:lineRule="auto"/>
              <w:rPr>
                <w:rFonts w:ascii="Arial" w:hAnsi="Arial" w:cs="Arial"/>
                <w:lang w:val="en-GB"/>
              </w:rPr>
            </w:pPr>
          </w:p>
          <w:p w14:paraId="3A931AA1" w14:textId="77777777" w:rsidR="00E238E9" w:rsidRPr="00397EB8" w:rsidRDefault="00E238E9" w:rsidP="00FC2F11">
            <w:pPr>
              <w:spacing w:line="360" w:lineRule="auto"/>
              <w:rPr>
                <w:rFonts w:ascii="Arial" w:hAnsi="Arial" w:cs="Arial"/>
                <w:lang w:val="en-GB"/>
              </w:rPr>
            </w:pPr>
          </w:p>
          <w:p w14:paraId="1B5CF3C1"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b. All staff</w:t>
            </w:r>
          </w:p>
          <w:p w14:paraId="57FFFA12" w14:textId="77777777" w:rsidR="00E238E9" w:rsidRPr="00397EB8" w:rsidRDefault="00E238E9" w:rsidP="00FC2F11">
            <w:pPr>
              <w:spacing w:line="360" w:lineRule="auto"/>
              <w:rPr>
                <w:rFonts w:ascii="Arial" w:hAnsi="Arial" w:cs="Arial"/>
                <w:lang w:val="en-GB"/>
              </w:rPr>
            </w:pPr>
          </w:p>
          <w:p w14:paraId="42C30AF3" w14:textId="77777777" w:rsidR="00FC2F11" w:rsidRPr="00397EB8" w:rsidRDefault="00FC2F11" w:rsidP="00FC2F11">
            <w:pPr>
              <w:spacing w:line="360" w:lineRule="auto"/>
              <w:rPr>
                <w:rFonts w:ascii="Arial" w:hAnsi="Arial" w:cs="Arial"/>
                <w:lang w:val="en-GB"/>
              </w:rPr>
            </w:pPr>
          </w:p>
          <w:p w14:paraId="76492944"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c. All staff</w:t>
            </w:r>
          </w:p>
          <w:p w14:paraId="6FC10CE9" w14:textId="77777777" w:rsidR="00E238E9" w:rsidRPr="00397EB8" w:rsidRDefault="00E238E9" w:rsidP="00FC2F11">
            <w:pPr>
              <w:spacing w:line="360" w:lineRule="auto"/>
              <w:rPr>
                <w:rFonts w:ascii="Arial" w:hAnsi="Arial" w:cs="Arial"/>
                <w:lang w:val="en-GB"/>
              </w:rPr>
            </w:pPr>
          </w:p>
          <w:p w14:paraId="5C19468C" w14:textId="77777777" w:rsidR="00E238E9" w:rsidRPr="00397EB8" w:rsidRDefault="00E238E9" w:rsidP="00FC2F11">
            <w:pPr>
              <w:spacing w:line="360" w:lineRule="auto"/>
              <w:rPr>
                <w:rFonts w:ascii="Arial" w:hAnsi="Arial" w:cs="Arial"/>
                <w:lang w:val="en-GB"/>
              </w:rPr>
            </w:pPr>
          </w:p>
          <w:p w14:paraId="50B44518" w14:textId="77777777" w:rsidR="00E238E9" w:rsidRPr="00397EB8" w:rsidRDefault="00E238E9" w:rsidP="00FC2F11">
            <w:pPr>
              <w:spacing w:line="360" w:lineRule="auto"/>
              <w:rPr>
                <w:rFonts w:ascii="Arial" w:hAnsi="Arial" w:cs="Arial"/>
                <w:lang w:val="en-GB"/>
              </w:rPr>
            </w:pPr>
          </w:p>
          <w:p w14:paraId="5B1B6F5D" w14:textId="77777777" w:rsidR="00397EB8" w:rsidRDefault="00397EB8" w:rsidP="00FC2F11">
            <w:pPr>
              <w:spacing w:line="360" w:lineRule="auto"/>
              <w:rPr>
                <w:rFonts w:ascii="Arial" w:hAnsi="Arial" w:cs="Arial"/>
                <w:lang w:val="en-GB"/>
              </w:rPr>
            </w:pPr>
          </w:p>
          <w:p w14:paraId="04E16797"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d. </w:t>
            </w:r>
            <w:proofErr w:type="spellStart"/>
            <w:r w:rsidRPr="00397EB8">
              <w:rPr>
                <w:rFonts w:ascii="Arial" w:hAnsi="Arial" w:cs="Arial"/>
                <w:lang w:val="en-GB"/>
              </w:rPr>
              <w:t>Headteacher</w:t>
            </w:r>
            <w:proofErr w:type="spellEnd"/>
            <w:r w:rsidRPr="00397EB8">
              <w:rPr>
                <w:rFonts w:ascii="Arial" w:hAnsi="Arial" w:cs="Arial"/>
                <w:lang w:val="en-GB"/>
              </w:rPr>
              <w:t xml:space="preserve"> Pedagogy leader</w:t>
            </w:r>
          </w:p>
          <w:p w14:paraId="564FB3A4" w14:textId="77777777" w:rsidR="00E238E9" w:rsidRPr="00397EB8" w:rsidRDefault="00E238E9" w:rsidP="00FC2F11">
            <w:pPr>
              <w:spacing w:line="360" w:lineRule="auto"/>
              <w:rPr>
                <w:rFonts w:ascii="Arial" w:hAnsi="Arial" w:cs="Arial"/>
                <w:lang w:val="en-GB"/>
              </w:rPr>
            </w:pPr>
          </w:p>
          <w:p w14:paraId="4AAB85BA" w14:textId="77777777" w:rsidR="00E238E9" w:rsidRPr="00397EB8" w:rsidRDefault="00E238E9" w:rsidP="00FC2F11">
            <w:pPr>
              <w:spacing w:line="360" w:lineRule="auto"/>
              <w:rPr>
                <w:rFonts w:ascii="Arial" w:hAnsi="Arial" w:cs="Arial"/>
                <w:lang w:val="en-GB"/>
              </w:rPr>
            </w:pPr>
          </w:p>
          <w:p w14:paraId="313600AB" w14:textId="77777777" w:rsidR="00E238E9" w:rsidRPr="00397EB8" w:rsidRDefault="00E238E9" w:rsidP="00FC2F11">
            <w:pPr>
              <w:spacing w:line="360" w:lineRule="auto"/>
              <w:rPr>
                <w:rFonts w:ascii="Arial" w:hAnsi="Arial" w:cs="Arial"/>
                <w:lang w:val="en-GB"/>
              </w:rPr>
            </w:pPr>
          </w:p>
          <w:p w14:paraId="2540DFDA" w14:textId="77777777" w:rsidR="00397EB8" w:rsidRDefault="00397EB8" w:rsidP="00FC2F11">
            <w:pPr>
              <w:spacing w:line="360" w:lineRule="auto"/>
              <w:rPr>
                <w:rFonts w:ascii="Arial" w:hAnsi="Arial" w:cs="Arial"/>
                <w:lang w:val="en-GB"/>
              </w:rPr>
            </w:pPr>
          </w:p>
          <w:p w14:paraId="5827BD5D"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 xml:space="preserve">e. </w:t>
            </w:r>
            <w:proofErr w:type="spellStart"/>
            <w:r w:rsidRPr="00397EB8">
              <w:rPr>
                <w:rFonts w:ascii="Arial" w:hAnsi="Arial" w:cs="Arial"/>
                <w:lang w:val="en-GB"/>
              </w:rPr>
              <w:t>Headteacher</w:t>
            </w:r>
            <w:proofErr w:type="spellEnd"/>
            <w:r w:rsidRPr="00397EB8">
              <w:rPr>
                <w:rFonts w:ascii="Arial" w:hAnsi="Arial" w:cs="Arial"/>
                <w:lang w:val="en-GB"/>
              </w:rPr>
              <w:t xml:space="preserve"> Pedagogy leader </w:t>
            </w:r>
          </w:p>
          <w:p w14:paraId="07988F53" w14:textId="77777777" w:rsidR="00E238E9" w:rsidRPr="00397EB8" w:rsidRDefault="00E238E9" w:rsidP="00FC2F11">
            <w:pPr>
              <w:spacing w:line="360" w:lineRule="auto"/>
              <w:rPr>
                <w:rFonts w:ascii="Arial" w:hAnsi="Arial" w:cs="Arial"/>
                <w:lang w:val="en-GB"/>
              </w:rPr>
            </w:pPr>
          </w:p>
        </w:tc>
        <w:tc>
          <w:tcPr>
            <w:tcW w:w="2138" w:type="dxa"/>
          </w:tcPr>
          <w:p w14:paraId="02BF2445"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a. Mid December</w:t>
            </w:r>
          </w:p>
          <w:p w14:paraId="79DF189F" w14:textId="77777777" w:rsidR="00E238E9" w:rsidRPr="00397EB8" w:rsidRDefault="00E238E9" w:rsidP="00FC2F11">
            <w:pPr>
              <w:spacing w:line="360" w:lineRule="auto"/>
              <w:rPr>
                <w:rFonts w:ascii="Arial" w:hAnsi="Arial" w:cs="Arial"/>
                <w:lang w:val="en-GB"/>
              </w:rPr>
            </w:pPr>
          </w:p>
          <w:p w14:paraId="7EC07662" w14:textId="77777777" w:rsidR="00E238E9" w:rsidRPr="00397EB8" w:rsidRDefault="00E238E9" w:rsidP="00FC2F11">
            <w:pPr>
              <w:spacing w:line="360" w:lineRule="auto"/>
              <w:rPr>
                <w:rFonts w:ascii="Arial" w:hAnsi="Arial" w:cs="Arial"/>
                <w:lang w:val="en-GB"/>
              </w:rPr>
            </w:pPr>
          </w:p>
          <w:p w14:paraId="388A90A7" w14:textId="77777777" w:rsidR="00E238E9" w:rsidRPr="00397EB8" w:rsidRDefault="00E238E9" w:rsidP="00FC2F11">
            <w:pPr>
              <w:spacing w:line="360" w:lineRule="auto"/>
              <w:rPr>
                <w:rFonts w:ascii="Arial" w:hAnsi="Arial" w:cs="Arial"/>
                <w:lang w:val="en-GB"/>
              </w:rPr>
            </w:pPr>
          </w:p>
          <w:p w14:paraId="3D27B6AD" w14:textId="77777777" w:rsidR="00397EB8" w:rsidRDefault="00397EB8" w:rsidP="00FC2F11">
            <w:pPr>
              <w:spacing w:line="360" w:lineRule="auto"/>
              <w:rPr>
                <w:rFonts w:ascii="Arial" w:hAnsi="Arial" w:cs="Arial"/>
                <w:lang w:val="en-GB"/>
              </w:rPr>
            </w:pPr>
          </w:p>
          <w:p w14:paraId="240F4239"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b. Early January</w:t>
            </w:r>
          </w:p>
          <w:p w14:paraId="786C3E19" w14:textId="77777777" w:rsidR="00E238E9" w:rsidRPr="00397EB8" w:rsidRDefault="00E238E9" w:rsidP="00FC2F11">
            <w:pPr>
              <w:spacing w:line="360" w:lineRule="auto"/>
              <w:rPr>
                <w:rFonts w:ascii="Arial" w:hAnsi="Arial" w:cs="Arial"/>
                <w:lang w:val="en-GB"/>
              </w:rPr>
            </w:pPr>
          </w:p>
          <w:p w14:paraId="6B974A87" w14:textId="77777777" w:rsidR="00E238E9" w:rsidRPr="00397EB8" w:rsidRDefault="00E238E9" w:rsidP="00FC2F11">
            <w:pPr>
              <w:spacing w:line="360" w:lineRule="auto"/>
              <w:rPr>
                <w:rFonts w:ascii="Arial" w:hAnsi="Arial" w:cs="Arial"/>
                <w:lang w:val="en-GB"/>
              </w:rPr>
            </w:pPr>
          </w:p>
          <w:p w14:paraId="437BAC7B"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c. January- March</w:t>
            </w:r>
          </w:p>
          <w:p w14:paraId="7A94D5FA" w14:textId="77777777" w:rsidR="00E238E9" w:rsidRPr="00397EB8" w:rsidRDefault="00E238E9" w:rsidP="00FC2F11">
            <w:pPr>
              <w:spacing w:line="360" w:lineRule="auto"/>
              <w:rPr>
                <w:rFonts w:ascii="Arial" w:hAnsi="Arial" w:cs="Arial"/>
                <w:lang w:val="en-GB"/>
              </w:rPr>
            </w:pPr>
          </w:p>
          <w:p w14:paraId="3AE1DC38" w14:textId="77777777" w:rsidR="00E238E9" w:rsidRPr="00397EB8" w:rsidRDefault="00E238E9" w:rsidP="00FC2F11">
            <w:pPr>
              <w:spacing w:line="360" w:lineRule="auto"/>
              <w:rPr>
                <w:rFonts w:ascii="Arial" w:hAnsi="Arial" w:cs="Arial"/>
                <w:lang w:val="en-GB"/>
              </w:rPr>
            </w:pPr>
          </w:p>
          <w:p w14:paraId="05CA28B0" w14:textId="77777777" w:rsidR="00E238E9" w:rsidRPr="00397EB8" w:rsidRDefault="00E238E9" w:rsidP="00FC2F11">
            <w:pPr>
              <w:spacing w:line="360" w:lineRule="auto"/>
              <w:rPr>
                <w:rFonts w:ascii="Arial" w:hAnsi="Arial" w:cs="Arial"/>
                <w:lang w:val="en-GB"/>
              </w:rPr>
            </w:pPr>
          </w:p>
          <w:p w14:paraId="468C3041" w14:textId="77777777" w:rsidR="00397EB8" w:rsidRDefault="00397EB8" w:rsidP="00FC2F11">
            <w:pPr>
              <w:spacing w:line="360" w:lineRule="auto"/>
              <w:rPr>
                <w:rFonts w:ascii="Arial" w:hAnsi="Arial" w:cs="Arial"/>
                <w:lang w:val="en-GB"/>
              </w:rPr>
            </w:pPr>
          </w:p>
          <w:p w14:paraId="1ADB8277"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d. Late March</w:t>
            </w:r>
          </w:p>
          <w:p w14:paraId="7228D4B0" w14:textId="77777777" w:rsidR="00E238E9" w:rsidRPr="00397EB8" w:rsidRDefault="00E238E9" w:rsidP="00FC2F11">
            <w:pPr>
              <w:spacing w:line="360" w:lineRule="auto"/>
              <w:rPr>
                <w:rFonts w:ascii="Arial" w:hAnsi="Arial" w:cs="Arial"/>
                <w:lang w:val="en-GB"/>
              </w:rPr>
            </w:pPr>
          </w:p>
          <w:p w14:paraId="23744C64" w14:textId="77777777" w:rsidR="00E238E9" w:rsidRPr="00397EB8" w:rsidRDefault="00E238E9" w:rsidP="00FC2F11">
            <w:pPr>
              <w:spacing w:line="360" w:lineRule="auto"/>
              <w:rPr>
                <w:rFonts w:ascii="Arial" w:hAnsi="Arial" w:cs="Arial"/>
                <w:lang w:val="en-GB"/>
              </w:rPr>
            </w:pPr>
          </w:p>
          <w:p w14:paraId="3FA353E5" w14:textId="77777777" w:rsidR="00E238E9" w:rsidRPr="00397EB8" w:rsidRDefault="00E238E9" w:rsidP="00FC2F11">
            <w:pPr>
              <w:spacing w:line="360" w:lineRule="auto"/>
              <w:rPr>
                <w:rFonts w:ascii="Arial" w:hAnsi="Arial" w:cs="Arial"/>
                <w:lang w:val="en-GB"/>
              </w:rPr>
            </w:pPr>
          </w:p>
          <w:p w14:paraId="051C579C" w14:textId="77777777" w:rsidR="00FC2F11" w:rsidRPr="00397EB8" w:rsidRDefault="00FC2F11" w:rsidP="00FC2F11">
            <w:pPr>
              <w:spacing w:line="360" w:lineRule="auto"/>
              <w:rPr>
                <w:rFonts w:ascii="Arial" w:hAnsi="Arial" w:cs="Arial"/>
                <w:lang w:val="en-GB"/>
              </w:rPr>
            </w:pPr>
          </w:p>
          <w:p w14:paraId="3F80859F" w14:textId="77777777" w:rsidR="00397EB8" w:rsidRDefault="00397EB8" w:rsidP="00FC2F11">
            <w:pPr>
              <w:spacing w:line="360" w:lineRule="auto"/>
              <w:rPr>
                <w:rFonts w:ascii="Arial" w:hAnsi="Arial" w:cs="Arial"/>
                <w:lang w:val="en-GB"/>
              </w:rPr>
            </w:pPr>
          </w:p>
          <w:p w14:paraId="44C2CFAD" w14:textId="00E70AB4"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 xml:space="preserve">e. </w:t>
            </w:r>
            <w:r w:rsidR="005B5BD7" w:rsidRPr="00397EB8">
              <w:rPr>
                <w:rFonts w:ascii="Arial" w:hAnsi="Arial" w:cs="Arial"/>
                <w:lang w:val="en-GB"/>
              </w:rPr>
              <w:t>On-going</w:t>
            </w:r>
            <w:r w:rsidRPr="00397EB8">
              <w:rPr>
                <w:rFonts w:ascii="Arial" w:hAnsi="Arial" w:cs="Arial"/>
                <w:lang w:val="en-GB"/>
              </w:rPr>
              <w:t xml:space="preserve"> (Half termly reviews)</w:t>
            </w:r>
          </w:p>
        </w:tc>
      </w:tr>
      <w:tr w:rsidR="00E238E9" w:rsidRPr="00397EB8" w14:paraId="72025255" w14:textId="77777777" w:rsidTr="00FC2F11">
        <w:trPr>
          <w:trHeight w:val="3116"/>
        </w:trPr>
        <w:tc>
          <w:tcPr>
            <w:tcW w:w="14153" w:type="dxa"/>
            <w:gridSpan w:val="5"/>
          </w:tcPr>
          <w:p w14:paraId="4092F4A3" w14:textId="77777777" w:rsidR="00397EB8" w:rsidRDefault="00397EB8" w:rsidP="00FC2F11">
            <w:pPr>
              <w:spacing w:line="360" w:lineRule="auto"/>
              <w:rPr>
                <w:rFonts w:ascii="Arial" w:hAnsi="Arial" w:cs="Arial"/>
                <w:u w:val="single"/>
                <w:lang w:val="en-GB"/>
              </w:rPr>
            </w:pPr>
          </w:p>
          <w:p w14:paraId="78B69A22" w14:textId="77777777" w:rsidR="00E238E9" w:rsidRPr="00397EB8" w:rsidRDefault="00E238E9" w:rsidP="00FC2F11">
            <w:pPr>
              <w:spacing w:line="360" w:lineRule="auto"/>
              <w:rPr>
                <w:rFonts w:ascii="Arial" w:hAnsi="Arial" w:cs="Arial"/>
                <w:u w:val="single"/>
                <w:lang w:val="en-GB"/>
              </w:rPr>
            </w:pPr>
            <w:r w:rsidRPr="00397EB8">
              <w:rPr>
                <w:rFonts w:ascii="Arial" w:hAnsi="Arial" w:cs="Arial"/>
                <w:u w:val="single"/>
                <w:lang w:val="en-GB"/>
              </w:rPr>
              <w:t>Potential issues and solutions</w:t>
            </w:r>
          </w:p>
          <w:p w14:paraId="10441293" w14:textId="668801F9" w:rsidR="00E238E9" w:rsidRPr="00397EB8" w:rsidRDefault="0015228D" w:rsidP="00397EB8">
            <w:pPr>
              <w:pStyle w:val="ListParagraph"/>
              <w:numPr>
                <w:ilvl w:val="0"/>
                <w:numId w:val="6"/>
              </w:numPr>
              <w:spacing w:line="360" w:lineRule="auto"/>
              <w:rPr>
                <w:rFonts w:ascii="Arial" w:hAnsi="Arial" w:cs="Arial"/>
                <w:lang w:val="en-GB"/>
              </w:rPr>
            </w:pPr>
            <w:r w:rsidRPr="00397EB8">
              <w:rPr>
                <w:rFonts w:ascii="Arial" w:hAnsi="Arial" w:cs="Arial"/>
                <w:lang w:val="en-GB"/>
              </w:rPr>
              <w:t>There is a l</w:t>
            </w:r>
            <w:r w:rsidR="00E238E9" w:rsidRPr="00397EB8">
              <w:rPr>
                <w:rFonts w:ascii="Arial" w:hAnsi="Arial" w:cs="Arial"/>
                <w:lang w:val="en-GB"/>
              </w:rPr>
              <w:t xml:space="preserve">ack of </w:t>
            </w:r>
            <w:r w:rsidRPr="00397EB8">
              <w:rPr>
                <w:rFonts w:ascii="Arial" w:hAnsi="Arial" w:cs="Arial"/>
                <w:lang w:val="en-GB"/>
              </w:rPr>
              <w:t xml:space="preserve">perceived </w:t>
            </w:r>
            <w:r w:rsidR="00E238E9" w:rsidRPr="00397EB8">
              <w:rPr>
                <w:rFonts w:ascii="Arial" w:hAnsi="Arial" w:cs="Arial"/>
                <w:lang w:val="en-GB"/>
              </w:rPr>
              <w:t xml:space="preserve">time to trial </w:t>
            </w:r>
            <w:r w:rsidRPr="00397EB8">
              <w:rPr>
                <w:rFonts w:ascii="Arial" w:hAnsi="Arial" w:cs="Arial"/>
                <w:lang w:val="en-GB"/>
              </w:rPr>
              <w:t xml:space="preserve">and evaluate </w:t>
            </w:r>
            <w:r w:rsidR="00E238E9" w:rsidRPr="00397EB8">
              <w:rPr>
                <w:rFonts w:ascii="Arial" w:hAnsi="Arial" w:cs="Arial"/>
                <w:lang w:val="en-GB"/>
              </w:rPr>
              <w:t>strategies</w:t>
            </w:r>
            <w:r w:rsidRPr="00397EB8">
              <w:rPr>
                <w:rFonts w:ascii="Arial" w:hAnsi="Arial" w:cs="Arial"/>
                <w:lang w:val="en-GB"/>
              </w:rPr>
              <w:t xml:space="preserve">. Staff need to </w:t>
            </w:r>
            <w:r w:rsidR="00352447">
              <w:rPr>
                <w:rFonts w:ascii="Arial" w:hAnsi="Arial" w:cs="Arial"/>
                <w:lang w:val="en-GB"/>
              </w:rPr>
              <w:t xml:space="preserve">be </w:t>
            </w:r>
            <w:r w:rsidRPr="00397EB8">
              <w:rPr>
                <w:rFonts w:ascii="Arial" w:hAnsi="Arial" w:cs="Arial"/>
                <w:lang w:val="en-GB"/>
              </w:rPr>
              <w:t xml:space="preserve">given time and support to plan new strategies into their practice and then evaluate the impact.  </w:t>
            </w:r>
          </w:p>
          <w:p w14:paraId="1E8958F6" w14:textId="0D849213" w:rsidR="00E238E9" w:rsidRPr="00397EB8" w:rsidRDefault="0015228D" w:rsidP="00397EB8">
            <w:pPr>
              <w:pStyle w:val="ListParagraph"/>
              <w:numPr>
                <w:ilvl w:val="0"/>
                <w:numId w:val="6"/>
              </w:numPr>
              <w:spacing w:line="360" w:lineRule="auto"/>
              <w:rPr>
                <w:rFonts w:ascii="Arial" w:hAnsi="Arial" w:cs="Arial"/>
                <w:lang w:val="en-GB"/>
              </w:rPr>
            </w:pPr>
            <w:r w:rsidRPr="00397EB8">
              <w:rPr>
                <w:rFonts w:ascii="Arial" w:hAnsi="Arial" w:cs="Arial"/>
                <w:lang w:val="en-GB"/>
              </w:rPr>
              <w:t>Some staff may be u</w:t>
            </w:r>
            <w:r w:rsidR="00E238E9" w:rsidRPr="00397EB8">
              <w:rPr>
                <w:rFonts w:ascii="Arial" w:hAnsi="Arial" w:cs="Arial"/>
                <w:lang w:val="en-GB"/>
              </w:rPr>
              <w:t>nwilling to trial</w:t>
            </w:r>
            <w:r w:rsidRPr="00397EB8">
              <w:rPr>
                <w:rFonts w:ascii="Arial" w:hAnsi="Arial" w:cs="Arial"/>
                <w:lang w:val="en-GB"/>
              </w:rPr>
              <w:t xml:space="preserve"> new strategies</w:t>
            </w:r>
            <w:r w:rsidR="00E238E9" w:rsidRPr="00397EB8">
              <w:rPr>
                <w:rFonts w:ascii="Arial" w:hAnsi="Arial" w:cs="Arial"/>
                <w:lang w:val="en-GB"/>
              </w:rPr>
              <w:t xml:space="preserve"> based on confidence or fear of dropping standards</w:t>
            </w:r>
            <w:r w:rsidRPr="00397EB8">
              <w:rPr>
                <w:rFonts w:ascii="Arial" w:hAnsi="Arial" w:cs="Arial"/>
                <w:lang w:val="en-GB"/>
              </w:rPr>
              <w:t xml:space="preserve">. There will need to be support throughout from leadership and other staff. As with any new implementation, it takes time and sustained effort to implement effectively. </w:t>
            </w:r>
          </w:p>
          <w:p w14:paraId="16269AC1" w14:textId="3BD52A47" w:rsidR="00E238E9" w:rsidRPr="00397EB8" w:rsidRDefault="0015228D" w:rsidP="00397EB8">
            <w:pPr>
              <w:pStyle w:val="ListParagraph"/>
              <w:numPr>
                <w:ilvl w:val="0"/>
                <w:numId w:val="6"/>
              </w:numPr>
              <w:spacing w:line="360" w:lineRule="auto"/>
              <w:rPr>
                <w:rFonts w:ascii="Arial" w:hAnsi="Arial" w:cs="Arial"/>
                <w:lang w:val="en-GB"/>
              </w:rPr>
            </w:pPr>
            <w:r w:rsidRPr="00397EB8">
              <w:rPr>
                <w:rFonts w:ascii="Arial" w:hAnsi="Arial" w:cs="Arial"/>
                <w:lang w:val="en-GB"/>
              </w:rPr>
              <w:t>As a school, we have limited indoor s</w:t>
            </w:r>
            <w:r w:rsidR="00E238E9" w:rsidRPr="00397EB8">
              <w:rPr>
                <w:rFonts w:ascii="Arial" w:hAnsi="Arial" w:cs="Arial"/>
                <w:lang w:val="en-GB"/>
              </w:rPr>
              <w:t>pace</w:t>
            </w:r>
            <w:r w:rsidRPr="00397EB8">
              <w:rPr>
                <w:rFonts w:ascii="Arial" w:hAnsi="Arial" w:cs="Arial"/>
                <w:lang w:val="en-GB"/>
              </w:rPr>
              <w:t>, which could pose issues</w:t>
            </w:r>
            <w:r w:rsidR="00E238E9" w:rsidRPr="00397EB8">
              <w:rPr>
                <w:rFonts w:ascii="Arial" w:hAnsi="Arial" w:cs="Arial"/>
                <w:lang w:val="en-GB"/>
              </w:rPr>
              <w:t xml:space="preserve"> when trialling more practical sessions</w:t>
            </w:r>
            <w:r w:rsidRPr="00397EB8">
              <w:rPr>
                <w:rFonts w:ascii="Arial" w:hAnsi="Arial" w:cs="Arial"/>
                <w:lang w:val="en-GB"/>
              </w:rPr>
              <w:t xml:space="preserve">. </w:t>
            </w:r>
            <w:r w:rsidR="00352447">
              <w:rPr>
                <w:rFonts w:ascii="Arial" w:hAnsi="Arial" w:cs="Arial"/>
                <w:lang w:val="en-GB"/>
              </w:rPr>
              <w:t>Timetabling of shared areas</w:t>
            </w:r>
            <w:r w:rsidR="00352447" w:rsidRPr="00397EB8">
              <w:rPr>
                <w:rFonts w:ascii="Arial" w:hAnsi="Arial" w:cs="Arial"/>
                <w:lang w:val="en-GB"/>
              </w:rPr>
              <w:t xml:space="preserve"> and creative use of the classrooms will need to be discussed to improve the situation. </w:t>
            </w:r>
          </w:p>
          <w:p w14:paraId="1295703E" w14:textId="77777777" w:rsidR="00397EB8" w:rsidRDefault="00397EB8" w:rsidP="00FC2F11">
            <w:pPr>
              <w:spacing w:line="360" w:lineRule="auto"/>
              <w:rPr>
                <w:rFonts w:ascii="Arial" w:hAnsi="Arial" w:cs="Arial"/>
                <w:u w:val="single"/>
                <w:lang w:val="en-GB"/>
              </w:rPr>
            </w:pPr>
          </w:p>
          <w:p w14:paraId="09FFBA97" w14:textId="77777777" w:rsidR="00397EB8" w:rsidRDefault="00397EB8" w:rsidP="00FC2F11">
            <w:pPr>
              <w:spacing w:line="360" w:lineRule="auto"/>
              <w:rPr>
                <w:rFonts w:ascii="Arial" w:hAnsi="Arial" w:cs="Arial"/>
                <w:u w:val="single"/>
                <w:lang w:val="en-GB"/>
              </w:rPr>
            </w:pPr>
          </w:p>
          <w:p w14:paraId="32A5F1F2" w14:textId="77777777" w:rsidR="00397EB8" w:rsidRDefault="00397EB8" w:rsidP="00FC2F11">
            <w:pPr>
              <w:spacing w:line="360" w:lineRule="auto"/>
              <w:rPr>
                <w:rFonts w:ascii="Arial" w:hAnsi="Arial" w:cs="Arial"/>
                <w:u w:val="single"/>
                <w:lang w:val="en-GB"/>
              </w:rPr>
            </w:pPr>
          </w:p>
          <w:p w14:paraId="620B993B" w14:textId="77777777" w:rsidR="00397EB8" w:rsidRPr="00397EB8" w:rsidRDefault="00397EB8" w:rsidP="00FC2F11">
            <w:pPr>
              <w:spacing w:line="360" w:lineRule="auto"/>
              <w:rPr>
                <w:rFonts w:ascii="Arial" w:hAnsi="Arial" w:cs="Arial"/>
                <w:u w:val="single"/>
                <w:lang w:val="en-GB"/>
              </w:rPr>
            </w:pPr>
          </w:p>
        </w:tc>
      </w:tr>
      <w:tr w:rsidR="00E238E9" w:rsidRPr="00397EB8" w14:paraId="3E4106A2" w14:textId="77777777" w:rsidTr="00397EB8">
        <w:tc>
          <w:tcPr>
            <w:tcW w:w="2093" w:type="dxa"/>
          </w:tcPr>
          <w:p w14:paraId="5E1D8847"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lastRenderedPageBreak/>
              <w:t>3. To share pedagogical good practice with local schools</w:t>
            </w:r>
          </w:p>
        </w:tc>
        <w:tc>
          <w:tcPr>
            <w:tcW w:w="3827" w:type="dxa"/>
          </w:tcPr>
          <w:p w14:paraId="1DD29B7C" w14:textId="3B872255"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a. Ensure </w:t>
            </w:r>
            <w:proofErr w:type="gramStart"/>
            <w:r w:rsidRPr="00397EB8">
              <w:rPr>
                <w:rFonts w:ascii="Arial" w:hAnsi="Arial" w:cs="Arial"/>
                <w:lang w:val="en-GB"/>
              </w:rPr>
              <w:t>staff in cluster schools have</w:t>
            </w:r>
            <w:proofErr w:type="gramEnd"/>
            <w:r w:rsidRPr="00397EB8">
              <w:rPr>
                <w:rFonts w:ascii="Arial" w:hAnsi="Arial" w:cs="Arial"/>
                <w:lang w:val="en-GB"/>
              </w:rPr>
              <w:t xml:space="preserve"> access to and are encouraged to read and understand the pedagogical principles recommended by Donaldson (and wider research).</w:t>
            </w:r>
          </w:p>
          <w:p w14:paraId="2A42CFF3" w14:textId="1062E003" w:rsidR="00E238E9" w:rsidRPr="00397EB8" w:rsidRDefault="00E238E9" w:rsidP="00FC2F11">
            <w:pPr>
              <w:spacing w:line="360" w:lineRule="auto"/>
              <w:rPr>
                <w:rFonts w:ascii="Arial" w:hAnsi="Arial" w:cs="Arial"/>
                <w:lang w:val="en-GB"/>
              </w:rPr>
            </w:pPr>
            <w:proofErr w:type="gramStart"/>
            <w:r w:rsidRPr="00397EB8">
              <w:rPr>
                <w:rFonts w:ascii="Arial" w:hAnsi="Arial" w:cs="Arial"/>
                <w:lang w:val="en-GB"/>
              </w:rPr>
              <w:t>b</w:t>
            </w:r>
            <w:proofErr w:type="gramEnd"/>
            <w:r w:rsidRPr="00397EB8">
              <w:rPr>
                <w:rFonts w:ascii="Arial" w:hAnsi="Arial" w:cs="Arial"/>
                <w:lang w:val="en-GB"/>
              </w:rPr>
              <w:t>. Organise appreciative learning meetings with others schools to discuss good practise in line with those recommendations. Share any necessary resources/ideas.</w:t>
            </w:r>
          </w:p>
          <w:p w14:paraId="60307551"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c. Organise school-to-school visits to share practice.</w:t>
            </w:r>
          </w:p>
          <w:p w14:paraId="3E118EAD" w14:textId="77777777" w:rsidR="00E238E9" w:rsidRPr="00397EB8" w:rsidRDefault="00E238E9" w:rsidP="00FC2F11">
            <w:pPr>
              <w:spacing w:line="360" w:lineRule="auto"/>
              <w:rPr>
                <w:rFonts w:ascii="Arial" w:hAnsi="Arial" w:cs="Arial"/>
                <w:lang w:val="en-GB"/>
              </w:rPr>
            </w:pPr>
          </w:p>
          <w:p w14:paraId="5AC17A52" w14:textId="77777777" w:rsidR="00E238E9" w:rsidRPr="00397EB8" w:rsidRDefault="00E238E9" w:rsidP="00FC2F11">
            <w:pPr>
              <w:spacing w:line="360" w:lineRule="auto"/>
              <w:rPr>
                <w:rFonts w:ascii="Arial" w:hAnsi="Arial" w:cs="Arial"/>
                <w:lang w:val="en-GB"/>
              </w:rPr>
            </w:pPr>
          </w:p>
          <w:p w14:paraId="4B7E6F55"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d. Continue to monitor pedagogical practice implementations, in line with pedagogical principles.</w:t>
            </w:r>
          </w:p>
        </w:tc>
        <w:tc>
          <w:tcPr>
            <w:tcW w:w="3969" w:type="dxa"/>
          </w:tcPr>
          <w:p w14:paraId="31FB0678" w14:textId="29F3F34A"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a. All staff </w:t>
            </w:r>
            <w:proofErr w:type="gramStart"/>
            <w:r w:rsidRPr="00397EB8">
              <w:rPr>
                <w:rFonts w:ascii="Arial" w:hAnsi="Arial" w:cs="Arial"/>
                <w:lang w:val="en-GB"/>
              </w:rPr>
              <w:t>are</w:t>
            </w:r>
            <w:proofErr w:type="gramEnd"/>
            <w:r w:rsidRPr="00397EB8">
              <w:rPr>
                <w:rFonts w:ascii="Arial" w:hAnsi="Arial" w:cs="Arial"/>
                <w:lang w:val="en-GB"/>
              </w:rPr>
              <w:t xml:space="preserve"> up-to-date with current recommendations and some pertinent research. They have a good understanding of what effective pedagog</w:t>
            </w:r>
            <w:r w:rsidR="00397EB8">
              <w:rPr>
                <w:rFonts w:ascii="Arial" w:hAnsi="Arial" w:cs="Arial"/>
                <w:lang w:val="en-GB"/>
              </w:rPr>
              <w:t>y looks like and</w:t>
            </w:r>
            <w:r w:rsidRPr="00397EB8">
              <w:rPr>
                <w:rFonts w:ascii="Arial" w:hAnsi="Arial" w:cs="Arial"/>
                <w:lang w:val="en-GB"/>
              </w:rPr>
              <w:t xml:space="preserve"> the aims of the new curriculum.</w:t>
            </w:r>
          </w:p>
          <w:p w14:paraId="5EFF80D0" w14:textId="0EC92033" w:rsidR="00FC2F11" w:rsidRPr="00397EB8" w:rsidRDefault="00E238E9" w:rsidP="00FC2F11">
            <w:pPr>
              <w:spacing w:line="360" w:lineRule="auto"/>
              <w:rPr>
                <w:rFonts w:ascii="Arial" w:hAnsi="Arial" w:cs="Arial"/>
                <w:lang w:val="en-GB"/>
              </w:rPr>
            </w:pPr>
            <w:r w:rsidRPr="00397EB8">
              <w:rPr>
                <w:rFonts w:ascii="Arial" w:hAnsi="Arial" w:cs="Arial"/>
                <w:lang w:val="en-GB"/>
              </w:rPr>
              <w:t xml:space="preserve">b. Staff </w:t>
            </w:r>
            <w:proofErr w:type="gramStart"/>
            <w:r w:rsidRPr="00397EB8">
              <w:rPr>
                <w:rFonts w:ascii="Arial" w:hAnsi="Arial" w:cs="Arial"/>
                <w:lang w:val="en-GB"/>
              </w:rPr>
              <w:t>are</w:t>
            </w:r>
            <w:proofErr w:type="gramEnd"/>
            <w:r w:rsidRPr="00397EB8">
              <w:rPr>
                <w:rFonts w:ascii="Arial" w:hAnsi="Arial" w:cs="Arial"/>
                <w:lang w:val="en-GB"/>
              </w:rPr>
              <w:t xml:space="preserve"> encouraged to reflect on their own practice and share what works well with others. School to school collaboration of pedagogical ideas/strategies.</w:t>
            </w:r>
          </w:p>
          <w:p w14:paraId="09F7C513" w14:textId="54E4EE7C"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c. Staff are able to observe effective pedagogy in action, before trialling it, building confidence and understanding. </w:t>
            </w:r>
          </w:p>
          <w:p w14:paraId="01502FAA" w14:textId="17AF45EE"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d. Pedagogical principles are being embedded in all </w:t>
            </w:r>
            <w:r w:rsidR="005B5BD7" w:rsidRPr="00397EB8">
              <w:rPr>
                <w:rFonts w:ascii="Arial" w:hAnsi="Arial" w:cs="Arial"/>
                <w:lang w:val="en-GB"/>
              </w:rPr>
              <w:t>schools;</w:t>
            </w:r>
            <w:r w:rsidRPr="00397EB8">
              <w:rPr>
                <w:rFonts w:ascii="Arial" w:hAnsi="Arial" w:cs="Arial"/>
                <w:lang w:val="en-GB"/>
              </w:rPr>
              <w:t xml:space="preserve"> amendments and support are provided when needed. </w:t>
            </w:r>
          </w:p>
        </w:tc>
        <w:tc>
          <w:tcPr>
            <w:tcW w:w="2126" w:type="dxa"/>
          </w:tcPr>
          <w:p w14:paraId="7C41445A"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a., b., c., d.</w:t>
            </w:r>
          </w:p>
          <w:p w14:paraId="6EE8285B"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Head teachers of local schools</w:t>
            </w:r>
          </w:p>
          <w:p w14:paraId="5B611395"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All local school teaching staff</w:t>
            </w:r>
          </w:p>
        </w:tc>
        <w:tc>
          <w:tcPr>
            <w:tcW w:w="2138" w:type="dxa"/>
          </w:tcPr>
          <w:p w14:paraId="363923F4"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a. September-October</w:t>
            </w:r>
          </w:p>
          <w:p w14:paraId="492525E6" w14:textId="77777777" w:rsidR="00E238E9" w:rsidRPr="00397EB8" w:rsidRDefault="00E238E9" w:rsidP="00FC2F11">
            <w:pPr>
              <w:spacing w:line="360" w:lineRule="auto"/>
              <w:rPr>
                <w:rFonts w:ascii="Arial" w:hAnsi="Arial" w:cs="Arial"/>
                <w:lang w:val="en-GB"/>
              </w:rPr>
            </w:pPr>
          </w:p>
          <w:p w14:paraId="312BD5BA" w14:textId="77777777" w:rsidR="00E238E9" w:rsidRPr="00397EB8" w:rsidRDefault="00E238E9" w:rsidP="00FC2F11">
            <w:pPr>
              <w:spacing w:line="360" w:lineRule="auto"/>
              <w:rPr>
                <w:rFonts w:ascii="Arial" w:hAnsi="Arial" w:cs="Arial"/>
                <w:lang w:val="en-GB"/>
              </w:rPr>
            </w:pPr>
          </w:p>
          <w:p w14:paraId="79B30CFE" w14:textId="77777777" w:rsidR="00E238E9" w:rsidRPr="00397EB8" w:rsidRDefault="00E238E9" w:rsidP="00FC2F11">
            <w:pPr>
              <w:spacing w:line="360" w:lineRule="auto"/>
              <w:rPr>
                <w:rFonts w:ascii="Arial" w:hAnsi="Arial" w:cs="Arial"/>
                <w:lang w:val="en-GB"/>
              </w:rPr>
            </w:pPr>
          </w:p>
          <w:p w14:paraId="650676F7" w14:textId="77777777" w:rsidR="00E238E9" w:rsidRPr="00397EB8" w:rsidRDefault="00E238E9" w:rsidP="00FC2F11">
            <w:pPr>
              <w:spacing w:line="360" w:lineRule="auto"/>
              <w:rPr>
                <w:rFonts w:ascii="Arial" w:hAnsi="Arial" w:cs="Arial"/>
                <w:lang w:val="en-GB"/>
              </w:rPr>
            </w:pPr>
          </w:p>
          <w:p w14:paraId="309CF043"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b. January – February</w:t>
            </w:r>
          </w:p>
          <w:p w14:paraId="0FBA0C2A" w14:textId="77777777" w:rsidR="00E238E9" w:rsidRPr="00397EB8" w:rsidRDefault="00E238E9" w:rsidP="00FC2F11">
            <w:pPr>
              <w:spacing w:line="360" w:lineRule="auto"/>
              <w:rPr>
                <w:rFonts w:ascii="Arial" w:hAnsi="Arial" w:cs="Arial"/>
                <w:lang w:val="en-GB"/>
              </w:rPr>
            </w:pPr>
          </w:p>
          <w:p w14:paraId="6F716838" w14:textId="77777777" w:rsidR="00E238E9" w:rsidRPr="00397EB8" w:rsidRDefault="00E238E9" w:rsidP="00FC2F11">
            <w:pPr>
              <w:spacing w:line="360" w:lineRule="auto"/>
              <w:rPr>
                <w:rFonts w:ascii="Arial" w:hAnsi="Arial" w:cs="Arial"/>
                <w:lang w:val="en-GB"/>
              </w:rPr>
            </w:pPr>
          </w:p>
          <w:p w14:paraId="21F5FF05" w14:textId="77777777" w:rsidR="00397EB8" w:rsidRDefault="00397EB8" w:rsidP="00FC2F11">
            <w:pPr>
              <w:spacing w:line="360" w:lineRule="auto"/>
              <w:rPr>
                <w:rFonts w:ascii="Arial" w:hAnsi="Arial" w:cs="Arial"/>
                <w:lang w:val="en-GB"/>
              </w:rPr>
            </w:pPr>
          </w:p>
          <w:p w14:paraId="12882855" w14:textId="77777777" w:rsidR="00E238E9" w:rsidRPr="00397EB8" w:rsidRDefault="00E238E9" w:rsidP="00FC2F11">
            <w:pPr>
              <w:spacing w:line="360" w:lineRule="auto"/>
              <w:rPr>
                <w:rFonts w:ascii="Arial" w:hAnsi="Arial" w:cs="Arial"/>
                <w:lang w:val="en-GB"/>
              </w:rPr>
            </w:pPr>
            <w:r w:rsidRPr="00397EB8">
              <w:rPr>
                <w:rFonts w:ascii="Arial" w:hAnsi="Arial" w:cs="Arial"/>
                <w:lang w:val="en-GB"/>
              </w:rPr>
              <w:t>c. March – July</w:t>
            </w:r>
          </w:p>
          <w:p w14:paraId="0C7FFA75" w14:textId="77777777" w:rsidR="00E238E9" w:rsidRPr="00397EB8" w:rsidRDefault="00E238E9" w:rsidP="00FC2F11">
            <w:pPr>
              <w:spacing w:line="360" w:lineRule="auto"/>
              <w:rPr>
                <w:rFonts w:ascii="Arial" w:hAnsi="Arial" w:cs="Arial"/>
                <w:lang w:val="en-GB"/>
              </w:rPr>
            </w:pPr>
          </w:p>
          <w:p w14:paraId="24B8091C" w14:textId="77777777" w:rsidR="00E238E9" w:rsidRPr="00397EB8" w:rsidRDefault="00E238E9" w:rsidP="00FC2F11">
            <w:pPr>
              <w:spacing w:line="360" w:lineRule="auto"/>
              <w:rPr>
                <w:rFonts w:ascii="Arial" w:hAnsi="Arial" w:cs="Arial"/>
                <w:lang w:val="en-GB"/>
              </w:rPr>
            </w:pPr>
          </w:p>
          <w:p w14:paraId="620DF30E" w14:textId="77777777" w:rsidR="00E238E9" w:rsidRPr="00397EB8" w:rsidRDefault="00E238E9" w:rsidP="00FC2F11">
            <w:pPr>
              <w:spacing w:line="360" w:lineRule="auto"/>
              <w:rPr>
                <w:rFonts w:ascii="Arial" w:hAnsi="Arial" w:cs="Arial"/>
                <w:lang w:val="en-GB"/>
              </w:rPr>
            </w:pPr>
          </w:p>
          <w:p w14:paraId="4C323C52" w14:textId="31F0BA27" w:rsidR="00E238E9" w:rsidRPr="00397EB8" w:rsidRDefault="00E238E9" w:rsidP="00FC2F11">
            <w:pPr>
              <w:spacing w:line="360" w:lineRule="auto"/>
              <w:rPr>
                <w:rFonts w:ascii="Arial" w:hAnsi="Arial" w:cs="Arial"/>
                <w:lang w:val="en-GB"/>
              </w:rPr>
            </w:pPr>
            <w:r w:rsidRPr="00397EB8">
              <w:rPr>
                <w:rFonts w:ascii="Arial" w:hAnsi="Arial" w:cs="Arial"/>
                <w:lang w:val="en-GB"/>
              </w:rPr>
              <w:t xml:space="preserve">d. </w:t>
            </w:r>
            <w:r w:rsidR="005B5BD7" w:rsidRPr="00397EB8">
              <w:rPr>
                <w:rFonts w:ascii="Arial" w:hAnsi="Arial" w:cs="Arial"/>
                <w:lang w:val="en-GB"/>
              </w:rPr>
              <w:t>On-going</w:t>
            </w:r>
          </w:p>
        </w:tc>
      </w:tr>
      <w:tr w:rsidR="00E238E9" w:rsidRPr="00397EB8" w14:paraId="69E723C1" w14:textId="77777777" w:rsidTr="00E238E9">
        <w:tc>
          <w:tcPr>
            <w:tcW w:w="14153" w:type="dxa"/>
            <w:gridSpan w:val="5"/>
          </w:tcPr>
          <w:p w14:paraId="6D9E0075" w14:textId="77777777" w:rsidR="00397EB8" w:rsidRDefault="00397EB8" w:rsidP="00FC2F11">
            <w:pPr>
              <w:spacing w:line="360" w:lineRule="auto"/>
              <w:rPr>
                <w:rFonts w:ascii="Arial" w:hAnsi="Arial" w:cs="Arial"/>
                <w:u w:val="single"/>
                <w:lang w:val="en-GB"/>
              </w:rPr>
            </w:pPr>
          </w:p>
          <w:p w14:paraId="5FA83D75" w14:textId="77777777" w:rsidR="00E238E9" w:rsidRPr="00397EB8" w:rsidRDefault="00E238E9" w:rsidP="00FC2F11">
            <w:pPr>
              <w:spacing w:line="360" w:lineRule="auto"/>
              <w:rPr>
                <w:rFonts w:ascii="Arial" w:hAnsi="Arial" w:cs="Arial"/>
                <w:u w:val="single"/>
                <w:lang w:val="en-GB"/>
              </w:rPr>
            </w:pPr>
            <w:r w:rsidRPr="00397EB8">
              <w:rPr>
                <w:rFonts w:ascii="Arial" w:hAnsi="Arial" w:cs="Arial"/>
                <w:u w:val="single"/>
                <w:lang w:val="en-GB"/>
              </w:rPr>
              <w:t>Potential issues and solutions</w:t>
            </w:r>
          </w:p>
          <w:p w14:paraId="544A8BB7" w14:textId="4ACC553C" w:rsidR="00E238E9" w:rsidRPr="00397EB8" w:rsidRDefault="00245E46" w:rsidP="00397EB8">
            <w:pPr>
              <w:pStyle w:val="ListParagraph"/>
              <w:numPr>
                <w:ilvl w:val="0"/>
                <w:numId w:val="5"/>
              </w:numPr>
              <w:spacing w:line="360" w:lineRule="auto"/>
              <w:rPr>
                <w:rFonts w:ascii="Arial" w:hAnsi="Arial" w:cs="Arial"/>
                <w:lang w:val="en-GB"/>
              </w:rPr>
            </w:pPr>
            <w:r w:rsidRPr="00397EB8">
              <w:rPr>
                <w:rFonts w:ascii="Arial" w:hAnsi="Arial" w:cs="Arial"/>
                <w:lang w:val="en-GB"/>
              </w:rPr>
              <w:t xml:space="preserve">As previously discussed, school leaders will need to provide time and support to staff to carry out reading. </w:t>
            </w:r>
          </w:p>
          <w:p w14:paraId="4ADEDFFE" w14:textId="42EC90DC" w:rsidR="00E238E9" w:rsidRPr="00397EB8" w:rsidRDefault="00245E46" w:rsidP="00397EB8">
            <w:pPr>
              <w:pStyle w:val="ListParagraph"/>
              <w:numPr>
                <w:ilvl w:val="0"/>
                <w:numId w:val="5"/>
              </w:numPr>
              <w:spacing w:line="360" w:lineRule="auto"/>
              <w:rPr>
                <w:rFonts w:ascii="Arial" w:hAnsi="Arial" w:cs="Arial"/>
                <w:lang w:val="en-GB"/>
              </w:rPr>
            </w:pPr>
            <w:r w:rsidRPr="00397EB8">
              <w:rPr>
                <w:rFonts w:ascii="Arial" w:hAnsi="Arial" w:cs="Arial"/>
                <w:lang w:val="en-GB"/>
              </w:rPr>
              <w:t>The cost of staff CPD cannot be resolved, but leaders should prioritise CPD for staff.</w:t>
            </w:r>
          </w:p>
          <w:p w14:paraId="6343FE6B" w14:textId="0E15D4AE" w:rsidR="00E238E9" w:rsidRPr="00397EB8" w:rsidRDefault="00245E46" w:rsidP="00397EB8">
            <w:pPr>
              <w:pStyle w:val="ListParagraph"/>
              <w:numPr>
                <w:ilvl w:val="0"/>
                <w:numId w:val="5"/>
              </w:numPr>
              <w:spacing w:line="360" w:lineRule="auto"/>
              <w:rPr>
                <w:rFonts w:ascii="Arial" w:hAnsi="Arial" w:cs="Arial"/>
                <w:lang w:val="en-GB"/>
              </w:rPr>
            </w:pPr>
            <w:r w:rsidRPr="00397EB8">
              <w:rPr>
                <w:rFonts w:ascii="Arial" w:hAnsi="Arial" w:cs="Arial"/>
                <w:lang w:val="en-GB"/>
              </w:rPr>
              <w:t>With any CPD, effective practitioners will be out of class meaning the cover for that class needs to be aware of the pedagogical expectations for lessons.</w:t>
            </w:r>
            <w:r w:rsidR="00BF5B9B" w:rsidRPr="00397EB8">
              <w:rPr>
                <w:rFonts w:ascii="Arial" w:hAnsi="Arial" w:cs="Arial"/>
                <w:lang w:val="en-GB"/>
              </w:rPr>
              <w:t xml:space="preserve"> </w:t>
            </w:r>
          </w:p>
          <w:p w14:paraId="42844555" w14:textId="2144E863" w:rsidR="00E238E9" w:rsidRPr="00397EB8" w:rsidRDefault="00BF5B9B" w:rsidP="00397EB8">
            <w:pPr>
              <w:pStyle w:val="ListParagraph"/>
              <w:numPr>
                <w:ilvl w:val="0"/>
                <w:numId w:val="5"/>
              </w:numPr>
              <w:spacing w:line="360" w:lineRule="auto"/>
              <w:rPr>
                <w:rFonts w:ascii="Arial" w:hAnsi="Arial" w:cs="Arial"/>
                <w:lang w:val="en-GB"/>
              </w:rPr>
            </w:pPr>
            <w:r w:rsidRPr="00397EB8">
              <w:rPr>
                <w:rFonts w:ascii="Arial" w:hAnsi="Arial" w:cs="Arial"/>
                <w:lang w:val="en-GB"/>
              </w:rPr>
              <w:t>There may be d</w:t>
            </w:r>
            <w:r w:rsidR="00E238E9" w:rsidRPr="00397EB8">
              <w:rPr>
                <w:rFonts w:ascii="Arial" w:hAnsi="Arial" w:cs="Arial"/>
                <w:lang w:val="en-GB"/>
              </w:rPr>
              <w:t>isinterest in first and second order engagement</w:t>
            </w:r>
            <w:r w:rsidRPr="00397EB8">
              <w:rPr>
                <w:rFonts w:ascii="Arial" w:hAnsi="Arial" w:cs="Arial"/>
                <w:lang w:val="en-GB"/>
              </w:rPr>
              <w:t xml:space="preserve"> in non-pioneer schools. It is vital </w:t>
            </w:r>
            <w:r w:rsidR="00352447">
              <w:rPr>
                <w:rFonts w:ascii="Arial" w:hAnsi="Arial" w:cs="Arial"/>
                <w:lang w:val="en-GB"/>
              </w:rPr>
              <w:t>that</w:t>
            </w:r>
            <w:r w:rsidRPr="00397EB8">
              <w:rPr>
                <w:rFonts w:ascii="Arial" w:hAnsi="Arial" w:cs="Arial"/>
                <w:lang w:val="en-GB"/>
              </w:rPr>
              <w:t xml:space="preserve"> there is strong</w:t>
            </w:r>
            <w:r w:rsidR="005B5BD7" w:rsidRPr="00397EB8">
              <w:rPr>
                <w:rFonts w:ascii="Arial" w:hAnsi="Arial" w:cs="Arial"/>
                <w:lang w:val="en-GB"/>
              </w:rPr>
              <w:t>,</w:t>
            </w:r>
            <w:r w:rsidRPr="00397EB8">
              <w:rPr>
                <w:rFonts w:ascii="Arial" w:hAnsi="Arial" w:cs="Arial"/>
                <w:lang w:val="en-GB"/>
              </w:rPr>
              <w:t xml:space="preserve"> consistent leadership throughout the process. The aims of imp</w:t>
            </w:r>
            <w:r w:rsidR="005B5BD7" w:rsidRPr="00397EB8">
              <w:rPr>
                <w:rFonts w:ascii="Arial" w:hAnsi="Arial" w:cs="Arial"/>
                <w:lang w:val="en-GB"/>
              </w:rPr>
              <w:t xml:space="preserve">roving pedagogical practice (within the whole education reform) need to be made clear to all staff. </w:t>
            </w:r>
          </w:p>
          <w:p w14:paraId="6471E49C" w14:textId="699B34CC" w:rsidR="00E238E9" w:rsidRPr="00397EB8" w:rsidRDefault="005B5BD7" w:rsidP="00397EB8">
            <w:pPr>
              <w:pStyle w:val="ListParagraph"/>
              <w:numPr>
                <w:ilvl w:val="0"/>
                <w:numId w:val="5"/>
              </w:numPr>
              <w:spacing w:line="360" w:lineRule="auto"/>
              <w:rPr>
                <w:rFonts w:ascii="Arial" w:hAnsi="Arial" w:cs="Arial"/>
                <w:lang w:val="en-GB"/>
              </w:rPr>
            </w:pPr>
            <w:r w:rsidRPr="00397EB8">
              <w:rPr>
                <w:rFonts w:ascii="Arial" w:hAnsi="Arial" w:cs="Arial"/>
                <w:lang w:val="en-GB"/>
              </w:rPr>
              <w:t>To avoid the possibility of p</w:t>
            </w:r>
            <w:r w:rsidR="00E238E9" w:rsidRPr="00397EB8">
              <w:rPr>
                <w:rFonts w:ascii="Arial" w:hAnsi="Arial" w:cs="Arial"/>
                <w:lang w:val="en-GB"/>
              </w:rPr>
              <w:t>oor collaboration between schools</w:t>
            </w:r>
            <w:r w:rsidRPr="00397EB8">
              <w:rPr>
                <w:rFonts w:ascii="Arial" w:hAnsi="Arial" w:cs="Arial"/>
                <w:lang w:val="en-GB"/>
              </w:rPr>
              <w:t xml:space="preserve">, it is important to start with discussions of good practice in all schools. Using appreciative learning of current practices will support change and development of improved practice. </w:t>
            </w:r>
          </w:p>
          <w:p w14:paraId="005C243F" w14:textId="77777777" w:rsidR="00E238E9" w:rsidRPr="00397EB8" w:rsidRDefault="00E238E9" w:rsidP="00FC2F11">
            <w:pPr>
              <w:spacing w:line="360" w:lineRule="auto"/>
              <w:rPr>
                <w:rFonts w:ascii="Arial" w:hAnsi="Arial" w:cs="Arial"/>
                <w:u w:val="single"/>
                <w:lang w:val="en-GB"/>
              </w:rPr>
            </w:pPr>
          </w:p>
        </w:tc>
      </w:tr>
    </w:tbl>
    <w:p w14:paraId="62D0FFFC" w14:textId="77777777" w:rsidR="00172146" w:rsidRDefault="00172146">
      <w:pPr>
        <w:rPr>
          <w:rFonts w:ascii="Arial" w:hAnsi="Arial" w:cs="Arial"/>
          <w:lang w:val="en-GB"/>
        </w:rPr>
      </w:pPr>
    </w:p>
    <w:p w14:paraId="668CED7D" w14:textId="77777777" w:rsidR="00E238E9" w:rsidRDefault="00E238E9">
      <w:pPr>
        <w:rPr>
          <w:rFonts w:ascii="Arial" w:hAnsi="Arial" w:cs="Arial"/>
          <w:lang w:val="en-GB"/>
        </w:rPr>
        <w:sectPr w:rsidR="00E238E9" w:rsidSect="00E238E9">
          <w:pgSz w:w="16820" w:h="11880" w:orient="landscape"/>
          <w:pgMar w:top="1701" w:right="2268" w:bottom="2268" w:left="2268" w:header="708" w:footer="708" w:gutter="0"/>
          <w:cols w:space="708"/>
          <w:docGrid w:linePitch="360"/>
        </w:sectPr>
      </w:pPr>
    </w:p>
    <w:p w14:paraId="30FF271B" w14:textId="77777777" w:rsidR="00E238E9" w:rsidRDefault="00E238E9" w:rsidP="00E238E9">
      <w:pPr>
        <w:spacing w:line="360" w:lineRule="auto"/>
        <w:rPr>
          <w:rFonts w:ascii="Arial" w:hAnsi="Arial" w:cs="Arial"/>
          <w:i/>
          <w:u w:val="single"/>
          <w:lang w:val="en-GB"/>
        </w:rPr>
      </w:pPr>
      <w:r>
        <w:rPr>
          <w:rFonts w:ascii="Arial" w:hAnsi="Arial" w:cs="Arial"/>
          <w:i/>
          <w:u w:val="single"/>
          <w:lang w:val="en-GB"/>
        </w:rPr>
        <w:lastRenderedPageBreak/>
        <w:t>iv.</w:t>
      </w:r>
      <w:r>
        <w:rPr>
          <w:rFonts w:ascii="Arial" w:hAnsi="Arial" w:cs="Arial"/>
          <w:u w:val="single"/>
          <w:lang w:val="en-GB"/>
        </w:rPr>
        <w:t xml:space="preserve"> </w:t>
      </w:r>
      <w:r>
        <w:rPr>
          <w:rFonts w:ascii="Arial" w:hAnsi="Arial" w:cs="Arial"/>
          <w:i/>
          <w:u w:val="single"/>
          <w:lang w:val="en-GB"/>
        </w:rPr>
        <w:t xml:space="preserve">A poster to engage colleagues in a dialogue about Successful Futures, in particular a guide to effective pedagogy based on recommendation in Successful Futures and relevant research. </w:t>
      </w:r>
    </w:p>
    <w:p w14:paraId="478BFD8A" w14:textId="77777777" w:rsidR="00E238E9" w:rsidRDefault="00E238E9" w:rsidP="00E238E9">
      <w:pPr>
        <w:spacing w:line="360" w:lineRule="auto"/>
        <w:rPr>
          <w:rFonts w:ascii="Arial" w:hAnsi="Arial" w:cs="Arial"/>
          <w:u w:val="single"/>
          <w:lang w:val="en-GB"/>
        </w:rPr>
      </w:pPr>
    </w:p>
    <w:p w14:paraId="608A82F4" w14:textId="262E0253" w:rsidR="00E238E9" w:rsidRDefault="00E238E9" w:rsidP="00E238E9">
      <w:pPr>
        <w:spacing w:line="360" w:lineRule="auto"/>
        <w:rPr>
          <w:rFonts w:ascii="Arial" w:hAnsi="Arial" w:cs="Arial"/>
          <w:lang w:val="en-GB"/>
        </w:rPr>
      </w:pPr>
      <w:r>
        <w:rPr>
          <w:rFonts w:ascii="Arial" w:hAnsi="Arial" w:cs="Arial"/>
          <w:lang w:val="en-GB"/>
        </w:rPr>
        <w:t>This poster models how effective pedagogical principles can be put into practice. The cycle of planning, teaching, assessment and reflection need to become ingrained in an educator’s practice to ensure successful learning is taking place, no matter the content or learner. This poster will encourage discussions on the cycle of effective pedagogy and specific activities that can supp</w:t>
      </w:r>
      <w:r w:rsidR="005B5BD7">
        <w:rPr>
          <w:rFonts w:ascii="Arial" w:hAnsi="Arial" w:cs="Arial"/>
          <w:lang w:val="en-GB"/>
        </w:rPr>
        <w:t>ort the delivery of each strand</w:t>
      </w:r>
      <w:r>
        <w:rPr>
          <w:rFonts w:ascii="Arial" w:hAnsi="Arial" w:cs="Arial"/>
          <w:lang w:val="en-GB"/>
        </w:rPr>
        <w:t xml:space="preserve">.  </w:t>
      </w:r>
    </w:p>
    <w:p w14:paraId="3CCEB317" w14:textId="77777777" w:rsidR="00E238E9" w:rsidRDefault="00E238E9" w:rsidP="00E238E9">
      <w:pPr>
        <w:spacing w:line="360" w:lineRule="auto"/>
        <w:rPr>
          <w:rFonts w:ascii="Arial" w:hAnsi="Arial" w:cs="Arial"/>
          <w:lang w:val="en-GB"/>
        </w:rPr>
      </w:pPr>
    </w:p>
    <w:p w14:paraId="60B95B23" w14:textId="77777777" w:rsidR="00E238E9" w:rsidRDefault="00E238E9" w:rsidP="00E238E9">
      <w:pPr>
        <w:spacing w:line="360" w:lineRule="auto"/>
        <w:rPr>
          <w:rFonts w:ascii="Arial" w:hAnsi="Arial" w:cs="Arial"/>
          <w:lang w:val="en-GB"/>
        </w:rPr>
      </w:pPr>
      <w:r>
        <w:rPr>
          <w:rFonts w:ascii="Arial" w:hAnsi="Arial" w:cs="Arial"/>
          <w:lang w:val="en-GB"/>
        </w:rPr>
        <w:t xml:space="preserve">The reflective, adaptive practitioner is </w:t>
      </w:r>
      <w:proofErr w:type="gramStart"/>
      <w:r>
        <w:rPr>
          <w:rFonts w:ascii="Arial" w:hAnsi="Arial" w:cs="Arial"/>
          <w:lang w:val="en-GB"/>
        </w:rPr>
        <w:t>key</w:t>
      </w:r>
      <w:proofErr w:type="gramEnd"/>
      <w:r>
        <w:rPr>
          <w:rFonts w:ascii="Arial" w:hAnsi="Arial" w:cs="Arial"/>
          <w:lang w:val="en-GB"/>
        </w:rPr>
        <w:t xml:space="preserve"> to the whole cycle; this practitioner will be cultivated through continued professional development opportunities: wider reading, action research, sharing good practice, observing others, discussion and experience. The teacher is the most valuable resource in the classroom and needs to be developed. </w:t>
      </w:r>
    </w:p>
    <w:p w14:paraId="41EA2921" w14:textId="77777777" w:rsidR="00E238E9" w:rsidRDefault="00E238E9" w:rsidP="00E238E9">
      <w:pPr>
        <w:spacing w:line="360" w:lineRule="auto"/>
        <w:rPr>
          <w:rFonts w:ascii="Arial" w:hAnsi="Arial" w:cs="Arial"/>
          <w:lang w:val="en-GB"/>
        </w:rPr>
      </w:pPr>
    </w:p>
    <w:p w14:paraId="4F38A18B" w14:textId="77777777" w:rsidR="00E238E9" w:rsidRDefault="00E238E9" w:rsidP="00E238E9">
      <w:pPr>
        <w:spacing w:line="360" w:lineRule="auto"/>
        <w:rPr>
          <w:rFonts w:ascii="Arial" w:hAnsi="Arial" w:cs="Arial"/>
          <w:lang w:val="en-GB"/>
        </w:rPr>
      </w:pPr>
      <w:r>
        <w:rPr>
          <w:rFonts w:ascii="Arial" w:hAnsi="Arial" w:cs="Arial"/>
          <w:lang w:val="en-GB"/>
        </w:rPr>
        <w:t xml:space="preserve">Metacognition and social and emotional development should be evident at all stages of teaching and learning; they are not separate to the pedagogical cycle but necessary for successful planning, teaching, learning and assessment. Pupils need to involve themselves in their own learning, so that they understand how learning works, how they learn and can apply those skills in their futures. A teacher must develop a good understanding of individual pupil needs, especially with regard to their emotional and social development; negative emotions have a negative impact on learning. Pupils need to be emotionally ready to learn before successful learning will take place. </w:t>
      </w:r>
    </w:p>
    <w:p w14:paraId="4A9A2112" w14:textId="77777777" w:rsidR="00E238E9" w:rsidRDefault="00E238E9" w:rsidP="00E238E9">
      <w:pPr>
        <w:spacing w:line="360" w:lineRule="auto"/>
        <w:rPr>
          <w:rFonts w:ascii="Arial" w:hAnsi="Arial" w:cs="Arial"/>
          <w:lang w:val="en-GB"/>
        </w:rPr>
      </w:pPr>
    </w:p>
    <w:p w14:paraId="680B1F86" w14:textId="2160A784" w:rsidR="00E238E9" w:rsidRDefault="00352447" w:rsidP="00397EB8">
      <w:pPr>
        <w:spacing w:line="360" w:lineRule="auto"/>
        <w:rPr>
          <w:rFonts w:ascii="Arial" w:hAnsi="Arial" w:cs="Arial"/>
          <w:lang w:val="en-GB"/>
        </w:rPr>
      </w:pPr>
      <w:r>
        <w:rPr>
          <w:rFonts w:ascii="Arial" w:hAnsi="Arial" w:cs="Arial"/>
          <w:lang w:val="en-GB"/>
        </w:rPr>
        <w:t xml:space="preserve">Whilst the amount of principles to take into account might be overwhelming, it is important to remember that a successful practitioner will choose and use only the most effective strategy for the learners’ needs, activity or content of the lesson. </w:t>
      </w:r>
      <w:r w:rsidR="00E238E9">
        <w:rPr>
          <w:rFonts w:ascii="Arial" w:hAnsi="Arial" w:cs="Arial"/>
          <w:lang w:val="en-GB"/>
        </w:rPr>
        <w:t xml:space="preserve">Donaldson (2015) recommends that a blend of approaches is necessary for effective learning. </w:t>
      </w:r>
      <w:r w:rsidR="005B5BD7">
        <w:rPr>
          <w:rFonts w:ascii="Arial" w:hAnsi="Arial" w:cs="Arial"/>
          <w:lang w:val="en-GB"/>
        </w:rPr>
        <w:t>Some of these strategies will be non-</w:t>
      </w:r>
      <w:r w:rsidR="005B5BD7">
        <w:rPr>
          <w:rFonts w:ascii="Arial" w:hAnsi="Arial" w:cs="Arial"/>
          <w:lang w:val="en-GB"/>
        </w:rPr>
        <w:lastRenderedPageBreak/>
        <w:t xml:space="preserve">negotiable e.g. learning linking to the four purposes, assessment for learning. </w:t>
      </w:r>
      <w:r w:rsidR="00E238E9">
        <w:rPr>
          <w:rFonts w:ascii="Arial" w:hAnsi="Arial" w:cs="Arial"/>
          <w:lang w:val="en-GB"/>
        </w:rPr>
        <w:t xml:space="preserve">The next stage in our school development is supporting teachers to further their understanding of </w:t>
      </w:r>
      <w:r w:rsidR="005B5BD7">
        <w:rPr>
          <w:rFonts w:ascii="Arial" w:hAnsi="Arial" w:cs="Arial"/>
          <w:lang w:val="en-GB"/>
        </w:rPr>
        <w:t xml:space="preserve">these </w:t>
      </w:r>
      <w:r w:rsidR="00E238E9">
        <w:rPr>
          <w:rFonts w:ascii="Arial" w:hAnsi="Arial" w:cs="Arial"/>
          <w:lang w:val="en-GB"/>
        </w:rPr>
        <w:t xml:space="preserve">pedagogical principles, </w:t>
      </w:r>
      <w:r w:rsidR="005B5BD7">
        <w:rPr>
          <w:rFonts w:ascii="Arial" w:hAnsi="Arial" w:cs="Arial"/>
          <w:lang w:val="en-GB"/>
        </w:rPr>
        <w:t xml:space="preserve">develop effective </w:t>
      </w:r>
      <w:r w:rsidR="00397EB8">
        <w:rPr>
          <w:rFonts w:ascii="Arial" w:hAnsi="Arial" w:cs="Arial"/>
          <w:lang w:val="en-GB"/>
        </w:rPr>
        <w:t xml:space="preserve">strategies and </w:t>
      </w:r>
      <w:r w:rsidR="00E238E9">
        <w:rPr>
          <w:rFonts w:ascii="Arial" w:hAnsi="Arial" w:cs="Arial"/>
          <w:lang w:val="en-GB"/>
        </w:rPr>
        <w:t>refine their use in lessons to ensure succe</w:t>
      </w:r>
      <w:r w:rsidR="004760CC">
        <w:rPr>
          <w:rFonts w:ascii="Arial" w:hAnsi="Arial" w:cs="Arial"/>
          <w:lang w:val="en-GB"/>
        </w:rPr>
        <w:t>ssful learning for all pupils.</w:t>
      </w:r>
    </w:p>
    <w:p w14:paraId="17275830" w14:textId="77777777" w:rsidR="004760CC" w:rsidRDefault="004760CC" w:rsidP="00E238E9">
      <w:pPr>
        <w:spacing w:line="360" w:lineRule="auto"/>
        <w:rPr>
          <w:rFonts w:ascii="Arial" w:hAnsi="Arial" w:cs="Arial"/>
          <w:lang w:val="en-GB"/>
        </w:rPr>
      </w:pPr>
    </w:p>
    <w:p w14:paraId="59064BD4" w14:textId="77777777" w:rsidR="004760CC" w:rsidRDefault="004760CC" w:rsidP="00E238E9">
      <w:pPr>
        <w:spacing w:line="360" w:lineRule="auto"/>
        <w:rPr>
          <w:rFonts w:ascii="Arial" w:hAnsi="Arial" w:cs="Arial"/>
          <w:lang w:val="en-GB"/>
        </w:rPr>
        <w:sectPr w:rsidR="004760CC" w:rsidSect="00651F62">
          <w:pgSz w:w="11880" w:h="16820"/>
          <w:pgMar w:top="1701" w:right="1418" w:bottom="1701" w:left="1985" w:header="708" w:footer="708" w:gutter="0"/>
          <w:cols w:space="708"/>
          <w:docGrid w:linePitch="360"/>
        </w:sectPr>
      </w:pPr>
    </w:p>
    <w:p w14:paraId="51EA1D7E" w14:textId="1D7A5493" w:rsidR="00651F62" w:rsidRDefault="004760CC" w:rsidP="00651F62">
      <w:pPr>
        <w:spacing w:line="360" w:lineRule="auto"/>
        <w:ind w:left="-993" w:firstLine="426"/>
        <w:rPr>
          <w:rFonts w:ascii="Arial" w:hAnsi="Arial" w:cs="Arial"/>
          <w:lang w:val="en-GB"/>
        </w:rPr>
        <w:sectPr w:rsidR="00651F62" w:rsidSect="00844EFB">
          <w:pgSz w:w="16820" w:h="11880" w:orient="landscape"/>
          <w:pgMar w:top="720" w:right="720" w:bottom="720" w:left="720" w:header="708" w:footer="708" w:gutter="0"/>
          <w:cols w:space="708"/>
          <w:docGrid w:linePitch="360"/>
        </w:sectPr>
      </w:pPr>
      <w:r>
        <w:rPr>
          <w:rFonts w:ascii="Arial" w:hAnsi="Arial" w:cs="Arial"/>
          <w:lang w:val="en-GB"/>
        </w:rPr>
        <w:lastRenderedPageBreak/>
        <w:t xml:space="preserve">                 </w:t>
      </w:r>
      <w:r>
        <w:rPr>
          <w:rFonts w:ascii="Arial" w:hAnsi="Arial" w:cs="Arial"/>
          <w:noProof/>
        </w:rPr>
        <w:drawing>
          <wp:inline distT="0" distB="0" distL="0" distR="0" wp14:anchorId="75D5D512" wp14:editId="6FDA6A5E">
            <wp:extent cx="8331422" cy="6248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pdf"/>
                    <pic:cNvPicPr/>
                  </pic:nvPicPr>
                  <pic:blipFill>
                    <a:blip r:embed="rId16">
                      <a:extLst>
                        <a:ext uri="{28A0092B-C50C-407E-A947-70E740481C1C}">
                          <a14:useLocalDpi xmlns:a14="http://schemas.microsoft.com/office/drawing/2010/main" val="0"/>
                        </a:ext>
                      </a:extLst>
                    </a:blip>
                    <a:stretch>
                      <a:fillRect/>
                    </a:stretch>
                  </pic:blipFill>
                  <pic:spPr>
                    <a:xfrm>
                      <a:off x="0" y="0"/>
                      <a:ext cx="8331422" cy="6248400"/>
                    </a:xfrm>
                    <a:prstGeom prst="rect">
                      <a:avLst/>
                    </a:prstGeom>
                  </pic:spPr>
                </pic:pic>
              </a:graphicData>
            </a:graphic>
          </wp:inline>
        </w:drawing>
      </w:r>
    </w:p>
    <w:p w14:paraId="68CFC244" w14:textId="77777777" w:rsidR="00027B0B" w:rsidRDefault="00651F62" w:rsidP="00027B0B">
      <w:pPr>
        <w:spacing w:line="360" w:lineRule="auto"/>
        <w:rPr>
          <w:rFonts w:ascii="Arial" w:hAnsi="Arial" w:cs="Arial"/>
          <w:u w:val="single"/>
          <w:lang w:val="en-GB"/>
        </w:rPr>
      </w:pPr>
      <w:r>
        <w:rPr>
          <w:rFonts w:ascii="Arial" w:hAnsi="Arial" w:cs="Arial"/>
          <w:u w:val="single"/>
          <w:lang w:val="en-GB"/>
        </w:rPr>
        <w:lastRenderedPageBreak/>
        <w:t>Reference List</w:t>
      </w:r>
    </w:p>
    <w:sdt>
      <w:sdtPr>
        <w:rPr>
          <w:rFonts w:ascii="Arial" w:hAnsi="Arial" w:cs="Arial"/>
          <w:b/>
          <w:bCs/>
        </w:rPr>
        <w:id w:val="315308746"/>
        <w:docPartObj>
          <w:docPartGallery w:val="Bibliographies"/>
          <w:docPartUnique/>
        </w:docPartObj>
      </w:sdtPr>
      <w:sdtEndPr>
        <w:rPr>
          <w:rFonts w:asciiTheme="minorHAnsi" w:hAnsiTheme="minorHAnsi" w:cstheme="minorBidi"/>
          <w:b w:val="0"/>
          <w:bCs w:val="0"/>
        </w:rPr>
      </w:sdtEndPr>
      <w:sdtContent>
        <w:p w14:paraId="4A328888" w14:textId="188CB385" w:rsidR="006848D2" w:rsidRPr="00027B0B" w:rsidRDefault="006848D2" w:rsidP="00027B0B">
          <w:pPr>
            <w:spacing w:line="360" w:lineRule="auto"/>
            <w:rPr>
              <w:rFonts w:ascii="Arial" w:hAnsi="Arial" w:cs="Arial"/>
              <w:u w:val="single"/>
              <w:lang w:val="en-GB"/>
            </w:rPr>
          </w:pPr>
        </w:p>
        <w:p w14:paraId="44ED07A6" w14:textId="40D885DB"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Assor, A., Kaplan, H., &amp; Roth, G. (2002). </w:t>
          </w:r>
          <w:r w:rsidR="00D271B6">
            <w:rPr>
              <w:rFonts w:ascii="Arial" w:hAnsi="Arial" w:cs="Arial"/>
              <w:noProof/>
            </w:rPr>
            <w:t>‘</w:t>
          </w:r>
          <w:r w:rsidRPr="006848D2">
            <w:rPr>
              <w:rFonts w:ascii="Arial" w:hAnsi="Arial" w:cs="Arial"/>
              <w:noProof/>
            </w:rPr>
            <w:t>Choice is good but relevence is excellent: Autonomy-enhancing and surpressing teacher behaviours predicting students' engagement in schoolwork</w:t>
          </w:r>
          <w:r w:rsidR="00D271B6">
            <w:rPr>
              <w:rFonts w:ascii="Arial" w:hAnsi="Arial" w:cs="Arial"/>
              <w:noProof/>
            </w:rPr>
            <w:t>’,</w:t>
          </w:r>
          <w:r w:rsidRPr="006848D2">
            <w:rPr>
              <w:rFonts w:ascii="Arial" w:hAnsi="Arial" w:cs="Arial"/>
              <w:noProof/>
            </w:rPr>
            <w:t xml:space="preserve"> </w:t>
          </w:r>
          <w:r w:rsidRPr="006848D2">
            <w:rPr>
              <w:rFonts w:ascii="Arial" w:hAnsi="Arial" w:cs="Arial"/>
              <w:i/>
              <w:iCs/>
              <w:noProof/>
            </w:rPr>
            <w:t>British Journal of Educational Psychology</w:t>
          </w:r>
          <w:r w:rsidRPr="006848D2">
            <w:rPr>
              <w:rFonts w:ascii="Arial" w:hAnsi="Arial" w:cs="Arial"/>
              <w:noProof/>
            </w:rPr>
            <w:t xml:space="preserve"> </w:t>
          </w:r>
          <w:r w:rsidRPr="006848D2">
            <w:rPr>
              <w:rFonts w:ascii="Arial" w:hAnsi="Arial" w:cs="Arial"/>
              <w:i/>
              <w:iCs/>
              <w:noProof/>
            </w:rPr>
            <w:t>, 72</w:t>
          </w:r>
          <w:r w:rsidRPr="006848D2">
            <w:rPr>
              <w:rFonts w:ascii="Arial" w:hAnsi="Arial" w:cs="Arial"/>
              <w:noProof/>
            </w:rPr>
            <w:t xml:space="preserve">, </w:t>
          </w:r>
          <w:r w:rsidR="00D271B6">
            <w:rPr>
              <w:rFonts w:ascii="Arial" w:hAnsi="Arial" w:cs="Arial"/>
              <w:noProof/>
            </w:rPr>
            <w:t xml:space="preserve">pp. </w:t>
          </w:r>
          <w:r w:rsidRPr="006848D2">
            <w:rPr>
              <w:rFonts w:ascii="Arial" w:hAnsi="Arial" w:cs="Arial"/>
              <w:noProof/>
            </w:rPr>
            <w:t>261-278.</w:t>
          </w:r>
        </w:p>
        <w:p w14:paraId="544B48AA" w14:textId="69BE58DB" w:rsidR="006848D2" w:rsidRPr="006848D2" w:rsidRDefault="006848D2" w:rsidP="006848D2">
          <w:pPr>
            <w:pStyle w:val="Bibliography"/>
            <w:spacing w:line="360" w:lineRule="auto"/>
            <w:rPr>
              <w:rFonts w:ascii="Arial" w:hAnsi="Arial" w:cs="Arial"/>
              <w:noProof/>
            </w:rPr>
          </w:pPr>
          <w:r w:rsidRPr="006848D2">
            <w:rPr>
              <w:rFonts w:ascii="Arial" w:hAnsi="Arial" w:cs="Arial"/>
              <w:noProof/>
            </w:rPr>
            <w:t>Black, P., &amp; Wiliam, D.</w:t>
          </w:r>
          <w:r>
            <w:rPr>
              <w:rFonts w:ascii="Arial" w:hAnsi="Arial" w:cs="Arial"/>
              <w:noProof/>
            </w:rPr>
            <w:t xml:space="preserve"> (1998). </w:t>
          </w:r>
          <w:r w:rsidR="00D271B6">
            <w:rPr>
              <w:rFonts w:ascii="Arial" w:hAnsi="Arial" w:cs="Arial"/>
              <w:noProof/>
            </w:rPr>
            <w:t>‘</w:t>
          </w:r>
          <w:r>
            <w:rPr>
              <w:rFonts w:ascii="Arial" w:hAnsi="Arial" w:cs="Arial"/>
              <w:noProof/>
            </w:rPr>
            <w:t>Assessment and classroom l</w:t>
          </w:r>
          <w:r w:rsidR="00D271B6">
            <w:rPr>
              <w:rFonts w:ascii="Arial" w:hAnsi="Arial" w:cs="Arial"/>
              <w:noProof/>
            </w:rPr>
            <w:t>earning’,</w:t>
          </w:r>
          <w:r w:rsidRPr="006848D2">
            <w:rPr>
              <w:rFonts w:ascii="Arial" w:hAnsi="Arial" w:cs="Arial"/>
              <w:noProof/>
            </w:rPr>
            <w:t xml:space="preserve"> </w:t>
          </w:r>
          <w:r w:rsidRPr="006848D2">
            <w:rPr>
              <w:rFonts w:ascii="Arial" w:hAnsi="Arial" w:cs="Arial"/>
              <w:i/>
              <w:iCs/>
              <w:noProof/>
            </w:rPr>
            <w:t>Assessment in Education: Principles, Policy and Practice, 5</w:t>
          </w:r>
          <w:r w:rsidRPr="006848D2">
            <w:rPr>
              <w:rFonts w:ascii="Arial" w:hAnsi="Arial" w:cs="Arial"/>
              <w:noProof/>
            </w:rPr>
            <w:t xml:space="preserve"> (1), </w:t>
          </w:r>
          <w:r w:rsidR="00D271B6">
            <w:rPr>
              <w:rFonts w:ascii="Arial" w:hAnsi="Arial" w:cs="Arial"/>
              <w:noProof/>
            </w:rPr>
            <w:t xml:space="preserve">pp. </w:t>
          </w:r>
          <w:r w:rsidRPr="006848D2">
            <w:rPr>
              <w:rFonts w:ascii="Arial" w:hAnsi="Arial" w:cs="Arial"/>
              <w:noProof/>
            </w:rPr>
            <w:t>7-74.</w:t>
          </w:r>
        </w:p>
        <w:p w14:paraId="672F8808" w14:textId="2FDAFBE1"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Black, P., &amp; Wiliam, D. (2009). </w:t>
          </w:r>
          <w:r w:rsidR="00D271B6">
            <w:rPr>
              <w:rFonts w:ascii="Arial" w:hAnsi="Arial" w:cs="Arial"/>
              <w:noProof/>
            </w:rPr>
            <w:t>‘</w:t>
          </w:r>
          <w:r w:rsidRPr="006848D2">
            <w:rPr>
              <w:rFonts w:ascii="Arial" w:hAnsi="Arial" w:cs="Arial"/>
              <w:noProof/>
            </w:rPr>
            <w:t>Developing the</w:t>
          </w:r>
          <w:r w:rsidR="00D271B6">
            <w:rPr>
              <w:rFonts w:ascii="Arial" w:hAnsi="Arial" w:cs="Arial"/>
              <w:noProof/>
            </w:rPr>
            <w:t xml:space="preserve"> theory of formative assessment’, </w:t>
          </w:r>
          <w:r w:rsidRPr="006848D2">
            <w:rPr>
              <w:rFonts w:ascii="Arial" w:hAnsi="Arial" w:cs="Arial"/>
              <w:i/>
              <w:iCs/>
              <w:noProof/>
            </w:rPr>
            <w:t>Educational Assessment, Evaluation and Accountability</w:t>
          </w:r>
          <w:r w:rsidRPr="006848D2">
            <w:rPr>
              <w:rFonts w:ascii="Arial" w:hAnsi="Arial" w:cs="Arial"/>
              <w:noProof/>
            </w:rPr>
            <w:t xml:space="preserve"> </w:t>
          </w:r>
          <w:r w:rsidRPr="006848D2">
            <w:rPr>
              <w:rFonts w:ascii="Arial" w:hAnsi="Arial" w:cs="Arial"/>
              <w:i/>
              <w:iCs/>
              <w:noProof/>
            </w:rPr>
            <w:t>, 21</w:t>
          </w:r>
          <w:r w:rsidRPr="006848D2">
            <w:rPr>
              <w:rFonts w:ascii="Arial" w:hAnsi="Arial" w:cs="Arial"/>
              <w:noProof/>
            </w:rPr>
            <w:t xml:space="preserve">, </w:t>
          </w:r>
          <w:r w:rsidR="00D271B6">
            <w:rPr>
              <w:rFonts w:ascii="Arial" w:hAnsi="Arial" w:cs="Arial"/>
              <w:noProof/>
            </w:rPr>
            <w:t xml:space="preserve">pp. </w:t>
          </w:r>
          <w:r w:rsidRPr="006848D2">
            <w:rPr>
              <w:rFonts w:ascii="Arial" w:hAnsi="Arial" w:cs="Arial"/>
              <w:noProof/>
            </w:rPr>
            <w:t>5-31.</w:t>
          </w:r>
        </w:p>
        <w:p w14:paraId="258298CA" w14:textId="77777777"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Clarke, S., Timperley, H., &amp; Hattie, J. (2001). </w:t>
          </w:r>
          <w:r w:rsidRPr="006848D2">
            <w:rPr>
              <w:rFonts w:ascii="Arial" w:hAnsi="Arial" w:cs="Arial"/>
              <w:i/>
              <w:iCs/>
              <w:noProof/>
            </w:rPr>
            <w:t>Unlocking formative assessment.</w:t>
          </w:r>
          <w:r w:rsidRPr="006848D2">
            <w:rPr>
              <w:rFonts w:ascii="Arial" w:hAnsi="Arial" w:cs="Arial"/>
              <w:noProof/>
            </w:rPr>
            <w:t xml:space="preserve"> London: Hodder and Stoughton.</w:t>
          </w:r>
        </w:p>
        <w:p w14:paraId="1E2C36DB" w14:textId="2DD3D40A"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Cowen, T. (2013). </w:t>
          </w:r>
          <w:r>
            <w:rPr>
              <w:rFonts w:ascii="Arial" w:hAnsi="Arial" w:cs="Arial"/>
              <w:i/>
              <w:iCs/>
              <w:noProof/>
            </w:rPr>
            <w:t>Average is over: Powering America beyond the age of the great s</w:t>
          </w:r>
          <w:r w:rsidRPr="006848D2">
            <w:rPr>
              <w:rFonts w:ascii="Arial" w:hAnsi="Arial" w:cs="Arial"/>
              <w:i/>
              <w:iCs/>
              <w:noProof/>
            </w:rPr>
            <w:t>tagnation.</w:t>
          </w:r>
          <w:r w:rsidRPr="006848D2">
            <w:rPr>
              <w:rFonts w:ascii="Arial" w:hAnsi="Arial" w:cs="Arial"/>
              <w:noProof/>
            </w:rPr>
            <w:t xml:space="preserve"> New York: Dutton.</w:t>
          </w:r>
        </w:p>
        <w:p w14:paraId="21412F40" w14:textId="7EFDC0A6"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Donaldson, G. (2015). </w:t>
          </w:r>
          <w:r w:rsidRPr="006848D2">
            <w:rPr>
              <w:rFonts w:ascii="Arial" w:hAnsi="Arial" w:cs="Arial"/>
              <w:i/>
              <w:iCs/>
              <w:noProof/>
            </w:rPr>
            <w:t>Suc</w:t>
          </w:r>
          <w:r>
            <w:rPr>
              <w:rFonts w:ascii="Arial" w:hAnsi="Arial" w:cs="Arial"/>
              <w:i/>
              <w:iCs/>
              <w:noProof/>
            </w:rPr>
            <w:t>cessful futures: Independent review of curriculum and assessment a</w:t>
          </w:r>
          <w:r w:rsidRPr="006848D2">
            <w:rPr>
              <w:rFonts w:ascii="Arial" w:hAnsi="Arial" w:cs="Arial"/>
              <w:i/>
              <w:iCs/>
              <w:noProof/>
            </w:rPr>
            <w:t>rrangements in Wales.</w:t>
          </w:r>
          <w:r w:rsidRPr="006848D2">
            <w:rPr>
              <w:rFonts w:ascii="Arial" w:hAnsi="Arial" w:cs="Arial"/>
              <w:noProof/>
            </w:rPr>
            <w:t xml:space="preserve"> </w:t>
          </w:r>
          <w:r w:rsidR="00D271B6">
            <w:rPr>
              <w:rFonts w:ascii="Arial" w:hAnsi="Arial" w:cs="Arial"/>
              <w:noProof/>
            </w:rPr>
            <w:t>Welsh Government.</w:t>
          </w:r>
        </w:p>
        <w:p w14:paraId="5CBE6CDC" w14:textId="39C45E01"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Fyfe, E., &amp; Rittle-Johnson, B. (2016). </w:t>
          </w:r>
          <w:r w:rsidR="00D271B6">
            <w:rPr>
              <w:rFonts w:ascii="Arial" w:hAnsi="Arial" w:cs="Arial"/>
              <w:noProof/>
            </w:rPr>
            <w:t>‘</w:t>
          </w:r>
          <w:r w:rsidRPr="006848D2">
            <w:rPr>
              <w:rFonts w:ascii="Arial" w:hAnsi="Arial" w:cs="Arial"/>
              <w:noProof/>
            </w:rPr>
            <w:t>Feedback both helps and hinders learning: The</w:t>
          </w:r>
          <w:r w:rsidR="00D271B6">
            <w:rPr>
              <w:rFonts w:ascii="Arial" w:hAnsi="Arial" w:cs="Arial"/>
              <w:noProof/>
            </w:rPr>
            <w:t xml:space="preserve"> causal role of prior knowledge’, </w:t>
          </w:r>
          <w:r w:rsidRPr="006848D2">
            <w:rPr>
              <w:rFonts w:ascii="Arial" w:hAnsi="Arial" w:cs="Arial"/>
              <w:noProof/>
            </w:rPr>
            <w:t xml:space="preserve"> </w:t>
          </w:r>
          <w:r w:rsidRPr="006848D2">
            <w:rPr>
              <w:rFonts w:ascii="Arial" w:hAnsi="Arial" w:cs="Arial"/>
              <w:i/>
              <w:iCs/>
              <w:noProof/>
            </w:rPr>
            <w:t>Journal of Educational Psychology</w:t>
          </w:r>
          <w:r w:rsidRPr="006848D2">
            <w:rPr>
              <w:rFonts w:ascii="Arial" w:hAnsi="Arial" w:cs="Arial"/>
              <w:noProof/>
            </w:rPr>
            <w:t xml:space="preserve"> </w:t>
          </w:r>
          <w:r w:rsidRPr="006848D2">
            <w:rPr>
              <w:rFonts w:ascii="Arial" w:hAnsi="Arial" w:cs="Arial"/>
              <w:i/>
              <w:iCs/>
              <w:noProof/>
            </w:rPr>
            <w:t>, 108</w:t>
          </w:r>
          <w:r w:rsidRPr="006848D2">
            <w:rPr>
              <w:rFonts w:ascii="Arial" w:hAnsi="Arial" w:cs="Arial"/>
              <w:noProof/>
            </w:rPr>
            <w:t xml:space="preserve"> (1), </w:t>
          </w:r>
          <w:r w:rsidR="00D271B6">
            <w:rPr>
              <w:rFonts w:ascii="Arial" w:hAnsi="Arial" w:cs="Arial"/>
              <w:noProof/>
            </w:rPr>
            <w:t xml:space="preserve">pp. </w:t>
          </w:r>
          <w:r w:rsidRPr="006848D2">
            <w:rPr>
              <w:rFonts w:ascii="Arial" w:hAnsi="Arial" w:cs="Arial"/>
              <w:noProof/>
            </w:rPr>
            <w:t>82-97.</w:t>
          </w:r>
        </w:p>
        <w:p w14:paraId="1063201F" w14:textId="55D8AA53"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Ginsberg, A., Leinwand, S., Anstrom, T., &amp; Pollock, E. (2005). </w:t>
          </w:r>
          <w:r w:rsidR="00D271B6">
            <w:rPr>
              <w:rFonts w:ascii="Arial" w:hAnsi="Arial" w:cs="Arial"/>
              <w:noProof/>
            </w:rPr>
            <w:t>‘</w:t>
          </w:r>
          <w:r>
            <w:rPr>
              <w:rFonts w:ascii="Arial" w:hAnsi="Arial" w:cs="Arial"/>
              <w:i/>
              <w:iCs/>
              <w:noProof/>
            </w:rPr>
            <w:t>What the United States can learn from Singapore's world-class mathematics system (and what Singapore can learn from the United States): A exploratory s</w:t>
          </w:r>
          <w:r w:rsidRPr="006848D2">
            <w:rPr>
              <w:rFonts w:ascii="Arial" w:hAnsi="Arial" w:cs="Arial"/>
              <w:i/>
              <w:iCs/>
              <w:noProof/>
            </w:rPr>
            <w:t>tudy</w:t>
          </w:r>
          <w:r w:rsidR="00D271B6">
            <w:rPr>
              <w:rFonts w:ascii="Arial" w:hAnsi="Arial" w:cs="Arial"/>
              <w:i/>
              <w:iCs/>
              <w:noProof/>
            </w:rPr>
            <w:t xml:space="preserve">’, </w:t>
          </w:r>
          <w:r w:rsidRPr="006848D2">
            <w:rPr>
              <w:rFonts w:ascii="Arial" w:hAnsi="Arial" w:cs="Arial"/>
              <w:noProof/>
            </w:rPr>
            <w:t>Washington DC: American Institutes for Research.</w:t>
          </w:r>
        </w:p>
        <w:p w14:paraId="45D403D4" w14:textId="143D4205"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Harlen, W. (2010). </w:t>
          </w:r>
          <w:r>
            <w:rPr>
              <w:rFonts w:ascii="Arial" w:hAnsi="Arial" w:cs="Arial"/>
              <w:i/>
              <w:iCs/>
              <w:noProof/>
            </w:rPr>
            <w:t>Principles and big ideas of science e</w:t>
          </w:r>
          <w:r w:rsidRPr="006848D2">
            <w:rPr>
              <w:rFonts w:ascii="Arial" w:hAnsi="Arial" w:cs="Arial"/>
              <w:i/>
              <w:iCs/>
              <w:noProof/>
            </w:rPr>
            <w:t>ducation.</w:t>
          </w:r>
          <w:r w:rsidRPr="006848D2">
            <w:rPr>
              <w:rFonts w:ascii="Arial" w:hAnsi="Arial" w:cs="Arial"/>
              <w:noProof/>
            </w:rPr>
            <w:t xml:space="preserve"> Hatfield: Association of Science Education.</w:t>
          </w:r>
        </w:p>
        <w:p w14:paraId="71A3A930" w14:textId="5BA23E2C"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Hattie, J. (2012). </w:t>
          </w:r>
          <w:r>
            <w:rPr>
              <w:rFonts w:ascii="Arial" w:hAnsi="Arial" w:cs="Arial"/>
              <w:i/>
              <w:iCs/>
              <w:noProof/>
            </w:rPr>
            <w:t>Visible learning for teachers: Maximising impact on l</w:t>
          </w:r>
          <w:r w:rsidRPr="006848D2">
            <w:rPr>
              <w:rFonts w:ascii="Arial" w:hAnsi="Arial" w:cs="Arial"/>
              <w:i/>
              <w:iCs/>
              <w:noProof/>
            </w:rPr>
            <w:t>earning.</w:t>
          </w:r>
          <w:r w:rsidRPr="006848D2">
            <w:rPr>
              <w:rFonts w:ascii="Arial" w:hAnsi="Arial" w:cs="Arial"/>
              <w:noProof/>
            </w:rPr>
            <w:t xml:space="preserve"> Oxon: Routledge.</w:t>
          </w:r>
        </w:p>
        <w:p w14:paraId="2E9E9A17" w14:textId="4A00CCF3"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Hattie, J., &amp; Yates, G. (2014). </w:t>
          </w:r>
          <w:r w:rsidRPr="006848D2">
            <w:rPr>
              <w:rFonts w:ascii="Arial" w:hAnsi="Arial" w:cs="Arial"/>
              <w:i/>
              <w:iCs/>
              <w:noProof/>
            </w:rPr>
            <w:t>V</w:t>
          </w:r>
          <w:r>
            <w:rPr>
              <w:rFonts w:ascii="Arial" w:hAnsi="Arial" w:cs="Arial"/>
              <w:i/>
              <w:iCs/>
              <w:noProof/>
            </w:rPr>
            <w:t>isible l</w:t>
          </w:r>
          <w:r w:rsidRPr="006848D2">
            <w:rPr>
              <w:rFonts w:ascii="Arial" w:hAnsi="Arial" w:cs="Arial"/>
              <w:i/>
              <w:iCs/>
              <w:noProof/>
            </w:rPr>
            <w:t>earning and the science of how we learn.</w:t>
          </w:r>
          <w:r w:rsidRPr="006848D2">
            <w:rPr>
              <w:rFonts w:ascii="Arial" w:hAnsi="Arial" w:cs="Arial"/>
              <w:noProof/>
            </w:rPr>
            <w:t xml:space="preserve"> London: Routledge.</w:t>
          </w:r>
        </w:p>
        <w:p w14:paraId="158A1D61" w14:textId="6CADBFDE"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Hattie, J., Masters, D., &amp; Birch, K. (2016). </w:t>
          </w:r>
          <w:r>
            <w:rPr>
              <w:rFonts w:ascii="Arial" w:hAnsi="Arial" w:cs="Arial"/>
              <w:i/>
              <w:iCs/>
              <w:noProof/>
            </w:rPr>
            <w:t>Visible learning in action: International case studies of i</w:t>
          </w:r>
          <w:r w:rsidRPr="006848D2">
            <w:rPr>
              <w:rFonts w:ascii="Arial" w:hAnsi="Arial" w:cs="Arial"/>
              <w:i/>
              <w:iCs/>
              <w:noProof/>
            </w:rPr>
            <w:t>mpact.</w:t>
          </w:r>
          <w:r w:rsidRPr="006848D2">
            <w:rPr>
              <w:rFonts w:ascii="Arial" w:hAnsi="Arial" w:cs="Arial"/>
              <w:noProof/>
            </w:rPr>
            <w:t xml:space="preserve"> Oxford: Routledge.</w:t>
          </w:r>
        </w:p>
        <w:p w14:paraId="6E95CE7A" w14:textId="123BDD69" w:rsidR="006848D2" w:rsidRPr="006848D2" w:rsidRDefault="006848D2" w:rsidP="006848D2">
          <w:pPr>
            <w:pStyle w:val="Bibliography"/>
            <w:spacing w:line="360" w:lineRule="auto"/>
            <w:rPr>
              <w:rFonts w:ascii="Arial" w:hAnsi="Arial" w:cs="Arial"/>
              <w:noProof/>
            </w:rPr>
          </w:pPr>
          <w:r w:rsidRPr="006848D2">
            <w:rPr>
              <w:rFonts w:ascii="Arial" w:hAnsi="Arial" w:cs="Arial"/>
              <w:noProof/>
            </w:rPr>
            <w:lastRenderedPageBreak/>
            <w:t xml:space="preserve">Higgins, S., Katsipataki, M., Kokotsaki, D., Coleman, R., Major, L., &amp; Coe, R. (2014). </w:t>
          </w:r>
          <w:r w:rsidR="00A57370">
            <w:rPr>
              <w:rFonts w:ascii="Arial" w:hAnsi="Arial" w:cs="Arial"/>
              <w:i/>
              <w:iCs/>
              <w:noProof/>
            </w:rPr>
            <w:t>The Sutton Trust- Education E</w:t>
          </w:r>
          <w:r w:rsidRPr="006848D2">
            <w:rPr>
              <w:rFonts w:ascii="Arial" w:hAnsi="Arial" w:cs="Arial"/>
              <w:i/>
              <w:iCs/>
              <w:noProof/>
            </w:rPr>
            <w:t>ndowment Foundation Teaching and Learning Toolkit.</w:t>
          </w:r>
          <w:r w:rsidRPr="006848D2">
            <w:rPr>
              <w:rFonts w:ascii="Arial" w:hAnsi="Arial" w:cs="Arial"/>
              <w:noProof/>
            </w:rPr>
            <w:t xml:space="preserve"> London: Education Endowment Foundation.</w:t>
          </w:r>
        </w:p>
        <w:p w14:paraId="041F2006" w14:textId="48E1B007" w:rsidR="006848D2" w:rsidRPr="006848D2" w:rsidRDefault="006848D2" w:rsidP="006848D2">
          <w:pPr>
            <w:pStyle w:val="Bibliography"/>
            <w:spacing w:line="360" w:lineRule="auto"/>
            <w:rPr>
              <w:rFonts w:ascii="Arial" w:hAnsi="Arial" w:cs="Arial"/>
              <w:noProof/>
            </w:rPr>
          </w:pPr>
          <w:r w:rsidRPr="006848D2">
            <w:rPr>
              <w:rFonts w:ascii="Arial" w:hAnsi="Arial" w:cs="Arial"/>
              <w:noProof/>
            </w:rPr>
            <w:t>Jaciwa, A., Whitney, M. H., Lina, L., Tobya, M., Newmana, D., Maa</w:t>
          </w:r>
          <w:r w:rsidR="00A57370">
            <w:rPr>
              <w:rFonts w:ascii="Arial" w:hAnsi="Arial" w:cs="Arial"/>
              <w:noProof/>
            </w:rPr>
            <w:t xml:space="preserve">, B., et al. (2016). </w:t>
          </w:r>
          <w:r w:rsidR="00D271B6">
            <w:rPr>
              <w:rFonts w:ascii="Arial" w:hAnsi="Arial" w:cs="Arial"/>
              <w:noProof/>
            </w:rPr>
            <w:t>‘</w:t>
          </w:r>
          <w:r w:rsidR="00A57370">
            <w:rPr>
              <w:rFonts w:ascii="Arial" w:hAnsi="Arial" w:cs="Arial"/>
              <w:noProof/>
            </w:rPr>
            <w:t>Assessing impacts of math in focus: A "Singapore math" p</w:t>
          </w:r>
          <w:r w:rsidR="00D271B6">
            <w:rPr>
              <w:rFonts w:ascii="Arial" w:hAnsi="Arial" w:cs="Arial"/>
              <w:noProof/>
            </w:rPr>
            <w:t>rogram’,</w:t>
          </w:r>
          <w:r w:rsidRPr="006848D2">
            <w:rPr>
              <w:rFonts w:ascii="Arial" w:hAnsi="Arial" w:cs="Arial"/>
              <w:noProof/>
            </w:rPr>
            <w:t xml:space="preserve"> </w:t>
          </w:r>
          <w:r w:rsidRPr="006848D2">
            <w:rPr>
              <w:rFonts w:ascii="Arial" w:hAnsi="Arial" w:cs="Arial"/>
              <w:i/>
              <w:iCs/>
              <w:noProof/>
            </w:rPr>
            <w:t>Journal of Research on Educational Effectiveness</w:t>
          </w:r>
          <w:r w:rsidRPr="006848D2">
            <w:rPr>
              <w:rFonts w:ascii="Arial" w:hAnsi="Arial" w:cs="Arial"/>
              <w:noProof/>
            </w:rPr>
            <w:t xml:space="preserve"> </w:t>
          </w:r>
          <w:r w:rsidRPr="006848D2">
            <w:rPr>
              <w:rFonts w:ascii="Arial" w:hAnsi="Arial" w:cs="Arial"/>
              <w:i/>
              <w:iCs/>
              <w:noProof/>
            </w:rPr>
            <w:t>, 4</w:t>
          </w:r>
          <w:r w:rsidRPr="006848D2">
            <w:rPr>
              <w:rFonts w:ascii="Arial" w:hAnsi="Arial" w:cs="Arial"/>
              <w:noProof/>
            </w:rPr>
            <w:t xml:space="preserve"> (40), </w:t>
          </w:r>
          <w:r w:rsidR="00D271B6">
            <w:rPr>
              <w:rFonts w:ascii="Arial" w:hAnsi="Arial" w:cs="Arial"/>
              <w:noProof/>
            </w:rPr>
            <w:t xml:space="preserve">pp. </w:t>
          </w:r>
          <w:r w:rsidRPr="006848D2">
            <w:rPr>
              <w:rFonts w:ascii="Arial" w:hAnsi="Arial" w:cs="Arial"/>
              <w:noProof/>
            </w:rPr>
            <w:t>473-502.</w:t>
          </w:r>
        </w:p>
        <w:p w14:paraId="391C49D7" w14:textId="668C4CAD"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Kerry, T. (2011). </w:t>
          </w:r>
          <w:r w:rsidRPr="006848D2">
            <w:rPr>
              <w:rFonts w:ascii="Arial" w:hAnsi="Arial" w:cs="Arial"/>
              <w:i/>
              <w:iCs/>
              <w:noProof/>
            </w:rPr>
            <w:t>Cr</w:t>
          </w:r>
          <w:r w:rsidR="00A57370">
            <w:rPr>
              <w:rFonts w:ascii="Arial" w:hAnsi="Arial" w:cs="Arial"/>
              <w:i/>
              <w:iCs/>
              <w:noProof/>
            </w:rPr>
            <w:t>oss-curricular teaching in the primary s</w:t>
          </w:r>
          <w:r w:rsidRPr="006848D2">
            <w:rPr>
              <w:rFonts w:ascii="Arial" w:hAnsi="Arial" w:cs="Arial"/>
              <w:i/>
              <w:iCs/>
              <w:noProof/>
            </w:rPr>
            <w:t>chool.</w:t>
          </w:r>
          <w:r w:rsidRPr="006848D2">
            <w:rPr>
              <w:rFonts w:ascii="Arial" w:hAnsi="Arial" w:cs="Arial"/>
              <w:noProof/>
            </w:rPr>
            <w:t xml:space="preserve"> Oxon: Routledge.</w:t>
          </w:r>
        </w:p>
        <w:p w14:paraId="0D4997C6" w14:textId="25E46484" w:rsidR="006848D2" w:rsidRPr="006848D2" w:rsidRDefault="006848D2" w:rsidP="006848D2">
          <w:pPr>
            <w:pStyle w:val="Bibliography"/>
            <w:spacing w:line="360" w:lineRule="auto"/>
            <w:rPr>
              <w:rFonts w:ascii="Arial" w:hAnsi="Arial" w:cs="Arial"/>
              <w:noProof/>
            </w:rPr>
          </w:pPr>
          <w:r w:rsidRPr="006848D2">
            <w:rPr>
              <w:rFonts w:ascii="Arial" w:hAnsi="Arial" w:cs="Arial"/>
              <w:noProof/>
            </w:rPr>
            <w:t>King, A., Staffieri, A.</w:t>
          </w:r>
          <w:r w:rsidR="00A57370">
            <w:rPr>
              <w:rFonts w:ascii="Arial" w:hAnsi="Arial" w:cs="Arial"/>
              <w:noProof/>
            </w:rPr>
            <w:t xml:space="preserve">, &amp; Adegais, A. (1998). </w:t>
          </w:r>
          <w:r w:rsidR="00D271B6">
            <w:rPr>
              <w:rFonts w:ascii="Arial" w:hAnsi="Arial" w:cs="Arial"/>
              <w:noProof/>
            </w:rPr>
            <w:t>‘</w:t>
          </w:r>
          <w:r w:rsidR="00A57370">
            <w:rPr>
              <w:rFonts w:ascii="Arial" w:hAnsi="Arial" w:cs="Arial"/>
              <w:noProof/>
            </w:rPr>
            <w:t>Mutual peer tutoring: Effects of structuring tutorial interaction to scaffold peer l</w:t>
          </w:r>
          <w:r w:rsidR="00D271B6">
            <w:rPr>
              <w:rFonts w:ascii="Arial" w:hAnsi="Arial" w:cs="Arial"/>
              <w:noProof/>
            </w:rPr>
            <w:t xml:space="preserve">earning’, </w:t>
          </w:r>
          <w:r w:rsidRPr="006848D2">
            <w:rPr>
              <w:rFonts w:ascii="Arial" w:hAnsi="Arial" w:cs="Arial"/>
              <w:noProof/>
            </w:rPr>
            <w:t xml:space="preserve"> </w:t>
          </w:r>
          <w:r w:rsidRPr="006848D2">
            <w:rPr>
              <w:rFonts w:ascii="Arial" w:hAnsi="Arial" w:cs="Arial"/>
              <w:i/>
              <w:iCs/>
              <w:noProof/>
            </w:rPr>
            <w:t>Journal of Educational Psychology</w:t>
          </w:r>
          <w:r w:rsidRPr="006848D2">
            <w:rPr>
              <w:rFonts w:ascii="Arial" w:hAnsi="Arial" w:cs="Arial"/>
              <w:noProof/>
            </w:rPr>
            <w:t xml:space="preserve"> </w:t>
          </w:r>
          <w:r w:rsidRPr="006848D2">
            <w:rPr>
              <w:rFonts w:ascii="Arial" w:hAnsi="Arial" w:cs="Arial"/>
              <w:i/>
              <w:iCs/>
              <w:noProof/>
            </w:rPr>
            <w:t>, 90</w:t>
          </w:r>
          <w:r w:rsidRPr="006848D2">
            <w:rPr>
              <w:rFonts w:ascii="Arial" w:hAnsi="Arial" w:cs="Arial"/>
              <w:noProof/>
            </w:rPr>
            <w:t xml:space="preserve"> (1), </w:t>
          </w:r>
          <w:r w:rsidR="00D271B6">
            <w:rPr>
              <w:rFonts w:ascii="Arial" w:hAnsi="Arial" w:cs="Arial"/>
              <w:noProof/>
            </w:rPr>
            <w:t xml:space="preserve">pp. </w:t>
          </w:r>
          <w:r w:rsidRPr="006848D2">
            <w:rPr>
              <w:rFonts w:ascii="Arial" w:hAnsi="Arial" w:cs="Arial"/>
              <w:noProof/>
            </w:rPr>
            <w:t>134-152.</w:t>
          </w:r>
        </w:p>
        <w:p w14:paraId="5B503229" w14:textId="2D6A2E5B" w:rsidR="006848D2" w:rsidRPr="006848D2" w:rsidRDefault="006848D2" w:rsidP="006848D2">
          <w:pPr>
            <w:pStyle w:val="Bibliography"/>
            <w:spacing w:line="360" w:lineRule="auto"/>
            <w:rPr>
              <w:rFonts w:ascii="Arial" w:hAnsi="Arial" w:cs="Arial"/>
              <w:noProof/>
            </w:rPr>
          </w:pPr>
          <w:r w:rsidRPr="006848D2">
            <w:rPr>
              <w:rFonts w:ascii="Arial" w:hAnsi="Arial" w:cs="Arial"/>
              <w:noProof/>
            </w:rPr>
            <w:t>Liu, N.-</w:t>
          </w:r>
          <w:r w:rsidR="00A57370">
            <w:rPr>
              <w:rFonts w:ascii="Arial" w:hAnsi="Arial" w:cs="Arial"/>
              <w:noProof/>
            </w:rPr>
            <w:t xml:space="preserve">F., &amp; Carless, D. (2006). </w:t>
          </w:r>
          <w:r w:rsidR="00D271B6">
            <w:rPr>
              <w:rFonts w:ascii="Arial" w:hAnsi="Arial" w:cs="Arial"/>
              <w:noProof/>
            </w:rPr>
            <w:t>‘</w:t>
          </w:r>
          <w:r w:rsidR="00A57370">
            <w:rPr>
              <w:rFonts w:ascii="Arial" w:hAnsi="Arial" w:cs="Arial"/>
              <w:noProof/>
            </w:rPr>
            <w:t>Peer feedback: The learning element of p</w:t>
          </w:r>
          <w:r w:rsidRPr="006848D2">
            <w:rPr>
              <w:rFonts w:ascii="Arial" w:hAnsi="Arial" w:cs="Arial"/>
              <w:noProof/>
            </w:rPr>
            <w:t>ee</w:t>
          </w:r>
          <w:r w:rsidR="00A57370">
            <w:rPr>
              <w:rFonts w:ascii="Arial" w:hAnsi="Arial" w:cs="Arial"/>
              <w:noProof/>
            </w:rPr>
            <w:t>r a</w:t>
          </w:r>
          <w:r w:rsidR="00D271B6">
            <w:rPr>
              <w:rFonts w:ascii="Arial" w:hAnsi="Arial" w:cs="Arial"/>
              <w:noProof/>
            </w:rPr>
            <w:t xml:space="preserve">ssessment’, </w:t>
          </w:r>
          <w:r w:rsidRPr="006848D2">
            <w:rPr>
              <w:rFonts w:ascii="Arial" w:hAnsi="Arial" w:cs="Arial"/>
              <w:i/>
              <w:iCs/>
              <w:noProof/>
            </w:rPr>
            <w:t>Teaching in Higher Education</w:t>
          </w:r>
          <w:r w:rsidRPr="006848D2">
            <w:rPr>
              <w:rFonts w:ascii="Arial" w:hAnsi="Arial" w:cs="Arial"/>
              <w:noProof/>
            </w:rPr>
            <w:t xml:space="preserve"> </w:t>
          </w:r>
          <w:r w:rsidRPr="006848D2">
            <w:rPr>
              <w:rFonts w:ascii="Arial" w:hAnsi="Arial" w:cs="Arial"/>
              <w:i/>
              <w:iCs/>
              <w:noProof/>
            </w:rPr>
            <w:t>, 11</w:t>
          </w:r>
          <w:r w:rsidRPr="006848D2">
            <w:rPr>
              <w:rFonts w:ascii="Arial" w:hAnsi="Arial" w:cs="Arial"/>
              <w:noProof/>
            </w:rPr>
            <w:t xml:space="preserve"> (3), </w:t>
          </w:r>
          <w:r w:rsidR="00D271B6">
            <w:rPr>
              <w:rFonts w:ascii="Arial" w:hAnsi="Arial" w:cs="Arial"/>
              <w:noProof/>
            </w:rPr>
            <w:t xml:space="preserve">pp. </w:t>
          </w:r>
          <w:r w:rsidRPr="006848D2">
            <w:rPr>
              <w:rFonts w:ascii="Arial" w:hAnsi="Arial" w:cs="Arial"/>
              <w:noProof/>
            </w:rPr>
            <w:t>279-290.</w:t>
          </w:r>
        </w:p>
        <w:p w14:paraId="2EA147AE" w14:textId="11D330EA"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Mega, C., Ronconi, L., &amp; De Beni, R. (2014). </w:t>
          </w:r>
          <w:r w:rsidR="00D271B6">
            <w:rPr>
              <w:rFonts w:ascii="Arial" w:hAnsi="Arial" w:cs="Arial"/>
              <w:noProof/>
            </w:rPr>
            <w:t>‘</w:t>
          </w:r>
          <w:r w:rsidRPr="006848D2">
            <w:rPr>
              <w:rFonts w:ascii="Arial" w:hAnsi="Arial" w:cs="Arial"/>
              <w:noProof/>
            </w:rPr>
            <w:t>What makes a good student? How emotions, self-regulated learning and motivation cont</w:t>
          </w:r>
          <w:r w:rsidR="00D271B6">
            <w:rPr>
              <w:rFonts w:ascii="Arial" w:hAnsi="Arial" w:cs="Arial"/>
              <w:noProof/>
            </w:rPr>
            <w:t>ribute to academic acheievement’,</w:t>
          </w:r>
          <w:r w:rsidRPr="006848D2">
            <w:rPr>
              <w:rFonts w:ascii="Arial" w:hAnsi="Arial" w:cs="Arial"/>
              <w:noProof/>
            </w:rPr>
            <w:t xml:space="preserve"> </w:t>
          </w:r>
          <w:r w:rsidRPr="006848D2">
            <w:rPr>
              <w:rFonts w:ascii="Arial" w:hAnsi="Arial" w:cs="Arial"/>
              <w:i/>
              <w:iCs/>
              <w:noProof/>
            </w:rPr>
            <w:t>Journal of Educational Psychology</w:t>
          </w:r>
          <w:r w:rsidRPr="006848D2">
            <w:rPr>
              <w:rFonts w:ascii="Arial" w:hAnsi="Arial" w:cs="Arial"/>
              <w:noProof/>
            </w:rPr>
            <w:t xml:space="preserve"> </w:t>
          </w:r>
          <w:r w:rsidRPr="006848D2">
            <w:rPr>
              <w:rFonts w:ascii="Arial" w:hAnsi="Arial" w:cs="Arial"/>
              <w:i/>
              <w:iCs/>
              <w:noProof/>
            </w:rPr>
            <w:t>, 106</w:t>
          </w:r>
          <w:r w:rsidRPr="006848D2">
            <w:rPr>
              <w:rFonts w:ascii="Arial" w:hAnsi="Arial" w:cs="Arial"/>
              <w:noProof/>
            </w:rPr>
            <w:t xml:space="preserve"> (1), </w:t>
          </w:r>
          <w:r w:rsidR="00D271B6">
            <w:rPr>
              <w:rFonts w:ascii="Arial" w:hAnsi="Arial" w:cs="Arial"/>
              <w:noProof/>
            </w:rPr>
            <w:t xml:space="preserve">pp. </w:t>
          </w:r>
          <w:r w:rsidRPr="006848D2">
            <w:rPr>
              <w:rFonts w:ascii="Arial" w:hAnsi="Arial" w:cs="Arial"/>
              <w:noProof/>
            </w:rPr>
            <w:t>121-131.</w:t>
          </w:r>
        </w:p>
        <w:p w14:paraId="7C47B08E" w14:textId="112C0531" w:rsidR="006848D2" w:rsidRPr="006848D2" w:rsidRDefault="00074F07" w:rsidP="006848D2">
          <w:pPr>
            <w:pStyle w:val="Bibliography"/>
            <w:spacing w:line="360" w:lineRule="auto"/>
            <w:rPr>
              <w:rFonts w:ascii="Arial" w:hAnsi="Arial" w:cs="Arial"/>
              <w:noProof/>
            </w:rPr>
          </w:pPr>
          <w:r>
            <w:rPr>
              <w:rFonts w:ascii="Arial" w:hAnsi="Arial" w:cs="Arial"/>
              <w:noProof/>
            </w:rPr>
            <w:t>Merriam-Webster. (2018</w:t>
          </w:r>
          <w:r w:rsidR="006848D2" w:rsidRPr="006848D2">
            <w:rPr>
              <w:rFonts w:ascii="Arial" w:hAnsi="Arial" w:cs="Arial"/>
              <w:noProof/>
            </w:rPr>
            <w:t>). Retrieved July 29, 2018, from https://www.merriam-webster.com/dictionary/pedagogical</w:t>
          </w:r>
        </w:p>
        <w:p w14:paraId="654D2953" w14:textId="0559D925"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Muijs, D., &amp; Reynolds, D. (2018). </w:t>
          </w:r>
          <w:r w:rsidR="00A57370">
            <w:rPr>
              <w:rFonts w:ascii="Arial" w:hAnsi="Arial" w:cs="Arial"/>
              <w:i/>
              <w:iCs/>
              <w:noProof/>
            </w:rPr>
            <w:t>Effective teaching: Evidence and p</w:t>
          </w:r>
          <w:r w:rsidRPr="006848D2">
            <w:rPr>
              <w:rFonts w:ascii="Arial" w:hAnsi="Arial" w:cs="Arial"/>
              <w:i/>
              <w:iCs/>
              <w:noProof/>
            </w:rPr>
            <w:t>ractice</w:t>
          </w:r>
          <w:r w:rsidR="00C44C1E">
            <w:rPr>
              <w:rFonts w:ascii="Arial" w:hAnsi="Arial" w:cs="Arial"/>
              <w:i/>
              <w:iCs/>
              <w:noProof/>
            </w:rPr>
            <w:t xml:space="preserve">. </w:t>
          </w:r>
          <w:r w:rsidR="00C44C1E">
            <w:rPr>
              <w:rFonts w:ascii="Arial" w:hAnsi="Arial" w:cs="Arial"/>
              <w:noProof/>
            </w:rPr>
            <w:t xml:space="preserve">4th </w:t>
          </w:r>
          <w:r w:rsidRPr="006848D2">
            <w:rPr>
              <w:rFonts w:ascii="Arial" w:hAnsi="Arial" w:cs="Arial"/>
              <w:noProof/>
            </w:rPr>
            <w:t>ed</w:t>
          </w:r>
          <w:r w:rsidR="00C44C1E">
            <w:rPr>
              <w:rFonts w:ascii="Arial" w:hAnsi="Arial" w:cs="Arial"/>
              <w:noProof/>
            </w:rPr>
            <w:t>n</w:t>
          </w:r>
          <w:r w:rsidRPr="006848D2">
            <w:rPr>
              <w:rFonts w:ascii="Arial" w:hAnsi="Arial" w:cs="Arial"/>
              <w:noProof/>
            </w:rPr>
            <w:t>. London: Sage.</w:t>
          </w:r>
        </w:p>
        <w:p w14:paraId="5C374B2A" w14:textId="26818DCD"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National Assembly for Wales. (2016). </w:t>
          </w:r>
          <w:r w:rsidR="00A57370">
            <w:rPr>
              <w:rFonts w:ascii="Arial" w:hAnsi="Arial" w:cs="Arial"/>
              <w:i/>
              <w:iCs/>
              <w:noProof/>
            </w:rPr>
            <w:t>Key i</w:t>
          </w:r>
          <w:r w:rsidRPr="006848D2">
            <w:rPr>
              <w:rFonts w:ascii="Arial" w:hAnsi="Arial" w:cs="Arial"/>
              <w:i/>
              <w:iCs/>
              <w:noProof/>
            </w:rPr>
            <w:t>ssues for the Fifth Assembly.</w:t>
          </w:r>
          <w:r w:rsidRPr="006848D2">
            <w:rPr>
              <w:rFonts w:ascii="Arial" w:hAnsi="Arial" w:cs="Arial"/>
              <w:noProof/>
            </w:rPr>
            <w:t xml:space="preserve"> National Assembly for Wales Research Service.</w:t>
          </w:r>
        </w:p>
        <w:p w14:paraId="504B6751" w14:textId="259CFEC4" w:rsidR="006848D2" w:rsidRPr="006848D2" w:rsidRDefault="006848D2" w:rsidP="006848D2">
          <w:pPr>
            <w:pStyle w:val="Bibliography"/>
            <w:spacing w:line="360" w:lineRule="auto"/>
            <w:rPr>
              <w:rFonts w:ascii="Arial" w:hAnsi="Arial" w:cs="Arial"/>
              <w:noProof/>
            </w:rPr>
          </w:pPr>
          <w:r w:rsidRPr="006848D2">
            <w:rPr>
              <w:rFonts w:ascii="Arial" w:hAnsi="Arial" w:cs="Arial"/>
              <w:noProof/>
            </w:rPr>
            <w:t>Nicol, D. J., &amp; Macfarl</w:t>
          </w:r>
          <w:r w:rsidR="00A57370">
            <w:rPr>
              <w:rFonts w:ascii="Arial" w:hAnsi="Arial" w:cs="Arial"/>
              <w:noProof/>
            </w:rPr>
            <w:t xml:space="preserve">ane-Dick, D. (2006). </w:t>
          </w:r>
          <w:r w:rsidR="00074F07">
            <w:rPr>
              <w:rFonts w:ascii="Arial" w:hAnsi="Arial" w:cs="Arial"/>
              <w:noProof/>
            </w:rPr>
            <w:t>‘</w:t>
          </w:r>
          <w:r w:rsidR="00A57370">
            <w:rPr>
              <w:rFonts w:ascii="Arial" w:hAnsi="Arial" w:cs="Arial"/>
              <w:noProof/>
            </w:rPr>
            <w:t>Formative assessment and s</w:t>
          </w:r>
          <w:r w:rsidR="00074F07">
            <w:rPr>
              <w:rFonts w:ascii="Arial" w:hAnsi="Arial" w:cs="Arial"/>
              <w:noProof/>
            </w:rPr>
            <w:t>elf-regulated learning: A model and seven principles of good feedback’,</w:t>
          </w:r>
          <w:r w:rsidRPr="006848D2">
            <w:rPr>
              <w:rFonts w:ascii="Arial" w:hAnsi="Arial" w:cs="Arial"/>
              <w:noProof/>
            </w:rPr>
            <w:t xml:space="preserve"> </w:t>
          </w:r>
          <w:r w:rsidRPr="006848D2">
            <w:rPr>
              <w:rFonts w:ascii="Arial" w:hAnsi="Arial" w:cs="Arial"/>
              <w:i/>
              <w:iCs/>
              <w:noProof/>
            </w:rPr>
            <w:t>Studies in Higher Education</w:t>
          </w:r>
          <w:r w:rsidRPr="006848D2">
            <w:rPr>
              <w:rFonts w:ascii="Arial" w:hAnsi="Arial" w:cs="Arial"/>
              <w:noProof/>
            </w:rPr>
            <w:t xml:space="preserve"> </w:t>
          </w:r>
          <w:r w:rsidRPr="006848D2">
            <w:rPr>
              <w:rFonts w:ascii="Arial" w:hAnsi="Arial" w:cs="Arial"/>
              <w:i/>
              <w:iCs/>
              <w:noProof/>
            </w:rPr>
            <w:t>, 31</w:t>
          </w:r>
          <w:r w:rsidRPr="006848D2">
            <w:rPr>
              <w:rFonts w:ascii="Arial" w:hAnsi="Arial" w:cs="Arial"/>
              <w:noProof/>
            </w:rPr>
            <w:t xml:space="preserve"> (2), </w:t>
          </w:r>
          <w:r w:rsidR="00074F07">
            <w:rPr>
              <w:rFonts w:ascii="Arial" w:hAnsi="Arial" w:cs="Arial"/>
              <w:noProof/>
            </w:rPr>
            <w:t xml:space="preserve">pp. </w:t>
          </w:r>
          <w:r w:rsidRPr="006848D2">
            <w:rPr>
              <w:rFonts w:ascii="Arial" w:hAnsi="Arial" w:cs="Arial"/>
              <w:noProof/>
            </w:rPr>
            <w:t>199-218.</w:t>
          </w:r>
        </w:p>
        <w:p w14:paraId="77C77F31" w14:textId="77777777"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OECD. (2010). </w:t>
          </w:r>
          <w:r w:rsidRPr="006848D2">
            <w:rPr>
              <w:rFonts w:ascii="Arial" w:hAnsi="Arial" w:cs="Arial"/>
              <w:i/>
              <w:iCs/>
              <w:noProof/>
            </w:rPr>
            <w:t>Making reform happen: Structural priorities in times of crisis.</w:t>
          </w:r>
          <w:r w:rsidRPr="006848D2">
            <w:rPr>
              <w:rFonts w:ascii="Arial" w:hAnsi="Arial" w:cs="Arial"/>
              <w:noProof/>
            </w:rPr>
            <w:t xml:space="preserve"> PECD.</w:t>
          </w:r>
        </w:p>
        <w:p w14:paraId="3B6762CD" w14:textId="481185D4"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Petress, K. (2008). </w:t>
          </w:r>
          <w:r w:rsidR="00074F07">
            <w:rPr>
              <w:rFonts w:ascii="Arial" w:hAnsi="Arial" w:cs="Arial"/>
              <w:noProof/>
            </w:rPr>
            <w:t>‘</w:t>
          </w:r>
          <w:r w:rsidRPr="006848D2">
            <w:rPr>
              <w:rFonts w:ascii="Arial" w:hAnsi="Arial" w:cs="Arial"/>
              <w:noProof/>
            </w:rPr>
            <w:t>What is meant by "Active Leaning"?</w:t>
          </w:r>
          <w:r w:rsidR="00074F07">
            <w:rPr>
              <w:rFonts w:ascii="Arial" w:hAnsi="Arial" w:cs="Arial"/>
              <w:noProof/>
            </w:rPr>
            <w:t>’,</w:t>
          </w:r>
          <w:r w:rsidRPr="006848D2">
            <w:rPr>
              <w:rFonts w:ascii="Arial" w:hAnsi="Arial" w:cs="Arial"/>
              <w:noProof/>
            </w:rPr>
            <w:t xml:space="preserve"> </w:t>
          </w:r>
          <w:r w:rsidRPr="006848D2">
            <w:rPr>
              <w:rFonts w:ascii="Arial" w:hAnsi="Arial" w:cs="Arial"/>
              <w:i/>
              <w:iCs/>
              <w:noProof/>
            </w:rPr>
            <w:t>Education, 128</w:t>
          </w:r>
          <w:r w:rsidRPr="006848D2">
            <w:rPr>
              <w:rFonts w:ascii="Arial" w:hAnsi="Arial" w:cs="Arial"/>
              <w:noProof/>
            </w:rPr>
            <w:t xml:space="preserve"> (4), </w:t>
          </w:r>
          <w:r w:rsidR="00074F07">
            <w:rPr>
              <w:rFonts w:ascii="Arial" w:hAnsi="Arial" w:cs="Arial"/>
              <w:noProof/>
            </w:rPr>
            <w:t xml:space="preserve">pp. </w:t>
          </w:r>
          <w:r w:rsidRPr="006848D2">
            <w:rPr>
              <w:rFonts w:ascii="Arial" w:hAnsi="Arial" w:cs="Arial"/>
              <w:noProof/>
            </w:rPr>
            <w:t>566-569.</w:t>
          </w:r>
        </w:p>
        <w:p w14:paraId="084630D0" w14:textId="28974865"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Priestly, M., &amp; Minty, S. (2013). </w:t>
          </w:r>
          <w:r w:rsidR="00074F07">
            <w:rPr>
              <w:rFonts w:ascii="Arial" w:hAnsi="Arial" w:cs="Arial"/>
              <w:noProof/>
            </w:rPr>
            <w:t>‘</w:t>
          </w:r>
          <w:r w:rsidRPr="006848D2">
            <w:rPr>
              <w:rFonts w:ascii="Arial" w:hAnsi="Arial" w:cs="Arial"/>
              <w:noProof/>
            </w:rPr>
            <w:t xml:space="preserve">Curriculum for Excellence: 'A brilliant ideas...but'. </w:t>
          </w:r>
          <w:r w:rsidRPr="006848D2">
            <w:rPr>
              <w:rFonts w:ascii="Arial" w:hAnsi="Arial" w:cs="Arial"/>
              <w:i/>
              <w:iCs/>
              <w:noProof/>
            </w:rPr>
            <w:t>Scottish Educational Review</w:t>
          </w:r>
          <w:r w:rsidRPr="006848D2">
            <w:rPr>
              <w:rFonts w:ascii="Arial" w:hAnsi="Arial" w:cs="Arial"/>
              <w:noProof/>
            </w:rPr>
            <w:t xml:space="preserve"> </w:t>
          </w:r>
          <w:r w:rsidRPr="006848D2">
            <w:rPr>
              <w:rFonts w:ascii="Arial" w:hAnsi="Arial" w:cs="Arial"/>
              <w:i/>
              <w:iCs/>
              <w:noProof/>
            </w:rPr>
            <w:t>, 45</w:t>
          </w:r>
          <w:r w:rsidRPr="006848D2">
            <w:rPr>
              <w:rFonts w:ascii="Arial" w:hAnsi="Arial" w:cs="Arial"/>
              <w:noProof/>
            </w:rPr>
            <w:t xml:space="preserve"> (1), </w:t>
          </w:r>
          <w:r w:rsidR="00074F07">
            <w:rPr>
              <w:rFonts w:ascii="Arial" w:hAnsi="Arial" w:cs="Arial"/>
              <w:noProof/>
            </w:rPr>
            <w:t xml:space="preserve">pp. </w:t>
          </w:r>
          <w:r w:rsidRPr="006848D2">
            <w:rPr>
              <w:rFonts w:ascii="Arial" w:hAnsi="Arial" w:cs="Arial"/>
              <w:noProof/>
            </w:rPr>
            <w:t>39-52.</w:t>
          </w:r>
        </w:p>
        <w:p w14:paraId="07CB42FB" w14:textId="6CEB164F"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Ranellucci, J., Hall, N., &amp; Goetz, T. (2015). </w:t>
          </w:r>
          <w:r w:rsidR="00074F07">
            <w:rPr>
              <w:rFonts w:ascii="Arial" w:hAnsi="Arial" w:cs="Arial"/>
              <w:noProof/>
            </w:rPr>
            <w:t>‘</w:t>
          </w:r>
          <w:r w:rsidRPr="006848D2">
            <w:rPr>
              <w:rFonts w:ascii="Arial" w:hAnsi="Arial" w:cs="Arial"/>
              <w:noProof/>
            </w:rPr>
            <w:t>Achievement goals, emotions, learning a</w:t>
          </w:r>
          <w:r w:rsidR="00074F07">
            <w:rPr>
              <w:rFonts w:ascii="Arial" w:hAnsi="Arial" w:cs="Arial"/>
              <w:noProof/>
            </w:rPr>
            <w:t>nd performance: A process model’,</w:t>
          </w:r>
          <w:r w:rsidRPr="006848D2">
            <w:rPr>
              <w:rFonts w:ascii="Arial" w:hAnsi="Arial" w:cs="Arial"/>
              <w:noProof/>
            </w:rPr>
            <w:t xml:space="preserve"> </w:t>
          </w:r>
          <w:r w:rsidRPr="006848D2">
            <w:rPr>
              <w:rFonts w:ascii="Arial" w:hAnsi="Arial" w:cs="Arial"/>
              <w:i/>
              <w:iCs/>
              <w:noProof/>
            </w:rPr>
            <w:t>Motivation Science</w:t>
          </w:r>
          <w:r w:rsidRPr="006848D2">
            <w:rPr>
              <w:rFonts w:ascii="Arial" w:hAnsi="Arial" w:cs="Arial"/>
              <w:noProof/>
            </w:rPr>
            <w:t xml:space="preserve"> </w:t>
          </w:r>
          <w:r w:rsidRPr="006848D2">
            <w:rPr>
              <w:rFonts w:ascii="Arial" w:hAnsi="Arial" w:cs="Arial"/>
              <w:i/>
              <w:iCs/>
              <w:noProof/>
            </w:rPr>
            <w:t>, 1</w:t>
          </w:r>
          <w:r w:rsidRPr="006848D2">
            <w:rPr>
              <w:rFonts w:ascii="Arial" w:hAnsi="Arial" w:cs="Arial"/>
              <w:noProof/>
            </w:rPr>
            <w:t xml:space="preserve"> (2), </w:t>
          </w:r>
          <w:r w:rsidR="00074F07">
            <w:rPr>
              <w:rFonts w:ascii="Arial" w:hAnsi="Arial" w:cs="Arial"/>
              <w:noProof/>
            </w:rPr>
            <w:t xml:space="preserve">pp. </w:t>
          </w:r>
          <w:r w:rsidRPr="006848D2">
            <w:rPr>
              <w:rFonts w:ascii="Arial" w:hAnsi="Arial" w:cs="Arial"/>
              <w:noProof/>
            </w:rPr>
            <w:t>98-120.</w:t>
          </w:r>
        </w:p>
        <w:p w14:paraId="1BD53921" w14:textId="2D5C7960" w:rsidR="006848D2" w:rsidRPr="006848D2" w:rsidRDefault="006848D2" w:rsidP="006848D2">
          <w:pPr>
            <w:pStyle w:val="Bibliography"/>
            <w:spacing w:line="360" w:lineRule="auto"/>
            <w:rPr>
              <w:rFonts w:ascii="Arial" w:hAnsi="Arial" w:cs="Arial"/>
              <w:noProof/>
            </w:rPr>
          </w:pPr>
          <w:r w:rsidRPr="006848D2">
            <w:rPr>
              <w:rFonts w:ascii="Arial" w:hAnsi="Arial" w:cs="Arial"/>
              <w:noProof/>
            </w:rPr>
            <w:lastRenderedPageBreak/>
            <w:t xml:space="preserve">Riggan, M., &amp; Supovitz, J. (2008). Interpreting, supporting and resisting change: The geography of leadership in reform settings. In </w:t>
          </w:r>
          <w:r w:rsidRPr="006848D2">
            <w:rPr>
              <w:rFonts w:ascii="Arial" w:hAnsi="Arial" w:cs="Arial"/>
              <w:i/>
              <w:iCs/>
              <w:noProof/>
            </w:rPr>
            <w:t>The implementation gap: Understanding reform in high schools</w:t>
          </w:r>
          <w:r w:rsidRPr="006848D2">
            <w:rPr>
              <w:rFonts w:ascii="Arial" w:hAnsi="Arial" w:cs="Arial"/>
              <w:noProof/>
            </w:rPr>
            <w:t xml:space="preserve"> (pp. 103-125). Teachers College Press.</w:t>
          </w:r>
        </w:p>
        <w:p w14:paraId="5DFD6554" w14:textId="10AAE7DD"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Roberts, J., &amp; Henson, R. (2001). </w:t>
          </w:r>
          <w:r w:rsidR="00A57370">
            <w:rPr>
              <w:rFonts w:ascii="Arial" w:hAnsi="Arial" w:cs="Arial"/>
              <w:i/>
              <w:iCs/>
              <w:noProof/>
            </w:rPr>
            <w:t>A c</w:t>
          </w:r>
          <w:r w:rsidRPr="006848D2">
            <w:rPr>
              <w:rFonts w:ascii="Arial" w:hAnsi="Arial" w:cs="Arial"/>
              <w:i/>
              <w:iCs/>
              <w:noProof/>
            </w:rPr>
            <w:t>onfirma</w:t>
          </w:r>
          <w:r w:rsidR="00A57370">
            <w:rPr>
              <w:rFonts w:ascii="Arial" w:hAnsi="Arial" w:cs="Arial"/>
              <w:i/>
              <w:iCs/>
              <w:noProof/>
            </w:rPr>
            <w:t>tory factor analysis of a new measure of teacher e</w:t>
          </w:r>
          <w:r w:rsidRPr="006848D2">
            <w:rPr>
              <w:rFonts w:ascii="Arial" w:hAnsi="Arial" w:cs="Arial"/>
              <w:i/>
              <w:iCs/>
              <w:noProof/>
            </w:rPr>
            <w:t>fficacy.</w:t>
          </w:r>
          <w:r w:rsidRPr="006848D2">
            <w:rPr>
              <w:rFonts w:ascii="Arial" w:hAnsi="Arial" w:cs="Arial"/>
              <w:noProof/>
            </w:rPr>
            <w:t xml:space="preserve"> Ohio State Teacher Efficacy Scale.</w:t>
          </w:r>
        </w:p>
        <w:p w14:paraId="5D252626" w14:textId="7CA64B75" w:rsidR="006848D2" w:rsidRPr="006848D2" w:rsidRDefault="00A57370" w:rsidP="006848D2">
          <w:pPr>
            <w:pStyle w:val="Bibliography"/>
            <w:spacing w:line="360" w:lineRule="auto"/>
            <w:rPr>
              <w:rFonts w:ascii="Arial" w:hAnsi="Arial" w:cs="Arial"/>
              <w:noProof/>
            </w:rPr>
          </w:pPr>
          <w:r>
            <w:rPr>
              <w:rFonts w:ascii="Arial" w:hAnsi="Arial" w:cs="Arial"/>
              <w:noProof/>
            </w:rPr>
            <w:t xml:space="preserve">Romaniuk, O. (2015). </w:t>
          </w:r>
          <w:r w:rsidR="00074F07">
            <w:rPr>
              <w:rFonts w:ascii="Arial" w:hAnsi="Arial" w:cs="Arial"/>
              <w:noProof/>
            </w:rPr>
            <w:t>‘</w:t>
          </w:r>
          <w:r>
            <w:rPr>
              <w:rFonts w:ascii="Arial" w:hAnsi="Arial" w:cs="Arial"/>
              <w:noProof/>
            </w:rPr>
            <w:t>European experience in teacher education and pedagogical mastery d</w:t>
          </w:r>
          <w:r w:rsidR="00074F07">
            <w:rPr>
              <w:rFonts w:ascii="Arial" w:hAnsi="Arial" w:cs="Arial"/>
              <w:noProof/>
            </w:rPr>
            <w:t>evelopment’,</w:t>
          </w:r>
          <w:r w:rsidR="006848D2" w:rsidRPr="006848D2">
            <w:rPr>
              <w:rFonts w:ascii="Arial" w:hAnsi="Arial" w:cs="Arial"/>
              <w:noProof/>
            </w:rPr>
            <w:t xml:space="preserve"> </w:t>
          </w:r>
          <w:r w:rsidR="006848D2" w:rsidRPr="006848D2">
            <w:rPr>
              <w:rFonts w:ascii="Arial" w:hAnsi="Arial" w:cs="Arial"/>
              <w:i/>
              <w:iCs/>
              <w:noProof/>
            </w:rPr>
            <w:t>Comparative Professional Pedagogy</w:t>
          </w:r>
          <w:r w:rsidR="006848D2" w:rsidRPr="006848D2">
            <w:rPr>
              <w:rFonts w:ascii="Arial" w:hAnsi="Arial" w:cs="Arial"/>
              <w:noProof/>
            </w:rPr>
            <w:t xml:space="preserve"> </w:t>
          </w:r>
          <w:r w:rsidR="006848D2" w:rsidRPr="006848D2">
            <w:rPr>
              <w:rFonts w:ascii="Arial" w:hAnsi="Arial" w:cs="Arial"/>
              <w:i/>
              <w:iCs/>
              <w:noProof/>
            </w:rPr>
            <w:t>, 5</w:t>
          </w:r>
          <w:r w:rsidR="006848D2" w:rsidRPr="006848D2">
            <w:rPr>
              <w:rFonts w:ascii="Arial" w:hAnsi="Arial" w:cs="Arial"/>
              <w:noProof/>
            </w:rPr>
            <w:t xml:space="preserve"> (4), </w:t>
          </w:r>
          <w:r w:rsidR="00074F07">
            <w:rPr>
              <w:rFonts w:ascii="Arial" w:hAnsi="Arial" w:cs="Arial"/>
              <w:noProof/>
            </w:rPr>
            <w:t xml:space="preserve">pp. </w:t>
          </w:r>
          <w:r w:rsidR="006848D2" w:rsidRPr="006848D2">
            <w:rPr>
              <w:rFonts w:ascii="Arial" w:hAnsi="Arial" w:cs="Arial"/>
              <w:noProof/>
            </w:rPr>
            <w:t>87-92.</w:t>
          </w:r>
        </w:p>
        <w:p w14:paraId="75356973" w14:textId="7F3CD1F9"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Rubie-Davies, C. (2014). </w:t>
          </w:r>
          <w:r w:rsidR="00A57370">
            <w:rPr>
              <w:rFonts w:ascii="Arial" w:hAnsi="Arial" w:cs="Arial"/>
              <w:i/>
              <w:iCs/>
              <w:noProof/>
            </w:rPr>
            <w:t>Becoming a high expectation teacher: Raising the b</w:t>
          </w:r>
          <w:r w:rsidRPr="006848D2">
            <w:rPr>
              <w:rFonts w:ascii="Arial" w:hAnsi="Arial" w:cs="Arial"/>
              <w:i/>
              <w:iCs/>
              <w:noProof/>
            </w:rPr>
            <w:t>ar.</w:t>
          </w:r>
          <w:r w:rsidRPr="006848D2">
            <w:rPr>
              <w:rFonts w:ascii="Arial" w:hAnsi="Arial" w:cs="Arial"/>
              <w:noProof/>
            </w:rPr>
            <w:t xml:space="preserve"> London: Routledge.</w:t>
          </w:r>
        </w:p>
        <w:p w14:paraId="1D1B6554" w14:textId="44D18CCE"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Singapore Ministry of Education. (2012). </w:t>
          </w:r>
          <w:r w:rsidR="00A57370">
            <w:rPr>
              <w:rFonts w:ascii="Arial" w:hAnsi="Arial" w:cs="Arial"/>
              <w:i/>
              <w:iCs/>
              <w:noProof/>
            </w:rPr>
            <w:t>Mathematics syllabus</w:t>
          </w:r>
          <w:r w:rsidRPr="006848D2">
            <w:rPr>
              <w:rFonts w:ascii="Arial" w:hAnsi="Arial" w:cs="Arial"/>
              <w:i/>
              <w:iCs/>
              <w:noProof/>
            </w:rPr>
            <w:t>.</w:t>
          </w:r>
          <w:r w:rsidRPr="006848D2">
            <w:rPr>
              <w:rFonts w:ascii="Arial" w:hAnsi="Arial" w:cs="Arial"/>
              <w:noProof/>
            </w:rPr>
            <w:t xml:space="preserve"> Retrieved August 1, 2018, from https://www.moe.gov.sg/education/syllabuses/sciences/</w:t>
          </w:r>
        </w:p>
        <w:p w14:paraId="3F0B076E" w14:textId="12A9C084"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Siraj-Blachford, I., Sylva, K., Laugharne, J., Milton, E., &amp; Charles, F. (2005). </w:t>
          </w:r>
          <w:r w:rsidR="00A57370">
            <w:rPr>
              <w:rFonts w:ascii="Arial" w:hAnsi="Arial" w:cs="Arial"/>
              <w:i/>
              <w:iCs/>
              <w:noProof/>
            </w:rPr>
            <w:t>Monitoring and evaluation of the effective i</w:t>
          </w:r>
          <w:r w:rsidRPr="006848D2">
            <w:rPr>
              <w:rFonts w:ascii="Arial" w:hAnsi="Arial" w:cs="Arial"/>
              <w:i/>
              <w:iCs/>
              <w:noProof/>
            </w:rPr>
            <w:t>mplemen</w:t>
          </w:r>
          <w:r w:rsidR="00A57370">
            <w:rPr>
              <w:rFonts w:ascii="Arial" w:hAnsi="Arial" w:cs="Arial"/>
              <w:i/>
              <w:iCs/>
              <w:noProof/>
            </w:rPr>
            <w:t>tation of the Foundation Phase project a</w:t>
          </w:r>
          <w:r w:rsidRPr="006848D2">
            <w:rPr>
              <w:rFonts w:ascii="Arial" w:hAnsi="Arial" w:cs="Arial"/>
              <w:i/>
              <w:iCs/>
              <w:noProof/>
            </w:rPr>
            <w:t>cross Wales.</w:t>
          </w:r>
          <w:r w:rsidR="00074F07">
            <w:rPr>
              <w:rFonts w:ascii="Arial" w:hAnsi="Arial" w:cs="Arial"/>
              <w:i/>
              <w:iCs/>
              <w:noProof/>
            </w:rPr>
            <w:t xml:space="preserve"> </w:t>
          </w:r>
          <w:r w:rsidRPr="006848D2">
            <w:rPr>
              <w:rFonts w:ascii="Arial" w:hAnsi="Arial" w:cs="Arial"/>
              <w:noProof/>
            </w:rPr>
            <w:t xml:space="preserve"> </w:t>
          </w:r>
        </w:p>
        <w:p w14:paraId="2528DE7B" w14:textId="311FB864"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Smith, M. (2000). </w:t>
          </w:r>
          <w:r w:rsidR="00A57370">
            <w:rPr>
              <w:rFonts w:ascii="Arial" w:hAnsi="Arial" w:cs="Arial"/>
              <w:i/>
              <w:iCs/>
              <w:noProof/>
            </w:rPr>
            <w:t>Curriculum theory and practice: The encyclopaedia of informal e</w:t>
          </w:r>
          <w:r w:rsidRPr="006848D2">
            <w:rPr>
              <w:rFonts w:ascii="Arial" w:hAnsi="Arial" w:cs="Arial"/>
              <w:i/>
              <w:iCs/>
              <w:noProof/>
            </w:rPr>
            <w:t>ducation.</w:t>
          </w:r>
          <w:r w:rsidRPr="006848D2">
            <w:rPr>
              <w:rFonts w:ascii="Arial" w:hAnsi="Arial" w:cs="Arial"/>
              <w:noProof/>
            </w:rPr>
            <w:t xml:space="preserve"> Retrieved July 30, 2018, from infed: www.infed.org/biblio/b-curric.htm</w:t>
          </w:r>
        </w:p>
        <w:p w14:paraId="2BEBCE28" w14:textId="1E4E4E1D"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Snel, M., Terwel, J., Aarnoutse, C., &amp; van Leeuwe, J. (2012). </w:t>
          </w:r>
          <w:r w:rsidR="00074F07">
            <w:rPr>
              <w:rFonts w:ascii="Arial" w:hAnsi="Arial" w:cs="Arial"/>
              <w:noProof/>
            </w:rPr>
            <w:t>‘</w:t>
          </w:r>
          <w:r w:rsidRPr="006848D2">
            <w:rPr>
              <w:rFonts w:ascii="Arial" w:hAnsi="Arial" w:cs="Arial"/>
              <w:noProof/>
            </w:rPr>
            <w:t>Effectiveness of guided co-construction versus direct instruction fo</w:t>
          </w:r>
          <w:r w:rsidR="00074F07">
            <w:rPr>
              <w:rFonts w:ascii="Arial" w:hAnsi="Arial" w:cs="Arial"/>
              <w:noProof/>
            </w:rPr>
            <w:t>r beginning reading instruction’,</w:t>
          </w:r>
          <w:r w:rsidRPr="006848D2">
            <w:rPr>
              <w:rFonts w:ascii="Arial" w:hAnsi="Arial" w:cs="Arial"/>
              <w:noProof/>
            </w:rPr>
            <w:t xml:space="preserve"> </w:t>
          </w:r>
          <w:r w:rsidRPr="006848D2">
            <w:rPr>
              <w:rFonts w:ascii="Arial" w:hAnsi="Arial" w:cs="Arial"/>
              <w:i/>
              <w:iCs/>
              <w:noProof/>
            </w:rPr>
            <w:t>Educational Research and Evaluation</w:t>
          </w:r>
          <w:r w:rsidRPr="006848D2">
            <w:rPr>
              <w:rFonts w:ascii="Arial" w:hAnsi="Arial" w:cs="Arial"/>
              <w:noProof/>
            </w:rPr>
            <w:t xml:space="preserve"> </w:t>
          </w:r>
          <w:r w:rsidRPr="006848D2">
            <w:rPr>
              <w:rFonts w:ascii="Arial" w:hAnsi="Arial" w:cs="Arial"/>
              <w:i/>
              <w:iCs/>
              <w:noProof/>
            </w:rPr>
            <w:t>, 18</w:t>
          </w:r>
          <w:r w:rsidRPr="006848D2">
            <w:rPr>
              <w:rFonts w:ascii="Arial" w:hAnsi="Arial" w:cs="Arial"/>
              <w:noProof/>
            </w:rPr>
            <w:t xml:space="preserve"> (4), </w:t>
          </w:r>
          <w:r w:rsidR="00074F07">
            <w:rPr>
              <w:rFonts w:ascii="Arial" w:hAnsi="Arial" w:cs="Arial"/>
              <w:noProof/>
            </w:rPr>
            <w:t xml:space="preserve">pp. </w:t>
          </w:r>
          <w:r w:rsidRPr="006848D2">
            <w:rPr>
              <w:rFonts w:ascii="Arial" w:hAnsi="Arial" w:cs="Arial"/>
              <w:noProof/>
            </w:rPr>
            <w:t>353-374.</w:t>
          </w:r>
        </w:p>
        <w:p w14:paraId="10509439" w14:textId="13DF4D68"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Sonbul, S., &amp; Schmitt, N. (2010). </w:t>
          </w:r>
          <w:r w:rsidR="00074F07">
            <w:rPr>
              <w:rFonts w:ascii="Arial" w:hAnsi="Arial" w:cs="Arial"/>
              <w:noProof/>
            </w:rPr>
            <w:t>‘</w:t>
          </w:r>
          <w:r w:rsidRPr="006848D2">
            <w:rPr>
              <w:rFonts w:ascii="Arial" w:hAnsi="Arial" w:cs="Arial"/>
              <w:noProof/>
            </w:rPr>
            <w:t>Direct teaching of vocabulary after reading: Is it worth the effort?</w:t>
          </w:r>
          <w:r w:rsidR="00074F07">
            <w:rPr>
              <w:rFonts w:ascii="Arial" w:hAnsi="Arial" w:cs="Arial"/>
              <w:noProof/>
            </w:rPr>
            <w:t>’,</w:t>
          </w:r>
          <w:r w:rsidRPr="006848D2">
            <w:rPr>
              <w:rFonts w:ascii="Arial" w:hAnsi="Arial" w:cs="Arial"/>
              <w:noProof/>
            </w:rPr>
            <w:t xml:space="preserve"> </w:t>
          </w:r>
          <w:r w:rsidRPr="006848D2">
            <w:rPr>
              <w:rFonts w:ascii="Arial" w:hAnsi="Arial" w:cs="Arial"/>
              <w:i/>
              <w:iCs/>
              <w:noProof/>
            </w:rPr>
            <w:t>ELT Journal</w:t>
          </w:r>
          <w:r w:rsidRPr="006848D2">
            <w:rPr>
              <w:rFonts w:ascii="Arial" w:hAnsi="Arial" w:cs="Arial"/>
              <w:noProof/>
            </w:rPr>
            <w:t xml:space="preserve"> </w:t>
          </w:r>
          <w:r w:rsidRPr="006848D2">
            <w:rPr>
              <w:rFonts w:ascii="Arial" w:hAnsi="Arial" w:cs="Arial"/>
              <w:i/>
              <w:iCs/>
              <w:noProof/>
            </w:rPr>
            <w:t>, 64</w:t>
          </w:r>
          <w:r w:rsidRPr="006848D2">
            <w:rPr>
              <w:rFonts w:ascii="Arial" w:hAnsi="Arial" w:cs="Arial"/>
              <w:noProof/>
            </w:rPr>
            <w:t xml:space="preserve"> (3), </w:t>
          </w:r>
          <w:r w:rsidR="00074F07">
            <w:rPr>
              <w:rFonts w:ascii="Arial" w:hAnsi="Arial" w:cs="Arial"/>
              <w:noProof/>
            </w:rPr>
            <w:t xml:space="preserve">pp. </w:t>
          </w:r>
          <w:r w:rsidRPr="006848D2">
            <w:rPr>
              <w:rFonts w:ascii="Arial" w:hAnsi="Arial" w:cs="Arial"/>
              <w:noProof/>
            </w:rPr>
            <w:t>253-260.</w:t>
          </w:r>
        </w:p>
        <w:p w14:paraId="7E531151" w14:textId="0C2554C0"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Stenhouse, L. (1975). </w:t>
          </w:r>
          <w:r w:rsidR="00A57370">
            <w:rPr>
              <w:rFonts w:ascii="Arial" w:hAnsi="Arial" w:cs="Arial"/>
              <w:i/>
              <w:iCs/>
              <w:noProof/>
            </w:rPr>
            <w:t>An introduction to curriculum research and d</w:t>
          </w:r>
          <w:r w:rsidRPr="006848D2">
            <w:rPr>
              <w:rFonts w:ascii="Arial" w:hAnsi="Arial" w:cs="Arial"/>
              <w:i/>
              <w:iCs/>
              <w:noProof/>
            </w:rPr>
            <w:t>evelopment</w:t>
          </w:r>
          <w:r w:rsidRPr="006848D2">
            <w:rPr>
              <w:rFonts w:ascii="Arial" w:hAnsi="Arial" w:cs="Arial"/>
              <w:noProof/>
            </w:rPr>
            <w:t xml:space="preserve"> (Vol. 46). London: Heinemann.</w:t>
          </w:r>
        </w:p>
        <w:p w14:paraId="53CC3C9F" w14:textId="0615809D"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Stiggins, R., &amp; Chappuis, J. (2012). </w:t>
          </w:r>
          <w:r w:rsidR="00A57370">
            <w:rPr>
              <w:rFonts w:ascii="Arial" w:hAnsi="Arial" w:cs="Arial"/>
              <w:i/>
              <w:iCs/>
              <w:noProof/>
            </w:rPr>
            <w:t>An Introduction to student-involved assessment for l</w:t>
          </w:r>
          <w:r w:rsidRPr="006848D2">
            <w:rPr>
              <w:rFonts w:ascii="Arial" w:hAnsi="Arial" w:cs="Arial"/>
              <w:i/>
              <w:iCs/>
              <w:noProof/>
            </w:rPr>
            <w:t>earning.</w:t>
          </w:r>
          <w:r w:rsidRPr="006848D2">
            <w:rPr>
              <w:rFonts w:ascii="Arial" w:hAnsi="Arial" w:cs="Arial"/>
              <w:noProof/>
            </w:rPr>
            <w:t xml:space="preserve"> Boston: Pearson.</w:t>
          </w:r>
        </w:p>
        <w:p w14:paraId="5D3E84B0" w14:textId="77777777"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Supovitz, J., &amp; Weinbaum, E. (2008). </w:t>
          </w:r>
          <w:r w:rsidRPr="006848D2">
            <w:rPr>
              <w:rFonts w:ascii="Arial" w:hAnsi="Arial" w:cs="Arial"/>
              <w:i/>
              <w:iCs/>
              <w:noProof/>
            </w:rPr>
            <w:t>The implementation gap: Understanding reform in high schools.</w:t>
          </w:r>
          <w:r w:rsidRPr="006848D2">
            <w:rPr>
              <w:rFonts w:ascii="Arial" w:hAnsi="Arial" w:cs="Arial"/>
              <w:noProof/>
            </w:rPr>
            <w:t xml:space="preserve"> Teachers College Press.</w:t>
          </w:r>
        </w:p>
        <w:p w14:paraId="4275477A" w14:textId="2D17CFB3"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Timperley, H. (2009). </w:t>
          </w:r>
          <w:r w:rsidR="00A57370">
            <w:rPr>
              <w:rFonts w:ascii="Arial" w:hAnsi="Arial" w:cs="Arial"/>
              <w:i/>
              <w:iCs/>
              <w:noProof/>
            </w:rPr>
            <w:t>Reaslising the power of professional l</w:t>
          </w:r>
          <w:r w:rsidRPr="006848D2">
            <w:rPr>
              <w:rFonts w:ascii="Arial" w:hAnsi="Arial" w:cs="Arial"/>
              <w:i/>
              <w:iCs/>
              <w:noProof/>
            </w:rPr>
            <w:t>earning.</w:t>
          </w:r>
          <w:r w:rsidRPr="006848D2">
            <w:rPr>
              <w:rFonts w:ascii="Arial" w:hAnsi="Arial" w:cs="Arial"/>
              <w:noProof/>
            </w:rPr>
            <w:t xml:space="preserve"> Maidstone, England: Open University Press.</w:t>
          </w:r>
        </w:p>
        <w:p w14:paraId="2843F09C" w14:textId="3DCDABFF"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Watkins, C., Carnell, E., &amp; Lodge, C. (2007). </w:t>
          </w:r>
          <w:r w:rsidR="00A57370">
            <w:rPr>
              <w:rFonts w:ascii="Arial" w:hAnsi="Arial" w:cs="Arial"/>
              <w:i/>
              <w:iCs/>
              <w:noProof/>
            </w:rPr>
            <w:t>Effective learning in c</w:t>
          </w:r>
          <w:r w:rsidRPr="006848D2">
            <w:rPr>
              <w:rFonts w:ascii="Arial" w:hAnsi="Arial" w:cs="Arial"/>
              <w:i/>
              <w:iCs/>
              <w:noProof/>
            </w:rPr>
            <w:t>lassrooms.</w:t>
          </w:r>
          <w:r w:rsidRPr="006848D2">
            <w:rPr>
              <w:rFonts w:ascii="Arial" w:hAnsi="Arial" w:cs="Arial"/>
              <w:noProof/>
            </w:rPr>
            <w:t xml:space="preserve"> London: Paul Chapman Publishing.</w:t>
          </w:r>
        </w:p>
        <w:p w14:paraId="5172499E" w14:textId="18951F8F" w:rsidR="006848D2" w:rsidRPr="006848D2" w:rsidRDefault="006848D2" w:rsidP="006848D2">
          <w:pPr>
            <w:pStyle w:val="Bibliography"/>
            <w:spacing w:line="360" w:lineRule="auto"/>
            <w:rPr>
              <w:rFonts w:ascii="Arial" w:hAnsi="Arial" w:cs="Arial"/>
              <w:noProof/>
            </w:rPr>
          </w:pPr>
          <w:r w:rsidRPr="006848D2">
            <w:rPr>
              <w:rFonts w:ascii="Arial" w:hAnsi="Arial" w:cs="Arial"/>
              <w:noProof/>
            </w:rPr>
            <w:lastRenderedPageBreak/>
            <w:t xml:space="preserve">Welsh Government. (2014, October 20). </w:t>
          </w:r>
          <w:r w:rsidRPr="006848D2">
            <w:rPr>
              <w:rFonts w:ascii="Arial" w:hAnsi="Arial" w:cs="Arial"/>
              <w:i/>
              <w:iCs/>
              <w:noProof/>
            </w:rPr>
            <w:t>Learning Wales</w:t>
          </w:r>
          <w:r w:rsidR="00A57370">
            <w:rPr>
              <w:rFonts w:ascii="Arial" w:hAnsi="Arial" w:cs="Arial"/>
              <w:i/>
              <w:noProof/>
            </w:rPr>
            <w:t>.</w:t>
          </w:r>
          <w:r w:rsidRPr="006848D2">
            <w:rPr>
              <w:rFonts w:ascii="Arial" w:hAnsi="Arial" w:cs="Arial"/>
              <w:noProof/>
            </w:rPr>
            <w:t xml:space="preserve"> Retrieved July 30, 2018, from</w:t>
          </w:r>
          <w:r w:rsidR="002C7521">
            <w:rPr>
              <w:rFonts w:ascii="Arial" w:hAnsi="Arial" w:cs="Arial"/>
              <w:noProof/>
            </w:rPr>
            <w:t xml:space="preserve"> Literacy and Numeracy Framework:</w:t>
          </w:r>
          <w:r w:rsidRPr="006848D2">
            <w:rPr>
              <w:rFonts w:ascii="Arial" w:hAnsi="Arial" w:cs="Arial"/>
              <w:noProof/>
            </w:rPr>
            <w:t xml:space="preserve"> http://learning.gov.wales/resources/browse-all/nlnf/framework?lang=en</w:t>
          </w:r>
        </w:p>
        <w:p w14:paraId="287F0E0A" w14:textId="29972DAE"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Welsh Government. (2016, September 16). </w:t>
          </w:r>
          <w:r w:rsidRPr="006848D2">
            <w:rPr>
              <w:rFonts w:ascii="Arial" w:hAnsi="Arial" w:cs="Arial"/>
              <w:i/>
              <w:iCs/>
              <w:noProof/>
            </w:rPr>
            <w:t>Learning Wales</w:t>
          </w:r>
          <w:r w:rsidRPr="006848D2">
            <w:rPr>
              <w:rFonts w:ascii="Arial" w:hAnsi="Arial" w:cs="Arial"/>
              <w:noProof/>
            </w:rPr>
            <w:t>. Retrieved July 30, 2018, from</w:t>
          </w:r>
          <w:r w:rsidR="002C7521">
            <w:rPr>
              <w:rFonts w:ascii="Arial" w:hAnsi="Arial" w:cs="Arial"/>
              <w:noProof/>
            </w:rPr>
            <w:t xml:space="preserve"> Digital Competence Framework:</w:t>
          </w:r>
          <w:r w:rsidRPr="006848D2">
            <w:rPr>
              <w:rFonts w:ascii="Arial" w:hAnsi="Arial" w:cs="Arial"/>
              <w:noProof/>
            </w:rPr>
            <w:t xml:space="preserve"> http://learning.gov.wales/resources/browse-all/digital-competence-framework/framework?lang=en</w:t>
          </w:r>
        </w:p>
        <w:p w14:paraId="2D4A4EBB" w14:textId="36BB68AE"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Welsh Government. (2018, May 9). </w:t>
          </w:r>
          <w:r w:rsidRPr="006848D2">
            <w:rPr>
              <w:rFonts w:ascii="Arial" w:hAnsi="Arial" w:cs="Arial"/>
              <w:i/>
              <w:iCs/>
              <w:noProof/>
            </w:rPr>
            <w:t>Learning Wales</w:t>
          </w:r>
          <w:r w:rsidR="00A57370">
            <w:rPr>
              <w:rFonts w:ascii="Arial" w:hAnsi="Arial" w:cs="Arial"/>
              <w:i/>
              <w:iCs/>
              <w:noProof/>
            </w:rPr>
            <w:t xml:space="preserve"> </w:t>
          </w:r>
          <w:r w:rsidRPr="006848D2">
            <w:rPr>
              <w:rFonts w:ascii="Arial" w:hAnsi="Arial" w:cs="Arial"/>
              <w:i/>
              <w:iCs/>
              <w:noProof/>
            </w:rPr>
            <w:t>.</w:t>
          </w:r>
          <w:r w:rsidRPr="006848D2">
            <w:rPr>
              <w:rFonts w:ascii="Arial" w:hAnsi="Arial" w:cs="Arial"/>
              <w:noProof/>
            </w:rPr>
            <w:t xml:space="preserve"> Retrieved August 1, 2018, from National Reading and Numeracy Tests - diagnostic support tools: http://learning.gov.wales/resources/browse-all/national-reading-and-numeracy-tests-diagnostic-support-tools/?lang=en&amp;cr=4</w:t>
          </w:r>
        </w:p>
        <w:p w14:paraId="16BB1F26" w14:textId="666487A2"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Welsh Government. (2017). </w:t>
          </w:r>
          <w:r w:rsidR="002C7521">
            <w:rPr>
              <w:rFonts w:ascii="Arial" w:hAnsi="Arial" w:cs="Arial"/>
              <w:i/>
              <w:iCs/>
              <w:noProof/>
            </w:rPr>
            <w:t>Professional standards for teaching and l</w:t>
          </w:r>
          <w:r w:rsidRPr="006848D2">
            <w:rPr>
              <w:rFonts w:ascii="Arial" w:hAnsi="Arial" w:cs="Arial"/>
              <w:i/>
              <w:iCs/>
              <w:noProof/>
            </w:rPr>
            <w:t>eadership.</w:t>
          </w:r>
          <w:r w:rsidRPr="006848D2">
            <w:rPr>
              <w:rFonts w:ascii="Arial" w:hAnsi="Arial" w:cs="Arial"/>
              <w:noProof/>
            </w:rPr>
            <w:t xml:space="preserve"> Crown.</w:t>
          </w:r>
        </w:p>
        <w:p w14:paraId="23A6A5A9" w14:textId="0ABF9375" w:rsidR="006848D2" w:rsidRPr="006848D2" w:rsidRDefault="006848D2" w:rsidP="006848D2">
          <w:pPr>
            <w:pStyle w:val="Bibliography"/>
            <w:spacing w:line="360" w:lineRule="auto"/>
            <w:rPr>
              <w:rFonts w:ascii="Arial" w:hAnsi="Arial" w:cs="Arial"/>
              <w:noProof/>
            </w:rPr>
          </w:pPr>
          <w:r w:rsidRPr="006848D2">
            <w:rPr>
              <w:rFonts w:ascii="Arial" w:hAnsi="Arial" w:cs="Arial"/>
              <w:noProof/>
            </w:rPr>
            <w:t>Wili</w:t>
          </w:r>
          <w:r w:rsidR="002C7521">
            <w:rPr>
              <w:rFonts w:ascii="Arial" w:hAnsi="Arial" w:cs="Arial"/>
              <w:noProof/>
            </w:rPr>
            <w:t xml:space="preserve">am, D. (2013). Assessment: </w:t>
          </w:r>
          <w:r w:rsidR="00074F07">
            <w:rPr>
              <w:rFonts w:ascii="Arial" w:hAnsi="Arial" w:cs="Arial"/>
              <w:noProof/>
            </w:rPr>
            <w:t>‘</w:t>
          </w:r>
          <w:r w:rsidR="002C7521">
            <w:rPr>
              <w:rFonts w:ascii="Arial" w:hAnsi="Arial" w:cs="Arial"/>
              <w:noProof/>
            </w:rPr>
            <w:t>The bridge between teaching and l</w:t>
          </w:r>
          <w:r w:rsidR="00074F07">
            <w:rPr>
              <w:rFonts w:ascii="Arial" w:hAnsi="Arial" w:cs="Arial"/>
              <w:noProof/>
            </w:rPr>
            <w:t>earning’,</w:t>
          </w:r>
          <w:r w:rsidRPr="006848D2">
            <w:rPr>
              <w:rFonts w:ascii="Arial" w:hAnsi="Arial" w:cs="Arial"/>
              <w:noProof/>
            </w:rPr>
            <w:t xml:space="preserve"> </w:t>
          </w:r>
          <w:r w:rsidR="002C7521">
            <w:rPr>
              <w:rFonts w:ascii="Arial" w:hAnsi="Arial" w:cs="Arial"/>
              <w:i/>
              <w:iCs/>
              <w:noProof/>
            </w:rPr>
            <w:t>Voices from the m</w:t>
          </w:r>
          <w:r w:rsidRPr="006848D2">
            <w:rPr>
              <w:rFonts w:ascii="Arial" w:hAnsi="Arial" w:cs="Arial"/>
              <w:i/>
              <w:iCs/>
              <w:noProof/>
            </w:rPr>
            <w:t>iddle</w:t>
          </w:r>
          <w:r w:rsidRPr="006848D2">
            <w:rPr>
              <w:rFonts w:ascii="Arial" w:hAnsi="Arial" w:cs="Arial"/>
              <w:noProof/>
            </w:rPr>
            <w:t xml:space="preserve"> </w:t>
          </w:r>
          <w:r w:rsidRPr="006848D2">
            <w:rPr>
              <w:rFonts w:ascii="Arial" w:hAnsi="Arial" w:cs="Arial"/>
              <w:i/>
              <w:iCs/>
              <w:noProof/>
            </w:rPr>
            <w:t>, 21</w:t>
          </w:r>
          <w:r w:rsidRPr="006848D2">
            <w:rPr>
              <w:rFonts w:ascii="Arial" w:hAnsi="Arial" w:cs="Arial"/>
              <w:noProof/>
            </w:rPr>
            <w:t xml:space="preserve"> (2), </w:t>
          </w:r>
          <w:r w:rsidR="00074F07">
            <w:rPr>
              <w:rFonts w:ascii="Arial" w:hAnsi="Arial" w:cs="Arial"/>
              <w:noProof/>
            </w:rPr>
            <w:t xml:space="preserve">pp. </w:t>
          </w:r>
          <w:r w:rsidRPr="006848D2">
            <w:rPr>
              <w:rFonts w:ascii="Arial" w:hAnsi="Arial" w:cs="Arial"/>
              <w:noProof/>
            </w:rPr>
            <w:t>15-20.</w:t>
          </w:r>
        </w:p>
        <w:p w14:paraId="4B2E085B" w14:textId="299EC9C9"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Wintersgill. (2017). </w:t>
          </w:r>
          <w:r w:rsidR="002C7521">
            <w:rPr>
              <w:rFonts w:ascii="Arial" w:hAnsi="Arial" w:cs="Arial"/>
              <w:i/>
              <w:iCs/>
              <w:noProof/>
            </w:rPr>
            <w:t>Big ideas for religious e</w:t>
          </w:r>
          <w:r w:rsidRPr="006848D2">
            <w:rPr>
              <w:rFonts w:ascii="Arial" w:hAnsi="Arial" w:cs="Arial"/>
              <w:i/>
              <w:iCs/>
              <w:noProof/>
            </w:rPr>
            <w:t>ducation.</w:t>
          </w:r>
          <w:r w:rsidRPr="006848D2">
            <w:rPr>
              <w:rFonts w:ascii="Arial" w:hAnsi="Arial" w:cs="Arial"/>
              <w:noProof/>
            </w:rPr>
            <w:t xml:space="preserve"> University of Exeter. Exeter: University of Exeter.</w:t>
          </w:r>
        </w:p>
        <w:p w14:paraId="40035B3B" w14:textId="5F4F33E5" w:rsidR="006848D2" w:rsidRPr="006848D2" w:rsidRDefault="006848D2" w:rsidP="006848D2">
          <w:pPr>
            <w:pStyle w:val="Bibliography"/>
            <w:spacing w:line="360" w:lineRule="auto"/>
            <w:rPr>
              <w:rFonts w:ascii="Arial" w:hAnsi="Arial" w:cs="Arial"/>
              <w:noProof/>
            </w:rPr>
          </w:pPr>
          <w:r w:rsidRPr="006848D2">
            <w:rPr>
              <w:rFonts w:ascii="Arial" w:hAnsi="Arial" w:cs="Arial"/>
              <w:noProof/>
            </w:rPr>
            <w:t xml:space="preserve">World Economic Forum. </w:t>
          </w:r>
          <w:r w:rsidR="002C7521">
            <w:rPr>
              <w:rFonts w:ascii="Arial" w:hAnsi="Arial" w:cs="Arial"/>
              <w:i/>
              <w:iCs/>
              <w:noProof/>
            </w:rPr>
            <w:t>The f</w:t>
          </w:r>
          <w:r w:rsidRPr="006848D2">
            <w:rPr>
              <w:rFonts w:ascii="Arial" w:hAnsi="Arial" w:cs="Arial"/>
              <w:i/>
              <w:iCs/>
              <w:noProof/>
            </w:rPr>
            <w:t>u</w:t>
          </w:r>
          <w:r w:rsidR="002C7521">
            <w:rPr>
              <w:rFonts w:ascii="Arial" w:hAnsi="Arial" w:cs="Arial"/>
              <w:i/>
              <w:iCs/>
              <w:noProof/>
            </w:rPr>
            <w:t>ture of jobs, employment, skills and workforce stretegy for the fourth industrial r</w:t>
          </w:r>
          <w:r w:rsidRPr="006848D2">
            <w:rPr>
              <w:rFonts w:ascii="Arial" w:hAnsi="Arial" w:cs="Arial"/>
              <w:i/>
              <w:iCs/>
              <w:noProof/>
            </w:rPr>
            <w:t>evolution.</w:t>
          </w:r>
          <w:r w:rsidRPr="006848D2">
            <w:rPr>
              <w:rFonts w:ascii="Arial" w:hAnsi="Arial" w:cs="Arial"/>
              <w:noProof/>
            </w:rPr>
            <w:t xml:space="preserve"> Geneva: World Economic Forum.</w:t>
          </w:r>
        </w:p>
        <w:p w14:paraId="4F745A4F" w14:textId="77777777" w:rsidR="006F3058" w:rsidRDefault="006848D2" w:rsidP="002C7521">
          <w:pPr>
            <w:pStyle w:val="Bibliography"/>
            <w:spacing w:line="360" w:lineRule="auto"/>
            <w:rPr>
              <w:rFonts w:ascii="Arial" w:hAnsi="Arial" w:cs="Arial"/>
              <w:noProof/>
            </w:rPr>
          </w:pPr>
          <w:r w:rsidRPr="006848D2">
            <w:rPr>
              <w:rFonts w:ascii="Arial" w:hAnsi="Arial" w:cs="Arial"/>
              <w:noProof/>
            </w:rPr>
            <w:t xml:space="preserve">Yoong, W. (2015). </w:t>
          </w:r>
          <w:r w:rsidRPr="006848D2">
            <w:rPr>
              <w:rFonts w:ascii="Arial" w:hAnsi="Arial" w:cs="Arial"/>
              <w:i/>
              <w:iCs/>
              <w:noProof/>
            </w:rPr>
            <w:t>Effective mathematics lessons through an eclectic Singapore approach: Yearbook 2015.</w:t>
          </w:r>
          <w:r w:rsidRPr="006848D2">
            <w:rPr>
              <w:rFonts w:ascii="Arial" w:hAnsi="Arial" w:cs="Arial"/>
              <w:noProof/>
            </w:rPr>
            <w:t xml:space="preserve"> Singapore: World Scientific Publishing.</w:t>
          </w:r>
        </w:p>
        <w:p w14:paraId="0B17848B" w14:textId="77777777" w:rsidR="006F3058" w:rsidRDefault="006F3058" w:rsidP="006F3058"/>
        <w:p w14:paraId="2044784D" w14:textId="77777777" w:rsidR="006F3058" w:rsidRDefault="006F3058" w:rsidP="006F3058"/>
        <w:p w14:paraId="7DC7F776" w14:textId="77777777" w:rsidR="006F3058" w:rsidRDefault="006F3058" w:rsidP="006F3058"/>
        <w:p w14:paraId="7B6D73BB" w14:textId="77777777" w:rsidR="006F3058" w:rsidRDefault="006F3058" w:rsidP="006F3058"/>
        <w:p w14:paraId="30FDD587" w14:textId="77777777" w:rsidR="006F3058" w:rsidRDefault="006F3058" w:rsidP="006F3058"/>
        <w:p w14:paraId="14F57AFB" w14:textId="77777777" w:rsidR="006F3058" w:rsidRDefault="006F3058" w:rsidP="006F3058"/>
        <w:p w14:paraId="287BA7FB" w14:textId="77777777" w:rsidR="006F3058" w:rsidRDefault="006F3058" w:rsidP="006F3058"/>
        <w:p w14:paraId="0B494536" w14:textId="3DB95C52" w:rsidR="00651F62" w:rsidRPr="006F3058" w:rsidRDefault="000139D0" w:rsidP="006F3058">
          <w:pPr>
            <w:sectPr w:rsidR="00651F62" w:rsidRPr="006F3058" w:rsidSect="006848D2">
              <w:pgSz w:w="11880" w:h="16820"/>
              <w:pgMar w:top="1701" w:right="1107" w:bottom="1701" w:left="1843" w:header="708" w:footer="708" w:gutter="0"/>
              <w:cols w:space="708"/>
              <w:docGrid w:linePitch="360"/>
            </w:sectPr>
          </w:pPr>
        </w:p>
      </w:sdtContent>
    </w:sdt>
    <w:p w14:paraId="46A84A0B" w14:textId="77777777" w:rsidR="00225786" w:rsidRPr="00027B0B" w:rsidRDefault="00225786" w:rsidP="003C5EC9">
      <w:pPr>
        <w:rPr>
          <w:rFonts w:ascii="Arial" w:hAnsi="Arial" w:cs="Arial"/>
          <w:lang w:val="en-GB"/>
        </w:rPr>
      </w:pPr>
      <w:bookmarkStart w:id="0" w:name="_GoBack"/>
      <w:bookmarkEnd w:id="0"/>
    </w:p>
    <w:sectPr w:rsidR="00225786" w:rsidRPr="00027B0B" w:rsidSect="006F3058">
      <w:type w:val="oddPage"/>
      <w:pgSz w:w="11879" w:h="16817"/>
      <w:pgMar w:top="1440" w:right="2880" w:bottom="1440" w:left="28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C22B50" w14:textId="77777777" w:rsidR="00074F07" w:rsidRDefault="00074F07" w:rsidP="006848D2">
      <w:r>
        <w:separator/>
      </w:r>
    </w:p>
  </w:endnote>
  <w:endnote w:type="continuationSeparator" w:id="0">
    <w:p w14:paraId="386EC50F" w14:textId="77777777" w:rsidR="00074F07" w:rsidRDefault="00074F07" w:rsidP="00684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37745" w14:textId="77777777" w:rsidR="00074F07" w:rsidRDefault="00074F07" w:rsidP="006848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4475AF" w14:textId="77777777" w:rsidR="00074F07" w:rsidRDefault="00074F07" w:rsidP="006848D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A12CB" w14:textId="77777777" w:rsidR="00074F07" w:rsidRDefault="00074F07" w:rsidP="006848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39D0">
      <w:rPr>
        <w:rStyle w:val="PageNumber"/>
        <w:noProof/>
      </w:rPr>
      <w:t>2</w:t>
    </w:r>
    <w:r>
      <w:rPr>
        <w:rStyle w:val="PageNumber"/>
      </w:rPr>
      <w:fldChar w:fldCharType="end"/>
    </w:r>
  </w:p>
  <w:p w14:paraId="39AD6EA2" w14:textId="77777777" w:rsidR="00074F07" w:rsidRDefault="00074F07" w:rsidP="00027B0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C2AFE9" w14:textId="77777777" w:rsidR="00074F07" w:rsidRDefault="00074F07" w:rsidP="006848D2">
      <w:r>
        <w:separator/>
      </w:r>
    </w:p>
  </w:footnote>
  <w:footnote w:type="continuationSeparator" w:id="0">
    <w:p w14:paraId="00E966F2" w14:textId="77777777" w:rsidR="00074F07" w:rsidRDefault="00074F07" w:rsidP="006848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94815"/>
    <w:multiLevelType w:val="hybridMultilevel"/>
    <w:tmpl w:val="444EE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E3A19"/>
    <w:multiLevelType w:val="hybridMultilevel"/>
    <w:tmpl w:val="1FCAD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A53A4C"/>
    <w:multiLevelType w:val="multilevel"/>
    <w:tmpl w:val="6A2CB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183325D"/>
    <w:multiLevelType w:val="hybridMultilevel"/>
    <w:tmpl w:val="BBCAB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450EC5"/>
    <w:multiLevelType w:val="hybridMultilevel"/>
    <w:tmpl w:val="F500A7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11296F"/>
    <w:multiLevelType w:val="hybridMultilevel"/>
    <w:tmpl w:val="0F84BF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0CD"/>
    <w:rsid w:val="000139D0"/>
    <w:rsid w:val="0002180B"/>
    <w:rsid w:val="00022367"/>
    <w:rsid w:val="000238AE"/>
    <w:rsid w:val="00027B0B"/>
    <w:rsid w:val="0005430F"/>
    <w:rsid w:val="00074F07"/>
    <w:rsid w:val="0007567F"/>
    <w:rsid w:val="000841C4"/>
    <w:rsid w:val="00091950"/>
    <w:rsid w:val="00092926"/>
    <w:rsid w:val="000B01B5"/>
    <w:rsid w:val="000B4F3A"/>
    <w:rsid w:val="00125C58"/>
    <w:rsid w:val="00146A7E"/>
    <w:rsid w:val="0015228D"/>
    <w:rsid w:val="00172146"/>
    <w:rsid w:val="00180FF7"/>
    <w:rsid w:val="001825CC"/>
    <w:rsid w:val="001A3753"/>
    <w:rsid w:val="001A39B7"/>
    <w:rsid w:val="001B529C"/>
    <w:rsid w:val="00204554"/>
    <w:rsid w:val="00216B8B"/>
    <w:rsid w:val="00225786"/>
    <w:rsid w:val="00243968"/>
    <w:rsid w:val="00245E46"/>
    <w:rsid w:val="002957CB"/>
    <w:rsid w:val="002B25F9"/>
    <w:rsid w:val="002C58C3"/>
    <w:rsid w:val="002C7521"/>
    <w:rsid w:val="002D49CB"/>
    <w:rsid w:val="003111FF"/>
    <w:rsid w:val="0031227D"/>
    <w:rsid w:val="00352447"/>
    <w:rsid w:val="003532A1"/>
    <w:rsid w:val="00386AD5"/>
    <w:rsid w:val="00392521"/>
    <w:rsid w:val="0039275B"/>
    <w:rsid w:val="00397450"/>
    <w:rsid w:val="00397EB8"/>
    <w:rsid w:val="003C5EC9"/>
    <w:rsid w:val="003C63DB"/>
    <w:rsid w:val="003F21F3"/>
    <w:rsid w:val="0045231A"/>
    <w:rsid w:val="004555F0"/>
    <w:rsid w:val="00455F80"/>
    <w:rsid w:val="00456537"/>
    <w:rsid w:val="004755CC"/>
    <w:rsid w:val="004760CC"/>
    <w:rsid w:val="004958CE"/>
    <w:rsid w:val="004A255C"/>
    <w:rsid w:val="004D2D7D"/>
    <w:rsid w:val="004D6142"/>
    <w:rsid w:val="004D70CD"/>
    <w:rsid w:val="0052126F"/>
    <w:rsid w:val="0052302E"/>
    <w:rsid w:val="00523C07"/>
    <w:rsid w:val="005361EA"/>
    <w:rsid w:val="00572127"/>
    <w:rsid w:val="005A10B7"/>
    <w:rsid w:val="005A1AB9"/>
    <w:rsid w:val="005A6952"/>
    <w:rsid w:val="005B5BD7"/>
    <w:rsid w:val="00604360"/>
    <w:rsid w:val="00614048"/>
    <w:rsid w:val="00615DED"/>
    <w:rsid w:val="00642BBA"/>
    <w:rsid w:val="00651F62"/>
    <w:rsid w:val="0066649D"/>
    <w:rsid w:val="0068120F"/>
    <w:rsid w:val="006848D2"/>
    <w:rsid w:val="006D3D58"/>
    <w:rsid w:val="006F3058"/>
    <w:rsid w:val="00771882"/>
    <w:rsid w:val="00775E75"/>
    <w:rsid w:val="007B3EAF"/>
    <w:rsid w:val="0080213D"/>
    <w:rsid w:val="00844EFB"/>
    <w:rsid w:val="00870099"/>
    <w:rsid w:val="00872AAA"/>
    <w:rsid w:val="00893701"/>
    <w:rsid w:val="0089378D"/>
    <w:rsid w:val="008D7009"/>
    <w:rsid w:val="008D7721"/>
    <w:rsid w:val="0091198B"/>
    <w:rsid w:val="009323D9"/>
    <w:rsid w:val="00956ED0"/>
    <w:rsid w:val="009B63D6"/>
    <w:rsid w:val="00A03128"/>
    <w:rsid w:val="00A21D42"/>
    <w:rsid w:val="00A3365A"/>
    <w:rsid w:val="00A57370"/>
    <w:rsid w:val="00A60059"/>
    <w:rsid w:val="00A84AD1"/>
    <w:rsid w:val="00AC08EA"/>
    <w:rsid w:val="00AE5543"/>
    <w:rsid w:val="00AF152F"/>
    <w:rsid w:val="00B10797"/>
    <w:rsid w:val="00B17AE2"/>
    <w:rsid w:val="00B43885"/>
    <w:rsid w:val="00B615C2"/>
    <w:rsid w:val="00B61EF2"/>
    <w:rsid w:val="00B72B6A"/>
    <w:rsid w:val="00B9081F"/>
    <w:rsid w:val="00BA40BA"/>
    <w:rsid w:val="00BC14C3"/>
    <w:rsid w:val="00BC58A2"/>
    <w:rsid w:val="00BE6485"/>
    <w:rsid w:val="00BF0583"/>
    <w:rsid w:val="00BF5B9B"/>
    <w:rsid w:val="00C303A9"/>
    <w:rsid w:val="00C44C1E"/>
    <w:rsid w:val="00C51FDA"/>
    <w:rsid w:val="00CB1E96"/>
    <w:rsid w:val="00CC2F75"/>
    <w:rsid w:val="00CE09D8"/>
    <w:rsid w:val="00CF02DD"/>
    <w:rsid w:val="00D045D4"/>
    <w:rsid w:val="00D271B6"/>
    <w:rsid w:val="00D56C66"/>
    <w:rsid w:val="00D81166"/>
    <w:rsid w:val="00E17A4A"/>
    <w:rsid w:val="00E238E9"/>
    <w:rsid w:val="00E35C86"/>
    <w:rsid w:val="00E57CF4"/>
    <w:rsid w:val="00E66423"/>
    <w:rsid w:val="00E82E52"/>
    <w:rsid w:val="00E83DF2"/>
    <w:rsid w:val="00EB1197"/>
    <w:rsid w:val="00EC1D03"/>
    <w:rsid w:val="00ED0A4D"/>
    <w:rsid w:val="00EE6FBA"/>
    <w:rsid w:val="00EF59A7"/>
    <w:rsid w:val="00F04232"/>
    <w:rsid w:val="00F6659A"/>
    <w:rsid w:val="00F75F17"/>
    <w:rsid w:val="00F978FB"/>
    <w:rsid w:val="00FA3B33"/>
    <w:rsid w:val="00FB0B62"/>
    <w:rsid w:val="00FC2F11"/>
    <w:rsid w:val="00FF41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962A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70C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0CD"/>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4D70C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70CD"/>
    <w:rPr>
      <w:rFonts w:ascii="Lucida Grande" w:hAnsi="Lucida Grande" w:cs="Lucida Grande"/>
      <w:sz w:val="18"/>
      <w:szCs w:val="18"/>
    </w:rPr>
  </w:style>
  <w:style w:type="character" w:customStyle="1" w:styleId="normaltextrun">
    <w:name w:val="normaltextrun"/>
    <w:basedOn w:val="DefaultParagraphFont"/>
    <w:rsid w:val="000841C4"/>
  </w:style>
  <w:style w:type="character" w:customStyle="1" w:styleId="findhit">
    <w:name w:val="findhit"/>
    <w:basedOn w:val="DefaultParagraphFont"/>
    <w:rsid w:val="000841C4"/>
  </w:style>
  <w:style w:type="character" w:customStyle="1" w:styleId="eop">
    <w:name w:val="eop"/>
    <w:basedOn w:val="DefaultParagraphFont"/>
    <w:rsid w:val="000841C4"/>
  </w:style>
  <w:style w:type="paragraph" w:styleId="ListParagraph">
    <w:name w:val="List Paragraph"/>
    <w:basedOn w:val="Normal"/>
    <w:uiPriority w:val="34"/>
    <w:qFormat/>
    <w:rsid w:val="00180FF7"/>
    <w:pPr>
      <w:ind w:left="720"/>
      <w:contextualSpacing/>
    </w:pPr>
  </w:style>
  <w:style w:type="character" w:customStyle="1" w:styleId="nlmyear">
    <w:name w:val="nlm_year"/>
    <w:basedOn w:val="DefaultParagraphFont"/>
    <w:rsid w:val="00642BBA"/>
  </w:style>
  <w:style w:type="character" w:customStyle="1" w:styleId="nlmpublisher-loc">
    <w:name w:val="nlm_publisher-loc"/>
    <w:basedOn w:val="DefaultParagraphFont"/>
    <w:rsid w:val="00642BBA"/>
  </w:style>
  <w:style w:type="character" w:customStyle="1" w:styleId="nlmpublisher-name">
    <w:name w:val="nlm_publisher-name"/>
    <w:basedOn w:val="DefaultParagraphFont"/>
    <w:rsid w:val="00642BBA"/>
  </w:style>
  <w:style w:type="character" w:styleId="Hyperlink">
    <w:name w:val="Hyperlink"/>
    <w:basedOn w:val="DefaultParagraphFont"/>
    <w:uiPriority w:val="99"/>
    <w:semiHidden/>
    <w:unhideWhenUsed/>
    <w:rsid w:val="00642BBA"/>
    <w:rPr>
      <w:color w:val="0000FF"/>
      <w:u w:val="single"/>
    </w:rPr>
  </w:style>
  <w:style w:type="character" w:customStyle="1" w:styleId="hlfld-contribauthor">
    <w:name w:val="hlfld-contribauthor"/>
    <w:basedOn w:val="DefaultParagraphFont"/>
    <w:rsid w:val="004A255C"/>
  </w:style>
  <w:style w:type="character" w:customStyle="1" w:styleId="nlmgiven-names">
    <w:name w:val="nlm_given-names"/>
    <w:basedOn w:val="DefaultParagraphFont"/>
    <w:rsid w:val="004A255C"/>
  </w:style>
  <w:style w:type="character" w:customStyle="1" w:styleId="authors">
    <w:name w:val="authors"/>
    <w:basedOn w:val="DefaultParagraphFont"/>
    <w:rsid w:val="0002180B"/>
  </w:style>
  <w:style w:type="character" w:customStyle="1" w:styleId="date1">
    <w:name w:val="date1"/>
    <w:basedOn w:val="DefaultParagraphFont"/>
    <w:rsid w:val="0002180B"/>
  </w:style>
  <w:style w:type="character" w:customStyle="1" w:styleId="arttitle">
    <w:name w:val="art_title"/>
    <w:basedOn w:val="DefaultParagraphFont"/>
    <w:rsid w:val="0002180B"/>
  </w:style>
  <w:style w:type="character" w:customStyle="1" w:styleId="serialtitle">
    <w:name w:val="serial_title"/>
    <w:basedOn w:val="DefaultParagraphFont"/>
    <w:rsid w:val="0002180B"/>
  </w:style>
  <w:style w:type="character" w:customStyle="1" w:styleId="volumeissue">
    <w:name w:val="volume_issue"/>
    <w:basedOn w:val="DefaultParagraphFont"/>
    <w:rsid w:val="0002180B"/>
  </w:style>
  <w:style w:type="character" w:customStyle="1" w:styleId="pagerange">
    <w:name w:val="page_range"/>
    <w:basedOn w:val="DefaultParagraphFont"/>
    <w:rsid w:val="0002180B"/>
  </w:style>
  <w:style w:type="character" w:customStyle="1" w:styleId="doilink">
    <w:name w:val="doi_link"/>
    <w:basedOn w:val="DefaultParagraphFont"/>
    <w:rsid w:val="0002180B"/>
  </w:style>
  <w:style w:type="character" w:styleId="Emphasis">
    <w:name w:val="Emphasis"/>
    <w:basedOn w:val="DefaultParagraphFont"/>
    <w:uiPriority w:val="20"/>
    <w:qFormat/>
    <w:rsid w:val="00A03128"/>
    <w:rPr>
      <w:i/>
      <w:iCs/>
    </w:rPr>
  </w:style>
  <w:style w:type="character" w:customStyle="1" w:styleId="al-author-name-more">
    <w:name w:val="al-author-name-more"/>
    <w:basedOn w:val="DefaultParagraphFont"/>
    <w:rsid w:val="00125C58"/>
  </w:style>
  <w:style w:type="table" w:styleId="TableGrid">
    <w:name w:val="Table Grid"/>
    <w:basedOn w:val="TableNormal"/>
    <w:uiPriority w:val="59"/>
    <w:rsid w:val="004755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D49CB"/>
    <w:rPr>
      <w:b/>
      <w:bCs/>
    </w:rPr>
  </w:style>
  <w:style w:type="paragraph" w:styleId="NormalWeb">
    <w:name w:val="Normal (Web)"/>
    <w:basedOn w:val="Normal"/>
    <w:uiPriority w:val="99"/>
    <w:semiHidden/>
    <w:unhideWhenUsed/>
    <w:rsid w:val="005A1AB9"/>
    <w:pPr>
      <w:spacing w:before="100" w:beforeAutospacing="1" w:after="100" w:afterAutospacing="1"/>
    </w:pPr>
    <w:rPr>
      <w:rFonts w:ascii="Times" w:hAnsi="Times" w:cs="Times New Roman"/>
      <w:sz w:val="20"/>
      <w:szCs w:val="20"/>
      <w:lang w:val="en-GB"/>
    </w:rPr>
  </w:style>
  <w:style w:type="paragraph" w:styleId="Footer">
    <w:name w:val="footer"/>
    <w:basedOn w:val="Normal"/>
    <w:link w:val="FooterChar"/>
    <w:uiPriority w:val="99"/>
    <w:unhideWhenUsed/>
    <w:rsid w:val="006848D2"/>
    <w:pPr>
      <w:tabs>
        <w:tab w:val="center" w:pos="4320"/>
        <w:tab w:val="right" w:pos="8640"/>
      </w:tabs>
    </w:pPr>
  </w:style>
  <w:style w:type="character" w:customStyle="1" w:styleId="FooterChar">
    <w:name w:val="Footer Char"/>
    <w:basedOn w:val="DefaultParagraphFont"/>
    <w:link w:val="Footer"/>
    <w:uiPriority w:val="99"/>
    <w:rsid w:val="006848D2"/>
  </w:style>
  <w:style w:type="character" w:styleId="PageNumber">
    <w:name w:val="page number"/>
    <w:basedOn w:val="DefaultParagraphFont"/>
    <w:uiPriority w:val="99"/>
    <w:semiHidden/>
    <w:unhideWhenUsed/>
    <w:rsid w:val="006848D2"/>
  </w:style>
  <w:style w:type="paragraph" w:styleId="Bibliography">
    <w:name w:val="Bibliography"/>
    <w:basedOn w:val="Normal"/>
    <w:next w:val="Normal"/>
    <w:uiPriority w:val="37"/>
    <w:unhideWhenUsed/>
    <w:rsid w:val="006848D2"/>
  </w:style>
  <w:style w:type="paragraph" w:styleId="Header">
    <w:name w:val="header"/>
    <w:basedOn w:val="Normal"/>
    <w:link w:val="HeaderChar"/>
    <w:uiPriority w:val="99"/>
    <w:unhideWhenUsed/>
    <w:rsid w:val="006F3058"/>
    <w:pPr>
      <w:tabs>
        <w:tab w:val="center" w:pos="4513"/>
        <w:tab w:val="right" w:pos="9026"/>
      </w:tabs>
    </w:pPr>
  </w:style>
  <w:style w:type="character" w:customStyle="1" w:styleId="HeaderChar">
    <w:name w:val="Header Char"/>
    <w:basedOn w:val="DefaultParagraphFont"/>
    <w:link w:val="Header"/>
    <w:uiPriority w:val="99"/>
    <w:rsid w:val="006F30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70C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0CD"/>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4D70C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70CD"/>
    <w:rPr>
      <w:rFonts w:ascii="Lucida Grande" w:hAnsi="Lucida Grande" w:cs="Lucida Grande"/>
      <w:sz w:val="18"/>
      <w:szCs w:val="18"/>
    </w:rPr>
  </w:style>
  <w:style w:type="character" w:customStyle="1" w:styleId="normaltextrun">
    <w:name w:val="normaltextrun"/>
    <w:basedOn w:val="DefaultParagraphFont"/>
    <w:rsid w:val="000841C4"/>
  </w:style>
  <w:style w:type="character" w:customStyle="1" w:styleId="findhit">
    <w:name w:val="findhit"/>
    <w:basedOn w:val="DefaultParagraphFont"/>
    <w:rsid w:val="000841C4"/>
  </w:style>
  <w:style w:type="character" w:customStyle="1" w:styleId="eop">
    <w:name w:val="eop"/>
    <w:basedOn w:val="DefaultParagraphFont"/>
    <w:rsid w:val="000841C4"/>
  </w:style>
  <w:style w:type="paragraph" w:styleId="ListParagraph">
    <w:name w:val="List Paragraph"/>
    <w:basedOn w:val="Normal"/>
    <w:uiPriority w:val="34"/>
    <w:qFormat/>
    <w:rsid w:val="00180FF7"/>
    <w:pPr>
      <w:ind w:left="720"/>
      <w:contextualSpacing/>
    </w:pPr>
  </w:style>
  <w:style w:type="character" w:customStyle="1" w:styleId="nlmyear">
    <w:name w:val="nlm_year"/>
    <w:basedOn w:val="DefaultParagraphFont"/>
    <w:rsid w:val="00642BBA"/>
  </w:style>
  <w:style w:type="character" w:customStyle="1" w:styleId="nlmpublisher-loc">
    <w:name w:val="nlm_publisher-loc"/>
    <w:basedOn w:val="DefaultParagraphFont"/>
    <w:rsid w:val="00642BBA"/>
  </w:style>
  <w:style w:type="character" w:customStyle="1" w:styleId="nlmpublisher-name">
    <w:name w:val="nlm_publisher-name"/>
    <w:basedOn w:val="DefaultParagraphFont"/>
    <w:rsid w:val="00642BBA"/>
  </w:style>
  <w:style w:type="character" w:styleId="Hyperlink">
    <w:name w:val="Hyperlink"/>
    <w:basedOn w:val="DefaultParagraphFont"/>
    <w:uiPriority w:val="99"/>
    <w:semiHidden/>
    <w:unhideWhenUsed/>
    <w:rsid w:val="00642BBA"/>
    <w:rPr>
      <w:color w:val="0000FF"/>
      <w:u w:val="single"/>
    </w:rPr>
  </w:style>
  <w:style w:type="character" w:customStyle="1" w:styleId="hlfld-contribauthor">
    <w:name w:val="hlfld-contribauthor"/>
    <w:basedOn w:val="DefaultParagraphFont"/>
    <w:rsid w:val="004A255C"/>
  </w:style>
  <w:style w:type="character" w:customStyle="1" w:styleId="nlmgiven-names">
    <w:name w:val="nlm_given-names"/>
    <w:basedOn w:val="DefaultParagraphFont"/>
    <w:rsid w:val="004A255C"/>
  </w:style>
  <w:style w:type="character" w:customStyle="1" w:styleId="authors">
    <w:name w:val="authors"/>
    <w:basedOn w:val="DefaultParagraphFont"/>
    <w:rsid w:val="0002180B"/>
  </w:style>
  <w:style w:type="character" w:customStyle="1" w:styleId="date1">
    <w:name w:val="date1"/>
    <w:basedOn w:val="DefaultParagraphFont"/>
    <w:rsid w:val="0002180B"/>
  </w:style>
  <w:style w:type="character" w:customStyle="1" w:styleId="arttitle">
    <w:name w:val="art_title"/>
    <w:basedOn w:val="DefaultParagraphFont"/>
    <w:rsid w:val="0002180B"/>
  </w:style>
  <w:style w:type="character" w:customStyle="1" w:styleId="serialtitle">
    <w:name w:val="serial_title"/>
    <w:basedOn w:val="DefaultParagraphFont"/>
    <w:rsid w:val="0002180B"/>
  </w:style>
  <w:style w:type="character" w:customStyle="1" w:styleId="volumeissue">
    <w:name w:val="volume_issue"/>
    <w:basedOn w:val="DefaultParagraphFont"/>
    <w:rsid w:val="0002180B"/>
  </w:style>
  <w:style w:type="character" w:customStyle="1" w:styleId="pagerange">
    <w:name w:val="page_range"/>
    <w:basedOn w:val="DefaultParagraphFont"/>
    <w:rsid w:val="0002180B"/>
  </w:style>
  <w:style w:type="character" w:customStyle="1" w:styleId="doilink">
    <w:name w:val="doi_link"/>
    <w:basedOn w:val="DefaultParagraphFont"/>
    <w:rsid w:val="0002180B"/>
  </w:style>
  <w:style w:type="character" w:styleId="Emphasis">
    <w:name w:val="Emphasis"/>
    <w:basedOn w:val="DefaultParagraphFont"/>
    <w:uiPriority w:val="20"/>
    <w:qFormat/>
    <w:rsid w:val="00A03128"/>
    <w:rPr>
      <w:i/>
      <w:iCs/>
    </w:rPr>
  </w:style>
  <w:style w:type="character" w:customStyle="1" w:styleId="al-author-name-more">
    <w:name w:val="al-author-name-more"/>
    <w:basedOn w:val="DefaultParagraphFont"/>
    <w:rsid w:val="00125C58"/>
  </w:style>
  <w:style w:type="table" w:styleId="TableGrid">
    <w:name w:val="Table Grid"/>
    <w:basedOn w:val="TableNormal"/>
    <w:uiPriority w:val="59"/>
    <w:rsid w:val="004755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D49CB"/>
    <w:rPr>
      <w:b/>
      <w:bCs/>
    </w:rPr>
  </w:style>
  <w:style w:type="paragraph" w:styleId="NormalWeb">
    <w:name w:val="Normal (Web)"/>
    <w:basedOn w:val="Normal"/>
    <w:uiPriority w:val="99"/>
    <w:semiHidden/>
    <w:unhideWhenUsed/>
    <w:rsid w:val="005A1AB9"/>
    <w:pPr>
      <w:spacing w:before="100" w:beforeAutospacing="1" w:after="100" w:afterAutospacing="1"/>
    </w:pPr>
    <w:rPr>
      <w:rFonts w:ascii="Times" w:hAnsi="Times" w:cs="Times New Roman"/>
      <w:sz w:val="20"/>
      <w:szCs w:val="20"/>
      <w:lang w:val="en-GB"/>
    </w:rPr>
  </w:style>
  <w:style w:type="paragraph" w:styleId="Footer">
    <w:name w:val="footer"/>
    <w:basedOn w:val="Normal"/>
    <w:link w:val="FooterChar"/>
    <w:uiPriority w:val="99"/>
    <w:unhideWhenUsed/>
    <w:rsid w:val="006848D2"/>
    <w:pPr>
      <w:tabs>
        <w:tab w:val="center" w:pos="4320"/>
        <w:tab w:val="right" w:pos="8640"/>
      </w:tabs>
    </w:pPr>
  </w:style>
  <w:style w:type="character" w:customStyle="1" w:styleId="FooterChar">
    <w:name w:val="Footer Char"/>
    <w:basedOn w:val="DefaultParagraphFont"/>
    <w:link w:val="Footer"/>
    <w:uiPriority w:val="99"/>
    <w:rsid w:val="006848D2"/>
  </w:style>
  <w:style w:type="character" w:styleId="PageNumber">
    <w:name w:val="page number"/>
    <w:basedOn w:val="DefaultParagraphFont"/>
    <w:uiPriority w:val="99"/>
    <w:semiHidden/>
    <w:unhideWhenUsed/>
    <w:rsid w:val="006848D2"/>
  </w:style>
  <w:style w:type="paragraph" w:styleId="Bibliography">
    <w:name w:val="Bibliography"/>
    <w:basedOn w:val="Normal"/>
    <w:next w:val="Normal"/>
    <w:uiPriority w:val="37"/>
    <w:unhideWhenUsed/>
    <w:rsid w:val="006848D2"/>
  </w:style>
  <w:style w:type="paragraph" w:styleId="Header">
    <w:name w:val="header"/>
    <w:basedOn w:val="Normal"/>
    <w:link w:val="HeaderChar"/>
    <w:uiPriority w:val="99"/>
    <w:unhideWhenUsed/>
    <w:rsid w:val="006F3058"/>
    <w:pPr>
      <w:tabs>
        <w:tab w:val="center" w:pos="4513"/>
        <w:tab w:val="right" w:pos="9026"/>
      </w:tabs>
    </w:pPr>
  </w:style>
  <w:style w:type="character" w:customStyle="1" w:styleId="HeaderChar">
    <w:name w:val="Header Char"/>
    <w:basedOn w:val="DefaultParagraphFont"/>
    <w:link w:val="Header"/>
    <w:uiPriority w:val="99"/>
    <w:rsid w:val="006F3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30836">
      <w:bodyDiv w:val="1"/>
      <w:marLeft w:val="0"/>
      <w:marRight w:val="0"/>
      <w:marTop w:val="0"/>
      <w:marBottom w:val="0"/>
      <w:divBdr>
        <w:top w:val="none" w:sz="0" w:space="0" w:color="auto"/>
        <w:left w:val="none" w:sz="0" w:space="0" w:color="auto"/>
        <w:bottom w:val="none" w:sz="0" w:space="0" w:color="auto"/>
        <w:right w:val="none" w:sz="0" w:space="0" w:color="auto"/>
      </w:divBdr>
    </w:div>
    <w:div w:id="171647270">
      <w:bodyDiv w:val="1"/>
      <w:marLeft w:val="0"/>
      <w:marRight w:val="0"/>
      <w:marTop w:val="0"/>
      <w:marBottom w:val="0"/>
      <w:divBdr>
        <w:top w:val="none" w:sz="0" w:space="0" w:color="auto"/>
        <w:left w:val="none" w:sz="0" w:space="0" w:color="auto"/>
        <w:bottom w:val="none" w:sz="0" w:space="0" w:color="auto"/>
        <w:right w:val="none" w:sz="0" w:space="0" w:color="auto"/>
      </w:divBdr>
    </w:div>
    <w:div w:id="209998809">
      <w:bodyDiv w:val="1"/>
      <w:marLeft w:val="0"/>
      <w:marRight w:val="0"/>
      <w:marTop w:val="0"/>
      <w:marBottom w:val="0"/>
      <w:divBdr>
        <w:top w:val="none" w:sz="0" w:space="0" w:color="auto"/>
        <w:left w:val="none" w:sz="0" w:space="0" w:color="auto"/>
        <w:bottom w:val="none" w:sz="0" w:space="0" w:color="auto"/>
        <w:right w:val="none" w:sz="0" w:space="0" w:color="auto"/>
      </w:divBdr>
    </w:div>
    <w:div w:id="224875826">
      <w:bodyDiv w:val="1"/>
      <w:marLeft w:val="0"/>
      <w:marRight w:val="0"/>
      <w:marTop w:val="0"/>
      <w:marBottom w:val="0"/>
      <w:divBdr>
        <w:top w:val="none" w:sz="0" w:space="0" w:color="auto"/>
        <w:left w:val="none" w:sz="0" w:space="0" w:color="auto"/>
        <w:bottom w:val="none" w:sz="0" w:space="0" w:color="auto"/>
        <w:right w:val="none" w:sz="0" w:space="0" w:color="auto"/>
      </w:divBdr>
    </w:div>
    <w:div w:id="279798275">
      <w:bodyDiv w:val="1"/>
      <w:marLeft w:val="0"/>
      <w:marRight w:val="0"/>
      <w:marTop w:val="0"/>
      <w:marBottom w:val="0"/>
      <w:divBdr>
        <w:top w:val="none" w:sz="0" w:space="0" w:color="auto"/>
        <w:left w:val="none" w:sz="0" w:space="0" w:color="auto"/>
        <w:bottom w:val="none" w:sz="0" w:space="0" w:color="auto"/>
        <w:right w:val="none" w:sz="0" w:space="0" w:color="auto"/>
      </w:divBdr>
    </w:div>
    <w:div w:id="317618392">
      <w:bodyDiv w:val="1"/>
      <w:marLeft w:val="0"/>
      <w:marRight w:val="0"/>
      <w:marTop w:val="0"/>
      <w:marBottom w:val="0"/>
      <w:divBdr>
        <w:top w:val="none" w:sz="0" w:space="0" w:color="auto"/>
        <w:left w:val="none" w:sz="0" w:space="0" w:color="auto"/>
        <w:bottom w:val="none" w:sz="0" w:space="0" w:color="auto"/>
        <w:right w:val="none" w:sz="0" w:space="0" w:color="auto"/>
      </w:divBdr>
    </w:div>
    <w:div w:id="325522379">
      <w:bodyDiv w:val="1"/>
      <w:marLeft w:val="0"/>
      <w:marRight w:val="0"/>
      <w:marTop w:val="0"/>
      <w:marBottom w:val="0"/>
      <w:divBdr>
        <w:top w:val="none" w:sz="0" w:space="0" w:color="auto"/>
        <w:left w:val="none" w:sz="0" w:space="0" w:color="auto"/>
        <w:bottom w:val="none" w:sz="0" w:space="0" w:color="auto"/>
        <w:right w:val="none" w:sz="0" w:space="0" w:color="auto"/>
      </w:divBdr>
      <w:divsChild>
        <w:div w:id="1157377748">
          <w:marLeft w:val="0"/>
          <w:marRight w:val="0"/>
          <w:marTop w:val="0"/>
          <w:marBottom w:val="0"/>
          <w:divBdr>
            <w:top w:val="none" w:sz="0" w:space="0" w:color="auto"/>
            <w:left w:val="none" w:sz="0" w:space="0" w:color="auto"/>
            <w:bottom w:val="none" w:sz="0" w:space="0" w:color="auto"/>
            <w:right w:val="none" w:sz="0" w:space="0" w:color="auto"/>
          </w:divBdr>
          <w:divsChild>
            <w:div w:id="1639534129">
              <w:marLeft w:val="0"/>
              <w:marRight w:val="0"/>
              <w:marTop w:val="0"/>
              <w:marBottom w:val="165"/>
              <w:divBdr>
                <w:top w:val="none" w:sz="0" w:space="0" w:color="auto"/>
                <w:left w:val="none" w:sz="0" w:space="0" w:color="auto"/>
                <w:bottom w:val="none" w:sz="0" w:space="0" w:color="auto"/>
                <w:right w:val="none" w:sz="0" w:space="0" w:color="auto"/>
              </w:divBdr>
              <w:divsChild>
                <w:div w:id="8604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56498">
          <w:marLeft w:val="0"/>
          <w:marRight w:val="0"/>
          <w:marTop w:val="165"/>
          <w:marBottom w:val="165"/>
          <w:divBdr>
            <w:top w:val="none" w:sz="0" w:space="0" w:color="auto"/>
            <w:left w:val="none" w:sz="0" w:space="0" w:color="auto"/>
            <w:bottom w:val="none" w:sz="0" w:space="0" w:color="auto"/>
            <w:right w:val="none" w:sz="0" w:space="0" w:color="auto"/>
          </w:divBdr>
          <w:divsChild>
            <w:div w:id="933981184">
              <w:marLeft w:val="0"/>
              <w:marRight w:val="0"/>
              <w:marTop w:val="0"/>
              <w:marBottom w:val="0"/>
              <w:divBdr>
                <w:top w:val="none" w:sz="0" w:space="0" w:color="auto"/>
                <w:left w:val="none" w:sz="0" w:space="0" w:color="auto"/>
                <w:bottom w:val="none" w:sz="0" w:space="0" w:color="auto"/>
                <w:right w:val="none" w:sz="0" w:space="0" w:color="auto"/>
              </w:divBdr>
              <w:divsChild>
                <w:div w:id="18314616">
                  <w:marLeft w:val="0"/>
                  <w:marRight w:val="225"/>
                  <w:marTop w:val="0"/>
                  <w:marBottom w:val="0"/>
                  <w:divBdr>
                    <w:top w:val="none" w:sz="0" w:space="0" w:color="auto"/>
                    <w:left w:val="none" w:sz="0" w:space="0" w:color="auto"/>
                    <w:bottom w:val="none" w:sz="0" w:space="0" w:color="auto"/>
                    <w:right w:val="none" w:sz="0" w:space="0" w:color="auto"/>
                  </w:divBdr>
                </w:div>
              </w:divsChild>
            </w:div>
            <w:div w:id="1081219593">
              <w:marLeft w:val="0"/>
              <w:marRight w:val="0"/>
              <w:marTop w:val="0"/>
              <w:marBottom w:val="0"/>
              <w:divBdr>
                <w:top w:val="none" w:sz="0" w:space="0" w:color="auto"/>
                <w:left w:val="none" w:sz="0" w:space="0" w:color="auto"/>
                <w:bottom w:val="none" w:sz="0" w:space="0" w:color="auto"/>
                <w:right w:val="none" w:sz="0" w:space="0" w:color="auto"/>
              </w:divBdr>
              <w:divsChild>
                <w:div w:id="826089716">
                  <w:marLeft w:val="0"/>
                  <w:marRight w:val="300"/>
                  <w:marTop w:val="0"/>
                  <w:marBottom w:val="0"/>
                  <w:divBdr>
                    <w:top w:val="none" w:sz="0" w:space="0" w:color="auto"/>
                    <w:left w:val="none" w:sz="0" w:space="0" w:color="auto"/>
                    <w:bottom w:val="none" w:sz="0" w:space="0" w:color="auto"/>
                    <w:right w:val="none" w:sz="0" w:space="0" w:color="auto"/>
                  </w:divBdr>
                  <w:divsChild>
                    <w:div w:id="1718820000">
                      <w:marLeft w:val="0"/>
                      <w:marRight w:val="75"/>
                      <w:marTop w:val="0"/>
                      <w:marBottom w:val="0"/>
                      <w:divBdr>
                        <w:top w:val="none" w:sz="0" w:space="0" w:color="auto"/>
                        <w:left w:val="none" w:sz="0" w:space="0" w:color="auto"/>
                        <w:bottom w:val="none" w:sz="0" w:space="0" w:color="auto"/>
                        <w:right w:val="none" w:sz="0" w:space="0" w:color="auto"/>
                      </w:divBdr>
                    </w:div>
                    <w:div w:id="83861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447254">
      <w:bodyDiv w:val="1"/>
      <w:marLeft w:val="0"/>
      <w:marRight w:val="0"/>
      <w:marTop w:val="0"/>
      <w:marBottom w:val="0"/>
      <w:divBdr>
        <w:top w:val="none" w:sz="0" w:space="0" w:color="auto"/>
        <w:left w:val="none" w:sz="0" w:space="0" w:color="auto"/>
        <w:bottom w:val="none" w:sz="0" w:space="0" w:color="auto"/>
        <w:right w:val="none" w:sz="0" w:space="0" w:color="auto"/>
      </w:divBdr>
    </w:div>
    <w:div w:id="555244726">
      <w:bodyDiv w:val="1"/>
      <w:marLeft w:val="0"/>
      <w:marRight w:val="0"/>
      <w:marTop w:val="0"/>
      <w:marBottom w:val="0"/>
      <w:divBdr>
        <w:top w:val="none" w:sz="0" w:space="0" w:color="auto"/>
        <w:left w:val="none" w:sz="0" w:space="0" w:color="auto"/>
        <w:bottom w:val="none" w:sz="0" w:space="0" w:color="auto"/>
        <w:right w:val="none" w:sz="0" w:space="0" w:color="auto"/>
      </w:divBdr>
    </w:div>
    <w:div w:id="636296631">
      <w:bodyDiv w:val="1"/>
      <w:marLeft w:val="0"/>
      <w:marRight w:val="0"/>
      <w:marTop w:val="0"/>
      <w:marBottom w:val="0"/>
      <w:divBdr>
        <w:top w:val="none" w:sz="0" w:space="0" w:color="auto"/>
        <w:left w:val="none" w:sz="0" w:space="0" w:color="auto"/>
        <w:bottom w:val="none" w:sz="0" w:space="0" w:color="auto"/>
        <w:right w:val="none" w:sz="0" w:space="0" w:color="auto"/>
      </w:divBdr>
    </w:div>
    <w:div w:id="699473973">
      <w:bodyDiv w:val="1"/>
      <w:marLeft w:val="0"/>
      <w:marRight w:val="0"/>
      <w:marTop w:val="0"/>
      <w:marBottom w:val="0"/>
      <w:divBdr>
        <w:top w:val="none" w:sz="0" w:space="0" w:color="auto"/>
        <w:left w:val="none" w:sz="0" w:space="0" w:color="auto"/>
        <w:bottom w:val="none" w:sz="0" w:space="0" w:color="auto"/>
        <w:right w:val="none" w:sz="0" w:space="0" w:color="auto"/>
      </w:divBdr>
    </w:div>
    <w:div w:id="866873581">
      <w:bodyDiv w:val="1"/>
      <w:marLeft w:val="0"/>
      <w:marRight w:val="0"/>
      <w:marTop w:val="0"/>
      <w:marBottom w:val="0"/>
      <w:divBdr>
        <w:top w:val="none" w:sz="0" w:space="0" w:color="auto"/>
        <w:left w:val="none" w:sz="0" w:space="0" w:color="auto"/>
        <w:bottom w:val="none" w:sz="0" w:space="0" w:color="auto"/>
        <w:right w:val="none" w:sz="0" w:space="0" w:color="auto"/>
      </w:divBdr>
    </w:div>
    <w:div w:id="881135646">
      <w:bodyDiv w:val="1"/>
      <w:marLeft w:val="0"/>
      <w:marRight w:val="0"/>
      <w:marTop w:val="0"/>
      <w:marBottom w:val="0"/>
      <w:divBdr>
        <w:top w:val="none" w:sz="0" w:space="0" w:color="auto"/>
        <w:left w:val="none" w:sz="0" w:space="0" w:color="auto"/>
        <w:bottom w:val="none" w:sz="0" w:space="0" w:color="auto"/>
        <w:right w:val="none" w:sz="0" w:space="0" w:color="auto"/>
      </w:divBdr>
    </w:div>
    <w:div w:id="937951256">
      <w:bodyDiv w:val="1"/>
      <w:marLeft w:val="0"/>
      <w:marRight w:val="0"/>
      <w:marTop w:val="0"/>
      <w:marBottom w:val="0"/>
      <w:divBdr>
        <w:top w:val="none" w:sz="0" w:space="0" w:color="auto"/>
        <w:left w:val="none" w:sz="0" w:space="0" w:color="auto"/>
        <w:bottom w:val="none" w:sz="0" w:space="0" w:color="auto"/>
        <w:right w:val="none" w:sz="0" w:space="0" w:color="auto"/>
      </w:divBdr>
    </w:div>
    <w:div w:id="1027290911">
      <w:bodyDiv w:val="1"/>
      <w:marLeft w:val="0"/>
      <w:marRight w:val="0"/>
      <w:marTop w:val="0"/>
      <w:marBottom w:val="0"/>
      <w:divBdr>
        <w:top w:val="none" w:sz="0" w:space="0" w:color="auto"/>
        <w:left w:val="none" w:sz="0" w:space="0" w:color="auto"/>
        <w:bottom w:val="none" w:sz="0" w:space="0" w:color="auto"/>
        <w:right w:val="none" w:sz="0" w:space="0" w:color="auto"/>
      </w:divBdr>
    </w:div>
    <w:div w:id="1065685132">
      <w:bodyDiv w:val="1"/>
      <w:marLeft w:val="0"/>
      <w:marRight w:val="0"/>
      <w:marTop w:val="0"/>
      <w:marBottom w:val="0"/>
      <w:divBdr>
        <w:top w:val="none" w:sz="0" w:space="0" w:color="auto"/>
        <w:left w:val="none" w:sz="0" w:space="0" w:color="auto"/>
        <w:bottom w:val="none" w:sz="0" w:space="0" w:color="auto"/>
        <w:right w:val="none" w:sz="0" w:space="0" w:color="auto"/>
      </w:divBdr>
    </w:div>
    <w:div w:id="1115710308">
      <w:bodyDiv w:val="1"/>
      <w:marLeft w:val="0"/>
      <w:marRight w:val="0"/>
      <w:marTop w:val="0"/>
      <w:marBottom w:val="0"/>
      <w:divBdr>
        <w:top w:val="none" w:sz="0" w:space="0" w:color="auto"/>
        <w:left w:val="none" w:sz="0" w:space="0" w:color="auto"/>
        <w:bottom w:val="none" w:sz="0" w:space="0" w:color="auto"/>
        <w:right w:val="none" w:sz="0" w:space="0" w:color="auto"/>
      </w:divBdr>
      <w:divsChild>
        <w:div w:id="132645399">
          <w:marLeft w:val="0"/>
          <w:marRight w:val="0"/>
          <w:marTop w:val="0"/>
          <w:marBottom w:val="0"/>
          <w:divBdr>
            <w:top w:val="none" w:sz="0" w:space="0" w:color="auto"/>
            <w:left w:val="none" w:sz="0" w:space="0" w:color="auto"/>
            <w:bottom w:val="none" w:sz="0" w:space="0" w:color="auto"/>
            <w:right w:val="none" w:sz="0" w:space="0" w:color="auto"/>
          </w:divBdr>
        </w:div>
      </w:divsChild>
    </w:div>
    <w:div w:id="1202789480">
      <w:bodyDiv w:val="1"/>
      <w:marLeft w:val="0"/>
      <w:marRight w:val="0"/>
      <w:marTop w:val="0"/>
      <w:marBottom w:val="0"/>
      <w:divBdr>
        <w:top w:val="none" w:sz="0" w:space="0" w:color="auto"/>
        <w:left w:val="none" w:sz="0" w:space="0" w:color="auto"/>
        <w:bottom w:val="none" w:sz="0" w:space="0" w:color="auto"/>
        <w:right w:val="none" w:sz="0" w:space="0" w:color="auto"/>
      </w:divBdr>
    </w:div>
    <w:div w:id="1215853652">
      <w:bodyDiv w:val="1"/>
      <w:marLeft w:val="0"/>
      <w:marRight w:val="0"/>
      <w:marTop w:val="0"/>
      <w:marBottom w:val="0"/>
      <w:divBdr>
        <w:top w:val="none" w:sz="0" w:space="0" w:color="auto"/>
        <w:left w:val="none" w:sz="0" w:space="0" w:color="auto"/>
        <w:bottom w:val="none" w:sz="0" w:space="0" w:color="auto"/>
        <w:right w:val="none" w:sz="0" w:space="0" w:color="auto"/>
      </w:divBdr>
    </w:div>
    <w:div w:id="1361051802">
      <w:bodyDiv w:val="1"/>
      <w:marLeft w:val="0"/>
      <w:marRight w:val="0"/>
      <w:marTop w:val="0"/>
      <w:marBottom w:val="0"/>
      <w:divBdr>
        <w:top w:val="none" w:sz="0" w:space="0" w:color="auto"/>
        <w:left w:val="none" w:sz="0" w:space="0" w:color="auto"/>
        <w:bottom w:val="none" w:sz="0" w:space="0" w:color="auto"/>
        <w:right w:val="none" w:sz="0" w:space="0" w:color="auto"/>
      </w:divBdr>
    </w:div>
    <w:div w:id="1416171178">
      <w:bodyDiv w:val="1"/>
      <w:marLeft w:val="0"/>
      <w:marRight w:val="0"/>
      <w:marTop w:val="0"/>
      <w:marBottom w:val="0"/>
      <w:divBdr>
        <w:top w:val="none" w:sz="0" w:space="0" w:color="auto"/>
        <w:left w:val="none" w:sz="0" w:space="0" w:color="auto"/>
        <w:bottom w:val="none" w:sz="0" w:space="0" w:color="auto"/>
        <w:right w:val="none" w:sz="0" w:space="0" w:color="auto"/>
      </w:divBdr>
    </w:div>
    <w:div w:id="1505973494">
      <w:bodyDiv w:val="1"/>
      <w:marLeft w:val="0"/>
      <w:marRight w:val="0"/>
      <w:marTop w:val="0"/>
      <w:marBottom w:val="0"/>
      <w:divBdr>
        <w:top w:val="none" w:sz="0" w:space="0" w:color="auto"/>
        <w:left w:val="none" w:sz="0" w:space="0" w:color="auto"/>
        <w:bottom w:val="none" w:sz="0" w:space="0" w:color="auto"/>
        <w:right w:val="none" w:sz="0" w:space="0" w:color="auto"/>
      </w:divBdr>
    </w:div>
    <w:div w:id="1652296801">
      <w:bodyDiv w:val="1"/>
      <w:marLeft w:val="0"/>
      <w:marRight w:val="0"/>
      <w:marTop w:val="0"/>
      <w:marBottom w:val="0"/>
      <w:divBdr>
        <w:top w:val="none" w:sz="0" w:space="0" w:color="auto"/>
        <w:left w:val="none" w:sz="0" w:space="0" w:color="auto"/>
        <w:bottom w:val="none" w:sz="0" w:space="0" w:color="auto"/>
        <w:right w:val="none" w:sz="0" w:space="0" w:color="auto"/>
      </w:divBdr>
    </w:div>
    <w:div w:id="1812556808">
      <w:bodyDiv w:val="1"/>
      <w:marLeft w:val="0"/>
      <w:marRight w:val="0"/>
      <w:marTop w:val="0"/>
      <w:marBottom w:val="0"/>
      <w:divBdr>
        <w:top w:val="none" w:sz="0" w:space="0" w:color="auto"/>
        <w:left w:val="none" w:sz="0" w:space="0" w:color="auto"/>
        <w:bottom w:val="none" w:sz="0" w:space="0" w:color="auto"/>
        <w:right w:val="none" w:sz="0" w:space="0" w:color="auto"/>
      </w:divBdr>
    </w:div>
    <w:div w:id="1821385979">
      <w:bodyDiv w:val="1"/>
      <w:marLeft w:val="0"/>
      <w:marRight w:val="0"/>
      <w:marTop w:val="0"/>
      <w:marBottom w:val="0"/>
      <w:divBdr>
        <w:top w:val="none" w:sz="0" w:space="0" w:color="auto"/>
        <w:left w:val="none" w:sz="0" w:space="0" w:color="auto"/>
        <w:bottom w:val="none" w:sz="0" w:space="0" w:color="auto"/>
        <w:right w:val="none" w:sz="0" w:space="0" w:color="auto"/>
      </w:divBdr>
    </w:div>
    <w:div w:id="1859805201">
      <w:bodyDiv w:val="1"/>
      <w:marLeft w:val="0"/>
      <w:marRight w:val="0"/>
      <w:marTop w:val="0"/>
      <w:marBottom w:val="0"/>
      <w:divBdr>
        <w:top w:val="none" w:sz="0" w:space="0" w:color="auto"/>
        <w:left w:val="none" w:sz="0" w:space="0" w:color="auto"/>
        <w:bottom w:val="none" w:sz="0" w:space="0" w:color="auto"/>
        <w:right w:val="none" w:sz="0" w:space="0" w:color="auto"/>
      </w:divBdr>
    </w:div>
    <w:div w:id="1866137957">
      <w:bodyDiv w:val="1"/>
      <w:marLeft w:val="0"/>
      <w:marRight w:val="0"/>
      <w:marTop w:val="0"/>
      <w:marBottom w:val="0"/>
      <w:divBdr>
        <w:top w:val="none" w:sz="0" w:space="0" w:color="auto"/>
        <w:left w:val="none" w:sz="0" w:space="0" w:color="auto"/>
        <w:bottom w:val="none" w:sz="0" w:space="0" w:color="auto"/>
        <w:right w:val="none" w:sz="0" w:space="0" w:color="auto"/>
      </w:divBdr>
    </w:div>
    <w:div w:id="1987971330">
      <w:bodyDiv w:val="1"/>
      <w:marLeft w:val="0"/>
      <w:marRight w:val="0"/>
      <w:marTop w:val="0"/>
      <w:marBottom w:val="0"/>
      <w:divBdr>
        <w:top w:val="none" w:sz="0" w:space="0" w:color="auto"/>
        <w:left w:val="none" w:sz="0" w:space="0" w:color="auto"/>
        <w:bottom w:val="none" w:sz="0" w:space="0" w:color="auto"/>
        <w:right w:val="none" w:sz="0" w:space="0" w:color="auto"/>
      </w:divBdr>
      <w:divsChild>
        <w:div w:id="57018464">
          <w:marLeft w:val="0"/>
          <w:marRight w:val="0"/>
          <w:marTop w:val="0"/>
          <w:marBottom w:val="0"/>
          <w:divBdr>
            <w:top w:val="none" w:sz="0" w:space="0" w:color="auto"/>
            <w:left w:val="none" w:sz="0" w:space="0" w:color="auto"/>
            <w:bottom w:val="none" w:sz="0" w:space="0" w:color="auto"/>
            <w:right w:val="none" w:sz="0" w:space="0" w:color="auto"/>
          </w:divBdr>
          <w:divsChild>
            <w:div w:id="1079982928">
              <w:marLeft w:val="0"/>
              <w:marRight w:val="0"/>
              <w:marTop w:val="0"/>
              <w:marBottom w:val="165"/>
              <w:divBdr>
                <w:top w:val="none" w:sz="0" w:space="0" w:color="auto"/>
                <w:left w:val="none" w:sz="0" w:space="0" w:color="auto"/>
                <w:bottom w:val="none" w:sz="0" w:space="0" w:color="auto"/>
                <w:right w:val="none" w:sz="0" w:space="0" w:color="auto"/>
              </w:divBdr>
              <w:divsChild>
                <w:div w:id="110777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086680">
          <w:marLeft w:val="0"/>
          <w:marRight w:val="0"/>
          <w:marTop w:val="165"/>
          <w:marBottom w:val="165"/>
          <w:divBdr>
            <w:top w:val="none" w:sz="0" w:space="0" w:color="auto"/>
            <w:left w:val="none" w:sz="0" w:space="0" w:color="auto"/>
            <w:bottom w:val="none" w:sz="0" w:space="0" w:color="auto"/>
            <w:right w:val="none" w:sz="0" w:space="0" w:color="auto"/>
          </w:divBdr>
          <w:divsChild>
            <w:div w:id="62993046">
              <w:marLeft w:val="0"/>
              <w:marRight w:val="0"/>
              <w:marTop w:val="0"/>
              <w:marBottom w:val="0"/>
              <w:divBdr>
                <w:top w:val="none" w:sz="0" w:space="0" w:color="auto"/>
                <w:left w:val="none" w:sz="0" w:space="0" w:color="auto"/>
                <w:bottom w:val="none" w:sz="0" w:space="0" w:color="auto"/>
                <w:right w:val="none" w:sz="0" w:space="0" w:color="auto"/>
              </w:divBdr>
              <w:divsChild>
                <w:div w:id="1347944828">
                  <w:marLeft w:val="0"/>
                  <w:marRight w:val="225"/>
                  <w:marTop w:val="0"/>
                  <w:marBottom w:val="0"/>
                  <w:divBdr>
                    <w:top w:val="none" w:sz="0" w:space="0" w:color="auto"/>
                    <w:left w:val="none" w:sz="0" w:space="0" w:color="auto"/>
                    <w:bottom w:val="none" w:sz="0" w:space="0" w:color="auto"/>
                    <w:right w:val="none" w:sz="0" w:space="0" w:color="auto"/>
                  </w:divBdr>
                </w:div>
              </w:divsChild>
            </w:div>
            <w:div w:id="1693148670">
              <w:marLeft w:val="0"/>
              <w:marRight w:val="0"/>
              <w:marTop w:val="0"/>
              <w:marBottom w:val="0"/>
              <w:divBdr>
                <w:top w:val="none" w:sz="0" w:space="0" w:color="auto"/>
                <w:left w:val="none" w:sz="0" w:space="0" w:color="auto"/>
                <w:bottom w:val="none" w:sz="0" w:space="0" w:color="auto"/>
                <w:right w:val="none" w:sz="0" w:space="0" w:color="auto"/>
              </w:divBdr>
              <w:divsChild>
                <w:div w:id="1737625934">
                  <w:marLeft w:val="0"/>
                  <w:marRight w:val="300"/>
                  <w:marTop w:val="0"/>
                  <w:marBottom w:val="0"/>
                  <w:divBdr>
                    <w:top w:val="none" w:sz="0" w:space="0" w:color="auto"/>
                    <w:left w:val="none" w:sz="0" w:space="0" w:color="auto"/>
                    <w:bottom w:val="none" w:sz="0" w:space="0" w:color="auto"/>
                    <w:right w:val="none" w:sz="0" w:space="0" w:color="auto"/>
                  </w:divBdr>
                  <w:divsChild>
                    <w:div w:id="921179891">
                      <w:marLeft w:val="0"/>
                      <w:marRight w:val="75"/>
                      <w:marTop w:val="0"/>
                      <w:marBottom w:val="0"/>
                      <w:divBdr>
                        <w:top w:val="none" w:sz="0" w:space="0" w:color="auto"/>
                        <w:left w:val="none" w:sz="0" w:space="0" w:color="auto"/>
                        <w:bottom w:val="none" w:sz="0" w:space="0" w:color="auto"/>
                        <w:right w:val="none" w:sz="0" w:space="0" w:color="auto"/>
                      </w:divBdr>
                    </w:div>
                    <w:div w:id="6792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604832">
      <w:bodyDiv w:val="1"/>
      <w:marLeft w:val="0"/>
      <w:marRight w:val="0"/>
      <w:marTop w:val="0"/>
      <w:marBottom w:val="0"/>
      <w:divBdr>
        <w:top w:val="none" w:sz="0" w:space="0" w:color="auto"/>
        <w:left w:val="none" w:sz="0" w:space="0" w:color="auto"/>
        <w:bottom w:val="none" w:sz="0" w:space="0" w:color="auto"/>
        <w:right w:val="none" w:sz="0" w:space="0" w:color="auto"/>
      </w:divBdr>
    </w:div>
    <w:div w:id="2022393773">
      <w:bodyDiv w:val="1"/>
      <w:marLeft w:val="0"/>
      <w:marRight w:val="0"/>
      <w:marTop w:val="0"/>
      <w:marBottom w:val="0"/>
      <w:divBdr>
        <w:top w:val="none" w:sz="0" w:space="0" w:color="auto"/>
        <w:left w:val="none" w:sz="0" w:space="0" w:color="auto"/>
        <w:bottom w:val="none" w:sz="0" w:space="0" w:color="auto"/>
        <w:right w:val="none" w:sz="0" w:space="0" w:color="auto"/>
      </w:divBdr>
    </w:div>
    <w:div w:id="2024432533">
      <w:bodyDiv w:val="1"/>
      <w:marLeft w:val="0"/>
      <w:marRight w:val="0"/>
      <w:marTop w:val="0"/>
      <w:marBottom w:val="0"/>
      <w:divBdr>
        <w:top w:val="none" w:sz="0" w:space="0" w:color="auto"/>
        <w:left w:val="none" w:sz="0" w:space="0" w:color="auto"/>
        <w:bottom w:val="none" w:sz="0" w:space="0" w:color="auto"/>
        <w:right w:val="none" w:sz="0" w:space="0" w:color="auto"/>
      </w:divBdr>
    </w:div>
    <w:div w:id="20993224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3084A8-A7C5-9E4A-BACD-A635B42612C6}" type="doc">
      <dgm:prSet loTypeId="urn:microsoft.com/office/officeart/2005/8/layout/matrix1" loCatId="" qsTypeId="urn:microsoft.com/office/officeart/2005/8/quickstyle/3D1" qsCatId="3D" csTypeId="urn:microsoft.com/office/officeart/2005/8/colors/colorful2" csCatId="colorful" phldr="1"/>
      <dgm:spPr/>
      <dgm:t>
        <a:bodyPr/>
        <a:lstStyle/>
        <a:p>
          <a:endParaRPr lang="en-US"/>
        </a:p>
      </dgm:t>
    </dgm:pt>
    <dgm:pt modelId="{3548A5D0-B314-3E4B-9014-DB7CD3FA8F71}">
      <dgm:prSet phldrT="[Text]" custT="1"/>
      <dgm:spPr/>
      <dgm:t>
        <a:bodyPr/>
        <a:lstStyle/>
        <a:p>
          <a:pPr algn="ctr"/>
          <a:r>
            <a:rPr lang="en-US" sz="1200"/>
            <a:t>Developing a pedagogy to deliver Successful Futures in my school with a view to sharing good practice with other schools.</a:t>
          </a:r>
        </a:p>
      </dgm:t>
    </dgm:pt>
    <dgm:pt modelId="{5C185BCA-CE4D-7E4F-A606-193C57F48193}" type="parTrans" cxnId="{EAC84963-CCFC-4D4C-8383-08E1101D2E8E}">
      <dgm:prSet/>
      <dgm:spPr/>
      <dgm:t>
        <a:bodyPr/>
        <a:lstStyle/>
        <a:p>
          <a:pPr algn="l"/>
          <a:endParaRPr lang="en-US"/>
        </a:p>
      </dgm:t>
    </dgm:pt>
    <dgm:pt modelId="{E5345BED-727D-3945-B6C3-DA7A382809A7}" type="sibTrans" cxnId="{EAC84963-CCFC-4D4C-8383-08E1101D2E8E}">
      <dgm:prSet/>
      <dgm:spPr/>
      <dgm:t>
        <a:bodyPr/>
        <a:lstStyle/>
        <a:p>
          <a:pPr algn="l"/>
          <a:endParaRPr lang="en-US"/>
        </a:p>
      </dgm:t>
    </dgm:pt>
    <dgm:pt modelId="{B301022A-156A-4F4E-AF3E-BF8BE6F60EFA}">
      <dgm:prSet phldrT="[Text]" custT="1"/>
      <dgm:spPr/>
      <dgm:t>
        <a:bodyPr/>
        <a:lstStyle/>
        <a:p>
          <a:pPr algn="l"/>
          <a:endParaRPr lang="en-US" sz="1000" u="sng">
            <a:solidFill>
              <a:srgbClr val="000000"/>
            </a:solidFill>
            <a:latin typeface="+mn-lt"/>
            <a:cs typeface="Arial"/>
          </a:endParaRPr>
        </a:p>
        <a:p>
          <a:pPr algn="l"/>
          <a:endParaRPr lang="en-US" sz="1000" u="sng">
            <a:solidFill>
              <a:srgbClr val="000000"/>
            </a:solidFill>
            <a:latin typeface="+mn-lt"/>
            <a:cs typeface="Arial"/>
          </a:endParaRPr>
        </a:p>
        <a:p>
          <a:pPr algn="l"/>
          <a:endParaRPr lang="en-US" sz="1000" u="sng">
            <a:solidFill>
              <a:srgbClr val="000000"/>
            </a:solidFill>
            <a:latin typeface="+mn-lt"/>
            <a:cs typeface="Arial"/>
          </a:endParaRPr>
        </a:p>
        <a:p>
          <a:pPr algn="l"/>
          <a:r>
            <a:rPr lang="en-US" sz="1000" u="sng">
              <a:solidFill>
                <a:srgbClr val="000000"/>
              </a:solidFill>
              <a:latin typeface="+mn-lt"/>
              <a:cs typeface="Arial"/>
            </a:rPr>
            <a:t>Strengths of the school</a:t>
          </a:r>
        </a:p>
        <a:p>
          <a:pPr algn="l"/>
          <a:r>
            <a:rPr lang="en-US" sz="1000" u="none">
              <a:solidFill>
                <a:srgbClr val="000000"/>
              </a:solidFill>
              <a:latin typeface="+mn-lt"/>
              <a:cs typeface="Arial"/>
            </a:rPr>
            <a:t>- Excellent pedagogy already exists in school</a:t>
          </a:r>
        </a:p>
        <a:p>
          <a:pPr algn="l"/>
          <a:r>
            <a:rPr lang="en-US" sz="1000" u="none">
              <a:solidFill>
                <a:srgbClr val="000000"/>
              </a:solidFill>
              <a:latin typeface="+mn-lt"/>
              <a:cs typeface="Arial"/>
            </a:rPr>
            <a:t>- Staff are given CPD opportunities</a:t>
          </a:r>
        </a:p>
        <a:p>
          <a:pPr algn="l"/>
          <a:r>
            <a:rPr lang="en-US" sz="1000" u="none">
              <a:solidFill>
                <a:srgbClr val="000000"/>
              </a:solidFill>
              <a:latin typeface="+mn-lt"/>
              <a:cs typeface="Arial"/>
            </a:rPr>
            <a:t>- Staff have some level of teacher agency to trial new pedagogy</a:t>
          </a:r>
        </a:p>
        <a:p>
          <a:pPr algn="l"/>
          <a:r>
            <a:rPr lang="en-US" sz="1000" u="none">
              <a:solidFill>
                <a:srgbClr val="000000"/>
              </a:solidFill>
              <a:latin typeface="+mn-lt"/>
              <a:cs typeface="Arial"/>
            </a:rPr>
            <a:t>- Strong assimilation of LNF and DCF skills into the curriculum</a:t>
          </a:r>
        </a:p>
        <a:p>
          <a:pPr algn="l"/>
          <a:r>
            <a:rPr lang="en-US" sz="1000" u="none">
              <a:solidFill>
                <a:srgbClr val="000000"/>
              </a:solidFill>
              <a:latin typeface="+mn-lt"/>
              <a:cs typeface="Arial"/>
            </a:rPr>
            <a:t>- Already sharing excellent practice with schools </a:t>
          </a:r>
        </a:p>
        <a:p>
          <a:pPr algn="l"/>
          <a:r>
            <a:rPr lang="en-US" sz="1000" u="none">
              <a:solidFill>
                <a:srgbClr val="000000"/>
              </a:solidFill>
              <a:latin typeface="+mn-lt"/>
              <a:cs typeface="Arial"/>
            </a:rPr>
            <a:t>- A teaching protocol (11 Ps) already in place</a:t>
          </a:r>
        </a:p>
        <a:p>
          <a:pPr algn="l"/>
          <a:r>
            <a:rPr lang="en-US" sz="1000" u="none">
              <a:solidFill>
                <a:srgbClr val="000000"/>
              </a:solidFill>
              <a:latin typeface="+mn-lt"/>
              <a:cs typeface="Arial"/>
            </a:rPr>
            <a:t>- An excellent Estyn report (Assessment and high quality feedback)</a:t>
          </a:r>
        </a:p>
        <a:p>
          <a:pPr algn="l"/>
          <a:r>
            <a:rPr lang="en-US" sz="1000" u="none">
              <a:solidFill>
                <a:srgbClr val="000000"/>
              </a:solidFill>
              <a:latin typeface="+mn-lt"/>
              <a:cs typeface="Arial"/>
            </a:rPr>
            <a:t>- Strong leadership</a:t>
          </a:r>
        </a:p>
      </dgm:t>
    </dgm:pt>
    <dgm:pt modelId="{4F074A6E-710B-CA4E-9916-3295B3E5A5B7}" type="parTrans" cxnId="{4A7BE07B-B479-254A-9A22-B7FBBF6A4C31}">
      <dgm:prSet/>
      <dgm:spPr/>
      <dgm:t>
        <a:bodyPr/>
        <a:lstStyle/>
        <a:p>
          <a:pPr algn="l"/>
          <a:endParaRPr lang="en-US"/>
        </a:p>
      </dgm:t>
    </dgm:pt>
    <dgm:pt modelId="{82D96631-F2A6-674A-BAB1-D9B191295102}" type="sibTrans" cxnId="{4A7BE07B-B479-254A-9A22-B7FBBF6A4C31}">
      <dgm:prSet/>
      <dgm:spPr/>
      <dgm:t>
        <a:bodyPr/>
        <a:lstStyle/>
        <a:p>
          <a:pPr algn="l"/>
          <a:endParaRPr lang="en-US"/>
        </a:p>
      </dgm:t>
    </dgm:pt>
    <dgm:pt modelId="{5BF7E8CC-8860-4446-B582-6079D3FEFD0D}">
      <dgm:prSet phldrT="[Text]" custT="1"/>
      <dgm:spPr/>
      <dgm:t>
        <a:bodyPr/>
        <a:lstStyle/>
        <a:p>
          <a:pPr algn="l"/>
          <a:endParaRPr lang="en-US" sz="1000" u="sng">
            <a:solidFill>
              <a:srgbClr val="000000"/>
            </a:solidFill>
          </a:endParaRPr>
        </a:p>
        <a:p>
          <a:pPr algn="l"/>
          <a:endParaRPr lang="en-US" sz="1000" u="sng">
            <a:solidFill>
              <a:srgbClr val="000000"/>
            </a:solidFill>
          </a:endParaRPr>
        </a:p>
        <a:p>
          <a:pPr algn="l"/>
          <a:r>
            <a:rPr lang="en-US" sz="1000" u="sng">
              <a:solidFill>
                <a:srgbClr val="000000"/>
              </a:solidFill>
            </a:rPr>
            <a:t>Weaknesses of the school</a:t>
          </a:r>
        </a:p>
        <a:p>
          <a:pPr algn="l"/>
          <a:r>
            <a:rPr lang="en-US" sz="1000" u="none">
              <a:solidFill>
                <a:srgbClr val="000000"/>
              </a:solidFill>
            </a:rPr>
            <a:t>- Some ineffective pedagogy exists in school</a:t>
          </a:r>
        </a:p>
        <a:p>
          <a:pPr algn="l"/>
          <a:r>
            <a:rPr lang="en-US" sz="1000" u="none">
              <a:solidFill>
                <a:srgbClr val="000000"/>
              </a:solidFill>
            </a:rPr>
            <a:t>- Lack of honest discussion about own abilities, due to very high expectations and fear of repercussions</a:t>
          </a:r>
        </a:p>
        <a:p>
          <a:pPr algn="l"/>
          <a:r>
            <a:rPr lang="en-US" sz="1000" u="none">
              <a:solidFill>
                <a:srgbClr val="000000"/>
              </a:solidFill>
            </a:rPr>
            <a:t>- Variety of experience, competence and  confidence amongst staff</a:t>
          </a:r>
        </a:p>
        <a:p>
          <a:pPr algn="l"/>
          <a:r>
            <a:rPr lang="en-US" sz="1000" u="none">
              <a:solidFill>
                <a:srgbClr val="000000"/>
              </a:solidFill>
            </a:rPr>
            <a:t>- High standards, that cannot be allowed to fall</a:t>
          </a:r>
        </a:p>
        <a:p>
          <a:pPr algn="l"/>
          <a:r>
            <a:rPr lang="en-US" sz="1000" u="none">
              <a:solidFill>
                <a:srgbClr val="000000"/>
              </a:solidFill>
            </a:rPr>
            <a:t>- Lack of time to reflect on training and conduct research and read widely</a:t>
          </a:r>
        </a:p>
        <a:p>
          <a:pPr algn="l"/>
          <a:r>
            <a:rPr lang="en-US" sz="1000" u="none">
              <a:solidFill>
                <a:srgbClr val="000000"/>
              </a:solidFill>
            </a:rPr>
            <a:t>- Lack of physical space in class/around school for more practical/active teaching and learning</a:t>
          </a:r>
        </a:p>
        <a:p>
          <a:pPr algn="l"/>
          <a:r>
            <a:rPr lang="en-US" sz="1000" u="none">
              <a:solidFill>
                <a:srgbClr val="000000"/>
              </a:solidFill>
            </a:rPr>
            <a:t>- Lack of time/confidence/willing to trial new strategies </a:t>
          </a:r>
        </a:p>
      </dgm:t>
    </dgm:pt>
    <dgm:pt modelId="{46FB2EB4-24FE-864B-BF92-45D810491EF6}" type="parTrans" cxnId="{0D2DD7C9-69CB-9342-98C6-FA70F3E52298}">
      <dgm:prSet/>
      <dgm:spPr/>
      <dgm:t>
        <a:bodyPr/>
        <a:lstStyle/>
        <a:p>
          <a:pPr algn="l"/>
          <a:endParaRPr lang="en-US"/>
        </a:p>
      </dgm:t>
    </dgm:pt>
    <dgm:pt modelId="{0E659724-176C-9B4C-89E0-8398C584AEAF}" type="sibTrans" cxnId="{0D2DD7C9-69CB-9342-98C6-FA70F3E52298}">
      <dgm:prSet/>
      <dgm:spPr/>
      <dgm:t>
        <a:bodyPr/>
        <a:lstStyle/>
        <a:p>
          <a:pPr algn="l"/>
          <a:endParaRPr lang="en-US"/>
        </a:p>
      </dgm:t>
    </dgm:pt>
    <dgm:pt modelId="{0C402D88-D245-BC4C-85D0-EE3DDF11EFB1}">
      <dgm:prSet phldrT="[Text]" custT="1"/>
      <dgm:spPr/>
      <dgm:t>
        <a:bodyPr/>
        <a:lstStyle/>
        <a:p>
          <a:pPr algn="l"/>
          <a:r>
            <a:rPr lang="en-US" sz="1000" u="sng">
              <a:solidFill>
                <a:srgbClr val="000000"/>
              </a:solidFill>
            </a:rPr>
            <a:t>Opportunities from sharing good practice</a:t>
          </a:r>
        </a:p>
        <a:p>
          <a:pPr algn="l"/>
          <a:r>
            <a:rPr lang="en-US" sz="1000" u="none">
              <a:solidFill>
                <a:srgbClr val="000000"/>
              </a:solidFill>
            </a:rPr>
            <a:t>- More pupil engagement and progress</a:t>
          </a:r>
        </a:p>
        <a:p>
          <a:pPr algn="l"/>
          <a:r>
            <a:rPr lang="en-US" sz="1000" u="none">
              <a:solidFill>
                <a:srgbClr val="000000"/>
              </a:solidFill>
            </a:rPr>
            <a:t>- Pupils become successful and effective learners</a:t>
          </a:r>
        </a:p>
        <a:p>
          <a:pPr algn="l"/>
          <a:r>
            <a:rPr lang="en-US" sz="1000" u="none">
              <a:solidFill>
                <a:srgbClr val="000000"/>
              </a:solidFill>
            </a:rPr>
            <a:t>- A high standard of teaching and learning is seen across the local area</a:t>
          </a:r>
        </a:p>
        <a:p>
          <a:pPr algn="l"/>
          <a:r>
            <a:rPr lang="en-US" sz="1000" u="none">
              <a:solidFill>
                <a:srgbClr val="000000"/>
              </a:solidFill>
            </a:rPr>
            <a:t>-Increased CPD for all staff</a:t>
          </a:r>
        </a:p>
        <a:p>
          <a:pPr algn="l"/>
          <a:r>
            <a:rPr lang="en-US" sz="1000" u="none">
              <a:solidFill>
                <a:srgbClr val="000000"/>
              </a:solidFill>
            </a:rPr>
            <a:t>-  Learners develop useful employability skills</a:t>
          </a:r>
        </a:p>
        <a:p>
          <a:pPr algn="l"/>
          <a:r>
            <a:rPr lang="en-US" sz="1000" u="none">
              <a:solidFill>
                <a:srgbClr val="000000"/>
              </a:solidFill>
            </a:rPr>
            <a:t>- More creativity and teacher agency</a:t>
          </a:r>
        </a:p>
        <a:p>
          <a:pPr algn="l"/>
          <a:r>
            <a:rPr lang="en-US" sz="1000" u="none">
              <a:solidFill>
                <a:srgbClr val="000000"/>
              </a:solidFill>
            </a:rPr>
            <a:t>- More school to school collaboration</a:t>
          </a:r>
        </a:p>
      </dgm:t>
    </dgm:pt>
    <dgm:pt modelId="{01618633-9070-834C-BDFA-C96647238858}" type="parTrans" cxnId="{FA79B5B8-98DC-E647-8EA7-037AB78AA4D2}">
      <dgm:prSet/>
      <dgm:spPr/>
      <dgm:t>
        <a:bodyPr/>
        <a:lstStyle/>
        <a:p>
          <a:pPr algn="l"/>
          <a:endParaRPr lang="en-US"/>
        </a:p>
      </dgm:t>
    </dgm:pt>
    <dgm:pt modelId="{E23369C7-0D90-2045-9D60-222289E15826}" type="sibTrans" cxnId="{FA79B5B8-98DC-E647-8EA7-037AB78AA4D2}">
      <dgm:prSet/>
      <dgm:spPr/>
      <dgm:t>
        <a:bodyPr/>
        <a:lstStyle/>
        <a:p>
          <a:pPr algn="l"/>
          <a:endParaRPr lang="en-US"/>
        </a:p>
      </dgm:t>
    </dgm:pt>
    <dgm:pt modelId="{51129050-3DBA-9548-B87A-D01D56567E09}">
      <dgm:prSet phldrT="[Text]" custT="1"/>
      <dgm:spPr/>
      <dgm:t>
        <a:bodyPr/>
        <a:lstStyle/>
        <a:p>
          <a:pPr algn="l"/>
          <a:r>
            <a:rPr lang="en-US" sz="1000" u="sng">
              <a:solidFill>
                <a:srgbClr val="000000"/>
              </a:solidFill>
            </a:rPr>
            <a:t>Threats from sharing good pratice</a:t>
          </a:r>
        </a:p>
        <a:p>
          <a:pPr algn="l"/>
          <a:r>
            <a:rPr lang="en-US" sz="1000" u="none">
              <a:solidFill>
                <a:srgbClr val="000000"/>
              </a:solidFill>
            </a:rPr>
            <a:t> - Assimilating old practice into new ideas without thought</a:t>
          </a:r>
        </a:p>
        <a:p>
          <a:pPr algn="l"/>
          <a:r>
            <a:rPr lang="en-US" sz="1000" u="none">
              <a:solidFill>
                <a:srgbClr val="000000"/>
              </a:solidFill>
            </a:rPr>
            <a:t>- Overload of pedagogical tools</a:t>
          </a:r>
        </a:p>
        <a:p>
          <a:pPr algn="l"/>
          <a:r>
            <a:rPr lang="en-US" sz="1000" u="none">
              <a:solidFill>
                <a:srgbClr val="000000"/>
              </a:solidFill>
            </a:rPr>
            <a:t>- Cost of staff CPD</a:t>
          </a:r>
        </a:p>
        <a:p>
          <a:pPr algn="l"/>
          <a:r>
            <a:rPr lang="en-US" sz="1000" u="none">
              <a:solidFill>
                <a:srgbClr val="000000"/>
              </a:solidFill>
            </a:rPr>
            <a:t>- Cost of covering staff on CPD</a:t>
          </a:r>
        </a:p>
        <a:p>
          <a:pPr algn="l"/>
          <a:r>
            <a:rPr lang="en-US" sz="1000" u="none">
              <a:solidFill>
                <a:srgbClr val="000000"/>
              </a:solidFill>
            </a:rPr>
            <a:t>- Effective teachers out of class </a:t>
          </a:r>
        </a:p>
        <a:p>
          <a:pPr algn="l"/>
          <a:r>
            <a:rPr lang="en-US" sz="1000" u="none">
              <a:solidFill>
                <a:srgbClr val="000000"/>
              </a:solidFill>
            </a:rPr>
            <a:t>- Current high standards could fall</a:t>
          </a:r>
        </a:p>
        <a:p>
          <a:pPr algn="l"/>
          <a:r>
            <a:rPr lang="en-US" sz="1000" u="none">
              <a:solidFill>
                <a:srgbClr val="000000"/>
              </a:solidFill>
            </a:rPr>
            <a:t>- Disengagement from other schools </a:t>
          </a:r>
        </a:p>
      </dgm:t>
    </dgm:pt>
    <dgm:pt modelId="{745353A0-D37D-2F4D-8B68-D9D1D4A927F8}" type="parTrans" cxnId="{9CB03745-AD5E-1047-AE6D-477A95B0CEA8}">
      <dgm:prSet/>
      <dgm:spPr/>
      <dgm:t>
        <a:bodyPr/>
        <a:lstStyle/>
        <a:p>
          <a:pPr algn="l"/>
          <a:endParaRPr lang="en-US"/>
        </a:p>
      </dgm:t>
    </dgm:pt>
    <dgm:pt modelId="{ACB50265-6C9F-3C49-8E02-1D6B36AA2E68}" type="sibTrans" cxnId="{9CB03745-AD5E-1047-AE6D-477A95B0CEA8}">
      <dgm:prSet/>
      <dgm:spPr/>
      <dgm:t>
        <a:bodyPr/>
        <a:lstStyle/>
        <a:p>
          <a:pPr algn="l"/>
          <a:endParaRPr lang="en-US"/>
        </a:p>
      </dgm:t>
    </dgm:pt>
    <dgm:pt modelId="{A04EF621-AFE2-5F4B-97EB-482912577739}" type="pres">
      <dgm:prSet presAssocID="{D23084A8-A7C5-9E4A-BACD-A635B42612C6}" presName="diagram" presStyleCnt="0">
        <dgm:presLayoutVars>
          <dgm:chMax val="1"/>
          <dgm:dir/>
          <dgm:animLvl val="ctr"/>
          <dgm:resizeHandles val="exact"/>
        </dgm:presLayoutVars>
      </dgm:prSet>
      <dgm:spPr/>
      <dgm:t>
        <a:bodyPr/>
        <a:lstStyle/>
        <a:p>
          <a:endParaRPr lang="en-US"/>
        </a:p>
      </dgm:t>
    </dgm:pt>
    <dgm:pt modelId="{5A9596B7-D6AD-E142-ADD8-7F1C693A5918}" type="pres">
      <dgm:prSet presAssocID="{D23084A8-A7C5-9E4A-BACD-A635B42612C6}" presName="matrix" presStyleCnt="0"/>
      <dgm:spPr/>
    </dgm:pt>
    <dgm:pt modelId="{6D520672-E721-CE44-8A24-D7922C9CB1F0}" type="pres">
      <dgm:prSet presAssocID="{D23084A8-A7C5-9E4A-BACD-A635B42612C6}" presName="tile1" presStyleLbl="node1" presStyleIdx="0" presStyleCnt="4" custScaleY="106426" custLinFactNeighborX="504" custLinFactNeighborY="0"/>
      <dgm:spPr/>
      <dgm:t>
        <a:bodyPr/>
        <a:lstStyle/>
        <a:p>
          <a:endParaRPr lang="en-US"/>
        </a:p>
      </dgm:t>
    </dgm:pt>
    <dgm:pt modelId="{8BC54813-25F8-DB4B-A021-2FDFA4C23A60}" type="pres">
      <dgm:prSet presAssocID="{D23084A8-A7C5-9E4A-BACD-A635B42612C6}" presName="tile1text" presStyleLbl="node1" presStyleIdx="0" presStyleCnt="4">
        <dgm:presLayoutVars>
          <dgm:chMax val="0"/>
          <dgm:chPref val="0"/>
          <dgm:bulletEnabled val="1"/>
        </dgm:presLayoutVars>
      </dgm:prSet>
      <dgm:spPr/>
      <dgm:t>
        <a:bodyPr/>
        <a:lstStyle/>
        <a:p>
          <a:endParaRPr lang="en-US"/>
        </a:p>
      </dgm:t>
    </dgm:pt>
    <dgm:pt modelId="{DD22CCDD-8832-934A-98FA-CA4B6D250B38}" type="pres">
      <dgm:prSet presAssocID="{D23084A8-A7C5-9E4A-BACD-A635B42612C6}" presName="tile2" presStyleLbl="node1" presStyleIdx="1" presStyleCnt="4" custScaleY="107259" custLinFactNeighborX="-1703" custLinFactNeighborY="-827"/>
      <dgm:spPr/>
      <dgm:t>
        <a:bodyPr/>
        <a:lstStyle/>
        <a:p>
          <a:endParaRPr lang="en-US"/>
        </a:p>
      </dgm:t>
    </dgm:pt>
    <dgm:pt modelId="{B15532D1-15E7-D349-B301-17BE72163BCD}" type="pres">
      <dgm:prSet presAssocID="{D23084A8-A7C5-9E4A-BACD-A635B42612C6}" presName="tile2text" presStyleLbl="node1" presStyleIdx="1" presStyleCnt="4">
        <dgm:presLayoutVars>
          <dgm:chMax val="0"/>
          <dgm:chPref val="0"/>
          <dgm:bulletEnabled val="1"/>
        </dgm:presLayoutVars>
      </dgm:prSet>
      <dgm:spPr/>
      <dgm:t>
        <a:bodyPr/>
        <a:lstStyle/>
        <a:p>
          <a:endParaRPr lang="en-US"/>
        </a:p>
      </dgm:t>
    </dgm:pt>
    <dgm:pt modelId="{D0F204DA-298D-9145-A85C-E251DD5CC901}" type="pres">
      <dgm:prSet presAssocID="{D23084A8-A7C5-9E4A-BACD-A635B42612C6}" presName="tile3" presStyleLbl="node1" presStyleIdx="2" presStyleCnt="4"/>
      <dgm:spPr/>
      <dgm:t>
        <a:bodyPr/>
        <a:lstStyle/>
        <a:p>
          <a:endParaRPr lang="en-US"/>
        </a:p>
      </dgm:t>
    </dgm:pt>
    <dgm:pt modelId="{F9205322-F6A5-FC43-B93A-2EBE1D7DB097}" type="pres">
      <dgm:prSet presAssocID="{D23084A8-A7C5-9E4A-BACD-A635B42612C6}" presName="tile3text" presStyleLbl="node1" presStyleIdx="2" presStyleCnt="4">
        <dgm:presLayoutVars>
          <dgm:chMax val="0"/>
          <dgm:chPref val="0"/>
          <dgm:bulletEnabled val="1"/>
        </dgm:presLayoutVars>
      </dgm:prSet>
      <dgm:spPr/>
      <dgm:t>
        <a:bodyPr/>
        <a:lstStyle/>
        <a:p>
          <a:endParaRPr lang="en-US"/>
        </a:p>
      </dgm:t>
    </dgm:pt>
    <dgm:pt modelId="{19DD3627-9AF2-3443-B283-C109488F95A3}" type="pres">
      <dgm:prSet presAssocID="{D23084A8-A7C5-9E4A-BACD-A635B42612C6}" presName="tile4" presStyleLbl="node1" presStyleIdx="3" presStyleCnt="4"/>
      <dgm:spPr/>
      <dgm:t>
        <a:bodyPr/>
        <a:lstStyle/>
        <a:p>
          <a:endParaRPr lang="en-US"/>
        </a:p>
      </dgm:t>
    </dgm:pt>
    <dgm:pt modelId="{8B76C914-F716-B748-873E-C600F4F9224E}" type="pres">
      <dgm:prSet presAssocID="{D23084A8-A7C5-9E4A-BACD-A635B42612C6}" presName="tile4text" presStyleLbl="node1" presStyleIdx="3" presStyleCnt="4">
        <dgm:presLayoutVars>
          <dgm:chMax val="0"/>
          <dgm:chPref val="0"/>
          <dgm:bulletEnabled val="1"/>
        </dgm:presLayoutVars>
      </dgm:prSet>
      <dgm:spPr/>
      <dgm:t>
        <a:bodyPr/>
        <a:lstStyle/>
        <a:p>
          <a:endParaRPr lang="en-US"/>
        </a:p>
      </dgm:t>
    </dgm:pt>
    <dgm:pt modelId="{A8C9C923-C36B-5244-91F5-CB073B945974}" type="pres">
      <dgm:prSet presAssocID="{D23084A8-A7C5-9E4A-BACD-A635B42612C6}" presName="centerTile" presStyleLbl="fgShp" presStyleIdx="0" presStyleCnt="1" custScaleX="201997" custScaleY="53108" custLinFactNeighborX="-3702" custLinFactNeighborY="18881">
        <dgm:presLayoutVars>
          <dgm:chMax val="0"/>
          <dgm:chPref val="0"/>
        </dgm:presLayoutVars>
      </dgm:prSet>
      <dgm:spPr/>
      <dgm:t>
        <a:bodyPr/>
        <a:lstStyle/>
        <a:p>
          <a:endParaRPr lang="en-US"/>
        </a:p>
      </dgm:t>
    </dgm:pt>
  </dgm:ptLst>
  <dgm:cxnLst>
    <dgm:cxn modelId="{C0E1C196-0521-224D-9897-F51A61C0CB73}" type="presOf" srcId="{0C402D88-D245-BC4C-85D0-EE3DDF11EFB1}" destId="{D0F204DA-298D-9145-A85C-E251DD5CC901}" srcOrd="0" destOrd="0" presId="urn:microsoft.com/office/officeart/2005/8/layout/matrix1"/>
    <dgm:cxn modelId="{9CB03745-AD5E-1047-AE6D-477A95B0CEA8}" srcId="{3548A5D0-B314-3E4B-9014-DB7CD3FA8F71}" destId="{51129050-3DBA-9548-B87A-D01D56567E09}" srcOrd="3" destOrd="0" parTransId="{745353A0-D37D-2F4D-8B68-D9D1D4A927F8}" sibTransId="{ACB50265-6C9F-3C49-8E02-1D6B36AA2E68}"/>
    <dgm:cxn modelId="{DB8977E5-3FAD-974F-BB08-37EF4D40F260}" type="presOf" srcId="{D23084A8-A7C5-9E4A-BACD-A635B42612C6}" destId="{A04EF621-AFE2-5F4B-97EB-482912577739}" srcOrd="0" destOrd="0" presId="urn:microsoft.com/office/officeart/2005/8/layout/matrix1"/>
    <dgm:cxn modelId="{0D2DD7C9-69CB-9342-98C6-FA70F3E52298}" srcId="{3548A5D0-B314-3E4B-9014-DB7CD3FA8F71}" destId="{5BF7E8CC-8860-4446-B582-6079D3FEFD0D}" srcOrd="1" destOrd="0" parTransId="{46FB2EB4-24FE-864B-BF92-45D810491EF6}" sibTransId="{0E659724-176C-9B4C-89E0-8398C584AEAF}"/>
    <dgm:cxn modelId="{32573B0B-2BC4-FD4B-97FF-D7A21778A321}" type="presOf" srcId="{51129050-3DBA-9548-B87A-D01D56567E09}" destId="{8B76C914-F716-B748-873E-C600F4F9224E}" srcOrd="1" destOrd="0" presId="urn:microsoft.com/office/officeart/2005/8/layout/matrix1"/>
    <dgm:cxn modelId="{EAD97754-E223-4D40-9ABB-1A752BBDF8CC}" type="presOf" srcId="{3548A5D0-B314-3E4B-9014-DB7CD3FA8F71}" destId="{A8C9C923-C36B-5244-91F5-CB073B945974}" srcOrd="0" destOrd="0" presId="urn:microsoft.com/office/officeart/2005/8/layout/matrix1"/>
    <dgm:cxn modelId="{4A7BE07B-B479-254A-9A22-B7FBBF6A4C31}" srcId="{3548A5D0-B314-3E4B-9014-DB7CD3FA8F71}" destId="{B301022A-156A-4F4E-AF3E-BF8BE6F60EFA}" srcOrd="0" destOrd="0" parTransId="{4F074A6E-710B-CA4E-9916-3295B3E5A5B7}" sibTransId="{82D96631-F2A6-674A-BAB1-D9B191295102}"/>
    <dgm:cxn modelId="{EAC84963-CCFC-4D4C-8383-08E1101D2E8E}" srcId="{D23084A8-A7C5-9E4A-BACD-A635B42612C6}" destId="{3548A5D0-B314-3E4B-9014-DB7CD3FA8F71}" srcOrd="0" destOrd="0" parTransId="{5C185BCA-CE4D-7E4F-A606-193C57F48193}" sibTransId="{E5345BED-727D-3945-B6C3-DA7A382809A7}"/>
    <dgm:cxn modelId="{423FB985-CE23-F140-8D2C-E040DFB24829}" type="presOf" srcId="{5BF7E8CC-8860-4446-B582-6079D3FEFD0D}" destId="{B15532D1-15E7-D349-B301-17BE72163BCD}" srcOrd="1" destOrd="0" presId="urn:microsoft.com/office/officeart/2005/8/layout/matrix1"/>
    <dgm:cxn modelId="{850C62AF-0001-0A4F-B0D5-A20238E375BD}" type="presOf" srcId="{51129050-3DBA-9548-B87A-D01D56567E09}" destId="{19DD3627-9AF2-3443-B283-C109488F95A3}" srcOrd="0" destOrd="0" presId="urn:microsoft.com/office/officeart/2005/8/layout/matrix1"/>
    <dgm:cxn modelId="{C41EF862-AAD1-A44E-B150-15BA6C131000}" type="presOf" srcId="{B301022A-156A-4F4E-AF3E-BF8BE6F60EFA}" destId="{8BC54813-25F8-DB4B-A021-2FDFA4C23A60}" srcOrd="1" destOrd="0" presId="urn:microsoft.com/office/officeart/2005/8/layout/matrix1"/>
    <dgm:cxn modelId="{900F42F6-ED21-5849-A8AE-99BE545F4F24}" type="presOf" srcId="{B301022A-156A-4F4E-AF3E-BF8BE6F60EFA}" destId="{6D520672-E721-CE44-8A24-D7922C9CB1F0}" srcOrd="0" destOrd="0" presId="urn:microsoft.com/office/officeart/2005/8/layout/matrix1"/>
    <dgm:cxn modelId="{96BAFCEA-A96C-5949-BEAA-C915A05860DA}" type="presOf" srcId="{5BF7E8CC-8860-4446-B582-6079D3FEFD0D}" destId="{DD22CCDD-8832-934A-98FA-CA4B6D250B38}" srcOrd="0" destOrd="0" presId="urn:microsoft.com/office/officeart/2005/8/layout/matrix1"/>
    <dgm:cxn modelId="{FADAB710-C016-E845-AADF-BE5B4B8250E2}" type="presOf" srcId="{0C402D88-D245-BC4C-85D0-EE3DDF11EFB1}" destId="{F9205322-F6A5-FC43-B93A-2EBE1D7DB097}" srcOrd="1" destOrd="0" presId="urn:microsoft.com/office/officeart/2005/8/layout/matrix1"/>
    <dgm:cxn modelId="{FA79B5B8-98DC-E647-8EA7-037AB78AA4D2}" srcId="{3548A5D0-B314-3E4B-9014-DB7CD3FA8F71}" destId="{0C402D88-D245-BC4C-85D0-EE3DDF11EFB1}" srcOrd="2" destOrd="0" parTransId="{01618633-9070-834C-BDFA-C96647238858}" sibTransId="{E23369C7-0D90-2045-9D60-222289E15826}"/>
    <dgm:cxn modelId="{3618E839-C52E-B544-BAA3-E0DA54B6EA59}" type="presParOf" srcId="{A04EF621-AFE2-5F4B-97EB-482912577739}" destId="{5A9596B7-D6AD-E142-ADD8-7F1C693A5918}" srcOrd="0" destOrd="0" presId="urn:microsoft.com/office/officeart/2005/8/layout/matrix1"/>
    <dgm:cxn modelId="{04914794-CD14-D546-8698-6CD28C9011F0}" type="presParOf" srcId="{5A9596B7-D6AD-E142-ADD8-7F1C693A5918}" destId="{6D520672-E721-CE44-8A24-D7922C9CB1F0}" srcOrd="0" destOrd="0" presId="urn:microsoft.com/office/officeart/2005/8/layout/matrix1"/>
    <dgm:cxn modelId="{066E6276-C361-8C40-B45A-6A00A7045961}" type="presParOf" srcId="{5A9596B7-D6AD-E142-ADD8-7F1C693A5918}" destId="{8BC54813-25F8-DB4B-A021-2FDFA4C23A60}" srcOrd="1" destOrd="0" presId="urn:microsoft.com/office/officeart/2005/8/layout/matrix1"/>
    <dgm:cxn modelId="{768422F0-BB3A-B14C-8C2F-BE3755653850}" type="presParOf" srcId="{5A9596B7-D6AD-E142-ADD8-7F1C693A5918}" destId="{DD22CCDD-8832-934A-98FA-CA4B6D250B38}" srcOrd="2" destOrd="0" presId="urn:microsoft.com/office/officeart/2005/8/layout/matrix1"/>
    <dgm:cxn modelId="{2AC5543E-C742-5848-9034-91258806F809}" type="presParOf" srcId="{5A9596B7-D6AD-E142-ADD8-7F1C693A5918}" destId="{B15532D1-15E7-D349-B301-17BE72163BCD}" srcOrd="3" destOrd="0" presId="urn:microsoft.com/office/officeart/2005/8/layout/matrix1"/>
    <dgm:cxn modelId="{7F171106-1CEF-E64B-9CF3-C91AA20D9C5E}" type="presParOf" srcId="{5A9596B7-D6AD-E142-ADD8-7F1C693A5918}" destId="{D0F204DA-298D-9145-A85C-E251DD5CC901}" srcOrd="4" destOrd="0" presId="urn:microsoft.com/office/officeart/2005/8/layout/matrix1"/>
    <dgm:cxn modelId="{EE64A066-2F7C-3D4A-994C-B79BAAB8DC16}" type="presParOf" srcId="{5A9596B7-D6AD-E142-ADD8-7F1C693A5918}" destId="{F9205322-F6A5-FC43-B93A-2EBE1D7DB097}" srcOrd="5" destOrd="0" presId="urn:microsoft.com/office/officeart/2005/8/layout/matrix1"/>
    <dgm:cxn modelId="{D9B92390-D96C-B64B-9240-69AD72D7F19C}" type="presParOf" srcId="{5A9596B7-D6AD-E142-ADD8-7F1C693A5918}" destId="{19DD3627-9AF2-3443-B283-C109488F95A3}" srcOrd="6" destOrd="0" presId="urn:microsoft.com/office/officeart/2005/8/layout/matrix1"/>
    <dgm:cxn modelId="{4E672F21-469D-8945-A63B-69EE6FA9753D}" type="presParOf" srcId="{5A9596B7-D6AD-E142-ADD8-7F1C693A5918}" destId="{8B76C914-F716-B748-873E-C600F4F9224E}" srcOrd="7" destOrd="0" presId="urn:microsoft.com/office/officeart/2005/8/layout/matrix1"/>
    <dgm:cxn modelId="{3482B977-078D-ED48-B787-7FDB23E26B54}" type="presParOf" srcId="{A04EF621-AFE2-5F4B-97EB-482912577739}" destId="{A8C9C923-C36B-5244-91F5-CB073B945974}"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520672-E721-CE44-8A24-D7922C9CB1F0}">
      <dsp:nvSpPr>
        <dsp:cNvPr id="0" name=""/>
        <dsp:cNvSpPr/>
      </dsp:nvSpPr>
      <dsp:spPr>
        <a:xfrm rot="16200000">
          <a:off x="97176" y="-117711"/>
          <a:ext cx="2639034" cy="2805112"/>
        </a:xfrm>
        <a:prstGeom prst="round1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l" defTabSz="444500">
            <a:lnSpc>
              <a:spcPct val="90000"/>
            </a:lnSpc>
            <a:spcBef>
              <a:spcPct val="0"/>
            </a:spcBef>
            <a:spcAft>
              <a:spcPct val="35000"/>
            </a:spcAft>
          </a:pPr>
          <a:endParaRPr lang="en-US" sz="1000" u="sng" kern="1200">
            <a:solidFill>
              <a:srgbClr val="000000"/>
            </a:solidFill>
            <a:latin typeface="+mn-lt"/>
            <a:cs typeface="Arial"/>
          </a:endParaRPr>
        </a:p>
        <a:p>
          <a:pPr lvl="0" algn="l" defTabSz="444500">
            <a:lnSpc>
              <a:spcPct val="90000"/>
            </a:lnSpc>
            <a:spcBef>
              <a:spcPct val="0"/>
            </a:spcBef>
            <a:spcAft>
              <a:spcPct val="35000"/>
            </a:spcAft>
          </a:pPr>
          <a:endParaRPr lang="en-US" sz="1000" u="sng" kern="1200">
            <a:solidFill>
              <a:srgbClr val="000000"/>
            </a:solidFill>
            <a:latin typeface="+mn-lt"/>
            <a:cs typeface="Arial"/>
          </a:endParaRPr>
        </a:p>
        <a:p>
          <a:pPr lvl="0" algn="l" defTabSz="444500">
            <a:lnSpc>
              <a:spcPct val="90000"/>
            </a:lnSpc>
            <a:spcBef>
              <a:spcPct val="0"/>
            </a:spcBef>
            <a:spcAft>
              <a:spcPct val="35000"/>
            </a:spcAft>
          </a:pPr>
          <a:endParaRPr lang="en-US" sz="1000" u="sng" kern="1200">
            <a:solidFill>
              <a:srgbClr val="000000"/>
            </a:solidFill>
            <a:latin typeface="+mn-lt"/>
            <a:cs typeface="Arial"/>
          </a:endParaRPr>
        </a:p>
        <a:p>
          <a:pPr lvl="0" algn="l" defTabSz="444500">
            <a:lnSpc>
              <a:spcPct val="90000"/>
            </a:lnSpc>
            <a:spcBef>
              <a:spcPct val="0"/>
            </a:spcBef>
            <a:spcAft>
              <a:spcPct val="35000"/>
            </a:spcAft>
          </a:pPr>
          <a:r>
            <a:rPr lang="en-US" sz="1000" u="sng" kern="1200">
              <a:solidFill>
                <a:srgbClr val="000000"/>
              </a:solidFill>
              <a:latin typeface="+mn-lt"/>
              <a:cs typeface="Arial"/>
            </a:rPr>
            <a:t>Strengths of the school</a:t>
          </a:r>
        </a:p>
        <a:p>
          <a:pPr lvl="0" algn="l" defTabSz="444500">
            <a:lnSpc>
              <a:spcPct val="90000"/>
            </a:lnSpc>
            <a:spcBef>
              <a:spcPct val="0"/>
            </a:spcBef>
            <a:spcAft>
              <a:spcPct val="35000"/>
            </a:spcAft>
          </a:pPr>
          <a:r>
            <a:rPr lang="en-US" sz="1000" u="none" kern="1200">
              <a:solidFill>
                <a:srgbClr val="000000"/>
              </a:solidFill>
              <a:latin typeface="+mn-lt"/>
              <a:cs typeface="Arial"/>
            </a:rPr>
            <a:t>- Excellent pedagogy already exists in school</a:t>
          </a:r>
        </a:p>
        <a:p>
          <a:pPr lvl="0" algn="l" defTabSz="444500">
            <a:lnSpc>
              <a:spcPct val="90000"/>
            </a:lnSpc>
            <a:spcBef>
              <a:spcPct val="0"/>
            </a:spcBef>
            <a:spcAft>
              <a:spcPct val="35000"/>
            </a:spcAft>
          </a:pPr>
          <a:r>
            <a:rPr lang="en-US" sz="1000" u="none" kern="1200">
              <a:solidFill>
                <a:srgbClr val="000000"/>
              </a:solidFill>
              <a:latin typeface="+mn-lt"/>
              <a:cs typeface="Arial"/>
            </a:rPr>
            <a:t>- Staff are given CPD opportunities</a:t>
          </a:r>
        </a:p>
        <a:p>
          <a:pPr lvl="0" algn="l" defTabSz="444500">
            <a:lnSpc>
              <a:spcPct val="90000"/>
            </a:lnSpc>
            <a:spcBef>
              <a:spcPct val="0"/>
            </a:spcBef>
            <a:spcAft>
              <a:spcPct val="35000"/>
            </a:spcAft>
          </a:pPr>
          <a:r>
            <a:rPr lang="en-US" sz="1000" u="none" kern="1200">
              <a:solidFill>
                <a:srgbClr val="000000"/>
              </a:solidFill>
              <a:latin typeface="+mn-lt"/>
              <a:cs typeface="Arial"/>
            </a:rPr>
            <a:t>- Staff have some level of teacher agency to trial new pedagogy</a:t>
          </a:r>
        </a:p>
        <a:p>
          <a:pPr lvl="0" algn="l" defTabSz="444500">
            <a:lnSpc>
              <a:spcPct val="90000"/>
            </a:lnSpc>
            <a:spcBef>
              <a:spcPct val="0"/>
            </a:spcBef>
            <a:spcAft>
              <a:spcPct val="35000"/>
            </a:spcAft>
          </a:pPr>
          <a:r>
            <a:rPr lang="en-US" sz="1000" u="none" kern="1200">
              <a:solidFill>
                <a:srgbClr val="000000"/>
              </a:solidFill>
              <a:latin typeface="+mn-lt"/>
              <a:cs typeface="Arial"/>
            </a:rPr>
            <a:t>- Strong assimilation of LNF and DCF skills into the curriculum</a:t>
          </a:r>
        </a:p>
        <a:p>
          <a:pPr lvl="0" algn="l" defTabSz="444500">
            <a:lnSpc>
              <a:spcPct val="90000"/>
            </a:lnSpc>
            <a:spcBef>
              <a:spcPct val="0"/>
            </a:spcBef>
            <a:spcAft>
              <a:spcPct val="35000"/>
            </a:spcAft>
          </a:pPr>
          <a:r>
            <a:rPr lang="en-US" sz="1000" u="none" kern="1200">
              <a:solidFill>
                <a:srgbClr val="000000"/>
              </a:solidFill>
              <a:latin typeface="+mn-lt"/>
              <a:cs typeface="Arial"/>
            </a:rPr>
            <a:t>- Already sharing excellent practice with schools </a:t>
          </a:r>
        </a:p>
        <a:p>
          <a:pPr lvl="0" algn="l" defTabSz="444500">
            <a:lnSpc>
              <a:spcPct val="90000"/>
            </a:lnSpc>
            <a:spcBef>
              <a:spcPct val="0"/>
            </a:spcBef>
            <a:spcAft>
              <a:spcPct val="35000"/>
            </a:spcAft>
          </a:pPr>
          <a:r>
            <a:rPr lang="en-US" sz="1000" u="none" kern="1200">
              <a:solidFill>
                <a:srgbClr val="000000"/>
              </a:solidFill>
              <a:latin typeface="+mn-lt"/>
              <a:cs typeface="Arial"/>
            </a:rPr>
            <a:t>- A teaching protocol (11 Ps) already in place</a:t>
          </a:r>
        </a:p>
        <a:p>
          <a:pPr lvl="0" algn="l" defTabSz="444500">
            <a:lnSpc>
              <a:spcPct val="90000"/>
            </a:lnSpc>
            <a:spcBef>
              <a:spcPct val="0"/>
            </a:spcBef>
            <a:spcAft>
              <a:spcPct val="35000"/>
            </a:spcAft>
          </a:pPr>
          <a:r>
            <a:rPr lang="en-US" sz="1000" u="none" kern="1200">
              <a:solidFill>
                <a:srgbClr val="000000"/>
              </a:solidFill>
              <a:latin typeface="+mn-lt"/>
              <a:cs typeface="Arial"/>
            </a:rPr>
            <a:t>- An excellent Estyn report (Assessment and high quality feedback)</a:t>
          </a:r>
        </a:p>
        <a:p>
          <a:pPr lvl="0" algn="l" defTabSz="444500">
            <a:lnSpc>
              <a:spcPct val="90000"/>
            </a:lnSpc>
            <a:spcBef>
              <a:spcPct val="0"/>
            </a:spcBef>
            <a:spcAft>
              <a:spcPct val="35000"/>
            </a:spcAft>
          </a:pPr>
          <a:r>
            <a:rPr lang="en-US" sz="1000" u="none" kern="1200">
              <a:solidFill>
                <a:srgbClr val="000000"/>
              </a:solidFill>
              <a:latin typeface="+mn-lt"/>
              <a:cs typeface="Arial"/>
            </a:rPr>
            <a:t>- Strong leadership</a:t>
          </a:r>
        </a:p>
      </dsp:txBody>
      <dsp:txXfrm rot="5400000">
        <a:off x="14138" y="-34672"/>
        <a:ext cx="2805112" cy="1979275"/>
      </dsp:txXfrm>
    </dsp:sp>
    <dsp:sp modelId="{DD22CCDD-8832-934A-98FA-CA4B6D250B38}">
      <dsp:nvSpPr>
        <dsp:cNvPr id="0" name=""/>
        <dsp:cNvSpPr/>
      </dsp:nvSpPr>
      <dsp:spPr>
        <a:xfrm>
          <a:off x="2757341" y="-45000"/>
          <a:ext cx="2805112" cy="2659690"/>
        </a:xfrm>
        <a:prstGeom prst="round1Rect">
          <a:avLst/>
        </a:prstGeom>
        <a:gradFill rotWithShape="0">
          <a:gsLst>
            <a:gs pos="0">
              <a:schemeClr val="accent2">
                <a:hueOff val="1560506"/>
                <a:satOff val="-1946"/>
                <a:lumOff val="458"/>
                <a:alphaOff val="0"/>
                <a:tint val="100000"/>
                <a:shade val="100000"/>
                <a:satMod val="130000"/>
              </a:schemeClr>
            </a:gs>
            <a:gs pos="100000">
              <a:schemeClr val="accent2">
                <a:hueOff val="1560506"/>
                <a:satOff val="-1946"/>
                <a:lumOff val="45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l" defTabSz="444500">
            <a:lnSpc>
              <a:spcPct val="90000"/>
            </a:lnSpc>
            <a:spcBef>
              <a:spcPct val="0"/>
            </a:spcBef>
            <a:spcAft>
              <a:spcPct val="35000"/>
            </a:spcAft>
          </a:pPr>
          <a:endParaRPr lang="en-US" sz="1000" u="sng" kern="1200">
            <a:solidFill>
              <a:srgbClr val="000000"/>
            </a:solidFill>
          </a:endParaRPr>
        </a:p>
        <a:p>
          <a:pPr lvl="0" algn="l" defTabSz="444500">
            <a:lnSpc>
              <a:spcPct val="90000"/>
            </a:lnSpc>
            <a:spcBef>
              <a:spcPct val="0"/>
            </a:spcBef>
            <a:spcAft>
              <a:spcPct val="35000"/>
            </a:spcAft>
          </a:pPr>
          <a:endParaRPr lang="en-US" sz="1000" u="sng" kern="1200">
            <a:solidFill>
              <a:srgbClr val="000000"/>
            </a:solidFill>
          </a:endParaRPr>
        </a:p>
        <a:p>
          <a:pPr lvl="0" algn="l" defTabSz="444500">
            <a:lnSpc>
              <a:spcPct val="90000"/>
            </a:lnSpc>
            <a:spcBef>
              <a:spcPct val="0"/>
            </a:spcBef>
            <a:spcAft>
              <a:spcPct val="35000"/>
            </a:spcAft>
          </a:pPr>
          <a:r>
            <a:rPr lang="en-US" sz="1000" u="sng" kern="1200">
              <a:solidFill>
                <a:srgbClr val="000000"/>
              </a:solidFill>
            </a:rPr>
            <a:t>Weaknesses of the school</a:t>
          </a:r>
        </a:p>
        <a:p>
          <a:pPr lvl="0" algn="l" defTabSz="444500">
            <a:lnSpc>
              <a:spcPct val="90000"/>
            </a:lnSpc>
            <a:spcBef>
              <a:spcPct val="0"/>
            </a:spcBef>
            <a:spcAft>
              <a:spcPct val="35000"/>
            </a:spcAft>
          </a:pPr>
          <a:r>
            <a:rPr lang="en-US" sz="1000" u="none" kern="1200">
              <a:solidFill>
                <a:srgbClr val="000000"/>
              </a:solidFill>
            </a:rPr>
            <a:t>- Some ineffective pedagogy exists in school</a:t>
          </a:r>
        </a:p>
        <a:p>
          <a:pPr lvl="0" algn="l" defTabSz="444500">
            <a:lnSpc>
              <a:spcPct val="90000"/>
            </a:lnSpc>
            <a:spcBef>
              <a:spcPct val="0"/>
            </a:spcBef>
            <a:spcAft>
              <a:spcPct val="35000"/>
            </a:spcAft>
          </a:pPr>
          <a:r>
            <a:rPr lang="en-US" sz="1000" u="none" kern="1200">
              <a:solidFill>
                <a:srgbClr val="000000"/>
              </a:solidFill>
            </a:rPr>
            <a:t>- Lack of honest discussion about own abilities, due to very high expectations and fear of repercussions</a:t>
          </a:r>
        </a:p>
        <a:p>
          <a:pPr lvl="0" algn="l" defTabSz="444500">
            <a:lnSpc>
              <a:spcPct val="90000"/>
            </a:lnSpc>
            <a:spcBef>
              <a:spcPct val="0"/>
            </a:spcBef>
            <a:spcAft>
              <a:spcPct val="35000"/>
            </a:spcAft>
          </a:pPr>
          <a:r>
            <a:rPr lang="en-US" sz="1000" u="none" kern="1200">
              <a:solidFill>
                <a:srgbClr val="000000"/>
              </a:solidFill>
            </a:rPr>
            <a:t>- Variety of experience, competence and  confidence amongst staff</a:t>
          </a:r>
        </a:p>
        <a:p>
          <a:pPr lvl="0" algn="l" defTabSz="444500">
            <a:lnSpc>
              <a:spcPct val="90000"/>
            </a:lnSpc>
            <a:spcBef>
              <a:spcPct val="0"/>
            </a:spcBef>
            <a:spcAft>
              <a:spcPct val="35000"/>
            </a:spcAft>
          </a:pPr>
          <a:r>
            <a:rPr lang="en-US" sz="1000" u="none" kern="1200">
              <a:solidFill>
                <a:srgbClr val="000000"/>
              </a:solidFill>
            </a:rPr>
            <a:t>- High standards, that cannot be allowed to fall</a:t>
          </a:r>
        </a:p>
        <a:p>
          <a:pPr lvl="0" algn="l" defTabSz="444500">
            <a:lnSpc>
              <a:spcPct val="90000"/>
            </a:lnSpc>
            <a:spcBef>
              <a:spcPct val="0"/>
            </a:spcBef>
            <a:spcAft>
              <a:spcPct val="35000"/>
            </a:spcAft>
          </a:pPr>
          <a:r>
            <a:rPr lang="en-US" sz="1000" u="none" kern="1200">
              <a:solidFill>
                <a:srgbClr val="000000"/>
              </a:solidFill>
            </a:rPr>
            <a:t>- Lack of time to reflect on training and conduct research and read widely</a:t>
          </a:r>
        </a:p>
        <a:p>
          <a:pPr lvl="0" algn="l" defTabSz="444500">
            <a:lnSpc>
              <a:spcPct val="90000"/>
            </a:lnSpc>
            <a:spcBef>
              <a:spcPct val="0"/>
            </a:spcBef>
            <a:spcAft>
              <a:spcPct val="35000"/>
            </a:spcAft>
          </a:pPr>
          <a:r>
            <a:rPr lang="en-US" sz="1000" u="none" kern="1200">
              <a:solidFill>
                <a:srgbClr val="000000"/>
              </a:solidFill>
            </a:rPr>
            <a:t>- Lack of physical space in class/around school for more practical/active teaching and learning</a:t>
          </a:r>
        </a:p>
        <a:p>
          <a:pPr lvl="0" algn="l" defTabSz="444500">
            <a:lnSpc>
              <a:spcPct val="90000"/>
            </a:lnSpc>
            <a:spcBef>
              <a:spcPct val="0"/>
            </a:spcBef>
            <a:spcAft>
              <a:spcPct val="35000"/>
            </a:spcAft>
          </a:pPr>
          <a:r>
            <a:rPr lang="en-US" sz="1000" u="none" kern="1200">
              <a:solidFill>
                <a:srgbClr val="000000"/>
              </a:solidFill>
            </a:rPr>
            <a:t>- Lack of time/confidence/willing to trial new strategies </a:t>
          </a:r>
        </a:p>
      </dsp:txBody>
      <dsp:txXfrm>
        <a:off x="2757341" y="-45000"/>
        <a:ext cx="2805112" cy="1994767"/>
      </dsp:txXfrm>
    </dsp:sp>
    <dsp:sp modelId="{D0F204DA-298D-9145-A85C-E251DD5CC901}">
      <dsp:nvSpPr>
        <dsp:cNvPr id="0" name=""/>
        <dsp:cNvSpPr/>
      </dsp:nvSpPr>
      <dsp:spPr>
        <a:xfrm rot="10800000">
          <a:off x="0" y="2524689"/>
          <a:ext cx="2805112" cy="2479689"/>
        </a:xfrm>
        <a:prstGeom prst="round1Rect">
          <a:avLst/>
        </a:prstGeom>
        <a:gradFill rotWithShape="0">
          <a:gsLst>
            <a:gs pos="0">
              <a:schemeClr val="accent2">
                <a:hueOff val="3121013"/>
                <a:satOff val="-3893"/>
                <a:lumOff val="915"/>
                <a:alphaOff val="0"/>
                <a:tint val="100000"/>
                <a:shade val="100000"/>
                <a:satMod val="130000"/>
              </a:schemeClr>
            </a:gs>
            <a:gs pos="100000">
              <a:schemeClr val="accent2">
                <a:hueOff val="3121013"/>
                <a:satOff val="-3893"/>
                <a:lumOff val="915"/>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l" defTabSz="444500">
            <a:lnSpc>
              <a:spcPct val="90000"/>
            </a:lnSpc>
            <a:spcBef>
              <a:spcPct val="0"/>
            </a:spcBef>
            <a:spcAft>
              <a:spcPct val="35000"/>
            </a:spcAft>
          </a:pPr>
          <a:r>
            <a:rPr lang="en-US" sz="1000" u="sng" kern="1200">
              <a:solidFill>
                <a:srgbClr val="000000"/>
              </a:solidFill>
            </a:rPr>
            <a:t>Opportunities from sharing good practice</a:t>
          </a:r>
        </a:p>
        <a:p>
          <a:pPr lvl="0" algn="l" defTabSz="444500">
            <a:lnSpc>
              <a:spcPct val="90000"/>
            </a:lnSpc>
            <a:spcBef>
              <a:spcPct val="0"/>
            </a:spcBef>
            <a:spcAft>
              <a:spcPct val="35000"/>
            </a:spcAft>
          </a:pPr>
          <a:r>
            <a:rPr lang="en-US" sz="1000" u="none" kern="1200">
              <a:solidFill>
                <a:srgbClr val="000000"/>
              </a:solidFill>
            </a:rPr>
            <a:t>- More pupil engagement and progress</a:t>
          </a:r>
        </a:p>
        <a:p>
          <a:pPr lvl="0" algn="l" defTabSz="444500">
            <a:lnSpc>
              <a:spcPct val="90000"/>
            </a:lnSpc>
            <a:spcBef>
              <a:spcPct val="0"/>
            </a:spcBef>
            <a:spcAft>
              <a:spcPct val="35000"/>
            </a:spcAft>
          </a:pPr>
          <a:r>
            <a:rPr lang="en-US" sz="1000" u="none" kern="1200">
              <a:solidFill>
                <a:srgbClr val="000000"/>
              </a:solidFill>
            </a:rPr>
            <a:t>- Pupils become successful and effective learners</a:t>
          </a:r>
        </a:p>
        <a:p>
          <a:pPr lvl="0" algn="l" defTabSz="444500">
            <a:lnSpc>
              <a:spcPct val="90000"/>
            </a:lnSpc>
            <a:spcBef>
              <a:spcPct val="0"/>
            </a:spcBef>
            <a:spcAft>
              <a:spcPct val="35000"/>
            </a:spcAft>
          </a:pPr>
          <a:r>
            <a:rPr lang="en-US" sz="1000" u="none" kern="1200">
              <a:solidFill>
                <a:srgbClr val="000000"/>
              </a:solidFill>
            </a:rPr>
            <a:t>- A high standard of teaching and learning is seen across the local area</a:t>
          </a:r>
        </a:p>
        <a:p>
          <a:pPr lvl="0" algn="l" defTabSz="444500">
            <a:lnSpc>
              <a:spcPct val="90000"/>
            </a:lnSpc>
            <a:spcBef>
              <a:spcPct val="0"/>
            </a:spcBef>
            <a:spcAft>
              <a:spcPct val="35000"/>
            </a:spcAft>
          </a:pPr>
          <a:r>
            <a:rPr lang="en-US" sz="1000" u="none" kern="1200">
              <a:solidFill>
                <a:srgbClr val="000000"/>
              </a:solidFill>
            </a:rPr>
            <a:t>-Increased CPD for all staff</a:t>
          </a:r>
        </a:p>
        <a:p>
          <a:pPr lvl="0" algn="l" defTabSz="444500">
            <a:lnSpc>
              <a:spcPct val="90000"/>
            </a:lnSpc>
            <a:spcBef>
              <a:spcPct val="0"/>
            </a:spcBef>
            <a:spcAft>
              <a:spcPct val="35000"/>
            </a:spcAft>
          </a:pPr>
          <a:r>
            <a:rPr lang="en-US" sz="1000" u="none" kern="1200">
              <a:solidFill>
                <a:srgbClr val="000000"/>
              </a:solidFill>
            </a:rPr>
            <a:t>-  Learners develop useful employability skills</a:t>
          </a:r>
        </a:p>
        <a:p>
          <a:pPr lvl="0" algn="l" defTabSz="444500">
            <a:lnSpc>
              <a:spcPct val="90000"/>
            </a:lnSpc>
            <a:spcBef>
              <a:spcPct val="0"/>
            </a:spcBef>
            <a:spcAft>
              <a:spcPct val="35000"/>
            </a:spcAft>
          </a:pPr>
          <a:r>
            <a:rPr lang="en-US" sz="1000" u="none" kern="1200">
              <a:solidFill>
                <a:srgbClr val="000000"/>
              </a:solidFill>
            </a:rPr>
            <a:t>- More creativity and teacher agency</a:t>
          </a:r>
        </a:p>
        <a:p>
          <a:pPr lvl="0" algn="l" defTabSz="444500">
            <a:lnSpc>
              <a:spcPct val="90000"/>
            </a:lnSpc>
            <a:spcBef>
              <a:spcPct val="0"/>
            </a:spcBef>
            <a:spcAft>
              <a:spcPct val="35000"/>
            </a:spcAft>
          </a:pPr>
          <a:r>
            <a:rPr lang="en-US" sz="1000" u="none" kern="1200">
              <a:solidFill>
                <a:srgbClr val="000000"/>
              </a:solidFill>
            </a:rPr>
            <a:t>- More school to school collaboration</a:t>
          </a:r>
        </a:p>
      </dsp:txBody>
      <dsp:txXfrm rot="10800000">
        <a:off x="0" y="3144612"/>
        <a:ext cx="2805112" cy="1859767"/>
      </dsp:txXfrm>
    </dsp:sp>
    <dsp:sp modelId="{19DD3627-9AF2-3443-B283-C109488F95A3}">
      <dsp:nvSpPr>
        <dsp:cNvPr id="0" name=""/>
        <dsp:cNvSpPr/>
      </dsp:nvSpPr>
      <dsp:spPr>
        <a:xfrm rot="5400000">
          <a:off x="2967824" y="2361978"/>
          <a:ext cx="2479689" cy="2805112"/>
        </a:xfrm>
        <a:prstGeom prst="round1Rect">
          <a:avLst/>
        </a:prstGeom>
        <a:gradFill rotWithShape="0">
          <a:gsLst>
            <a:gs pos="0">
              <a:schemeClr val="accent2">
                <a:hueOff val="4681519"/>
                <a:satOff val="-5839"/>
                <a:lumOff val="1373"/>
                <a:alphaOff val="0"/>
                <a:tint val="100000"/>
                <a:shade val="100000"/>
                <a:satMod val="130000"/>
              </a:schemeClr>
            </a:gs>
            <a:gs pos="100000">
              <a:schemeClr val="accent2">
                <a:hueOff val="4681519"/>
                <a:satOff val="-5839"/>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l" defTabSz="444500">
            <a:lnSpc>
              <a:spcPct val="90000"/>
            </a:lnSpc>
            <a:spcBef>
              <a:spcPct val="0"/>
            </a:spcBef>
            <a:spcAft>
              <a:spcPct val="35000"/>
            </a:spcAft>
          </a:pPr>
          <a:r>
            <a:rPr lang="en-US" sz="1000" u="sng" kern="1200">
              <a:solidFill>
                <a:srgbClr val="000000"/>
              </a:solidFill>
            </a:rPr>
            <a:t>Threats from sharing good pratice</a:t>
          </a:r>
        </a:p>
        <a:p>
          <a:pPr lvl="0" algn="l" defTabSz="444500">
            <a:lnSpc>
              <a:spcPct val="90000"/>
            </a:lnSpc>
            <a:spcBef>
              <a:spcPct val="0"/>
            </a:spcBef>
            <a:spcAft>
              <a:spcPct val="35000"/>
            </a:spcAft>
          </a:pPr>
          <a:r>
            <a:rPr lang="en-US" sz="1000" u="none" kern="1200">
              <a:solidFill>
                <a:srgbClr val="000000"/>
              </a:solidFill>
            </a:rPr>
            <a:t> - Assimilating old practice into new ideas without thought</a:t>
          </a:r>
        </a:p>
        <a:p>
          <a:pPr lvl="0" algn="l" defTabSz="444500">
            <a:lnSpc>
              <a:spcPct val="90000"/>
            </a:lnSpc>
            <a:spcBef>
              <a:spcPct val="0"/>
            </a:spcBef>
            <a:spcAft>
              <a:spcPct val="35000"/>
            </a:spcAft>
          </a:pPr>
          <a:r>
            <a:rPr lang="en-US" sz="1000" u="none" kern="1200">
              <a:solidFill>
                <a:srgbClr val="000000"/>
              </a:solidFill>
            </a:rPr>
            <a:t>- Overload of pedagogical tools</a:t>
          </a:r>
        </a:p>
        <a:p>
          <a:pPr lvl="0" algn="l" defTabSz="444500">
            <a:lnSpc>
              <a:spcPct val="90000"/>
            </a:lnSpc>
            <a:spcBef>
              <a:spcPct val="0"/>
            </a:spcBef>
            <a:spcAft>
              <a:spcPct val="35000"/>
            </a:spcAft>
          </a:pPr>
          <a:r>
            <a:rPr lang="en-US" sz="1000" u="none" kern="1200">
              <a:solidFill>
                <a:srgbClr val="000000"/>
              </a:solidFill>
            </a:rPr>
            <a:t>- Cost of staff CPD</a:t>
          </a:r>
        </a:p>
        <a:p>
          <a:pPr lvl="0" algn="l" defTabSz="444500">
            <a:lnSpc>
              <a:spcPct val="90000"/>
            </a:lnSpc>
            <a:spcBef>
              <a:spcPct val="0"/>
            </a:spcBef>
            <a:spcAft>
              <a:spcPct val="35000"/>
            </a:spcAft>
          </a:pPr>
          <a:r>
            <a:rPr lang="en-US" sz="1000" u="none" kern="1200">
              <a:solidFill>
                <a:srgbClr val="000000"/>
              </a:solidFill>
            </a:rPr>
            <a:t>- Cost of covering staff on CPD</a:t>
          </a:r>
        </a:p>
        <a:p>
          <a:pPr lvl="0" algn="l" defTabSz="444500">
            <a:lnSpc>
              <a:spcPct val="90000"/>
            </a:lnSpc>
            <a:spcBef>
              <a:spcPct val="0"/>
            </a:spcBef>
            <a:spcAft>
              <a:spcPct val="35000"/>
            </a:spcAft>
          </a:pPr>
          <a:r>
            <a:rPr lang="en-US" sz="1000" u="none" kern="1200">
              <a:solidFill>
                <a:srgbClr val="000000"/>
              </a:solidFill>
            </a:rPr>
            <a:t>- Effective teachers out of class </a:t>
          </a:r>
        </a:p>
        <a:p>
          <a:pPr lvl="0" algn="l" defTabSz="444500">
            <a:lnSpc>
              <a:spcPct val="90000"/>
            </a:lnSpc>
            <a:spcBef>
              <a:spcPct val="0"/>
            </a:spcBef>
            <a:spcAft>
              <a:spcPct val="35000"/>
            </a:spcAft>
          </a:pPr>
          <a:r>
            <a:rPr lang="en-US" sz="1000" u="none" kern="1200">
              <a:solidFill>
                <a:srgbClr val="000000"/>
              </a:solidFill>
            </a:rPr>
            <a:t>- Current high standards could fall</a:t>
          </a:r>
        </a:p>
        <a:p>
          <a:pPr lvl="0" algn="l" defTabSz="444500">
            <a:lnSpc>
              <a:spcPct val="90000"/>
            </a:lnSpc>
            <a:spcBef>
              <a:spcPct val="0"/>
            </a:spcBef>
            <a:spcAft>
              <a:spcPct val="35000"/>
            </a:spcAft>
          </a:pPr>
          <a:r>
            <a:rPr lang="en-US" sz="1000" u="none" kern="1200">
              <a:solidFill>
                <a:srgbClr val="000000"/>
              </a:solidFill>
            </a:rPr>
            <a:t>- Disengagement from other schools </a:t>
          </a:r>
        </a:p>
      </dsp:txBody>
      <dsp:txXfrm rot="-5400000">
        <a:off x="2805113" y="3144611"/>
        <a:ext cx="2805112" cy="1859767"/>
      </dsp:txXfrm>
    </dsp:sp>
    <dsp:sp modelId="{A8C9C923-C36B-5244-91F5-CB073B945974}">
      <dsp:nvSpPr>
        <dsp:cNvPr id="0" name=""/>
        <dsp:cNvSpPr/>
      </dsp:nvSpPr>
      <dsp:spPr>
        <a:xfrm>
          <a:off x="1042932" y="2384556"/>
          <a:ext cx="3399745" cy="658456"/>
        </a:xfrm>
        <a:prstGeom prst="roundRect">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Developing a pedagogy to deliver Successful Futures in my school with a view to sharing good practice with other schools.</a:t>
          </a:r>
        </a:p>
      </dsp:txBody>
      <dsp:txXfrm>
        <a:off x="1075075" y="2416699"/>
        <a:ext cx="3335459" cy="59417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Wat07</b:Tag>
    <b:SourceType>Book</b:SourceType>
    <b:Guid>{19D7621B-9960-B541-9114-0E1CF1B34076}</b:Guid>
    <b:Author>
      <b:Author>
        <b:NameList>
          <b:Person>
            <b:Last>Watkins</b:Last>
            <b:First>Chris</b:First>
          </b:Person>
          <b:Person>
            <b:Last>Carnell</b:Last>
            <b:First>Eileen</b:First>
          </b:Person>
          <b:Person>
            <b:Last>Lodge</b:Last>
            <b:First>Caroline</b:First>
          </b:Person>
        </b:NameList>
      </b:Author>
    </b:Author>
    <b:Title>Effective Learning in Classrooms</b:Title>
    <b:City>London</b:City>
    <b:Publisher>Paul Chapman Publishing</b:Publisher>
    <b:Year>2007</b:Year>
    <b:RefOrder>11</b:RefOrder>
  </b:Source>
  <b:Source>
    <b:Tag>Don</b:Tag>
    <b:SourceType>Book</b:SourceType>
    <b:Guid>{8718AF2C-5484-044A-9BA0-B732D74AD93D}</b:Guid>
    <b:Author>
      <b:Author>
        <b:NameList>
          <b:Person>
            <b:Last>Donaldson</b:Last>
            <b:First>Graham</b:First>
          </b:Person>
        </b:NameList>
      </b:Author>
    </b:Author>
    <b:Title>Successful Futures: Independent Review of Curriculum and Assessment Arrangements in Wales</b:Title>
    <b:Year>2015</b:Year>
    <b:RefOrder>1</b:RefOrder>
  </b:Source>
  <b:Source>
    <b:Tag>Wil13</b:Tag>
    <b:SourceType>JournalArticle</b:SourceType>
    <b:Guid>{1F81DE7E-D03F-034F-9F3B-C38285AA44D1}</b:Guid>
    <b:Author>
      <b:Author>
        <b:NameList>
          <b:Person>
            <b:Last>Wiliam</b:Last>
            <b:First>Dylan</b:First>
          </b:Person>
        </b:NameList>
      </b:Author>
    </b:Author>
    <b:Title>Assessment: The Bridge between Teaching and Learning</b:Title>
    <b:Year>2013</b:Year>
    <b:Volume>21</b:Volume>
    <b:Pages>15-20</b:Pages>
    <b:JournalName>Voices from the Middle</b:JournalName>
    <b:Issue>2</b:Issue>
    <b:RefOrder>22</b:RefOrder>
  </b:Source>
  <b:Source>
    <b:Tag>Cow13</b:Tag>
    <b:SourceType>Book</b:SourceType>
    <b:Guid>{127D6321-2164-FC4F-9315-01EF175DB44D}</b:Guid>
    <b:Title>Average is Over: Powering America Beyond Age of the Great Stagnation</b:Title>
    <b:Publisher>Dutton</b:Publisher>
    <b:City>New York</b:City>
    <b:Year>2013</b:Year>
    <b:Author>
      <b:Author>
        <b:NameList>
          <b:Person>
            <b:Last>Cowen</b:Last>
            <b:First>Tyler</b:First>
          </b:Person>
        </b:NameList>
      </b:Author>
    </b:Author>
    <b:RefOrder>3</b:RefOrder>
  </b:Source>
  <b:Source>
    <b:Tag>Hat16</b:Tag>
    <b:SourceType>Book</b:SourceType>
    <b:Guid>{C1F5E7F6-E956-0F46-A0AA-DFB9A6DA2B7A}</b:Guid>
    <b:Author>
      <b:Author>
        <b:NameList>
          <b:Person>
            <b:Last>Hattie</b:Last>
            <b:First>John</b:First>
          </b:Person>
          <b:Person>
            <b:Last>Masters</b:Last>
            <b:First>Deb</b:First>
          </b:Person>
          <b:Person>
            <b:Last>Birch</b:Last>
            <b:First>Kate</b:First>
          </b:Person>
        </b:NameList>
      </b:Author>
    </b:Author>
    <b:Title>Visible Learning in Action: International Case Studies of Impact</b:Title>
    <b:City>Oxford</b:City>
    <b:Publisher>Routledge</b:Publisher>
    <b:Year>2016</b:Year>
    <b:RefOrder>23</b:RefOrder>
  </b:Source>
  <b:Source>
    <b:Tag>Tim09</b:Tag>
    <b:SourceType>Book</b:SourceType>
    <b:Guid>{6EDF89B8-BBE8-D244-BA8F-2F9E47D210D6}</b:Guid>
    <b:Author>
      <b:Author>
        <b:NameList>
          <b:Person>
            <b:Last>Timperley</b:Last>
            <b:First>H.S.</b:First>
          </b:Person>
        </b:NameList>
      </b:Author>
    </b:Author>
    <b:Title>Reaslising the Power of Professional Learning</b:Title>
    <b:City>Maidstone</b:City>
    <b:CountryRegion>England</b:CountryRegion>
    <b:Publisher>Open University Press</b:Publisher>
    <b:Year>2009</b:Year>
    <b:RefOrder>24</b:RefOrder>
  </b:Source>
  <b:Source>
    <b:Tag>Rub14</b:Tag>
    <b:SourceType>Book</b:SourceType>
    <b:Guid>{D7FF0457-5B35-184D-82DD-22D2607F47B8}</b:Guid>
    <b:Author>
      <b:Author>
        <b:NameList>
          <b:Person>
            <b:Last>Rubie-Davies</b:Last>
            <b:First>C.M.</b:First>
          </b:Person>
        </b:NameList>
      </b:Author>
    </b:Author>
    <b:Title>Becoming a High Expectation Teacher: Raising the Bar</b:Title>
    <b:City>London</b:City>
    <b:Publisher>Routledge</b:Publisher>
    <b:Year>2014</b:Year>
    <b:RefOrder>25</b:RefOrder>
  </b:Source>
  <b:Source>
    <b:Tag>Hat12</b:Tag>
    <b:SourceType>Book</b:SourceType>
    <b:Guid>{3A47811E-21A2-BD48-81A5-89A2945A04F8}</b:Guid>
    <b:Author>
      <b:Author>
        <b:NameList>
          <b:Person>
            <b:Last>Hattie</b:Last>
            <b:First>John</b:First>
          </b:Person>
        </b:NameList>
      </b:Author>
    </b:Author>
    <b:Title>Visible Learning for Teachers: Maximising Impact on Learning</b:Title>
    <b:City>Oxon</b:City>
    <b:Publisher>Routledge</b:Publisher>
    <b:Year>2012</b:Year>
    <b:RefOrder>26</b:RefOrder>
  </b:Source>
  <b:Source>
    <b:Tag>Ker11</b:Tag>
    <b:SourceType>Book</b:SourceType>
    <b:Guid>{95B9AA46-8240-5C41-8E05-EEE067E62F0D}</b:Guid>
    <b:Author>
      <b:Author>
        <b:NameList>
          <b:Person>
            <b:Last>Kerry</b:Last>
            <b:First>T.</b:First>
          </b:Person>
        </b:NameList>
      </b:Author>
    </b:Author>
    <b:Title>Cross-curricular teaching in the Primary School</b:Title>
    <b:City>Oxon</b:City>
    <b:Publisher>Routledge</b:Publisher>
    <b:Year>2011</b:Year>
    <b:RefOrder>7</b:RefOrder>
  </b:Source>
  <b:Source>
    <b:Tag>Hig14</b:Tag>
    <b:SourceType>Book</b:SourceType>
    <b:Guid>{82120B2D-255D-8D4C-AB11-0D2CED025571}</b:Guid>
    <b:Author>
      <b:Author>
        <b:NameList>
          <b:Person>
            <b:Last>Higgins</b:Last>
            <b:First>S.</b:First>
          </b:Person>
          <b:Person>
            <b:Last>Katsipataki</b:Last>
            <b:First>M.</b:First>
          </b:Person>
          <b:Person>
            <b:Last>Kokotsaki</b:Last>
            <b:First>D.</b:First>
          </b:Person>
          <b:Person>
            <b:Last>Coleman</b:Last>
            <b:First>R.</b:First>
          </b:Person>
          <b:Person>
            <b:Last>Major</b:Last>
            <b:First>L.E.</b:First>
          </b:Person>
          <b:Person>
            <b:Last>Coe</b:Last>
            <b:First>R.</b:First>
          </b:Person>
        </b:NameList>
      </b:Author>
    </b:Author>
    <b:Title>The Sutton Trust- Education Endowment Foundation Teaching and Learning Toolkit</b:Title>
    <b:City>London</b:City>
    <b:Publisher>Education Endowment Foundation</b:Publisher>
    <b:Year>2014</b:Year>
    <b:RefOrder>27</b:RefOrder>
  </b:Source>
  <b:Source>
    <b:Tag>Ste75</b:Tag>
    <b:SourceType>Book</b:SourceType>
    <b:Guid>{928FF709-6559-3448-ABD1-DAC9C215C49C}</b:Guid>
    <b:Author>
      <b:Author>
        <b:NameList>
          <b:Person>
            <b:Last>Stenhouse</b:Last>
            <b:First>L.</b:First>
          </b:Person>
        </b:NameList>
      </b:Author>
    </b:Author>
    <b:Title>An Introduction to Curriculum Research and Development</b:Title>
    <b:City>London</b:City>
    <b:Publisher>Heinemann</b:Publisher>
    <b:Year>1975</b:Year>
    <b:Volume>46</b:Volume>
    <b:RefOrder>28</b:RefOrder>
  </b:Source>
  <b:Source>
    <b:Tag>Smi00</b:Tag>
    <b:SourceType>DocumentFromInternetSite</b:SourceType>
    <b:Guid>{734F15BA-C233-BD42-81C6-0D94F70DA65C}</b:Guid>
    <b:Author>
      <b:Author>
        <b:NameList>
          <b:Person>
            <b:Last>Smith</b:Last>
            <b:First>M.K.</b:First>
          </b:Person>
        </b:NameList>
      </b:Author>
    </b:Author>
    <b:Title>Curriculum Theory and Practice: The Encyclopaedia of Informal Education</b:Title>
    <b:Year>2000</b:Year>
    <b:InternetSiteTitle>infed</b:InternetSiteTitle>
    <b:URL>www.infed.org/biblio/b-curric.htm</b:URL>
    <b:YearAccessed>2018</b:YearAccessed>
    <b:MonthAccessed>July</b:MonthAccessed>
    <b:DayAccessed>30</b:DayAccessed>
    <b:RefOrder>2</b:RefOrder>
  </b:Source>
  <b:Source>
    <b:Tag>Har10</b:Tag>
    <b:SourceType>Report</b:SourceType>
    <b:Guid>{D7B3C49C-1DDD-8745-8C5A-9E25555AABD5}</b:Guid>
    <b:Author>
      <b:Author>
        <b:NameList>
          <b:Person>
            <b:Last>Harlen</b:Last>
            <b:First>W.</b:First>
          </b:Person>
        </b:NameList>
      </b:Author>
    </b:Author>
    <b:Title>Principles and Big Ideas of Science Education</b:Title>
    <b:Publisher>Association of Science Education</b:Publisher>
    <b:City>Hatfield</b:City>
    <b:Year>2010</b:Year>
    <b:RefOrder>4</b:RefOrder>
  </b:Source>
  <b:Source>
    <b:Tag>Wor</b:Tag>
    <b:SourceType>Report</b:SourceType>
    <b:Guid>{AF302AEF-EDD9-374C-B8BC-7D00AF3EDFEE}</b:Guid>
    <b:Title>The Future of Jobs, Employment, Skills and Workforce Stretegy for the Fourth Industrial Revolution</b:Title>
    <b:Author>
      <b:Author>
        <b:Corporate>World Economic Forum</b:Corporate>
      </b:Author>
    </b:Author>
    <b:Publisher>World Economic Forum</b:Publisher>
    <b:City>Geneva</b:City>
    <b:RefOrder>29</b:RefOrder>
  </b:Source>
  <b:Source>
    <b:Tag>Win17</b:Tag>
    <b:SourceType>Report</b:SourceType>
    <b:Guid>{AE0A30D6-D007-4846-B7D6-48DE2477516D}</b:Guid>
    <b:Author>
      <b:Author>
        <b:NameList>
          <b:Person>
            <b:Last>Wintersgill</b:Last>
          </b:Person>
        </b:NameList>
      </b:Author>
    </b:Author>
    <b:Title>Big Ideas for Religious Education</b:Title>
    <b:Institution>University of Exeter</b:Institution>
    <b:Publisher>University of Exeter</b:Publisher>
    <b:City>Exeter</b:City>
    <b:Year>2017</b:Year>
    <b:RefOrder>5</b:RefOrder>
  </b:Source>
  <b:Source>
    <b:Tag>Jac16</b:Tag>
    <b:SourceType>JournalArticle</b:SourceType>
    <b:Guid>{9C1F82B3-7C2A-9F45-9B5A-08A2250169F0}</b:Guid>
    <b:Author>
      <b:Author>
        <b:NameList>
          <b:Person>
            <b:Last>Jaciwa</b:Last>
            <b:First>Andrew</b:First>
          </b:Person>
          <b:Person>
            <b:Last>Whitney</b:Last>
            <b:First>Michelle</b:First>
            <b:Middle>Hegsethb</b:Middle>
          </b:Person>
          <b:Person>
            <b:Last>Lina</b:Last>
            <b:First>Li</b:First>
          </b:Person>
          <b:Person>
            <b:Last>Tobya</b:Last>
            <b:First>Megan</b:First>
          </b:Person>
          <b:Person>
            <b:Last>Newmana</b:Last>
            <b:First>Denis</b:First>
          </b:Person>
          <b:Person>
            <b:Last>Maa</b:Last>
            <b:First>Boya</b:First>
          </b:Person>
          <b:Person>
            <b:Last>Zacamy</b:Last>
            <b:First>Jenna</b:First>
          </b:Person>
        </b:NameList>
      </b:Author>
    </b:Author>
    <b:Title>Assessing Impacts of Math in Focus: A "Singapore Math" Program</b:Title>
    <b:JournalName>Journal of Research on Educational Effectiveness</b:JournalName>
    <b:Year>2016</b:Year>
    <b:Volume>4</b:Volume>
    <b:Issue>40</b:Issue>
    <b:Pages>473-502</b:Pages>
    <b:RefOrder>30</b:RefOrder>
  </b:Source>
  <b:Source>
    <b:Tag>Gin05</b:Tag>
    <b:SourceType>Book</b:SourceType>
    <b:Guid>{5A070E0E-5CEA-7A49-B794-DA1CD80BC3AF}</b:Guid>
    <b:Author>
      <b:Author>
        <b:NameList>
          <b:Person>
            <b:Last>Ginsberg</b:Last>
            <b:First>A.</b:First>
          </b:Person>
          <b:Person>
            <b:Last>Leinwand</b:Last>
            <b:First>S.</b:First>
          </b:Person>
          <b:Person>
            <b:Last>Anstrom</b:Last>
            <b:First>T.</b:First>
          </b:Person>
          <b:Person>
            <b:Last>Pollock</b:Last>
            <b:First>E.</b:First>
          </b:Person>
        </b:NameList>
      </b:Author>
    </b:Author>
    <b:Title>What the United States Can Learn From Singapore's World-Class Mathematics System (and What Singapore Can Learn From the United States): A Exploratory Study</b:Title>
    <b:City>Washington DC</b:City>
    <b:Publisher>American Institutes for Research</b:Publisher>
    <b:Year>2005</b:Year>
    <b:RefOrder>31</b:RefOrder>
  </b:Source>
  <b:Source>
    <b:Tag>Sin12</b:Tag>
    <b:SourceType>DocumentFromInternetSite</b:SourceType>
    <b:Guid>{95D386E6-64A0-8845-808D-D175D13FD894}</b:Guid>
    <b:Title>Ministry of Education Singapore</b:Title>
    <b:Year>2012</b:Year>
    <b:Author>
      <b:Author>
        <b:Corporate>Singapore Ministry of Education</b:Corporate>
      </b:Author>
    </b:Author>
    <b:URL>https://www.moe.gov.sg/education/syllabuses/sciences/</b:URL>
    <b:YearAccessed>2018</b:YearAccessed>
    <b:MonthAccessed>August</b:MonthAccessed>
    <b:DayAccessed>1</b:DayAccessed>
    <b:RefOrder>32</b:RefOrder>
  </b:Source>
  <b:Source>
    <b:Tag>Wel18</b:Tag>
    <b:SourceType>DocumentFromInternetSite</b:SourceType>
    <b:Guid>{0A41E9C8-A766-D54B-BF9A-1027A2FECA6D}</b:Guid>
    <b:Author>
      <b:Author>
        <b:Corporate>Welsh Government</b:Corporate>
      </b:Author>
    </b:Author>
    <b:Title>Learning Wales</b:Title>
    <b:InternetSiteTitle>National Reading and Numeracy Tests - diagnostic support tools</b:InternetSiteTitle>
    <b:URL>http://learning.gov.wales/resources/browse-all/national-reading-and-numeracy-tests-diagnostic-support-tools/?lang=en&amp;cr=4</b:URL>
    <b:Year>2018</b:Year>
    <b:Month>May</b:Month>
    <b:Day>9</b:Day>
    <b:YearAccessed>2018</b:YearAccessed>
    <b:MonthAccessed>August</b:MonthAccessed>
    <b:DayAccessed>1</b:DayAccessed>
    <b:RefOrder>15</b:RefOrder>
  </b:Source>
  <b:Source>
    <b:Tag>Sti12</b:Tag>
    <b:SourceType>Book</b:SourceType>
    <b:Guid>{3B29FE94-7DF0-5F4E-BEA6-DEEACC4FA7E8}</b:Guid>
    <b:Author>
      <b:Author>
        <b:NameList>
          <b:Person>
            <b:Last>Stiggins</b:Last>
            <b:First>R.J.</b:First>
          </b:Person>
          <b:Person>
            <b:Last>Chappuis</b:Last>
            <b:First>J.</b:First>
          </b:Person>
        </b:NameList>
      </b:Author>
    </b:Author>
    <b:Title>An Introduction ro Student-involved Assessment for Learning</b:Title>
    <b:Year>2012</b:Year>
    <b:City>Boston</b:City>
    <b:Publisher>Pearson</b:Publisher>
    <b:RefOrder>16</b:RefOrder>
  </b:Source>
  <b:Source>
    <b:Tag>Liu06</b:Tag>
    <b:SourceType>JournalArticle</b:SourceType>
    <b:Guid>{B7841018-4633-3D46-B9A9-66A42EABC0CC}</b:Guid>
    <b:Author>
      <b:Author>
        <b:NameList>
          <b:Person>
            <b:Last>Liu</b:Last>
            <b:First>Ngar-Fun</b:First>
          </b:Person>
          <b:Person>
            <b:Last>Carless</b:Last>
            <b:First>David</b:First>
          </b:Person>
        </b:NameList>
      </b:Author>
    </b:Author>
    <b:Title>Peer Feedback: The Learning Element of Peer Assessment</b:Title>
    <b:Year>2006</b:Year>
    <b:Volume>11</b:Volume>
    <b:Pages>279-290</b:Pages>
    <b:JournalName>Teaching in Higher Education</b:JournalName>
    <b:Issue>3</b:Issue>
    <b:RefOrder>33</b:RefOrder>
  </b:Source>
  <b:Source>
    <b:Tag>Nic06</b:Tag>
    <b:SourceType>JournalArticle</b:SourceType>
    <b:Guid>{CDD546B9-7AF3-D34E-97DD-C5ADEDBA4676}</b:Guid>
    <b:Author>
      <b:Author>
        <b:NameList>
          <b:Person>
            <b:Last>Nicol</b:Last>
            <b:First>David</b:First>
            <b:Middle>J.</b:Middle>
          </b:Person>
          <b:Person>
            <b:Last>Macfarlane-Dick</b:Last>
            <b:First>Debra</b:First>
          </b:Person>
        </b:NameList>
      </b:Author>
    </b:Author>
    <b:Title>Formative Assessment and Self-regulated learning: A Model and Seven Principles of Good Feedback</b:Title>
    <b:JournalName>Studies in Higher Education</b:JournalName>
    <b:Year>2006</b:Year>
    <b:Volume>31</b:Volume>
    <b:Issue>2</b:Issue>
    <b:Pages>199-218</b:Pages>
    <b:RefOrder>34</b:RefOrder>
  </b:Source>
  <b:Source>
    <b:Tag>Bla98</b:Tag>
    <b:SourceType>JournalArticle</b:SourceType>
    <b:Guid>{C3A15A05-DB3E-804B-9A87-4C72F1558061}</b:Guid>
    <b:Author>
      <b:Author>
        <b:NameList>
          <b:Person>
            <b:Last>Black</b:Last>
            <b:First>Paul</b:First>
          </b:Person>
          <b:Person>
            <b:Last>Wiliam</b:Last>
            <b:First>Dylan</b:First>
          </b:Person>
        </b:NameList>
      </b:Author>
    </b:Author>
    <b:Title>Assessment and Classromm Learning</b:Title>
    <b:JournalName>Assessment in Education: Principles, Policy and Practice</b:JournalName>
    <b:Year>1998</b:Year>
    <b:Volume>5</b:Volume>
    <b:Issue>1</b:Issue>
    <b:Pages>7-74</b:Pages>
    <b:RefOrder>35</b:RefOrder>
  </b:Source>
  <b:Source>
    <b:Tag>Mui18</b:Tag>
    <b:SourceType>Book</b:SourceType>
    <b:Guid>{466E3BF1-B26D-0F43-8887-EA12EC3D4094}</b:Guid>
    <b:Author>
      <b:Author>
        <b:NameList>
          <b:Person>
            <b:Last>Muijs</b:Last>
            <b:First>Daniel</b:First>
          </b:Person>
          <b:Person>
            <b:Last>Reynolds</b:Last>
            <b:First>David</b:First>
          </b:Person>
        </b:NameList>
      </b:Author>
    </b:Author>
    <b:Title>Effective Teaching: Evidence and Practice</b:Title>
    <b:Publisher>Sage</b:Publisher>
    <b:City>London</b:City>
    <b:Year>2018</b:Year>
    <b:Edition>4th Edition</b:Edition>
    <b:RefOrder>8</b:RefOrder>
  </b:Source>
  <b:Source>
    <b:Tag>Sir05</b:Tag>
    <b:SourceType>Report</b:SourceType>
    <b:Guid>{BD1954A8-1AE8-234F-B7BA-457823B7D211}</b:Guid>
    <b:Title>Monitoring and Evaluation of the Effective Implementation of the Foundation Phase Project Across Wales</b:Title>
    <b:Year>2005</b:Year>
    <b:Author>
      <b:Author>
        <b:NameList>
          <b:Person>
            <b:Last>Siraj-Blachford</b:Last>
            <b:First>I</b:First>
          </b:Person>
          <b:Person>
            <b:Last>Sylva</b:Last>
            <b:First>K.</b:First>
          </b:Person>
          <b:Person>
            <b:Last>Laugharne</b:Last>
            <b:First>J.</b:First>
          </b:Person>
          <b:Person>
            <b:Last>Milton</b:Last>
            <b:First>E.</b:First>
          </b:Person>
          <b:Person>
            <b:Last>Charles</b:Last>
            <b:First>F.</b:First>
          </b:Person>
        </b:NameList>
      </b:Author>
    </b:Author>
    <b:RefOrder>36</b:RefOrder>
  </b:Source>
  <b:Source>
    <b:Tag>Fyf16</b:Tag>
    <b:SourceType>JournalArticle</b:SourceType>
    <b:Guid>{0CAA70B0-44B0-884F-A3E4-8A0E0BE768D8}</b:Guid>
    <b:Author>
      <b:Author>
        <b:NameList>
          <b:Person>
            <b:Last>Fyfe</b:Last>
            <b:First>E.R.</b:First>
          </b:Person>
          <b:Person>
            <b:Last>Rittle-Johnson</b:Last>
            <b:First>B.</b:First>
          </b:Person>
        </b:NameList>
      </b:Author>
    </b:Author>
    <b:Title>Feedback both helps and hinders learning: The causal role of prior knowledge</b:Title>
    <b:Year>2016</b:Year>
    <b:Pages>82-97</b:Pages>
    <b:JournalName>Journal of Educational Psychology</b:JournalName>
    <b:Volume>108</b:Volume>
    <b:Issue>1</b:Issue>
    <b:RefOrder>9</b:RefOrder>
  </b:Source>
  <b:Source>
    <b:Tag>Rob01</b:Tag>
    <b:SourceType>Report</b:SourceType>
    <b:Guid>{BA9DA34A-4FEC-564B-A6F0-48F7B6FFA227}</b:Guid>
    <b:Title>A Confirmatory Factor Analysis of a New Measure of Teacher Efficacy</b:Title>
    <b:Publisher>Ohio State Teacher Efficacy Scale</b:Publisher>
    <b:Year>2001</b:Year>
    <b:Author>
      <b:Author>
        <b:NameList>
          <b:Person>
            <b:Last>Roberts</b:Last>
            <b:First>J.K.</b:First>
          </b:Person>
          <b:Person>
            <b:Last>Henson</b:Last>
            <b:First>R.K.</b:First>
          </b:Person>
        </b:NameList>
      </b:Author>
    </b:Author>
    <b:RefOrder>37</b:RefOrder>
  </b:Source>
  <b:Source>
    <b:Tag>Pet08</b:Tag>
    <b:SourceType>JournalArticle</b:SourceType>
    <b:Guid>{261AA4EE-B279-6545-AEB2-DF4BA3183842}</b:Guid>
    <b:Title>What is meant by "Active Leaning"?</b:Title>
    <b:Year>2008</b:Year>
    <b:Pages>566-569</b:Pages>
    <b:Author>
      <b:Author>
        <b:NameList>
          <b:Person>
            <b:Last>Petress</b:Last>
            <b:First>Ken</b:First>
          </b:Person>
        </b:NameList>
      </b:Author>
    </b:Author>
    <b:JournalName>Education</b:JournalName>
    <b:Volume>128</b:Volume>
    <b:Issue>4</b:Issue>
    <b:RefOrder>12</b:RefOrder>
  </b:Source>
  <b:Source>
    <b:Tag>Son10</b:Tag>
    <b:SourceType>JournalArticle</b:SourceType>
    <b:Guid>{A67247BF-8B75-6943-80A5-470913360496}</b:Guid>
    <b:Author>
      <b:Author>
        <b:NameList>
          <b:Person>
            <b:Last>Sonbul</b:Last>
            <b:First>Suhad</b:First>
          </b:Person>
          <b:Person>
            <b:Last>Schmitt</b:Last>
            <b:First>Norbert</b:First>
          </b:Person>
        </b:NameList>
      </b:Author>
    </b:Author>
    <b:Title>Direct teaching of vocabulary after reading: Is it worth the effort?</b:Title>
    <b:JournalName>ELT Journal</b:JournalName>
    <b:Year>2010</b:Year>
    <b:Month>July</b:Month>
    <b:Day>1</b:Day>
    <b:Volume>64</b:Volume>
    <b:Issue>3</b:Issue>
    <b:Pages>253-260</b:Pages>
    <b:RefOrder>13</b:RefOrder>
  </b:Source>
  <b:Source>
    <b:Tag>Sne12</b:Tag>
    <b:SourceType>JournalArticle</b:SourceType>
    <b:Guid>{BD139C43-FE02-DF48-A468-775863035808}</b:Guid>
    <b:Author>
      <b:Author>
        <b:NameList>
          <b:Person>
            <b:Last>Snel</b:Last>
            <b:First>M.J.</b:First>
          </b:Person>
          <b:Person>
            <b:Last>Terwel</b:Last>
            <b:First>J.</b:First>
          </b:Person>
          <b:Person>
            <b:Last>Aarnoutse</b:Last>
            <b:First>C.A.J</b:First>
          </b:Person>
          <b:Person>
            <b:Last>van Leeuwe</b:Last>
            <b:First>J.F.J.</b:First>
          </b:Person>
        </b:NameList>
      </b:Author>
    </b:Author>
    <b:Title>Effectiveness of guided co-construction versus direct instruction for beginning reading instruction</b:Title>
    <b:JournalName>Educational Research and Evaluation</b:JournalName>
    <b:Year>2012</b:Year>
    <b:Volume>18</b:Volume>
    <b:Issue>4</b:Issue>
    <b:Pages>353-374</b:Pages>
    <b:RefOrder>38</b:RefOrder>
  </b:Source>
  <b:Source>
    <b:Tag>Kin98</b:Tag>
    <b:SourceType>JournalArticle</b:SourceType>
    <b:Guid>{E41DB15D-B69B-BD4F-8A4D-25C78C05E067}</b:Guid>
    <b:Author>
      <b:Author>
        <b:NameList>
          <b:Person>
            <b:Last>King</b:Last>
            <b:First>Alison</b:First>
          </b:Person>
          <b:Person>
            <b:Last>Staffieri</b:Last>
            <b:First>Anne</b:First>
          </b:Person>
          <b:Person>
            <b:Last>Adegais</b:Last>
            <b:First>Anne</b:First>
          </b:Person>
        </b:NameList>
      </b:Author>
    </b:Author>
    <b:Title>Mutual Peer Tutoring: Effects of Structuring Tutorial Interaction to Scaffold Peer Learning</b:Title>
    <b:JournalName>Journal of Educational Psychology</b:JournalName>
    <b:Year>1998</b:Year>
    <b:Volume>90</b:Volume>
    <b:Issue>1</b:Issue>
    <b:Pages>134-152</b:Pages>
    <b:RefOrder>39</b:RefOrder>
  </b:Source>
  <b:Source>
    <b:Tag>Rom15</b:Tag>
    <b:SourceType>JournalArticle</b:SourceType>
    <b:Guid>{12351F90-0F06-1543-B5A6-E3720C122E74}</b:Guid>
    <b:Author>
      <b:Author>
        <b:NameList>
          <b:Person>
            <b:Last>Romaniuk</b:Last>
            <b:First>Oksana</b:First>
          </b:Person>
        </b:NameList>
      </b:Author>
    </b:Author>
    <b:Title>European Experience in Teacher Education and Pedagogical Mastery Development</b:Title>
    <b:Year>2015</b:Year>
    <b:Pages>87-92</b:Pages>
    <b:JournalName>Comparative Professional Pedagogy</b:JournalName>
    <b:Volume>5</b:Volume>
    <b:Issue>4</b:Issue>
    <b:RefOrder>19</b:RefOrder>
  </b:Source>
  <b:Source>
    <b:Tag>Ass02</b:Tag>
    <b:SourceType>JournalArticle</b:SourceType>
    <b:Guid>{4D6D9E14-6782-4046-B415-8A05D254EFD4}</b:Guid>
    <b:Author>
      <b:Author>
        <b:NameList>
          <b:Person>
            <b:Last>Assor</b:Last>
            <b:First>Avi</b:First>
          </b:Person>
          <b:Person>
            <b:Last>Kaplan</b:Last>
            <b:First>Haya</b:First>
          </b:Person>
          <b:Person>
            <b:Last>Roth</b:Last>
            <b:First>Guy</b:First>
          </b:Person>
        </b:NameList>
      </b:Author>
    </b:Author>
    <b:Title>Choice is good but relevence is excellent: Autonomy-enhancing and surpressing teacher behaviours predicting students' engagement in schoolwork</b:Title>
    <b:JournalName>British Journal of Educational Psychology</b:JournalName>
    <b:Year>2002</b:Year>
    <b:Volume>72</b:Volume>
    <b:Pages>261-278</b:Pages>
    <b:RefOrder>40</b:RefOrder>
  </b:Source>
  <b:Source>
    <b:Tag>Hat14</b:Tag>
    <b:SourceType>Book</b:SourceType>
    <b:Guid>{93A922F9-7D03-9448-8E0B-DC07ADA4A290}</b:Guid>
    <b:Author>
      <b:Author>
        <b:NameList>
          <b:Person>
            <b:Last>Hattie</b:Last>
            <b:First>J.</b:First>
          </b:Person>
          <b:Person>
            <b:Last>Yates</b:Last>
            <b:First>G.C.R</b:First>
          </b:Person>
        </b:NameList>
      </b:Author>
    </b:Author>
    <b:Title>Visible Learning and the science of how we learn</b:Title>
    <b:Publisher>Routledge</b:Publisher>
    <b:City>London</b:City>
    <b:Year>2014</b:Year>
    <b:RefOrder>14</b:RefOrder>
  </b:Source>
  <b:Source>
    <b:Tag>Bla09</b:Tag>
    <b:SourceType>JournalArticle</b:SourceType>
    <b:Guid>{CC89EB22-D1BD-B944-9273-ADF3C3D95AEE}</b:Guid>
    <b:Title>Developing the theory of formative assessment</b:Title>
    <b:Year>2009</b:Year>
    <b:Volume>21</b:Volume>
    <b:Pages>5-31</b:Pages>
    <b:Author>
      <b:Author>
        <b:NameList>
          <b:Person>
            <b:Last>Black</b:Last>
            <b:First>Paul</b:First>
          </b:Person>
          <b:Person>
            <b:Last>Wiliam</b:Last>
            <b:First>Dylan</b:First>
          </b:Person>
        </b:NameList>
      </b:Author>
    </b:Author>
    <b:JournalName>Educational Assessment, Evaluation and Accountability</b:JournalName>
    <b:RefOrder>41</b:RefOrder>
  </b:Source>
  <b:Source>
    <b:Tag>Cla01</b:Tag>
    <b:SourceType>Book</b:SourceType>
    <b:Guid>{57E6B331-04EB-CA4F-AE60-AF6378279B35}</b:Guid>
    <b:Author>
      <b:Author>
        <b:NameList>
          <b:Person>
            <b:Last>Clarke</b:Last>
            <b:First>S.</b:First>
          </b:Person>
          <b:Person>
            <b:Last>Timperley</b:Last>
            <b:First>H.</b:First>
          </b:Person>
          <b:Person>
            <b:Last>Hattie</b:Last>
            <b:First>J.</b:First>
          </b:Person>
        </b:NameList>
      </b:Author>
    </b:Author>
    <b:Title>Unlocking formative assessment</b:Title>
    <b:Publisher>Hodder and Stoughton</b:Publisher>
    <b:City>London</b:City>
    <b:Year>2001</b:Year>
    <b:RefOrder>42</b:RefOrder>
  </b:Source>
  <b:Source>
    <b:Tag>Gov17</b:Tag>
    <b:SourceType>Report</b:SourceType>
    <b:Guid>{706451E3-B3E7-0140-9305-A3DAB66EF065}</b:Guid>
    <b:Author>
      <b:Author>
        <b:Corporate>Welsh Government</b:Corporate>
      </b:Author>
    </b:Author>
    <b:Title>Professional Standards for Teaching and Leadership</b:Title>
    <b:Publisher>Crown</b:Publisher>
    <b:Year>2017</b:Year>
    <b:RefOrder>20</b:RefOrder>
  </b:Source>
  <b:Source>
    <b:Tag>Pri13</b:Tag>
    <b:SourceType>JournalArticle</b:SourceType>
    <b:Guid>{EE0439B2-7309-D949-A505-A2C98586746D}</b:Guid>
    <b:Title>Curriculum for Excellence: 'A brilliant ideas...but'</b:Title>
    <b:Year>2013</b:Year>
    <b:Pages>39-52</b:Pages>
    <b:Author>
      <b:Author>
        <b:NameList>
          <b:Person>
            <b:Last>Priestly</b:Last>
            <b:First>Mark</b:First>
          </b:Person>
          <b:Person>
            <b:Last>Minty</b:Last>
            <b:First>Sarah</b:First>
          </b:Person>
        </b:NameList>
      </b:Author>
    </b:Author>
    <b:JournalName>Scottish Educational Review</b:JournalName>
    <b:Volume>45</b:Volume>
    <b:Issue>1</b:Issue>
    <b:RefOrder>21</b:RefOrder>
  </b:Source>
  <b:Source>
    <b:Tag>OEC10</b:Tag>
    <b:SourceType>Report</b:SourceType>
    <b:Guid>{A4DEEF28-6089-794F-A3B8-F6B18897FAA2}</b:Guid>
    <b:Title>Making reform happen: Structural priorities in times of crisis</b:Title>
    <b:Publisher>PECD</b:Publisher>
    <b:Year>2010</b:Year>
    <b:Author>
      <b:Author>
        <b:Corporate>OECD</b:Corporate>
      </b:Author>
    </b:Author>
    <b:RefOrder>43</b:RefOrder>
  </b:Source>
  <b:Source>
    <b:Tag>Nat16</b:Tag>
    <b:SourceType>Report</b:SourceType>
    <b:Guid>{06098D10-49AB-374A-AAD4-60B24D0AE8EB}</b:Guid>
    <b:Author>
      <b:Author>
        <b:Corporate>National Assembly for Wales</b:Corporate>
      </b:Author>
    </b:Author>
    <b:Title>Key Issues for the Fifth Assembly</b:Title>
    <b:Publisher>National Assembly for Wales Research Service</b:Publisher>
    <b:Year>2016</b:Year>
    <b:RefOrder>44</b:RefOrder>
  </b:Source>
  <b:Source>
    <b:Tag>Sup08</b:Tag>
    <b:SourceType>Book</b:SourceType>
    <b:Guid>{AFDC4D51-E768-ED48-A34B-84DCBAA15D3A}</b:Guid>
    <b:Title>The implementation gap: Understanding reform in high schools</b:Title>
    <b:Publisher>Teachers College Press</b:Publisher>
    <b:Year>2008</b:Year>
    <b:Author>
      <b:Author>
        <b:NameList>
          <b:Person>
            <b:Last>Supovitz</b:Last>
            <b:First>J.A.</b:First>
          </b:Person>
          <b:Person>
            <b:Last>Weinbaum</b:Last>
            <b:First>E.H.</b:First>
          </b:Person>
        </b:NameList>
      </b:Author>
    </b:Author>
    <b:RefOrder>45</b:RefOrder>
  </b:Source>
  <b:Source>
    <b:Tag>Rig08</b:Tag>
    <b:SourceType>BookSection</b:SourceType>
    <b:Guid>{3E651746-D0C2-EF41-AA97-6B2533F329A7}</b:Guid>
    <b:Author>
      <b:Author>
        <b:NameList>
          <b:Person>
            <b:Last>Riggan</b:Last>
            <b:First>M</b:First>
          </b:Person>
          <b:Person>
            <b:Last>Supovitz</b:Last>
            <b:First>J.A.</b:First>
          </b:Person>
        </b:NameList>
      </b:Author>
    </b:Author>
    <b:Title>Interpreting, supporting and resisting change: The geography of leadership in reform settings</b:Title>
    <b:Publisher>Teachers College Press</b:Publisher>
    <b:Year>2008</b:Year>
    <b:Pages>103-125</b:Pages>
    <b:BookTitle>The implementation gap: Understanding reform in high schools</b:BookTitle>
    <b:RefOrder>46</b:RefOrder>
  </b:Source>
  <b:Source>
    <b:Tag>Meg14</b:Tag>
    <b:SourceType>JournalArticle</b:SourceType>
    <b:Guid>{333E48D6-5E82-F147-B9B0-9959C5DCF7F6}</b:Guid>
    <b:Title>What makes a good student? How emotions, self-regulated learning and motivation contribute to academic acheievement</b:Title>
    <b:Publisher>American Psychological Association</b:Publisher>
    <b:Year>2014</b:Year>
    <b:Volume>106</b:Volume>
    <b:Pages>121-131</b:Pages>
    <b:Author>
      <b:Author>
        <b:NameList>
          <b:Person>
            <b:Last>Mega</b:Last>
            <b:First>Carolina</b:First>
          </b:Person>
          <b:Person>
            <b:Last>Ronconi</b:Last>
            <b:First>Lucia</b:First>
          </b:Person>
          <b:Person>
            <b:Last>De Beni</b:Last>
            <b:First>Rossana</b:First>
          </b:Person>
        </b:NameList>
      </b:Author>
    </b:Author>
    <b:JournalName>Journal of Educational Psychology</b:JournalName>
    <b:Issue>1</b:Issue>
    <b:RefOrder>17</b:RefOrder>
  </b:Source>
  <b:Source>
    <b:Tag>Ran15</b:Tag>
    <b:SourceType>JournalArticle</b:SourceType>
    <b:Guid>{DA241E7F-399E-D54D-8AFC-E6D99F0579E8}</b:Guid>
    <b:Author>
      <b:Author>
        <b:NameList>
          <b:Person>
            <b:Last>Ranellucci</b:Last>
            <b:First>J.</b:First>
          </b:Person>
          <b:Person>
            <b:Last>Hall</b:Last>
            <b:First>N.C.</b:First>
          </b:Person>
          <b:Person>
            <b:Last>Goetz</b:Last>
            <b:First>T.</b:First>
          </b:Person>
        </b:NameList>
      </b:Author>
    </b:Author>
    <b:Title>Achievement goals, emotions, learning and performance: A process model</b:Title>
    <b:JournalName>Motivation Science</b:JournalName>
    <b:Year>2015</b:Year>
    <b:Volume>1</b:Volume>
    <b:Issue>2</b:Issue>
    <b:Pages>98-120</b:Pages>
    <b:RefOrder>18</b:RefOrder>
  </b:Source>
  <b:Source>
    <b:Tag>Mer18</b:Tag>
    <b:SourceType>InternetSite</b:SourceType>
    <b:Guid>{629A1217-03A8-6845-A9BC-2E8C9A1CE3BE}</b:Guid>
    <b:Author>
      <b:Author>
        <b:Corporate>Merriam-Webster</b:Corporate>
      </b:Author>
    </b:Author>
    <b:URL>https://www.merriam-webster.com/dictionary/pedagogical</b:URL>
    <b:YearAccessed>2018</b:YearAccessed>
    <b:MonthAccessed>July</b:MonthAccessed>
    <b:DayAccessed>29</b:DayAccessed>
    <b:RefOrder>6</b:RefOrder>
  </b:Source>
  <b:Source>
    <b:Tag>Yoo15</b:Tag>
    <b:SourceType>Book</b:SourceType>
    <b:Guid>{273D90BB-47CC-2D4C-AC35-B073556B3936}</b:Guid>
    <b:Title>Effective mathematics lessons through an eclectic Singapore approach: Yearbook 2015</b:Title>
    <b:Year>2015</b:Year>
    <b:Author>
      <b:Author>
        <b:NameList>
          <b:Person>
            <b:Last>Yoong</b:Last>
            <b:First>W.K.</b:First>
          </b:Person>
        </b:NameList>
      </b:Author>
    </b:Author>
    <b:CountryRegion>Singapore</b:CountryRegion>
    <b:Publisher>World Scientific Publishing</b:Publisher>
    <b:RefOrder>10</b:RefOrder>
  </b:Source>
  <b:Source>
    <b:Tag>Wel14</b:Tag>
    <b:SourceType>InternetSite</b:SourceType>
    <b:Guid>{26B6E415-8647-8D43-9EF3-ADB1433EC13D}</b:Guid>
    <b:Title>Learning Wales</b:Title>
    <b:Year>2014</b:Year>
    <b:Author>
      <b:Author>
        <b:Corporate>Welsh Government</b:Corporate>
      </b:Author>
    </b:Author>
    <b:URL>http://learning.gov.wales/resources/browse-all/nlnf/framework?lang=en</b:URL>
    <b:Month>October</b:Month>
    <b:Day>20</b:Day>
    <b:YearAccessed>2018</b:YearAccessed>
    <b:MonthAccessed>July </b:MonthAccessed>
    <b:DayAccessed>30</b:DayAccessed>
    <b:RefOrder>47</b:RefOrder>
  </b:Source>
  <b:Source>
    <b:Tag>Wel16</b:Tag>
    <b:SourceType>InternetSite</b:SourceType>
    <b:Guid>{B31C0A84-74BC-3A44-9A46-D784584EBDA6}</b:Guid>
    <b:Author>
      <b:Author>
        <b:Corporate>Welsh Government</b:Corporate>
      </b:Author>
    </b:Author>
    <b:Title>Learning Wales</b:Title>
    <b:URL>http://learning.gov.wales/resources/browse-all/digital-competence-framework/framework?lang=en</b:URL>
    <b:Year>2016</b:Year>
    <b:Month>September</b:Month>
    <b:Day>16</b:Day>
    <b:YearAccessed>2018</b:YearAccessed>
    <b:MonthAccessed>July </b:MonthAccessed>
    <b:DayAccessed>30</b:DayAccessed>
    <b:RefOrder>48</b:RefOrder>
  </b:Source>
</b:Sources>
</file>

<file path=customXml/itemProps1.xml><?xml version="1.0" encoding="utf-8"?>
<ds:datastoreItem xmlns:ds="http://schemas.openxmlformats.org/officeDocument/2006/customXml" ds:itemID="{CFCF27DF-9BD6-4077-9866-FFD31D1A2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29</Pages>
  <Words>7025</Words>
  <Characters>40044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Company>
  <LinksUpToDate>false</LinksUpToDate>
  <CharactersWithSpaces>46976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HDDP 2012</dc:creator>
  <cp:lastModifiedBy>Kibble</cp:lastModifiedBy>
  <cp:revision>9</cp:revision>
  <cp:lastPrinted>2018-09-03T16:00:00Z</cp:lastPrinted>
  <dcterms:created xsi:type="dcterms:W3CDTF">2018-08-29T11:07:00Z</dcterms:created>
  <dcterms:modified xsi:type="dcterms:W3CDTF">2018-09-04T18:52:00Z</dcterms:modified>
</cp:coreProperties>
</file>