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C3FD0" w:rsidRDefault="00222061">
      <w:r>
        <w:rPr>
          <w:noProof/>
        </w:rPr>
        <mc:AlternateContent>
          <mc:Choice Requires="wps">
            <w:drawing>
              <wp:anchor distT="0" distB="0" distL="114300" distR="114300" simplePos="0" relativeHeight="251692032" behindDoc="0" locked="0" layoutInCell="1" allowOverlap="1">
                <wp:simplePos x="0" y="0"/>
                <wp:positionH relativeFrom="column">
                  <wp:posOffset>9231484</wp:posOffset>
                </wp:positionH>
                <wp:positionV relativeFrom="paragraph">
                  <wp:posOffset>3145790</wp:posOffset>
                </wp:positionV>
                <wp:extent cx="927735" cy="604520"/>
                <wp:effectExtent l="0" t="0" r="0" b="0"/>
                <wp:wrapNone/>
                <wp:docPr id="4" name="Text Box 4"/>
                <wp:cNvGraphicFramePr/>
                <a:graphic xmlns:a="http://schemas.openxmlformats.org/drawingml/2006/main">
                  <a:graphicData uri="http://schemas.microsoft.com/office/word/2010/wordprocessingShape">
                    <wps:wsp>
                      <wps:cNvSpPr txBox="1"/>
                      <wps:spPr>
                        <a:xfrm>
                          <a:off x="0" y="0"/>
                          <a:ext cx="927735" cy="604520"/>
                        </a:xfrm>
                        <a:prstGeom prst="rect">
                          <a:avLst/>
                        </a:prstGeom>
                        <a:noFill/>
                        <a:ln w="6350">
                          <a:noFill/>
                        </a:ln>
                      </wps:spPr>
                      <wps:txbx>
                        <w:txbxContent>
                          <w:p w:rsidR="00B711C7" w:rsidRPr="00460E69" w:rsidRDefault="00B711C7">
                            <w:pPr>
                              <w:rPr>
                                <w:sz w:val="16"/>
                                <w:szCs w:val="16"/>
                              </w:rPr>
                            </w:pPr>
                            <w:r w:rsidRPr="00460E69">
                              <w:rPr>
                                <w:sz w:val="16"/>
                                <w:szCs w:val="16"/>
                              </w:rPr>
                              <w:t xml:space="preserve">Source: see references for </w:t>
                            </w:r>
                            <w:proofErr w:type="spellStart"/>
                            <w:r w:rsidR="003D1B1F" w:rsidRPr="00460E69">
                              <w:rPr>
                                <w:sz w:val="16"/>
                                <w:szCs w:val="16"/>
                              </w:rPr>
                              <w:t>Bendry</w:t>
                            </w:r>
                            <w:proofErr w:type="spellEnd"/>
                            <w:r w:rsidR="003D1B1F" w:rsidRPr="00460E69">
                              <w:rPr>
                                <w:sz w:val="16"/>
                                <w:szCs w:val="16"/>
                              </w:rPr>
                              <w:t xml:space="preserve">, R. et 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726.9pt;margin-top:247.7pt;width:73.05pt;height:47.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" filled="f" stroked="f" strokeweight=".5pt">
                <v:textbox>
                  <w:txbxContent>
                    <w:p w:rsidR="00B711C7" w:rsidRPr="00460E69" w:rsidRDefault="00B711C7">
                      <w:pPr>
                        <w:rPr>
                          <w:sz w:val="16"/>
                          <w:szCs w:val="16"/>
                        </w:rPr>
                      </w:pPr>
                      <w:r w:rsidRPr="00460E69">
                        <w:rPr>
                          <w:sz w:val="16"/>
                          <w:szCs w:val="16"/>
                        </w:rPr>
                        <w:t xml:space="preserve">Source: see references for </w:t>
                      </w:r>
                      <w:proofErr w:type="spellStart"/>
                      <w:r w:rsidR="003D1B1F" w:rsidRPr="00460E69">
                        <w:rPr>
                          <w:sz w:val="16"/>
                          <w:szCs w:val="16"/>
                        </w:rPr>
                        <w:t>Bendry</w:t>
                      </w:r>
                      <w:proofErr w:type="spellEnd"/>
                      <w:r w:rsidR="003D1B1F" w:rsidRPr="00460E69">
                        <w:rPr>
                          <w:sz w:val="16"/>
                          <w:szCs w:val="16"/>
                        </w:rPr>
                        <w:t xml:space="preserve">, R. et al </w:t>
                      </w:r>
                    </w:p>
                  </w:txbxContent>
                </v:textbox>
              </v:shape>
            </w:pict>
          </mc:Fallback>
        </mc:AlternateContent>
      </w:r>
      <w:r>
        <w:rPr>
          <w:noProof/>
        </w:rPr>
        <mc:AlternateContent>
          <mc:Choice Requires="wps">
            <w:drawing>
              <wp:anchor distT="0" distB="0" distL="114300" distR="114300" simplePos="0" relativeHeight="251686912" behindDoc="0" locked="0" layoutInCell="1" allowOverlap="1">
                <wp:simplePos x="0" y="0"/>
                <wp:positionH relativeFrom="column">
                  <wp:posOffset>7464425</wp:posOffset>
                </wp:positionH>
                <wp:positionV relativeFrom="paragraph">
                  <wp:posOffset>2764790</wp:posOffset>
                </wp:positionV>
                <wp:extent cx="1828800" cy="835660"/>
                <wp:effectExtent l="0" t="0" r="12700" b="256540"/>
                <wp:wrapNone/>
                <wp:docPr id="20" name="Speech Bubble: Rectangle with Rounded Corners 20"/>
                <wp:cNvGraphicFramePr/>
                <a:graphic xmlns:a="http://schemas.openxmlformats.org/drawingml/2006/main">
                  <a:graphicData uri="http://schemas.microsoft.com/office/word/2010/wordprocessingShape">
                    <wps:wsp>
                      <wps:cNvSpPr/>
                      <wps:spPr>
                        <a:xfrm>
                          <a:off x="0" y="0"/>
                          <a:ext cx="1828800" cy="835660"/>
                        </a:xfrm>
                        <a:prstGeom prst="wedgeRoundRectCallout">
                          <a:avLst>
                            <a:gd name="adj1" fmla="val -21602"/>
                            <a:gd name="adj2" fmla="val 77651"/>
                            <a:gd name="adj3" fmla="val 16667"/>
                          </a:avLst>
                        </a:prstGeom>
                        <a:solidFill>
                          <a:schemeClr val="accent5">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05C4E" w:rsidRPr="00CD11F3" w:rsidRDefault="00784444" w:rsidP="00B05C4E">
                            <w:pPr>
                              <w:jc w:val="center"/>
                              <w:rPr>
                                <w:color w:val="FFD966" w:themeColor="accent4" w:themeTint="99"/>
                              </w:rPr>
                            </w:pPr>
                            <w:r w:rsidRPr="00CD11F3">
                              <w:rPr>
                                <w:color w:val="FFD966" w:themeColor="accent4" w:themeTint="99"/>
                              </w:rPr>
                              <w:t xml:space="preserve">Epidemiological Triad – displays </w:t>
                            </w:r>
                            <w:r w:rsidR="004725B9" w:rsidRPr="00CD11F3">
                              <w:rPr>
                                <w:color w:val="FFD966" w:themeColor="accent4" w:themeTint="99"/>
                              </w:rPr>
                              <w:t>how a pathogen may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Rounded Corners 20" o:spid="_x0000_s1027" type="#_x0000_t62" style="position:absolute;margin-left:587.75pt;margin-top:217.7pt;width:2in;height:65.8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" adj="6134,27573" fillcolor="#2e74b5 [2408]" strokecolor="#ffd966 [1943]" strokeweight="1pt">
                <v:textbox>
                  <w:txbxContent>
                    <w:p w:rsidR="00B05C4E" w:rsidRPr="00CD11F3" w:rsidRDefault="00784444" w:rsidP="00B05C4E">
                      <w:pPr>
                        <w:jc w:val="center"/>
                        <w:rPr>
                          <w:color w:val="FFD966" w:themeColor="accent4" w:themeTint="99"/>
                        </w:rPr>
                      </w:pPr>
                      <w:r w:rsidRPr="00CD11F3">
                        <w:rPr>
                          <w:color w:val="FFD966" w:themeColor="accent4" w:themeTint="99"/>
                        </w:rPr>
                        <w:t xml:space="preserve">Epidemiological Triad – displays </w:t>
                      </w:r>
                      <w:r w:rsidR="004725B9" w:rsidRPr="00CD11F3">
                        <w:rPr>
                          <w:color w:val="FFD966" w:themeColor="accent4" w:themeTint="99"/>
                        </w:rPr>
                        <w:t>how a pathogen may cycle</w:t>
                      </w:r>
                    </w:p>
                  </w:txbxContent>
                </v:textbox>
              </v:shape>
            </w:pict>
          </mc:Fallback>
        </mc:AlternateContent>
      </w:r>
      <w:r>
        <w:rPr>
          <w:noProof/>
        </w:rPr>
        <mc:AlternateContent>
          <mc:Choice Requires="wps">
            <w:drawing>
              <wp:anchor distT="0" distB="0" distL="114300" distR="114300" simplePos="0" relativeHeight="251685888" behindDoc="0" locked="0" layoutInCell="1" allowOverlap="1">
                <wp:simplePos x="0" y="0"/>
                <wp:positionH relativeFrom="column">
                  <wp:posOffset>3326912</wp:posOffset>
                </wp:positionH>
                <wp:positionV relativeFrom="paragraph">
                  <wp:posOffset>2096916</wp:posOffset>
                </wp:positionV>
                <wp:extent cx="1927225" cy="675640"/>
                <wp:effectExtent l="0" t="0" r="15875" b="137160"/>
                <wp:wrapNone/>
                <wp:docPr id="18" name="Speech Bubble: Rectangle with Rounded Corners 18"/>
                <wp:cNvGraphicFramePr/>
                <a:graphic xmlns:a="http://schemas.openxmlformats.org/drawingml/2006/main">
                  <a:graphicData uri="http://schemas.microsoft.com/office/word/2010/wordprocessingShape">
                    <wps:wsp>
                      <wps:cNvSpPr/>
                      <wps:spPr>
                        <a:xfrm>
                          <a:off x="0" y="0"/>
                          <a:ext cx="1927225" cy="675640"/>
                        </a:xfrm>
                        <a:prstGeom prst="wedgeRoundRectCallout">
                          <a:avLst>
                            <a:gd name="adj1" fmla="val -18973"/>
                            <a:gd name="adj2" fmla="val 68746"/>
                            <a:gd name="adj3" fmla="val 16667"/>
                          </a:avLst>
                        </a:prstGeom>
                        <a:solidFill>
                          <a:schemeClr val="accent5">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E4056" w:rsidRPr="00412F92" w:rsidRDefault="00F825E9" w:rsidP="002D1CC4">
                            <w:pPr>
                              <w:jc w:val="center"/>
                              <w:rPr>
                                <w:color w:val="FFD966" w:themeColor="accent4" w:themeTint="99"/>
                              </w:rPr>
                            </w:pPr>
                            <w:r w:rsidRPr="00412F92">
                              <w:rPr>
                                <w:color w:val="FFD966" w:themeColor="accent4" w:themeTint="99"/>
                              </w:rPr>
                              <w:t xml:space="preserve">Zoonotic diseases are often linked to domestication </w:t>
                            </w:r>
                          </w:p>
                          <w:p w:rsidR="002D1CC4" w:rsidRDefault="002D1CC4" w:rsidP="002D1CC4">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peech Bubble: Rectangle with Rounded Corners 18" o:spid="_x0000_s1028" type="#_x0000_t62" style="position:absolute;margin-left:261.95pt;margin-top:165.1pt;width:151.75pt;height:53.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" adj="6702,25649" fillcolor="#2e74b5 [2408]" strokecolor="#ffd966 [1943]" strokeweight="1pt">
                <v:textbox>
                  <w:txbxContent>
                    <w:p w:rsidR="005E4056" w:rsidRPr="00412F92" w:rsidRDefault="00F825E9" w:rsidP="002D1CC4">
                      <w:pPr>
                        <w:jc w:val="center"/>
                        <w:rPr>
                          <w:color w:val="FFD966" w:themeColor="accent4" w:themeTint="99"/>
                        </w:rPr>
                      </w:pPr>
                      <w:r w:rsidRPr="00412F92">
                        <w:rPr>
                          <w:color w:val="FFD966" w:themeColor="accent4" w:themeTint="99"/>
                        </w:rPr>
                        <w:t xml:space="preserve">Zoonotic diseases are often linked to domestication </w:t>
                      </w:r>
                    </w:p>
                    <w:p w:rsidR="002D1CC4" w:rsidRDefault="002D1CC4" w:rsidP="002D1CC4">
                      <w:pPr>
                        <w:pStyle w:val="ListParagraph"/>
                      </w:pPr>
                    </w:p>
                  </w:txbxContent>
                </v:textbox>
              </v:shape>
            </w:pict>
          </mc:Fallback>
        </mc:AlternateContent>
      </w:r>
      <w:r>
        <w:rPr>
          <w:noProof/>
        </w:rPr>
        <w:drawing>
          <wp:anchor distT="0" distB="0" distL="114300" distR="114300" simplePos="0" relativeHeight="251659775" behindDoc="0" locked="0" layoutInCell="1" allowOverlap="1">
            <wp:simplePos x="0" y="0"/>
            <wp:positionH relativeFrom="column">
              <wp:posOffset>3251200</wp:posOffset>
            </wp:positionH>
            <wp:positionV relativeFrom="paragraph">
              <wp:posOffset>2773827</wp:posOffset>
            </wp:positionV>
            <wp:extent cx="3835400" cy="12573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7">
                      <a:extLst>
                        <a:ext uri="{28A0092B-C50C-407E-A947-70E740481C1C}">
                          <a14:useLocalDpi xmlns:a14="http://schemas.microsoft.com/office/drawing/2010/main" val="0"/>
                        </a:ext>
                      </a:extLst>
                    </a:blip>
                    <a:stretch>
                      <a:fillRect/>
                    </a:stretch>
                  </pic:blipFill>
                  <pic:spPr>
                    <a:xfrm>
                      <a:off x="0" y="0"/>
                      <a:ext cx="3835400" cy="1257300"/>
                    </a:xfrm>
                    <a:prstGeom prst="rect">
                      <a:avLst/>
                    </a:prstGeom>
                  </pic:spPr>
                </pic:pic>
              </a:graphicData>
            </a:graphic>
          </wp:anchor>
        </w:drawing>
      </w:r>
      <w:r>
        <w:rPr>
          <w:noProof/>
        </w:rPr>
        <mc:AlternateContent>
          <mc:Choice Requires="wps">
            <w:drawing>
              <wp:anchor distT="0" distB="0" distL="114300" distR="114300" simplePos="0" relativeHeight="251694080" behindDoc="0" locked="0" layoutInCell="1" allowOverlap="1">
                <wp:simplePos x="0" y="0"/>
                <wp:positionH relativeFrom="column">
                  <wp:posOffset>3418205</wp:posOffset>
                </wp:positionH>
                <wp:positionV relativeFrom="paragraph">
                  <wp:posOffset>4077872</wp:posOffset>
                </wp:positionV>
                <wp:extent cx="4051935" cy="49339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4051935" cy="493395"/>
                        </a:xfrm>
                        <a:prstGeom prst="rect">
                          <a:avLst/>
                        </a:prstGeom>
                        <a:noFill/>
                        <a:ln w="6350">
                          <a:noFill/>
                        </a:ln>
                      </wps:spPr>
                      <wps:txbx>
                        <w:txbxContent>
                          <w:p w:rsidR="00EA3391" w:rsidRPr="00C729F4" w:rsidRDefault="00EA3391">
                            <w:pPr>
                              <w:rPr>
                                <w:sz w:val="16"/>
                                <w:szCs w:val="16"/>
                              </w:rPr>
                            </w:pPr>
                            <w:r w:rsidRPr="00C729F4">
                              <w:rPr>
                                <w:sz w:val="16"/>
                                <w:szCs w:val="16"/>
                              </w:rPr>
                              <w:t>Source:</w:t>
                            </w:r>
                            <w:r w:rsidR="00E63C33" w:rsidRPr="00C729F4">
                              <w:rPr>
                                <w:sz w:val="16"/>
                                <w:szCs w:val="16"/>
                              </w:rPr>
                              <w:t xml:space="preserve"> </w:t>
                            </w:r>
                            <w:hyperlink r:id="rId8" w:history="1">
                              <w:r w:rsidR="00E63C33" w:rsidRPr="00C729F4">
                                <w:rPr>
                                  <w:rStyle w:val="Hyperlink"/>
                                  <w:sz w:val="16"/>
                                  <w:szCs w:val="16"/>
                                </w:rPr>
                                <w:t>https://pages.vassar.edu/realarchaeology/2018/09/30/the-domestication-of-species-and-the-effect-on-human-life/</w:t>
                              </w:r>
                            </w:hyperlink>
                          </w:p>
                          <w:p w:rsidR="00E63C33" w:rsidRDefault="00E63C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29" type="#_x0000_t202" style="position:absolute;margin-left:269.15pt;margin-top:321.1pt;width:319.05pt;height:38.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" filled="f" stroked="f" strokeweight=".5pt">
                <v:textbox>
                  <w:txbxContent>
                    <w:p w:rsidR="00EA3391" w:rsidRPr="00C729F4" w:rsidRDefault="00EA3391">
                      <w:pPr>
                        <w:rPr>
                          <w:sz w:val="16"/>
                          <w:szCs w:val="16"/>
                        </w:rPr>
                      </w:pPr>
                      <w:r w:rsidRPr="00C729F4">
                        <w:rPr>
                          <w:sz w:val="16"/>
                          <w:szCs w:val="16"/>
                        </w:rPr>
                        <w:t>Source:</w:t>
                      </w:r>
                      <w:r w:rsidR="00E63C33" w:rsidRPr="00C729F4">
                        <w:rPr>
                          <w:sz w:val="16"/>
                          <w:szCs w:val="16"/>
                        </w:rPr>
                        <w:t xml:space="preserve"> </w:t>
                      </w:r>
                      <w:hyperlink r:id="rId9" w:history="1">
                        <w:r w:rsidR="00E63C33" w:rsidRPr="00C729F4">
                          <w:rPr>
                            <w:rStyle w:val="Hyperlink"/>
                            <w:sz w:val="16"/>
                            <w:szCs w:val="16"/>
                          </w:rPr>
                          <w:t>https://pages.vassar.edu/realarchaeology/2018/09/30/the-domestication-of-species-and-the-effect-on-human-life/</w:t>
                        </w:r>
                      </w:hyperlink>
                    </w:p>
                    <w:p w:rsidR="00E63C33" w:rsidRDefault="00E63C33"/>
                  </w:txbxContent>
                </v:textbox>
              </v:shape>
            </w:pict>
          </mc:Fallback>
        </mc:AlternateContent>
      </w:r>
      <w:r w:rsidR="009C03B9">
        <w:rPr>
          <w:noProof/>
        </w:rPr>
        <w:drawing>
          <wp:anchor distT="0" distB="0" distL="114300" distR="114300" simplePos="0" relativeHeight="251681792" behindDoc="0" locked="0" layoutInCell="1" allowOverlap="1">
            <wp:simplePos x="0" y="0"/>
            <wp:positionH relativeFrom="column">
              <wp:posOffset>8607914</wp:posOffset>
            </wp:positionH>
            <wp:positionV relativeFrom="paragraph">
              <wp:posOffset>5877120</wp:posOffset>
            </wp:positionV>
            <wp:extent cx="1549400" cy="13462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0">
                      <a:extLst>
                        <a:ext uri="{28A0092B-C50C-407E-A947-70E740481C1C}">
                          <a14:useLocalDpi xmlns:a14="http://schemas.microsoft.com/office/drawing/2010/main" val="0"/>
                        </a:ext>
                      </a:extLst>
                    </a:blip>
                    <a:srcRect l="22727" t="17592" r="21818" b="33334"/>
                    <a:stretch/>
                  </pic:blipFill>
                  <pic:spPr bwMode="auto">
                    <a:xfrm>
                      <a:off x="0" y="0"/>
                      <a:ext cx="1549400" cy="1346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03B9">
        <w:rPr>
          <w:noProof/>
        </w:rPr>
        <w:drawing>
          <wp:anchor distT="0" distB="0" distL="114300" distR="114300" simplePos="0" relativeHeight="251683840" behindDoc="0" locked="0" layoutInCell="1" allowOverlap="1">
            <wp:simplePos x="0" y="0"/>
            <wp:positionH relativeFrom="column">
              <wp:posOffset>10268927</wp:posOffset>
            </wp:positionH>
            <wp:positionV relativeFrom="paragraph">
              <wp:posOffset>2666853</wp:posOffset>
            </wp:positionV>
            <wp:extent cx="3705225" cy="3019425"/>
            <wp:effectExtent l="0" t="0" r="3175" b="317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05225" cy="3019425"/>
                    </a:xfrm>
                    <a:prstGeom prst="rect">
                      <a:avLst/>
                    </a:prstGeom>
                  </pic:spPr>
                </pic:pic>
              </a:graphicData>
            </a:graphic>
            <wp14:sizeRelH relativeFrom="margin">
              <wp14:pctWidth>0</wp14:pctWidth>
            </wp14:sizeRelH>
            <wp14:sizeRelV relativeFrom="margin">
              <wp14:pctHeight>0</wp14:pctHeight>
            </wp14:sizeRelV>
          </wp:anchor>
        </w:drawing>
      </w:r>
      <w:r w:rsidR="009C03B9">
        <w:rPr>
          <w:noProof/>
        </w:rPr>
        <mc:AlternateContent>
          <mc:Choice Requires="wps">
            <w:drawing>
              <wp:anchor distT="0" distB="0" distL="114300" distR="114300" simplePos="0" relativeHeight="251667456" behindDoc="0" locked="0" layoutInCell="1" allowOverlap="1">
                <wp:simplePos x="0" y="0"/>
                <wp:positionH relativeFrom="column">
                  <wp:posOffset>3530600</wp:posOffset>
                </wp:positionH>
                <wp:positionV relativeFrom="paragraph">
                  <wp:posOffset>4487204</wp:posOffset>
                </wp:positionV>
                <wp:extent cx="3820795" cy="1800225"/>
                <wp:effectExtent l="0" t="0" r="14605" b="15875"/>
                <wp:wrapNone/>
                <wp:docPr id="8" name="Rectangle: Rounded Corners 8"/>
                <wp:cNvGraphicFramePr/>
                <a:graphic xmlns:a="http://schemas.openxmlformats.org/drawingml/2006/main">
                  <a:graphicData uri="http://schemas.microsoft.com/office/word/2010/wordprocessingShape">
                    <wps:wsp>
                      <wps:cNvSpPr/>
                      <wps:spPr>
                        <a:xfrm>
                          <a:off x="0" y="0"/>
                          <a:ext cx="3820795" cy="1800225"/>
                        </a:xfrm>
                        <a:prstGeom prst="roundRect">
                          <a:avLst/>
                        </a:prstGeom>
                        <a:solidFill>
                          <a:schemeClr val="accent5">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C3020" w:rsidRPr="00880166" w:rsidRDefault="008D7CD1" w:rsidP="00880166">
                            <w:pPr>
                              <w:rPr>
                                <w:color w:val="FFD966" w:themeColor="accent4" w:themeTint="99"/>
                              </w:rPr>
                            </w:pPr>
                            <w:r w:rsidRPr="00880166">
                              <w:rPr>
                                <w:color w:val="FFD966" w:themeColor="accent4" w:themeTint="99"/>
                              </w:rPr>
                              <w:t xml:space="preserve">Changes in parasite infections change with the diets of the population, this is also affected by climate change. These changes can been seen through the Neolithic to the Middle Ages in Europe. </w:t>
                            </w:r>
                          </w:p>
                          <w:p w:rsidR="008D7CD1" w:rsidRPr="00880166" w:rsidRDefault="00880166" w:rsidP="00880166">
                            <w:pPr>
                              <w:rPr>
                                <w:color w:val="FFD966" w:themeColor="accent4" w:themeTint="99"/>
                              </w:rPr>
                            </w:pPr>
                            <w:r>
                              <w:rPr>
                                <w:color w:val="FFD966" w:themeColor="accent4" w:themeTint="99"/>
                              </w:rPr>
                              <w:t>A</w:t>
                            </w:r>
                            <w:r w:rsidR="008D7CD1" w:rsidRPr="00880166">
                              <w:rPr>
                                <w:color w:val="FFD966" w:themeColor="accent4" w:themeTint="99"/>
                              </w:rPr>
                              <w:t xml:space="preserve"> restricted diet of a population restricts the diversity of parasites. An example would be in the Americas prior to colonisation the diet was greatly varied compared to the European counters and as a result there is a greater number of parasitic evidence. </w:t>
                            </w:r>
                          </w:p>
                          <w:p w:rsidR="008D7CD1" w:rsidRDefault="008D7CD1" w:rsidP="008D7C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8" o:spid="_x0000_s1030" style="position:absolute;margin-left:278pt;margin-top:353.3pt;width:300.85pt;height:14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" fillcolor="#2e74b5 [2408]" strokecolor="#ffd966 [1943]" strokeweight="1pt">
                <v:stroke joinstyle="miter"/>
                <v:textbox>
                  <w:txbxContent>
                    <w:p w:rsidR="000C3020" w:rsidRPr="00880166" w:rsidRDefault="008D7CD1" w:rsidP="00880166">
                      <w:pPr>
                        <w:rPr>
                          <w:color w:val="FFD966" w:themeColor="accent4" w:themeTint="99"/>
                        </w:rPr>
                      </w:pPr>
                      <w:r w:rsidRPr="00880166">
                        <w:rPr>
                          <w:color w:val="FFD966" w:themeColor="accent4" w:themeTint="99"/>
                        </w:rPr>
                        <w:t xml:space="preserve">Changes in parasite infections change with the diets of the population, this is also affected by climate change. These changes can been seen through the Neolithic to the Middle Ages in Europe. </w:t>
                      </w:r>
                    </w:p>
                    <w:p w:rsidR="008D7CD1" w:rsidRPr="00880166" w:rsidRDefault="00880166" w:rsidP="00880166">
                      <w:pPr>
                        <w:rPr>
                          <w:color w:val="FFD966" w:themeColor="accent4" w:themeTint="99"/>
                        </w:rPr>
                      </w:pPr>
                      <w:r>
                        <w:rPr>
                          <w:color w:val="FFD966" w:themeColor="accent4" w:themeTint="99"/>
                        </w:rPr>
                        <w:t>A</w:t>
                      </w:r>
                      <w:r w:rsidR="008D7CD1" w:rsidRPr="00880166">
                        <w:rPr>
                          <w:color w:val="FFD966" w:themeColor="accent4" w:themeTint="99"/>
                        </w:rPr>
                        <w:t xml:space="preserve"> restricted diet of a population restricts the diversity of parasites. An example would be in the Americas prior to colonisation the diet was greatly varied compared to the European counters and as a result there is a greater number of parasitic evidence. </w:t>
                      </w:r>
                    </w:p>
                    <w:p w:rsidR="008D7CD1" w:rsidRDefault="008D7CD1" w:rsidP="008D7CD1">
                      <w:pPr>
                        <w:jc w:val="center"/>
                      </w:pPr>
                    </w:p>
                  </w:txbxContent>
                </v:textbox>
              </v:roundrect>
            </w:pict>
          </mc:Fallback>
        </mc:AlternateContent>
      </w:r>
      <w:r w:rsidR="009C03B9">
        <w:rPr>
          <w:noProof/>
        </w:rPr>
        <w:drawing>
          <wp:anchor distT="0" distB="0" distL="114300" distR="114300" simplePos="0" relativeHeight="251678720" behindDoc="0" locked="0" layoutInCell="1" allowOverlap="1">
            <wp:simplePos x="0" y="0"/>
            <wp:positionH relativeFrom="column">
              <wp:posOffset>5021873</wp:posOffset>
            </wp:positionH>
            <wp:positionV relativeFrom="paragraph">
              <wp:posOffset>6067668</wp:posOffset>
            </wp:positionV>
            <wp:extent cx="3288030" cy="2256790"/>
            <wp:effectExtent l="0" t="0" r="127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3288030" cy="2256790"/>
                    </a:xfrm>
                    <a:prstGeom prst="rect">
                      <a:avLst/>
                    </a:prstGeom>
                  </pic:spPr>
                </pic:pic>
              </a:graphicData>
            </a:graphic>
            <wp14:sizeRelH relativeFrom="margin">
              <wp14:pctWidth>0</wp14:pctWidth>
            </wp14:sizeRelH>
            <wp14:sizeRelV relativeFrom="margin">
              <wp14:pctHeight>0</wp14:pctHeight>
            </wp14:sizeRelV>
          </wp:anchor>
        </w:drawing>
      </w:r>
      <w:r w:rsidR="00865E45">
        <w:rPr>
          <w:noProof/>
        </w:rPr>
        <w:drawing>
          <wp:anchor distT="0" distB="0" distL="114300" distR="114300" simplePos="0" relativeHeight="251669504" behindDoc="0" locked="0" layoutInCell="1" allowOverlap="1">
            <wp:simplePos x="0" y="0"/>
            <wp:positionH relativeFrom="column">
              <wp:posOffset>-858520</wp:posOffset>
            </wp:positionH>
            <wp:positionV relativeFrom="paragraph">
              <wp:posOffset>6499225</wp:posOffset>
            </wp:positionV>
            <wp:extent cx="5273675" cy="191008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3" cstate="print">
                      <a:extLst>
                        <a:ext uri="{28A0092B-C50C-407E-A947-70E740481C1C}">
                          <a14:useLocalDpi xmlns:a14="http://schemas.microsoft.com/office/drawing/2010/main" val="0"/>
                        </a:ext>
                      </a:extLst>
                    </a:blip>
                    <a:srcRect r="5215"/>
                    <a:stretch/>
                  </pic:blipFill>
                  <pic:spPr bwMode="auto">
                    <a:xfrm>
                      <a:off x="0" y="0"/>
                      <a:ext cx="5273675" cy="1910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5E45">
        <w:rPr>
          <w:noProof/>
        </w:rPr>
        <mc:AlternateContent>
          <mc:Choice Requires="wps">
            <w:drawing>
              <wp:anchor distT="0" distB="0" distL="114300" distR="114300" simplePos="0" relativeHeight="251664384" behindDoc="0" locked="0" layoutInCell="1" allowOverlap="1">
                <wp:simplePos x="0" y="0"/>
                <wp:positionH relativeFrom="column">
                  <wp:posOffset>-854075</wp:posOffset>
                </wp:positionH>
                <wp:positionV relativeFrom="paragraph">
                  <wp:posOffset>3966210</wp:posOffset>
                </wp:positionV>
                <wp:extent cx="4185920" cy="2461260"/>
                <wp:effectExtent l="0" t="0" r="17780" b="15240"/>
                <wp:wrapNone/>
                <wp:docPr id="5" name="Rectangle: Rounded Corners 5"/>
                <wp:cNvGraphicFramePr/>
                <a:graphic xmlns:a="http://schemas.openxmlformats.org/drawingml/2006/main">
                  <a:graphicData uri="http://schemas.microsoft.com/office/word/2010/wordprocessingShape">
                    <wps:wsp>
                      <wps:cNvSpPr/>
                      <wps:spPr>
                        <a:xfrm flipH="1">
                          <a:off x="0" y="0"/>
                          <a:ext cx="4185920" cy="2461260"/>
                        </a:xfrm>
                        <a:prstGeom prst="roundRect">
                          <a:avLst/>
                        </a:prstGeom>
                        <a:solidFill>
                          <a:schemeClr val="accent4">
                            <a:lumMod val="60000"/>
                            <a:lumOff val="40000"/>
                          </a:schemeClr>
                        </a:solidFill>
                        <a:ln>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5058E" w:rsidRPr="000E69A0" w:rsidRDefault="0085058E" w:rsidP="00A629FC">
                            <w:pPr>
                              <w:contextualSpacing/>
                              <w:rPr>
                                <w:b/>
                                <w:bCs/>
                                <w:color w:val="4472C4" w:themeColor="accent1"/>
                              </w:rPr>
                            </w:pPr>
                            <w:r w:rsidRPr="000E69A0">
                              <w:rPr>
                                <w:b/>
                                <w:bCs/>
                                <w:color w:val="4472C4" w:themeColor="accent1"/>
                              </w:rPr>
                              <w:t xml:space="preserve">CASE STUDY – AVIAN LEUCOSIS VIRUSES </w:t>
                            </w:r>
                          </w:p>
                          <w:p w:rsidR="00A629FC" w:rsidRPr="000E69A0" w:rsidRDefault="0085058E" w:rsidP="00A629FC">
                            <w:pPr>
                              <w:pStyle w:val="ListParagraph"/>
                              <w:numPr>
                                <w:ilvl w:val="0"/>
                                <w:numId w:val="10"/>
                              </w:numPr>
                              <w:rPr>
                                <w:color w:val="4472C4" w:themeColor="accent1"/>
                              </w:rPr>
                            </w:pPr>
                            <w:r w:rsidRPr="000E69A0">
                              <w:rPr>
                                <w:color w:val="4472C4" w:themeColor="accent1"/>
                              </w:rPr>
                              <w:t>Causes bony lesions on the skeleton and has a negative affect on the productivity of the hens it infects.</w:t>
                            </w:r>
                          </w:p>
                          <w:p w:rsidR="00A629FC" w:rsidRPr="000E69A0" w:rsidRDefault="0085058E" w:rsidP="00646D68">
                            <w:pPr>
                              <w:pStyle w:val="ListParagraph"/>
                              <w:numPr>
                                <w:ilvl w:val="0"/>
                                <w:numId w:val="10"/>
                              </w:numPr>
                              <w:rPr>
                                <w:color w:val="4472C4" w:themeColor="accent1"/>
                              </w:rPr>
                            </w:pPr>
                            <w:r w:rsidRPr="000E69A0">
                              <w:rPr>
                                <w:color w:val="4472C4" w:themeColor="accent1"/>
                              </w:rPr>
                              <w:t>Earliest confirmed cases are among the Roman military. Examples can be found throughout Europe but there are few found in the Mediterranean and none further a field. This is theorised to be because the virus is very susceptible to temperature.</w:t>
                            </w:r>
                          </w:p>
                          <w:p w:rsidR="0085058E" w:rsidRPr="00AE4BA4" w:rsidRDefault="0085058E" w:rsidP="00AE4BA4">
                            <w:pPr>
                              <w:pStyle w:val="ListParagraph"/>
                              <w:numPr>
                                <w:ilvl w:val="0"/>
                                <w:numId w:val="10"/>
                              </w:numPr>
                              <w:rPr>
                                <w:color w:val="000000" w:themeColor="text1"/>
                              </w:rPr>
                            </w:pPr>
                            <w:r w:rsidRPr="000E69A0">
                              <w:rPr>
                                <w:color w:val="4472C4" w:themeColor="accent1"/>
                              </w:rPr>
                              <w:t>The bony lesion the virus causes means that infected birds would be visible once the virus reached that stage.</w:t>
                            </w:r>
                            <w:r w:rsidRPr="00A629FC">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5" o:spid="_x0000_s1031" style="position:absolute;margin-left:-67.25pt;margin-top:312.3pt;width:329.6pt;height:193.8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" fillcolor="#ffd966 [1943]" strokecolor="#2e74b5 [2408]" strokeweight="1pt">
                <v:stroke joinstyle="miter"/>
                <v:textbox>
                  <w:txbxContent>
                    <w:p w:rsidR="0085058E" w:rsidRPr="000E69A0" w:rsidRDefault="0085058E" w:rsidP="00A629FC">
                      <w:pPr>
                        <w:contextualSpacing/>
                        <w:rPr>
                          <w:b/>
                          <w:bCs/>
                          <w:color w:val="4472C4" w:themeColor="accent1"/>
                        </w:rPr>
                      </w:pPr>
                      <w:r w:rsidRPr="000E69A0">
                        <w:rPr>
                          <w:b/>
                          <w:bCs/>
                          <w:color w:val="4472C4" w:themeColor="accent1"/>
                        </w:rPr>
                        <w:t xml:space="preserve">CASE STUDY – AVIAN LEUCOSIS VIRUSES </w:t>
                      </w:r>
                    </w:p>
                    <w:p w:rsidR="00A629FC" w:rsidRPr="000E69A0" w:rsidRDefault="0085058E" w:rsidP="00A629FC">
                      <w:pPr>
                        <w:pStyle w:val="ListParagraph"/>
                        <w:numPr>
                          <w:ilvl w:val="0"/>
                          <w:numId w:val="10"/>
                        </w:numPr>
                        <w:rPr>
                          <w:color w:val="4472C4" w:themeColor="accent1"/>
                        </w:rPr>
                      </w:pPr>
                      <w:r w:rsidRPr="000E69A0">
                        <w:rPr>
                          <w:color w:val="4472C4" w:themeColor="accent1"/>
                        </w:rPr>
                        <w:t>Causes bony lesions on the skeleton and has a negative affect on the productivity of the hens it infects.</w:t>
                      </w:r>
                    </w:p>
                    <w:p w:rsidR="00A629FC" w:rsidRPr="000E69A0" w:rsidRDefault="0085058E" w:rsidP="00646D68">
                      <w:pPr>
                        <w:pStyle w:val="ListParagraph"/>
                        <w:numPr>
                          <w:ilvl w:val="0"/>
                          <w:numId w:val="10"/>
                        </w:numPr>
                        <w:rPr>
                          <w:color w:val="4472C4" w:themeColor="accent1"/>
                        </w:rPr>
                      </w:pPr>
                      <w:r w:rsidRPr="000E69A0">
                        <w:rPr>
                          <w:color w:val="4472C4" w:themeColor="accent1"/>
                        </w:rPr>
                        <w:t>Earliest confirmed cases are among the Roman military. Examples can be found throughout Europe but there are few found in the Mediterranean and none further a field. This is theorised to be because the virus is very susceptible to temperature.</w:t>
                      </w:r>
                    </w:p>
                    <w:p w:rsidR="0085058E" w:rsidRPr="00AE4BA4" w:rsidRDefault="0085058E" w:rsidP="00AE4BA4">
                      <w:pPr>
                        <w:pStyle w:val="ListParagraph"/>
                        <w:numPr>
                          <w:ilvl w:val="0"/>
                          <w:numId w:val="10"/>
                        </w:numPr>
                        <w:rPr>
                          <w:color w:val="000000" w:themeColor="text1"/>
                        </w:rPr>
                      </w:pPr>
                      <w:r w:rsidRPr="000E69A0">
                        <w:rPr>
                          <w:color w:val="4472C4" w:themeColor="accent1"/>
                        </w:rPr>
                        <w:t>The bony lesion the virus causes means that infected birds would be visible once the virus reached that stage.</w:t>
                      </w:r>
                      <w:r w:rsidRPr="00A629FC">
                        <w:rPr>
                          <w:color w:val="000000" w:themeColor="text1"/>
                        </w:rPr>
                        <w:t xml:space="preserve"> </w:t>
                      </w:r>
                    </w:p>
                  </w:txbxContent>
                </v:textbox>
              </v:roundrect>
            </w:pict>
          </mc:Fallback>
        </mc:AlternateContent>
      </w:r>
      <w:r w:rsidR="00865E45">
        <w:rPr>
          <w:noProof/>
        </w:rPr>
        <mc:AlternateContent>
          <mc:Choice Requires="wps">
            <w:drawing>
              <wp:anchor distT="0" distB="0" distL="114300" distR="114300" simplePos="0" relativeHeight="251679744" behindDoc="0" locked="0" layoutInCell="1" allowOverlap="1">
                <wp:simplePos x="0" y="0"/>
                <wp:positionH relativeFrom="column">
                  <wp:posOffset>21639</wp:posOffset>
                </wp:positionH>
                <wp:positionV relativeFrom="paragraph">
                  <wp:posOffset>2587478</wp:posOffset>
                </wp:positionV>
                <wp:extent cx="2545715" cy="1320800"/>
                <wp:effectExtent l="0" t="0" r="6985" b="12700"/>
                <wp:wrapNone/>
                <wp:docPr id="19" name="Rectangle: Rounded Corners 19"/>
                <wp:cNvGraphicFramePr/>
                <a:graphic xmlns:a="http://schemas.openxmlformats.org/drawingml/2006/main">
                  <a:graphicData uri="http://schemas.microsoft.com/office/word/2010/wordprocessingShape">
                    <wps:wsp>
                      <wps:cNvSpPr/>
                      <wps:spPr>
                        <a:xfrm>
                          <a:off x="0" y="0"/>
                          <a:ext cx="2545715" cy="1320800"/>
                        </a:xfrm>
                        <a:prstGeom prst="roundRect">
                          <a:avLst>
                            <a:gd name="adj" fmla="val 35556"/>
                          </a:avLst>
                        </a:prstGeom>
                        <a:solidFill>
                          <a:schemeClr val="accent5">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92CCE" w:rsidRDefault="00C359F6" w:rsidP="00BB37B7">
                            <w:r w:rsidRPr="00BB37B7">
                              <w:rPr>
                                <w:color w:val="FFD966" w:themeColor="accent4" w:themeTint="99"/>
                              </w:rPr>
                              <w:t>D</w:t>
                            </w:r>
                            <w:r w:rsidR="00492CCE" w:rsidRPr="00BB37B7">
                              <w:rPr>
                                <w:color w:val="FFD966" w:themeColor="accent4" w:themeTint="99"/>
                              </w:rPr>
                              <w:t>on’t tend to have a high host specificity. Only around 15% of parasites are specific to humans while the remaining 85% are shared among animals as well.</w:t>
                            </w:r>
                          </w:p>
                          <w:p w:rsidR="00492CCE" w:rsidRDefault="00492CCE" w:rsidP="00492C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9" o:spid="_x0000_s1032" style="position:absolute;margin-left:1.7pt;margin-top:203.75pt;width:200.45pt;height:10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3301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" fillcolor="#2e74b5 [2408]" strokecolor="#ffd966 [1943]" strokeweight="1pt">
                <v:stroke joinstyle="miter"/>
                <v:textbox>
                  <w:txbxContent>
                    <w:p w:rsidR="00492CCE" w:rsidRDefault="00C359F6" w:rsidP="00BB37B7">
                      <w:r w:rsidRPr="00BB37B7">
                        <w:rPr>
                          <w:color w:val="FFD966" w:themeColor="accent4" w:themeTint="99"/>
                        </w:rPr>
                        <w:t>D</w:t>
                      </w:r>
                      <w:r w:rsidR="00492CCE" w:rsidRPr="00BB37B7">
                        <w:rPr>
                          <w:color w:val="FFD966" w:themeColor="accent4" w:themeTint="99"/>
                        </w:rPr>
                        <w:t>on’t tend to have a high host specificity. Only around 15% of parasites are specific to humans while the remaining 85% are shared among animals as well.</w:t>
                      </w:r>
                    </w:p>
                    <w:p w:rsidR="00492CCE" w:rsidRDefault="00492CCE" w:rsidP="00492CCE">
                      <w:pPr>
                        <w:jc w:val="center"/>
                      </w:pPr>
                    </w:p>
                  </w:txbxContent>
                </v:textbox>
              </v:roundrect>
            </w:pict>
          </mc:Fallback>
        </mc:AlternateContent>
      </w:r>
      <w:r w:rsidR="00AC0D3C">
        <w:rPr>
          <w:noProof/>
        </w:rPr>
        <w:drawing>
          <wp:anchor distT="0" distB="0" distL="114300" distR="114300" simplePos="0" relativeHeight="251677696" behindDoc="0" locked="0" layoutInCell="1" allowOverlap="1">
            <wp:simplePos x="0" y="0"/>
            <wp:positionH relativeFrom="column">
              <wp:posOffset>-711200</wp:posOffset>
            </wp:positionH>
            <wp:positionV relativeFrom="paragraph">
              <wp:posOffset>204470</wp:posOffset>
            </wp:positionV>
            <wp:extent cx="3810000" cy="233680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4">
                      <a:extLst>
                        <a:ext uri="{28A0092B-C50C-407E-A947-70E740481C1C}">
                          <a14:useLocalDpi xmlns:a14="http://schemas.microsoft.com/office/drawing/2010/main" val="0"/>
                        </a:ext>
                      </a:extLst>
                    </a:blip>
                    <a:stretch>
                      <a:fillRect/>
                    </a:stretch>
                  </pic:blipFill>
                  <pic:spPr>
                    <a:xfrm>
                      <a:off x="0" y="0"/>
                      <a:ext cx="3810000" cy="2336800"/>
                    </a:xfrm>
                    <a:prstGeom prst="rect">
                      <a:avLst/>
                    </a:prstGeom>
                  </pic:spPr>
                </pic:pic>
              </a:graphicData>
            </a:graphic>
          </wp:anchor>
        </w:drawing>
      </w:r>
      <w:r w:rsidR="00AC0D3C">
        <w:rPr>
          <w:noProof/>
        </w:rPr>
        <w:drawing>
          <wp:anchor distT="0" distB="0" distL="114300" distR="114300" simplePos="0" relativeHeight="251675648" behindDoc="0" locked="0" layoutInCell="1" allowOverlap="1">
            <wp:simplePos x="0" y="0"/>
            <wp:positionH relativeFrom="column">
              <wp:posOffset>6401533</wp:posOffset>
            </wp:positionH>
            <wp:positionV relativeFrom="paragraph">
              <wp:posOffset>342</wp:posOffset>
            </wp:positionV>
            <wp:extent cx="2794000" cy="26670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a:extLst>
                        <a:ext uri="{28A0092B-C50C-407E-A947-70E740481C1C}">
                          <a14:useLocalDpi xmlns:a14="http://schemas.microsoft.com/office/drawing/2010/main" val="0"/>
                        </a:ext>
                      </a:extLst>
                    </a:blip>
                    <a:stretch>
                      <a:fillRect/>
                    </a:stretch>
                  </pic:blipFill>
                  <pic:spPr>
                    <a:xfrm>
                      <a:off x="0" y="0"/>
                      <a:ext cx="2794000" cy="2667000"/>
                    </a:xfrm>
                    <a:prstGeom prst="rect">
                      <a:avLst/>
                    </a:prstGeom>
                  </pic:spPr>
                </pic:pic>
              </a:graphicData>
            </a:graphic>
          </wp:anchor>
        </w:drawing>
      </w:r>
      <w:r w:rsidR="00AF60BB" w:rsidRPr="00595B47">
        <w:rPr>
          <w:noProof/>
        </w:rPr>
        <mc:AlternateContent>
          <mc:Choice Requires="wps">
            <w:drawing>
              <wp:anchor distT="0" distB="0" distL="114300" distR="114300" simplePos="0" relativeHeight="251662336" behindDoc="0" locked="0" layoutInCell="1" allowOverlap="1" wp14:anchorId="6A2F178F" wp14:editId="2BA7C21C">
                <wp:simplePos x="0" y="0"/>
                <wp:positionH relativeFrom="column">
                  <wp:posOffset>9190990</wp:posOffset>
                </wp:positionH>
                <wp:positionV relativeFrom="paragraph">
                  <wp:posOffset>-858520</wp:posOffset>
                </wp:positionV>
                <wp:extent cx="4883785" cy="2855595"/>
                <wp:effectExtent l="0" t="0" r="18415" b="14605"/>
                <wp:wrapNone/>
                <wp:docPr id="2" name="Rectangle: Rounded Corners 2"/>
                <wp:cNvGraphicFramePr/>
                <a:graphic xmlns:a="http://schemas.openxmlformats.org/drawingml/2006/main">
                  <a:graphicData uri="http://schemas.microsoft.com/office/word/2010/wordprocessingShape">
                    <wps:wsp>
                      <wps:cNvSpPr/>
                      <wps:spPr>
                        <a:xfrm>
                          <a:off x="0" y="0"/>
                          <a:ext cx="4883785" cy="2855595"/>
                        </a:xfrm>
                        <a:prstGeom prst="roundRect">
                          <a:avLst>
                            <a:gd name="adj" fmla="val 20259"/>
                          </a:avLst>
                        </a:prstGeom>
                        <a:solidFill>
                          <a:schemeClr val="accent4">
                            <a:lumMod val="60000"/>
                            <a:lumOff val="40000"/>
                          </a:schemeClr>
                        </a:solidFill>
                        <a:ln>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95B47" w:rsidRPr="008F7F26" w:rsidRDefault="00595B47" w:rsidP="003A7EB8">
                            <w:pPr>
                              <w:rPr>
                                <w:b/>
                                <w:bCs/>
                                <w:color w:val="4472C4" w:themeColor="accent1"/>
                              </w:rPr>
                            </w:pPr>
                            <w:r w:rsidRPr="008F7F26">
                              <w:rPr>
                                <w:b/>
                                <w:bCs/>
                                <w:color w:val="4472C4" w:themeColor="accent1"/>
                              </w:rPr>
                              <w:t xml:space="preserve">CASE STUDY – BRUCELLOSIS </w:t>
                            </w:r>
                          </w:p>
                          <w:p w:rsidR="003A7EB8" w:rsidRPr="008F7F26" w:rsidRDefault="00595B47" w:rsidP="003A7EB8">
                            <w:pPr>
                              <w:pStyle w:val="ListParagraph"/>
                              <w:numPr>
                                <w:ilvl w:val="0"/>
                                <w:numId w:val="4"/>
                              </w:numPr>
                              <w:rPr>
                                <w:color w:val="4472C4" w:themeColor="accent1"/>
                              </w:rPr>
                            </w:pPr>
                            <w:r w:rsidRPr="008F7F26">
                              <w:rPr>
                                <w:color w:val="4472C4" w:themeColor="accent1"/>
                              </w:rPr>
                              <w:t xml:space="preserve">most common global bacterial zoonosis </w:t>
                            </w:r>
                          </w:p>
                          <w:p w:rsidR="003A7EB8" w:rsidRPr="008F7F26" w:rsidRDefault="00595B47" w:rsidP="003A7EB8">
                            <w:pPr>
                              <w:pStyle w:val="ListParagraph"/>
                              <w:numPr>
                                <w:ilvl w:val="0"/>
                                <w:numId w:val="4"/>
                              </w:numPr>
                              <w:rPr>
                                <w:color w:val="4472C4" w:themeColor="accent1"/>
                              </w:rPr>
                            </w:pPr>
                            <w:r w:rsidRPr="008F7F26">
                              <w:rPr>
                                <w:color w:val="4472C4" w:themeColor="accent1"/>
                              </w:rPr>
                              <w:t xml:space="preserve">gram negative facultative aerobic nonmotile coccoid/ rod shaped aerobic bacteria </w:t>
                            </w:r>
                          </w:p>
                          <w:p w:rsidR="003A7EB8" w:rsidRPr="008F7F26" w:rsidRDefault="00595B47" w:rsidP="003A7EB8">
                            <w:pPr>
                              <w:pStyle w:val="ListParagraph"/>
                              <w:numPr>
                                <w:ilvl w:val="0"/>
                                <w:numId w:val="4"/>
                              </w:numPr>
                              <w:rPr>
                                <w:color w:val="4472C4" w:themeColor="accent1"/>
                              </w:rPr>
                            </w:pPr>
                            <w:r w:rsidRPr="008F7F26">
                              <w:rPr>
                                <w:color w:val="4472C4" w:themeColor="accent1"/>
                              </w:rPr>
                              <w:t xml:space="preserve">uses the reproductive systems of the host, multiplying in the placenta which induces an abortion, following pregnancy it lives within the mammary glands and is shed through lactation. This then affects others through consumption </w:t>
                            </w:r>
                          </w:p>
                          <w:p w:rsidR="003A7EB8" w:rsidRPr="008F7F26" w:rsidRDefault="00595B47" w:rsidP="003A7EB8">
                            <w:pPr>
                              <w:pStyle w:val="ListParagraph"/>
                              <w:numPr>
                                <w:ilvl w:val="0"/>
                                <w:numId w:val="4"/>
                              </w:numPr>
                              <w:rPr>
                                <w:color w:val="4472C4" w:themeColor="accent1"/>
                              </w:rPr>
                            </w:pPr>
                            <w:r w:rsidRPr="008F7F26">
                              <w:rPr>
                                <w:color w:val="4472C4" w:themeColor="accent1"/>
                              </w:rPr>
                              <w:t>Humans often encounter this bacteria through ingestion unpasteurised dairy products</w:t>
                            </w:r>
                          </w:p>
                          <w:p w:rsidR="00595B47" w:rsidRPr="004120CD" w:rsidRDefault="00595B47" w:rsidP="004120CD">
                            <w:pPr>
                              <w:pStyle w:val="ListParagraph"/>
                              <w:numPr>
                                <w:ilvl w:val="0"/>
                                <w:numId w:val="4"/>
                              </w:numPr>
                              <w:rPr>
                                <w:color w:val="000000" w:themeColor="text1"/>
                              </w:rPr>
                            </w:pPr>
                            <w:proofErr w:type="spellStart"/>
                            <w:r w:rsidRPr="008F7F26">
                              <w:rPr>
                                <w:color w:val="4472C4" w:themeColor="accent1"/>
                              </w:rPr>
                              <w:t>Osteoarchaeological</w:t>
                            </w:r>
                            <w:proofErr w:type="spellEnd"/>
                            <w:r w:rsidRPr="008F7F26">
                              <w:rPr>
                                <w:color w:val="4472C4" w:themeColor="accent1"/>
                              </w:rPr>
                              <w:t xml:space="preserve"> identification-  can be localised within bones especially the vertebrae and the synovial structures such as joints. This localisation leads to inflammation which can then be seen in the surrounding bone structures.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2F178F" id="Rectangle: Rounded Corners 2" o:spid="_x0000_s1033" style="position:absolute;margin-left:723.7pt;margin-top:-67.6pt;width:384.55pt;height:224.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3277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" fillcolor="#ffd966 [1943]" strokecolor="#2e74b5 [2408]" strokeweight="1pt">
                <v:stroke joinstyle="miter"/>
                <v:textbox>
                  <w:txbxContent>
                    <w:p w:rsidR="00595B47" w:rsidRPr="008F7F26" w:rsidRDefault="00595B47" w:rsidP="003A7EB8">
                      <w:pPr>
                        <w:rPr>
                          <w:b/>
                          <w:bCs/>
                          <w:color w:val="4472C4" w:themeColor="accent1"/>
                        </w:rPr>
                      </w:pPr>
                      <w:r w:rsidRPr="008F7F26">
                        <w:rPr>
                          <w:b/>
                          <w:bCs/>
                          <w:color w:val="4472C4" w:themeColor="accent1"/>
                        </w:rPr>
                        <w:t xml:space="preserve">CASE STUDY – BRUCELLOSIS </w:t>
                      </w:r>
                    </w:p>
                    <w:p w:rsidR="003A7EB8" w:rsidRPr="008F7F26" w:rsidRDefault="00595B47" w:rsidP="003A7EB8">
                      <w:pPr>
                        <w:pStyle w:val="ListParagraph"/>
                        <w:numPr>
                          <w:ilvl w:val="0"/>
                          <w:numId w:val="4"/>
                        </w:numPr>
                        <w:rPr>
                          <w:color w:val="4472C4" w:themeColor="accent1"/>
                        </w:rPr>
                      </w:pPr>
                      <w:r w:rsidRPr="008F7F26">
                        <w:rPr>
                          <w:color w:val="4472C4" w:themeColor="accent1"/>
                        </w:rPr>
                        <w:t xml:space="preserve">most common global bacterial zoonosis </w:t>
                      </w:r>
                    </w:p>
                    <w:p w:rsidR="003A7EB8" w:rsidRPr="008F7F26" w:rsidRDefault="00595B47" w:rsidP="003A7EB8">
                      <w:pPr>
                        <w:pStyle w:val="ListParagraph"/>
                        <w:numPr>
                          <w:ilvl w:val="0"/>
                          <w:numId w:val="4"/>
                        </w:numPr>
                        <w:rPr>
                          <w:color w:val="4472C4" w:themeColor="accent1"/>
                        </w:rPr>
                      </w:pPr>
                      <w:r w:rsidRPr="008F7F26">
                        <w:rPr>
                          <w:color w:val="4472C4" w:themeColor="accent1"/>
                        </w:rPr>
                        <w:t xml:space="preserve">gram negative facultative aerobic nonmotile coccoid/ rod shaped aerobic bacteria </w:t>
                      </w:r>
                    </w:p>
                    <w:p w:rsidR="003A7EB8" w:rsidRPr="008F7F26" w:rsidRDefault="00595B47" w:rsidP="003A7EB8">
                      <w:pPr>
                        <w:pStyle w:val="ListParagraph"/>
                        <w:numPr>
                          <w:ilvl w:val="0"/>
                          <w:numId w:val="4"/>
                        </w:numPr>
                        <w:rPr>
                          <w:color w:val="4472C4" w:themeColor="accent1"/>
                        </w:rPr>
                      </w:pPr>
                      <w:r w:rsidRPr="008F7F26">
                        <w:rPr>
                          <w:color w:val="4472C4" w:themeColor="accent1"/>
                        </w:rPr>
                        <w:t xml:space="preserve">uses the reproductive systems of the host, multiplying in the placenta which induces an abortion, following pregnancy it lives within the mammary glands and is shed through lactation. This then affects others through consumption </w:t>
                      </w:r>
                    </w:p>
                    <w:p w:rsidR="003A7EB8" w:rsidRPr="008F7F26" w:rsidRDefault="00595B47" w:rsidP="003A7EB8">
                      <w:pPr>
                        <w:pStyle w:val="ListParagraph"/>
                        <w:numPr>
                          <w:ilvl w:val="0"/>
                          <w:numId w:val="4"/>
                        </w:numPr>
                        <w:rPr>
                          <w:color w:val="4472C4" w:themeColor="accent1"/>
                        </w:rPr>
                      </w:pPr>
                      <w:r w:rsidRPr="008F7F26">
                        <w:rPr>
                          <w:color w:val="4472C4" w:themeColor="accent1"/>
                        </w:rPr>
                        <w:t>Humans often encounter this bacteria through ingestion unpasteurised dairy products</w:t>
                      </w:r>
                    </w:p>
                    <w:p w:rsidR="00595B47" w:rsidRPr="004120CD" w:rsidRDefault="00595B47" w:rsidP="004120CD">
                      <w:pPr>
                        <w:pStyle w:val="ListParagraph"/>
                        <w:numPr>
                          <w:ilvl w:val="0"/>
                          <w:numId w:val="4"/>
                        </w:numPr>
                        <w:rPr>
                          <w:color w:val="000000" w:themeColor="text1"/>
                        </w:rPr>
                      </w:pPr>
                      <w:proofErr w:type="spellStart"/>
                      <w:r w:rsidRPr="008F7F26">
                        <w:rPr>
                          <w:color w:val="4472C4" w:themeColor="accent1"/>
                        </w:rPr>
                        <w:t>Osteoarchaeological</w:t>
                      </w:r>
                      <w:proofErr w:type="spellEnd"/>
                      <w:r w:rsidRPr="008F7F26">
                        <w:rPr>
                          <w:color w:val="4472C4" w:themeColor="accent1"/>
                        </w:rPr>
                        <w:t xml:space="preserve"> identification-  can be localised within bones especially the vertebrae and the synovial structures such as joints. This localisation leads to inflammation which can then be seen in the surrounding bone structures. </w:t>
                      </w:r>
                    </w:p>
                  </w:txbxContent>
                </v:textbox>
              </v:roundrect>
            </w:pict>
          </mc:Fallback>
        </mc:AlternateContent>
      </w:r>
      <w:r w:rsidR="00AF60BB">
        <w:rPr>
          <w:noProof/>
        </w:rPr>
        <mc:AlternateContent>
          <mc:Choice Requires="wps">
            <w:drawing>
              <wp:anchor distT="0" distB="0" distL="114300" distR="114300" simplePos="0" relativeHeight="251687936" behindDoc="0" locked="0" layoutInCell="1" allowOverlap="1">
                <wp:simplePos x="0" y="0"/>
                <wp:positionH relativeFrom="column">
                  <wp:posOffset>10381615</wp:posOffset>
                </wp:positionH>
                <wp:positionV relativeFrom="paragraph">
                  <wp:posOffset>2208090</wp:posOffset>
                </wp:positionV>
                <wp:extent cx="1828800" cy="745490"/>
                <wp:effectExtent l="0" t="0" r="12700" b="321310"/>
                <wp:wrapNone/>
                <wp:docPr id="22" name="Speech Bubble: Rectangle with Rounded Corners 22"/>
                <wp:cNvGraphicFramePr/>
                <a:graphic xmlns:a="http://schemas.openxmlformats.org/drawingml/2006/main">
                  <a:graphicData uri="http://schemas.microsoft.com/office/word/2010/wordprocessingShape">
                    <wps:wsp>
                      <wps:cNvSpPr/>
                      <wps:spPr>
                        <a:xfrm>
                          <a:off x="0" y="0"/>
                          <a:ext cx="1828800" cy="745490"/>
                        </a:xfrm>
                        <a:prstGeom prst="wedgeRoundRectCallout">
                          <a:avLst>
                            <a:gd name="adj1" fmla="val -20064"/>
                            <a:gd name="adj2" fmla="val 88919"/>
                            <a:gd name="adj3" fmla="val 16667"/>
                          </a:avLst>
                        </a:prstGeom>
                        <a:solidFill>
                          <a:schemeClr val="accent5">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637CB" w:rsidRDefault="002637CB" w:rsidP="002637CB">
                            <w:pPr>
                              <w:jc w:val="center"/>
                            </w:pPr>
                            <w:r w:rsidRPr="00EB0D6F">
                              <w:rPr>
                                <w:color w:val="FFD966" w:themeColor="accent4" w:themeTint="99"/>
                              </w:rPr>
                              <w:t>Life Cycle of Brucellos</w:t>
                            </w:r>
                            <w:r w:rsidR="00757F21" w:rsidRPr="00EB0D6F">
                              <w:rPr>
                                <w:color w:val="FFD966" w:themeColor="accent4" w:themeTint="99"/>
                              </w:rPr>
                              <w:t>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peech Bubble: Rectangle with Rounded Corners 22" o:spid="_x0000_s1034" type="#_x0000_t62" style="position:absolute;margin-left:817.45pt;margin-top:173.85pt;width:2in;height:58.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" adj="6466,30007" fillcolor="#2e74b5 [2408]" strokecolor="#ffd966 [1943]" strokeweight="1pt">
                <v:textbox>
                  <w:txbxContent>
                    <w:p w:rsidR="002637CB" w:rsidRDefault="002637CB" w:rsidP="002637CB">
                      <w:pPr>
                        <w:jc w:val="center"/>
                      </w:pPr>
                      <w:r w:rsidRPr="00EB0D6F">
                        <w:rPr>
                          <w:color w:val="FFD966" w:themeColor="accent4" w:themeTint="99"/>
                        </w:rPr>
                        <w:t>Life Cycle of Brucellos</w:t>
                      </w:r>
                      <w:r w:rsidR="00757F21" w:rsidRPr="00EB0D6F">
                        <w:rPr>
                          <w:color w:val="FFD966" w:themeColor="accent4" w:themeTint="99"/>
                        </w:rPr>
                        <w:t>is</w:t>
                      </w:r>
                    </w:p>
                  </w:txbxContent>
                </v:textbox>
              </v:shape>
            </w:pict>
          </mc:Fallback>
        </mc:AlternateContent>
      </w:r>
      <w:r w:rsidR="00DE2333">
        <w:rPr>
          <w:noProof/>
        </w:rPr>
        <mc:AlternateContent>
          <mc:Choice Requires="wps">
            <w:drawing>
              <wp:anchor distT="0" distB="0" distL="114300" distR="114300" simplePos="0" relativeHeight="251695104" behindDoc="0" locked="0" layoutInCell="1" allowOverlap="1">
                <wp:simplePos x="0" y="0"/>
                <wp:positionH relativeFrom="column">
                  <wp:posOffset>4617134</wp:posOffset>
                </wp:positionH>
                <wp:positionV relativeFrom="paragraph">
                  <wp:posOffset>1389576</wp:posOffset>
                </wp:positionV>
                <wp:extent cx="1223645" cy="60642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223645" cy="606425"/>
                        </a:xfrm>
                        <a:prstGeom prst="rect">
                          <a:avLst/>
                        </a:prstGeom>
                        <a:noFill/>
                        <a:ln w="6350">
                          <a:noFill/>
                        </a:ln>
                      </wps:spPr>
                      <wps:txbx>
                        <w:txbxContent>
                          <w:p w:rsidR="006C544F" w:rsidRPr="00063F25" w:rsidRDefault="006C544F">
                            <w:pPr>
                              <w:rPr>
                                <w:sz w:val="16"/>
                                <w:szCs w:val="16"/>
                              </w:rPr>
                            </w:pPr>
                            <w:r w:rsidRPr="00063F25">
                              <w:rPr>
                                <w:sz w:val="16"/>
                                <w:szCs w:val="16"/>
                              </w:rPr>
                              <w:t>Source:</w:t>
                            </w:r>
                            <w:r w:rsidR="009B12A9" w:rsidRPr="00063F25">
                              <w:rPr>
                                <w:sz w:val="16"/>
                                <w:szCs w:val="16"/>
                              </w:rPr>
                              <w:t xml:space="preserve"> </w:t>
                            </w:r>
                            <w:hyperlink r:id="rId16" w:history="1">
                              <w:r w:rsidR="009B12A9" w:rsidRPr="00063F25">
                                <w:rPr>
                                  <w:rStyle w:val="Hyperlink"/>
                                  <w:sz w:val="16"/>
                                  <w:szCs w:val="16"/>
                                </w:rPr>
                                <w:t>https://en.wikipedia.org/wiki/One_Health</w:t>
                              </w:r>
                            </w:hyperlink>
                          </w:p>
                          <w:p w:rsidR="009B12A9" w:rsidRDefault="009B12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8" o:spid="_x0000_s1035" type="#_x0000_t202" style="position:absolute;margin-left:363.55pt;margin-top:109.4pt;width:96.35pt;height:47.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" filled="f" stroked="f" strokeweight=".5pt">
                <v:textbox>
                  <w:txbxContent>
                    <w:p w:rsidR="006C544F" w:rsidRPr="00063F25" w:rsidRDefault="006C544F">
                      <w:pPr>
                        <w:rPr>
                          <w:sz w:val="16"/>
                          <w:szCs w:val="16"/>
                        </w:rPr>
                      </w:pPr>
                      <w:r w:rsidRPr="00063F25">
                        <w:rPr>
                          <w:sz w:val="16"/>
                          <w:szCs w:val="16"/>
                        </w:rPr>
                        <w:t>Source:</w:t>
                      </w:r>
                      <w:r w:rsidR="009B12A9" w:rsidRPr="00063F25">
                        <w:rPr>
                          <w:sz w:val="16"/>
                          <w:szCs w:val="16"/>
                        </w:rPr>
                        <w:t xml:space="preserve"> </w:t>
                      </w:r>
                      <w:hyperlink r:id="rId17" w:history="1">
                        <w:r w:rsidR="009B12A9" w:rsidRPr="00063F25">
                          <w:rPr>
                            <w:rStyle w:val="Hyperlink"/>
                            <w:sz w:val="16"/>
                            <w:szCs w:val="16"/>
                          </w:rPr>
                          <w:t>https://en.wikipedia.org/wiki/One_Health</w:t>
                        </w:r>
                      </w:hyperlink>
                    </w:p>
                    <w:p w:rsidR="009B12A9" w:rsidRDefault="009B12A9"/>
                  </w:txbxContent>
                </v:textbox>
              </v:shape>
            </w:pict>
          </mc:Fallback>
        </mc:AlternateContent>
      </w:r>
      <w:r w:rsidR="007F15C4">
        <w:rPr>
          <w:noProof/>
        </w:rPr>
        <mc:AlternateContent>
          <mc:Choice Requires="wps">
            <w:drawing>
              <wp:anchor distT="0" distB="0" distL="114300" distR="114300" simplePos="0" relativeHeight="251665408" behindDoc="0" locked="0" layoutInCell="1" allowOverlap="1">
                <wp:simplePos x="0" y="0"/>
                <wp:positionH relativeFrom="column">
                  <wp:posOffset>3178810</wp:posOffset>
                </wp:positionH>
                <wp:positionV relativeFrom="paragraph">
                  <wp:posOffset>-113030</wp:posOffset>
                </wp:positionV>
                <wp:extent cx="3390265" cy="1392555"/>
                <wp:effectExtent l="0" t="0" r="13335" b="17145"/>
                <wp:wrapNone/>
                <wp:docPr id="6" name="Rectangle: Rounded Corners 6"/>
                <wp:cNvGraphicFramePr/>
                <a:graphic xmlns:a="http://schemas.openxmlformats.org/drawingml/2006/main">
                  <a:graphicData uri="http://schemas.microsoft.com/office/word/2010/wordprocessingShape">
                    <wps:wsp>
                      <wps:cNvSpPr/>
                      <wps:spPr>
                        <a:xfrm>
                          <a:off x="0" y="0"/>
                          <a:ext cx="3390265" cy="1392555"/>
                        </a:xfrm>
                        <a:prstGeom prst="roundRect">
                          <a:avLst>
                            <a:gd name="adj" fmla="val 19388"/>
                          </a:avLst>
                        </a:prstGeom>
                        <a:solidFill>
                          <a:schemeClr val="accent5">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632D2" w:rsidRDefault="008F677C" w:rsidP="004115A9">
                            <w:pPr>
                              <w:contextualSpacing/>
                            </w:pPr>
                            <w:r w:rsidRPr="00412F92">
                              <w:rPr>
                                <w:b/>
                                <w:bCs/>
                                <w:color w:val="FFD966" w:themeColor="accent4" w:themeTint="99"/>
                              </w:rPr>
                              <w:t xml:space="preserve">ONE HEALTH </w:t>
                            </w:r>
                            <w:r w:rsidR="00A632D2" w:rsidRPr="00412F92">
                              <w:rPr>
                                <w:color w:val="FFD966" w:themeColor="accent4" w:themeTint="99"/>
                              </w:rPr>
                              <w:t xml:space="preserve">–  links the health of people animals and the environment together. </w:t>
                            </w:r>
                            <w:r w:rsidR="004115A9">
                              <w:rPr>
                                <w:color w:val="FFD966" w:themeColor="accent4" w:themeTint="99"/>
                              </w:rPr>
                              <w:t>M</w:t>
                            </w:r>
                            <w:r w:rsidR="00A632D2" w:rsidRPr="00412F92">
                              <w:rPr>
                                <w:color w:val="FFD966" w:themeColor="accent4" w:themeTint="99"/>
                              </w:rPr>
                              <w:t>oves away from the more anthropocentric views</w:t>
                            </w:r>
                            <w:r w:rsidR="00850B37">
                              <w:rPr>
                                <w:color w:val="FFD966" w:themeColor="accent4" w:themeTint="99"/>
                              </w:rPr>
                              <w:t>.</w:t>
                            </w:r>
                            <w:r w:rsidR="00A632D2" w:rsidRPr="00412F92">
                              <w:rPr>
                                <w:color w:val="FFD966" w:themeColor="accent4" w:themeTint="99"/>
                              </w:rPr>
                              <w:t xml:space="preserve"> </w:t>
                            </w:r>
                            <w:r w:rsidR="00850B37">
                              <w:rPr>
                                <w:color w:val="FFD966" w:themeColor="accent4" w:themeTint="99"/>
                              </w:rPr>
                              <w:t>D</w:t>
                            </w:r>
                            <w:r w:rsidR="00A632D2" w:rsidRPr="00412F92">
                              <w:rPr>
                                <w:color w:val="FFD966" w:themeColor="accent4" w:themeTint="99"/>
                              </w:rPr>
                              <w:t>oesn’t denote the fact that these pathogens flow in both directions. As animals can spread them to humans so can the humans spread them to the animals.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6" o:spid="_x0000_s1036" style="position:absolute;margin-left:250.3pt;margin-top:-8.9pt;width:266.95pt;height:109.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2707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" fillcolor="#2e74b5 [2408]" strokecolor="#ffd966 [1943]" strokeweight="1pt">
                <v:stroke joinstyle="miter"/>
                <v:textbox>
                  <w:txbxContent>
                    <w:p w:rsidR="00A632D2" w:rsidRDefault="008F677C" w:rsidP="004115A9">
                      <w:pPr>
                        <w:contextualSpacing/>
                      </w:pPr>
                      <w:r w:rsidRPr="00412F92">
                        <w:rPr>
                          <w:b/>
                          <w:bCs/>
                          <w:color w:val="FFD966" w:themeColor="accent4" w:themeTint="99"/>
                        </w:rPr>
                        <w:t xml:space="preserve">ONE HEALTH </w:t>
                      </w:r>
                      <w:r w:rsidR="00A632D2" w:rsidRPr="00412F92">
                        <w:rPr>
                          <w:color w:val="FFD966" w:themeColor="accent4" w:themeTint="99"/>
                        </w:rPr>
                        <w:t xml:space="preserve">–  links the health of people animals and the environment together. </w:t>
                      </w:r>
                      <w:r w:rsidR="004115A9">
                        <w:rPr>
                          <w:color w:val="FFD966" w:themeColor="accent4" w:themeTint="99"/>
                        </w:rPr>
                        <w:t>M</w:t>
                      </w:r>
                      <w:r w:rsidR="00A632D2" w:rsidRPr="00412F92">
                        <w:rPr>
                          <w:color w:val="FFD966" w:themeColor="accent4" w:themeTint="99"/>
                        </w:rPr>
                        <w:t>oves away from the more anthropocentric views</w:t>
                      </w:r>
                      <w:r w:rsidR="00850B37">
                        <w:rPr>
                          <w:color w:val="FFD966" w:themeColor="accent4" w:themeTint="99"/>
                        </w:rPr>
                        <w:t>.</w:t>
                      </w:r>
                      <w:r w:rsidR="00A632D2" w:rsidRPr="00412F92">
                        <w:rPr>
                          <w:color w:val="FFD966" w:themeColor="accent4" w:themeTint="99"/>
                        </w:rPr>
                        <w:t xml:space="preserve"> </w:t>
                      </w:r>
                      <w:r w:rsidR="00850B37">
                        <w:rPr>
                          <w:color w:val="FFD966" w:themeColor="accent4" w:themeTint="99"/>
                        </w:rPr>
                        <w:t>D</w:t>
                      </w:r>
                      <w:r w:rsidR="00A632D2" w:rsidRPr="00412F92">
                        <w:rPr>
                          <w:color w:val="FFD966" w:themeColor="accent4" w:themeTint="99"/>
                        </w:rPr>
                        <w:t>oesn’t denote the fact that these pathogens flow in both directions. As animals can spread them to humans so can the humans spread them to the animals.</w:t>
                      </w:r>
                    </w:p>
                  </w:txbxContent>
                </v:textbox>
              </v:roundrect>
            </w:pict>
          </mc:Fallback>
        </mc:AlternateContent>
      </w:r>
      <w:r w:rsidR="005636AC">
        <w:rPr>
          <w:noProof/>
        </w:rPr>
        <mc:AlternateContent>
          <mc:Choice Requires="wps">
            <w:drawing>
              <wp:anchor distT="0" distB="0" distL="114300" distR="114300" simplePos="0" relativeHeight="251691008" behindDoc="0" locked="0" layoutInCell="1" allowOverlap="1">
                <wp:simplePos x="0" y="0"/>
                <wp:positionH relativeFrom="column">
                  <wp:posOffset>-42545</wp:posOffset>
                </wp:positionH>
                <wp:positionV relativeFrom="paragraph">
                  <wp:posOffset>8468360</wp:posOffset>
                </wp:positionV>
                <wp:extent cx="1828800" cy="33718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828800" cy="337185"/>
                        </a:xfrm>
                        <a:prstGeom prst="rect">
                          <a:avLst/>
                        </a:prstGeom>
                        <a:noFill/>
                        <a:ln w="6350">
                          <a:noFill/>
                        </a:ln>
                      </wps:spPr>
                      <wps:txbx>
                        <w:txbxContent>
                          <w:p w:rsidR="0068534C" w:rsidRPr="005636AC" w:rsidRDefault="0068534C">
                            <w:pPr>
                              <w:rPr>
                                <w:sz w:val="16"/>
                                <w:szCs w:val="16"/>
                              </w:rPr>
                            </w:pPr>
                            <w:r w:rsidRPr="005636AC">
                              <w:rPr>
                                <w:sz w:val="16"/>
                                <w:szCs w:val="16"/>
                              </w:rPr>
                              <w:t>Source</w:t>
                            </w:r>
                            <w:r w:rsidR="00F016AD" w:rsidRPr="005636AC">
                              <w:rPr>
                                <w:sz w:val="16"/>
                                <w:szCs w:val="16"/>
                              </w:rPr>
                              <w:t>:</w:t>
                            </w:r>
                            <w:r w:rsidR="00A03394" w:rsidRPr="005636AC">
                              <w:rPr>
                                <w:sz w:val="16"/>
                                <w:szCs w:val="16"/>
                              </w:rPr>
                              <w:t xml:space="preserve"> See references for</w:t>
                            </w:r>
                            <w:r w:rsidR="002B7039" w:rsidRPr="005636AC">
                              <w:rPr>
                                <w:sz w:val="16"/>
                                <w:szCs w:val="16"/>
                              </w:rPr>
                              <w:t xml:space="preserve"> Fothergill,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37" type="#_x0000_t202" style="position:absolute;margin-left:-3.35pt;margin-top:666.8pt;width:2in;height:26.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" filled="f" stroked="f" strokeweight=".5pt">
                <v:textbox>
                  <w:txbxContent>
                    <w:p w:rsidR="0068534C" w:rsidRPr="005636AC" w:rsidRDefault="0068534C">
                      <w:pPr>
                        <w:rPr>
                          <w:sz w:val="16"/>
                          <w:szCs w:val="16"/>
                        </w:rPr>
                      </w:pPr>
                      <w:r w:rsidRPr="005636AC">
                        <w:rPr>
                          <w:sz w:val="16"/>
                          <w:szCs w:val="16"/>
                        </w:rPr>
                        <w:t>Source</w:t>
                      </w:r>
                      <w:r w:rsidR="00F016AD" w:rsidRPr="005636AC">
                        <w:rPr>
                          <w:sz w:val="16"/>
                          <w:szCs w:val="16"/>
                        </w:rPr>
                        <w:t>:</w:t>
                      </w:r>
                      <w:r w:rsidR="00A03394" w:rsidRPr="005636AC">
                        <w:rPr>
                          <w:sz w:val="16"/>
                          <w:szCs w:val="16"/>
                        </w:rPr>
                        <w:t xml:space="preserve"> See references for</w:t>
                      </w:r>
                      <w:r w:rsidR="002B7039" w:rsidRPr="005636AC">
                        <w:rPr>
                          <w:sz w:val="16"/>
                          <w:szCs w:val="16"/>
                        </w:rPr>
                        <w:t xml:space="preserve"> Fothergill, B</w:t>
                      </w:r>
                    </w:p>
                  </w:txbxContent>
                </v:textbox>
              </v:shape>
            </w:pict>
          </mc:Fallback>
        </mc:AlternateContent>
      </w:r>
      <w:r w:rsidR="00FD1493">
        <w:rPr>
          <w:noProof/>
        </w:rPr>
        <mc:AlternateContent>
          <mc:Choice Requires="wps">
            <w:drawing>
              <wp:anchor distT="45720" distB="45720" distL="114300" distR="114300" simplePos="0" relativeHeight="251689984" behindDoc="0" locked="0" layoutInCell="1" allowOverlap="1">
                <wp:simplePos x="0" y="0"/>
                <wp:positionH relativeFrom="column">
                  <wp:posOffset>5134707</wp:posOffset>
                </wp:positionH>
                <wp:positionV relativeFrom="paragraph">
                  <wp:posOffset>8464892</wp:posOffset>
                </wp:positionV>
                <wp:extent cx="3587115" cy="3937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3587115" cy="393700"/>
                        </a:xfrm>
                        <a:prstGeom prst="rect">
                          <a:avLst/>
                        </a:prstGeom>
                        <a:noFill/>
                        <a:ln w="6350">
                          <a:noFill/>
                        </a:ln>
                      </wps:spPr>
                      <wps:txbx>
                        <w:txbxContent>
                          <w:p w:rsidR="0067658C" w:rsidRPr="00E724EC" w:rsidRDefault="009B2A1E">
                            <w:pPr>
                              <w:rPr>
                                <w:sz w:val="16"/>
                                <w:szCs w:val="16"/>
                              </w:rPr>
                            </w:pPr>
                            <w:r w:rsidRPr="00E724EC">
                              <w:rPr>
                                <w:sz w:val="16"/>
                                <w:szCs w:val="16"/>
                              </w:rPr>
                              <w:t>Source:</w:t>
                            </w:r>
                            <w:r w:rsidR="0067658C" w:rsidRPr="00E724EC">
                              <w:rPr>
                                <w:sz w:val="16"/>
                                <w:szCs w:val="16"/>
                              </w:rPr>
                              <w:t xml:space="preserve"> </w:t>
                            </w:r>
                            <w:hyperlink r:id="rId18" w:history="1">
                              <w:r w:rsidR="0067658C" w:rsidRPr="00E724EC">
                                <w:rPr>
                                  <w:rStyle w:val="Hyperlink"/>
                                  <w:sz w:val="16"/>
                                  <w:szCs w:val="16"/>
                                </w:rPr>
                                <w:t>https://www.cookinglight.com/eating-smart/how-to-eat-a-balanced-diet</w:t>
                              </w:r>
                            </w:hyperlink>
                            <w:r w:rsidR="0067658C" w:rsidRPr="00E724EC">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8" type="#_x0000_t202" style="position:absolute;margin-left:404.3pt;margin-top:666.55pt;width:282.45pt;height:31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" filled="f" stroked="f" strokeweight=".5pt">
                <v:textbox>
                  <w:txbxContent>
                    <w:p w:rsidR="0067658C" w:rsidRPr="00E724EC" w:rsidRDefault="009B2A1E">
                      <w:pPr>
                        <w:rPr>
                          <w:sz w:val="16"/>
                          <w:szCs w:val="16"/>
                        </w:rPr>
                      </w:pPr>
                      <w:r w:rsidRPr="00E724EC">
                        <w:rPr>
                          <w:sz w:val="16"/>
                          <w:szCs w:val="16"/>
                        </w:rPr>
                        <w:t>Source:</w:t>
                      </w:r>
                      <w:r w:rsidR="0067658C" w:rsidRPr="00E724EC">
                        <w:rPr>
                          <w:sz w:val="16"/>
                          <w:szCs w:val="16"/>
                        </w:rPr>
                        <w:t xml:space="preserve"> </w:t>
                      </w:r>
                      <w:hyperlink r:id="rId19" w:history="1">
                        <w:r w:rsidR="0067658C" w:rsidRPr="00E724EC">
                          <w:rPr>
                            <w:rStyle w:val="Hyperlink"/>
                            <w:sz w:val="16"/>
                            <w:szCs w:val="16"/>
                          </w:rPr>
                          <w:t>https://www.cookinglight.com/eating-smart/how-to-eat-a-balanced-diet</w:t>
                        </w:r>
                      </w:hyperlink>
                      <w:r w:rsidR="0067658C" w:rsidRPr="00E724EC">
                        <w:rPr>
                          <w:sz w:val="16"/>
                          <w:szCs w:val="16"/>
                        </w:rPr>
                        <w:t xml:space="preserve"> </w:t>
                      </w:r>
                    </w:p>
                  </w:txbxContent>
                </v:textbox>
                <w10:wrap type="square"/>
              </v:shape>
            </w:pict>
          </mc:Fallback>
        </mc:AlternateContent>
      </w:r>
      <w:r w:rsidR="008C2904">
        <w:rPr>
          <w:noProof/>
        </w:rPr>
        <mc:AlternateContent>
          <mc:Choice Requires="wps">
            <w:drawing>
              <wp:anchor distT="0" distB="0" distL="114300" distR="114300" simplePos="0" relativeHeight="251696128" behindDoc="0" locked="0" layoutInCell="1" allowOverlap="1">
                <wp:simplePos x="0" y="0"/>
                <wp:positionH relativeFrom="column">
                  <wp:posOffset>10271370</wp:posOffset>
                </wp:positionH>
                <wp:positionV relativeFrom="paragraph">
                  <wp:posOffset>6429815</wp:posOffset>
                </wp:positionV>
                <wp:extent cx="1221740" cy="71628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221740" cy="716280"/>
                        </a:xfrm>
                        <a:prstGeom prst="rect">
                          <a:avLst/>
                        </a:prstGeom>
                        <a:noFill/>
                        <a:ln w="6350">
                          <a:noFill/>
                        </a:ln>
                      </wps:spPr>
                      <wps:txbx>
                        <w:txbxContent>
                          <w:p w:rsidR="00A44631" w:rsidRPr="00FD1493" w:rsidRDefault="00A44631">
                            <w:pPr>
                              <w:rPr>
                                <w:sz w:val="16"/>
                                <w:szCs w:val="16"/>
                              </w:rPr>
                            </w:pPr>
                            <w:r w:rsidRPr="00FD1493">
                              <w:rPr>
                                <w:sz w:val="16"/>
                                <w:szCs w:val="16"/>
                              </w:rPr>
                              <w:t xml:space="preserve">Source: </w:t>
                            </w:r>
                            <w:hyperlink r:id="rId20" w:history="1">
                              <w:r w:rsidRPr="00FD1493">
                                <w:rPr>
                                  <w:rStyle w:val="Hyperlink"/>
                                  <w:sz w:val="16"/>
                                  <w:szCs w:val="16"/>
                                </w:rPr>
                                <w:t>https://en.wikipedia.org/wiki/Ascaris_lumbricoides</w:t>
                              </w:r>
                            </w:hyperlink>
                            <w:r w:rsidRPr="00FD1493">
                              <w:rPr>
                                <w:sz w:val="16"/>
                                <w:szCs w:val="16"/>
                              </w:rPr>
                              <w:t xml:space="preserve"> </w:t>
                            </w:r>
                          </w:p>
                          <w:p w:rsidR="008C2904" w:rsidRDefault="008C29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9" type="#_x0000_t202" style="position:absolute;margin-left:808.75pt;margin-top:506.3pt;width:96.2pt;height:56.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" filled="f" stroked="f" strokeweight=".5pt">
                <v:textbox>
                  <w:txbxContent>
                    <w:p w:rsidR="00A44631" w:rsidRPr="00FD1493" w:rsidRDefault="00A44631">
                      <w:pPr>
                        <w:rPr>
                          <w:sz w:val="16"/>
                          <w:szCs w:val="16"/>
                        </w:rPr>
                      </w:pPr>
                      <w:r w:rsidRPr="00FD1493">
                        <w:rPr>
                          <w:sz w:val="16"/>
                          <w:szCs w:val="16"/>
                        </w:rPr>
                        <w:t xml:space="preserve">Source: </w:t>
                      </w:r>
                      <w:hyperlink r:id="rId21" w:history="1">
                        <w:r w:rsidRPr="00FD1493">
                          <w:rPr>
                            <w:rStyle w:val="Hyperlink"/>
                            <w:sz w:val="16"/>
                            <w:szCs w:val="16"/>
                          </w:rPr>
                          <w:t>https://en.wikipedia.org/wiki/Ascaris_lumbricoides</w:t>
                        </w:r>
                      </w:hyperlink>
                      <w:r w:rsidRPr="00FD1493">
                        <w:rPr>
                          <w:sz w:val="16"/>
                          <w:szCs w:val="16"/>
                        </w:rPr>
                        <w:t xml:space="preserve"> </w:t>
                      </w:r>
                    </w:p>
                    <w:p w:rsidR="008C2904" w:rsidRDefault="008C2904"/>
                  </w:txbxContent>
                </v:textbox>
              </v:shape>
            </w:pict>
          </mc:Fallback>
        </mc:AlternateContent>
      </w:r>
      <w:r w:rsidR="00063F25">
        <w:rPr>
          <w:noProof/>
        </w:rPr>
        <mc:AlternateContent>
          <mc:Choice Requires="wps">
            <w:drawing>
              <wp:anchor distT="0" distB="0" distL="114300" distR="114300" simplePos="0" relativeHeight="251693056" behindDoc="0" locked="0" layoutInCell="1" allowOverlap="1">
                <wp:simplePos x="0" y="0"/>
                <wp:positionH relativeFrom="column">
                  <wp:posOffset>12308840</wp:posOffset>
                </wp:positionH>
                <wp:positionV relativeFrom="paragraph">
                  <wp:posOffset>1997075</wp:posOffset>
                </wp:positionV>
                <wp:extent cx="1884680" cy="75946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84680" cy="759460"/>
                        </a:xfrm>
                        <a:prstGeom prst="rect">
                          <a:avLst/>
                        </a:prstGeom>
                        <a:noFill/>
                        <a:ln w="6350">
                          <a:noFill/>
                        </a:ln>
                      </wps:spPr>
                      <wps:txbx>
                        <w:txbxContent>
                          <w:p w:rsidR="00D33399" w:rsidRPr="003E3765" w:rsidRDefault="00D33399">
                            <w:pPr>
                              <w:rPr>
                                <w:sz w:val="16"/>
                                <w:szCs w:val="16"/>
                              </w:rPr>
                            </w:pPr>
                            <w:r w:rsidRPr="003E3765">
                              <w:rPr>
                                <w:sz w:val="16"/>
                                <w:szCs w:val="16"/>
                              </w:rPr>
                              <w:t>Source:</w:t>
                            </w:r>
                            <w:r w:rsidR="00307AA5" w:rsidRPr="003E3765">
                              <w:rPr>
                                <w:sz w:val="16"/>
                                <w:szCs w:val="16"/>
                              </w:rPr>
                              <w:t xml:space="preserve"> </w:t>
                            </w:r>
                            <w:hyperlink r:id="rId22" w:history="1">
                              <w:r w:rsidR="00307AA5" w:rsidRPr="003E3765">
                                <w:rPr>
                                  <w:rStyle w:val="Hyperlink"/>
                                  <w:sz w:val="16"/>
                                  <w:szCs w:val="16"/>
                                </w:rPr>
                                <w:t>https://www.researchgate.net/figure/Brucella-B-abortus-life-host-cycle-After-host-infection-the-invading-Brucella_fig1_262608489</w:t>
                              </w:r>
                            </w:hyperlink>
                            <w:r w:rsidR="00307AA5" w:rsidRPr="003E3765">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40" type="#_x0000_t202" style="position:absolute;margin-left:969.2pt;margin-top:157.25pt;width:148.4pt;height:59.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" filled="f" stroked="f" strokeweight=".5pt">
                <v:textbox>
                  <w:txbxContent>
                    <w:p w:rsidR="00D33399" w:rsidRPr="003E3765" w:rsidRDefault="00D33399">
                      <w:pPr>
                        <w:rPr>
                          <w:sz w:val="16"/>
                          <w:szCs w:val="16"/>
                        </w:rPr>
                      </w:pPr>
                      <w:r w:rsidRPr="003E3765">
                        <w:rPr>
                          <w:sz w:val="16"/>
                          <w:szCs w:val="16"/>
                        </w:rPr>
                        <w:t>Source:</w:t>
                      </w:r>
                      <w:r w:rsidR="00307AA5" w:rsidRPr="003E3765">
                        <w:rPr>
                          <w:sz w:val="16"/>
                          <w:szCs w:val="16"/>
                        </w:rPr>
                        <w:t xml:space="preserve"> </w:t>
                      </w:r>
                      <w:hyperlink r:id="rId23" w:history="1">
                        <w:r w:rsidR="00307AA5" w:rsidRPr="003E3765">
                          <w:rPr>
                            <w:rStyle w:val="Hyperlink"/>
                            <w:sz w:val="16"/>
                            <w:szCs w:val="16"/>
                          </w:rPr>
                          <w:t>https://www.researchgate.net/figure/Brucella-B-abortus-life-host-cycle-After-host-infection-the-invading-Brucella_fig1_262608489</w:t>
                        </w:r>
                      </w:hyperlink>
                      <w:r w:rsidR="00307AA5" w:rsidRPr="003E3765">
                        <w:rPr>
                          <w:sz w:val="16"/>
                          <w:szCs w:val="16"/>
                        </w:rPr>
                        <w:t xml:space="preserve"> </w:t>
                      </w:r>
                    </w:p>
                  </w:txbxContent>
                </v:textbox>
              </v:shape>
            </w:pict>
          </mc:Fallback>
        </mc:AlternateContent>
      </w:r>
      <w:r w:rsidR="00063F25">
        <w:rPr>
          <w:noProof/>
        </w:rPr>
        <w:drawing>
          <wp:anchor distT="0" distB="0" distL="114300" distR="114300" simplePos="0" relativeHeight="251670528" behindDoc="0" locked="0" layoutInCell="1" allowOverlap="1">
            <wp:simplePos x="0" y="0"/>
            <wp:positionH relativeFrom="column">
              <wp:posOffset>7624445</wp:posOffset>
            </wp:positionH>
            <wp:positionV relativeFrom="paragraph">
              <wp:posOffset>3592684</wp:posOffset>
            </wp:positionV>
            <wp:extent cx="2263140" cy="188468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24">
                      <a:extLst>
                        <a:ext uri="{28A0092B-C50C-407E-A947-70E740481C1C}">
                          <a14:useLocalDpi xmlns:a14="http://schemas.microsoft.com/office/drawing/2010/main" val="0"/>
                        </a:ext>
                      </a:extLst>
                    </a:blip>
                    <a:srcRect b="14103"/>
                    <a:stretch/>
                  </pic:blipFill>
                  <pic:spPr bwMode="auto">
                    <a:xfrm>
                      <a:off x="0" y="0"/>
                      <a:ext cx="2263140" cy="1884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40BD">
        <w:rPr>
          <w:noProof/>
        </w:rPr>
        <mc:AlternateContent>
          <mc:Choice Requires="wps">
            <w:drawing>
              <wp:anchor distT="0" distB="0" distL="114300" distR="114300" simplePos="0" relativeHeight="251688960" behindDoc="0" locked="0" layoutInCell="1" allowOverlap="1">
                <wp:simplePos x="0" y="0"/>
                <wp:positionH relativeFrom="column">
                  <wp:posOffset>-857885</wp:posOffset>
                </wp:positionH>
                <wp:positionV relativeFrom="paragraph">
                  <wp:posOffset>2763520</wp:posOffset>
                </wp:positionV>
                <wp:extent cx="885825" cy="7874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885825" cy="787400"/>
                        </a:xfrm>
                        <a:prstGeom prst="rect">
                          <a:avLst/>
                        </a:prstGeom>
                        <a:noFill/>
                        <a:ln w="6350">
                          <a:noFill/>
                        </a:ln>
                      </wps:spPr>
                      <wps:txbx>
                        <w:txbxContent>
                          <w:p w:rsidR="00DB294E" w:rsidRPr="004C0F13" w:rsidRDefault="00482BF1">
                            <w:pPr>
                              <w:rPr>
                                <w:sz w:val="16"/>
                                <w:szCs w:val="16"/>
                              </w:rPr>
                            </w:pPr>
                            <w:r w:rsidRPr="004C0F13">
                              <w:rPr>
                                <w:sz w:val="16"/>
                                <w:szCs w:val="16"/>
                              </w:rPr>
                              <w:t>Source artist: Gregory Colbert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41" type="#_x0000_t202" style="position:absolute;margin-left:-67.55pt;margin-top:217.6pt;width:69.75pt;height:6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" filled="f" stroked="f" strokeweight=".5pt">
                <v:textbox>
                  <w:txbxContent>
                    <w:p w:rsidR="00DB294E" w:rsidRPr="004C0F13" w:rsidRDefault="00482BF1">
                      <w:pPr>
                        <w:rPr>
                          <w:sz w:val="16"/>
                          <w:szCs w:val="16"/>
                        </w:rPr>
                      </w:pPr>
                      <w:r w:rsidRPr="004C0F13">
                        <w:rPr>
                          <w:sz w:val="16"/>
                          <w:szCs w:val="16"/>
                        </w:rPr>
                        <w:t>Source artist: Gregory Colbert</w:t>
                      </w:r>
                    </w:p>
                  </w:txbxContent>
                </v:textbox>
              </v:shape>
            </w:pict>
          </mc:Fallback>
        </mc:AlternateContent>
      </w:r>
      <w:r w:rsidR="000E38D2">
        <w:rPr>
          <w:noProof/>
        </w:rPr>
        <mc:AlternateContent>
          <mc:Choice Requires="wps">
            <w:drawing>
              <wp:anchor distT="0" distB="0" distL="114300" distR="114300" simplePos="0" relativeHeight="251659264" behindDoc="0" locked="0" layoutInCell="1" allowOverlap="1">
                <wp:simplePos x="0" y="0"/>
                <wp:positionH relativeFrom="column">
                  <wp:posOffset>-1444820</wp:posOffset>
                </wp:positionH>
                <wp:positionV relativeFrom="paragraph">
                  <wp:posOffset>-2873375</wp:posOffset>
                </wp:positionV>
                <wp:extent cx="16784320" cy="16341090"/>
                <wp:effectExtent l="0" t="0" r="17780" b="16510"/>
                <wp:wrapNone/>
                <wp:docPr id="1" name="Rectangle 1"/>
                <wp:cNvGraphicFramePr/>
                <a:graphic xmlns:a="http://schemas.openxmlformats.org/drawingml/2006/main">
                  <a:graphicData uri="http://schemas.microsoft.com/office/word/2010/wordprocessingShape">
                    <wps:wsp>
                      <wps:cNvSpPr/>
                      <wps:spPr>
                        <a:xfrm>
                          <a:off x="0" y="0"/>
                          <a:ext cx="16784320" cy="16341090"/>
                        </a:xfrm>
                        <a:prstGeom prst="rect">
                          <a:avLst/>
                        </a:prstGeom>
                        <a:solidFill>
                          <a:schemeClr val="accent6">
                            <a:lumMod val="60000"/>
                            <a:lumOff val="4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66FB1" w:rsidRDefault="00166FB1" w:rsidP="00A12BDF"/>
                          <w:p w:rsidR="00FE785A" w:rsidRDefault="00FE785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42" style="position:absolute;margin-left:-113.75pt;margin-top:-226.25pt;width:1321.6pt;height:1286.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" fillcolor="#a8d08d [1945]" strokecolor="#c5e0b3 [1305]" strokeweight="1pt">
                <v:textbox>
                  <w:txbxContent>
                    <w:p w:rsidR="00166FB1" w:rsidRDefault="00166FB1" w:rsidP="00A12BDF"/>
                    <w:p w:rsidR="00FE785A" w:rsidRDefault="00FE785A"/>
                  </w:txbxContent>
                </v:textbox>
              </v:rect>
            </w:pict>
          </mc:Fallback>
        </mc:AlternateContent>
      </w:r>
      <w:r w:rsidR="00752375">
        <w:rPr>
          <w:noProof/>
        </w:rPr>
        <mc:AlternateContent>
          <mc:Choice Requires="wps">
            <w:drawing>
              <wp:anchor distT="0" distB="0" distL="114300" distR="114300" simplePos="0" relativeHeight="251660288" behindDoc="0" locked="0" layoutInCell="1" allowOverlap="1">
                <wp:simplePos x="0" y="0"/>
                <wp:positionH relativeFrom="column">
                  <wp:posOffset>-717550</wp:posOffset>
                </wp:positionH>
                <wp:positionV relativeFrom="paragraph">
                  <wp:posOffset>-858520</wp:posOffset>
                </wp:positionV>
                <wp:extent cx="3178810" cy="984250"/>
                <wp:effectExtent l="0" t="0" r="8890" b="19050"/>
                <wp:wrapNone/>
                <wp:docPr id="3" name="Rectangle: Rounded Corners 3"/>
                <wp:cNvGraphicFramePr/>
                <a:graphic xmlns:a="http://schemas.openxmlformats.org/drawingml/2006/main">
                  <a:graphicData uri="http://schemas.microsoft.com/office/word/2010/wordprocessingShape">
                    <wps:wsp>
                      <wps:cNvSpPr/>
                      <wps:spPr>
                        <a:xfrm>
                          <a:off x="0" y="0"/>
                          <a:ext cx="3178810" cy="984250"/>
                        </a:xfrm>
                        <a:prstGeom prst="roundRect">
                          <a:avLst/>
                        </a:prstGeom>
                        <a:solidFill>
                          <a:schemeClr val="accent5">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C3020" w:rsidRPr="00880166" w:rsidRDefault="00A95EDB" w:rsidP="00880166">
                            <w:pPr>
                              <w:rPr>
                                <w:color w:val="FFD966" w:themeColor="accent4" w:themeTint="99"/>
                              </w:rPr>
                            </w:pPr>
                            <w:r w:rsidRPr="00880166">
                              <w:rPr>
                                <w:color w:val="FFD966" w:themeColor="accent4" w:themeTint="99"/>
                              </w:rPr>
                              <w:t>O</w:t>
                            </w:r>
                            <w:r w:rsidR="00846FEE" w:rsidRPr="00880166">
                              <w:rPr>
                                <w:color w:val="FFD966" w:themeColor="accent4" w:themeTint="99"/>
                              </w:rPr>
                              <w:t xml:space="preserve">f animal origin that affect humans. </w:t>
                            </w:r>
                          </w:p>
                          <w:p w:rsidR="00846FEE" w:rsidRPr="00880166" w:rsidRDefault="00A95EDB" w:rsidP="00880166">
                            <w:pPr>
                              <w:rPr>
                                <w:color w:val="FFD966" w:themeColor="accent4" w:themeTint="99"/>
                              </w:rPr>
                            </w:pPr>
                            <w:r w:rsidRPr="00880166">
                              <w:rPr>
                                <w:color w:val="FFD966" w:themeColor="accent4" w:themeTint="99"/>
                              </w:rPr>
                              <w:t>C</w:t>
                            </w:r>
                            <w:r w:rsidR="00846FEE" w:rsidRPr="00880166">
                              <w:rPr>
                                <w:color w:val="FFD966" w:themeColor="accent4" w:themeTint="99"/>
                              </w:rPr>
                              <w:t>an be used to understand how human evolution has been influenced and shaped through history.</w:t>
                            </w:r>
                          </w:p>
                          <w:p w:rsidR="00846FEE" w:rsidRPr="00A632D2" w:rsidRDefault="00846FEE" w:rsidP="00D2325E">
                            <w:pPr>
                              <w:contextualSpacing/>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 o:spid="_x0000_s1043" style="position:absolute;margin-left:-56.5pt;margin-top:-67.6pt;width:250.3pt;height: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" fillcolor="#2e74b5 [2408]" strokecolor="#ffd966 [1943]" strokeweight="1pt">
                <v:stroke joinstyle="miter"/>
                <v:textbox>
                  <w:txbxContent>
                    <w:p w:rsidR="000C3020" w:rsidRPr="00880166" w:rsidRDefault="00A95EDB" w:rsidP="00880166">
                      <w:pPr>
                        <w:rPr>
                          <w:color w:val="FFD966" w:themeColor="accent4" w:themeTint="99"/>
                        </w:rPr>
                      </w:pPr>
                      <w:r w:rsidRPr="00880166">
                        <w:rPr>
                          <w:color w:val="FFD966" w:themeColor="accent4" w:themeTint="99"/>
                        </w:rPr>
                        <w:t>O</w:t>
                      </w:r>
                      <w:r w:rsidR="00846FEE" w:rsidRPr="00880166">
                        <w:rPr>
                          <w:color w:val="FFD966" w:themeColor="accent4" w:themeTint="99"/>
                        </w:rPr>
                        <w:t xml:space="preserve">f animal origin that affect humans. </w:t>
                      </w:r>
                    </w:p>
                    <w:p w:rsidR="00846FEE" w:rsidRPr="00880166" w:rsidRDefault="00A95EDB" w:rsidP="00880166">
                      <w:pPr>
                        <w:rPr>
                          <w:color w:val="FFD966" w:themeColor="accent4" w:themeTint="99"/>
                        </w:rPr>
                      </w:pPr>
                      <w:r w:rsidRPr="00880166">
                        <w:rPr>
                          <w:color w:val="FFD966" w:themeColor="accent4" w:themeTint="99"/>
                        </w:rPr>
                        <w:t>C</w:t>
                      </w:r>
                      <w:r w:rsidR="00846FEE" w:rsidRPr="00880166">
                        <w:rPr>
                          <w:color w:val="FFD966" w:themeColor="accent4" w:themeTint="99"/>
                        </w:rPr>
                        <w:t>an be used to understand how human evolution has been influenced and shaped through history.</w:t>
                      </w:r>
                    </w:p>
                    <w:p w:rsidR="00846FEE" w:rsidRPr="00A632D2" w:rsidRDefault="00846FEE" w:rsidP="00D2325E">
                      <w:pPr>
                        <w:contextualSpacing/>
                        <w:rPr>
                          <w:color w:val="FFFFFF" w:themeColor="background1"/>
                        </w:rPr>
                      </w:pPr>
                    </w:p>
                  </w:txbxContent>
                </v:textbox>
              </v:roundrect>
            </w:pict>
          </mc:Fallback>
        </mc:AlternateContent>
      </w:r>
      <w:r w:rsidR="00990160">
        <w:rPr>
          <w:noProof/>
        </w:rPr>
        <mc:AlternateContent>
          <mc:Choice Requires="wps">
            <w:drawing>
              <wp:anchor distT="0" distB="0" distL="114300" distR="114300" simplePos="0" relativeHeight="251682816" behindDoc="0" locked="0" layoutInCell="1" allowOverlap="1">
                <wp:simplePos x="0" y="0"/>
                <wp:positionH relativeFrom="column">
                  <wp:posOffset>8763635</wp:posOffset>
                </wp:positionH>
                <wp:positionV relativeFrom="paragraph">
                  <wp:posOffset>7146290</wp:posOffset>
                </wp:positionV>
                <wp:extent cx="2433320" cy="1320800"/>
                <wp:effectExtent l="0" t="0" r="17780" b="12700"/>
                <wp:wrapNone/>
                <wp:docPr id="7" name="Rectangle: Rounded Corners 7"/>
                <wp:cNvGraphicFramePr/>
                <a:graphic xmlns:a="http://schemas.openxmlformats.org/drawingml/2006/main">
                  <a:graphicData uri="http://schemas.microsoft.com/office/word/2010/wordprocessingShape">
                    <wps:wsp>
                      <wps:cNvSpPr/>
                      <wps:spPr>
                        <a:xfrm>
                          <a:off x="0" y="0"/>
                          <a:ext cx="2433320" cy="1320800"/>
                        </a:xfrm>
                        <a:prstGeom prst="roundRect">
                          <a:avLst/>
                        </a:prstGeom>
                        <a:solidFill>
                          <a:schemeClr val="accent5">
                            <a:lumMod val="75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84A89" w:rsidRPr="00990160" w:rsidRDefault="00684A89" w:rsidP="00990160">
                            <w:pPr>
                              <w:rPr>
                                <w:color w:val="FFD966" w:themeColor="accent4" w:themeTint="99"/>
                              </w:rPr>
                            </w:pPr>
                            <w:r w:rsidRPr="00990160">
                              <w:rPr>
                                <w:color w:val="FFD966" w:themeColor="accent4" w:themeTint="99"/>
                              </w:rPr>
                              <w:t>The earliest example of parasites in humans is from the early Pleistocene, around 30,000 years ago. It was discovered in a cave in France and was the egg of a roundworm.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7" o:spid="_x0000_s1044" style="position:absolute;margin-left:690.05pt;margin-top:562.7pt;width:191.6pt;height:10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" fillcolor="#2e74b5 [2408]" strokecolor="#ffd966 [1943]" strokeweight="1pt">
                <v:stroke joinstyle="miter"/>
                <v:textbox>
                  <w:txbxContent>
                    <w:p w:rsidR="00684A89" w:rsidRPr="00990160" w:rsidRDefault="00684A89" w:rsidP="00990160">
                      <w:pPr>
                        <w:rPr>
                          <w:color w:val="FFD966" w:themeColor="accent4" w:themeTint="99"/>
                        </w:rPr>
                      </w:pPr>
                      <w:r w:rsidRPr="00990160">
                        <w:rPr>
                          <w:color w:val="FFD966" w:themeColor="accent4" w:themeTint="99"/>
                        </w:rPr>
                        <w:t>The earliest example of parasites in humans is from the early Pleistocene, around 30,000 years ago. It was discovered in a cave in France and was the egg of a roundworm.</w:t>
                      </w:r>
                    </w:p>
                  </w:txbxContent>
                </v:textbox>
              </v:roundrect>
            </w:pict>
          </mc:Fallback>
        </mc:AlternateContent>
      </w:r>
      <w:r w:rsidR="00A347BF">
        <w:rPr>
          <w:noProof/>
        </w:rPr>
        <mc:AlternateContent>
          <mc:Choice Requires="wps">
            <w:drawing>
              <wp:anchor distT="45720" distB="45720" distL="114300" distR="114300" simplePos="0" relativeHeight="251673600" behindDoc="0" locked="0" layoutInCell="1" allowOverlap="1" wp14:anchorId="056C0A3B" wp14:editId="1CD12C16">
                <wp:simplePos x="0" y="0"/>
                <wp:positionH relativeFrom="column">
                  <wp:posOffset>11492865</wp:posOffset>
                </wp:positionH>
                <wp:positionV relativeFrom="paragraph">
                  <wp:posOffset>5880100</wp:posOffset>
                </wp:positionV>
                <wp:extent cx="2570480" cy="243332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570480" cy="2433320"/>
                        </a:xfrm>
                        <a:prstGeom prst="rect">
                          <a:avLst/>
                        </a:prstGeom>
                        <a:noFill/>
                        <a:ln w="6350">
                          <a:noFill/>
                        </a:ln>
                      </wps:spPr>
                      <wps:txbx>
                        <w:txbxContent>
                          <w:sdt>
                            <w:sdtPr>
                              <w:rPr>
                                <w:rFonts w:eastAsiaTheme="minorHAnsi"/>
                                <w:lang w:eastAsia="en-US"/>
                              </w:rPr>
                              <w:id w:val="-573587230"/>
                              <w:bibliography/>
                            </w:sdtPr>
                            <w:sdtEndPr>
                              <w:rPr>
                                <w:sz w:val="12"/>
                                <w:szCs w:val="12"/>
                              </w:rPr>
                            </w:sdtEndPr>
                            <w:sdtContent>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sz w:val="12"/>
                                    <w:szCs w:val="12"/>
                                    <w:lang w:eastAsia="en-US"/>
                                  </w:rPr>
                                  <w:fldChar w:fldCharType="begin"/>
                                </w:r>
                                <w:r w:rsidRPr="00556DF5">
                                  <w:rPr>
                                    <w:rFonts w:eastAsiaTheme="minorHAnsi"/>
                                    <w:sz w:val="12"/>
                                    <w:szCs w:val="12"/>
                                    <w:lang w:eastAsia="en-US"/>
                                  </w:rPr>
                                  <w:instrText xml:space="preserve"> BIBLIOGRAPHY </w:instrText>
                                </w:r>
                                <w:r w:rsidRPr="00556DF5">
                                  <w:rPr>
                                    <w:rFonts w:eastAsiaTheme="minorHAnsi"/>
                                    <w:sz w:val="12"/>
                                    <w:szCs w:val="12"/>
                                    <w:lang w:eastAsia="en-US"/>
                                  </w:rPr>
                                  <w:fldChar w:fldCharType="separate"/>
                                </w:r>
                                <w:r w:rsidRPr="00556DF5">
                                  <w:rPr>
                                    <w:rFonts w:eastAsiaTheme="minorHAnsi"/>
                                    <w:noProof/>
                                    <w:sz w:val="12"/>
                                    <w:szCs w:val="12"/>
                                    <w:lang w:val="en-US" w:eastAsia="en-US"/>
                                  </w:rPr>
                                  <w:t xml:space="preserve">Bendrey, R. &amp; Martin, D., 2021. Zoonotic diseases: New directions in human-animal pathology. </w:t>
                                </w:r>
                                <w:r w:rsidRPr="00556DF5">
                                  <w:rPr>
                                    <w:rFonts w:eastAsiaTheme="minorHAnsi"/>
                                    <w:i/>
                                    <w:iCs/>
                                    <w:noProof/>
                                    <w:sz w:val="12"/>
                                    <w:szCs w:val="12"/>
                                    <w:lang w:val="en-US" w:eastAsia="en-US"/>
                                  </w:rPr>
                                  <w:t xml:space="preserve">International Journal of Osteoarchaeology, </w:t>
                                </w:r>
                                <w:r w:rsidRPr="00556DF5">
                                  <w:rPr>
                                    <w:rFonts w:eastAsiaTheme="minorHAnsi"/>
                                    <w:noProof/>
                                    <w:sz w:val="12"/>
                                    <w:szCs w:val="12"/>
                                    <w:lang w:val="en-US" w:eastAsia="en-US"/>
                                  </w:rPr>
                                  <w:t>pp. 1-5.</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Bendry, R. et al., 2020. Approaching ancient disease from a One Health perspective: Interdisciplinary review for the investigation of zoonotic brucellosis. </w:t>
                                </w:r>
                                <w:r w:rsidRPr="00556DF5">
                                  <w:rPr>
                                    <w:rFonts w:eastAsiaTheme="minorHAnsi"/>
                                    <w:i/>
                                    <w:iCs/>
                                    <w:noProof/>
                                    <w:sz w:val="12"/>
                                    <w:szCs w:val="12"/>
                                    <w:lang w:val="en-US" w:eastAsia="en-US"/>
                                  </w:rPr>
                                  <w:t xml:space="preserve">Inernational Journal of Osteoarchaeology, </w:t>
                                </w:r>
                                <w:r w:rsidRPr="00556DF5">
                                  <w:rPr>
                                    <w:rFonts w:eastAsiaTheme="minorHAnsi"/>
                                    <w:noProof/>
                                    <w:sz w:val="12"/>
                                    <w:szCs w:val="12"/>
                                    <w:lang w:val="en-US" w:eastAsia="en-US"/>
                                  </w:rPr>
                                  <w:t>Volume 30, pp. 99-108.</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Fothergill, B. T., 2017. Human-aided movement of viral disease and the archaeology of Avian Osteopetrosis. </w:t>
                                </w:r>
                                <w:r w:rsidRPr="00556DF5">
                                  <w:rPr>
                                    <w:rFonts w:eastAsiaTheme="minorHAnsi"/>
                                    <w:i/>
                                    <w:iCs/>
                                    <w:noProof/>
                                    <w:sz w:val="12"/>
                                    <w:szCs w:val="12"/>
                                    <w:lang w:val="en-US" w:eastAsia="en-US"/>
                                  </w:rPr>
                                  <w:t xml:space="preserve">International Journal of Osteoarchaeology, </w:t>
                                </w:r>
                                <w:r w:rsidRPr="00556DF5">
                                  <w:rPr>
                                    <w:rFonts w:eastAsiaTheme="minorHAnsi"/>
                                    <w:noProof/>
                                    <w:sz w:val="12"/>
                                    <w:szCs w:val="12"/>
                                    <w:lang w:val="en-US" w:eastAsia="en-US"/>
                                  </w:rPr>
                                  <w:t>Volume 27, pp. 853-866.</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Fournie, G., Pfeiffer, D. U. &amp; Bendrey, R., 2017. Early animal farming and zoonotic disease dynamics: modelling brucellosis transmission in Neolithic goat populations. </w:t>
                                </w:r>
                                <w:r w:rsidRPr="00556DF5">
                                  <w:rPr>
                                    <w:rFonts w:eastAsiaTheme="minorHAnsi"/>
                                    <w:i/>
                                    <w:iCs/>
                                    <w:noProof/>
                                    <w:sz w:val="12"/>
                                    <w:szCs w:val="12"/>
                                    <w:lang w:val="en-US" w:eastAsia="en-US"/>
                                  </w:rPr>
                                  <w:t xml:space="preserve">Royal Society Open Science, </w:t>
                                </w:r>
                                <w:r w:rsidRPr="00556DF5">
                                  <w:rPr>
                                    <w:rFonts w:eastAsiaTheme="minorHAnsi"/>
                                    <w:noProof/>
                                    <w:sz w:val="12"/>
                                    <w:szCs w:val="12"/>
                                    <w:lang w:val="en-US" w:eastAsia="en-US"/>
                                  </w:rPr>
                                  <w:t>Volume 4, pp. 1-11.</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Ledger, M. L. &amp; Mitchell, P. D., 2019. Tracing zoonotic parasite infections throughout human evolution. </w:t>
                                </w:r>
                                <w:r w:rsidRPr="00556DF5">
                                  <w:rPr>
                                    <w:rFonts w:eastAsiaTheme="minorHAnsi"/>
                                    <w:i/>
                                    <w:iCs/>
                                    <w:noProof/>
                                    <w:sz w:val="12"/>
                                    <w:szCs w:val="12"/>
                                    <w:lang w:val="en-US" w:eastAsia="en-US"/>
                                  </w:rPr>
                                  <w:t xml:space="preserve">International Journal of Osteoarchaeology, </w:t>
                                </w:r>
                                <w:r w:rsidRPr="00556DF5">
                                  <w:rPr>
                                    <w:rFonts w:eastAsiaTheme="minorHAnsi"/>
                                    <w:noProof/>
                                    <w:sz w:val="12"/>
                                    <w:szCs w:val="12"/>
                                    <w:lang w:val="en-US" w:eastAsia="en-US"/>
                                  </w:rPr>
                                  <w:t>pp. 1-12.</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Reinhard, K. J. et al., 2013. Food, parasites, and epidemiological transitions: A broad perspective. </w:t>
                                </w:r>
                                <w:r w:rsidRPr="00556DF5">
                                  <w:rPr>
                                    <w:rFonts w:eastAsiaTheme="minorHAnsi"/>
                                    <w:i/>
                                    <w:iCs/>
                                    <w:noProof/>
                                    <w:sz w:val="12"/>
                                    <w:szCs w:val="12"/>
                                    <w:lang w:val="en-US" w:eastAsia="en-US"/>
                                  </w:rPr>
                                  <w:t xml:space="preserve">International Journal of Paleopathology, </w:t>
                                </w:r>
                                <w:r w:rsidRPr="00556DF5">
                                  <w:rPr>
                                    <w:rFonts w:eastAsiaTheme="minorHAnsi"/>
                                    <w:noProof/>
                                    <w:sz w:val="12"/>
                                    <w:szCs w:val="12"/>
                                    <w:lang w:val="en-US" w:eastAsia="en-US"/>
                                  </w:rPr>
                                  <w:t>Volume 3, pp. 150-157.</w:t>
                                </w:r>
                              </w:p>
                              <w:p w:rsidR="00556DF5" w:rsidRPr="00556DF5" w:rsidRDefault="00556DF5" w:rsidP="00556DF5">
                                <w:pPr>
                                  <w:spacing w:after="160" w:line="256" w:lineRule="auto"/>
                                  <w:divId w:val="1610619094"/>
                                  <w:rPr>
                                    <w:rFonts w:eastAsiaTheme="minorHAnsi"/>
                                    <w:sz w:val="12"/>
                                    <w:szCs w:val="12"/>
                                    <w:lang w:eastAsia="en-US"/>
                                  </w:rPr>
                                </w:pPr>
                                <w:r w:rsidRPr="00556DF5">
                                  <w:rPr>
                                    <w:rFonts w:eastAsiaTheme="minorHAnsi"/>
                                    <w:b/>
                                    <w:bCs/>
                                    <w:noProof/>
                                    <w:sz w:val="12"/>
                                    <w:szCs w:val="12"/>
                                    <w:lang w:eastAsia="en-US"/>
                                  </w:rPr>
                                  <w:fldChar w:fldCharType="end"/>
                                </w:r>
                              </w:p>
                            </w:sdtContent>
                          </w:sdt>
                          <w:p w:rsidR="00DE5B5E" w:rsidRPr="00E40DBA" w:rsidRDefault="00DE5B5E">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C0A3B" id="Text Box 15" o:spid="_x0000_s1045" type="#_x0000_t202" style="position:absolute;margin-left:904.95pt;margin-top:463pt;width:202.4pt;height:191.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" filled="f" stroked="f" strokeweight=".5pt">
                <v:textbox>
                  <w:txbxContent>
                    <w:sdt>
                      <w:sdtPr>
                        <w:rPr>
                          <w:rFonts w:eastAsiaTheme="minorHAnsi"/>
                          <w:lang w:eastAsia="en-US"/>
                        </w:rPr>
                        <w:id w:val="-573587230"/>
                        <w:bibliography/>
                      </w:sdtPr>
                      <w:sdtEndPr>
                        <w:rPr>
                          <w:sz w:val="12"/>
                          <w:szCs w:val="12"/>
                        </w:rPr>
                      </w:sdtEndPr>
                      <w:sdtContent>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sz w:val="12"/>
                              <w:szCs w:val="12"/>
                              <w:lang w:eastAsia="en-US"/>
                            </w:rPr>
                            <w:fldChar w:fldCharType="begin"/>
                          </w:r>
                          <w:r w:rsidRPr="00556DF5">
                            <w:rPr>
                              <w:rFonts w:eastAsiaTheme="minorHAnsi"/>
                              <w:sz w:val="12"/>
                              <w:szCs w:val="12"/>
                              <w:lang w:eastAsia="en-US"/>
                            </w:rPr>
                            <w:instrText xml:space="preserve"> BIBLIOGRAPHY </w:instrText>
                          </w:r>
                          <w:r w:rsidRPr="00556DF5">
                            <w:rPr>
                              <w:rFonts w:eastAsiaTheme="minorHAnsi"/>
                              <w:sz w:val="12"/>
                              <w:szCs w:val="12"/>
                              <w:lang w:eastAsia="en-US"/>
                            </w:rPr>
                            <w:fldChar w:fldCharType="separate"/>
                          </w:r>
                          <w:r w:rsidRPr="00556DF5">
                            <w:rPr>
                              <w:rFonts w:eastAsiaTheme="minorHAnsi"/>
                              <w:noProof/>
                              <w:sz w:val="12"/>
                              <w:szCs w:val="12"/>
                              <w:lang w:val="en-US" w:eastAsia="en-US"/>
                            </w:rPr>
                            <w:t xml:space="preserve">Bendrey, R. &amp; Martin, D., 2021. Zoonotic diseases: New directions in human-animal pathology. </w:t>
                          </w:r>
                          <w:r w:rsidRPr="00556DF5">
                            <w:rPr>
                              <w:rFonts w:eastAsiaTheme="minorHAnsi"/>
                              <w:i/>
                              <w:iCs/>
                              <w:noProof/>
                              <w:sz w:val="12"/>
                              <w:szCs w:val="12"/>
                              <w:lang w:val="en-US" w:eastAsia="en-US"/>
                            </w:rPr>
                            <w:t xml:space="preserve">International Journal of Osteoarchaeology, </w:t>
                          </w:r>
                          <w:r w:rsidRPr="00556DF5">
                            <w:rPr>
                              <w:rFonts w:eastAsiaTheme="minorHAnsi"/>
                              <w:noProof/>
                              <w:sz w:val="12"/>
                              <w:szCs w:val="12"/>
                              <w:lang w:val="en-US" w:eastAsia="en-US"/>
                            </w:rPr>
                            <w:t>pp. 1-5.</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Bendry, R. et al., 2020. Approaching ancient disease from a One Health perspective: Interdisciplinary review for the investigation of zoonotic brucellosis. </w:t>
                          </w:r>
                          <w:r w:rsidRPr="00556DF5">
                            <w:rPr>
                              <w:rFonts w:eastAsiaTheme="minorHAnsi"/>
                              <w:i/>
                              <w:iCs/>
                              <w:noProof/>
                              <w:sz w:val="12"/>
                              <w:szCs w:val="12"/>
                              <w:lang w:val="en-US" w:eastAsia="en-US"/>
                            </w:rPr>
                            <w:t xml:space="preserve">Inernational Journal of Osteoarchaeology, </w:t>
                          </w:r>
                          <w:r w:rsidRPr="00556DF5">
                            <w:rPr>
                              <w:rFonts w:eastAsiaTheme="minorHAnsi"/>
                              <w:noProof/>
                              <w:sz w:val="12"/>
                              <w:szCs w:val="12"/>
                              <w:lang w:val="en-US" w:eastAsia="en-US"/>
                            </w:rPr>
                            <w:t>Volume 30, pp. 99-108.</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Fothergill, B. T., 2017. Human-aided movement of viral disease and the archaeology of Avian Osteopetrosis. </w:t>
                          </w:r>
                          <w:r w:rsidRPr="00556DF5">
                            <w:rPr>
                              <w:rFonts w:eastAsiaTheme="minorHAnsi"/>
                              <w:i/>
                              <w:iCs/>
                              <w:noProof/>
                              <w:sz w:val="12"/>
                              <w:szCs w:val="12"/>
                              <w:lang w:val="en-US" w:eastAsia="en-US"/>
                            </w:rPr>
                            <w:t xml:space="preserve">International Journal of Osteoarchaeology, </w:t>
                          </w:r>
                          <w:r w:rsidRPr="00556DF5">
                            <w:rPr>
                              <w:rFonts w:eastAsiaTheme="minorHAnsi"/>
                              <w:noProof/>
                              <w:sz w:val="12"/>
                              <w:szCs w:val="12"/>
                              <w:lang w:val="en-US" w:eastAsia="en-US"/>
                            </w:rPr>
                            <w:t>Volume 27, pp. 853-866.</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Fournie, G., Pfeiffer, D. U. &amp; Bendrey, R., 2017. Early animal farming and zoonotic disease dynamics: modelling brucellosis transmission in Neolithic goat populations. </w:t>
                          </w:r>
                          <w:r w:rsidRPr="00556DF5">
                            <w:rPr>
                              <w:rFonts w:eastAsiaTheme="minorHAnsi"/>
                              <w:i/>
                              <w:iCs/>
                              <w:noProof/>
                              <w:sz w:val="12"/>
                              <w:szCs w:val="12"/>
                              <w:lang w:val="en-US" w:eastAsia="en-US"/>
                            </w:rPr>
                            <w:t xml:space="preserve">Royal Society Open Science, </w:t>
                          </w:r>
                          <w:r w:rsidRPr="00556DF5">
                            <w:rPr>
                              <w:rFonts w:eastAsiaTheme="minorHAnsi"/>
                              <w:noProof/>
                              <w:sz w:val="12"/>
                              <w:szCs w:val="12"/>
                              <w:lang w:val="en-US" w:eastAsia="en-US"/>
                            </w:rPr>
                            <w:t>Volume 4, pp. 1-11.</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Ledger, M. L. &amp; Mitchell, P. D., 2019. Tracing zoonotic parasite infections throughout human evolution. </w:t>
                          </w:r>
                          <w:r w:rsidRPr="00556DF5">
                            <w:rPr>
                              <w:rFonts w:eastAsiaTheme="minorHAnsi"/>
                              <w:i/>
                              <w:iCs/>
                              <w:noProof/>
                              <w:sz w:val="12"/>
                              <w:szCs w:val="12"/>
                              <w:lang w:val="en-US" w:eastAsia="en-US"/>
                            </w:rPr>
                            <w:t xml:space="preserve">International Journal of Osteoarchaeology, </w:t>
                          </w:r>
                          <w:r w:rsidRPr="00556DF5">
                            <w:rPr>
                              <w:rFonts w:eastAsiaTheme="minorHAnsi"/>
                              <w:noProof/>
                              <w:sz w:val="12"/>
                              <w:szCs w:val="12"/>
                              <w:lang w:val="en-US" w:eastAsia="en-US"/>
                            </w:rPr>
                            <w:t>pp. 1-12.</w:t>
                          </w:r>
                        </w:p>
                        <w:p w:rsidR="00556DF5" w:rsidRPr="00556DF5" w:rsidRDefault="00556DF5" w:rsidP="00556DF5">
                          <w:pPr>
                            <w:spacing w:after="160" w:line="256" w:lineRule="auto"/>
                            <w:divId w:val="1610619094"/>
                            <w:rPr>
                              <w:rFonts w:eastAsiaTheme="minorHAnsi"/>
                              <w:noProof/>
                              <w:sz w:val="12"/>
                              <w:szCs w:val="12"/>
                              <w:lang w:val="en-US" w:eastAsia="en-US"/>
                            </w:rPr>
                          </w:pPr>
                          <w:r w:rsidRPr="00556DF5">
                            <w:rPr>
                              <w:rFonts w:eastAsiaTheme="minorHAnsi"/>
                              <w:noProof/>
                              <w:sz w:val="12"/>
                              <w:szCs w:val="12"/>
                              <w:lang w:val="en-US" w:eastAsia="en-US"/>
                            </w:rPr>
                            <w:t xml:space="preserve">Reinhard, K. J. et al., 2013. Food, parasites, and epidemiological transitions: A broad perspective. </w:t>
                          </w:r>
                          <w:r w:rsidRPr="00556DF5">
                            <w:rPr>
                              <w:rFonts w:eastAsiaTheme="minorHAnsi"/>
                              <w:i/>
                              <w:iCs/>
                              <w:noProof/>
                              <w:sz w:val="12"/>
                              <w:szCs w:val="12"/>
                              <w:lang w:val="en-US" w:eastAsia="en-US"/>
                            </w:rPr>
                            <w:t xml:space="preserve">International Journal of Paleopathology, </w:t>
                          </w:r>
                          <w:r w:rsidRPr="00556DF5">
                            <w:rPr>
                              <w:rFonts w:eastAsiaTheme="minorHAnsi"/>
                              <w:noProof/>
                              <w:sz w:val="12"/>
                              <w:szCs w:val="12"/>
                              <w:lang w:val="en-US" w:eastAsia="en-US"/>
                            </w:rPr>
                            <w:t>Volume 3, pp. 150-157.</w:t>
                          </w:r>
                        </w:p>
                        <w:p w:rsidR="00556DF5" w:rsidRPr="00556DF5" w:rsidRDefault="00556DF5" w:rsidP="00556DF5">
                          <w:pPr>
                            <w:spacing w:after="160" w:line="256" w:lineRule="auto"/>
                            <w:divId w:val="1610619094"/>
                            <w:rPr>
                              <w:rFonts w:eastAsiaTheme="minorHAnsi"/>
                              <w:sz w:val="12"/>
                              <w:szCs w:val="12"/>
                              <w:lang w:eastAsia="en-US"/>
                            </w:rPr>
                          </w:pPr>
                          <w:r w:rsidRPr="00556DF5">
                            <w:rPr>
                              <w:rFonts w:eastAsiaTheme="minorHAnsi"/>
                              <w:b/>
                              <w:bCs/>
                              <w:noProof/>
                              <w:sz w:val="12"/>
                              <w:szCs w:val="12"/>
                              <w:lang w:eastAsia="en-US"/>
                            </w:rPr>
                            <w:fldChar w:fldCharType="end"/>
                          </w:r>
                        </w:p>
                      </w:sdtContent>
                    </w:sdt>
                    <w:p w:rsidR="00DE5B5E" w:rsidRPr="00E40DBA" w:rsidRDefault="00DE5B5E">
                      <w:pPr>
                        <w:rPr>
                          <w:sz w:val="12"/>
                          <w:szCs w:val="12"/>
                        </w:rPr>
                      </w:pPr>
                    </w:p>
                  </w:txbxContent>
                </v:textbox>
                <w10:wrap type="square"/>
              </v:shape>
            </w:pict>
          </mc:Fallback>
        </mc:AlternateContent>
      </w:r>
      <w:r w:rsidR="00931523">
        <w:rPr>
          <w:noProof/>
        </w:rPr>
        <mc:AlternateContent>
          <mc:Choice Requires="wps">
            <w:drawing>
              <wp:anchor distT="0" distB="0" distL="114300" distR="114300" simplePos="0" relativeHeight="251668480" behindDoc="0" locked="0" layoutInCell="1" allowOverlap="1">
                <wp:simplePos x="0" y="0"/>
                <wp:positionH relativeFrom="column">
                  <wp:posOffset>3520831</wp:posOffset>
                </wp:positionH>
                <wp:positionV relativeFrom="paragraph">
                  <wp:posOffset>-1040130</wp:posOffset>
                </wp:positionV>
                <wp:extent cx="5674360" cy="1251585"/>
                <wp:effectExtent l="0" t="0" r="0" b="0"/>
                <wp:wrapNone/>
                <wp:docPr id="10" name="Text Box 10"/>
                <wp:cNvGraphicFramePr/>
                <a:graphic xmlns:a="http://schemas.openxmlformats.org/drawingml/2006/main">
                  <a:graphicData uri="http://schemas.microsoft.com/office/word/2010/wordprocessingShape">
                    <wps:wsp>
                      <wps:cNvSpPr txBox="1"/>
                      <wps:spPr>
                        <a:xfrm flipH="1">
                          <a:off x="0" y="0"/>
                          <a:ext cx="5674360" cy="1251585"/>
                        </a:xfrm>
                        <a:prstGeom prst="rect">
                          <a:avLst/>
                        </a:prstGeom>
                        <a:noFill/>
                        <a:ln w="6350">
                          <a:noFill/>
                        </a:ln>
                      </wps:spPr>
                      <wps:txbx>
                        <w:txbxContent>
                          <w:p w:rsidR="000C48C4" w:rsidRPr="007E0805" w:rsidRDefault="00FF7382">
                            <w:pPr>
                              <w:rPr>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E0805">
                              <w:rPr>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ZOO</w:t>
                            </w:r>
                            <w:r w:rsidR="00443813" w:rsidRPr="007E0805">
                              <w:rPr>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NOTIC DISEASES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46" type="#_x0000_t202" style="position:absolute;margin-left:277.25pt;margin-top:-81.9pt;width:446.8pt;height:98.5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" filled="f" stroked="f" strokeweight=".5pt">
                <v:textbox>
                  <w:txbxContent>
                    <w:p w:rsidR="000C48C4" w:rsidRPr="007E0805" w:rsidRDefault="00FF7382">
                      <w:pPr>
                        <w:rPr>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E0805">
                        <w:rPr>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ZOO</w:t>
                      </w:r>
                      <w:r w:rsidR="00443813" w:rsidRPr="007E0805">
                        <w:rPr>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NOTIC DISEASES </w:t>
                      </w:r>
                    </w:p>
                  </w:txbxContent>
                </v:textbox>
              </v:shape>
            </w:pict>
          </mc:Fallback>
        </mc:AlternateContent>
      </w:r>
    </w:p>
    <w:sectPr w:rsidR="000C3FD0" w:rsidSect="000C3FD0">
      <w:pgSz w:w="23811" w:h="16838"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53E93" w:rsidRDefault="00F53E93" w:rsidP="00110940">
      <w:r>
        <w:separator/>
      </w:r>
    </w:p>
  </w:endnote>
  <w:endnote w:type="continuationSeparator" w:id="0">
    <w:p w:rsidR="00F53E93" w:rsidRDefault="00F53E93" w:rsidP="001109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53E93" w:rsidRDefault="00F53E93" w:rsidP="00110940">
      <w:r>
        <w:separator/>
      </w:r>
    </w:p>
  </w:footnote>
  <w:footnote w:type="continuationSeparator" w:id="0">
    <w:p w:rsidR="00F53E93" w:rsidRDefault="00F53E93" w:rsidP="001109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11DAA"/>
    <w:multiLevelType w:val="hybridMultilevel"/>
    <w:tmpl w:val="6C04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5626D"/>
    <w:multiLevelType w:val="hybridMultilevel"/>
    <w:tmpl w:val="587C23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C4871"/>
    <w:multiLevelType w:val="hybridMultilevel"/>
    <w:tmpl w:val="D6E6E4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34740"/>
    <w:multiLevelType w:val="hybridMultilevel"/>
    <w:tmpl w:val="3694370E"/>
    <w:lvl w:ilvl="0" w:tplc="08090001">
      <w:start w:val="1"/>
      <w:numFmt w:val="bullet"/>
      <w:lvlText w:val=""/>
      <w:lvlJc w:val="left"/>
      <w:pPr>
        <w:ind w:left="1495" w:hanging="360"/>
      </w:pPr>
      <w:rPr>
        <w:rFonts w:ascii="Symbol" w:hAnsi="Symbol"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4" w15:restartNumberingAfterBreak="0">
    <w:nsid w:val="153D0695"/>
    <w:multiLevelType w:val="hybridMultilevel"/>
    <w:tmpl w:val="5144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2869B0"/>
    <w:multiLevelType w:val="hybridMultilevel"/>
    <w:tmpl w:val="CAF0D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4C58EA"/>
    <w:multiLevelType w:val="hybridMultilevel"/>
    <w:tmpl w:val="B0C05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3427CA"/>
    <w:multiLevelType w:val="hybridMultilevel"/>
    <w:tmpl w:val="4E36DD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39D4B89"/>
    <w:multiLevelType w:val="hybridMultilevel"/>
    <w:tmpl w:val="00BA2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311B39"/>
    <w:multiLevelType w:val="hybridMultilevel"/>
    <w:tmpl w:val="1C8A3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8F27AA"/>
    <w:multiLevelType w:val="hybridMultilevel"/>
    <w:tmpl w:val="C1009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0B1AD0"/>
    <w:multiLevelType w:val="hybridMultilevel"/>
    <w:tmpl w:val="4B241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B13A95"/>
    <w:multiLevelType w:val="hybridMultilevel"/>
    <w:tmpl w:val="438470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7100EB"/>
    <w:multiLevelType w:val="hybridMultilevel"/>
    <w:tmpl w:val="D500E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764FA7"/>
    <w:multiLevelType w:val="hybridMultilevel"/>
    <w:tmpl w:val="05DC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573866"/>
    <w:multiLevelType w:val="hybridMultilevel"/>
    <w:tmpl w:val="4EC698A2"/>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7"/>
  </w:num>
  <w:num w:numId="3">
    <w:abstractNumId w:val="6"/>
  </w:num>
  <w:num w:numId="4">
    <w:abstractNumId w:val="4"/>
  </w:num>
  <w:num w:numId="5">
    <w:abstractNumId w:val="2"/>
  </w:num>
  <w:num w:numId="6">
    <w:abstractNumId w:val="15"/>
  </w:num>
  <w:num w:numId="7">
    <w:abstractNumId w:val="10"/>
  </w:num>
  <w:num w:numId="8">
    <w:abstractNumId w:val="11"/>
  </w:num>
  <w:num w:numId="9">
    <w:abstractNumId w:val="12"/>
  </w:num>
  <w:num w:numId="10">
    <w:abstractNumId w:val="13"/>
  </w:num>
  <w:num w:numId="11">
    <w:abstractNumId w:val="5"/>
  </w:num>
  <w:num w:numId="12">
    <w:abstractNumId w:val="3"/>
  </w:num>
  <w:num w:numId="13">
    <w:abstractNumId w:val="9"/>
  </w:num>
  <w:num w:numId="14">
    <w:abstractNumId w:val="0"/>
  </w:num>
  <w:num w:numId="15">
    <w:abstractNumId w:val="8"/>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FD0"/>
    <w:rsid w:val="00004DDF"/>
    <w:rsid w:val="00010C29"/>
    <w:rsid w:val="000160B1"/>
    <w:rsid w:val="00020035"/>
    <w:rsid w:val="00032A5D"/>
    <w:rsid w:val="00045671"/>
    <w:rsid w:val="00056706"/>
    <w:rsid w:val="00063F25"/>
    <w:rsid w:val="000C3020"/>
    <w:rsid w:val="000C3FD0"/>
    <w:rsid w:val="000C48C4"/>
    <w:rsid w:val="000C63BE"/>
    <w:rsid w:val="000E38D2"/>
    <w:rsid w:val="000E69A0"/>
    <w:rsid w:val="000F0AF4"/>
    <w:rsid w:val="000F7134"/>
    <w:rsid w:val="0010389B"/>
    <w:rsid w:val="00110940"/>
    <w:rsid w:val="00114A75"/>
    <w:rsid w:val="00126D0E"/>
    <w:rsid w:val="0015064A"/>
    <w:rsid w:val="00162EAC"/>
    <w:rsid w:val="00164E28"/>
    <w:rsid w:val="00166FB1"/>
    <w:rsid w:val="00185B95"/>
    <w:rsid w:val="00195362"/>
    <w:rsid w:val="001B2FDC"/>
    <w:rsid w:val="001C4FB9"/>
    <w:rsid w:val="001D6E18"/>
    <w:rsid w:val="001F5276"/>
    <w:rsid w:val="00222061"/>
    <w:rsid w:val="00226B29"/>
    <w:rsid w:val="0023584A"/>
    <w:rsid w:val="002431B0"/>
    <w:rsid w:val="002637CB"/>
    <w:rsid w:val="00265275"/>
    <w:rsid w:val="00267225"/>
    <w:rsid w:val="002B40ED"/>
    <w:rsid w:val="002B7039"/>
    <w:rsid w:val="002D1CC4"/>
    <w:rsid w:val="002E31C3"/>
    <w:rsid w:val="002E7FD4"/>
    <w:rsid w:val="002F0955"/>
    <w:rsid w:val="002F147F"/>
    <w:rsid w:val="002F2B20"/>
    <w:rsid w:val="00303D41"/>
    <w:rsid w:val="00307AA5"/>
    <w:rsid w:val="003158CE"/>
    <w:rsid w:val="00327F46"/>
    <w:rsid w:val="0034475B"/>
    <w:rsid w:val="0035763B"/>
    <w:rsid w:val="003900AC"/>
    <w:rsid w:val="003A7EB8"/>
    <w:rsid w:val="003D1B1F"/>
    <w:rsid w:val="003D3B32"/>
    <w:rsid w:val="003E3765"/>
    <w:rsid w:val="003E6B11"/>
    <w:rsid w:val="004115A9"/>
    <w:rsid w:val="004120CD"/>
    <w:rsid w:val="00412CA1"/>
    <w:rsid w:val="00412F92"/>
    <w:rsid w:val="00427BFA"/>
    <w:rsid w:val="00443813"/>
    <w:rsid w:val="00460E69"/>
    <w:rsid w:val="00461D35"/>
    <w:rsid w:val="004725B9"/>
    <w:rsid w:val="004733D6"/>
    <w:rsid w:val="004806E7"/>
    <w:rsid w:val="00482BF1"/>
    <w:rsid w:val="00492CCE"/>
    <w:rsid w:val="00493D13"/>
    <w:rsid w:val="00495712"/>
    <w:rsid w:val="004C0F13"/>
    <w:rsid w:val="004E09D3"/>
    <w:rsid w:val="005064C6"/>
    <w:rsid w:val="005142CC"/>
    <w:rsid w:val="00536E4C"/>
    <w:rsid w:val="005440D3"/>
    <w:rsid w:val="00556DF5"/>
    <w:rsid w:val="005636AC"/>
    <w:rsid w:val="00572B20"/>
    <w:rsid w:val="00574509"/>
    <w:rsid w:val="0058181E"/>
    <w:rsid w:val="00595B47"/>
    <w:rsid w:val="0059731A"/>
    <w:rsid w:val="005A1105"/>
    <w:rsid w:val="005B4E73"/>
    <w:rsid w:val="005C5400"/>
    <w:rsid w:val="005E4056"/>
    <w:rsid w:val="005F193A"/>
    <w:rsid w:val="0060086F"/>
    <w:rsid w:val="00613418"/>
    <w:rsid w:val="00620A17"/>
    <w:rsid w:val="00622BC4"/>
    <w:rsid w:val="00626225"/>
    <w:rsid w:val="00646D68"/>
    <w:rsid w:val="0067658C"/>
    <w:rsid w:val="006773D8"/>
    <w:rsid w:val="00684A89"/>
    <w:rsid w:val="0068534C"/>
    <w:rsid w:val="00693D75"/>
    <w:rsid w:val="006C2E6C"/>
    <w:rsid w:val="006C317B"/>
    <w:rsid w:val="006C544F"/>
    <w:rsid w:val="006C799F"/>
    <w:rsid w:val="006D4F17"/>
    <w:rsid w:val="006E7739"/>
    <w:rsid w:val="007152AD"/>
    <w:rsid w:val="00723957"/>
    <w:rsid w:val="00724789"/>
    <w:rsid w:val="00752375"/>
    <w:rsid w:val="00757F21"/>
    <w:rsid w:val="00775BB6"/>
    <w:rsid w:val="0078171F"/>
    <w:rsid w:val="00784444"/>
    <w:rsid w:val="0079621D"/>
    <w:rsid w:val="007E0805"/>
    <w:rsid w:val="007E750D"/>
    <w:rsid w:val="007F15C4"/>
    <w:rsid w:val="00804D4D"/>
    <w:rsid w:val="00846FEE"/>
    <w:rsid w:val="0085058E"/>
    <w:rsid w:val="00850B37"/>
    <w:rsid w:val="00856237"/>
    <w:rsid w:val="008569C0"/>
    <w:rsid w:val="008655ED"/>
    <w:rsid w:val="00865E45"/>
    <w:rsid w:val="00880166"/>
    <w:rsid w:val="00880FAE"/>
    <w:rsid w:val="008B375C"/>
    <w:rsid w:val="008B5B24"/>
    <w:rsid w:val="008C2904"/>
    <w:rsid w:val="008D7CD1"/>
    <w:rsid w:val="008F677C"/>
    <w:rsid w:val="008F7F26"/>
    <w:rsid w:val="0091172D"/>
    <w:rsid w:val="00915BED"/>
    <w:rsid w:val="0092317D"/>
    <w:rsid w:val="00931523"/>
    <w:rsid w:val="00952C3B"/>
    <w:rsid w:val="00965642"/>
    <w:rsid w:val="009779C9"/>
    <w:rsid w:val="00990160"/>
    <w:rsid w:val="0099133C"/>
    <w:rsid w:val="009B0AE3"/>
    <w:rsid w:val="009B12A9"/>
    <w:rsid w:val="009B2A1E"/>
    <w:rsid w:val="009B5052"/>
    <w:rsid w:val="009C03B9"/>
    <w:rsid w:val="009E40BD"/>
    <w:rsid w:val="009E7B12"/>
    <w:rsid w:val="00A03394"/>
    <w:rsid w:val="00A12BDF"/>
    <w:rsid w:val="00A347BF"/>
    <w:rsid w:val="00A44631"/>
    <w:rsid w:val="00A5283A"/>
    <w:rsid w:val="00A54BCC"/>
    <w:rsid w:val="00A5567F"/>
    <w:rsid w:val="00A629FC"/>
    <w:rsid w:val="00A632D2"/>
    <w:rsid w:val="00A709FF"/>
    <w:rsid w:val="00A71DE9"/>
    <w:rsid w:val="00A95EDB"/>
    <w:rsid w:val="00AC0D3C"/>
    <w:rsid w:val="00AE4BA4"/>
    <w:rsid w:val="00AE7A17"/>
    <w:rsid w:val="00AF60BB"/>
    <w:rsid w:val="00AF711B"/>
    <w:rsid w:val="00B05C4E"/>
    <w:rsid w:val="00B20F5B"/>
    <w:rsid w:val="00B711C7"/>
    <w:rsid w:val="00B72BC8"/>
    <w:rsid w:val="00B829B9"/>
    <w:rsid w:val="00B90957"/>
    <w:rsid w:val="00B943D7"/>
    <w:rsid w:val="00BA0FAA"/>
    <w:rsid w:val="00BA3DE0"/>
    <w:rsid w:val="00BB37B7"/>
    <w:rsid w:val="00BD4881"/>
    <w:rsid w:val="00BF6031"/>
    <w:rsid w:val="00C144EE"/>
    <w:rsid w:val="00C203F0"/>
    <w:rsid w:val="00C26FB5"/>
    <w:rsid w:val="00C345F2"/>
    <w:rsid w:val="00C359F6"/>
    <w:rsid w:val="00C46B2A"/>
    <w:rsid w:val="00C479A5"/>
    <w:rsid w:val="00C7265A"/>
    <w:rsid w:val="00C729F4"/>
    <w:rsid w:val="00CD11F3"/>
    <w:rsid w:val="00CD2AF6"/>
    <w:rsid w:val="00D23203"/>
    <w:rsid w:val="00D2325E"/>
    <w:rsid w:val="00D33399"/>
    <w:rsid w:val="00D74A1B"/>
    <w:rsid w:val="00D812B9"/>
    <w:rsid w:val="00D8604D"/>
    <w:rsid w:val="00D942FA"/>
    <w:rsid w:val="00DA0E1D"/>
    <w:rsid w:val="00DB1FBE"/>
    <w:rsid w:val="00DB294E"/>
    <w:rsid w:val="00DC361C"/>
    <w:rsid w:val="00DE2333"/>
    <w:rsid w:val="00DE5B5E"/>
    <w:rsid w:val="00E40DBA"/>
    <w:rsid w:val="00E520D5"/>
    <w:rsid w:val="00E53FE0"/>
    <w:rsid w:val="00E553DB"/>
    <w:rsid w:val="00E63C33"/>
    <w:rsid w:val="00E6453D"/>
    <w:rsid w:val="00E724EC"/>
    <w:rsid w:val="00E749B0"/>
    <w:rsid w:val="00E8380C"/>
    <w:rsid w:val="00EA3391"/>
    <w:rsid w:val="00EB0D6F"/>
    <w:rsid w:val="00EC6FF6"/>
    <w:rsid w:val="00ED2667"/>
    <w:rsid w:val="00ED2903"/>
    <w:rsid w:val="00EE512F"/>
    <w:rsid w:val="00EF325B"/>
    <w:rsid w:val="00EF35B3"/>
    <w:rsid w:val="00F016AD"/>
    <w:rsid w:val="00F225FE"/>
    <w:rsid w:val="00F261F8"/>
    <w:rsid w:val="00F26A0E"/>
    <w:rsid w:val="00F276D7"/>
    <w:rsid w:val="00F500BF"/>
    <w:rsid w:val="00F53E93"/>
    <w:rsid w:val="00F53F88"/>
    <w:rsid w:val="00F55A6C"/>
    <w:rsid w:val="00F566EA"/>
    <w:rsid w:val="00F764AB"/>
    <w:rsid w:val="00F825E9"/>
    <w:rsid w:val="00F9360F"/>
    <w:rsid w:val="00FD1493"/>
    <w:rsid w:val="00FE785A"/>
    <w:rsid w:val="00FF7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118043"/>
  <w15:chartTrackingRefBased/>
  <w15:docId w15:val="{999E0DC8-F6A6-3349-8573-EBF2F8DF4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479A5"/>
    <w:rPr>
      <w:color w:val="808080"/>
    </w:rPr>
  </w:style>
  <w:style w:type="paragraph" w:styleId="ListParagraph">
    <w:name w:val="List Paragraph"/>
    <w:basedOn w:val="Normal"/>
    <w:uiPriority w:val="34"/>
    <w:qFormat/>
    <w:rsid w:val="00846FEE"/>
    <w:pPr>
      <w:ind w:left="720"/>
      <w:contextualSpacing/>
    </w:pPr>
  </w:style>
  <w:style w:type="paragraph" w:styleId="Bibliography">
    <w:name w:val="Bibliography"/>
    <w:basedOn w:val="Normal"/>
    <w:next w:val="Normal"/>
    <w:uiPriority w:val="37"/>
    <w:semiHidden/>
    <w:unhideWhenUsed/>
    <w:rsid w:val="00556DF5"/>
    <w:pPr>
      <w:spacing w:after="160" w:line="256" w:lineRule="auto"/>
    </w:pPr>
    <w:rPr>
      <w:rFonts w:eastAsiaTheme="minorHAnsi"/>
      <w:lang w:eastAsia="en-US"/>
    </w:rPr>
  </w:style>
  <w:style w:type="character" w:styleId="Hyperlink">
    <w:name w:val="Hyperlink"/>
    <w:basedOn w:val="DefaultParagraphFont"/>
    <w:uiPriority w:val="99"/>
    <w:unhideWhenUsed/>
    <w:rsid w:val="00536E4C"/>
    <w:rPr>
      <w:color w:val="0563C1" w:themeColor="hyperlink"/>
      <w:u w:val="single"/>
    </w:rPr>
  </w:style>
  <w:style w:type="character" w:styleId="UnresolvedMention">
    <w:name w:val="Unresolved Mention"/>
    <w:basedOn w:val="DefaultParagraphFont"/>
    <w:uiPriority w:val="99"/>
    <w:semiHidden/>
    <w:unhideWhenUsed/>
    <w:rsid w:val="00536E4C"/>
    <w:rPr>
      <w:color w:val="605E5C"/>
      <w:shd w:val="clear" w:color="auto" w:fill="E1DFDD"/>
    </w:rPr>
  </w:style>
  <w:style w:type="paragraph" w:styleId="FootnoteText">
    <w:name w:val="footnote text"/>
    <w:basedOn w:val="Normal"/>
    <w:link w:val="FootnoteTextChar"/>
    <w:uiPriority w:val="99"/>
    <w:semiHidden/>
    <w:unhideWhenUsed/>
    <w:rsid w:val="00110940"/>
    <w:rPr>
      <w:sz w:val="20"/>
      <w:szCs w:val="20"/>
    </w:rPr>
  </w:style>
  <w:style w:type="character" w:customStyle="1" w:styleId="FootnoteTextChar">
    <w:name w:val="Footnote Text Char"/>
    <w:basedOn w:val="DefaultParagraphFont"/>
    <w:link w:val="FootnoteText"/>
    <w:uiPriority w:val="99"/>
    <w:semiHidden/>
    <w:rsid w:val="00110940"/>
    <w:rPr>
      <w:sz w:val="20"/>
      <w:szCs w:val="20"/>
    </w:rPr>
  </w:style>
  <w:style w:type="character" w:styleId="FootnoteReference">
    <w:name w:val="footnote reference"/>
    <w:basedOn w:val="DefaultParagraphFont"/>
    <w:uiPriority w:val="99"/>
    <w:semiHidden/>
    <w:unhideWhenUsed/>
    <w:rsid w:val="00110940"/>
    <w:rPr>
      <w:vertAlign w:val="superscript"/>
    </w:rPr>
  </w:style>
  <w:style w:type="paragraph" w:styleId="Header">
    <w:name w:val="header"/>
    <w:basedOn w:val="Normal"/>
    <w:link w:val="HeaderChar"/>
    <w:uiPriority w:val="99"/>
    <w:unhideWhenUsed/>
    <w:rsid w:val="0035763B"/>
    <w:pPr>
      <w:tabs>
        <w:tab w:val="center" w:pos="4513"/>
        <w:tab w:val="right" w:pos="9026"/>
      </w:tabs>
    </w:pPr>
  </w:style>
  <w:style w:type="character" w:customStyle="1" w:styleId="HeaderChar">
    <w:name w:val="Header Char"/>
    <w:basedOn w:val="DefaultParagraphFont"/>
    <w:link w:val="Header"/>
    <w:uiPriority w:val="99"/>
    <w:rsid w:val="0035763B"/>
  </w:style>
  <w:style w:type="paragraph" w:styleId="Footer">
    <w:name w:val="footer"/>
    <w:basedOn w:val="Normal"/>
    <w:link w:val="FooterChar"/>
    <w:uiPriority w:val="99"/>
    <w:unhideWhenUsed/>
    <w:rsid w:val="0035763B"/>
    <w:pPr>
      <w:tabs>
        <w:tab w:val="center" w:pos="4513"/>
        <w:tab w:val="right" w:pos="9026"/>
      </w:tabs>
    </w:pPr>
  </w:style>
  <w:style w:type="character" w:customStyle="1" w:styleId="FooterChar">
    <w:name w:val="Footer Char"/>
    <w:basedOn w:val="DefaultParagraphFont"/>
    <w:link w:val="Footer"/>
    <w:uiPriority w:val="99"/>
    <w:rsid w:val="00357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0619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ges.vassar.edu/realarchaeology/2018/09/30/the-domestication-of-species-and-the-effect-on-human-life/" TargetMode="External"/><Relationship Id="rId13" Type="http://schemas.openxmlformats.org/officeDocument/2006/relationships/image" Target="media/image5.png"/><Relationship Id="rId18" Type="http://schemas.openxmlformats.org/officeDocument/2006/relationships/hyperlink" Target="https://www.cookinglight.com/eating-smart/how-to-eat-a-balanced-die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n.wikipedia.org/wiki/Ascaris_lumbricoides"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en.wikipedia.org/wiki/One_Health"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wikipedia.org/wiki/One_Health" TargetMode="External"/><Relationship Id="rId20" Type="http://schemas.openxmlformats.org/officeDocument/2006/relationships/hyperlink" Target="https://en.wikipedia.org/wiki/Ascaris_lumbricoid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researchgate.net/figure/Brucella-B-abortus-life-host-cycle-After-host-infection-the-invading-Brucella_fig1_262608489" TargetMode="External"/><Relationship Id="rId10" Type="http://schemas.openxmlformats.org/officeDocument/2006/relationships/image" Target="media/image2.png"/><Relationship Id="rId19" Type="http://schemas.openxmlformats.org/officeDocument/2006/relationships/hyperlink" Target="https://www.cookinglight.com/eating-smart/how-to-eat-a-balanced-diet" TargetMode="External"/><Relationship Id="rId4" Type="http://schemas.openxmlformats.org/officeDocument/2006/relationships/webSettings" Target="webSettings.xml"/><Relationship Id="rId9" Type="http://schemas.openxmlformats.org/officeDocument/2006/relationships/hyperlink" Target="https://pages.vassar.edu/realarchaeology/2018/09/30/the-domestication-of-species-and-the-effect-on-human-life/" TargetMode="External"/><Relationship Id="rId14" Type="http://schemas.openxmlformats.org/officeDocument/2006/relationships/image" Target="media/image6.png"/><Relationship Id="rId22" Type="http://schemas.openxmlformats.org/officeDocument/2006/relationships/hyperlink" Target="https://www.researchgate.net/figure/Brucella-B-abortus-life-host-cycle-After-host-infection-the-invading-Brucella_fig1_2626084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1623</TotalTime>
  <Pages>1</Pages>
  <Words>4</Words>
  <Characters>26</Characters>
  <Application>Microsoft Office Word</Application>
  <DocSecurity>0</DocSecurity>
  <Lines>1</Lines>
  <Paragraphs>1</Paragraphs>
  <ScaleCrop>false</ScaleCrop>
  <Company/>
  <LinksUpToDate>false</LinksUpToDate>
  <CharactersWithSpaces>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Naome Wrightson (1907790)</dc:creator>
  <cp:keywords/>
  <dc:description/>
  <cp:lastModifiedBy>Naome Wrightson (1907790)</cp:lastModifiedBy>
  <cp:revision>232</cp:revision>
  <dcterms:created xsi:type="dcterms:W3CDTF">2021-04-08T13:33:00Z</dcterms:created>
  <dcterms:modified xsi:type="dcterms:W3CDTF">2021-04-12T13:36:00Z</dcterms:modified>
</cp:coreProperties>
</file>