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604A0" w14:textId="45A67222" w:rsidR="00CC2C4F" w:rsidRPr="00CC2C4F" w:rsidRDefault="00CC2C4F" w:rsidP="00CC2C4F">
      <w:pPr>
        <w:rPr>
          <w:rFonts w:ascii="Arial" w:hAnsi="Arial" w:cs="Arial"/>
        </w:rPr>
      </w:pPr>
      <w:r w:rsidRPr="00CC2C4F">
        <w:rPr>
          <w:rFonts w:ascii="Arial" w:hAnsi="Arial" w:cs="Arial"/>
        </w:rPr>
        <w:t>Student Name:</w:t>
      </w:r>
      <w:r w:rsidR="00862501">
        <w:rPr>
          <w:rFonts w:ascii="Arial" w:hAnsi="Arial" w:cs="Arial"/>
        </w:rPr>
        <w:t xml:space="preserve"> Victoria Dixon</w:t>
      </w:r>
    </w:p>
    <w:p w14:paraId="7C9C5C7E" w14:textId="634248C5" w:rsidR="00CC2C4F" w:rsidRPr="00A66A41" w:rsidRDefault="00CC2C4F" w:rsidP="00A66A41">
      <w:pPr>
        <w:pStyle w:val="s3"/>
        <w:spacing w:before="0" w:beforeAutospacing="0" w:after="120" w:afterAutospacing="0"/>
        <w:rPr>
          <w:rFonts w:ascii="Arial" w:hAnsi="Arial" w:cs="Arial"/>
          <w:color w:val="000000"/>
          <w:sz w:val="27"/>
          <w:szCs w:val="27"/>
        </w:rPr>
      </w:pPr>
      <w:r w:rsidRPr="00CC2C4F">
        <w:rPr>
          <w:rFonts w:ascii="Arial" w:hAnsi="Arial" w:cs="Arial"/>
        </w:rPr>
        <w:t>Student Number:</w:t>
      </w:r>
      <w:r w:rsidR="00A66A41">
        <w:rPr>
          <w:rFonts w:ascii="Arial" w:hAnsi="Arial" w:cs="Arial"/>
        </w:rPr>
        <w:t xml:space="preserve"> 2328178</w:t>
      </w:r>
    </w:p>
    <w:p w14:paraId="15953CF8" w14:textId="77777777" w:rsidR="00CC2C4F" w:rsidRPr="00CC2C4F" w:rsidRDefault="00CC2C4F" w:rsidP="00CC2C4F">
      <w:pPr>
        <w:rPr>
          <w:rFonts w:ascii="Arial" w:hAnsi="Arial" w:cs="Arial"/>
        </w:rPr>
      </w:pPr>
      <w:r w:rsidRPr="00CC2C4F">
        <w:rPr>
          <w:rFonts w:ascii="Arial" w:hAnsi="Arial" w:cs="Arial"/>
        </w:rPr>
        <w:t>Module: Protecting and Supporting Families in Health and Care</w:t>
      </w:r>
    </w:p>
    <w:p w14:paraId="1950BEDA" w14:textId="77777777" w:rsidR="00CC2C4F" w:rsidRPr="00CC2C4F" w:rsidRDefault="00CC2C4F" w:rsidP="00CC2C4F">
      <w:pPr>
        <w:rPr>
          <w:rFonts w:ascii="Arial" w:hAnsi="Arial" w:cs="Arial"/>
        </w:rPr>
      </w:pPr>
      <w:r w:rsidRPr="00CC2C4F">
        <w:rPr>
          <w:rFonts w:ascii="Arial" w:hAnsi="Arial" w:cs="Arial"/>
        </w:rPr>
        <w:t>Module Code: BMHP5021</w:t>
      </w:r>
    </w:p>
    <w:p w14:paraId="49B672FB" w14:textId="77777777" w:rsidR="00CC2C4F" w:rsidRPr="00CC2C4F" w:rsidRDefault="00CC2C4F" w:rsidP="00CC2C4F">
      <w:pPr>
        <w:rPr>
          <w:rFonts w:ascii="Arial" w:hAnsi="Arial" w:cs="Arial"/>
        </w:rPr>
      </w:pPr>
    </w:p>
    <w:p w14:paraId="7765F374" w14:textId="77777777" w:rsidR="00CC2C4F" w:rsidRPr="00CC2C4F" w:rsidRDefault="00CC2C4F" w:rsidP="00CC2C4F">
      <w:pPr>
        <w:rPr>
          <w:rFonts w:ascii="Arial" w:hAnsi="Arial" w:cs="Arial"/>
        </w:rPr>
      </w:pPr>
    </w:p>
    <w:p w14:paraId="2A8B8532" w14:textId="77777777" w:rsidR="00CC2C4F" w:rsidRPr="00CC2C4F" w:rsidRDefault="00CC2C4F" w:rsidP="00CC2C4F">
      <w:pPr>
        <w:rPr>
          <w:rFonts w:ascii="Arial" w:hAnsi="Arial" w:cs="Arial"/>
        </w:rPr>
      </w:pPr>
    </w:p>
    <w:p w14:paraId="1549B612" w14:textId="77777777" w:rsidR="00CC2C4F" w:rsidRPr="00CC2C4F" w:rsidRDefault="00CC2C4F" w:rsidP="00CC2C4F">
      <w:pPr>
        <w:rPr>
          <w:rFonts w:ascii="Arial" w:hAnsi="Arial" w:cs="Arial"/>
        </w:rPr>
      </w:pPr>
    </w:p>
    <w:p w14:paraId="271B2734" w14:textId="77777777" w:rsidR="00CC2C4F" w:rsidRPr="00CC2C4F" w:rsidRDefault="00CC2C4F" w:rsidP="00CC2C4F">
      <w:pPr>
        <w:rPr>
          <w:rFonts w:ascii="Arial" w:hAnsi="Arial" w:cs="Arial"/>
        </w:rPr>
      </w:pPr>
    </w:p>
    <w:p w14:paraId="5606E530" w14:textId="77777777" w:rsidR="00CC2C4F" w:rsidRPr="00CC2C4F" w:rsidRDefault="00CC2C4F" w:rsidP="00CC2C4F">
      <w:pPr>
        <w:rPr>
          <w:rFonts w:ascii="Arial" w:hAnsi="Arial" w:cs="Arial"/>
        </w:rPr>
      </w:pPr>
    </w:p>
    <w:p w14:paraId="6C397666" w14:textId="77777777" w:rsidR="00CC2C4F" w:rsidRPr="00CC2C4F" w:rsidRDefault="00CC2C4F" w:rsidP="00CC2C4F">
      <w:pPr>
        <w:rPr>
          <w:rFonts w:ascii="Arial" w:hAnsi="Arial" w:cs="Arial"/>
        </w:rPr>
      </w:pPr>
    </w:p>
    <w:p w14:paraId="11EE34A9" w14:textId="77777777" w:rsidR="00CC2C4F" w:rsidRPr="00CC2C4F" w:rsidRDefault="00CC2C4F" w:rsidP="00CC2C4F">
      <w:pPr>
        <w:rPr>
          <w:rFonts w:ascii="Arial" w:hAnsi="Arial" w:cs="Arial"/>
        </w:rPr>
      </w:pPr>
    </w:p>
    <w:p w14:paraId="5BC5A23B" w14:textId="77777777" w:rsidR="00CC2C4F" w:rsidRPr="00CC2C4F" w:rsidRDefault="00CC2C4F" w:rsidP="00CC2C4F">
      <w:pPr>
        <w:rPr>
          <w:rFonts w:ascii="Arial" w:hAnsi="Arial" w:cs="Arial"/>
        </w:rPr>
      </w:pPr>
    </w:p>
    <w:p w14:paraId="0115B64F" w14:textId="77777777" w:rsidR="00CC2C4F" w:rsidRPr="00CC2C4F" w:rsidRDefault="00CC2C4F" w:rsidP="00CC2C4F">
      <w:pPr>
        <w:rPr>
          <w:rFonts w:ascii="Arial" w:hAnsi="Arial" w:cs="Arial"/>
        </w:rPr>
      </w:pPr>
    </w:p>
    <w:p w14:paraId="442B4947" w14:textId="77777777" w:rsidR="00CC2C4F" w:rsidRPr="00CC2C4F" w:rsidRDefault="00CC2C4F" w:rsidP="00CC2C4F">
      <w:pPr>
        <w:rPr>
          <w:rFonts w:ascii="Arial" w:hAnsi="Arial" w:cs="Arial"/>
        </w:rPr>
      </w:pPr>
    </w:p>
    <w:p w14:paraId="61592FCE" w14:textId="77777777" w:rsidR="00CC2C4F" w:rsidRPr="00CC2C4F" w:rsidRDefault="00CC2C4F" w:rsidP="00CC2C4F">
      <w:pPr>
        <w:rPr>
          <w:rFonts w:ascii="Arial" w:hAnsi="Arial" w:cs="Arial"/>
        </w:rPr>
      </w:pPr>
    </w:p>
    <w:p w14:paraId="53476D05" w14:textId="77777777" w:rsidR="00CC2C4F" w:rsidRPr="00CC2C4F" w:rsidRDefault="00CC2C4F" w:rsidP="00CC2C4F">
      <w:pPr>
        <w:rPr>
          <w:rFonts w:ascii="Arial" w:hAnsi="Arial" w:cs="Arial"/>
        </w:rPr>
      </w:pPr>
    </w:p>
    <w:p w14:paraId="6967DA04" w14:textId="77777777" w:rsidR="00CC2C4F" w:rsidRPr="00CC2C4F" w:rsidRDefault="00CC2C4F" w:rsidP="00CC2C4F">
      <w:pPr>
        <w:rPr>
          <w:rFonts w:ascii="Arial" w:hAnsi="Arial" w:cs="Arial"/>
        </w:rPr>
      </w:pPr>
    </w:p>
    <w:p w14:paraId="03BF71F4" w14:textId="77777777" w:rsidR="00CC2C4F" w:rsidRPr="00CC2C4F" w:rsidRDefault="00CC2C4F" w:rsidP="00CC2C4F">
      <w:pPr>
        <w:rPr>
          <w:rFonts w:ascii="Arial" w:hAnsi="Arial" w:cs="Arial"/>
        </w:rPr>
      </w:pPr>
    </w:p>
    <w:p w14:paraId="6504E3F6" w14:textId="77777777" w:rsidR="00CC2C4F" w:rsidRPr="00CC2C4F" w:rsidRDefault="00CC2C4F" w:rsidP="00CC2C4F">
      <w:pPr>
        <w:rPr>
          <w:rFonts w:ascii="Arial" w:hAnsi="Arial" w:cs="Arial"/>
        </w:rPr>
      </w:pPr>
    </w:p>
    <w:p w14:paraId="2ADD4956" w14:textId="77777777" w:rsidR="00CC2C4F" w:rsidRPr="00CC2C4F" w:rsidRDefault="00CC2C4F" w:rsidP="00CC2C4F">
      <w:pPr>
        <w:rPr>
          <w:rFonts w:ascii="Arial" w:hAnsi="Arial" w:cs="Arial"/>
        </w:rPr>
      </w:pPr>
    </w:p>
    <w:p w14:paraId="3FFBD541" w14:textId="77777777" w:rsidR="00CC2C4F" w:rsidRPr="00CC2C4F" w:rsidRDefault="00CC2C4F" w:rsidP="00CC2C4F">
      <w:pPr>
        <w:rPr>
          <w:rFonts w:ascii="Arial" w:hAnsi="Arial" w:cs="Arial"/>
        </w:rPr>
      </w:pPr>
    </w:p>
    <w:p w14:paraId="5FDDD5A4" w14:textId="77777777" w:rsidR="00CC2C4F" w:rsidRPr="00CC2C4F" w:rsidRDefault="00CC2C4F" w:rsidP="00CC2C4F">
      <w:pPr>
        <w:rPr>
          <w:rFonts w:ascii="Arial" w:hAnsi="Arial" w:cs="Arial"/>
        </w:rPr>
      </w:pPr>
    </w:p>
    <w:p w14:paraId="7D30E674" w14:textId="77777777" w:rsidR="00CC2C4F" w:rsidRPr="00CC2C4F" w:rsidRDefault="00CC2C4F" w:rsidP="00CC2C4F">
      <w:pPr>
        <w:rPr>
          <w:rFonts w:ascii="Arial" w:hAnsi="Arial" w:cs="Arial"/>
        </w:rPr>
      </w:pPr>
    </w:p>
    <w:p w14:paraId="74A34B94" w14:textId="77777777" w:rsidR="00CC2C4F" w:rsidRPr="00CC2C4F" w:rsidRDefault="00CC2C4F" w:rsidP="00CC2C4F">
      <w:pPr>
        <w:rPr>
          <w:rFonts w:ascii="Arial" w:hAnsi="Arial" w:cs="Arial"/>
        </w:rPr>
      </w:pPr>
    </w:p>
    <w:p w14:paraId="453F6ECE" w14:textId="77777777" w:rsidR="00CC2C4F" w:rsidRPr="00CC2C4F" w:rsidRDefault="00CC2C4F" w:rsidP="00CC2C4F">
      <w:pPr>
        <w:rPr>
          <w:rFonts w:ascii="Arial" w:hAnsi="Arial" w:cs="Arial"/>
        </w:rPr>
      </w:pPr>
    </w:p>
    <w:p w14:paraId="3E757C56" w14:textId="77777777" w:rsidR="00CC2C4F" w:rsidRPr="00CC2C4F" w:rsidRDefault="00CC2C4F" w:rsidP="00CC2C4F">
      <w:pPr>
        <w:rPr>
          <w:rFonts w:ascii="Arial" w:hAnsi="Arial" w:cs="Arial"/>
        </w:rPr>
      </w:pPr>
    </w:p>
    <w:p w14:paraId="0FAF62E6" w14:textId="77777777" w:rsidR="00CC2C4F" w:rsidRPr="00CC2C4F" w:rsidRDefault="00CC2C4F" w:rsidP="00CC2C4F">
      <w:pPr>
        <w:rPr>
          <w:rFonts w:ascii="Arial" w:hAnsi="Arial" w:cs="Arial"/>
        </w:rPr>
      </w:pPr>
    </w:p>
    <w:p w14:paraId="684F96AB" w14:textId="77777777" w:rsidR="00CC2C4F" w:rsidRPr="00CC2C4F" w:rsidRDefault="00CC2C4F" w:rsidP="00CC2C4F">
      <w:pPr>
        <w:rPr>
          <w:rFonts w:ascii="Arial" w:hAnsi="Arial" w:cs="Arial"/>
        </w:rPr>
      </w:pPr>
    </w:p>
    <w:p w14:paraId="422B3538" w14:textId="77777777" w:rsidR="00CC2C4F" w:rsidRPr="00CC2C4F" w:rsidRDefault="00CC2C4F" w:rsidP="00CC2C4F">
      <w:pPr>
        <w:rPr>
          <w:rFonts w:ascii="Arial" w:hAnsi="Arial" w:cs="Arial"/>
        </w:rPr>
      </w:pPr>
    </w:p>
    <w:p w14:paraId="7C49B40C" w14:textId="77777777" w:rsidR="00CC2C4F" w:rsidRPr="00CC2C4F" w:rsidRDefault="00CC2C4F" w:rsidP="00CC2C4F">
      <w:pPr>
        <w:rPr>
          <w:rFonts w:ascii="Arial" w:hAnsi="Arial" w:cs="Arial"/>
        </w:rPr>
      </w:pPr>
    </w:p>
    <w:p w14:paraId="6FADC780" w14:textId="77777777" w:rsidR="00CC2C4F" w:rsidRDefault="00CC2C4F" w:rsidP="00CC2C4F">
      <w:pPr>
        <w:rPr>
          <w:rFonts w:ascii="Arial" w:hAnsi="Arial" w:cs="Arial"/>
          <w:b/>
          <w:bCs/>
          <w:u w:val="single"/>
        </w:rPr>
      </w:pPr>
    </w:p>
    <w:p w14:paraId="1D39950A" w14:textId="254553D5" w:rsidR="00CC2C4F" w:rsidRPr="00CC2C4F" w:rsidRDefault="00CC2C4F" w:rsidP="00CC2C4F">
      <w:pPr>
        <w:rPr>
          <w:rFonts w:ascii="Arial" w:hAnsi="Arial" w:cs="Arial"/>
          <w:b/>
          <w:bCs/>
          <w:u w:val="single"/>
        </w:rPr>
      </w:pPr>
      <w:r w:rsidRPr="00CC2C4F">
        <w:rPr>
          <w:rFonts w:ascii="Arial" w:hAnsi="Arial" w:cs="Arial"/>
          <w:b/>
          <w:bCs/>
          <w:u w:val="single"/>
        </w:rPr>
        <w:lastRenderedPageBreak/>
        <w:t>Introduction:</w:t>
      </w:r>
    </w:p>
    <w:p w14:paraId="451769B0" w14:textId="77777777" w:rsidR="00CC2C4F" w:rsidRPr="00CC2C4F" w:rsidRDefault="00CC2C4F" w:rsidP="00CC2C4F">
      <w:pPr>
        <w:rPr>
          <w:rFonts w:ascii="Arial" w:hAnsi="Arial" w:cs="Arial"/>
        </w:rPr>
      </w:pPr>
      <w:r w:rsidRPr="00CC2C4F">
        <w:rPr>
          <w:rFonts w:ascii="Arial" w:hAnsi="Arial" w:cs="Arial"/>
        </w:rPr>
        <w:t>Early Help is a central component of the UK’s approach to supporting children, young people, and families at the earliest opportunity, aiming to prevent difficulties from escalating and to reduce the need for statutory intervention. As outlined within national guidance, Early Help forms a key part of wider safeguarding arrangements and relies on effective communication between agencies and families. Local authorities play a critical role in this system, not only by coordinating Early Help services but also by ensuring that families can easily understand and access support. Increasingly, local authority websites act as the primary point of public information, shaping how families learn about available services, referral pathways, and the principles underpinning Early Help.</w:t>
      </w:r>
    </w:p>
    <w:p w14:paraId="2E3E6299" w14:textId="77777777" w:rsidR="00CC2C4F" w:rsidRPr="00CC2C4F" w:rsidRDefault="00CC2C4F" w:rsidP="00CC2C4F">
      <w:pPr>
        <w:rPr>
          <w:rFonts w:ascii="Arial" w:hAnsi="Arial" w:cs="Arial"/>
        </w:rPr>
      </w:pPr>
      <w:r w:rsidRPr="00CC2C4F">
        <w:rPr>
          <w:rFonts w:ascii="Arial" w:hAnsi="Arial" w:cs="Arial"/>
        </w:rPr>
        <w:t>This report examines how three local authorities—Norfolk County Council, Staffordshire County Council, and Leeds City Council—present and signpost Early Help information through their official websites. It investigates the clarity, accessibility, and effectiveness of the online material provided, drawing on national guidance such as the Early Help System Guide and Working Together to Safeguard Children (2023). Through a comparative analysis, the report identifies strengths and weaknesses in how each website communicates Early Help and related family support services. The aim is to evaluate which local authority offers the most accessible and informative online guidance for families, while also highlighting areas where improvements could enhance public understanding and engagement with Early Help systems.</w:t>
      </w:r>
    </w:p>
    <w:p w14:paraId="2A59635F" w14:textId="77777777" w:rsidR="00CC2C4F" w:rsidRPr="00CC2C4F" w:rsidRDefault="00CC2C4F" w:rsidP="00CC2C4F">
      <w:pPr>
        <w:rPr>
          <w:rFonts w:ascii="Arial" w:hAnsi="Arial" w:cs="Arial"/>
          <w:b/>
          <w:bCs/>
          <w:u w:val="single"/>
        </w:rPr>
      </w:pPr>
      <w:r w:rsidRPr="00CC2C4F">
        <w:rPr>
          <w:rFonts w:ascii="Arial" w:hAnsi="Arial" w:cs="Arial"/>
          <w:b/>
          <w:bCs/>
          <w:u w:val="single"/>
        </w:rPr>
        <w:t>Explanation of the Early Help System:</w:t>
      </w:r>
    </w:p>
    <w:p w14:paraId="4245FA8B" w14:textId="77777777" w:rsidR="00CC2C4F" w:rsidRPr="00CC2C4F" w:rsidRDefault="00CC2C4F" w:rsidP="00CC2C4F">
      <w:pPr>
        <w:rPr>
          <w:rFonts w:ascii="Arial" w:hAnsi="Arial" w:cs="Arial"/>
        </w:rPr>
      </w:pPr>
      <w:r w:rsidRPr="00CC2C4F">
        <w:rPr>
          <w:rFonts w:ascii="Arial" w:hAnsi="Arial" w:cs="Arial"/>
        </w:rPr>
        <w:t>The Early Help system forms a key aspect of national safeguarding policy in England and is grounded in the principles set out in both the Early Help System Guide (Department for Education, 2021) and Working Together to Safeguard Children (HM Government, 2023). These documents emphasise that Early Help is a preventative approach designed to identify emerging concerns and provide support to children, young people and families before difficulties escalate. According to the Early Help System Guide, effective Early Help relies on timely intervention, strong partnership working, and a focus on building family strengths rather than waiting for problems to worsen. Similarly, Working Together to Safeguard Children (2023) stresses that safeguarding is a shared responsibility across agencies and that Early Help should be integral to local safeguarding arrangements.</w:t>
      </w:r>
    </w:p>
    <w:p w14:paraId="11A987D5" w14:textId="77777777" w:rsidR="00CC2C4F" w:rsidRPr="00CC2C4F" w:rsidRDefault="00CC2C4F" w:rsidP="00CC2C4F">
      <w:pPr>
        <w:rPr>
          <w:rFonts w:ascii="Arial" w:hAnsi="Arial" w:cs="Arial"/>
        </w:rPr>
      </w:pPr>
      <w:r w:rsidRPr="00CC2C4F">
        <w:rPr>
          <w:rFonts w:ascii="Arial" w:hAnsi="Arial" w:cs="Arial"/>
        </w:rPr>
        <w:t>Both documents highlight the importance of holistic, relationship-based practice and coordinated support tailored to a family’s needs. Early Help assessments and reviews should be child-centred, draw together information from different professionals, and involve families fully in decision-making. These national expectations underpin the local authority systems evaluated in this report and form a benchmark against which the clarity, accessibility, and quality of Early Help communication on local council websites can be assessed.</w:t>
      </w:r>
    </w:p>
    <w:p w14:paraId="2FCCA7FC" w14:textId="77777777" w:rsidR="00CC2C4F" w:rsidRPr="00CC2C4F" w:rsidRDefault="00CC2C4F" w:rsidP="00CC2C4F">
      <w:pPr>
        <w:rPr>
          <w:rFonts w:ascii="Arial" w:hAnsi="Arial" w:cs="Arial"/>
          <w:b/>
          <w:bCs/>
          <w:u w:val="single"/>
        </w:rPr>
      </w:pPr>
      <w:r w:rsidRPr="00CC2C4F">
        <w:rPr>
          <w:rFonts w:ascii="Arial" w:hAnsi="Arial" w:cs="Arial"/>
          <w:b/>
          <w:bCs/>
          <w:u w:val="single"/>
        </w:rPr>
        <w:t>Multi-Agency Working Explanation:</w:t>
      </w:r>
    </w:p>
    <w:p w14:paraId="59552B76" w14:textId="77777777" w:rsidR="00CC2C4F" w:rsidRPr="00CC2C4F" w:rsidRDefault="00CC2C4F" w:rsidP="00CC2C4F">
      <w:pPr>
        <w:rPr>
          <w:rFonts w:ascii="Arial" w:hAnsi="Arial" w:cs="Arial"/>
        </w:rPr>
      </w:pPr>
      <w:r w:rsidRPr="00CC2C4F">
        <w:rPr>
          <w:rFonts w:ascii="Arial" w:hAnsi="Arial" w:cs="Arial"/>
        </w:rPr>
        <w:t>Multi-agency working is essential to the success of Early Help and is a core requirement within national policy. Working Together to Safeguard Children (2023) states that all agencies working with children — including education, health, police, early years settings, and voluntary services — share legal responsibilities for safeguarding and must collaborate to provide coordinated support. This means practitioners are expected to share information appropriately, plan interventions jointly, and work together through processes such as Early Help assessments and Team Around the Family (TAF) meetings.</w:t>
      </w:r>
    </w:p>
    <w:p w14:paraId="3371418F" w14:textId="77777777" w:rsidR="00CC2C4F" w:rsidRPr="00CC2C4F" w:rsidRDefault="00CC2C4F" w:rsidP="00CC2C4F">
      <w:pPr>
        <w:rPr>
          <w:rFonts w:ascii="Arial" w:hAnsi="Arial" w:cs="Arial"/>
        </w:rPr>
      </w:pPr>
      <w:r w:rsidRPr="00CC2C4F">
        <w:rPr>
          <w:rFonts w:ascii="Arial" w:hAnsi="Arial" w:cs="Arial"/>
        </w:rPr>
        <w:lastRenderedPageBreak/>
        <w:t>The Early Help System Guide reinforces this, emphasising that effective multi-agency working is underpinned by clear communication, consistent pathways into support, and shared understanding of local Early Help procedures. It highlights that Early Help is most successful when agencies take a joined-up, family-centred approach and when local authorities clearly communicate how families and professionals can access multi-agency support. These principles provide a framework for evaluating how well local authority websites explain collaborative working and signpost families towards coordinated support.</w:t>
      </w:r>
    </w:p>
    <w:p w14:paraId="09ED0F45" w14:textId="77777777" w:rsidR="00CC2C4F" w:rsidRPr="00CC2C4F" w:rsidRDefault="00CC2C4F" w:rsidP="00CC2C4F">
      <w:pPr>
        <w:rPr>
          <w:rFonts w:ascii="Arial" w:hAnsi="Arial" w:cs="Arial"/>
          <w:b/>
          <w:bCs/>
          <w:u w:val="single"/>
        </w:rPr>
      </w:pPr>
      <w:r w:rsidRPr="00CC2C4F">
        <w:rPr>
          <w:rFonts w:ascii="Arial" w:hAnsi="Arial" w:cs="Arial"/>
          <w:b/>
          <w:bCs/>
          <w:u w:val="single"/>
        </w:rPr>
        <w:t>Evaluation of the Three Local Authority Websites:</w:t>
      </w:r>
    </w:p>
    <w:p w14:paraId="666F8016" w14:textId="77777777" w:rsidR="00CC2C4F" w:rsidRPr="00CC2C4F" w:rsidRDefault="00CC2C4F" w:rsidP="00CC2C4F">
      <w:pPr>
        <w:rPr>
          <w:rFonts w:ascii="Arial" w:hAnsi="Arial" w:cs="Arial"/>
        </w:rPr>
      </w:pPr>
      <w:r w:rsidRPr="00CC2C4F">
        <w:rPr>
          <w:rFonts w:ascii="Arial" w:hAnsi="Arial" w:cs="Arial"/>
        </w:rPr>
        <w:t>Norfolk County Council</w:t>
      </w:r>
    </w:p>
    <w:p w14:paraId="5E91CAC5" w14:textId="77777777" w:rsidR="00CC2C4F" w:rsidRPr="00CC2C4F" w:rsidRDefault="00CC2C4F" w:rsidP="00CC2C4F">
      <w:pPr>
        <w:rPr>
          <w:rFonts w:ascii="Arial" w:hAnsi="Arial" w:cs="Arial"/>
        </w:rPr>
      </w:pPr>
      <w:r w:rsidRPr="00CC2C4F">
        <w:rPr>
          <w:rFonts w:ascii="Arial" w:hAnsi="Arial" w:cs="Arial"/>
        </w:rPr>
        <w:t>Norfolk County Council provides a well-structured and comprehensive Early Help presence on its website, making it relatively easy for families to locate information and understand available support. The council offers a dedicated Early Help section with clear pathways for both families and professionals, which enhances accessibility and transparency. One significant strength is the availability of detailed guidance documents, including Early Help assessment templates, review forms, and step-by-step instructions for completing the process. These resources help demystify Early Help and allow professionals and families to understand exactly what is involved, promoting a clearer and more consistent approach. Norfolk also highlights its Family Hubs model, providing links to local services, parenting support, and community-based activities, which supports a preventative and locality-driven approach. However, despite these strengths, Norfolk’s website can feel complex to navigate, with separate sections for families and professionals that may create confusion for users unsure which category applies to them. In addition, the reliance on downloadable Word documents may be a barrier for families with limited digital skills or those accessing the website on mobile devices. Overall, Norfolk’s website is highly informative and well aligned with national Early Help guidance, though some improvements in navigation and user interactivity would strengthen accessibility.</w:t>
      </w:r>
    </w:p>
    <w:p w14:paraId="1A1CCE4C" w14:textId="77777777" w:rsidR="00CC2C4F" w:rsidRPr="00CC2C4F" w:rsidRDefault="00CC2C4F" w:rsidP="00CC2C4F">
      <w:pPr>
        <w:rPr>
          <w:rFonts w:ascii="Arial" w:hAnsi="Arial" w:cs="Arial"/>
        </w:rPr>
      </w:pPr>
      <w:r w:rsidRPr="00CC2C4F">
        <w:rPr>
          <w:rFonts w:ascii="Arial" w:hAnsi="Arial" w:cs="Arial"/>
        </w:rPr>
        <w:t>Staffordshire County Council</w:t>
      </w:r>
    </w:p>
    <w:p w14:paraId="5E22EE35" w14:textId="77777777" w:rsidR="00CC2C4F" w:rsidRPr="00CC2C4F" w:rsidRDefault="00CC2C4F" w:rsidP="00CC2C4F">
      <w:pPr>
        <w:rPr>
          <w:rFonts w:ascii="Arial" w:hAnsi="Arial" w:cs="Arial"/>
        </w:rPr>
      </w:pPr>
      <w:r w:rsidRPr="00CC2C4F">
        <w:rPr>
          <w:rFonts w:ascii="Arial" w:hAnsi="Arial" w:cs="Arial"/>
        </w:rPr>
        <w:t>Staffordshire County Council offers a clear and practical Early Help presence online, with dedicated sections outlining what Early Help is, how families can access support, and how professionals can make contact with relevant teams. The website provides straightforward guidance on the different levels of need and explains how families may move between early intervention, targeted support, and safeguarding pathways. This clarity is beneficial for understanding the system as a whole. Staffordshire also showcases its Family Hubs and additional support programmes, including parenting courses and interventions aimed at reducing parental conflict, which helps families recognise the breadth of available support beyond purely assessment-based work. However, unlike Norfolk, Staffordshire’s website does not provide a comprehensive online referral form, instead directing users to telephone contact. This may be less convenient for some families, particularly those who prefer digital or anonymous initial contact. The navigation is occasionally complex, with terminology such as “levels of need” and “early intervention” that may not be familiar to all users. While professionals may find the content appropriate and clearly structured, families could benefit from simplified language, more visual guidance, and more prominently displayed information about practical support available in the community. Despite these limitations, the website remains coherent and functional, providing a solid overview of Early Help processes and available services.</w:t>
      </w:r>
    </w:p>
    <w:p w14:paraId="7D1954B9" w14:textId="77777777" w:rsidR="00CC2C4F" w:rsidRPr="00CC2C4F" w:rsidRDefault="00CC2C4F" w:rsidP="00CC2C4F">
      <w:pPr>
        <w:rPr>
          <w:rFonts w:ascii="Arial" w:hAnsi="Arial" w:cs="Arial"/>
        </w:rPr>
      </w:pPr>
      <w:r w:rsidRPr="00CC2C4F">
        <w:rPr>
          <w:rFonts w:ascii="Arial" w:hAnsi="Arial" w:cs="Arial"/>
        </w:rPr>
        <w:t>Leeds City Council</w:t>
      </w:r>
    </w:p>
    <w:p w14:paraId="4FD42582" w14:textId="77777777" w:rsidR="00CC2C4F" w:rsidRPr="00CC2C4F" w:rsidRDefault="00CC2C4F" w:rsidP="00CC2C4F">
      <w:pPr>
        <w:rPr>
          <w:rFonts w:ascii="Arial" w:hAnsi="Arial" w:cs="Arial"/>
        </w:rPr>
      </w:pPr>
      <w:r w:rsidRPr="00CC2C4F">
        <w:rPr>
          <w:rFonts w:ascii="Arial" w:hAnsi="Arial" w:cs="Arial"/>
        </w:rPr>
        <w:lastRenderedPageBreak/>
        <w:t>Leeds City Council presents Early Help information in a concise and accessible format, most notably through its “One Minute Guide,” which offers a short, plain-language explanation of Early Help and how families can access support. This is a major strength and sets Leeds apart from other local authorities by providing immediate clarity for families who may be encountering Early Help for the first time. Leeds also outlines its wider Early Help approach through models such as the Thrive model and its restorative, trauma-informed practice framework, giving users insight into the values and principles underpinning local support. Contact details for Family Hubs are clearly presented, alongside information on multi-agency working and targeted early intervention. One limitation, however, is that information is dispersed across different sections of the Leeds City Council website and external partnership pages, which may require users to move between multiple sites to gain a full understanding. In addition, Leeds does not provide the same depth of downloadable templates or step-by-step process guidance as Norfolk, which may limit transparency about how assessments are conducted. While the site is accessible and easy to read, some specialist terminology—such as “cluster working” or “Thrive”—may require additional explanation for families. Overall, Leeds provides highly user-friendly introductory information, though more consolidated content and detailed process guidance could enhance its utility for families and professionals seeking more in-depth understanding.</w:t>
      </w:r>
    </w:p>
    <w:p w14:paraId="18AFC013" w14:textId="77777777" w:rsidR="00CC2C4F" w:rsidRPr="00CC2C4F" w:rsidRDefault="00CC2C4F" w:rsidP="00CC2C4F">
      <w:pPr>
        <w:rPr>
          <w:rFonts w:ascii="Arial" w:hAnsi="Arial" w:cs="Arial"/>
          <w:b/>
          <w:bCs/>
          <w:u w:val="single"/>
        </w:rPr>
      </w:pPr>
      <w:r w:rsidRPr="00CC2C4F">
        <w:rPr>
          <w:rFonts w:ascii="Arial" w:hAnsi="Arial" w:cs="Arial"/>
          <w:b/>
          <w:bCs/>
          <w:u w:val="single"/>
        </w:rPr>
        <w:t>Comparative Analysis:</w:t>
      </w:r>
    </w:p>
    <w:p w14:paraId="29685632" w14:textId="77777777" w:rsidR="00CC2C4F" w:rsidRPr="00CC2C4F" w:rsidRDefault="00CC2C4F" w:rsidP="00CC2C4F">
      <w:pPr>
        <w:rPr>
          <w:rFonts w:ascii="Arial" w:hAnsi="Arial" w:cs="Arial"/>
        </w:rPr>
      </w:pPr>
      <w:r w:rsidRPr="00CC2C4F">
        <w:rPr>
          <w:rFonts w:ascii="Arial" w:hAnsi="Arial" w:cs="Arial"/>
        </w:rPr>
        <w:t>A comparison of the three local authorities highlights some key differences in how well their websites reflect the expectations set out in Working Together to Safeguard Children (2023) and the Early Help System Guide. Both documents emphasise the importance of clear communication, early identification, multi-agency coordination, and straightforward access routes for families. Norfolk County Council aligns most closely with these national standards by offering detailed Early Help guidance, downloadable assessment tools, and explicit explanations of local processes. This provides a high level of transparency, in line with the Early Help System Guide’s emphasis on clear pathways and consistent practice.</w:t>
      </w:r>
    </w:p>
    <w:p w14:paraId="22BF85F8" w14:textId="77777777" w:rsidR="00CC2C4F" w:rsidRPr="00CC2C4F" w:rsidRDefault="00CC2C4F" w:rsidP="00CC2C4F">
      <w:pPr>
        <w:rPr>
          <w:rFonts w:ascii="Arial" w:hAnsi="Arial" w:cs="Arial"/>
        </w:rPr>
      </w:pPr>
      <w:r w:rsidRPr="00CC2C4F">
        <w:rPr>
          <w:rFonts w:ascii="Arial" w:hAnsi="Arial" w:cs="Arial"/>
        </w:rPr>
        <w:t>Staffordshire County Council also communicates Early Help effectively, but its reliance on telephone referrals and greater use of professional terminology means its website is slightly less accessible for families, which could limit ease of access — something Working Together (2023) identifies as essential for early intervention. Leeds City Council performs strongly in terms of accessibility and clarity due to its use of family-friendly guides, aligning with national expectations around clear communication. However, Leeds provides less detailed procedural information and has more dispersed content, which may limit the depth of understanding available to families and professionals.</w:t>
      </w:r>
    </w:p>
    <w:p w14:paraId="288351B6" w14:textId="77777777" w:rsidR="00CC2C4F" w:rsidRPr="00CC2C4F" w:rsidRDefault="00CC2C4F" w:rsidP="00CC2C4F">
      <w:pPr>
        <w:rPr>
          <w:rFonts w:ascii="Arial" w:hAnsi="Arial" w:cs="Arial"/>
        </w:rPr>
      </w:pPr>
      <w:r w:rsidRPr="00CC2C4F">
        <w:rPr>
          <w:rFonts w:ascii="Arial" w:hAnsi="Arial" w:cs="Arial"/>
        </w:rPr>
        <w:t>Collectively, the three sites demonstrate varied levels of alignment to the national guidance. Norfolk offers the most comprehensive detail, Staffordshire provides structured but less family-friendly information, and Leeds excels in clarity but lacks procedural transparency. The comparison indicates that a balance of accessibility and depth — as recommended in the Early Help System Guide — is essential for effective Early Help communication.</w:t>
      </w:r>
    </w:p>
    <w:p w14:paraId="50E28C0E" w14:textId="77777777" w:rsidR="00CC2C4F" w:rsidRPr="00CC2C4F" w:rsidRDefault="00CC2C4F" w:rsidP="00CC2C4F">
      <w:pPr>
        <w:rPr>
          <w:rFonts w:ascii="Arial" w:hAnsi="Arial" w:cs="Arial"/>
          <w:b/>
          <w:bCs/>
          <w:u w:val="single"/>
        </w:rPr>
      </w:pPr>
      <w:r w:rsidRPr="00CC2C4F">
        <w:rPr>
          <w:rFonts w:ascii="Arial" w:hAnsi="Arial" w:cs="Arial"/>
          <w:b/>
          <w:bCs/>
          <w:u w:val="single"/>
        </w:rPr>
        <w:t>Conclusion:</w:t>
      </w:r>
    </w:p>
    <w:p w14:paraId="1E23E63B" w14:textId="77777777" w:rsidR="00CC2C4F" w:rsidRPr="00CC2C4F" w:rsidRDefault="00CC2C4F" w:rsidP="00CC2C4F">
      <w:pPr>
        <w:rPr>
          <w:rFonts w:ascii="Arial" w:hAnsi="Arial" w:cs="Arial"/>
        </w:rPr>
      </w:pPr>
      <w:r w:rsidRPr="00CC2C4F">
        <w:rPr>
          <w:rFonts w:ascii="Arial" w:hAnsi="Arial" w:cs="Arial"/>
        </w:rPr>
        <w:t xml:space="preserve">In conclusion, Early Help is an essential component of the national safeguarding system, designed to provide timely and preventative support to children, young people, and families. Both the Early Help System Guide (DfE, 2021) and Working Together to Safeguard Children (2023) emphasise that effective Early Help relies on early identification, meaningful family engagement, and collaborative multi-agency practice. Local authorities therefore play a crucial role in ensuring that these principles are translated into accessible information and </w:t>
      </w:r>
      <w:r w:rsidRPr="00CC2C4F">
        <w:rPr>
          <w:rFonts w:ascii="Arial" w:hAnsi="Arial" w:cs="Arial"/>
        </w:rPr>
        <w:lastRenderedPageBreak/>
        <w:t>clear pathways for families seeking support. As digital access continues to increase, local authority websites serve as a primary source of public information, making it vital that Early Help guidance is communicated in a way that is clear, easy to navigate, and reflective of national expectations.</w:t>
      </w:r>
    </w:p>
    <w:p w14:paraId="6244238C" w14:textId="77777777" w:rsidR="00CC2C4F" w:rsidRPr="00CC2C4F" w:rsidRDefault="00CC2C4F" w:rsidP="00CC2C4F">
      <w:pPr>
        <w:rPr>
          <w:rFonts w:ascii="Arial" w:hAnsi="Arial" w:cs="Arial"/>
        </w:rPr>
      </w:pPr>
      <w:r w:rsidRPr="00CC2C4F">
        <w:rPr>
          <w:rFonts w:ascii="Arial" w:hAnsi="Arial" w:cs="Arial"/>
        </w:rPr>
        <w:t>The comparative evaluation of Norfolk, Staffordshire, and Leeds demonstrates that each local authority presents Early Help information differently, reflecting varied interpretations of national guidance. Norfolk offers the most comprehensive and procedurally detailed information, providing families and professionals with a transparent understanding of assessments, planning, and support pathways. This aligns strongly with the Early Help System Guide’s emphasis on clear local processes and consistent practice models. However, Norfolk’s detailed approach may be overwhelming for families with lower digital literacy or those seeking straightforward introductory information. In contrast, Staffordshire provides structured and service-focused content but places greater emphasis on telephone referrals and professional terminology, which may limit accessibility for some families. Leeds adopts the most family-friendly approach, with concise guides and a clear explanation of its Early Help ethos. While this supports accessibility and aligns with the Working Together principle of clear communication, the lack of depth and the dispersed location of information may hinder users seeking more detailed procedural understanding.</w:t>
      </w:r>
    </w:p>
    <w:p w14:paraId="6B14A1F3" w14:textId="77777777" w:rsidR="00CC2C4F" w:rsidRPr="00CC2C4F" w:rsidRDefault="00CC2C4F" w:rsidP="00CC2C4F">
      <w:pPr>
        <w:rPr>
          <w:rFonts w:ascii="Arial" w:hAnsi="Arial" w:cs="Arial"/>
        </w:rPr>
      </w:pPr>
      <w:r w:rsidRPr="00CC2C4F">
        <w:rPr>
          <w:rFonts w:ascii="Arial" w:hAnsi="Arial" w:cs="Arial"/>
        </w:rPr>
        <w:t>Taken together, these findings highlight the importance of balancing clarity, detail, and accessibility in communicating Early Help. Effective Early Help communication must be both user-friendly and transparent, enabling families to understand what support is available and how to access it, while also providing professionals with the information required to deliver high-quality, coordinated support. The national guidance makes clear that Early Help functions best when families can easily navigate support pathways and when practitioners share a common understanding of processes, thresholds, and multi-agency responsibilities. Therefore, local authorities should aim to integrate the strengths of all three approaches: Norfolk’s depth and clarity, Staffordshire’s structured service information, and Leeds’s accessibility and family-focused communication style.</w:t>
      </w:r>
    </w:p>
    <w:p w14:paraId="1195DD4B" w14:textId="77777777" w:rsidR="00CC2C4F" w:rsidRPr="00CC2C4F" w:rsidRDefault="00CC2C4F" w:rsidP="00CC2C4F">
      <w:pPr>
        <w:rPr>
          <w:rFonts w:ascii="Arial" w:hAnsi="Arial" w:cs="Arial"/>
        </w:rPr>
      </w:pPr>
      <w:r w:rsidRPr="00CC2C4F">
        <w:rPr>
          <w:rFonts w:ascii="Arial" w:hAnsi="Arial" w:cs="Arial"/>
        </w:rPr>
        <w:t>Ultimately, improving the way Early Help is communicated online has the potential to reduce barriers for families, strengthen early intervention, and promote positive outcomes for children and young people. By aligning closely with national expectations and adopting user-centred design principles, local authorities can ensure that their digital Early Help offer effectively supports prevention, enhances multi-agency collaboration, and contributes to the wider safeguarding mission outlined in Working Together to Safeguard Children (2023).</w:t>
      </w:r>
    </w:p>
    <w:p w14:paraId="3D573D05" w14:textId="77777777" w:rsidR="00CC2C4F" w:rsidRPr="00CC2C4F" w:rsidRDefault="00CC2C4F" w:rsidP="00CC2C4F">
      <w:pPr>
        <w:rPr>
          <w:rFonts w:ascii="Arial" w:hAnsi="Arial" w:cs="Arial"/>
        </w:rPr>
      </w:pPr>
    </w:p>
    <w:p w14:paraId="56CCBA30" w14:textId="1B1ACEF9" w:rsidR="00CC2C4F" w:rsidRPr="00CC2C4F" w:rsidRDefault="00CC2C4F" w:rsidP="00CC2C4F">
      <w:pPr>
        <w:rPr>
          <w:rFonts w:ascii="Arial" w:hAnsi="Arial" w:cs="Arial"/>
          <w:b/>
          <w:bCs/>
          <w:u w:val="single"/>
        </w:rPr>
      </w:pPr>
      <w:r w:rsidRPr="00CC2C4F">
        <w:rPr>
          <w:rFonts w:ascii="Arial" w:hAnsi="Arial" w:cs="Arial"/>
          <w:b/>
          <w:bCs/>
          <w:u w:val="single"/>
        </w:rPr>
        <w:t>References:</w:t>
      </w:r>
    </w:p>
    <w:p w14:paraId="7E92AD22" w14:textId="77777777" w:rsidR="00CC2C4F" w:rsidRPr="00CC2C4F" w:rsidRDefault="00CC2C4F" w:rsidP="00CC2C4F">
      <w:pPr>
        <w:rPr>
          <w:rFonts w:ascii="Arial" w:hAnsi="Arial" w:cs="Arial"/>
        </w:rPr>
      </w:pPr>
      <w:r w:rsidRPr="00CC2C4F">
        <w:rPr>
          <w:rFonts w:ascii="Arial" w:hAnsi="Arial" w:cs="Arial"/>
        </w:rPr>
        <w:t>Department for Education (2021) Early Help System Guide: A practical guide for local areas. London: DfE.</w:t>
      </w:r>
    </w:p>
    <w:p w14:paraId="5C08E1F8" w14:textId="77777777" w:rsidR="00CC2C4F" w:rsidRPr="00CC2C4F" w:rsidRDefault="00CC2C4F" w:rsidP="00CC2C4F">
      <w:pPr>
        <w:rPr>
          <w:rFonts w:ascii="Arial" w:hAnsi="Arial" w:cs="Arial"/>
        </w:rPr>
      </w:pPr>
      <w:hyperlink r:id="rId4" w:tgtFrame="_blank" w:history="1">
        <w:r w:rsidRPr="00CC2C4F">
          <w:rPr>
            <w:rStyle w:val="Hyperlink"/>
            <w:rFonts w:ascii="Arial" w:hAnsi="Arial" w:cs="Arial"/>
          </w:rPr>
          <w:t>https://www.gov.uk/government/publications/early-help-system-guide</w:t>
        </w:r>
      </w:hyperlink>
    </w:p>
    <w:p w14:paraId="18EEE1FB" w14:textId="77777777" w:rsidR="00CC2C4F" w:rsidRPr="00CC2C4F" w:rsidRDefault="00CC2C4F" w:rsidP="00CC2C4F">
      <w:pPr>
        <w:rPr>
          <w:rFonts w:ascii="Arial" w:hAnsi="Arial" w:cs="Arial"/>
        </w:rPr>
      </w:pPr>
      <w:r w:rsidRPr="00CC2C4F">
        <w:rPr>
          <w:rFonts w:ascii="Arial" w:hAnsi="Arial" w:cs="Arial"/>
        </w:rPr>
        <w:t>HM Government (2023) Working Together to Safeguard Children 2023. London: HMSO.</w:t>
      </w:r>
    </w:p>
    <w:p w14:paraId="1F602317" w14:textId="77777777" w:rsidR="00CC2C4F" w:rsidRPr="00CC2C4F" w:rsidRDefault="00CC2C4F" w:rsidP="00CC2C4F">
      <w:pPr>
        <w:rPr>
          <w:rFonts w:ascii="Arial" w:hAnsi="Arial" w:cs="Arial"/>
        </w:rPr>
      </w:pPr>
      <w:hyperlink r:id="rId5" w:tgtFrame="_blank" w:history="1">
        <w:r w:rsidRPr="00CC2C4F">
          <w:rPr>
            <w:rStyle w:val="Hyperlink"/>
            <w:rFonts w:ascii="Arial" w:hAnsi="Arial" w:cs="Arial"/>
          </w:rPr>
          <w:t>https://www.gov.uk/government/publications/working-together-to-safeguard-children-2023</w:t>
        </w:r>
      </w:hyperlink>
    </w:p>
    <w:p w14:paraId="23FDB011" w14:textId="77777777" w:rsidR="007A6FA0" w:rsidRDefault="007A6FA0"/>
    <w:sectPr w:rsidR="007A6F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C4F"/>
    <w:rsid w:val="00121CCD"/>
    <w:rsid w:val="002F0625"/>
    <w:rsid w:val="003119C0"/>
    <w:rsid w:val="007A6FA0"/>
    <w:rsid w:val="00815CAB"/>
    <w:rsid w:val="00862501"/>
    <w:rsid w:val="00A607A8"/>
    <w:rsid w:val="00A66A41"/>
    <w:rsid w:val="00BC24FA"/>
    <w:rsid w:val="00CC2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21357"/>
  <w15:chartTrackingRefBased/>
  <w15:docId w15:val="{8502AF81-2DE4-4B69-B62A-46C09EAD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C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2C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2C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2C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2C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2C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C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C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C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C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2C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2C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2C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2C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2C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C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C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C4F"/>
    <w:rPr>
      <w:rFonts w:eastAsiaTheme="majorEastAsia" w:cstheme="majorBidi"/>
      <w:color w:val="272727" w:themeColor="text1" w:themeTint="D8"/>
    </w:rPr>
  </w:style>
  <w:style w:type="paragraph" w:styleId="Title">
    <w:name w:val="Title"/>
    <w:basedOn w:val="Normal"/>
    <w:next w:val="Normal"/>
    <w:link w:val="TitleChar"/>
    <w:uiPriority w:val="10"/>
    <w:qFormat/>
    <w:rsid w:val="00CC2C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C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2C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2C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2C4F"/>
    <w:pPr>
      <w:spacing w:before="160"/>
      <w:jc w:val="center"/>
    </w:pPr>
    <w:rPr>
      <w:i/>
      <w:iCs/>
      <w:color w:val="404040" w:themeColor="text1" w:themeTint="BF"/>
    </w:rPr>
  </w:style>
  <w:style w:type="character" w:customStyle="1" w:styleId="QuoteChar">
    <w:name w:val="Quote Char"/>
    <w:basedOn w:val="DefaultParagraphFont"/>
    <w:link w:val="Quote"/>
    <w:uiPriority w:val="29"/>
    <w:rsid w:val="00CC2C4F"/>
    <w:rPr>
      <w:i/>
      <w:iCs/>
      <w:color w:val="404040" w:themeColor="text1" w:themeTint="BF"/>
    </w:rPr>
  </w:style>
  <w:style w:type="paragraph" w:styleId="ListParagraph">
    <w:name w:val="List Paragraph"/>
    <w:basedOn w:val="Normal"/>
    <w:uiPriority w:val="34"/>
    <w:qFormat/>
    <w:rsid w:val="00CC2C4F"/>
    <w:pPr>
      <w:ind w:left="720"/>
      <w:contextualSpacing/>
    </w:pPr>
  </w:style>
  <w:style w:type="character" w:styleId="IntenseEmphasis">
    <w:name w:val="Intense Emphasis"/>
    <w:basedOn w:val="DefaultParagraphFont"/>
    <w:uiPriority w:val="21"/>
    <w:qFormat/>
    <w:rsid w:val="00CC2C4F"/>
    <w:rPr>
      <w:i/>
      <w:iCs/>
      <w:color w:val="2F5496" w:themeColor="accent1" w:themeShade="BF"/>
    </w:rPr>
  </w:style>
  <w:style w:type="paragraph" w:styleId="IntenseQuote">
    <w:name w:val="Intense Quote"/>
    <w:basedOn w:val="Normal"/>
    <w:next w:val="Normal"/>
    <w:link w:val="IntenseQuoteChar"/>
    <w:uiPriority w:val="30"/>
    <w:qFormat/>
    <w:rsid w:val="00CC2C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2C4F"/>
    <w:rPr>
      <w:i/>
      <w:iCs/>
      <w:color w:val="2F5496" w:themeColor="accent1" w:themeShade="BF"/>
    </w:rPr>
  </w:style>
  <w:style w:type="character" w:styleId="IntenseReference">
    <w:name w:val="Intense Reference"/>
    <w:basedOn w:val="DefaultParagraphFont"/>
    <w:uiPriority w:val="32"/>
    <w:qFormat/>
    <w:rsid w:val="00CC2C4F"/>
    <w:rPr>
      <w:b/>
      <w:bCs/>
      <w:smallCaps/>
      <w:color w:val="2F5496" w:themeColor="accent1" w:themeShade="BF"/>
      <w:spacing w:val="5"/>
    </w:rPr>
  </w:style>
  <w:style w:type="character" w:styleId="Hyperlink">
    <w:name w:val="Hyperlink"/>
    <w:basedOn w:val="DefaultParagraphFont"/>
    <w:uiPriority w:val="99"/>
    <w:unhideWhenUsed/>
    <w:rsid w:val="00CC2C4F"/>
    <w:rPr>
      <w:color w:val="0563C1" w:themeColor="hyperlink"/>
      <w:u w:val="single"/>
    </w:rPr>
  </w:style>
  <w:style w:type="character" w:styleId="UnresolvedMention">
    <w:name w:val="Unresolved Mention"/>
    <w:basedOn w:val="DefaultParagraphFont"/>
    <w:uiPriority w:val="99"/>
    <w:semiHidden/>
    <w:unhideWhenUsed/>
    <w:rsid w:val="00CC2C4F"/>
    <w:rPr>
      <w:color w:val="605E5C"/>
      <w:shd w:val="clear" w:color="auto" w:fill="E1DFDD"/>
    </w:rPr>
  </w:style>
  <w:style w:type="paragraph" w:customStyle="1" w:styleId="s3">
    <w:name w:val="s3"/>
    <w:basedOn w:val="Normal"/>
    <w:rsid w:val="00A66A4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A66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working-together-to-safeguard-children-2023" TargetMode="External"/><Relationship Id="rId4" Type="http://schemas.openxmlformats.org/officeDocument/2006/relationships/hyperlink" Target="https://www.gov.uk/government/publications/early-help-system-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2256</Words>
  <Characters>12861</Characters>
  <Application>Microsoft Office Word</Application>
  <DocSecurity>0</DocSecurity>
  <Lines>107</Lines>
  <Paragraphs>30</Paragraphs>
  <ScaleCrop>false</ScaleCrop>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tega williams</cp:lastModifiedBy>
  <cp:revision>2</cp:revision>
  <dcterms:created xsi:type="dcterms:W3CDTF">2025-11-26T10:41:00Z</dcterms:created>
  <dcterms:modified xsi:type="dcterms:W3CDTF">2025-11-26T10:41:00Z</dcterms:modified>
</cp:coreProperties>
</file>