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31873096"/>
        <w:docPartObj>
          <w:docPartGallery w:val="Cover Pages"/>
          <w:docPartUnique/>
        </w:docPartObj>
      </w:sdtPr>
      <w:sdtEndPr/>
      <w:sdtContent>
        <w:p w14:paraId="209AFC75" w14:textId="320F8769" w:rsidR="00DD3349" w:rsidRDefault="00DD3349">
          <w:r>
            <w:rPr>
              <w:noProof/>
            </w:rPr>
            <mc:AlternateContent>
              <mc:Choice Requires="wpg">
                <w:drawing>
                  <wp:anchor distT="0" distB="0" distL="114300" distR="114300" simplePos="0" relativeHeight="251662336" behindDoc="0" locked="0" layoutInCell="1" allowOverlap="1" wp14:anchorId="74D3C594" wp14:editId="7B4FBDF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AAF47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D38A399" wp14:editId="40E8F4D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54900F5" w14:textId="2593A906" w:rsidR="00DD3349" w:rsidRDefault="00DD3349">
                                    <w:pPr>
                                      <w:pStyle w:val="NoSpacing"/>
                                      <w:jc w:val="right"/>
                                      <w:rPr>
                                        <w:color w:val="595959" w:themeColor="text1" w:themeTint="A6"/>
                                        <w:sz w:val="28"/>
                                        <w:szCs w:val="28"/>
                                      </w:rPr>
                                    </w:pPr>
                                    <w:r>
                                      <w:rPr>
                                        <w:color w:val="595959" w:themeColor="text1" w:themeTint="A6"/>
                                        <w:sz w:val="28"/>
                                        <w:szCs w:val="28"/>
                                      </w:rPr>
                                      <w:t>Ben Shepherd</w:t>
                                    </w:r>
                                  </w:p>
                                </w:sdtContent>
                              </w:sdt>
                              <w:p w14:paraId="0CB6AA52" w14:textId="37EE1F62" w:rsidR="00DD3349" w:rsidRDefault="00A771D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0653">
                                      <w:rPr>
                                        <w:color w:val="595959" w:themeColor="text1" w:themeTint="A6"/>
                                        <w:sz w:val="18"/>
                                        <w:szCs w:val="18"/>
                                      </w:rPr>
                                      <w:t>2419241@student.uwtsd.ac.uk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38A39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54900F5" w14:textId="2593A906" w:rsidR="00DD3349" w:rsidRDefault="00DD3349">
                              <w:pPr>
                                <w:pStyle w:val="NoSpacing"/>
                                <w:jc w:val="right"/>
                                <w:rPr>
                                  <w:color w:val="595959" w:themeColor="text1" w:themeTint="A6"/>
                                  <w:sz w:val="28"/>
                                  <w:szCs w:val="28"/>
                                </w:rPr>
                              </w:pPr>
                              <w:r>
                                <w:rPr>
                                  <w:color w:val="595959" w:themeColor="text1" w:themeTint="A6"/>
                                  <w:sz w:val="28"/>
                                  <w:szCs w:val="28"/>
                                </w:rPr>
                                <w:t>Ben Shepherd</w:t>
                              </w:r>
                            </w:p>
                          </w:sdtContent>
                        </w:sdt>
                        <w:p w14:paraId="0CB6AA52" w14:textId="37EE1F62" w:rsidR="00DD3349" w:rsidRDefault="00A771D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0653">
                                <w:rPr>
                                  <w:color w:val="595959" w:themeColor="text1" w:themeTint="A6"/>
                                  <w:sz w:val="18"/>
                                  <w:szCs w:val="18"/>
                                </w:rPr>
                                <w:t>2419241@student.uwtsd.ac.uk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4055776" wp14:editId="1BF919A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88FBEA7" w14:textId="2CE369B6" w:rsidR="00DD3349" w:rsidRDefault="00AF065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405577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88FBEA7" w14:textId="2CE369B6" w:rsidR="00DD3349" w:rsidRDefault="00AF065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E5A79C1" wp14:editId="2FFDC9A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06089" w14:textId="6BD3EBF7" w:rsidR="00DD3349" w:rsidRDefault="00A771D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0653">
                                      <w:rPr>
                                        <w:caps/>
                                        <w:color w:val="156082" w:themeColor="accent1"/>
                                        <w:sz w:val="64"/>
                                        <w:szCs w:val="64"/>
                                      </w:rPr>
                                      <w:t xml:space="preserve">5019 </w:t>
                                    </w:r>
                                    <w:proofErr w:type="gramStart"/>
                                    <w:r w:rsidR="00AF0653">
                                      <w:rPr>
                                        <w:caps/>
                                        <w:color w:val="156082" w:themeColor="accent1"/>
                                        <w:sz w:val="64"/>
                                        <w:szCs w:val="64"/>
                                      </w:rPr>
                                      <w:t>assignment</w:t>
                                    </w:r>
                                    <w:proofErr w:type="gramEnd"/>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8424C2" w14:textId="4B661C95" w:rsidR="00DD3349" w:rsidRDefault="00AF0653">
                                    <w:pPr>
                                      <w:jc w:val="right"/>
                                      <w:rPr>
                                        <w:smallCaps/>
                                        <w:color w:val="404040" w:themeColor="text1" w:themeTint="BF"/>
                                        <w:sz w:val="36"/>
                                        <w:szCs w:val="36"/>
                                      </w:rPr>
                                    </w:pPr>
                                    <w:r>
                                      <w:rPr>
                                        <w:color w:val="404040" w:themeColor="text1" w:themeTint="BF"/>
                                        <w:sz w:val="36"/>
                                        <w:szCs w:val="36"/>
                                      </w:rPr>
                                      <w:t>Construction Technology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E5A79C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E006089" w14:textId="6BD3EBF7" w:rsidR="00DD3349" w:rsidRDefault="00A771DF">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F0653">
                                <w:rPr>
                                  <w:caps/>
                                  <w:color w:val="156082" w:themeColor="accent1"/>
                                  <w:sz w:val="64"/>
                                  <w:szCs w:val="64"/>
                                </w:rPr>
                                <w:t xml:space="preserve">5019 </w:t>
                              </w:r>
                              <w:proofErr w:type="gramStart"/>
                              <w:r w:rsidR="00AF0653">
                                <w:rPr>
                                  <w:caps/>
                                  <w:color w:val="156082" w:themeColor="accent1"/>
                                  <w:sz w:val="64"/>
                                  <w:szCs w:val="64"/>
                                </w:rPr>
                                <w:t>assignment</w:t>
                              </w:r>
                              <w:proofErr w:type="gramEnd"/>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F8424C2" w14:textId="4B661C95" w:rsidR="00DD3349" w:rsidRDefault="00AF0653">
                              <w:pPr>
                                <w:jc w:val="right"/>
                                <w:rPr>
                                  <w:smallCaps/>
                                  <w:color w:val="404040" w:themeColor="text1" w:themeTint="BF"/>
                                  <w:sz w:val="36"/>
                                  <w:szCs w:val="36"/>
                                </w:rPr>
                              </w:pPr>
                              <w:r>
                                <w:rPr>
                                  <w:color w:val="404040" w:themeColor="text1" w:themeTint="BF"/>
                                  <w:sz w:val="36"/>
                                  <w:szCs w:val="36"/>
                                </w:rPr>
                                <w:t>Construction Technology 2</w:t>
                              </w:r>
                            </w:p>
                          </w:sdtContent>
                        </w:sdt>
                      </w:txbxContent>
                    </v:textbox>
                    <w10:wrap type="square" anchorx="page" anchory="page"/>
                  </v:shape>
                </w:pict>
              </mc:Fallback>
            </mc:AlternateContent>
          </w:r>
        </w:p>
        <w:p w14:paraId="3A39F79A" w14:textId="0DB9EA1D" w:rsidR="00DD3349" w:rsidRDefault="00DD3349">
          <w:r>
            <w:br w:type="page"/>
          </w:r>
        </w:p>
      </w:sdtContent>
    </w:sdt>
    <w:sdt>
      <w:sdtPr>
        <w:rPr>
          <w:rFonts w:asciiTheme="minorHAnsi" w:eastAsiaTheme="minorHAnsi" w:hAnsiTheme="minorHAnsi" w:cstheme="minorBidi"/>
          <w:color w:val="auto"/>
          <w:kern w:val="2"/>
          <w:sz w:val="24"/>
          <w:szCs w:val="24"/>
          <w:lang w:eastAsia="en-US"/>
          <w14:ligatures w14:val="standardContextual"/>
        </w:rPr>
        <w:id w:val="-461033995"/>
        <w:docPartObj>
          <w:docPartGallery w:val="Table of Contents"/>
          <w:docPartUnique/>
        </w:docPartObj>
      </w:sdtPr>
      <w:sdtEndPr>
        <w:rPr>
          <w:b/>
          <w:bCs/>
        </w:rPr>
      </w:sdtEndPr>
      <w:sdtContent>
        <w:p w14:paraId="13ABCC0A" w14:textId="77777777" w:rsidR="00954B9E" w:rsidRDefault="00954B9E" w:rsidP="00954B9E">
          <w:pPr>
            <w:pStyle w:val="TOCHeading"/>
          </w:pPr>
          <w:r>
            <w:t>Contents</w:t>
          </w:r>
        </w:p>
        <w:p w14:paraId="5875654C" w14:textId="5B72326C" w:rsidR="00436685" w:rsidRDefault="00954B9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394800" w:history="1">
            <w:r w:rsidR="00436685" w:rsidRPr="00267B91">
              <w:rPr>
                <w:rStyle w:val="Hyperlink"/>
                <w:noProof/>
              </w:rPr>
              <w:t>Introduction</w:t>
            </w:r>
            <w:r w:rsidR="00436685">
              <w:rPr>
                <w:noProof/>
                <w:webHidden/>
              </w:rPr>
              <w:tab/>
            </w:r>
            <w:r w:rsidR="00436685">
              <w:rPr>
                <w:noProof/>
                <w:webHidden/>
              </w:rPr>
              <w:fldChar w:fldCharType="begin"/>
            </w:r>
            <w:r w:rsidR="00436685">
              <w:rPr>
                <w:noProof/>
                <w:webHidden/>
              </w:rPr>
              <w:instrText xml:space="preserve"> PAGEREF _Toc229394800 \h </w:instrText>
            </w:r>
            <w:r w:rsidR="00436685">
              <w:rPr>
                <w:noProof/>
                <w:webHidden/>
              </w:rPr>
            </w:r>
            <w:r w:rsidR="00436685">
              <w:rPr>
                <w:noProof/>
                <w:webHidden/>
              </w:rPr>
              <w:fldChar w:fldCharType="separate"/>
            </w:r>
            <w:r w:rsidR="00436685">
              <w:rPr>
                <w:noProof/>
                <w:webHidden/>
              </w:rPr>
              <w:t>2</w:t>
            </w:r>
            <w:r w:rsidR="00436685">
              <w:rPr>
                <w:noProof/>
                <w:webHidden/>
              </w:rPr>
              <w:fldChar w:fldCharType="end"/>
            </w:r>
          </w:hyperlink>
        </w:p>
        <w:p w14:paraId="2ABBF20C" w14:textId="303FB226" w:rsidR="00436685" w:rsidRDefault="00436685">
          <w:pPr>
            <w:pStyle w:val="TOC1"/>
            <w:tabs>
              <w:tab w:val="right" w:leader="dot" w:pos="9016"/>
            </w:tabs>
            <w:rPr>
              <w:rFonts w:eastAsiaTheme="minorEastAsia"/>
              <w:noProof/>
              <w:lang w:eastAsia="en-GB"/>
            </w:rPr>
          </w:pPr>
          <w:hyperlink w:anchor="_Toc229394801" w:history="1">
            <w:r w:rsidRPr="00267B91">
              <w:rPr>
                <w:rStyle w:val="Hyperlink"/>
                <w:noProof/>
              </w:rPr>
              <w:t>Environmental Impact</w:t>
            </w:r>
            <w:r>
              <w:rPr>
                <w:noProof/>
                <w:webHidden/>
              </w:rPr>
              <w:tab/>
            </w:r>
            <w:r>
              <w:rPr>
                <w:noProof/>
                <w:webHidden/>
              </w:rPr>
              <w:fldChar w:fldCharType="begin"/>
            </w:r>
            <w:r>
              <w:rPr>
                <w:noProof/>
                <w:webHidden/>
              </w:rPr>
              <w:instrText xml:space="preserve"> PAGEREF _Toc229394801 \h </w:instrText>
            </w:r>
            <w:r>
              <w:rPr>
                <w:noProof/>
                <w:webHidden/>
              </w:rPr>
            </w:r>
            <w:r>
              <w:rPr>
                <w:noProof/>
                <w:webHidden/>
              </w:rPr>
              <w:fldChar w:fldCharType="separate"/>
            </w:r>
            <w:r>
              <w:rPr>
                <w:noProof/>
                <w:webHidden/>
              </w:rPr>
              <w:t>2</w:t>
            </w:r>
            <w:r>
              <w:rPr>
                <w:noProof/>
                <w:webHidden/>
              </w:rPr>
              <w:fldChar w:fldCharType="end"/>
            </w:r>
          </w:hyperlink>
        </w:p>
        <w:p w14:paraId="07417D3F" w14:textId="6747343E" w:rsidR="00436685" w:rsidRDefault="00436685">
          <w:pPr>
            <w:pStyle w:val="TOC2"/>
            <w:tabs>
              <w:tab w:val="right" w:leader="dot" w:pos="9016"/>
            </w:tabs>
            <w:rPr>
              <w:rFonts w:eastAsiaTheme="minorEastAsia"/>
              <w:noProof/>
              <w:lang w:eastAsia="en-GB"/>
            </w:rPr>
          </w:pPr>
          <w:hyperlink w:anchor="_Toc229394802" w:history="1">
            <w:r w:rsidRPr="00267B91">
              <w:rPr>
                <w:rStyle w:val="Hyperlink"/>
                <w:noProof/>
              </w:rPr>
              <w:t>Building Orientation</w:t>
            </w:r>
            <w:r>
              <w:rPr>
                <w:noProof/>
                <w:webHidden/>
              </w:rPr>
              <w:tab/>
            </w:r>
            <w:r>
              <w:rPr>
                <w:noProof/>
                <w:webHidden/>
              </w:rPr>
              <w:fldChar w:fldCharType="begin"/>
            </w:r>
            <w:r>
              <w:rPr>
                <w:noProof/>
                <w:webHidden/>
              </w:rPr>
              <w:instrText xml:space="preserve"> PAGEREF _Toc229394802 \h </w:instrText>
            </w:r>
            <w:r>
              <w:rPr>
                <w:noProof/>
                <w:webHidden/>
              </w:rPr>
            </w:r>
            <w:r>
              <w:rPr>
                <w:noProof/>
                <w:webHidden/>
              </w:rPr>
              <w:fldChar w:fldCharType="separate"/>
            </w:r>
            <w:r>
              <w:rPr>
                <w:noProof/>
                <w:webHidden/>
              </w:rPr>
              <w:t>2</w:t>
            </w:r>
            <w:r>
              <w:rPr>
                <w:noProof/>
                <w:webHidden/>
              </w:rPr>
              <w:fldChar w:fldCharType="end"/>
            </w:r>
          </w:hyperlink>
        </w:p>
        <w:p w14:paraId="766E86EA" w14:textId="31A9B3DC" w:rsidR="00436685" w:rsidRDefault="00436685">
          <w:pPr>
            <w:pStyle w:val="TOC2"/>
            <w:tabs>
              <w:tab w:val="right" w:leader="dot" w:pos="9016"/>
            </w:tabs>
            <w:rPr>
              <w:rFonts w:eastAsiaTheme="minorEastAsia"/>
              <w:noProof/>
              <w:lang w:eastAsia="en-GB"/>
            </w:rPr>
          </w:pPr>
          <w:hyperlink w:anchor="_Toc229394803" w:history="1">
            <w:r w:rsidRPr="00267B91">
              <w:rPr>
                <w:rStyle w:val="Hyperlink"/>
                <w:noProof/>
              </w:rPr>
              <w:t>Building Life Cycle and Material Durability</w:t>
            </w:r>
            <w:r>
              <w:rPr>
                <w:noProof/>
                <w:webHidden/>
              </w:rPr>
              <w:tab/>
            </w:r>
            <w:r>
              <w:rPr>
                <w:noProof/>
                <w:webHidden/>
              </w:rPr>
              <w:fldChar w:fldCharType="begin"/>
            </w:r>
            <w:r>
              <w:rPr>
                <w:noProof/>
                <w:webHidden/>
              </w:rPr>
              <w:instrText xml:space="preserve"> PAGEREF _Toc229394803 \h </w:instrText>
            </w:r>
            <w:r>
              <w:rPr>
                <w:noProof/>
                <w:webHidden/>
              </w:rPr>
            </w:r>
            <w:r>
              <w:rPr>
                <w:noProof/>
                <w:webHidden/>
              </w:rPr>
              <w:fldChar w:fldCharType="separate"/>
            </w:r>
            <w:r>
              <w:rPr>
                <w:noProof/>
                <w:webHidden/>
              </w:rPr>
              <w:t>3</w:t>
            </w:r>
            <w:r>
              <w:rPr>
                <w:noProof/>
                <w:webHidden/>
              </w:rPr>
              <w:fldChar w:fldCharType="end"/>
            </w:r>
          </w:hyperlink>
        </w:p>
        <w:p w14:paraId="093AC595" w14:textId="1C815F48" w:rsidR="00436685" w:rsidRDefault="00436685">
          <w:pPr>
            <w:pStyle w:val="TOC2"/>
            <w:tabs>
              <w:tab w:val="right" w:leader="dot" w:pos="9016"/>
            </w:tabs>
            <w:rPr>
              <w:rFonts w:eastAsiaTheme="minorEastAsia"/>
              <w:noProof/>
              <w:lang w:eastAsia="en-GB"/>
            </w:rPr>
          </w:pPr>
          <w:hyperlink w:anchor="_Toc229394804" w:history="1">
            <w:r w:rsidRPr="00267B91">
              <w:rPr>
                <w:rStyle w:val="Hyperlink"/>
                <w:noProof/>
              </w:rPr>
              <w:t>Aesthetic Value and Surrounding Environment</w:t>
            </w:r>
            <w:r>
              <w:rPr>
                <w:noProof/>
                <w:webHidden/>
              </w:rPr>
              <w:tab/>
            </w:r>
            <w:r>
              <w:rPr>
                <w:noProof/>
                <w:webHidden/>
              </w:rPr>
              <w:fldChar w:fldCharType="begin"/>
            </w:r>
            <w:r>
              <w:rPr>
                <w:noProof/>
                <w:webHidden/>
              </w:rPr>
              <w:instrText xml:space="preserve"> PAGEREF _Toc229394804 \h </w:instrText>
            </w:r>
            <w:r>
              <w:rPr>
                <w:noProof/>
                <w:webHidden/>
              </w:rPr>
            </w:r>
            <w:r>
              <w:rPr>
                <w:noProof/>
                <w:webHidden/>
              </w:rPr>
              <w:fldChar w:fldCharType="separate"/>
            </w:r>
            <w:r>
              <w:rPr>
                <w:noProof/>
                <w:webHidden/>
              </w:rPr>
              <w:t>4</w:t>
            </w:r>
            <w:r>
              <w:rPr>
                <w:noProof/>
                <w:webHidden/>
              </w:rPr>
              <w:fldChar w:fldCharType="end"/>
            </w:r>
          </w:hyperlink>
        </w:p>
        <w:p w14:paraId="2EBAA14C" w14:textId="36AFA47B" w:rsidR="00436685" w:rsidRDefault="00436685">
          <w:pPr>
            <w:pStyle w:val="TOC1"/>
            <w:tabs>
              <w:tab w:val="right" w:leader="dot" w:pos="9016"/>
            </w:tabs>
            <w:rPr>
              <w:rFonts w:eastAsiaTheme="minorEastAsia"/>
              <w:noProof/>
              <w:lang w:eastAsia="en-GB"/>
            </w:rPr>
          </w:pPr>
          <w:hyperlink w:anchor="_Toc229394805" w:history="1">
            <w:r w:rsidRPr="00267B91">
              <w:rPr>
                <w:rStyle w:val="Hyperlink"/>
                <w:noProof/>
              </w:rPr>
              <w:t>Façade Greening and Sustainable Urban Drainage Systems (SUDS)</w:t>
            </w:r>
            <w:r>
              <w:rPr>
                <w:noProof/>
                <w:webHidden/>
              </w:rPr>
              <w:tab/>
            </w:r>
            <w:r>
              <w:rPr>
                <w:noProof/>
                <w:webHidden/>
              </w:rPr>
              <w:fldChar w:fldCharType="begin"/>
            </w:r>
            <w:r>
              <w:rPr>
                <w:noProof/>
                <w:webHidden/>
              </w:rPr>
              <w:instrText xml:space="preserve"> PAGEREF _Toc229394805 \h </w:instrText>
            </w:r>
            <w:r>
              <w:rPr>
                <w:noProof/>
                <w:webHidden/>
              </w:rPr>
            </w:r>
            <w:r>
              <w:rPr>
                <w:noProof/>
                <w:webHidden/>
              </w:rPr>
              <w:fldChar w:fldCharType="separate"/>
            </w:r>
            <w:r>
              <w:rPr>
                <w:noProof/>
                <w:webHidden/>
              </w:rPr>
              <w:t>5</w:t>
            </w:r>
            <w:r>
              <w:rPr>
                <w:noProof/>
                <w:webHidden/>
              </w:rPr>
              <w:fldChar w:fldCharType="end"/>
            </w:r>
          </w:hyperlink>
        </w:p>
        <w:p w14:paraId="48CAB4FA" w14:textId="0E5B5E32" w:rsidR="00436685" w:rsidRDefault="00436685">
          <w:pPr>
            <w:pStyle w:val="TOC2"/>
            <w:tabs>
              <w:tab w:val="right" w:leader="dot" w:pos="9016"/>
            </w:tabs>
            <w:rPr>
              <w:rFonts w:eastAsiaTheme="minorEastAsia"/>
              <w:noProof/>
              <w:lang w:eastAsia="en-GB"/>
            </w:rPr>
          </w:pPr>
          <w:hyperlink w:anchor="_Toc229394806" w:history="1">
            <w:r w:rsidRPr="00267B91">
              <w:rPr>
                <w:rStyle w:val="Hyperlink"/>
                <w:noProof/>
              </w:rPr>
              <w:t>Façade Greening</w:t>
            </w:r>
            <w:r>
              <w:rPr>
                <w:noProof/>
                <w:webHidden/>
              </w:rPr>
              <w:tab/>
            </w:r>
            <w:r>
              <w:rPr>
                <w:noProof/>
                <w:webHidden/>
              </w:rPr>
              <w:fldChar w:fldCharType="begin"/>
            </w:r>
            <w:r>
              <w:rPr>
                <w:noProof/>
                <w:webHidden/>
              </w:rPr>
              <w:instrText xml:space="preserve"> PAGEREF _Toc229394806 \h </w:instrText>
            </w:r>
            <w:r>
              <w:rPr>
                <w:noProof/>
                <w:webHidden/>
              </w:rPr>
            </w:r>
            <w:r>
              <w:rPr>
                <w:noProof/>
                <w:webHidden/>
              </w:rPr>
              <w:fldChar w:fldCharType="separate"/>
            </w:r>
            <w:r>
              <w:rPr>
                <w:noProof/>
                <w:webHidden/>
              </w:rPr>
              <w:t>5</w:t>
            </w:r>
            <w:r>
              <w:rPr>
                <w:noProof/>
                <w:webHidden/>
              </w:rPr>
              <w:fldChar w:fldCharType="end"/>
            </w:r>
          </w:hyperlink>
        </w:p>
        <w:p w14:paraId="238DC8E4" w14:textId="4F37057B" w:rsidR="00436685" w:rsidRDefault="00436685">
          <w:pPr>
            <w:pStyle w:val="TOC2"/>
            <w:tabs>
              <w:tab w:val="right" w:leader="dot" w:pos="9016"/>
            </w:tabs>
            <w:rPr>
              <w:rFonts w:eastAsiaTheme="minorEastAsia"/>
              <w:noProof/>
              <w:lang w:eastAsia="en-GB"/>
            </w:rPr>
          </w:pPr>
          <w:hyperlink w:anchor="_Toc229394807" w:history="1">
            <w:r w:rsidRPr="00267B91">
              <w:rPr>
                <w:rStyle w:val="Hyperlink"/>
                <w:noProof/>
              </w:rPr>
              <w:t>Sustainable Urban Drainage Systems (SUDS)</w:t>
            </w:r>
            <w:r>
              <w:rPr>
                <w:noProof/>
                <w:webHidden/>
              </w:rPr>
              <w:tab/>
            </w:r>
            <w:r>
              <w:rPr>
                <w:noProof/>
                <w:webHidden/>
              </w:rPr>
              <w:fldChar w:fldCharType="begin"/>
            </w:r>
            <w:r>
              <w:rPr>
                <w:noProof/>
                <w:webHidden/>
              </w:rPr>
              <w:instrText xml:space="preserve"> PAGEREF _Toc229394807 \h </w:instrText>
            </w:r>
            <w:r>
              <w:rPr>
                <w:noProof/>
                <w:webHidden/>
              </w:rPr>
            </w:r>
            <w:r>
              <w:rPr>
                <w:noProof/>
                <w:webHidden/>
              </w:rPr>
              <w:fldChar w:fldCharType="separate"/>
            </w:r>
            <w:r>
              <w:rPr>
                <w:noProof/>
                <w:webHidden/>
              </w:rPr>
              <w:t>6</w:t>
            </w:r>
            <w:r>
              <w:rPr>
                <w:noProof/>
                <w:webHidden/>
              </w:rPr>
              <w:fldChar w:fldCharType="end"/>
            </w:r>
          </w:hyperlink>
        </w:p>
        <w:p w14:paraId="1160A627" w14:textId="24A4EBC7" w:rsidR="00436685" w:rsidRDefault="00436685">
          <w:pPr>
            <w:pStyle w:val="TOC2"/>
            <w:tabs>
              <w:tab w:val="right" w:leader="dot" w:pos="9016"/>
            </w:tabs>
            <w:rPr>
              <w:rFonts w:eastAsiaTheme="minorEastAsia"/>
              <w:noProof/>
              <w:lang w:eastAsia="en-GB"/>
            </w:rPr>
          </w:pPr>
          <w:hyperlink w:anchor="_Toc229394808" w:history="1">
            <w:r w:rsidRPr="00267B91">
              <w:rPr>
                <w:rStyle w:val="Hyperlink"/>
                <w:noProof/>
              </w:rPr>
              <w:t>Technical Calculations</w:t>
            </w:r>
            <w:r>
              <w:rPr>
                <w:noProof/>
                <w:webHidden/>
              </w:rPr>
              <w:tab/>
            </w:r>
            <w:r>
              <w:rPr>
                <w:noProof/>
                <w:webHidden/>
              </w:rPr>
              <w:fldChar w:fldCharType="begin"/>
            </w:r>
            <w:r>
              <w:rPr>
                <w:noProof/>
                <w:webHidden/>
              </w:rPr>
              <w:instrText xml:space="preserve"> PAGEREF _Toc229394808 \h </w:instrText>
            </w:r>
            <w:r>
              <w:rPr>
                <w:noProof/>
                <w:webHidden/>
              </w:rPr>
            </w:r>
            <w:r>
              <w:rPr>
                <w:noProof/>
                <w:webHidden/>
              </w:rPr>
              <w:fldChar w:fldCharType="separate"/>
            </w:r>
            <w:r>
              <w:rPr>
                <w:noProof/>
                <w:webHidden/>
              </w:rPr>
              <w:t>7</w:t>
            </w:r>
            <w:r>
              <w:rPr>
                <w:noProof/>
                <w:webHidden/>
              </w:rPr>
              <w:fldChar w:fldCharType="end"/>
            </w:r>
          </w:hyperlink>
        </w:p>
        <w:p w14:paraId="43D2D90B" w14:textId="28F6A178" w:rsidR="00436685" w:rsidRDefault="00436685">
          <w:pPr>
            <w:pStyle w:val="TOC1"/>
            <w:tabs>
              <w:tab w:val="right" w:leader="dot" w:pos="9016"/>
            </w:tabs>
            <w:rPr>
              <w:rFonts w:eastAsiaTheme="minorEastAsia"/>
              <w:noProof/>
              <w:lang w:eastAsia="en-GB"/>
            </w:rPr>
          </w:pPr>
          <w:hyperlink w:anchor="_Toc229394809" w:history="1">
            <w:r w:rsidRPr="00267B91">
              <w:rPr>
                <w:rStyle w:val="Hyperlink"/>
                <w:noProof/>
              </w:rPr>
              <w:t>Buildability</w:t>
            </w:r>
            <w:r>
              <w:rPr>
                <w:noProof/>
                <w:webHidden/>
              </w:rPr>
              <w:tab/>
            </w:r>
            <w:r>
              <w:rPr>
                <w:noProof/>
                <w:webHidden/>
              </w:rPr>
              <w:fldChar w:fldCharType="begin"/>
            </w:r>
            <w:r>
              <w:rPr>
                <w:noProof/>
                <w:webHidden/>
              </w:rPr>
              <w:instrText xml:space="preserve"> PAGEREF _Toc229394809 \h </w:instrText>
            </w:r>
            <w:r>
              <w:rPr>
                <w:noProof/>
                <w:webHidden/>
              </w:rPr>
            </w:r>
            <w:r>
              <w:rPr>
                <w:noProof/>
                <w:webHidden/>
              </w:rPr>
              <w:fldChar w:fldCharType="separate"/>
            </w:r>
            <w:r>
              <w:rPr>
                <w:noProof/>
                <w:webHidden/>
              </w:rPr>
              <w:t>8</w:t>
            </w:r>
            <w:r>
              <w:rPr>
                <w:noProof/>
                <w:webHidden/>
              </w:rPr>
              <w:fldChar w:fldCharType="end"/>
            </w:r>
          </w:hyperlink>
        </w:p>
        <w:p w14:paraId="0ADD61A7" w14:textId="625CCCF1" w:rsidR="00436685" w:rsidRDefault="00436685">
          <w:pPr>
            <w:pStyle w:val="TOC2"/>
            <w:tabs>
              <w:tab w:val="right" w:leader="dot" w:pos="9016"/>
            </w:tabs>
            <w:rPr>
              <w:rFonts w:eastAsiaTheme="minorEastAsia"/>
              <w:noProof/>
              <w:lang w:eastAsia="en-GB"/>
            </w:rPr>
          </w:pPr>
          <w:hyperlink w:anchor="_Toc229394810" w:history="1">
            <w:r w:rsidRPr="00267B91">
              <w:rPr>
                <w:rStyle w:val="Hyperlink"/>
                <w:noProof/>
              </w:rPr>
              <w:t>Construction Practicality and Preferred Construction Method</w:t>
            </w:r>
            <w:r>
              <w:rPr>
                <w:noProof/>
                <w:webHidden/>
              </w:rPr>
              <w:tab/>
            </w:r>
            <w:r>
              <w:rPr>
                <w:noProof/>
                <w:webHidden/>
              </w:rPr>
              <w:fldChar w:fldCharType="begin"/>
            </w:r>
            <w:r>
              <w:rPr>
                <w:noProof/>
                <w:webHidden/>
              </w:rPr>
              <w:instrText xml:space="preserve"> PAGEREF _Toc229394810 \h </w:instrText>
            </w:r>
            <w:r>
              <w:rPr>
                <w:noProof/>
                <w:webHidden/>
              </w:rPr>
            </w:r>
            <w:r>
              <w:rPr>
                <w:noProof/>
                <w:webHidden/>
              </w:rPr>
              <w:fldChar w:fldCharType="separate"/>
            </w:r>
            <w:r>
              <w:rPr>
                <w:noProof/>
                <w:webHidden/>
              </w:rPr>
              <w:t>8</w:t>
            </w:r>
            <w:r>
              <w:rPr>
                <w:noProof/>
                <w:webHidden/>
              </w:rPr>
              <w:fldChar w:fldCharType="end"/>
            </w:r>
          </w:hyperlink>
        </w:p>
        <w:p w14:paraId="69F7F14C" w14:textId="31EDD62A" w:rsidR="00436685" w:rsidRDefault="00436685">
          <w:pPr>
            <w:pStyle w:val="TOC2"/>
            <w:tabs>
              <w:tab w:val="right" w:leader="dot" w:pos="9016"/>
            </w:tabs>
            <w:rPr>
              <w:rFonts w:eastAsiaTheme="minorEastAsia"/>
              <w:noProof/>
              <w:lang w:eastAsia="en-GB"/>
            </w:rPr>
          </w:pPr>
          <w:hyperlink w:anchor="_Toc229394811" w:history="1">
            <w:r w:rsidRPr="00267B91">
              <w:rPr>
                <w:rStyle w:val="Hyperlink"/>
                <w:noProof/>
              </w:rPr>
              <w:t>Site Logistics, Material Availability and Labour Requirements</w:t>
            </w:r>
            <w:r>
              <w:rPr>
                <w:noProof/>
                <w:webHidden/>
              </w:rPr>
              <w:tab/>
            </w:r>
            <w:r>
              <w:rPr>
                <w:noProof/>
                <w:webHidden/>
              </w:rPr>
              <w:fldChar w:fldCharType="begin"/>
            </w:r>
            <w:r>
              <w:rPr>
                <w:noProof/>
                <w:webHidden/>
              </w:rPr>
              <w:instrText xml:space="preserve"> PAGEREF _Toc229394811 \h </w:instrText>
            </w:r>
            <w:r>
              <w:rPr>
                <w:noProof/>
                <w:webHidden/>
              </w:rPr>
            </w:r>
            <w:r>
              <w:rPr>
                <w:noProof/>
                <w:webHidden/>
              </w:rPr>
              <w:fldChar w:fldCharType="separate"/>
            </w:r>
            <w:r>
              <w:rPr>
                <w:noProof/>
                <w:webHidden/>
              </w:rPr>
              <w:t>9</w:t>
            </w:r>
            <w:r>
              <w:rPr>
                <w:noProof/>
                <w:webHidden/>
              </w:rPr>
              <w:fldChar w:fldCharType="end"/>
            </w:r>
          </w:hyperlink>
        </w:p>
        <w:p w14:paraId="67F0E233" w14:textId="3CFBEABB" w:rsidR="00436685" w:rsidRDefault="00436685">
          <w:pPr>
            <w:pStyle w:val="TOC2"/>
            <w:tabs>
              <w:tab w:val="right" w:leader="dot" w:pos="9016"/>
            </w:tabs>
            <w:rPr>
              <w:rFonts w:eastAsiaTheme="minorEastAsia"/>
              <w:noProof/>
              <w:lang w:eastAsia="en-GB"/>
            </w:rPr>
          </w:pPr>
          <w:hyperlink w:anchor="_Toc229394812" w:history="1">
            <w:r w:rsidRPr="00267B91">
              <w:rPr>
                <w:rStyle w:val="Hyperlink"/>
                <w:noProof/>
              </w:rPr>
              <w:t>Structural Complexity, Build Sequence and Timeline Feasibility</w:t>
            </w:r>
            <w:r>
              <w:rPr>
                <w:noProof/>
                <w:webHidden/>
              </w:rPr>
              <w:tab/>
            </w:r>
            <w:r>
              <w:rPr>
                <w:noProof/>
                <w:webHidden/>
              </w:rPr>
              <w:fldChar w:fldCharType="begin"/>
            </w:r>
            <w:r>
              <w:rPr>
                <w:noProof/>
                <w:webHidden/>
              </w:rPr>
              <w:instrText xml:space="preserve"> PAGEREF _Toc229394812 \h </w:instrText>
            </w:r>
            <w:r>
              <w:rPr>
                <w:noProof/>
                <w:webHidden/>
              </w:rPr>
            </w:r>
            <w:r>
              <w:rPr>
                <w:noProof/>
                <w:webHidden/>
              </w:rPr>
              <w:fldChar w:fldCharType="separate"/>
            </w:r>
            <w:r>
              <w:rPr>
                <w:noProof/>
                <w:webHidden/>
              </w:rPr>
              <w:t>9</w:t>
            </w:r>
            <w:r>
              <w:rPr>
                <w:noProof/>
                <w:webHidden/>
              </w:rPr>
              <w:fldChar w:fldCharType="end"/>
            </w:r>
          </w:hyperlink>
        </w:p>
        <w:p w14:paraId="1F22A675" w14:textId="7A8DFE6C" w:rsidR="00436685" w:rsidRDefault="00436685">
          <w:pPr>
            <w:pStyle w:val="TOC2"/>
            <w:tabs>
              <w:tab w:val="right" w:leader="dot" w:pos="9016"/>
            </w:tabs>
            <w:rPr>
              <w:rFonts w:eastAsiaTheme="minorEastAsia"/>
              <w:noProof/>
              <w:lang w:eastAsia="en-GB"/>
            </w:rPr>
          </w:pPr>
          <w:hyperlink w:anchor="_Toc229394813" w:history="1">
            <w:r w:rsidRPr="00267B91">
              <w:rPr>
                <w:rStyle w:val="Hyperlink"/>
                <w:noProof/>
              </w:rPr>
              <w:t>Safe and Sustainable Construction Processes</w:t>
            </w:r>
            <w:r>
              <w:rPr>
                <w:noProof/>
                <w:webHidden/>
              </w:rPr>
              <w:tab/>
            </w:r>
            <w:r>
              <w:rPr>
                <w:noProof/>
                <w:webHidden/>
              </w:rPr>
              <w:fldChar w:fldCharType="begin"/>
            </w:r>
            <w:r>
              <w:rPr>
                <w:noProof/>
                <w:webHidden/>
              </w:rPr>
              <w:instrText xml:space="preserve"> PAGEREF _Toc229394813 \h </w:instrText>
            </w:r>
            <w:r>
              <w:rPr>
                <w:noProof/>
                <w:webHidden/>
              </w:rPr>
            </w:r>
            <w:r>
              <w:rPr>
                <w:noProof/>
                <w:webHidden/>
              </w:rPr>
              <w:fldChar w:fldCharType="separate"/>
            </w:r>
            <w:r>
              <w:rPr>
                <w:noProof/>
                <w:webHidden/>
              </w:rPr>
              <w:t>10</w:t>
            </w:r>
            <w:r>
              <w:rPr>
                <w:noProof/>
                <w:webHidden/>
              </w:rPr>
              <w:fldChar w:fldCharType="end"/>
            </w:r>
          </w:hyperlink>
        </w:p>
        <w:p w14:paraId="0F588783" w14:textId="583B8C4D" w:rsidR="00436685" w:rsidRDefault="00436685">
          <w:pPr>
            <w:pStyle w:val="TOC1"/>
            <w:tabs>
              <w:tab w:val="right" w:leader="dot" w:pos="9016"/>
            </w:tabs>
            <w:rPr>
              <w:rFonts w:eastAsiaTheme="minorEastAsia"/>
              <w:noProof/>
              <w:lang w:eastAsia="en-GB"/>
            </w:rPr>
          </w:pPr>
          <w:hyperlink w:anchor="_Toc229394814" w:history="1">
            <w:r w:rsidRPr="00267B91">
              <w:rPr>
                <w:rStyle w:val="Hyperlink"/>
                <w:noProof/>
              </w:rPr>
              <w:t>Conclusion</w:t>
            </w:r>
            <w:r>
              <w:rPr>
                <w:noProof/>
                <w:webHidden/>
              </w:rPr>
              <w:tab/>
            </w:r>
            <w:r>
              <w:rPr>
                <w:noProof/>
                <w:webHidden/>
              </w:rPr>
              <w:fldChar w:fldCharType="begin"/>
            </w:r>
            <w:r>
              <w:rPr>
                <w:noProof/>
                <w:webHidden/>
              </w:rPr>
              <w:instrText xml:space="preserve"> PAGEREF _Toc229394814 \h </w:instrText>
            </w:r>
            <w:r>
              <w:rPr>
                <w:noProof/>
                <w:webHidden/>
              </w:rPr>
            </w:r>
            <w:r>
              <w:rPr>
                <w:noProof/>
                <w:webHidden/>
              </w:rPr>
              <w:fldChar w:fldCharType="separate"/>
            </w:r>
            <w:r>
              <w:rPr>
                <w:noProof/>
                <w:webHidden/>
              </w:rPr>
              <w:t>10</w:t>
            </w:r>
            <w:r>
              <w:rPr>
                <w:noProof/>
                <w:webHidden/>
              </w:rPr>
              <w:fldChar w:fldCharType="end"/>
            </w:r>
          </w:hyperlink>
        </w:p>
        <w:p w14:paraId="5253581F" w14:textId="432FFC3A" w:rsidR="00436685" w:rsidRDefault="00436685">
          <w:pPr>
            <w:pStyle w:val="TOC1"/>
            <w:tabs>
              <w:tab w:val="right" w:leader="dot" w:pos="9016"/>
            </w:tabs>
            <w:rPr>
              <w:rFonts w:eastAsiaTheme="minorEastAsia"/>
              <w:noProof/>
              <w:lang w:eastAsia="en-GB"/>
            </w:rPr>
          </w:pPr>
          <w:hyperlink w:anchor="_Toc229394815" w:history="1">
            <w:r w:rsidRPr="00267B91">
              <w:rPr>
                <w:rStyle w:val="Hyperlink"/>
                <w:noProof/>
              </w:rPr>
              <w:t>Reference list</w:t>
            </w:r>
            <w:r>
              <w:rPr>
                <w:noProof/>
                <w:webHidden/>
              </w:rPr>
              <w:tab/>
            </w:r>
            <w:r>
              <w:rPr>
                <w:noProof/>
                <w:webHidden/>
              </w:rPr>
              <w:fldChar w:fldCharType="begin"/>
            </w:r>
            <w:r>
              <w:rPr>
                <w:noProof/>
                <w:webHidden/>
              </w:rPr>
              <w:instrText xml:space="preserve"> PAGEREF _Toc229394815 \h </w:instrText>
            </w:r>
            <w:r>
              <w:rPr>
                <w:noProof/>
                <w:webHidden/>
              </w:rPr>
            </w:r>
            <w:r>
              <w:rPr>
                <w:noProof/>
                <w:webHidden/>
              </w:rPr>
              <w:fldChar w:fldCharType="separate"/>
            </w:r>
            <w:r>
              <w:rPr>
                <w:noProof/>
                <w:webHidden/>
              </w:rPr>
              <w:t>11</w:t>
            </w:r>
            <w:r>
              <w:rPr>
                <w:noProof/>
                <w:webHidden/>
              </w:rPr>
              <w:fldChar w:fldCharType="end"/>
            </w:r>
          </w:hyperlink>
        </w:p>
        <w:p w14:paraId="05362135" w14:textId="62688B8E" w:rsidR="00954B9E" w:rsidRDefault="00954B9E" w:rsidP="00954B9E">
          <w:r>
            <w:rPr>
              <w:b/>
              <w:bCs/>
            </w:rPr>
            <w:fldChar w:fldCharType="end"/>
          </w:r>
        </w:p>
      </w:sdtContent>
    </w:sdt>
    <w:p w14:paraId="32D2B468" w14:textId="77777777" w:rsidR="00067853" w:rsidRDefault="00067853" w:rsidP="009E16B4">
      <w:pPr>
        <w:pStyle w:val="Heading1"/>
      </w:pPr>
    </w:p>
    <w:p w14:paraId="6E6EB621" w14:textId="77777777" w:rsidR="00067853" w:rsidRDefault="00067853" w:rsidP="009E16B4">
      <w:pPr>
        <w:pStyle w:val="Heading1"/>
      </w:pPr>
    </w:p>
    <w:p w14:paraId="561216A6" w14:textId="77777777" w:rsidR="00067853" w:rsidRDefault="00067853" w:rsidP="009E16B4">
      <w:pPr>
        <w:pStyle w:val="Heading1"/>
      </w:pPr>
    </w:p>
    <w:p w14:paraId="70C20DBB" w14:textId="77777777" w:rsidR="00067853" w:rsidRDefault="00067853" w:rsidP="009E16B4">
      <w:pPr>
        <w:pStyle w:val="Heading1"/>
      </w:pPr>
    </w:p>
    <w:p w14:paraId="107DFFFD" w14:textId="77777777" w:rsidR="00067853" w:rsidRDefault="00067853" w:rsidP="00067853"/>
    <w:p w14:paraId="3959EBB7" w14:textId="77777777" w:rsidR="00067853" w:rsidRDefault="00067853" w:rsidP="009E16B4">
      <w:pPr>
        <w:pStyle w:val="Heading1"/>
      </w:pPr>
    </w:p>
    <w:p w14:paraId="58FE1C0B" w14:textId="77777777" w:rsidR="00067853" w:rsidRPr="00067853" w:rsidRDefault="00067853" w:rsidP="00067853"/>
    <w:p w14:paraId="1A992F08" w14:textId="77777777" w:rsidR="00C6182A" w:rsidRDefault="00C6182A" w:rsidP="00BB7CF1">
      <w:pPr>
        <w:rPr>
          <w:b/>
          <w:bCs/>
        </w:rPr>
      </w:pPr>
    </w:p>
    <w:p w14:paraId="0C10E196" w14:textId="77777777" w:rsidR="00C6182A" w:rsidRDefault="00C6182A" w:rsidP="00BB7CF1">
      <w:pPr>
        <w:rPr>
          <w:b/>
          <w:bCs/>
        </w:rPr>
      </w:pPr>
    </w:p>
    <w:p w14:paraId="12BF37C2" w14:textId="01AE0560" w:rsidR="00BB7CF1" w:rsidRPr="00BB7CF1" w:rsidRDefault="00BB7CF1" w:rsidP="00C6182A">
      <w:pPr>
        <w:pStyle w:val="Heading1"/>
      </w:pPr>
      <w:bookmarkStart w:id="0" w:name="_Toc229394800"/>
      <w:r w:rsidRPr="00BB7CF1">
        <w:t>Introduction</w:t>
      </w:r>
      <w:bookmarkEnd w:id="0"/>
    </w:p>
    <w:p w14:paraId="4CCAD52F"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This report evaluates the buildability and sustainability considerations for the proposed 8-storey luxury hotel development located near Singleton Hospital in Swansea. Continuing from the initial design proposal, the report focuses on how the building can perform environmentally whilst also remaining practical and efficient to construct.</w:t>
      </w:r>
    </w:p>
    <w:p w14:paraId="5B831B0A" w14:textId="3E553C39" w:rsidR="00BB7CF1" w:rsidRPr="00C6182A" w:rsidRDefault="00BB7CF1" w:rsidP="00C6182A">
      <w:pPr>
        <w:jc w:val="both"/>
        <w:rPr>
          <w:rFonts w:ascii="Calibri" w:hAnsi="Calibri" w:cs="Calibri"/>
          <w:sz w:val="25"/>
          <w:szCs w:val="25"/>
        </w:rPr>
      </w:pPr>
      <w:r w:rsidRPr="00C6182A">
        <w:rPr>
          <w:rFonts w:ascii="Calibri" w:hAnsi="Calibri" w:cs="Calibri"/>
          <w:sz w:val="25"/>
          <w:szCs w:val="25"/>
        </w:rPr>
        <w:t>Due to the coastal location near Swansea Bay, environmental factors such as strong winds, high rainfall and atmospheric salt exposure become important considerations throughout the design and construction process</w:t>
      </w:r>
      <w:r w:rsidR="00C800B1">
        <w:rPr>
          <w:rFonts w:ascii="Calibri" w:hAnsi="Calibri" w:cs="Calibri"/>
          <w:sz w:val="25"/>
          <w:szCs w:val="25"/>
        </w:rPr>
        <w:t xml:space="preserve"> </w:t>
      </w:r>
      <w:r w:rsidR="00C800B1" w:rsidRPr="00C800B1">
        <w:rPr>
          <w:rFonts w:ascii="Calibri" w:hAnsi="Calibri" w:cs="Calibri"/>
          <w:sz w:val="25"/>
          <w:szCs w:val="25"/>
        </w:rPr>
        <w:t>(Atlas, n.d.)</w:t>
      </w:r>
      <w:r w:rsidRPr="00C6182A">
        <w:rPr>
          <w:rFonts w:ascii="Calibri" w:hAnsi="Calibri" w:cs="Calibri"/>
          <w:sz w:val="25"/>
          <w:szCs w:val="25"/>
        </w:rPr>
        <w:t>. Swansea experiences harsher environmental conditions compared to many inland UK locations, meaning that durability, weather resistance and long-term maintenance become increasingly important when selecting materials and structural systems</w:t>
      </w:r>
      <w:r w:rsidR="00A40AA8">
        <w:rPr>
          <w:rFonts w:ascii="Calibri" w:hAnsi="Calibri" w:cs="Calibri"/>
          <w:sz w:val="25"/>
          <w:szCs w:val="25"/>
        </w:rPr>
        <w:t xml:space="preserve"> </w:t>
      </w:r>
      <w:r w:rsidR="005166A6" w:rsidRPr="005166A6">
        <w:rPr>
          <w:rFonts w:ascii="Calibri" w:hAnsi="Calibri" w:cs="Calibri"/>
          <w:sz w:val="25"/>
          <w:szCs w:val="25"/>
        </w:rPr>
        <w:t>(Met Office, 2026)</w:t>
      </w:r>
      <w:r w:rsidR="005166A6">
        <w:rPr>
          <w:rFonts w:ascii="Calibri" w:hAnsi="Calibri" w:cs="Calibri"/>
          <w:sz w:val="25"/>
          <w:szCs w:val="25"/>
        </w:rPr>
        <w:t>.</w:t>
      </w:r>
      <w:r w:rsidR="00DE7D4E">
        <w:rPr>
          <w:rFonts w:ascii="Calibri" w:hAnsi="Calibri" w:cs="Calibri"/>
          <w:sz w:val="25"/>
          <w:szCs w:val="25"/>
        </w:rPr>
        <w:t xml:space="preserve"> </w:t>
      </w:r>
      <w:r w:rsidRPr="00C6182A">
        <w:rPr>
          <w:rFonts w:ascii="Calibri" w:hAnsi="Calibri" w:cs="Calibri"/>
          <w:sz w:val="25"/>
          <w:szCs w:val="25"/>
        </w:rPr>
        <w:t xml:space="preserve">The report evaluates the environmental impact of the building orientation, material durability, </w:t>
      </w:r>
      <w:r w:rsidR="009A3D23">
        <w:rPr>
          <w:rFonts w:ascii="Calibri" w:hAnsi="Calibri" w:cs="Calibri"/>
          <w:sz w:val="25"/>
          <w:szCs w:val="25"/>
        </w:rPr>
        <w:t>façade</w:t>
      </w:r>
      <w:r w:rsidRPr="00C6182A">
        <w:rPr>
          <w:rFonts w:ascii="Calibri" w:hAnsi="Calibri" w:cs="Calibri"/>
          <w:sz w:val="25"/>
          <w:szCs w:val="25"/>
        </w:rPr>
        <w:t xml:space="preserve"> greening and Sustainable Urban Drainage Systems (SUDS), alongside the practicality of constructing the proposed composite steel frame with reinforced concrete core. Additional analysis is also provided regarding lifecycle performance, fire resistance, operational efficiency and long-term maintenance.</w:t>
      </w:r>
    </w:p>
    <w:p w14:paraId="5EC009B5" w14:textId="377949DC" w:rsidR="00BB7CF1" w:rsidRPr="00C6182A" w:rsidRDefault="00BB7CF1" w:rsidP="00C6182A">
      <w:pPr>
        <w:jc w:val="both"/>
        <w:rPr>
          <w:rFonts w:ascii="Calibri" w:hAnsi="Calibri" w:cs="Calibri"/>
          <w:sz w:val="25"/>
          <w:szCs w:val="25"/>
        </w:rPr>
      </w:pPr>
      <w:r w:rsidRPr="00C6182A">
        <w:rPr>
          <w:rFonts w:ascii="Calibri" w:hAnsi="Calibri" w:cs="Calibri"/>
          <w:sz w:val="25"/>
          <w:szCs w:val="25"/>
        </w:rPr>
        <w:t>The aim is to ensure the final proposal balances luxury, sustainability, durability and construction efficiency whilst remaining suitable for the harsh coastal conditions of Swansea.</w:t>
      </w:r>
    </w:p>
    <w:p w14:paraId="084152AD" w14:textId="77777777" w:rsidR="00BB7CF1" w:rsidRPr="00BB7CF1" w:rsidRDefault="00BB7CF1" w:rsidP="00C6182A">
      <w:pPr>
        <w:pStyle w:val="Heading1"/>
      </w:pPr>
      <w:bookmarkStart w:id="1" w:name="_Toc229394801"/>
      <w:r w:rsidRPr="00BB7CF1">
        <w:t>Environmental Impact</w:t>
      </w:r>
      <w:bookmarkEnd w:id="1"/>
    </w:p>
    <w:p w14:paraId="4D0D7C3B" w14:textId="77777777" w:rsidR="00BB7CF1" w:rsidRPr="00BB7CF1" w:rsidRDefault="00BB7CF1" w:rsidP="00C6182A">
      <w:pPr>
        <w:pStyle w:val="Heading2"/>
      </w:pPr>
      <w:bookmarkStart w:id="2" w:name="_Toc229394802"/>
      <w:r w:rsidRPr="00BB7CF1">
        <w:t>Building Orientation</w:t>
      </w:r>
      <w:bookmarkEnd w:id="2"/>
    </w:p>
    <w:p w14:paraId="1963C4EB"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The orientation of the proposed luxury hotel plays a key role in the environmental performance of the building. The site near Swansea Bay exposes the structure to strong coastal winds and significant rainfall throughout the year. Therefore, the positioning of the building must reduce environmental impact whilst improving occupant comfort.</w:t>
      </w:r>
    </w:p>
    <w:p w14:paraId="6D2907AE" w14:textId="3FAE9134" w:rsidR="00BB7CF1" w:rsidRPr="00C6182A" w:rsidRDefault="00BB7CF1" w:rsidP="00DE7D4E">
      <w:pPr>
        <w:jc w:val="both"/>
        <w:rPr>
          <w:rFonts w:ascii="Calibri" w:hAnsi="Calibri" w:cs="Calibri"/>
          <w:sz w:val="25"/>
          <w:szCs w:val="25"/>
        </w:rPr>
      </w:pPr>
      <w:r w:rsidRPr="00C6182A">
        <w:rPr>
          <w:rFonts w:ascii="Calibri" w:hAnsi="Calibri" w:cs="Calibri"/>
          <w:sz w:val="25"/>
          <w:szCs w:val="25"/>
        </w:rPr>
        <w:t xml:space="preserve">The primary glazed </w:t>
      </w:r>
      <w:r w:rsidR="001D2BF6">
        <w:rPr>
          <w:rFonts w:ascii="Calibri" w:hAnsi="Calibri" w:cs="Calibri"/>
          <w:sz w:val="25"/>
          <w:szCs w:val="25"/>
        </w:rPr>
        <w:t>façade</w:t>
      </w:r>
      <w:r w:rsidRPr="00C6182A">
        <w:rPr>
          <w:rFonts w:ascii="Calibri" w:hAnsi="Calibri" w:cs="Calibri"/>
          <w:sz w:val="25"/>
          <w:szCs w:val="25"/>
        </w:rPr>
        <w:t xml:space="preserve"> should face south-east to maximise natural daylight entering hotel rooms and communal spaces. This reduces reliance on artificial lighting and lowers operational energy consumption throughout the building lifecycle. Improved daylight penetration also creates brighter and more visually appealing internal spaces, supporting the luxury design intent expected from a high-end hotel development.</w:t>
      </w:r>
      <w:r w:rsidR="00DE7D4E">
        <w:rPr>
          <w:rFonts w:ascii="Calibri" w:hAnsi="Calibri" w:cs="Calibri"/>
          <w:sz w:val="25"/>
          <w:szCs w:val="25"/>
        </w:rPr>
        <w:t xml:space="preserve"> </w:t>
      </w:r>
      <w:r w:rsidRPr="00C6182A">
        <w:rPr>
          <w:rFonts w:ascii="Calibri" w:hAnsi="Calibri" w:cs="Calibri"/>
          <w:sz w:val="25"/>
          <w:szCs w:val="25"/>
        </w:rPr>
        <w:t xml:space="preserve">The orientation also allows passive solar gain during colder months, helping reduce heating demand. During winter periods, sunlight entering through the glazing can naturally increase internal </w:t>
      </w:r>
      <w:r w:rsidRPr="00C6182A">
        <w:rPr>
          <w:rFonts w:ascii="Calibri" w:hAnsi="Calibri" w:cs="Calibri"/>
          <w:sz w:val="25"/>
          <w:szCs w:val="25"/>
        </w:rPr>
        <w:lastRenderedPageBreak/>
        <w:t xml:space="preserve">temperatures and reduce dependence on mechanical heating systems. However, excessive glazing may create overheating during summer periods. To reduce this issue, </w:t>
      </w:r>
      <w:r w:rsidR="009A3D23">
        <w:rPr>
          <w:rFonts w:ascii="Calibri" w:hAnsi="Calibri" w:cs="Calibri"/>
          <w:sz w:val="25"/>
          <w:szCs w:val="25"/>
        </w:rPr>
        <w:t>façade</w:t>
      </w:r>
      <w:r w:rsidRPr="00C6182A">
        <w:rPr>
          <w:rFonts w:ascii="Calibri" w:hAnsi="Calibri" w:cs="Calibri"/>
          <w:sz w:val="25"/>
          <w:szCs w:val="25"/>
        </w:rPr>
        <w:t xml:space="preserve"> shading devices, recessed glazing and </w:t>
      </w:r>
      <w:r w:rsidR="001D2BF6">
        <w:rPr>
          <w:rFonts w:ascii="Calibri" w:hAnsi="Calibri" w:cs="Calibri"/>
          <w:sz w:val="25"/>
          <w:szCs w:val="25"/>
        </w:rPr>
        <w:t>façade</w:t>
      </w:r>
      <w:r w:rsidRPr="00C6182A">
        <w:rPr>
          <w:rFonts w:ascii="Calibri" w:hAnsi="Calibri" w:cs="Calibri"/>
          <w:sz w:val="25"/>
          <w:szCs w:val="25"/>
        </w:rPr>
        <w:t xml:space="preserve"> greening systems can be implemented whilst still maintaining the modern appearance of the hotel.</w:t>
      </w:r>
    </w:p>
    <w:p w14:paraId="7BBECEA1" w14:textId="138CF52B" w:rsidR="00BB7CF1" w:rsidRPr="00C6182A" w:rsidRDefault="00BB7CF1" w:rsidP="00C6182A">
      <w:pPr>
        <w:jc w:val="both"/>
        <w:rPr>
          <w:rFonts w:ascii="Calibri" w:hAnsi="Calibri" w:cs="Calibri"/>
          <w:sz w:val="25"/>
          <w:szCs w:val="25"/>
        </w:rPr>
      </w:pPr>
      <w:r w:rsidRPr="00C6182A">
        <w:rPr>
          <w:rFonts w:ascii="Calibri" w:hAnsi="Calibri" w:cs="Calibri"/>
          <w:sz w:val="25"/>
          <w:szCs w:val="25"/>
        </w:rPr>
        <w:t>Due to the coastal location, prevailing winds from Swansea Bay must also be considered. Rounded building edges and aerodynamic shaping help dissipate wind forces more effectively than sharp-edged structures</w:t>
      </w:r>
      <w:r w:rsidR="00A3254A">
        <w:rPr>
          <w:rFonts w:ascii="Calibri" w:hAnsi="Calibri" w:cs="Calibri"/>
          <w:sz w:val="25"/>
          <w:szCs w:val="25"/>
        </w:rPr>
        <w:t xml:space="preserve"> </w:t>
      </w:r>
      <w:r w:rsidR="00A3254A" w:rsidRPr="00A3254A">
        <w:rPr>
          <w:rFonts w:ascii="Calibri" w:hAnsi="Calibri" w:cs="Calibri"/>
          <w:sz w:val="25"/>
          <w:szCs w:val="25"/>
        </w:rPr>
        <w:t xml:space="preserve">(Asghari </w:t>
      </w:r>
      <w:proofErr w:type="spellStart"/>
      <w:r w:rsidR="00A3254A" w:rsidRPr="00A3254A">
        <w:rPr>
          <w:rFonts w:ascii="Calibri" w:hAnsi="Calibri" w:cs="Calibri"/>
          <w:sz w:val="25"/>
          <w:szCs w:val="25"/>
        </w:rPr>
        <w:t>Mooneghi</w:t>
      </w:r>
      <w:proofErr w:type="spellEnd"/>
      <w:r w:rsidR="00A3254A" w:rsidRPr="00A3254A">
        <w:rPr>
          <w:rFonts w:ascii="Calibri" w:hAnsi="Calibri" w:cs="Calibri"/>
          <w:sz w:val="25"/>
          <w:szCs w:val="25"/>
        </w:rPr>
        <w:t xml:space="preserve"> and </w:t>
      </w:r>
      <w:proofErr w:type="spellStart"/>
      <w:r w:rsidR="00A3254A" w:rsidRPr="00A3254A">
        <w:rPr>
          <w:rFonts w:ascii="Calibri" w:hAnsi="Calibri" w:cs="Calibri"/>
          <w:sz w:val="25"/>
          <w:szCs w:val="25"/>
        </w:rPr>
        <w:t>Kargarmoakhar</w:t>
      </w:r>
      <w:proofErr w:type="spellEnd"/>
      <w:r w:rsidR="00A3254A" w:rsidRPr="00A3254A">
        <w:rPr>
          <w:rFonts w:ascii="Calibri" w:hAnsi="Calibri" w:cs="Calibri"/>
          <w:sz w:val="25"/>
          <w:szCs w:val="25"/>
        </w:rPr>
        <w:t>, 2026)</w:t>
      </w:r>
      <w:r w:rsidRPr="00C6182A">
        <w:rPr>
          <w:rFonts w:ascii="Calibri" w:hAnsi="Calibri" w:cs="Calibri"/>
          <w:sz w:val="25"/>
          <w:szCs w:val="25"/>
        </w:rPr>
        <w:t>. This improves structural performance and pedestrian comfort around the site. Wind tunnelling around the lower levels of tall buildings can create uncomfortable external conditions for pedestrians therefore, landscaping and entrance canopies would help reduce these effects.</w:t>
      </w:r>
      <w:r w:rsidR="00DE7D4E">
        <w:rPr>
          <w:rFonts w:ascii="Calibri" w:hAnsi="Calibri" w:cs="Calibri"/>
          <w:sz w:val="25"/>
          <w:szCs w:val="25"/>
        </w:rPr>
        <w:t xml:space="preserve"> </w:t>
      </w:r>
      <w:r w:rsidRPr="00C6182A">
        <w:rPr>
          <w:rFonts w:ascii="Calibri" w:hAnsi="Calibri" w:cs="Calibri"/>
          <w:sz w:val="25"/>
          <w:szCs w:val="25"/>
        </w:rPr>
        <w:t>Natural ventilation opportunities can also be improved through orientation and internal layout planning. Public spaces such as reception areas, restaurants and circulation spaces may benefit from controlled cross ventilation to reduce reliance on mechanical cooling systems. However, because of the coastal environment, natural ventilation strategies must be balanced against moisture ingress and corrosion risks.</w:t>
      </w:r>
    </w:p>
    <w:p w14:paraId="3488C7C5" w14:textId="4E179228" w:rsidR="00BB7CF1" w:rsidRPr="00C6182A" w:rsidRDefault="00BB7CF1" w:rsidP="00C6182A">
      <w:pPr>
        <w:jc w:val="both"/>
        <w:rPr>
          <w:rFonts w:ascii="Calibri" w:hAnsi="Calibri" w:cs="Calibri"/>
          <w:sz w:val="25"/>
          <w:szCs w:val="25"/>
        </w:rPr>
      </w:pPr>
      <w:r w:rsidRPr="00C6182A">
        <w:rPr>
          <w:rFonts w:ascii="Calibri" w:hAnsi="Calibri" w:cs="Calibri"/>
          <w:sz w:val="25"/>
          <w:szCs w:val="25"/>
        </w:rPr>
        <w:t xml:space="preserve">Overall, the building orientation improves daylight levels, reduces operational energy demand and increases wind resistance. Although overheating and coastal exposure remain potential challenges, these can be controlled through careful envelope and </w:t>
      </w:r>
      <w:proofErr w:type="spellStart"/>
      <w:r w:rsidR="00DE7D4E">
        <w:rPr>
          <w:rFonts w:ascii="Calibri" w:hAnsi="Calibri" w:cs="Calibri"/>
          <w:sz w:val="25"/>
          <w:szCs w:val="25"/>
        </w:rPr>
        <w:t>fecade</w:t>
      </w:r>
      <w:proofErr w:type="spellEnd"/>
      <w:r w:rsidRPr="00C6182A">
        <w:rPr>
          <w:rFonts w:ascii="Calibri" w:hAnsi="Calibri" w:cs="Calibri"/>
          <w:sz w:val="25"/>
          <w:szCs w:val="25"/>
        </w:rPr>
        <w:t xml:space="preserve"> design.</w:t>
      </w:r>
    </w:p>
    <w:p w14:paraId="7E649473" w14:textId="77777777" w:rsidR="00BB7CF1" w:rsidRPr="00BB7CF1" w:rsidRDefault="00BB7CF1" w:rsidP="00C6182A">
      <w:pPr>
        <w:pStyle w:val="Heading2"/>
      </w:pPr>
      <w:bookmarkStart w:id="3" w:name="_Toc229394803"/>
      <w:r w:rsidRPr="00BB7CF1">
        <w:t>Building Life Cycle and Material Durability</w:t>
      </w:r>
      <w:bookmarkEnd w:id="3"/>
    </w:p>
    <w:p w14:paraId="739FEF58"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The projected lifecycle of the hotel is an important consideration due to the long-term operational demands expected from a luxury hospitality building. Materials selected for the structure and envelope must therefore provide durability, minimal maintenance requirements and resistance against coastal environmental conditions.</w:t>
      </w:r>
    </w:p>
    <w:p w14:paraId="00A8E42C" w14:textId="35596A43" w:rsidR="00BB7CF1" w:rsidRPr="00C6182A" w:rsidRDefault="00BB7CF1" w:rsidP="00C6182A">
      <w:pPr>
        <w:jc w:val="both"/>
        <w:rPr>
          <w:rFonts w:ascii="Calibri" w:hAnsi="Calibri" w:cs="Calibri"/>
          <w:sz w:val="25"/>
          <w:szCs w:val="25"/>
        </w:rPr>
      </w:pPr>
      <w:r w:rsidRPr="00C6182A">
        <w:rPr>
          <w:rFonts w:ascii="Calibri" w:hAnsi="Calibri" w:cs="Calibri"/>
          <w:sz w:val="25"/>
          <w:szCs w:val="25"/>
        </w:rPr>
        <w:t>The selected structural system is a composite steel frame combined with a reinforced concrete core. Structural steel provides a high strength-to-weight ratio which reduces loading on the foundations compared to a full reinforced concrete structure</w:t>
      </w:r>
      <w:r w:rsidR="00D45C29">
        <w:rPr>
          <w:rFonts w:ascii="Calibri" w:hAnsi="Calibri" w:cs="Calibri"/>
          <w:sz w:val="25"/>
          <w:szCs w:val="25"/>
        </w:rPr>
        <w:t xml:space="preserve"> </w:t>
      </w:r>
      <w:r w:rsidR="00D45C29" w:rsidRPr="00D45C29">
        <w:rPr>
          <w:rFonts w:ascii="Calibri" w:hAnsi="Calibri" w:cs="Calibri"/>
          <w:sz w:val="25"/>
          <w:szCs w:val="25"/>
        </w:rPr>
        <w:t>(Steel-sci.com, 2019)</w:t>
      </w:r>
      <w:r w:rsidRPr="00C6182A">
        <w:rPr>
          <w:rFonts w:ascii="Calibri" w:hAnsi="Calibri" w:cs="Calibri"/>
          <w:sz w:val="25"/>
          <w:szCs w:val="25"/>
        </w:rPr>
        <w:t>. Steel also provides greater internal flexibility which benefits hotel room layouts, conference facilities and communal areas.</w:t>
      </w:r>
      <w:r w:rsidR="00DE7D4E">
        <w:rPr>
          <w:rFonts w:ascii="Calibri" w:hAnsi="Calibri" w:cs="Calibri"/>
          <w:sz w:val="25"/>
          <w:szCs w:val="25"/>
        </w:rPr>
        <w:t xml:space="preserve"> </w:t>
      </w:r>
      <w:r w:rsidRPr="00C6182A">
        <w:rPr>
          <w:rFonts w:ascii="Calibri" w:hAnsi="Calibri" w:cs="Calibri"/>
          <w:sz w:val="25"/>
          <w:szCs w:val="25"/>
        </w:rPr>
        <w:t>Prefabricated steel components improve construction efficiency due to faster installation times and improved quality control. Factory-produced steelwork also reduces material waste and improves dimensional accuracy compared to extensive on-site fabrication. However, steel located near coastal regions requires protective coatings due to increased corrosion risk from atmospheric salt exposure. Galvanising systems, intumescent coatings and regular inspection procedures would therefore be required throughout the building lifecycle.</w:t>
      </w:r>
    </w:p>
    <w:p w14:paraId="1CEA3DCC" w14:textId="25150FE9" w:rsidR="00BB7CF1" w:rsidRPr="00C6182A" w:rsidRDefault="00BB7CF1" w:rsidP="00C6182A">
      <w:pPr>
        <w:jc w:val="both"/>
        <w:rPr>
          <w:rFonts w:ascii="Calibri" w:hAnsi="Calibri" w:cs="Calibri"/>
          <w:sz w:val="25"/>
          <w:szCs w:val="25"/>
        </w:rPr>
      </w:pPr>
      <w:r w:rsidRPr="00C6182A">
        <w:rPr>
          <w:rFonts w:ascii="Calibri" w:hAnsi="Calibri" w:cs="Calibri"/>
          <w:sz w:val="25"/>
          <w:szCs w:val="25"/>
        </w:rPr>
        <w:lastRenderedPageBreak/>
        <w:t>The reinforced concrete core improves rigidity against wind loading whilst also improving fire resistance and acoustic separation. This is particularly beneficial within hotel developments where guest comfort and compartmentation are important considerations. The concrete core also provides improved progressive collapse resistance compared to lighter framing systems.</w:t>
      </w:r>
      <w:r w:rsidR="00DE7D4E">
        <w:rPr>
          <w:rFonts w:ascii="Calibri" w:hAnsi="Calibri" w:cs="Calibri"/>
          <w:sz w:val="25"/>
          <w:szCs w:val="25"/>
        </w:rPr>
        <w:t xml:space="preserve"> </w:t>
      </w:r>
      <w:r w:rsidRPr="00C6182A">
        <w:rPr>
          <w:rFonts w:ascii="Calibri" w:hAnsi="Calibri" w:cs="Calibri"/>
          <w:sz w:val="25"/>
          <w:szCs w:val="25"/>
        </w:rPr>
        <w:t>Although reinforced concrete has high embodied carbon levels, this can be reduced using supplementary cementitious materials such as fly ash or ground granulated blast furnace slag (GGBS). Using these alternatives reduces the environmental impact whilst still maintaining structural performance.</w:t>
      </w:r>
    </w:p>
    <w:p w14:paraId="6151722E"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The lifecycle performance of the building envelope is also important. Durable cladding systems, triple-glazed windows and waterproofing membranes should be implemented to improve thermal efficiency and reduce maintenance requirements. Materials selected for external applications must resist wind-driven rain, corrosion and thermal movement.</w:t>
      </w:r>
    </w:p>
    <w:p w14:paraId="0C963BF6" w14:textId="1B4BEEED" w:rsidR="00BB7CF1" w:rsidRPr="00C6182A" w:rsidRDefault="00BB7CF1" w:rsidP="00C6182A">
      <w:pPr>
        <w:jc w:val="both"/>
        <w:rPr>
          <w:rFonts w:ascii="Calibri" w:hAnsi="Calibri" w:cs="Calibri"/>
          <w:sz w:val="25"/>
          <w:szCs w:val="25"/>
        </w:rPr>
      </w:pPr>
      <w:r w:rsidRPr="00C6182A">
        <w:rPr>
          <w:rFonts w:ascii="Calibri" w:hAnsi="Calibri" w:cs="Calibri"/>
          <w:sz w:val="25"/>
          <w:szCs w:val="25"/>
        </w:rPr>
        <w:t xml:space="preserve">A long-term maintenance strategy should also be considered during the design stage. Access systems for </w:t>
      </w:r>
      <w:r w:rsidR="001D2BF6">
        <w:rPr>
          <w:rFonts w:ascii="Calibri" w:hAnsi="Calibri" w:cs="Calibri"/>
          <w:sz w:val="25"/>
          <w:szCs w:val="25"/>
        </w:rPr>
        <w:t>façade</w:t>
      </w:r>
      <w:r w:rsidRPr="00C6182A">
        <w:rPr>
          <w:rFonts w:ascii="Calibri" w:hAnsi="Calibri" w:cs="Calibri"/>
          <w:sz w:val="25"/>
          <w:szCs w:val="25"/>
        </w:rPr>
        <w:t xml:space="preserve"> cleaning, roof maintenance and drainage inspections would allow maintenance to be carried out safely and efficiently throughout the building lifecycle. Without regular inspection and maintenance, coastal weathering could reduce the performance of exposed building elements over time.</w:t>
      </w:r>
    </w:p>
    <w:p w14:paraId="271A9E44" w14:textId="6730D8B9" w:rsidR="00BB7CF1" w:rsidRPr="00C6182A" w:rsidRDefault="00BB7CF1" w:rsidP="00C6182A">
      <w:pPr>
        <w:jc w:val="both"/>
        <w:rPr>
          <w:rFonts w:ascii="Calibri" w:hAnsi="Calibri" w:cs="Calibri"/>
          <w:sz w:val="25"/>
          <w:szCs w:val="25"/>
        </w:rPr>
      </w:pPr>
      <w:r w:rsidRPr="00C6182A">
        <w:rPr>
          <w:rFonts w:ascii="Calibri" w:hAnsi="Calibri" w:cs="Calibri"/>
          <w:sz w:val="25"/>
          <w:szCs w:val="25"/>
        </w:rPr>
        <w:t>Overall, the proposed structural system provides a strong balance between durability, structural efficiency and long-term performance, making it suitable for a luxury hotel located within a harsh coastal environment.</w:t>
      </w:r>
    </w:p>
    <w:p w14:paraId="433652DF" w14:textId="77777777" w:rsidR="00BB7CF1" w:rsidRPr="00BB7CF1" w:rsidRDefault="00BB7CF1" w:rsidP="00C6182A">
      <w:pPr>
        <w:pStyle w:val="Heading2"/>
      </w:pPr>
      <w:bookmarkStart w:id="4" w:name="_Toc229394804"/>
      <w:r w:rsidRPr="00BB7CF1">
        <w:t>Aesthetic Value and Surrounding Environment</w:t>
      </w:r>
      <w:bookmarkEnd w:id="4"/>
    </w:p>
    <w:p w14:paraId="16160962"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The proposed hotel aims to present a modern luxury appearance which reflects the regeneration occurring across the Swansea waterfront area. The design intends to create a visually distinctive building whilst still integrating with the surrounding environment.</w:t>
      </w:r>
    </w:p>
    <w:p w14:paraId="5AAEF605" w14:textId="0DB27DB2" w:rsidR="00BB7CF1" w:rsidRPr="00C6182A" w:rsidRDefault="00BB7CF1" w:rsidP="00C6182A">
      <w:pPr>
        <w:jc w:val="both"/>
        <w:rPr>
          <w:rFonts w:ascii="Calibri" w:hAnsi="Calibri" w:cs="Calibri"/>
          <w:sz w:val="25"/>
          <w:szCs w:val="25"/>
        </w:rPr>
      </w:pPr>
      <w:r w:rsidRPr="00C6182A">
        <w:rPr>
          <w:rFonts w:ascii="Calibri" w:hAnsi="Calibri" w:cs="Calibri"/>
          <w:sz w:val="25"/>
          <w:szCs w:val="25"/>
        </w:rPr>
        <w:t xml:space="preserve">The building </w:t>
      </w:r>
      <w:r w:rsidR="001D2BF6">
        <w:rPr>
          <w:rFonts w:ascii="Calibri" w:hAnsi="Calibri" w:cs="Calibri"/>
          <w:sz w:val="25"/>
          <w:szCs w:val="25"/>
        </w:rPr>
        <w:t>façade</w:t>
      </w:r>
      <w:r w:rsidRPr="00C6182A">
        <w:rPr>
          <w:rFonts w:ascii="Calibri" w:hAnsi="Calibri" w:cs="Calibri"/>
          <w:sz w:val="25"/>
          <w:szCs w:val="25"/>
        </w:rPr>
        <w:t xml:space="preserve"> uses a glazing-to-cladding ratio of approximately 60:40. This provides panoramic views towards Swansea Bay whilst improving natural daylight within internal spaces. Views towards the coastline improve the guest experience and contribute towards the luxury branding of the development.</w:t>
      </w:r>
      <w:r w:rsidR="00DE7D4E">
        <w:rPr>
          <w:rFonts w:ascii="Calibri" w:hAnsi="Calibri" w:cs="Calibri"/>
          <w:sz w:val="25"/>
          <w:szCs w:val="25"/>
        </w:rPr>
        <w:t xml:space="preserve"> </w:t>
      </w:r>
      <w:r w:rsidRPr="00C6182A">
        <w:rPr>
          <w:rFonts w:ascii="Calibri" w:hAnsi="Calibri" w:cs="Calibri"/>
          <w:sz w:val="25"/>
          <w:szCs w:val="25"/>
        </w:rPr>
        <w:t>However, aesthetics must still balance environmental performance. Excessive glazing could increase solar gain and cooling demand during warmer periods. Therefore, glazing systems should incorporate low-emissivity coatings and solar-control technologies to improve thermal efficiency.</w:t>
      </w:r>
    </w:p>
    <w:p w14:paraId="4FB2B8A7" w14:textId="004C34DC" w:rsidR="00BB7CF1" w:rsidRPr="00C6182A" w:rsidRDefault="00BB7CF1" w:rsidP="00C6182A">
      <w:pPr>
        <w:jc w:val="both"/>
        <w:rPr>
          <w:rFonts w:ascii="Calibri" w:hAnsi="Calibri" w:cs="Calibri"/>
          <w:sz w:val="25"/>
          <w:szCs w:val="25"/>
        </w:rPr>
      </w:pPr>
      <w:r w:rsidRPr="00C6182A">
        <w:rPr>
          <w:rFonts w:ascii="Calibri" w:hAnsi="Calibri" w:cs="Calibri"/>
          <w:sz w:val="25"/>
          <w:szCs w:val="25"/>
        </w:rPr>
        <w:t xml:space="preserve">The integration of landscaping around the building softens the visual impact of the structure and helps the hotel integrate with the surrounding environment. Public green spaces, rooftop vegetation and planted </w:t>
      </w:r>
      <w:r w:rsidR="001D2BF6">
        <w:rPr>
          <w:rFonts w:ascii="Calibri" w:hAnsi="Calibri" w:cs="Calibri"/>
          <w:sz w:val="25"/>
          <w:szCs w:val="25"/>
        </w:rPr>
        <w:t>façade</w:t>
      </w:r>
      <w:r w:rsidRPr="00C6182A">
        <w:rPr>
          <w:rFonts w:ascii="Calibri" w:hAnsi="Calibri" w:cs="Calibri"/>
          <w:sz w:val="25"/>
          <w:szCs w:val="25"/>
        </w:rPr>
        <w:t xml:space="preserve"> systems improve biodiversity whilst also creating a more attractive appearance</w:t>
      </w:r>
      <w:r w:rsidR="00413C5B">
        <w:rPr>
          <w:rFonts w:ascii="Calibri" w:hAnsi="Calibri" w:cs="Calibri"/>
          <w:sz w:val="25"/>
          <w:szCs w:val="25"/>
        </w:rPr>
        <w:t xml:space="preserve"> </w:t>
      </w:r>
      <w:r w:rsidR="00413C5B" w:rsidRPr="00413C5B">
        <w:rPr>
          <w:rFonts w:ascii="Calibri" w:hAnsi="Calibri" w:cs="Calibri"/>
          <w:sz w:val="25"/>
          <w:szCs w:val="25"/>
        </w:rPr>
        <w:t>(Swansea, 2026)</w:t>
      </w:r>
      <w:r w:rsidRPr="00C6182A">
        <w:rPr>
          <w:rFonts w:ascii="Calibri" w:hAnsi="Calibri" w:cs="Calibri"/>
          <w:sz w:val="25"/>
          <w:szCs w:val="25"/>
        </w:rPr>
        <w:t>.</w:t>
      </w:r>
      <w:r w:rsidR="00DE7D4E">
        <w:rPr>
          <w:rFonts w:ascii="Calibri" w:hAnsi="Calibri" w:cs="Calibri"/>
          <w:sz w:val="25"/>
          <w:szCs w:val="25"/>
        </w:rPr>
        <w:t xml:space="preserve"> </w:t>
      </w:r>
      <w:r w:rsidRPr="00C6182A">
        <w:rPr>
          <w:rFonts w:ascii="Calibri" w:hAnsi="Calibri" w:cs="Calibri"/>
          <w:sz w:val="25"/>
          <w:szCs w:val="25"/>
        </w:rPr>
        <w:t xml:space="preserve">The design also considers Swansea’s regeneration image by creating a modern structure which contributes positively </w:t>
      </w:r>
      <w:r w:rsidRPr="00C6182A">
        <w:rPr>
          <w:rFonts w:ascii="Calibri" w:hAnsi="Calibri" w:cs="Calibri"/>
          <w:sz w:val="25"/>
          <w:szCs w:val="25"/>
        </w:rPr>
        <w:lastRenderedPageBreak/>
        <w:t>to the surrounding area near Singleton Hospital and Swansea Bay</w:t>
      </w:r>
      <w:r w:rsidR="00805657">
        <w:rPr>
          <w:rFonts w:ascii="Calibri" w:hAnsi="Calibri" w:cs="Calibri"/>
          <w:sz w:val="25"/>
          <w:szCs w:val="25"/>
        </w:rPr>
        <w:t xml:space="preserve"> </w:t>
      </w:r>
      <w:r w:rsidR="00805657" w:rsidRPr="00805657">
        <w:rPr>
          <w:rFonts w:ascii="Calibri" w:hAnsi="Calibri" w:cs="Calibri"/>
          <w:sz w:val="25"/>
          <w:szCs w:val="25"/>
        </w:rPr>
        <w:t>(Swansea, 2026)</w:t>
      </w:r>
      <w:r w:rsidRPr="00C6182A">
        <w:rPr>
          <w:rFonts w:ascii="Calibri" w:hAnsi="Calibri" w:cs="Calibri"/>
          <w:sz w:val="25"/>
          <w:szCs w:val="25"/>
        </w:rPr>
        <w:t>. The building aims to create a landmark presence whilst remaining environmentally responsive.</w:t>
      </w:r>
      <w:r w:rsidR="00DE7D4E">
        <w:rPr>
          <w:rFonts w:ascii="Calibri" w:hAnsi="Calibri" w:cs="Calibri"/>
          <w:sz w:val="25"/>
          <w:szCs w:val="25"/>
        </w:rPr>
        <w:t xml:space="preserve"> </w:t>
      </w:r>
      <w:r w:rsidRPr="00C6182A">
        <w:rPr>
          <w:rFonts w:ascii="Calibri" w:hAnsi="Calibri" w:cs="Calibri"/>
          <w:sz w:val="25"/>
          <w:szCs w:val="25"/>
        </w:rPr>
        <w:t xml:space="preserve">Material selection is also important in maintaining the luxury appearance of the hotel throughout its lifecycle. </w:t>
      </w:r>
      <w:r w:rsidR="00C6182A" w:rsidRPr="00C6182A">
        <w:rPr>
          <w:rFonts w:ascii="Calibri" w:hAnsi="Calibri" w:cs="Calibri"/>
          <w:sz w:val="25"/>
          <w:szCs w:val="25"/>
        </w:rPr>
        <w:t>High-quality aluminium cladding</w:t>
      </w:r>
      <w:r w:rsidRPr="00C6182A">
        <w:rPr>
          <w:rFonts w:ascii="Calibri" w:hAnsi="Calibri" w:cs="Calibri"/>
          <w:sz w:val="25"/>
          <w:szCs w:val="25"/>
        </w:rPr>
        <w:t xml:space="preserve"> treated steel features and durable glazing systems would reduce visible weathering and maintain the aesthetic standard expected from a luxury development.</w:t>
      </w:r>
    </w:p>
    <w:p w14:paraId="67DC5BE6" w14:textId="5F2A2AC7" w:rsidR="00BB7CF1" w:rsidRPr="00C6182A" w:rsidRDefault="00BB7CF1" w:rsidP="00C6182A">
      <w:pPr>
        <w:jc w:val="both"/>
        <w:rPr>
          <w:rFonts w:ascii="Calibri" w:hAnsi="Calibri" w:cs="Calibri"/>
          <w:sz w:val="25"/>
          <w:szCs w:val="25"/>
        </w:rPr>
      </w:pPr>
      <w:r w:rsidRPr="00C6182A">
        <w:rPr>
          <w:rFonts w:ascii="Calibri" w:hAnsi="Calibri" w:cs="Calibri"/>
          <w:sz w:val="25"/>
          <w:szCs w:val="25"/>
        </w:rPr>
        <w:t>Although the hotel is intended to appear visually impressive, there remains a risk that highly modern architecture could contrast heavily against surrounding developments. Therefore, landscaping, material selection and building proportions become important in reducing this visual separation.</w:t>
      </w:r>
    </w:p>
    <w:p w14:paraId="0BBE844A" w14:textId="74650B0D" w:rsidR="00BB7CF1" w:rsidRPr="00BB7CF1" w:rsidRDefault="009A3D23" w:rsidP="00C6182A">
      <w:pPr>
        <w:pStyle w:val="Heading1"/>
      </w:pPr>
      <w:bookmarkStart w:id="5" w:name="_Toc229394805"/>
      <w:r>
        <w:t>Façade</w:t>
      </w:r>
      <w:r w:rsidR="00BB7CF1" w:rsidRPr="00BB7CF1">
        <w:t xml:space="preserve"> Greening and Sustainable Urban Drainage Systems (SUDS)</w:t>
      </w:r>
      <w:bookmarkEnd w:id="5"/>
    </w:p>
    <w:p w14:paraId="26E5B66B" w14:textId="6F1E541D" w:rsidR="00BB7CF1" w:rsidRPr="00BB7CF1" w:rsidRDefault="009A3D23" w:rsidP="00C6182A">
      <w:pPr>
        <w:pStyle w:val="Heading2"/>
      </w:pPr>
      <w:bookmarkStart w:id="6" w:name="_Toc229394806"/>
      <w:r>
        <w:t>Façade</w:t>
      </w:r>
      <w:r w:rsidR="00BB7CF1" w:rsidRPr="00BB7CF1">
        <w:t xml:space="preserve"> Greening</w:t>
      </w:r>
      <w:bookmarkEnd w:id="6"/>
    </w:p>
    <w:p w14:paraId="5593EECD" w14:textId="2266F57F" w:rsidR="00BB7CF1" w:rsidRPr="00C6182A" w:rsidRDefault="009A3D23" w:rsidP="00C6182A">
      <w:pPr>
        <w:jc w:val="both"/>
        <w:rPr>
          <w:rFonts w:ascii="Calibri" w:hAnsi="Calibri" w:cs="Calibri"/>
          <w:sz w:val="25"/>
          <w:szCs w:val="25"/>
        </w:rPr>
      </w:pPr>
      <w:r>
        <w:rPr>
          <w:rFonts w:ascii="Calibri" w:hAnsi="Calibri" w:cs="Calibri"/>
          <w:sz w:val="25"/>
          <w:szCs w:val="25"/>
        </w:rPr>
        <w:t>Façade</w:t>
      </w:r>
      <w:r w:rsidR="00BB7CF1" w:rsidRPr="00C6182A">
        <w:rPr>
          <w:rFonts w:ascii="Calibri" w:hAnsi="Calibri" w:cs="Calibri"/>
          <w:sz w:val="25"/>
          <w:szCs w:val="25"/>
        </w:rPr>
        <w:t xml:space="preserve"> greening systems offer both environmental and aesthetic benefits for the proposed luxury hotel. Green </w:t>
      </w:r>
      <w:r w:rsidR="001D2BF6">
        <w:rPr>
          <w:rFonts w:ascii="Calibri" w:hAnsi="Calibri" w:cs="Calibri"/>
          <w:sz w:val="25"/>
          <w:szCs w:val="25"/>
        </w:rPr>
        <w:t>façade</w:t>
      </w:r>
      <w:r w:rsidR="001D2BF6" w:rsidRPr="00C6182A">
        <w:rPr>
          <w:rFonts w:ascii="Calibri" w:hAnsi="Calibri" w:cs="Calibri"/>
          <w:sz w:val="25"/>
          <w:szCs w:val="25"/>
        </w:rPr>
        <w:t>s</w:t>
      </w:r>
      <w:r w:rsidR="00BB7CF1" w:rsidRPr="00C6182A">
        <w:rPr>
          <w:rFonts w:ascii="Calibri" w:hAnsi="Calibri" w:cs="Calibri"/>
          <w:sz w:val="25"/>
          <w:szCs w:val="25"/>
        </w:rPr>
        <w:t xml:space="preserve"> involve vegetation being integrated onto external walls through climbing plants or modular planting systems.</w:t>
      </w:r>
    </w:p>
    <w:p w14:paraId="2C628EB2" w14:textId="5E8DF82C" w:rsidR="00BB7CF1" w:rsidRPr="00C6182A" w:rsidRDefault="00BB7CF1" w:rsidP="00C6182A">
      <w:pPr>
        <w:jc w:val="both"/>
        <w:rPr>
          <w:rFonts w:ascii="Calibri" w:hAnsi="Calibri" w:cs="Calibri"/>
          <w:sz w:val="25"/>
          <w:szCs w:val="25"/>
        </w:rPr>
      </w:pPr>
      <w:r w:rsidRPr="00C6182A">
        <w:rPr>
          <w:rFonts w:ascii="Calibri" w:hAnsi="Calibri" w:cs="Calibri"/>
          <w:sz w:val="25"/>
          <w:szCs w:val="25"/>
        </w:rPr>
        <w:t xml:space="preserve">One of the main benefits is improved thermal performance. Vegetation reduces direct solar gain acting on the building </w:t>
      </w:r>
      <w:r w:rsidR="001D2BF6">
        <w:rPr>
          <w:rFonts w:ascii="Calibri" w:hAnsi="Calibri" w:cs="Calibri"/>
          <w:sz w:val="25"/>
          <w:szCs w:val="25"/>
        </w:rPr>
        <w:t>façade</w:t>
      </w:r>
      <w:r w:rsidRPr="00C6182A">
        <w:rPr>
          <w:rFonts w:ascii="Calibri" w:hAnsi="Calibri" w:cs="Calibri"/>
          <w:sz w:val="25"/>
          <w:szCs w:val="25"/>
        </w:rPr>
        <w:t xml:space="preserve"> during summer periods, lowering internal temperatures and reducing cooling demand. This improves operational energy efficiency and supports the sustainability objectives of the development</w:t>
      </w:r>
      <w:r w:rsidR="00265E33">
        <w:rPr>
          <w:rFonts w:ascii="Calibri" w:hAnsi="Calibri" w:cs="Calibri"/>
          <w:sz w:val="25"/>
          <w:szCs w:val="25"/>
        </w:rPr>
        <w:t xml:space="preserve"> </w:t>
      </w:r>
      <w:r w:rsidR="00265E33" w:rsidRPr="00265E33">
        <w:rPr>
          <w:rFonts w:ascii="Calibri" w:hAnsi="Calibri" w:cs="Calibri"/>
          <w:sz w:val="25"/>
          <w:szCs w:val="25"/>
        </w:rPr>
        <w:t>(Raymond, 2025)</w:t>
      </w:r>
      <w:r w:rsidRPr="00C6182A">
        <w:rPr>
          <w:rFonts w:ascii="Calibri" w:hAnsi="Calibri" w:cs="Calibri"/>
          <w:sz w:val="25"/>
          <w:szCs w:val="25"/>
        </w:rPr>
        <w:t>.</w:t>
      </w:r>
      <w:r w:rsidR="00DE7D4E">
        <w:rPr>
          <w:rFonts w:ascii="Calibri" w:hAnsi="Calibri" w:cs="Calibri"/>
          <w:sz w:val="25"/>
          <w:szCs w:val="25"/>
        </w:rPr>
        <w:t xml:space="preserve"> </w:t>
      </w:r>
      <w:r w:rsidRPr="00C6182A">
        <w:rPr>
          <w:rFonts w:ascii="Calibri" w:hAnsi="Calibri" w:cs="Calibri"/>
          <w:sz w:val="25"/>
          <w:szCs w:val="25"/>
        </w:rPr>
        <w:t xml:space="preserve">Green </w:t>
      </w:r>
      <w:r w:rsidR="001D2BF6">
        <w:rPr>
          <w:rFonts w:ascii="Calibri" w:hAnsi="Calibri" w:cs="Calibri"/>
          <w:sz w:val="25"/>
          <w:szCs w:val="25"/>
        </w:rPr>
        <w:t>façade</w:t>
      </w:r>
      <w:r w:rsidR="001D2BF6" w:rsidRPr="00C6182A">
        <w:rPr>
          <w:rFonts w:ascii="Calibri" w:hAnsi="Calibri" w:cs="Calibri"/>
          <w:sz w:val="25"/>
          <w:szCs w:val="25"/>
        </w:rPr>
        <w:t>s</w:t>
      </w:r>
      <w:r w:rsidRPr="00C6182A">
        <w:rPr>
          <w:rFonts w:ascii="Calibri" w:hAnsi="Calibri" w:cs="Calibri"/>
          <w:sz w:val="25"/>
          <w:szCs w:val="25"/>
        </w:rPr>
        <w:t xml:space="preserve"> can also improve air quality by absorbing pollutants and increasing oxygen production. In urban environments this contributes positively towards occupant wellbeing and biodiversity enhancement</w:t>
      </w:r>
      <w:r w:rsidR="009A1ADB">
        <w:rPr>
          <w:rFonts w:ascii="Calibri" w:hAnsi="Calibri" w:cs="Calibri"/>
          <w:sz w:val="25"/>
          <w:szCs w:val="25"/>
        </w:rPr>
        <w:t xml:space="preserve"> </w:t>
      </w:r>
      <w:r w:rsidR="009A1ADB" w:rsidRPr="009A1ADB">
        <w:rPr>
          <w:rFonts w:ascii="Calibri" w:hAnsi="Calibri" w:cs="Calibri"/>
          <w:sz w:val="25"/>
          <w:szCs w:val="25"/>
        </w:rPr>
        <w:t>(</w:t>
      </w:r>
      <w:proofErr w:type="spellStart"/>
      <w:r w:rsidR="009A1ADB" w:rsidRPr="009A1ADB">
        <w:rPr>
          <w:rFonts w:ascii="Calibri" w:hAnsi="Calibri" w:cs="Calibri"/>
          <w:sz w:val="25"/>
          <w:szCs w:val="25"/>
        </w:rPr>
        <w:t>Atiye</w:t>
      </w:r>
      <w:proofErr w:type="spellEnd"/>
      <w:r w:rsidR="009A1ADB" w:rsidRPr="009A1ADB">
        <w:rPr>
          <w:rFonts w:ascii="Calibri" w:hAnsi="Calibri" w:cs="Calibri"/>
          <w:sz w:val="25"/>
          <w:szCs w:val="25"/>
        </w:rPr>
        <w:t xml:space="preserve"> Jarrahi, Ardalan </w:t>
      </w:r>
      <w:proofErr w:type="spellStart"/>
      <w:r w:rsidR="009A1ADB" w:rsidRPr="009A1ADB">
        <w:rPr>
          <w:rFonts w:ascii="Calibri" w:hAnsi="Calibri" w:cs="Calibri"/>
          <w:sz w:val="25"/>
          <w:szCs w:val="25"/>
        </w:rPr>
        <w:t>Aflaki</w:t>
      </w:r>
      <w:proofErr w:type="spellEnd"/>
      <w:r w:rsidR="009A1ADB" w:rsidRPr="009A1ADB">
        <w:rPr>
          <w:rFonts w:ascii="Calibri" w:hAnsi="Calibri" w:cs="Calibri"/>
          <w:sz w:val="25"/>
          <w:szCs w:val="25"/>
        </w:rPr>
        <w:t xml:space="preserve"> and Mojgan </w:t>
      </w:r>
      <w:proofErr w:type="spellStart"/>
      <w:r w:rsidR="009A1ADB" w:rsidRPr="009A1ADB">
        <w:rPr>
          <w:rFonts w:ascii="Calibri" w:hAnsi="Calibri" w:cs="Calibri"/>
          <w:sz w:val="25"/>
          <w:szCs w:val="25"/>
        </w:rPr>
        <w:t>Khakpour</w:t>
      </w:r>
      <w:proofErr w:type="spellEnd"/>
      <w:r w:rsidR="009A1ADB" w:rsidRPr="009A1ADB">
        <w:rPr>
          <w:rFonts w:ascii="Calibri" w:hAnsi="Calibri" w:cs="Calibri"/>
          <w:sz w:val="25"/>
          <w:szCs w:val="25"/>
        </w:rPr>
        <w:t>, 2024)</w:t>
      </w:r>
      <w:r w:rsidRPr="00C6182A">
        <w:rPr>
          <w:rFonts w:ascii="Calibri" w:hAnsi="Calibri" w:cs="Calibri"/>
          <w:sz w:val="25"/>
          <w:szCs w:val="25"/>
        </w:rPr>
        <w:t>.</w:t>
      </w:r>
      <w:r w:rsidR="00DE7D4E">
        <w:rPr>
          <w:rFonts w:ascii="Calibri" w:hAnsi="Calibri" w:cs="Calibri"/>
          <w:sz w:val="25"/>
          <w:szCs w:val="25"/>
        </w:rPr>
        <w:t xml:space="preserve"> </w:t>
      </w:r>
      <w:r w:rsidRPr="00C6182A">
        <w:rPr>
          <w:rFonts w:ascii="Calibri" w:hAnsi="Calibri" w:cs="Calibri"/>
          <w:sz w:val="25"/>
          <w:szCs w:val="25"/>
        </w:rPr>
        <w:t xml:space="preserve">Another benefit is the protection provided to external </w:t>
      </w:r>
      <w:r w:rsidR="001D2BF6">
        <w:rPr>
          <w:rFonts w:ascii="Calibri" w:hAnsi="Calibri" w:cs="Calibri"/>
          <w:sz w:val="25"/>
          <w:szCs w:val="25"/>
        </w:rPr>
        <w:t>façade</w:t>
      </w:r>
      <w:r w:rsidRPr="00C6182A">
        <w:rPr>
          <w:rFonts w:ascii="Calibri" w:hAnsi="Calibri" w:cs="Calibri"/>
          <w:sz w:val="25"/>
          <w:szCs w:val="25"/>
        </w:rPr>
        <w:t xml:space="preserve"> materials. Vegetation acts as an additional protective layer against weather exposure which may help extend the lifespan of external wall systems</w:t>
      </w:r>
      <w:r w:rsidR="00BE3DA2">
        <w:rPr>
          <w:rFonts w:ascii="Calibri" w:hAnsi="Calibri" w:cs="Calibri"/>
          <w:sz w:val="25"/>
          <w:szCs w:val="25"/>
        </w:rPr>
        <w:t xml:space="preserve"> </w:t>
      </w:r>
      <w:r w:rsidR="00BE3DA2" w:rsidRPr="00BE3DA2">
        <w:rPr>
          <w:rFonts w:ascii="Calibri" w:hAnsi="Calibri" w:cs="Calibri"/>
          <w:sz w:val="25"/>
          <w:szCs w:val="25"/>
        </w:rPr>
        <w:t>(Midsummer Fire Protection, 2026)</w:t>
      </w:r>
      <w:r w:rsidRPr="00C6182A">
        <w:rPr>
          <w:rFonts w:ascii="Calibri" w:hAnsi="Calibri" w:cs="Calibri"/>
          <w:sz w:val="25"/>
          <w:szCs w:val="25"/>
        </w:rPr>
        <w:t>. This is particularly beneficial within Swansea’s coastal climate where rain and wind exposure are high.</w:t>
      </w:r>
    </w:p>
    <w:p w14:paraId="344FFEFF" w14:textId="4374413C" w:rsidR="00BB7CF1" w:rsidRPr="00C6182A" w:rsidRDefault="00BB7CF1" w:rsidP="00C6182A">
      <w:pPr>
        <w:jc w:val="both"/>
        <w:rPr>
          <w:rFonts w:ascii="Calibri" w:hAnsi="Calibri" w:cs="Calibri"/>
          <w:sz w:val="25"/>
          <w:szCs w:val="25"/>
        </w:rPr>
      </w:pPr>
      <w:r w:rsidRPr="00C6182A">
        <w:rPr>
          <w:rFonts w:ascii="Calibri" w:hAnsi="Calibri" w:cs="Calibri"/>
          <w:sz w:val="25"/>
          <w:szCs w:val="25"/>
        </w:rPr>
        <w:t xml:space="preserve">From an aesthetic perspective, green </w:t>
      </w:r>
      <w:r w:rsidR="001D2BF6">
        <w:rPr>
          <w:rFonts w:ascii="Calibri" w:hAnsi="Calibri" w:cs="Calibri"/>
          <w:sz w:val="25"/>
          <w:szCs w:val="25"/>
        </w:rPr>
        <w:t>façade</w:t>
      </w:r>
      <w:r w:rsidR="001D2BF6">
        <w:rPr>
          <w:rFonts w:ascii="Calibri" w:hAnsi="Calibri" w:cs="Calibri"/>
          <w:sz w:val="25"/>
          <w:szCs w:val="25"/>
        </w:rPr>
        <w:t>s</w:t>
      </w:r>
      <w:r w:rsidR="001D2BF6" w:rsidRPr="00C6182A">
        <w:rPr>
          <w:rFonts w:ascii="Calibri" w:hAnsi="Calibri" w:cs="Calibri"/>
          <w:sz w:val="25"/>
          <w:szCs w:val="25"/>
        </w:rPr>
        <w:t xml:space="preserve"> </w:t>
      </w:r>
      <w:r w:rsidRPr="00C6182A">
        <w:rPr>
          <w:rFonts w:ascii="Calibri" w:hAnsi="Calibri" w:cs="Calibri"/>
          <w:sz w:val="25"/>
          <w:szCs w:val="25"/>
        </w:rPr>
        <w:t>soften the appearance of the building and create a stronger connection between the development and the surrounding landscape. This improves the visual quality of the hotel whilst supporting the luxury branding of the project.</w:t>
      </w:r>
      <w:r w:rsidR="00CD5A63">
        <w:rPr>
          <w:rFonts w:ascii="Calibri" w:hAnsi="Calibri" w:cs="Calibri"/>
          <w:sz w:val="25"/>
          <w:szCs w:val="25"/>
        </w:rPr>
        <w:t xml:space="preserve"> </w:t>
      </w:r>
      <w:r w:rsidRPr="00C6182A">
        <w:rPr>
          <w:rFonts w:ascii="Calibri" w:hAnsi="Calibri" w:cs="Calibri"/>
          <w:sz w:val="25"/>
          <w:szCs w:val="25"/>
        </w:rPr>
        <w:t xml:space="preserve">However, </w:t>
      </w:r>
      <w:r w:rsidR="001D2BF6">
        <w:rPr>
          <w:rFonts w:ascii="Calibri" w:hAnsi="Calibri" w:cs="Calibri"/>
          <w:sz w:val="25"/>
          <w:szCs w:val="25"/>
        </w:rPr>
        <w:t>façade</w:t>
      </w:r>
      <w:r w:rsidRPr="00C6182A">
        <w:rPr>
          <w:rFonts w:ascii="Calibri" w:hAnsi="Calibri" w:cs="Calibri"/>
          <w:sz w:val="25"/>
          <w:szCs w:val="25"/>
        </w:rPr>
        <w:t xml:space="preserve"> greening systems also introduce challenges. Maintenance requirements increase due to irrigation systems, plant replacement and structural support systems requiring regular inspection. Poor maintenance could result in deterioration of the visual appearance or moisture-related issues.</w:t>
      </w:r>
      <w:r w:rsidR="00CD5A63">
        <w:rPr>
          <w:rFonts w:ascii="Calibri" w:hAnsi="Calibri" w:cs="Calibri"/>
          <w:sz w:val="25"/>
          <w:szCs w:val="25"/>
        </w:rPr>
        <w:t xml:space="preserve"> </w:t>
      </w:r>
      <w:r w:rsidRPr="00C6182A">
        <w:rPr>
          <w:rFonts w:ascii="Calibri" w:hAnsi="Calibri" w:cs="Calibri"/>
          <w:sz w:val="25"/>
          <w:szCs w:val="25"/>
        </w:rPr>
        <w:t xml:space="preserve">Additional structural loading from planting systems must also be considered during the design stage. Drainage and </w:t>
      </w:r>
      <w:r w:rsidRPr="00C6182A">
        <w:rPr>
          <w:rFonts w:ascii="Calibri" w:hAnsi="Calibri" w:cs="Calibri"/>
          <w:sz w:val="25"/>
          <w:szCs w:val="25"/>
        </w:rPr>
        <w:lastRenderedPageBreak/>
        <w:t>waterproofing systems become critical to prevent moisture penetration into the building envelope</w:t>
      </w:r>
      <w:r w:rsidR="00C22E74">
        <w:rPr>
          <w:rFonts w:ascii="Calibri" w:hAnsi="Calibri" w:cs="Calibri"/>
          <w:sz w:val="25"/>
          <w:szCs w:val="25"/>
        </w:rPr>
        <w:t xml:space="preserve"> </w:t>
      </w:r>
      <w:r w:rsidR="00C22E74" w:rsidRPr="00C22E74">
        <w:rPr>
          <w:rFonts w:ascii="Calibri" w:hAnsi="Calibri" w:cs="Calibri"/>
          <w:sz w:val="25"/>
          <w:szCs w:val="25"/>
        </w:rPr>
        <w:t>(Hartwell, Macmillan and Overend, 2021)</w:t>
      </w:r>
      <w:r w:rsidR="00C22E74">
        <w:rPr>
          <w:rFonts w:ascii="Calibri" w:hAnsi="Calibri" w:cs="Calibri"/>
          <w:sz w:val="25"/>
          <w:szCs w:val="25"/>
        </w:rPr>
        <w:t>.</w:t>
      </w:r>
    </w:p>
    <w:p w14:paraId="31E51493" w14:textId="477AC26E" w:rsidR="00BB7CF1" w:rsidRPr="00C6182A" w:rsidRDefault="00BB7CF1" w:rsidP="00C6182A">
      <w:pPr>
        <w:jc w:val="both"/>
        <w:rPr>
          <w:rFonts w:ascii="Calibri" w:hAnsi="Calibri" w:cs="Calibri"/>
          <w:sz w:val="25"/>
          <w:szCs w:val="25"/>
        </w:rPr>
      </w:pPr>
      <w:r w:rsidRPr="00C6182A">
        <w:rPr>
          <w:rFonts w:ascii="Calibri" w:hAnsi="Calibri" w:cs="Calibri"/>
          <w:sz w:val="25"/>
          <w:szCs w:val="25"/>
        </w:rPr>
        <w:t xml:space="preserve">Overall, </w:t>
      </w:r>
      <w:r w:rsidR="001D2BF6">
        <w:rPr>
          <w:rFonts w:ascii="Calibri" w:hAnsi="Calibri" w:cs="Calibri"/>
          <w:sz w:val="25"/>
          <w:szCs w:val="25"/>
        </w:rPr>
        <w:t>façade</w:t>
      </w:r>
      <w:r w:rsidRPr="00C6182A">
        <w:rPr>
          <w:rFonts w:ascii="Calibri" w:hAnsi="Calibri" w:cs="Calibri"/>
          <w:sz w:val="25"/>
          <w:szCs w:val="25"/>
        </w:rPr>
        <w:t xml:space="preserve"> greening provides strong environmental and aesthetic advantages for the hotel development. Although maintenance and installation costs increase, the long-term environmental and visual benefits support the sustainability objectives of the project.</w:t>
      </w:r>
    </w:p>
    <w:p w14:paraId="3C531AE7" w14:textId="77777777" w:rsidR="00BB7CF1" w:rsidRPr="00BB7CF1" w:rsidRDefault="00BB7CF1" w:rsidP="00C6182A">
      <w:pPr>
        <w:pStyle w:val="Heading2"/>
      </w:pPr>
      <w:bookmarkStart w:id="7" w:name="_Toc229394807"/>
      <w:r w:rsidRPr="00BB7CF1">
        <w:t>Sustainable Urban Drainage Systems (SUDS)</w:t>
      </w:r>
      <w:bookmarkEnd w:id="7"/>
    </w:p>
    <w:p w14:paraId="5B3BDF0A"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Due to the high annual rainfall experienced in Swansea, implementing Sustainable Urban Drainage Systems is highly appropriate for this development. SUDS manage surface water runoff sustainably whilst reducing pressure on traditional drainage infrastructure.</w:t>
      </w:r>
    </w:p>
    <w:p w14:paraId="22E87BA5"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One proposed strategy is permeable paving within parking and pedestrian areas. This allows rainwater to infiltrate gradually into the ground rather than entering drainage systems immediately. As a result, runoff volumes and peak discharge rates are reduced during periods of intense rainfall.</w:t>
      </w:r>
    </w:p>
    <w:p w14:paraId="4BDC29D4"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Rain gardens and planted swales can also be integrated around the site perimeter to filter runoff naturally. These systems improve water quality by removing pollutants before water enters local drainage networks.</w:t>
      </w:r>
    </w:p>
    <w:p w14:paraId="583D8F64" w14:textId="116AAAFC" w:rsidR="00BB7CF1" w:rsidRDefault="00BB7CF1" w:rsidP="00C6182A">
      <w:pPr>
        <w:jc w:val="both"/>
        <w:rPr>
          <w:rFonts w:ascii="Calibri" w:hAnsi="Calibri" w:cs="Calibri"/>
          <w:sz w:val="25"/>
          <w:szCs w:val="25"/>
        </w:rPr>
      </w:pPr>
      <w:r w:rsidRPr="00C6182A">
        <w:rPr>
          <w:rFonts w:ascii="Calibri" w:hAnsi="Calibri" w:cs="Calibri"/>
          <w:sz w:val="25"/>
          <w:szCs w:val="25"/>
        </w:rPr>
        <w:t>A green roof system could further support the SUDS strategy by absorbing rainfall and slowing runoff rates whilst improving thermal insulation and biodiversity. Green roofs may also extend the lifespan of waterproofing membranes beneath by protecting them from direct UV exposure and extreme temperature changes</w:t>
      </w:r>
      <w:r w:rsidR="00D334E7">
        <w:rPr>
          <w:rFonts w:ascii="Calibri" w:hAnsi="Calibri" w:cs="Calibri"/>
          <w:sz w:val="25"/>
          <w:szCs w:val="25"/>
        </w:rPr>
        <w:t xml:space="preserve"> </w:t>
      </w:r>
      <w:r w:rsidR="00D334E7" w:rsidRPr="00D334E7">
        <w:rPr>
          <w:rFonts w:ascii="Calibri" w:hAnsi="Calibri" w:cs="Calibri"/>
          <w:sz w:val="25"/>
          <w:szCs w:val="25"/>
        </w:rPr>
        <w:t>(sales@livingroofsuk.co.uk, 2023)</w:t>
      </w:r>
      <w:r w:rsidRPr="00C6182A">
        <w:rPr>
          <w:rFonts w:ascii="Calibri" w:hAnsi="Calibri" w:cs="Calibri"/>
          <w:sz w:val="25"/>
          <w:szCs w:val="25"/>
        </w:rPr>
        <w:t>.</w:t>
      </w:r>
    </w:p>
    <w:p w14:paraId="7B847FB7" w14:textId="635A82AA" w:rsidR="008F02A3" w:rsidRDefault="008F02A3" w:rsidP="00C6182A">
      <w:pPr>
        <w:jc w:val="both"/>
        <w:rPr>
          <w:rFonts w:ascii="Calibri" w:hAnsi="Calibri" w:cs="Calibri"/>
          <w:sz w:val="25"/>
          <w:szCs w:val="25"/>
        </w:rPr>
      </w:pPr>
      <w:r>
        <w:rPr>
          <w:noProof/>
        </w:rPr>
        <w:drawing>
          <wp:inline distT="0" distB="0" distL="0" distR="0" wp14:anchorId="01138656" wp14:editId="3690606F">
            <wp:extent cx="3857625" cy="2571608"/>
            <wp:effectExtent l="0" t="0" r="0" b="635"/>
            <wp:docPr id="1724558519" name="Picture 6" descr="Protection Layer Green Roof at Julian Sym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Protection Layer Green Roof at Julian Syme blo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8443" cy="2578819"/>
                    </a:xfrm>
                    <a:prstGeom prst="rect">
                      <a:avLst/>
                    </a:prstGeom>
                    <a:noFill/>
                    <a:ln>
                      <a:noFill/>
                    </a:ln>
                  </pic:spPr>
                </pic:pic>
              </a:graphicData>
            </a:graphic>
          </wp:inline>
        </w:drawing>
      </w:r>
    </w:p>
    <w:p w14:paraId="01BCF883" w14:textId="77777777" w:rsidR="00B918EB" w:rsidRPr="00B918EB" w:rsidRDefault="008F02A3" w:rsidP="00B918EB">
      <w:pPr>
        <w:jc w:val="both"/>
        <w:rPr>
          <w:rFonts w:ascii="Calibri" w:hAnsi="Calibri" w:cs="Calibri"/>
          <w:sz w:val="25"/>
          <w:szCs w:val="25"/>
        </w:rPr>
      </w:pPr>
      <w:r>
        <w:rPr>
          <w:rFonts w:ascii="Calibri" w:hAnsi="Calibri" w:cs="Calibri"/>
          <w:sz w:val="25"/>
          <w:szCs w:val="25"/>
        </w:rPr>
        <w:t xml:space="preserve">Figure 1 - </w:t>
      </w:r>
      <w:r w:rsidR="00B918EB" w:rsidRPr="00B918EB">
        <w:rPr>
          <w:rFonts w:ascii="Calibri" w:hAnsi="Calibri" w:cs="Calibri"/>
          <w:sz w:val="25"/>
          <w:szCs w:val="25"/>
        </w:rPr>
        <w:t>(</w:t>
      </w:r>
      <w:proofErr w:type="spellStart"/>
      <w:r w:rsidR="00B918EB" w:rsidRPr="00B918EB">
        <w:rPr>
          <w:rFonts w:ascii="Calibri" w:hAnsi="Calibri" w:cs="Calibri"/>
          <w:sz w:val="25"/>
          <w:szCs w:val="25"/>
        </w:rPr>
        <w:t>AsktheMan</w:t>
      </w:r>
      <w:proofErr w:type="spellEnd"/>
      <w:r w:rsidR="00B918EB" w:rsidRPr="00B918EB">
        <w:rPr>
          <w:rFonts w:ascii="Calibri" w:hAnsi="Calibri" w:cs="Calibri"/>
          <w:sz w:val="25"/>
          <w:szCs w:val="25"/>
        </w:rPr>
        <w:t>, 2025)</w:t>
      </w:r>
    </w:p>
    <w:p w14:paraId="23FEA9E1" w14:textId="49966E1D" w:rsidR="008F02A3" w:rsidRPr="00C6182A" w:rsidRDefault="008F02A3" w:rsidP="00C6182A">
      <w:pPr>
        <w:jc w:val="both"/>
        <w:rPr>
          <w:rFonts w:ascii="Calibri" w:hAnsi="Calibri" w:cs="Calibri"/>
          <w:sz w:val="25"/>
          <w:szCs w:val="25"/>
        </w:rPr>
      </w:pPr>
    </w:p>
    <w:p w14:paraId="4CB2E650"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lastRenderedPageBreak/>
        <w:t>Rainwater harvesting systems should also be implemented for irrigation and toilet flushing, reducing reliance on mains water supplies. This would improve operational sustainability and contribute positively towards BREEAM targets.</w:t>
      </w:r>
    </w:p>
    <w:p w14:paraId="583BA051" w14:textId="65CBDA6E" w:rsidR="00BB7CF1" w:rsidRPr="00C6182A" w:rsidRDefault="00BB7CF1" w:rsidP="00C6182A">
      <w:pPr>
        <w:jc w:val="both"/>
        <w:rPr>
          <w:rFonts w:ascii="Calibri" w:hAnsi="Calibri" w:cs="Calibri"/>
          <w:sz w:val="25"/>
          <w:szCs w:val="25"/>
        </w:rPr>
      </w:pPr>
      <w:r w:rsidRPr="00C6182A">
        <w:rPr>
          <w:rFonts w:ascii="Calibri" w:hAnsi="Calibri" w:cs="Calibri"/>
          <w:sz w:val="25"/>
          <w:szCs w:val="25"/>
        </w:rPr>
        <w:t>The implementation of SUDS also improves resilience against climate change impacts. Future increases in rainfall intensity may place greater pressure on urban drainage systems, therefore sustainable water management strategies become increasingly important.</w:t>
      </w:r>
      <w:r w:rsidR="00CD5A63">
        <w:rPr>
          <w:rFonts w:ascii="Calibri" w:hAnsi="Calibri" w:cs="Calibri"/>
          <w:sz w:val="25"/>
          <w:szCs w:val="25"/>
        </w:rPr>
        <w:t xml:space="preserve"> </w:t>
      </w:r>
      <w:r w:rsidRPr="00C6182A">
        <w:rPr>
          <w:rFonts w:ascii="Calibri" w:hAnsi="Calibri" w:cs="Calibri"/>
          <w:sz w:val="25"/>
          <w:szCs w:val="25"/>
        </w:rPr>
        <w:t>Despite maintenance requirements, SUDS remain highly beneficial due to Swansea’s coastal climate and high rainfall levels.</w:t>
      </w:r>
    </w:p>
    <w:p w14:paraId="02821A59" w14:textId="77777777" w:rsidR="00BB7CF1" w:rsidRPr="00BB7CF1" w:rsidRDefault="00BB7CF1" w:rsidP="00C6182A">
      <w:pPr>
        <w:pStyle w:val="Heading2"/>
      </w:pPr>
      <w:bookmarkStart w:id="8" w:name="_Toc229394808"/>
      <w:r w:rsidRPr="00BB7CF1">
        <w:t>Technical Calculations</w:t>
      </w:r>
      <w:bookmarkEnd w:id="8"/>
    </w:p>
    <w:p w14:paraId="5439706B" w14:textId="77777777" w:rsidR="00BB7CF1" w:rsidRDefault="00BB7CF1" w:rsidP="00C6182A">
      <w:pPr>
        <w:jc w:val="both"/>
        <w:rPr>
          <w:rFonts w:ascii="Calibri" w:hAnsi="Calibri" w:cs="Calibri"/>
          <w:sz w:val="25"/>
          <w:szCs w:val="25"/>
        </w:rPr>
      </w:pPr>
      <w:r w:rsidRPr="00C6182A">
        <w:rPr>
          <w:rFonts w:ascii="Calibri" w:hAnsi="Calibri" w:cs="Calibri"/>
          <w:sz w:val="25"/>
          <w:szCs w:val="25"/>
        </w:rPr>
        <w:t>Due to the high rainfall levels experienced in Swansea, runoff management becomes increasingly important for the hotel development.</w:t>
      </w:r>
    </w:p>
    <w:p w14:paraId="545FE9BC" w14:textId="7CEAEE25" w:rsidR="00C6182A" w:rsidRPr="00C6182A" w:rsidRDefault="00C6182A" w:rsidP="00C6182A">
      <w:pPr>
        <w:jc w:val="both"/>
        <w:rPr>
          <w:rFonts w:ascii="Calibri" w:hAnsi="Calibri" w:cs="Calibri"/>
          <w:sz w:val="25"/>
          <w:szCs w:val="25"/>
        </w:rPr>
      </w:pPr>
      <w:r>
        <w:rPr>
          <w:rFonts w:ascii="Calibri" w:hAnsi="Calibri" w:cs="Calibri"/>
          <w:sz w:val="25"/>
          <w:szCs w:val="25"/>
        </w:rPr>
        <w:t>Example:</w:t>
      </w:r>
    </w:p>
    <w:p w14:paraId="5800CD06" w14:textId="77777777" w:rsidR="00BB7CF1" w:rsidRPr="00BB7CF1" w:rsidRDefault="00BB7CF1" w:rsidP="00BB7CF1">
      <w:r w:rsidRPr="00BB7CF1">
        <w:t>• Roof area = 1,800m²</w:t>
      </w:r>
      <w:r w:rsidRPr="00BB7CF1">
        <w:br/>
        <w:t>• Rainfall intensity = 50mm/hour = 0.05m/hour</w:t>
      </w:r>
      <w:r w:rsidRPr="00BB7CF1">
        <w:br/>
        <w:t>• Runoff coefficient = 0.9</w:t>
      </w:r>
    </w:p>
    <w:p w14:paraId="31C6381F" w14:textId="77777777" w:rsidR="00BB7CF1" w:rsidRPr="00BB7CF1" w:rsidRDefault="00BB7CF1" w:rsidP="00BB7CF1">
      <w:r w:rsidRPr="00BB7CF1">
        <w:t>The runoff rate can be calculated using:</w:t>
      </w:r>
    </w:p>
    <w:p w14:paraId="1C63C80B" w14:textId="77777777" w:rsidR="00BB7CF1" w:rsidRPr="00BB7CF1" w:rsidRDefault="00BB7CF1" w:rsidP="00BB7CF1">
      <w:r w:rsidRPr="00BB7CF1">
        <w:t xml:space="preserve">Q = </w:t>
      </w:r>
      <w:proofErr w:type="spellStart"/>
      <w:r w:rsidRPr="00BB7CF1">
        <w:t>CiA</w:t>
      </w:r>
      <w:proofErr w:type="spellEnd"/>
    </w:p>
    <w:p w14:paraId="3F237E44" w14:textId="77777777" w:rsidR="00BB7CF1" w:rsidRPr="00BB7CF1" w:rsidRDefault="00BB7CF1" w:rsidP="00BB7CF1">
      <w:r w:rsidRPr="00BB7CF1">
        <w:t>• Q = runoff rate (m³/hour)</w:t>
      </w:r>
      <w:r w:rsidRPr="00BB7CF1">
        <w:br/>
        <w:t>• C = runoff coefficient</w:t>
      </w:r>
      <w:r w:rsidRPr="00BB7CF1">
        <w:br/>
        <w:t xml:space="preserve">• </w:t>
      </w:r>
      <w:proofErr w:type="spellStart"/>
      <w:r w:rsidRPr="00BB7CF1">
        <w:t>i</w:t>
      </w:r>
      <w:proofErr w:type="spellEnd"/>
      <w:r w:rsidRPr="00BB7CF1">
        <w:t xml:space="preserve"> = rainfall intensity (m/hour)</w:t>
      </w:r>
      <w:r w:rsidRPr="00BB7CF1">
        <w:br/>
        <w:t>• A = surface area (m²)</w:t>
      </w:r>
    </w:p>
    <w:p w14:paraId="4FAFC65A" w14:textId="77777777" w:rsidR="00BB7CF1" w:rsidRPr="00BB7CF1" w:rsidRDefault="00BB7CF1" w:rsidP="00BB7CF1">
      <w:r w:rsidRPr="00BB7CF1">
        <w:t>Calculation:</w:t>
      </w:r>
    </w:p>
    <w:p w14:paraId="255947C2" w14:textId="77777777" w:rsidR="00BB7CF1" w:rsidRPr="00BB7CF1" w:rsidRDefault="00BB7CF1" w:rsidP="00BB7CF1">
      <w:r w:rsidRPr="00BB7CF1">
        <w:t>Q = 0.9 × 0.05 × 1,800</w:t>
      </w:r>
    </w:p>
    <w:p w14:paraId="6D22A7E1" w14:textId="77777777" w:rsidR="00BB7CF1" w:rsidRPr="00BB7CF1" w:rsidRDefault="00BB7CF1" w:rsidP="00BB7CF1">
      <w:r w:rsidRPr="00BB7CF1">
        <w:t>Q = 81m³/hour</w:t>
      </w:r>
    </w:p>
    <w:p w14:paraId="658F4ABD" w14:textId="7EA7F2B1" w:rsidR="00BB7CF1" w:rsidRPr="00C6182A" w:rsidRDefault="00BB7CF1" w:rsidP="00C6182A">
      <w:pPr>
        <w:jc w:val="both"/>
        <w:rPr>
          <w:rFonts w:ascii="Calibri" w:hAnsi="Calibri" w:cs="Calibri"/>
          <w:sz w:val="25"/>
          <w:szCs w:val="25"/>
        </w:rPr>
      </w:pPr>
      <w:r w:rsidRPr="00C6182A">
        <w:rPr>
          <w:rFonts w:ascii="Calibri" w:hAnsi="Calibri" w:cs="Calibri"/>
          <w:sz w:val="25"/>
          <w:szCs w:val="25"/>
        </w:rPr>
        <w:t>This demonstrates that significant surface water volumes could accumulate during heavy rainfall. Therefore, permeable paving, rain gardens and attenuation systems become important in reducing flood risk</w:t>
      </w:r>
      <w:r w:rsidR="00460F26">
        <w:rPr>
          <w:rFonts w:ascii="Calibri" w:hAnsi="Calibri" w:cs="Calibri"/>
          <w:sz w:val="25"/>
          <w:szCs w:val="25"/>
        </w:rPr>
        <w:t xml:space="preserve"> </w:t>
      </w:r>
      <w:r w:rsidR="00460F26" w:rsidRPr="00460F26">
        <w:rPr>
          <w:rFonts w:ascii="Calibri" w:hAnsi="Calibri" w:cs="Calibri"/>
          <w:sz w:val="25"/>
          <w:szCs w:val="25"/>
        </w:rPr>
        <w:t>(Team, 2026)</w:t>
      </w:r>
      <w:r w:rsidRPr="00C6182A">
        <w:rPr>
          <w:rFonts w:ascii="Calibri" w:hAnsi="Calibri" w:cs="Calibri"/>
          <w:sz w:val="25"/>
          <w:szCs w:val="25"/>
        </w:rPr>
        <w:t>.</w:t>
      </w:r>
    </w:p>
    <w:p w14:paraId="453312FF" w14:textId="77777777" w:rsidR="00BB7CF1" w:rsidRPr="00C6182A" w:rsidRDefault="00BB7CF1" w:rsidP="00C6182A">
      <w:pPr>
        <w:jc w:val="both"/>
        <w:rPr>
          <w:rFonts w:ascii="Calibri" w:hAnsi="Calibri" w:cs="Calibri"/>
          <w:sz w:val="25"/>
          <w:szCs w:val="25"/>
        </w:rPr>
      </w:pPr>
      <w:r w:rsidRPr="00C6182A">
        <w:rPr>
          <w:rFonts w:ascii="Calibri" w:hAnsi="Calibri" w:cs="Calibri"/>
          <w:sz w:val="25"/>
          <w:szCs w:val="25"/>
        </w:rPr>
        <w:t>Wind loading analysis would also be completed in accordance with BS EN 1991-1-4. Due to Swansea Bay’s coastal exposure, higher wind speeds are expected compared to inland locations. Wind pressure can be estimated using:</w:t>
      </w:r>
    </w:p>
    <w:p w14:paraId="536C8E69" w14:textId="77777777" w:rsidR="00BB7CF1" w:rsidRPr="00BB7CF1" w:rsidRDefault="00BB7CF1" w:rsidP="00BB7CF1">
      <w:r w:rsidRPr="00BB7CF1">
        <w:t>P = 0.613V²</w:t>
      </w:r>
    </w:p>
    <w:p w14:paraId="4CE35044" w14:textId="77777777" w:rsidR="00BB7CF1" w:rsidRPr="00BB7CF1" w:rsidRDefault="00BB7CF1" w:rsidP="00BB7CF1">
      <w:r w:rsidRPr="00BB7CF1">
        <w:t>• P = wind pressure (N/m²)</w:t>
      </w:r>
      <w:r w:rsidRPr="00BB7CF1">
        <w:br/>
        <w:t>• V = wind velocity (m/s)</w:t>
      </w:r>
    </w:p>
    <w:p w14:paraId="478B1F56" w14:textId="77777777" w:rsidR="00BB7CF1" w:rsidRPr="00C6182A" w:rsidRDefault="00BB7CF1" w:rsidP="00BB7CF1">
      <w:pPr>
        <w:jc w:val="both"/>
        <w:rPr>
          <w:rFonts w:ascii="Calibri" w:hAnsi="Calibri" w:cs="Calibri"/>
          <w:sz w:val="25"/>
          <w:szCs w:val="25"/>
        </w:rPr>
      </w:pPr>
      <w:r w:rsidRPr="00C6182A">
        <w:rPr>
          <w:rFonts w:ascii="Calibri" w:hAnsi="Calibri" w:cs="Calibri"/>
          <w:sz w:val="25"/>
          <w:szCs w:val="25"/>
        </w:rPr>
        <w:lastRenderedPageBreak/>
        <w:t>This demonstrates the importance of selecting a structural system capable of resisting lateral wind loads. The reinforced concrete core significantly improves the overall stability of the building by resisting overturning forces and reducing sway.</w:t>
      </w:r>
    </w:p>
    <w:p w14:paraId="3F3E0FE4" w14:textId="52B65D82" w:rsidR="00BB7CF1" w:rsidRPr="00C6182A" w:rsidRDefault="00BB7CF1" w:rsidP="00BB7CF1">
      <w:pPr>
        <w:jc w:val="both"/>
        <w:rPr>
          <w:rFonts w:ascii="Calibri" w:hAnsi="Calibri" w:cs="Calibri"/>
          <w:sz w:val="25"/>
          <w:szCs w:val="25"/>
        </w:rPr>
      </w:pPr>
      <w:r w:rsidRPr="00C6182A">
        <w:rPr>
          <w:rFonts w:ascii="Calibri" w:hAnsi="Calibri" w:cs="Calibri"/>
          <w:sz w:val="25"/>
          <w:szCs w:val="25"/>
        </w:rPr>
        <w:t>Fire resistance is another important technical consideration for the hotel. Due to the building height and occupancy type, the structure would likely require a minimum of two hours fire resistance</w:t>
      </w:r>
      <w:r w:rsidR="00F94FD8">
        <w:rPr>
          <w:rFonts w:ascii="Calibri" w:hAnsi="Calibri" w:cs="Calibri"/>
          <w:sz w:val="25"/>
          <w:szCs w:val="25"/>
        </w:rPr>
        <w:t xml:space="preserve"> </w:t>
      </w:r>
      <w:r w:rsidR="00F94FD8" w:rsidRPr="00F94FD8">
        <w:rPr>
          <w:rFonts w:ascii="Calibri" w:hAnsi="Calibri" w:cs="Calibri"/>
          <w:sz w:val="25"/>
          <w:szCs w:val="25"/>
        </w:rPr>
        <w:t>(Clarity, 2026)</w:t>
      </w:r>
      <w:r w:rsidRPr="00C6182A">
        <w:rPr>
          <w:rFonts w:ascii="Calibri" w:hAnsi="Calibri" w:cs="Calibri"/>
          <w:sz w:val="25"/>
          <w:szCs w:val="25"/>
        </w:rPr>
        <w:t>. The reinforced concrete core naturally provides high fire resistance, whilst structural steel elements would require intumescent coatings or fire protection boarding.</w:t>
      </w:r>
    </w:p>
    <w:p w14:paraId="2046654B" w14:textId="66B5E175" w:rsidR="00BB7CF1" w:rsidRPr="00C6182A" w:rsidRDefault="00BB7CF1" w:rsidP="00BB7CF1">
      <w:pPr>
        <w:jc w:val="both"/>
        <w:rPr>
          <w:rFonts w:ascii="Calibri" w:hAnsi="Calibri" w:cs="Calibri"/>
          <w:sz w:val="25"/>
          <w:szCs w:val="25"/>
        </w:rPr>
      </w:pPr>
      <w:r w:rsidRPr="00C6182A">
        <w:rPr>
          <w:rFonts w:ascii="Calibri" w:hAnsi="Calibri" w:cs="Calibri"/>
          <w:sz w:val="25"/>
          <w:szCs w:val="25"/>
        </w:rPr>
        <w:t>Acoustic performance must also be considered within the hotel environment. Composite floor systems improve sound insulation between guest rooms compared to lightweight floor systems, helping improve guest comfort and maintain the luxury standard expected from the development.</w:t>
      </w:r>
    </w:p>
    <w:p w14:paraId="47A8BECB" w14:textId="77777777" w:rsidR="00BB7CF1" w:rsidRPr="00BB7CF1" w:rsidRDefault="00BB7CF1" w:rsidP="00BB7CF1">
      <w:pPr>
        <w:pStyle w:val="Heading1"/>
      </w:pPr>
      <w:bookmarkStart w:id="9" w:name="_Toc229394809"/>
      <w:r w:rsidRPr="00BB7CF1">
        <w:t>Buildability</w:t>
      </w:r>
      <w:bookmarkEnd w:id="9"/>
    </w:p>
    <w:p w14:paraId="2FAC55B4" w14:textId="77777777" w:rsidR="00BB7CF1" w:rsidRPr="00BB7CF1" w:rsidRDefault="00BB7CF1" w:rsidP="00BB7CF1">
      <w:pPr>
        <w:pStyle w:val="Heading2"/>
      </w:pPr>
      <w:bookmarkStart w:id="10" w:name="_Toc229394810"/>
      <w:r w:rsidRPr="00BB7CF1">
        <w:t>Construction Practicality and Preferred Construction Method</w:t>
      </w:r>
      <w:bookmarkEnd w:id="10"/>
    </w:p>
    <w:p w14:paraId="016099B6"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t>The proposed composite steel frame with reinforced concrete core is considered the most appropriate structural solution for the eight-storey luxury hotel from both a buildability and performance perspective.</w:t>
      </w:r>
    </w:p>
    <w:p w14:paraId="717830E7" w14:textId="13E8D1AE" w:rsidR="00BB7CF1" w:rsidRPr="00BB7CF1" w:rsidRDefault="00BB7CF1" w:rsidP="00BB7CF1">
      <w:pPr>
        <w:jc w:val="both"/>
        <w:rPr>
          <w:rFonts w:ascii="Calibri" w:hAnsi="Calibri" w:cs="Calibri"/>
          <w:sz w:val="25"/>
          <w:szCs w:val="25"/>
        </w:rPr>
      </w:pPr>
      <w:r w:rsidRPr="00BB7CF1">
        <w:rPr>
          <w:rFonts w:ascii="Calibri" w:hAnsi="Calibri" w:cs="Calibri"/>
          <w:sz w:val="25"/>
          <w:szCs w:val="25"/>
        </w:rPr>
        <w:t>Structural steel allows rapid construction due to prefabricated components arriving on site ready for installation</w:t>
      </w:r>
      <w:r w:rsidR="00B11337">
        <w:rPr>
          <w:rFonts w:ascii="Calibri" w:hAnsi="Calibri" w:cs="Calibri"/>
          <w:sz w:val="25"/>
          <w:szCs w:val="25"/>
        </w:rPr>
        <w:t xml:space="preserve"> </w:t>
      </w:r>
      <w:r w:rsidR="00B11337" w:rsidRPr="00B11337">
        <w:rPr>
          <w:rFonts w:ascii="Calibri" w:hAnsi="Calibri" w:cs="Calibri"/>
          <w:sz w:val="25"/>
          <w:szCs w:val="25"/>
        </w:rPr>
        <w:t>(Gordon, 2023)</w:t>
      </w:r>
      <w:r w:rsidRPr="00BB7CF1">
        <w:rPr>
          <w:rFonts w:ascii="Calibri" w:hAnsi="Calibri" w:cs="Calibri"/>
          <w:sz w:val="25"/>
          <w:szCs w:val="25"/>
        </w:rPr>
        <w:t>. This reduces programme duration compared to traditional reinforced concrete frame construction.</w:t>
      </w:r>
      <w:r w:rsidR="00CD5A63">
        <w:rPr>
          <w:rFonts w:ascii="Calibri" w:hAnsi="Calibri" w:cs="Calibri"/>
          <w:sz w:val="25"/>
          <w:szCs w:val="25"/>
        </w:rPr>
        <w:t xml:space="preserve"> </w:t>
      </w:r>
      <w:r w:rsidRPr="00BB7CF1">
        <w:rPr>
          <w:rFonts w:ascii="Calibri" w:hAnsi="Calibri" w:cs="Calibri"/>
          <w:sz w:val="25"/>
          <w:szCs w:val="25"/>
        </w:rPr>
        <w:t>The reinforced concrete core provides the primary stability system and can be constructed first using slip</w:t>
      </w:r>
      <w:r w:rsidR="00BB5AE9">
        <w:rPr>
          <w:rFonts w:ascii="Calibri" w:hAnsi="Calibri" w:cs="Calibri"/>
          <w:sz w:val="25"/>
          <w:szCs w:val="25"/>
        </w:rPr>
        <w:t xml:space="preserve"> </w:t>
      </w:r>
      <w:r w:rsidRPr="00BB7CF1">
        <w:rPr>
          <w:rFonts w:ascii="Calibri" w:hAnsi="Calibri" w:cs="Calibri"/>
          <w:sz w:val="25"/>
          <w:szCs w:val="25"/>
        </w:rPr>
        <w:t>form or jump</w:t>
      </w:r>
      <w:r w:rsidR="00BB5AE9">
        <w:rPr>
          <w:rFonts w:ascii="Calibri" w:hAnsi="Calibri" w:cs="Calibri"/>
          <w:sz w:val="25"/>
          <w:szCs w:val="25"/>
        </w:rPr>
        <w:t xml:space="preserve"> </w:t>
      </w:r>
      <w:proofErr w:type="spellStart"/>
      <w:r w:rsidRPr="00BB7CF1">
        <w:rPr>
          <w:rFonts w:ascii="Calibri" w:hAnsi="Calibri" w:cs="Calibri"/>
          <w:sz w:val="25"/>
          <w:szCs w:val="25"/>
        </w:rPr>
        <w:t>form</w:t>
      </w:r>
      <w:proofErr w:type="spellEnd"/>
      <w:r w:rsidRPr="00BB7CF1">
        <w:rPr>
          <w:rFonts w:ascii="Calibri" w:hAnsi="Calibri" w:cs="Calibri"/>
          <w:sz w:val="25"/>
          <w:szCs w:val="25"/>
        </w:rPr>
        <w:t xml:space="preserve"> methods whilst steel erection progresses floor by floor. This overlapping sequence improves programme efficiency by allowing multiple construction activities to occur simultaneously.</w:t>
      </w:r>
    </w:p>
    <w:p w14:paraId="2CFEEB46" w14:textId="756266BB" w:rsidR="00BB7CF1" w:rsidRPr="00BB7CF1" w:rsidRDefault="00BB7CF1" w:rsidP="00BB7CF1">
      <w:pPr>
        <w:jc w:val="both"/>
        <w:rPr>
          <w:rFonts w:ascii="Calibri" w:hAnsi="Calibri" w:cs="Calibri"/>
          <w:sz w:val="25"/>
          <w:szCs w:val="25"/>
        </w:rPr>
      </w:pPr>
      <w:r w:rsidRPr="00BB7CF1">
        <w:rPr>
          <w:rFonts w:ascii="Calibri" w:hAnsi="Calibri" w:cs="Calibri"/>
          <w:sz w:val="25"/>
          <w:szCs w:val="25"/>
        </w:rPr>
        <w:t>Composite flooring systems using metal decking and concrete topping improve fire resistance and acoustic performance between hotel levels. Prefabricated bathroom pods may also improve quality control and programme efficiency</w:t>
      </w:r>
      <w:r w:rsidR="00F24DA1">
        <w:rPr>
          <w:rFonts w:ascii="Calibri" w:hAnsi="Calibri" w:cs="Calibri"/>
          <w:sz w:val="25"/>
          <w:szCs w:val="25"/>
        </w:rPr>
        <w:t xml:space="preserve"> </w:t>
      </w:r>
      <w:r w:rsidR="00F24DA1" w:rsidRPr="00F24DA1">
        <w:rPr>
          <w:rFonts w:ascii="Calibri" w:hAnsi="Calibri" w:cs="Calibri"/>
          <w:sz w:val="25"/>
          <w:szCs w:val="25"/>
        </w:rPr>
        <w:t>(Concretesf.co.uk, 2025)</w:t>
      </w:r>
      <w:r w:rsidRPr="00BB7CF1">
        <w:rPr>
          <w:rFonts w:ascii="Calibri" w:hAnsi="Calibri" w:cs="Calibri"/>
          <w:sz w:val="25"/>
          <w:szCs w:val="25"/>
        </w:rPr>
        <w:t>. Factory-produced pods reduce installation errors and improve consistency throughout hotel room construction.</w:t>
      </w:r>
      <w:r w:rsidR="00CD5A63">
        <w:rPr>
          <w:rFonts w:ascii="Calibri" w:hAnsi="Calibri" w:cs="Calibri"/>
          <w:sz w:val="25"/>
          <w:szCs w:val="25"/>
        </w:rPr>
        <w:t xml:space="preserve"> </w:t>
      </w:r>
      <w:r w:rsidRPr="00BB7CF1">
        <w:rPr>
          <w:rFonts w:ascii="Calibri" w:hAnsi="Calibri" w:cs="Calibri"/>
          <w:sz w:val="25"/>
          <w:szCs w:val="25"/>
        </w:rPr>
        <w:t>However, the hybrid approach introduces coordination complexity between steelwork installation, concrete construction and prefabricated systems. Accurate sequencing and communication between subcontractors therefore become critical.</w:t>
      </w:r>
    </w:p>
    <w:p w14:paraId="4A949BAB"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lastRenderedPageBreak/>
        <w:t>The selected structural system also reduces the overall dead load applied to the foundations compared to a fully reinforced concrete structure. This may reduce foundation sizes and excavation requirements, improving overall construction efficiency.</w:t>
      </w:r>
    </w:p>
    <w:p w14:paraId="4224D4A6" w14:textId="49995722" w:rsidR="00BB7CF1" w:rsidRPr="00BB7CF1" w:rsidRDefault="00BB7CF1" w:rsidP="00BB7CF1"/>
    <w:p w14:paraId="19FEC2DE" w14:textId="77777777" w:rsidR="00BB7CF1" w:rsidRPr="00BB7CF1" w:rsidRDefault="00BB7CF1" w:rsidP="00BB7CF1">
      <w:pPr>
        <w:pStyle w:val="Heading2"/>
      </w:pPr>
      <w:bookmarkStart w:id="11" w:name="_Toc229394811"/>
      <w:r w:rsidRPr="00BB7CF1">
        <w:t>Site Logistics, Material Availability and Labour Requirements</w:t>
      </w:r>
      <w:bookmarkEnd w:id="11"/>
    </w:p>
    <w:p w14:paraId="5D867AF7"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t>The location near Singleton Hospital creates logistical challenges during construction. Access routes must be managed carefully to minimise disruption to nearby roads, pedestrians and emergency services.</w:t>
      </w:r>
    </w:p>
    <w:p w14:paraId="20FA9719" w14:textId="191E4E3B" w:rsidR="00BB7CF1" w:rsidRPr="00BB7CF1" w:rsidRDefault="00BB7CF1" w:rsidP="00BB7CF1">
      <w:pPr>
        <w:jc w:val="both"/>
        <w:rPr>
          <w:rFonts w:ascii="Calibri" w:hAnsi="Calibri" w:cs="Calibri"/>
          <w:sz w:val="25"/>
          <w:szCs w:val="25"/>
        </w:rPr>
      </w:pPr>
      <w:r w:rsidRPr="00BB7CF1">
        <w:rPr>
          <w:rFonts w:ascii="Calibri" w:hAnsi="Calibri" w:cs="Calibri"/>
          <w:sz w:val="25"/>
          <w:szCs w:val="25"/>
        </w:rPr>
        <w:t>Deliveries of prefabricated steel sections must be coordinated precisely due to limited storage space on site. Just-in-time delivery strategies may therefore be appropriate to reduce congestion and improve efficiency.</w:t>
      </w:r>
      <w:r w:rsidR="00CD5A63">
        <w:rPr>
          <w:rFonts w:ascii="Calibri" w:hAnsi="Calibri" w:cs="Calibri"/>
          <w:sz w:val="25"/>
          <w:szCs w:val="25"/>
        </w:rPr>
        <w:t xml:space="preserve"> </w:t>
      </w:r>
      <w:r w:rsidRPr="00BB7CF1">
        <w:rPr>
          <w:rFonts w:ascii="Calibri" w:hAnsi="Calibri" w:cs="Calibri"/>
          <w:sz w:val="25"/>
          <w:szCs w:val="25"/>
        </w:rPr>
        <w:t>Tower cranes would be required during structural installation due to the building height and steel member weights. Crane positioning must consider surrounding infrastructure and coastal wind conditions</w:t>
      </w:r>
      <w:r w:rsidR="00D80ADC">
        <w:rPr>
          <w:rFonts w:ascii="Calibri" w:hAnsi="Calibri" w:cs="Calibri"/>
          <w:sz w:val="25"/>
          <w:szCs w:val="25"/>
        </w:rPr>
        <w:t xml:space="preserve"> </w:t>
      </w:r>
      <w:r w:rsidR="00D80ADC" w:rsidRPr="00D80ADC">
        <w:rPr>
          <w:rFonts w:ascii="Calibri" w:hAnsi="Calibri" w:cs="Calibri"/>
          <w:sz w:val="25"/>
          <w:szCs w:val="25"/>
        </w:rPr>
        <w:t>(Transoceanequip.com, 2025)</w:t>
      </w:r>
      <w:r w:rsidRPr="00BB7CF1">
        <w:rPr>
          <w:rFonts w:ascii="Calibri" w:hAnsi="Calibri" w:cs="Calibri"/>
          <w:sz w:val="25"/>
          <w:szCs w:val="25"/>
        </w:rPr>
        <w:t>.</w:t>
      </w:r>
    </w:p>
    <w:p w14:paraId="7525A05D" w14:textId="75A3C2CF" w:rsidR="00BB7CF1" w:rsidRPr="00BB7CF1" w:rsidRDefault="00BB7CF1" w:rsidP="00BB7CF1">
      <w:pPr>
        <w:jc w:val="both"/>
        <w:rPr>
          <w:rFonts w:ascii="Calibri" w:hAnsi="Calibri" w:cs="Calibri"/>
          <w:sz w:val="25"/>
          <w:szCs w:val="25"/>
        </w:rPr>
      </w:pPr>
      <w:r w:rsidRPr="00BB7CF1">
        <w:rPr>
          <w:rFonts w:ascii="Calibri" w:hAnsi="Calibri" w:cs="Calibri"/>
          <w:sz w:val="25"/>
          <w:szCs w:val="25"/>
        </w:rPr>
        <w:t>Material availability is another important consideration. Structural steel and prefabricated systems remain widely available within the UK construction industry which supports programme reliability. However, supply chain delays or increased material costs could still impact construction progress</w:t>
      </w:r>
      <w:r w:rsidR="006B4EB0">
        <w:rPr>
          <w:rFonts w:ascii="Calibri" w:hAnsi="Calibri" w:cs="Calibri"/>
          <w:sz w:val="25"/>
          <w:szCs w:val="25"/>
        </w:rPr>
        <w:t xml:space="preserve"> </w:t>
      </w:r>
      <w:r w:rsidR="006B4EB0" w:rsidRPr="006B4EB0">
        <w:rPr>
          <w:rFonts w:ascii="Calibri" w:hAnsi="Calibri" w:cs="Calibri"/>
          <w:sz w:val="25"/>
          <w:szCs w:val="25"/>
        </w:rPr>
        <w:t>(</w:t>
      </w:r>
      <w:proofErr w:type="spellStart"/>
      <w:r w:rsidR="006B4EB0" w:rsidRPr="006B4EB0">
        <w:rPr>
          <w:rFonts w:ascii="Calibri" w:hAnsi="Calibri" w:cs="Calibri"/>
          <w:sz w:val="25"/>
          <w:szCs w:val="25"/>
        </w:rPr>
        <w:t>Kanyilmaz</w:t>
      </w:r>
      <w:proofErr w:type="spellEnd"/>
      <w:r w:rsidR="006B4EB0" w:rsidRPr="006B4EB0">
        <w:rPr>
          <w:rFonts w:ascii="Calibri" w:hAnsi="Calibri" w:cs="Calibri"/>
          <w:sz w:val="25"/>
          <w:szCs w:val="25"/>
        </w:rPr>
        <w:t xml:space="preserve"> et al., 2023)</w:t>
      </w:r>
      <w:r w:rsidRPr="00BB7CF1">
        <w:rPr>
          <w:rFonts w:ascii="Calibri" w:hAnsi="Calibri" w:cs="Calibri"/>
          <w:sz w:val="25"/>
          <w:szCs w:val="25"/>
        </w:rPr>
        <w:t>.</w:t>
      </w:r>
      <w:r w:rsidR="00CD5A63">
        <w:rPr>
          <w:rFonts w:ascii="Calibri" w:hAnsi="Calibri" w:cs="Calibri"/>
          <w:sz w:val="25"/>
          <w:szCs w:val="25"/>
        </w:rPr>
        <w:t xml:space="preserve"> </w:t>
      </w:r>
      <w:r w:rsidRPr="00BB7CF1">
        <w:rPr>
          <w:rFonts w:ascii="Calibri" w:hAnsi="Calibri" w:cs="Calibri"/>
          <w:sz w:val="25"/>
          <w:szCs w:val="25"/>
        </w:rPr>
        <w:t xml:space="preserve">Skilled labour requirements for steel erection, concrete installation and </w:t>
      </w:r>
      <w:r w:rsidR="009A3D23">
        <w:rPr>
          <w:rFonts w:ascii="Calibri" w:hAnsi="Calibri" w:cs="Calibri"/>
          <w:sz w:val="25"/>
          <w:szCs w:val="25"/>
        </w:rPr>
        <w:t>façade</w:t>
      </w:r>
      <w:r w:rsidRPr="00BB7CF1">
        <w:rPr>
          <w:rFonts w:ascii="Calibri" w:hAnsi="Calibri" w:cs="Calibri"/>
          <w:sz w:val="25"/>
          <w:szCs w:val="25"/>
        </w:rPr>
        <w:t xml:space="preserve"> systems will also be significant. The success of the project depends on experienced contractors being available throughout the construction period.</w:t>
      </w:r>
    </w:p>
    <w:p w14:paraId="10DEBF9A" w14:textId="5F7F0986" w:rsidR="00BB7CF1" w:rsidRPr="00BB7CF1" w:rsidRDefault="00BB7CF1" w:rsidP="00BB7CF1">
      <w:pPr>
        <w:jc w:val="both"/>
        <w:rPr>
          <w:rFonts w:ascii="Calibri" w:hAnsi="Calibri" w:cs="Calibri"/>
          <w:sz w:val="25"/>
          <w:szCs w:val="25"/>
        </w:rPr>
      </w:pPr>
      <w:r w:rsidRPr="00BB7CF1">
        <w:rPr>
          <w:rFonts w:ascii="Calibri" w:hAnsi="Calibri" w:cs="Calibri"/>
          <w:sz w:val="25"/>
          <w:szCs w:val="25"/>
        </w:rPr>
        <w:t>Although labour shortages remain a risk within the construction industry, prefabrication reduces the overall requirement for extensive on-site labour compared to traditional construction methods.</w:t>
      </w:r>
    </w:p>
    <w:p w14:paraId="4C691EF5" w14:textId="77777777" w:rsidR="00BB7CF1" w:rsidRPr="00BB7CF1" w:rsidRDefault="00BB7CF1" w:rsidP="00BB7CF1">
      <w:pPr>
        <w:pStyle w:val="Heading2"/>
      </w:pPr>
      <w:bookmarkStart w:id="12" w:name="_Toc229394812"/>
      <w:r w:rsidRPr="00BB7CF1">
        <w:t>Structural Complexity, Build Sequence and Timeline Feasibility</w:t>
      </w:r>
      <w:bookmarkEnd w:id="12"/>
    </w:p>
    <w:p w14:paraId="77D576B1"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t>The structural form of the hotel remains practical due to regular floor layouts and repetitive room arrangements which support efficient sequencing.</w:t>
      </w:r>
    </w:p>
    <w:p w14:paraId="0BC780B1" w14:textId="7C4BD2AE" w:rsidR="00BB7CF1" w:rsidRPr="00BB7CF1" w:rsidRDefault="00BB7CF1" w:rsidP="00BB7CF1">
      <w:pPr>
        <w:jc w:val="both"/>
        <w:rPr>
          <w:rFonts w:ascii="Calibri" w:hAnsi="Calibri" w:cs="Calibri"/>
          <w:sz w:val="25"/>
          <w:szCs w:val="25"/>
        </w:rPr>
      </w:pPr>
      <w:r w:rsidRPr="00BB7CF1">
        <w:rPr>
          <w:rFonts w:ascii="Calibri" w:hAnsi="Calibri" w:cs="Calibri"/>
          <w:sz w:val="25"/>
          <w:szCs w:val="25"/>
        </w:rPr>
        <w:t>The proposed build sequence would begin with site clearance, excavation and CFA pile installation. Following this, pile caps and ground beams would be constructed before the reinforced concrete core progresses vertically</w:t>
      </w:r>
      <w:r w:rsidR="00955B21">
        <w:rPr>
          <w:rFonts w:ascii="Calibri" w:hAnsi="Calibri" w:cs="Calibri"/>
          <w:sz w:val="25"/>
          <w:szCs w:val="25"/>
        </w:rPr>
        <w:t xml:space="preserve"> </w:t>
      </w:r>
      <w:r w:rsidR="00955B21" w:rsidRPr="00955B21">
        <w:rPr>
          <w:rFonts w:ascii="Calibri" w:hAnsi="Calibri" w:cs="Calibri"/>
          <w:sz w:val="25"/>
          <w:szCs w:val="25"/>
        </w:rPr>
        <w:t>(Mainlinegroundworks.co.uk, 2026)</w:t>
      </w:r>
      <w:r w:rsidRPr="00BB7CF1">
        <w:rPr>
          <w:rFonts w:ascii="Calibri" w:hAnsi="Calibri" w:cs="Calibri"/>
          <w:sz w:val="25"/>
          <w:szCs w:val="25"/>
        </w:rPr>
        <w:t>. Once the core reaches sufficient height, steel frame erection can commence progressively floor by floor.</w:t>
      </w:r>
      <w:r w:rsidR="00CD5A63">
        <w:rPr>
          <w:rFonts w:ascii="Calibri" w:hAnsi="Calibri" w:cs="Calibri"/>
          <w:sz w:val="25"/>
          <w:szCs w:val="25"/>
        </w:rPr>
        <w:t xml:space="preserve"> </w:t>
      </w:r>
      <w:r w:rsidRPr="00BB7CF1">
        <w:rPr>
          <w:rFonts w:ascii="Calibri" w:hAnsi="Calibri" w:cs="Calibri"/>
          <w:sz w:val="25"/>
          <w:szCs w:val="25"/>
        </w:rPr>
        <w:t xml:space="preserve">Composite floor decking and concrete slabs would then follow behind the steel installation sequence. The building envelope installation would occur simultaneously once lower floors become structurally complete. Internal fit-out and MEP installations would continue progressively behind the </w:t>
      </w:r>
      <w:r w:rsidR="009A3D23">
        <w:rPr>
          <w:rFonts w:ascii="Calibri" w:hAnsi="Calibri" w:cs="Calibri"/>
          <w:sz w:val="25"/>
          <w:szCs w:val="25"/>
        </w:rPr>
        <w:t>façade</w:t>
      </w:r>
      <w:r w:rsidRPr="00BB7CF1">
        <w:rPr>
          <w:rFonts w:ascii="Calibri" w:hAnsi="Calibri" w:cs="Calibri"/>
          <w:sz w:val="25"/>
          <w:szCs w:val="25"/>
        </w:rPr>
        <w:t xml:space="preserve"> installation.</w:t>
      </w:r>
    </w:p>
    <w:p w14:paraId="52298E4E" w14:textId="763BE925" w:rsidR="00BB7CF1" w:rsidRPr="00BB7CF1" w:rsidRDefault="00BB7CF1" w:rsidP="00BB7CF1">
      <w:pPr>
        <w:jc w:val="both"/>
        <w:rPr>
          <w:rFonts w:ascii="Calibri" w:hAnsi="Calibri" w:cs="Calibri"/>
          <w:sz w:val="25"/>
          <w:szCs w:val="25"/>
        </w:rPr>
      </w:pPr>
      <w:r w:rsidRPr="00BB7CF1">
        <w:rPr>
          <w:rFonts w:ascii="Calibri" w:hAnsi="Calibri" w:cs="Calibri"/>
          <w:sz w:val="25"/>
          <w:szCs w:val="25"/>
        </w:rPr>
        <w:lastRenderedPageBreak/>
        <w:t>One challenge during construction will be coastal weather conditions. High winds may delay crane operations and steel erection activities. Therefore, construction scheduling must account for potential weather-related disruptions.</w:t>
      </w:r>
      <w:r w:rsidR="00CD5A63">
        <w:rPr>
          <w:rFonts w:ascii="Calibri" w:hAnsi="Calibri" w:cs="Calibri"/>
          <w:sz w:val="25"/>
          <w:szCs w:val="25"/>
        </w:rPr>
        <w:t xml:space="preserve"> </w:t>
      </w:r>
      <w:r w:rsidRPr="00BB7CF1">
        <w:rPr>
          <w:rFonts w:ascii="Calibri" w:hAnsi="Calibri" w:cs="Calibri"/>
          <w:sz w:val="25"/>
          <w:szCs w:val="25"/>
        </w:rPr>
        <w:t>Despite these challenges, the proposed structural system remains highly buildable due to the efficiency provided by prefabricated steel construction</w:t>
      </w:r>
      <w:r w:rsidR="00FE3F3A">
        <w:rPr>
          <w:rFonts w:ascii="Calibri" w:hAnsi="Calibri" w:cs="Calibri"/>
          <w:sz w:val="25"/>
          <w:szCs w:val="25"/>
        </w:rPr>
        <w:t xml:space="preserve"> </w:t>
      </w:r>
      <w:r w:rsidR="00FE3F3A" w:rsidRPr="00FE3F3A">
        <w:rPr>
          <w:rFonts w:ascii="Calibri" w:hAnsi="Calibri" w:cs="Calibri"/>
          <w:sz w:val="25"/>
          <w:szCs w:val="25"/>
        </w:rPr>
        <w:t>(Met Office, 2026)</w:t>
      </w:r>
      <w:r w:rsidRPr="00BB7CF1">
        <w:rPr>
          <w:rFonts w:ascii="Calibri" w:hAnsi="Calibri" w:cs="Calibri"/>
          <w:sz w:val="25"/>
          <w:szCs w:val="25"/>
        </w:rPr>
        <w:t>.</w:t>
      </w:r>
    </w:p>
    <w:p w14:paraId="384C82E7" w14:textId="14BA36D3" w:rsidR="00BB7CF1" w:rsidRPr="00BB7CF1" w:rsidRDefault="00BB7CF1" w:rsidP="00BB7CF1">
      <w:pPr>
        <w:jc w:val="both"/>
        <w:rPr>
          <w:rFonts w:ascii="Calibri" w:hAnsi="Calibri" w:cs="Calibri"/>
          <w:sz w:val="25"/>
          <w:szCs w:val="25"/>
        </w:rPr>
      </w:pPr>
      <w:r w:rsidRPr="00BB7CF1">
        <w:rPr>
          <w:rFonts w:ascii="Calibri" w:hAnsi="Calibri" w:cs="Calibri"/>
          <w:sz w:val="25"/>
          <w:szCs w:val="25"/>
        </w:rPr>
        <w:t>The use of prefabrication may also improve quality assurance due to factory-controlled production conditions. This is particularly beneficial within luxury developments where higher construction standards are expected.</w:t>
      </w:r>
    </w:p>
    <w:p w14:paraId="6A46A52B" w14:textId="77777777" w:rsidR="00BB7CF1" w:rsidRPr="00BB7CF1" w:rsidRDefault="00BB7CF1" w:rsidP="00BB7CF1">
      <w:pPr>
        <w:pStyle w:val="Heading2"/>
      </w:pPr>
      <w:bookmarkStart w:id="13" w:name="_Toc229394813"/>
      <w:r w:rsidRPr="00BB7CF1">
        <w:t>Safe and Sustainable Construction Processes</w:t>
      </w:r>
      <w:bookmarkEnd w:id="13"/>
    </w:p>
    <w:p w14:paraId="333B46E0"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t>The selected construction methods support safer and more sustainable construction processes. Prefabrication reduces high-risk activities on site such as welding and cutting at height. Factory-controlled manufacturing also improves material efficiency and reduces waste generation.</w:t>
      </w:r>
    </w:p>
    <w:p w14:paraId="153FA254" w14:textId="1F0D2FBB" w:rsidR="00BB7CF1" w:rsidRPr="00BB7CF1" w:rsidRDefault="00BB7CF1" w:rsidP="00BB7CF1">
      <w:pPr>
        <w:jc w:val="both"/>
        <w:rPr>
          <w:rFonts w:ascii="Calibri" w:hAnsi="Calibri" w:cs="Calibri"/>
          <w:sz w:val="25"/>
          <w:szCs w:val="25"/>
        </w:rPr>
      </w:pPr>
      <w:r w:rsidRPr="00BB7CF1">
        <w:rPr>
          <w:rFonts w:ascii="Calibri" w:hAnsi="Calibri" w:cs="Calibri"/>
          <w:sz w:val="25"/>
          <w:szCs w:val="25"/>
        </w:rPr>
        <w:t xml:space="preserve">Shorter construction programmes reduce energy usage associated with temporary site operations whilst also minimising noise and disruption to the surrounding </w:t>
      </w:r>
      <w:r w:rsidR="00FE3F3A" w:rsidRPr="00BB7CF1">
        <w:rPr>
          <w:rFonts w:ascii="Calibri" w:hAnsi="Calibri" w:cs="Calibri"/>
          <w:sz w:val="25"/>
          <w:szCs w:val="25"/>
        </w:rPr>
        <w:t>area. Health</w:t>
      </w:r>
      <w:r w:rsidRPr="00BB7CF1">
        <w:rPr>
          <w:rFonts w:ascii="Calibri" w:hAnsi="Calibri" w:cs="Calibri"/>
          <w:sz w:val="25"/>
          <w:szCs w:val="25"/>
        </w:rPr>
        <w:t xml:space="preserve"> and safety performance can also be improved through clear sequencing and controlled installation methods. Edge protection systems, crane lifting plans and temporary stability measures would all be critical during construction.</w:t>
      </w:r>
    </w:p>
    <w:p w14:paraId="3C191553" w14:textId="0D02B7C2" w:rsidR="00BB7CF1" w:rsidRPr="00BB7CF1" w:rsidRDefault="00BB7CF1" w:rsidP="00BB7CF1">
      <w:pPr>
        <w:jc w:val="both"/>
        <w:rPr>
          <w:rFonts w:ascii="Calibri" w:hAnsi="Calibri" w:cs="Calibri"/>
          <w:sz w:val="25"/>
          <w:szCs w:val="25"/>
        </w:rPr>
      </w:pPr>
      <w:r w:rsidRPr="00BB7CF1">
        <w:rPr>
          <w:rFonts w:ascii="Calibri" w:hAnsi="Calibri" w:cs="Calibri"/>
          <w:sz w:val="25"/>
          <w:szCs w:val="25"/>
        </w:rPr>
        <w:t>Waste segregation systems should also be implemented throughout construction to improve recycling rates and reduce landfill disposal. Steel materials provide strong recycling potential due to their ability to be reused at the end of the building lifecycle</w:t>
      </w:r>
      <w:r w:rsidR="001D2BF6">
        <w:rPr>
          <w:rFonts w:ascii="Calibri" w:hAnsi="Calibri" w:cs="Calibri"/>
          <w:sz w:val="25"/>
          <w:szCs w:val="25"/>
        </w:rPr>
        <w:t xml:space="preserve"> </w:t>
      </w:r>
      <w:r w:rsidR="001D2BF6" w:rsidRPr="001D2BF6">
        <w:rPr>
          <w:rFonts w:ascii="Calibri" w:hAnsi="Calibri" w:cs="Calibri"/>
          <w:sz w:val="25"/>
          <w:szCs w:val="25"/>
        </w:rPr>
        <w:t>(Hello Global Exposure, 2025)</w:t>
      </w:r>
      <w:r w:rsidRPr="00BB7CF1">
        <w:rPr>
          <w:rFonts w:ascii="Calibri" w:hAnsi="Calibri" w:cs="Calibri"/>
          <w:sz w:val="25"/>
          <w:szCs w:val="25"/>
        </w:rPr>
        <w:t>.</w:t>
      </w:r>
      <w:r w:rsidR="00CD5A63">
        <w:rPr>
          <w:rFonts w:ascii="Calibri" w:hAnsi="Calibri" w:cs="Calibri"/>
          <w:sz w:val="25"/>
          <w:szCs w:val="25"/>
        </w:rPr>
        <w:t xml:space="preserve"> </w:t>
      </w:r>
      <w:r w:rsidRPr="00BB7CF1">
        <w:rPr>
          <w:rFonts w:ascii="Calibri" w:hAnsi="Calibri" w:cs="Calibri"/>
          <w:sz w:val="25"/>
          <w:szCs w:val="25"/>
        </w:rPr>
        <w:t>The sustainability benefits of prefabrication extend beyond construction efficiency. Reduced vehicle movements, lower material wastage and improved manufacturing precision all contribute positively towards reducing the environmental impact of the construction phase.</w:t>
      </w:r>
    </w:p>
    <w:p w14:paraId="2953EA3E"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t>Although the construction process remains efficient, risks associated with working at height, heavy lifting operations and coastal weather exposure still require careful management throughout the project.</w:t>
      </w:r>
    </w:p>
    <w:p w14:paraId="134E253E" w14:textId="1560EDD2" w:rsidR="00BB7CF1" w:rsidRPr="00BB7CF1" w:rsidRDefault="00BB7CF1" w:rsidP="00BB7CF1"/>
    <w:p w14:paraId="37F77166" w14:textId="77777777" w:rsidR="00BB7CF1" w:rsidRPr="00BB7CF1" w:rsidRDefault="00BB7CF1" w:rsidP="00BB7CF1">
      <w:pPr>
        <w:pStyle w:val="Heading1"/>
      </w:pPr>
      <w:bookmarkStart w:id="14" w:name="_Toc229394814"/>
      <w:r w:rsidRPr="00BB7CF1">
        <w:t>Conclusion</w:t>
      </w:r>
      <w:bookmarkEnd w:id="14"/>
    </w:p>
    <w:p w14:paraId="2AC62089"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t>The proposed 8-storey luxury hotel near Singleton Hospital in Swansea requires a balanced approach between sustainability, environmental performance and practical construction methods.</w:t>
      </w:r>
    </w:p>
    <w:p w14:paraId="1319D982" w14:textId="6C2F3573" w:rsidR="00BB7CF1" w:rsidRPr="00BB7CF1" w:rsidRDefault="00BB7CF1" w:rsidP="00BB7CF1">
      <w:pPr>
        <w:jc w:val="both"/>
        <w:rPr>
          <w:rFonts w:ascii="Calibri" w:hAnsi="Calibri" w:cs="Calibri"/>
          <w:sz w:val="25"/>
          <w:szCs w:val="25"/>
        </w:rPr>
      </w:pPr>
      <w:r w:rsidRPr="00BB7CF1">
        <w:rPr>
          <w:rFonts w:ascii="Calibri" w:hAnsi="Calibri" w:cs="Calibri"/>
          <w:sz w:val="25"/>
          <w:szCs w:val="25"/>
        </w:rPr>
        <w:lastRenderedPageBreak/>
        <w:t>The selected composite steel frame with reinforced concrete core provides a strong structural solution capable of resisting the harsh coastal conditions present near Swansea Bay whilst also improving construction speed and internal flexibility.</w:t>
      </w:r>
      <w:r w:rsidR="00CD5A63">
        <w:rPr>
          <w:rFonts w:ascii="Calibri" w:hAnsi="Calibri" w:cs="Calibri"/>
          <w:sz w:val="25"/>
          <w:szCs w:val="25"/>
        </w:rPr>
        <w:t xml:space="preserve"> </w:t>
      </w:r>
      <w:r w:rsidRPr="00BB7CF1">
        <w:rPr>
          <w:rFonts w:ascii="Calibri" w:hAnsi="Calibri" w:cs="Calibri"/>
          <w:sz w:val="25"/>
          <w:szCs w:val="25"/>
        </w:rPr>
        <w:t xml:space="preserve">Building orientation, </w:t>
      </w:r>
      <w:r w:rsidR="001D2BF6">
        <w:rPr>
          <w:rFonts w:ascii="Calibri" w:hAnsi="Calibri" w:cs="Calibri"/>
          <w:sz w:val="25"/>
          <w:szCs w:val="25"/>
        </w:rPr>
        <w:t>façade</w:t>
      </w:r>
      <w:r w:rsidRPr="00BB7CF1">
        <w:rPr>
          <w:rFonts w:ascii="Calibri" w:hAnsi="Calibri" w:cs="Calibri"/>
          <w:sz w:val="25"/>
          <w:szCs w:val="25"/>
        </w:rPr>
        <w:t xml:space="preserve"> greening and Sustainable Urban Drainage Systems contribute positively towards reducing operational energy demand, improving biodiversity and enhancing environmental performance. Material selection and lifecycle planning also improve long-term durability whilst reducing maintenance requirements.</w:t>
      </w:r>
      <w:r w:rsidR="00CD5A63">
        <w:rPr>
          <w:rFonts w:ascii="Calibri" w:hAnsi="Calibri" w:cs="Calibri"/>
          <w:sz w:val="25"/>
          <w:szCs w:val="25"/>
        </w:rPr>
        <w:t xml:space="preserve"> </w:t>
      </w:r>
      <w:r w:rsidRPr="00BB7CF1">
        <w:rPr>
          <w:rFonts w:ascii="Calibri" w:hAnsi="Calibri" w:cs="Calibri"/>
          <w:sz w:val="25"/>
          <w:szCs w:val="25"/>
        </w:rPr>
        <w:t>From a buildability perspective, prefabrication and composite construction methods improve programme efficiency, quality control and construction safety. However, coordination complexity, coastal weather conditions and maintenance requirements must still be carefully managed.</w:t>
      </w:r>
    </w:p>
    <w:p w14:paraId="61BA1502" w14:textId="77777777" w:rsidR="00BB7CF1" w:rsidRPr="00BB7CF1" w:rsidRDefault="00BB7CF1" w:rsidP="00BB7CF1">
      <w:pPr>
        <w:jc w:val="both"/>
        <w:rPr>
          <w:rFonts w:ascii="Calibri" w:hAnsi="Calibri" w:cs="Calibri"/>
          <w:sz w:val="25"/>
          <w:szCs w:val="25"/>
        </w:rPr>
      </w:pPr>
      <w:r w:rsidRPr="00BB7CF1">
        <w:rPr>
          <w:rFonts w:ascii="Calibri" w:hAnsi="Calibri" w:cs="Calibri"/>
          <w:sz w:val="25"/>
          <w:szCs w:val="25"/>
        </w:rPr>
        <w:t>Overall, the proposed hotel development demonstrates a strong balance between luxury architectural design, sustainability objectives and practical construction considerations. If detailed design coordination and maintenance strategies are implemented effectively, the development has the potential to achieve strong environmental and operational performance throughout its lifecycle.</w:t>
      </w:r>
    </w:p>
    <w:p w14:paraId="704E97A8" w14:textId="77777777" w:rsidR="00436685" w:rsidRPr="00436685" w:rsidRDefault="00436685" w:rsidP="00436685">
      <w:pPr>
        <w:pStyle w:val="Heading1"/>
      </w:pPr>
      <w:bookmarkStart w:id="15" w:name="_Toc229394815"/>
      <w:r w:rsidRPr="00436685">
        <w:t>Reference list</w:t>
      </w:r>
      <w:bookmarkEnd w:id="15"/>
    </w:p>
    <w:p w14:paraId="121CEE3D" w14:textId="77777777" w:rsidR="00436685" w:rsidRPr="00436685" w:rsidRDefault="00436685" w:rsidP="00436685">
      <w:r w:rsidRPr="00436685">
        <w:t xml:space="preserve">Asghari Mooneghi, M. and </w:t>
      </w:r>
      <w:proofErr w:type="spellStart"/>
      <w:r w:rsidRPr="00436685">
        <w:t>Kargarmoakhar</w:t>
      </w:r>
      <w:proofErr w:type="spellEnd"/>
      <w:r w:rsidRPr="00436685">
        <w:t xml:space="preserve">, R. (2026). Aerodynamic Mitigation and Shape Optimization of Buildings: Review. </w:t>
      </w:r>
      <w:r w:rsidRPr="00436685">
        <w:rPr>
          <w:i/>
          <w:iCs/>
        </w:rPr>
        <w:t>Journal of Building Engineering</w:t>
      </w:r>
      <w:r w:rsidRPr="00436685">
        <w:t xml:space="preserve">, 6, pp.225–235. </w:t>
      </w:r>
      <w:proofErr w:type="spellStart"/>
      <w:r w:rsidRPr="00436685">
        <w:t>doi:https</w:t>
      </w:r>
      <w:proofErr w:type="spellEnd"/>
      <w:r w:rsidRPr="00436685">
        <w:t>://doi.org/10.1016/j.jobe.2016.01.009.</w:t>
      </w:r>
    </w:p>
    <w:p w14:paraId="7AEC4457" w14:textId="77777777" w:rsidR="00436685" w:rsidRPr="00436685" w:rsidRDefault="00436685" w:rsidP="00436685">
      <w:proofErr w:type="spellStart"/>
      <w:r w:rsidRPr="00436685">
        <w:t>AsktheMan</w:t>
      </w:r>
      <w:proofErr w:type="spellEnd"/>
      <w:r w:rsidRPr="00436685">
        <w:t xml:space="preserve">. (2025). </w:t>
      </w:r>
      <w:r w:rsidRPr="00436685">
        <w:rPr>
          <w:i/>
          <w:iCs/>
        </w:rPr>
        <w:t>Ask The Man - All About Home Decor</w:t>
      </w:r>
      <w:r w:rsidRPr="00436685">
        <w:t>. [online] Available at: https://asktheman.xyz/ [Accessed 11 May 2026].</w:t>
      </w:r>
    </w:p>
    <w:p w14:paraId="5506C7EC" w14:textId="77777777" w:rsidR="00436685" w:rsidRPr="00436685" w:rsidRDefault="00436685" w:rsidP="00436685">
      <w:proofErr w:type="spellStart"/>
      <w:r w:rsidRPr="00436685">
        <w:t>Atiye</w:t>
      </w:r>
      <w:proofErr w:type="spellEnd"/>
      <w:r w:rsidRPr="00436685">
        <w:t xml:space="preserve"> Jarrahi, Ardalan </w:t>
      </w:r>
      <w:proofErr w:type="spellStart"/>
      <w:r w:rsidRPr="00436685">
        <w:t>Aflaki</w:t>
      </w:r>
      <w:proofErr w:type="spellEnd"/>
      <w:r w:rsidRPr="00436685">
        <w:t xml:space="preserve"> and Mojgan </w:t>
      </w:r>
      <w:proofErr w:type="spellStart"/>
      <w:r w:rsidRPr="00436685">
        <w:t>Khakpour</w:t>
      </w:r>
      <w:proofErr w:type="spellEnd"/>
      <w:r w:rsidRPr="00436685">
        <w:t xml:space="preserve"> (2024). Effect of Green façade on Improved Indoor Air Quality. </w:t>
      </w:r>
      <w:r w:rsidRPr="00436685">
        <w:rPr>
          <w:i/>
          <w:iCs/>
        </w:rPr>
        <w:t xml:space="preserve">3 </w:t>
      </w:r>
      <w:proofErr w:type="spellStart"/>
      <w:r w:rsidRPr="00436685">
        <w:rPr>
          <w:i/>
          <w:iCs/>
        </w:rPr>
        <w:t>rd</w:t>
      </w:r>
      <w:proofErr w:type="spellEnd"/>
      <w:r w:rsidRPr="00436685">
        <w:rPr>
          <w:i/>
          <w:iCs/>
        </w:rPr>
        <w:t xml:space="preserve"> .International Conference on Architecture, Civil Engineering, Urban Development and Environment</w:t>
      </w:r>
      <w:r w:rsidRPr="00436685">
        <w:t>. [online] Available at: https://www.researchgate.net/publication/381293326_Effect_of_Green_facade_on_Improved_Indoor_Air_Quality [Accessed 11 May 2026].</w:t>
      </w:r>
    </w:p>
    <w:p w14:paraId="00308E91" w14:textId="77777777" w:rsidR="00436685" w:rsidRPr="00436685" w:rsidRDefault="00436685" w:rsidP="00436685">
      <w:r w:rsidRPr="00436685">
        <w:t xml:space="preserve">Atlas, W. (n.d.). </w:t>
      </w:r>
      <w:r w:rsidRPr="00436685">
        <w:rPr>
          <w:i/>
          <w:iCs/>
        </w:rPr>
        <w:t>Yearly &amp; Monthly weather - Swansea, United Kingdom</w:t>
      </w:r>
      <w:r w:rsidRPr="00436685">
        <w:t>. [online] Weather Atlas. Available at: https://www.weather-atlas.com/en/united-kingdom/swansea-climate [Accessed 11 May 2026].</w:t>
      </w:r>
    </w:p>
    <w:p w14:paraId="61D9FE61" w14:textId="77777777" w:rsidR="00436685" w:rsidRPr="00436685" w:rsidRDefault="00436685" w:rsidP="00436685">
      <w:r w:rsidRPr="00436685">
        <w:t xml:space="preserve">Clarity, S. (2026). </w:t>
      </w:r>
      <w:r w:rsidRPr="00436685">
        <w:rPr>
          <w:i/>
          <w:iCs/>
        </w:rPr>
        <w:t>Fire Safety in Hotels and B&amp;Bs - Essential Guide for Accommodation Providers</w:t>
      </w:r>
      <w:r w:rsidRPr="00436685">
        <w:t>. [online] Safetyclarity.co.uk. Available at: https://safetyclarity.co.uk/articles/fire-safety/fire-safety-hotels [Accessed 11 May 2026].</w:t>
      </w:r>
    </w:p>
    <w:p w14:paraId="0300C7CE" w14:textId="77777777" w:rsidR="00436685" w:rsidRPr="00436685" w:rsidRDefault="00436685" w:rsidP="00436685">
      <w:r w:rsidRPr="00436685">
        <w:lastRenderedPageBreak/>
        <w:t xml:space="preserve">Concretesf.co.uk. (2025). </w:t>
      </w:r>
      <w:r w:rsidRPr="00436685">
        <w:rPr>
          <w:i/>
          <w:iCs/>
        </w:rPr>
        <w:t>Understanding Composite Floor Decking: A Complete Guide for Builders</w:t>
      </w:r>
      <w:r w:rsidRPr="00436685">
        <w:t>. [online] Available at: https://www.concretesf.co.uk/post/understanding-composite-floor-decking-a-complete-guide-for-builders [Accessed 11 May 2026].</w:t>
      </w:r>
    </w:p>
    <w:p w14:paraId="4FFDCF4D" w14:textId="77777777" w:rsidR="00436685" w:rsidRPr="00436685" w:rsidRDefault="00436685" w:rsidP="00436685">
      <w:r w:rsidRPr="00436685">
        <w:t xml:space="preserve">Gordon, B. (2023). Journal of Steel Structures and Constructions Prefabricated Steel Structures: Streamlining Construction Processes. [online] </w:t>
      </w:r>
      <w:proofErr w:type="spellStart"/>
      <w:r w:rsidRPr="00436685">
        <w:t>doi:https</w:t>
      </w:r>
      <w:proofErr w:type="spellEnd"/>
      <w:r w:rsidRPr="00436685">
        <w:t>://doi.org/10.37421/2472-0437.2023.9.180.</w:t>
      </w:r>
    </w:p>
    <w:p w14:paraId="57068FEB" w14:textId="77777777" w:rsidR="00436685" w:rsidRPr="00436685" w:rsidRDefault="00436685" w:rsidP="00436685">
      <w:r w:rsidRPr="00436685">
        <w:t xml:space="preserve">Hartwell, R., Macmillan, S. and Overend, M. (2021). Circular economy of façades: Real-world challenges and opportunities. </w:t>
      </w:r>
      <w:r w:rsidRPr="00436685">
        <w:rPr>
          <w:i/>
          <w:iCs/>
        </w:rPr>
        <w:t>Resources, Conservation and Recycling</w:t>
      </w:r>
      <w:r w:rsidRPr="00436685">
        <w:t xml:space="preserve">, 175, p.105827. </w:t>
      </w:r>
      <w:proofErr w:type="spellStart"/>
      <w:r w:rsidRPr="00436685">
        <w:t>doi:https</w:t>
      </w:r>
      <w:proofErr w:type="spellEnd"/>
      <w:r w:rsidRPr="00436685">
        <w:t>://doi.org/10.1016/j.resconrec.2021.105827.</w:t>
      </w:r>
    </w:p>
    <w:p w14:paraId="31CC1E23" w14:textId="77777777" w:rsidR="00436685" w:rsidRPr="00436685" w:rsidRDefault="00436685" w:rsidP="00436685">
      <w:r w:rsidRPr="00436685">
        <w:t xml:space="preserve">Hello Global Exposure (2025). </w:t>
      </w:r>
      <w:r w:rsidRPr="00436685">
        <w:rPr>
          <w:i/>
          <w:iCs/>
        </w:rPr>
        <w:t>Waste Segregation Best Practices for Businesses - Waste Tech</w:t>
      </w:r>
      <w:r w:rsidRPr="00436685">
        <w:t>. [online] Waste Tech. Available at: https://www.wastetech.com/waste-segregation-best-practices-for-businesses/ [Accessed 11 May 2026].</w:t>
      </w:r>
    </w:p>
    <w:p w14:paraId="7EACF08A" w14:textId="77777777" w:rsidR="00436685" w:rsidRPr="00436685" w:rsidRDefault="00436685" w:rsidP="00436685">
      <w:proofErr w:type="spellStart"/>
      <w:r w:rsidRPr="00436685">
        <w:t>Kanyilmaz</w:t>
      </w:r>
      <w:proofErr w:type="spellEnd"/>
      <w:r w:rsidRPr="00436685">
        <w:t xml:space="preserve">, A., Birhane, M., Fishwick, R. and Castillo, C. (2023). Reuse of Steel in the Construction Industry: Challenges and Opportunities. </w:t>
      </w:r>
      <w:r w:rsidRPr="00436685">
        <w:rPr>
          <w:i/>
          <w:iCs/>
        </w:rPr>
        <w:t>International Journal of Steel Structures</w:t>
      </w:r>
      <w:r w:rsidRPr="00436685">
        <w:t xml:space="preserve">, 23. </w:t>
      </w:r>
      <w:proofErr w:type="spellStart"/>
      <w:r w:rsidRPr="00436685">
        <w:t>doi:https</w:t>
      </w:r>
      <w:proofErr w:type="spellEnd"/>
      <w:r w:rsidRPr="00436685">
        <w:t>://doi.org/10.1007/s13296-023-00778-4.</w:t>
      </w:r>
    </w:p>
    <w:p w14:paraId="4B94D771" w14:textId="77777777" w:rsidR="00436685" w:rsidRPr="00436685" w:rsidRDefault="00436685" w:rsidP="00436685">
      <w:r w:rsidRPr="00436685">
        <w:t xml:space="preserve">Mainlinegroundworks.co.uk. (2026). </w:t>
      </w:r>
      <w:r w:rsidRPr="00436685">
        <w:rPr>
          <w:i/>
          <w:iCs/>
        </w:rPr>
        <w:t>New Build Groundworks Sequence</w:t>
      </w:r>
      <w:r w:rsidRPr="00436685">
        <w:t>. [online] Available at: https://mainlinegroundworks.co.uk/guides/new-build-groundworks-sequence [Accessed 11 May 2026].</w:t>
      </w:r>
    </w:p>
    <w:p w14:paraId="2819E6E4" w14:textId="77777777" w:rsidR="00436685" w:rsidRPr="00436685" w:rsidRDefault="00436685" w:rsidP="00436685">
      <w:r w:rsidRPr="00436685">
        <w:t xml:space="preserve">Met Office. (2026). </w:t>
      </w:r>
      <w:r w:rsidRPr="00436685">
        <w:rPr>
          <w:i/>
          <w:iCs/>
        </w:rPr>
        <w:t>Swansea (Swansea) weather</w:t>
      </w:r>
      <w:r w:rsidRPr="00436685">
        <w:t>. [online] Available at: https://weather.metoffice.gov.uk/forecast/gcjjwm34p#?date=2026-05-11 [Accessed 11 May 2026].</w:t>
      </w:r>
    </w:p>
    <w:p w14:paraId="04BB6E55" w14:textId="77777777" w:rsidR="00436685" w:rsidRPr="00436685" w:rsidRDefault="00436685" w:rsidP="00436685">
      <w:r w:rsidRPr="00436685">
        <w:t xml:space="preserve">Midsummer Fire Protection. (2026). </w:t>
      </w:r>
      <w:r w:rsidRPr="00436685">
        <w:rPr>
          <w:i/>
          <w:iCs/>
        </w:rPr>
        <w:t>Cavity barrier installation in external walls: common mistakes and early warning signs | Midsummer Fire Protection</w:t>
      </w:r>
      <w:r w:rsidRPr="00436685">
        <w:t>. [online] Available at: https://midsummerfirepro.co.uk/cavity-barrier-installation-external-walls/ [Accessed 11 May 2026].</w:t>
      </w:r>
    </w:p>
    <w:p w14:paraId="25845A85" w14:textId="77777777" w:rsidR="00436685" w:rsidRPr="00436685" w:rsidRDefault="00436685" w:rsidP="00436685">
      <w:r w:rsidRPr="00436685">
        <w:t xml:space="preserve">Raymond, A. (2025). </w:t>
      </w:r>
      <w:r w:rsidRPr="00436685">
        <w:rPr>
          <w:i/>
          <w:iCs/>
        </w:rPr>
        <w:t xml:space="preserve">What Are </w:t>
      </w:r>
      <w:proofErr w:type="spellStart"/>
      <w:r w:rsidRPr="00436685">
        <w:rPr>
          <w:i/>
          <w:iCs/>
        </w:rPr>
        <w:t>Buidling</w:t>
      </w:r>
      <w:proofErr w:type="spellEnd"/>
      <w:r w:rsidRPr="00436685">
        <w:rPr>
          <w:i/>
          <w:iCs/>
        </w:rPr>
        <w:t xml:space="preserve"> Facades? Importance in Modern Architecture</w:t>
      </w:r>
      <w:r w:rsidRPr="00436685">
        <w:t>. [online] OCL. Available at: https://ocl.london/what-is-a-building-facade-important-in-modern-architecture/ [Accessed 11 May 2026].</w:t>
      </w:r>
    </w:p>
    <w:p w14:paraId="6191572A" w14:textId="77777777" w:rsidR="00436685" w:rsidRPr="00436685" w:rsidRDefault="00436685" w:rsidP="00436685">
      <w:r w:rsidRPr="00436685">
        <w:t xml:space="preserve">sales@livingroofsuk.co.uk (2023). </w:t>
      </w:r>
      <w:r w:rsidRPr="00436685">
        <w:rPr>
          <w:i/>
          <w:iCs/>
        </w:rPr>
        <w:t>9 Key Benefits Of Green Roofs - Living Roofs UK</w:t>
      </w:r>
      <w:r w:rsidRPr="00436685">
        <w:t>. [online] Living Roofs UK | Green Roof Specialists | Sedum &amp; Wildflower Roofs. Available at: https://www.livingroofsuk.co.uk/benefits-of-green-roofs/ [Accessed 11 May 2026].</w:t>
      </w:r>
    </w:p>
    <w:p w14:paraId="1FC9BE9A" w14:textId="77777777" w:rsidR="00436685" w:rsidRPr="00436685" w:rsidRDefault="00436685" w:rsidP="00436685">
      <w:r w:rsidRPr="00436685">
        <w:t xml:space="preserve">Steel-sci.com. (2019). </w:t>
      </w:r>
      <w:r w:rsidRPr="00436685">
        <w:rPr>
          <w:i/>
          <w:iCs/>
        </w:rPr>
        <w:t>The Steel Construction Institute (SCI) UK Global Steel Expertise</w:t>
      </w:r>
      <w:r w:rsidRPr="00436685">
        <w:t>. [online] Available at: https://www.steel-sci.com/ [Accessed 11 May 2026].</w:t>
      </w:r>
    </w:p>
    <w:p w14:paraId="19A1D358" w14:textId="77777777" w:rsidR="00436685" w:rsidRPr="00436685" w:rsidRDefault="00436685" w:rsidP="00436685">
      <w:r w:rsidRPr="00436685">
        <w:t xml:space="preserve">Swansea. (2026). </w:t>
      </w:r>
      <w:r w:rsidRPr="00436685">
        <w:rPr>
          <w:i/>
          <w:iCs/>
        </w:rPr>
        <w:t>Regeneration projects - Swansea</w:t>
      </w:r>
      <w:r w:rsidRPr="00436685">
        <w:t>. [online] Available at: https://www.swansea.gov.uk/regeneration?lang=en [Accessed 11 May 2026].</w:t>
      </w:r>
    </w:p>
    <w:p w14:paraId="70358FB0" w14:textId="77777777" w:rsidR="00436685" w:rsidRPr="00436685" w:rsidRDefault="00436685" w:rsidP="00436685">
      <w:r w:rsidRPr="00436685">
        <w:lastRenderedPageBreak/>
        <w:t xml:space="preserve">Team, E. (2026). </w:t>
      </w:r>
      <w:r w:rsidRPr="00436685">
        <w:rPr>
          <w:i/>
          <w:iCs/>
        </w:rPr>
        <w:t>Runoff Coefficient Calculator | Rational Method Peak Discharge (Q=</w:t>
      </w:r>
      <w:proofErr w:type="spellStart"/>
      <w:r w:rsidRPr="00436685">
        <w:rPr>
          <w:i/>
          <w:iCs/>
        </w:rPr>
        <w:t>CiA</w:t>
      </w:r>
      <w:proofErr w:type="spellEnd"/>
      <w:r w:rsidRPr="00436685">
        <w:rPr>
          <w:i/>
          <w:iCs/>
        </w:rPr>
        <w:t>)</w:t>
      </w:r>
      <w:r w:rsidRPr="00436685">
        <w:t xml:space="preserve">. [online] </w:t>
      </w:r>
      <w:proofErr w:type="spellStart"/>
      <w:r w:rsidRPr="00436685">
        <w:t>EngineerCalc</w:t>
      </w:r>
      <w:proofErr w:type="spellEnd"/>
      <w:r w:rsidRPr="00436685">
        <w:t>. Available at: https://engineercalc.net/runoff-coefficient-calculator/ [Accessed 11 May 2026].</w:t>
      </w:r>
    </w:p>
    <w:p w14:paraId="51D64008" w14:textId="77777777" w:rsidR="00436685" w:rsidRPr="00436685" w:rsidRDefault="00436685" w:rsidP="00436685">
      <w:r w:rsidRPr="00436685">
        <w:t xml:space="preserve">Transoceanequip.com. (2025). </w:t>
      </w:r>
      <w:r w:rsidRPr="00436685">
        <w:rPr>
          <w:i/>
          <w:iCs/>
        </w:rPr>
        <w:t>Top Advantages of Tower Cranes in Construction</w:t>
      </w:r>
      <w:r w:rsidRPr="00436685">
        <w:t>. [online] Available at: https://www.transoceanequip.com/news/Top-Advantages-of-Tower-Cranes-in-Construction.html [Accessed 11 May 2026].</w:t>
      </w:r>
    </w:p>
    <w:p w14:paraId="23635EBB" w14:textId="77777777" w:rsidR="00436685" w:rsidRPr="00436685" w:rsidRDefault="00436685" w:rsidP="00436685">
      <w:r w:rsidRPr="00436685">
        <w:t xml:space="preserve">World-weather.info. (2026). </w:t>
      </w:r>
      <w:r w:rsidRPr="00436685">
        <w:rPr>
          <w:i/>
          <w:iCs/>
        </w:rPr>
        <w:t>Weather archive in Swansea (United Kingdom). Wind rose in Swansea</w:t>
      </w:r>
      <w:r w:rsidRPr="00436685">
        <w:t>. [online] Available at: https://world-weather.info/archive/united_kingdom/swansea/ [Accessed 11 May 2026].</w:t>
      </w:r>
    </w:p>
    <w:p w14:paraId="664B3415" w14:textId="135CF5CE" w:rsidR="0022209D" w:rsidRDefault="0022209D" w:rsidP="00436685">
      <w:pPr>
        <w:pStyle w:val="Heading1"/>
      </w:pPr>
    </w:p>
    <w:sectPr w:rsidR="0022209D" w:rsidSect="00DD3349">
      <w:headerReference w:type="default" r:id="rId11"/>
      <w:pgSz w:w="11906" w:h="16838" w:code="9"/>
      <w:pgMar w:top="1440" w:right="1440" w:bottom="1440" w:left="1440" w:header="709" w:footer="709" w:gutter="0"/>
      <w:paperSrc w:first="15"/>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E3E20" w14:textId="77777777" w:rsidR="00A771DF" w:rsidRDefault="00A771DF" w:rsidP="00954B9E">
      <w:pPr>
        <w:spacing w:after="0" w:line="240" w:lineRule="auto"/>
      </w:pPr>
      <w:r>
        <w:separator/>
      </w:r>
    </w:p>
  </w:endnote>
  <w:endnote w:type="continuationSeparator" w:id="0">
    <w:p w14:paraId="358047DC" w14:textId="77777777" w:rsidR="00A771DF" w:rsidRDefault="00A771DF" w:rsidP="00954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AB5D3" w14:textId="77777777" w:rsidR="00A771DF" w:rsidRDefault="00A771DF" w:rsidP="00954B9E">
      <w:pPr>
        <w:spacing w:after="0" w:line="240" w:lineRule="auto"/>
      </w:pPr>
      <w:r>
        <w:separator/>
      </w:r>
    </w:p>
  </w:footnote>
  <w:footnote w:type="continuationSeparator" w:id="0">
    <w:p w14:paraId="4A5E9C4A" w14:textId="77777777" w:rsidR="00A771DF" w:rsidRDefault="00A771DF" w:rsidP="00954B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39626300"/>
      <w:docPartObj>
        <w:docPartGallery w:val="Page Numbers (Top of Page)"/>
        <w:docPartUnique/>
      </w:docPartObj>
    </w:sdtPr>
    <w:sdtEndPr>
      <w:rPr>
        <w:b/>
        <w:bCs/>
        <w:color w:val="auto"/>
        <w:spacing w:val="0"/>
      </w:rPr>
    </w:sdtEndPr>
    <w:sdtContent>
      <w:p w14:paraId="20575560" w14:textId="729088F2" w:rsidR="00067853" w:rsidRDefault="000678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42E2DB0C" w14:textId="77777777" w:rsidR="00067853" w:rsidRDefault="00067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298E"/>
    <w:multiLevelType w:val="multilevel"/>
    <w:tmpl w:val="B086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B6330D"/>
    <w:multiLevelType w:val="multilevel"/>
    <w:tmpl w:val="82F6A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59198E"/>
    <w:multiLevelType w:val="multilevel"/>
    <w:tmpl w:val="49269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DE3703"/>
    <w:multiLevelType w:val="multilevel"/>
    <w:tmpl w:val="3670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6F5868"/>
    <w:multiLevelType w:val="multilevel"/>
    <w:tmpl w:val="A1C2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6886991">
    <w:abstractNumId w:val="1"/>
  </w:num>
  <w:num w:numId="2" w16cid:durableId="1609309071">
    <w:abstractNumId w:val="4"/>
  </w:num>
  <w:num w:numId="3" w16cid:durableId="185028366">
    <w:abstractNumId w:val="0"/>
  </w:num>
  <w:num w:numId="4" w16cid:durableId="1738285999">
    <w:abstractNumId w:val="3"/>
  </w:num>
  <w:num w:numId="5" w16cid:durableId="819999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4E2"/>
    <w:rsid w:val="00067853"/>
    <w:rsid w:val="001D2BF6"/>
    <w:rsid w:val="0022209D"/>
    <w:rsid w:val="00231FF7"/>
    <w:rsid w:val="00265E33"/>
    <w:rsid w:val="0030555A"/>
    <w:rsid w:val="00372845"/>
    <w:rsid w:val="00382BFD"/>
    <w:rsid w:val="003955D4"/>
    <w:rsid w:val="003C1B0D"/>
    <w:rsid w:val="00413C5B"/>
    <w:rsid w:val="00436685"/>
    <w:rsid w:val="00460F26"/>
    <w:rsid w:val="004C39BF"/>
    <w:rsid w:val="005166A6"/>
    <w:rsid w:val="005316EA"/>
    <w:rsid w:val="00570D73"/>
    <w:rsid w:val="005F6915"/>
    <w:rsid w:val="00653BAB"/>
    <w:rsid w:val="006852A4"/>
    <w:rsid w:val="006A3CFF"/>
    <w:rsid w:val="006B114D"/>
    <w:rsid w:val="006B4EB0"/>
    <w:rsid w:val="00805657"/>
    <w:rsid w:val="008F02A3"/>
    <w:rsid w:val="00945546"/>
    <w:rsid w:val="00954B9E"/>
    <w:rsid w:val="00955B21"/>
    <w:rsid w:val="00966805"/>
    <w:rsid w:val="00994AA7"/>
    <w:rsid w:val="009A1ADB"/>
    <w:rsid w:val="009A3D23"/>
    <w:rsid w:val="009A465D"/>
    <w:rsid w:val="009E16B4"/>
    <w:rsid w:val="009F7EF9"/>
    <w:rsid w:val="00A16549"/>
    <w:rsid w:val="00A3254A"/>
    <w:rsid w:val="00A40AA8"/>
    <w:rsid w:val="00A55E93"/>
    <w:rsid w:val="00A771DF"/>
    <w:rsid w:val="00A87F8E"/>
    <w:rsid w:val="00A92873"/>
    <w:rsid w:val="00AF0653"/>
    <w:rsid w:val="00B11337"/>
    <w:rsid w:val="00B3595C"/>
    <w:rsid w:val="00B918EB"/>
    <w:rsid w:val="00BB5973"/>
    <w:rsid w:val="00BB5AE9"/>
    <w:rsid w:val="00BB7CF1"/>
    <w:rsid w:val="00BE3DA2"/>
    <w:rsid w:val="00C14213"/>
    <w:rsid w:val="00C1583F"/>
    <w:rsid w:val="00C15A8B"/>
    <w:rsid w:val="00C22E74"/>
    <w:rsid w:val="00C6182A"/>
    <w:rsid w:val="00C800B1"/>
    <w:rsid w:val="00CC4FF0"/>
    <w:rsid w:val="00CD5A63"/>
    <w:rsid w:val="00D159AA"/>
    <w:rsid w:val="00D334E7"/>
    <w:rsid w:val="00D45C29"/>
    <w:rsid w:val="00D80ADC"/>
    <w:rsid w:val="00DB14E2"/>
    <w:rsid w:val="00DD3349"/>
    <w:rsid w:val="00DE09F1"/>
    <w:rsid w:val="00DE7D4E"/>
    <w:rsid w:val="00E62797"/>
    <w:rsid w:val="00F24DA1"/>
    <w:rsid w:val="00F94FD8"/>
    <w:rsid w:val="00FE3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5BFBA"/>
  <w15:chartTrackingRefBased/>
  <w15:docId w15:val="{CD80E1D5-4C7C-4272-8ADF-DAE7996E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14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14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14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4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4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4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4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4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4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4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14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14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14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14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14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14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14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14E2"/>
    <w:rPr>
      <w:rFonts w:eastAsiaTheme="majorEastAsia" w:cstheme="majorBidi"/>
      <w:color w:val="272727" w:themeColor="text1" w:themeTint="D8"/>
    </w:rPr>
  </w:style>
  <w:style w:type="paragraph" w:styleId="Title">
    <w:name w:val="Title"/>
    <w:basedOn w:val="Normal"/>
    <w:next w:val="Normal"/>
    <w:link w:val="TitleChar"/>
    <w:uiPriority w:val="10"/>
    <w:qFormat/>
    <w:rsid w:val="00DB14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14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14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14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4E2"/>
    <w:pPr>
      <w:spacing w:before="160"/>
      <w:jc w:val="center"/>
    </w:pPr>
    <w:rPr>
      <w:i/>
      <w:iCs/>
      <w:color w:val="404040" w:themeColor="text1" w:themeTint="BF"/>
    </w:rPr>
  </w:style>
  <w:style w:type="character" w:customStyle="1" w:styleId="QuoteChar">
    <w:name w:val="Quote Char"/>
    <w:basedOn w:val="DefaultParagraphFont"/>
    <w:link w:val="Quote"/>
    <w:uiPriority w:val="29"/>
    <w:rsid w:val="00DB14E2"/>
    <w:rPr>
      <w:i/>
      <w:iCs/>
      <w:color w:val="404040" w:themeColor="text1" w:themeTint="BF"/>
    </w:rPr>
  </w:style>
  <w:style w:type="paragraph" w:styleId="ListParagraph">
    <w:name w:val="List Paragraph"/>
    <w:basedOn w:val="Normal"/>
    <w:uiPriority w:val="34"/>
    <w:qFormat/>
    <w:rsid w:val="00DB14E2"/>
    <w:pPr>
      <w:ind w:left="720"/>
      <w:contextualSpacing/>
    </w:pPr>
  </w:style>
  <w:style w:type="character" w:styleId="IntenseEmphasis">
    <w:name w:val="Intense Emphasis"/>
    <w:basedOn w:val="DefaultParagraphFont"/>
    <w:uiPriority w:val="21"/>
    <w:qFormat/>
    <w:rsid w:val="00DB14E2"/>
    <w:rPr>
      <w:i/>
      <w:iCs/>
      <w:color w:val="0F4761" w:themeColor="accent1" w:themeShade="BF"/>
    </w:rPr>
  </w:style>
  <w:style w:type="paragraph" w:styleId="IntenseQuote">
    <w:name w:val="Intense Quote"/>
    <w:basedOn w:val="Normal"/>
    <w:next w:val="Normal"/>
    <w:link w:val="IntenseQuoteChar"/>
    <w:uiPriority w:val="30"/>
    <w:qFormat/>
    <w:rsid w:val="00DB14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14E2"/>
    <w:rPr>
      <w:i/>
      <w:iCs/>
      <w:color w:val="0F4761" w:themeColor="accent1" w:themeShade="BF"/>
    </w:rPr>
  </w:style>
  <w:style w:type="character" w:styleId="IntenseReference">
    <w:name w:val="Intense Reference"/>
    <w:basedOn w:val="DefaultParagraphFont"/>
    <w:uiPriority w:val="32"/>
    <w:qFormat/>
    <w:rsid w:val="00DB14E2"/>
    <w:rPr>
      <w:b/>
      <w:bCs/>
      <w:smallCaps/>
      <w:color w:val="0F4761" w:themeColor="accent1" w:themeShade="BF"/>
      <w:spacing w:val="5"/>
    </w:rPr>
  </w:style>
  <w:style w:type="paragraph" w:styleId="NoSpacing">
    <w:name w:val="No Spacing"/>
    <w:link w:val="NoSpacingChar"/>
    <w:uiPriority w:val="1"/>
    <w:qFormat/>
    <w:rsid w:val="00DD334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D3349"/>
    <w:rPr>
      <w:rFonts w:eastAsiaTheme="minorEastAsia"/>
      <w:kern w:val="0"/>
      <w:sz w:val="22"/>
      <w:szCs w:val="22"/>
      <w:lang w:eastAsia="en-GB"/>
      <w14:ligatures w14:val="none"/>
    </w:rPr>
  </w:style>
  <w:style w:type="paragraph" w:styleId="Header">
    <w:name w:val="header"/>
    <w:basedOn w:val="Normal"/>
    <w:link w:val="HeaderChar"/>
    <w:uiPriority w:val="99"/>
    <w:unhideWhenUsed/>
    <w:rsid w:val="00954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B9E"/>
  </w:style>
  <w:style w:type="paragraph" w:styleId="Footer">
    <w:name w:val="footer"/>
    <w:basedOn w:val="Normal"/>
    <w:link w:val="FooterChar"/>
    <w:uiPriority w:val="99"/>
    <w:unhideWhenUsed/>
    <w:rsid w:val="00954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B9E"/>
  </w:style>
  <w:style w:type="paragraph" w:styleId="TOCHeading">
    <w:name w:val="TOC Heading"/>
    <w:basedOn w:val="Heading1"/>
    <w:next w:val="Normal"/>
    <w:uiPriority w:val="39"/>
    <w:unhideWhenUsed/>
    <w:qFormat/>
    <w:rsid w:val="00954B9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54B9E"/>
    <w:pPr>
      <w:spacing w:after="100"/>
    </w:pPr>
  </w:style>
  <w:style w:type="paragraph" w:styleId="TOC2">
    <w:name w:val="toc 2"/>
    <w:basedOn w:val="Normal"/>
    <w:next w:val="Normal"/>
    <w:autoRedefine/>
    <w:uiPriority w:val="39"/>
    <w:unhideWhenUsed/>
    <w:rsid w:val="00954B9E"/>
    <w:pPr>
      <w:spacing w:after="100"/>
      <w:ind w:left="240"/>
    </w:pPr>
  </w:style>
  <w:style w:type="character" w:styleId="Hyperlink">
    <w:name w:val="Hyperlink"/>
    <w:basedOn w:val="DefaultParagraphFont"/>
    <w:uiPriority w:val="99"/>
    <w:unhideWhenUsed/>
    <w:rsid w:val="00954B9E"/>
    <w:rPr>
      <w:color w:val="467886" w:themeColor="hyperlink"/>
      <w:u w:val="single"/>
    </w:rPr>
  </w:style>
  <w:style w:type="character" w:styleId="UnresolvedMention">
    <w:name w:val="Unresolved Mention"/>
    <w:basedOn w:val="DefaultParagraphFont"/>
    <w:uiPriority w:val="99"/>
    <w:semiHidden/>
    <w:unhideWhenUsed/>
    <w:rsid w:val="009455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2419241@student.uwtsd.ac.uk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14</Pages>
  <Words>4247</Words>
  <Characters>24211</Characters>
  <Application>Microsoft Office Word</Application>
  <DocSecurity>0</DocSecurity>
  <Lines>201</Lines>
  <Paragraphs>56</Paragraphs>
  <ScaleCrop>false</ScaleCrop>
  <Company/>
  <LinksUpToDate>false</LinksUpToDate>
  <CharactersWithSpaces>28402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5019 assignment</dc:title>
  <dc:subject>Construction Technology 2</dc:subject>
  <dc:creator>Ben Shepherd</dc:creator>
  <cp:keywords/>
  <dc:description/>
  <cp:lastModifiedBy>Ben Shepherd</cp:lastModifiedBy>
  <cp:revision>63</cp:revision>
  <dcterms:created xsi:type="dcterms:W3CDTF">2026-05-08T14:44:00Z</dcterms:created>
  <dcterms:modified xsi:type="dcterms:W3CDTF">2026-05-11T11:26:00Z</dcterms:modified>
</cp:coreProperties>
</file>