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421928872"/>
        <w:docPartObj>
          <w:docPartGallery w:val="Cover Pages"/>
          <w:docPartUnique/>
        </w:docPartObj>
      </w:sdtPr>
      <w:sdtEndPr/>
      <w:sdtContent>
        <w:p w14:paraId="7E6DA3D4" w14:textId="3E44D0C9" w:rsidR="0035602C" w:rsidRDefault="0035602C">
          <w:r>
            <w:rPr>
              <w:noProof/>
            </w:rPr>
            <mc:AlternateContent>
              <mc:Choice Requires="wpg">
                <w:drawing>
                  <wp:anchor distT="0" distB="0" distL="114300" distR="114300" simplePos="0" relativeHeight="251666944" behindDoc="0" locked="0" layoutInCell="1" allowOverlap="1" wp14:anchorId="4F33000A" wp14:editId="72955B91">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57"/>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7"/>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0301BB2C" id="Group 157" o:spid="_x0000_s1026" style="position:absolute;margin-left:0;margin-top:0;width:8in;height:95.7pt;z-index:251666944;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" path="m,l7312660,r,1129665l3619500,733425,,1091565,,xe" fillcolor="#156082 [3204]" stroked="f" strokeweight="1.5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" stroked="f" strokeweight="1.5pt">
                      <v:fill r:id="rId8" o:title="" recolor="t" rotate="t" type="frame"/>
                    </v:rect>
                    <w10:wrap anchorx="page" anchory="page"/>
                  </v:group>
                </w:pict>
              </mc:Fallback>
            </mc:AlternateContent>
          </w:r>
        </w:p>
        <w:p w14:paraId="75A14321" w14:textId="710A80B0" w:rsidR="0035602C" w:rsidRDefault="0083575A">
          <w:r>
            <w:rPr>
              <w:noProof/>
            </w:rPr>
            <mc:AlternateContent>
              <mc:Choice Requires="wps">
                <w:drawing>
                  <wp:anchor distT="0" distB="0" distL="114300" distR="114300" simplePos="0" relativeHeight="251659776" behindDoc="0" locked="0" layoutInCell="1" allowOverlap="1" wp14:anchorId="66E6C501" wp14:editId="20B2C11E">
                    <wp:simplePos x="0" y="0"/>
                    <wp:positionH relativeFrom="page">
                      <wp:posOffset>222250</wp:posOffset>
                    </wp:positionH>
                    <wp:positionV relativeFrom="page">
                      <wp:posOffset>8312150</wp:posOffset>
                    </wp:positionV>
                    <wp:extent cx="7315200" cy="704850"/>
                    <wp:effectExtent l="0" t="0" r="0" b="0"/>
                    <wp:wrapSquare wrapText="bothSides"/>
                    <wp:docPr id="152" name="Text Box 159"/>
                    <wp:cNvGraphicFramePr/>
                    <a:graphic xmlns:a="http://schemas.openxmlformats.org/drawingml/2006/main">
                      <a:graphicData uri="http://schemas.microsoft.com/office/word/2010/wordprocessingShape">
                        <wps:wsp>
                          <wps:cNvSpPr txBox="1"/>
                          <wps:spPr>
                            <a:xfrm>
                              <a:off x="0" y="0"/>
                              <a:ext cx="7315200" cy="7048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18040B6F" w14:textId="291AA275" w:rsidR="0035602C" w:rsidRDefault="0083575A">
                                    <w:pPr>
                                      <w:pStyle w:val="NoSpacing"/>
                                      <w:jc w:val="right"/>
                                      <w:rPr>
                                        <w:color w:val="595959" w:themeColor="text1" w:themeTint="A6"/>
                                        <w:sz w:val="28"/>
                                        <w:szCs w:val="28"/>
                                      </w:rPr>
                                    </w:pPr>
                                    <w:r w:rsidRPr="0083575A">
                                      <w:t>I acknowledge that AI assistance, including Microsoft Copilot, was used in the development of this work</w:t>
                                    </w:r>
                                    <w:r>
                                      <w:t>, but all ideas are mine</w:t>
                                    </w:r>
                                    <w:r w:rsidR="001C388A">
                                      <w:t>.</w:t>
                                    </w:r>
                                  </w:p>
                                </w:sdtContent>
                              </w:sdt>
                              <w:p w14:paraId="6E376847" w14:textId="25F55580" w:rsidR="0035602C" w:rsidRDefault="008E4006">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EndPr/>
                                  <w:sdtContent>
                                    <w:r w:rsidR="0083575A">
                                      <w:rPr>
                                        <w:color w:val="595959" w:themeColor="text1" w:themeTint="A6"/>
                                        <w:sz w:val="18"/>
                                        <w:szCs w:val="18"/>
                                      </w:rPr>
                                      <w:t xml:space="preserve">     </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0</wp14:pctHeight>
                    </wp14:sizeRelV>
                  </wp:anchor>
                </w:drawing>
              </mc:Choice>
              <mc:Fallback>
                <w:pict>
                  <v:shapetype w14:anchorId="66E6C501" id="_x0000_t202" coordsize="21600,21600" o:spt="202" path="m,l,21600r21600,l21600,xe">
                    <v:stroke joinstyle="miter"/>
                    <v:path gradientshapeok="t" o:connecttype="rect"/>
                  </v:shapetype>
                  <v:shape id="Text Box 159" o:spid="_x0000_s1026" type="#_x0000_t202" style="position:absolute;margin-left:17.5pt;margin-top:654.5pt;width:8in;height:55.5pt;z-index:251659776;visibility:visible;mso-wrap-style:square;mso-width-percent:941;mso-height-percent:0;mso-wrap-distance-left:9pt;mso-wrap-distance-top:0;mso-wrap-distance-right:9pt;mso-wrap-distance-bottom:0;mso-position-horizontal:absolute;mso-position-horizontal-relative:page;mso-position-vertical:absolute;mso-position-vertical-relative:page;mso-width-percent:941;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" filled="f" stroked="f" strokeweight=".5pt">
                    <v:textbox inset="126pt,0,54pt,0">
                      <w:txbxContent>
                        <w:sdt>
                          <w:sdt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18040B6F" w14:textId="291AA275" w:rsidR="0035602C" w:rsidRDefault="0083575A">
                              <w:pPr>
                                <w:pStyle w:val="NoSpacing"/>
                                <w:jc w:val="right"/>
                                <w:rPr>
                                  <w:color w:val="595959" w:themeColor="text1" w:themeTint="A6"/>
                                  <w:sz w:val="28"/>
                                  <w:szCs w:val="28"/>
                                </w:rPr>
                              </w:pPr>
                              <w:r w:rsidRPr="0083575A">
                                <w:t>I acknowledge that AI assistance, including Microsoft Copilot, was used in the development of this work</w:t>
                              </w:r>
                              <w:r>
                                <w:t>, but all ideas are mine</w:t>
                              </w:r>
                              <w:r w:rsidR="001C388A">
                                <w:t>.</w:t>
                              </w:r>
                            </w:p>
                          </w:sdtContent>
                        </w:sdt>
                        <w:p w14:paraId="6E376847" w14:textId="25F55580" w:rsidR="0035602C" w:rsidRDefault="008E4006">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EndPr/>
                            <w:sdtContent>
                              <w:r w:rsidR="0083575A">
                                <w:rPr>
                                  <w:color w:val="595959" w:themeColor="text1" w:themeTint="A6"/>
                                  <w:sz w:val="18"/>
                                  <w:szCs w:val="18"/>
                                </w:rPr>
                                <w:t xml:space="preserve">     </w:t>
                              </w:r>
                            </w:sdtContent>
                          </w:sdt>
                        </w:p>
                      </w:txbxContent>
                    </v:textbox>
                    <w10:wrap type="square" anchorx="page" anchory="page"/>
                  </v:shape>
                </w:pict>
              </mc:Fallback>
            </mc:AlternateContent>
          </w:r>
          <w:r w:rsidR="005553F7">
            <w:rPr>
              <w:noProof/>
            </w:rPr>
            <mc:AlternateContent>
              <mc:Choice Requires="wps">
                <w:drawing>
                  <wp:anchor distT="0" distB="0" distL="114300" distR="114300" simplePos="0" relativeHeight="251664896" behindDoc="0" locked="0" layoutInCell="1" allowOverlap="1" wp14:anchorId="08180863" wp14:editId="5CE161E2">
                    <wp:simplePos x="0" y="0"/>
                    <wp:positionH relativeFrom="margin">
                      <wp:posOffset>-641350</wp:posOffset>
                    </wp:positionH>
                    <wp:positionV relativeFrom="page">
                      <wp:posOffset>4610100</wp:posOffset>
                    </wp:positionV>
                    <wp:extent cx="5784850" cy="3365500"/>
                    <wp:effectExtent l="0" t="0" r="0" b="6350"/>
                    <wp:wrapSquare wrapText="bothSides"/>
                    <wp:docPr id="153" name="Text Box 161"/>
                    <wp:cNvGraphicFramePr/>
                    <a:graphic xmlns:a="http://schemas.openxmlformats.org/drawingml/2006/main">
                      <a:graphicData uri="http://schemas.microsoft.com/office/word/2010/wordprocessingShape">
                        <wps:wsp>
                          <wps:cNvSpPr txBox="1"/>
                          <wps:spPr>
                            <a:xfrm>
                              <a:off x="0" y="0"/>
                              <a:ext cx="5784850" cy="33655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71BEE75" w14:textId="77777777" w:rsidR="009B2B88" w:rsidRPr="008F28F6" w:rsidRDefault="009B2B88" w:rsidP="009B2B88">
                                <w:pPr>
                                  <w:tabs>
                                    <w:tab w:val="left" w:pos="6540"/>
                                  </w:tabs>
                                  <w:spacing w:line="360" w:lineRule="auto"/>
                                  <w:rPr>
                                    <w:rFonts w:ascii="Arial" w:hAnsi="Arial" w:cs="Arial"/>
                                    <w:sz w:val="36"/>
                                    <w:szCs w:val="36"/>
                                  </w:rPr>
                                </w:pPr>
                                <w:bookmarkStart w:id="0" w:name="_Hlk119323191"/>
                                <w:r w:rsidRPr="008F28F6">
                                  <w:rPr>
                                    <w:rFonts w:ascii="Arial" w:hAnsi="Arial" w:cs="Arial"/>
                                    <w:b/>
                                    <w:bCs/>
                                    <w:sz w:val="28"/>
                                    <w:szCs w:val="28"/>
                                  </w:rPr>
                                  <w:t>Student name</w:t>
                                </w:r>
                                <w:r w:rsidRPr="008F28F6">
                                  <w:rPr>
                                    <w:rFonts w:ascii="Arial" w:hAnsi="Arial" w:cs="Arial"/>
                                    <w:sz w:val="28"/>
                                    <w:szCs w:val="28"/>
                                  </w:rPr>
                                  <w:t xml:space="preserve">: </w:t>
                                </w:r>
                                <w:r w:rsidRPr="008F28F6">
                                  <w:rPr>
                                    <w:rFonts w:ascii="Arial" w:hAnsi="Arial" w:cs="Arial"/>
                                    <w:sz w:val="36"/>
                                    <w:szCs w:val="36"/>
                                  </w:rPr>
                                  <w:t xml:space="preserve"> Silma A. Martinez</w:t>
                                </w:r>
                              </w:p>
                              <w:p w14:paraId="2597BEC2" w14:textId="77777777" w:rsidR="009B2B88" w:rsidRPr="008F28F6" w:rsidRDefault="009B2B88" w:rsidP="009B2B88">
                                <w:pPr>
                                  <w:tabs>
                                    <w:tab w:val="left" w:pos="6540"/>
                                  </w:tabs>
                                  <w:spacing w:line="360" w:lineRule="auto"/>
                                  <w:rPr>
                                    <w:rFonts w:ascii="Arial" w:hAnsi="Arial" w:cs="Arial"/>
                                    <w:sz w:val="28"/>
                                    <w:szCs w:val="28"/>
                                  </w:rPr>
                                </w:pPr>
                                <w:r w:rsidRPr="008F28F6">
                                  <w:rPr>
                                    <w:rFonts w:ascii="Arial" w:hAnsi="Arial" w:cs="Arial"/>
                                    <w:b/>
                                    <w:bCs/>
                                    <w:sz w:val="28"/>
                                    <w:szCs w:val="28"/>
                                  </w:rPr>
                                  <w:t>Student ID</w:t>
                                </w:r>
                                <w:r w:rsidRPr="008F28F6">
                                  <w:rPr>
                                    <w:rFonts w:ascii="Arial" w:hAnsi="Arial" w:cs="Arial"/>
                                    <w:sz w:val="28"/>
                                    <w:szCs w:val="28"/>
                                  </w:rPr>
                                  <w:t>: 2532547</w:t>
                                </w:r>
                              </w:p>
                              <w:p w14:paraId="497DD5CE" w14:textId="77777777" w:rsidR="009B2B88" w:rsidRPr="00EB2F72" w:rsidRDefault="009B2B88" w:rsidP="009B2B88">
                                <w:pPr>
                                  <w:tabs>
                                    <w:tab w:val="left" w:pos="6540"/>
                                  </w:tabs>
                                  <w:spacing w:line="360" w:lineRule="auto"/>
                                  <w:rPr>
                                    <w:rFonts w:ascii="Arial" w:hAnsi="Arial" w:cs="Arial"/>
                                    <w:sz w:val="28"/>
                                    <w:szCs w:val="28"/>
                                  </w:rPr>
                                </w:pPr>
                                <w:r w:rsidRPr="00EB2F72">
                                  <w:rPr>
                                    <w:rFonts w:ascii="Arial" w:hAnsi="Arial" w:cs="Arial"/>
                                    <w:b/>
                                    <w:bCs/>
                                    <w:sz w:val="28"/>
                                    <w:szCs w:val="28"/>
                                  </w:rPr>
                                  <w:t>Module name</w:t>
                                </w:r>
                                <w:r w:rsidRPr="00EB2F72">
                                  <w:rPr>
                                    <w:rFonts w:ascii="Arial" w:hAnsi="Arial" w:cs="Arial"/>
                                    <w:sz w:val="28"/>
                                    <w:szCs w:val="28"/>
                                  </w:rPr>
                                  <w:t xml:space="preserve">: </w:t>
                                </w:r>
                                <w:r>
                                  <w:rPr>
                                    <w:rFonts w:ascii="Arial" w:hAnsi="Arial" w:cs="Arial"/>
                                    <w:sz w:val="28"/>
                                    <w:szCs w:val="28"/>
                                  </w:rPr>
                                  <w:t>Introduction to Health and Social Care</w:t>
                                </w:r>
                              </w:p>
                              <w:p w14:paraId="7B80204E" w14:textId="77777777" w:rsidR="009B2B88" w:rsidRPr="0020413D" w:rsidRDefault="009B2B88" w:rsidP="009B2B88">
                                <w:pPr>
                                  <w:tabs>
                                    <w:tab w:val="left" w:pos="6540"/>
                                  </w:tabs>
                                  <w:spacing w:line="360" w:lineRule="auto"/>
                                  <w:rPr>
                                    <w:rFonts w:ascii="Arial" w:hAnsi="Arial" w:cs="Arial"/>
                                    <w:sz w:val="28"/>
                                    <w:szCs w:val="28"/>
                                  </w:rPr>
                                </w:pPr>
                                <w:r w:rsidRPr="0020413D">
                                  <w:rPr>
                                    <w:rFonts w:ascii="Arial" w:hAnsi="Arial" w:cs="Arial"/>
                                    <w:b/>
                                    <w:bCs/>
                                    <w:sz w:val="28"/>
                                    <w:szCs w:val="28"/>
                                  </w:rPr>
                                  <w:t>Module code</w:t>
                                </w:r>
                                <w:r w:rsidRPr="0020413D">
                                  <w:rPr>
                                    <w:rFonts w:ascii="Arial" w:hAnsi="Arial" w:cs="Arial"/>
                                    <w:sz w:val="28"/>
                                    <w:szCs w:val="28"/>
                                  </w:rPr>
                                  <w:t>:</w:t>
                                </w:r>
                                <w:r>
                                  <w:rPr>
                                    <w:rFonts w:ascii="Arial" w:hAnsi="Arial" w:cs="Arial"/>
                                    <w:sz w:val="28"/>
                                    <w:szCs w:val="28"/>
                                  </w:rPr>
                                  <w:t xml:space="preserve"> LCHS 4003</w:t>
                                </w:r>
                              </w:p>
                              <w:p w14:paraId="12004011" w14:textId="515CD416" w:rsidR="0035602C" w:rsidRPr="00317A98" w:rsidRDefault="009B2B88" w:rsidP="00317A98">
                                <w:pPr>
                                  <w:rPr>
                                    <w:sz w:val="36"/>
                                    <w:szCs w:val="36"/>
                                  </w:rPr>
                                </w:pPr>
                                <w:r w:rsidRPr="0020413D">
                                  <w:rPr>
                                    <w:rFonts w:ascii="Arial" w:hAnsi="Arial" w:cs="Arial"/>
                                    <w:b/>
                                    <w:bCs/>
                                    <w:sz w:val="28"/>
                                    <w:szCs w:val="28"/>
                                  </w:rPr>
                                  <w:t>Lecturer name</w:t>
                                </w:r>
                                <w:r>
                                  <w:rPr>
                                    <w:rFonts w:ascii="Arial" w:hAnsi="Arial" w:cs="Arial"/>
                                    <w:b/>
                                    <w:bCs/>
                                    <w:sz w:val="28"/>
                                    <w:szCs w:val="28"/>
                                  </w:rPr>
                                  <w:t>:</w:t>
                                </w:r>
                                <w:r>
                                  <w:t xml:space="preserve">  </w:t>
                                </w:r>
                                <w:r>
                                  <w:rPr>
                                    <w:sz w:val="36"/>
                                    <w:szCs w:val="36"/>
                                  </w:rPr>
                                  <w:t>Muha</w:t>
                                </w:r>
                                <w:r w:rsidR="00317A98">
                                  <w:rPr>
                                    <w:sz w:val="36"/>
                                    <w:szCs w:val="36"/>
                                  </w:rPr>
                                  <w:t>m</w:t>
                                </w:r>
                                <w:r>
                                  <w:rPr>
                                    <w:sz w:val="36"/>
                                    <w:szCs w:val="36"/>
                                  </w:rPr>
                                  <w:t>mad Aliy</w:t>
                                </w:r>
                                <w:r w:rsidR="00317A98">
                                  <w:rPr>
                                    <w:sz w:val="36"/>
                                    <w:szCs w:val="36"/>
                                  </w:rPr>
                                  <w:t>u</w:t>
                                </w:r>
                                <w:bookmarkEnd w:id="0"/>
                              </w:p>
                            </w:txbxContent>
                          </wps:txbx>
                          <wps:bodyPr rot="0" spcFirstLastPara="0" vertOverflow="overflow" horzOverflow="overflow" vert="horz" wrap="square" lIns="1600200" tIns="0" rIns="685800" bIns="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08180863" id="Text Box 161" o:spid="_x0000_s1027" type="#_x0000_t202" style="position:absolute;margin-left:-50.5pt;margin-top:363pt;width:455.5pt;height:265pt;z-index:251664896;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" filled="f" stroked="f" strokeweight=".5pt">
                    <v:textbox inset="126pt,0,54pt,0">
                      <w:txbxContent>
                        <w:p w14:paraId="171BEE75" w14:textId="77777777" w:rsidR="009B2B88" w:rsidRPr="008F28F6" w:rsidRDefault="009B2B88" w:rsidP="009B2B88">
                          <w:pPr>
                            <w:tabs>
                              <w:tab w:val="left" w:pos="6540"/>
                            </w:tabs>
                            <w:spacing w:line="360" w:lineRule="auto"/>
                            <w:rPr>
                              <w:rFonts w:ascii="Arial" w:hAnsi="Arial" w:cs="Arial"/>
                              <w:sz w:val="36"/>
                              <w:szCs w:val="36"/>
                            </w:rPr>
                          </w:pPr>
                          <w:bookmarkStart w:id="1" w:name="_Hlk119323191"/>
                          <w:r w:rsidRPr="008F28F6">
                            <w:rPr>
                              <w:rFonts w:ascii="Arial" w:hAnsi="Arial" w:cs="Arial"/>
                              <w:b/>
                              <w:bCs/>
                              <w:sz w:val="28"/>
                              <w:szCs w:val="28"/>
                            </w:rPr>
                            <w:t>Student name</w:t>
                          </w:r>
                          <w:r w:rsidRPr="008F28F6">
                            <w:rPr>
                              <w:rFonts w:ascii="Arial" w:hAnsi="Arial" w:cs="Arial"/>
                              <w:sz w:val="28"/>
                              <w:szCs w:val="28"/>
                            </w:rPr>
                            <w:t xml:space="preserve">: </w:t>
                          </w:r>
                          <w:r w:rsidRPr="008F28F6">
                            <w:rPr>
                              <w:rFonts w:ascii="Arial" w:hAnsi="Arial" w:cs="Arial"/>
                              <w:sz w:val="36"/>
                              <w:szCs w:val="36"/>
                            </w:rPr>
                            <w:t xml:space="preserve"> Silma A. Martinez</w:t>
                          </w:r>
                        </w:p>
                        <w:p w14:paraId="2597BEC2" w14:textId="77777777" w:rsidR="009B2B88" w:rsidRPr="008F28F6" w:rsidRDefault="009B2B88" w:rsidP="009B2B88">
                          <w:pPr>
                            <w:tabs>
                              <w:tab w:val="left" w:pos="6540"/>
                            </w:tabs>
                            <w:spacing w:line="360" w:lineRule="auto"/>
                            <w:rPr>
                              <w:rFonts w:ascii="Arial" w:hAnsi="Arial" w:cs="Arial"/>
                              <w:sz w:val="28"/>
                              <w:szCs w:val="28"/>
                            </w:rPr>
                          </w:pPr>
                          <w:r w:rsidRPr="008F28F6">
                            <w:rPr>
                              <w:rFonts w:ascii="Arial" w:hAnsi="Arial" w:cs="Arial"/>
                              <w:b/>
                              <w:bCs/>
                              <w:sz w:val="28"/>
                              <w:szCs w:val="28"/>
                            </w:rPr>
                            <w:t>Student ID</w:t>
                          </w:r>
                          <w:r w:rsidRPr="008F28F6">
                            <w:rPr>
                              <w:rFonts w:ascii="Arial" w:hAnsi="Arial" w:cs="Arial"/>
                              <w:sz w:val="28"/>
                              <w:szCs w:val="28"/>
                            </w:rPr>
                            <w:t>: 2532547</w:t>
                          </w:r>
                        </w:p>
                        <w:p w14:paraId="497DD5CE" w14:textId="77777777" w:rsidR="009B2B88" w:rsidRPr="00EB2F72" w:rsidRDefault="009B2B88" w:rsidP="009B2B88">
                          <w:pPr>
                            <w:tabs>
                              <w:tab w:val="left" w:pos="6540"/>
                            </w:tabs>
                            <w:spacing w:line="360" w:lineRule="auto"/>
                            <w:rPr>
                              <w:rFonts w:ascii="Arial" w:hAnsi="Arial" w:cs="Arial"/>
                              <w:sz w:val="28"/>
                              <w:szCs w:val="28"/>
                            </w:rPr>
                          </w:pPr>
                          <w:r w:rsidRPr="00EB2F72">
                            <w:rPr>
                              <w:rFonts w:ascii="Arial" w:hAnsi="Arial" w:cs="Arial"/>
                              <w:b/>
                              <w:bCs/>
                              <w:sz w:val="28"/>
                              <w:szCs w:val="28"/>
                            </w:rPr>
                            <w:t>Module name</w:t>
                          </w:r>
                          <w:r w:rsidRPr="00EB2F72">
                            <w:rPr>
                              <w:rFonts w:ascii="Arial" w:hAnsi="Arial" w:cs="Arial"/>
                              <w:sz w:val="28"/>
                              <w:szCs w:val="28"/>
                            </w:rPr>
                            <w:t xml:space="preserve">: </w:t>
                          </w:r>
                          <w:r>
                            <w:rPr>
                              <w:rFonts w:ascii="Arial" w:hAnsi="Arial" w:cs="Arial"/>
                              <w:sz w:val="28"/>
                              <w:szCs w:val="28"/>
                            </w:rPr>
                            <w:t>Introduction to Health and Social Care</w:t>
                          </w:r>
                        </w:p>
                        <w:p w14:paraId="7B80204E" w14:textId="77777777" w:rsidR="009B2B88" w:rsidRPr="0020413D" w:rsidRDefault="009B2B88" w:rsidP="009B2B88">
                          <w:pPr>
                            <w:tabs>
                              <w:tab w:val="left" w:pos="6540"/>
                            </w:tabs>
                            <w:spacing w:line="360" w:lineRule="auto"/>
                            <w:rPr>
                              <w:rFonts w:ascii="Arial" w:hAnsi="Arial" w:cs="Arial"/>
                              <w:sz w:val="28"/>
                              <w:szCs w:val="28"/>
                            </w:rPr>
                          </w:pPr>
                          <w:r w:rsidRPr="0020413D">
                            <w:rPr>
                              <w:rFonts w:ascii="Arial" w:hAnsi="Arial" w:cs="Arial"/>
                              <w:b/>
                              <w:bCs/>
                              <w:sz w:val="28"/>
                              <w:szCs w:val="28"/>
                            </w:rPr>
                            <w:t>Module code</w:t>
                          </w:r>
                          <w:r w:rsidRPr="0020413D">
                            <w:rPr>
                              <w:rFonts w:ascii="Arial" w:hAnsi="Arial" w:cs="Arial"/>
                              <w:sz w:val="28"/>
                              <w:szCs w:val="28"/>
                            </w:rPr>
                            <w:t>:</w:t>
                          </w:r>
                          <w:r>
                            <w:rPr>
                              <w:rFonts w:ascii="Arial" w:hAnsi="Arial" w:cs="Arial"/>
                              <w:sz w:val="28"/>
                              <w:szCs w:val="28"/>
                            </w:rPr>
                            <w:t xml:space="preserve"> LCHS 4003</w:t>
                          </w:r>
                        </w:p>
                        <w:p w14:paraId="12004011" w14:textId="515CD416" w:rsidR="0035602C" w:rsidRPr="00317A98" w:rsidRDefault="009B2B88" w:rsidP="00317A98">
                          <w:pPr>
                            <w:rPr>
                              <w:sz w:val="36"/>
                              <w:szCs w:val="36"/>
                            </w:rPr>
                          </w:pPr>
                          <w:r w:rsidRPr="0020413D">
                            <w:rPr>
                              <w:rFonts w:ascii="Arial" w:hAnsi="Arial" w:cs="Arial"/>
                              <w:b/>
                              <w:bCs/>
                              <w:sz w:val="28"/>
                              <w:szCs w:val="28"/>
                            </w:rPr>
                            <w:t>Lecturer name</w:t>
                          </w:r>
                          <w:r>
                            <w:rPr>
                              <w:rFonts w:ascii="Arial" w:hAnsi="Arial" w:cs="Arial"/>
                              <w:b/>
                              <w:bCs/>
                              <w:sz w:val="28"/>
                              <w:szCs w:val="28"/>
                            </w:rPr>
                            <w:t>:</w:t>
                          </w:r>
                          <w:r>
                            <w:t xml:space="preserve">  </w:t>
                          </w:r>
                          <w:r>
                            <w:rPr>
                              <w:sz w:val="36"/>
                              <w:szCs w:val="36"/>
                            </w:rPr>
                            <w:t>Muha</w:t>
                          </w:r>
                          <w:r w:rsidR="00317A98">
                            <w:rPr>
                              <w:sz w:val="36"/>
                              <w:szCs w:val="36"/>
                            </w:rPr>
                            <w:t>m</w:t>
                          </w:r>
                          <w:r>
                            <w:rPr>
                              <w:sz w:val="36"/>
                              <w:szCs w:val="36"/>
                            </w:rPr>
                            <w:t>mad Aliy</w:t>
                          </w:r>
                          <w:r w:rsidR="00317A98">
                            <w:rPr>
                              <w:sz w:val="36"/>
                              <w:szCs w:val="36"/>
                            </w:rPr>
                            <w:t>u</w:t>
                          </w:r>
                          <w:bookmarkEnd w:id="1"/>
                        </w:p>
                      </w:txbxContent>
                    </v:textbox>
                    <w10:wrap type="square" anchorx="margin" anchory="page"/>
                  </v:shape>
                </w:pict>
              </mc:Fallback>
            </mc:AlternateContent>
          </w:r>
          <w:r w:rsidR="00A512B1">
            <w:rPr>
              <w:noProof/>
            </w:rPr>
            <mc:AlternateContent>
              <mc:Choice Requires="wps">
                <w:drawing>
                  <wp:anchor distT="0" distB="0" distL="114300" distR="114300" simplePos="0" relativeHeight="251655680" behindDoc="0" locked="0" layoutInCell="1" allowOverlap="1" wp14:anchorId="1A5A97D0" wp14:editId="407E15C2">
                    <wp:simplePos x="0" y="0"/>
                    <wp:positionH relativeFrom="page">
                      <wp:posOffset>222250</wp:posOffset>
                    </wp:positionH>
                    <wp:positionV relativeFrom="page">
                      <wp:posOffset>2152650</wp:posOffset>
                    </wp:positionV>
                    <wp:extent cx="6724650" cy="2311400"/>
                    <wp:effectExtent l="0" t="0" r="0" b="12700"/>
                    <wp:wrapSquare wrapText="bothSides"/>
                    <wp:docPr id="154" name="Text Box 163"/>
                    <wp:cNvGraphicFramePr/>
                    <a:graphic xmlns:a="http://schemas.openxmlformats.org/drawingml/2006/main">
                      <a:graphicData uri="http://schemas.microsoft.com/office/word/2010/wordprocessingShape">
                        <wps:wsp>
                          <wps:cNvSpPr txBox="1"/>
                          <wps:spPr>
                            <a:xfrm>
                              <a:off x="0" y="0"/>
                              <a:ext cx="6724650" cy="2311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7AC569C" w14:textId="383D21E6" w:rsidR="0035602C" w:rsidRDefault="008E4006">
                                <w:pPr>
                                  <w:jc w:val="right"/>
                                  <w:rPr>
                                    <w:color w:val="156082" w:themeColor="accent1"/>
                                    <w:sz w:val="64"/>
                                    <w:szCs w:val="64"/>
                                  </w:rPr>
                                </w:pPr>
                                <w:sdt>
                                  <w:sdtPr>
                                    <w:rPr>
                                      <w:caps/>
                                      <w:color w:val="156082"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35602C">
                                      <w:rPr>
                                        <w:caps/>
                                        <w:color w:val="156082" w:themeColor="accent1"/>
                                        <w:sz w:val="64"/>
                                        <w:szCs w:val="64"/>
                                      </w:rPr>
                                      <w:t>health</w:t>
                                    </w:r>
                                    <w:r w:rsidR="00A512B1">
                                      <w:rPr>
                                        <w:caps/>
                                        <w:color w:val="156082" w:themeColor="accent1"/>
                                        <w:sz w:val="64"/>
                                        <w:szCs w:val="64"/>
                                      </w:rPr>
                                      <w:t xml:space="preserve"> &amp; </w:t>
                                    </w:r>
                                    <w:r w:rsidR="0035602C">
                                      <w:rPr>
                                        <w:caps/>
                                        <w:color w:val="156082" w:themeColor="accent1"/>
                                        <w:sz w:val="64"/>
                                        <w:szCs w:val="64"/>
                                      </w:rPr>
                                      <w:t>social care</w:t>
                                    </w:r>
                                  </w:sdtContent>
                                </w:sdt>
                              </w:p>
                              <w:sdt>
                                <w:sdtPr>
                                  <w:rPr>
                                    <w:color w:val="156082" w:themeColor="accent1"/>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39838AF2" w14:textId="6E958470" w:rsidR="0035602C" w:rsidRDefault="0035602C">
                                    <w:pPr>
                                      <w:jc w:val="right"/>
                                      <w:rPr>
                                        <w:smallCaps/>
                                        <w:color w:val="404040" w:themeColor="text1" w:themeTint="BF"/>
                                        <w:sz w:val="36"/>
                                        <w:szCs w:val="36"/>
                                      </w:rPr>
                                    </w:pPr>
                                    <w:r w:rsidRPr="0035602C">
                                      <w:rPr>
                                        <w:color w:val="156082" w:themeColor="accent1"/>
                                        <w:sz w:val="36"/>
                                        <w:szCs w:val="36"/>
                                      </w:rPr>
                                      <w:t>LCHS4003</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1A5A97D0" id="Text Box 163" o:spid="_x0000_s1028" type="#_x0000_t202" style="position:absolute;margin-left:17.5pt;margin-top:169.5pt;width:529.5pt;height:182pt;z-index:25165568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" filled="f" stroked="f" strokeweight=".5pt">
                    <v:textbox inset="126pt,0,54pt,0">
                      <w:txbxContent>
                        <w:p w14:paraId="47AC569C" w14:textId="383D21E6" w:rsidR="0035602C" w:rsidRDefault="008E4006">
                          <w:pPr>
                            <w:jc w:val="right"/>
                            <w:rPr>
                              <w:color w:val="156082" w:themeColor="accent1"/>
                              <w:sz w:val="64"/>
                              <w:szCs w:val="64"/>
                            </w:rPr>
                          </w:pPr>
                          <w:sdt>
                            <w:sdtPr>
                              <w:rPr>
                                <w:caps/>
                                <w:color w:val="156082"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35602C">
                                <w:rPr>
                                  <w:caps/>
                                  <w:color w:val="156082" w:themeColor="accent1"/>
                                  <w:sz w:val="64"/>
                                  <w:szCs w:val="64"/>
                                </w:rPr>
                                <w:t>health</w:t>
                              </w:r>
                              <w:r w:rsidR="00A512B1">
                                <w:rPr>
                                  <w:caps/>
                                  <w:color w:val="156082" w:themeColor="accent1"/>
                                  <w:sz w:val="64"/>
                                  <w:szCs w:val="64"/>
                                </w:rPr>
                                <w:t xml:space="preserve"> &amp; </w:t>
                              </w:r>
                              <w:r w:rsidR="0035602C">
                                <w:rPr>
                                  <w:caps/>
                                  <w:color w:val="156082" w:themeColor="accent1"/>
                                  <w:sz w:val="64"/>
                                  <w:szCs w:val="64"/>
                                </w:rPr>
                                <w:t>social care</w:t>
                              </w:r>
                            </w:sdtContent>
                          </w:sdt>
                        </w:p>
                        <w:sdt>
                          <w:sdtPr>
                            <w:rPr>
                              <w:color w:val="156082" w:themeColor="accent1"/>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39838AF2" w14:textId="6E958470" w:rsidR="0035602C" w:rsidRDefault="0035602C">
                              <w:pPr>
                                <w:jc w:val="right"/>
                                <w:rPr>
                                  <w:smallCaps/>
                                  <w:color w:val="404040" w:themeColor="text1" w:themeTint="BF"/>
                                  <w:sz w:val="36"/>
                                  <w:szCs w:val="36"/>
                                </w:rPr>
                              </w:pPr>
                              <w:r w:rsidRPr="0035602C">
                                <w:rPr>
                                  <w:color w:val="156082" w:themeColor="accent1"/>
                                  <w:sz w:val="36"/>
                                  <w:szCs w:val="36"/>
                                </w:rPr>
                                <w:t>LCHS4003</w:t>
                              </w:r>
                            </w:p>
                          </w:sdtContent>
                        </w:sdt>
                      </w:txbxContent>
                    </v:textbox>
                    <w10:wrap type="square" anchorx="page" anchory="page"/>
                  </v:shape>
                </w:pict>
              </mc:Fallback>
            </mc:AlternateContent>
          </w:r>
          <w:r w:rsidR="0035602C">
            <w:br w:type="page"/>
          </w:r>
        </w:p>
      </w:sdtContent>
    </w:sdt>
    <w:p w14:paraId="2624F0DE" w14:textId="7E6CECB1" w:rsidR="00D965BF" w:rsidRDefault="00244D97">
      <w:r>
        <w:rPr>
          <w:noProof/>
        </w:rPr>
        <w:lastRenderedPageBreak/>
        <w:drawing>
          <wp:inline distT="0" distB="0" distL="0" distR="0" wp14:anchorId="17A1420F" wp14:editId="607A0126">
            <wp:extent cx="5731510" cy="8103235"/>
            <wp:effectExtent l="0" t="0" r="2540" b="0"/>
            <wp:docPr id="109280085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31510" cy="8103235"/>
                    </a:xfrm>
                    <a:prstGeom prst="rect">
                      <a:avLst/>
                    </a:prstGeom>
                    <a:noFill/>
                    <a:ln>
                      <a:noFill/>
                    </a:ln>
                  </pic:spPr>
                </pic:pic>
              </a:graphicData>
            </a:graphic>
          </wp:inline>
        </w:drawing>
      </w:r>
    </w:p>
    <w:p w14:paraId="33C13ADD" w14:textId="77777777" w:rsidR="00D965BF" w:rsidRDefault="00D965BF">
      <w:r>
        <w:br w:type="page"/>
      </w:r>
    </w:p>
    <w:p w14:paraId="2CA96352" w14:textId="77777777" w:rsidR="004B4306" w:rsidRDefault="004B4306" w:rsidP="004B4306">
      <w:pPr>
        <w:pStyle w:val="paragraph"/>
        <w:spacing w:before="0" w:after="0"/>
        <w:textAlignment w:val="baseline"/>
        <w:rPr>
          <w:rFonts w:ascii="Segoe UI" w:hAnsi="Segoe UI" w:cs="Segoe UI"/>
          <w:sz w:val="18"/>
          <w:szCs w:val="18"/>
        </w:rPr>
      </w:pPr>
      <w:r>
        <w:rPr>
          <w:rStyle w:val="normaltextrun"/>
          <w:rFonts w:ascii="Segoe UI" w:hAnsi="Segoe UI" w:cs="Segoe UI"/>
          <w:b/>
          <w:bCs/>
          <w:sz w:val="27"/>
          <w:szCs w:val="27"/>
        </w:rPr>
        <w:lastRenderedPageBreak/>
        <w:t>Domiciliary Care: History and Current Practice</w:t>
      </w:r>
      <w:r>
        <w:rPr>
          <w:rStyle w:val="eop"/>
          <w:rFonts w:ascii="Segoe UI" w:hAnsi="Segoe UI" w:cs="Segoe UI"/>
          <w:sz w:val="27"/>
          <w:szCs w:val="27"/>
          <w:bdr w:val="none" w:sz="0" w:space="0" w:color="auto" w:frame="1"/>
          <w:shd w:val="clear" w:color="auto" w:fill="C6C6C6"/>
        </w:rPr>
        <w:t> </w:t>
      </w:r>
    </w:p>
    <w:p w14:paraId="7953FEC0" w14:textId="77777777" w:rsidR="004B4306" w:rsidRDefault="004B4306" w:rsidP="004B4306">
      <w:pPr>
        <w:pStyle w:val="paragraph"/>
        <w:spacing w:before="0" w:after="0"/>
        <w:textAlignment w:val="baseline"/>
        <w:rPr>
          <w:rFonts w:ascii="Segoe UI" w:hAnsi="Segoe UI" w:cs="Segoe UI"/>
          <w:sz w:val="18"/>
          <w:szCs w:val="18"/>
        </w:rPr>
      </w:pPr>
      <w:r>
        <w:rPr>
          <w:rStyle w:val="normaltextrun"/>
          <w:rFonts w:ascii="Segoe UI" w:hAnsi="Segoe UI" w:cs="Segoe UI"/>
          <w:sz w:val="21"/>
          <w:szCs w:val="21"/>
        </w:rPr>
        <w:t>Domiciliary care, also known as homecare, developed from major changes in social services in the UK after the introduction of the </w:t>
      </w:r>
      <w:r>
        <w:rPr>
          <w:rStyle w:val="normaltextrun"/>
          <w:rFonts w:ascii="Segoe UI" w:hAnsi="Segoe UI" w:cs="Segoe UI"/>
          <w:b/>
          <w:bCs/>
          <w:sz w:val="21"/>
          <w:szCs w:val="21"/>
        </w:rPr>
        <w:t>National Assistance Act 1948</w:t>
      </w:r>
      <w:r>
        <w:rPr>
          <w:rStyle w:val="normaltextrun"/>
          <w:rFonts w:ascii="Segoe UI" w:hAnsi="Segoe UI" w:cs="Segoe UI"/>
          <w:sz w:val="21"/>
          <w:szCs w:val="21"/>
        </w:rPr>
        <w:t>. This Act abolished the Poor Laws and ended the workhouse system, which had previously provided support for people who were unable to care for themselves. It created a new welfare system in which local authorities became responsible for helping vulnerable people in their communities. This was an important step in the development of modern community-based care.</w:t>
      </w:r>
      <w:r>
        <w:rPr>
          <w:rStyle w:val="eop"/>
          <w:rFonts w:ascii="Segoe UI" w:hAnsi="Segoe UI" w:cs="Segoe UI"/>
          <w:sz w:val="21"/>
          <w:szCs w:val="21"/>
          <w:bdr w:val="none" w:sz="0" w:space="0" w:color="auto" w:frame="1"/>
          <w:shd w:val="clear" w:color="auto" w:fill="C6C6C6"/>
        </w:rPr>
        <w:t> </w:t>
      </w:r>
    </w:p>
    <w:p w14:paraId="26611445" w14:textId="77777777" w:rsidR="004B4306" w:rsidRDefault="004B4306" w:rsidP="004B4306">
      <w:pPr>
        <w:pStyle w:val="paragraph"/>
        <w:spacing w:before="0" w:after="0"/>
        <w:textAlignment w:val="baseline"/>
        <w:rPr>
          <w:rFonts w:ascii="Segoe UI" w:hAnsi="Segoe UI" w:cs="Segoe UI"/>
          <w:sz w:val="18"/>
          <w:szCs w:val="18"/>
        </w:rPr>
      </w:pPr>
      <w:r>
        <w:rPr>
          <w:rStyle w:val="normaltextrun"/>
          <w:rFonts w:ascii="Segoe UI" w:hAnsi="Segoe UI" w:cs="Segoe UI"/>
          <w:sz w:val="21"/>
          <w:szCs w:val="21"/>
        </w:rPr>
        <w:t>The growth of domiciliary care was also influenced by the post-war commitment to building a welfare state. The </w:t>
      </w:r>
      <w:r>
        <w:rPr>
          <w:rStyle w:val="normaltextrun"/>
          <w:rFonts w:ascii="Segoe UI" w:hAnsi="Segoe UI" w:cs="Segoe UI"/>
          <w:b/>
          <w:bCs/>
          <w:sz w:val="21"/>
          <w:szCs w:val="21"/>
        </w:rPr>
        <w:t>Beveridge Report (1942)</w:t>
      </w:r>
      <w:r>
        <w:rPr>
          <w:rStyle w:val="normaltextrun"/>
          <w:rFonts w:ascii="Segoe UI" w:hAnsi="Segoe UI" w:cs="Segoe UI"/>
          <w:sz w:val="21"/>
          <w:szCs w:val="21"/>
        </w:rPr>
        <w:t> encouraged the government to create services that promoted independence, security, and dignity for all citizens. As a result, there was a greater focus on helping people remain in their own homes rather than placing them in institutions or residential settings.</w:t>
      </w:r>
      <w:r>
        <w:rPr>
          <w:rStyle w:val="eop"/>
          <w:rFonts w:ascii="Segoe UI" w:hAnsi="Segoe UI" w:cs="Segoe UI"/>
          <w:sz w:val="21"/>
          <w:szCs w:val="21"/>
          <w:bdr w:val="none" w:sz="0" w:space="0" w:color="auto" w:frame="1"/>
          <w:shd w:val="clear" w:color="auto" w:fill="C6C6C6"/>
        </w:rPr>
        <w:t> </w:t>
      </w:r>
    </w:p>
    <w:p w14:paraId="7553731B" w14:textId="77777777" w:rsidR="004B4306" w:rsidRDefault="004B4306" w:rsidP="004B4306">
      <w:pPr>
        <w:pStyle w:val="paragraph"/>
        <w:spacing w:before="0" w:after="0"/>
        <w:textAlignment w:val="baseline"/>
        <w:rPr>
          <w:rFonts w:ascii="Segoe UI" w:hAnsi="Segoe UI" w:cs="Segoe UI"/>
          <w:sz w:val="18"/>
          <w:szCs w:val="18"/>
        </w:rPr>
      </w:pPr>
      <w:r>
        <w:rPr>
          <w:rStyle w:val="normaltextrun"/>
          <w:rFonts w:ascii="Segoe UI" w:hAnsi="Segoe UI" w:cs="Segoe UI"/>
          <w:sz w:val="21"/>
          <w:szCs w:val="21"/>
        </w:rPr>
        <w:t>During the 1950s, 1960s, and 1970s, attitudes towards care began to change. Society increasingly recognised the benefits of supporting older adults and disabled people in their own homes. This led to the expansion of home-help services provided by local authorities. These services mainly offered practical assistance with everyday tasks such as cleaning, cooking, shopping, and housekeeping. The aim was to help individuals maintain their independence and remain active members of their communities.</w:t>
      </w:r>
      <w:r>
        <w:rPr>
          <w:rStyle w:val="eop"/>
          <w:rFonts w:ascii="Segoe UI" w:hAnsi="Segoe UI" w:cs="Segoe UI"/>
          <w:sz w:val="21"/>
          <w:szCs w:val="21"/>
          <w:bdr w:val="none" w:sz="0" w:space="0" w:color="auto" w:frame="1"/>
          <w:shd w:val="clear" w:color="auto" w:fill="C6C6C6"/>
        </w:rPr>
        <w:t> </w:t>
      </w:r>
    </w:p>
    <w:p w14:paraId="1D73BD0F" w14:textId="77777777" w:rsidR="004B4306" w:rsidRDefault="004B4306" w:rsidP="004B4306">
      <w:pPr>
        <w:pStyle w:val="paragraph"/>
        <w:spacing w:before="0" w:after="0"/>
        <w:textAlignment w:val="baseline"/>
        <w:rPr>
          <w:rFonts w:ascii="Segoe UI" w:hAnsi="Segoe UI" w:cs="Segoe UI"/>
          <w:sz w:val="18"/>
          <w:szCs w:val="18"/>
        </w:rPr>
      </w:pPr>
      <w:r>
        <w:rPr>
          <w:rStyle w:val="normaltextrun"/>
          <w:rFonts w:ascii="Segoe UI" w:hAnsi="Segoe UI" w:cs="Segoe UI"/>
          <w:sz w:val="21"/>
          <w:szCs w:val="21"/>
        </w:rPr>
        <w:t>A major development occurred with the introduction of the </w:t>
      </w:r>
      <w:r>
        <w:rPr>
          <w:rStyle w:val="normaltextrun"/>
          <w:rFonts w:ascii="Segoe UI" w:hAnsi="Segoe UI" w:cs="Segoe UI"/>
          <w:b/>
          <w:bCs/>
          <w:sz w:val="21"/>
          <w:szCs w:val="21"/>
        </w:rPr>
        <w:t>NHS and Community Care Act 1990</w:t>
      </w:r>
      <w:r>
        <w:rPr>
          <w:rStyle w:val="normaltextrun"/>
          <w:rFonts w:ascii="Segoe UI" w:hAnsi="Segoe UI" w:cs="Segoe UI"/>
          <w:sz w:val="21"/>
          <w:szCs w:val="21"/>
        </w:rPr>
        <w:t>. This Act formally established domiciliary care as a key part of community care services. Local authorities were required to assess individuals' care needs and develop appropriate care plans. The Act also introduced a mixed system of service provision, allowing private companies and voluntary organisations to deliver care alongside local authority services. This increased the range of support available and gave service users more choice about how their care was provided.</w:t>
      </w:r>
      <w:r>
        <w:rPr>
          <w:rStyle w:val="eop"/>
          <w:rFonts w:ascii="Segoe UI" w:hAnsi="Segoe UI" w:cs="Segoe UI"/>
          <w:sz w:val="21"/>
          <w:szCs w:val="21"/>
          <w:bdr w:val="none" w:sz="0" w:space="0" w:color="auto" w:frame="1"/>
          <w:shd w:val="clear" w:color="auto" w:fill="C6C6C6"/>
        </w:rPr>
        <w:t> </w:t>
      </w:r>
    </w:p>
    <w:p w14:paraId="7C28B1CD" w14:textId="77777777" w:rsidR="004B4306" w:rsidRDefault="004B4306" w:rsidP="004B4306">
      <w:pPr>
        <w:pStyle w:val="paragraph"/>
        <w:spacing w:before="0" w:after="0"/>
        <w:textAlignment w:val="baseline"/>
        <w:rPr>
          <w:rFonts w:ascii="Segoe UI" w:hAnsi="Segoe UI" w:cs="Segoe UI"/>
          <w:sz w:val="18"/>
          <w:szCs w:val="18"/>
        </w:rPr>
      </w:pPr>
      <w:r>
        <w:rPr>
          <w:rStyle w:val="normaltextrun"/>
          <w:rFonts w:ascii="Segoe UI" w:hAnsi="Segoe UI" w:cs="Segoe UI"/>
          <w:sz w:val="21"/>
          <w:szCs w:val="21"/>
        </w:rPr>
        <w:t>Today, domiciliary care continues to reflect the shift from institutional care to personalised support delivered in a person's own home. Homecare workers, often called carers, aid with personal care tasks such as washing, dressing, preparing meals, taking medication, and supporting daily routines. Many people prefer this type of care because it allows them to remain in familiar surroundings while maintaining a level of independence and control over their lives.</w:t>
      </w:r>
      <w:r>
        <w:rPr>
          <w:rStyle w:val="eop"/>
          <w:rFonts w:ascii="Segoe UI" w:hAnsi="Segoe UI" w:cs="Segoe UI"/>
          <w:sz w:val="21"/>
          <w:szCs w:val="21"/>
          <w:bdr w:val="none" w:sz="0" w:space="0" w:color="auto" w:frame="1"/>
          <w:shd w:val="clear" w:color="auto" w:fill="C6C6C6"/>
        </w:rPr>
        <w:t> </w:t>
      </w:r>
    </w:p>
    <w:p w14:paraId="4039FF02" w14:textId="77777777" w:rsidR="004B4306" w:rsidRDefault="004B4306" w:rsidP="004B4306">
      <w:pPr>
        <w:pStyle w:val="paragraph"/>
        <w:spacing w:before="0" w:after="0"/>
        <w:textAlignment w:val="baseline"/>
        <w:rPr>
          <w:rFonts w:ascii="Segoe UI" w:hAnsi="Segoe UI" w:cs="Segoe UI"/>
          <w:sz w:val="18"/>
          <w:szCs w:val="18"/>
        </w:rPr>
      </w:pPr>
      <w:r>
        <w:rPr>
          <w:rStyle w:val="normaltextrun"/>
          <w:rFonts w:ascii="Segoe UI" w:hAnsi="Segoe UI" w:cs="Segoe UI"/>
          <w:sz w:val="21"/>
          <w:szCs w:val="21"/>
        </w:rPr>
        <w:t>Domiciliary care is now a central part of community-based social care in the UK. According to the NHS, homecare services provide flexible support that can be tailored to individual needs. This may include personal care, medication management, mobility assistance, and support for people with long-term health conditions or disabilities. The emphasis on personalised care reflects modern values of choice, dignity, and independence.</w:t>
      </w:r>
      <w:r>
        <w:rPr>
          <w:rStyle w:val="eop"/>
          <w:rFonts w:ascii="Segoe UI" w:hAnsi="Segoe UI" w:cs="Segoe UI"/>
          <w:sz w:val="21"/>
          <w:szCs w:val="21"/>
          <w:bdr w:val="none" w:sz="0" w:space="0" w:color="auto" w:frame="1"/>
          <w:shd w:val="clear" w:color="auto" w:fill="C6C6C6"/>
        </w:rPr>
        <w:t> </w:t>
      </w:r>
    </w:p>
    <w:p w14:paraId="0BF8BB2F" w14:textId="77777777" w:rsidR="004B4306" w:rsidRDefault="004B4306" w:rsidP="004B4306">
      <w:pPr>
        <w:pStyle w:val="paragraph"/>
        <w:spacing w:before="0" w:after="0"/>
        <w:textAlignment w:val="baseline"/>
        <w:rPr>
          <w:rFonts w:ascii="Segoe UI" w:hAnsi="Segoe UI" w:cs="Segoe UI"/>
          <w:sz w:val="18"/>
          <w:szCs w:val="18"/>
        </w:rPr>
      </w:pPr>
      <w:r>
        <w:rPr>
          <w:rStyle w:val="normaltextrun"/>
          <w:rFonts w:ascii="Segoe UI" w:hAnsi="Segoe UI" w:cs="Segoe UI"/>
          <w:sz w:val="21"/>
          <w:szCs w:val="21"/>
        </w:rPr>
        <w:t>Despite its benefits, domiciliary care also faces several challenges. One significant issue is that adult social care in England operates under a </w:t>
      </w:r>
      <w:r>
        <w:rPr>
          <w:rStyle w:val="normaltextrun"/>
          <w:rFonts w:ascii="Segoe UI" w:hAnsi="Segoe UI" w:cs="Segoe UI"/>
          <w:b/>
          <w:bCs/>
          <w:sz w:val="21"/>
          <w:szCs w:val="21"/>
        </w:rPr>
        <w:t>means-tested system</w:t>
      </w:r>
      <w:r>
        <w:rPr>
          <w:rStyle w:val="normaltextrun"/>
          <w:rFonts w:ascii="Segoe UI" w:hAnsi="Segoe UI" w:cs="Segoe UI"/>
          <w:sz w:val="21"/>
          <w:szCs w:val="21"/>
        </w:rPr>
        <w:t>. This means that access to publicly funded care often depends on a person's financial situation as well as their level of need. As a result, some individuals who do not qualify for funding may struggle to pay for the support they require. Others may experience delays in receiving care because local authorities are facing increasing pressure on resources and budgets.</w:t>
      </w:r>
      <w:r>
        <w:rPr>
          <w:rStyle w:val="eop"/>
          <w:rFonts w:ascii="Segoe UI" w:hAnsi="Segoe UI" w:cs="Segoe UI"/>
          <w:sz w:val="21"/>
          <w:szCs w:val="21"/>
        </w:rPr>
        <w:t> </w:t>
      </w:r>
    </w:p>
    <w:p w14:paraId="6031AA2D" w14:textId="77777777" w:rsidR="004B4306" w:rsidRDefault="004B4306" w:rsidP="004B4306">
      <w:pPr>
        <w:pStyle w:val="paragraph"/>
        <w:spacing w:before="0" w:after="0"/>
        <w:textAlignment w:val="baseline"/>
        <w:rPr>
          <w:rFonts w:ascii="Segoe UI" w:hAnsi="Segoe UI" w:cs="Segoe UI"/>
          <w:sz w:val="18"/>
          <w:szCs w:val="18"/>
        </w:rPr>
      </w:pPr>
      <w:r>
        <w:rPr>
          <w:rStyle w:val="normaltextrun"/>
          <w:rFonts w:ascii="Segoe UI" w:hAnsi="Segoe UI" w:cs="Segoe UI"/>
          <w:sz w:val="21"/>
          <w:szCs w:val="21"/>
        </w:rPr>
        <w:lastRenderedPageBreak/>
        <w:t>Another challenge is the sector's reliance on many private providers. While all registered providers are regulated and inspected by the </w:t>
      </w:r>
      <w:r>
        <w:rPr>
          <w:rStyle w:val="normaltextrun"/>
          <w:rFonts w:ascii="Segoe UI" w:hAnsi="Segoe UI" w:cs="Segoe UI"/>
          <w:b/>
          <w:bCs/>
          <w:sz w:val="21"/>
          <w:szCs w:val="21"/>
        </w:rPr>
        <w:t>Care Quality Commission (CQC)</w:t>
      </w:r>
      <w:r>
        <w:rPr>
          <w:rStyle w:val="normaltextrun"/>
          <w:rFonts w:ascii="Segoe UI" w:hAnsi="Segoe UI" w:cs="Segoe UI"/>
          <w:sz w:val="21"/>
          <w:szCs w:val="21"/>
        </w:rPr>
        <w:t>, reports often highlight concerns about the quality and consistency of care. Common issues include short care visits, rushed appointments, and limited time available for carers to build meaningful relationships with service users.</w:t>
      </w:r>
      <w:r>
        <w:rPr>
          <w:rStyle w:val="eop"/>
          <w:rFonts w:ascii="Segoe UI" w:hAnsi="Segoe UI" w:cs="Segoe UI"/>
          <w:sz w:val="21"/>
          <w:szCs w:val="21"/>
          <w:bdr w:val="none" w:sz="0" w:space="0" w:color="auto" w:frame="1"/>
          <w:shd w:val="clear" w:color="auto" w:fill="C6C6C6"/>
        </w:rPr>
        <w:t> </w:t>
      </w:r>
    </w:p>
    <w:p w14:paraId="6C5A71B6" w14:textId="77777777" w:rsidR="004B4306" w:rsidRDefault="004B4306" w:rsidP="004B4306">
      <w:pPr>
        <w:pStyle w:val="paragraph"/>
        <w:spacing w:before="0" w:after="0"/>
        <w:textAlignment w:val="baseline"/>
        <w:rPr>
          <w:rFonts w:ascii="Segoe UI" w:hAnsi="Segoe UI" w:cs="Segoe UI"/>
          <w:sz w:val="18"/>
          <w:szCs w:val="18"/>
        </w:rPr>
      </w:pPr>
      <w:r>
        <w:rPr>
          <w:rStyle w:val="normaltextrun"/>
          <w:rFonts w:ascii="Segoe UI" w:hAnsi="Segoe UI" w:cs="Segoe UI"/>
          <w:sz w:val="21"/>
          <w:szCs w:val="21"/>
        </w:rPr>
        <w:t>Workforce shortages also affect the quality of domiciliary care. Many care workers experience low pay, limited opportunities for career development, and demanding working conditions. High staff turnover can make it difficult to provide consistent care, leading to disruptions for service users who may see different carers regularly. This can have a negative impact on trust, communication, and continuity of care.</w:t>
      </w:r>
      <w:r>
        <w:rPr>
          <w:rStyle w:val="eop"/>
          <w:rFonts w:ascii="Segoe UI" w:hAnsi="Segoe UI" w:cs="Segoe UI"/>
          <w:sz w:val="21"/>
          <w:szCs w:val="21"/>
          <w:bdr w:val="none" w:sz="0" w:space="0" w:color="auto" w:frame="1"/>
          <w:shd w:val="clear" w:color="auto" w:fill="C6C6C6"/>
        </w:rPr>
        <w:t> </w:t>
      </w:r>
    </w:p>
    <w:p w14:paraId="64C94C80" w14:textId="77777777" w:rsidR="004B4306" w:rsidRDefault="004B4306" w:rsidP="004B4306">
      <w:pPr>
        <w:pStyle w:val="paragraph"/>
        <w:spacing w:before="0" w:after="0"/>
        <w:textAlignment w:val="baseline"/>
        <w:rPr>
          <w:rFonts w:ascii="Segoe UI" w:hAnsi="Segoe UI" w:cs="Segoe UI"/>
          <w:sz w:val="18"/>
          <w:szCs w:val="18"/>
        </w:rPr>
      </w:pPr>
      <w:r>
        <w:rPr>
          <w:rStyle w:val="eop"/>
          <w:rFonts w:ascii="Segoe UI" w:hAnsi="Segoe UI" w:cs="Segoe UI"/>
          <w:sz w:val="21"/>
          <w:szCs w:val="21"/>
          <w:bdr w:val="none" w:sz="0" w:space="0" w:color="auto" w:frame="1"/>
          <w:shd w:val="clear" w:color="auto" w:fill="C6C6C6"/>
        </w:rPr>
        <w:t> </w:t>
      </w:r>
    </w:p>
    <w:p w14:paraId="1988AE3B" w14:textId="77777777" w:rsidR="004B4306" w:rsidRDefault="004B4306" w:rsidP="004B4306">
      <w:pPr>
        <w:pStyle w:val="paragraph"/>
        <w:spacing w:before="0" w:after="0"/>
        <w:textAlignment w:val="baseline"/>
        <w:rPr>
          <w:rFonts w:ascii="Segoe UI" w:hAnsi="Segoe UI" w:cs="Segoe UI"/>
          <w:sz w:val="18"/>
          <w:szCs w:val="18"/>
        </w:rPr>
      </w:pPr>
      <w:r>
        <w:rPr>
          <w:rStyle w:val="normaltextrun"/>
          <w:rFonts w:ascii="Segoe UI" w:hAnsi="Segoe UI" w:cs="Segoe UI"/>
          <w:sz w:val="21"/>
          <w:szCs w:val="21"/>
        </w:rPr>
        <w:t>REFERENCES:</w:t>
      </w:r>
      <w:r>
        <w:rPr>
          <w:rStyle w:val="eop"/>
          <w:rFonts w:ascii="Segoe UI" w:hAnsi="Segoe UI" w:cs="Segoe UI"/>
          <w:sz w:val="21"/>
          <w:szCs w:val="21"/>
          <w:bdr w:val="none" w:sz="0" w:space="0" w:color="auto" w:frame="1"/>
          <w:shd w:val="clear" w:color="auto" w:fill="C6C6C6"/>
        </w:rPr>
        <w:t> </w:t>
      </w:r>
    </w:p>
    <w:p w14:paraId="2B90DE35" w14:textId="77777777" w:rsidR="004B4306" w:rsidRDefault="004B4306" w:rsidP="004B4306">
      <w:pPr>
        <w:pStyle w:val="paragraph"/>
        <w:spacing w:before="0" w:after="0"/>
        <w:textAlignment w:val="baseline"/>
        <w:rPr>
          <w:rFonts w:ascii="Segoe UI" w:hAnsi="Segoe UI" w:cs="Segoe UI"/>
          <w:sz w:val="18"/>
          <w:szCs w:val="18"/>
        </w:rPr>
      </w:pPr>
      <w:r>
        <w:rPr>
          <w:rStyle w:val="normaltextrun"/>
          <w:rFonts w:ascii="Segoe UI" w:hAnsi="Segoe UI" w:cs="Segoe UI"/>
          <w:sz w:val="21"/>
          <w:szCs w:val="21"/>
        </w:rPr>
        <w:t>NHS (2024) Help at Home from a paid carer. Available at:</w:t>
      </w:r>
      <w:r>
        <w:rPr>
          <w:rStyle w:val="eop"/>
          <w:rFonts w:ascii="Segoe UI" w:hAnsi="Segoe UI" w:cs="Segoe UI"/>
          <w:sz w:val="21"/>
          <w:szCs w:val="21"/>
          <w:bdr w:val="none" w:sz="0" w:space="0" w:color="auto" w:frame="1"/>
          <w:shd w:val="clear" w:color="auto" w:fill="C6C6C6"/>
        </w:rPr>
        <w:t> </w:t>
      </w:r>
    </w:p>
    <w:p w14:paraId="6FA969BF" w14:textId="77777777" w:rsidR="004B4306" w:rsidRDefault="004B4306" w:rsidP="004B4306">
      <w:pPr>
        <w:pStyle w:val="paragraph"/>
        <w:spacing w:before="0" w:after="0"/>
        <w:textAlignment w:val="baseline"/>
        <w:rPr>
          <w:rFonts w:ascii="Segoe UI" w:hAnsi="Segoe UI" w:cs="Segoe UI"/>
          <w:sz w:val="18"/>
          <w:szCs w:val="18"/>
        </w:rPr>
      </w:pPr>
      <w:r>
        <w:rPr>
          <w:rStyle w:val="normaltextrun"/>
          <w:rFonts w:ascii="Segoe UI" w:hAnsi="Segoe UI" w:cs="Segoe UI"/>
          <w:sz w:val="21"/>
          <w:szCs w:val="21"/>
        </w:rPr>
        <w:t>http://www.nhs.uk/social-care-and-support/care-services-equipment-and-care-home/homecare. (Accessed 15 July 2026)</w:t>
      </w:r>
      <w:r>
        <w:rPr>
          <w:rStyle w:val="eop"/>
          <w:rFonts w:ascii="Segoe UI" w:hAnsi="Segoe UI" w:cs="Segoe UI"/>
          <w:sz w:val="21"/>
          <w:szCs w:val="21"/>
          <w:bdr w:val="none" w:sz="0" w:space="0" w:color="auto" w:frame="1"/>
          <w:shd w:val="clear" w:color="auto" w:fill="C6C6C6"/>
        </w:rPr>
        <w:t> </w:t>
      </w:r>
    </w:p>
    <w:p w14:paraId="514AC410" w14:textId="77777777" w:rsidR="004B4306" w:rsidRDefault="004B4306" w:rsidP="004B4306">
      <w:pPr>
        <w:pStyle w:val="paragraph"/>
        <w:spacing w:before="0" w:after="0"/>
        <w:textAlignment w:val="baseline"/>
        <w:rPr>
          <w:rFonts w:ascii="Segoe UI" w:hAnsi="Segoe UI" w:cs="Segoe UI"/>
          <w:sz w:val="18"/>
          <w:szCs w:val="18"/>
        </w:rPr>
      </w:pPr>
      <w:r>
        <w:rPr>
          <w:rStyle w:val="normaltextrun"/>
          <w:rFonts w:ascii="Segoe UI" w:hAnsi="Segoe UI" w:cs="Segoe UI"/>
          <w:sz w:val="21"/>
          <w:szCs w:val="21"/>
        </w:rPr>
        <w:t>The King’s Fund (2023) Reflecting on 75 years of social care. Available at: https://www.kingsfund.org.uk/insight-and-analysis/projects/reflecting-75-years=cocial-care. (Accessed 15 July 2026).</w:t>
      </w:r>
      <w:r>
        <w:rPr>
          <w:rStyle w:val="eop"/>
          <w:rFonts w:ascii="Segoe UI" w:hAnsi="Segoe UI" w:cs="Segoe UI"/>
          <w:sz w:val="21"/>
          <w:szCs w:val="21"/>
          <w:bdr w:val="none" w:sz="0" w:space="0" w:color="auto" w:frame="1"/>
          <w:shd w:val="clear" w:color="auto" w:fill="C6C6C6"/>
        </w:rPr>
        <w:t> </w:t>
      </w:r>
    </w:p>
    <w:p w14:paraId="3C50876F" w14:textId="77777777" w:rsidR="004B4306" w:rsidRDefault="004B4306" w:rsidP="004B4306">
      <w:pPr>
        <w:pStyle w:val="paragraph"/>
        <w:spacing w:before="0" w:after="0"/>
        <w:textAlignment w:val="baseline"/>
        <w:rPr>
          <w:rFonts w:ascii="Segoe UI" w:hAnsi="Segoe UI" w:cs="Segoe UI"/>
          <w:sz w:val="18"/>
          <w:szCs w:val="18"/>
        </w:rPr>
      </w:pPr>
      <w:r>
        <w:rPr>
          <w:rStyle w:val="normaltextrun"/>
          <w:rFonts w:ascii="Segoe UI" w:hAnsi="Segoe UI" w:cs="Segoe UI"/>
          <w:sz w:val="21"/>
          <w:szCs w:val="21"/>
        </w:rPr>
        <w:t>https://www.cqc.org.uk/</w:t>
      </w:r>
      <w:r>
        <w:rPr>
          <w:rStyle w:val="eop"/>
          <w:rFonts w:ascii="Segoe UI" w:hAnsi="Segoe UI" w:cs="Segoe UI"/>
          <w:sz w:val="21"/>
          <w:szCs w:val="21"/>
          <w:bdr w:val="none" w:sz="0" w:space="0" w:color="auto" w:frame="1"/>
          <w:shd w:val="clear" w:color="auto" w:fill="C6C6C6"/>
        </w:rPr>
        <w:t> </w:t>
      </w:r>
    </w:p>
    <w:p w14:paraId="5B97D921" w14:textId="1355D94D" w:rsidR="004B4306" w:rsidRDefault="004B4306" w:rsidP="004B4306">
      <w:pPr>
        <w:pStyle w:val="paragraph"/>
        <w:spacing w:before="0" w:after="0"/>
        <w:textAlignment w:val="baseline"/>
        <w:rPr>
          <w:rFonts w:ascii="Segoe UI" w:hAnsi="Segoe UI" w:cs="Segoe UI"/>
          <w:sz w:val="18"/>
          <w:szCs w:val="18"/>
        </w:rPr>
      </w:pPr>
    </w:p>
    <w:p w14:paraId="71AFC030" w14:textId="77777777" w:rsidR="00064D18" w:rsidRDefault="00064D18"/>
    <w:sectPr w:rsidR="00064D18" w:rsidSect="0035602C">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5602C"/>
    <w:rsid w:val="00064D18"/>
    <w:rsid w:val="000A7419"/>
    <w:rsid w:val="001C388A"/>
    <w:rsid w:val="001F281C"/>
    <w:rsid w:val="00217667"/>
    <w:rsid w:val="00244D97"/>
    <w:rsid w:val="00270C53"/>
    <w:rsid w:val="00317A98"/>
    <w:rsid w:val="0035602C"/>
    <w:rsid w:val="004B4306"/>
    <w:rsid w:val="004E3E13"/>
    <w:rsid w:val="005553F7"/>
    <w:rsid w:val="00610B50"/>
    <w:rsid w:val="0083575A"/>
    <w:rsid w:val="008E4006"/>
    <w:rsid w:val="009B2B88"/>
    <w:rsid w:val="00A512B1"/>
    <w:rsid w:val="00D965BF"/>
    <w:rsid w:val="00E74D3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E94653"/>
  <w15:chartTrackingRefBased/>
  <w15:docId w15:val="{F8D54F45-154D-4E4F-BBD8-C8BB1E7ABE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5602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5602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5602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5602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5602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5602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5602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5602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5602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5602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5602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5602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5602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5602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5602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5602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5602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5602C"/>
    <w:rPr>
      <w:rFonts w:eastAsiaTheme="majorEastAsia" w:cstheme="majorBidi"/>
      <w:color w:val="272727" w:themeColor="text1" w:themeTint="D8"/>
    </w:rPr>
  </w:style>
  <w:style w:type="paragraph" w:styleId="Title">
    <w:name w:val="Title"/>
    <w:basedOn w:val="Normal"/>
    <w:next w:val="Normal"/>
    <w:link w:val="TitleChar"/>
    <w:uiPriority w:val="10"/>
    <w:qFormat/>
    <w:rsid w:val="0035602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5602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5602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5602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5602C"/>
    <w:pPr>
      <w:spacing w:before="160"/>
      <w:jc w:val="center"/>
    </w:pPr>
    <w:rPr>
      <w:i/>
      <w:iCs/>
      <w:color w:val="404040" w:themeColor="text1" w:themeTint="BF"/>
    </w:rPr>
  </w:style>
  <w:style w:type="character" w:customStyle="1" w:styleId="QuoteChar">
    <w:name w:val="Quote Char"/>
    <w:basedOn w:val="DefaultParagraphFont"/>
    <w:link w:val="Quote"/>
    <w:uiPriority w:val="29"/>
    <w:rsid w:val="0035602C"/>
    <w:rPr>
      <w:i/>
      <w:iCs/>
      <w:color w:val="404040" w:themeColor="text1" w:themeTint="BF"/>
    </w:rPr>
  </w:style>
  <w:style w:type="paragraph" w:styleId="ListParagraph">
    <w:name w:val="List Paragraph"/>
    <w:basedOn w:val="Normal"/>
    <w:uiPriority w:val="34"/>
    <w:qFormat/>
    <w:rsid w:val="0035602C"/>
    <w:pPr>
      <w:ind w:left="720"/>
      <w:contextualSpacing/>
    </w:pPr>
  </w:style>
  <w:style w:type="character" w:styleId="IntenseEmphasis">
    <w:name w:val="Intense Emphasis"/>
    <w:basedOn w:val="DefaultParagraphFont"/>
    <w:uiPriority w:val="21"/>
    <w:qFormat/>
    <w:rsid w:val="0035602C"/>
    <w:rPr>
      <w:i/>
      <w:iCs/>
      <w:color w:val="0F4761" w:themeColor="accent1" w:themeShade="BF"/>
    </w:rPr>
  </w:style>
  <w:style w:type="paragraph" w:styleId="IntenseQuote">
    <w:name w:val="Intense Quote"/>
    <w:basedOn w:val="Normal"/>
    <w:next w:val="Normal"/>
    <w:link w:val="IntenseQuoteChar"/>
    <w:uiPriority w:val="30"/>
    <w:qFormat/>
    <w:rsid w:val="0035602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5602C"/>
    <w:rPr>
      <w:i/>
      <w:iCs/>
      <w:color w:val="0F4761" w:themeColor="accent1" w:themeShade="BF"/>
    </w:rPr>
  </w:style>
  <w:style w:type="character" w:styleId="IntenseReference">
    <w:name w:val="Intense Reference"/>
    <w:basedOn w:val="DefaultParagraphFont"/>
    <w:uiPriority w:val="32"/>
    <w:qFormat/>
    <w:rsid w:val="0035602C"/>
    <w:rPr>
      <w:b/>
      <w:bCs/>
      <w:smallCaps/>
      <w:color w:val="0F4761" w:themeColor="accent1" w:themeShade="BF"/>
      <w:spacing w:val="5"/>
    </w:rPr>
  </w:style>
  <w:style w:type="paragraph" w:styleId="NoSpacing">
    <w:name w:val="No Spacing"/>
    <w:link w:val="NoSpacingChar"/>
    <w:uiPriority w:val="1"/>
    <w:qFormat/>
    <w:rsid w:val="0035602C"/>
    <w:pPr>
      <w:spacing w:after="0" w:line="240" w:lineRule="auto"/>
    </w:pPr>
    <w:rPr>
      <w:rFonts w:eastAsiaTheme="minorEastAsia"/>
      <w:kern w:val="0"/>
      <w:sz w:val="22"/>
      <w:szCs w:val="22"/>
      <w:lang w:eastAsia="en-GB"/>
      <w14:ligatures w14:val="none"/>
    </w:rPr>
  </w:style>
  <w:style w:type="character" w:customStyle="1" w:styleId="NoSpacingChar">
    <w:name w:val="No Spacing Char"/>
    <w:basedOn w:val="DefaultParagraphFont"/>
    <w:link w:val="NoSpacing"/>
    <w:uiPriority w:val="1"/>
    <w:rsid w:val="0035602C"/>
    <w:rPr>
      <w:rFonts w:eastAsiaTheme="minorEastAsia"/>
      <w:kern w:val="0"/>
      <w:sz w:val="22"/>
      <w:szCs w:val="22"/>
      <w:lang w:eastAsia="en-GB"/>
      <w14:ligatures w14:val="none"/>
    </w:rPr>
  </w:style>
  <w:style w:type="paragraph" w:customStyle="1" w:styleId="paragraph">
    <w:name w:val="paragraph"/>
    <w:basedOn w:val="Normal"/>
    <w:rsid w:val="004B4306"/>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customStyle="1" w:styleId="normaltextrun">
    <w:name w:val="normaltextrun"/>
    <w:basedOn w:val="DefaultParagraphFont"/>
    <w:rsid w:val="004B4306"/>
  </w:style>
  <w:style w:type="character" w:customStyle="1" w:styleId="eop">
    <w:name w:val="eop"/>
    <w:basedOn w:val="DefaultParagraphFont"/>
    <w:rsid w:val="004B430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customXml" Target="../customXml/item3.xml"/><Relationship Id="rId7" Type="http://schemas.openxmlformats.org/officeDocument/2006/relationships/image" Target="media/image1.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726380AC60170645A0935717CAD1D47D" ma:contentTypeVersion="9" ma:contentTypeDescription="Create a new document." ma:contentTypeScope="" ma:versionID="3d8893b6b2acce6f12b6bae1dd50d219">
  <xsd:schema xmlns:xsd="http://www.w3.org/2001/XMLSchema" xmlns:xs="http://www.w3.org/2001/XMLSchema" xmlns:p="http://schemas.microsoft.com/office/2006/metadata/properties" xmlns:ns3="3a45fc47-eb9b-4e12-9db8-9c54afcdd495" targetNamespace="http://schemas.microsoft.com/office/2006/metadata/properties" ma:root="true" ma:fieldsID="e186bb4091eab9af3ced27144bfc2fcd" ns3:_="">
    <xsd:import namespace="3a45fc47-eb9b-4e12-9db8-9c54afcdd495"/>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SystemTags" minOccurs="0"/>
                <xsd:element ref="ns3:MediaServiceOCR" minOccurs="0"/>
                <xsd:element ref="ns3:MediaServiceGenerationTime" minOccurs="0"/>
                <xsd:element ref="ns3:MediaServiceEventHashCode"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a45fc47-eb9b-4e12-9db8-9c54afcdd495"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SystemTags" ma:index="12" nillable="true" ma:displayName="MediaServiceSystemTags" ma:hidden="true" ma:internalName="MediaServiceSystemTags" ma:readOnly="true">
      <xsd:simpleType>
        <xsd:restriction base="dms:Note"/>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_activity" ma:index="16"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activity xmlns="3a45fc47-eb9b-4e12-9db8-9c54afcdd495" xsi:nil="true"/>
  </documentManagement>
</p:properties>
</file>

<file path=customXml/itemProps1.xml><?xml version="1.0" encoding="utf-8"?>
<ds:datastoreItem xmlns:ds="http://schemas.openxmlformats.org/officeDocument/2006/customXml" ds:itemID="{D3D4BDF2-4835-4D3F-98EA-D332AF7013C5}">
  <ds:schemaRefs>
    <ds:schemaRef ds:uri="http://schemas.microsoft.com/sharepoint/v3/contenttype/forms"/>
  </ds:schemaRefs>
</ds:datastoreItem>
</file>

<file path=customXml/itemProps2.xml><?xml version="1.0" encoding="utf-8"?>
<ds:datastoreItem xmlns:ds="http://schemas.openxmlformats.org/officeDocument/2006/customXml" ds:itemID="{A52D834A-C774-4D01-9882-04CE8E25816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a45fc47-eb9b-4e12-9db8-9c54afcdd49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D4A88D2-4F61-4BFC-9891-89FD41BEEB31}">
  <ds:schemaRefs>
    <ds:schemaRef ds:uri="http://schemas.microsoft.com/office/2006/metadata/properties"/>
    <ds:schemaRef ds:uri="http://schemas.microsoft.com/office/infopath/2007/PartnerControls"/>
    <ds:schemaRef ds:uri="3a45fc47-eb9b-4e12-9db8-9c54afcdd495"/>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702</Words>
  <Characters>4008</Characters>
  <Application>Microsoft Office Word</Application>
  <DocSecurity>0</DocSecurity>
  <Lines>33</Lines>
  <Paragraphs>9</Paragraphs>
  <ScaleCrop>false</ScaleCrop>
  <Company/>
  <LinksUpToDate>false</LinksUpToDate>
  <CharactersWithSpaces>4701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health &amp; social care</dc:title>
  <dc:subject>LCHS4003</dc:subject>
  <dc:creator>I acknowledge that AI assistance, including Microsoft Copilot, was used in the development of this work, but all ideas are mine.</dc:creator>
  <cp:keywords/>
  <dc:description/>
  <cp:lastModifiedBy>Silma Alde Martinez (2532547)</cp:lastModifiedBy>
  <cp:revision>2</cp:revision>
  <dcterms:created xsi:type="dcterms:W3CDTF">2026-07-20T07:55:00Z</dcterms:created>
  <dcterms:modified xsi:type="dcterms:W3CDTF">2026-07-20T07:55:00Z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0x010100726380AC60170645A0935717CAD1D47D</vt:lpwstr>
  </property>
</Properties>
</file>