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9A7AD5F" w:rsidR="005E6C44" w:rsidRPr="004C3A0B" w:rsidRDefault="008B11C2" w:rsidP="003F6F7B">
            <w:pPr>
              <w:rPr>
                <w:rFonts w:ascii="Arial" w:hAnsi="Arial" w:cs="Arial"/>
                <w:sz w:val="22"/>
                <w:szCs w:val="22"/>
              </w:rPr>
            </w:pPr>
            <w:r w:rsidRPr="008B11C2">
              <w:rPr>
                <w:rFonts w:ascii="Arial" w:hAnsi="Arial" w:cs="Arial"/>
                <w:sz w:val="22"/>
                <w:szCs w:val="22"/>
              </w:rPr>
              <w:t xml:space="preserve">Mst. Sima Begum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0DC24916" w:rsidR="005E6C44" w:rsidRPr="004C3A0B" w:rsidRDefault="008B11C2" w:rsidP="003F6F7B">
            <w:pPr>
              <w:rPr>
                <w:rFonts w:ascii="Arial" w:hAnsi="Arial" w:cs="Arial"/>
                <w:sz w:val="22"/>
                <w:szCs w:val="22"/>
              </w:rPr>
            </w:pPr>
            <w:r w:rsidRPr="008B11C2">
              <w:rPr>
                <w:rFonts w:ascii="Arial" w:hAnsi="Arial" w:cs="Arial"/>
                <w:sz w:val="22"/>
                <w:szCs w:val="22"/>
              </w:rPr>
              <w:t>2433426</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C6FEEAB" w:rsidR="005E6C44" w:rsidRPr="004C3A0B" w:rsidRDefault="00EB3015" w:rsidP="003F6F7B">
            <w:pPr>
              <w:rPr>
                <w:rFonts w:ascii="Arial" w:hAnsi="Arial" w:cs="Arial"/>
                <w:sz w:val="22"/>
                <w:szCs w:val="22"/>
              </w:rPr>
            </w:pPr>
            <w:r w:rsidRPr="00EB3015">
              <w:rPr>
                <w:rFonts w:ascii="Arial" w:hAnsi="Arial" w:cs="Arial"/>
                <w:sz w:val="22"/>
                <w:szCs w:val="22"/>
              </w:rPr>
              <w:t>2433426@student.uwtsd.ac.uk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329C5D7" w:rsidR="005E6C44" w:rsidRPr="004C3A0B" w:rsidRDefault="00C546F1" w:rsidP="003F6F7B">
            <w:pPr>
              <w:rPr>
                <w:rFonts w:ascii="Arial" w:hAnsi="Arial" w:cs="Arial"/>
                <w:sz w:val="22"/>
                <w:szCs w:val="22"/>
              </w:rPr>
            </w:pPr>
            <w:r>
              <w:rPr>
                <w:rFonts w:ascii="Arial" w:hAnsi="Arial" w:cs="Arial"/>
                <w:sz w:val="22"/>
                <w:szCs w:val="22"/>
              </w:rPr>
              <w:t>Msc in Public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5B37188" w:rsidR="005E6C44" w:rsidRPr="004C3A0B" w:rsidRDefault="008B11C2" w:rsidP="003F6F7B">
            <w:pPr>
              <w:rPr>
                <w:rFonts w:ascii="Arial" w:hAnsi="Arial" w:cs="Arial"/>
                <w:sz w:val="22"/>
                <w:szCs w:val="22"/>
              </w:rPr>
            </w:pPr>
            <w:r w:rsidRPr="008B11C2">
              <w:rPr>
                <w:rFonts w:ascii="Arial" w:hAnsi="Arial" w:cs="Arial"/>
                <w:sz w:val="22"/>
                <w:szCs w:val="22"/>
              </w:rPr>
              <w:t>Odette Jack</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24630AE" w:rsidR="005E6C44" w:rsidRPr="00DD0929" w:rsidRDefault="00D84A3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27AC324" w:rsidR="005E6C44" w:rsidRPr="004C3A0B" w:rsidRDefault="00D84A3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250B96D3" w:rsidR="005E6C44" w:rsidRPr="001B41AD" w:rsidRDefault="00D84A36" w:rsidP="003F6F7B">
            <w:pPr>
              <w:autoSpaceDE w:val="0"/>
              <w:autoSpaceDN w:val="0"/>
              <w:adjustRightInd w:val="0"/>
              <w:rPr>
                <w:rFonts w:ascii="Arial" w:hAnsi="Arial" w:cs="Arial"/>
                <w:b/>
                <w:bCs/>
                <w:iCs/>
                <w:sz w:val="22"/>
                <w:szCs w:val="22"/>
              </w:rPr>
            </w:pPr>
            <w:r w:rsidRPr="00D84A36">
              <w:rPr>
                <w:rFonts w:ascii="Arial" w:hAnsi="Arial" w:cs="Arial"/>
                <w:b/>
                <w:bCs/>
                <w:iCs/>
                <w:sz w:val="22"/>
                <w:szCs w:val="22"/>
              </w:rPr>
              <w:t>UWTSD Open Access Publications Policy</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4A549B8F" w:rsidR="005E6C44" w:rsidRPr="004C3A0B" w:rsidRDefault="00D84A3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071EEA93" w:rsidR="001B41AD" w:rsidRPr="004C3A0B" w:rsidRDefault="00D84A36" w:rsidP="003F6F7B">
            <w:pPr>
              <w:autoSpaceDE w:val="0"/>
              <w:autoSpaceDN w:val="0"/>
              <w:adjustRightInd w:val="0"/>
              <w:rPr>
                <w:rFonts w:ascii="Arial" w:hAnsi="Arial" w:cs="Arial"/>
                <w:b/>
                <w:bCs/>
                <w:i/>
                <w:sz w:val="22"/>
                <w:szCs w:val="22"/>
              </w:rPr>
            </w:pPr>
            <w:r w:rsidRPr="00D84A36">
              <w:rPr>
                <w:rFonts w:ascii="Arial" w:hAnsi="Arial" w:cs="Arial"/>
                <w:b/>
                <w:bCs/>
                <w:i/>
                <w:sz w:val="22"/>
                <w:szCs w:val="22"/>
              </w:rPr>
              <w:t>UWTSD Export Control Policy</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080232A8" w:rsidR="001B41AD" w:rsidRDefault="00D84A36"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F980EA3" w:rsidR="004C3D85" w:rsidRPr="004C3A0B" w:rsidRDefault="008B11C2" w:rsidP="003C07E3">
            <w:pPr>
              <w:rPr>
                <w:rFonts w:ascii="Arial" w:hAnsi="Arial" w:cs="Arial"/>
                <w:sz w:val="22"/>
                <w:szCs w:val="22"/>
              </w:rPr>
            </w:pPr>
            <w:r>
              <w:rPr>
                <w:rFonts w:ascii="Arial" w:hAnsi="Arial" w:cs="Arial"/>
                <w:sz w:val="22"/>
                <w:szCs w:val="22"/>
              </w:rPr>
              <w:t>“</w:t>
            </w:r>
            <w:r w:rsidRPr="008B11C2">
              <w:rPr>
                <w:rFonts w:ascii="Arial" w:hAnsi="Arial" w:cs="Arial"/>
                <w:sz w:val="22"/>
                <w:szCs w:val="22"/>
              </w:rPr>
              <w:t>Management and Diagnostic Strategies for Acute Respiratory Tract Infections among the Adult Population in the United Kingdom: A Systematic Review</w:t>
            </w:r>
            <w:r>
              <w:rPr>
                <w:rFonts w:ascii="Arial" w:hAnsi="Arial" w:cs="Arial"/>
                <w:sz w:val="22"/>
                <w:szCs w:val="22"/>
              </w:rPr>
              <w: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A402E6E" w:rsidR="004C3D85" w:rsidRPr="00D839CD" w:rsidRDefault="002E2868" w:rsidP="003C07E3">
            <w:pPr>
              <w:rPr>
                <w:rFonts w:ascii="Arial" w:hAnsi="Arial" w:cs="Arial"/>
                <w:sz w:val="22"/>
                <w:szCs w:val="22"/>
              </w:rPr>
            </w:pPr>
            <w:r>
              <w:rPr>
                <w:rFonts w:ascii="Arial" w:hAnsi="Arial" w:cs="Arial"/>
                <w:sz w:val="22"/>
                <w:szCs w:val="22"/>
              </w:rPr>
              <w:t>5</w:t>
            </w:r>
            <w:r w:rsidRPr="00C546F1">
              <w:rPr>
                <w:rFonts w:ascii="Arial" w:hAnsi="Arial" w:cs="Arial"/>
                <w:sz w:val="22"/>
                <w:szCs w:val="22"/>
                <w:vertAlign w:val="superscript"/>
              </w:rPr>
              <w:t>th</w:t>
            </w:r>
            <w:r>
              <w:rPr>
                <w:rFonts w:ascii="Arial" w:hAnsi="Arial" w:cs="Arial"/>
                <w:sz w:val="22"/>
                <w:szCs w:val="22"/>
              </w:rPr>
              <w:t xml:space="preserve"> </w:t>
            </w:r>
            <w:r w:rsidR="00C546F1">
              <w:rPr>
                <w:rFonts w:ascii="Arial" w:hAnsi="Arial" w:cs="Arial"/>
                <w:sz w:val="22"/>
                <w:szCs w:val="22"/>
              </w:rPr>
              <w:t>June 2026</w:t>
            </w:r>
            <w:r>
              <w:rPr>
                <w:rFonts w:ascii="Arial" w:hAnsi="Arial" w:cs="Arial"/>
                <w:sz w:val="22"/>
                <w:szCs w:val="22"/>
              </w:rPr>
              <w:t xml:space="preserve"> </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DB4DA30" w:rsidR="004C3D85" w:rsidRPr="004C3A0B" w:rsidRDefault="006A227F" w:rsidP="003C07E3">
            <w:pPr>
              <w:rPr>
                <w:rFonts w:ascii="Arial" w:hAnsi="Arial" w:cs="Arial"/>
                <w:sz w:val="22"/>
                <w:szCs w:val="22"/>
              </w:rPr>
            </w:pPr>
            <w:r w:rsidRPr="006A227F">
              <w:rPr>
                <w:rFonts w:ascii="Arial" w:hAnsi="Arial" w:cs="Arial"/>
                <w:sz w:val="22"/>
                <w:szCs w:val="22"/>
              </w:rPr>
              <w:t>8th October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2B320BC7" w14:textId="6BF47019" w:rsidR="00F96C3F" w:rsidRPr="002E2868" w:rsidRDefault="00F96C3F" w:rsidP="002E286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17B4457" w14:textId="77777777" w:rsidR="006A0FA4" w:rsidRDefault="006A0FA4" w:rsidP="00F96C3F">
            <w:pPr>
              <w:rPr>
                <w:rFonts w:ascii="Arial" w:hAnsi="Arial" w:cs="Arial"/>
                <w:sz w:val="22"/>
                <w:szCs w:val="22"/>
              </w:rPr>
            </w:pPr>
          </w:p>
          <w:p w14:paraId="67AD5CC2" w14:textId="15FD75F9" w:rsidR="006A0FA4" w:rsidRDefault="006A0FA4" w:rsidP="00F96C3F">
            <w:pPr>
              <w:rPr>
                <w:rFonts w:ascii="Arial" w:hAnsi="Arial" w:cs="Arial"/>
                <w:sz w:val="22"/>
                <w:szCs w:val="22"/>
              </w:rPr>
            </w:pPr>
            <w:r w:rsidRPr="006A0FA4">
              <w:rPr>
                <w:rFonts w:ascii="Arial" w:hAnsi="Arial" w:cs="Arial"/>
                <w:sz w:val="22"/>
                <w:szCs w:val="22"/>
              </w:rPr>
              <w:t>Antimicrobial resistance (AMR) is a critical threat to modern medicine, with antibiotic-resistant infections in the UK increasing by 13.1% between 2019 and 2024</w:t>
            </w:r>
            <w:r w:rsidR="00FC09AA">
              <w:rPr>
                <w:rFonts w:ascii="Arial" w:hAnsi="Arial" w:cs="Arial"/>
                <w:sz w:val="22"/>
                <w:szCs w:val="22"/>
              </w:rPr>
              <w:t xml:space="preserve"> </w:t>
            </w:r>
            <w:r w:rsidR="00FC09AA" w:rsidRPr="00FC09AA">
              <w:rPr>
                <w:rFonts w:ascii="Arial" w:hAnsi="Arial" w:cs="Arial"/>
                <w:sz w:val="22"/>
                <w:szCs w:val="22"/>
              </w:rPr>
              <w:t>(Balea et al., 2025)</w:t>
            </w:r>
            <w:r w:rsidRPr="006A0FA4">
              <w:rPr>
                <w:rFonts w:ascii="Arial" w:hAnsi="Arial" w:cs="Arial"/>
                <w:sz w:val="22"/>
                <w:szCs w:val="22"/>
              </w:rPr>
              <w:t>. Community pharmacies are central to this crisis as they handle approximately 80% of all antibiotics prescribed in primary care</w:t>
            </w:r>
            <w:r w:rsidR="00FC09AA">
              <w:rPr>
                <w:rFonts w:ascii="Arial" w:hAnsi="Arial" w:cs="Arial"/>
                <w:sz w:val="22"/>
                <w:szCs w:val="22"/>
              </w:rPr>
              <w:t xml:space="preserve"> </w:t>
            </w:r>
            <w:r w:rsidR="00FC09AA" w:rsidRPr="00FC09AA">
              <w:rPr>
                <w:rFonts w:ascii="Arial" w:hAnsi="Arial" w:cs="Arial"/>
                <w:sz w:val="22"/>
                <w:szCs w:val="22"/>
              </w:rPr>
              <w:t>(Bou-Antoun et al., 2026)</w:t>
            </w:r>
            <w:r w:rsidRPr="006A0FA4">
              <w:rPr>
                <w:rFonts w:ascii="Arial" w:hAnsi="Arial" w:cs="Arial"/>
                <w:sz w:val="22"/>
                <w:szCs w:val="22"/>
              </w:rPr>
              <w:t>. While overall prescribing in GP practices has declined, supplies in other community settings primarily pharmacies have surged by nearly 44%, suggesting a "displacement effect" where patients increasingly seek antibiotics through pharmacy services.</w:t>
            </w:r>
          </w:p>
          <w:p w14:paraId="37A38AEE" w14:textId="77777777" w:rsidR="00FC09AA" w:rsidRPr="006A0FA4" w:rsidRDefault="00FC09AA" w:rsidP="00F96C3F">
            <w:pPr>
              <w:rPr>
                <w:rFonts w:ascii="Arial" w:hAnsi="Arial" w:cs="Arial"/>
                <w:sz w:val="22"/>
                <w:szCs w:val="22"/>
              </w:rPr>
            </w:pPr>
          </w:p>
          <w:p w14:paraId="3F9AB117" w14:textId="23844228" w:rsidR="006A0FA4" w:rsidRDefault="00FC09AA" w:rsidP="00F96C3F">
            <w:pPr>
              <w:rPr>
                <w:rFonts w:ascii="Arial" w:hAnsi="Arial" w:cs="Arial"/>
                <w:sz w:val="22"/>
                <w:szCs w:val="22"/>
              </w:rPr>
            </w:pPr>
            <w:r w:rsidRPr="00FC09AA">
              <w:rPr>
                <w:rFonts w:ascii="Arial" w:hAnsi="Arial" w:cs="Arial"/>
                <w:sz w:val="22"/>
                <w:szCs w:val="22"/>
              </w:rPr>
              <w:t>Environmental factors, common within urban deprived communities, including low standard of housing, contact with work-related dust and chemicals, and much greater rates of smoking and air pollution exposure, contribute to this difference (Eley et al., 2018). The cost of ARTIs in the United Kingdom is enormous economically, and the direct cost to the NHS is lung diseases costing the United Kingdom about 11 billion a year.</w:t>
            </w:r>
          </w:p>
          <w:p w14:paraId="23EAC8EE" w14:textId="77777777" w:rsidR="00FC09AA" w:rsidRPr="006A0FA4" w:rsidRDefault="00FC09AA" w:rsidP="00F96C3F">
            <w:pPr>
              <w:rPr>
                <w:rFonts w:ascii="Arial" w:hAnsi="Arial" w:cs="Arial"/>
                <w:sz w:val="22"/>
                <w:szCs w:val="22"/>
              </w:rPr>
            </w:pPr>
          </w:p>
          <w:p w14:paraId="39FAA3A4" w14:textId="055A0074" w:rsidR="00F96C3F" w:rsidRPr="006A0FA4" w:rsidRDefault="006A0FA4" w:rsidP="00F96C3F">
            <w:pPr>
              <w:rPr>
                <w:rFonts w:ascii="Arial" w:hAnsi="Arial" w:cs="Arial"/>
                <w:sz w:val="22"/>
                <w:szCs w:val="22"/>
              </w:rPr>
            </w:pPr>
            <w:r w:rsidRPr="006A0FA4">
              <w:rPr>
                <w:rFonts w:ascii="Arial" w:hAnsi="Arial" w:cs="Arial"/>
                <w:sz w:val="22"/>
                <w:szCs w:val="22"/>
              </w:rPr>
              <w:t>The purpose of this research is to evaluate how antibiotic prescribing and dispensing practices in UK community pharmacies contribute to AMR. By examining the qualitative and structural factors influencing these supplies such as patient pressure and the implementation of services like "Pharmacy First" this study seeks to identify behavioural "levers" to enhance antimicrobial stewardship. Ultimately, the dissertation aims to provide an evidence base for policymakers to ensure that the expansion of clinical pharmacy roles supports the UK’s long-term strategy for maintaining antibiotic efficacy.</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3AEE8C"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FDE4D79" w14:textId="0F8B0E55" w:rsidR="008B11C2" w:rsidRPr="008B11C2" w:rsidRDefault="008B11C2" w:rsidP="00F96C3F">
            <w:pPr>
              <w:autoSpaceDE w:val="0"/>
              <w:autoSpaceDN w:val="0"/>
              <w:adjustRightInd w:val="0"/>
              <w:rPr>
                <w:rFonts w:ascii="Arial" w:hAnsi="Arial" w:cs="Arial"/>
                <w:sz w:val="22"/>
                <w:szCs w:val="22"/>
              </w:rPr>
            </w:pPr>
            <w:r w:rsidRPr="008B11C2">
              <w:rPr>
                <w:rFonts w:ascii="Arial" w:hAnsi="Arial" w:cs="Arial"/>
                <w:sz w:val="22"/>
                <w:szCs w:val="22"/>
              </w:rPr>
              <w:t>What diagnostic and management strategies are effective in improving outcomes and reducing unnecessary antibiotic prescribing for acute respiratory tract infections among adults in the UK?</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13E23852" w14:textId="6BF22A7D" w:rsidR="00F96C3F" w:rsidRDefault="00F96C3F" w:rsidP="005444EC">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1C896B4" w14:textId="7CFA8081" w:rsidR="00F96C3F" w:rsidRPr="004C3A0B" w:rsidRDefault="008B11C2" w:rsidP="00F96C3F">
            <w:pPr>
              <w:rPr>
                <w:rFonts w:ascii="Arial" w:hAnsi="Arial" w:cs="Arial"/>
                <w:sz w:val="22"/>
                <w:szCs w:val="22"/>
              </w:rPr>
            </w:pPr>
            <w:r w:rsidRPr="008B11C2">
              <w:rPr>
                <w:rFonts w:ascii="Arial" w:hAnsi="Arial" w:cs="Arial"/>
                <w:sz w:val="22"/>
                <w:szCs w:val="22"/>
              </w:rPr>
              <w:t>To systematically review and synthesise evidence on diagnostic and management strategies used for acute respiratory tract infections among adults in the UK, with a focus on patient outcomes and antibiotic stewardship.</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A17C90F" w14:textId="77777777" w:rsidR="008B11C2" w:rsidRPr="008B11C2" w:rsidRDefault="008B11C2" w:rsidP="008B11C2">
            <w:pPr>
              <w:rPr>
                <w:rFonts w:ascii="Arial" w:hAnsi="Arial" w:cs="Arial"/>
                <w:sz w:val="22"/>
                <w:szCs w:val="22"/>
              </w:rPr>
            </w:pPr>
            <w:r w:rsidRPr="008B11C2">
              <w:rPr>
                <w:rFonts w:ascii="Arial" w:hAnsi="Arial" w:cs="Arial"/>
                <w:sz w:val="22"/>
                <w:szCs w:val="22"/>
              </w:rPr>
              <w:t>o</w:t>
            </w:r>
            <w:r w:rsidRPr="008B11C2">
              <w:rPr>
                <w:rFonts w:ascii="Arial" w:hAnsi="Arial" w:cs="Arial"/>
                <w:sz w:val="22"/>
                <w:szCs w:val="22"/>
              </w:rPr>
              <w:tab/>
            </w:r>
            <w:proofErr w:type="gramStart"/>
            <w:r w:rsidRPr="008B11C2">
              <w:rPr>
                <w:rFonts w:ascii="Arial" w:hAnsi="Arial" w:cs="Arial"/>
                <w:sz w:val="22"/>
                <w:szCs w:val="22"/>
              </w:rPr>
              <w:t>To</w:t>
            </w:r>
            <w:proofErr w:type="gramEnd"/>
            <w:r w:rsidRPr="008B11C2">
              <w:rPr>
                <w:rFonts w:ascii="Arial" w:hAnsi="Arial" w:cs="Arial"/>
                <w:sz w:val="22"/>
                <w:szCs w:val="22"/>
              </w:rPr>
              <w:t xml:space="preserve"> identify diagnostic approaches used to differentiate viral and bacterial respiratory tract infections in adults within UK healthcare settings.</w:t>
            </w:r>
          </w:p>
          <w:p w14:paraId="1D88FB13" w14:textId="77777777" w:rsidR="008B11C2" w:rsidRPr="008B11C2" w:rsidRDefault="008B11C2" w:rsidP="008B11C2">
            <w:pPr>
              <w:rPr>
                <w:rFonts w:ascii="Arial" w:hAnsi="Arial" w:cs="Arial"/>
                <w:sz w:val="22"/>
                <w:szCs w:val="22"/>
              </w:rPr>
            </w:pPr>
            <w:r w:rsidRPr="008B11C2">
              <w:rPr>
                <w:rFonts w:ascii="Arial" w:hAnsi="Arial" w:cs="Arial"/>
                <w:sz w:val="22"/>
                <w:szCs w:val="22"/>
              </w:rPr>
              <w:t>o</w:t>
            </w:r>
            <w:r w:rsidRPr="008B11C2">
              <w:rPr>
                <w:rFonts w:ascii="Arial" w:hAnsi="Arial" w:cs="Arial"/>
                <w:sz w:val="22"/>
                <w:szCs w:val="22"/>
              </w:rPr>
              <w:tab/>
            </w:r>
            <w:proofErr w:type="gramStart"/>
            <w:r w:rsidRPr="008B11C2">
              <w:rPr>
                <w:rFonts w:ascii="Arial" w:hAnsi="Arial" w:cs="Arial"/>
                <w:sz w:val="22"/>
                <w:szCs w:val="22"/>
              </w:rPr>
              <w:t>To</w:t>
            </w:r>
            <w:proofErr w:type="gramEnd"/>
            <w:r w:rsidRPr="008B11C2">
              <w:rPr>
                <w:rFonts w:ascii="Arial" w:hAnsi="Arial" w:cs="Arial"/>
                <w:sz w:val="22"/>
                <w:szCs w:val="22"/>
              </w:rPr>
              <w:t xml:space="preserve"> examine the effectiveness of different management strategies (e.g., delayed prescribing, symptomatic treatment) on patient outcomes.</w:t>
            </w:r>
          </w:p>
          <w:p w14:paraId="2B14CB57" w14:textId="77777777" w:rsidR="008B11C2" w:rsidRPr="008B11C2" w:rsidRDefault="008B11C2" w:rsidP="008B11C2">
            <w:pPr>
              <w:rPr>
                <w:rFonts w:ascii="Arial" w:hAnsi="Arial" w:cs="Arial"/>
                <w:sz w:val="22"/>
                <w:szCs w:val="22"/>
              </w:rPr>
            </w:pPr>
            <w:r w:rsidRPr="008B11C2">
              <w:rPr>
                <w:rFonts w:ascii="Arial" w:hAnsi="Arial" w:cs="Arial"/>
                <w:sz w:val="22"/>
                <w:szCs w:val="22"/>
              </w:rPr>
              <w:t>o</w:t>
            </w:r>
            <w:r w:rsidRPr="008B11C2">
              <w:rPr>
                <w:rFonts w:ascii="Arial" w:hAnsi="Arial" w:cs="Arial"/>
                <w:sz w:val="22"/>
                <w:szCs w:val="22"/>
              </w:rPr>
              <w:tab/>
            </w:r>
            <w:proofErr w:type="gramStart"/>
            <w:r w:rsidRPr="008B11C2">
              <w:rPr>
                <w:rFonts w:ascii="Arial" w:hAnsi="Arial" w:cs="Arial"/>
                <w:sz w:val="22"/>
                <w:szCs w:val="22"/>
              </w:rPr>
              <w:t>To</w:t>
            </w:r>
            <w:proofErr w:type="gramEnd"/>
            <w:r w:rsidRPr="008B11C2">
              <w:rPr>
                <w:rFonts w:ascii="Arial" w:hAnsi="Arial" w:cs="Arial"/>
                <w:sz w:val="22"/>
                <w:szCs w:val="22"/>
              </w:rPr>
              <w:t xml:space="preserve"> explore how current UK clinical guidelines influence antibiotic prescribing practices for respiratory tract infections.</w:t>
            </w:r>
          </w:p>
          <w:p w14:paraId="72272B05" w14:textId="7E4418D3" w:rsidR="00F96C3F" w:rsidRDefault="008B11C2" w:rsidP="008B11C2">
            <w:pPr>
              <w:rPr>
                <w:rFonts w:ascii="Arial" w:hAnsi="Arial" w:cs="Arial"/>
                <w:sz w:val="22"/>
                <w:szCs w:val="22"/>
              </w:rPr>
            </w:pPr>
            <w:r w:rsidRPr="008B11C2">
              <w:rPr>
                <w:rFonts w:ascii="Arial" w:hAnsi="Arial" w:cs="Arial"/>
                <w:sz w:val="22"/>
                <w:szCs w:val="22"/>
              </w:rPr>
              <w:t>o</w:t>
            </w:r>
            <w:r w:rsidRPr="008B11C2">
              <w:rPr>
                <w:rFonts w:ascii="Arial" w:hAnsi="Arial" w:cs="Arial"/>
                <w:sz w:val="22"/>
                <w:szCs w:val="22"/>
              </w:rPr>
              <w:tab/>
            </w:r>
            <w:proofErr w:type="gramStart"/>
            <w:r w:rsidRPr="008B11C2">
              <w:rPr>
                <w:rFonts w:ascii="Arial" w:hAnsi="Arial" w:cs="Arial"/>
                <w:sz w:val="22"/>
                <w:szCs w:val="22"/>
              </w:rPr>
              <w:t>To</w:t>
            </w:r>
            <w:proofErr w:type="gramEnd"/>
            <w:r w:rsidRPr="008B11C2">
              <w:rPr>
                <w:rFonts w:ascii="Arial" w:hAnsi="Arial" w:cs="Arial"/>
                <w:sz w:val="22"/>
                <w:szCs w:val="22"/>
              </w:rPr>
              <w:t xml:space="preserve"> </w:t>
            </w:r>
            <w:r w:rsidR="006A227F" w:rsidRPr="006A227F">
              <w:rPr>
                <w:rFonts w:ascii="Arial" w:hAnsi="Arial" w:cs="Arial"/>
                <w:sz w:val="22"/>
                <w:szCs w:val="22"/>
              </w:rPr>
              <w:t>provid</w:t>
            </w:r>
            <w:r w:rsidR="006A227F">
              <w:rPr>
                <w:rFonts w:ascii="Arial" w:hAnsi="Arial" w:cs="Arial"/>
                <w:sz w:val="22"/>
                <w:szCs w:val="22"/>
              </w:rPr>
              <w:t>e</w:t>
            </w:r>
            <w:r w:rsidR="006A227F" w:rsidRPr="006A227F">
              <w:rPr>
                <w:rFonts w:ascii="Arial" w:hAnsi="Arial" w:cs="Arial"/>
                <w:sz w:val="22"/>
                <w:szCs w:val="22"/>
              </w:rPr>
              <w:t xml:space="preserve"> recommendations</w:t>
            </w:r>
            <w:r w:rsidRPr="008B11C2">
              <w:rPr>
                <w:rFonts w:ascii="Arial" w:hAnsi="Arial" w:cs="Arial"/>
                <w:sz w:val="22"/>
                <w:szCs w:val="22"/>
              </w:rPr>
              <w:t xml:space="preserve"> of these strategies for antibiotic stewardship and antimicrobial resistance.</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448C6409" w14:textId="250938E9" w:rsidR="002E2868" w:rsidRPr="00EB3015" w:rsidRDefault="008B11C2" w:rsidP="00F96C3F">
            <w:pPr>
              <w:rPr>
                <w:rFonts w:ascii="Arial" w:hAnsi="Arial" w:cs="Arial"/>
                <w:sz w:val="22"/>
                <w:szCs w:val="22"/>
              </w:rPr>
            </w:pPr>
            <w:r w:rsidRPr="00EB3015">
              <w:rPr>
                <w:rFonts w:ascii="Arial" w:hAnsi="Arial" w:cs="Arial"/>
                <w:sz w:val="22"/>
                <w:szCs w:val="22"/>
              </w:rPr>
              <w:t xml:space="preserve">The study design is grounded on the Thematic Synthesis model by Thomas and Harden (2008). This approach </w:t>
            </w:r>
            <w:proofErr w:type="gramStart"/>
            <w:r w:rsidRPr="00EB3015">
              <w:rPr>
                <w:rFonts w:ascii="Arial" w:hAnsi="Arial" w:cs="Arial"/>
                <w:sz w:val="22"/>
                <w:szCs w:val="22"/>
              </w:rPr>
              <w:t>is considered to be</w:t>
            </w:r>
            <w:proofErr w:type="gramEnd"/>
            <w:r w:rsidRPr="00EB3015">
              <w:rPr>
                <w:rFonts w:ascii="Arial" w:hAnsi="Arial" w:cs="Arial"/>
                <w:sz w:val="22"/>
                <w:szCs w:val="22"/>
              </w:rPr>
              <w:t xml:space="preserve"> a gold standard of synthesizing qualitative evidence in health research internationally. A systematic three step process will be used in the synthesis: Line-by-line coding of primary study results, creation of descriptive themes and creation of analytical themes.</w:t>
            </w:r>
          </w:p>
          <w:p w14:paraId="6DD900D5" w14:textId="77777777" w:rsidR="008B11C2" w:rsidRPr="00EB3015" w:rsidRDefault="008B11C2" w:rsidP="00F96C3F">
            <w:pPr>
              <w:rPr>
                <w:rFonts w:ascii="Arial" w:hAnsi="Arial" w:cs="Arial"/>
                <w:sz w:val="22"/>
                <w:szCs w:val="22"/>
              </w:rPr>
            </w:pPr>
          </w:p>
          <w:p w14:paraId="3FCC1430" w14:textId="012B287C" w:rsidR="008B11C2" w:rsidRPr="00EB3015" w:rsidRDefault="006A227F" w:rsidP="008B11C2">
            <w:pPr>
              <w:rPr>
                <w:rFonts w:ascii="Arial" w:hAnsi="Arial" w:cs="Arial"/>
                <w:sz w:val="22"/>
                <w:szCs w:val="22"/>
              </w:rPr>
            </w:pPr>
            <w:r w:rsidRPr="006A227F">
              <w:rPr>
                <w:rFonts w:ascii="Arial" w:hAnsi="Arial" w:cs="Arial"/>
                <w:sz w:val="22"/>
                <w:szCs w:val="22"/>
              </w:rPr>
              <w:lastRenderedPageBreak/>
              <w:t>selection of articles</w:t>
            </w:r>
            <w:r>
              <w:rPr>
                <w:rFonts w:ascii="Arial" w:hAnsi="Arial" w:cs="Arial"/>
                <w:sz w:val="22"/>
                <w:szCs w:val="22"/>
              </w:rPr>
              <w:t xml:space="preserve"> </w:t>
            </w:r>
            <w:r w:rsidR="008B11C2" w:rsidRPr="00EB3015">
              <w:rPr>
                <w:rFonts w:ascii="Arial" w:hAnsi="Arial" w:cs="Arial"/>
                <w:sz w:val="22"/>
                <w:szCs w:val="22"/>
              </w:rPr>
              <w:t>over the specified period (2016-2026) to encompass the latest evidence, including the studies performed in the COVID-19 pandemic and the so-called tripledemic.</w:t>
            </w:r>
          </w:p>
          <w:p w14:paraId="43AD3DA6" w14:textId="77777777" w:rsidR="008B11C2" w:rsidRDefault="008B11C2" w:rsidP="00F96C3F">
            <w:pPr>
              <w:rPr>
                <w:rFonts w:ascii="Arial" w:hAnsi="Arial" w:cs="Arial"/>
                <w:color w:val="808080"/>
              </w:rPr>
            </w:pPr>
          </w:p>
          <w:p w14:paraId="7E353349" w14:textId="77777777" w:rsidR="008B11C2" w:rsidRPr="00EB3015" w:rsidRDefault="008B11C2" w:rsidP="008B11C2">
            <w:pPr>
              <w:rPr>
                <w:rFonts w:ascii="Arial" w:hAnsi="Arial" w:cs="Arial"/>
                <w:b/>
                <w:bCs/>
                <w:sz w:val="22"/>
                <w:szCs w:val="22"/>
              </w:rPr>
            </w:pPr>
            <w:r w:rsidRPr="00EB3015">
              <w:rPr>
                <w:rFonts w:ascii="Arial" w:hAnsi="Arial" w:cs="Arial"/>
                <w:b/>
                <w:bCs/>
                <w:sz w:val="22"/>
                <w:szCs w:val="22"/>
              </w:rPr>
              <w:t>Inclusion Criteria:</w:t>
            </w:r>
          </w:p>
          <w:p w14:paraId="59FD62AB" w14:textId="77777777" w:rsidR="008B11C2" w:rsidRPr="00EB3015" w:rsidRDefault="008B11C2" w:rsidP="008B11C2">
            <w:pPr>
              <w:pStyle w:val="ListParagraph"/>
              <w:numPr>
                <w:ilvl w:val="0"/>
                <w:numId w:val="32"/>
              </w:numPr>
              <w:spacing w:after="160" w:line="360" w:lineRule="auto"/>
              <w:jc w:val="both"/>
              <w:rPr>
                <w:rFonts w:ascii="Arial" w:hAnsi="Arial" w:cs="Arial"/>
              </w:rPr>
            </w:pPr>
            <w:r w:rsidRPr="00EB3015">
              <w:rPr>
                <w:rFonts w:ascii="Arial" w:hAnsi="Arial" w:cs="Arial"/>
              </w:rPr>
              <w:t>Primary qualitative or mixed-methods studies.</w:t>
            </w:r>
          </w:p>
          <w:p w14:paraId="68BF214C" w14:textId="77777777" w:rsidR="008B11C2" w:rsidRPr="00EB3015" w:rsidRDefault="008B11C2" w:rsidP="008B11C2">
            <w:pPr>
              <w:pStyle w:val="ListParagraph"/>
              <w:numPr>
                <w:ilvl w:val="0"/>
                <w:numId w:val="32"/>
              </w:numPr>
              <w:spacing w:after="160" w:line="360" w:lineRule="auto"/>
              <w:jc w:val="both"/>
              <w:rPr>
                <w:rFonts w:ascii="Arial" w:hAnsi="Arial" w:cs="Arial"/>
              </w:rPr>
            </w:pPr>
            <w:r w:rsidRPr="00EB3015">
              <w:rPr>
                <w:rFonts w:ascii="Arial" w:hAnsi="Arial" w:cs="Arial"/>
              </w:rPr>
              <w:t>Conducted within the United Kingdom.</w:t>
            </w:r>
          </w:p>
          <w:p w14:paraId="076D3F06" w14:textId="77777777" w:rsidR="008B11C2" w:rsidRPr="00EB3015" w:rsidRDefault="008B11C2" w:rsidP="008B11C2">
            <w:pPr>
              <w:pStyle w:val="ListParagraph"/>
              <w:numPr>
                <w:ilvl w:val="0"/>
                <w:numId w:val="32"/>
              </w:numPr>
              <w:spacing w:after="160" w:line="360" w:lineRule="auto"/>
              <w:jc w:val="both"/>
              <w:rPr>
                <w:rFonts w:ascii="Arial" w:hAnsi="Arial" w:cs="Arial"/>
              </w:rPr>
            </w:pPr>
            <w:r w:rsidRPr="00EB3015">
              <w:rPr>
                <w:rFonts w:ascii="Arial" w:hAnsi="Arial" w:cs="Arial"/>
              </w:rPr>
              <w:t>Focusing on the adult population (18+).</w:t>
            </w:r>
          </w:p>
          <w:p w14:paraId="05177790" w14:textId="77777777" w:rsidR="008B11C2" w:rsidRPr="00EB3015" w:rsidRDefault="008B11C2" w:rsidP="008B11C2">
            <w:pPr>
              <w:pStyle w:val="ListParagraph"/>
              <w:numPr>
                <w:ilvl w:val="0"/>
                <w:numId w:val="32"/>
              </w:numPr>
              <w:spacing w:after="160" w:line="360" w:lineRule="auto"/>
              <w:jc w:val="both"/>
              <w:rPr>
                <w:rFonts w:ascii="Arial" w:hAnsi="Arial" w:cs="Arial"/>
              </w:rPr>
            </w:pPr>
            <w:r w:rsidRPr="00EB3015">
              <w:rPr>
                <w:rFonts w:ascii="Arial" w:hAnsi="Arial" w:cs="Arial"/>
              </w:rPr>
              <w:t>Investigating diagnostic (CPRs, POCT) or management (prescribing, self-care) of ARTIs.</w:t>
            </w:r>
          </w:p>
          <w:p w14:paraId="7052937F" w14:textId="77777777" w:rsidR="008B11C2" w:rsidRPr="00EB3015" w:rsidRDefault="008B11C2" w:rsidP="008B11C2">
            <w:pPr>
              <w:pStyle w:val="ListParagraph"/>
              <w:numPr>
                <w:ilvl w:val="0"/>
                <w:numId w:val="32"/>
              </w:numPr>
              <w:spacing w:after="160" w:line="360" w:lineRule="auto"/>
              <w:jc w:val="both"/>
              <w:rPr>
                <w:rFonts w:ascii="Arial" w:hAnsi="Arial" w:cs="Arial"/>
              </w:rPr>
            </w:pPr>
            <w:r w:rsidRPr="00EB3015">
              <w:rPr>
                <w:rFonts w:ascii="Arial" w:hAnsi="Arial" w:cs="Arial"/>
              </w:rPr>
              <w:t>Published in peer-reviewed journals between January 2015 and April 2025.</w:t>
            </w:r>
          </w:p>
          <w:p w14:paraId="2AF15437" w14:textId="77777777" w:rsidR="008B11C2" w:rsidRPr="00EB3015" w:rsidRDefault="008B11C2" w:rsidP="008B11C2">
            <w:pPr>
              <w:pStyle w:val="ListParagraph"/>
              <w:numPr>
                <w:ilvl w:val="0"/>
                <w:numId w:val="32"/>
              </w:numPr>
              <w:spacing w:after="160" w:line="360" w:lineRule="auto"/>
              <w:jc w:val="both"/>
              <w:rPr>
                <w:rFonts w:ascii="Arial" w:hAnsi="Arial" w:cs="Arial"/>
              </w:rPr>
            </w:pPr>
            <w:r w:rsidRPr="00EB3015">
              <w:rPr>
                <w:rFonts w:ascii="Arial" w:hAnsi="Arial" w:cs="Arial"/>
              </w:rPr>
              <w:t>Published in the English language.</w:t>
            </w:r>
          </w:p>
          <w:p w14:paraId="07389D2C" w14:textId="77777777" w:rsidR="008B11C2" w:rsidRPr="00EB3015" w:rsidRDefault="008B11C2" w:rsidP="008B11C2">
            <w:pPr>
              <w:rPr>
                <w:rFonts w:ascii="Arial" w:hAnsi="Arial" w:cs="Arial"/>
                <w:b/>
                <w:bCs/>
                <w:sz w:val="22"/>
                <w:szCs w:val="22"/>
              </w:rPr>
            </w:pPr>
            <w:r w:rsidRPr="00EB3015">
              <w:rPr>
                <w:rFonts w:ascii="Arial" w:hAnsi="Arial" w:cs="Arial"/>
                <w:b/>
                <w:bCs/>
                <w:sz w:val="22"/>
                <w:szCs w:val="22"/>
              </w:rPr>
              <w:t>Exclusion Criteria:</w:t>
            </w:r>
          </w:p>
          <w:p w14:paraId="21F256A3" w14:textId="77777777" w:rsidR="008B11C2" w:rsidRPr="00EB3015" w:rsidRDefault="008B11C2" w:rsidP="008B11C2">
            <w:pPr>
              <w:pStyle w:val="ListParagraph"/>
              <w:numPr>
                <w:ilvl w:val="0"/>
                <w:numId w:val="33"/>
              </w:numPr>
              <w:spacing w:after="160" w:line="360" w:lineRule="auto"/>
              <w:jc w:val="both"/>
              <w:rPr>
                <w:rFonts w:ascii="Arial" w:hAnsi="Arial" w:cs="Arial"/>
              </w:rPr>
            </w:pPr>
            <w:r w:rsidRPr="00EB3015">
              <w:rPr>
                <w:rFonts w:ascii="Arial" w:hAnsi="Arial" w:cs="Arial"/>
              </w:rPr>
              <w:t>Studies focusing solely on paediatric populations (under 18).</w:t>
            </w:r>
          </w:p>
          <w:p w14:paraId="68F260C9" w14:textId="77777777" w:rsidR="008B11C2" w:rsidRPr="00EB3015" w:rsidRDefault="008B11C2" w:rsidP="008B11C2">
            <w:pPr>
              <w:pStyle w:val="ListParagraph"/>
              <w:numPr>
                <w:ilvl w:val="0"/>
                <w:numId w:val="33"/>
              </w:numPr>
              <w:spacing w:after="160" w:line="360" w:lineRule="auto"/>
              <w:jc w:val="both"/>
              <w:rPr>
                <w:rFonts w:ascii="Arial" w:hAnsi="Arial" w:cs="Arial"/>
              </w:rPr>
            </w:pPr>
            <w:r w:rsidRPr="00EB3015">
              <w:rPr>
                <w:rFonts w:ascii="Arial" w:hAnsi="Arial" w:cs="Arial"/>
              </w:rPr>
              <w:t>Purely quantitative studies (e.g., clinical trials without a qualitative element).</w:t>
            </w:r>
          </w:p>
          <w:p w14:paraId="3577FA5A" w14:textId="77777777" w:rsidR="008B11C2" w:rsidRPr="00EB3015" w:rsidRDefault="008B11C2" w:rsidP="008B11C2">
            <w:pPr>
              <w:pStyle w:val="ListParagraph"/>
              <w:numPr>
                <w:ilvl w:val="0"/>
                <w:numId w:val="33"/>
              </w:numPr>
              <w:spacing w:after="160" w:line="360" w:lineRule="auto"/>
              <w:jc w:val="both"/>
              <w:rPr>
                <w:rFonts w:ascii="Arial" w:hAnsi="Arial" w:cs="Arial"/>
              </w:rPr>
            </w:pPr>
            <w:r w:rsidRPr="00EB3015">
              <w:rPr>
                <w:rFonts w:ascii="Arial" w:hAnsi="Arial" w:cs="Arial"/>
              </w:rPr>
              <w:t>Studies conducted outside the UK (due to different healthcare system structures).</w:t>
            </w:r>
          </w:p>
          <w:p w14:paraId="56CC27C9" w14:textId="77777777" w:rsidR="008B11C2" w:rsidRPr="00EB3015" w:rsidRDefault="008B11C2" w:rsidP="008B11C2">
            <w:pPr>
              <w:pStyle w:val="ListParagraph"/>
              <w:numPr>
                <w:ilvl w:val="0"/>
                <w:numId w:val="33"/>
              </w:numPr>
              <w:spacing w:after="160" w:line="360" w:lineRule="auto"/>
              <w:jc w:val="both"/>
              <w:rPr>
                <w:rFonts w:ascii="Arial" w:hAnsi="Arial" w:cs="Arial"/>
              </w:rPr>
            </w:pPr>
            <w:r w:rsidRPr="00EB3015">
              <w:rPr>
                <w:rFonts w:ascii="Arial" w:hAnsi="Arial" w:cs="Arial"/>
              </w:rPr>
              <w:t>Opinion pieces, editorials, or conference abstracts lacking full methodology.</w:t>
            </w:r>
          </w:p>
          <w:p w14:paraId="5A1BA0FF" w14:textId="40CD365C" w:rsidR="008B11C2" w:rsidRDefault="008B11C2" w:rsidP="008B11C2"/>
          <w:p w14:paraId="710B62C2" w14:textId="70FC471A" w:rsidR="008B11C2" w:rsidRPr="00EB3015" w:rsidRDefault="008B11C2" w:rsidP="008B11C2">
            <w:pPr>
              <w:rPr>
                <w:rFonts w:ascii="Arial" w:hAnsi="Arial" w:cs="Arial"/>
                <w:i/>
                <w:iCs/>
                <w:sz w:val="22"/>
                <w:szCs w:val="22"/>
              </w:rPr>
            </w:pPr>
            <w:r w:rsidRPr="00EB3015">
              <w:rPr>
                <w:rFonts w:ascii="Arial" w:hAnsi="Arial" w:cs="Arial"/>
                <w:i/>
                <w:iCs/>
                <w:sz w:val="22"/>
                <w:szCs w:val="22"/>
              </w:rPr>
              <w:t>Systematic Search Strategy and Keywords</w:t>
            </w:r>
          </w:p>
          <w:tbl>
            <w:tblPr>
              <w:tblStyle w:val="TableGridLight"/>
              <w:tblW w:w="0" w:type="dxa"/>
              <w:tblLayout w:type="fixed"/>
              <w:tblLook w:val="04A0" w:firstRow="1" w:lastRow="0" w:firstColumn="1" w:lastColumn="0" w:noHBand="0" w:noVBand="1"/>
            </w:tblPr>
            <w:tblGrid>
              <w:gridCol w:w="1726"/>
              <w:gridCol w:w="7618"/>
            </w:tblGrid>
            <w:tr w:rsidR="008B11C2" w:rsidRPr="00EB3015" w14:paraId="2B1CEEDE" w14:textId="77777777" w:rsidTr="008B11C2">
              <w:trPr>
                <w:trHeight w:val="315"/>
              </w:trPr>
              <w:tc>
                <w:tcPr>
                  <w:tcW w:w="1726" w:type="dxa"/>
                  <w:hideMark/>
                </w:tcPr>
                <w:p w14:paraId="5CD88D95" w14:textId="77777777" w:rsidR="008B11C2" w:rsidRPr="00EB3015" w:rsidRDefault="008B11C2" w:rsidP="008B11C2">
                  <w:pPr>
                    <w:rPr>
                      <w:rFonts w:ascii="Arial" w:hAnsi="Arial" w:cs="Arial"/>
                      <w:color w:val="FFFFFF"/>
                      <w:sz w:val="22"/>
                      <w:szCs w:val="22"/>
                      <w:lang w:eastAsia="en-GB"/>
                    </w:rPr>
                  </w:pPr>
                  <w:r w:rsidRPr="00EB3015">
                    <w:rPr>
                      <w:rFonts w:ascii="Arial" w:hAnsi="Arial" w:cs="Arial"/>
                      <w:color w:val="FFFFFF"/>
                      <w:sz w:val="22"/>
                      <w:szCs w:val="22"/>
                      <w:lang w:eastAsia="en-GB"/>
                    </w:rPr>
                    <w:t>Search Category</w:t>
                  </w:r>
                </w:p>
              </w:tc>
              <w:tc>
                <w:tcPr>
                  <w:tcW w:w="7618" w:type="dxa"/>
                  <w:hideMark/>
                </w:tcPr>
                <w:p w14:paraId="7ABC768D" w14:textId="04A6E45E" w:rsidR="008B11C2" w:rsidRPr="00EB3015" w:rsidRDefault="008B11C2" w:rsidP="008B11C2">
                  <w:pPr>
                    <w:rPr>
                      <w:rFonts w:ascii="Arial" w:hAnsi="Arial" w:cs="Arial"/>
                      <w:color w:val="FFFFFF"/>
                      <w:sz w:val="22"/>
                      <w:szCs w:val="22"/>
                      <w:lang w:eastAsia="en-GB"/>
                    </w:rPr>
                  </w:pPr>
                  <w:r w:rsidRPr="00EB3015">
                    <w:rPr>
                      <w:rFonts w:ascii="Arial" w:hAnsi="Arial" w:cs="Arial"/>
                      <w:color w:val="FFFFFF"/>
                      <w:sz w:val="22"/>
                      <w:szCs w:val="22"/>
                      <w:lang w:eastAsia="en-GB"/>
                    </w:rPr>
                    <w:t>Keywords / MeSHTerms</w:t>
                  </w:r>
                </w:p>
              </w:tc>
            </w:tr>
            <w:tr w:rsidR="008B11C2" w:rsidRPr="00EB3015" w14:paraId="7BCDF7B2" w14:textId="77777777" w:rsidTr="008B11C2">
              <w:trPr>
                <w:trHeight w:val="315"/>
              </w:trPr>
              <w:tc>
                <w:tcPr>
                  <w:tcW w:w="1726" w:type="dxa"/>
                  <w:hideMark/>
                </w:tcPr>
                <w:p w14:paraId="10048701" w14:textId="77777777" w:rsidR="008B11C2" w:rsidRPr="00EB3015" w:rsidRDefault="008B11C2" w:rsidP="008B11C2">
                  <w:pPr>
                    <w:rPr>
                      <w:rFonts w:ascii="Arial" w:hAnsi="Arial" w:cs="Arial"/>
                      <w:color w:val="434343"/>
                      <w:sz w:val="22"/>
                      <w:szCs w:val="22"/>
                      <w:lang w:eastAsia="en-GB"/>
                    </w:rPr>
                  </w:pPr>
                  <w:r w:rsidRPr="00EB3015">
                    <w:rPr>
                      <w:rFonts w:ascii="Arial" w:hAnsi="Arial" w:cs="Arial"/>
                      <w:color w:val="434343"/>
                      <w:sz w:val="22"/>
                      <w:szCs w:val="22"/>
                      <w:lang w:eastAsia="en-GB"/>
                    </w:rPr>
                    <w:t>Condition (ARTI)</w:t>
                  </w:r>
                </w:p>
              </w:tc>
              <w:tc>
                <w:tcPr>
                  <w:tcW w:w="7618" w:type="dxa"/>
                  <w:hideMark/>
                </w:tcPr>
                <w:p w14:paraId="18BBE85D" w14:textId="77777777" w:rsidR="008B11C2" w:rsidRPr="00EB3015" w:rsidRDefault="008B11C2" w:rsidP="008B11C2">
                  <w:pPr>
                    <w:rPr>
                      <w:rFonts w:ascii="Arial" w:hAnsi="Arial" w:cs="Arial"/>
                      <w:color w:val="434343"/>
                      <w:sz w:val="22"/>
                      <w:szCs w:val="22"/>
                      <w:lang w:eastAsia="en-GB"/>
                    </w:rPr>
                  </w:pPr>
                  <w:r w:rsidRPr="00EB3015">
                    <w:rPr>
                      <w:rFonts w:ascii="Arial" w:hAnsi="Arial" w:cs="Arial"/>
                      <w:color w:val="434343"/>
                      <w:sz w:val="22"/>
                      <w:szCs w:val="22"/>
                      <w:lang w:eastAsia="en-GB"/>
                    </w:rPr>
                    <w:t>"Acute Respiratory Tract Infection" OR "URTI" OR "LRTI" OR "Sore Throat" OR "Cough" OR "Sinusitis" OR "Pneumonia"</w:t>
                  </w:r>
                </w:p>
              </w:tc>
            </w:tr>
            <w:tr w:rsidR="008B11C2" w:rsidRPr="00EB3015" w14:paraId="50B42D91" w14:textId="77777777" w:rsidTr="008B11C2">
              <w:trPr>
                <w:trHeight w:val="315"/>
              </w:trPr>
              <w:tc>
                <w:tcPr>
                  <w:tcW w:w="1726" w:type="dxa"/>
                  <w:hideMark/>
                </w:tcPr>
                <w:p w14:paraId="27A4658C" w14:textId="77777777" w:rsidR="008B11C2" w:rsidRPr="00EB3015" w:rsidRDefault="008B11C2" w:rsidP="008B11C2">
                  <w:pPr>
                    <w:rPr>
                      <w:rFonts w:ascii="Arial" w:hAnsi="Arial" w:cs="Arial"/>
                      <w:color w:val="434343"/>
                      <w:sz w:val="22"/>
                      <w:szCs w:val="22"/>
                      <w:lang w:eastAsia="en-GB"/>
                    </w:rPr>
                  </w:pPr>
                  <w:r w:rsidRPr="00EB3015">
                    <w:rPr>
                      <w:rFonts w:ascii="Arial" w:hAnsi="Arial" w:cs="Arial"/>
                      <w:color w:val="434343"/>
                      <w:sz w:val="22"/>
                      <w:szCs w:val="22"/>
                      <w:lang w:eastAsia="en-GB"/>
                    </w:rPr>
                    <w:t>Population</w:t>
                  </w:r>
                </w:p>
              </w:tc>
              <w:tc>
                <w:tcPr>
                  <w:tcW w:w="7618" w:type="dxa"/>
                  <w:hideMark/>
                </w:tcPr>
                <w:p w14:paraId="68D86554" w14:textId="77777777" w:rsidR="008B11C2" w:rsidRPr="00EB3015" w:rsidRDefault="008B11C2" w:rsidP="008B11C2">
                  <w:pPr>
                    <w:rPr>
                      <w:rFonts w:ascii="Arial" w:hAnsi="Arial" w:cs="Arial"/>
                      <w:color w:val="434343"/>
                      <w:sz w:val="22"/>
                      <w:szCs w:val="22"/>
                      <w:lang w:eastAsia="en-GB"/>
                    </w:rPr>
                  </w:pPr>
                  <w:r w:rsidRPr="00EB3015">
                    <w:rPr>
                      <w:rFonts w:ascii="Arial" w:hAnsi="Arial" w:cs="Arial"/>
                      <w:color w:val="434343"/>
                      <w:sz w:val="22"/>
                      <w:szCs w:val="22"/>
                      <w:lang w:eastAsia="en-GB"/>
                    </w:rPr>
                    <w:t>"Adult" OR "Primary Care" OR "General Practice" OR "UK" OR "United Kingdom" OR "England"</w:t>
                  </w:r>
                </w:p>
              </w:tc>
            </w:tr>
            <w:tr w:rsidR="008B11C2" w:rsidRPr="00EB3015" w14:paraId="7F590B6D" w14:textId="77777777" w:rsidTr="008B11C2">
              <w:trPr>
                <w:trHeight w:val="315"/>
              </w:trPr>
              <w:tc>
                <w:tcPr>
                  <w:tcW w:w="1726" w:type="dxa"/>
                  <w:hideMark/>
                </w:tcPr>
                <w:p w14:paraId="2B44FCA7" w14:textId="77777777" w:rsidR="008B11C2" w:rsidRPr="00EB3015" w:rsidRDefault="008B11C2" w:rsidP="008B11C2">
                  <w:pPr>
                    <w:rPr>
                      <w:rFonts w:ascii="Arial" w:hAnsi="Arial" w:cs="Arial"/>
                      <w:color w:val="434343"/>
                      <w:sz w:val="22"/>
                      <w:szCs w:val="22"/>
                      <w:lang w:eastAsia="en-GB"/>
                    </w:rPr>
                  </w:pPr>
                  <w:r w:rsidRPr="00EB3015">
                    <w:rPr>
                      <w:rFonts w:ascii="Arial" w:hAnsi="Arial" w:cs="Arial"/>
                      <w:color w:val="434343"/>
                      <w:sz w:val="22"/>
                      <w:szCs w:val="22"/>
                      <w:lang w:eastAsia="en-GB"/>
                    </w:rPr>
                    <w:t>Interventions</w:t>
                  </w:r>
                </w:p>
              </w:tc>
              <w:tc>
                <w:tcPr>
                  <w:tcW w:w="7618" w:type="dxa"/>
                  <w:hideMark/>
                </w:tcPr>
                <w:p w14:paraId="109D5881" w14:textId="77777777" w:rsidR="008B11C2" w:rsidRPr="00EB3015" w:rsidRDefault="008B11C2" w:rsidP="008B11C2">
                  <w:pPr>
                    <w:rPr>
                      <w:rFonts w:ascii="Arial" w:hAnsi="Arial" w:cs="Arial"/>
                      <w:color w:val="434343"/>
                      <w:sz w:val="22"/>
                      <w:szCs w:val="22"/>
                      <w:lang w:eastAsia="en-GB"/>
                    </w:rPr>
                  </w:pPr>
                  <w:r w:rsidRPr="00EB3015">
                    <w:rPr>
                      <w:rFonts w:ascii="Arial" w:hAnsi="Arial" w:cs="Arial"/>
                      <w:color w:val="434343"/>
                      <w:sz w:val="22"/>
                      <w:szCs w:val="22"/>
                      <w:lang w:eastAsia="en-GB"/>
                    </w:rPr>
                    <w:t>"Antibiotic Prescribing" OR "Antimicrobial Stewardship" OR "Delayed Prescribing" OR "CRP Testing" OR "POCT"</w:t>
                  </w:r>
                </w:p>
              </w:tc>
            </w:tr>
            <w:tr w:rsidR="008B11C2" w:rsidRPr="00EB3015" w14:paraId="1F07530D" w14:textId="77777777" w:rsidTr="008B11C2">
              <w:trPr>
                <w:trHeight w:val="315"/>
              </w:trPr>
              <w:tc>
                <w:tcPr>
                  <w:tcW w:w="1726" w:type="dxa"/>
                  <w:hideMark/>
                </w:tcPr>
                <w:p w14:paraId="16184824" w14:textId="77777777" w:rsidR="008B11C2" w:rsidRPr="00EB3015" w:rsidRDefault="008B11C2" w:rsidP="008B11C2">
                  <w:pPr>
                    <w:rPr>
                      <w:rFonts w:ascii="Arial" w:hAnsi="Arial" w:cs="Arial"/>
                      <w:color w:val="434343"/>
                      <w:sz w:val="22"/>
                      <w:szCs w:val="22"/>
                      <w:lang w:eastAsia="en-GB"/>
                    </w:rPr>
                  </w:pPr>
                  <w:r w:rsidRPr="00EB3015">
                    <w:rPr>
                      <w:rFonts w:ascii="Arial" w:hAnsi="Arial" w:cs="Arial"/>
                      <w:color w:val="434343"/>
                      <w:sz w:val="22"/>
                      <w:szCs w:val="22"/>
                      <w:lang w:eastAsia="en-GB"/>
                    </w:rPr>
                    <w:t>Methods</w:t>
                  </w:r>
                </w:p>
              </w:tc>
              <w:tc>
                <w:tcPr>
                  <w:tcW w:w="7618" w:type="dxa"/>
                  <w:hideMark/>
                </w:tcPr>
                <w:p w14:paraId="3C944427" w14:textId="77777777" w:rsidR="008B11C2" w:rsidRPr="00EB3015" w:rsidRDefault="008B11C2" w:rsidP="008B11C2">
                  <w:pPr>
                    <w:rPr>
                      <w:rFonts w:ascii="Arial" w:hAnsi="Arial" w:cs="Arial"/>
                      <w:color w:val="434343"/>
                      <w:sz w:val="22"/>
                      <w:szCs w:val="22"/>
                      <w:lang w:eastAsia="en-GB"/>
                    </w:rPr>
                  </w:pPr>
                  <w:r w:rsidRPr="00EB3015">
                    <w:rPr>
                      <w:rFonts w:ascii="Arial" w:hAnsi="Arial" w:cs="Arial"/>
                      <w:color w:val="434343"/>
                      <w:sz w:val="22"/>
                      <w:szCs w:val="22"/>
                      <w:lang w:eastAsia="en-GB"/>
                    </w:rPr>
                    <w:t>"Qualitative" OR "Interviews" OR "Focus Groups" OR "Thematic Analysis" OR "Lived Experience" OR "Perspectives"</w:t>
                  </w:r>
                </w:p>
              </w:tc>
            </w:tr>
          </w:tbl>
          <w:p w14:paraId="7709ED1D" w14:textId="77777777" w:rsidR="008B11C2" w:rsidRPr="00EB3015" w:rsidRDefault="008B11C2" w:rsidP="008B11C2">
            <w:pPr>
              <w:rPr>
                <w:rFonts w:ascii="Arial" w:hAnsi="Arial" w:cs="Arial"/>
                <w:sz w:val="22"/>
                <w:szCs w:val="22"/>
              </w:rPr>
            </w:pPr>
          </w:p>
          <w:p w14:paraId="6B23EF29" w14:textId="027F70AA" w:rsidR="00997B87" w:rsidRDefault="008B11C2" w:rsidP="008B11C2">
            <w:pPr>
              <w:rPr>
                <w:rFonts w:ascii="Arial" w:hAnsi="Arial" w:cs="Arial"/>
                <w:sz w:val="22"/>
                <w:szCs w:val="22"/>
              </w:rPr>
            </w:pPr>
            <w:r w:rsidRPr="00EB3015">
              <w:rPr>
                <w:rFonts w:ascii="Arial" w:hAnsi="Arial" w:cs="Arial"/>
                <w:sz w:val="22"/>
                <w:szCs w:val="22"/>
              </w:rPr>
              <w:t>The study selection process will be meticulously documented using a PRISMA (Preferred Reporting Items for Systematic Reviews) flow diagram</w:t>
            </w:r>
            <w:r w:rsidR="00997B87" w:rsidRPr="00EB3015">
              <w:rPr>
                <w:rFonts w:ascii="Arial" w:hAnsi="Arial" w:cs="Arial"/>
                <w:sz w:val="22"/>
                <w:szCs w:val="22"/>
              </w:rPr>
              <w:t>.</w:t>
            </w:r>
          </w:p>
          <w:p w14:paraId="6E11D4D7" w14:textId="77777777" w:rsidR="00EB3015" w:rsidRDefault="00EB3015" w:rsidP="008B11C2">
            <w:pPr>
              <w:rPr>
                <w:rFonts w:ascii="Arial" w:hAnsi="Arial" w:cs="Arial"/>
                <w:sz w:val="22"/>
                <w:szCs w:val="22"/>
              </w:rPr>
            </w:pPr>
          </w:p>
          <w:p w14:paraId="6F26504E" w14:textId="461A6441" w:rsidR="00EB3015" w:rsidRPr="00EB3015" w:rsidRDefault="00EB3015" w:rsidP="008B11C2">
            <w:pPr>
              <w:rPr>
                <w:rFonts w:ascii="Arial" w:hAnsi="Arial" w:cs="Arial"/>
                <w:b/>
                <w:bCs/>
                <w:sz w:val="22"/>
                <w:szCs w:val="22"/>
              </w:rPr>
            </w:pPr>
            <w:r w:rsidRPr="00EB3015">
              <w:rPr>
                <w:rFonts w:ascii="Arial" w:hAnsi="Arial" w:cs="Arial"/>
                <w:b/>
                <w:bCs/>
                <w:sz w:val="22"/>
                <w:szCs w:val="22"/>
              </w:rPr>
              <w:t xml:space="preserve">Data Collection </w:t>
            </w:r>
            <w:r w:rsidR="00FC09AA">
              <w:rPr>
                <w:rFonts w:ascii="Arial" w:hAnsi="Arial" w:cs="Arial"/>
                <w:b/>
                <w:bCs/>
                <w:sz w:val="22"/>
                <w:szCs w:val="22"/>
              </w:rPr>
              <w:t xml:space="preserve">method and </w:t>
            </w:r>
            <w:r w:rsidRPr="00EB3015">
              <w:rPr>
                <w:rFonts w:ascii="Arial" w:hAnsi="Arial" w:cs="Arial"/>
                <w:b/>
                <w:bCs/>
                <w:sz w:val="22"/>
                <w:szCs w:val="22"/>
              </w:rPr>
              <w:t>Procedure</w:t>
            </w:r>
          </w:p>
          <w:p w14:paraId="58C63DAE" w14:textId="77777777" w:rsidR="00EB3015" w:rsidRDefault="00EB3015" w:rsidP="008B11C2">
            <w:pPr>
              <w:rPr>
                <w:rFonts w:ascii="Arial" w:hAnsi="Arial" w:cs="Arial"/>
                <w:sz w:val="22"/>
                <w:szCs w:val="22"/>
              </w:rPr>
            </w:pPr>
          </w:p>
          <w:p w14:paraId="4FED6F75" w14:textId="77777777" w:rsidR="00EB3015" w:rsidRDefault="00EB3015" w:rsidP="008B11C2">
            <w:pPr>
              <w:rPr>
                <w:rFonts w:ascii="Arial" w:hAnsi="Arial" w:cs="Arial"/>
                <w:sz w:val="22"/>
                <w:szCs w:val="22"/>
              </w:rPr>
            </w:pPr>
            <w:r w:rsidRPr="00EB3015">
              <w:rPr>
                <w:rFonts w:ascii="Arial" w:hAnsi="Arial" w:cs="Arial"/>
                <w:sz w:val="22"/>
                <w:szCs w:val="22"/>
              </w:rPr>
              <w:t>The research will follow a structured five-stage protocol to identify and extract relevant secondary data:</w:t>
            </w:r>
          </w:p>
          <w:p w14:paraId="54202D60" w14:textId="77777777" w:rsidR="00EB3015" w:rsidRDefault="00EB3015" w:rsidP="008B11C2">
            <w:pPr>
              <w:rPr>
                <w:rFonts w:ascii="Arial" w:hAnsi="Arial" w:cs="Arial"/>
                <w:sz w:val="22"/>
                <w:szCs w:val="22"/>
              </w:rPr>
            </w:pPr>
          </w:p>
          <w:p w14:paraId="5FE4857D" w14:textId="77777777" w:rsidR="00EB3015" w:rsidRDefault="00EB3015" w:rsidP="008B11C2">
            <w:pPr>
              <w:rPr>
                <w:rFonts w:ascii="Arial" w:hAnsi="Arial" w:cs="Arial"/>
                <w:sz w:val="22"/>
                <w:szCs w:val="22"/>
              </w:rPr>
            </w:pPr>
            <w:r w:rsidRPr="00EB3015">
              <w:rPr>
                <w:rFonts w:ascii="Arial" w:hAnsi="Arial" w:cs="Arial"/>
                <w:b/>
                <w:bCs/>
                <w:sz w:val="22"/>
                <w:szCs w:val="22"/>
              </w:rPr>
              <w:t xml:space="preserve">Database Search: </w:t>
            </w:r>
            <w:r w:rsidRPr="00EB3015">
              <w:rPr>
                <w:rFonts w:ascii="Arial" w:hAnsi="Arial" w:cs="Arial"/>
                <w:sz w:val="22"/>
                <w:szCs w:val="22"/>
              </w:rPr>
              <w:t>Systematic searches will be conducted across PubMed, Science Direct, EMBASE, CINAHL, and the Cochrane Library using Boolean operators such as "community pharma*" AND "antimicrobial resistance" AND "qualitative".</w:t>
            </w:r>
          </w:p>
          <w:p w14:paraId="62C0A61C" w14:textId="77777777" w:rsidR="00EB3015" w:rsidRDefault="00EB3015" w:rsidP="008B11C2">
            <w:pPr>
              <w:rPr>
                <w:rFonts w:ascii="Arial" w:hAnsi="Arial" w:cs="Arial"/>
                <w:sz w:val="22"/>
                <w:szCs w:val="22"/>
              </w:rPr>
            </w:pPr>
          </w:p>
          <w:p w14:paraId="15F97536" w14:textId="77777777" w:rsidR="00EB3015" w:rsidRDefault="00EB3015" w:rsidP="008B11C2">
            <w:pPr>
              <w:rPr>
                <w:rFonts w:ascii="Arial" w:hAnsi="Arial" w:cs="Arial"/>
                <w:sz w:val="22"/>
                <w:szCs w:val="22"/>
              </w:rPr>
            </w:pPr>
            <w:r w:rsidRPr="00EB3015">
              <w:rPr>
                <w:rFonts w:ascii="Arial" w:hAnsi="Arial" w:cs="Arial"/>
                <w:b/>
                <w:bCs/>
                <w:sz w:val="22"/>
                <w:szCs w:val="22"/>
              </w:rPr>
              <w:t>Secondary Sources:</w:t>
            </w:r>
            <w:r w:rsidRPr="00EB3015">
              <w:rPr>
                <w:rFonts w:ascii="Arial" w:hAnsi="Arial" w:cs="Arial"/>
                <w:sz w:val="22"/>
                <w:szCs w:val="22"/>
              </w:rPr>
              <w:t xml:space="preserve"> Searches will extend to the British Pharmaceutical Journal and UKHSA (ESPAUR) reports to capture relevant qualitative datasets.</w:t>
            </w:r>
          </w:p>
          <w:p w14:paraId="43031818" w14:textId="77777777" w:rsidR="00EB3015" w:rsidRDefault="00EB3015" w:rsidP="008B11C2">
            <w:pPr>
              <w:rPr>
                <w:rFonts w:ascii="Arial" w:hAnsi="Arial" w:cs="Arial"/>
                <w:sz w:val="22"/>
                <w:szCs w:val="22"/>
              </w:rPr>
            </w:pPr>
          </w:p>
          <w:p w14:paraId="2C7BA0A9" w14:textId="77777777" w:rsidR="00EB3015" w:rsidRDefault="00EB3015" w:rsidP="008B11C2">
            <w:pPr>
              <w:rPr>
                <w:rFonts w:ascii="Arial" w:hAnsi="Arial" w:cs="Arial"/>
                <w:sz w:val="22"/>
                <w:szCs w:val="22"/>
              </w:rPr>
            </w:pPr>
            <w:r w:rsidRPr="00EB3015">
              <w:rPr>
                <w:rFonts w:ascii="Arial" w:hAnsi="Arial" w:cs="Arial"/>
                <w:b/>
                <w:bCs/>
                <w:sz w:val="22"/>
                <w:szCs w:val="22"/>
              </w:rPr>
              <w:t>Screening:</w:t>
            </w:r>
            <w:r w:rsidRPr="00EB3015">
              <w:rPr>
                <w:rFonts w:ascii="Arial" w:hAnsi="Arial" w:cs="Arial"/>
                <w:sz w:val="22"/>
                <w:szCs w:val="22"/>
              </w:rPr>
              <w:t xml:space="preserve"> A two-round screening process will be utilized. First, titles and abstracts will be screened against the SPIDER inclusion/exclusion criteria, followed by a full-text review of potentially relevant articles.</w:t>
            </w:r>
          </w:p>
          <w:p w14:paraId="337F97BB" w14:textId="77777777" w:rsidR="00EB3015" w:rsidRDefault="00EB3015" w:rsidP="008B11C2">
            <w:pPr>
              <w:rPr>
                <w:rFonts w:ascii="Arial" w:hAnsi="Arial" w:cs="Arial"/>
                <w:sz w:val="22"/>
                <w:szCs w:val="22"/>
              </w:rPr>
            </w:pPr>
          </w:p>
          <w:p w14:paraId="29F68A16" w14:textId="6E7A76C3" w:rsidR="00EB3015" w:rsidRDefault="00EB3015" w:rsidP="00F96C3F">
            <w:pPr>
              <w:rPr>
                <w:rFonts w:ascii="Arial" w:hAnsi="Arial" w:cs="Arial"/>
                <w:sz w:val="22"/>
                <w:szCs w:val="22"/>
              </w:rPr>
            </w:pPr>
            <w:r w:rsidRPr="00EB3015">
              <w:rPr>
                <w:rFonts w:ascii="Arial" w:hAnsi="Arial" w:cs="Arial"/>
                <w:b/>
                <w:bCs/>
                <w:sz w:val="22"/>
                <w:szCs w:val="22"/>
              </w:rPr>
              <w:t>Data Extraction:</w:t>
            </w:r>
            <w:r w:rsidRPr="00EB3015">
              <w:rPr>
                <w:rFonts w:ascii="Arial" w:hAnsi="Arial" w:cs="Arial"/>
                <w:sz w:val="22"/>
                <w:szCs w:val="22"/>
              </w:rPr>
              <w:t xml:space="preserve"> A standardized form will be used to record author details, study aims, participant characteristics (e.g., number of staff), and key themes or representative quotes.</w:t>
            </w:r>
          </w:p>
          <w:p w14:paraId="6B2B0CD9" w14:textId="6D98E454" w:rsidR="00EB3015" w:rsidRDefault="00EB3015" w:rsidP="00F96C3F">
            <w:pPr>
              <w:rPr>
                <w:rFonts w:ascii="Arial" w:hAnsi="Arial" w:cs="Arial"/>
                <w:sz w:val="22"/>
                <w:szCs w:val="22"/>
              </w:rPr>
            </w:pPr>
          </w:p>
          <w:p w14:paraId="578B29E7" w14:textId="77777777" w:rsidR="00EB3015" w:rsidRPr="00EB3015" w:rsidRDefault="00EB3015" w:rsidP="00EB3015">
            <w:pPr>
              <w:rPr>
                <w:rFonts w:ascii="Arial" w:hAnsi="Arial" w:cs="Arial"/>
                <w:b/>
                <w:bCs/>
                <w:sz w:val="22"/>
                <w:szCs w:val="22"/>
              </w:rPr>
            </w:pPr>
            <w:r w:rsidRPr="00EB3015">
              <w:rPr>
                <w:rFonts w:ascii="Arial" w:hAnsi="Arial" w:cs="Arial"/>
                <w:b/>
                <w:bCs/>
                <w:sz w:val="22"/>
                <w:szCs w:val="22"/>
              </w:rPr>
              <w:t>Quality Appraisal</w:t>
            </w:r>
          </w:p>
          <w:p w14:paraId="10D3733D" w14:textId="77777777" w:rsidR="00EB3015" w:rsidRPr="00EB3015" w:rsidRDefault="00EB3015" w:rsidP="00EB3015">
            <w:pPr>
              <w:rPr>
                <w:rFonts w:ascii="Arial" w:hAnsi="Arial" w:cs="Arial"/>
                <w:sz w:val="22"/>
                <w:szCs w:val="22"/>
              </w:rPr>
            </w:pPr>
            <w:r w:rsidRPr="00EB3015">
              <w:rPr>
                <w:rFonts w:ascii="Arial" w:hAnsi="Arial" w:cs="Arial"/>
                <w:sz w:val="22"/>
                <w:szCs w:val="22"/>
              </w:rPr>
              <w:t>To ensure the trustworthiness and validity of the primary findings, all included studies will undergo a rigorous quality assessment:</w:t>
            </w:r>
          </w:p>
          <w:p w14:paraId="5085B264" w14:textId="77777777" w:rsidR="00EB3015" w:rsidRPr="00EB3015" w:rsidRDefault="00EB3015" w:rsidP="00EB3015">
            <w:pPr>
              <w:rPr>
                <w:rFonts w:ascii="Arial" w:hAnsi="Arial" w:cs="Arial"/>
                <w:sz w:val="22"/>
                <w:szCs w:val="22"/>
              </w:rPr>
            </w:pPr>
          </w:p>
          <w:p w14:paraId="34199838" w14:textId="77777777" w:rsidR="00EB3015" w:rsidRPr="00EB3015" w:rsidRDefault="00EB3015" w:rsidP="00EB3015">
            <w:pPr>
              <w:rPr>
                <w:rFonts w:ascii="Arial" w:hAnsi="Arial" w:cs="Arial"/>
                <w:sz w:val="22"/>
                <w:szCs w:val="22"/>
              </w:rPr>
            </w:pPr>
            <w:r w:rsidRPr="00EB3015">
              <w:rPr>
                <w:rFonts w:ascii="Arial" w:hAnsi="Arial" w:cs="Arial"/>
                <w:b/>
                <w:bCs/>
                <w:sz w:val="22"/>
                <w:szCs w:val="22"/>
              </w:rPr>
              <w:t>Appraisal Tool:</w:t>
            </w:r>
            <w:r w:rsidRPr="00EB3015">
              <w:rPr>
                <w:rFonts w:ascii="Arial" w:hAnsi="Arial" w:cs="Arial"/>
                <w:sz w:val="22"/>
                <w:szCs w:val="22"/>
              </w:rPr>
              <w:t xml:space="preserve"> The JBI Critical Appraisal Checklist for Qualitative Research will be employed to evaluate the methodological quality of the literature.</w:t>
            </w:r>
          </w:p>
          <w:p w14:paraId="54F179C7" w14:textId="77777777" w:rsidR="00EB3015" w:rsidRPr="00EB3015" w:rsidRDefault="00EB3015" w:rsidP="00EB3015">
            <w:pPr>
              <w:rPr>
                <w:rFonts w:ascii="Arial" w:hAnsi="Arial" w:cs="Arial"/>
                <w:sz w:val="22"/>
                <w:szCs w:val="22"/>
              </w:rPr>
            </w:pPr>
          </w:p>
          <w:p w14:paraId="4ED9B48A" w14:textId="77777777" w:rsidR="00EB3015" w:rsidRPr="00EB3015" w:rsidRDefault="00EB3015" w:rsidP="00EB3015">
            <w:pPr>
              <w:rPr>
                <w:rFonts w:ascii="Arial" w:hAnsi="Arial" w:cs="Arial"/>
                <w:sz w:val="22"/>
                <w:szCs w:val="22"/>
              </w:rPr>
            </w:pPr>
          </w:p>
          <w:p w14:paraId="2B18F53E" w14:textId="77777777" w:rsidR="00EB3015" w:rsidRPr="00EB3015" w:rsidRDefault="00EB3015" w:rsidP="00EB3015">
            <w:pPr>
              <w:rPr>
                <w:rFonts w:ascii="Arial" w:hAnsi="Arial" w:cs="Arial"/>
                <w:b/>
                <w:bCs/>
                <w:sz w:val="22"/>
                <w:szCs w:val="22"/>
              </w:rPr>
            </w:pPr>
            <w:r w:rsidRPr="00EB3015">
              <w:rPr>
                <w:rFonts w:ascii="Arial" w:hAnsi="Arial" w:cs="Arial"/>
                <w:b/>
                <w:bCs/>
                <w:sz w:val="22"/>
                <w:szCs w:val="22"/>
              </w:rPr>
              <w:t>Data Analysis Technique</w:t>
            </w:r>
          </w:p>
          <w:p w14:paraId="06A7CC93" w14:textId="13E949AC" w:rsidR="00EB3015" w:rsidRDefault="00EB3015" w:rsidP="00F96C3F">
            <w:pPr>
              <w:rPr>
                <w:rFonts w:ascii="Arial" w:hAnsi="Arial" w:cs="Arial"/>
                <w:sz w:val="22"/>
                <w:szCs w:val="22"/>
              </w:rPr>
            </w:pPr>
            <w:r w:rsidRPr="00EB3015">
              <w:rPr>
                <w:rFonts w:ascii="Arial" w:hAnsi="Arial" w:cs="Arial"/>
                <w:sz w:val="22"/>
                <w:szCs w:val="22"/>
              </w:rPr>
              <w:t>The study will employ Braun and Clarke’s Reflexive Thematic Analysis (RTA), a six-step recursive process that allows for both inductive (data-driven) and deductive (theory-driven) coding:</w:t>
            </w:r>
          </w:p>
          <w:p w14:paraId="77BBF897" w14:textId="013CA009" w:rsidR="00EB3015" w:rsidRDefault="00EB3015" w:rsidP="00F96C3F">
            <w:pPr>
              <w:rPr>
                <w:rFonts w:ascii="Arial" w:hAnsi="Arial" w:cs="Arial"/>
                <w:sz w:val="22"/>
                <w:szCs w:val="22"/>
              </w:rPr>
            </w:pPr>
          </w:p>
          <w:p w14:paraId="0DD43165" w14:textId="13402520" w:rsidR="00EB3015" w:rsidRDefault="00EB3015" w:rsidP="00F96C3F">
            <w:pPr>
              <w:rPr>
                <w:rFonts w:ascii="Arial" w:hAnsi="Arial" w:cs="Arial"/>
                <w:sz w:val="22"/>
                <w:szCs w:val="22"/>
              </w:rPr>
            </w:pPr>
            <w:r w:rsidRPr="00EB3015">
              <w:rPr>
                <w:rFonts w:ascii="Arial" w:hAnsi="Arial" w:cs="Arial"/>
                <w:sz w:val="22"/>
                <w:szCs w:val="22"/>
              </w:rPr>
              <w:t>Familiarisation: Immersive reading and rereading of the 13–14 selected articles to gain an "insider" grasp of pharmacist viewpoint</w:t>
            </w:r>
            <w:r>
              <w:rPr>
                <w:rFonts w:ascii="Arial" w:hAnsi="Arial" w:cs="Arial"/>
                <w:sz w:val="22"/>
                <w:szCs w:val="22"/>
              </w:rPr>
              <w:t>.</w:t>
            </w:r>
          </w:p>
          <w:p w14:paraId="1EDCEF6E" w14:textId="1CDA0849" w:rsidR="00EB3015" w:rsidRDefault="00EB3015" w:rsidP="00F96C3F">
            <w:pPr>
              <w:rPr>
                <w:rFonts w:ascii="Arial" w:hAnsi="Arial" w:cs="Arial"/>
                <w:sz w:val="22"/>
                <w:szCs w:val="22"/>
              </w:rPr>
            </w:pPr>
          </w:p>
          <w:p w14:paraId="737C8A45" w14:textId="7900C35B" w:rsidR="00EB3015" w:rsidRDefault="00EB3015" w:rsidP="00F96C3F">
            <w:pPr>
              <w:rPr>
                <w:rFonts w:ascii="Arial" w:hAnsi="Arial" w:cs="Arial"/>
                <w:sz w:val="22"/>
                <w:szCs w:val="22"/>
              </w:rPr>
            </w:pPr>
            <w:r w:rsidRPr="00EB3015">
              <w:rPr>
                <w:rFonts w:ascii="Arial" w:hAnsi="Arial" w:cs="Arial"/>
                <w:sz w:val="22"/>
                <w:szCs w:val="22"/>
              </w:rPr>
              <w:t>Initial Coding: Identifying and labeling key passages such as "patient pressure," "lack of GP feedback," or "PQS as a driver".</w:t>
            </w:r>
          </w:p>
          <w:p w14:paraId="2D536D4D" w14:textId="7494E488" w:rsidR="00EB3015" w:rsidRDefault="00EB3015" w:rsidP="00F96C3F">
            <w:pPr>
              <w:rPr>
                <w:rFonts w:ascii="Arial" w:hAnsi="Arial" w:cs="Arial"/>
                <w:sz w:val="22"/>
                <w:szCs w:val="22"/>
              </w:rPr>
            </w:pPr>
          </w:p>
          <w:p w14:paraId="0F103324" w14:textId="378554F9" w:rsidR="00EB3015" w:rsidRDefault="00EB3015" w:rsidP="00F96C3F">
            <w:pPr>
              <w:rPr>
                <w:rFonts w:ascii="Arial" w:hAnsi="Arial" w:cs="Arial"/>
                <w:sz w:val="22"/>
                <w:szCs w:val="22"/>
              </w:rPr>
            </w:pPr>
            <w:r w:rsidRPr="00EB3015">
              <w:rPr>
                <w:rFonts w:ascii="Arial" w:hAnsi="Arial" w:cs="Arial"/>
                <w:sz w:val="22"/>
                <w:szCs w:val="22"/>
              </w:rPr>
              <w:t>Searching for Themes: Combining individual codes into broader themes, such as "Operational Constraints as a Barrier to Clinical Stewardship".</w:t>
            </w:r>
          </w:p>
          <w:p w14:paraId="11199593" w14:textId="1D8BD5F6" w:rsidR="00EB3015" w:rsidRDefault="00EB3015" w:rsidP="00F96C3F">
            <w:pPr>
              <w:rPr>
                <w:rFonts w:ascii="Arial" w:hAnsi="Arial" w:cs="Arial"/>
                <w:sz w:val="22"/>
                <w:szCs w:val="22"/>
              </w:rPr>
            </w:pPr>
          </w:p>
          <w:p w14:paraId="189C02A1" w14:textId="0F176D02" w:rsidR="00EB3015" w:rsidRDefault="00EB3015" w:rsidP="00F96C3F">
            <w:pPr>
              <w:rPr>
                <w:rFonts w:ascii="Arial" w:hAnsi="Arial" w:cs="Arial"/>
                <w:sz w:val="22"/>
                <w:szCs w:val="22"/>
              </w:rPr>
            </w:pPr>
            <w:r w:rsidRPr="00EB3015">
              <w:rPr>
                <w:rFonts w:ascii="Arial" w:hAnsi="Arial" w:cs="Arial"/>
                <w:sz w:val="22"/>
                <w:szCs w:val="22"/>
              </w:rPr>
              <w:t>Reviewing Themes: Checking prospective themes against the original source material to ensure coherence and evidentiary support.</w:t>
            </w:r>
          </w:p>
          <w:p w14:paraId="10BDA8B7" w14:textId="56FE36CA" w:rsidR="00EB3015" w:rsidRDefault="00EB3015" w:rsidP="00F96C3F">
            <w:pPr>
              <w:rPr>
                <w:rFonts w:ascii="Arial" w:hAnsi="Arial" w:cs="Arial"/>
                <w:sz w:val="22"/>
                <w:szCs w:val="22"/>
              </w:rPr>
            </w:pPr>
          </w:p>
          <w:p w14:paraId="39CEC29D" w14:textId="01962188" w:rsidR="00EB3015" w:rsidRPr="00EB3015" w:rsidRDefault="00EB3015" w:rsidP="00EB3015">
            <w:pPr>
              <w:rPr>
                <w:rFonts w:ascii="Arial" w:hAnsi="Arial" w:cs="Arial"/>
                <w:sz w:val="22"/>
                <w:szCs w:val="22"/>
              </w:rPr>
            </w:pPr>
            <w:r w:rsidRPr="00EB3015">
              <w:rPr>
                <w:rFonts w:ascii="Arial" w:hAnsi="Arial" w:cs="Arial"/>
                <w:sz w:val="22"/>
                <w:szCs w:val="22"/>
              </w:rPr>
              <w:t>Defining and Naming: Refining the "essence" of each subject and applying clear, powerful labels that align with the research objectives.</w:t>
            </w:r>
          </w:p>
          <w:p w14:paraId="4C0CD63A" w14:textId="77777777" w:rsidR="00EB3015" w:rsidRPr="00EB3015" w:rsidRDefault="00EB3015" w:rsidP="00EB3015">
            <w:pPr>
              <w:rPr>
                <w:rFonts w:ascii="Arial" w:hAnsi="Arial" w:cs="Arial"/>
                <w:sz w:val="22"/>
                <w:szCs w:val="22"/>
              </w:rPr>
            </w:pPr>
          </w:p>
          <w:p w14:paraId="7188DA11" w14:textId="157962C5" w:rsidR="00EB3015" w:rsidRDefault="00EB3015" w:rsidP="00EB3015">
            <w:pPr>
              <w:rPr>
                <w:rFonts w:ascii="Arial" w:hAnsi="Arial" w:cs="Arial"/>
                <w:sz w:val="22"/>
                <w:szCs w:val="22"/>
              </w:rPr>
            </w:pPr>
            <w:r w:rsidRPr="00EB3015">
              <w:rPr>
                <w:rFonts w:ascii="Arial" w:hAnsi="Arial" w:cs="Arial"/>
                <w:sz w:val="22"/>
                <w:szCs w:val="22"/>
              </w:rPr>
              <w:t>Writing Up: Synthesizing the themes into a cohesive narrative, supported by direct quotations from the primary studies.</w:t>
            </w:r>
          </w:p>
          <w:p w14:paraId="6CCEECD1" w14:textId="595FF22E" w:rsidR="006A227F" w:rsidRDefault="006A227F" w:rsidP="00EB3015">
            <w:pPr>
              <w:rPr>
                <w:rFonts w:ascii="Arial" w:hAnsi="Arial" w:cs="Arial"/>
                <w:sz w:val="22"/>
                <w:szCs w:val="22"/>
              </w:rPr>
            </w:pPr>
          </w:p>
          <w:p w14:paraId="198BBA4A" w14:textId="345F667C" w:rsidR="006A227F" w:rsidRPr="006A227F" w:rsidRDefault="006A227F" w:rsidP="006A227F">
            <w:pPr>
              <w:rPr>
                <w:rFonts w:ascii="Arial" w:hAnsi="Arial" w:cs="Arial"/>
                <w:b/>
                <w:bCs/>
                <w:sz w:val="22"/>
                <w:szCs w:val="22"/>
              </w:rPr>
            </w:pPr>
            <w:r w:rsidRPr="006A227F">
              <w:rPr>
                <w:rFonts w:ascii="Arial" w:hAnsi="Arial" w:cs="Arial"/>
                <w:b/>
                <w:bCs/>
                <w:sz w:val="22"/>
                <w:szCs w:val="22"/>
              </w:rPr>
              <w:t>Ethical Considerations</w:t>
            </w:r>
          </w:p>
          <w:p w14:paraId="4AEB770B" w14:textId="77777777" w:rsidR="006A227F" w:rsidRPr="006A227F" w:rsidRDefault="006A227F" w:rsidP="006A227F">
            <w:pPr>
              <w:rPr>
                <w:rFonts w:ascii="Arial" w:hAnsi="Arial" w:cs="Arial"/>
                <w:sz w:val="22"/>
                <w:szCs w:val="22"/>
              </w:rPr>
            </w:pPr>
          </w:p>
          <w:p w14:paraId="03D6CB07" w14:textId="46640D89" w:rsidR="00FC09AA" w:rsidRDefault="00A6716E" w:rsidP="00FC09AA">
            <w:pPr>
              <w:jc w:val="both"/>
              <w:rPr>
                <w:rFonts w:ascii="Arial" w:hAnsi="Arial" w:cs="Arial"/>
                <w:sz w:val="22"/>
                <w:szCs w:val="22"/>
              </w:rPr>
            </w:pPr>
            <w:r>
              <w:rPr>
                <w:rFonts w:ascii="Arial" w:hAnsi="Arial" w:cs="Arial"/>
                <w:sz w:val="22"/>
                <w:szCs w:val="22"/>
              </w:rPr>
              <w:t xml:space="preserve">This study will be submitted for ethical approval from the university prior to </w:t>
            </w:r>
            <w:proofErr w:type="gramStart"/>
            <w:r>
              <w:rPr>
                <w:rFonts w:ascii="Arial" w:hAnsi="Arial" w:cs="Arial"/>
                <w:sz w:val="22"/>
                <w:szCs w:val="22"/>
              </w:rPr>
              <w:t>commencement .</w:t>
            </w:r>
            <w:r w:rsidR="00FC09AA" w:rsidRPr="00FC09AA">
              <w:rPr>
                <w:rFonts w:ascii="Arial" w:hAnsi="Arial" w:cs="Arial"/>
                <w:sz w:val="22"/>
                <w:szCs w:val="22"/>
              </w:rPr>
              <w:t>This</w:t>
            </w:r>
            <w:proofErr w:type="gramEnd"/>
            <w:r w:rsidR="00FC09AA" w:rsidRPr="00FC09AA">
              <w:rPr>
                <w:rFonts w:ascii="Arial" w:hAnsi="Arial" w:cs="Arial"/>
                <w:sz w:val="22"/>
                <w:szCs w:val="22"/>
              </w:rPr>
              <w:t xml:space="preserve"> study will follow key ethical principles to maintain academic integrity and ensure research reliability. Appropriate Harvard referencing will be used throughout to properly acknowledge all authors and sources, thereby preventing plagiarism. The findings will be reported honestly and accurately without any form of data manipulation. Furthermore, efforts will be taken to minimise bias in both data selection and interpretation, ensuring objectivity and enhancing the overall credibility of the research.</w:t>
            </w:r>
          </w:p>
          <w:p w14:paraId="36DB15E9" w14:textId="0DE4524E" w:rsidR="00FC09AA" w:rsidRDefault="00FC09AA" w:rsidP="00FC09AA">
            <w:pPr>
              <w:jc w:val="both"/>
              <w:rPr>
                <w:rFonts w:ascii="Arial" w:hAnsi="Arial" w:cs="Arial"/>
                <w:sz w:val="22"/>
                <w:szCs w:val="22"/>
              </w:rPr>
            </w:pPr>
          </w:p>
          <w:p w14:paraId="0B3638D4" w14:textId="29C46496" w:rsidR="00FC09AA" w:rsidRDefault="00FC09AA" w:rsidP="00FC09AA">
            <w:pPr>
              <w:jc w:val="both"/>
              <w:rPr>
                <w:rFonts w:ascii="Arial" w:hAnsi="Arial" w:cs="Arial"/>
                <w:sz w:val="22"/>
                <w:szCs w:val="22"/>
              </w:rPr>
            </w:pPr>
            <w:r w:rsidRPr="00FC09AA">
              <w:rPr>
                <w:rFonts w:ascii="Arial" w:hAnsi="Arial" w:cs="Arial"/>
                <w:sz w:val="22"/>
                <w:szCs w:val="22"/>
              </w:rPr>
              <w:t xml:space="preserve">Balea, L.B., Ragnhild J. A. Gulestø, Xu, H. and Stinne Glasdam (2025). Physicians’, pharmacists’, and nurses’ education of patients about antibiotic use and antimicrobial resistance in primary care settings: a qualitative systematic literature review. Frontiers in Antibiotics, 3. doi: </w:t>
            </w:r>
            <w:hyperlink r:id="rId9" w:history="1">
              <w:r w:rsidRPr="00F873F3">
                <w:rPr>
                  <w:rStyle w:val="Hyperlink"/>
                  <w:rFonts w:ascii="Arial" w:hAnsi="Arial" w:cs="Arial"/>
                  <w:sz w:val="22"/>
                  <w:szCs w:val="22"/>
                </w:rPr>
                <w:t>https://doi.org/10.3389/frabi.2024.1507868</w:t>
              </w:r>
            </w:hyperlink>
            <w:r w:rsidRPr="00FC09AA">
              <w:rPr>
                <w:rFonts w:ascii="Arial" w:hAnsi="Arial" w:cs="Arial"/>
                <w:sz w:val="22"/>
                <w:szCs w:val="22"/>
              </w:rPr>
              <w:t>.</w:t>
            </w:r>
          </w:p>
          <w:p w14:paraId="3724846A" w14:textId="06F27C66" w:rsidR="00FC09AA" w:rsidRDefault="00FC09AA" w:rsidP="00FC09AA">
            <w:pPr>
              <w:jc w:val="both"/>
              <w:rPr>
                <w:rFonts w:ascii="Arial" w:hAnsi="Arial" w:cs="Arial"/>
                <w:sz w:val="22"/>
                <w:szCs w:val="22"/>
              </w:rPr>
            </w:pPr>
          </w:p>
          <w:p w14:paraId="1F9B12B9" w14:textId="2D3171FF" w:rsidR="00FC09AA" w:rsidRDefault="00FC09AA" w:rsidP="00FC09AA">
            <w:pPr>
              <w:jc w:val="both"/>
              <w:rPr>
                <w:rFonts w:ascii="Arial" w:hAnsi="Arial" w:cs="Arial"/>
                <w:sz w:val="22"/>
                <w:szCs w:val="22"/>
              </w:rPr>
            </w:pPr>
            <w:r w:rsidRPr="00FC09AA">
              <w:rPr>
                <w:rFonts w:ascii="Arial" w:hAnsi="Arial" w:cs="Arial"/>
                <w:sz w:val="22"/>
                <w:szCs w:val="22"/>
              </w:rPr>
              <w:t xml:space="preserve">Bou-Antoun, S., Beattie, A., Stevens, C., Falola, A., Oettle, R., Budd, E., Opoku, A., Brown, C., Hope, R., Muller-Pebody, B. and Demirjian, A. (2026). Antimicrobial Consumption in England, 2019 to 2024: ESPAUR Report 2024-25. JAC-Antimicrobial Resistance, [online] 8(Supplement_2). doi: </w:t>
            </w:r>
            <w:hyperlink r:id="rId10" w:history="1">
              <w:r w:rsidRPr="00F873F3">
                <w:rPr>
                  <w:rStyle w:val="Hyperlink"/>
                  <w:rFonts w:ascii="Arial" w:hAnsi="Arial" w:cs="Arial"/>
                  <w:sz w:val="22"/>
                  <w:szCs w:val="22"/>
                </w:rPr>
                <w:t>https://doi.org/10.1093/jacamr/dlaf243.002</w:t>
              </w:r>
            </w:hyperlink>
            <w:r w:rsidRPr="00FC09AA">
              <w:rPr>
                <w:rFonts w:ascii="Arial" w:hAnsi="Arial" w:cs="Arial"/>
                <w:sz w:val="22"/>
                <w:szCs w:val="22"/>
              </w:rPr>
              <w:t>.</w:t>
            </w:r>
          </w:p>
          <w:p w14:paraId="564799E5" w14:textId="354E4A3F" w:rsidR="00FC09AA" w:rsidRDefault="00FC09AA" w:rsidP="00FC09AA">
            <w:pPr>
              <w:jc w:val="both"/>
              <w:rPr>
                <w:rFonts w:ascii="Arial" w:hAnsi="Arial" w:cs="Arial"/>
                <w:sz w:val="22"/>
                <w:szCs w:val="22"/>
              </w:rPr>
            </w:pPr>
          </w:p>
          <w:p w14:paraId="17831401" w14:textId="77777777" w:rsidR="00FC09AA" w:rsidRDefault="00FC09AA" w:rsidP="00FC09AA">
            <w:pPr>
              <w:jc w:val="both"/>
              <w:rPr>
                <w:rFonts w:ascii="Arial" w:hAnsi="Arial" w:cs="Arial"/>
                <w:sz w:val="22"/>
                <w:szCs w:val="22"/>
              </w:rPr>
            </w:pPr>
          </w:p>
          <w:p w14:paraId="33CFE31D" w14:textId="4B472CD4" w:rsidR="00FC09AA" w:rsidRDefault="00FC09AA" w:rsidP="00FC09AA">
            <w:pPr>
              <w:jc w:val="both"/>
              <w:rPr>
                <w:rFonts w:ascii="Arial" w:hAnsi="Arial" w:cs="Arial"/>
                <w:sz w:val="22"/>
                <w:szCs w:val="22"/>
              </w:rPr>
            </w:pPr>
            <w:r w:rsidRPr="00FC09AA">
              <w:rPr>
                <w:rFonts w:ascii="Arial" w:hAnsi="Arial" w:cs="Arial"/>
                <w:sz w:val="22"/>
                <w:szCs w:val="22"/>
              </w:rPr>
              <w:t>Eley, C.V., Sharma, A., Lecky, D.M., Lee, H. and McNulty, C.A.M. (2018). Qualitative study to explore the views of general practice staff on the use of point-of-care C reactive protein testing for the management of lower respiratory tract infections in routine general practice in England. BMJ Open, 8(10), p.e023925. doi: https://doi.org/10.1136/bmjopen-2018-023925.</w:t>
            </w:r>
          </w:p>
          <w:p w14:paraId="108EF2F7" w14:textId="342829C2" w:rsidR="00F96C3F" w:rsidRPr="00757796" w:rsidRDefault="00F96C3F" w:rsidP="00F96C3F">
            <w:pPr>
              <w:rPr>
                <w:rFonts w:ascii="Arial" w:hAnsi="Arial" w:cs="Arial"/>
                <w:sz w:val="22"/>
                <w:szCs w:val="28"/>
                <w:lang w:eastAsia="en-GB"/>
              </w:rPr>
            </w:pPr>
            <w:r w:rsidRPr="005444EC">
              <w:rPr>
                <w:rFonts w:ascii="Arial" w:hAnsi="Arial" w:cs="Arial"/>
                <w:color w:val="808080"/>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0BCAFAC" w:rsidR="00C11423" w:rsidRPr="004C3A0B" w:rsidRDefault="005444E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D030A0A" w:rsidR="00C11423" w:rsidRPr="004C3A0B" w:rsidRDefault="005444E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A0B1CDA" w:rsidR="00770C66" w:rsidRDefault="005444E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477A7D1" w:rsidR="00770C66" w:rsidRPr="004C3A0B" w:rsidRDefault="00212CB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1925355" w:rsidR="00D107AC" w:rsidRDefault="005444E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DA60741" w:rsidR="00770C66" w:rsidRPr="004C3A0B" w:rsidRDefault="005444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C9D57D8" w:rsidR="00770C66" w:rsidRPr="004C3A0B" w:rsidRDefault="005444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A07B5F7" w:rsidR="00770C66" w:rsidRPr="004C3A0B" w:rsidRDefault="005444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16B19CD" w:rsidR="00770C66" w:rsidRPr="004C3A0B" w:rsidRDefault="005444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8F344EA" w:rsidR="00770C66" w:rsidRPr="004C3A0B" w:rsidRDefault="005444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2C270D0" w:rsidR="00770C66" w:rsidRPr="004C3A0B" w:rsidRDefault="005444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39AAE01" w:rsidR="00770C66" w:rsidRPr="004C3A0B" w:rsidRDefault="005444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5F85798" w:rsidR="00770C66" w:rsidRPr="004C3A0B" w:rsidRDefault="005444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99AFF27" w:rsidR="00770C66" w:rsidRPr="004C3A0B" w:rsidRDefault="005444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DDAA633" w:rsidR="00770C66" w:rsidRPr="004C3A0B" w:rsidRDefault="005444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EF777D0" w:rsidR="00770C66" w:rsidRDefault="005444E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A3CB7EC" w:rsidR="00770C66" w:rsidRPr="006C1FDD" w:rsidRDefault="005444E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07ADC0D1" w:rsidR="00770C66" w:rsidRPr="006C1FDD" w:rsidRDefault="005444EC" w:rsidP="00770C66">
            <w:pPr>
              <w:rPr>
                <w:rFonts w:ascii="Arial" w:hAnsi="Arial" w:cs="Arial"/>
              </w:rPr>
            </w:pPr>
            <w:r>
              <w:rPr>
                <w:rFonts w:ascii="Arial" w:hAnsi="Arial" w:cs="Arial"/>
              </w:rPr>
              <w:t>N/A</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6B4A6DAB" w:rsidR="00ED0C59" w:rsidRPr="004C3A0B" w:rsidRDefault="007E218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36CFB6A4" w:rsidR="00ED0C59" w:rsidRPr="004C3A0B" w:rsidRDefault="007E218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32153C85" w:rsidR="00ED0C59" w:rsidRPr="004C3A0B" w:rsidRDefault="007E218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14875808" w:rsidR="00ED0C59" w:rsidRPr="004C3A0B" w:rsidRDefault="007E218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30127816" w:rsidR="00ED0C59" w:rsidRPr="004C3A0B" w:rsidRDefault="007E218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3E5B6928" w:rsidR="00ED0C59" w:rsidRPr="004C3A0B" w:rsidRDefault="007E218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03CFD3E6" w:rsidR="00ED0C59" w:rsidRPr="004C3A0B" w:rsidRDefault="007E218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5494D971" w:rsidR="00ED0C59" w:rsidRPr="004C3A0B" w:rsidRDefault="007E218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14D544BA" w:rsidR="00ED0C59" w:rsidRPr="004C3A0B" w:rsidRDefault="007E218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1CFF8F7E" w:rsidR="00025F69" w:rsidRPr="004C3A0B" w:rsidRDefault="00837078" w:rsidP="003257BD">
            <w:pPr>
              <w:rPr>
                <w:rFonts w:ascii="Arial" w:hAnsi="Arial" w:cs="Arial"/>
                <w:sz w:val="22"/>
                <w:szCs w:val="22"/>
              </w:rPr>
            </w:pPr>
            <w:r>
              <w:rPr>
                <w:rFonts w:ascii="Arial" w:hAnsi="Arial" w:cs="Arial"/>
                <w:sz w:val="22"/>
                <w:szCs w:val="22"/>
              </w:rPr>
              <w:t>N/A</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2EB3D8C9" w:rsidR="00025F69" w:rsidRPr="004C3A0B" w:rsidRDefault="00837078" w:rsidP="003257BD">
            <w:pPr>
              <w:rPr>
                <w:rFonts w:ascii="Arial" w:hAnsi="Arial" w:cs="Arial"/>
                <w:sz w:val="22"/>
                <w:szCs w:val="22"/>
              </w:rPr>
            </w:pPr>
            <w:r>
              <w:rPr>
                <w:rFonts w:ascii="Arial" w:hAnsi="Arial" w:cs="Arial"/>
                <w:sz w:val="22"/>
                <w:szCs w:val="22"/>
              </w:rPr>
              <w:t>N/A</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6AF01D7" w:rsidR="00025F69" w:rsidRDefault="00837078"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0B3E5246" w:rsidR="00025F69" w:rsidRPr="004C3A0B" w:rsidRDefault="007E21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68AD2285" w:rsidR="00025F69" w:rsidRPr="004C3A0B" w:rsidRDefault="007E21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36728AA6" w:rsidR="00025F69" w:rsidRPr="004C3A0B" w:rsidRDefault="007E21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55EB97DB" w:rsidR="00025F69" w:rsidRPr="004C3A0B" w:rsidRDefault="007E21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50E2B935" w:rsidR="00025F69" w:rsidRPr="004C3A0B" w:rsidRDefault="007E21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3E823EC" w:rsidR="00025F69" w:rsidRPr="004C3A0B" w:rsidRDefault="007E21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2777A649" w:rsidR="00025F69" w:rsidRPr="004C3A0B" w:rsidRDefault="007E21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0ACAF6AC"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w:t>
            </w:r>
            <w:r w:rsidR="001C4B58" w:rsidRPr="004C3A0B">
              <w:rPr>
                <w:rFonts w:ascii="Arial" w:hAnsi="Arial" w:cs="Arial"/>
                <w:sz w:val="22"/>
                <w:szCs w:val="22"/>
              </w:rPr>
              <w:t>explanation:</w:t>
            </w:r>
            <w:r w:rsidR="00837078">
              <w:rPr>
                <w:rFonts w:ascii="Arial" w:hAnsi="Arial" w:cs="Arial"/>
                <w:sz w:val="22"/>
                <w:szCs w:val="22"/>
              </w:rPr>
              <w:t xml:space="preserve"> N/A</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22C52670" w:rsidR="00382031" w:rsidRPr="004C3A0B" w:rsidRDefault="007E21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0CB034E7" w:rsidR="00382031" w:rsidRPr="004C3A0B" w:rsidRDefault="007E21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5A7F5EB2" w:rsidR="00382031" w:rsidRPr="004C3A0B" w:rsidRDefault="007E21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105BF04E" w:rsidR="00382031" w:rsidRPr="004C3A0B" w:rsidRDefault="007E21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4854212D" w:rsidR="003C3C40" w:rsidRPr="00AA34BD" w:rsidRDefault="003C3C40" w:rsidP="003C3C40">
            <w:pPr>
              <w:rPr>
                <w:rFonts w:ascii="Arial" w:hAnsi="Arial" w:cs="Arial"/>
                <w:color w:val="00B050"/>
                <w:sz w:val="24"/>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2FCAD776" w:rsidR="00003E64" w:rsidRDefault="00003E64" w:rsidP="003257BD">
            <w:pPr>
              <w:rPr>
                <w:rFonts w:ascii="Arial" w:hAnsi="Arial" w:cs="Arial"/>
                <w:color w:val="00B050"/>
                <w:sz w:val="22"/>
                <w:szCs w:val="22"/>
              </w:rPr>
            </w:pPr>
          </w:p>
          <w:p w14:paraId="13B892ED" w14:textId="230CC004" w:rsidR="005444EC" w:rsidRPr="004C3A0B" w:rsidRDefault="00837078" w:rsidP="003257BD">
            <w:pPr>
              <w:rPr>
                <w:rFonts w:ascii="Arial" w:hAnsi="Arial" w:cs="Arial"/>
                <w:sz w:val="22"/>
                <w:szCs w:val="22"/>
              </w:rPr>
            </w:pPr>
            <w:r>
              <w:rPr>
                <w:rFonts w:ascii="Arial" w:hAnsi="Arial" w:cs="Arial"/>
                <w:sz w:val="22"/>
                <w:szCs w:val="22"/>
              </w:rPr>
              <w:t>N/A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3CA7CA50" w:rsidR="00003E64" w:rsidRPr="004C3A0B" w:rsidRDefault="00140490" w:rsidP="003257BD">
            <w:pPr>
              <w:rPr>
                <w:rFonts w:ascii="Arial" w:hAnsi="Arial" w:cs="Arial"/>
                <w:sz w:val="22"/>
                <w:szCs w:val="22"/>
              </w:rPr>
            </w:pPr>
            <w:r>
              <w:rPr>
                <w:rFonts w:ascii="Arial" w:hAnsi="Arial" w:cs="Arial"/>
                <w:sz w:val="22"/>
                <w:szCs w:val="22"/>
              </w:rPr>
              <w:t xml:space="preserve"> </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19EE323E"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333F6488" w14:textId="77777777" w:rsidR="00631A0E" w:rsidRPr="00631A0E" w:rsidRDefault="00631A0E" w:rsidP="00631A0E">
            <w:pPr>
              <w:autoSpaceDE w:val="0"/>
              <w:autoSpaceDN w:val="0"/>
              <w:adjustRightInd w:val="0"/>
              <w:rPr>
                <w:rFonts w:ascii="Arial" w:hAnsi="Arial" w:cs="Arial"/>
                <w:sz w:val="22"/>
                <w:szCs w:val="22"/>
              </w:rPr>
            </w:pPr>
            <w:r w:rsidRPr="00631A0E">
              <w:rPr>
                <w:rFonts w:ascii="Arial" w:hAnsi="Arial" w:cs="Arial"/>
                <w:sz w:val="22"/>
                <w:szCs w:val="22"/>
              </w:rPr>
              <w:t>Prolonged screen exposure and exhaustion resulting from an extensive literature study and data analysis.</w:t>
            </w:r>
          </w:p>
          <w:p w14:paraId="22007EFD" w14:textId="77777777" w:rsidR="00631A0E" w:rsidRPr="00631A0E" w:rsidRDefault="00631A0E" w:rsidP="00631A0E">
            <w:pPr>
              <w:autoSpaceDE w:val="0"/>
              <w:autoSpaceDN w:val="0"/>
              <w:adjustRightInd w:val="0"/>
              <w:rPr>
                <w:rFonts w:ascii="Arial" w:hAnsi="Arial" w:cs="Arial"/>
                <w:sz w:val="22"/>
                <w:szCs w:val="22"/>
              </w:rPr>
            </w:pPr>
          </w:p>
          <w:p w14:paraId="081471A0" w14:textId="77777777" w:rsidR="00631A0E" w:rsidRPr="00631A0E" w:rsidRDefault="00631A0E" w:rsidP="00631A0E">
            <w:pPr>
              <w:autoSpaceDE w:val="0"/>
              <w:autoSpaceDN w:val="0"/>
              <w:adjustRightInd w:val="0"/>
              <w:rPr>
                <w:rFonts w:ascii="Arial" w:hAnsi="Arial" w:cs="Arial"/>
                <w:sz w:val="22"/>
                <w:szCs w:val="22"/>
              </w:rPr>
            </w:pPr>
            <w:r w:rsidRPr="00631A0E">
              <w:rPr>
                <w:rFonts w:ascii="Arial" w:hAnsi="Arial" w:cs="Arial"/>
                <w:sz w:val="22"/>
                <w:szCs w:val="22"/>
              </w:rPr>
              <w:t>Prolonged screen exposure and exhaustion resulting from an extended literature study and data analysis.</w:t>
            </w:r>
          </w:p>
          <w:p w14:paraId="1357C611" w14:textId="77777777" w:rsidR="00631A0E" w:rsidRPr="00631A0E" w:rsidRDefault="00631A0E" w:rsidP="00631A0E">
            <w:pPr>
              <w:autoSpaceDE w:val="0"/>
              <w:autoSpaceDN w:val="0"/>
              <w:adjustRightInd w:val="0"/>
              <w:rPr>
                <w:rFonts w:ascii="Arial" w:hAnsi="Arial" w:cs="Arial"/>
                <w:sz w:val="22"/>
                <w:szCs w:val="22"/>
              </w:rPr>
            </w:pPr>
          </w:p>
          <w:p w14:paraId="620A3363" w14:textId="295643D5" w:rsidR="00631A0E" w:rsidRDefault="00631A0E" w:rsidP="00631A0E">
            <w:pPr>
              <w:autoSpaceDE w:val="0"/>
              <w:autoSpaceDN w:val="0"/>
              <w:adjustRightInd w:val="0"/>
              <w:rPr>
                <w:rFonts w:ascii="Arial" w:hAnsi="Arial" w:cs="Arial"/>
                <w:sz w:val="22"/>
                <w:szCs w:val="22"/>
              </w:rPr>
            </w:pPr>
            <w:r w:rsidRPr="00631A0E">
              <w:rPr>
                <w:rFonts w:ascii="Arial" w:hAnsi="Arial" w:cs="Arial"/>
                <w:sz w:val="22"/>
                <w:szCs w:val="22"/>
              </w:rPr>
              <w:t>Challenges in data management and organization.</w:t>
            </w:r>
          </w:p>
          <w:p w14:paraId="50D8CC11" w14:textId="14836A50" w:rsidR="003C3C40" w:rsidRDefault="003C3C40" w:rsidP="003C3C40">
            <w:pPr>
              <w:rPr>
                <w:rFonts w:ascii="Arial" w:hAnsi="Arial" w:cs="Arial"/>
                <w:color w:val="00B050"/>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85E2FB2" w14:textId="1FE1CC24" w:rsidR="00003E64" w:rsidRDefault="00212CBC" w:rsidP="00631A0E">
            <w:pPr>
              <w:autoSpaceDE w:val="0"/>
              <w:autoSpaceDN w:val="0"/>
              <w:adjustRightInd w:val="0"/>
              <w:rPr>
                <w:rFonts w:ascii="Arial" w:hAnsi="Arial" w:cs="Arial"/>
                <w:sz w:val="22"/>
                <w:szCs w:val="22"/>
              </w:rPr>
            </w:pPr>
            <w:r w:rsidRPr="00212CBC">
              <w:rPr>
                <w:rFonts w:ascii="Arial" w:hAnsi="Arial" w:cs="Arial"/>
                <w:sz w:val="22"/>
                <w:szCs w:val="22"/>
              </w:rPr>
              <w:t>To mitigate these risks</w:t>
            </w:r>
            <w:r w:rsidR="00631A0E">
              <w:rPr>
                <w:rFonts w:ascii="Arial" w:hAnsi="Arial" w:cs="Arial"/>
                <w:sz w:val="22"/>
                <w:szCs w:val="22"/>
              </w:rPr>
              <w:t>:</w:t>
            </w:r>
          </w:p>
          <w:p w14:paraId="34614FFB" w14:textId="77777777" w:rsidR="00631A0E" w:rsidRPr="00631A0E" w:rsidRDefault="00631A0E" w:rsidP="00631A0E">
            <w:pPr>
              <w:autoSpaceDE w:val="0"/>
              <w:autoSpaceDN w:val="0"/>
              <w:adjustRightInd w:val="0"/>
              <w:rPr>
                <w:rFonts w:ascii="Arial" w:hAnsi="Arial" w:cs="Arial"/>
                <w:i/>
                <w:sz w:val="18"/>
                <w:szCs w:val="18"/>
              </w:rPr>
            </w:pPr>
          </w:p>
          <w:p w14:paraId="1EC8C72B" w14:textId="77777777" w:rsidR="00631A0E" w:rsidRPr="00631A0E" w:rsidRDefault="00631A0E" w:rsidP="00631A0E">
            <w:pPr>
              <w:rPr>
                <w:rFonts w:ascii="Arial" w:hAnsi="Arial" w:cs="Arial"/>
                <w:sz w:val="22"/>
                <w:szCs w:val="22"/>
              </w:rPr>
            </w:pPr>
            <w:r w:rsidRPr="00631A0E">
              <w:rPr>
                <w:rFonts w:ascii="Arial" w:hAnsi="Arial" w:cs="Arial"/>
                <w:sz w:val="22"/>
                <w:szCs w:val="22"/>
              </w:rPr>
              <w:t>Implement regular intervals of rest, adhere to ergonomic principles, and regulate effort through a systematic schedule.</w:t>
            </w:r>
          </w:p>
          <w:p w14:paraId="178D7C8A" w14:textId="77777777" w:rsidR="00631A0E" w:rsidRPr="00631A0E" w:rsidRDefault="00631A0E" w:rsidP="00631A0E">
            <w:pPr>
              <w:rPr>
                <w:rFonts w:ascii="Arial" w:hAnsi="Arial" w:cs="Arial"/>
                <w:sz w:val="22"/>
                <w:szCs w:val="22"/>
              </w:rPr>
            </w:pPr>
          </w:p>
          <w:p w14:paraId="29EF6B4A" w14:textId="77777777" w:rsidR="00631A0E" w:rsidRPr="00631A0E" w:rsidRDefault="00631A0E" w:rsidP="00631A0E">
            <w:pPr>
              <w:rPr>
                <w:rFonts w:ascii="Arial" w:hAnsi="Arial" w:cs="Arial"/>
                <w:sz w:val="22"/>
                <w:szCs w:val="22"/>
              </w:rPr>
            </w:pPr>
            <w:r w:rsidRPr="00631A0E">
              <w:rPr>
                <w:rFonts w:ascii="Arial" w:hAnsi="Arial" w:cs="Arial"/>
                <w:sz w:val="22"/>
                <w:szCs w:val="22"/>
              </w:rPr>
              <w:t>Ensure reflexivity, employ transparent inclusion criteria, and adhere to a systematic theme analysis framework.</w:t>
            </w:r>
          </w:p>
          <w:p w14:paraId="60F3AF5A" w14:textId="77777777" w:rsidR="00631A0E" w:rsidRPr="00631A0E" w:rsidRDefault="00631A0E" w:rsidP="00631A0E">
            <w:pPr>
              <w:rPr>
                <w:rFonts w:ascii="Arial" w:hAnsi="Arial" w:cs="Arial"/>
                <w:sz w:val="22"/>
                <w:szCs w:val="22"/>
              </w:rPr>
            </w:pPr>
          </w:p>
          <w:p w14:paraId="6669AA21" w14:textId="7F9AF5BE" w:rsidR="00631A0E" w:rsidRDefault="00631A0E" w:rsidP="00631A0E">
            <w:pPr>
              <w:rPr>
                <w:rFonts w:ascii="Arial" w:hAnsi="Arial" w:cs="Arial"/>
                <w:sz w:val="22"/>
                <w:szCs w:val="22"/>
              </w:rPr>
            </w:pPr>
            <w:r w:rsidRPr="00631A0E">
              <w:rPr>
                <w:rFonts w:ascii="Arial" w:hAnsi="Arial" w:cs="Arial"/>
                <w:sz w:val="22"/>
                <w:szCs w:val="22"/>
              </w:rPr>
              <w:t>Utilize safe digital instruments, uphold precise documentation, and implement systematic data storage techniques.</w:t>
            </w:r>
          </w:p>
          <w:p w14:paraId="4C958A27" w14:textId="77777777" w:rsidR="00631A0E" w:rsidRDefault="00631A0E" w:rsidP="003257BD">
            <w:pPr>
              <w:autoSpaceDE w:val="0"/>
              <w:autoSpaceDN w:val="0"/>
              <w:adjustRightInd w:val="0"/>
              <w:rPr>
                <w:rFonts w:ascii="Arial" w:hAnsi="Arial" w:cs="Arial"/>
                <w:sz w:val="22"/>
                <w:szCs w:val="22"/>
              </w:rPr>
            </w:pPr>
          </w:p>
          <w:p w14:paraId="4416A3BD" w14:textId="5AFD904C"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038D6413" w:rsidR="003C3C40" w:rsidRDefault="003C3C40" w:rsidP="003C3C40">
            <w:pPr>
              <w:rPr>
                <w:rFonts w:ascii="Arial" w:hAnsi="Arial" w:cs="Arial"/>
                <w:color w:val="00B050"/>
                <w:sz w:val="22"/>
                <w:szCs w:val="22"/>
              </w:rPr>
            </w:pPr>
          </w:p>
          <w:p w14:paraId="74A8C135" w14:textId="3BD36532" w:rsidR="0094056C" w:rsidRDefault="00631A0E" w:rsidP="00D107AC">
            <w:pPr>
              <w:rPr>
                <w:rFonts w:ascii="Arial" w:hAnsi="Arial" w:cs="Arial"/>
                <w:sz w:val="22"/>
                <w:szCs w:val="22"/>
              </w:rPr>
            </w:pPr>
            <w:r w:rsidRPr="00631A0E">
              <w:rPr>
                <w:rFonts w:ascii="Arial" w:hAnsi="Arial" w:cs="Arial"/>
                <w:sz w:val="22"/>
                <w:szCs w:val="22"/>
              </w:rPr>
              <w:t>The institution faces limited potential dangers, as this research does not include sensitive personal data or direct connection with human subjects. Nonetheless, there may be apprehensions regarding data protection, ethical utilization of web content, and reputational danger if the research is misconstrued or handled poorly. Erroneous conclusions or data misapplication may result in negative publicity or inquiries over the institution's research integrity.</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7D14004C" w14:textId="08AC096C" w:rsidR="0094056C" w:rsidRPr="004C3A0B" w:rsidRDefault="00631A0E" w:rsidP="00D107AC">
            <w:pPr>
              <w:rPr>
                <w:rFonts w:ascii="Arial" w:hAnsi="Arial" w:cs="Arial"/>
                <w:sz w:val="22"/>
                <w:szCs w:val="22"/>
              </w:rPr>
            </w:pPr>
            <w:r w:rsidRPr="00631A0E">
              <w:rPr>
                <w:rFonts w:ascii="Arial" w:hAnsi="Arial" w:cs="Arial"/>
                <w:sz w:val="22"/>
                <w:szCs w:val="22"/>
              </w:rPr>
              <w:t>The institution encounters minimal potential risks, as this study excludes sensitive personal information and direct involvement with human subjects. However, concerns may arise over data privacy, ethical use of online information, and potential reputational damage if the study is misinterpreted or poorly conducted. Inaccurate conclusions or improper data application may lead to adverse publicity or examination of the institution's research integrity.</w:t>
            </w: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0CCBD838" w14:textId="634896B6" w:rsidR="00003E64" w:rsidRPr="004C3A0B" w:rsidRDefault="004F4F11" w:rsidP="003257BD">
            <w:pPr>
              <w:rPr>
                <w:rFonts w:ascii="Arial" w:hAnsi="Arial" w:cs="Arial"/>
                <w:sz w:val="22"/>
                <w:szCs w:val="22"/>
              </w:rPr>
            </w:pPr>
            <w:r w:rsidRPr="004F4F11">
              <w:rPr>
                <w:rFonts w:ascii="Arial" w:hAnsi="Arial" w:cs="Arial"/>
                <w:sz w:val="22"/>
                <w:szCs w:val="22"/>
              </w:rPr>
              <w:t>The study has no direct environmental concerns, since it does not include fieldwork, laboratory procedures, or physical materials. All tasks are performed digitally via internet databases.</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614693F9" w:rsidR="00003E64" w:rsidRPr="004C3A0B" w:rsidRDefault="00212CBC" w:rsidP="003257BD">
            <w:pPr>
              <w:rPr>
                <w:rFonts w:ascii="Arial" w:hAnsi="Arial" w:cs="Arial"/>
                <w:sz w:val="22"/>
                <w:szCs w:val="22"/>
              </w:rPr>
            </w:pPr>
            <w:r w:rsidRPr="00212CBC">
              <w:rPr>
                <w:rFonts w:ascii="Arial" w:hAnsi="Arial" w:cs="Arial"/>
                <w:sz w:val="22"/>
                <w:szCs w:val="22"/>
              </w:rPr>
              <w:t>The study will follow sustainable digital research practices, such as minimising unnecessary printing and ensuring proper electronic data management. As no physical or environmental interaction is involved, risks to ecosystems or pollution are negligible.</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66DFE8F1" w:rsidR="006930C2" w:rsidRPr="004C3A0B" w:rsidRDefault="00837078" w:rsidP="003257BD">
            <w:pPr>
              <w:rPr>
                <w:rFonts w:ascii="Arial" w:hAnsi="Arial" w:cs="Arial"/>
                <w:sz w:val="22"/>
                <w:szCs w:val="22"/>
              </w:rPr>
            </w:pPr>
            <w:r>
              <w:rPr>
                <w:rFonts w:ascii="Arial" w:hAnsi="Arial" w:cs="Arial"/>
                <w:sz w:val="22"/>
                <w:szCs w:val="22"/>
              </w:rPr>
              <w:t>N/A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04775E50" w:rsidR="003C3C40" w:rsidRPr="004033FC" w:rsidRDefault="003C3C40" w:rsidP="00FC09AA">
            <w:pPr>
              <w:pStyle w:val="CommentText"/>
              <w:rPr>
                <w:rFonts w:ascii="Arial" w:hAnsi="Arial" w:cs="Arial"/>
                <w:color w:val="00B050"/>
                <w:sz w:val="24"/>
                <w:szCs w:val="22"/>
              </w:rPr>
            </w:pPr>
          </w:p>
          <w:p w14:paraId="57CEF7A8" w14:textId="51E14820" w:rsidR="006930C2" w:rsidRPr="004C3A0B" w:rsidRDefault="00837078" w:rsidP="003257BD">
            <w:pPr>
              <w:rPr>
                <w:rFonts w:ascii="Arial" w:hAnsi="Arial" w:cs="Arial"/>
                <w:sz w:val="22"/>
                <w:szCs w:val="22"/>
              </w:rPr>
            </w:pPr>
            <w:r>
              <w:rPr>
                <w:rFonts w:ascii="Arial" w:hAnsi="Arial" w:cs="Arial"/>
                <w:sz w:val="22"/>
                <w:szCs w:val="22"/>
              </w:rPr>
              <w:t>N/A</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5BB049C0" w:rsidR="003C3C40" w:rsidRPr="004033FC" w:rsidRDefault="003C3C40" w:rsidP="003C3C40">
            <w:pPr>
              <w:pStyle w:val="CommentText"/>
              <w:rPr>
                <w:rFonts w:ascii="Arial" w:hAnsi="Arial" w:cs="Arial"/>
                <w:color w:val="00B050"/>
                <w:sz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872378964"/>
              <w14:checkbox>
                <w14:checked w14:val="1"/>
                <w14:checkedState w14:val="2612" w14:font="MS Gothic"/>
                <w14:uncheckedState w14:val="2610" w14:font="MS Gothic"/>
              </w14:checkbox>
            </w:sdtPr>
            <w:sdtContent>
              <w:p w14:paraId="43668EE2" w14:textId="666FB556" w:rsidR="006930C2" w:rsidRPr="00212CBC" w:rsidRDefault="00212CBC" w:rsidP="00212CB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15CD4A02" w:rsidR="003C3C40" w:rsidRPr="004033FC" w:rsidRDefault="003C3C40" w:rsidP="003C3C40">
            <w:pPr>
              <w:rPr>
                <w:rFonts w:ascii="Arial" w:hAnsi="Arial" w:cs="Arial"/>
                <w:color w:val="00B050"/>
                <w:sz w:val="24"/>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916123276"/>
              <w14:checkbox>
                <w14:checked w14:val="1"/>
                <w14:checkedState w14:val="2612" w14:font="MS Gothic"/>
                <w14:uncheckedState w14:val="2610" w14:font="MS Gothic"/>
              </w14:checkbox>
            </w:sdtPr>
            <w:sdtContent>
              <w:p w14:paraId="681CE3BB" w14:textId="2F2075D4" w:rsidR="006930C2" w:rsidRPr="00212CBC" w:rsidRDefault="00212CBC" w:rsidP="00212CB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86F6BDD" w:rsidR="004D0161" w:rsidRPr="004C3A0B" w:rsidRDefault="00212C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557BC7DF" w:rsidR="004D0161" w:rsidRPr="004C3A0B" w:rsidRDefault="00212C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542B38FA" w:rsidR="004D0161" w:rsidRPr="004C3A0B" w:rsidRDefault="00212CB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0E74175C" w:rsidR="004D0161" w:rsidRPr="004C3A0B" w:rsidRDefault="001B7CF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A6ECEC0" w:rsidR="004D0161" w:rsidRPr="004C3A0B" w:rsidRDefault="00212CB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4687C45" w:rsidR="004D0161" w:rsidRPr="004C3A0B" w:rsidRDefault="00212CB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A91CFAD" w:rsidR="004D0161" w:rsidRPr="004C3A0B" w:rsidRDefault="00212CB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DA15877" w:rsidR="004D0161" w:rsidRPr="004C3A0B" w:rsidRDefault="001B7CFC"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F508582" w:rsidR="00A121A0" w:rsidRPr="004033FC" w:rsidRDefault="00A121A0" w:rsidP="00A121A0">
            <w:pPr>
              <w:rPr>
                <w:rFonts w:ascii="Arial" w:hAnsi="Arial" w:cs="Arial"/>
                <w:color w:val="00B050"/>
                <w:sz w:val="22"/>
              </w:rPr>
            </w:pPr>
          </w:p>
          <w:p w14:paraId="66CED108" w14:textId="77777777" w:rsidR="00A121A0" w:rsidRPr="006A227F" w:rsidRDefault="00A121A0" w:rsidP="006A227F">
            <w:pPr>
              <w:autoSpaceDE w:val="0"/>
              <w:autoSpaceDN w:val="0"/>
              <w:adjustRightInd w:val="0"/>
              <w:jc w:val="both"/>
              <w:rPr>
                <w:rFonts w:ascii="Arial" w:hAnsi="Arial" w:cs="Arial"/>
                <w:iCs/>
                <w:color w:val="000000" w:themeColor="text1"/>
                <w:sz w:val="22"/>
                <w:szCs w:val="22"/>
                <w:lang w:eastAsia="en-GB"/>
              </w:rPr>
            </w:pPr>
            <w:r w:rsidRPr="006A227F">
              <w:rPr>
                <w:rFonts w:ascii="Arial" w:hAnsi="Arial" w:cs="Arial"/>
                <w:iCs/>
                <w:color w:val="000000" w:themeColor="text1"/>
                <w:sz w:val="22"/>
                <w:szCs w:val="22"/>
                <w:lang w:eastAsia="en-GB"/>
              </w:rPr>
              <w:t>All data will be kept in password protected cloud storage on the University Office 365 system which</w:t>
            </w:r>
          </w:p>
          <w:p w14:paraId="27360210" w14:textId="77777777" w:rsidR="00A121A0" w:rsidRPr="006A227F" w:rsidRDefault="00A121A0" w:rsidP="006A227F">
            <w:pPr>
              <w:autoSpaceDE w:val="0"/>
              <w:autoSpaceDN w:val="0"/>
              <w:adjustRightInd w:val="0"/>
              <w:jc w:val="both"/>
              <w:rPr>
                <w:rFonts w:ascii="Arial" w:hAnsi="Arial" w:cs="Arial"/>
                <w:iCs/>
                <w:color w:val="000000" w:themeColor="text1"/>
                <w:sz w:val="22"/>
                <w:szCs w:val="22"/>
                <w:lang w:eastAsia="en-GB"/>
              </w:rPr>
            </w:pPr>
            <w:r w:rsidRPr="006A227F">
              <w:rPr>
                <w:rFonts w:ascii="Arial" w:hAnsi="Arial" w:cs="Arial"/>
                <w:iCs/>
                <w:color w:val="000000" w:themeColor="text1"/>
                <w:sz w:val="22"/>
                <w:szCs w:val="22"/>
                <w:lang w:eastAsia="en-GB"/>
              </w:rPr>
              <w:t>will not be shared. Audio/visual data will be transcribed and would be shown to participants to</w:t>
            </w:r>
          </w:p>
          <w:p w14:paraId="5DF9F7B4" w14:textId="77777777" w:rsidR="00A121A0" w:rsidRPr="006A227F" w:rsidRDefault="00A121A0" w:rsidP="006A227F">
            <w:pPr>
              <w:autoSpaceDE w:val="0"/>
              <w:autoSpaceDN w:val="0"/>
              <w:adjustRightInd w:val="0"/>
              <w:jc w:val="both"/>
              <w:rPr>
                <w:rFonts w:ascii="Arial" w:hAnsi="Arial" w:cs="Arial"/>
                <w:iCs/>
                <w:color w:val="000000" w:themeColor="text1"/>
                <w:sz w:val="22"/>
                <w:szCs w:val="22"/>
                <w:lang w:eastAsia="en-GB"/>
              </w:rPr>
            </w:pPr>
            <w:r w:rsidRPr="006A227F">
              <w:rPr>
                <w:rFonts w:ascii="Arial" w:hAnsi="Arial" w:cs="Arial"/>
                <w:iCs/>
                <w:color w:val="000000" w:themeColor="text1"/>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6172CED2" w:rsidR="004D0161" w:rsidRPr="004C3A0B" w:rsidRDefault="00212CB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3E6828F0" w:rsidR="004D0161" w:rsidRPr="004C3A0B" w:rsidRDefault="00212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64FA503" w:rsidR="004D0161" w:rsidRPr="004C3A0B" w:rsidRDefault="00212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97AAD86" w:rsidR="004D0161" w:rsidRPr="004C3A0B" w:rsidRDefault="00212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6E19C88" w:rsidR="004D0161" w:rsidRPr="004C3A0B" w:rsidRDefault="00212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E4B1871" w:rsidR="004D0161" w:rsidRPr="004C3A0B" w:rsidRDefault="00212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D8A741C" w:rsidR="004D0161" w:rsidRPr="004C3A0B" w:rsidRDefault="00212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Pr="00D34143" w:rsidRDefault="00A121A0" w:rsidP="003257BD">
            <w:pPr>
              <w:autoSpaceDE w:val="0"/>
              <w:autoSpaceDN w:val="0"/>
              <w:adjustRightInd w:val="0"/>
              <w:rPr>
                <w:rFonts w:ascii="Arial" w:hAnsi="Arial" w:cs="Arial"/>
                <w:iCs/>
                <w:color w:val="000000" w:themeColor="text1"/>
                <w:sz w:val="22"/>
                <w:szCs w:val="22"/>
              </w:rPr>
            </w:pPr>
            <w:r w:rsidRPr="00D34143">
              <w:rPr>
                <w:rFonts w:ascii="Arial" w:hAnsi="Arial" w:cs="Arial"/>
                <w:iCs/>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w:t>
            </w:r>
            <w:r w:rsidRPr="00D34143">
              <w:rPr>
                <w:rFonts w:ascii="Arial" w:hAnsi="Arial" w:cs="Arial"/>
                <w:iCs/>
                <w:color w:val="000000" w:themeColor="text1"/>
                <w:sz w:val="22"/>
                <w:szCs w:val="22"/>
                <w:lang w:eastAsia="en-GB"/>
              </w:rPr>
              <w:lastRenderedPageBreak/>
              <w:t>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6A38ECC3" w:rsidR="004D0161" w:rsidRPr="00354F34" w:rsidRDefault="001C4B58" w:rsidP="003257BD">
            <w:pPr>
              <w:autoSpaceDE w:val="0"/>
              <w:autoSpaceDN w:val="0"/>
              <w:adjustRightInd w:val="0"/>
              <w:rPr>
                <w:rFonts w:ascii="Arial" w:hAnsi="Arial" w:cs="Arial"/>
                <w:sz w:val="22"/>
                <w:szCs w:val="22"/>
              </w:rPr>
            </w:pPr>
            <w:r w:rsidRPr="001C4B58">
              <w:rPr>
                <w:rFonts w:ascii="Arial" w:hAnsi="Arial" w:cs="Arial"/>
                <w:sz w:val="22"/>
                <w:szCs w:val="22"/>
              </w:rPr>
              <w:t>The Student Researcher and the Supervisor.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2DC6E4AA" w:rsidR="004D0161" w:rsidRPr="00354F34" w:rsidRDefault="001C4B58" w:rsidP="003257BD">
            <w:pPr>
              <w:autoSpaceDE w:val="0"/>
              <w:autoSpaceDN w:val="0"/>
              <w:adjustRightInd w:val="0"/>
              <w:rPr>
                <w:rFonts w:ascii="Arial" w:hAnsi="Arial" w:cs="Arial"/>
                <w:sz w:val="22"/>
                <w:szCs w:val="22"/>
              </w:rPr>
            </w:pPr>
            <w:r w:rsidRPr="001C4B58">
              <w:rPr>
                <w:rFonts w:ascii="Arial" w:hAnsi="Arial" w:cs="Arial"/>
                <w:sz w:val="22"/>
                <w:szCs w:val="22"/>
              </w:rPr>
              <w:t>The Student 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FC09AA" w:rsidRDefault="00A121A0" w:rsidP="00FC09AA">
            <w:pPr>
              <w:autoSpaceDE w:val="0"/>
              <w:autoSpaceDN w:val="0"/>
              <w:adjustRightInd w:val="0"/>
              <w:jc w:val="both"/>
              <w:rPr>
                <w:rFonts w:ascii="Arial" w:hAnsi="Arial" w:cs="Arial"/>
                <w:color w:val="000000" w:themeColor="text1"/>
                <w:sz w:val="22"/>
                <w:szCs w:val="22"/>
              </w:rPr>
            </w:pPr>
            <w:r w:rsidRPr="00FC09AA">
              <w:rPr>
                <w:rFonts w:ascii="Arial" w:hAnsi="Arial" w:cs="Arial"/>
                <w:i/>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FC09AA">
              <w:rPr>
                <w:rFonts w:ascii="Arial" w:hAnsi="Arial" w:cs="Arial"/>
                <w:i/>
                <w:color w:val="000000" w:themeColor="text1"/>
                <w:sz w:val="22"/>
                <w:szCs w:val="22"/>
                <w:lang w:eastAsia="en-GB"/>
              </w:rPr>
              <w:t>protected, and</w:t>
            </w:r>
            <w:proofErr w:type="gramEnd"/>
            <w:r w:rsidRPr="00FC09AA">
              <w:rPr>
                <w:rFonts w:ascii="Arial" w:hAnsi="Arial" w:cs="Arial"/>
                <w:i/>
                <w:color w:val="000000" w:themeColor="text1"/>
                <w:sz w:val="22"/>
                <w:szCs w:val="22"/>
                <w:lang w:eastAsia="en-GB"/>
              </w:rPr>
              <w:t xml:space="preserve"> will be reformatted at the end of the project </w:t>
            </w:r>
            <w:proofErr w:type="gramStart"/>
            <w:r w:rsidRPr="00FC09AA">
              <w:rPr>
                <w:rFonts w:ascii="Arial" w:hAnsi="Arial" w:cs="Arial"/>
                <w:i/>
                <w:color w:val="000000" w:themeColor="text1"/>
                <w:sz w:val="22"/>
                <w:szCs w:val="22"/>
                <w:lang w:eastAsia="en-GB"/>
              </w:rPr>
              <w:t>in order to</w:t>
            </w:r>
            <w:proofErr w:type="gramEnd"/>
            <w:r w:rsidRPr="00FC09AA">
              <w:rPr>
                <w:rFonts w:ascii="Arial" w:hAnsi="Arial" w:cs="Arial"/>
                <w:i/>
                <w:color w:val="000000" w:themeColor="text1"/>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FDE140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631A0E">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A4D23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631A0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3B06A789"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r w:rsidR="00E05050">
              <w:rPr>
                <w:rFonts w:ascii="Arial" w:hAnsi="Arial" w:cs="Arial"/>
                <w:bCs/>
                <w:sz w:val="22"/>
                <w:szCs w:val="22"/>
              </w:rPr>
              <w:t>general,</w:t>
            </w:r>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823FE51" w:rsidR="001B41AD" w:rsidRPr="003C7DE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221A3AB4" w:rsidR="001B41AD" w:rsidRPr="003C7DE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1E314FA" w:rsidR="001B41A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2D74EB9C" w:rsidR="001B41AD" w:rsidRDefault="00212CB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E98AF1E" w:rsidR="001B41AD" w:rsidRDefault="00212CB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1C8D848" w:rsidR="001B41AD" w:rsidRDefault="00212CB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D63BD72" w:rsidR="001B41AD" w:rsidRPr="003C7DED" w:rsidRDefault="00212CB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2C7467E0" w:rsidR="001B41AD" w:rsidRPr="003C7DED" w:rsidRDefault="00212CB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634A52D2" w:rsidR="001B41AD" w:rsidRPr="003C7DE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522CA55E" w:rsidR="001B41AD" w:rsidRPr="003C7DE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5E7D8130" w:rsidR="001B41AD" w:rsidRPr="003C7DE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078E6681" w:rsidR="001B41AD" w:rsidRPr="003C7DE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5E280671" w:rsidR="001B41AD" w:rsidRDefault="00631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576579A6" w:rsidR="001B41AD" w:rsidRDefault="00631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CCC9F59" w14:textId="656EC18E" w:rsidR="004F4F11" w:rsidRPr="004F4F11" w:rsidRDefault="004F4F11" w:rsidP="004F4F11">
            <w:pPr>
              <w:rPr>
                <w:sz w:val="22"/>
                <w:szCs w:val="22"/>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4261D1DF"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r w:rsidR="00631A0E" w:rsidRPr="004C3A0B">
              <w:rPr>
                <w:rFonts w:ascii="Arial" w:hAnsi="Arial" w:cs="Arial"/>
                <w:sz w:val="22"/>
                <w:szCs w:val="22"/>
              </w:rPr>
              <w:t>application,</w:t>
            </w:r>
            <w:r w:rsidRPr="004C3A0B">
              <w:rPr>
                <w:rFonts w:ascii="Arial" w:hAnsi="Arial" w:cs="Arial"/>
                <w:sz w:val="22"/>
                <w:szCs w:val="22"/>
              </w:rPr>
              <w:t xml:space="preserve"> I hereby confirm that I undertake to ensure that the </w:t>
            </w:r>
            <w:r w:rsidR="00EB3015" w:rsidRPr="004C3A0B">
              <w:rPr>
                <w:rFonts w:ascii="Arial" w:hAnsi="Arial" w:cs="Arial"/>
                <w:sz w:val="22"/>
                <w:szCs w:val="22"/>
              </w:rPr>
              <w:t>above-named</w:t>
            </w:r>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5C64BFE" w:rsidR="004D0161" w:rsidRPr="004C3A0B" w:rsidRDefault="00E05050" w:rsidP="00694EA8">
            <w:pPr>
              <w:spacing w:before="100" w:beforeAutospacing="1" w:after="100" w:afterAutospacing="1"/>
              <w:rPr>
                <w:rFonts w:ascii="Arial" w:hAnsi="Arial" w:cs="Arial"/>
                <w:sz w:val="22"/>
                <w:szCs w:val="22"/>
              </w:rPr>
            </w:pPr>
            <w:r>
              <w:rPr>
                <w:rFonts w:ascii="Arial" w:hAnsi="Arial" w:cs="Arial"/>
                <w:sz w:val="22"/>
                <w:szCs w:val="22"/>
              </w:rPr>
              <w:t xml:space="preserve">Mst </w:t>
            </w:r>
            <w:r w:rsidRPr="00191A1A">
              <w:rPr>
                <w:rFonts w:ascii="Arial" w:hAnsi="Arial" w:cs="Arial"/>
                <w:sz w:val="22"/>
                <w:szCs w:val="22"/>
              </w:rPr>
              <w:t>Sima</w:t>
            </w:r>
            <w:r w:rsidR="00191A1A" w:rsidRPr="00191A1A">
              <w:rPr>
                <w:rFonts w:ascii="Arial" w:hAnsi="Arial" w:cs="Arial"/>
                <w:sz w:val="22"/>
                <w:szCs w:val="22"/>
              </w:rPr>
              <w:t xml:space="preserve"> </w:t>
            </w:r>
            <w:r w:rsidR="00E439BF">
              <w:rPr>
                <w:rFonts w:ascii="Arial" w:hAnsi="Arial" w:cs="Arial"/>
                <w:sz w:val="22"/>
                <w:szCs w:val="22"/>
              </w:rPr>
              <w:t>Begum</w:t>
            </w:r>
          </w:p>
        </w:tc>
        <w:tc>
          <w:tcPr>
            <w:tcW w:w="2139" w:type="dxa"/>
            <w:gridSpan w:val="3"/>
            <w:vAlign w:val="center"/>
          </w:tcPr>
          <w:p w14:paraId="7C2D2CC9" w14:textId="0D80EAC4"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D288C">
              <w:rPr>
                <w:rFonts w:ascii="Arial" w:hAnsi="Arial" w:cs="Arial"/>
                <w:b/>
                <w:bCs/>
                <w:sz w:val="22"/>
                <w:szCs w:val="22"/>
              </w:rPr>
              <w:t xml:space="preserve"> 14/04/26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017FDA0A" w:rsidR="00AA7E42" w:rsidRPr="004C3A0B" w:rsidRDefault="00EB3015" w:rsidP="00CA7241">
            <w:pPr>
              <w:pStyle w:val="ListParagraph"/>
              <w:ind w:left="0"/>
              <w:rPr>
                <w:rFonts w:ascii="Arial" w:hAnsi="Arial" w:cs="Arial"/>
              </w:rPr>
            </w:pPr>
            <w:r w:rsidRPr="00EB3015">
              <w:rPr>
                <w:rFonts w:ascii="Arial" w:hAnsi="Arial" w:cs="Arial"/>
              </w:rPr>
              <w:t>Odette Jack</w:t>
            </w:r>
          </w:p>
        </w:tc>
        <w:tc>
          <w:tcPr>
            <w:tcW w:w="2123" w:type="dxa"/>
            <w:vMerge w:val="restart"/>
          </w:tcPr>
          <w:p w14:paraId="7BA89991" w14:textId="71255A55" w:rsidR="00AA7E42" w:rsidRPr="004C3A0B" w:rsidRDefault="00AA7E42" w:rsidP="0092487B">
            <w:pPr>
              <w:pStyle w:val="ListParagraph"/>
              <w:ind w:left="0"/>
              <w:rPr>
                <w:rFonts w:ascii="Arial" w:hAnsi="Arial" w:cs="Arial"/>
              </w:rPr>
            </w:pPr>
            <w:r w:rsidRPr="004C3A0B">
              <w:rPr>
                <w:rFonts w:ascii="Arial" w:hAnsi="Arial" w:cs="Arial"/>
                <w:b/>
                <w:bCs/>
              </w:rPr>
              <w:t>Date:</w:t>
            </w:r>
            <w:r w:rsidR="009136D6">
              <w:rPr>
                <w:rFonts w:ascii="Arial" w:hAnsi="Arial" w:cs="Arial"/>
                <w:b/>
                <w:bCs/>
              </w:rPr>
              <w:t xml:space="preserve"> 23/4/2026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55B30264" w:rsidR="00AA7E42" w:rsidRPr="004C3A0B" w:rsidRDefault="009136D6" w:rsidP="0092487B">
            <w:pPr>
              <w:pStyle w:val="ListParagraph"/>
              <w:ind w:left="0"/>
              <w:rPr>
                <w:rFonts w:ascii="Arial" w:hAnsi="Arial" w:cs="Arial"/>
              </w:rPr>
            </w:pPr>
            <w:r>
              <w:rPr>
                <w:rFonts w:ascii="Arial" w:hAnsi="Arial" w:cs="Arial"/>
              </w:rPr>
              <w:t>Odette Jack</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3"/>
      <w:footerReference w:type="default" r:id="rId14"/>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4FCA93" w14:textId="77777777" w:rsidR="005B4266" w:rsidRDefault="005B4266" w:rsidP="00390251">
      <w:r>
        <w:separator/>
      </w:r>
    </w:p>
    <w:p w14:paraId="231B3B00" w14:textId="77777777" w:rsidR="005B4266" w:rsidRDefault="005B4266"/>
  </w:endnote>
  <w:endnote w:type="continuationSeparator" w:id="0">
    <w:p w14:paraId="05E19E96" w14:textId="77777777" w:rsidR="005B4266" w:rsidRDefault="005B4266" w:rsidP="00390251">
      <w:r>
        <w:continuationSeparator/>
      </w:r>
    </w:p>
    <w:p w14:paraId="3B8D8582" w14:textId="77777777" w:rsidR="005B4266" w:rsidRDefault="005B426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295951" w14:textId="77777777" w:rsidR="005B4266" w:rsidRDefault="005B4266" w:rsidP="00390251">
      <w:r>
        <w:separator/>
      </w:r>
    </w:p>
    <w:p w14:paraId="6F543C4F" w14:textId="77777777" w:rsidR="005B4266" w:rsidRDefault="005B4266"/>
  </w:footnote>
  <w:footnote w:type="continuationSeparator" w:id="0">
    <w:p w14:paraId="7DEA265F" w14:textId="77777777" w:rsidR="005B4266" w:rsidRDefault="005B4266" w:rsidP="00390251">
      <w:r>
        <w:continuationSeparator/>
      </w:r>
    </w:p>
    <w:p w14:paraId="1ACF0B64" w14:textId="77777777" w:rsidR="005B4266" w:rsidRDefault="005B426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0C5F0F"/>
    <w:multiLevelType w:val="multilevel"/>
    <w:tmpl w:val="40B0E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3706C4"/>
    <w:multiLevelType w:val="multilevel"/>
    <w:tmpl w:val="708E5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5C77D1F"/>
    <w:multiLevelType w:val="hybridMultilevel"/>
    <w:tmpl w:val="DAE04A76"/>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8D6880"/>
    <w:multiLevelType w:val="hybridMultilevel"/>
    <w:tmpl w:val="89FCFD9A"/>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DE02CC4"/>
    <w:multiLevelType w:val="multilevel"/>
    <w:tmpl w:val="4D54E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3CB7FAD"/>
    <w:multiLevelType w:val="hybridMultilevel"/>
    <w:tmpl w:val="A896F364"/>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0554809">
    <w:abstractNumId w:val="14"/>
  </w:num>
  <w:num w:numId="2" w16cid:durableId="2097440001">
    <w:abstractNumId w:val="24"/>
  </w:num>
  <w:num w:numId="3" w16cid:durableId="721517457">
    <w:abstractNumId w:val="4"/>
  </w:num>
  <w:num w:numId="4" w16cid:durableId="29303809">
    <w:abstractNumId w:val="29"/>
  </w:num>
  <w:num w:numId="5" w16cid:durableId="3438204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1307392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6984015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50506455">
    <w:abstractNumId w:val="6"/>
  </w:num>
  <w:num w:numId="9" w16cid:durableId="1729113254">
    <w:abstractNumId w:val="11"/>
  </w:num>
  <w:num w:numId="10" w16cid:durableId="753891180">
    <w:abstractNumId w:val="12"/>
  </w:num>
  <w:num w:numId="11" w16cid:durableId="1309089437">
    <w:abstractNumId w:val="27"/>
  </w:num>
  <w:num w:numId="12" w16cid:durableId="282154556">
    <w:abstractNumId w:val="25"/>
  </w:num>
  <w:num w:numId="13" w16cid:durableId="2082604848">
    <w:abstractNumId w:val="26"/>
  </w:num>
  <w:num w:numId="14" w16cid:durableId="1897549197">
    <w:abstractNumId w:val="1"/>
  </w:num>
  <w:num w:numId="15" w16cid:durableId="210576968">
    <w:abstractNumId w:val="8"/>
  </w:num>
  <w:num w:numId="16" w16cid:durableId="2063749960">
    <w:abstractNumId w:val="10"/>
  </w:num>
  <w:num w:numId="17" w16cid:durableId="68163443">
    <w:abstractNumId w:val="15"/>
  </w:num>
  <w:num w:numId="18" w16cid:durableId="2062247228">
    <w:abstractNumId w:val="17"/>
  </w:num>
  <w:num w:numId="19" w16cid:durableId="1662268050">
    <w:abstractNumId w:val="28"/>
  </w:num>
  <w:num w:numId="20" w16cid:durableId="1829592965">
    <w:abstractNumId w:val="7"/>
  </w:num>
  <w:num w:numId="21" w16cid:durableId="1052583575">
    <w:abstractNumId w:val="18"/>
  </w:num>
  <w:num w:numId="22" w16cid:durableId="1605841262">
    <w:abstractNumId w:val="23"/>
  </w:num>
  <w:num w:numId="23" w16cid:durableId="806167809">
    <w:abstractNumId w:val="3"/>
  </w:num>
  <w:num w:numId="24" w16cid:durableId="935795011">
    <w:abstractNumId w:val="13"/>
  </w:num>
  <w:num w:numId="25" w16cid:durableId="1100683516">
    <w:abstractNumId w:val="16"/>
  </w:num>
  <w:num w:numId="26" w16cid:durableId="378939988">
    <w:abstractNumId w:val="31"/>
  </w:num>
  <w:num w:numId="27" w16cid:durableId="282158811">
    <w:abstractNumId w:val="21"/>
  </w:num>
  <w:num w:numId="28" w16cid:durableId="475685743">
    <w:abstractNumId w:val="2"/>
  </w:num>
  <w:num w:numId="29" w16cid:durableId="1007902268">
    <w:abstractNumId w:val="22"/>
  </w:num>
  <w:num w:numId="30" w16cid:durableId="449280059">
    <w:abstractNumId w:val="0"/>
  </w:num>
  <w:num w:numId="31" w16cid:durableId="410784265">
    <w:abstractNumId w:val="30"/>
  </w:num>
  <w:num w:numId="32" w16cid:durableId="1365859851">
    <w:abstractNumId w:val="9"/>
  </w:num>
  <w:num w:numId="33" w16cid:durableId="13458580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B7DBC"/>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0490"/>
    <w:rsid w:val="00144D85"/>
    <w:rsid w:val="0014639E"/>
    <w:rsid w:val="00150EE4"/>
    <w:rsid w:val="00151286"/>
    <w:rsid w:val="001513B3"/>
    <w:rsid w:val="00152F36"/>
    <w:rsid w:val="00160BC9"/>
    <w:rsid w:val="001612C0"/>
    <w:rsid w:val="001703BF"/>
    <w:rsid w:val="00171735"/>
    <w:rsid w:val="00173776"/>
    <w:rsid w:val="00174A02"/>
    <w:rsid w:val="001808C3"/>
    <w:rsid w:val="001817E2"/>
    <w:rsid w:val="00191A1A"/>
    <w:rsid w:val="0019200D"/>
    <w:rsid w:val="00192411"/>
    <w:rsid w:val="00195B55"/>
    <w:rsid w:val="001A366F"/>
    <w:rsid w:val="001A4F87"/>
    <w:rsid w:val="001A7A8F"/>
    <w:rsid w:val="001B0B2F"/>
    <w:rsid w:val="001B41AD"/>
    <w:rsid w:val="001B66FA"/>
    <w:rsid w:val="001B7CFC"/>
    <w:rsid w:val="001C09E8"/>
    <w:rsid w:val="001C269D"/>
    <w:rsid w:val="001C3CC4"/>
    <w:rsid w:val="001C4B58"/>
    <w:rsid w:val="001C7C72"/>
    <w:rsid w:val="001D1817"/>
    <w:rsid w:val="001D3BD1"/>
    <w:rsid w:val="001E35F9"/>
    <w:rsid w:val="001F6460"/>
    <w:rsid w:val="001F79E2"/>
    <w:rsid w:val="00200104"/>
    <w:rsid w:val="00204E14"/>
    <w:rsid w:val="002063C3"/>
    <w:rsid w:val="00212CBC"/>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288C"/>
    <w:rsid w:val="002D4DC9"/>
    <w:rsid w:val="002E0739"/>
    <w:rsid w:val="002E2868"/>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8283E"/>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1EC2"/>
    <w:rsid w:val="004E4AC4"/>
    <w:rsid w:val="004E616D"/>
    <w:rsid w:val="004F059C"/>
    <w:rsid w:val="004F4F11"/>
    <w:rsid w:val="004F599C"/>
    <w:rsid w:val="005035A0"/>
    <w:rsid w:val="005114F3"/>
    <w:rsid w:val="00515580"/>
    <w:rsid w:val="00526C56"/>
    <w:rsid w:val="00527AED"/>
    <w:rsid w:val="00531C04"/>
    <w:rsid w:val="0053302B"/>
    <w:rsid w:val="00536AEC"/>
    <w:rsid w:val="005444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4266"/>
    <w:rsid w:val="005B52AE"/>
    <w:rsid w:val="005D0C38"/>
    <w:rsid w:val="005D6613"/>
    <w:rsid w:val="005E25AC"/>
    <w:rsid w:val="005E44E9"/>
    <w:rsid w:val="005E4987"/>
    <w:rsid w:val="005E6C44"/>
    <w:rsid w:val="005E7594"/>
    <w:rsid w:val="005F0709"/>
    <w:rsid w:val="005F4E36"/>
    <w:rsid w:val="005F677A"/>
    <w:rsid w:val="0060007F"/>
    <w:rsid w:val="00601BEA"/>
    <w:rsid w:val="00601C36"/>
    <w:rsid w:val="00604C9F"/>
    <w:rsid w:val="00606331"/>
    <w:rsid w:val="006073C6"/>
    <w:rsid w:val="006154A7"/>
    <w:rsid w:val="0062188A"/>
    <w:rsid w:val="00627E84"/>
    <w:rsid w:val="00631440"/>
    <w:rsid w:val="00631A0E"/>
    <w:rsid w:val="00632C47"/>
    <w:rsid w:val="00633574"/>
    <w:rsid w:val="006423B9"/>
    <w:rsid w:val="0064286E"/>
    <w:rsid w:val="00644C5C"/>
    <w:rsid w:val="00647459"/>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0FA4"/>
    <w:rsid w:val="006A227F"/>
    <w:rsid w:val="006B1685"/>
    <w:rsid w:val="006C1FDD"/>
    <w:rsid w:val="006D29FD"/>
    <w:rsid w:val="006D3C97"/>
    <w:rsid w:val="006D4BBB"/>
    <w:rsid w:val="006E0AB0"/>
    <w:rsid w:val="006E1992"/>
    <w:rsid w:val="006F307C"/>
    <w:rsid w:val="006F4828"/>
    <w:rsid w:val="00700361"/>
    <w:rsid w:val="007055BC"/>
    <w:rsid w:val="00710CE2"/>
    <w:rsid w:val="00717E6F"/>
    <w:rsid w:val="00720BA7"/>
    <w:rsid w:val="00726348"/>
    <w:rsid w:val="00731CAC"/>
    <w:rsid w:val="00733B2B"/>
    <w:rsid w:val="00733EEB"/>
    <w:rsid w:val="0074063A"/>
    <w:rsid w:val="007407AA"/>
    <w:rsid w:val="00743859"/>
    <w:rsid w:val="00751B2D"/>
    <w:rsid w:val="00757796"/>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364A"/>
    <w:rsid w:val="007C03E3"/>
    <w:rsid w:val="007C044B"/>
    <w:rsid w:val="007C1498"/>
    <w:rsid w:val="007C17B4"/>
    <w:rsid w:val="007C3AC1"/>
    <w:rsid w:val="007C79AE"/>
    <w:rsid w:val="007D46AF"/>
    <w:rsid w:val="007D4E07"/>
    <w:rsid w:val="007E14FB"/>
    <w:rsid w:val="007E2184"/>
    <w:rsid w:val="007F23AA"/>
    <w:rsid w:val="007F29F6"/>
    <w:rsid w:val="007F3C4F"/>
    <w:rsid w:val="007F4303"/>
    <w:rsid w:val="007F5CA0"/>
    <w:rsid w:val="007F6FE3"/>
    <w:rsid w:val="008102B5"/>
    <w:rsid w:val="00811D96"/>
    <w:rsid w:val="00812BEF"/>
    <w:rsid w:val="0082781D"/>
    <w:rsid w:val="00831C35"/>
    <w:rsid w:val="00831C69"/>
    <w:rsid w:val="008330B6"/>
    <w:rsid w:val="00833B10"/>
    <w:rsid w:val="008361B1"/>
    <w:rsid w:val="00837078"/>
    <w:rsid w:val="008372C0"/>
    <w:rsid w:val="0084005C"/>
    <w:rsid w:val="00841BE3"/>
    <w:rsid w:val="00842FC0"/>
    <w:rsid w:val="00844C9E"/>
    <w:rsid w:val="008461DD"/>
    <w:rsid w:val="008732E0"/>
    <w:rsid w:val="008B11C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6D6"/>
    <w:rsid w:val="00913C80"/>
    <w:rsid w:val="00920981"/>
    <w:rsid w:val="0092487B"/>
    <w:rsid w:val="009300F7"/>
    <w:rsid w:val="00931543"/>
    <w:rsid w:val="00934BE3"/>
    <w:rsid w:val="0094056C"/>
    <w:rsid w:val="009440D0"/>
    <w:rsid w:val="00947984"/>
    <w:rsid w:val="00950ABB"/>
    <w:rsid w:val="0095110A"/>
    <w:rsid w:val="00954D22"/>
    <w:rsid w:val="009563B2"/>
    <w:rsid w:val="0096006D"/>
    <w:rsid w:val="00960260"/>
    <w:rsid w:val="00961B2E"/>
    <w:rsid w:val="00965F27"/>
    <w:rsid w:val="009831F5"/>
    <w:rsid w:val="00986EEC"/>
    <w:rsid w:val="00986FD8"/>
    <w:rsid w:val="009955DD"/>
    <w:rsid w:val="00997B87"/>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24DC"/>
    <w:rsid w:val="00A07DB0"/>
    <w:rsid w:val="00A1213B"/>
    <w:rsid w:val="00A121A0"/>
    <w:rsid w:val="00A1787E"/>
    <w:rsid w:val="00A21D5C"/>
    <w:rsid w:val="00A35DA6"/>
    <w:rsid w:val="00A36E0D"/>
    <w:rsid w:val="00A37D20"/>
    <w:rsid w:val="00A50649"/>
    <w:rsid w:val="00A51109"/>
    <w:rsid w:val="00A51EFB"/>
    <w:rsid w:val="00A55016"/>
    <w:rsid w:val="00A55809"/>
    <w:rsid w:val="00A56685"/>
    <w:rsid w:val="00A5764B"/>
    <w:rsid w:val="00A57A4E"/>
    <w:rsid w:val="00A61424"/>
    <w:rsid w:val="00A63265"/>
    <w:rsid w:val="00A6339D"/>
    <w:rsid w:val="00A6716E"/>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465B9"/>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546F1"/>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4143"/>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4A36"/>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05050"/>
    <w:rsid w:val="00E16786"/>
    <w:rsid w:val="00E168CB"/>
    <w:rsid w:val="00E17AFC"/>
    <w:rsid w:val="00E239F4"/>
    <w:rsid w:val="00E25714"/>
    <w:rsid w:val="00E32138"/>
    <w:rsid w:val="00E439BF"/>
    <w:rsid w:val="00E43EC5"/>
    <w:rsid w:val="00E45AB0"/>
    <w:rsid w:val="00E57EF4"/>
    <w:rsid w:val="00E633CC"/>
    <w:rsid w:val="00E65973"/>
    <w:rsid w:val="00E6714D"/>
    <w:rsid w:val="00E73456"/>
    <w:rsid w:val="00E84BC8"/>
    <w:rsid w:val="00E914D8"/>
    <w:rsid w:val="00E93E44"/>
    <w:rsid w:val="00E95A30"/>
    <w:rsid w:val="00EA26D8"/>
    <w:rsid w:val="00EA5DE3"/>
    <w:rsid w:val="00EB3015"/>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A6D4C"/>
    <w:rsid w:val="00FB4F7A"/>
    <w:rsid w:val="00FB58A3"/>
    <w:rsid w:val="00FB6B35"/>
    <w:rsid w:val="00FC09AA"/>
    <w:rsid w:val="00FC2C39"/>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CBC"/>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5444EC"/>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5444EC"/>
    <w:rPr>
      <w:rFonts w:asciiTheme="majorHAnsi" w:eastAsiaTheme="majorEastAsia" w:hAnsiTheme="majorHAnsi" w:cstheme="majorBidi"/>
      <w:color w:val="365F91" w:themeColor="accent1" w:themeShade="BF"/>
      <w:sz w:val="26"/>
      <w:szCs w:val="26"/>
      <w:lang w:eastAsia="en-US"/>
    </w:rPr>
  </w:style>
  <w:style w:type="table" w:styleId="ListTable4-Accent5">
    <w:name w:val="List Table 4 Accent 5"/>
    <w:basedOn w:val="TableNormal"/>
    <w:uiPriority w:val="49"/>
    <w:rsid w:val="00A024DC"/>
    <w:rPr>
      <w:rFonts w:asciiTheme="minorHAnsi" w:eastAsiaTheme="minorHAnsi" w:hAnsiTheme="minorHAnsi" w:cstheme="minorBidi"/>
      <w:sz w:val="22"/>
      <w:szCs w:val="22"/>
      <w:lang w:eastAsia="en-US"/>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tcBorders>
        <w:shd w:val="clear" w:color="auto" w:fill="4BACC6" w:themeFill="accent5"/>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PlainTable2">
    <w:name w:val="Plain Table 2"/>
    <w:basedOn w:val="TableNormal"/>
    <w:uiPriority w:val="42"/>
    <w:rsid w:val="00A024DC"/>
    <w:rPr>
      <w:rFonts w:asciiTheme="minorHAnsi" w:eastAsiaTheme="minorHAnsi" w:hAnsiTheme="minorHAnsi" w:cstheme="minorBidi"/>
      <w:sz w:val="22"/>
      <w:szCs w:val="22"/>
      <w:lang w:eastAsia="en-US"/>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5Dark-Accent3">
    <w:name w:val="Grid Table 5 Dark Accent 3"/>
    <w:basedOn w:val="TableNormal"/>
    <w:uiPriority w:val="50"/>
    <w:rsid w:val="002E2868"/>
    <w:rPr>
      <w:rFonts w:asciiTheme="minorHAnsi" w:eastAsiaTheme="minorHAnsi" w:hAnsiTheme="minorHAnsi" w:cstheme="minorBidi"/>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TableGridLight">
    <w:name w:val="Grid Table Light"/>
    <w:basedOn w:val="TableNormal"/>
    <w:uiPriority w:val="40"/>
    <w:rsid w:val="002E2868"/>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2E2868"/>
    <w:rPr>
      <w:rFonts w:asciiTheme="minorHAnsi" w:eastAsiaTheme="minorHAnsi" w:hAnsiTheme="minorHAnsi" w:cstheme="minorBidi"/>
      <w:sz w:val="22"/>
      <w:szCs w:val="22"/>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UnresolvedMention">
    <w:name w:val="Unresolved Mention"/>
    <w:basedOn w:val="DefaultParagraphFont"/>
    <w:uiPriority w:val="99"/>
    <w:semiHidden/>
    <w:unhideWhenUsed/>
    <w:rsid w:val="00FC09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93/jacamr/dlaf243.002" TargetMode="External"/><Relationship Id="rId4" Type="http://schemas.openxmlformats.org/officeDocument/2006/relationships/settings" Target="settings.xml"/><Relationship Id="rId9" Type="http://schemas.openxmlformats.org/officeDocument/2006/relationships/hyperlink" Target="https://doi.org/10.3389/frabi.2024.1507868"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4350</Words>
  <Characters>24797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2026-04-13T14:11:00Z</dcterms:created>
  <dcterms:modified xsi:type="dcterms:W3CDTF">2026-06-23T17:42:00Z</dcterms:modified>
</cp:coreProperties>
</file>