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C691A9" w14:textId="77777777" w:rsidR="00C04A2F" w:rsidRDefault="00C04A2F">
      <w:pPr>
        <w:rPr>
          <w:rFonts w:ascii="Arial" w:hAnsi="Arial" w:cs="Arial"/>
          <w:b/>
          <w:bCs/>
          <w:color w:val="156082" w:themeColor="accent1"/>
          <w:sz w:val="22"/>
          <w:szCs w:val="22"/>
          <w:u w:val="single"/>
        </w:rPr>
      </w:pPr>
    </w:p>
    <w:p w14:paraId="104322B1" w14:textId="3D2A6F69" w:rsidR="00C04A2F" w:rsidRDefault="00A804F7">
      <w:pPr>
        <w:rPr>
          <w:rFonts w:ascii="Arial" w:hAnsi="Arial" w:cs="Arial"/>
          <w:b/>
          <w:bCs/>
          <w:color w:val="156082" w:themeColor="accent1"/>
          <w:sz w:val="22"/>
          <w:szCs w:val="22"/>
          <w:u w:val="single"/>
        </w:rPr>
      </w:pPr>
      <w:r>
        <w:rPr>
          <w:rFonts w:ascii="Arial" w:hAnsi="Arial" w:cs="Arial"/>
          <w:b/>
          <w:bCs/>
          <w:noProof/>
          <w:color w:val="156082" w:themeColor="accent1"/>
          <w:sz w:val="22"/>
          <w:szCs w:val="22"/>
          <w:u w:val="single"/>
        </w:rPr>
        <w:drawing>
          <wp:anchor distT="0" distB="0" distL="114300" distR="114300" simplePos="0" relativeHeight="251658240" behindDoc="0" locked="0" layoutInCell="1" allowOverlap="1" wp14:anchorId="65C7D7CE" wp14:editId="09AAB86B">
            <wp:simplePos x="0" y="0"/>
            <wp:positionH relativeFrom="column">
              <wp:posOffset>1866900</wp:posOffset>
            </wp:positionH>
            <wp:positionV relativeFrom="paragraph">
              <wp:posOffset>9525</wp:posOffset>
            </wp:positionV>
            <wp:extent cx="1908175" cy="1908175"/>
            <wp:effectExtent l="0" t="0" r="0" b="0"/>
            <wp:wrapSquare wrapText="bothSides"/>
            <wp:docPr id="515811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8175" cy="1908175"/>
                    </a:xfrm>
                    <a:prstGeom prst="rect">
                      <a:avLst/>
                    </a:prstGeom>
                    <a:noFill/>
                  </pic:spPr>
                </pic:pic>
              </a:graphicData>
            </a:graphic>
          </wp:anchor>
        </w:drawing>
      </w:r>
    </w:p>
    <w:p w14:paraId="001CEF09" w14:textId="38FD35C7" w:rsidR="00C04A2F" w:rsidRDefault="00C04A2F">
      <w:pPr>
        <w:rPr>
          <w:rFonts w:ascii="Arial" w:hAnsi="Arial" w:cs="Arial"/>
          <w:b/>
          <w:bCs/>
          <w:color w:val="156082" w:themeColor="accent1"/>
          <w:sz w:val="22"/>
          <w:szCs w:val="22"/>
          <w:u w:val="single"/>
        </w:rPr>
      </w:pPr>
    </w:p>
    <w:p w14:paraId="48000207" w14:textId="6AF1111D" w:rsidR="00C04A2F" w:rsidRDefault="00C04A2F">
      <w:pPr>
        <w:rPr>
          <w:rFonts w:ascii="Arial" w:hAnsi="Arial" w:cs="Arial"/>
          <w:b/>
          <w:bCs/>
          <w:color w:val="156082" w:themeColor="accent1"/>
          <w:sz w:val="22"/>
          <w:szCs w:val="22"/>
          <w:u w:val="single"/>
        </w:rPr>
      </w:pPr>
    </w:p>
    <w:p w14:paraId="0693E39B" w14:textId="77777777" w:rsidR="00C04A2F" w:rsidRDefault="00C04A2F">
      <w:pPr>
        <w:rPr>
          <w:rFonts w:ascii="Arial" w:hAnsi="Arial" w:cs="Arial"/>
          <w:b/>
          <w:bCs/>
          <w:color w:val="156082" w:themeColor="accent1"/>
          <w:sz w:val="22"/>
          <w:szCs w:val="22"/>
          <w:u w:val="single"/>
        </w:rPr>
      </w:pPr>
    </w:p>
    <w:p w14:paraId="01A749DE" w14:textId="77777777" w:rsidR="00C04A2F" w:rsidRDefault="00C04A2F">
      <w:pPr>
        <w:rPr>
          <w:rFonts w:ascii="Arial" w:hAnsi="Arial" w:cs="Arial"/>
          <w:b/>
          <w:bCs/>
          <w:color w:val="156082" w:themeColor="accent1"/>
          <w:sz w:val="22"/>
          <w:szCs w:val="22"/>
          <w:u w:val="single"/>
        </w:rPr>
      </w:pPr>
    </w:p>
    <w:p w14:paraId="137B7329" w14:textId="77777777" w:rsidR="00C04A2F" w:rsidRDefault="00C04A2F">
      <w:pPr>
        <w:rPr>
          <w:rFonts w:ascii="Arial" w:hAnsi="Arial" w:cs="Arial"/>
          <w:b/>
          <w:bCs/>
          <w:color w:val="156082" w:themeColor="accent1"/>
          <w:sz w:val="22"/>
          <w:szCs w:val="22"/>
          <w:u w:val="single"/>
        </w:rPr>
      </w:pPr>
    </w:p>
    <w:p w14:paraId="7C154761" w14:textId="77777777" w:rsidR="00C04A2F" w:rsidRDefault="00C04A2F">
      <w:pPr>
        <w:rPr>
          <w:rFonts w:ascii="Arial" w:hAnsi="Arial" w:cs="Arial"/>
          <w:b/>
          <w:bCs/>
          <w:color w:val="156082" w:themeColor="accent1"/>
          <w:sz w:val="22"/>
          <w:szCs w:val="22"/>
          <w:u w:val="single"/>
        </w:rPr>
      </w:pPr>
    </w:p>
    <w:p w14:paraId="25E927F3" w14:textId="77777777" w:rsidR="00C04A2F" w:rsidRDefault="00C04A2F">
      <w:pPr>
        <w:rPr>
          <w:rFonts w:ascii="Arial" w:hAnsi="Arial" w:cs="Arial"/>
          <w:b/>
          <w:bCs/>
          <w:color w:val="156082" w:themeColor="accent1"/>
          <w:sz w:val="22"/>
          <w:szCs w:val="22"/>
          <w:u w:val="single"/>
        </w:rPr>
      </w:pPr>
    </w:p>
    <w:p w14:paraId="4909992B" w14:textId="77777777" w:rsidR="00C04A2F" w:rsidRDefault="00C04A2F">
      <w:pPr>
        <w:rPr>
          <w:rFonts w:ascii="Arial" w:hAnsi="Arial" w:cs="Arial"/>
          <w:b/>
          <w:bCs/>
          <w:color w:val="156082" w:themeColor="accent1"/>
          <w:sz w:val="22"/>
          <w:szCs w:val="22"/>
          <w:u w:val="single"/>
        </w:rPr>
      </w:pPr>
    </w:p>
    <w:p w14:paraId="7170BE86" w14:textId="39E0FFD0" w:rsidR="00D954EA" w:rsidRPr="00D954EA" w:rsidRDefault="00D954EA" w:rsidP="00D954EA">
      <w:pPr>
        <w:rPr>
          <w:rFonts w:ascii="Arial" w:hAnsi="Arial" w:cs="Arial"/>
          <w:color w:val="000000" w:themeColor="text1"/>
        </w:rPr>
      </w:pPr>
      <w:r w:rsidRPr="00D954EA">
        <w:rPr>
          <w:rFonts w:ascii="Arial" w:hAnsi="Arial" w:cs="Arial"/>
          <w:color w:val="000000" w:themeColor="text1"/>
        </w:rPr>
        <w:t xml:space="preserve">                                          Student name: </w:t>
      </w:r>
      <w:r w:rsidRPr="00D954EA">
        <w:rPr>
          <w:rFonts w:ascii="Arial" w:hAnsi="Arial" w:cs="Arial"/>
          <w:color w:val="EE0000"/>
        </w:rPr>
        <w:t>AMINA NOOR</w:t>
      </w:r>
    </w:p>
    <w:p w14:paraId="0D49FC64" w14:textId="77777777" w:rsidR="00D954EA" w:rsidRPr="00D954EA" w:rsidRDefault="00D954EA" w:rsidP="00D954EA">
      <w:pPr>
        <w:rPr>
          <w:rFonts w:ascii="Arial" w:hAnsi="Arial" w:cs="Arial"/>
          <w:color w:val="EE0000"/>
        </w:rPr>
      </w:pPr>
      <w:r w:rsidRPr="00D954EA">
        <w:rPr>
          <w:rFonts w:ascii="Arial" w:hAnsi="Arial" w:cs="Arial"/>
          <w:color w:val="000000" w:themeColor="text1"/>
        </w:rPr>
        <w:t xml:space="preserve">                                          Student ID:</w:t>
      </w:r>
      <w:r w:rsidRPr="00D954EA">
        <w:rPr>
          <w:rFonts w:ascii="Arial" w:hAnsi="Arial" w:cs="Arial"/>
          <w:color w:val="EE0000"/>
        </w:rPr>
        <w:t>2421445</w:t>
      </w:r>
    </w:p>
    <w:p w14:paraId="6A643668" w14:textId="1F301661" w:rsidR="00D954EA" w:rsidRPr="00D954EA" w:rsidRDefault="00D954EA" w:rsidP="00D954EA">
      <w:pPr>
        <w:rPr>
          <w:rFonts w:ascii="Arial" w:hAnsi="Arial" w:cs="Arial"/>
          <w:color w:val="000000" w:themeColor="text1"/>
        </w:rPr>
      </w:pPr>
      <w:r w:rsidRPr="00D954EA">
        <w:rPr>
          <w:rFonts w:ascii="Arial" w:hAnsi="Arial" w:cs="Arial"/>
          <w:color w:val="000000" w:themeColor="text1"/>
        </w:rPr>
        <w:t xml:space="preserve">                                          Module: </w:t>
      </w:r>
      <w:r w:rsidRPr="00D954EA">
        <w:rPr>
          <w:rFonts w:ascii="Arial" w:hAnsi="Arial" w:cs="Arial"/>
          <w:color w:val="EE0000"/>
        </w:rPr>
        <w:t>Introduction to public health</w:t>
      </w:r>
    </w:p>
    <w:p w14:paraId="08313A88" w14:textId="77777777" w:rsidR="00B43FF6" w:rsidRDefault="00D954EA" w:rsidP="00FD7B64">
      <w:pPr>
        <w:rPr>
          <w:rFonts w:ascii="Arial" w:hAnsi="Arial" w:cs="Arial"/>
          <w:color w:val="000000" w:themeColor="text1"/>
        </w:rPr>
      </w:pPr>
      <w:r w:rsidRPr="00D954EA">
        <w:rPr>
          <w:rFonts w:ascii="Arial" w:hAnsi="Arial" w:cs="Arial"/>
          <w:color w:val="000000" w:themeColor="text1"/>
        </w:rPr>
        <w:t xml:space="preserve">                                          Assignment title: </w:t>
      </w:r>
      <w:r w:rsidR="00FD7B64" w:rsidRPr="00B43FF6">
        <w:rPr>
          <w:rFonts w:ascii="Arial" w:hAnsi="Arial" w:cs="Arial"/>
          <w:color w:val="EE0000"/>
        </w:rPr>
        <w:t>Assessment 2 -Report on a Health Issue</w:t>
      </w:r>
      <w:r w:rsidRPr="00D954EA">
        <w:rPr>
          <w:rFonts w:ascii="Arial" w:hAnsi="Arial" w:cs="Arial"/>
          <w:color w:val="EE0000"/>
        </w:rPr>
        <w:t xml:space="preserve">  </w:t>
      </w:r>
    </w:p>
    <w:p w14:paraId="7F92CF7C" w14:textId="798E8939" w:rsidR="00D954EA" w:rsidRPr="00D954EA" w:rsidRDefault="00D954EA" w:rsidP="00FD7B64">
      <w:pPr>
        <w:rPr>
          <w:rFonts w:ascii="Arial" w:hAnsi="Arial" w:cs="Arial"/>
          <w:color w:val="000000" w:themeColor="text1"/>
        </w:rPr>
      </w:pPr>
      <w:r w:rsidRPr="00D954EA">
        <w:rPr>
          <w:rFonts w:ascii="Arial" w:hAnsi="Arial" w:cs="Arial"/>
          <w:color w:val="000000" w:themeColor="text1"/>
        </w:rPr>
        <w:t xml:space="preserve">                                        </w:t>
      </w:r>
      <w:r w:rsidR="00B43FF6">
        <w:rPr>
          <w:rFonts w:ascii="Arial" w:hAnsi="Arial" w:cs="Arial"/>
          <w:color w:val="000000" w:themeColor="text1"/>
        </w:rPr>
        <w:t xml:space="preserve">  </w:t>
      </w:r>
      <w:r w:rsidRPr="00D954EA">
        <w:rPr>
          <w:rFonts w:ascii="Arial" w:hAnsi="Arial" w:cs="Arial"/>
          <w:color w:val="000000" w:themeColor="text1"/>
        </w:rPr>
        <w:t>Module code:</w:t>
      </w:r>
      <w:r w:rsidR="004572BF" w:rsidRPr="004572BF">
        <w:rPr>
          <w:rFonts w:ascii="Arial" w:eastAsia="Times New Roman" w:hAnsi="Arial" w:cs="Arial"/>
          <w:b/>
          <w:kern w:val="0"/>
          <w:sz w:val="22"/>
          <w:szCs w:val="22"/>
          <w:lang w:eastAsia="en-GB"/>
          <w14:ligatures w14:val="none"/>
        </w:rPr>
        <w:t xml:space="preserve"> </w:t>
      </w:r>
      <w:r w:rsidR="004572BF" w:rsidRPr="004572BF">
        <w:rPr>
          <w:rFonts w:ascii="Arial" w:hAnsi="Arial" w:cs="Arial"/>
          <w:bCs/>
          <w:color w:val="EE0000"/>
        </w:rPr>
        <w:t>LCHS4008</w:t>
      </w:r>
    </w:p>
    <w:p w14:paraId="3E2EC806" w14:textId="4EE28C12" w:rsidR="00D954EA" w:rsidRPr="00D954EA" w:rsidRDefault="00D954EA" w:rsidP="00D954EA">
      <w:pPr>
        <w:rPr>
          <w:rFonts w:ascii="Arial" w:hAnsi="Arial" w:cs="Arial"/>
          <w:color w:val="EE0000"/>
        </w:rPr>
      </w:pPr>
      <w:r w:rsidRPr="00D954EA">
        <w:rPr>
          <w:rFonts w:ascii="Arial" w:hAnsi="Arial" w:cs="Arial"/>
          <w:color w:val="000000" w:themeColor="text1"/>
        </w:rPr>
        <w:t xml:space="preserve">                                          Lecturer: </w:t>
      </w:r>
      <w:r w:rsidR="00CA79C7" w:rsidRPr="00CA79C7">
        <w:rPr>
          <w:rFonts w:ascii="Arial" w:hAnsi="Arial" w:cs="Arial"/>
          <w:color w:val="EE0000"/>
        </w:rPr>
        <w:t>Emmanuel Asante</w:t>
      </w:r>
      <w:r w:rsidR="004572BF" w:rsidRPr="00CA79C7">
        <w:rPr>
          <w:rFonts w:ascii="Arial" w:hAnsi="Arial" w:cs="Arial"/>
          <w:color w:val="EE0000"/>
        </w:rPr>
        <w:t xml:space="preserve"> </w:t>
      </w:r>
    </w:p>
    <w:p w14:paraId="63596531" w14:textId="77777777" w:rsidR="00C04A2F" w:rsidRPr="00D954EA" w:rsidRDefault="00C04A2F">
      <w:pPr>
        <w:rPr>
          <w:rFonts w:ascii="Arial" w:hAnsi="Arial" w:cs="Arial"/>
          <w:color w:val="000000" w:themeColor="text1"/>
          <w:sz w:val="22"/>
          <w:szCs w:val="22"/>
        </w:rPr>
      </w:pPr>
    </w:p>
    <w:p w14:paraId="516D869B" w14:textId="77777777" w:rsidR="00C04A2F" w:rsidRDefault="00C04A2F">
      <w:pPr>
        <w:rPr>
          <w:rFonts w:ascii="Arial" w:hAnsi="Arial" w:cs="Arial"/>
          <w:b/>
          <w:bCs/>
          <w:color w:val="156082" w:themeColor="accent1"/>
          <w:sz w:val="22"/>
          <w:szCs w:val="22"/>
          <w:u w:val="single"/>
        </w:rPr>
      </w:pPr>
    </w:p>
    <w:p w14:paraId="16B6019E" w14:textId="77777777" w:rsidR="00C04A2F" w:rsidRDefault="00C04A2F">
      <w:pPr>
        <w:rPr>
          <w:rFonts w:ascii="Arial" w:hAnsi="Arial" w:cs="Arial"/>
          <w:b/>
          <w:bCs/>
          <w:color w:val="156082" w:themeColor="accent1"/>
          <w:sz w:val="22"/>
          <w:szCs w:val="22"/>
          <w:u w:val="single"/>
        </w:rPr>
      </w:pPr>
    </w:p>
    <w:p w14:paraId="52C16F98" w14:textId="77777777" w:rsidR="00C04A2F" w:rsidRDefault="00C04A2F">
      <w:pPr>
        <w:rPr>
          <w:rFonts w:ascii="Arial" w:hAnsi="Arial" w:cs="Arial"/>
          <w:b/>
          <w:bCs/>
          <w:color w:val="156082" w:themeColor="accent1"/>
          <w:sz w:val="22"/>
          <w:szCs w:val="22"/>
          <w:u w:val="single"/>
        </w:rPr>
      </w:pPr>
    </w:p>
    <w:p w14:paraId="5CC4DD95" w14:textId="77777777" w:rsidR="00C04A2F" w:rsidRDefault="00C04A2F">
      <w:pPr>
        <w:rPr>
          <w:rFonts w:ascii="Arial" w:hAnsi="Arial" w:cs="Arial"/>
          <w:b/>
          <w:bCs/>
          <w:color w:val="156082" w:themeColor="accent1"/>
          <w:sz w:val="22"/>
          <w:szCs w:val="22"/>
          <w:u w:val="single"/>
        </w:rPr>
      </w:pPr>
    </w:p>
    <w:p w14:paraId="42E5BCCC" w14:textId="77777777" w:rsidR="00C04A2F" w:rsidRDefault="00C04A2F">
      <w:pPr>
        <w:rPr>
          <w:rFonts w:ascii="Arial" w:hAnsi="Arial" w:cs="Arial"/>
          <w:b/>
          <w:bCs/>
          <w:color w:val="156082" w:themeColor="accent1"/>
          <w:sz w:val="22"/>
          <w:szCs w:val="22"/>
          <w:u w:val="single"/>
        </w:rPr>
      </w:pPr>
    </w:p>
    <w:p w14:paraId="51987BDD" w14:textId="77777777" w:rsidR="00C04A2F" w:rsidRDefault="00C04A2F">
      <w:pPr>
        <w:rPr>
          <w:rFonts w:ascii="Arial" w:hAnsi="Arial" w:cs="Arial"/>
          <w:b/>
          <w:bCs/>
          <w:color w:val="156082" w:themeColor="accent1"/>
          <w:sz w:val="22"/>
          <w:szCs w:val="22"/>
          <w:u w:val="single"/>
        </w:rPr>
      </w:pPr>
    </w:p>
    <w:p w14:paraId="3683DAA5" w14:textId="77777777" w:rsidR="00C04A2F" w:rsidRDefault="00C04A2F">
      <w:pPr>
        <w:rPr>
          <w:rFonts w:ascii="Arial" w:hAnsi="Arial" w:cs="Arial"/>
          <w:b/>
          <w:bCs/>
          <w:color w:val="156082" w:themeColor="accent1"/>
          <w:sz w:val="22"/>
          <w:szCs w:val="22"/>
          <w:u w:val="single"/>
        </w:rPr>
      </w:pPr>
    </w:p>
    <w:p w14:paraId="5671C2F5" w14:textId="77777777" w:rsidR="00C04A2F" w:rsidRDefault="00C04A2F">
      <w:pPr>
        <w:rPr>
          <w:rFonts w:ascii="Arial" w:hAnsi="Arial" w:cs="Arial"/>
          <w:b/>
          <w:bCs/>
          <w:color w:val="156082" w:themeColor="accent1"/>
          <w:sz w:val="22"/>
          <w:szCs w:val="22"/>
          <w:u w:val="single"/>
        </w:rPr>
      </w:pPr>
    </w:p>
    <w:p w14:paraId="72FCBC69" w14:textId="77777777" w:rsidR="00C04A2F" w:rsidRDefault="00C04A2F">
      <w:pPr>
        <w:rPr>
          <w:rFonts w:ascii="Arial" w:hAnsi="Arial" w:cs="Arial"/>
          <w:b/>
          <w:bCs/>
          <w:color w:val="156082" w:themeColor="accent1"/>
          <w:sz w:val="22"/>
          <w:szCs w:val="22"/>
          <w:u w:val="single"/>
        </w:rPr>
      </w:pPr>
    </w:p>
    <w:p w14:paraId="5B57D3F5" w14:textId="77777777" w:rsidR="00C04A2F" w:rsidRDefault="00C04A2F">
      <w:pPr>
        <w:rPr>
          <w:rFonts w:ascii="Arial" w:hAnsi="Arial" w:cs="Arial"/>
          <w:b/>
          <w:bCs/>
          <w:color w:val="156082" w:themeColor="accent1"/>
          <w:sz w:val="22"/>
          <w:szCs w:val="22"/>
          <w:u w:val="single"/>
        </w:rPr>
      </w:pPr>
    </w:p>
    <w:p w14:paraId="526441D9" w14:textId="77777777" w:rsidR="00D954EA" w:rsidRDefault="00D954EA">
      <w:pPr>
        <w:rPr>
          <w:rFonts w:ascii="Arial" w:hAnsi="Arial" w:cs="Arial"/>
          <w:b/>
          <w:bCs/>
          <w:color w:val="156082" w:themeColor="accent1"/>
          <w:sz w:val="22"/>
          <w:szCs w:val="22"/>
          <w:u w:val="single"/>
        </w:rPr>
      </w:pPr>
    </w:p>
    <w:p w14:paraId="6A2188F7" w14:textId="77777777" w:rsidR="00D954EA" w:rsidRDefault="00D954EA">
      <w:pPr>
        <w:rPr>
          <w:rFonts w:ascii="Arial" w:hAnsi="Arial" w:cs="Arial"/>
          <w:b/>
          <w:bCs/>
          <w:color w:val="156082" w:themeColor="accent1"/>
          <w:sz w:val="22"/>
          <w:szCs w:val="22"/>
          <w:u w:val="single"/>
        </w:rPr>
      </w:pPr>
    </w:p>
    <w:p w14:paraId="2A23D530" w14:textId="77777777" w:rsidR="00CA79C7" w:rsidRDefault="00CA79C7">
      <w:pPr>
        <w:rPr>
          <w:rFonts w:ascii="Arial" w:hAnsi="Arial" w:cs="Arial"/>
          <w:b/>
          <w:bCs/>
          <w:color w:val="156082" w:themeColor="accent1"/>
          <w:sz w:val="22"/>
          <w:szCs w:val="22"/>
          <w:u w:val="single"/>
        </w:rPr>
      </w:pPr>
    </w:p>
    <w:p w14:paraId="5D5C0D55" w14:textId="77777777" w:rsidR="007F3F74" w:rsidRDefault="007F3F74">
      <w:pPr>
        <w:rPr>
          <w:rFonts w:ascii="Arial" w:hAnsi="Arial" w:cs="Arial"/>
          <w:b/>
          <w:bCs/>
          <w:color w:val="156082" w:themeColor="accent1"/>
          <w:sz w:val="22"/>
          <w:szCs w:val="22"/>
          <w:u w:val="single"/>
        </w:rPr>
      </w:pPr>
    </w:p>
    <w:sdt>
      <w:sdtPr>
        <w:rPr>
          <w:rFonts w:asciiTheme="minorHAnsi" w:eastAsiaTheme="minorHAnsi" w:hAnsiTheme="minorHAnsi" w:cstheme="minorBidi"/>
          <w:color w:val="auto"/>
          <w:kern w:val="2"/>
          <w:sz w:val="24"/>
          <w:szCs w:val="24"/>
          <w:lang w:eastAsia="en-US"/>
          <w14:ligatures w14:val="standardContextual"/>
        </w:rPr>
        <w:id w:val="-577358260"/>
        <w:docPartObj>
          <w:docPartGallery w:val="Table of Contents"/>
          <w:docPartUnique/>
        </w:docPartObj>
      </w:sdtPr>
      <w:sdtEndPr>
        <w:rPr>
          <w:b/>
          <w:bCs/>
        </w:rPr>
      </w:sdtEndPr>
      <w:sdtContent>
        <w:p w14:paraId="26D30536" w14:textId="699AB2D7" w:rsidR="001034F6" w:rsidRDefault="001034F6">
          <w:pPr>
            <w:pStyle w:val="TOCHeading"/>
            <w:rPr>
              <w:rFonts w:ascii="Arial" w:hAnsi="Arial" w:cs="Arial"/>
              <w:b/>
              <w:bCs/>
              <w:sz w:val="22"/>
              <w:szCs w:val="22"/>
              <w:u w:val="single"/>
            </w:rPr>
          </w:pPr>
          <w:r w:rsidRPr="00AF4633">
            <w:rPr>
              <w:rFonts w:ascii="Arial" w:hAnsi="Arial" w:cs="Arial"/>
              <w:b/>
              <w:bCs/>
              <w:sz w:val="22"/>
              <w:szCs w:val="22"/>
              <w:u w:val="single"/>
            </w:rPr>
            <w:t>Table of Contents</w:t>
          </w:r>
        </w:p>
        <w:p w14:paraId="2F50AC92" w14:textId="77777777" w:rsidR="00AF4633" w:rsidRPr="00AF4633" w:rsidRDefault="00AF4633" w:rsidP="00AF4633">
          <w:pPr>
            <w:rPr>
              <w:lang w:eastAsia="en-GB"/>
            </w:rPr>
          </w:pPr>
        </w:p>
        <w:p w14:paraId="651A6D97" w14:textId="613B6F4F" w:rsidR="004616CB" w:rsidRPr="00AF4633" w:rsidRDefault="001034F6">
          <w:pPr>
            <w:pStyle w:val="TOC1"/>
            <w:tabs>
              <w:tab w:val="right" w:leader="dot" w:pos="9016"/>
            </w:tabs>
            <w:rPr>
              <w:rFonts w:ascii="Arial" w:eastAsiaTheme="minorEastAsia" w:hAnsi="Arial" w:cs="Arial"/>
              <w:noProof/>
              <w:sz w:val="22"/>
              <w:szCs w:val="22"/>
              <w:lang w:eastAsia="en-GB"/>
            </w:rPr>
          </w:pPr>
          <w:r>
            <w:fldChar w:fldCharType="begin"/>
          </w:r>
          <w:r>
            <w:instrText xml:space="preserve"> TOC \o "1-3" \h \z \u </w:instrText>
          </w:r>
          <w:r>
            <w:fldChar w:fldCharType="separate"/>
          </w:r>
          <w:hyperlink w:anchor="_Toc223031790" w:history="1">
            <w:r w:rsidR="004616CB" w:rsidRPr="002B7BD7">
              <w:rPr>
                <w:rStyle w:val="Hyperlink"/>
                <w:rFonts w:ascii="Arial" w:hAnsi="Arial" w:cs="Arial"/>
                <w:noProof/>
                <w:sz w:val="22"/>
                <w:szCs w:val="22"/>
              </w:rPr>
              <w:t>Stroke: Causes, Impact and Managemen</w:t>
            </w:r>
            <w:r w:rsidR="004616CB" w:rsidRPr="00E326E6">
              <w:rPr>
                <w:rStyle w:val="Hyperlink"/>
                <w:rFonts w:ascii="Arial" w:hAnsi="Arial" w:cs="Arial"/>
                <w:noProof/>
                <w:sz w:val="22"/>
                <w:szCs w:val="22"/>
              </w:rPr>
              <w:t>t</w:t>
            </w:r>
            <w:r w:rsidR="004616CB" w:rsidRPr="00AF4633">
              <w:rPr>
                <w:rFonts w:ascii="Arial" w:hAnsi="Arial" w:cs="Arial"/>
                <w:noProof/>
                <w:webHidden/>
                <w:sz w:val="22"/>
                <w:szCs w:val="22"/>
              </w:rPr>
              <w:tab/>
            </w:r>
            <w:r w:rsidR="004616CB" w:rsidRPr="00AF4633">
              <w:rPr>
                <w:rFonts w:ascii="Arial" w:hAnsi="Arial" w:cs="Arial"/>
                <w:noProof/>
                <w:webHidden/>
                <w:sz w:val="22"/>
                <w:szCs w:val="22"/>
              </w:rPr>
              <w:fldChar w:fldCharType="begin"/>
            </w:r>
            <w:r w:rsidR="004616CB" w:rsidRPr="00AF4633">
              <w:rPr>
                <w:rFonts w:ascii="Arial" w:hAnsi="Arial" w:cs="Arial"/>
                <w:noProof/>
                <w:webHidden/>
                <w:sz w:val="22"/>
                <w:szCs w:val="22"/>
              </w:rPr>
              <w:instrText xml:space="preserve"> PAGEREF _Toc223031790 \h </w:instrText>
            </w:r>
            <w:r w:rsidR="004616CB" w:rsidRPr="00AF4633">
              <w:rPr>
                <w:rFonts w:ascii="Arial" w:hAnsi="Arial" w:cs="Arial"/>
                <w:noProof/>
                <w:webHidden/>
                <w:sz w:val="22"/>
                <w:szCs w:val="22"/>
              </w:rPr>
            </w:r>
            <w:r w:rsidR="004616CB" w:rsidRPr="00AF4633">
              <w:rPr>
                <w:rFonts w:ascii="Arial" w:hAnsi="Arial" w:cs="Arial"/>
                <w:noProof/>
                <w:webHidden/>
                <w:sz w:val="22"/>
                <w:szCs w:val="22"/>
              </w:rPr>
              <w:fldChar w:fldCharType="separate"/>
            </w:r>
            <w:r w:rsidR="00F04C14" w:rsidRPr="00AF4633">
              <w:rPr>
                <w:rFonts w:ascii="Arial" w:hAnsi="Arial" w:cs="Arial"/>
                <w:noProof/>
                <w:webHidden/>
                <w:sz w:val="22"/>
                <w:szCs w:val="22"/>
              </w:rPr>
              <w:t>3</w:t>
            </w:r>
            <w:r w:rsidR="004616CB" w:rsidRPr="00AF4633">
              <w:rPr>
                <w:rFonts w:ascii="Arial" w:hAnsi="Arial" w:cs="Arial"/>
                <w:noProof/>
                <w:webHidden/>
                <w:sz w:val="22"/>
                <w:szCs w:val="22"/>
              </w:rPr>
              <w:fldChar w:fldCharType="end"/>
            </w:r>
          </w:hyperlink>
        </w:p>
        <w:p w14:paraId="41EB144B" w14:textId="2B546313" w:rsidR="004616CB" w:rsidRPr="00AF4633" w:rsidRDefault="004616CB">
          <w:pPr>
            <w:pStyle w:val="TOC1"/>
            <w:tabs>
              <w:tab w:val="right" w:leader="dot" w:pos="9016"/>
            </w:tabs>
            <w:rPr>
              <w:rFonts w:ascii="Arial" w:eastAsiaTheme="minorEastAsia" w:hAnsi="Arial" w:cs="Arial"/>
              <w:noProof/>
              <w:sz w:val="22"/>
              <w:szCs w:val="22"/>
              <w:lang w:eastAsia="en-GB"/>
            </w:rPr>
          </w:pPr>
          <w:hyperlink w:anchor="_Toc223031791" w:history="1">
            <w:r w:rsidRPr="00AF4633">
              <w:rPr>
                <w:rStyle w:val="Hyperlink"/>
                <w:rFonts w:ascii="Arial" w:hAnsi="Arial" w:cs="Arial"/>
                <w:noProof/>
                <w:sz w:val="22"/>
                <w:szCs w:val="22"/>
              </w:rPr>
              <w:t>Introduction</w:t>
            </w:r>
            <w:r w:rsidRPr="00AF4633">
              <w:rPr>
                <w:rFonts w:ascii="Arial" w:hAnsi="Arial" w:cs="Arial"/>
                <w:noProof/>
                <w:webHidden/>
                <w:sz w:val="22"/>
                <w:szCs w:val="22"/>
              </w:rPr>
              <w:tab/>
            </w:r>
            <w:r w:rsidRPr="00AF4633">
              <w:rPr>
                <w:rFonts w:ascii="Arial" w:hAnsi="Arial" w:cs="Arial"/>
                <w:noProof/>
                <w:webHidden/>
                <w:sz w:val="22"/>
                <w:szCs w:val="22"/>
              </w:rPr>
              <w:fldChar w:fldCharType="begin"/>
            </w:r>
            <w:r w:rsidRPr="00AF4633">
              <w:rPr>
                <w:rFonts w:ascii="Arial" w:hAnsi="Arial" w:cs="Arial"/>
                <w:noProof/>
                <w:webHidden/>
                <w:sz w:val="22"/>
                <w:szCs w:val="22"/>
              </w:rPr>
              <w:instrText xml:space="preserve"> PAGEREF _Toc223031791 \h </w:instrText>
            </w:r>
            <w:r w:rsidRPr="00AF4633">
              <w:rPr>
                <w:rFonts w:ascii="Arial" w:hAnsi="Arial" w:cs="Arial"/>
                <w:noProof/>
                <w:webHidden/>
                <w:sz w:val="22"/>
                <w:szCs w:val="22"/>
              </w:rPr>
            </w:r>
            <w:r w:rsidRPr="00AF4633">
              <w:rPr>
                <w:rFonts w:ascii="Arial" w:hAnsi="Arial" w:cs="Arial"/>
                <w:noProof/>
                <w:webHidden/>
                <w:sz w:val="22"/>
                <w:szCs w:val="22"/>
              </w:rPr>
              <w:fldChar w:fldCharType="separate"/>
            </w:r>
            <w:r w:rsidR="00F04C14" w:rsidRPr="00AF4633">
              <w:rPr>
                <w:rFonts w:ascii="Arial" w:hAnsi="Arial" w:cs="Arial"/>
                <w:noProof/>
                <w:webHidden/>
                <w:sz w:val="22"/>
                <w:szCs w:val="22"/>
              </w:rPr>
              <w:t>3</w:t>
            </w:r>
            <w:r w:rsidRPr="00AF4633">
              <w:rPr>
                <w:rFonts w:ascii="Arial" w:hAnsi="Arial" w:cs="Arial"/>
                <w:noProof/>
                <w:webHidden/>
                <w:sz w:val="22"/>
                <w:szCs w:val="22"/>
              </w:rPr>
              <w:fldChar w:fldCharType="end"/>
            </w:r>
          </w:hyperlink>
        </w:p>
        <w:p w14:paraId="7276644C" w14:textId="73BE6E66" w:rsidR="004616CB" w:rsidRPr="00AF4633" w:rsidRDefault="004616CB">
          <w:pPr>
            <w:pStyle w:val="TOC1"/>
            <w:tabs>
              <w:tab w:val="right" w:leader="dot" w:pos="9016"/>
            </w:tabs>
            <w:rPr>
              <w:rFonts w:ascii="Arial" w:eastAsiaTheme="minorEastAsia" w:hAnsi="Arial" w:cs="Arial"/>
              <w:noProof/>
              <w:sz w:val="22"/>
              <w:szCs w:val="22"/>
              <w:lang w:eastAsia="en-GB"/>
            </w:rPr>
          </w:pPr>
          <w:hyperlink w:anchor="_Toc223031792" w:history="1">
            <w:r w:rsidRPr="00AF4633">
              <w:rPr>
                <w:rStyle w:val="Hyperlink"/>
                <w:rFonts w:ascii="Arial" w:hAnsi="Arial" w:cs="Arial"/>
                <w:noProof/>
                <w:sz w:val="22"/>
                <w:szCs w:val="22"/>
              </w:rPr>
              <w:t>Approaches Used to Measure and Monitor Stroke</w:t>
            </w:r>
            <w:r w:rsidRPr="00AF4633">
              <w:rPr>
                <w:rFonts w:ascii="Arial" w:hAnsi="Arial" w:cs="Arial"/>
                <w:noProof/>
                <w:webHidden/>
                <w:sz w:val="22"/>
                <w:szCs w:val="22"/>
              </w:rPr>
              <w:tab/>
            </w:r>
            <w:r w:rsidRPr="00AF4633">
              <w:rPr>
                <w:rFonts w:ascii="Arial" w:hAnsi="Arial" w:cs="Arial"/>
                <w:noProof/>
                <w:webHidden/>
                <w:sz w:val="22"/>
                <w:szCs w:val="22"/>
              </w:rPr>
              <w:fldChar w:fldCharType="begin"/>
            </w:r>
            <w:r w:rsidRPr="00AF4633">
              <w:rPr>
                <w:rFonts w:ascii="Arial" w:hAnsi="Arial" w:cs="Arial"/>
                <w:noProof/>
                <w:webHidden/>
                <w:sz w:val="22"/>
                <w:szCs w:val="22"/>
              </w:rPr>
              <w:instrText xml:space="preserve"> PAGEREF _Toc223031792 \h </w:instrText>
            </w:r>
            <w:r w:rsidRPr="00AF4633">
              <w:rPr>
                <w:rFonts w:ascii="Arial" w:hAnsi="Arial" w:cs="Arial"/>
                <w:noProof/>
                <w:webHidden/>
                <w:sz w:val="22"/>
                <w:szCs w:val="22"/>
              </w:rPr>
            </w:r>
            <w:r w:rsidRPr="00AF4633">
              <w:rPr>
                <w:rFonts w:ascii="Arial" w:hAnsi="Arial" w:cs="Arial"/>
                <w:noProof/>
                <w:webHidden/>
                <w:sz w:val="22"/>
                <w:szCs w:val="22"/>
              </w:rPr>
              <w:fldChar w:fldCharType="separate"/>
            </w:r>
            <w:r w:rsidR="00F04C14" w:rsidRPr="00AF4633">
              <w:rPr>
                <w:rFonts w:ascii="Arial" w:hAnsi="Arial" w:cs="Arial"/>
                <w:noProof/>
                <w:webHidden/>
                <w:sz w:val="22"/>
                <w:szCs w:val="22"/>
              </w:rPr>
              <w:t>3</w:t>
            </w:r>
            <w:r w:rsidRPr="00AF4633">
              <w:rPr>
                <w:rFonts w:ascii="Arial" w:hAnsi="Arial" w:cs="Arial"/>
                <w:noProof/>
                <w:webHidden/>
                <w:sz w:val="22"/>
                <w:szCs w:val="22"/>
              </w:rPr>
              <w:fldChar w:fldCharType="end"/>
            </w:r>
          </w:hyperlink>
        </w:p>
        <w:p w14:paraId="42F2BCC2" w14:textId="306F1E6A" w:rsidR="004616CB" w:rsidRPr="00AF4633" w:rsidRDefault="004616CB">
          <w:pPr>
            <w:pStyle w:val="TOC1"/>
            <w:tabs>
              <w:tab w:val="right" w:leader="dot" w:pos="9016"/>
            </w:tabs>
            <w:rPr>
              <w:rFonts w:ascii="Arial" w:eastAsiaTheme="minorEastAsia" w:hAnsi="Arial" w:cs="Arial"/>
              <w:noProof/>
              <w:sz w:val="22"/>
              <w:szCs w:val="22"/>
              <w:lang w:eastAsia="en-GB"/>
            </w:rPr>
          </w:pPr>
          <w:hyperlink w:anchor="_Toc223031793" w:history="1">
            <w:r w:rsidRPr="00AF4633">
              <w:rPr>
                <w:rStyle w:val="Hyperlink"/>
                <w:rFonts w:ascii="Arial" w:hAnsi="Arial" w:cs="Arial"/>
                <w:noProof/>
                <w:sz w:val="22"/>
                <w:szCs w:val="22"/>
              </w:rPr>
              <w:t>How stroke is controlled</w:t>
            </w:r>
            <w:r w:rsidRPr="00AF4633">
              <w:rPr>
                <w:rFonts w:ascii="Arial" w:hAnsi="Arial" w:cs="Arial"/>
                <w:noProof/>
                <w:webHidden/>
                <w:sz w:val="22"/>
                <w:szCs w:val="22"/>
              </w:rPr>
              <w:tab/>
            </w:r>
            <w:r w:rsidRPr="00AF4633">
              <w:rPr>
                <w:rFonts w:ascii="Arial" w:hAnsi="Arial" w:cs="Arial"/>
                <w:noProof/>
                <w:webHidden/>
                <w:sz w:val="22"/>
                <w:szCs w:val="22"/>
              </w:rPr>
              <w:fldChar w:fldCharType="begin"/>
            </w:r>
            <w:r w:rsidRPr="00AF4633">
              <w:rPr>
                <w:rFonts w:ascii="Arial" w:hAnsi="Arial" w:cs="Arial"/>
                <w:noProof/>
                <w:webHidden/>
                <w:sz w:val="22"/>
                <w:szCs w:val="22"/>
              </w:rPr>
              <w:instrText xml:space="preserve"> PAGEREF _Toc223031793 \h </w:instrText>
            </w:r>
            <w:r w:rsidRPr="00AF4633">
              <w:rPr>
                <w:rFonts w:ascii="Arial" w:hAnsi="Arial" w:cs="Arial"/>
                <w:noProof/>
                <w:webHidden/>
                <w:sz w:val="22"/>
                <w:szCs w:val="22"/>
              </w:rPr>
            </w:r>
            <w:r w:rsidRPr="00AF4633">
              <w:rPr>
                <w:rFonts w:ascii="Arial" w:hAnsi="Arial" w:cs="Arial"/>
                <w:noProof/>
                <w:webHidden/>
                <w:sz w:val="22"/>
                <w:szCs w:val="22"/>
              </w:rPr>
              <w:fldChar w:fldCharType="separate"/>
            </w:r>
            <w:r w:rsidR="00F04C14" w:rsidRPr="00AF4633">
              <w:rPr>
                <w:rFonts w:ascii="Arial" w:hAnsi="Arial" w:cs="Arial"/>
                <w:noProof/>
                <w:webHidden/>
                <w:sz w:val="22"/>
                <w:szCs w:val="22"/>
              </w:rPr>
              <w:t>4</w:t>
            </w:r>
            <w:r w:rsidRPr="00AF4633">
              <w:rPr>
                <w:rFonts w:ascii="Arial" w:hAnsi="Arial" w:cs="Arial"/>
                <w:noProof/>
                <w:webHidden/>
                <w:sz w:val="22"/>
                <w:szCs w:val="22"/>
              </w:rPr>
              <w:fldChar w:fldCharType="end"/>
            </w:r>
          </w:hyperlink>
        </w:p>
        <w:p w14:paraId="75402FC5" w14:textId="2A4188BB" w:rsidR="004616CB" w:rsidRPr="00AF4633" w:rsidRDefault="004616CB">
          <w:pPr>
            <w:pStyle w:val="TOC1"/>
            <w:tabs>
              <w:tab w:val="right" w:leader="dot" w:pos="9016"/>
            </w:tabs>
            <w:rPr>
              <w:rFonts w:ascii="Arial" w:eastAsiaTheme="minorEastAsia" w:hAnsi="Arial" w:cs="Arial"/>
              <w:noProof/>
              <w:sz w:val="22"/>
              <w:szCs w:val="22"/>
              <w:lang w:eastAsia="en-GB"/>
            </w:rPr>
          </w:pPr>
          <w:hyperlink w:anchor="_Toc223031794" w:history="1">
            <w:r w:rsidRPr="00AF4633">
              <w:rPr>
                <w:rStyle w:val="Hyperlink"/>
                <w:rFonts w:ascii="Arial" w:hAnsi="Arial" w:cs="Arial"/>
                <w:noProof/>
                <w:sz w:val="22"/>
                <w:szCs w:val="22"/>
              </w:rPr>
              <w:t>Consequences of stroke on people in the community</w:t>
            </w:r>
            <w:r w:rsidRPr="00AF4633">
              <w:rPr>
                <w:rFonts w:ascii="Arial" w:hAnsi="Arial" w:cs="Arial"/>
                <w:noProof/>
                <w:webHidden/>
                <w:sz w:val="22"/>
                <w:szCs w:val="22"/>
              </w:rPr>
              <w:tab/>
            </w:r>
            <w:r w:rsidRPr="00AF4633">
              <w:rPr>
                <w:rFonts w:ascii="Arial" w:hAnsi="Arial" w:cs="Arial"/>
                <w:noProof/>
                <w:webHidden/>
                <w:sz w:val="22"/>
                <w:szCs w:val="22"/>
              </w:rPr>
              <w:fldChar w:fldCharType="begin"/>
            </w:r>
            <w:r w:rsidRPr="00AF4633">
              <w:rPr>
                <w:rFonts w:ascii="Arial" w:hAnsi="Arial" w:cs="Arial"/>
                <w:noProof/>
                <w:webHidden/>
                <w:sz w:val="22"/>
                <w:szCs w:val="22"/>
              </w:rPr>
              <w:instrText xml:space="preserve"> PAGEREF _Toc223031794 \h </w:instrText>
            </w:r>
            <w:r w:rsidRPr="00AF4633">
              <w:rPr>
                <w:rFonts w:ascii="Arial" w:hAnsi="Arial" w:cs="Arial"/>
                <w:noProof/>
                <w:webHidden/>
                <w:sz w:val="22"/>
                <w:szCs w:val="22"/>
              </w:rPr>
            </w:r>
            <w:r w:rsidRPr="00AF4633">
              <w:rPr>
                <w:rFonts w:ascii="Arial" w:hAnsi="Arial" w:cs="Arial"/>
                <w:noProof/>
                <w:webHidden/>
                <w:sz w:val="22"/>
                <w:szCs w:val="22"/>
              </w:rPr>
              <w:fldChar w:fldCharType="separate"/>
            </w:r>
            <w:r w:rsidR="00F04C14" w:rsidRPr="00AF4633">
              <w:rPr>
                <w:rFonts w:ascii="Arial" w:hAnsi="Arial" w:cs="Arial"/>
                <w:noProof/>
                <w:webHidden/>
                <w:sz w:val="22"/>
                <w:szCs w:val="22"/>
              </w:rPr>
              <w:t>5</w:t>
            </w:r>
            <w:r w:rsidRPr="00AF4633">
              <w:rPr>
                <w:rFonts w:ascii="Arial" w:hAnsi="Arial" w:cs="Arial"/>
                <w:noProof/>
                <w:webHidden/>
                <w:sz w:val="22"/>
                <w:szCs w:val="22"/>
              </w:rPr>
              <w:fldChar w:fldCharType="end"/>
            </w:r>
          </w:hyperlink>
        </w:p>
        <w:p w14:paraId="3A759BD7" w14:textId="0E86A4CC" w:rsidR="004616CB" w:rsidRPr="00AF4633" w:rsidRDefault="004616CB">
          <w:pPr>
            <w:pStyle w:val="TOC1"/>
            <w:tabs>
              <w:tab w:val="right" w:leader="dot" w:pos="9016"/>
            </w:tabs>
            <w:rPr>
              <w:rFonts w:ascii="Arial" w:eastAsiaTheme="minorEastAsia" w:hAnsi="Arial" w:cs="Arial"/>
              <w:noProof/>
              <w:sz w:val="22"/>
              <w:szCs w:val="22"/>
              <w:lang w:eastAsia="en-GB"/>
            </w:rPr>
          </w:pPr>
          <w:hyperlink w:anchor="_Toc223031795" w:history="1">
            <w:r w:rsidRPr="00AF4633">
              <w:rPr>
                <w:rStyle w:val="Hyperlink"/>
                <w:rFonts w:ascii="Arial" w:hAnsi="Arial" w:cs="Arial"/>
                <w:noProof/>
                <w:sz w:val="22"/>
                <w:szCs w:val="22"/>
              </w:rPr>
              <w:t>Health and social care support services needed in the community</w:t>
            </w:r>
            <w:r w:rsidRPr="00AF4633">
              <w:rPr>
                <w:rFonts w:ascii="Arial" w:hAnsi="Arial" w:cs="Arial"/>
                <w:noProof/>
                <w:webHidden/>
                <w:sz w:val="22"/>
                <w:szCs w:val="22"/>
              </w:rPr>
              <w:tab/>
            </w:r>
            <w:r w:rsidRPr="00AF4633">
              <w:rPr>
                <w:rFonts w:ascii="Arial" w:hAnsi="Arial" w:cs="Arial"/>
                <w:noProof/>
                <w:webHidden/>
                <w:sz w:val="22"/>
                <w:szCs w:val="22"/>
              </w:rPr>
              <w:fldChar w:fldCharType="begin"/>
            </w:r>
            <w:r w:rsidRPr="00AF4633">
              <w:rPr>
                <w:rFonts w:ascii="Arial" w:hAnsi="Arial" w:cs="Arial"/>
                <w:noProof/>
                <w:webHidden/>
                <w:sz w:val="22"/>
                <w:szCs w:val="22"/>
              </w:rPr>
              <w:instrText xml:space="preserve"> PAGEREF _Toc223031795 \h </w:instrText>
            </w:r>
            <w:r w:rsidRPr="00AF4633">
              <w:rPr>
                <w:rFonts w:ascii="Arial" w:hAnsi="Arial" w:cs="Arial"/>
                <w:noProof/>
                <w:webHidden/>
                <w:sz w:val="22"/>
                <w:szCs w:val="22"/>
              </w:rPr>
            </w:r>
            <w:r w:rsidRPr="00AF4633">
              <w:rPr>
                <w:rFonts w:ascii="Arial" w:hAnsi="Arial" w:cs="Arial"/>
                <w:noProof/>
                <w:webHidden/>
                <w:sz w:val="22"/>
                <w:szCs w:val="22"/>
              </w:rPr>
              <w:fldChar w:fldCharType="separate"/>
            </w:r>
            <w:r w:rsidR="00F04C14" w:rsidRPr="00AF4633">
              <w:rPr>
                <w:rFonts w:ascii="Arial" w:hAnsi="Arial" w:cs="Arial"/>
                <w:noProof/>
                <w:webHidden/>
                <w:sz w:val="22"/>
                <w:szCs w:val="22"/>
              </w:rPr>
              <w:t>5</w:t>
            </w:r>
            <w:r w:rsidRPr="00AF4633">
              <w:rPr>
                <w:rFonts w:ascii="Arial" w:hAnsi="Arial" w:cs="Arial"/>
                <w:noProof/>
                <w:webHidden/>
                <w:sz w:val="22"/>
                <w:szCs w:val="22"/>
              </w:rPr>
              <w:fldChar w:fldCharType="end"/>
            </w:r>
          </w:hyperlink>
        </w:p>
        <w:p w14:paraId="4CE869EF" w14:textId="133A0644" w:rsidR="004616CB" w:rsidRPr="00AF4633" w:rsidRDefault="004616CB">
          <w:pPr>
            <w:pStyle w:val="TOC1"/>
            <w:tabs>
              <w:tab w:val="right" w:leader="dot" w:pos="9016"/>
            </w:tabs>
            <w:rPr>
              <w:rFonts w:ascii="Arial" w:eastAsiaTheme="minorEastAsia" w:hAnsi="Arial" w:cs="Arial"/>
              <w:noProof/>
              <w:sz w:val="22"/>
              <w:szCs w:val="22"/>
              <w:lang w:eastAsia="en-GB"/>
            </w:rPr>
          </w:pPr>
          <w:hyperlink w:anchor="_Toc223031796" w:history="1">
            <w:r w:rsidRPr="00AF4633">
              <w:rPr>
                <w:rStyle w:val="Hyperlink"/>
                <w:rFonts w:ascii="Arial" w:hAnsi="Arial" w:cs="Arial"/>
                <w:noProof/>
                <w:sz w:val="22"/>
                <w:szCs w:val="22"/>
              </w:rPr>
              <w:t>Conclusion</w:t>
            </w:r>
            <w:r w:rsidRPr="00AF4633">
              <w:rPr>
                <w:rFonts w:ascii="Arial" w:hAnsi="Arial" w:cs="Arial"/>
                <w:noProof/>
                <w:webHidden/>
                <w:sz w:val="22"/>
                <w:szCs w:val="22"/>
              </w:rPr>
              <w:tab/>
            </w:r>
            <w:r w:rsidRPr="00AF4633">
              <w:rPr>
                <w:rFonts w:ascii="Arial" w:hAnsi="Arial" w:cs="Arial"/>
                <w:noProof/>
                <w:webHidden/>
                <w:sz w:val="22"/>
                <w:szCs w:val="22"/>
              </w:rPr>
              <w:fldChar w:fldCharType="begin"/>
            </w:r>
            <w:r w:rsidRPr="00AF4633">
              <w:rPr>
                <w:rFonts w:ascii="Arial" w:hAnsi="Arial" w:cs="Arial"/>
                <w:noProof/>
                <w:webHidden/>
                <w:sz w:val="22"/>
                <w:szCs w:val="22"/>
              </w:rPr>
              <w:instrText xml:space="preserve"> PAGEREF _Toc223031796 \h </w:instrText>
            </w:r>
            <w:r w:rsidRPr="00AF4633">
              <w:rPr>
                <w:rFonts w:ascii="Arial" w:hAnsi="Arial" w:cs="Arial"/>
                <w:noProof/>
                <w:webHidden/>
                <w:sz w:val="22"/>
                <w:szCs w:val="22"/>
              </w:rPr>
            </w:r>
            <w:r w:rsidRPr="00AF4633">
              <w:rPr>
                <w:rFonts w:ascii="Arial" w:hAnsi="Arial" w:cs="Arial"/>
                <w:noProof/>
                <w:webHidden/>
                <w:sz w:val="22"/>
                <w:szCs w:val="22"/>
              </w:rPr>
              <w:fldChar w:fldCharType="separate"/>
            </w:r>
            <w:r w:rsidR="00F04C14" w:rsidRPr="00AF4633">
              <w:rPr>
                <w:rFonts w:ascii="Arial" w:hAnsi="Arial" w:cs="Arial"/>
                <w:noProof/>
                <w:webHidden/>
                <w:sz w:val="22"/>
                <w:szCs w:val="22"/>
              </w:rPr>
              <w:t>6</w:t>
            </w:r>
            <w:r w:rsidRPr="00AF4633">
              <w:rPr>
                <w:rFonts w:ascii="Arial" w:hAnsi="Arial" w:cs="Arial"/>
                <w:noProof/>
                <w:webHidden/>
                <w:sz w:val="22"/>
                <w:szCs w:val="22"/>
              </w:rPr>
              <w:fldChar w:fldCharType="end"/>
            </w:r>
          </w:hyperlink>
        </w:p>
        <w:p w14:paraId="0B34E612" w14:textId="44EDD5B5" w:rsidR="004616CB" w:rsidRPr="00AF4633" w:rsidRDefault="004616CB">
          <w:pPr>
            <w:pStyle w:val="TOC1"/>
            <w:tabs>
              <w:tab w:val="right" w:leader="dot" w:pos="9016"/>
            </w:tabs>
            <w:rPr>
              <w:rFonts w:ascii="Arial" w:eastAsiaTheme="minorEastAsia" w:hAnsi="Arial" w:cs="Arial"/>
              <w:noProof/>
              <w:sz w:val="22"/>
              <w:szCs w:val="22"/>
              <w:lang w:eastAsia="en-GB"/>
            </w:rPr>
          </w:pPr>
          <w:hyperlink w:anchor="_Toc223031797" w:history="1">
            <w:r w:rsidRPr="00AF4633">
              <w:rPr>
                <w:rStyle w:val="Hyperlink"/>
                <w:rFonts w:ascii="Arial" w:hAnsi="Arial" w:cs="Arial"/>
                <w:noProof/>
                <w:sz w:val="22"/>
                <w:szCs w:val="22"/>
              </w:rPr>
              <w:t>List of References</w:t>
            </w:r>
            <w:r w:rsidRPr="00AF4633">
              <w:rPr>
                <w:rFonts w:ascii="Arial" w:hAnsi="Arial" w:cs="Arial"/>
                <w:noProof/>
                <w:webHidden/>
                <w:sz w:val="22"/>
                <w:szCs w:val="22"/>
              </w:rPr>
              <w:tab/>
            </w:r>
            <w:r w:rsidRPr="00AF4633">
              <w:rPr>
                <w:rFonts w:ascii="Arial" w:hAnsi="Arial" w:cs="Arial"/>
                <w:noProof/>
                <w:webHidden/>
                <w:sz w:val="22"/>
                <w:szCs w:val="22"/>
              </w:rPr>
              <w:fldChar w:fldCharType="begin"/>
            </w:r>
            <w:r w:rsidRPr="00AF4633">
              <w:rPr>
                <w:rFonts w:ascii="Arial" w:hAnsi="Arial" w:cs="Arial"/>
                <w:noProof/>
                <w:webHidden/>
                <w:sz w:val="22"/>
                <w:szCs w:val="22"/>
              </w:rPr>
              <w:instrText xml:space="preserve"> PAGEREF _Toc223031797 \h </w:instrText>
            </w:r>
            <w:r w:rsidRPr="00AF4633">
              <w:rPr>
                <w:rFonts w:ascii="Arial" w:hAnsi="Arial" w:cs="Arial"/>
                <w:noProof/>
                <w:webHidden/>
                <w:sz w:val="22"/>
                <w:szCs w:val="22"/>
              </w:rPr>
            </w:r>
            <w:r w:rsidRPr="00AF4633">
              <w:rPr>
                <w:rFonts w:ascii="Arial" w:hAnsi="Arial" w:cs="Arial"/>
                <w:noProof/>
                <w:webHidden/>
                <w:sz w:val="22"/>
                <w:szCs w:val="22"/>
              </w:rPr>
              <w:fldChar w:fldCharType="separate"/>
            </w:r>
            <w:r w:rsidR="00F04C14" w:rsidRPr="00AF4633">
              <w:rPr>
                <w:rFonts w:ascii="Arial" w:hAnsi="Arial" w:cs="Arial"/>
                <w:noProof/>
                <w:webHidden/>
                <w:sz w:val="22"/>
                <w:szCs w:val="22"/>
              </w:rPr>
              <w:t>7</w:t>
            </w:r>
            <w:r w:rsidRPr="00AF4633">
              <w:rPr>
                <w:rFonts w:ascii="Arial" w:hAnsi="Arial" w:cs="Arial"/>
                <w:noProof/>
                <w:webHidden/>
                <w:sz w:val="22"/>
                <w:szCs w:val="22"/>
              </w:rPr>
              <w:fldChar w:fldCharType="end"/>
            </w:r>
          </w:hyperlink>
        </w:p>
        <w:p w14:paraId="087BA99F" w14:textId="076AF7C4" w:rsidR="001034F6" w:rsidRDefault="001034F6">
          <w:r>
            <w:rPr>
              <w:b/>
              <w:bCs/>
            </w:rPr>
            <w:fldChar w:fldCharType="end"/>
          </w:r>
        </w:p>
      </w:sdtContent>
    </w:sdt>
    <w:p w14:paraId="399C2938" w14:textId="77777777" w:rsidR="007F3F74" w:rsidRDefault="007F3F74">
      <w:pPr>
        <w:rPr>
          <w:rFonts w:ascii="Arial" w:hAnsi="Arial" w:cs="Arial"/>
          <w:b/>
          <w:bCs/>
          <w:color w:val="156082" w:themeColor="accent1"/>
          <w:sz w:val="22"/>
          <w:szCs w:val="22"/>
          <w:u w:val="single"/>
        </w:rPr>
      </w:pPr>
    </w:p>
    <w:p w14:paraId="332EB2C9" w14:textId="77777777" w:rsidR="007F3F74" w:rsidRDefault="007F3F74">
      <w:pPr>
        <w:rPr>
          <w:rFonts w:ascii="Arial" w:hAnsi="Arial" w:cs="Arial"/>
          <w:b/>
          <w:bCs/>
          <w:color w:val="156082" w:themeColor="accent1"/>
          <w:sz w:val="22"/>
          <w:szCs w:val="22"/>
          <w:u w:val="single"/>
        </w:rPr>
      </w:pPr>
    </w:p>
    <w:p w14:paraId="505A72DA" w14:textId="77777777" w:rsidR="007F3F74" w:rsidRDefault="007F3F74">
      <w:pPr>
        <w:rPr>
          <w:rFonts w:ascii="Arial" w:hAnsi="Arial" w:cs="Arial"/>
          <w:b/>
          <w:bCs/>
          <w:color w:val="156082" w:themeColor="accent1"/>
          <w:sz w:val="22"/>
          <w:szCs w:val="22"/>
          <w:u w:val="single"/>
        </w:rPr>
      </w:pPr>
    </w:p>
    <w:p w14:paraId="2B5451F9" w14:textId="77777777" w:rsidR="007F3F74" w:rsidRDefault="007F3F74">
      <w:pPr>
        <w:rPr>
          <w:rFonts w:ascii="Arial" w:hAnsi="Arial" w:cs="Arial"/>
          <w:b/>
          <w:bCs/>
          <w:color w:val="156082" w:themeColor="accent1"/>
          <w:sz w:val="22"/>
          <w:szCs w:val="22"/>
          <w:u w:val="single"/>
        </w:rPr>
      </w:pPr>
    </w:p>
    <w:p w14:paraId="1F7A73B8" w14:textId="77777777" w:rsidR="007F3F74" w:rsidRDefault="007F3F74">
      <w:pPr>
        <w:rPr>
          <w:rFonts w:ascii="Arial" w:hAnsi="Arial" w:cs="Arial"/>
          <w:b/>
          <w:bCs/>
          <w:color w:val="156082" w:themeColor="accent1"/>
          <w:sz w:val="22"/>
          <w:szCs w:val="22"/>
          <w:u w:val="single"/>
        </w:rPr>
      </w:pPr>
    </w:p>
    <w:p w14:paraId="6096B886" w14:textId="77777777" w:rsidR="007F3F74" w:rsidRDefault="007F3F74">
      <w:pPr>
        <w:rPr>
          <w:rFonts w:ascii="Arial" w:hAnsi="Arial" w:cs="Arial"/>
          <w:b/>
          <w:bCs/>
          <w:color w:val="156082" w:themeColor="accent1"/>
          <w:sz w:val="22"/>
          <w:szCs w:val="22"/>
          <w:u w:val="single"/>
        </w:rPr>
      </w:pPr>
    </w:p>
    <w:p w14:paraId="421D3A00" w14:textId="77777777" w:rsidR="007F3F74" w:rsidRDefault="007F3F74">
      <w:pPr>
        <w:rPr>
          <w:rFonts w:ascii="Arial" w:hAnsi="Arial" w:cs="Arial"/>
          <w:b/>
          <w:bCs/>
          <w:color w:val="156082" w:themeColor="accent1"/>
          <w:sz w:val="22"/>
          <w:szCs w:val="22"/>
          <w:u w:val="single"/>
        </w:rPr>
      </w:pPr>
    </w:p>
    <w:p w14:paraId="18B2F5B6" w14:textId="77777777" w:rsidR="007F3F74" w:rsidRDefault="007F3F74">
      <w:pPr>
        <w:rPr>
          <w:rFonts w:ascii="Arial" w:hAnsi="Arial" w:cs="Arial"/>
          <w:b/>
          <w:bCs/>
          <w:color w:val="156082" w:themeColor="accent1"/>
          <w:sz w:val="22"/>
          <w:szCs w:val="22"/>
          <w:u w:val="single"/>
        </w:rPr>
      </w:pPr>
    </w:p>
    <w:p w14:paraId="3A3B3A44" w14:textId="77777777" w:rsidR="007F3F74" w:rsidRDefault="007F3F74">
      <w:pPr>
        <w:rPr>
          <w:rFonts w:ascii="Arial" w:hAnsi="Arial" w:cs="Arial"/>
          <w:b/>
          <w:bCs/>
          <w:color w:val="156082" w:themeColor="accent1"/>
          <w:sz w:val="22"/>
          <w:szCs w:val="22"/>
          <w:u w:val="single"/>
        </w:rPr>
      </w:pPr>
    </w:p>
    <w:p w14:paraId="13FEACD0" w14:textId="77777777" w:rsidR="007F3F74" w:rsidRDefault="007F3F74">
      <w:pPr>
        <w:rPr>
          <w:rFonts w:ascii="Arial" w:hAnsi="Arial" w:cs="Arial"/>
          <w:b/>
          <w:bCs/>
          <w:color w:val="156082" w:themeColor="accent1"/>
          <w:sz w:val="22"/>
          <w:szCs w:val="22"/>
          <w:u w:val="single"/>
        </w:rPr>
      </w:pPr>
    </w:p>
    <w:p w14:paraId="09B5D88C" w14:textId="77777777" w:rsidR="007F3F74" w:rsidRDefault="007F3F74">
      <w:pPr>
        <w:rPr>
          <w:rFonts w:ascii="Arial" w:hAnsi="Arial" w:cs="Arial"/>
          <w:b/>
          <w:bCs/>
          <w:color w:val="156082" w:themeColor="accent1"/>
          <w:sz w:val="22"/>
          <w:szCs w:val="22"/>
          <w:u w:val="single"/>
        </w:rPr>
      </w:pPr>
    </w:p>
    <w:p w14:paraId="01879EF7" w14:textId="77777777" w:rsidR="007F3F74" w:rsidRDefault="007F3F74">
      <w:pPr>
        <w:rPr>
          <w:rFonts w:ascii="Arial" w:hAnsi="Arial" w:cs="Arial"/>
          <w:b/>
          <w:bCs/>
          <w:color w:val="156082" w:themeColor="accent1"/>
          <w:sz w:val="22"/>
          <w:szCs w:val="22"/>
          <w:u w:val="single"/>
        </w:rPr>
      </w:pPr>
    </w:p>
    <w:p w14:paraId="132743A7" w14:textId="77777777" w:rsidR="007F3F74" w:rsidRDefault="007F3F74">
      <w:pPr>
        <w:rPr>
          <w:rFonts w:ascii="Arial" w:hAnsi="Arial" w:cs="Arial"/>
          <w:b/>
          <w:bCs/>
          <w:color w:val="156082" w:themeColor="accent1"/>
          <w:sz w:val="22"/>
          <w:szCs w:val="22"/>
          <w:u w:val="single"/>
        </w:rPr>
      </w:pPr>
    </w:p>
    <w:p w14:paraId="170C0ED4" w14:textId="77777777" w:rsidR="007F3F74" w:rsidRDefault="007F3F74">
      <w:pPr>
        <w:rPr>
          <w:rFonts w:ascii="Arial" w:hAnsi="Arial" w:cs="Arial"/>
          <w:b/>
          <w:bCs/>
          <w:color w:val="156082" w:themeColor="accent1"/>
          <w:sz w:val="22"/>
          <w:szCs w:val="22"/>
          <w:u w:val="single"/>
        </w:rPr>
      </w:pPr>
    </w:p>
    <w:p w14:paraId="06BE941C" w14:textId="77777777" w:rsidR="007F3F74" w:rsidRDefault="007F3F74">
      <w:pPr>
        <w:rPr>
          <w:rFonts w:ascii="Arial" w:hAnsi="Arial" w:cs="Arial"/>
          <w:b/>
          <w:bCs/>
          <w:color w:val="156082" w:themeColor="accent1"/>
          <w:sz w:val="22"/>
          <w:szCs w:val="22"/>
          <w:u w:val="single"/>
        </w:rPr>
      </w:pPr>
    </w:p>
    <w:p w14:paraId="5EB12584" w14:textId="77777777" w:rsidR="007F3F74" w:rsidRDefault="007F3F74">
      <w:pPr>
        <w:rPr>
          <w:rFonts w:ascii="Arial" w:hAnsi="Arial" w:cs="Arial"/>
          <w:b/>
          <w:bCs/>
          <w:color w:val="156082" w:themeColor="accent1"/>
          <w:sz w:val="22"/>
          <w:szCs w:val="22"/>
          <w:u w:val="single"/>
        </w:rPr>
      </w:pPr>
    </w:p>
    <w:p w14:paraId="0D1E8738" w14:textId="77777777" w:rsidR="007F3F74" w:rsidRDefault="007F3F74">
      <w:pPr>
        <w:rPr>
          <w:rFonts w:ascii="Arial" w:hAnsi="Arial" w:cs="Arial"/>
          <w:b/>
          <w:bCs/>
          <w:color w:val="156082" w:themeColor="accent1"/>
          <w:sz w:val="22"/>
          <w:szCs w:val="22"/>
          <w:u w:val="single"/>
        </w:rPr>
      </w:pPr>
    </w:p>
    <w:p w14:paraId="2444340E" w14:textId="77777777" w:rsidR="007F3F74" w:rsidRDefault="007F3F74">
      <w:pPr>
        <w:rPr>
          <w:rFonts w:ascii="Arial" w:hAnsi="Arial" w:cs="Arial"/>
          <w:b/>
          <w:bCs/>
          <w:color w:val="156082" w:themeColor="accent1"/>
          <w:sz w:val="22"/>
          <w:szCs w:val="22"/>
          <w:u w:val="single"/>
        </w:rPr>
      </w:pPr>
    </w:p>
    <w:p w14:paraId="781141FF" w14:textId="66078B71" w:rsidR="00623F9F" w:rsidRPr="003D7D72" w:rsidRDefault="00623F9F" w:rsidP="001034F6">
      <w:pPr>
        <w:pStyle w:val="Heading1"/>
        <w:rPr>
          <w:rFonts w:ascii="Arial" w:hAnsi="Arial" w:cs="Arial"/>
          <w:b/>
          <w:bCs/>
          <w:sz w:val="22"/>
          <w:szCs w:val="22"/>
          <w:u w:val="single"/>
        </w:rPr>
      </w:pPr>
      <w:bookmarkStart w:id="0" w:name="_Toc223031790"/>
      <w:r w:rsidRPr="003D7D72">
        <w:rPr>
          <w:rFonts w:ascii="Arial" w:hAnsi="Arial" w:cs="Arial"/>
          <w:b/>
          <w:bCs/>
          <w:sz w:val="22"/>
          <w:szCs w:val="22"/>
          <w:u w:val="single"/>
        </w:rPr>
        <w:lastRenderedPageBreak/>
        <w:t>Stroke: Causes, Impact and Management</w:t>
      </w:r>
      <w:bookmarkEnd w:id="0"/>
    </w:p>
    <w:p w14:paraId="4E9B1B52" w14:textId="151F3ED1" w:rsidR="00980FA4" w:rsidRPr="004616CB" w:rsidRDefault="000A4060" w:rsidP="001034F6">
      <w:pPr>
        <w:pStyle w:val="Heading1"/>
        <w:rPr>
          <w:rFonts w:ascii="Arial" w:hAnsi="Arial" w:cs="Arial"/>
          <w:b/>
          <w:bCs/>
          <w:sz w:val="22"/>
          <w:szCs w:val="22"/>
          <w:u w:val="single"/>
        </w:rPr>
      </w:pPr>
      <w:bookmarkStart w:id="1" w:name="_Toc223031791"/>
      <w:r w:rsidRPr="004616CB">
        <w:rPr>
          <w:rFonts w:ascii="Arial" w:hAnsi="Arial" w:cs="Arial"/>
          <w:b/>
          <w:bCs/>
          <w:sz w:val="22"/>
          <w:szCs w:val="22"/>
          <w:u w:val="single"/>
        </w:rPr>
        <w:t>I</w:t>
      </w:r>
      <w:r w:rsidR="00095C32" w:rsidRPr="004616CB">
        <w:rPr>
          <w:rFonts w:ascii="Arial" w:hAnsi="Arial" w:cs="Arial"/>
          <w:b/>
          <w:bCs/>
          <w:sz w:val="22"/>
          <w:szCs w:val="22"/>
          <w:u w:val="single"/>
        </w:rPr>
        <w:t>ntroduction</w:t>
      </w:r>
      <w:bookmarkEnd w:id="1"/>
    </w:p>
    <w:p w14:paraId="41CF3558" w14:textId="26039B63" w:rsidR="00F730EE" w:rsidRPr="009E1FEE" w:rsidRDefault="000A4060" w:rsidP="009E1FEE">
      <w:pPr>
        <w:spacing w:line="360" w:lineRule="auto"/>
        <w:jc w:val="both"/>
        <w:rPr>
          <w:rFonts w:ascii="Arial" w:hAnsi="Arial" w:cs="Arial"/>
          <w:sz w:val="22"/>
          <w:szCs w:val="22"/>
        </w:rPr>
      </w:pPr>
      <w:r w:rsidRPr="009E1FEE">
        <w:rPr>
          <w:rFonts w:ascii="Arial" w:hAnsi="Arial" w:cs="Arial"/>
          <w:sz w:val="22"/>
          <w:szCs w:val="22"/>
        </w:rPr>
        <w:t xml:space="preserve">A stroke is a serious medical illness in which the blood flow to a </w:t>
      </w:r>
      <w:r w:rsidR="00985871" w:rsidRPr="009E1FEE">
        <w:rPr>
          <w:rFonts w:ascii="Arial" w:hAnsi="Arial" w:cs="Arial"/>
          <w:sz w:val="22"/>
          <w:szCs w:val="22"/>
        </w:rPr>
        <w:t>part</w:t>
      </w:r>
      <w:r w:rsidRPr="009E1FEE">
        <w:rPr>
          <w:rFonts w:ascii="Arial" w:hAnsi="Arial" w:cs="Arial"/>
          <w:sz w:val="22"/>
          <w:szCs w:val="22"/>
        </w:rPr>
        <w:t xml:space="preserve"> of the brain is disrupted, preventing oxygen and nutrients from reaching brain cells. This causes cell damage, which might result in disability or death. Strokes are divided into two types: ischaemic stroke, produced by a blood vessel blockage, and haemorrhagic stroke, caused by brain haemorrhage (NHS, 2023).</w:t>
      </w:r>
    </w:p>
    <w:p w14:paraId="01BAEF5B" w14:textId="5D1D0E14" w:rsidR="002516AD" w:rsidRDefault="000A4060" w:rsidP="009E1FEE">
      <w:pPr>
        <w:spacing w:line="360" w:lineRule="auto"/>
        <w:jc w:val="both"/>
        <w:rPr>
          <w:rFonts w:ascii="Arial" w:hAnsi="Arial" w:cs="Arial"/>
          <w:sz w:val="22"/>
          <w:szCs w:val="22"/>
        </w:rPr>
      </w:pPr>
      <w:r w:rsidRPr="009E1FEE">
        <w:rPr>
          <w:rFonts w:ascii="Arial" w:hAnsi="Arial" w:cs="Arial"/>
          <w:sz w:val="22"/>
          <w:szCs w:val="22"/>
        </w:rPr>
        <w:t xml:space="preserve"> Common symptoms include abrupt weakness on one side of the body, facial drooping, trouble speaking, disorientation, loss of balance, and severe headache (Stroke Association, 2023).</w:t>
      </w:r>
      <w:r w:rsidR="00FF2C11" w:rsidRPr="009E1FEE">
        <w:rPr>
          <w:rFonts w:ascii="Arial" w:hAnsi="Arial" w:cs="Arial"/>
          <w:sz w:val="22"/>
          <w:szCs w:val="22"/>
        </w:rPr>
        <w:t xml:space="preserve"> Stroke is a significant worldwide health concern. Every year, around </w:t>
      </w:r>
      <w:r w:rsidR="00140369" w:rsidRPr="009E1FEE">
        <w:rPr>
          <w:rFonts w:ascii="Arial" w:hAnsi="Arial" w:cs="Arial"/>
          <w:sz w:val="22"/>
          <w:szCs w:val="22"/>
        </w:rPr>
        <w:t>twelve</w:t>
      </w:r>
      <w:r w:rsidR="00FF2C11" w:rsidRPr="009E1FEE">
        <w:rPr>
          <w:rFonts w:ascii="Arial" w:hAnsi="Arial" w:cs="Arial"/>
          <w:sz w:val="22"/>
          <w:szCs w:val="22"/>
        </w:rPr>
        <w:t xml:space="preserve"> million individuals worldwide have a stroke, making it one of the main causes of disability and death (World Stroke Organization, 2022).</w:t>
      </w:r>
    </w:p>
    <w:p w14:paraId="4C575808" w14:textId="23EACCAE" w:rsidR="000A4060" w:rsidRPr="009E1FEE" w:rsidRDefault="00FF2C11" w:rsidP="009E1FEE">
      <w:pPr>
        <w:spacing w:line="360" w:lineRule="auto"/>
        <w:jc w:val="both"/>
        <w:rPr>
          <w:rFonts w:ascii="Arial" w:hAnsi="Arial" w:cs="Arial"/>
          <w:sz w:val="22"/>
          <w:szCs w:val="22"/>
        </w:rPr>
      </w:pPr>
      <w:r w:rsidRPr="009E1FEE">
        <w:rPr>
          <w:rFonts w:ascii="Arial" w:hAnsi="Arial" w:cs="Arial"/>
          <w:sz w:val="22"/>
          <w:szCs w:val="22"/>
        </w:rPr>
        <w:t xml:space="preserve"> In the UK, approximately 100,000 individuals experience a stroke each year, with over 1.3 million experiencing long-term impacts (Stroke Association, 2023). These statistics show the seriousness of stroke as a public health issue.</w:t>
      </w:r>
    </w:p>
    <w:p w14:paraId="21FC92A8" w14:textId="7F87F036" w:rsidR="00FF2C11" w:rsidRPr="004616CB" w:rsidRDefault="006C7A5C" w:rsidP="003D7D72">
      <w:pPr>
        <w:pStyle w:val="Heading1"/>
        <w:rPr>
          <w:rFonts w:ascii="Arial" w:hAnsi="Arial" w:cs="Arial"/>
          <w:b/>
          <w:bCs/>
          <w:sz w:val="22"/>
          <w:szCs w:val="22"/>
          <w:u w:val="single"/>
        </w:rPr>
      </w:pPr>
      <w:bookmarkStart w:id="2" w:name="_Toc223031792"/>
      <w:r w:rsidRPr="004616CB">
        <w:rPr>
          <w:rFonts w:ascii="Arial" w:hAnsi="Arial" w:cs="Arial"/>
          <w:b/>
          <w:bCs/>
          <w:sz w:val="22"/>
          <w:szCs w:val="22"/>
          <w:u w:val="single"/>
        </w:rPr>
        <w:t>Approaches Used to Measure and Monitor Stroke</w:t>
      </w:r>
      <w:bookmarkEnd w:id="2"/>
    </w:p>
    <w:p w14:paraId="4F0772A7" w14:textId="77777777" w:rsidR="00F730EE" w:rsidRPr="009E1FEE" w:rsidRDefault="00075C94" w:rsidP="009E1FEE">
      <w:pPr>
        <w:spacing w:line="360" w:lineRule="auto"/>
        <w:jc w:val="both"/>
        <w:rPr>
          <w:rFonts w:ascii="Arial" w:hAnsi="Arial" w:cs="Arial"/>
          <w:sz w:val="22"/>
          <w:szCs w:val="22"/>
        </w:rPr>
      </w:pPr>
      <w:r w:rsidRPr="009E1FEE">
        <w:rPr>
          <w:rFonts w:ascii="Arial" w:hAnsi="Arial" w:cs="Arial"/>
          <w:sz w:val="22"/>
          <w:szCs w:val="22"/>
        </w:rPr>
        <w:t>Monitoring stroke is critical for better understanding its impact, optimising treatment, and planning health and social care services. Several techniques are employed at both the national and international levels.</w:t>
      </w:r>
    </w:p>
    <w:p w14:paraId="0119C4D9" w14:textId="34342D81" w:rsidR="006C7A5C" w:rsidRPr="009E1FEE" w:rsidRDefault="00075C94" w:rsidP="009E1FEE">
      <w:pPr>
        <w:spacing w:line="360" w:lineRule="auto"/>
        <w:jc w:val="both"/>
        <w:rPr>
          <w:rFonts w:ascii="Arial" w:hAnsi="Arial" w:cs="Arial"/>
          <w:sz w:val="22"/>
          <w:szCs w:val="22"/>
        </w:rPr>
      </w:pPr>
      <w:r w:rsidRPr="002B7BD7">
        <w:rPr>
          <w:rFonts w:ascii="Arial" w:hAnsi="Arial" w:cs="Arial"/>
          <w:b/>
          <w:bCs/>
          <w:sz w:val="22"/>
          <w:szCs w:val="22"/>
        </w:rPr>
        <w:t>Epidemiological monitoring</w:t>
      </w:r>
      <w:r w:rsidRPr="009E1FEE">
        <w:rPr>
          <w:rFonts w:ascii="Arial" w:hAnsi="Arial" w:cs="Arial"/>
          <w:sz w:val="22"/>
          <w:szCs w:val="22"/>
        </w:rPr>
        <w:t xml:space="preserve"> is one of the primary strategies for measuring stroke. The World Health Organization collects data on incidence, prevalence, death, and risk factors </w:t>
      </w:r>
      <w:r w:rsidR="00F730EE" w:rsidRPr="009E1FEE">
        <w:rPr>
          <w:rFonts w:ascii="Arial" w:hAnsi="Arial" w:cs="Arial"/>
          <w:sz w:val="22"/>
          <w:szCs w:val="22"/>
        </w:rPr>
        <w:t>to</w:t>
      </w:r>
      <w:r w:rsidRPr="009E1FEE">
        <w:rPr>
          <w:rFonts w:ascii="Arial" w:hAnsi="Arial" w:cs="Arial"/>
          <w:sz w:val="22"/>
          <w:szCs w:val="22"/>
        </w:rPr>
        <w:t xml:space="preserve"> </w:t>
      </w:r>
      <w:r w:rsidR="00F10233" w:rsidRPr="009E1FEE">
        <w:rPr>
          <w:rFonts w:ascii="Arial" w:hAnsi="Arial" w:cs="Arial"/>
          <w:sz w:val="22"/>
          <w:szCs w:val="22"/>
        </w:rPr>
        <w:t>set up</w:t>
      </w:r>
      <w:r w:rsidRPr="009E1FEE">
        <w:rPr>
          <w:rFonts w:ascii="Arial" w:hAnsi="Arial" w:cs="Arial"/>
          <w:sz w:val="22"/>
          <w:szCs w:val="22"/>
        </w:rPr>
        <w:t xml:space="preserve"> worldwide trends. Large-scale studies, like the Global Burden of </w:t>
      </w:r>
      <w:r w:rsidR="009E1FEE" w:rsidRPr="009E1FEE">
        <w:rPr>
          <w:rFonts w:ascii="Arial" w:hAnsi="Arial" w:cs="Arial"/>
          <w:sz w:val="22"/>
          <w:szCs w:val="22"/>
        </w:rPr>
        <w:t>d</w:t>
      </w:r>
      <w:r w:rsidRPr="009E1FEE">
        <w:rPr>
          <w:rFonts w:ascii="Arial" w:hAnsi="Arial" w:cs="Arial"/>
          <w:sz w:val="22"/>
          <w:szCs w:val="22"/>
        </w:rPr>
        <w:t xml:space="preserve">isease project, give thorough information on stroke patterns and risk factors across nations (Feigin et al., 2022). These statistics </w:t>
      </w:r>
      <w:r w:rsidR="00F10233" w:rsidRPr="009E1FEE">
        <w:rPr>
          <w:rFonts w:ascii="Arial" w:hAnsi="Arial" w:cs="Arial"/>
          <w:sz w:val="22"/>
          <w:szCs w:val="22"/>
        </w:rPr>
        <w:t>aid</w:t>
      </w:r>
      <w:r w:rsidRPr="009E1FEE">
        <w:rPr>
          <w:rFonts w:ascii="Arial" w:hAnsi="Arial" w:cs="Arial"/>
          <w:sz w:val="22"/>
          <w:szCs w:val="22"/>
        </w:rPr>
        <w:t xml:space="preserve"> governments and health systems assess</w:t>
      </w:r>
      <w:r w:rsidR="00F730EE" w:rsidRPr="009E1FEE">
        <w:rPr>
          <w:rFonts w:ascii="Arial" w:hAnsi="Arial" w:cs="Arial"/>
          <w:sz w:val="22"/>
          <w:szCs w:val="22"/>
        </w:rPr>
        <w:t>ing</w:t>
      </w:r>
      <w:r w:rsidRPr="009E1FEE">
        <w:rPr>
          <w:rFonts w:ascii="Arial" w:hAnsi="Arial" w:cs="Arial"/>
          <w:sz w:val="22"/>
          <w:szCs w:val="22"/>
        </w:rPr>
        <w:t xml:space="preserve"> the scope of the problem and distribut</w:t>
      </w:r>
      <w:r w:rsidR="00F730EE" w:rsidRPr="009E1FEE">
        <w:rPr>
          <w:rFonts w:ascii="Arial" w:hAnsi="Arial" w:cs="Arial"/>
          <w:sz w:val="22"/>
          <w:szCs w:val="22"/>
        </w:rPr>
        <w:t>ing</w:t>
      </w:r>
      <w:r w:rsidRPr="009E1FEE">
        <w:rPr>
          <w:rFonts w:ascii="Arial" w:hAnsi="Arial" w:cs="Arial"/>
          <w:sz w:val="22"/>
          <w:szCs w:val="22"/>
        </w:rPr>
        <w:t xml:space="preserve"> resources appropriately.</w:t>
      </w:r>
    </w:p>
    <w:p w14:paraId="032CBB2A" w14:textId="38666D30" w:rsidR="00C066E9" w:rsidRDefault="00B17053" w:rsidP="009E1FEE">
      <w:pPr>
        <w:spacing w:line="360" w:lineRule="auto"/>
        <w:jc w:val="both"/>
        <w:rPr>
          <w:rFonts w:ascii="Arial" w:hAnsi="Arial" w:cs="Arial"/>
          <w:sz w:val="22"/>
          <w:szCs w:val="22"/>
        </w:rPr>
      </w:pPr>
      <w:r w:rsidRPr="009E1FEE">
        <w:rPr>
          <w:rFonts w:ascii="Arial" w:hAnsi="Arial" w:cs="Arial"/>
          <w:sz w:val="22"/>
          <w:szCs w:val="22"/>
        </w:rPr>
        <w:t xml:space="preserve">In the United Kingdom, the </w:t>
      </w:r>
      <w:r w:rsidRPr="002B7BD7">
        <w:rPr>
          <w:rFonts w:ascii="Arial" w:hAnsi="Arial" w:cs="Arial"/>
          <w:b/>
          <w:bCs/>
          <w:sz w:val="22"/>
          <w:szCs w:val="22"/>
        </w:rPr>
        <w:t>Sentinel Stroke National Audit Programme</w:t>
      </w:r>
      <w:r w:rsidRPr="00066345">
        <w:rPr>
          <w:rFonts w:ascii="Arial" w:hAnsi="Arial" w:cs="Arial"/>
          <w:sz w:val="22"/>
          <w:szCs w:val="22"/>
        </w:rPr>
        <w:t xml:space="preserve"> </w:t>
      </w:r>
      <w:r w:rsidRPr="009E1FEE">
        <w:rPr>
          <w:rFonts w:ascii="Arial" w:hAnsi="Arial" w:cs="Arial"/>
          <w:sz w:val="22"/>
          <w:szCs w:val="22"/>
        </w:rPr>
        <w:t xml:space="preserve">(SSNAP) is </w:t>
      </w:r>
      <w:r w:rsidR="00C16706" w:rsidRPr="009E1FEE">
        <w:rPr>
          <w:rFonts w:ascii="Arial" w:hAnsi="Arial" w:cs="Arial"/>
          <w:sz w:val="22"/>
          <w:szCs w:val="22"/>
        </w:rPr>
        <w:t>a valuable tool</w:t>
      </w:r>
      <w:r w:rsidRPr="009E1FEE">
        <w:rPr>
          <w:rFonts w:ascii="Arial" w:hAnsi="Arial" w:cs="Arial"/>
          <w:sz w:val="22"/>
          <w:szCs w:val="22"/>
        </w:rPr>
        <w:t xml:space="preserve"> for assessing stroke treatment. SSNAP gathers precise data from hospitals on treatment delays, access to rehabilitation, and patient outcomes. This helps in </w:t>
      </w:r>
      <w:r w:rsidR="00F10233" w:rsidRPr="009E1FEE">
        <w:rPr>
          <w:rFonts w:ascii="Arial" w:hAnsi="Arial" w:cs="Arial"/>
          <w:sz w:val="22"/>
          <w:szCs w:val="22"/>
        </w:rPr>
        <w:t>finding</w:t>
      </w:r>
      <w:r w:rsidRPr="009E1FEE">
        <w:rPr>
          <w:rFonts w:ascii="Arial" w:hAnsi="Arial" w:cs="Arial"/>
          <w:sz w:val="22"/>
          <w:szCs w:val="22"/>
        </w:rPr>
        <w:t xml:space="preserve"> areas where services are doing effectively and where changes are </w:t>
      </w:r>
      <w:r w:rsidR="00F10233" w:rsidRPr="009E1FEE">
        <w:rPr>
          <w:rFonts w:ascii="Arial" w:hAnsi="Arial" w:cs="Arial"/>
          <w:sz w:val="22"/>
          <w:szCs w:val="22"/>
        </w:rPr>
        <w:t>needed</w:t>
      </w:r>
      <w:r w:rsidRPr="009E1FEE">
        <w:rPr>
          <w:rFonts w:ascii="Arial" w:hAnsi="Arial" w:cs="Arial"/>
          <w:sz w:val="22"/>
          <w:szCs w:val="22"/>
        </w:rPr>
        <w:t xml:space="preserve"> (SSNAP, 2022). SSNAP data is </w:t>
      </w:r>
      <w:r w:rsidR="00F10233" w:rsidRPr="009E1FEE">
        <w:rPr>
          <w:rFonts w:ascii="Arial" w:hAnsi="Arial" w:cs="Arial"/>
          <w:sz w:val="22"/>
          <w:szCs w:val="22"/>
        </w:rPr>
        <w:t>often</w:t>
      </w:r>
      <w:r w:rsidRPr="009E1FEE">
        <w:rPr>
          <w:rFonts w:ascii="Arial" w:hAnsi="Arial" w:cs="Arial"/>
          <w:sz w:val="22"/>
          <w:szCs w:val="22"/>
        </w:rPr>
        <w:t xml:space="preserve"> </w:t>
      </w:r>
      <w:r w:rsidR="00140369" w:rsidRPr="009E1FEE">
        <w:rPr>
          <w:rFonts w:ascii="Arial" w:hAnsi="Arial" w:cs="Arial"/>
          <w:sz w:val="22"/>
          <w:szCs w:val="22"/>
        </w:rPr>
        <w:t>used</w:t>
      </w:r>
      <w:r w:rsidRPr="009E1FEE">
        <w:rPr>
          <w:rFonts w:ascii="Arial" w:hAnsi="Arial" w:cs="Arial"/>
          <w:sz w:val="22"/>
          <w:szCs w:val="22"/>
        </w:rPr>
        <w:t xml:space="preserve"> by NHS institutions, commissioners, and policy makers.</w:t>
      </w:r>
      <w:r w:rsidRPr="009E1FEE">
        <w:rPr>
          <w:rFonts w:ascii="Arial" w:hAnsi="Arial" w:cs="Arial"/>
          <w:sz w:val="22"/>
          <w:szCs w:val="22"/>
        </w:rPr>
        <w:br/>
      </w:r>
    </w:p>
    <w:p w14:paraId="36871B0D" w14:textId="1AFBBC5C" w:rsidR="00C6357F" w:rsidRPr="009E1FEE" w:rsidRDefault="00B17053" w:rsidP="009E1FEE">
      <w:pPr>
        <w:spacing w:line="360" w:lineRule="auto"/>
        <w:jc w:val="both"/>
        <w:rPr>
          <w:rFonts w:ascii="Arial" w:hAnsi="Arial" w:cs="Arial"/>
          <w:sz w:val="22"/>
          <w:szCs w:val="22"/>
        </w:rPr>
      </w:pPr>
      <w:r w:rsidRPr="002B7BD7">
        <w:rPr>
          <w:rFonts w:ascii="Arial" w:hAnsi="Arial" w:cs="Arial"/>
          <w:b/>
          <w:bCs/>
          <w:sz w:val="22"/>
          <w:szCs w:val="22"/>
        </w:rPr>
        <w:t>Clinical evaluation</w:t>
      </w:r>
      <w:r w:rsidRPr="009E1FEE">
        <w:rPr>
          <w:rFonts w:ascii="Arial" w:hAnsi="Arial" w:cs="Arial"/>
          <w:sz w:val="22"/>
          <w:szCs w:val="22"/>
        </w:rPr>
        <w:t xml:space="preserve"> methods are also </w:t>
      </w:r>
      <w:r w:rsidR="00140369" w:rsidRPr="009E1FEE">
        <w:rPr>
          <w:rFonts w:ascii="Arial" w:hAnsi="Arial" w:cs="Arial"/>
          <w:sz w:val="22"/>
          <w:szCs w:val="22"/>
        </w:rPr>
        <w:t>used</w:t>
      </w:r>
      <w:r w:rsidRPr="009E1FEE">
        <w:rPr>
          <w:rFonts w:ascii="Arial" w:hAnsi="Arial" w:cs="Arial"/>
          <w:sz w:val="22"/>
          <w:szCs w:val="22"/>
        </w:rPr>
        <w:t xml:space="preserve"> to </w:t>
      </w:r>
      <w:r w:rsidR="00F10233" w:rsidRPr="009E1FEE">
        <w:rPr>
          <w:rFonts w:ascii="Arial" w:hAnsi="Arial" w:cs="Arial"/>
          <w:sz w:val="22"/>
          <w:szCs w:val="22"/>
        </w:rPr>
        <w:t>figure out</w:t>
      </w:r>
      <w:r w:rsidRPr="009E1FEE">
        <w:rPr>
          <w:rFonts w:ascii="Arial" w:hAnsi="Arial" w:cs="Arial"/>
          <w:sz w:val="22"/>
          <w:szCs w:val="22"/>
        </w:rPr>
        <w:t xml:space="preserve"> stroke severity. The National Institutes of Health Stroke Scale (NIHSS) is among the most extensively used instruments. It measures </w:t>
      </w:r>
      <w:r w:rsidRPr="009E1FEE">
        <w:rPr>
          <w:rFonts w:ascii="Arial" w:hAnsi="Arial" w:cs="Arial"/>
          <w:sz w:val="22"/>
          <w:szCs w:val="22"/>
        </w:rPr>
        <w:lastRenderedPageBreak/>
        <w:t xml:space="preserve">awareness, mobility, speech, vision, and other neurological processes to </w:t>
      </w:r>
      <w:r w:rsidR="00F10233" w:rsidRPr="009E1FEE">
        <w:rPr>
          <w:rFonts w:ascii="Arial" w:hAnsi="Arial" w:cs="Arial"/>
          <w:sz w:val="22"/>
          <w:szCs w:val="22"/>
        </w:rPr>
        <w:t>show</w:t>
      </w:r>
      <w:r w:rsidRPr="009E1FEE">
        <w:rPr>
          <w:rFonts w:ascii="Arial" w:hAnsi="Arial" w:cs="Arial"/>
          <w:sz w:val="22"/>
          <w:szCs w:val="22"/>
        </w:rPr>
        <w:t xml:space="preserve"> the severity of a stroke (Smith et al., 2020). This helps physicians make treatment decisions and forecast recovery results.</w:t>
      </w:r>
    </w:p>
    <w:p w14:paraId="0733F404" w14:textId="13BEC1F1" w:rsidR="00C6357F" w:rsidRPr="009E1FEE" w:rsidRDefault="00C6357F" w:rsidP="009E1FEE">
      <w:pPr>
        <w:spacing w:line="360" w:lineRule="auto"/>
        <w:jc w:val="both"/>
        <w:rPr>
          <w:rFonts w:ascii="Arial" w:hAnsi="Arial" w:cs="Arial"/>
          <w:sz w:val="22"/>
          <w:szCs w:val="22"/>
        </w:rPr>
      </w:pPr>
      <w:r w:rsidRPr="00745C1A">
        <w:rPr>
          <w:rFonts w:ascii="Arial" w:hAnsi="Arial" w:cs="Arial"/>
          <w:b/>
          <w:bCs/>
          <w:sz w:val="22"/>
          <w:szCs w:val="22"/>
        </w:rPr>
        <w:t>Diagnostic imaging</w:t>
      </w:r>
      <w:r w:rsidRPr="009E1FEE">
        <w:rPr>
          <w:rFonts w:ascii="Arial" w:hAnsi="Arial" w:cs="Arial"/>
          <w:sz w:val="22"/>
          <w:szCs w:val="22"/>
        </w:rPr>
        <w:t xml:space="preserve"> is essential for monitoring and diagnosing strokes. CT scans are typically conducted promptly to </w:t>
      </w:r>
      <w:r w:rsidR="000406A8" w:rsidRPr="009E1FEE">
        <w:rPr>
          <w:rFonts w:ascii="Arial" w:hAnsi="Arial" w:cs="Arial"/>
          <w:sz w:val="22"/>
          <w:szCs w:val="22"/>
        </w:rPr>
        <w:t>decide</w:t>
      </w:r>
      <w:r w:rsidRPr="009E1FEE">
        <w:rPr>
          <w:rFonts w:ascii="Arial" w:hAnsi="Arial" w:cs="Arial"/>
          <w:sz w:val="22"/>
          <w:szCs w:val="22"/>
        </w:rPr>
        <w:t xml:space="preserve"> whether the stroke was caused by a blockage or haemorrhage. MRI scans give more comprehensive pictures of brain tissue and aid in </w:t>
      </w:r>
      <w:r w:rsidR="000406A8" w:rsidRPr="009E1FEE">
        <w:rPr>
          <w:rFonts w:ascii="Arial" w:hAnsi="Arial" w:cs="Arial"/>
          <w:sz w:val="22"/>
          <w:szCs w:val="22"/>
        </w:rPr>
        <w:t>finding</w:t>
      </w:r>
      <w:r w:rsidRPr="009E1FEE">
        <w:rPr>
          <w:rFonts w:ascii="Arial" w:hAnsi="Arial" w:cs="Arial"/>
          <w:sz w:val="22"/>
          <w:szCs w:val="22"/>
        </w:rPr>
        <w:t xml:space="preserve"> the level of injury (Royal College of Radiologists, 2021). Imaging is critical for </w:t>
      </w:r>
      <w:r w:rsidR="000406A8" w:rsidRPr="009E1FEE">
        <w:rPr>
          <w:rFonts w:ascii="Arial" w:hAnsi="Arial" w:cs="Arial"/>
          <w:sz w:val="22"/>
          <w:szCs w:val="22"/>
        </w:rPr>
        <w:t>figuring out</w:t>
      </w:r>
      <w:r w:rsidRPr="009E1FEE">
        <w:rPr>
          <w:rFonts w:ascii="Arial" w:hAnsi="Arial" w:cs="Arial"/>
          <w:sz w:val="22"/>
          <w:szCs w:val="22"/>
        </w:rPr>
        <w:t xml:space="preserve"> the best therapy strategy.</w:t>
      </w:r>
    </w:p>
    <w:p w14:paraId="17B3F397" w14:textId="1CF4F94C" w:rsidR="00403BFB" w:rsidRPr="009E1FEE" w:rsidRDefault="00C6357F" w:rsidP="009E1FEE">
      <w:pPr>
        <w:spacing w:line="360" w:lineRule="auto"/>
        <w:jc w:val="both"/>
        <w:rPr>
          <w:rFonts w:ascii="Arial" w:hAnsi="Arial" w:cs="Arial"/>
          <w:sz w:val="22"/>
          <w:szCs w:val="22"/>
        </w:rPr>
      </w:pPr>
      <w:r w:rsidRPr="00B47318">
        <w:rPr>
          <w:rFonts w:ascii="Arial" w:hAnsi="Arial" w:cs="Arial"/>
          <w:b/>
          <w:bCs/>
          <w:sz w:val="22"/>
          <w:szCs w:val="22"/>
        </w:rPr>
        <w:t>Monitoring risk</w:t>
      </w:r>
      <w:r w:rsidRPr="009E1FEE">
        <w:rPr>
          <w:rFonts w:ascii="Arial" w:hAnsi="Arial" w:cs="Arial"/>
          <w:sz w:val="22"/>
          <w:szCs w:val="22"/>
        </w:rPr>
        <w:t xml:space="preserve"> variables is another key strategy. Blood pressure, cholesterol, and blood sugar levels are checked on a regular basis by health specialists, as are lifestyle variables like smoking and physical exercise. These assessments aid in the identification of persons at </w:t>
      </w:r>
      <w:r w:rsidR="00C16706" w:rsidRPr="009E1FEE">
        <w:rPr>
          <w:rFonts w:ascii="Arial" w:hAnsi="Arial" w:cs="Arial"/>
          <w:sz w:val="22"/>
          <w:szCs w:val="22"/>
        </w:rPr>
        <w:t>considerable risk</w:t>
      </w:r>
      <w:r w:rsidRPr="009E1FEE">
        <w:rPr>
          <w:rFonts w:ascii="Arial" w:hAnsi="Arial" w:cs="Arial"/>
          <w:sz w:val="22"/>
          <w:szCs w:val="22"/>
        </w:rPr>
        <w:t xml:space="preserve"> of stroke and the implementation of early intervention strategies (Public Health England, 2019</w:t>
      </w:r>
      <w:r w:rsidR="00D20470" w:rsidRPr="009E1FEE">
        <w:rPr>
          <w:rFonts w:ascii="Arial" w:hAnsi="Arial" w:cs="Arial"/>
          <w:sz w:val="22"/>
          <w:szCs w:val="22"/>
        </w:rPr>
        <w:t>). These</w:t>
      </w:r>
      <w:r w:rsidRPr="009E1FEE">
        <w:rPr>
          <w:rFonts w:ascii="Arial" w:hAnsi="Arial" w:cs="Arial"/>
          <w:sz w:val="22"/>
          <w:szCs w:val="22"/>
        </w:rPr>
        <w:t xml:space="preserve"> techniques enhance stroke monitoring, leading to better prevention, treatment, and long-term care.</w:t>
      </w:r>
    </w:p>
    <w:p w14:paraId="24893B39" w14:textId="78397326" w:rsidR="00C6357F" w:rsidRPr="004616CB" w:rsidRDefault="00C6357F" w:rsidP="003D7D72">
      <w:pPr>
        <w:pStyle w:val="Heading1"/>
        <w:rPr>
          <w:rFonts w:ascii="Arial" w:hAnsi="Arial" w:cs="Arial"/>
          <w:b/>
          <w:bCs/>
          <w:sz w:val="22"/>
          <w:szCs w:val="22"/>
          <w:u w:val="single"/>
        </w:rPr>
      </w:pPr>
      <w:bookmarkStart w:id="3" w:name="_Toc223031793"/>
      <w:r w:rsidRPr="004616CB">
        <w:rPr>
          <w:rFonts w:ascii="Arial" w:hAnsi="Arial" w:cs="Arial"/>
          <w:b/>
          <w:bCs/>
          <w:sz w:val="22"/>
          <w:szCs w:val="22"/>
          <w:u w:val="single"/>
        </w:rPr>
        <w:t>How stroke is controlled</w:t>
      </w:r>
      <w:bookmarkEnd w:id="3"/>
    </w:p>
    <w:p w14:paraId="3BFD920B" w14:textId="77777777" w:rsidR="00D20470" w:rsidRPr="0078797C" w:rsidRDefault="00D20470" w:rsidP="0078797C">
      <w:pPr>
        <w:spacing w:line="360" w:lineRule="auto"/>
        <w:jc w:val="both"/>
        <w:rPr>
          <w:rFonts w:ascii="Arial" w:hAnsi="Arial" w:cs="Arial"/>
          <w:sz w:val="22"/>
          <w:szCs w:val="22"/>
        </w:rPr>
      </w:pPr>
      <w:r w:rsidRPr="0078797C">
        <w:rPr>
          <w:rFonts w:ascii="Arial" w:hAnsi="Arial" w:cs="Arial"/>
          <w:sz w:val="22"/>
          <w:szCs w:val="22"/>
        </w:rPr>
        <w:t>Controlling stroke requires prevention, early identification, emergency treatment, and long-term care.</w:t>
      </w:r>
    </w:p>
    <w:p w14:paraId="507507B6" w14:textId="430A1869" w:rsidR="00D20470" w:rsidRPr="0078797C" w:rsidRDefault="00D20470" w:rsidP="0078797C">
      <w:pPr>
        <w:spacing w:line="360" w:lineRule="auto"/>
        <w:jc w:val="both"/>
        <w:rPr>
          <w:rFonts w:ascii="Arial" w:hAnsi="Arial" w:cs="Arial"/>
          <w:sz w:val="22"/>
          <w:szCs w:val="22"/>
        </w:rPr>
      </w:pPr>
      <w:r w:rsidRPr="00B47318">
        <w:rPr>
          <w:rFonts w:ascii="Arial" w:hAnsi="Arial" w:cs="Arial"/>
          <w:b/>
          <w:bCs/>
          <w:sz w:val="22"/>
          <w:szCs w:val="22"/>
        </w:rPr>
        <w:t>Primary prevention</w:t>
      </w:r>
      <w:r w:rsidRPr="0078797C">
        <w:rPr>
          <w:rFonts w:ascii="Arial" w:hAnsi="Arial" w:cs="Arial"/>
          <w:sz w:val="22"/>
          <w:szCs w:val="22"/>
        </w:rPr>
        <w:t xml:space="preserve"> aims to reduce risk factors before a stroke occurs. This involves encouraging healthy lifestyle choices such as frequent physical exercise, a balanced diet, lowering salt intake, quitting smoking, and limiting alcohol use. Managing medical issues including hypertension, diabetes, and high cholesterol is also necessary. Public health efforts, such as the UK's "Act FAST" campaign, promote awareness of stroke symptoms and encourage people to seek immediate </w:t>
      </w:r>
      <w:r w:rsidR="00D07359" w:rsidRPr="0078797C">
        <w:rPr>
          <w:rFonts w:ascii="Arial" w:hAnsi="Arial" w:cs="Arial"/>
          <w:sz w:val="22"/>
          <w:szCs w:val="22"/>
        </w:rPr>
        <w:t>aid</w:t>
      </w:r>
      <w:r w:rsidRPr="0078797C">
        <w:rPr>
          <w:rFonts w:ascii="Arial" w:hAnsi="Arial" w:cs="Arial"/>
          <w:sz w:val="22"/>
          <w:szCs w:val="22"/>
        </w:rPr>
        <w:t xml:space="preserve"> (Public Health England, 2019).</w:t>
      </w:r>
    </w:p>
    <w:p w14:paraId="3C756CC5" w14:textId="38554BB6" w:rsidR="00D20470" w:rsidRPr="0078797C" w:rsidRDefault="00D20470" w:rsidP="0078797C">
      <w:pPr>
        <w:spacing w:line="360" w:lineRule="auto"/>
        <w:jc w:val="both"/>
        <w:rPr>
          <w:rFonts w:ascii="Arial" w:hAnsi="Arial" w:cs="Arial"/>
          <w:sz w:val="22"/>
          <w:szCs w:val="22"/>
        </w:rPr>
      </w:pPr>
      <w:r w:rsidRPr="00B47318">
        <w:rPr>
          <w:rFonts w:ascii="Arial" w:hAnsi="Arial" w:cs="Arial"/>
          <w:b/>
          <w:bCs/>
          <w:sz w:val="22"/>
          <w:szCs w:val="22"/>
        </w:rPr>
        <w:t>Secondary prevention</w:t>
      </w:r>
      <w:r w:rsidRPr="0078797C">
        <w:rPr>
          <w:rFonts w:ascii="Arial" w:hAnsi="Arial" w:cs="Arial"/>
          <w:sz w:val="22"/>
          <w:szCs w:val="22"/>
        </w:rPr>
        <w:t xml:space="preserve"> aims to prevent further strokes in patients who have already had one. This may include antiplatelet, anticoagulant, or blood pressure and cholesterol-lowering medicines. Lifestyle adjustments and consistent monitoring are also important (NICE, 2022).</w:t>
      </w:r>
    </w:p>
    <w:p w14:paraId="5F5A817B" w14:textId="33C7608B" w:rsidR="0063189A" w:rsidRPr="0078797C" w:rsidRDefault="0063189A" w:rsidP="0078797C">
      <w:pPr>
        <w:spacing w:line="360" w:lineRule="auto"/>
        <w:jc w:val="both"/>
        <w:rPr>
          <w:rFonts w:ascii="Arial" w:hAnsi="Arial" w:cs="Arial"/>
          <w:sz w:val="22"/>
          <w:szCs w:val="22"/>
        </w:rPr>
      </w:pPr>
      <w:r w:rsidRPr="00B47318">
        <w:rPr>
          <w:rFonts w:ascii="Arial" w:hAnsi="Arial" w:cs="Arial"/>
          <w:b/>
          <w:bCs/>
          <w:sz w:val="22"/>
          <w:szCs w:val="22"/>
        </w:rPr>
        <w:t>Emergency care</w:t>
      </w:r>
      <w:r w:rsidRPr="0078797C">
        <w:rPr>
          <w:rFonts w:ascii="Arial" w:hAnsi="Arial" w:cs="Arial"/>
          <w:sz w:val="22"/>
          <w:szCs w:val="22"/>
        </w:rPr>
        <w:t xml:space="preserve"> is essential because early intervention can prevent brain damage and improve results. For ischaemic stroke, thrombolysis (clot-busting medicine) can be used within a few hours of symptom start. Mechanical thrombectomy, a blood clot removal method, is </w:t>
      </w:r>
      <w:r w:rsidR="000A04C7" w:rsidRPr="0078797C">
        <w:rPr>
          <w:rFonts w:ascii="Arial" w:hAnsi="Arial" w:cs="Arial"/>
          <w:sz w:val="22"/>
          <w:szCs w:val="22"/>
        </w:rPr>
        <w:t>used</w:t>
      </w:r>
      <w:r w:rsidRPr="0078797C">
        <w:rPr>
          <w:rFonts w:ascii="Arial" w:hAnsi="Arial" w:cs="Arial"/>
          <w:sz w:val="22"/>
          <w:szCs w:val="22"/>
        </w:rPr>
        <w:t xml:space="preserve"> in extreme situations (Campbell and Khatri, 2020). Surgery may be </w:t>
      </w:r>
      <w:r w:rsidR="00D07359" w:rsidRPr="0078797C">
        <w:rPr>
          <w:rFonts w:ascii="Arial" w:hAnsi="Arial" w:cs="Arial"/>
          <w:sz w:val="22"/>
          <w:szCs w:val="22"/>
        </w:rPr>
        <w:t>needed</w:t>
      </w:r>
      <w:r w:rsidRPr="0078797C">
        <w:rPr>
          <w:rFonts w:ascii="Arial" w:hAnsi="Arial" w:cs="Arial"/>
          <w:sz w:val="22"/>
          <w:szCs w:val="22"/>
        </w:rPr>
        <w:t xml:space="preserve"> for haemorrhagic stroke to restore blood arteries or reduce brain pressure (NHS, 2023).</w:t>
      </w:r>
    </w:p>
    <w:p w14:paraId="2699D7CF" w14:textId="5A27FC74" w:rsidR="0074536A" w:rsidRDefault="0063189A" w:rsidP="0078797C">
      <w:pPr>
        <w:spacing w:line="360" w:lineRule="auto"/>
        <w:jc w:val="both"/>
        <w:rPr>
          <w:rFonts w:ascii="Arial" w:hAnsi="Arial" w:cs="Arial"/>
          <w:sz w:val="22"/>
          <w:szCs w:val="22"/>
        </w:rPr>
      </w:pPr>
      <w:r w:rsidRPr="00B47318">
        <w:rPr>
          <w:rFonts w:ascii="Arial" w:hAnsi="Arial" w:cs="Arial"/>
          <w:b/>
          <w:bCs/>
          <w:sz w:val="22"/>
          <w:szCs w:val="22"/>
        </w:rPr>
        <w:t>Rehabilitation</w:t>
      </w:r>
      <w:r w:rsidRPr="0078797C">
        <w:rPr>
          <w:rFonts w:ascii="Arial" w:hAnsi="Arial" w:cs="Arial"/>
          <w:sz w:val="22"/>
          <w:szCs w:val="22"/>
        </w:rPr>
        <w:t xml:space="preserve"> is another critical </w:t>
      </w:r>
      <w:r w:rsidR="00D07359" w:rsidRPr="0078797C">
        <w:rPr>
          <w:rFonts w:ascii="Arial" w:hAnsi="Arial" w:cs="Arial"/>
          <w:sz w:val="22"/>
          <w:szCs w:val="22"/>
        </w:rPr>
        <w:t>part</w:t>
      </w:r>
      <w:r w:rsidRPr="0078797C">
        <w:rPr>
          <w:rFonts w:ascii="Arial" w:hAnsi="Arial" w:cs="Arial"/>
          <w:sz w:val="22"/>
          <w:szCs w:val="22"/>
        </w:rPr>
        <w:t xml:space="preserve"> of stroke management. Physiotherapy helps people restore strength and movement. Occupational therapy helps with daily living activities </w:t>
      </w:r>
      <w:r w:rsidRPr="0078797C">
        <w:rPr>
          <w:rFonts w:ascii="Arial" w:hAnsi="Arial" w:cs="Arial"/>
          <w:sz w:val="22"/>
          <w:szCs w:val="22"/>
        </w:rPr>
        <w:lastRenderedPageBreak/>
        <w:t xml:space="preserve">including dressing, cooking, and utilising adapted equipment. Speech and language therapy can </w:t>
      </w:r>
      <w:r w:rsidR="00634752" w:rsidRPr="0078797C">
        <w:rPr>
          <w:rFonts w:ascii="Arial" w:hAnsi="Arial" w:cs="Arial"/>
          <w:sz w:val="22"/>
          <w:szCs w:val="22"/>
        </w:rPr>
        <w:t>help</w:t>
      </w:r>
      <w:r w:rsidRPr="0078797C">
        <w:rPr>
          <w:rFonts w:ascii="Arial" w:hAnsi="Arial" w:cs="Arial"/>
          <w:sz w:val="22"/>
          <w:szCs w:val="22"/>
        </w:rPr>
        <w:t xml:space="preserve"> with communication and swallowing challenges. Rehabilitation might be for months or years, depending on the severity of the stroke (Stroke Association, 2023).</w:t>
      </w:r>
      <w:r w:rsidR="006C675E" w:rsidRPr="0078797C">
        <w:rPr>
          <w:rFonts w:ascii="Arial" w:hAnsi="Arial" w:cs="Arial"/>
          <w:sz w:val="22"/>
          <w:szCs w:val="22"/>
        </w:rPr>
        <w:t xml:space="preserve"> </w:t>
      </w:r>
    </w:p>
    <w:p w14:paraId="7F93A126" w14:textId="1A77B9A4" w:rsidR="0063189A" w:rsidRPr="0078797C" w:rsidRDefault="006C675E" w:rsidP="0078797C">
      <w:pPr>
        <w:spacing w:line="360" w:lineRule="auto"/>
        <w:jc w:val="both"/>
        <w:rPr>
          <w:rFonts w:ascii="Arial" w:hAnsi="Arial" w:cs="Arial"/>
          <w:sz w:val="22"/>
          <w:szCs w:val="22"/>
        </w:rPr>
      </w:pPr>
      <w:r w:rsidRPr="0078797C">
        <w:rPr>
          <w:rFonts w:ascii="Arial" w:hAnsi="Arial" w:cs="Arial"/>
          <w:sz w:val="22"/>
          <w:szCs w:val="22"/>
        </w:rPr>
        <w:t>Overall, controlling stroke needs medical treatment, lifestyle management, public health interventions, and long-term support.</w:t>
      </w:r>
    </w:p>
    <w:p w14:paraId="24124A21" w14:textId="1A77B9A4" w:rsidR="00DC356B" w:rsidRPr="004616CB" w:rsidRDefault="00DC356B" w:rsidP="004616CB">
      <w:pPr>
        <w:pStyle w:val="Heading1"/>
        <w:rPr>
          <w:rFonts w:ascii="Arial" w:hAnsi="Arial" w:cs="Arial"/>
          <w:b/>
          <w:bCs/>
          <w:sz w:val="22"/>
          <w:szCs w:val="22"/>
          <w:u w:val="single"/>
        </w:rPr>
      </w:pPr>
      <w:bookmarkStart w:id="4" w:name="_Toc223031794"/>
      <w:r w:rsidRPr="004616CB">
        <w:rPr>
          <w:rFonts w:ascii="Arial" w:hAnsi="Arial" w:cs="Arial"/>
          <w:b/>
          <w:bCs/>
          <w:sz w:val="22"/>
          <w:szCs w:val="22"/>
          <w:u w:val="single"/>
        </w:rPr>
        <w:t>Consequences of stroke on people in the commun</w:t>
      </w:r>
      <w:r w:rsidR="0046592A" w:rsidRPr="004616CB">
        <w:rPr>
          <w:rFonts w:ascii="Arial" w:hAnsi="Arial" w:cs="Arial"/>
          <w:b/>
          <w:bCs/>
          <w:sz w:val="22"/>
          <w:szCs w:val="22"/>
          <w:u w:val="single"/>
        </w:rPr>
        <w:t>ity</w:t>
      </w:r>
      <w:bookmarkEnd w:id="4"/>
    </w:p>
    <w:p w14:paraId="7FE7684C" w14:textId="67C4241C" w:rsidR="00E46BE6" w:rsidRPr="0074536A" w:rsidRDefault="00E46BE6" w:rsidP="0074536A">
      <w:pPr>
        <w:spacing w:line="360" w:lineRule="auto"/>
        <w:jc w:val="both"/>
        <w:rPr>
          <w:rFonts w:ascii="Arial" w:hAnsi="Arial" w:cs="Arial"/>
          <w:sz w:val="22"/>
          <w:szCs w:val="22"/>
        </w:rPr>
      </w:pPr>
      <w:r w:rsidRPr="0074536A">
        <w:rPr>
          <w:rFonts w:ascii="Arial" w:hAnsi="Arial" w:cs="Arial"/>
          <w:sz w:val="22"/>
          <w:szCs w:val="22"/>
        </w:rPr>
        <w:t xml:space="preserve">Stroke has widespread effects on individuals, families, and society. Many patients develop </w:t>
      </w:r>
      <w:r w:rsidRPr="008564F4">
        <w:rPr>
          <w:rFonts w:ascii="Arial" w:hAnsi="Arial" w:cs="Arial"/>
          <w:sz w:val="22"/>
          <w:szCs w:val="22"/>
        </w:rPr>
        <w:t>physical symptoms,</w:t>
      </w:r>
      <w:r w:rsidRPr="0074536A">
        <w:rPr>
          <w:rFonts w:ascii="Arial" w:hAnsi="Arial" w:cs="Arial"/>
          <w:sz w:val="22"/>
          <w:szCs w:val="22"/>
        </w:rPr>
        <w:t xml:space="preserve"> such as weakness or paralysis on one side of the body, trouble walking, tiredness, and coordination issues. These physical constraints may reduce independence and make daily duties difficult (Benjamin et al., 2019).</w:t>
      </w:r>
    </w:p>
    <w:p w14:paraId="73C3A8C3" w14:textId="45DF08A8" w:rsidR="00894BD2" w:rsidRPr="0074536A" w:rsidRDefault="00E46BE6" w:rsidP="0074536A">
      <w:pPr>
        <w:spacing w:line="360" w:lineRule="auto"/>
        <w:jc w:val="both"/>
        <w:rPr>
          <w:sz w:val="22"/>
          <w:szCs w:val="22"/>
        </w:rPr>
      </w:pPr>
      <w:r w:rsidRPr="0074536A">
        <w:rPr>
          <w:rFonts w:ascii="Arial" w:hAnsi="Arial" w:cs="Arial"/>
          <w:sz w:val="22"/>
          <w:szCs w:val="22"/>
        </w:rPr>
        <w:t xml:space="preserve">Memory issues, poor attention, and aphasia (difficulty speaking or </w:t>
      </w:r>
      <w:r w:rsidR="00634752" w:rsidRPr="0074536A">
        <w:rPr>
          <w:rFonts w:ascii="Arial" w:hAnsi="Arial" w:cs="Arial"/>
          <w:sz w:val="22"/>
          <w:szCs w:val="22"/>
        </w:rPr>
        <w:t>understanding</w:t>
      </w:r>
      <w:r w:rsidRPr="0074536A">
        <w:rPr>
          <w:rFonts w:ascii="Arial" w:hAnsi="Arial" w:cs="Arial"/>
          <w:sz w:val="22"/>
          <w:szCs w:val="22"/>
        </w:rPr>
        <w:t xml:space="preserve"> language) are also present. These issues can have an impact on relationships, work, and social </w:t>
      </w:r>
      <w:r w:rsidR="00894BD2" w:rsidRPr="0074536A">
        <w:rPr>
          <w:rFonts w:ascii="Arial" w:hAnsi="Arial" w:cs="Arial"/>
          <w:sz w:val="22"/>
          <w:szCs w:val="22"/>
        </w:rPr>
        <w:t>engagement. Emotional</w:t>
      </w:r>
      <w:r w:rsidRPr="0074536A">
        <w:rPr>
          <w:rFonts w:ascii="Arial" w:hAnsi="Arial" w:cs="Arial"/>
          <w:sz w:val="22"/>
          <w:szCs w:val="22"/>
        </w:rPr>
        <w:t xml:space="preserve"> and psychological reactions are prevalent. Many stroke survivors suffer from sadness, anxiety, irritability, and personality changes. These emotional consequences can be upsetting for both the individual and their family (NICE, 2022).</w:t>
      </w:r>
      <w:r w:rsidR="00894BD2" w:rsidRPr="0074536A">
        <w:rPr>
          <w:sz w:val="22"/>
          <w:szCs w:val="22"/>
        </w:rPr>
        <w:t xml:space="preserve"> </w:t>
      </w:r>
    </w:p>
    <w:p w14:paraId="73AD1C54" w14:textId="6C7F6061" w:rsidR="00894BD2" w:rsidRPr="0074536A" w:rsidRDefault="00894BD2" w:rsidP="0074536A">
      <w:pPr>
        <w:spacing w:line="360" w:lineRule="auto"/>
        <w:jc w:val="both"/>
        <w:rPr>
          <w:rFonts w:ascii="Arial" w:hAnsi="Arial" w:cs="Arial"/>
          <w:sz w:val="22"/>
          <w:szCs w:val="22"/>
        </w:rPr>
      </w:pPr>
      <w:r w:rsidRPr="0074536A">
        <w:rPr>
          <w:rFonts w:ascii="Arial" w:hAnsi="Arial" w:cs="Arial"/>
          <w:sz w:val="22"/>
          <w:szCs w:val="22"/>
        </w:rPr>
        <w:t>Stroke can have both social and economic implications. Some people are unable to return to work, causing financial difficulty. Providing long-term care can have an impact on family’s employment and wellness. Communities may see increasing demand for health and social care services, rehabilitation facilities, and support groups (Stroke Association, 2023).</w:t>
      </w:r>
    </w:p>
    <w:p w14:paraId="427D338B" w14:textId="7FC82EEE" w:rsidR="00894BD2" w:rsidRPr="0074536A" w:rsidRDefault="00894BD2" w:rsidP="0074536A">
      <w:pPr>
        <w:spacing w:line="360" w:lineRule="auto"/>
        <w:jc w:val="both"/>
        <w:rPr>
          <w:rFonts w:ascii="Arial" w:hAnsi="Arial" w:cs="Arial"/>
          <w:sz w:val="22"/>
          <w:szCs w:val="22"/>
        </w:rPr>
      </w:pPr>
      <w:r w:rsidRPr="0074536A">
        <w:rPr>
          <w:rFonts w:ascii="Arial" w:hAnsi="Arial" w:cs="Arial"/>
          <w:sz w:val="22"/>
          <w:szCs w:val="22"/>
        </w:rPr>
        <w:t xml:space="preserve">In addition, stroke can </w:t>
      </w:r>
      <w:r w:rsidR="00634752" w:rsidRPr="0074536A">
        <w:rPr>
          <w:rFonts w:ascii="Arial" w:hAnsi="Arial" w:cs="Arial"/>
          <w:sz w:val="22"/>
          <w:szCs w:val="22"/>
        </w:rPr>
        <w:t>worsen</w:t>
      </w:r>
      <w:r w:rsidRPr="0074536A">
        <w:rPr>
          <w:rFonts w:ascii="Arial" w:hAnsi="Arial" w:cs="Arial"/>
          <w:sz w:val="22"/>
          <w:szCs w:val="22"/>
        </w:rPr>
        <w:t xml:space="preserve"> health inequalities. People from disadvantaged regions or minority ethnic groups are more likely to suffer a stroke and have less access to medical care. This underscores the importance of targeted community </w:t>
      </w:r>
      <w:r w:rsidR="00634752" w:rsidRPr="0074536A">
        <w:rPr>
          <w:rFonts w:ascii="Arial" w:hAnsi="Arial" w:cs="Arial"/>
          <w:sz w:val="22"/>
          <w:szCs w:val="22"/>
        </w:rPr>
        <w:t>help</w:t>
      </w:r>
      <w:r w:rsidRPr="0074536A">
        <w:rPr>
          <w:rFonts w:ascii="Arial" w:hAnsi="Arial" w:cs="Arial"/>
          <w:sz w:val="22"/>
          <w:szCs w:val="22"/>
        </w:rPr>
        <w:t xml:space="preserve"> and culturally relevant care (WHO, 2021).</w:t>
      </w:r>
    </w:p>
    <w:p w14:paraId="7480E770" w14:textId="23A8723D" w:rsidR="0046592A" w:rsidRPr="0074536A" w:rsidRDefault="00894BD2" w:rsidP="0074536A">
      <w:pPr>
        <w:spacing w:line="360" w:lineRule="auto"/>
        <w:jc w:val="both"/>
        <w:rPr>
          <w:rFonts w:ascii="Arial" w:hAnsi="Arial" w:cs="Arial"/>
          <w:sz w:val="22"/>
          <w:szCs w:val="22"/>
        </w:rPr>
      </w:pPr>
      <w:r w:rsidRPr="0074536A">
        <w:rPr>
          <w:rFonts w:ascii="Arial" w:hAnsi="Arial" w:cs="Arial"/>
          <w:sz w:val="22"/>
          <w:szCs w:val="22"/>
        </w:rPr>
        <w:t>Overall, stroke has a wide-ranging impact on many parts of life, with implications that reach beyond the person to the larger community.</w:t>
      </w:r>
    </w:p>
    <w:p w14:paraId="5E7B7602" w14:textId="6FCE673D" w:rsidR="00FF5E16" w:rsidRPr="004616CB" w:rsidRDefault="00FF5E16" w:rsidP="004616CB">
      <w:pPr>
        <w:pStyle w:val="Heading1"/>
        <w:rPr>
          <w:rFonts w:ascii="Arial" w:hAnsi="Arial" w:cs="Arial"/>
          <w:b/>
          <w:bCs/>
          <w:sz w:val="22"/>
          <w:szCs w:val="22"/>
          <w:u w:val="single"/>
        </w:rPr>
      </w:pPr>
      <w:bookmarkStart w:id="5" w:name="_Toc223031795"/>
      <w:r w:rsidRPr="004616CB">
        <w:rPr>
          <w:rFonts w:ascii="Arial" w:hAnsi="Arial" w:cs="Arial"/>
          <w:b/>
          <w:bCs/>
          <w:sz w:val="22"/>
          <w:szCs w:val="22"/>
          <w:u w:val="single"/>
        </w:rPr>
        <w:t>Health and social care support services needed in the community</w:t>
      </w:r>
      <w:bookmarkEnd w:id="5"/>
    </w:p>
    <w:p w14:paraId="4535B4B0" w14:textId="2357EC4F" w:rsidR="00EA0F1C" w:rsidRPr="0074536A" w:rsidRDefault="008637F1" w:rsidP="0074536A">
      <w:pPr>
        <w:spacing w:line="360" w:lineRule="auto"/>
        <w:jc w:val="both"/>
        <w:rPr>
          <w:rFonts w:ascii="Arial" w:hAnsi="Arial" w:cs="Arial"/>
          <w:sz w:val="22"/>
          <w:szCs w:val="22"/>
        </w:rPr>
      </w:pPr>
      <w:r w:rsidRPr="0074536A">
        <w:rPr>
          <w:rFonts w:ascii="Arial" w:hAnsi="Arial" w:cs="Arial"/>
          <w:sz w:val="22"/>
          <w:szCs w:val="22"/>
        </w:rPr>
        <w:t xml:space="preserve">A wide range of health and social care services </w:t>
      </w:r>
      <w:r w:rsidR="00634752" w:rsidRPr="0074536A">
        <w:rPr>
          <w:rFonts w:ascii="Arial" w:hAnsi="Arial" w:cs="Arial"/>
          <w:sz w:val="22"/>
          <w:szCs w:val="22"/>
        </w:rPr>
        <w:t>must</w:t>
      </w:r>
      <w:r w:rsidRPr="0074536A">
        <w:rPr>
          <w:rFonts w:ascii="Arial" w:hAnsi="Arial" w:cs="Arial"/>
          <w:sz w:val="22"/>
          <w:szCs w:val="22"/>
        </w:rPr>
        <w:t xml:space="preserve"> support individuals affected by stroke.</w:t>
      </w:r>
    </w:p>
    <w:p w14:paraId="14FA00F1" w14:textId="77777777" w:rsidR="00EA0F1C" w:rsidRPr="0074536A" w:rsidRDefault="00EA0F1C" w:rsidP="0074536A">
      <w:pPr>
        <w:spacing w:line="360" w:lineRule="auto"/>
        <w:jc w:val="both"/>
        <w:rPr>
          <w:rFonts w:ascii="Arial" w:hAnsi="Arial" w:cs="Arial"/>
          <w:sz w:val="22"/>
          <w:szCs w:val="22"/>
        </w:rPr>
      </w:pPr>
      <w:r w:rsidRPr="008D25BE">
        <w:rPr>
          <w:rFonts w:ascii="Arial" w:hAnsi="Arial" w:cs="Arial"/>
          <w:b/>
          <w:bCs/>
          <w:sz w:val="22"/>
          <w:szCs w:val="22"/>
        </w:rPr>
        <w:t>Acute hospital</w:t>
      </w:r>
      <w:r w:rsidRPr="0074536A">
        <w:rPr>
          <w:rFonts w:ascii="Arial" w:hAnsi="Arial" w:cs="Arial"/>
          <w:sz w:val="22"/>
          <w:szCs w:val="22"/>
        </w:rPr>
        <w:t xml:space="preserve"> treatment is required soon following a stroke. Stroke units offer specialised medical care, monitoring, and early rehabilitation. The evidence suggests that specialist stroke units enhance survival and recovery (SSNAP, 2022).</w:t>
      </w:r>
    </w:p>
    <w:p w14:paraId="2E488B93" w14:textId="49129985" w:rsidR="00201A96" w:rsidRPr="0074536A" w:rsidRDefault="00EA0F1C" w:rsidP="0074536A">
      <w:pPr>
        <w:spacing w:line="360" w:lineRule="auto"/>
        <w:jc w:val="both"/>
        <w:rPr>
          <w:sz w:val="22"/>
          <w:szCs w:val="22"/>
        </w:rPr>
      </w:pPr>
      <w:r w:rsidRPr="008D25BE">
        <w:rPr>
          <w:rFonts w:ascii="Arial" w:hAnsi="Arial" w:cs="Arial"/>
          <w:b/>
          <w:bCs/>
          <w:sz w:val="22"/>
          <w:szCs w:val="22"/>
        </w:rPr>
        <w:t>Rehabilitation</w:t>
      </w:r>
      <w:r w:rsidRPr="0074536A">
        <w:rPr>
          <w:rFonts w:ascii="Arial" w:hAnsi="Arial" w:cs="Arial"/>
          <w:sz w:val="22"/>
          <w:szCs w:val="22"/>
        </w:rPr>
        <w:t xml:space="preserve"> treatments are essential for long-term healing. Physiotherapists </w:t>
      </w:r>
      <w:r w:rsidR="00634752" w:rsidRPr="0074536A">
        <w:rPr>
          <w:rFonts w:ascii="Arial" w:hAnsi="Arial" w:cs="Arial"/>
          <w:sz w:val="22"/>
          <w:szCs w:val="22"/>
        </w:rPr>
        <w:t>aid</w:t>
      </w:r>
      <w:r w:rsidRPr="0074536A">
        <w:rPr>
          <w:rFonts w:ascii="Arial" w:hAnsi="Arial" w:cs="Arial"/>
          <w:sz w:val="22"/>
          <w:szCs w:val="22"/>
        </w:rPr>
        <w:t xml:space="preserve"> people restore strength and mobility. Occupational therapists </w:t>
      </w:r>
      <w:r w:rsidR="00634752" w:rsidRPr="0074536A">
        <w:rPr>
          <w:rFonts w:ascii="Arial" w:hAnsi="Arial" w:cs="Arial"/>
          <w:sz w:val="22"/>
          <w:szCs w:val="22"/>
        </w:rPr>
        <w:t>help</w:t>
      </w:r>
      <w:r w:rsidRPr="0074536A">
        <w:rPr>
          <w:rFonts w:ascii="Arial" w:hAnsi="Arial" w:cs="Arial"/>
          <w:sz w:val="22"/>
          <w:szCs w:val="22"/>
        </w:rPr>
        <w:t xml:space="preserve"> with daily living activities such as </w:t>
      </w:r>
      <w:r w:rsidRPr="0074536A">
        <w:rPr>
          <w:rFonts w:ascii="Arial" w:hAnsi="Arial" w:cs="Arial"/>
          <w:sz w:val="22"/>
          <w:szCs w:val="22"/>
        </w:rPr>
        <w:lastRenderedPageBreak/>
        <w:t>dressing, cooking, and utilising adapted equipment. Speech and language therapists can help with communication and swallowing issues. These services can be delivered in hospitals, community centres, or at home (NHS, 2023).</w:t>
      </w:r>
      <w:r w:rsidR="00201A96" w:rsidRPr="0074536A">
        <w:rPr>
          <w:sz w:val="22"/>
          <w:szCs w:val="22"/>
        </w:rPr>
        <w:t xml:space="preserve"> </w:t>
      </w:r>
    </w:p>
    <w:p w14:paraId="0FCBEB43" w14:textId="2D54EE59" w:rsidR="00201A96" w:rsidRPr="0074536A" w:rsidRDefault="00201A96" w:rsidP="0074536A">
      <w:pPr>
        <w:spacing w:line="360" w:lineRule="auto"/>
        <w:jc w:val="both"/>
        <w:rPr>
          <w:rFonts w:ascii="Arial" w:hAnsi="Arial" w:cs="Arial"/>
          <w:sz w:val="22"/>
          <w:szCs w:val="22"/>
        </w:rPr>
      </w:pPr>
      <w:r w:rsidRPr="00E4410B">
        <w:rPr>
          <w:rFonts w:ascii="Arial" w:hAnsi="Arial" w:cs="Arial"/>
          <w:b/>
          <w:bCs/>
          <w:sz w:val="22"/>
          <w:szCs w:val="22"/>
        </w:rPr>
        <w:t>Community nursing and GP support</w:t>
      </w:r>
      <w:r w:rsidRPr="0074536A">
        <w:rPr>
          <w:rFonts w:ascii="Arial" w:hAnsi="Arial" w:cs="Arial"/>
          <w:sz w:val="22"/>
          <w:szCs w:val="22"/>
        </w:rPr>
        <w:t xml:space="preserve"> assist in managing ongoing health requirements, monitoring risk factors, and coordinating treatment. NICE (2022) recommends regular check-ups to ensure medication and lifestyle modifications are successful.</w:t>
      </w:r>
    </w:p>
    <w:p w14:paraId="182A21DE" w14:textId="273DFAD1" w:rsidR="00201A96" w:rsidRPr="0074536A" w:rsidRDefault="00201A96" w:rsidP="0074536A">
      <w:pPr>
        <w:spacing w:line="360" w:lineRule="auto"/>
        <w:jc w:val="both"/>
        <w:rPr>
          <w:rFonts w:ascii="Arial" w:hAnsi="Arial" w:cs="Arial"/>
          <w:sz w:val="22"/>
          <w:szCs w:val="22"/>
        </w:rPr>
      </w:pPr>
      <w:r w:rsidRPr="00E4410B">
        <w:rPr>
          <w:rFonts w:ascii="Arial" w:hAnsi="Arial" w:cs="Arial"/>
          <w:sz w:val="22"/>
          <w:szCs w:val="22"/>
        </w:rPr>
        <w:t>Personal care</w:t>
      </w:r>
      <w:r w:rsidRPr="0074536A">
        <w:rPr>
          <w:rFonts w:ascii="Arial" w:hAnsi="Arial" w:cs="Arial"/>
          <w:sz w:val="22"/>
          <w:szCs w:val="22"/>
        </w:rPr>
        <w:t>, home modifications, mobility aids, and support workers are examples of practical help provided by social care services. These services enable persons to live freely and safely at home. Local authorities may also provide financial assessments and care packages (Public Health England, 2019).</w:t>
      </w:r>
    </w:p>
    <w:p w14:paraId="54826E67" w14:textId="77777777" w:rsidR="007314AF" w:rsidRPr="0074536A" w:rsidRDefault="00201A96" w:rsidP="0074536A">
      <w:pPr>
        <w:spacing w:line="360" w:lineRule="auto"/>
        <w:jc w:val="both"/>
        <w:rPr>
          <w:sz w:val="22"/>
          <w:szCs w:val="22"/>
        </w:rPr>
      </w:pPr>
      <w:r w:rsidRPr="00E4410B">
        <w:rPr>
          <w:rFonts w:ascii="Arial" w:hAnsi="Arial" w:cs="Arial"/>
          <w:b/>
          <w:bCs/>
          <w:sz w:val="22"/>
          <w:szCs w:val="22"/>
        </w:rPr>
        <w:t>Mental health care</w:t>
      </w:r>
      <w:r w:rsidRPr="0074536A">
        <w:rPr>
          <w:rFonts w:ascii="Arial" w:hAnsi="Arial" w:cs="Arial"/>
          <w:sz w:val="22"/>
          <w:szCs w:val="22"/>
        </w:rPr>
        <w:t xml:space="preserve"> is essential for treating depression, anxiety, and emotional problems. Counselling, psychological treatment, and peer support groups can all help people deal with the emotional aftermath of a stroke (Stroke Association, 2023).</w:t>
      </w:r>
      <w:r w:rsidR="007314AF" w:rsidRPr="0074536A">
        <w:rPr>
          <w:sz w:val="22"/>
          <w:szCs w:val="22"/>
        </w:rPr>
        <w:t xml:space="preserve"> </w:t>
      </w:r>
    </w:p>
    <w:p w14:paraId="7F193E88" w14:textId="19672D04" w:rsidR="007314AF" w:rsidRPr="0074536A" w:rsidRDefault="007314AF" w:rsidP="0074536A">
      <w:pPr>
        <w:spacing w:line="360" w:lineRule="auto"/>
        <w:jc w:val="both"/>
        <w:rPr>
          <w:rFonts w:ascii="Arial" w:hAnsi="Arial" w:cs="Arial"/>
          <w:sz w:val="22"/>
          <w:szCs w:val="22"/>
        </w:rPr>
      </w:pPr>
      <w:r w:rsidRPr="00E4410B">
        <w:rPr>
          <w:rFonts w:ascii="Arial" w:hAnsi="Arial" w:cs="Arial"/>
          <w:b/>
          <w:bCs/>
          <w:sz w:val="22"/>
          <w:szCs w:val="22"/>
        </w:rPr>
        <w:t>Carer support services</w:t>
      </w:r>
      <w:r w:rsidRPr="0074536A">
        <w:rPr>
          <w:rFonts w:ascii="Arial" w:hAnsi="Arial" w:cs="Arial"/>
          <w:sz w:val="22"/>
          <w:szCs w:val="22"/>
        </w:rPr>
        <w:t xml:space="preserve"> are also </w:t>
      </w:r>
      <w:r w:rsidR="00634752" w:rsidRPr="0074536A">
        <w:rPr>
          <w:rFonts w:ascii="Arial" w:hAnsi="Arial" w:cs="Arial"/>
          <w:sz w:val="22"/>
          <w:szCs w:val="22"/>
        </w:rPr>
        <w:t>needed</w:t>
      </w:r>
      <w:r w:rsidRPr="0074536A">
        <w:rPr>
          <w:rFonts w:ascii="Arial" w:hAnsi="Arial" w:cs="Arial"/>
          <w:sz w:val="22"/>
          <w:szCs w:val="22"/>
        </w:rPr>
        <w:t xml:space="preserve">. Family members </w:t>
      </w:r>
      <w:r w:rsidR="00634752" w:rsidRPr="0074536A">
        <w:rPr>
          <w:rFonts w:ascii="Arial" w:hAnsi="Arial" w:cs="Arial"/>
          <w:sz w:val="22"/>
          <w:szCs w:val="22"/>
        </w:rPr>
        <w:t>often</w:t>
      </w:r>
      <w:r w:rsidRPr="0074536A">
        <w:rPr>
          <w:rFonts w:ascii="Arial" w:hAnsi="Arial" w:cs="Arial"/>
          <w:sz w:val="22"/>
          <w:szCs w:val="22"/>
        </w:rPr>
        <w:t xml:space="preserve"> take on caregiving obligations, and they may require training, respite care, and emotional support to perform their duties effectively.</w:t>
      </w:r>
    </w:p>
    <w:p w14:paraId="17457FD2" w14:textId="77777777" w:rsidR="007314AF" w:rsidRPr="0074536A" w:rsidRDefault="007314AF" w:rsidP="0074536A">
      <w:pPr>
        <w:spacing w:line="360" w:lineRule="auto"/>
        <w:jc w:val="both"/>
        <w:rPr>
          <w:rFonts w:ascii="Arial" w:hAnsi="Arial" w:cs="Arial"/>
          <w:sz w:val="22"/>
          <w:szCs w:val="22"/>
        </w:rPr>
      </w:pPr>
      <w:r w:rsidRPr="00E4410B">
        <w:rPr>
          <w:rFonts w:ascii="Arial" w:hAnsi="Arial" w:cs="Arial"/>
          <w:b/>
          <w:bCs/>
          <w:sz w:val="22"/>
          <w:szCs w:val="22"/>
        </w:rPr>
        <w:t>Volunteer and community organisations</w:t>
      </w:r>
      <w:r w:rsidRPr="0074536A">
        <w:rPr>
          <w:rFonts w:ascii="Arial" w:hAnsi="Arial" w:cs="Arial"/>
          <w:sz w:val="22"/>
          <w:szCs w:val="22"/>
        </w:rPr>
        <w:t>, such as the Stroke Association, offer information, advocacy, support groups, and community activities. These programs assist to alleviate isolation and increase social inclusion.</w:t>
      </w:r>
    </w:p>
    <w:p w14:paraId="3DC8E96E" w14:textId="4B05165C" w:rsidR="00FF5E16" w:rsidRPr="0074536A" w:rsidRDefault="007314AF" w:rsidP="0074536A">
      <w:pPr>
        <w:spacing w:line="360" w:lineRule="auto"/>
        <w:jc w:val="both"/>
        <w:rPr>
          <w:rFonts w:ascii="Arial" w:hAnsi="Arial" w:cs="Arial"/>
          <w:sz w:val="22"/>
          <w:szCs w:val="22"/>
        </w:rPr>
      </w:pPr>
      <w:r w:rsidRPr="0074536A">
        <w:rPr>
          <w:rFonts w:ascii="Arial" w:hAnsi="Arial" w:cs="Arial"/>
          <w:sz w:val="22"/>
          <w:szCs w:val="22"/>
        </w:rPr>
        <w:t xml:space="preserve">These health and social care programs provide stroke survivors with comprehensive, person-centred </w:t>
      </w:r>
      <w:r w:rsidR="00985871" w:rsidRPr="0074536A">
        <w:rPr>
          <w:rFonts w:ascii="Arial" w:hAnsi="Arial" w:cs="Arial"/>
          <w:sz w:val="22"/>
          <w:szCs w:val="22"/>
        </w:rPr>
        <w:t>help</w:t>
      </w:r>
      <w:r w:rsidRPr="0074536A">
        <w:rPr>
          <w:rFonts w:ascii="Arial" w:hAnsi="Arial" w:cs="Arial"/>
          <w:sz w:val="22"/>
          <w:szCs w:val="22"/>
        </w:rPr>
        <w:t xml:space="preserve"> that addresses their physical, emotional, and social needs.</w:t>
      </w:r>
    </w:p>
    <w:p w14:paraId="6181630E" w14:textId="3E984ABB" w:rsidR="000D5331" w:rsidRPr="004616CB" w:rsidRDefault="000D5331" w:rsidP="004616CB">
      <w:pPr>
        <w:pStyle w:val="Heading1"/>
        <w:rPr>
          <w:rFonts w:ascii="Arial" w:hAnsi="Arial" w:cs="Arial"/>
          <w:b/>
          <w:bCs/>
          <w:sz w:val="22"/>
          <w:szCs w:val="22"/>
          <w:u w:val="single"/>
        </w:rPr>
      </w:pPr>
      <w:bookmarkStart w:id="6" w:name="_Toc223031796"/>
      <w:r w:rsidRPr="004616CB">
        <w:rPr>
          <w:rFonts w:ascii="Arial" w:hAnsi="Arial" w:cs="Arial"/>
          <w:b/>
          <w:bCs/>
          <w:sz w:val="22"/>
          <w:szCs w:val="22"/>
          <w:u w:val="single"/>
        </w:rPr>
        <w:t>Conclusion</w:t>
      </w:r>
      <w:bookmarkEnd w:id="6"/>
    </w:p>
    <w:p w14:paraId="0350664C" w14:textId="56929935" w:rsidR="00E5117E" w:rsidRDefault="00A007D9" w:rsidP="00E5117E">
      <w:pPr>
        <w:spacing w:line="360" w:lineRule="auto"/>
        <w:jc w:val="both"/>
        <w:rPr>
          <w:rFonts w:ascii="Arial" w:hAnsi="Arial" w:cs="Arial"/>
          <w:sz w:val="22"/>
          <w:szCs w:val="22"/>
        </w:rPr>
      </w:pPr>
      <w:r w:rsidRPr="0074536A">
        <w:rPr>
          <w:rFonts w:ascii="Arial" w:hAnsi="Arial" w:cs="Arial"/>
          <w:sz w:val="22"/>
          <w:szCs w:val="22"/>
        </w:rPr>
        <w:t>Stroke is a serious medical disorder that causes considerable impairment and affects millions of people globally. It happens when the blood flow to the brain is disturbed, resulting in severe physical, cognitive, and emotional effects. Monitoring stroke using epidemiological data, clinical tools, and diagnostic imaging allows health professionals to better understand its impact and enhance therapy. Controlling stroke requires prevention, early detection, emergency treatment, and long-term rehabilitation. Stroke has far-reaching effects for families, communities, and health-care systems.</w:t>
      </w:r>
      <w:r w:rsidR="00483778" w:rsidRPr="0074536A">
        <w:rPr>
          <w:sz w:val="22"/>
          <w:szCs w:val="22"/>
        </w:rPr>
        <w:t xml:space="preserve"> </w:t>
      </w:r>
      <w:r w:rsidR="00483778" w:rsidRPr="0074536A">
        <w:rPr>
          <w:rFonts w:ascii="Arial" w:hAnsi="Arial" w:cs="Arial"/>
          <w:sz w:val="22"/>
          <w:szCs w:val="22"/>
        </w:rPr>
        <w:t xml:space="preserve">A comprehensive range of health and social care support is necessary, including hospitalisation, rehabilitation, community care, mental health services, and volunteer assistance. These services collaborate to enhance healing, independence, and quality of life. Understanding the gravity of stroke and the </w:t>
      </w:r>
      <w:r w:rsidR="00985871" w:rsidRPr="0074536A">
        <w:rPr>
          <w:rFonts w:ascii="Arial" w:hAnsi="Arial" w:cs="Arial"/>
          <w:sz w:val="22"/>
          <w:szCs w:val="22"/>
        </w:rPr>
        <w:t>help</w:t>
      </w:r>
      <w:r w:rsidR="00483778" w:rsidRPr="0074536A">
        <w:rPr>
          <w:rFonts w:ascii="Arial" w:hAnsi="Arial" w:cs="Arial"/>
          <w:sz w:val="22"/>
          <w:szCs w:val="22"/>
        </w:rPr>
        <w:t xml:space="preserve"> </w:t>
      </w:r>
      <w:r w:rsidR="00985871" w:rsidRPr="0074536A">
        <w:rPr>
          <w:rFonts w:ascii="Arial" w:hAnsi="Arial" w:cs="Arial"/>
          <w:sz w:val="22"/>
          <w:szCs w:val="22"/>
        </w:rPr>
        <w:t>needed</w:t>
      </w:r>
      <w:r w:rsidR="00483778" w:rsidRPr="0074536A">
        <w:rPr>
          <w:rFonts w:ascii="Arial" w:hAnsi="Arial" w:cs="Arial"/>
          <w:sz w:val="22"/>
          <w:szCs w:val="22"/>
        </w:rPr>
        <w:t xml:space="preserve"> is critical for improving outcomes and minimising the burden of this illness on society.</w:t>
      </w:r>
    </w:p>
    <w:p w14:paraId="783480E2" w14:textId="3E9F60C6" w:rsidR="00034A62" w:rsidRPr="004616CB" w:rsidRDefault="00E4410B" w:rsidP="004616CB">
      <w:pPr>
        <w:pStyle w:val="Heading1"/>
        <w:rPr>
          <w:rFonts w:ascii="Arial" w:hAnsi="Arial" w:cs="Arial"/>
          <w:b/>
          <w:bCs/>
          <w:sz w:val="22"/>
          <w:szCs w:val="22"/>
          <w:u w:val="single"/>
        </w:rPr>
      </w:pPr>
      <w:bookmarkStart w:id="7" w:name="_Toc223031797"/>
      <w:r w:rsidRPr="004616CB">
        <w:rPr>
          <w:rFonts w:ascii="Arial" w:hAnsi="Arial" w:cs="Arial"/>
          <w:b/>
          <w:bCs/>
          <w:sz w:val="22"/>
          <w:szCs w:val="22"/>
          <w:u w:val="single"/>
        </w:rPr>
        <w:lastRenderedPageBreak/>
        <w:t>List of References</w:t>
      </w:r>
      <w:bookmarkEnd w:id="7"/>
    </w:p>
    <w:p w14:paraId="4BE1BB9A" w14:textId="77777777" w:rsidR="009D5A67" w:rsidRDefault="009D5A67" w:rsidP="00EF0EE6">
      <w:pPr>
        <w:jc w:val="both"/>
        <w:rPr>
          <w:rFonts w:ascii="Arial" w:hAnsi="Arial" w:cs="Arial"/>
        </w:rPr>
      </w:pPr>
    </w:p>
    <w:p w14:paraId="3835172C" w14:textId="7DE4C18A" w:rsidR="003E7867" w:rsidRPr="0055485A" w:rsidRDefault="003E7867" w:rsidP="00EF0EE6">
      <w:pPr>
        <w:jc w:val="both"/>
        <w:rPr>
          <w:rFonts w:ascii="Arial" w:hAnsi="Arial" w:cs="Arial"/>
          <w:sz w:val="22"/>
          <w:szCs w:val="22"/>
        </w:rPr>
      </w:pPr>
      <w:r w:rsidRPr="0055485A">
        <w:rPr>
          <w:rFonts w:ascii="Arial" w:hAnsi="Arial" w:cs="Arial"/>
          <w:sz w:val="22"/>
          <w:szCs w:val="22"/>
        </w:rPr>
        <w:t xml:space="preserve">Benjamin, E.J. et al. (2019) </w:t>
      </w:r>
      <w:r w:rsidRPr="0055485A">
        <w:rPr>
          <w:rFonts w:ascii="Arial" w:hAnsi="Arial" w:cs="Arial"/>
          <w:i/>
          <w:iCs/>
          <w:sz w:val="22"/>
          <w:szCs w:val="22"/>
        </w:rPr>
        <w:t>‘heart disease and stroke statistics</w:t>
      </w:r>
      <w:r w:rsidRPr="0055485A">
        <w:rPr>
          <w:rFonts w:ascii="Arial" w:hAnsi="Arial" w:cs="Arial"/>
          <w:sz w:val="22"/>
          <w:szCs w:val="22"/>
        </w:rPr>
        <w:t>—2019 update’, Circulation, 139(10), pp. e56–e528.</w:t>
      </w:r>
    </w:p>
    <w:p w14:paraId="67C6BBAA" w14:textId="77777777" w:rsidR="003E7867" w:rsidRPr="0055485A" w:rsidRDefault="003E7867" w:rsidP="00EF0EE6">
      <w:pPr>
        <w:jc w:val="both"/>
        <w:rPr>
          <w:rFonts w:ascii="Arial" w:hAnsi="Arial" w:cs="Arial"/>
          <w:sz w:val="22"/>
          <w:szCs w:val="22"/>
        </w:rPr>
      </w:pPr>
      <w:r w:rsidRPr="0055485A">
        <w:rPr>
          <w:rFonts w:ascii="Arial" w:hAnsi="Arial" w:cs="Arial"/>
          <w:sz w:val="22"/>
          <w:szCs w:val="22"/>
        </w:rPr>
        <w:t xml:space="preserve">Campbell, B.C.V. and Khatri, P. (2020) </w:t>
      </w:r>
      <w:r w:rsidRPr="0055485A">
        <w:rPr>
          <w:rFonts w:ascii="Arial" w:hAnsi="Arial" w:cs="Arial"/>
          <w:i/>
          <w:iCs/>
          <w:sz w:val="22"/>
          <w:szCs w:val="22"/>
        </w:rPr>
        <w:t>‘Stroke’, The Lancet</w:t>
      </w:r>
      <w:r w:rsidRPr="0055485A">
        <w:rPr>
          <w:rFonts w:ascii="Arial" w:hAnsi="Arial" w:cs="Arial"/>
          <w:sz w:val="22"/>
          <w:szCs w:val="22"/>
        </w:rPr>
        <w:t>, 396(10244), pp. 129–142.</w:t>
      </w:r>
    </w:p>
    <w:p w14:paraId="4E1A49F0" w14:textId="77777777" w:rsidR="003E7867" w:rsidRPr="0055485A" w:rsidRDefault="003E7867" w:rsidP="00EF0EE6">
      <w:pPr>
        <w:jc w:val="both"/>
        <w:rPr>
          <w:rFonts w:ascii="Arial" w:hAnsi="Arial" w:cs="Arial"/>
          <w:sz w:val="22"/>
          <w:szCs w:val="22"/>
        </w:rPr>
      </w:pPr>
      <w:r w:rsidRPr="0055485A">
        <w:rPr>
          <w:rFonts w:ascii="Arial" w:hAnsi="Arial" w:cs="Arial"/>
          <w:sz w:val="22"/>
          <w:szCs w:val="22"/>
        </w:rPr>
        <w:t>Feigin, V.L. et al. (2022) ‘</w:t>
      </w:r>
      <w:r w:rsidRPr="0055485A">
        <w:rPr>
          <w:rFonts w:ascii="Arial" w:hAnsi="Arial" w:cs="Arial"/>
          <w:i/>
          <w:iCs/>
          <w:sz w:val="22"/>
          <w:szCs w:val="22"/>
        </w:rPr>
        <w:t>Global burden of stroke and risk factors in 204 countries and territories, 1990–2019’, The Lancet Neurology</w:t>
      </w:r>
      <w:r w:rsidRPr="0055485A">
        <w:rPr>
          <w:rFonts w:ascii="Arial" w:hAnsi="Arial" w:cs="Arial"/>
          <w:sz w:val="22"/>
          <w:szCs w:val="22"/>
        </w:rPr>
        <w:t>, 21(10), pp. 795–820.</w:t>
      </w:r>
    </w:p>
    <w:p w14:paraId="61936C94" w14:textId="77777777" w:rsidR="003E7867" w:rsidRPr="0055485A" w:rsidRDefault="003E7867" w:rsidP="00EF0EE6">
      <w:pPr>
        <w:jc w:val="both"/>
        <w:rPr>
          <w:rFonts w:ascii="Arial" w:hAnsi="Arial" w:cs="Arial"/>
          <w:sz w:val="22"/>
          <w:szCs w:val="22"/>
        </w:rPr>
      </w:pPr>
      <w:r w:rsidRPr="0055485A">
        <w:rPr>
          <w:rFonts w:ascii="Arial" w:hAnsi="Arial" w:cs="Arial"/>
          <w:sz w:val="22"/>
          <w:szCs w:val="22"/>
        </w:rPr>
        <w:t xml:space="preserve">Mohan, K.M. et al. (2021) </w:t>
      </w:r>
      <w:r w:rsidRPr="0055485A">
        <w:rPr>
          <w:rFonts w:ascii="Arial" w:hAnsi="Arial" w:cs="Arial"/>
          <w:i/>
          <w:iCs/>
          <w:sz w:val="22"/>
          <w:szCs w:val="22"/>
        </w:rPr>
        <w:t>‘Long-term outcomes after stroke: A systematic review’, Journal of Stroke and Cerebrovascular Diseases,</w:t>
      </w:r>
      <w:r w:rsidRPr="0055485A">
        <w:rPr>
          <w:rFonts w:ascii="Arial" w:hAnsi="Arial" w:cs="Arial"/>
          <w:sz w:val="22"/>
          <w:szCs w:val="22"/>
        </w:rPr>
        <w:t xml:space="preserve"> 30(5), pp. 105–112.</w:t>
      </w:r>
    </w:p>
    <w:p w14:paraId="6FB95549" w14:textId="77777777" w:rsidR="003E7867" w:rsidRPr="0055485A" w:rsidRDefault="003E7867" w:rsidP="00EF0EE6">
      <w:pPr>
        <w:jc w:val="both"/>
        <w:rPr>
          <w:rFonts w:ascii="Arial" w:hAnsi="Arial" w:cs="Arial"/>
          <w:sz w:val="22"/>
          <w:szCs w:val="22"/>
        </w:rPr>
      </w:pPr>
      <w:r w:rsidRPr="0055485A">
        <w:rPr>
          <w:rFonts w:ascii="Arial" w:hAnsi="Arial" w:cs="Arial"/>
          <w:sz w:val="22"/>
          <w:szCs w:val="22"/>
        </w:rPr>
        <w:t xml:space="preserve">NHS (2023) Stroke – Overview. Available at: </w:t>
      </w:r>
      <w:hyperlink r:id="rId8" w:history="1">
        <w:r w:rsidRPr="0055485A">
          <w:rPr>
            <w:rStyle w:val="Hyperlink"/>
            <w:rFonts w:ascii="Arial" w:hAnsi="Arial" w:cs="Arial"/>
            <w:sz w:val="22"/>
            <w:szCs w:val="22"/>
          </w:rPr>
          <w:t>https://www.nhs.uk/conditions/stroke/</w:t>
        </w:r>
      </w:hyperlink>
      <w:r w:rsidRPr="0055485A">
        <w:rPr>
          <w:rFonts w:ascii="Arial" w:hAnsi="Arial" w:cs="Arial"/>
          <w:i/>
          <w:iCs/>
          <w:sz w:val="22"/>
          <w:szCs w:val="22"/>
        </w:rPr>
        <w:t xml:space="preserve"> </w:t>
      </w:r>
      <w:r w:rsidRPr="0055485A">
        <w:rPr>
          <w:rFonts w:ascii="Arial" w:hAnsi="Arial" w:cs="Arial"/>
          <w:sz w:val="22"/>
          <w:szCs w:val="22"/>
        </w:rPr>
        <w:t>(Accessed: 25 February 2026).</w:t>
      </w:r>
    </w:p>
    <w:p w14:paraId="3409C476" w14:textId="77777777" w:rsidR="003E7867" w:rsidRDefault="003E7867" w:rsidP="00EF0EE6">
      <w:pPr>
        <w:jc w:val="both"/>
        <w:rPr>
          <w:rFonts w:ascii="Arial" w:hAnsi="Arial" w:cs="Arial"/>
          <w:sz w:val="22"/>
          <w:szCs w:val="22"/>
        </w:rPr>
      </w:pPr>
      <w:r w:rsidRPr="003E7867">
        <w:t xml:space="preserve"> </w:t>
      </w:r>
      <w:r w:rsidRPr="003E7867">
        <w:rPr>
          <w:rFonts w:ascii="Arial" w:hAnsi="Arial" w:cs="Arial"/>
          <w:sz w:val="22"/>
          <w:szCs w:val="22"/>
        </w:rPr>
        <w:t xml:space="preserve">NICE (2022) Stroke rehabilitation in adults. Available at: </w:t>
      </w:r>
      <w:hyperlink r:id="rId9" w:history="1">
        <w:r w:rsidRPr="00B36322">
          <w:rPr>
            <w:rStyle w:val="Hyperlink"/>
            <w:rFonts w:ascii="Arial" w:hAnsi="Arial" w:cs="Arial"/>
            <w:sz w:val="22"/>
            <w:szCs w:val="22"/>
          </w:rPr>
          <w:t>https://www.nice.org.uk</w:t>
        </w:r>
      </w:hyperlink>
      <w:r>
        <w:rPr>
          <w:rFonts w:ascii="Arial" w:hAnsi="Arial" w:cs="Arial"/>
          <w:sz w:val="22"/>
          <w:szCs w:val="22"/>
        </w:rPr>
        <w:t xml:space="preserve"> </w:t>
      </w:r>
      <w:r w:rsidRPr="003E7867">
        <w:rPr>
          <w:rFonts w:ascii="Arial" w:hAnsi="Arial" w:cs="Arial"/>
          <w:sz w:val="22"/>
          <w:szCs w:val="22"/>
        </w:rPr>
        <w:t>(Accessed: 25 February 2026).</w:t>
      </w:r>
    </w:p>
    <w:p w14:paraId="75C2AEEB" w14:textId="77777777" w:rsidR="003E7867" w:rsidRDefault="003E7867" w:rsidP="00EF0EE6">
      <w:pPr>
        <w:jc w:val="both"/>
        <w:rPr>
          <w:rFonts w:ascii="Arial" w:hAnsi="Arial" w:cs="Arial"/>
          <w:sz w:val="22"/>
          <w:szCs w:val="22"/>
        </w:rPr>
      </w:pPr>
      <w:r w:rsidRPr="00F6592C">
        <w:rPr>
          <w:rFonts w:ascii="Arial" w:hAnsi="Arial" w:cs="Arial"/>
          <w:sz w:val="22"/>
          <w:szCs w:val="22"/>
        </w:rPr>
        <w:t xml:space="preserve">Public Health England (2019) Health matters: preventing cardiovascular disease. Available at: </w:t>
      </w:r>
      <w:hyperlink r:id="rId10" w:history="1">
        <w:r w:rsidRPr="00B36322">
          <w:rPr>
            <w:rStyle w:val="Hyperlink"/>
            <w:rFonts w:ascii="Arial" w:hAnsi="Arial" w:cs="Arial"/>
            <w:sz w:val="22"/>
            <w:szCs w:val="22"/>
          </w:rPr>
          <w:t>https://www.gov.uk/government/publications</w:t>
        </w:r>
      </w:hyperlink>
      <w:r>
        <w:rPr>
          <w:rFonts w:ascii="Arial" w:hAnsi="Arial" w:cs="Arial"/>
          <w:sz w:val="22"/>
          <w:szCs w:val="22"/>
        </w:rPr>
        <w:t xml:space="preserve"> </w:t>
      </w:r>
      <w:r w:rsidRPr="00F6592C">
        <w:rPr>
          <w:rFonts w:ascii="Arial" w:hAnsi="Arial" w:cs="Arial"/>
          <w:sz w:val="22"/>
          <w:szCs w:val="22"/>
        </w:rPr>
        <w:t>(Accessed: 25 February 2026).</w:t>
      </w:r>
    </w:p>
    <w:p w14:paraId="48BD5539" w14:textId="77777777" w:rsidR="003E7867" w:rsidRDefault="003E7867" w:rsidP="00EF0EE6">
      <w:pPr>
        <w:jc w:val="both"/>
      </w:pPr>
      <w:r w:rsidRPr="00B03F6A">
        <w:t xml:space="preserve"> </w:t>
      </w:r>
      <w:r w:rsidRPr="00B03F6A">
        <w:rPr>
          <w:rFonts w:ascii="Arial" w:hAnsi="Arial" w:cs="Arial"/>
          <w:sz w:val="22"/>
          <w:szCs w:val="22"/>
        </w:rPr>
        <w:t xml:space="preserve">Royal College of Radiologists (2021) Clinical imaging guidelines. Available at: </w:t>
      </w:r>
      <w:hyperlink r:id="rId11" w:history="1">
        <w:r w:rsidRPr="00B36322">
          <w:rPr>
            <w:rStyle w:val="Hyperlink"/>
            <w:rFonts w:ascii="Arial" w:hAnsi="Arial" w:cs="Arial"/>
            <w:sz w:val="22"/>
            <w:szCs w:val="22"/>
          </w:rPr>
          <w:t>https://www.rcr.ac.uk</w:t>
        </w:r>
      </w:hyperlink>
      <w:r>
        <w:rPr>
          <w:rFonts w:ascii="Arial" w:hAnsi="Arial" w:cs="Arial"/>
          <w:sz w:val="22"/>
          <w:szCs w:val="22"/>
        </w:rPr>
        <w:t xml:space="preserve"> </w:t>
      </w:r>
      <w:r w:rsidRPr="00B03F6A">
        <w:rPr>
          <w:rFonts w:ascii="Arial" w:hAnsi="Arial" w:cs="Arial"/>
          <w:sz w:val="22"/>
          <w:szCs w:val="22"/>
        </w:rPr>
        <w:t>(Accessed: 25 February 2026).</w:t>
      </w:r>
      <w:r w:rsidRPr="00F6592C">
        <w:t xml:space="preserve"> </w:t>
      </w:r>
    </w:p>
    <w:p w14:paraId="227B3C42" w14:textId="77777777" w:rsidR="003E7867" w:rsidRPr="0055485A" w:rsidRDefault="003E7867" w:rsidP="00EF0EE6">
      <w:pPr>
        <w:jc w:val="both"/>
        <w:rPr>
          <w:rFonts w:ascii="Arial" w:hAnsi="Arial" w:cs="Arial"/>
          <w:sz w:val="22"/>
          <w:szCs w:val="22"/>
        </w:rPr>
      </w:pPr>
      <w:r w:rsidRPr="0055485A">
        <w:rPr>
          <w:rFonts w:ascii="Arial" w:hAnsi="Arial" w:cs="Arial"/>
          <w:sz w:val="22"/>
          <w:szCs w:val="22"/>
        </w:rPr>
        <w:t>Smith, E.E. et al. (2020) ‘</w:t>
      </w:r>
      <w:r w:rsidRPr="0055485A">
        <w:rPr>
          <w:rFonts w:ascii="Arial" w:hAnsi="Arial" w:cs="Arial"/>
          <w:i/>
          <w:iCs/>
          <w:sz w:val="22"/>
          <w:szCs w:val="22"/>
        </w:rPr>
        <w:t xml:space="preserve">Assessment of stroke severity using the NIH Stroke Scale’, Neurology, </w:t>
      </w:r>
      <w:r w:rsidRPr="0055485A">
        <w:rPr>
          <w:rFonts w:ascii="Arial" w:hAnsi="Arial" w:cs="Arial"/>
          <w:sz w:val="22"/>
          <w:szCs w:val="22"/>
        </w:rPr>
        <w:t>95(4), pp. 185–192.</w:t>
      </w:r>
    </w:p>
    <w:p w14:paraId="6CC36D91" w14:textId="77777777" w:rsidR="003E7867" w:rsidRPr="0055485A" w:rsidRDefault="003E7867" w:rsidP="00EF0EE6">
      <w:pPr>
        <w:jc w:val="both"/>
        <w:rPr>
          <w:rFonts w:ascii="Arial" w:hAnsi="Arial" w:cs="Arial"/>
          <w:sz w:val="22"/>
          <w:szCs w:val="22"/>
        </w:rPr>
      </w:pPr>
      <w:r w:rsidRPr="0055485A">
        <w:rPr>
          <w:rFonts w:ascii="Arial" w:hAnsi="Arial" w:cs="Arial"/>
          <w:sz w:val="22"/>
          <w:szCs w:val="22"/>
        </w:rPr>
        <w:t xml:space="preserve">SSNAP (2022) </w:t>
      </w:r>
      <w:r w:rsidRPr="0055485A">
        <w:rPr>
          <w:rFonts w:ascii="Arial" w:hAnsi="Arial" w:cs="Arial"/>
          <w:i/>
          <w:iCs/>
          <w:sz w:val="22"/>
          <w:szCs w:val="22"/>
        </w:rPr>
        <w:t>Sentinel Stroke National Audit Programme Annual Report</w:t>
      </w:r>
      <w:r w:rsidRPr="0055485A">
        <w:rPr>
          <w:rFonts w:ascii="Arial" w:hAnsi="Arial" w:cs="Arial"/>
          <w:sz w:val="22"/>
          <w:szCs w:val="22"/>
        </w:rPr>
        <w:t xml:space="preserve">. Available at: </w:t>
      </w:r>
      <w:hyperlink r:id="rId12" w:history="1">
        <w:r w:rsidRPr="0055485A">
          <w:rPr>
            <w:rStyle w:val="Hyperlink"/>
            <w:rFonts w:ascii="Arial" w:hAnsi="Arial" w:cs="Arial"/>
            <w:sz w:val="22"/>
            <w:szCs w:val="22"/>
          </w:rPr>
          <w:t>https://www.strokeaudit.org</w:t>
        </w:r>
      </w:hyperlink>
      <w:r w:rsidRPr="0055485A">
        <w:rPr>
          <w:rFonts w:ascii="Arial" w:hAnsi="Arial" w:cs="Arial"/>
          <w:sz w:val="22"/>
          <w:szCs w:val="22"/>
        </w:rPr>
        <w:t xml:space="preserve"> (Accessed: 25 February 2026).</w:t>
      </w:r>
    </w:p>
    <w:p w14:paraId="204F395B" w14:textId="77777777" w:rsidR="003E7867" w:rsidRPr="0055485A" w:rsidRDefault="003E7867" w:rsidP="00EF0EE6">
      <w:pPr>
        <w:jc w:val="both"/>
        <w:rPr>
          <w:rFonts w:ascii="Arial" w:hAnsi="Arial" w:cs="Arial"/>
          <w:sz w:val="22"/>
          <w:szCs w:val="22"/>
        </w:rPr>
      </w:pPr>
      <w:r w:rsidRPr="0055485A">
        <w:rPr>
          <w:rFonts w:ascii="Arial" w:hAnsi="Arial" w:cs="Arial"/>
          <w:sz w:val="22"/>
          <w:szCs w:val="22"/>
        </w:rPr>
        <w:t xml:space="preserve">Stroke Association (2023) </w:t>
      </w:r>
      <w:r w:rsidRPr="0055485A">
        <w:rPr>
          <w:rFonts w:ascii="Arial" w:hAnsi="Arial" w:cs="Arial"/>
          <w:i/>
          <w:iCs/>
          <w:sz w:val="22"/>
          <w:szCs w:val="22"/>
        </w:rPr>
        <w:t>State of the Nation: Stroke Statistics</w:t>
      </w:r>
      <w:r w:rsidRPr="0055485A">
        <w:rPr>
          <w:rFonts w:ascii="Arial" w:hAnsi="Arial" w:cs="Arial"/>
          <w:sz w:val="22"/>
          <w:szCs w:val="22"/>
        </w:rPr>
        <w:t xml:space="preserve">. Available at: </w:t>
      </w:r>
      <w:hyperlink r:id="rId13" w:history="1">
        <w:r w:rsidRPr="0055485A">
          <w:rPr>
            <w:rStyle w:val="Hyperlink"/>
            <w:rFonts w:ascii="Arial" w:hAnsi="Arial" w:cs="Arial"/>
            <w:sz w:val="22"/>
            <w:szCs w:val="22"/>
          </w:rPr>
          <w:t>https://www.stroke.org.uk</w:t>
        </w:r>
      </w:hyperlink>
      <w:r w:rsidRPr="0055485A">
        <w:rPr>
          <w:rFonts w:ascii="Arial" w:hAnsi="Arial" w:cs="Arial"/>
          <w:sz w:val="22"/>
          <w:szCs w:val="22"/>
        </w:rPr>
        <w:t xml:space="preserve"> (Accessed: 25 February 2026).</w:t>
      </w:r>
    </w:p>
    <w:p w14:paraId="1A581E45" w14:textId="77777777" w:rsidR="003E7867" w:rsidRPr="0055485A" w:rsidRDefault="003E7867" w:rsidP="00EF0EE6">
      <w:pPr>
        <w:jc w:val="both"/>
        <w:rPr>
          <w:rFonts w:ascii="Arial" w:hAnsi="Arial" w:cs="Arial"/>
          <w:sz w:val="22"/>
          <w:szCs w:val="22"/>
        </w:rPr>
      </w:pPr>
      <w:r w:rsidRPr="0055485A">
        <w:rPr>
          <w:rFonts w:ascii="Arial" w:hAnsi="Arial" w:cs="Arial"/>
          <w:sz w:val="22"/>
          <w:szCs w:val="22"/>
        </w:rPr>
        <w:t xml:space="preserve">World Health Organization (2021) </w:t>
      </w:r>
      <w:r w:rsidRPr="0055485A">
        <w:rPr>
          <w:rFonts w:ascii="Arial" w:hAnsi="Arial" w:cs="Arial"/>
          <w:i/>
          <w:iCs/>
          <w:sz w:val="22"/>
          <w:szCs w:val="22"/>
        </w:rPr>
        <w:t>Noncommunicable Diseases Country Profiles</w:t>
      </w:r>
      <w:r w:rsidRPr="0055485A">
        <w:rPr>
          <w:rFonts w:ascii="Arial" w:hAnsi="Arial" w:cs="Arial"/>
          <w:sz w:val="22"/>
          <w:szCs w:val="22"/>
        </w:rPr>
        <w:t xml:space="preserve">. Available at: </w:t>
      </w:r>
      <w:hyperlink r:id="rId14" w:history="1">
        <w:r w:rsidRPr="0055485A">
          <w:rPr>
            <w:rStyle w:val="Hyperlink"/>
            <w:rFonts w:ascii="Arial" w:hAnsi="Arial" w:cs="Arial"/>
            <w:sz w:val="22"/>
            <w:szCs w:val="22"/>
          </w:rPr>
          <w:t>https://www.who.int/publications</w:t>
        </w:r>
      </w:hyperlink>
      <w:r w:rsidRPr="0055485A">
        <w:rPr>
          <w:rFonts w:ascii="Arial" w:hAnsi="Arial" w:cs="Arial"/>
          <w:sz w:val="22"/>
          <w:szCs w:val="22"/>
        </w:rPr>
        <w:t xml:space="preserve"> (Accessed: 25 February 2026).</w:t>
      </w:r>
    </w:p>
    <w:p w14:paraId="418DF81C" w14:textId="77777777" w:rsidR="003E7867" w:rsidRDefault="003E7867" w:rsidP="00EF0EE6">
      <w:pPr>
        <w:jc w:val="both"/>
        <w:rPr>
          <w:rFonts w:ascii="Arial" w:hAnsi="Arial" w:cs="Arial"/>
          <w:sz w:val="22"/>
          <w:szCs w:val="22"/>
        </w:rPr>
      </w:pPr>
      <w:r w:rsidRPr="0055485A">
        <w:rPr>
          <w:rFonts w:ascii="Arial" w:hAnsi="Arial" w:cs="Arial"/>
          <w:sz w:val="22"/>
          <w:szCs w:val="22"/>
        </w:rPr>
        <w:t xml:space="preserve">World Stroke Organization (2022) </w:t>
      </w:r>
      <w:r w:rsidRPr="0055485A">
        <w:rPr>
          <w:rFonts w:ascii="Arial" w:hAnsi="Arial" w:cs="Arial"/>
          <w:i/>
          <w:iCs/>
          <w:sz w:val="22"/>
          <w:szCs w:val="22"/>
        </w:rPr>
        <w:t>Global Stroke Fact Sheet.</w:t>
      </w:r>
      <w:r w:rsidRPr="0055485A">
        <w:rPr>
          <w:rFonts w:ascii="Arial" w:hAnsi="Arial" w:cs="Arial"/>
          <w:sz w:val="22"/>
          <w:szCs w:val="22"/>
        </w:rPr>
        <w:t xml:space="preserve"> Available at: </w:t>
      </w:r>
      <w:hyperlink r:id="rId15" w:history="1">
        <w:r w:rsidRPr="0055485A">
          <w:rPr>
            <w:rStyle w:val="Hyperlink"/>
            <w:rFonts w:ascii="Arial" w:hAnsi="Arial" w:cs="Arial"/>
            <w:sz w:val="22"/>
            <w:szCs w:val="22"/>
          </w:rPr>
          <w:t>https://www.world-stroke.org</w:t>
        </w:r>
      </w:hyperlink>
      <w:r w:rsidRPr="0055485A">
        <w:rPr>
          <w:rFonts w:ascii="Arial" w:hAnsi="Arial" w:cs="Arial"/>
          <w:sz w:val="22"/>
          <w:szCs w:val="22"/>
        </w:rPr>
        <w:t xml:space="preserve"> (Accessed: 25 February 2026).</w:t>
      </w:r>
    </w:p>
    <w:sectPr w:rsidR="003E7867">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177490" w14:textId="77777777" w:rsidR="006E145D" w:rsidRDefault="006E145D" w:rsidP="001034F6">
      <w:pPr>
        <w:spacing w:after="0" w:line="240" w:lineRule="auto"/>
      </w:pPr>
      <w:r>
        <w:separator/>
      </w:r>
    </w:p>
  </w:endnote>
  <w:endnote w:type="continuationSeparator" w:id="0">
    <w:p w14:paraId="744FFB56" w14:textId="77777777" w:rsidR="006E145D" w:rsidRDefault="006E145D" w:rsidP="001034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4673796"/>
      <w:docPartObj>
        <w:docPartGallery w:val="Page Numbers (Bottom of Page)"/>
        <w:docPartUnique/>
      </w:docPartObj>
    </w:sdtPr>
    <w:sdtContent>
      <w:p w14:paraId="01905E7F" w14:textId="1FA57942" w:rsidR="001034F6" w:rsidRDefault="001034F6">
        <w:pPr>
          <w:pStyle w:val="Footer"/>
        </w:pPr>
        <w:r>
          <w:fldChar w:fldCharType="begin"/>
        </w:r>
        <w:r>
          <w:instrText>PAGE   \* MERGEFORMAT</w:instrText>
        </w:r>
        <w:r>
          <w:fldChar w:fldCharType="separate"/>
        </w:r>
        <w:r>
          <w:t>2</w:t>
        </w:r>
        <w:r>
          <w:fldChar w:fldCharType="end"/>
        </w:r>
      </w:p>
    </w:sdtContent>
  </w:sdt>
  <w:p w14:paraId="28DA1D89" w14:textId="77777777" w:rsidR="001034F6" w:rsidRDefault="001034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5AD7A1" w14:textId="77777777" w:rsidR="006E145D" w:rsidRDefault="006E145D" w:rsidP="001034F6">
      <w:pPr>
        <w:spacing w:after="0" w:line="240" w:lineRule="auto"/>
      </w:pPr>
      <w:r>
        <w:separator/>
      </w:r>
    </w:p>
  </w:footnote>
  <w:footnote w:type="continuationSeparator" w:id="0">
    <w:p w14:paraId="3BBD5D29" w14:textId="77777777" w:rsidR="006E145D" w:rsidRDefault="006E145D" w:rsidP="001034F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DED"/>
    <w:rsid w:val="00022152"/>
    <w:rsid w:val="00034A62"/>
    <w:rsid w:val="000406A8"/>
    <w:rsid w:val="00066345"/>
    <w:rsid w:val="00075C94"/>
    <w:rsid w:val="00095C32"/>
    <w:rsid w:val="000A04C7"/>
    <w:rsid w:val="000A4060"/>
    <w:rsid w:val="000D5331"/>
    <w:rsid w:val="001034F6"/>
    <w:rsid w:val="00140369"/>
    <w:rsid w:val="0017016C"/>
    <w:rsid w:val="00193F95"/>
    <w:rsid w:val="00201A96"/>
    <w:rsid w:val="00222F5C"/>
    <w:rsid w:val="002516AD"/>
    <w:rsid w:val="0027037B"/>
    <w:rsid w:val="002B7BD7"/>
    <w:rsid w:val="00325E83"/>
    <w:rsid w:val="00335AC9"/>
    <w:rsid w:val="003D7D72"/>
    <w:rsid w:val="003E7867"/>
    <w:rsid w:val="00403BFB"/>
    <w:rsid w:val="00443B89"/>
    <w:rsid w:val="004572BF"/>
    <w:rsid w:val="004616CB"/>
    <w:rsid w:val="0046592A"/>
    <w:rsid w:val="00483778"/>
    <w:rsid w:val="004C7444"/>
    <w:rsid w:val="00502BA2"/>
    <w:rsid w:val="00521488"/>
    <w:rsid w:val="005267FE"/>
    <w:rsid w:val="00541FB6"/>
    <w:rsid w:val="0055485A"/>
    <w:rsid w:val="00623F9F"/>
    <w:rsid w:val="0063189A"/>
    <w:rsid w:val="00634752"/>
    <w:rsid w:val="006C28E4"/>
    <w:rsid w:val="006C675E"/>
    <w:rsid w:val="006C7A5C"/>
    <w:rsid w:val="006E145D"/>
    <w:rsid w:val="006F5D2C"/>
    <w:rsid w:val="007314AF"/>
    <w:rsid w:val="0074536A"/>
    <w:rsid w:val="00745C1A"/>
    <w:rsid w:val="0078797C"/>
    <w:rsid w:val="007F3F74"/>
    <w:rsid w:val="008564F4"/>
    <w:rsid w:val="008637F1"/>
    <w:rsid w:val="008707E7"/>
    <w:rsid w:val="00894BD2"/>
    <w:rsid w:val="008B3BB2"/>
    <w:rsid w:val="008D25BE"/>
    <w:rsid w:val="009318D1"/>
    <w:rsid w:val="00946236"/>
    <w:rsid w:val="00980FA4"/>
    <w:rsid w:val="00985871"/>
    <w:rsid w:val="00993350"/>
    <w:rsid w:val="009C1A4C"/>
    <w:rsid w:val="009C7EB1"/>
    <w:rsid w:val="009D5A67"/>
    <w:rsid w:val="009E1FEE"/>
    <w:rsid w:val="00A007D9"/>
    <w:rsid w:val="00A804F7"/>
    <w:rsid w:val="00AA01DA"/>
    <w:rsid w:val="00AC2237"/>
    <w:rsid w:val="00AF4633"/>
    <w:rsid w:val="00B03F6A"/>
    <w:rsid w:val="00B17053"/>
    <w:rsid w:val="00B25F89"/>
    <w:rsid w:val="00B43FF6"/>
    <w:rsid w:val="00B47318"/>
    <w:rsid w:val="00B6503D"/>
    <w:rsid w:val="00BB5DED"/>
    <w:rsid w:val="00C00E0A"/>
    <w:rsid w:val="00C04A2F"/>
    <w:rsid w:val="00C066E9"/>
    <w:rsid w:val="00C16706"/>
    <w:rsid w:val="00C6357F"/>
    <w:rsid w:val="00CA79C7"/>
    <w:rsid w:val="00CF62A7"/>
    <w:rsid w:val="00CF67B8"/>
    <w:rsid w:val="00D07359"/>
    <w:rsid w:val="00D20470"/>
    <w:rsid w:val="00D4691C"/>
    <w:rsid w:val="00D93B79"/>
    <w:rsid w:val="00D954EA"/>
    <w:rsid w:val="00DC356B"/>
    <w:rsid w:val="00E06970"/>
    <w:rsid w:val="00E326E6"/>
    <w:rsid w:val="00E332E3"/>
    <w:rsid w:val="00E40404"/>
    <w:rsid w:val="00E4410B"/>
    <w:rsid w:val="00E46BE6"/>
    <w:rsid w:val="00E5117E"/>
    <w:rsid w:val="00EA0F1C"/>
    <w:rsid w:val="00EA48CE"/>
    <w:rsid w:val="00EF0EE6"/>
    <w:rsid w:val="00F04C14"/>
    <w:rsid w:val="00F10233"/>
    <w:rsid w:val="00F64C95"/>
    <w:rsid w:val="00F6592C"/>
    <w:rsid w:val="00F730EE"/>
    <w:rsid w:val="00FC6D89"/>
    <w:rsid w:val="00FD7B64"/>
    <w:rsid w:val="00FF2C11"/>
    <w:rsid w:val="00FF5E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8846D"/>
  <w15:chartTrackingRefBased/>
  <w15:docId w15:val="{A2FF86DC-BAE2-4505-B0CD-1C2D8F178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5D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5D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5D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5D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5D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5D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5D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5D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5D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5D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5D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5D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5D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5D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5D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5D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5D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5DED"/>
    <w:rPr>
      <w:rFonts w:eastAsiaTheme="majorEastAsia" w:cstheme="majorBidi"/>
      <w:color w:val="272727" w:themeColor="text1" w:themeTint="D8"/>
    </w:rPr>
  </w:style>
  <w:style w:type="paragraph" w:styleId="Title">
    <w:name w:val="Title"/>
    <w:basedOn w:val="Normal"/>
    <w:next w:val="Normal"/>
    <w:link w:val="TitleChar"/>
    <w:uiPriority w:val="10"/>
    <w:qFormat/>
    <w:rsid w:val="00BB5D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5D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5D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5D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5DED"/>
    <w:pPr>
      <w:spacing w:before="160"/>
      <w:jc w:val="center"/>
    </w:pPr>
    <w:rPr>
      <w:i/>
      <w:iCs/>
      <w:color w:val="404040" w:themeColor="text1" w:themeTint="BF"/>
    </w:rPr>
  </w:style>
  <w:style w:type="character" w:customStyle="1" w:styleId="QuoteChar">
    <w:name w:val="Quote Char"/>
    <w:basedOn w:val="DefaultParagraphFont"/>
    <w:link w:val="Quote"/>
    <w:uiPriority w:val="29"/>
    <w:rsid w:val="00BB5DED"/>
    <w:rPr>
      <w:i/>
      <w:iCs/>
      <w:color w:val="404040" w:themeColor="text1" w:themeTint="BF"/>
    </w:rPr>
  </w:style>
  <w:style w:type="paragraph" w:styleId="ListParagraph">
    <w:name w:val="List Paragraph"/>
    <w:basedOn w:val="Normal"/>
    <w:uiPriority w:val="34"/>
    <w:qFormat/>
    <w:rsid w:val="00BB5DED"/>
    <w:pPr>
      <w:ind w:left="720"/>
      <w:contextualSpacing/>
    </w:pPr>
  </w:style>
  <w:style w:type="character" w:styleId="IntenseEmphasis">
    <w:name w:val="Intense Emphasis"/>
    <w:basedOn w:val="DefaultParagraphFont"/>
    <w:uiPriority w:val="21"/>
    <w:qFormat/>
    <w:rsid w:val="00BB5DED"/>
    <w:rPr>
      <w:i/>
      <w:iCs/>
      <w:color w:val="0F4761" w:themeColor="accent1" w:themeShade="BF"/>
    </w:rPr>
  </w:style>
  <w:style w:type="paragraph" w:styleId="IntenseQuote">
    <w:name w:val="Intense Quote"/>
    <w:basedOn w:val="Normal"/>
    <w:next w:val="Normal"/>
    <w:link w:val="IntenseQuoteChar"/>
    <w:uiPriority w:val="30"/>
    <w:qFormat/>
    <w:rsid w:val="00BB5D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5DED"/>
    <w:rPr>
      <w:i/>
      <w:iCs/>
      <w:color w:val="0F4761" w:themeColor="accent1" w:themeShade="BF"/>
    </w:rPr>
  </w:style>
  <w:style w:type="character" w:styleId="IntenseReference">
    <w:name w:val="Intense Reference"/>
    <w:basedOn w:val="DefaultParagraphFont"/>
    <w:uiPriority w:val="32"/>
    <w:qFormat/>
    <w:rsid w:val="00BB5DED"/>
    <w:rPr>
      <w:b/>
      <w:bCs/>
      <w:smallCaps/>
      <w:color w:val="0F4761" w:themeColor="accent1" w:themeShade="BF"/>
      <w:spacing w:val="5"/>
    </w:rPr>
  </w:style>
  <w:style w:type="character" w:styleId="Hyperlink">
    <w:name w:val="Hyperlink"/>
    <w:basedOn w:val="DefaultParagraphFont"/>
    <w:uiPriority w:val="99"/>
    <w:unhideWhenUsed/>
    <w:rsid w:val="00AC2237"/>
    <w:rPr>
      <w:color w:val="467886" w:themeColor="hyperlink"/>
      <w:u w:val="single"/>
    </w:rPr>
  </w:style>
  <w:style w:type="character" w:styleId="UnresolvedMention">
    <w:name w:val="Unresolved Mention"/>
    <w:basedOn w:val="DefaultParagraphFont"/>
    <w:uiPriority w:val="99"/>
    <w:semiHidden/>
    <w:unhideWhenUsed/>
    <w:rsid w:val="00AC2237"/>
    <w:rPr>
      <w:color w:val="605E5C"/>
      <w:shd w:val="clear" w:color="auto" w:fill="E1DFDD"/>
    </w:rPr>
  </w:style>
  <w:style w:type="paragraph" w:styleId="Header">
    <w:name w:val="header"/>
    <w:basedOn w:val="Normal"/>
    <w:link w:val="HeaderChar"/>
    <w:uiPriority w:val="99"/>
    <w:unhideWhenUsed/>
    <w:rsid w:val="001034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34F6"/>
  </w:style>
  <w:style w:type="paragraph" w:styleId="Footer">
    <w:name w:val="footer"/>
    <w:basedOn w:val="Normal"/>
    <w:link w:val="FooterChar"/>
    <w:uiPriority w:val="99"/>
    <w:unhideWhenUsed/>
    <w:rsid w:val="001034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34F6"/>
  </w:style>
  <w:style w:type="paragraph" w:styleId="TOCHeading">
    <w:name w:val="TOC Heading"/>
    <w:basedOn w:val="Heading1"/>
    <w:next w:val="Normal"/>
    <w:uiPriority w:val="39"/>
    <w:unhideWhenUsed/>
    <w:qFormat/>
    <w:rsid w:val="001034F6"/>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1034F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stroke/" TargetMode="External"/><Relationship Id="rId13" Type="http://schemas.openxmlformats.org/officeDocument/2006/relationships/hyperlink" Target="https://www.stroke.org.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trokeaudit.org"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cr.ac.uk" TargetMode="External"/><Relationship Id="rId5" Type="http://schemas.openxmlformats.org/officeDocument/2006/relationships/footnotes" Target="footnotes.xml"/><Relationship Id="rId15" Type="http://schemas.openxmlformats.org/officeDocument/2006/relationships/hyperlink" Target="https://www.world-stroke.org" TargetMode="External"/><Relationship Id="rId10" Type="http://schemas.openxmlformats.org/officeDocument/2006/relationships/hyperlink" Target="https://www.gov.uk/government/publications" TargetMode="External"/><Relationship Id="rId4" Type="http://schemas.openxmlformats.org/officeDocument/2006/relationships/webSettings" Target="webSettings.xml"/><Relationship Id="rId9" Type="http://schemas.openxmlformats.org/officeDocument/2006/relationships/hyperlink" Target="https://www.nice.org.uk" TargetMode="External"/><Relationship Id="rId14" Type="http://schemas.openxmlformats.org/officeDocument/2006/relationships/hyperlink" Target="https://www.who.int/public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35F659-51FA-407A-A00E-3C85DF7E3C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7</Pages>
  <Words>2032</Words>
  <Characters>11586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noor</dc:creator>
  <cp:keywords/>
  <dc:description/>
  <cp:lastModifiedBy>amina noor</cp:lastModifiedBy>
  <cp:revision>11</cp:revision>
  <dcterms:created xsi:type="dcterms:W3CDTF">2026-03-01T22:15:00Z</dcterms:created>
  <dcterms:modified xsi:type="dcterms:W3CDTF">2026-03-17T12:20:00Z</dcterms:modified>
</cp:coreProperties>
</file>