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FB2413" w14:textId="77777777" w:rsidR="006741BD" w:rsidRPr="00401A2C" w:rsidRDefault="006741BD" w:rsidP="00401A2C">
      <w:pPr>
        <w:pStyle w:val="Title"/>
        <w:spacing w:line="360" w:lineRule="auto"/>
        <w:jc w:val="center"/>
        <w:rPr>
          <w:sz w:val="32"/>
          <w:szCs w:val="32"/>
        </w:rPr>
      </w:pPr>
      <w:r w:rsidRPr="00401A2C">
        <w:rPr>
          <w:noProof/>
          <w:sz w:val="32"/>
          <w:szCs w:val="32"/>
        </w:rPr>
        <w:drawing>
          <wp:inline distT="114300" distB="114300" distL="114300" distR="114300" wp14:anchorId="7C337C16" wp14:editId="5C22FED2">
            <wp:extent cx="2449830" cy="767817"/>
            <wp:effectExtent l="0" t="0" r="1270" b="0"/>
            <wp:docPr id="169836258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59371" cy="770807"/>
                    </a:xfrm>
                    <a:prstGeom prst="rect">
                      <a:avLst/>
                    </a:prstGeom>
                    <a:ln/>
                  </pic:spPr>
                </pic:pic>
              </a:graphicData>
            </a:graphic>
          </wp:inline>
        </w:drawing>
      </w:r>
    </w:p>
    <w:p w14:paraId="0FA3D5F5" w14:textId="77777777" w:rsidR="006741BD" w:rsidRPr="00401A2C" w:rsidRDefault="006741BD" w:rsidP="00401A2C">
      <w:pPr>
        <w:pStyle w:val="Title"/>
        <w:spacing w:line="360" w:lineRule="auto"/>
        <w:jc w:val="center"/>
        <w:rPr>
          <w:sz w:val="32"/>
          <w:szCs w:val="32"/>
        </w:rPr>
      </w:pPr>
      <w:r w:rsidRPr="00401A2C">
        <w:rPr>
          <w:sz w:val="32"/>
          <w:szCs w:val="32"/>
        </w:rPr>
        <w:t>Programme of Study: Master of Business Administration</w:t>
      </w:r>
    </w:p>
    <w:p w14:paraId="1B53BE98" w14:textId="77777777" w:rsidR="006741BD" w:rsidRPr="00401A2C" w:rsidRDefault="006741BD" w:rsidP="00401A2C">
      <w:pPr>
        <w:pStyle w:val="Title"/>
        <w:spacing w:line="360" w:lineRule="auto"/>
        <w:jc w:val="center"/>
        <w:rPr>
          <w:sz w:val="32"/>
          <w:szCs w:val="32"/>
        </w:rPr>
      </w:pPr>
      <w:r w:rsidRPr="00401A2C">
        <w:rPr>
          <w:sz w:val="32"/>
          <w:szCs w:val="32"/>
        </w:rPr>
        <w:t>Module Code and Title: LCMB7024 Marketing Management</w:t>
      </w:r>
    </w:p>
    <w:p w14:paraId="4D5E5A2C" w14:textId="77777777" w:rsidR="00F30ACE" w:rsidRPr="00401A2C" w:rsidRDefault="00F30ACE" w:rsidP="00401A2C">
      <w:pPr>
        <w:pStyle w:val="Title"/>
        <w:spacing w:line="360" w:lineRule="auto"/>
        <w:jc w:val="center"/>
        <w:rPr>
          <w:sz w:val="32"/>
          <w:szCs w:val="32"/>
        </w:rPr>
      </w:pPr>
      <w:r w:rsidRPr="00401A2C">
        <w:rPr>
          <w:sz w:val="32"/>
          <w:szCs w:val="32"/>
        </w:rPr>
        <w:t>Portfolio: Presentation, Report, and Reflection</w:t>
      </w:r>
    </w:p>
    <w:p w14:paraId="484EFA41" w14:textId="74376A1F" w:rsidR="006741BD" w:rsidRPr="00401A2C" w:rsidRDefault="006741BD" w:rsidP="00401A2C">
      <w:pPr>
        <w:pStyle w:val="Title"/>
        <w:spacing w:line="360" w:lineRule="auto"/>
        <w:jc w:val="center"/>
        <w:rPr>
          <w:sz w:val="32"/>
          <w:szCs w:val="32"/>
        </w:rPr>
      </w:pPr>
      <w:r w:rsidRPr="00401A2C">
        <w:rPr>
          <w:sz w:val="32"/>
          <w:szCs w:val="32"/>
        </w:rPr>
        <w:t>Student Name:</w:t>
      </w:r>
      <w:r w:rsidR="00DA406A" w:rsidRPr="00401A2C">
        <w:rPr>
          <w:sz w:val="32"/>
          <w:szCs w:val="32"/>
        </w:rPr>
        <w:t xml:space="preserve"> </w:t>
      </w:r>
      <w:proofErr w:type="spellStart"/>
      <w:r w:rsidR="00DA406A" w:rsidRPr="00401A2C">
        <w:rPr>
          <w:sz w:val="32"/>
          <w:szCs w:val="32"/>
        </w:rPr>
        <w:t>Lakmi</w:t>
      </w:r>
      <w:proofErr w:type="spellEnd"/>
      <w:r w:rsidR="00DA406A" w:rsidRPr="00401A2C">
        <w:rPr>
          <w:sz w:val="32"/>
          <w:szCs w:val="32"/>
        </w:rPr>
        <w:t xml:space="preserve"> Singh</w:t>
      </w:r>
    </w:p>
    <w:p w14:paraId="18E36A34" w14:textId="330BEDF2" w:rsidR="006741BD" w:rsidRPr="00401A2C" w:rsidRDefault="006741BD" w:rsidP="00401A2C">
      <w:pPr>
        <w:pStyle w:val="Title"/>
        <w:spacing w:line="360" w:lineRule="auto"/>
        <w:jc w:val="center"/>
        <w:rPr>
          <w:sz w:val="32"/>
          <w:szCs w:val="32"/>
        </w:rPr>
      </w:pPr>
      <w:r w:rsidRPr="00401A2C">
        <w:rPr>
          <w:sz w:val="32"/>
          <w:szCs w:val="32"/>
        </w:rPr>
        <w:t>Student Id:</w:t>
      </w:r>
      <w:r w:rsidR="00DA406A" w:rsidRPr="00401A2C">
        <w:rPr>
          <w:sz w:val="32"/>
          <w:szCs w:val="32"/>
        </w:rPr>
        <w:t xml:space="preserve"> 2534405</w:t>
      </w:r>
    </w:p>
    <w:p w14:paraId="676E1784" w14:textId="65C21EF7" w:rsidR="006741BD" w:rsidRPr="00401A2C" w:rsidRDefault="006741BD" w:rsidP="00401A2C">
      <w:pPr>
        <w:pStyle w:val="Title"/>
        <w:spacing w:line="360" w:lineRule="auto"/>
        <w:jc w:val="center"/>
        <w:rPr>
          <w:sz w:val="32"/>
          <w:szCs w:val="32"/>
        </w:rPr>
      </w:pPr>
      <w:r w:rsidRPr="00401A2C">
        <w:rPr>
          <w:sz w:val="32"/>
          <w:szCs w:val="32"/>
        </w:rPr>
        <w:t>Words:</w:t>
      </w:r>
      <w:r w:rsidR="00124D89" w:rsidRPr="00401A2C">
        <w:rPr>
          <w:sz w:val="32"/>
          <w:szCs w:val="32"/>
        </w:rPr>
        <w:t xml:space="preserve"> 2477</w:t>
      </w:r>
    </w:p>
    <w:p w14:paraId="05891FDD" w14:textId="4BC4B23F" w:rsidR="006741BD" w:rsidRPr="00401A2C" w:rsidRDefault="006741BD" w:rsidP="00401A2C">
      <w:pPr>
        <w:pStyle w:val="Title"/>
        <w:spacing w:line="360" w:lineRule="auto"/>
        <w:jc w:val="center"/>
        <w:rPr>
          <w:sz w:val="32"/>
          <w:szCs w:val="32"/>
        </w:rPr>
      </w:pPr>
      <w:r w:rsidRPr="00401A2C">
        <w:rPr>
          <w:sz w:val="32"/>
          <w:szCs w:val="32"/>
        </w:rPr>
        <w:t>Lecturer:</w:t>
      </w:r>
      <w:r w:rsidR="00DA406A" w:rsidRPr="00401A2C">
        <w:rPr>
          <w:sz w:val="32"/>
          <w:szCs w:val="32"/>
        </w:rPr>
        <w:t xml:space="preserve"> Taonga Kaonga </w:t>
      </w:r>
      <w:proofErr w:type="spellStart"/>
      <w:r w:rsidR="00DA406A" w:rsidRPr="00401A2C">
        <w:rPr>
          <w:sz w:val="32"/>
          <w:szCs w:val="32"/>
        </w:rPr>
        <w:t>Sobere-Snithers</w:t>
      </w:r>
      <w:proofErr w:type="spellEnd"/>
    </w:p>
    <w:p w14:paraId="78980CE4" w14:textId="7CCF87F1" w:rsidR="006741BD" w:rsidRPr="00401A2C" w:rsidRDefault="006741BD" w:rsidP="00401A2C">
      <w:pPr>
        <w:pStyle w:val="Title"/>
        <w:spacing w:line="360" w:lineRule="auto"/>
        <w:jc w:val="center"/>
        <w:rPr>
          <w:sz w:val="32"/>
          <w:szCs w:val="32"/>
        </w:rPr>
      </w:pPr>
      <w:r w:rsidRPr="00401A2C">
        <w:rPr>
          <w:sz w:val="32"/>
          <w:szCs w:val="32"/>
        </w:rPr>
        <w:t xml:space="preserve">Submission Date: </w:t>
      </w:r>
      <w:r w:rsidR="00DA406A" w:rsidRPr="00401A2C">
        <w:rPr>
          <w:sz w:val="32"/>
          <w:szCs w:val="32"/>
        </w:rPr>
        <w:t>26</w:t>
      </w:r>
      <w:r w:rsidR="00286EA1" w:rsidRPr="00401A2C">
        <w:rPr>
          <w:sz w:val="32"/>
          <w:szCs w:val="32"/>
        </w:rPr>
        <w:t xml:space="preserve"> JULY</w:t>
      </w:r>
      <w:r w:rsidRPr="00401A2C">
        <w:rPr>
          <w:sz w:val="32"/>
          <w:szCs w:val="32"/>
        </w:rPr>
        <w:t xml:space="preserve"> 2026</w:t>
      </w:r>
    </w:p>
    <w:p w14:paraId="1829CECF" w14:textId="77777777" w:rsidR="00AE4DD3" w:rsidRPr="00401A2C" w:rsidRDefault="00AE4DD3" w:rsidP="00401A2C">
      <w:pPr>
        <w:spacing w:before="240" w:after="240" w:line="360" w:lineRule="auto"/>
        <w:jc w:val="both"/>
        <w:rPr>
          <w:b/>
          <w:bCs/>
          <w:sz w:val="24"/>
          <w:szCs w:val="24"/>
        </w:rPr>
      </w:pPr>
    </w:p>
    <w:p w14:paraId="72E19496" w14:textId="77777777" w:rsidR="008A1B90" w:rsidRPr="00401A2C" w:rsidRDefault="008A1B90" w:rsidP="00401A2C">
      <w:pPr>
        <w:spacing w:before="240" w:after="240" w:line="360" w:lineRule="auto"/>
        <w:jc w:val="both"/>
        <w:rPr>
          <w:b/>
          <w:bCs/>
          <w:sz w:val="24"/>
          <w:szCs w:val="24"/>
        </w:rPr>
      </w:pPr>
      <w:r w:rsidRPr="00401A2C">
        <w:rPr>
          <w:b/>
          <w:bCs/>
          <w:sz w:val="24"/>
          <w:szCs w:val="24"/>
        </w:rPr>
        <w:br w:type="page"/>
      </w:r>
    </w:p>
    <w:sdt>
      <w:sdtPr>
        <w:rPr>
          <w:rFonts w:ascii="Arial" w:eastAsia="Arial" w:hAnsi="Arial" w:cs="Arial"/>
          <w:color w:val="auto"/>
          <w:sz w:val="24"/>
          <w:szCs w:val="24"/>
          <w:lang w:val="en-GB" w:eastAsia="en-IN"/>
        </w:rPr>
        <w:id w:val="-1011596776"/>
        <w:docPartObj>
          <w:docPartGallery w:val="Table of Contents"/>
          <w:docPartUnique/>
        </w:docPartObj>
      </w:sdtPr>
      <w:sdtEndPr>
        <w:rPr>
          <w:b/>
          <w:bCs/>
          <w:noProof/>
        </w:rPr>
      </w:sdtEndPr>
      <w:sdtContent>
        <w:p w14:paraId="61FAFD69" w14:textId="3975A235" w:rsidR="0048573B" w:rsidRPr="00401A2C" w:rsidRDefault="0048573B" w:rsidP="00401A2C">
          <w:pPr>
            <w:pStyle w:val="TOCHeading"/>
            <w:spacing w:after="240" w:line="360" w:lineRule="auto"/>
            <w:jc w:val="both"/>
            <w:rPr>
              <w:rFonts w:ascii="Arial" w:hAnsi="Arial" w:cs="Arial"/>
              <w:b/>
              <w:bCs/>
              <w:color w:val="000000" w:themeColor="text1"/>
              <w:sz w:val="24"/>
              <w:szCs w:val="24"/>
              <w:lang w:val="en-GB"/>
            </w:rPr>
          </w:pPr>
          <w:r w:rsidRPr="00401A2C">
            <w:rPr>
              <w:rFonts w:ascii="Arial" w:hAnsi="Arial" w:cs="Arial"/>
              <w:b/>
              <w:bCs/>
              <w:color w:val="000000" w:themeColor="text1"/>
              <w:sz w:val="24"/>
              <w:szCs w:val="24"/>
              <w:lang w:val="en-GB"/>
            </w:rPr>
            <w:t>Contents</w:t>
          </w:r>
        </w:p>
        <w:p w14:paraId="5E5AF387" w14:textId="4280B7DB" w:rsidR="008B7044" w:rsidRPr="00401A2C" w:rsidRDefault="0048573B" w:rsidP="00401A2C">
          <w:pPr>
            <w:pStyle w:val="TOC1"/>
            <w:tabs>
              <w:tab w:val="right" w:leader="dot" w:pos="9350"/>
            </w:tabs>
            <w:spacing w:line="360" w:lineRule="auto"/>
            <w:rPr>
              <w:rFonts w:eastAsiaTheme="minorEastAsia"/>
              <w:noProof/>
              <w:kern w:val="2"/>
              <w:sz w:val="24"/>
              <w:szCs w:val="24"/>
              <w:lang w:val="en-IN" w:bidi="bn-IN"/>
              <w14:ligatures w14:val="standardContextual"/>
            </w:rPr>
          </w:pPr>
          <w:r w:rsidRPr="00401A2C">
            <w:rPr>
              <w:sz w:val="24"/>
              <w:szCs w:val="24"/>
            </w:rPr>
            <w:fldChar w:fldCharType="begin"/>
          </w:r>
          <w:r w:rsidRPr="00401A2C">
            <w:rPr>
              <w:sz w:val="24"/>
              <w:szCs w:val="24"/>
            </w:rPr>
            <w:instrText xml:space="preserve"> TOC \o "1-3" \h \z \u </w:instrText>
          </w:r>
          <w:r w:rsidRPr="00401A2C">
            <w:rPr>
              <w:sz w:val="24"/>
              <w:szCs w:val="24"/>
            </w:rPr>
            <w:fldChar w:fldCharType="separate"/>
          </w:r>
          <w:hyperlink w:anchor="_Toc234833751" w:history="1">
            <w:r w:rsidR="008B7044" w:rsidRPr="00401A2C">
              <w:rPr>
                <w:rStyle w:val="Hyperlink"/>
                <w:noProof/>
                <w:sz w:val="24"/>
                <w:szCs w:val="24"/>
              </w:rPr>
              <w:t>ELEMENT 1: SUSTAINABLE BRAND EXTENSION POSTER</w:t>
            </w:r>
            <w:r w:rsidR="008B7044" w:rsidRPr="00401A2C">
              <w:rPr>
                <w:noProof/>
                <w:webHidden/>
                <w:sz w:val="24"/>
                <w:szCs w:val="24"/>
              </w:rPr>
              <w:tab/>
            </w:r>
            <w:r w:rsidR="008B7044" w:rsidRPr="00401A2C">
              <w:rPr>
                <w:noProof/>
                <w:webHidden/>
                <w:sz w:val="24"/>
                <w:szCs w:val="24"/>
              </w:rPr>
              <w:fldChar w:fldCharType="begin"/>
            </w:r>
            <w:r w:rsidR="008B7044" w:rsidRPr="00401A2C">
              <w:rPr>
                <w:noProof/>
                <w:webHidden/>
                <w:sz w:val="24"/>
                <w:szCs w:val="24"/>
              </w:rPr>
              <w:instrText xml:space="preserve"> PAGEREF _Toc234833751 \h </w:instrText>
            </w:r>
            <w:r w:rsidR="008B7044" w:rsidRPr="00401A2C">
              <w:rPr>
                <w:noProof/>
                <w:webHidden/>
                <w:sz w:val="24"/>
                <w:szCs w:val="24"/>
              </w:rPr>
            </w:r>
            <w:r w:rsidR="008B7044" w:rsidRPr="00401A2C">
              <w:rPr>
                <w:noProof/>
                <w:webHidden/>
                <w:sz w:val="24"/>
                <w:szCs w:val="24"/>
              </w:rPr>
              <w:fldChar w:fldCharType="separate"/>
            </w:r>
            <w:r w:rsidR="008B7044" w:rsidRPr="00401A2C">
              <w:rPr>
                <w:noProof/>
                <w:webHidden/>
                <w:sz w:val="24"/>
                <w:szCs w:val="24"/>
              </w:rPr>
              <w:t>3</w:t>
            </w:r>
            <w:r w:rsidR="008B7044" w:rsidRPr="00401A2C">
              <w:rPr>
                <w:noProof/>
                <w:webHidden/>
                <w:sz w:val="24"/>
                <w:szCs w:val="24"/>
              </w:rPr>
              <w:fldChar w:fldCharType="end"/>
            </w:r>
          </w:hyperlink>
        </w:p>
        <w:p w14:paraId="623D7847" w14:textId="0B92EDF6" w:rsidR="008B7044" w:rsidRPr="00401A2C" w:rsidRDefault="008B7044" w:rsidP="00401A2C">
          <w:pPr>
            <w:pStyle w:val="TOC1"/>
            <w:tabs>
              <w:tab w:val="right" w:leader="dot" w:pos="9350"/>
            </w:tabs>
            <w:spacing w:line="360" w:lineRule="auto"/>
            <w:rPr>
              <w:rFonts w:eastAsiaTheme="minorEastAsia"/>
              <w:noProof/>
              <w:kern w:val="2"/>
              <w:sz w:val="24"/>
              <w:szCs w:val="24"/>
              <w:lang w:val="en-IN" w:bidi="bn-IN"/>
              <w14:ligatures w14:val="standardContextual"/>
            </w:rPr>
          </w:pPr>
          <w:hyperlink w:anchor="_Toc234833752" w:history="1">
            <w:r w:rsidRPr="00401A2C">
              <w:rPr>
                <w:rStyle w:val="Hyperlink"/>
                <w:noProof/>
                <w:sz w:val="24"/>
                <w:szCs w:val="24"/>
              </w:rPr>
              <w:t>ELEMENT 2: DEVELOP A SEGMENTATION, TARGETING, DIFFERENTIATION, AND POSITIONING (STDP) ANALYSIS FOR THE BRAND EXTENSION</w:t>
            </w:r>
            <w:r w:rsidRPr="00401A2C">
              <w:rPr>
                <w:noProof/>
                <w:webHidden/>
                <w:sz w:val="24"/>
                <w:szCs w:val="24"/>
              </w:rPr>
              <w:tab/>
            </w:r>
            <w:r w:rsidRPr="00401A2C">
              <w:rPr>
                <w:noProof/>
                <w:webHidden/>
                <w:sz w:val="24"/>
                <w:szCs w:val="24"/>
              </w:rPr>
              <w:fldChar w:fldCharType="begin"/>
            </w:r>
            <w:r w:rsidRPr="00401A2C">
              <w:rPr>
                <w:noProof/>
                <w:webHidden/>
                <w:sz w:val="24"/>
                <w:szCs w:val="24"/>
              </w:rPr>
              <w:instrText xml:space="preserve"> PAGEREF _Toc234833752 \h </w:instrText>
            </w:r>
            <w:r w:rsidRPr="00401A2C">
              <w:rPr>
                <w:noProof/>
                <w:webHidden/>
                <w:sz w:val="24"/>
                <w:szCs w:val="24"/>
              </w:rPr>
            </w:r>
            <w:r w:rsidRPr="00401A2C">
              <w:rPr>
                <w:noProof/>
                <w:webHidden/>
                <w:sz w:val="24"/>
                <w:szCs w:val="24"/>
              </w:rPr>
              <w:fldChar w:fldCharType="separate"/>
            </w:r>
            <w:r w:rsidRPr="00401A2C">
              <w:rPr>
                <w:noProof/>
                <w:webHidden/>
                <w:sz w:val="24"/>
                <w:szCs w:val="24"/>
              </w:rPr>
              <w:t>4</w:t>
            </w:r>
            <w:r w:rsidRPr="00401A2C">
              <w:rPr>
                <w:noProof/>
                <w:webHidden/>
                <w:sz w:val="24"/>
                <w:szCs w:val="24"/>
              </w:rPr>
              <w:fldChar w:fldCharType="end"/>
            </w:r>
          </w:hyperlink>
        </w:p>
        <w:p w14:paraId="6B3C3938" w14:textId="38768591" w:rsidR="008B7044" w:rsidRPr="00401A2C" w:rsidRDefault="008B7044" w:rsidP="00401A2C">
          <w:pPr>
            <w:pStyle w:val="TOC1"/>
            <w:tabs>
              <w:tab w:val="right" w:leader="dot" w:pos="9350"/>
            </w:tabs>
            <w:spacing w:line="360" w:lineRule="auto"/>
            <w:rPr>
              <w:rFonts w:eastAsiaTheme="minorEastAsia"/>
              <w:noProof/>
              <w:kern w:val="2"/>
              <w:sz w:val="24"/>
              <w:szCs w:val="24"/>
              <w:lang w:val="en-IN" w:bidi="bn-IN"/>
              <w14:ligatures w14:val="standardContextual"/>
            </w:rPr>
          </w:pPr>
          <w:hyperlink w:anchor="_Toc234833753" w:history="1">
            <w:r w:rsidRPr="00401A2C">
              <w:rPr>
                <w:rStyle w:val="Hyperlink"/>
                <w:noProof/>
                <w:sz w:val="24"/>
                <w:szCs w:val="24"/>
              </w:rPr>
              <w:t>ELEMENT 3: MARKETING MIX (7PS)</w:t>
            </w:r>
            <w:r w:rsidRPr="00401A2C">
              <w:rPr>
                <w:noProof/>
                <w:webHidden/>
                <w:sz w:val="24"/>
                <w:szCs w:val="24"/>
              </w:rPr>
              <w:tab/>
            </w:r>
            <w:r w:rsidRPr="00401A2C">
              <w:rPr>
                <w:noProof/>
                <w:webHidden/>
                <w:sz w:val="24"/>
                <w:szCs w:val="24"/>
              </w:rPr>
              <w:fldChar w:fldCharType="begin"/>
            </w:r>
            <w:r w:rsidRPr="00401A2C">
              <w:rPr>
                <w:noProof/>
                <w:webHidden/>
                <w:sz w:val="24"/>
                <w:szCs w:val="24"/>
              </w:rPr>
              <w:instrText xml:space="preserve"> PAGEREF _Toc234833753 \h </w:instrText>
            </w:r>
            <w:r w:rsidRPr="00401A2C">
              <w:rPr>
                <w:noProof/>
                <w:webHidden/>
                <w:sz w:val="24"/>
                <w:szCs w:val="24"/>
              </w:rPr>
            </w:r>
            <w:r w:rsidRPr="00401A2C">
              <w:rPr>
                <w:noProof/>
                <w:webHidden/>
                <w:sz w:val="24"/>
                <w:szCs w:val="24"/>
              </w:rPr>
              <w:fldChar w:fldCharType="separate"/>
            </w:r>
            <w:r w:rsidRPr="00401A2C">
              <w:rPr>
                <w:noProof/>
                <w:webHidden/>
                <w:sz w:val="24"/>
                <w:szCs w:val="24"/>
              </w:rPr>
              <w:t>8</w:t>
            </w:r>
            <w:r w:rsidRPr="00401A2C">
              <w:rPr>
                <w:noProof/>
                <w:webHidden/>
                <w:sz w:val="24"/>
                <w:szCs w:val="24"/>
              </w:rPr>
              <w:fldChar w:fldCharType="end"/>
            </w:r>
          </w:hyperlink>
        </w:p>
        <w:p w14:paraId="006C1C19" w14:textId="26C88312" w:rsidR="008B7044" w:rsidRPr="00401A2C" w:rsidRDefault="008B7044" w:rsidP="00401A2C">
          <w:pPr>
            <w:pStyle w:val="TOC1"/>
            <w:tabs>
              <w:tab w:val="right" w:leader="dot" w:pos="9350"/>
            </w:tabs>
            <w:spacing w:line="360" w:lineRule="auto"/>
            <w:rPr>
              <w:rFonts w:eastAsiaTheme="minorEastAsia"/>
              <w:noProof/>
              <w:kern w:val="2"/>
              <w:sz w:val="24"/>
              <w:szCs w:val="24"/>
              <w:lang w:val="en-IN" w:bidi="bn-IN"/>
              <w14:ligatures w14:val="standardContextual"/>
            </w:rPr>
          </w:pPr>
          <w:hyperlink w:anchor="_Toc234833754" w:history="1">
            <w:r w:rsidRPr="00401A2C">
              <w:rPr>
                <w:rStyle w:val="Hyperlink"/>
                <w:noProof/>
                <w:sz w:val="24"/>
                <w:szCs w:val="24"/>
              </w:rPr>
              <w:t>ELEMENT 4: REFLECTION</w:t>
            </w:r>
            <w:r w:rsidRPr="00401A2C">
              <w:rPr>
                <w:noProof/>
                <w:webHidden/>
                <w:sz w:val="24"/>
                <w:szCs w:val="24"/>
              </w:rPr>
              <w:tab/>
            </w:r>
            <w:r w:rsidRPr="00401A2C">
              <w:rPr>
                <w:noProof/>
                <w:webHidden/>
                <w:sz w:val="24"/>
                <w:szCs w:val="24"/>
              </w:rPr>
              <w:fldChar w:fldCharType="begin"/>
            </w:r>
            <w:r w:rsidRPr="00401A2C">
              <w:rPr>
                <w:noProof/>
                <w:webHidden/>
                <w:sz w:val="24"/>
                <w:szCs w:val="24"/>
              </w:rPr>
              <w:instrText xml:space="preserve"> PAGEREF _Toc234833754 \h </w:instrText>
            </w:r>
            <w:r w:rsidRPr="00401A2C">
              <w:rPr>
                <w:noProof/>
                <w:webHidden/>
                <w:sz w:val="24"/>
                <w:szCs w:val="24"/>
              </w:rPr>
            </w:r>
            <w:r w:rsidRPr="00401A2C">
              <w:rPr>
                <w:noProof/>
                <w:webHidden/>
                <w:sz w:val="24"/>
                <w:szCs w:val="24"/>
              </w:rPr>
              <w:fldChar w:fldCharType="separate"/>
            </w:r>
            <w:r w:rsidRPr="00401A2C">
              <w:rPr>
                <w:noProof/>
                <w:webHidden/>
                <w:sz w:val="24"/>
                <w:szCs w:val="24"/>
              </w:rPr>
              <w:t>12</w:t>
            </w:r>
            <w:r w:rsidRPr="00401A2C">
              <w:rPr>
                <w:noProof/>
                <w:webHidden/>
                <w:sz w:val="24"/>
                <w:szCs w:val="24"/>
              </w:rPr>
              <w:fldChar w:fldCharType="end"/>
            </w:r>
          </w:hyperlink>
        </w:p>
        <w:p w14:paraId="4E7E9D35" w14:textId="739BA0DA" w:rsidR="008B7044" w:rsidRPr="00401A2C" w:rsidRDefault="008B7044" w:rsidP="00401A2C">
          <w:pPr>
            <w:pStyle w:val="TOC1"/>
            <w:tabs>
              <w:tab w:val="right" w:leader="dot" w:pos="9350"/>
            </w:tabs>
            <w:spacing w:line="360" w:lineRule="auto"/>
            <w:rPr>
              <w:rFonts w:eastAsiaTheme="minorEastAsia"/>
              <w:noProof/>
              <w:kern w:val="2"/>
              <w:sz w:val="24"/>
              <w:szCs w:val="24"/>
              <w:lang w:val="en-IN" w:bidi="bn-IN"/>
              <w14:ligatures w14:val="standardContextual"/>
            </w:rPr>
          </w:pPr>
          <w:hyperlink w:anchor="_Toc234833755" w:history="1">
            <w:r w:rsidRPr="00401A2C">
              <w:rPr>
                <w:rStyle w:val="Hyperlink"/>
                <w:noProof/>
                <w:sz w:val="24"/>
                <w:szCs w:val="24"/>
              </w:rPr>
              <w:t>References</w:t>
            </w:r>
            <w:r w:rsidRPr="00401A2C">
              <w:rPr>
                <w:noProof/>
                <w:webHidden/>
                <w:sz w:val="24"/>
                <w:szCs w:val="24"/>
              </w:rPr>
              <w:tab/>
            </w:r>
            <w:r w:rsidRPr="00401A2C">
              <w:rPr>
                <w:noProof/>
                <w:webHidden/>
                <w:sz w:val="24"/>
                <w:szCs w:val="24"/>
              </w:rPr>
              <w:fldChar w:fldCharType="begin"/>
            </w:r>
            <w:r w:rsidRPr="00401A2C">
              <w:rPr>
                <w:noProof/>
                <w:webHidden/>
                <w:sz w:val="24"/>
                <w:szCs w:val="24"/>
              </w:rPr>
              <w:instrText xml:space="preserve"> PAGEREF _Toc234833755 \h </w:instrText>
            </w:r>
            <w:r w:rsidRPr="00401A2C">
              <w:rPr>
                <w:noProof/>
                <w:webHidden/>
                <w:sz w:val="24"/>
                <w:szCs w:val="24"/>
              </w:rPr>
            </w:r>
            <w:r w:rsidRPr="00401A2C">
              <w:rPr>
                <w:noProof/>
                <w:webHidden/>
                <w:sz w:val="24"/>
                <w:szCs w:val="24"/>
              </w:rPr>
              <w:fldChar w:fldCharType="separate"/>
            </w:r>
            <w:r w:rsidRPr="00401A2C">
              <w:rPr>
                <w:noProof/>
                <w:webHidden/>
                <w:sz w:val="24"/>
                <w:szCs w:val="24"/>
              </w:rPr>
              <w:t>14</w:t>
            </w:r>
            <w:r w:rsidRPr="00401A2C">
              <w:rPr>
                <w:noProof/>
                <w:webHidden/>
                <w:sz w:val="24"/>
                <w:szCs w:val="24"/>
              </w:rPr>
              <w:fldChar w:fldCharType="end"/>
            </w:r>
          </w:hyperlink>
        </w:p>
        <w:p w14:paraId="74D88114" w14:textId="6A61E7F3" w:rsidR="0048573B" w:rsidRPr="00401A2C" w:rsidRDefault="0048573B" w:rsidP="00401A2C">
          <w:pPr>
            <w:spacing w:before="240" w:after="240" w:line="360" w:lineRule="auto"/>
            <w:jc w:val="both"/>
            <w:rPr>
              <w:sz w:val="24"/>
              <w:szCs w:val="24"/>
            </w:rPr>
          </w:pPr>
          <w:r w:rsidRPr="00401A2C">
            <w:rPr>
              <w:b/>
              <w:bCs/>
              <w:noProof/>
              <w:sz w:val="24"/>
              <w:szCs w:val="24"/>
            </w:rPr>
            <w:fldChar w:fldCharType="end"/>
          </w:r>
        </w:p>
      </w:sdtContent>
    </w:sdt>
    <w:p w14:paraId="7FF341EB" w14:textId="6545CC57" w:rsidR="008A1B90" w:rsidRPr="00401A2C" w:rsidRDefault="008A1B90" w:rsidP="00401A2C">
      <w:pPr>
        <w:spacing w:before="240" w:after="240" w:line="360" w:lineRule="auto"/>
        <w:jc w:val="both"/>
        <w:rPr>
          <w:sz w:val="24"/>
          <w:szCs w:val="24"/>
        </w:rPr>
      </w:pPr>
    </w:p>
    <w:p w14:paraId="3FCDDC6B" w14:textId="77777777" w:rsidR="00DA73B8" w:rsidRPr="00401A2C" w:rsidRDefault="00DA73B8" w:rsidP="00401A2C">
      <w:pPr>
        <w:spacing w:before="240" w:after="240" w:line="360" w:lineRule="auto"/>
        <w:jc w:val="both"/>
        <w:rPr>
          <w:sz w:val="24"/>
          <w:szCs w:val="24"/>
        </w:rPr>
      </w:pPr>
    </w:p>
    <w:p w14:paraId="5EF1A012" w14:textId="77777777" w:rsidR="008A1B90" w:rsidRPr="00401A2C" w:rsidRDefault="008A1B90" w:rsidP="00401A2C">
      <w:pPr>
        <w:spacing w:before="240" w:after="240" w:line="360" w:lineRule="auto"/>
        <w:jc w:val="both"/>
        <w:rPr>
          <w:b/>
          <w:bCs/>
          <w:sz w:val="24"/>
          <w:szCs w:val="24"/>
        </w:rPr>
      </w:pPr>
      <w:r w:rsidRPr="00401A2C">
        <w:rPr>
          <w:b/>
          <w:bCs/>
          <w:sz w:val="24"/>
          <w:szCs w:val="24"/>
        </w:rPr>
        <w:br w:type="page"/>
      </w:r>
    </w:p>
    <w:p w14:paraId="0000000D" w14:textId="4DC2962E" w:rsidR="00DA73B8" w:rsidRPr="00401A2C" w:rsidRDefault="00AE4DD3" w:rsidP="00401A2C">
      <w:pPr>
        <w:pStyle w:val="Heading1"/>
        <w:spacing w:before="240" w:after="240"/>
        <w:rPr>
          <w:sz w:val="24"/>
          <w:szCs w:val="24"/>
        </w:rPr>
      </w:pPr>
      <w:bookmarkStart w:id="0" w:name="_Toc234833751"/>
      <w:bookmarkStart w:id="1" w:name="_Toc233110001"/>
      <w:r w:rsidRPr="00401A2C">
        <w:rPr>
          <w:sz w:val="24"/>
          <w:szCs w:val="24"/>
        </w:rPr>
        <w:lastRenderedPageBreak/>
        <w:t>ELEMENT 1: SUSTAINABLE BRAND EXTENSION POSTER</w:t>
      </w:r>
      <w:bookmarkEnd w:id="0"/>
      <w:r w:rsidRPr="00401A2C">
        <w:rPr>
          <w:sz w:val="24"/>
          <w:szCs w:val="24"/>
        </w:rPr>
        <w:t xml:space="preserve"> </w:t>
      </w:r>
      <w:bookmarkEnd w:id="1"/>
    </w:p>
    <w:p w14:paraId="19E0ED53" w14:textId="62ACB6EB" w:rsidR="00AE4DD3" w:rsidRPr="00401A2C" w:rsidRDefault="00AE4DD3" w:rsidP="00401A2C">
      <w:pPr>
        <w:spacing w:before="240" w:after="240" w:line="360" w:lineRule="auto"/>
        <w:jc w:val="both"/>
        <w:rPr>
          <w:sz w:val="24"/>
          <w:szCs w:val="24"/>
        </w:rPr>
      </w:pPr>
      <w:r w:rsidRPr="00401A2C">
        <w:rPr>
          <w:noProof/>
          <w:sz w:val="24"/>
          <w:szCs w:val="24"/>
        </w:rPr>
        <w:drawing>
          <wp:inline distT="0" distB="0" distL="0" distR="0" wp14:anchorId="51EB7087" wp14:editId="1B951D0D">
            <wp:extent cx="5688495" cy="4219575"/>
            <wp:effectExtent l="0" t="0" r="7620" b="0"/>
            <wp:docPr id="83351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517799" name=""/>
                    <pic:cNvPicPr/>
                  </pic:nvPicPr>
                  <pic:blipFill>
                    <a:blip r:embed="rId9"/>
                    <a:stretch>
                      <a:fillRect/>
                    </a:stretch>
                  </pic:blipFill>
                  <pic:spPr>
                    <a:xfrm>
                      <a:off x="0" y="0"/>
                      <a:ext cx="5693904" cy="4223587"/>
                    </a:xfrm>
                    <a:prstGeom prst="rect">
                      <a:avLst/>
                    </a:prstGeom>
                  </pic:spPr>
                </pic:pic>
              </a:graphicData>
            </a:graphic>
          </wp:inline>
        </w:drawing>
      </w:r>
    </w:p>
    <w:p w14:paraId="63E1BE19" w14:textId="77777777" w:rsidR="00AE4DD3" w:rsidRPr="00401A2C" w:rsidRDefault="00AE4DD3" w:rsidP="00401A2C">
      <w:pPr>
        <w:spacing w:before="240" w:after="240" w:line="360" w:lineRule="auto"/>
        <w:jc w:val="both"/>
        <w:rPr>
          <w:b/>
          <w:bCs/>
          <w:sz w:val="24"/>
          <w:szCs w:val="24"/>
        </w:rPr>
      </w:pPr>
      <w:r w:rsidRPr="00401A2C">
        <w:rPr>
          <w:b/>
          <w:bCs/>
          <w:sz w:val="24"/>
          <w:szCs w:val="24"/>
        </w:rPr>
        <w:br w:type="page"/>
      </w:r>
    </w:p>
    <w:p w14:paraId="4FAB7C29" w14:textId="6F4451B5" w:rsidR="00406684" w:rsidRPr="00401A2C" w:rsidRDefault="00F52D46" w:rsidP="00401A2C">
      <w:pPr>
        <w:pStyle w:val="Heading1"/>
        <w:spacing w:before="240" w:after="240"/>
        <w:rPr>
          <w:sz w:val="24"/>
          <w:szCs w:val="24"/>
        </w:rPr>
      </w:pPr>
      <w:bookmarkStart w:id="2" w:name="_Toc234833752"/>
      <w:r w:rsidRPr="00401A2C">
        <w:rPr>
          <w:sz w:val="24"/>
          <w:szCs w:val="24"/>
        </w:rPr>
        <w:lastRenderedPageBreak/>
        <w:t>ELEMENT 2: DEVELOP A SEGMENTATION, TARGETING, DIFFERENTIATION, AND POSITIONING (STDP) ANALYSIS FOR THE BRAND EXTENSION</w:t>
      </w:r>
      <w:bookmarkEnd w:id="2"/>
      <w:r w:rsidRPr="00401A2C">
        <w:rPr>
          <w:sz w:val="24"/>
          <w:szCs w:val="24"/>
        </w:rPr>
        <w:t xml:space="preserve"> </w:t>
      </w:r>
    </w:p>
    <w:p w14:paraId="00C71CF2" w14:textId="77777777" w:rsidR="00406684" w:rsidRPr="00401A2C" w:rsidRDefault="00406684" w:rsidP="00401A2C">
      <w:pPr>
        <w:spacing w:before="240" w:after="240" w:line="360" w:lineRule="auto"/>
        <w:jc w:val="both"/>
        <w:rPr>
          <w:b/>
          <w:bCs/>
          <w:sz w:val="24"/>
          <w:szCs w:val="24"/>
        </w:rPr>
      </w:pPr>
      <w:r w:rsidRPr="00401A2C">
        <w:rPr>
          <w:b/>
          <w:bCs/>
          <w:sz w:val="24"/>
          <w:szCs w:val="24"/>
        </w:rPr>
        <w:t>Segmentation</w:t>
      </w:r>
    </w:p>
    <w:p w14:paraId="71AE208A" w14:textId="77777777" w:rsidR="00406684" w:rsidRPr="00401A2C" w:rsidRDefault="00406684" w:rsidP="00401A2C">
      <w:pPr>
        <w:spacing w:before="240" w:after="240" w:line="360" w:lineRule="auto"/>
        <w:jc w:val="both"/>
        <w:rPr>
          <w:sz w:val="24"/>
          <w:szCs w:val="24"/>
        </w:rPr>
      </w:pPr>
      <w:r w:rsidRPr="00401A2C">
        <w:rPr>
          <w:sz w:val="24"/>
          <w:szCs w:val="24"/>
        </w:rPr>
        <w:t xml:space="preserve">Market segmentation is a process of dividing a large market into groups of customers who share common features, needs and behaviour patterns. Good segmentation allows companies to develop products and services that will respond to customer’s expectations (Olayinka, 2021). For the proposed Tesla </w:t>
      </w:r>
      <w:proofErr w:type="spellStart"/>
      <w:r w:rsidRPr="00401A2C">
        <w:rPr>
          <w:sz w:val="24"/>
          <w:szCs w:val="24"/>
        </w:rPr>
        <w:t>EcoHome</w:t>
      </w:r>
      <w:proofErr w:type="spellEnd"/>
      <w:r w:rsidRPr="00401A2C">
        <w:rPr>
          <w:sz w:val="24"/>
          <w:szCs w:val="24"/>
        </w:rPr>
        <w:t xml:space="preserve"> Energy Subscription Service, segmentation can be carried out by using geographic, demographic, psychographic, and behavioural variables. </w:t>
      </w:r>
    </w:p>
    <w:p w14:paraId="402349EA" w14:textId="77777777" w:rsidR="00406684" w:rsidRPr="00401A2C" w:rsidRDefault="00406684" w:rsidP="00401A2C">
      <w:pPr>
        <w:spacing w:before="240" w:after="240" w:line="360" w:lineRule="auto"/>
        <w:jc w:val="both"/>
        <w:rPr>
          <w:sz w:val="24"/>
          <w:szCs w:val="24"/>
        </w:rPr>
      </w:pPr>
      <w:r w:rsidRPr="00401A2C">
        <w:rPr>
          <w:sz w:val="24"/>
          <w:szCs w:val="24"/>
        </w:rPr>
        <w:t xml:space="preserve">Geographic segmentation is focused on areas where renewable energy adoption is rapidly growing. Initially, Tesla should focus on developing urban and suburban areas of the United States, Canada, Germany, United Kingdom and Australia. These countries have a high adoption rate of electric vehicles, high investment in renewable energy, and support for sustainable technology. In these regions, customers are more likely to adopt smart home energy solutions because of environmental awareness and convenient infrastructure. </w:t>
      </w:r>
    </w:p>
    <w:p w14:paraId="24D77E16" w14:textId="7EA4F9FA" w:rsidR="00406684" w:rsidRPr="00401A2C" w:rsidRDefault="00406684" w:rsidP="00401A2C">
      <w:pPr>
        <w:spacing w:before="240" w:after="240" w:line="360" w:lineRule="auto"/>
        <w:jc w:val="both"/>
        <w:rPr>
          <w:sz w:val="24"/>
          <w:szCs w:val="24"/>
        </w:rPr>
      </w:pPr>
      <w:r w:rsidRPr="00401A2C">
        <w:rPr>
          <w:sz w:val="24"/>
          <w:szCs w:val="24"/>
        </w:rPr>
        <w:t>Demographic segmentation includes age, income, education and occupation. In particular, the primary customers are adults aged from 30 to 55 years with steady incomes who have ownership of residences</w:t>
      </w:r>
      <w:r w:rsidR="00C33B3B" w:rsidRPr="00401A2C">
        <w:rPr>
          <w:sz w:val="24"/>
          <w:szCs w:val="24"/>
        </w:rPr>
        <w:t xml:space="preserve"> (</w:t>
      </w:r>
      <w:proofErr w:type="spellStart"/>
      <w:r w:rsidR="00C33B3B" w:rsidRPr="00401A2C">
        <w:rPr>
          <w:color w:val="000000" w:themeColor="text1"/>
          <w:sz w:val="24"/>
          <w:szCs w:val="24"/>
        </w:rPr>
        <w:t>Ketkaew</w:t>
      </w:r>
      <w:proofErr w:type="spellEnd"/>
      <w:r w:rsidR="00C33B3B" w:rsidRPr="00401A2C">
        <w:rPr>
          <w:color w:val="000000" w:themeColor="text1"/>
          <w:sz w:val="24"/>
          <w:szCs w:val="24"/>
        </w:rPr>
        <w:t xml:space="preserve"> </w:t>
      </w:r>
      <w:r w:rsidR="00C33B3B" w:rsidRPr="00401A2C">
        <w:rPr>
          <w:i/>
          <w:iCs/>
          <w:color w:val="000000" w:themeColor="text1"/>
          <w:sz w:val="24"/>
          <w:szCs w:val="24"/>
        </w:rPr>
        <w:t>et al</w:t>
      </w:r>
      <w:r w:rsidR="00C33B3B" w:rsidRPr="00401A2C">
        <w:rPr>
          <w:color w:val="000000" w:themeColor="text1"/>
          <w:sz w:val="24"/>
          <w:szCs w:val="24"/>
        </w:rPr>
        <w:t>., 2022</w:t>
      </w:r>
      <w:r w:rsidR="00C33B3B" w:rsidRPr="00401A2C">
        <w:rPr>
          <w:sz w:val="24"/>
          <w:szCs w:val="24"/>
        </w:rPr>
        <w:t>)</w:t>
      </w:r>
      <w:r w:rsidRPr="00401A2C">
        <w:rPr>
          <w:sz w:val="24"/>
          <w:szCs w:val="24"/>
        </w:rPr>
        <w:t xml:space="preserve">. Such customers usually have high purchasing power and willingness to invest in technologies that reduce energy expenses. Professionals, entrepreneurs and tech-oriented families are especially interesting for Tesla as these customers would appreciate the value of digital subscription service. </w:t>
      </w:r>
    </w:p>
    <w:p w14:paraId="7A0CD0EE" w14:textId="77777777" w:rsidR="00406684" w:rsidRPr="00401A2C" w:rsidRDefault="00406684" w:rsidP="00401A2C">
      <w:pPr>
        <w:spacing w:before="240" w:after="240" w:line="360" w:lineRule="auto"/>
        <w:jc w:val="both"/>
        <w:rPr>
          <w:sz w:val="24"/>
          <w:szCs w:val="24"/>
        </w:rPr>
      </w:pPr>
      <w:r w:rsidRPr="00401A2C">
        <w:rPr>
          <w:sz w:val="24"/>
          <w:szCs w:val="24"/>
        </w:rPr>
        <w:t xml:space="preserve">Psychographic segmentation is aimed at identifying the lifestyles, values and attitude of customers. The primary customers of Tesla are environmentally aware people who strive for sustainable lifestyles (Khalid, 2023). They value innovation, smart technologies and energy independence while being concerned about reducing their carbon footprint. These </w:t>
      </w:r>
      <w:r w:rsidRPr="00401A2C">
        <w:rPr>
          <w:sz w:val="24"/>
          <w:szCs w:val="24"/>
        </w:rPr>
        <w:lastRenderedPageBreak/>
        <w:t xml:space="preserve">customers already buy environmentally friendly products and like brands that demonstrate high sustainability. </w:t>
      </w:r>
    </w:p>
    <w:p w14:paraId="58B82A7A" w14:textId="77777777" w:rsidR="00406684" w:rsidRPr="00401A2C" w:rsidRDefault="00406684" w:rsidP="00401A2C">
      <w:pPr>
        <w:spacing w:before="240" w:after="240" w:line="360" w:lineRule="auto"/>
        <w:jc w:val="both"/>
        <w:rPr>
          <w:sz w:val="24"/>
          <w:szCs w:val="24"/>
        </w:rPr>
      </w:pPr>
      <w:r w:rsidRPr="00401A2C">
        <w:rPr>
          <w:sz w:val="24"/>
          <w:szCs w:val="24"/>
        </w:rPr>
        <w:t xml:space="preserve">Behavioural segmentation is aimed at identification of customers according to their buying habits and product usage. Customers owning electric cars, solar panels and smart home equipment are especially interesting for Tesla as these customers already know the products of Tesla (WU et </w:t>
      </w:r>
      <w:r w:rsidRPr="00401A2C">
        <w:rPr>
          <w:i/>
          <w:iCs/>
          <w:sz w:val="24"/>
          <w:szCs w:val="24"/>
        </w:rPr>
        <w:t>al</w:t>
      </w:r>
      <w:r w:rsidRPr="00401A2C">
        <w:rPr>
          <w:sz w:val="24"/>
          <w:szCs w:val="24"/>
        </w:rPr>
        <w:t xml:space="preserve">., 2022). Additionally, customers regularly using digital subscription services would appreciate the offered monthly energy management service. </w:t>
      </w:r>
    </w:p>
    <w:p w14:paraId="2C427971" w14:textId="77777777" w:rsidR="00406684" w:rsidRPr="00401A2C" w:rsidRDefault="00406684" w:rsidP="00401A2C">
      <w:pPr>
        <w:spacing w:before="240" w:after="240" w:line="360" w:lineRule="auto"/>
        <w:jc w:val="both"/>
        <w:rPr>
          <w:b/>
          <w:bCs/>
          <w:sz w:val="24"/>
          <w:szCs w:val="24"/>
        </w:rPr>
      </w:pPr>
      <w:r w:rsidRPr="00401A2C">
        <w:rPr>
          <w:b/>
          <w:bCs/>
          <w:sz w:val="24"/>
          <w:szCs w:val="24"/>
        </w:rPr>
        <w:t>Targeting</w:t>
      </w:r>
    </w:p>
    <w:p w14:paraId="2F530DAA" w14:textId="77777777" w:rsidR="00267C6B" w:rsidRPr="00401A2C" w:rsidRDefault="00406684" w:rsidP="00401A2C">
      <w:pPr>
        <w:spacing w:before="240" w:after="240" w:line="360" w:lineRule="auto"/>
        <w:jc w:val="both"/>
        <w:rPr>
          <w:sz w:val="24"/>
          <w:szCs w:val="24"/>
        </w:rPr>
      </w:pPr>
      <w:proofErr w:type="gramStart"/>
      <w:r w:rsidRPr="00401A2C">
        <w:rPr>
          <w:sz w:val="24"/>
          <w:szCs w:val="24"/>
        </w:rPr>
        <w:t>In order to</w:t>
      </w:r>
      <w:proofErr w:type="gramEnd"/>
      <w:r w:rsidRPr="00401A2C">
        <w:rPr>
          <w:sz w:val="24"/>
          <w:szCs w:val="24"/>
        </w:rPr>
        <w:t xml:space="preserve"> achieve success in the target market, Tesla should adopt a differentiated targeting strategy and focus on </w:t>
      </w:r>
      <w:proofErr w:type="gramStart"/>
      <w:r w:rsidRPr="00401A2C">
        <w:rPr>
          <w:sz w:val="24"/>
          <w:szCs w:val="24"/>
        </w:rPr>
        <w:t>a number of</w:t>
      </w:r>
      <w:proofErr w:type="gramEnd"/>
      <w:r w:rsidRPr="00401A2C">
        <w:rPr>
          <w:sz w:val="24"/>
          <w:szCs w:val="24"/>
        </w:rPr>
        <w:t xml:space="preserve"> customer groups who share the same interest in sustainability and smart technology. The main target market includes middle and upper-income homeowners who are interested in reducing electricity costs and increasing energy efficiency. The secondary target market includes the customers of Tesla who already use the products offered by this company. </w:t>
      </w:r>
      <w:proofErr w:type="gramStart"/>
      <w:r w:rsidRPr="00401A2C">
        <w:rPr>
          <w:sz w:val="24"/>
          <w:szCs w:val="24"/>
        </w:rPr>
        <w:t>In particular, Tesla</w:t>
      </w:r>
      <w:proofErr w:type="gramEnd"/>
      <w:r w:rsidRPr="00401A2C">
        <w:rPr>
          <w:sz w:val="24"/>
          <w:szCs w:val="24"/>
        </w:rPr>
        <w:t xml:space="preserve"> should focus on customers who already have Tesla electric cars, Powerwall batteries and Solar Roof systems because these customers already trust the company and know its technology ecosystem. </w:t>
      </w:r>
    </w:p>
    <w:p w14:paraId="0D39A5D7" w14:textId="7A15BF26" w:rsidR="00406684" w:rsidRPr="00401A2C" w:rsidRDefault="00406684" w:rsidP="00401A2C">
      <w:pPr>
        <w:spacing w:before="240" w:after="240" w:line="360" w:lineRule="auto"/>
        <w:jc w:val="both"/>
        <w:rPr>
          <w:sz w:val="24"/>
          <w:szCs w:val="24"/>
        </w:rPr>
      </w:pPr>
      <w:r w:rsidRPr="00401A2C">
        <w:rPr>
          <w:sz w:val="24"/>
          <w:szCs w:val="24"/>
        </w:rPr>
        <w:t>Young professionals and environmentally conscious families are also an interesting target segment for Tesla. Most young consumers like subscriptions more than costly single items because subscription services offer versatility and constant software upgrades. Additionally, the business will create long-lasting connections as well as recurring revenue through this strategy. Reputation and leadership of Tesla in the technology domain are its competitive advantages in addressing these customers. Existing customer loyalty reduces marketing costs while increasing customer retention and cross selling opportunities.</w:t>
      </w:r>
    </w:p>
    <w:p w14:paraId="779BEF03" w14:textId="77777777" w:rsidR="00406684" w:rsidRPr="00401A2C" w:rsidRDefault="00406684" w:rsidP="00401A2C">
      <w:pPr>
        <w:spacing w:before="240" w:after="240" w:line="360" w:lineRule="auto"/>
        <w:jc w:val="both"/>
        <w:rPr>
          <w:b/>
          <w:bCs/>
          <w:sz w:val="24"/>
          <w:szCs w:val="24"/>
        </w:rPr>
      </w:pPr>
      <w:r w:rsidRPr="00401A2C">
        <w:rPr>
          <w:b/>
          <w:bCs/>
          <w:sz w:val="24"/>
          <w:szCs w:val="24"/>
        </w:rPr>
        <w:t xml:space="preserve">Differentiation </w:t>
      </w:r>
    </w:p>
    <w:p w14:paraId="35BF3A5B" w14:textId="77777777" w:rsidR="00631BF2" w:rsidRPr="00401A2C" w:rsidRDefault="00406684" w:rsidP="00401A2C">
      <w:pPr>
        <w:spacing w:before="240" w:after="240" w:line="360" w:lineRule="auto"/>
        <w:jc w:val="both"/>
        <w:rPr>
          <w:sz w:val="24"/>
          <w:szCs w:val="24"/>
        </w:rPr>
      </w:pPr>
      <w:r w:rsidRPr="00401A2C">
        <w:rPr>
          <w:sz w:val="24"/>
          <w:szCs w:val="24"/>
        </w:rPr>
        <w:t xml:space="preserve">Differentiation allows to distinguish products from the competitors and create unique value. Tesla </w:t>
      </w:r>
      <w:proofErr w:type="spellStart"/>
      <w:r w:rsidRPr="00401A2C">
        <w:rPr>
          <w:sz w:val="24"/>
          <w:szCs w:val="24"/>
        </w:rPr>
        <w:t>EcoHome</w:t>
      </w:r>
      <w:proofErr w:type="spellEnd"/>
      <w:r w:rsidRPr="00401A2C">
        <w:rPr>
          <w:sz w:val="24"/>
          <w:szCs w:val="24"/>
        </w:rPr>
        <w:t xml:space="preserve"> Energy Subscription Service has several differentiators that would </w:t>
      </w:r>
      <w:r w:rsidRPr="00401A2C">
        <w:rPr>
          <w:sz w:val="24"/>
          <w:szCs w:val="24"/>
        </w:rPr>
        <w:lastRenderedPageBreak/>
        <w:t xml:space="preserve">be difficult to replicate by the competitors. The first differentiation feature is artificial intelligence-driven energy management. The service constantly analyses the energy consumption of households and recommends methods of electricity saving and improvement of energy efficiency. Customers get personalised recommendations instead of general energy reports. Secondly, the subscription service is seamlessly integrated with other products offered by Tesla including Powerwall batteries, Solar Roof systems and electric cars. </w:t>
      </w:r>
    </w:p>
    <w:p w14:paraId="342D31FD" w14:textId="59AF50E5" w:rsidR="00406684" w:rsidRPr="00401A2C" w:rsidRDefault="00406684" w:rsidP="00401A2C">
      <w:pPr>
        <w:spacing w:before="240" w:after="240" w:line="360" w:lineRule="auto"/>
        <w:jc w:val="both"/>
        <w:rPr>
          <w:sz w:val="24"/>
          <w:szCs w:val="24"/>
        </w:rPr>
      </w:pPr>
      <w:r w:rsidRPr="00401A2C">
        <w:rPr>
          <w:sz w:val="24"/>
          <w:szCs w:val="24"/>
        </w:rPr>
        <w:t xml:space="preserve">Customers can benefit from the integrated technology ecosystem where all energy-related products work within one digital platform. Thirdly, the company’s service allows to measure the carbon footprint of the household, track the renewable energy usage and provides recommendations for reduction of the environmental impact of the customers. Finally, the subscription model creates additional value. Unlike requiring large investments in the technology, the subscription model allows constant software upgrades, predictive maintenance notifications and personalised energy optimisation for a small monthly fee. </w:t>
      </w:r>
    </w:p>
    <w:p w14:paraId="44E37FF7" w14:textId="77777777" w:rsidR="00406684" w:rsidRPr="00401A2C" w:rsidRDefault="00406684" w:rsidP="00401A2C">
      <w:pPr>
        <w:spacing w:before="240" w:after="240" w:line="360" w:lineRule="auto"/>
        <w:jc w:val="both"/>
        <w:rPr>
          <w:b/>
          <w:bCs/>
          <w:sz w:val="24"/>
          <w:szCs w:val="24"/>
        </w:rPr>
      </w:pPr>
      <w:r w:rsidRPr="00401A2C">
        <w:rPr>
          <w:b/>
          <w:bCs/>
          <w:sz w:val="24"/>
          <w:szCs w:val="24"/>
        </w:rPr>
        <w:t>Positioning</w:t>
      </w:r>
    </w:p>
    <w:p w14:paraId="19696BC0" w14:textId="77777777" w:rsidR="0079592F" w:rsidRPr="00401A2C" w:rsidRDefault="00406684" w:rsidP="00401A2C">
      <w:pPr>
        <w:spacing w:before="240" w:after="240" w:line="360" w:lineRule="auto"/>
        <w:jc w:val="both"/>
        <w:rPr>
          <w:sz w:val="24"/>
          <w:szCs w:val="24"/>
        </w:rPr>
      </w:pPr>
      <w:r w:rsidRPr="00401A2C">
        <w:rPr>
          <w:sz w:val="24"/>
          <w:szCs w:val="24"/>
        </w:rPr>
        <w:t xml:space="preserve">Positioning is the process of forming the image of the brand among customers compared to the alternative products. Tesla should position the </w:t>
      </w:r>
      <w:proofErr w:type="spellStart"/>
      <w:r w:rsidRPr="00401A2C">
        <w:rPr>
          <w:sz w:val="24"/>
          <w:szCs w:val="24"/>
        </w:rPr>
        <w:t>EcoHome</w:t>
      </w:r>
      <w:proofErr w:type="spellEnd"/>
      <w:r w:rsidRPr="00401A2C">
        <w:rPr>
          <w:sz w:val="24"/>
          <w:szCs w:val="24"/>
        </w:rPr>
        <w:t xml:space="preserve"> Energy Subscription Service as a premium but practical solution for smart and sustainable home energy management. For environmentally conscious homeowners who want smarter energy management, Tesla </w:t>
      </w:r>
      <w:proofErr w:type="spellStart"/>
      <w:r w:rsidRPr="00401A2C">
        <w:rPr>
          <w:sz w:val="24"/>
          <w:szCs w:val="24"/>
        </w:rPr>
        <w:t>EcoHome</w:t>
      </w:r>
      <w:proofErr w:type="spellEnd"/>
      <w:r w:rsidRPr="00401A2C">
        <w:rPr>
          <w:sz w:val="24"/>
          <w:szCs w:val="24"/>
        </w:rPr>
        <w:t xml:space="preserve"> Energy Subscription Service provides an AI-driven, seamless energy solution. </w:t>
      </w:r>
    </w:p>
    <w:p w14:paraId="66B10464" w14:textId="2CA38D1D" w:rsidR="00406684" w:rsidRPr="00401A2C" w:rsidRDefault="00406684" w:rsidP="00401A2C">
      <w:pPr>
        <w:spacing w:before="240" w:after="240" w:line="360" w:lineRule="auto"/>
        <w:jc w:val="both"/>
        <w:rPr>
          <w:sz w:val="24"/>
          <w:szCs w:val="24"/>
        </w:rPr>
      </w:pPr>
      <w:r w:rsidRPr="00401A2C">
        <w:rPr>
          <w:sz w:val="24"/>
          <w:szCs w:val="24"/>
        </w:rPr>
        <w:t xml:space="preserve">It reduces electricity costs, improves sustainability and integrates with the Tesla ecosystem unlike the traditional energy management system. This demonstrates strong points of the brand including innovation, sustainability and technology integration. Instead of focusing only on the price, the company competes </w:t>
      </w:r>
      <w:proofErr w:type="gramStart"/>
      <w:r w:rsidRPr="00401A2C">
        <w:rPr>
          <w:sz w:val="24"/>
          <w:szCs w:val="24"/>
        </w:rPr>
        <w:t>on the basis of</w:t>
      </w:r>
      <w:proofErr w:type="gramEnd"/>
      <w:r w:rsidRPr="00401A2C">
        <w:rPr>
          <w:sz w:val="24"/>
          <w:szCs w:val="24"/>
        </w:rPr>
        <w:t xml:space="preserve"> customer value, advanced technology and sustainability. The subscription service helps Tesla to pursue its mission of promoting the transition to sustainable energy across the world. Customers buying the service are not only investing in the energy efficiency but also become </w:t>
      </w:r>
      <w:r w:rsidRPr="00401A2C">
        <w:rPr>
          <w:sz w:val="24"/>
          <w:szCs w:val="24"/>
        </w:rPr>
        <w:lastRenderedPageBreak/>
        <w:t xml:space="preserve">participants in the environmental initiatives. This emotional aspect strengthens the brand image of Tesla. </w:t>
      </w:r>
    </w:p>
    <w:p w14:paraId="30024C1E" w14:textId="77777777" w:rsidR="00406684" w:rsidRPr="00401A2C" w:rsidRDefault="00406684" w:rsidP="00401A2C">
      <w:pPr>
        <w:spacing w:before="240" w:after="240" w:line="360" w:lineRule="auto"/>
        <w:jc w:val="center"/>
        <w:rPr>
          <w:sz w:val="24"/>
          <w:szCs w:val="24"/>
        </w:rPr>
      </w:pPr>
      <w:r w:rsidRPr="00401A2C">
        <w:rPr>
          <w:noProof/>
          <w:sz w:val="24"/>
          <w:szCs w:val="24"/>
        </w:rPr>
        <w:drawing>
          <wp:inline distT="114300" distB="114300" distL="114300" distR="114300" wp14:anchorId="189E48CC" wp14:editId="0B5B6BB7">
            <wp:extent cx="4738688" cy="315650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38688" cy="3156501"/>
                    </a:xfrm>
                    <a:prstGeom prst="rect">
                      <a:avLst/>
                    </a:prstGeom>
                    <a:ln w="12700">
                      <a:solidFill>
                        <a:srgbClr val="000000"/>
                      </a:solidFill>
                      <a:prstDash val="solid"/>
                    </a:ln>
                  </pic:spPr>
                </pic:pic>
              </a:graphicData>
            </a:graphic>
          </wp:inline>
        </w:drawing>
      </w:r>
    </w:p>
    <w:p w14:paraId="426DDEE0" w14:textId="77777777" w:rsidR="00406684" w:rsidRPr="00401A2C" w:rsidRDefault="00406684" w:rsidP="00401A2C">
      <w:pPr>
        <w:spacing w:before="240" w:after="240" w:line="360" w:lineRule="auto"/>
        <w:jc w:val="center"/>
        <w:rPr>
          <w:sz w:val="24"/>
          <w:szCs w:val="24"/>
        </w:rPr>
      </w:pPr>
      <w:r w:rsidRPr="00401A2C">
        <w:rPr>
          <w:b/>
          <w:bCs/>
          <w:sz w:val="24"/>
          <w:szCs w:val="24"/>
        </w:rPr>
        <w:t>Figure 1: Positioning Map</w:t>
      </w:r>
    </w:p>
    <w:p w14:paraId="04B556D9" w14:textId="77777777" w:rsidR="00406684" w:rsidRPr="00401A2C" w:rsidRDefault="00406684" w:rsidP="00401A2C">
      <w:pPr>
        <w:spacing w:before="240" w:after="240" w:line="360" w:lineRule="auto"/>
        <w:jc w:val="both"/>
        <w:rPr>
          <w:b/>
          <w:sz w:val="24"/>
          <w:szCs w:val="24"/>
        </w:rPr>
      </w:pPr>
      <w:r w:rsidRPr="00401A2C">
        <w:rPr>
          <w:sz w:val="24"/>
          <w:szCs w:val="24"/>
        </w:rPr>
        <w:br w:type="page"/>
      </w:r>
    </w:p>
    <w:p w14:paraId="5B6C6E32" w14:textId="1D2A8ECF" w:rsidR="00AE4DD3" w:rsidRPr="00401A2C" w:rsidRDefault="00AE4DD3" w:rsidP="00401A2C">
      <w:pPr>
        <w:pStyle w:val="Heading1"/>
        <w:spacing w:before="240" w:after="240"/>
        <w:rPr>
          <w:bCs/>
          <w:sz w:val="24"/>
          <w:szCs w:val="24"/>
        </w:rPr>
      </w:pPr>
      <w:bookmarkStart w:id="3" w:name="_Toc234833753"/>
      <w:r w:rsidRPr="00401A2C">
        <w:rPr>
          <w:sz w:val="24"/>
          <w:szCs w:val="24"/>
        </w:rPr>
        <w:lastRenderedPageBreak/>
        <w:t>ELEMENT 3: MARKETING MIX (7PS)</w:t>
      </w:r>
      <w:bookmarkEnd w:id="3"/>
    </w:p>
    <w:p w14:paraId="69CC4DA0"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Product</w:t>
      </w:r>
    </w:p>
    <w:p w14:paraId="3259A57B" w14:textId="77777777" w:rsidR="000E521B" w:rsidRPr="00401A2C" w:rsidRDefault="00AE4DD3" w:rsidP="00401A2C">
      <w:pPr>
        <w:spacing w:before="240" w:after="240" w:line="360" w:lineRule="auto"/>
        <w:jc w:val="both"/>
        <w:rPr>
          <w:sz w:val="24"/>
          <w:szCs w:val="24"/>
        </w:rPr>
      </w:pPr>
      <w:r w:rsidRPr="00401A2C">
        <w:rPr>
          <w:sz w:val="24"/>
          <w:szCs w:val="24"/>
        </w:rPr>
        <w:t xml:space="preserve">The Tesla </w:t>
      </w:r>
      <w:proofErr w:type="spellStart"/>
      <w:r w:rsidRPr="00401A2C">
        <w:rPr>
          <w:sz w:val="24"/>
          <w:szCs w:val="24"/>
        </w:rPr>
        <w:t>EcoHome</w:t>
      </w:r>
      <w:proofErr w:type="spellEnd"/>
      <w:r w:rsidRPr="00401A2C">
        <w:rPr>
          <w:sz w:val="24"/>
          <w:szCs w:val="24"/>
        </w:rPr>
        <w:t xml:space="preserve"> Energy Subscription Service is a smart energy home management service that brings Tesla’s sustainable energy ecosystem to the home. It combines artificial intelligence (AI), cloud-based analytics and renewable energy integration to help customers monitor electricity consumption and optimise the performance of the batteries. It also helps to track carbon emissions and receive personalised energy-saving recommendations through a mobile application. The service can also connect with Tesla energy products, including Powerwall and solar panels, allowing for a seamless energy experience. </w:t>
      </w:r>
    </w:p>
    <w:p w14:paraId="5DCAEEAE" w14:textId="2D2CFFAF" w:rsidR="00AE4DD3" w:rsidRPr="00401A2C" w:rsidRDefault="00AE4DD3" w:rsidP="00401A2C">
      <w:pPr>
        <w:spacing w:before="240" w:after="240" w:line="360" w:lineRule="auto"/>
        <w:jc w:val="both"/>
        <w:rPr>
          <w:sz w:val="24"/>
          <w:szCs w:val="24"/>
        </w:rPr>
      </w:pPr>
      <w:r w:rsidRPr="00401A2C">
        <w:rPr>
          <w:sz w:val="24"/>
          <w:szCs w:val="24"/>
        </w:rPr>
        <w:t xml:space="preserve">The product provides both environmental and economic valuation through providing households the opportunity to save energy, cut carbon emissions and save energy costs. Continuous software updates also enhance service performance without requiring customers to purchase additional hardware. According to </w:t>
      </w:r>
      <w:proofErr w:type="spellStart"/>
      <w:r w:rsidRPr="00401A2C">
        <w:rPr>
          <w:sz w:val="24"/>
          <w:szCs w:val="24"/>
        </w:rPr>
        <w:t>Tahmasebinia</w:t>
      </w:r>
      <w:proofErr w:type="spellEnd"/>
      <w:r w:rsidRPr="00401A2C">
        <w:rPr>
          <w:sz w:val="24"/>
          <w:szCs w:val="24"/>
        </w:rPr>
        <w:t xml:space="preserve"> et al. (2023), digital twin technologies improve building energy management through real-time monitoring and predictive analytics and automated optimisation. These capabilities support the objective of Tesla to deliver a reliable, responsive and sustainable subscription service. </w:t>
      </w:r>
    </w:p>
    <w:p w14:paraId="4D337735"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Price</w:t>
      </w:r>
    </w:p>
    <w:p w14:paraId="4F81D232" w14:textId="77777777" w:rsidR="00A146D8" w:rsidRPr="00401A2C" w:rsidRDefault="00AE4DD3" w:rsidP="00401A2C">
      <w:pPr>
        <w:spacing w:before="240" w:after="240" w:line="360" w:lineRule="auto"/>
        <w:jc w:val="both"/>
        <w:rPr>
          <w:sz w:val="24"/>
          <w:szCs w:val="24"/>
        </w:rPr>
      </w:pPr>
      <w:r w:rsidRPr="00401A2C">
        <w:rPr>
          <w:sz w:val="24"/>
          <w:szCs w:val="24"/>
        </w:rPr>
        <w:t xml:space="preserve">Tesla should adopt a value-based pricing strategy using monthly subscription plans. Prices should pay attention to the long-term value brought to customers by electricity price, energy efficiency, environmental protection, and other indicators, and not only accumulate the cost of development. In addition to reducing the cost, a subscription model makes the energy management system cost effective even for those who cannot afford a large capital investment. </w:t>
      </w:r>
    </w:p>
    <w:p w14:paraId="4A70F89B" w14:textId="15F768F2" w:rsidR="00AE4DD3" w:rsidRPr="00401A2C" w:rsidRDefault="00AE4DD3" w:rsidP="00401A2C">
      <w:pPr>
        <w:spacing w:before="240" w:after="240" w:line="360" w:lineRule="auto"/>
        <w:jc w:val="both"/>
        <w:rPr>
          <w:sz w:val="24"/>
          <w:szCs w:val="24"/>
        </w:rPr>
      </w:pPr>
      <w:r w:rsidRPr="00401A2C">
        <w:rPr>
          <w:sz w:val="24"/>
          <w:szCs w:val="24"/>
        </w:rPr>
        <w:t xml:space="preserve">Differentiated pricing strategies, such as pricing tiers based on Basic, Premium and Family essential may serve various customer groups without dissuading customers from upgrading as their usage grows. </w:t>
      </w:r>
      <w:proofErr w:type="spellStart"/>
      <w:r w:rsidRPr="00401A2C">
        <w:rPr>
          <w:sz w:val="24"/>
          <w:szCs w:val="24"/>
        </w:rPr>
        <w:t>Gajdzik</w:t>
      </w:r>
      <w:proofErr w:type="spellEnd"/>
      <w:r w:rsidRPr="00401A2C">
        <w:rPr>
          <w:sz w:val="24"/>
          <w:szCs w:val="24"/>
        </w:rPr>
        <w:t xml:space="preserve"> et al. (2024) found that increasing economic </w:t>
      </w:r>
      <w:r w:rsidRPr="00401A2C">
        <w:rPr>
          <w:sz w:val="24"/>
          <w:szCs w:val="24"/>
        </w:rPr>
        <w:lastRenderedPageBreak/>
        <w:t>awareness encourages consumers to adopt sustainable energy solutions because they recognise both financial savings and environmental benefits. Therefore, Tesla should emphasise long-term cost savings alongside sustainability when communicating its pricing strategy.</w:t>
      </w:r>
    </w:p>
    <w:p w14:paraId="6AFE2FAB"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Place</w:t>
      </w:r>
    </w:p>
    <w:p w14:paraId="1CEF3846" w14:textId="77777777" w:rsidR="007423EB" w:rsidRPr="00401A2C" w:rsidRDefault="00AE4DD3" w:rsidP="00401A2C">
      <w:pPr>
        <w:spacing w:before="240" w:after="240" w:line="360" w:lineRule="auto"/>
        <w:jc w:val="both"/>
        <w:rPr>
          <w:sz w:val="24"/>
          <w:szCs w:val="24"/>
        </w:rPr>
      </w:pPr>
      <w:r w:rsidRPr="00401A2C">
        <w:rPr>
          <w:sz w:val="24"/>
          <w:szCs w:val="24"/>
        </w:rPr>
        <w:t xml:space="preserve">Tesla should distribute the </w:t>
      </w:r>
      <w:proofErr w:type="spellStart"/>
      <w:r w:rsidRPr="00401A2C">
        <w:rPr>
          <w:sz w:val="24"/>
          <w:szCs w:val="24"/>
        </w:rPr>
        <w:t>EcoHome</w:t>
      </w:r>
      <w:proofErr w:type="spellEnd"/>
      <w:r w:rsidRPr="00401A2C">
        <w:rPr>
          <w:sz w:val="24"/>
          <w:szCs w:val="24"/>
        </w:rPr>
        <w:t xml:space="preserve"> Energy Subscription Service mainly through its official website and mobile application. This direct-to-consumer approach is consistent with Tesla's existing business model and allows the company to maintain close relationships with customers while reducing distribution costs. The service can be assisted by sales points and service centres of Tesla, who can perform shows, consult and provide technical support to the customer. </w:t>
      </w:r>
    </w:p>
    <w:p w14:paraId="34779966" w14:textId="2F20EB4A" w:rsidR="00AE4DD3" w:rsidRPr="00401A2C" w:rsidRDefault="00AE4DD3" w:rsidP="00401A2C">
      <w:pPr>
        <w:spacing w:before="240" w:after="240" w:line="360" w:lineRule="auto"/>
        <w:jc w:val="both"/>
        <w:rPr>
          <w:sz w:val="24"/>
          <w:szCs w:val="24"/>
        </w:rPr>
      </w:pPr>
      <w:r w:rsidRPr="00401A2C">
        <w:rPr>
          <w:sz w:val="24"/>
          <w:szCs w:val="24"/>
        </w:rPr>
        <w:t xml:space="preserve">Those who buy a Tesla EV, the Powerwall battery or solar panels may also be introduced to the subscription service during the purchase of the vehicle. Additionally, the digital distribution allows for remote software updates and customer support, along with international expansion. According to </w:t>
      </w:r>
      <w:proofErr w:type="spellStart"/>
      <w:r w:rsidRPr="00401A2C">
        <w:rPr>
          <w:sz w:val="24"/>
          <w:szCs w:val="24"/>
        </w:rPr>
        <w:t>Tahmasebinia</w:t>
      </w:r>
      <w:proofErr w:type="spellEnd"/>
      <w:r w:rsidRPr="00401A2C">
        <w:rPr>
          <w:sz w:val="24"/>
          <w:szCs w:val="24"/>
        </w:rPr>
        <w:t xml:space="preserve"> et al. (2023) digital technologies enable continuous monitoring and remote management of energy systems, thus enabling digital delivery to be highly appropriate for smart energy services.</w:t>
      </w:r>
    </w:p>
    <w:p w14:paraId="6B44B5A5"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Promotion</w:t>
      </w:r>
    </w:p>
    <w:p w14:paraId="3F6058D2" w14:textId="77777777" w:rsidR="00A4208C" w:rsidRPr="00401A2C" w:rsidRDefault="00AE4DD3" w:rsidP="00401A2C">
      <w:pPr>
        <w:spacing w:before="240" w:after="240" w:line="360" w:lineRule="auto"/>
        <w:jc w:val="both"/>
        <w:rPr>
          <w:sz w:val="24"/>
          <w:szCs w:val="24"/>
        </w:rPr>
      </w:pPr>
      <w:r w:rsidRPr="00401A2C">
        <w:rPr>
          <w:sz w:val="24"/>
          <w:szCs w:val="24"/>
        </w:rPr>
        <w:t>A comprehensive integrated promotional plan should be rolled out for Tesla, incorporating concepts of digital marketing, sustainability education and customer engagement.</w:t>
      </w:r>
      <w:r w:rsidR="0048573B" w:rsidRPr="00401A2C">
        <w:rPr>
          <w:sz w:val="24"/>
          <w:szCs w:val="24"/>
        </w:rPr>
        <w:t xml:space="preserve"> </w:t>
      </w:r>
      <w:r w:rsidRPr="00401A2C">
        <w:rPr>
          <w:sz w:val="24"/>
          <w:szCs w:val="24"/>
        </w:rPr>
        <w:t xml:space="preserve">The company may utilize social media campaigns, online advertisement, webinars, email marketing, and customer testimonials to show the benefits the service has in terms of reducing household expenses and maintaining environmental sustainability. </w:t>
      </w:r>
    </w:p>
    <w:p w14:paraId="45F961BE" w14:textId="5C4432DE" w:rsidR="00AE4DD3" w:rsidRPr="00401A2C" w:rsidRDefault="00AE4DD3" w:rsidP="00401A2C">
      <w:pPr>
        <w:spacing w:before="240" w:after="240" w:line="360" w:lineRule="auto"/>
        <w:jc w:val="both"/>
        <w:rPr>
          <w:sz w:val="24"/>
          <w:szCs w:val="24"/>
        </w:rPr>
      </w:pPr>
      <w:r w:rsidRPr="00401A2C">
        <w:rPr>
          <w:sz w:val="24"/>
          <w:szCs w:val="24"/>
        </w:rPr>
        <w:t xml:space="preserve">The service promotional campaign should not focus on the technologies used but rather emphasize the benefits of the service such as saving money on electricity bills, reducing carbon emissions and managing energy usage. Customised sustainability reports and energy saving calculators designed for the customer can further reinforce them. Consumers are now more accepting of renewable energy options, if they have a clear </w:t>
      </w:r>
      <w:r w:rsidRPr="00401A2C">
        <w:rPr>
          <w:sz w:val="24"/>
          <w:szCs w:val="24"/>
        </w:rPr>
        <w:lastRenderedPageBreak/>
        <w:t>understanding of the environmental and economic advantages (</w:t>
      </w:r>
      <w:proofErr w:type="spellStart"/>
      <w:r w:rsidRPr="00401A2C">
        <w:rPr>
          <w:sz w:val="24"/>
          <w:szCs w:val="24"/>
        </w:rPr>
        <w:t>Gârdan</w:t>
      </w:r>
      <w:proofErr w:type="spellEnd"/>
      <w:r w:rsidRPr="00401A2C">
        <w:rPr>
          <w:sz w:val="24"/>
          <w:szCs w:val="24"/>
        </w:rPr>
        <w:t xml:space="preserve"> et al., 2023). Therefore, Tesla should position </w:t>
      </w:r>
      <w:proofErr w:type="spellStart"/>
      <w:r w:rsidRPr="00401A2C">
        <w:rPr>
          <w:sz w:val="24"/>
          <w:szCs w:val="24"/>
        </w:rPr>
        <w:t>EcoHome</w:t>
      </w:r>
      <w:proofErr w:type="spellEnd"/>
      <w:r w:rsidRPr="00401A2C">
        <w:rPr>
          <w:sz w:val="24"/>
          <w:szCs w:val="24"/>
        </w:rPr>
        <w:t xml:space="preserve"> as both a smart financial investment and a sustainable lifestyle solution.</w:t>
      </w:r>
    </w:p>
    <w:p w14:paraId="0B2797F5"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People</w:t>
      </w:r>
    </w:p>
    <w:p w14:paraId="08FD54FE" w14:textId="77777777" w:rsidR="00AE4DD3" w:rsidRPr="00401A2C" w:rsidRDefault="00AE4DD3" w:rsidP="00401A2C">
      <w:pPr>
        <w:spacing w:before="240" w:after="240" w:line="360" w:lineRule="auto"/>
        <w:jc w:val="both"/>
        <w:rPr>
          <w:sz w:val="24"/>
          <w:szCs w:val="24"/>
        </w:rPr>
      </w:pPr>
      <w:r w:rsidRPr="00401A2C">
        <w:rPr>
          <w:sz w:val="24"/>
          <w:szCs w:val="24"/>
        </w:rPr>
        <w:t xml:space="preserve">Staff plays an important role in providing a good service experience. All the customer service specialists, software developers, installation experts and technical support team are critical for creating customer loyalty and satisfaction. </w:t>
      </w:r>
      <w:proofErr w:type="gramStart"/>
      <w:r w:rsidRPr="00401A2C">
        <w:rPr>
          <w:sz w:val="24"/>
          <w:szCs w:val="24"/>
        </w:rPr>
        <w:t>All of</w:t>
      </w:r>
      <w:proofErr w:type="gramEnd"/>
      <w:r w:rsidRPr="00401A2C">
        <w:rPr>
          <w:sz w:val="24"/>
          <w:szCs w:val="24"/>
        </w:rPr>
        <w:t xml:space="preserve"> the employees must receive constant training in renewable energy systems, AI systems and customer relationship management to be able to provide reliable technical information. Furthermore, it is crucial that Tesla encourages customer involvement by creating online communities, webinars, and sustainability workshops to share the customers' experience and teach them how to save energy. According to </w:t>
      </w:r>
      <w:proofErr w:type="spellStart"/>
      <w:r w:rsidRPr="00401A2C">
        <w:rPr>
          <w:sz w:val="24"/>
          <w:szCs w:val="24"/>
        </w:rPr>
        <w:t>Gârdan</w:t>
      </w:r>
      <w:proofErr w:type="spellEnd"/>
      <w:r w:rsidRPr="00401A2C">
        <w:rPr>
          <w:sz w:val="24"/>
          <w:szCs w:val="24"/>
        </w:rPr>
        <w:t xml:space="preserve"> et al. (2023), consumer acceptance of renewable energy technologies increases when organisations build trust through effective communication and customer education.</w:t>
      </w:r>
    </w:p>
    <w:p w14:paraId="79B25695"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Process</w:t>
      </w:r>
    </w:p>
    <w:p w14:paraId="49B088D1" w14:textId="12B6DBFD" w:rsidR="00AE4DD3" w:rsidRPr="00401A2C" w:rsidRDefault="00AE4DD3" w:rsidP="00401A2C">
      <w:pPr>
        <w:spacing w:before="240" w:after="240" w:line="360" w:lineRule="auto"/>
        <w:jc w:val="both"/>
        <w:rPr>
          <w:sz w:val="24"/>
          <w:szCs w:val="24"/>
        </w:rPr>
      </w:pPr>
      <w:r w:rsidRPr="00401A2C">
        <w:rPr>
          <w:sz w:val="24"/>
          <w:szCs w:val="24"/>
        </w:rPr>
        <w:t xml:space="preserve">The service process should be easy, efficient and Customer oriented. Customers register through Tesla’s website or mobile application before selecting a subscription plan. The AI platform will automatically start monitoring household energy consumption, battery and renewable energy generation after attaching to the compatible devices. The system is used to monitor usage patterns and give individual suggestions for better energy efficiency, while giving individual reports regularly to monitor savings made on energy use and overall carbon emission reduction. Customers are also provided with software updates as it happens and live chat or remote technical support. </w:t>
      </w:r>
      <w:r w:rsidR="0048573B" w:rsidRPr="00401A2C">
        <w:rPr>
          <w:sz w:val="24"/>
          <w:szCs w:val="24"/>
        </w:rPr>
        <w:t>I</w:t>
      </w:r>
      <w:r w:rsidRPr="00401A2C">
        <w:rPr>
          <w:sz w:val="24"/>
          <w:szCs w:val="24"/>
        </w:rPr>
        <w:t>ntelligent digital energy systems contribute to achieving more sustainable and reliable energy services by delivering real-time monitoring and predictive analytics to enhance operational efficiency.</w:t>
      </w:r>
    </w:p>
    <w:p w14:paraId="147D88FA" w14:textId="77777777" w:rsidR="00AE4DD3" w:rsidRPr="00401A2C" w:rsidRDefault="00AE4DD3" w:rsidP="00401A2C">
      <w:pPr>
        <w:spacing w:before="240" w:after="240" w:line="360" w:lineRule="auto"/>
        <w:jc w:val="both"/>
        <w:rPr>
          <w:b/>
          <w:bCs/>
          <w:i/>
          <w:iCs/>
          <w:sz w:val="24"/>
          <w:szCs w:val="24"/>
        </w:rPr>
      </w:pPr>
      <w:r w:rsidRPr="00401A2C">
        <w:rPr>
          <w:b/>
          <w:bCs/>
          <w:i/>
          <w:iCs/>
          <w:sz w:val="24"/>
          <w:szCs w:val="24"/>
        </w:rPr>
        <w:t>Physical Evidence</w:t>
      </w:r>
    </w:p>
    <w:p w14:paraId="18D62A97" w14:textId="77777777" w:rsidR="0048573B" w:rsidRPr="00401A2C" w:rsidRDefault="00AE4DD3" w:rsidP="00401A2C">
      <w:pPr>
        <w:spacing w:before="240" w:after="240" w:line="360" w:lineRule="auto"/>
        <w:jc w:val="both"/>
        <w:rPr>
          <w:sz w:val="24"/>
          <w:szCs w:val="24"/>
        </w:rPr>
      </w:pPr>
      <w:r w:rsidRPr="00401A2C">
        <w:rPr>
          <w:sz w:val="24"/>
          <w:szCs w:val="24"/>
        </w:rPr>
        <w:t xml:space="preserve">Although Tesla </w:t>
      </w:r>
      <w:proofErr w:type="spellStart"/>
      <w:r w:rsidRPr="00401A2C">
        <w:rPr>
          <w:sz w:val="24"/>
          <w:szCs w:val="24"/>
        </w:rPr>
        <w:t>EcoHome</w:t>
      </w:r>
      <w:proofErr w:type="spellEnd"/>
      <w:r w:rsidRPr="00401A2C">
        <w:rPr>
          <w:sz w:val="24"/>
          <w:szCs w:val="24"/>
        </w:rPr>
        <w:t xml:space="preserve"> is primarily a digital service, physical evidence remains important for building customer trust. Customers interact with the service via Tesla </w:t>
      </w:r>
      <w:r w:rsidRPr="00401A2C">
        <w:rPr>
          <w:sz w:val="24"/>
          <w:szCs w:val="24"/>
        </w:rPr>
        <w:lastRenderedPageBreak/>
        <w:t xml:space="preserve">professional mobile application, dashboard, sustainability reports and digital interface. </w:t>
      </w:r>
      <w:proofErr w:type="gramStart"/>
      <w:r w:rsidRPr="00401A2C">
        <w:rPr>
          <w:sz w:val="24"/>
          <w:szCs w:val="24"/>
        </w:rPr>
        <w:t>All of</w:t>
      </w:r>
      <w:proofErr w:type="gramEnd"/>
      <w:r w:rsidRPr="00401A2C">
        <w:rPr>
          <w:sz w:val="24"/>
          <w:szCs w:val="24"/>
        </w:rPr>
        <w:t xml:space="preserve"> these elements contribute to Tesla's high-end brand reputation and make their quality of service evident. The dashboard provides simple charts and energy performance indicators with the data on the electricity consumption, energy savings, battery performance and reduction of the carbon footprint. This way the subscribers can enjoy the visible and tangible changes that have been made due to the subscription. There are special pages on the website, customer support documents and demonstrations in the showrooms that create trust in the service. </w:t>
      </w:r>
      <w:proofErr w:type="spellStart"/>
      <w:r w:rsidRPr="00401A2C">
        <w:rPr>
          <w:sz w:val="24"/>
          <w:szCs w:val="24"/>
        </w:rPr>
        <w:t>Gajdzik</w:t>
      </w:r>
      <w:proofErr w:type="spellEnd"/>
      <w:r w:rsidRPr="00401A2C">
        <w:rPr>
          <w:sz w:val="24"/>
          <w:szCs w:val="24"/>
        </w:rPr>
        <w:t xml:space="preserve"> et al. (2024) state that nowadays consumers pay much attention to the evidence of both financial and energy savings. </w:t>
      </w:r>
    </w:p>
    <w:p w14:paraId="2EFCAA80" w14:textId="00692614" w:rsidR="00406684" w:rsidRPr="00401A2C" w:rsidRDefault="00AE4DD3" w:rsidP="00401A2C">
      <w:pPr>
        <w:spacing w:before="240" w:after="240" w:line="360" w:lineRule="auto"/>
        <w:jc w:val="both"/>
        <w:rPr>
          <w:sz w:val="24"/>
          <w:szCs w:val="24"/>
        </w:rPr>
      </w:pPr>
      <w:r w:rsidRPr="00401A2C">
        <w:rPr>
          <w:sz w:val="24"/>
          <w:szCs w:val="24"/>
        </w:rPr>
        <w:t xml:space="preserve">Overall, the 7Ps marketing mix provides a coherent strategy for successfully launching the Tesla </w:t>
      </w:r>
      <w:proofErr w:type="spellStart"/>
      <w:r w:rsidRPr="00401A2C">
        <w:rPr>
          <w:sz w:val="24"/>
          <w:szCs w:val="24"/>
        </w:rPr>
        <w:t>EcoHome</w:t>
      </w:r>
      <w:proofErr w:type="spellEnd"/>
      <w:r w:rsidRPr="00401A2C">
        <w:rPr>
          <w:sz w:val="24"/>
          <w:szCs w:val="24"/>
        </w:rPr>
        <w:t xml:space="preserve"> Energy Subscription Service. Hence, Tesla’s competitive edge can be enhanced and sustained through an innovative product, value-based pricing, digital distribution, sustainable promotion, skilled staff and efficient service processes, creating credible physical evidence.</w:t>
      </w:r>
    </w:p>
    <w:p w14:paraId="5CE66C49" w14:textId="77777777" w:rsidR="00406684" w:rsidRPr="00401A2C" w:rsidRDefault="00406684" w:rsidP="00401A2C">
      <w:pPr>
        <w:spacing w:before="240" w:after="240" w:line="360" w:lineRule="auto"/>
        <w:jc w:val="both"/>
        <w:rPr>
          <w:sz w:val="24"/>
          <w:szCs w:val="24"/>
        </w:rPr>
      </w:pPr>
      <w:r w:rsidRPr="00401A2C">
        <w:rPr>
          <w:sz w:val="24"/>
          <w:szCs w:val="24"/>
        </w:rPr>
        <w:br w:type="page"/>
      </w:r>
    </w:p>
    <w:p w14:paraId="20A662A3" w14:textId="3BEEBF04" w:rsidR="00406684" w:rsidRPr="00401A2C" w:rsidRDefault="00F52D46" w:rsidP="00401A2C">
      <w:pPr>
        <w:pStyle w:val="Heading1"/>
        <w:spacing w:before="240" w:after="240"/>
        <w:rPr>
          <w:sz w:val="24"/>
          <w:szCs w:val="24"/>
        </w:rPr>
      </w:pPr>
      <w:bookmarkStart w:id="4" w:name="_Toc234833754"/>
      <w:r w:rsidRPr="00401A2C">
        <w:rPr>
          <w:sz w:val="24"/>
          <w:szCs w:val="24"/>
        </w:rPr>
        <w:lastRenderedPageBreak/>
        <w:t>ELEMENT 4: REFLECTION</w:t>
      </w:r>
      <w:bookmarkEnd w:id="4"/>
      <w:r w:rsidRPr="00401A2C">
        <w:rPr>
          <w:sz w:val="24"/>
          <w:szCs w:val="24"/>
        </w:rPr>
        <w:t xml:space="preserve"> </w:t>
      </w:r>
    </w:p>
    <w:p w14:paraId="2A22D6A4" w14:textId="77777777" w:rsidR="00406684" w:rsidRPr="00401A2C" w:rsidRDefault="00406684" w:rsidP="00401A2C">
      <w:pPr>
        <w:spacing w:before="240" w:after="240" w:line="360" w:lineRule="auto"/>
        <w:jc w:val="both"/>
        <w:rPr>
          <w:sz w:val="24"/>
          <w:szCs w:val="24"/>
        </w:rPr>
      </w:pPr>
      <w:r w:rsidRPr="00401A2C">
        <w:rPr>
          <w:sz w:val="24"/>
          <w:szCs w:val="24"/>
        </w:rPr>
        <w:t xml:space="preserve">Developing the Tesla </w:t>
      </w:r>
      <w:proofErr w:type="spellStart"/>
      <w:r w:rsidRPr="00401A2C">
        <w:rPr>
          <w:sz w:val="24"/>
          <w:szCs w:val="24"/>
        </w:rPr>
        <w:t>EcoHome</w:t>
      </w:r>
      <w:proofErr w:type="spellEnd"/>
      <w:r w:rsidRPr="00401A2C">
        <w:rPr>
          <w:sz w:val="24"/>
          <w:szCs w:val="24"/>
        </w:rPr>
        <w:t xml:space="preserve"> Energy Subscription Service allowed me to apply marketing theories to a practical business situation. As this project has continuing, I have gained an understanding of how companies can expand by creating sustainable brand extensions, rather than relying solely on what they currently offer in terms of products. The current reflection is based on Gibbs' Reflective Cycle, which consists of six stages such as description, feelings, evaluation, analysis, conclusion, and action plan (Praveena, 2025). </w:t>
      </w:r>
    </w:p>
    <w:p w14:paraId="159119BD" w14:textId="77777777" w:rsidR="00406684" w:rsidRPr="00401A2C" w:rsidRDefault="00406684" w:rsidP="00401A2C">
      <w:pPr>
        <w:spacing w:before="240" w:after="240" w:line="360" w:lineRule="auto"/>
        <w:jc w:val="both"/>
        <w:rPr>
          <w:b/>
          <w:bCs/>
          <w:sz w:val="24"/>
          <w:szCs w:val="24"/>
        </w:rPr>
      </w:pPr>
      <w:r w:rsidRPr="00401A2C">
        <w:rPr>
          <w:b/>
          <w:bCs/>
          <w:sz w:val="24"/>
          <w:szCs w:val="24"/>
        </w:rPr>
        <w:t>Description</w:t>
      </w:r>
    </w:p>
    <w:p w14:paraId="7A951810" w14:textId="77777777" w:rsidR="00406684" w:rsidRPr="00401A2C" w:rsidRDefault="00406684" w:rsidP="00401A2C">
      <w:pPr>
        <w:spacing w:before="240" w:after="240" w:line="360" w:lineRule="auto"/>
        <w:jc w:val="both"/>
        <w:rPr>
          <w:sz w:val="24"/>
          <w:szCs w:val="24"/>
        </w:rPr>
      </w:pPr>
      <w:proofErr w:type="gramStart"/>
      <w:r w:rsidRPr="00401A2C">
        <w:rPr>
          <w:sz w:val="24"/>
          <w:szCs w:val="24"/>
        </w:rPr>
        <w:t>In order to</w:t>
      </w:r>
      <w:proofErr w:type="gramEnd"/>
      <w:r w:rsidRPr="00401A2C">
        <w:rPr>
          <w:sz w:val="24"/>
          <w:szCs w:val="24"/>
        </w:rPr>
        <w:t xml:space="preserve"> complete the current assessment, I created a sustainable brand extension of the brand Tesla by presenting the idea of the Tesla </w:t>
      </w:r>
      <w:proofErr w:type="spellStart"/>
      <w:r w:rsidRPr="00401A2C">
        <w:rPr>
          <w:sz w:val="24"/>
          <w:szCs w:val="24"/>
        </w:rPr>
        <w:t>EcoHome</w:t>
      </w:r>
      <w:proofErr w:type="spellEnd"/>
      <w:r w:rsidRPr="00401A2C">
        <w:rPr>
          <w:sz w:val="24"/>
          <w:szCs w:val="24"/>
        </w:rPr>
        <w:t xml:space="preserve"> Energy Subscription Service. The project consisted of creating a poster presentation, conducting the Segmentation, Targeting, Differentiation and Positioning (STDP) analysis, and developing a marketing mix strategy. The goal of this project was to create a sustainable brand extension that meets the needs of customers and ensures Tesla's competitiveness. </w:t>
      </w:r>
    </w:p>
    <w:p w14:paraId="44C904B0" w14:textId="77777777" w:rsidR="00406684" w:rsidRPr="00401A2C" w:rsidRDefault="00406684" w:rsidP="00401A2C">
      <w:pPr>
        <w:spacing w:before="240" w:after="240" w:line="360" w:lineRule="auto"/>
        <w:jc w:val="both"/>
        <w:rPr>
          <w:b/>
          <w:bCs/>
          <w:sz w:val="24"/>
          <w:szCs w:val="24"/>
        </w:rPr>
      </w:pPr>
      <w:r w:rsidRPr="00401A2C">
        <w:rPr>
          <w:b/>
          <w:bCs/>
          <w:sz w:val="24"/>
          <w:szCs w:val="24"/>
        </w:rPr>
        <w:t>Feelings</w:t>
      </w:r>
    </w:p>
    <w:p w14:paraId="6EC5BCE9" w14:textId="77777777" w:rsidR="00406684" w:rsidRPr="00401A2C" w:rsidRDefault="00406684" w:rsidP="00401A2C">
      <w:pPr>
        <w:spacing w:before="240" w:after="240" w:line="360" w:lineRule="auto"/>
        <w:jc w:val="both"/>
        <w:rPr>
          <w:sz w:val="24"/>
          <w:szCs w:val="24"/>
        </w:rPr>
      </w:pPr>
      <w:r w:rsidRPr="00401A2C">
        <w:rPr>
          <w:sz w:val="24"/>
          <w:szCs w:val="24"/>
        </w:rPr>
        <w:t xml:space="preserve">At the beginning, there was some uncertainty as I was going to create a completely new brand extension, which would involve creativity as well as using the knowledge of the marketing theories. However, </w:t>
      </w:r>
      <w:proofErr w:type="gramStart"/>
      <w:r w:rsidRPr="00401A2C">
        <w:rPr>
          <w:sz w:val="24"/>
          <w:szCs w:val="24"/>
        </w:rPr>
        <w:t>during the course of</w:t>
      </w:r>
      <w:proofErr w:type="gramEnd"/>
      <w:r w:rsidRPr="00401A2C">
        <w:rPr>
          <w:sz w:val="24"/>
          <w:szCs w:val="24"/>
        </w:rPr>
        <w:t xml:space="preserve"> my research, I became more confident in selecting a proper target market and creating an effective marketing strategy. Making the poster was quite difficult, since it was hard to strike a balance between its visuals and communication. </w:t>
      </w:r>
    </w:p>
    <w:p w14:paraId="32ED22D8" w14:textId="77777777" w:rsidR="00406684" w:rsidRPr="00401A2C" w:rsidRDefault="00406684" w:rsidP="00401A2C">
      <w:pPr>
        <w:spacing w:before="240" w:after="240" w:line="360" w:lineRule="auto"/>
        <w:jc w:val="both"/>
        <w:rPr>
          <w:b/>
          <w:bCs/>
          <w:sz w:val="24"/>
          <w:szCs w:val="24"/>
        </w:rPr>
      </w:pPr>
      <w:r w:rsidRPr="00401A2C">
        <w:rPr>
          <w:b/>
          <w:bCs/>
          <w:sz w:val="24"/>
          <w:szCs w:val="24"/>
        </w:rPr>
        <w:t>Evaluation</w:t>
      </w:r>
    </w:p>
    <w:p w14:paraId="4E5E7709" w14:textId="77777777" w:rsidR="00406684" w:rsidRPr="00401A2C" w:rsidRDefault="00406684" w:rsidP="00401A2C">
      <w:pPr>
        <w:spacing w:before="240" w:after="240" w:line="360" w:lineRule="auto"/>
        <w:jc w:val="both"/>
        <w:rPr>
          <w:sz w:val="24"/>
          <w:szCs w:val="24"/>
        </w:rPr>
      </w:pPr>
      <w:proofErr w:type="gramStart"/>
      <w:r w:rsidRPr="00401A2C">
        <w:rPr>
          <w:sz w:val="24"/>
          <w:szCs w:val="24"/>
        </w:rPr>
        <w:t>On the whole</w:t>
      </w:r>
      <w:proofErr w:type="gramEnd"/>
      <w:r w:rsidRPr="00401A2C">
        <w:rPr>
          <w:sz w:val="24"/>
          <w:szCs w:val="24"/>
        </w:rPr>
        <w:t xml:space="preserve">, I consider this project to be successful, as it enabled me to integrate the theoretical knowledge and practical marketing decision-making. I was able to implement marketing principles like STDP and the marketing mix into practice, using a real-life organization as an example. I became aware of the necessity of sustainability in </w:t>
      </w:r>
      <w:r w:rsidRPr="00401A2C">
        <w:rPr>
          <w:sz w:val="24"/>
          <w:szCs w:val="24"/>
        </w:rPr>
        <w:lastRenderedPageBreak/>
        <w:t xml:space="preserve">developing a contemporary brand. Nevertheless, based on the review provided, there were certain problems associated with poor quality visual components, such as images and graphs, as well as unattractive design of the poster. </w:t>
      </w:r>
    </w:p>
    <w:p w14:paraId="19096173" w14:textId="77777777" w:rsidR="00406684" w:rsidRPr="00401A2C" w:rsidRDefault="00406684" w:rsidP="00401A2C">
      <w:pPr>
        <w:spacing w:before="240" w:after="240" w:line="360" w:lineRule="auto"/>
        <w:jc w:val="both"/>
        <w:rPr>
          <w:b/>
          <w:bCs/>
          <w:sz w:val="24"/>
          <w:szCs w:val="24"/>
        </w:rPr>
      </w:pPr>
      <w:r w:rsidRPr="00401A2C">
        <w:rPr>
          <w:b/>
          <w:bCs/>
          <w:sz w:val="24"/>
          <w:szCs w:val="24"/>
        </w:rPr>
        <w:t>Analysis</w:t>
      </w:r>
    </w:p>
    <w:p w14:paraId="17EC2FB4" w14:textId="77777777" w:rsidR="00406684" w:rsidRPr="00401A2C" w:rsidRDefault="00406684" w:rsidP="00401A2C">
      <w:pPr>
        <w:spacing w:before="240" w:after="240" w:line="360" w:lineRule="auto"/>
        <w:jc w:val="both"/>
        <w:rPr>
          <w:sz w:val="24"/>
          <w:szCs w:val="24"/>
        </w:rPr>
      </w:pPr>
      <w:r w:rsidRPr="00401A2C">
        <w:rPr>
          <w:sz w:val="24"/>
          <w:szCs w:val="24"/>
        </w:rPr>
        <w:t xml:space="preserve">In the process of working on this project, my knowledge about the impact of sustainable marketing strategies on the success of any business in the long run was increased. It is evident from my realization that brand extension is a complicated process which requires careful customer research and not just product launching. The usage of STDP helped me in realizing that each customer group has its own needs and requirements. In addition, the association of the brand extension with the sustainability objectives of Tesla as well as the UN Sustainable Development Goals made the strategy more justified. </w:t>
      </w:r>
    </w:p>
    <w:p w14:paraId="5AEEC556" w14:textId="77777777" w:rsidR="00406684" w:rsidRPr="00401A2C" w:rsidRDefault="00406684" w:rsidP="00401A2C">
      <w:pPr>
        <w:spacing w:before="240" w:after="240" w:line="360" w:lineRule="auto"/>
        <w:jc w:val="both"/>
        <w:rPr>
          <w:b/>
          <w:bCs/>
          <w:sz w:val="24"/>
          <w:szCs w:val="24"/>
        </w:rPr>
      </w:pPr>
      <w:r w:rsidRPr="00401A2C">
        <w:rPr>
          <w:b/>
          <w:bCs/>
          <w:sz w:val="24"/>
          <w:szCs w:val="24"/>
        </w:rPr>
        <w:t>Conclusion</w:t>
      </w:r>
    </w:p>
    <w:p w14:paraId="15154FE2" w14:textId="77777777" w:rsidR="00406684" w:rsidRPr="00401A2C" w:rsidRDefault="00406684" w:rsidP="00401A2C">
      <w:pPr>
        <w:spacing w:before="240" w:after="240" w:line="360" w:lineRule="auto"/>
        <w:jc w:val="both"/>
        <w:rPr>
          <w:sz w:val="24"/>
          <w:szCs w:val="24"/>
        </w:rPr>
      </w:pPr>
      <w:r w:rsidRPr="00401A2C">
        <w:rPr>
          <w:sz w:val="24"/>
          <w:szCs w:val="24"/>
        </w:rPr>
        <w:t>From this experience, I have learned much about strategic marketing, sustainability, and branding. It helped improve my skills of analysis and communication, as well as boosted my confidence in using marketing theories in real-life situations.</w:t>
      </w:r>
    </w:p>
    <w:p w14:paraId="6DA64A32" w14:textId="77777777" w:rsidR="00406684" w:rsidRPr="00401A2C" w:rsidRDefault="00406684" w:rsidP="00401A2C">
      <w:pPr>
        <w:spacing w:before="240" w:after="240" w:line="360" w:lineRule="auto"/>
        <w:jc w:val="both"/>
        <w:rPr>
          <w:b/>
          <w:bCs/>
          <w:sz w:val="24"/>
          <w:szCs w:val="24"/>
        </w:rPr>
      </w:pPr>
      <w:r w:rsidRPr="00401A2C">
        <w:rPr>
          <w:b/>
          <w:bCs/>
          <w:sz w:val="24"/>
          <w:szCs w:val="24"/>
        </w:rPr>
        <w:t>Action Plan</w:t>
      </w:r>
    </w:p>
    <w:p w14:paraId="1F7949BE" w14:textId="67020173" w:rsidR="00406684" w:rsidRPr="00401A2C" w:rsidRDefault="00406684" w:rsidP="00401A2C">
      <w:pPr>
        <w:spacing w:before="240" w:after="240" w:line="360" w:lineRule="auto"/>
        <w:jc w:val="both"/>
        <w:rPr>
          <w:sz w:val="24"/>
          <w:szCs w:val="24"/>
        </w:rPr>
      </w:pPr>
      <w:r w:rsidRPr="00401A2C">
        <w:rPr>
          <w:sz w:val="24"/>
          <w:szCs w:val="24"/>
        </w:rPr>
        <w:t xml:space="preserve">For all my future marketing assignments, I am going to expand my scope of market research through further academic and industry reading, </w:t>
      </w:r>
      <w:proofErr w:type="gramStart"/>
      <w:r w:rsidRPr="00401A2C">
        <w:rPr>
          <w:sz w:val="24"/>
          <w:szCs w:val="24"/>
        </w:rPr>
        <w:t>in order to</w:t>
      </w:r>
      <w:proofErr w:type="gramEnd"/>
      <w:r w:rsidRPr="00401A2C">
        <w:rPr>
          <w:sz w:val="24"/>
          <w:szCs w:val="24"/>
        </w:rPr>
        <w:t xml:space="preserve"> provide more evidence for my advice. Also, I am going to improve my skills in creating visual presentation design through advanced use of PowerPoint software. In addition, I am going to develop my ability to reflect on my performance through application of reflective frameworks like Gibbs’ Reflective Cycle. </w:t>
      </w:r>
    </w:p>
    <w:p w14:paraId="1D026854" w14:textId="77777777" w:rsidR="00AE4DD3" w:rsidRPr="00401A2C" w:rsidRDefault="00AE4DD3" w:rsidP="00401A2C">
      <w:pPr>
        <w:spacing w:before="240" w:after="240" w:line="360" w:lineRule="auto"/>
        <w:jc w:val="both"/>
        <w:rPr>
          <w:sz w:val="24"/>
          <w:szCs w:val="24"/>
        </w:rPr>
      </w:pPr>
    </w:p>
    <w:p w14:paraId="31D5FE7D" w14:textId="77777777" w:rsidR="00AE4DD3" w:rsidRPr="00401A2C" w:rsidRDefault="00AE4DD3" w:rsidP="00401A2C">
      <w:pPr>
        <w:spacing w:before="240" w:after="240" w:line="360" w:lineRule="auto"/>
        <w:jc w:val="both"/>
        <w:rPr>
          <w:sz w:val="24"/>
          <w:szCs w:val="24"/>
        </w:rPr>
      </w:pPr>
    </w:p>
    <w:p w14:paraId="5FD46AF9" w14:textId="77777777" w:rsidR="002E39C1" w:rsidRPr="00401A2C" w:rsidRDefault="002E39C1" w:rsidP="00401A2C">
      <w:pPr>
        <w:spacing w:before="240" w:after="240" w:line="360" w:lineRule="auto"/>
        <w:jc w:val="both"/>
        <w:rPr>
          <w:b/>
          <w:bCs/>
          <w:sz w:val="24"/>
          <w:szCs w:val="24"/>
        </w:rPr>
      </w:pPr>
      <w:r w:rsidRPr="00401A2C">
        <w:rPr>
          <w:b/>
          <w:bCs/>
          <w:sz w:val="24"/>
          <w:szCs w:val="24"/>
        </w:rPr>
        <w:br w:type="page"/>
      </w:r>
    </w:p>
    <w:p w14:paraId="00F38B78" w14:textId="6B2C8F5C" w:rsidR="0048573B" w:rsidRPr="00401A2C" w:rsidRDefault="004653DF" w:rsidP="00401A2C">
      <w:pPr>
        <w:pStyle w:val="Heading1"/>
        <w:spacing w:before="240" w:after="240"/>
        <w:rPr>
          <w:sz w:val="24"/>
          <w:szCs w:val="24"/>
        </w:rPr>
      </w:pPr>
      <w:bookmarkStart w:id="5" w:name="_Toc233110006"/>
      <w:bookmarkStart w:id="6" w:name="_Toc234833755"/>
      <w:r w:rsidRPr="00401A2C">
        <w:rPr>
          <w:sz w:val="24"/>
          <w:szCs w:val="24"/>
        </w:rPr>
        <w:lastRenderedPageBreak/>
        <w:t>References</w:t>
      </w:r>
      <w:bookmarkEnd w:id="5"/>
      <w:bookmarkEnd w:id="6"/>
      <w:r w:rsidRPr="00401A2C">
        <w:rPr>
          <w:sz w:val="24"/>
          <w:szCs w:val="24"/>
        </w:rPr>
        <w:t xml:space="preserve"> </w:t>
      </w:r>
    </w:p>
    <w:p w14:paraId="65731C97" w14:textId="77777777"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 xml:space="preserve">Gajdzik, B., </w:t>
      </w:r>
      <w:proofErr w:type="spellStart"/>
      <w:r w:rsidRPr="00401A2C">
        <w:rPr>
          <w:color w:val="000000" w:themeColor="text1"/>
          <w:sz w:val="24"/>
          <w:szCs w:val="24"/>
        </w:rPr>
        <w:t>Jaciow</w:t>
      </w:r>
      <w:proofErr w:type="spellEnd"/>
      <w:r w:rsidRPr="00401A2C">
        <w:rPr>
          <w:color w:val="000000" w:themeColor="text1"/>
          <w:sz w:val="24"/>
          <w:szCs w:val="24"/>
        </w:rPr>
        <w:t>, M., Hoffmann-</w:t>
      </w:r>
      <w:proofErr w:type="spellStart"/>
      <w:r w:rsidRPr="00401A2C">
        <w:rPr>
          <w:color w:val="000000" w:themeColor="text1"/>
          <w:sz w:val="24"/>
          <w:szCs w:val="24"/>
        </w:rPr>
        <w:t>Burdzińska</w:t>
      </w:r>
      <w:proofErr w:type="spellEnd"/>
      <w:r w:rsidRPr="00401A2C">
        <w:rPr>
          <w:color w:val="000000" w:themeColor="text1"/>
          <w:sz w:val="24"/>
          <w:szCs w:val="24"/>
        </w:rPr>
        <w:t xml:space="preserve">, K., Wolny, R., Wolniak, R. and Grebski, W.W., 2024. Impact of economic awareness on sustainable energy consumption: results of research in a segment of polish households. </w:t>
      </w:r>
      <w:r w:rsidRPr="00401A2C">
        <w:rPr>
          <w:i/>
          <w:iCs/>
          <w:color w:val="000000" w:themeColor="text1"/>
          <w:sz w:val="24"/>
          <w:szCs w:val="24"/>
        </w:rPr>
        <w:t>Energies</w:t>
      </w:r>
      <w:r w:rsidRPr="00401A2C">
        <w:rPr>
          <w:color w:val="000000" w:themeColor="text1"/>
          <w:sz w:val="24"/>
          <w:szCs w:val="24"/>
        </w:rPr>
        <w:t xml:space="preserve">, </w:t>
      </w:r>
      <w:r w:rsidRPr="00401A2C">
        <w:rPr>
          <w:i/>
          <w:iCs/>
          <w:color w:val="000000" w:themeColor="text1"/>
          <w:sz w:val="24"/>
          <w:szCs w:val="24"/>
        </w:rPr>
        <w:t>17</w:t>
      </w:r>
      <w:r w:rsidRPr="00401A2C">
        <w:rPr>
          <w:color w:val="000000" w:themeColor="text1"/>
          <w:sz w:val="24"/>
          <w:szCs w:val="24"/>
        </w:rPr>
        <w:t xml:space="preserve">(11), p.2483. </w:t>
      </w:r>
      <w:hyperlink r:id="rId11">
        <w:r w:rsidRPr="00401A2C">
          <w:rPr>
            <w:color w:val="000000" w:themeColor="text1"/>
            <w:sz w:val="24"/>
            <w:szCs w:val="24"/>
            <w:u w:val="single"/>
          </w:rPr>
          <w:t>https://doi.org/10.3390/en17112483</w:t>
        </w:r>
      </w:hyperlink>
      <w:r w:rsidRPr="00401A2C">
        <w:rPr>
          <w:color w:val="000000" w:themeColor="text1"/>
          <w:sz w:val="24"/>
          <w:szCs w:val="24"/>
        </w:rPr>
        <w:t xml:space="preserve"> </w:t>
      </w:r>
    </w:p>
    <w:p w14:paraId="0C1CB409" w14:textId="77777777" w:rsidR="00C33B3B" w:rsidRPr="00401A2C" w:rsidRDefault="00C33B3B" w:rsidP="00401A2C">
      <w:pPr>
        <w:spacing w:before="240" w:after="240" w:line="360" w:lineRule="auto"/>
        <w:jc w:val="both"/>
        <w:rPr>
          <w:color w:val="000000" w:themeColor="text1"/>
          <w:sz w:val="24"/>
          <w:szCs w:val="24"/>
        </w:rPr>
      </w:pPr>
      <w:proofErr w:type="spellStart"/>
      <w:r w:rsidRPr="00401A2C">
        <w:rPr>
          <w:color w:val="000000" w:themeColor="text1"/>
          <w:sz w:val="24"/>
          <w:szCs w:val="24"/>
        </w:rPr>
        <w:t>Gârdan</w:t>
      </w:r>
      <w:proofErr w:type="spellEnd"/>
      <w:r w:rsidRPr="00401A2C">
        <w:rPr>
          <w:color w:val="000000" w:themeColor="text1"/>
          <w:sz w:val="24"/>
          <w:szCs w:val="24"/>
        </w:rPr>
        <w:t xml:space="preserve">, I.P., Micu, A., </w:t>
      </w:r>
      <w:proofErr w:type="spellStart"/>
      <w:r w:rsidRPr="00401A2C">
        <w:rPr>
          <w:color w:val="000000" w:themeColor="text1"/>
          <w:sz w:val="24"/>
          <w:szCs w:val="24"/>
        </w:rPr>
        <w:t>Paștiu</w:t>
      </w:r>
      <w:proofErr w:type="spellEnd"/>
      <w:r w:rsidRPr="00401A2C">
        <w:rPr>
          <w:color w:val="000000" w:themeColor="text1"/>
          <w:sz w:val="24"/>
          <w:szCs w:val="24"/>
        </w:rPr>
        <w:t xml:space="preserve">, C.A., Micu, A.E. and </w:t>
      </w:r>
      <w:proofErr w:type="spellStart"/>
      <w:r w:rsidRPr="00401A2C">
        <w:rPr>
          <w:color w:val="000000" w:themeColor="text1"/>
          <w:sz w:val="24"/>
          <w:szCs w:val="24"/>
        </w:rPr>
        <w:t>Gârdan</w:t>
      </w:r>
      <w:proofErr w:type="spellEnd"/>
      <w:r w:rsidRPr="00401A2C">
        <w:rPr>
          <w:color w:val="000000" w:themeColor="text1"/>
          <w:sz w:val="24"/>
          <w:szCs w:val="24"/>
        </w:rPr>
        <w:t xml:space="preserve">, D.A., 2023. Consumers’ attitude towards renewable energy in the context of the energy crisis. Energies, 16(2), p.676. </w:t>
      </w:r>
      <w:hyperlink r:id="rId12" w:history="1">
        <w:r w:rsidRPr="00401A2C">
          <w:rPr>
            <w:rStyle w:val="Hyperlink"/>
            <w:color w:val="000000" w:themeColor="text1"/>
            <w:sz w:val="24"/>
            <w:szCs w:val="24"/>
          </w:rPr>
          <w:t>https://doi.org/10.3390/en16020676</w:t>
        </w:r>
      </w:hyperlink>
      <w:r w:rsidRPr="00401A2C">
        <w:rPr>
          <w:color w:val="000000" w:themeColor="text1"/>
          <w:sz w:val="24"/>
          <w:szCs w:val="24"/>
        </w:rPr>
        <w:t> </w:t>
      </w:r>
    </w:p>
    <w:p w14:paraId="44337551" w14:textId="77777777" w:rsidR="00C33B3B" w:rsidRPr="00401A2C" w:rsidRDefault="00C33B3B" w:rsidP="00401A2C">
      <w:pPr>
        <w:spacing w:before="240" w:after="240" w:line="360" w:lineRule="auto"/>
        <w:jc w:val="both"/>
        <w:rPr>
          <w:color w:val="000000" w:themeColor="text1"/>
          <w:sz w:val="24"/>
          <w:szCs w:val="24"/>
        </w:rPr>
      </w:pPr>
      <w:proofErr w:type="spellStart"/>
      <w:r w:rsidRPr="00401A2C">
        <w:rPr>
          <w:color w:val="000000" w:themeColor="text1"/>
          <w:sz w:val="24"/>
          <w:szCs w:val="24"/>
        </w:rPr>
        <w:t>Ketkaew</w:t>
      </w:r>
      <w:proofErr w:type="spellEnd"/>
      <w:r w:rsidRPr="00401A2C">
        <w:rPr>
          <w:color w:val="000000" w:themeColor="text1"/>
          <w:sz w:val="24"/>
          <w:szCs w:val="24"/>
        </w:rPr>
        <w:t xml:space="preserve">, C., Van </w:t>
      </w:r>
      <w:proofErr w:type="spellStart"/>
      <w:r w:rsidRPr="00401A2C">
        <w:rPr>
          <w:color w:val="000000" w:themeColor="text1"/>
          <w:sz w:val="24"/>
          <w:szCs w:val="24"/>
        </w:rPr>
        <w:t>Wouwe</w:t>
      </w:r>
      <w:proofErr w:type="spellEnd"/>
      <w:r w:rsidRPr="00401A2C">
        <w:rPr>
          <w:color w:val="000000" w:themeColor="text1"/>
          <w:sz w:val="24"/>
          <w:szCs w:val="24"/>
        </w:rPr>
        <w:t xml:space="preserve">, M., Jorissen, A., </w:t>
      </w:r>
      <w:proofErr w:type="spellStart"/>
      <w:r w:rsidRPr="00401A2C">
        <w:rPr>
          <w:color w:val="000000" w:themeColor="text1"/>
          <w:sz w:val="24"/>
          <w:szCs w:val="24"/>
        </w:rPr>
        <w:t>Cassimon</w:t>
      </w:r>
      <w:proofErr w:type="spellEnd"/>
      <w:r w:rsidRPr="00401A2C">
        <w:rPr>
          <w:color w:val="000000" w:themeColor="text1"/>
          <w:sz w:val="24"/>
          <w:szCs w:val="24"/>
        </w:rPr>
        <w:t xml:space="preserve">, D., </w:t>
      </w:r>
      <w:proofErr w:type="spellStart"/>
      <w:r w:rsidRPr="00401A2C">
        <w:rPr>
          <w:color w:val="000000" w:themeColor="text1"/>
          <w:sz w:val="24"/>
          <w:szCs w:val="24"/>
        </w:rPr>
        <w:t>Vichitthamaros</w:t>
      </w:r>
      <w:proofErr w:type="spellEnd"/>
      <w:r w:rsidRPr="00401A2C">
        <w:rPr>
          <w:color w:val="000000" w:themeColor="text1"/>
          <w:sz w:val="24"/>
          <w:szCs w:val="24"/>
        </w:rPr>
        <w:t xml:space="preserve">, P. and </w:t>
      </w:r>
      <w:proofErr w:type="spellStart"/>
      <w:r w:rsidRPr="00401A2C">
        <w:rPr>
          <w:color w:val="000000" w:themeColor="text1"/>
          <w:sz w:val="24"/>
          <w:szCs w:val="24"/>
        </w:rPr>
        <w:t>Wongsaichia</w:t>
      </w:r>
      <w:proofErr w:type="spellEnd"/>
      <w:r w:rsidRPr="00401A2C">
        <w:rPr>
          <w:color w:val="000000" w:themeColor="text1"/>
          <w:sz w:val="24"/>
          <w:szCs w:val="24"/>
        </w:rPr>
        <w:t xml:space="preserve">, S., 2022. Towards sustainable retirement planning of wageworkers in Thailand: a qualitative approach in </w:t>
      </w:r>
      <w:proofErr w:type="spellStart"/>
      <w:r w:rsidRPr="00401A2C">
        <w:rPr>
          <w:color w:val="000000" w:themeColor="text1"/>
          <w:sz w:val="24"/>
          <w:szCs w:val="24"/>
        </w:rPr>
        <w:t>behavioral</w:t>
      </w:r>
      <w:proofErr w:type="spellEnd"/>
      <w:r w:rsidRPr="00401A2C">
        <w:rPr>
          <w:color w:val="000000" w:themeColor="text1"/>
          <w:sz w:val="24"/>
          <w:szCs w:val="24"/>
        </w:rPr>
        <w:t xml:space="preserve"> segmentation and financial pain point identification. </w:t>
      </w:r>
      <w:r w:rsidRPr="00401A2C">
        <w:rPr>
          <w:i/>
          <w:iCs/>
          <w:color w:val="000000" w:themeColor="text1"/>
          <w:sz w:val="24"/>
          <w:szCs w:val="24"/>
        </w:rPr>
        <w:t>Risks</w:t>
      </w:r>
      <w:r w:rsidRPr="00401A2C">
        <w:rPr>
          <w:color w:val="000000" w:themeColor="text1"/>
          <w:sz w:val="24"/>
          <w:szCs w:val="24"/>
        </w:rPr>
        <w:t>, </w:t>
      </w:r>
      <w:r w:rsidRPr="00401A2C">
        <w:rPr>
          <w:i/>
          <w:iCs/>
          <w:color w:val="000000" w:themeColor="text1"/>
          <w:sz w:val="24"/>
          <w:szCs w:val="24"/>
        </w:rPr>
        <w:t>10</w:t>
      </w:r>
      <w:r w:rsidRPr="00401A2C">
        <w:rPr>
          <w:color w:val="000000" w:themeColor="text1"/>
          <w:sz w:val="24"/>
          <w:szCs w:val="24"/>
        </w:rPr>
        <w:t xml:space="preserve">(1), p.8. </w:t>
      </w:r>
      <w:hyperlink r:id="rId13" w:history="1">
        <w:r w:rsidRPr="00401A2C">
          <w:rPr>
            <w:rStyle w:val="Hyperlink"/>
            <w:color w:val="000000" w:themeColor="text1"/>
            <w:sz w:val="24"/>
            <w:szCs w:val="24"/>
          </w:rPr>
          <w:t>https://doi.org/10.3390/risks10010008</w:t>
        </w:r>
      </w:hyperlink>
    </w:p>
    <w:p w14:paraId="0528792C" w14:textId="77777777"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 xml:space="preserve">Khalid, A., 2023. Sustainable marketing and its impact on society: A study of marketing strategies and opportunities promoting eco-friendly lifestyle. Available at SSRN 4570227. </w:t>
      </w:r>
      <w:hyperlink r:id="rId14" w:history="1">
        <w:r w:rsidRPr="00401A2C">
          <w:rPr>
            <w:rStyle w:val="Hyperlink"/>
            <w:color w:val="000000" w:themeColor="text1"/>
            <w:sz w:val="24"/>
            <w:szCs w:val="24"/>
          </w:rPr>
          <w:t>https://papers.ssrn.com/sol3/Delivery.cfm?abstractid=4570227</w:t>
        </w:r>
      </w:hyperlink>
    </w:p>
    <w:p w14:paraId="7CBD512A" w14:textId="77777777"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 xml:space="preserve">Olayinka, O.H., 2021. Data driven customer segmentation and personalization strategies in modern business intelligence frameworks. World Journal of Advanced Research and Reviews, 12(3), pp.711-726. </w:t>
      </w:r>
      <w:hyperlink r:id="rId15" w:history="1">
        <w:r w:rsidRPr="00401A2C">
          <w:rPr>
            <w:rStyle w:val="Hyperlink"/>
            <w:color w:val="000000" w:themeColor="text1"/>
            <w:sz w:val="24"/>
            <w:szCs w:val="24"/>
          </w:rPr>
          <w:t>https://doi.org/10.30574/wjarr.2021.12.3.0658</w:t>
        </w:r>
      </w:hyperlink>
    </w:p>
    <w:p w14:paraId="05DFC3B4" w14:textId="77777777"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 xml:space="preserve">Praveena, K.S., </w:t>
      </w:r>
      <w:proofErr w:type="spellStart"/>
      <w:r w:rsidRPr="00401A2C">
        <w:rPr>
          <w:color w:val="000000" w:themeColor="text1"/>
          <w:sz w:val="24"/>
          <w:szCs w:val="24"/>
        </w:rPr>
        <w:t>Juslin</w:t>
      </w:r>
      <w:proofErr w:type="spellEnd"/>
      <w:r w:rsidRPr="00401A2C">
        <w:rPr>
          <w:color w:val="000000" w:themeColor="text1"/>
          <w:sz w:val="24"/>
          <w:szCs w:val="24"/>
        </w:rPr>
        <w:t xml:space="preserve">, F., Patil, C.M. and Bhargavi, K., 2025. Using </w:t>
      </w:r>
      <w:proofErr w:type="spellStart"/>
      <w:r w:rsidRPr="00401A2C">
        <w:rPr>
          <w:color w:val="000000" w:themeColor="text1"/>
          <w:sz w:val="24"/>
          <w:szCs w:val="24"/>
        </w:rPr>
        <w:t>gibb's</w:t>
      </w:r>
      <w:proofErr w:type="spellEnd"/>
      <w:r w:rsidRPr="00401A2C">
        <w:rPr>
          <w:color w:val="000000" w:themeColor="text1"/>
          <w:sz w:val="24"/>
          <w:szCs w:val="24"/>
        </w:rPr>
        <w:t xml:space="preserve"> reflective model approach for enhancing project-based learning among students through reflective assessment. Journal of Engineering Education Transformations, pp.148-155. </w:t>
      </w:r>
      <w:hyperlink r:id="rId16" w:history="1">
        <w:r w:rsidRPr="00401A2C">
          <w:rPr>
            <w:rStyle w:val="Hyperlink"/>
            <w:color w:val="000000" w:themeColor="text1"/>
            <w:sz w:val="24"/>
            <w:szCs w:val="24"/>
          </w:rPr>
          <w:t>https://journaleet.in/index.php/jeet/article/download/2071/2016</w:t>
        </w:r>
      </w:hyperlink>
    </w:p>
    <w:p w14:paraId="74638536" w14:textId="77777777" w:rsidR="00C33B3B" w:rsidRPr="00401A2C" w:rsidRDefault="00C33B3B" w:rsidP="00401A2C">
      <w:pPr>
        <w:spacing w:before="240" w:after="240" w:line="360" w:lineRule="auto"/>
        <w:jc w:val="both"/>
        <w:rPr>
          <w:color w:val="000000" w:themeColor="text1"/>
          <w:sz w:val="24"/>
          <w:szCs w:val="24"/>
        </w:rPr>
      </w:pPr>
      <w:proofErr w:type="spellStart"/>
      <w:r w:rsidRPr="00401A2C">
        <w:rPr>
          <w:color w:val="000000" w:themeColor="text1"/>
          <w:sz w:val="24"/>
          <w:szCs w:val="24"/>
        </w:rPr>
        <w:t>Tahmasebinia</w:t>
      </w:r>
      <w:proofErr w:type="spellEnd"/>
      <w:r w:rsidRPr="00401A2C">
        <w:rPr>
          <w:color w:val="000000" w:themeColor="text1"/>
          <w:sz w:val="24"/>
          <w:szCs w:val="24"/>
        </w:rPr>
        <w:t xml:space="preserve">, F., Lin, L., Wu, S., Kang, Y. and </w:t>
      </w:r>
      <w:proofErr w:type="spellStart"/>
      <w:r w:rsidRPr="00401A2C">
        <w:rPr>
          <w:color w:val="000000" w:themeColor="text1"/>
          <w:sz w:val="24"/>
          <w:szCs w:val="24"/>
        </w:rPr>
        <w:t>Sepasgozar</w:t>
      </w:r>
      <w:proofErr w:type="spellEnd"/>
      <w:r w:rsidRPr="00401A2C">
        <w:rPr>
          <w:color w:val="000000" w:themeColor="text1"/>
          <w:sz w:val="24"/>
          <w:szCs w:val="24"/>
        </w:rPr>
        <w:t xml:space="preserve">, S., 2023. Exploring the benefits and limitations of digital twin technology in building energy. </w:t>
      </w:r>
      <w:r w:rsidRPr="00401A2C">
        <w:rPr>
          <w:i/>
          <w:iCs/>
          <w:color w:val="000000" w:themeColor="text1"/>
          <w:sz w:val="24"/>
          <w:szCs w:val="24"/>
        </w:rPr>
        <w:t>Applied Sciences</w:t>
      </w:r>
      <w:r w:rsidRPr="00401A2C">
        <w:rPr>
          <w:color w:val="000000" w:themeColor="text1"/>
          <w:sz w:val="24"/>
          <w:szCs w:val="24"/>
        </w:rPr>
        <w:t xml:space="preserve">, </w:t>
      </w:r>
      <w:r w:rsidRPr="00401A2C">
        <w:rPr>
          <w:i/>
          <w:iCs/>
          <w:color w:val="000000" w:themeColor="text1"/>
          <w:sz w:val="24"/>
          <w:szCs w:val="24"/>
        </w:rPr>
        <w:t>13</w:t>
      </w:r>
      <w:r w:rsidRPr="00401A2C">
        <w:rPr>
          <w:color w:val="000000" w:themeColor="text1"/>
          <w:sz w:val="24"/>
          <w:szCs w:val="24"/>
        </w:rPr>
        <w:t xml:space="preserve">(15), p.8814. </w:t>
      </w:r>
      <w:hyperlink r:id="rId17">
        <w:r w:rsidRPr="00401A2C">
          <w:rPr>
            <w:color w:val="000000" w:themeColor="text1"/>
            <w:sz w:val="24"/>
            <w:szCs w:val="24"/>
            <w:u w:val="single"/>
          </w:rPr>
          <w:t>https://doi.org/10.3390/app13158814</w:t>
        </w:r>
      </w:hyperlink>
      <w:r w:rsidRPr="00401A2C">
        <w:rPr>
          <w:color w:val="000000" w:themeColor="text1"/>
          <w:sz w:val="24"/>
          <w:szCs w:val="24"/>
        </w:rPr>
        <w:t xml:space="preserve"> </w:t>
      </w:r>
    </w:p>
    <w:p w14:paraId="28FA6AFF" w14:textId="38576121"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lastRenderedPageBreak/>
        <w:t>Tesla</w:t>
      </w:r>
      <w:r w:rsidR="002A5EA5" w:rsidRPr="00401A2C">
        <w:rPr>
          <w:color w:val="000000" w:themeColor="text1"/>
          <w:sz w:val="24"/>
          <w:szCs w:val="24"/>
        </w:rPr>
        <w:t>.</w:t>
      </w:r>
      <w:r w:rsidRPr="00401A2C">
        <w:rPr>
          <w:color w:val="000000" w:themeColor="text1"/>
          <w:sz w:val="24"/>
          <w:szCs w:val="24"/>
        </w:rPr>
        <w:t xml:space="preserve">, 2024. Impact Report 2024. [Online]. Available at </w:t>
      </w:r>
      <w:hyperlink r:id="rId18">
        <w:r w:rsidRPr="00401A2C">
          <w:rPr>
            <w:color w:val="000000" w:themeColor="text1"/>
            <w:sz w:val="24"/>
            <w:szCs w:val="24"/>
            <w:u w:val="single"/>
          </w:rPr>
          <w:t>https://www.tesla.com/ns_videos/2024-tesla-impact-report-highlights.pdf</w:t>
        </w:r>
      </w:hyperlink>
      <w:r w:rsidRPr="00401A2C">
        <w:rPr>
          <w:color w:val="000000" w:themeColor="text1"/>
          <w:sz w:val="24"/>
          <w:szCs w:val="24"/>
        </w:rPr>
        <w:t xml:space="preserve"> [Accessed on 23.06.2026]</w:t>
      </w:r>
    </w:p>
    <w:p w14:paraId="29E76E36" w14:textId="0B35F3A0"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Tesla</w:t>
      </w:r>
      <w:r w:rsidR="002A5EA5" w:rsidRPr="00401A2C">
        <w:rPr>
          <w:color w:val="000000" w:themeColor="text1"/>
          <w:sz w:val="24"/>
          <w:szCs w:val="24"/>
        </w:rPr>
        <w:t>.</w:t>
      </w:r>
      <w:r w:rsidRPr="00401A2C">
        <w:rPr>
          <w:color w:val="000000" w:themeColor="text1"/>
          <w:sz w:val="24"/>
          <w:szCs w:val="24"/>
        </w:rPr>
        <w:t xml:space="preserve">, 2026. About Us. [Online]. Available at </w:t>
      </w:r>
      <w:hyperlink r:id="rId19">
        <w:r w:rsidRPr="00401A2C">
          <w:rPr>
            <w:color w:val="000000" w:themeColor="text1"/>
            <w:sz w:val="24"/>
            <w:szCs w:val="24"/>
            <w:u w:val="single"/>
          </w:rPr>
          <w:t>https://www.tesla.com/en_in/about</w:t>
        </w:r>
      </w:hyperlink>
      <w:r w:rsidRPr="00401A2C">
        <w:rPr>
          <w:color w:val="000000" w:themeColor="text1"/>
          <w:sz w:val="24"/>
          <w:szCs w:val="24"/>
        </w:rPr>
        <w:t xml:space="preserve"> [Accessed on 23.06.2026]</w:t>
      </w:r>
    </w:p>
    <w:p w14:paraId="2E7BE296" w14:textId="2FD0034A"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UN</w:t>
      </w:r>
      <w:r w:rsidR="002A5EA5" w:rsidRPr="00401A2C">
        <w:rPr>
          <w:color w:val="000000" w:themeColor="text1"/>
          <w:sz w:val="24"/>
          <w:szCs w:val="24"/>
        </w:rPr>
        <w:t>.</w:t>
      </w:r>
      <w:r w:rsidRPr="00401A2C">
        <w:rPr>
          <w:color w:val="000000" w:themeColor="text1"/>
          <w:sz w:val="24"/>
          <w:szCs w:val="24"/>
        </w:rPr>
        <w:t xml:space="preserve">, 2026. THE 17 GOALS. [Online]. Available at </w:t>
      </w:r>
      <w:hyperlink r:id="rId20">
        <w:r w:rsidRPr="00401A2C">
          <w:rPr>
            <w:color w:val="000000" w:themeColor="text1"/>
            <w:sz w:val="24"/>
            <w:szCs w:val="24"/>
            <w:u w:val="single"/>
          </w:rPr>
          <w:t>https://sdgs.un.org/goals</w:t>
        </w:r>
      </w:hyperlink>
      <w:r w:rsidRPr="00401A2C">
        <w:rPr>
          <w:color w:val="000000" w:themeColor="text1"/>
          <w:sz w:val="24"/>
          <w:szCs w:val="24"/>
        </w:rPr>
        <w:t xml:space="preserve"> [Accessed on 23.06.2026]</w:t>
      </w:r>
    </w:p>
    <w:p w14:paraId="61B06D95" w14:textId="77777777" w:rsidR="00C33B3B" w:rsidRPr="00401A2C" w:rsidRDefault="00C33B3B" w:rsidP="00401A2C">
      <w:pPr>
        <w:spacing w:before="240" w:after="240" w:line="360" w:lineRule="auto"/>
        <w:jc w:val="both"/>
        <w:rPr>
          <w:color w:val="000000" w:themeColor="text1"/>
          <w:sz w:val="24"/>
          <w:szCs w:val="24"/>
        </w:rPr>
      </w:pPr>
      <w:r w:rsidRPr="00401A2C">
        <w:rPr>
          <w:color w:val="000000" w:themeColor="text1"/>
          <w:sz w:val="24"/>
          <w:szCs w:val="24"/>
        </w:rPr>
        <w:t xml:space="preserve">WU, Z.Q., NGUYEN, P.Q., PHANKASEMSAN, I. and WOLF, E., 2022. Driving Sustainability and Electric Vehicles Evolution: Tesla Company's Success Strategies. </w:t>
      </w:r>
      <w:hyperlink r:id="rId21" w:history="1">
        <w:r w:rsidRPr="00401A2C">
          <w:rPr>
            <w:rStyle w:val="Hyperlink"/>
            <w:color w:val="000000" w:themeColor="text1"/>
            <w:sz w:val="24"/>
            <w:szCs w:val="24"/>
          </w:rPr>
          <w:t>http://dspace.fcu.edu.tw/bitstream/2376/4771/1/M0900581110106.pdf</w:t>
        </w:r>
      </w:hyperlink>
    </w:p>
    <w:p w14:paraId="14EE87B9" w14:textId="77777777" w:rsidR="00C33B3B" w:rsidRPr="00401A2C" w:rsidRDefault="00C33B3B" w:rsidP="00401A2C">
      <w:pPr>
        <w:spacing w:before="240" w:after="240" w:line="360" w:lineRule="auto"/>
        <w:jc w:val="both"/>
        <w:rPr>
          <w:color w:val="000000" w:themeColor="text1"/>
          <w:sz w:val="24"/>
          <w:szCs w:val="24"/>
        </w:rPr>
      </w:pPr>
    </w:p>
    <w:p w14:paraId="29C60538" w14:textId="77777777" w:rsidR="00FA1CC3" w:rsidRPr="00401A2C" w:rsidRDefault="00FA1CC3" w:rsidP="00401A2C">
      <w:pPr>
        <w:spacing w:before="240" w:after="240" w:line="360" w:lineRule="auto"/>
        <w:jc w:val="both"/>
        <w:rPr>
          <w:color w:val="000000" w:themeColor="text1"/>
          <w:sz w:val="24"/>
          <w:szCs w:val="24"/>
        </w:rPr>
      </w:pPr>
    </w:p>
    <w:p w14:paraId="00000018" w14:textId="444888A5" w:rsidR="00DA73B8" w:rsidRPr="00401A2C" w:rsidRDefault="00DA73B8" w:rsidP="00401A2C">
      <w:pPr>
        <w:spacing w:before="240" w:after="240" w:line="360" w:lineRule="auto"/>
        <w:jc w:val="both"/>
        <w:rPr>
          <w:color w:val="000000" w:themeColor="text1"/>
          <w:sz w:val="24"/>
          <w:szCs w:val="24"/>
        </w:rPr>
      </w:pPr>
    </w:p>
    <w:sectPr w:rsidR="00DA73B8" w:rsidRPr="00401A2C" w:rsidSect="00844D3F">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0624D5" w14:textId="77777777" w:rsidR="000923A6" w:rsidRPr="00AE4DD3" w:rsidRDefault="000923A6" w:rsidP="008A1B90">
      <w:pPr>
        <w:spacing w:line="240" w:lineRule="auto"/>
      </w:pPr>
      <w:r w:rsidRPr="00AE4DD3">
        <w:separator/>
      </w:r>
    </w:p>
  </w:endnote>
  <w:endnote w:type="continuationSeparator" w:id="0">
    <w:p w14:paraId="5B4FE4BC" w14:textId="77777777" w:rsidR="000923A6" w:rsidRPr="00AE4DD3" w:rsidRDefault="000923A6" w:rsidP="008A1B90">
      <w:pPr>
        <w:spacing w:line="240" w:lineRule="auto"/>
      </w:pPr>
      <w:r w:rsidRPr="00AE4DD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1497E6CD-6504-5540-86D6-AADE6909D543}"/>
  </w:font>
  <w:font w:name="Times New Roman">
    <w:panose1 w:val="02020603050405020304"/>
    <w:charset w:val="00"/>
    <w:family w:val="roman"/>
    <w:pitch w:val="variable"/>
    <w:sig w:usb0="E0002EFF" w:usb1="C000785B" w:usb2="00000009" w:usb3="00000000" w:csb0="000001FF" w:csb1="00000000"/>
    <w:embedRegular r:id="rId2" w:fontKey="{C6C978F4-97E3-D44D-B235-C1B2D7884C5E}"/>
    <w:embedBold r:id="rId3" w:fontKey="{EE3E4456-B5CA-CA47-B88E-FED360F72E83}"/>
  </w:font>
  <w:font w:name="Courier New">
    <w:panose1 w:val="02070309020205020404"/>
    <w:charset w:val="00"/>
    <w:family w:val="modern"/>
    <w:pitch w:val="fixed"/>
    <w:sig w:usb0="E0002EFF" w:usb1="C0007843" w:usb2="00000009" w:usb3="00000000" w:csb0="000001FF" w:csb1="00000000"/>
    <w:embedRegular r:id="rId4" w:fontKey="{8241F378-359F-9F4A-BBA3-0600B6B8CECF}"/>
  </w:font>
  <w:font w:name="Wingdings">
    <w:panose1 w:val="05000000000000000000"/>
    <w:charset w:val="4D"/>
    <w:family w:val="decorative"/>
    <w:pitch w:val="variable"/>
    <w:sig w:usb0="00000003" w:usb1="00000000" w:usb2="00000000" w:usb3="00000000" w:csb0="80000001" w:csb1="00000000"/>
    <w:embedRegular r:id="rId5" w:fontKey="{151EEA91-D397-254B-95EA-14BC17BBFC1C}"/>
  </w:font>
  <w:font w:name="Arial">
    <w:panose1 w:val="020B0604020202020204"/>
    <w:charset w:val="00"/>
    <w:family w:val="swiss"/>
    <w:pitch w:val="variable"/>
    <w:sig w:usb0="E0002EFF" w:usb1="C000785B" w:usb2="00000009" w:usb3="00000000" w:csb0="000001FF" w:csb1="00000000"/>
    <w:embedRegular r:id="rId6" w:fontKey="{B30D837C-9F55-8A4D-9ADB-D5D1D38DB48A}"/>
    <w:embedBold r:id="rId7" w:fontKey="{DC30C610-AC86-3241-890F-7DE224DD127D}"/>
    <w:embedItalic r:id="rId8" w:fontKey="{3779F6BE-1497-5340-8D32-B71B1267DA3E}"/>
    <w:embedBoldItalic r:id="rId9" w:fontKey="{6BE2C62A-73FD-8A44-BFFD-C79F64908660}"/>
  </w:font>
  <w:font w:name="Calibri">
    <w:panose1 w:val="020F0502020204030204"/>
    <w:charset w:val="00"/>
    <w:family w:val="swiss"/>
    <w:pitch w:val="variable"/>
    <w:sig w:usb0="E4002EFF" w:usb1="C200247B" w:usb2="00000009" w:usb3="00000000" w:csb0="000001FF" w:csb1="00000000"/>
    <w:embedRegular r:id="rId10" w:fontKey="{925CC8F4-8D5A-9841-A871-BE10F20F1EFD}"/>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11" w:fontKey="{B15B2827-A71B-504C-BBEE-924BABE8FB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66720530"/>
      <w:docPartObj>
        <w:docPartGallery w:val="Page Numbers (Bottom of Page)"/>
        <w:docPartUnique/>
      </w:docPartObj>
    </w:sdtPr>
    <w:sdtContent>
      <w:p w14:paraId="0F16BBD9" w14:textId="5A052D9B" w:rsidR="008A1B90" w:rsidRPr="00AE4DD3" w:rsidRDefault="008A1B90">
        <w:pPr>
          <w:pStyle w:val="Footer"/>
          <w:jc w:val="right"/>
        </w:pPr>
        <w:r w:rsidRPr="00AE4DD3">
          <w:fldChar w:fldCharType="begin"/>
        </w:r>
        <w:r w:rsidRPr="00AE4DD3">
          <w:instrText xml:space="preserve"> PAGE   \* MERGEFORMAT </w:instrText>
        </w:r>
        <w:r w:rsidRPr="00AE4DD3">
          <w:fldChar w:fldCharType="separate"/>
        </w:r>
        <w:r w:rsidRPr="00AE4DD3">
          <w:t>2</w:t>
        </w:r>
        <w:r w:rsidRPr="00AE4DD3">
          <w:fldChar w:fldCharType="end"/>
        </w:r>
      </w:p>
    </w:sdtContent>
  </w:sdt>
  <w:p w14:paraId="2FC9932B" w14:textId="77777777" w:rsidR="008A1B90" w:rsidRPr="00AE4DD3" w:rsidRDefault="008A1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A45C48" w14:textId="77777777" w:rsidR="000923A6" w:rsidRPr="00AE4DD3" w:rsidRDefault="000923A6" w:rsidP="008A1B90">
      <w:pPr>
        <w:spacing w:line="240" w:lineRule="auto"/>
      </w:pPr>
      <w:r w:rsidRPr="00AE4DD3">
        <w:separator/>
      </w:r>
    </w:p>
  </w:footnote>
  <w:footnote w:type="continuationSeparator" w:id="0">
    <w:p w14:paraId="21CAE61A" w14:textId="77777777" w:rsidR="000923A6" w:rsidRPr="00AE4DD3" w:rsidRDefault="000923A6" w:rsidP="008A1B90">
      <w:pPr>
        <w:spacing w:line="240" w:lineRule="auto"/>
      </w:pPr>
      <w:r w:rsidRPr="00AE4DD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FD73BC"/>
    <w:multiLevelType w:val="multilevel"/>
    <w:tmpl w:val="962E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C5494E"/>
    <w:multiLevelType w:val="hybridMultilevel"/>
    <w:tmpl w:val="CF2C77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5618C"/>
    <w:multiLevelType w:val="multilevel"/>
    <w:tmpl w:val="ECB6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3D258D"/>
    <w:multiLevelType w:val="multilevel"/>
    <w:tmpl w:val="B84E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2736D"/>
    <w:multiLevelType w:val="multilevel"/>
    <w:tmpl w:val="F12E2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237D6F"/>
    <w:multiLevelType w:val="multilevel"/>
    <w:tmpl w:val="9C609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0857C9"/>
    <w:multiLevelType w:val="multilevel"/>
    <w:tmpl w:val="E9260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3D2559"/>
    <w:multiLevelType w:val="multilevel"/>
    <w:tmpl w:val="17A09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5392130">
    <w:abstractNumId w:val="5"/>
  </w:num>
  <w:num w:numId="2" w16cid:durableId="1210918553">
    <w:abstractNumId w:val="4"/>
  </w:num>
  <w:num w:numId="3" w16cid:durableId="309214756">
    <w:abstractNumId w:val="7"/>
  </w:num>
  <w:num w:numId="4" w16cid:durableId="1993020212">
    <w:abstractNumId w:val="2"/>
  </w:num>
  <w:num w:numId="5" w16cid:durableId="1018891846">
    <w:abstractNumId w:val="6"/>
  </w:num>
  <w:num w:numId="6" w16cid:durableId="2094468703">
    <w:abstractNumId w:val="3"/>
  </w:num>
  <w:num w:numId="7" w16cid:durableId="1671904933">
    <w:abstractNumId w:val="0"/>
  </w:num>
  <w:num w:numId="8" w16cid:durableId="201598521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2"/>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73B8"/>
    <w:rsid w:val="00045835"/>
    <w:rsid w:val="0007740A"/>
    <w:rsid w:val="000923A6"/>
    <w:rsid w:val="000E521B"/>
    <w:rsid w:val="00100178"/>
    <w:rsid w:val="00123F2F"/>
    <w:rsid w:val="00124D89"/>
    <w:rsid w:val="001C7256"/>
    <w:rsid w:val="002066A0"/>
    <w:rsid w:val="00267C6B"/>
    <w:rsid w:val="00286EA1"/>
    <w:rsid w:val="00294EF2"/>
    <w:rsid w:val="002A5EA5"/>
    <w:rsid w:val="002B5287"/>
    <w:rsid w:val="002E39C1"/>
    <w:rsid w:val="0037697B"/>
    <w:rsid w:val="003E666F"/>
    <w:rsid w:val="00400402"/>
    <w:rsid w:val="00401A2C"/>
    <w:rsid w:val="00406684"/>
    <w:rsid w:val="0046214A"/>
    <w:rsid w:val="004653DF"/>
    <w:rsid w:val="0048573B"/>
    <w:rsid w:val="004F2B99"/>
    <w:rsid w:val="0050187B"/>
    <w:rsid w:val="0051722C"/>
    <w:rsid w:val="00552AC0"/>
    <w:rsid w:val="005F4F2A"/>
    <w:rsid w:val="00631BF2"/>
    <w:rsid w:val="0064385B"/>
    <w:rsid w:val="006741BD"/>
    <w:rsid w:val="006D0051"/>
    <w:rsid w:val="0072543D"/>
    <w:rsid w:val="00741298"/>
    <w:rsid w:val="007423EB"/>
    <w:rsid w:val="0079592F"/>
    <w:rsid w:val="007A710E"/>
    <w:rsid w:val="00844D3F"/>
    <w:rsid w:val="008A1B90"/>
    <w:rsid w:val="008B7044"/>
    <w:rsid w:val="00912927"/>
    <w:rsid w:val="00924598"/>
    <w:rsid w:val="009627BC"/>
    <w:rsid w:val="009930E2"/>
    <w:rsid w:val="009F5FC7"/>
    <w:rsid w:val="00A146D8"/>
    <w:rsid w:val="00A4208C"/>
    <w:rsid w:val="00AA18E9"/>
    <w:rsid w:val="00AE4DD3"/>
    <w:rsid w:val="00C30D4A"/>
    <w:rsid w:val="00C33B3B"/>
    <w:rsid w:val="00C6086A"/>
    <w:rsid w:val="00CA515E"/>
    <w:rsid w:val="00CD5F67"/>
    <w:rsid w:val="00CF03BF"/>
    <w:rsid w:val="00DA406A"/>
    <w:rsid w:val="00DA73B8"/>
    <w:rsid w:val="00DF5722"/>
    <w:rsid w:val="00E35209"/>
    <w:rsid w:val="00E7447B"/>
    <w:rsid w:val="00EC6717"/>
    <w:rsid w:val="00EF76EC"/>
    <w:rsid w:val="00F30ACE"/>
    <w:rsid w:val="00F52D46"/>
    <w:rsid w:val="00F93577"/>
    <w:rsid w:val="00FA1CC3"/>
    <w:rsid w:val="00FD5B3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DE3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8A1B90"/>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AE4DD3"/>
    <w:pPr>
      <w:keepNext/>
      <w:keepLines/>
      <w:spacing w:before="360" w:after="120"/>
      <w:outlineLvl w:val="1"/>
    </w:pPr>
    <w:rPr>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A1B90"/>
    <w:pPr>
      <w:tabs>
        <w:tab w:val="center" w:pos="4513"/>
        <w:tab w:val="right" w:pos="9026"/>
      </w:tabs>
      <w:spacing w:line="240" w:lineRule="auto"/>
    </w:pPr>
  </w:style>
  <w:style w:type="character" w:customStyle="1" w:styleId="HeaderChar">
    <w:name w:val="Header Char"/>
    <w:basedOn w:val="DefaultParagraphFont"/>
    <w:link w:val="Header"/>
    <w:uiPriority w:val="99"/>
    <w:rsid w:val="008A1B90"/>
  </w:style>
  <w:style w:type="paragraph" w:styleId="Footer">
    <w:name w:val="footer"/>
    <w:basedOn w:val="Normal"/>
    <w:link w:val="FooterChar"/>
    <w:uiPriority w:val="99"/>
    <w:unhideWhenUsed/>
    <w:rsid w:val="008A1B90"/>
    <w:pPr>
      <w:tabs>
        <w:tab w:val="center" w:pos="4513"/>
        <w:tab w:val="right" w:pos="9026"/>
      </w:tabs>
      <w:spacing w:line="240" w:lineRule="auto"/>
    </w:pPr>
  </w:style>
  <w:style w:type="character" w:customStyle="1" w:styleId="FooterChar">
    <w:name w:val="Footer Char"/>
    <w:basedOn w:val="DefaultParagraphFont"/>
    <w:link w:val="Footer"/>
    <w:uiPriority w:val="99"/>
    <w:rsid w:val="008A1B90"/>
  </w:style>
  <w:style w:type="paragraph" w:styleId="TOCHeading">
    <w:name w:val="TOC Heading"/>
    <w:basedOn w:val="Heading1"/>
    <w:next w:val="Normal"/>
    <w:uiPriority w:val="39"/>
    <w:unhideWhenUsed/>
    <w:qFormat/>
    <w:rsid w:val="008A1B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1B90"/>
    <w:pPr>
      <w:spacing w:after="100"/>
    </w:pPr>
  </w:style>
  <w:style w:type="character" w:styleId="Hyperlink">
    <w:name w:val="Hyperlink"/>
    <w:basedOn w:val="DefaultParagraphFont"/>
    <w:uiPriority w:val="99"/>
    <w:unhideWhenUsed/>
    <w:rsid w:val="008A1B90"/>
    <w:rPr>
      <w:color w:val="0000FF" w:themeColor="hyperlink"/>
      <w:u w:val="single"/>
    </w:rPr>
  </w:style>
  <w:style w:type="character" w:styleId="UnresolvedMention">
    <w:name w:val="Unresolved Mention"/>
    <w:basedOn w:val="DefaultParagraphFont"/>
    <w:uiPriority w:val="99"/>
    <w:semiHidden/>
    <w:unhideWhenUsed/>
    <w:rsid w:val="0048573B"/>
    <w:rPr>
      <w:color w:val="605E5C"/>
      <w:shd w:val="clear" w:color="auto" w:fill="E1DFDD"/>
    </w:rPr>
  </w:style>
  <w:style w:type="paragraph" w:styleId="ListParagraph">
    <w:name w:val="List Paragraph"/>
    <w:basedOn w:val="Normal"/>
    <w:uiPriority w:val="34"/>
    <w:qFormat/>
    <w:rsid w:val="0048573B"/>
    <w:pPr>
      <w:ind w:left="720"/>
      <w:contextualSpacing/>
    </w:pPr>
  </w:style>
  <w:style w:type="paragraph" w:styleId="TOC2">
    <w:name w:val="toc 2"/>
    <w:basedOn w:val="Normal"/>
    <w:next w:val="Normal"/>
    <w:autoRedefine/>
    <w:uiPriority w:val="39"/>
    <w:unhideWhenUsed/>
    <w:rsid w:val="004857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risks10010008" TargetMode="External"/><Relationship Id="rId18" Type="http://schemas.openxmlformats.org/officeDocument/2006/relationships/hyperlink" Target="https://www.tesla.com/ns_videos/2024-tesla-impact-report-highlights.pdf" TargetMode="External"/><Relationship Id="rId3" Type="http://schemas.openxmlformats.org/officeDocument/2006/relationships/styles" Target="styles.xml"/><Relationship Id="rId21" Type="http://schemas.openxmlformats.org/officeDocument/2006/relationships/hyperlink" Target="http://dspace.fcu.edu.tw/bitstream/2376/4771/1/M0900581110106.pdf" TargetMode="External"/><Relationship Id="rId7" Type="http://schemas.openxmlformats.org/officeDocument/2006/relationships/endnotes" Target="endnotes.xml"/><Relationship Id="rId12" Type="http://schemas.openxmlformats.org/officeDocument/2006/relationships/hyperlink" Target="https://doi.org/10.3390/en16020676" TargetMode="External"/><Relationship Id="rId17" Type="http://schemas.openxmlformats.org/officeDocument/2006/relationships/hyperlink" Target="https://doi.org/10.3390/app13158814" TargetMode="External"/><Relationship Id="rId2" Type="http://schemas.openxmlformats.org/officeDocument/2006/relationships/numbering" Target="numbering.xml"/><Relationship Id="rId16" Type="http://schemas.openxmlformats.org/officeDocument/2006/relationships/hyperlink" Target="https://journaleet.in/index.php/jeet/article/download/2071/2016" TargetMode="External"/><Relationship Id="rId20" Type="http://schemas.openxmlformats.org/officeDocument/2006/relationships/hyperlink" Target="https://sdgs.un.org/go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en1711248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0574/wjarr.2021.12.3.0658"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tesla.com/en_in/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apers.ssrn.com/sol3/Delivery.cfm?abstractid=4570227"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F9C45-2FD8-4484-90E7-AC8131392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2718</Words>
  <Characters>17342</Characters>
  <Application>Microsoft Office Word</Application>
  <DocSecurity>0</DocSecurity>
  <Lines>302</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2026-07-25T21:38:00Z</dcterms:created>
  <dcterms:modified xsi:type="dcterms:W3CDTF">2026-07-25T22:12:00Z</dcterms:modified>
  <cp:category/>
</cp:coreProperties>
</file>