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DCF" w:rsidRPr="00A22424" w:rsidRDefault="00FC1DCF" w:rsidP="00A22424">
      <w:pPr>
        <w:spacing w:before="4320" w:after="0"/>
        <w:jc w:val="center"/>
        <w:rPr>
          <w:sz w:val="72"/>
          <w:szCs w:val="72"/>
          <w:u w:val="single"/>
          <w:lang w:val="en-GB"/>
        </w:rPr>
      </w:pPr>
      <w:r w:rsidRPr="00A22424">
        <w:rPr>
          <w:rFonts w:ascii="Arial" w:hAnsi="Arial" w:cs="Arial"/>
          <w:sz w:val="72"/>
          <w:szCs w:val="72"/>
          <w:u w:val="single"/>
          <w:lang w:val="en-GB"/>
        </w:rPr>
        <w:t>Effective team working and communication</w:t>
      </w:r>
      <w:r w:rsidRPr="00A22424">
        <w:rPr>
          <w:sz w:val="72"/>
          <w:szCs w:val="72"/>
          <w:u w:val="single"/>
          <w:lang w:val="en-GB"/>
        </w:rPr>
        <w:t xml:space="preserve"> </w:t>
      </w:r>
      <w:r w:rsidRPr="00A22424">
        <w:rPr>
          <w:sz w:val="72"/>
          <w:szCs w:val="72"/>
          <w:u w:val="single"/>
          <w:lang w:val="en-GB"/>
        </w:rPr>
        <w:br w:type="page"/>
      </w:r>
    </w:p>
    <w:tbl>
      <w:tblPr>
        <w:tblStyle w:val="Tablaconcuadrcula"/>
        <w:tblW w:w="9923" w:type="dxa"/>
        <w:tblInd w:w="-714" w:type="dxa"/>
        <w:tblLook w:val="00A0" w:firstRow="1" w:lastRow="0" w:firstColumn="1" w:lastColumn="0" w:noHBand="0" w:noVBand="0"/>
      </w:tblPr>
      <w:tblGrid>
        <w:gridCol w:w="3119"/>
        <w:gridCol w:w="6804"/>
      </w:tblGrid>
      <w:tr w:rsidR="00EE0EC8" w:rsidRPr="00EE0EC8" w:rsidTr="00F14D17">
        <w:trPr>
          <w:trHeight w:val="725"/>
        </w:trPr>
        <w:tc>
          <w:tcPr>
            <w:tcW w:w="3119" w:type="dxa"/>
            <w:shd w:val="clear" w:color="auto" w:fill="BDD6EE" w:themeFill="accent1" w:themeFillTint="66"/>
          </w:tcPr>
          <w:p w:rsidR="00EE0EC8" w:rsidRPr="00EE0EC8" w:rsidRDefault="00EE0EC8" w:rsidP="00FC1DCF">
            <w:pPr>
              <w:spacing w:before="240" w:line="259" w:lineRule="auto"/>
              <w:jc w:val="center"/>
              <w:rPr>
                <w:rFonts w:ascii="Arial" w:hAnsi="Arial" w:cs="Arial"/>
                <w:sz w:val="32"/>
                <w:szCs w:val="32"/>
                <w:lang w:val="en-GB"/>
              </w:rPr>
            </w:pPr>
            <w:r w:rsidRPr="00EE0EC8">
              <w:rPr>
                <w:rFonts w:ascii="Arial" w:hAnsi="Arial" w:cs="Arial"/>
                <w:sz w:val="32"/>
                <w:szCs w:val="32"/>
                <w:lang w:val="en-GB"/>
              </w:rPr>
              <w:lastRenderedPageBreak/>
              <w:t>Student Name:</w:t>
            </w:r>
          </w:p>
        </w:tc>
        <w:tc>
          <w:tcPr>
            <w:tcW w:w="6804" w:type="dxa"/>
          </w:tcPr>
          <w:p w:rsidR="00EE0EC8" w:rsidRPr="00EE0EC8" w:rsidRDefault="00EE0EC8" w:rsidP="00EE0EC8">
            <w:pPr>
              <w:spacing w:before="240" w:line="259" w:lineRule="auto"/>
              <w:jc w:val="center"/>
              <w:rPr>
                <w:rFonts w:ascii="Arial" w:hAnsi="Arial" w:cs="Arial"/>
                <w:sz w:val="32"/>
                <w:szCs w:val="32"/>
                <w:lang w:val="en-GB"/>
              </w:rPr>
            </w:pPr>
            <w:r w:rsidRPr="00EE0EC8">
              <w:rPr>
                <w:rFonts w:ascii="Arial" w:hAnsi="Arial" w:cs="Arial"/>
                <w:sz w:val="32"/>
                <w:szCs w:val="32"/>
                <w:lang w:val="en-GB"/>
              </w:rPr>
              <w:t xml:space="preserve">Ana </w:t>
            </w:r>
            <w:proofErr w:type="spellStart"/>
            <w:r w:rsidRPr="00EE0EC8">
              <w:rPr>
                <w:rFonts w:ascii="Arial" w:hAnsi="Arial" w:cs="Arial"/>
                <w:sz w:val="32"/>
                <w:szCs w:val="32"/>
                <w:lang w:val="en-GB"/>
              </w:rPr>
              <w:t>Aguila</w:t>
            </w:r>
            <w:proofErr w:type="spellEnd"/>
            <w:r w:rsidRPr="00EE0EC8">
              <w:rPr>
                <w:rFonts w:ascii="Arial" w:hAnsi="Arial" w:cs="Arial"/>
                <w:sz w:val="32"/>
                <w:szCs w:val="32"/>
                <w:lang w:val="en-GB"/>
              </w:rPr>
              <w:t xml:space="preserve"> </w:t>
            </w:r>
            <w:proofErr w:type="spellStart"/>
            <w:r w:rsidRPr="00EE0EC8">
              <w:rPr>
                <w:rFonts w:ascii="Arial" w:hAnsi="Arial" w:cs="Arial"/>
                <w:sz w:val="32"/>
                <w:szCs w:val="32"/>
                <w:lang w:val="en-GB"/>
              </w:rPr>
              <w:t>Herrero</w:t>
            </w:r>
            <w:proofErr w:type="spellEnd"/>
          </w:p>
        </w:tc>
      </w:tr>
      <w:tr w:rsidR="00EE0EC8" w:rsidRPr="00EE0EC8" w:rsidTr="00F14D17">
        <w:trPr>
          <w:trHeight w:val="753"/>
        </w:trPr>
        <w:tc>
          <w:tcPr>
            <w:tcW w:w="3119" w:type="dxa"/>
            <w:shd w:val="clear" w:color="auto" w:fill="BDD6EE" w:themeFill="accent1" w:themeFillTint="66"/>
          </w:tcPr>
          <w:p w:rsidR="00EE0EC8" w:rsidRPr="00EE0EC8" w:rsidRDefault="00EE0EC8" w:rsidP="00EE0EC8">
            <w:pPr>
              <w:spacing w:before="240" w:line="259" w:lineRule="auto"/>
              <w:jc w:val="center"/>
              <w:rPr>
                <w:rFonts w:ascii="Arial" w:hAnsi="Arial" w:cs="Arial"/>
                <w:sz w:val="32"/>
                <w:szCs w:val="32"/>
                <w:lang w:val="en-GB"/>
              </w:rPr>
            </w:pPr>
            <w:r w:rsidRPr="00EE0EC8">
              <w:rPr>
                <w:rFonts w:ascii="Arial" w:hAnsi="Arial" w:cs="Arial"/>
                <w:sz w:val="32"/>
                <w:szCs w:val="32"/>
                <w:lang w:val="en-GB"/>
              </w:rPr>
              <w:t>Student ID:</w:t>
            </w:r>
          </w:p>
        </w:tc>
        <w:tc>
          <w:tcPr>
            <w:tcW w:w="6804" w:type="dxa"/>
          </w:tcPr>
          <w:p w:rsidR="00EE0EC8" w:rsidRPr="00EE0EC8" w:rsidRDefault="00EE0EC8" w:rsidP="00EE0EC8">
            <w:pPr>
              <w:spacing w:before="240" w:line="259" w:lineRule="auto"/>
              <w:jc w:val="center"/>
              <w:rPr>
                <w:rFonts w:ascii="Arial" w:hAnsi="Arial" w:cs="Arial"/>
                <w:sz w:val="32"/>
                <w:szCs w:val="32"/>
                <w:lang w:val="en-GB"/>
              </w:rPr>
            </w:pPr>
            <w:r w:rsidRPr="00EE0EC8">
              <w:rPr>
                <w:rFonts w:ascii="Arial" w:hAnsi="Arial" w:cs="Arial"/>
                <w:sz w:val="32"/>
                <w:szCs w:val="32"/>
                <w:lang w:val="en-GB"/>
              </w:rPr>
              <w:t>1813415</w:t>
            </w:r>
          </w:p>
        </w:tc>
      </w:tr>
      <w:tr w:rsidR="00EE0EC8" w:rsidRPr="00FC1DCF" w:rsidTr="00F14D17">
        <w:trPr>
          <w:trHeight w:val="771"/>
        </w:trPr>
        <w:tc>
          <w:tcPr>
            <w:tcW w:w="3119" w:type="dxa"/>
            <w:shd w:val="clear" w:color="auto" w:fill="BDD6EE" w:themeFill="accent1" w:themeFillTint="66"/>
          </w:tcPr>
          <w:p w:rsidR="00EE0EC8" w:rsidRPr="00EE0EC8" w:rsidRDefault="00EE0EC8" w:rsidP="00EE0EC8">
            <w:pPr>
              <w:spacing w:before="240" w:line="259" w:lineRule="auto"/>
              <w:jc w:val="center"/>
              <w:rPr>
                <w:rFonts w:ascii="Arial" w:hAnsi="Arial" w:cs="Arial"/>
                <w:sz w:val="32"/>
                <w:szCs w:val="32"/>
                <w:lang w:val="en-GB"/>
              </w:rPr>
            </w:pPr>
            <w:r w:rsidRPr="00EE0EC8">
              <w:rPr>
                <w:rFonts w:ascii="Arial" w:hAnsi="Arial" w:cs="Arial"/>
                <w:sz w:val="32"/>
                <w:szCs w:val="32"/>
                <w:lang w:val="en-GB"/>
              </w:rPr>
              <w:t>Module Name:</w:t>
            </w:r>
          </w:p>
        </w:tc>
        <w:tc>
          <w:tcPr>
            <w:tcW w:w="6804" w:type="dxa"/>
          </w:tcPr>
          <w:p w:rsidR="00EE0EC8" w:rsidRPr="00EE0EC8" w:rsidRDefault="00EE0EC8" w:rsidP="00EE0EC8">
            <w:pPr>
              <w:spacing w:before="240" w:line="259" w:lineRule="auto"/>
              <w:jc w:val="center"/>
              <w:rPr>
                <w:rFonts w:ascii="Arial" w:hAnsi="Arial" w:cs="Arial"/>
                <w:sz w:val="32"/>
                <w:szCs w:val="32"/>
                <w:lang w:val="en-GB"/>
              </w:rPr>
            </w:pPr>
            <w:r w:rsidRPr="00EE0EC8">
              <w:rPr>
                <w:rFonts w:ascii="Arial" w:hAnsi="Arial" w:cs="Arial"/>
                <w:sz w:val="32"/>
                <w:szCs w:val="32"/>
                <w:lang w:val="en-GB"/>
              </w:rPr>
              <w:t>Effective team working and communication</w:t>
            </w:r>
          </w:p>
        </w:tc>
      </w:tr>
      <w:tr w:rsidR="00EE0EC8" w:rsidRPr="00EE0EC8" w:rsidTr="00F14D17">
        <w:trPr>
          <w:trHeight w:val="725"/>
        </w:trPr>
        <w:tc>
          <w:tcPr>
            <w:tcW w:w="3119" w:type="dxa"/>
            <w:shd w:val="clear" w:color="auto" w:fill="BDD6EE" w:themeFill="accent1" w:themeFillTint="66"/>
          </w:tcPr>
          <w:p w:rsidR="00EE0EC8" w:rsidRPr="00EE0EC8" w:rsidRDefault="00EE0EC8" w:rsidP="00EE0EC8">
            <w:pPr>
              <w:spacing w:before="240" w:line="259" w:lineRule="auto"/>
              <w:jc w:val="center"/>
              <w:rPr>
                <w:rFonts w:ascii="Arial" w:hAnsi="Arial" w:cs="Arial"/>
                <w:sz w:val="32"/>
                <w:szCs w:val="32"/>
                <w:lang w:val="en-GB"/>
              </w:rPr>
            </w:pPr>
            <w:r w:rsidRPr="00EE0EC8">
              <w:rPr>
                <w:rFonts w:ascii="Arial" w:hAnsi="Arial" w:cs="Arial"/>
                <w:sz w:val="32"/>
                <w:szCs w:val="32"/>
                <w:lang w:val="en-GB"/>
              </w:rPr>
              <w:t>Module ID:</w:t>
            </w:r>
          </w:p>
        </w:tc>
        <w:tc>
          <w:tcPr>
            <w:tcW w:w="6804" w:type="dxa"/>
          </w:tcPr>
          <w:p w:rsidR="00EE0EC8" w:rsidRPr="00EE0EC8" w:rsidRDefault="00DE65E3" w:rsidP="00EE0EC8">
            <w:pPr>
              <w:spacing w:before="240" w:line="259" w:lineRule="auto"/>
              <w:jc w:val="center"/>
              <w:rPr>
                <w:rFonts w:ascii="Arial" w:hAnsi="Arial" w:cs="Arial"/>
                <w:sz w:val="32"/>
                <w:szCs w:val="32"/>
                <w:lang w:val="en-GB"/>
              </w:rPr>
            </w:pPr>
            <w:r>
              <w:rPr>
                <w:rFonts w:ascii="Arial" w:hAnsi="Arial" w:cs="Arial"/>
                <w:sz w:val="32"/>
                <w:szCs w:val="32"/>
                <w:lang w:val="en-GB"/>
              </w:rPr>
              <w:t>BMSK4002_LON</w:t>
            </w:r>
          </w:p>
        </w:tc>
      </w:tr>
      <w:tr w:rsidR="00EE0EC8" w:rsidRPr="00EE0EC8" w:rsidTr="00F14D17">
        <w:trPr>
          <w:trHeight w:val="725"/>
        </w:trPr>
        <w:tc>
          <w:tcPr>
            <w:tcW w:w="3119" w:type="dxa"/>
            <w:shd w:val="clear" w:color="auto" w:fill="BDD6EE" w:themeFill="accent1" w:themeFillTint="66"/>
          </w:tcPr>
          <w:p w:rsidR="00EE0EC8" w:rsidRPr="00EE0EC8" w:rsidRDefault="00EE0EC8" w:rsidP="00EE0EC8">
            <w:pPr>
              <w:spacing w:before="240" w:line="259" w:lineRule="auto"/>
              <w:jc w:val="center"/>
              <w:rPr>
                <w:rFonts w:ascii="Arial" w:eastAsiaTheme="majorEastAsia" w:hAnsi="Arial" w:cs="Arial"/>
                <w:color w:val="2E74B5" w:themeColor="accent1" w:themeShade="BF"/>
                <w:sz w:val="32"/>
                <w:szCs w:val="32"/>
                <w:lang w:val="en-GB"/>
              </w:rPr>
            </w:pPr>
            <w:r w:rsidRPr="00EE0EC8">
              <w:rPr>
                <w:rFonts w:ascii="Arial" w:hAnsi="Arial" w:cs="Arial"/>
                <w:sz w:val="32"/>
                <w:szCs w:val="32"/>
                <w:lang w:val="en-GB"/>
              </w:rPr>
              <w:t>Lecturer:</w:t>
            </w:r>
          </w:p>
        </w:tc>
        <w:tc>
          <w:tcPr>
            <w:tcW w:w="6804" w:type="dxa"/>
          </w:tcPr>
          <w:p w:rsidR="00EE0EC8" w:rsidRPr="00EE0EC8" w:rsidRDefault="008B0F17" w:rsidP="00EE0EC8">
            <w:pPr>
              <w:spacing w:before="240" w:line="259" w:lineRule="auto"/>
              <w:jc w:val="center"/>
              <w:rPr>
                <w:rFonts w:ascii="Arial" w:hAnsi="Arial" w:cs="Arial"/>
                <w:sz w:val="32"/>
                <w:szCs w:val="32"/>
                <w:lang w:val="en-GB"/>
              </w:rPr>
            </w:pPr>
            <w:r>
              <w:rPr>
                <w:rFonts w:ascii="Arial" w:hAnsi="Arial" w:cs="Arial"/>
                <w:sz w:val="32"/>
                <w:szCs w:val="32"/>
                <w:lang w:val="en-GB"/>
              </w:rPr>
              <w:t>Benedict Mabu</w:t>
            </w:r>
          </w:p>
        </w:tc>
      </w:tr>
    </w:tbl>
    <w:p w:rsidR="007225F2" w:rsidRPr="00EE0EC8" w:rsidRDefault="007225F2">
      <w:pPr>
        <w:spacing w:line="259" w:lineRule="auto"/>
        <w:rPr>
          <w:rFonts w:ascii="Arial" w:eastAsiaTheme="majorEastAsia" w:hAnsi="Arial" w:cs="Arial"/>
          <w:color w:val="2E74B5" w:themeColor="accent1" w:themeShade="BF"/>
          <w:sz w:val="36"/>
          <w:szCs w:val="36"/>
          <w:lang w:val="en-GB"/>
        </w:rPr>
      </w:pPr>
      <w:r w:rsidRPr="00EE0EC8">
        <w:rPr>
          <w:rFonts w:ascii="Arial" w:hAnsi="Arial" w:cs="Arial"/>
          <w:sz w:val="36"/>
          <w:szCs w:val="36"/>
          <w:lang w:val="en-GB"/>
        </w:rPr>
        <w:br w:type="page"/>
      </w:r>
    </w:p>
    <w:sdt>
      <w:sdtPr>
        <w:rPr>
          <w:rFonts w:ascii="Calibri" w:eastAsiaTheme="minorHAnsi" w:hAnsiTheme="minorHAnsi" w:cstheme="minorBidi"/>
          <w:b w:val="0"/>
          <w:color w:val="auto"/>
          <w:sz w:val="22"/>
          <w:szCs w:val="22"/>
          <w:lang w:eastAsia="en-US"/>
        </w:rPr>
        <w:id w:val="130914198"/>
        <w:docPartObj>
          <w:docPartGallery w:val="Table of Contents"/>
          <w:docPartUnique/>
        </w:docPartObj>
      </w:sdtPr>
      <w:sdtEndPr>
        <w:rPr>
          <w:rFonts w:ascii="Arial" w:hAnsi="Arial" w:cs="Arial"/>
          <w:bCs/>
          <w:sz w:val="28"/>
          <w:szCs w:val="28"/>
        </w:rPr>
      </w:sdtEndPr>
      <w:sdtContent>
        <w:p w:rsidR="00AF67FF" w:rsidRPr="005B461C" w:rsidRDefault="00AF67FF" w:rsidP="00AF67FF">
          <w:pPr>
            <w:pStyle w:val="TtulodeTDC"/>
            <w:spacing w:before="0" w:after="240"/>
            <w:rPr>
              <w:rFonts w:ascii="Arial" w:hAnsi="Arial" w:cs="Arial"/>
              <w:color w:val="2E74B5" w:themeColor="accent1" w:themeShade="BF"/>
              <w:sz w:val="28"/>
              <w:szCs w:val="28"/>
            </w:rPr>
          </w:pPr>
          <w:proofErr w:type="spellStart"/>
          <w:r w:rsidRPr="005B461C">
            <w:rPr>
              <w:rFonts w:ascii="Arial" w:hAnsi="Arial" w:cs="Arial"/>
              <w:color w:val="2E74B5" w:themeColor="accent1" w:themeShade="BF"/>
              <w:sz w:val="28"/>
              <w:szCs w:val="28"/>
            </w:rPr>
            <w:t>Conte</w:t>
          </w:r>
          <w:bookmarkStart w:id="0" w:name="_GoBack"/>
          <w:bookmarkEnd w:id="0"/>
          <w:r w:rsidRPr="005B461C">
            <w:rPr>
              <w:rFonts w:ascii="Arial" w:hAnsi="Arial" w:cs="Arial"/>
              <w:color w:val="2E74B5" w:themeColor="accent1" w:themeShade="BF"/>
              <w:sz w:val="28"/>
              <w:szCs w:val="28"/>
            </w:rPr>
            <w:t>nts</w:t>
          </w:r>
          <w:proofErr w:type="spellEnd"/>
        </w:p>
        <w:p w:rsidR="00AE523F" w:rsidRPr="0031588D" w:rsidRDefault="00AF67FF">
          <w:pPr>
            <w:pStyle w:val="TDC1"/>
            <w:tabs>
              <w:tab w:val="right" w:leader="dot" w:pos="8494"/>
            </w:tabs>
            <w:rPr>
              <w:rFonts w:ascii="Arial" w:eastAsiaTheme="minorEastAsia" w:hAnsi="Arial" w:cs="Arial"/>
              <w:noProof/>
              <w:sz w:val="28"/>
              <w:szCs w:val="28"/>
              <w:lang w:eastAsia="es-ES"/>
            </w:rPr>
          </w:pPr>
          <w:r w:rsidRPr="0031588D">
            <w:rPr>
              <w:rFonts w:ascii="Arial" w:hAnsi="Arial" w:cs="Arial"/>
              <w:sz w:val="28"/>
              <w:szCs w:val="28"/>
            </w:rPr>
            <w:fldChar w:fldCharType="begin"/>
          </w:r>
          <w:r w:rsidRPr="0031588D">
            <w:rPr>
              <w:rFonts w:ascii="Arial" w:hAnsi="Arial" w:cs="Arial"/>
              <w:sz w:val="28"/>
              <w:szCs w:val="28"/>
            </w:rPr>
            <w:instrText xml:space="preserve"> TOC \o "1-3" \h \z \u </w:instrText>
          </w:r>
          <w:r w:rsidRPr="0031588D">
            <w:rPr>
              <w:rFonts w:ascii="Arial" w:hAnsi="Arial" w:cs="Arial"/>
              <w:sz w:val="28"/>
              <w:szCs w:val="28"/>
            </w:rPr>
            <w:fldChar w:fldCharType="separate"/>
          </w:r>
          <w:hyperlink w:anchor="_Toc8125399" w:history="1">
            <w:r w:rsidR="00AE523F" w:rsidRPr="0031588D">
              <w:rPr>
                <w:rStyle w:val="Hipervnculo"/>
                <w:rFonts w:ascii="Arial" w:hAnsi="Arial" w:cs="Arial"/>
                <w:noProof/>
                <w:sz w:val="28"/>
                <w:szCs w:val="28"/>
                <w:lang w:val="en-GB"/>
              </w:rPr>
              <w:t>Introduction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_Toc8125399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4</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00" w:history="1">
            <w:r w:rsidR="00AE523F" w:rsidRPr="0031588D">
              <w:rPr>
                <w:rStyle w:val="Hipervnculo"/>
                <w:rFonts w:ascii="Arial" w:eastAsia="Calibri" w:hAnsi="Arial" w:cs="Arial"/>
                <w:noProof/>
                <w:sz w:val="28"/>
                <w:szCs w:val="28"/>
                <w:lang w:val="en-GB"/>
              </w:rPr>
              <w:t>Shannon-Weaver's model of communication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_Toc8125400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4</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01" w:history="1">
            <w:r w:rsidR="00AE523F" w:rsidRPr="0031588D">
              <w:rPr>
                <w:rStyle w:val="Hipervnculo"/>
                <w:rFonts w:ascii="Arial" w:eastAsia="Calibri" w:hAnsi="Arial" w:cs="Arial"/>
                <w:noProof/>
                <w:sz w:val="28"/>
                <w:szCs w:val="28"/>
                <w:lang w:val="en-GB"/>
              </w:rPr>
              <w:t>Verbal communication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_Toc8125401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4</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02" w:history="1">
            <w:r w:rsidR="00AE523F" w:rsidRPr="0031588D">
              <w:rPr>
                <w:rStyle w:val="Hipervnculo"/>
                <w:rFonts w:ascii="Arial" w:eastAsia="Calibri" w:hAnsi="Arial" w:cs="Arial"/>
                <w:noProof/>
                <w:sz w:val="28"/>
                <w:szCs w:val="28"/>
                <w:lang w:val="en-GB"/>
              </w:rPr>
              <w:t>Non-verbal communication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_Toc8125402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5</w:t>
            </w:r>
            <w:r w:rsidR="00AE523F" w:rsidRPr="0031588D">
              <w:rPr>
                <w:rFonts w:ascii="Arial" w:hAnsi="Arial" w:cs="Arial"/>
                <w:noProof/>
                <w:webHidden/>
                <w:sz w:val="28"/>
                <w:szCs w:val="28"/>
              </w:rPr>
              <w:fldChar w:fldCharType="end"/>
            </w:r>
          </w:hyperlink>
        </w:p>
        <w:p w:rsidR="00AE523F" w:rsidRPr="0031588D" w:rsidRDefault="00CF5622">
          <w:pPr>
            <w:pStyle w:val="TDC2"/>
            <w:tabs>
              <w:tab w:val="right" w:leader="dot" w:pos="8494"/>
            </w:tabs>
            <w:rPr>
              <w:rFonts w:ascii="Arial" w:eastAsiaTheme="minorEastAsia" w:hAnsi="Arial" w:cs="Arial"/>
              <w:noProof/>
              <w:sz w:val="28"/>
              <w:szCs w:val="28"/>
              <w:lang w:eastAsia="es-ES"/>
            </w:rPr>
          </w:pPr>
          <w:hyperlink w:anchor="_Toc8125403" w:history="1">
            <w:r w:rsidR="00AE523F" w:rsidRPr="0031588D">
              <w:rPr>
                <w:rStyle w:val="Hipervnculo"/>
                <w:rFonts w:ascii="Arial" w:hAnsi="Arial" w:cs="Arial"/>
                <w:noProof/>
                <w:sz w:val="28"/>
                <w:szCs w:val="28"/>
                <w:lang w:val="en-GB"/>
              </w:rPr>
              <w:t>Different types of non-verbal communication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_Toc8125403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5</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04" w:history="1">
            <w:r w:rsidR="00AE523F" w:rsidRPr="0031588D">
              <w:rPr>
                <w:rStyle w:val="Hipervnculo"/>
                <w:rFonts w:ascii="Arial" w:eastAsia="Calibri" w:hAnsi="Arial" w:cs="Arial"/>
                <w:noProof/>
                <w:sz w:val="28"/>
                <w:szCs w:val="28"/>
                <w:lang w:val="en-GB"/>
              </w:rPr>
              <w:t>Communication in my workplace</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_Toc8125404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5</w:t>
            </w:r>
            <w:r w:rsidR="00AE523F" w:rsidRPr="0031588D">
              <w:rPr>
                <w:rFonts w:ascii="Arial" w:hAnsi="Arial" w:cs="Arial"/>
                <w:noProof/>
                <w:webHidden/>
                <w:sz w:val="28"/>
                <w:szCs w:val="28"/>
              </w:rPr>
              <w:fldChar w:fldCharType="end"/>
            </w:r>
          </w:hyperlink>
        </w:p>
        <w:p w:rsidR="00AE523F" w:rsidRPr="0031588D" w:rsidRDefault="00CF5622">
          <w:pPr>
            <w:pStyle w:val="TDC2"/>
            <w:tabs>
              <w:tab w:val="right" w:leader="dot" w:pos="8494"/>
            </w:tabs>
            <w:rPr>
              <w:rFonts w:ascii="Arial" w:eastAsiaTheme="minorEastAsia" w:hAnsi="Arial" w:cs="Arial"/>
              <w:noProof/>
              <w:sz w:val="28"/>
              <w:szCs w:val="28"/>
              <w:lang w:eastAsia="es-ES"/>
            </w:rPr>
          </w:pPr>
          <w:hyperlink w:anchor="_Toc8125405" w:history="1">
            <w:r w:rsidR="00AE523F" w:rsidRPr="0031588D">
              <w:rPr>
                <w:rStyle w:val="Hipervnculo"/>
                <w:rFonts w:ascii="Arial" w:eastAsia="Calibri" w:hAnsi="Arial" w:cs="Arial"/>
                <w:noProof/>
                <w:sz w:val="28"/>
                <w:szCs w:val="28"/>
                <w:lang w:val="en-GB"/>
              </w:rPr>
              <w:t>Feedback</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_Toc8125405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6</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06" w:history="1">
            <w:r w:rsidR="00AE523F" w:rsidRPr="0031588D">
              <w:rPr>
                <w:rStyle w:val="Hipervnculo"/>
                <w:rFonts w:ascii="Arial" w:eastAsia="Calibri" w:hAnsi="Arial" w:cs="Arial"/>
                <w:noProof/>
                <w:sz w:val="28"/>
                <w:szCs w:val="28"/>
                <w:lang w:val="en-GB"/>
              </w:rPr>
              <w:t>Non-effective communication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_Toc8125406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6</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07" w:history="1">
            <w:r w:rsidR="00AE523F" w:rsidRPr="0031588D">
              <w:rPr>
                <w:rStyle w:val="Hipervnculo"/>
                <w:rFonts w:ascii="Arial" w:eastAsia="Calibri" w:hAnsi="Arial" w:cs="Arial"/>
                <w:noProof/>
                <w:sz w:val="28"/>
                <w:szCs w:val="28"/>
                <w:lang w:val="en-GB"/>
              </w:rPr>
              <w:t>Effective communication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_Toc8125407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7</w:t>
            </w:r>
            <w:r w:rsidR="00AE523F" w:rsidRPr="0031588D">
              <w:rPr>
                <w:rFonts w:ascii="Arial" w:hAnsi="Arial" w:cs="Arial"/>
                <w:noProof/>
                <w:webHidden/>
                <w:sz w:val="28"/>
                <w:szCs w:val="28"/>
              </w:rPr>
              <w:fldChar w:fldCharType="end"/>
            </w:r>
          </w:hyperlink>
        </w:p>
        <w:p w:rsidR="00AE523F" w:rsidRPr="0031588D" w:rsidRDefault="00CF5622">
          <w:pPr>
            <w:pStyle w:val="TDC2"/>
            <w:tabs>
              <w:tab w:val="right" w:leader="dot" w:pos="8494"/>
            </w:tabs>
            <w:rPr>
              <w:rFonts w:ascii="Arial" w:eastAsiaTheme="minorEastAsia" w:hAnsi="Arial" w:cs="Arial"/>
              <w:noProof/>
              <w:sz w:val="28"/>
              <w:szCs w:val="28"/>
              <w:lang w:eastAsia="es-ES"/>
            </w:rPr>
          </w:pPr>
          <w:hyperlink w:anchor="_Toc8125408" w:history="1">
            <w:r w:rsidR="00AE523F" w:rsidRPr="0031588D">
              <w:rPr>
                <w:rStyle w:val="Hipervnculo"/>
                <w:rFonts w:ascii="Arial" w:eastAsia="Calibri" w:hAnsi="Arial" w:cs="Arial"/>
                <w:noProof/>
                <w:sz w:val="28"/>
                <w:szCs w:val="28"/>
                <w:lang w:val="en-GB"/>
              </w:rPr>
              <w:t>Improving listening</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_Toc8125408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7</w:t>
            </w:r>
            <w:r w:rsidR="00AE523F" w:rsidRPr="0031588D">
              <w:rPr>
                <w:rFonts w:ascii="Arial" w:hAnsi="Arial" w:cs="Arial"/>
                <w:noProof/>
                <w:webHidden/>
                <w:sz w:val="28"/>
                <w:szCs w:val="28"/>
              </w:rPr>
              <w:fldChar w:fldCharType="end"/>
            </w:r>
          </w:hyperlink>
        </w:p>
        <w:p w:rsidR="00AE523F" w:rsidRPr="0031588D" w:rsidRDefault="00CF5622">
          <w:pPr>
            <w:pStyle w:val="TDC3"/>
            <w:tabs>
              <w:tab w:val="right" w:leader="dot" w:pos="8494"/>
            </w:tabs>
            <w:rPr>
              <w:rFonts w:ascii="Arial" w:eastAsiaTheme="minorEastAsia" w:hAnsi="Arial" w:cs="Arial"/>
              <w:noProof/>
              <w:sz w:val="28"/>
              <w:szCs w:val="28"/>
              <w:lang w:eastAsia="es-ES"/>
            </w:rPr>
          </w:pPr>
          <w:hyperlink w:anchor="_Toc8125409" w:history="1">
            <w:r w:rsidR="00AE523F" w:rsidRPr="0031588D">
              <w:rPr>
                <w:rStyle w:val="Hipervnculo"/>
                <w:rFonts w:ascii="Arial" w:eastAsia="Calibri" w:hAnsi="Arial" w:cs="Arial"/>
                <w:noProof/>
                <w:sz w:val="28"/>
                <w:szCs w:val="28"/>
                <w:lang w:val="en-GB"/>
              </w:rPr>
              <w:t>Huriel model</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_Toc8125409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7</w:t>
            </w:r>
            <w:r w:rsidR="00AE523F" w:rsidRPr="0031588D">
              <w:rPr>
                <w:rFonts w:ascii="Arial" w:hAnsi="Arial" w:cs="Arial"/>
                <w:noProof/>
                <w:webHidden/>
                <w:sz w:val="28"/>
                <w:szCs w:val="28"/>
              </w:rPr>
              <w:fldChar w:fldCharType="end"/>
            </w:r>
          </w:hyperlink>
        </w:p>
        <w:p w:rsidR="00AE523F" w:rsidRPr="0031588D" w:rsidRDefault="00CF5622">
          <w:pPr>
            <w:pStyle w:val="TDC2"/>
            <w:tabs>
              <w:tab w:val="right" w:leader="dot" w:pos="8494"/>
            </w:tabs>
            <w:rPr>
              <w:rFonts w:ascii="Arial" w:eastAsiaTheme="minorEastAsia" w:hAnsi="Arial" w:cs="Arial"/>
              <w:noProof/>
              <w:sz w:val="28"/>
              <w:szCs w:val="28"/>
              <w:lang w:eastAsia="es-ES"/>
            </w:rPr>
          </w:pPr>
          <w:hyperlink w:anchor="_Toc8125410" w:history="1">
            <w:r w:rsidR="00AE523F" w:rsidRPr="0031588D">
              <w:rPr>
                <w:rStyle w:val="Hipervnculo"/>
                <w:rFonts w:ascii="Arial" w:eastAsia="Calibri" w:hAnsi="Arial" w:cs="Arial"/>
                <w:noProof/>
                <w:sz w:val="28"/>
                <w:szCs w:val="28"/>
                <w:lang w:val="en-GB"/>
              </w:rPr>
              <w:t>Assertiveness</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_Toc8125410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8</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11" w:history="1">
            <w:r w:rsidR="00AE523F" w:rsidRPr="0031588D">
              <w:rPr>
                <w:rStyle w:val="Hipervnculo"/>
                <w:rFonts w:ascii="Arial" w:hAnsi="Arial" w:cs="Arial"/>
                <w:noProof/>
                <w:sz w:val="28"/>
                <w:szCs w:val="28"/>
                <w:lang w:eastAsia="es-ES"/>
              </w:rPr>
              <w:t>Conclusion</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_Toc8125411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8</w:t>
            </w:r>
            <w:r w:rsidR="00AE523F" w:rsidRPr="0031588D">
              <w:rPr>
                <w:rFonts w:ascii="Arial" w:hAnsi="Arial" w:cs="Arial"/>
                <w:noProof/>
                <w:webHidden/>
                <w:sz w:val="28"/>
                <w:szCs w:val="28"/>
              </w:rPr>
              <w:fldChar w:fldCharType="end"/>
            </w:r>
          </w:hyperlink>
        </w:p>
        <w:p w:rsidR="00AE523F" w:rsidRPr="0031588D" w:rsidRDefault="00CF5622">
          <w:pPr>
            <w:pStyle w:val="TDC1"/>
            <w:tabs>
              <w:tab w:val="right" w:leader="dot" w:pos="8494"/>
            </w:tabs>
            <w:rPr>
              <w:rFonts w:ascii="Arial" w:eastAsiaTheme="minorEastAsia" w:hAnsi="Arial" w:cs="Arial"/>
              <w:noProof/>
              <w:sz w:val="28"/>
              <w:szCs w:val="28"/>
              <w:lang w:eastAsia="es-ES"/>
            </w:rPr>
          </w:pPr>
          <w:hyperlink w:anchor="_Toc8125412" w:history="1">
            <w:r w:rsidR="00AE523F" w:rsidRPr="0031588D">
              <w:rPr>
                <w:rStyle w:val="Hipervnculo"/>
                <w:rFonts w:ascii="Arial" w:hAnsi="Arial" w:cs="Arial"/>
                <w:noProof/>
                <w:sz w:val="28"/>
                <w:szCs w:val="28"/>
                <w:lang w:eastAsia="es-ES"/>
              </w:rPr>
              <w:t>Reference list</w:t>
            </w:r>
            <w:r w:rsidR="00AE523F" w:rsidRPr="0031588D">
              <w:rPr>
                <w:rFonts w:ascii="Arial" w:hAnsi="Arial" w:cs="Arial"/>
                <w:noProof/>
                <w:webHidden/>
                <w:sz w:val="28"/>
                <w:szCs w:val="28"/>
              </w:rPr>
              <w:tab/>
            </w:r>
            <w:r w:rsidR="00AE523F" w:rsidRPr="0031588D">
              <w:rPr>
                <w:rFonts w:ascii="Arial" w:hAnsi="Arial" w:cs="Arial"/>
                <w:noProof/>
                <w:webHidden/>
                <w:sz w:val="28"/>
                <w:szCs w:val="28"/>
              </w:rPr>
              <w:fldChar w:fldCharType="begin"/>
            </w:r>
            <w:r w:rsidR="00AE523F" w:rsidRPr="0031588D">
              <w:rPr>
                <w:rFonts w:ascii="Arial" w:hAnsi="Arial" w:cs="Arial"/>
                <w:noProof/>
                <w:webHidden/>
                <w:sz w:val="28"/>
                <w:szCs w:val="28"/>
              </w:rPr>
              <w:instrText xml:space="preserve"> PAGEREF _Toc8125412 \h </w:instrText>
            </w:r>
            <w:r w:rsidR="00AE523F" w:rsidRPr="0031588D">
              <w:rPr>
                <w:rFonts w:ascii="Arial" w:hAnsi="Arial" w:cs="Arial"/>
                <w:noProof/>
                <w:webHidden/>
                <w:sz w:val="28"/>
                <w:szCs w:val="28"/>
              </w:rPr>
            </w:r>
            <w:r w:rsidR="00AE523F" w:rsidRPr="0031588D">
              <w:rPr>
                <w:rFonts w:ascii="Arial" w:hAnsi="Arial" w:cs="Arial"/>
                <w:noProof/>
                <w:webHidden/>
                <w:sz w:val="28"/>
                <w:szCs w:val="28"/>
              </w:rPr>
              <w:fldChar w:fldCharType="separate"/>
            </w:r>
            <w:r w:rsidR="00A22424">
              <w:rPr>
                <w:rFonts w:ascii="Arial" w:hAnsi="Arial" w:cs="Arial"/>
                <w:noProof/>
                <w:webHidden/>
                <w:sz w:val="28"/>
                <w:szCs w:val="28"/>
              </w:rPr>
              <w:t>9</w:t>
            </w:r>
            <w:r w:rsidR="00AE523F" w:rsidRPr="0031588D">
              <w:rPr>
                <w:rFonts w:ascii="Arial" w:hAnsi="Arial" w:cs="Arial"/>
                <w:noProof/>
                <w:webHidden/>
                <w:sz w:val="28"/>
                <w:szCs w:val="28"/>
              </w:rPr>
              <w:fldChar w:fldCharType="end"/>
            </w:r>
          </w:hyperlink>
        </w:p>
        <w:p w:rsidR="00AF67FF" w:rsidRPr="0031588D" w:rsidRDefault="00AF67FF" w:rsidP="00AF67FF">
          <w:pPr>
            <w:rPr>
              <w:rFonts w:ascii="Arial" w:hAnsi="Arial" w:cs="Arial"/>
              <w:bCs/>
              <w:sz w:val="28"/>
              <w:szCs w:val="28"/>
            </w:rPr>
          </w:pPr>
          <w:r w:rsidRPr="0031588D">
            <w:rPr>
              <w:rFonts w:ascii="Arial" w:hAnsi="Arial" w:cs="Arial"/>
              <w:bCs/>
              <w:sz w:val="28"/>
              <w:szCs w:val="28"/>
            </w:rPr>
            <w:fldChar w:fldCharType="end"/>
          </w:r>
        </w:p>
      </w:sdtContent>
    </w:sdt>
    <w:p w:rsidR="00AF67FF" w:rsidRDefault="00AF67FF">
      <w:pPr>
        <w:spacing w:line="259" w:lineRule="auto"/>
        <w:rPr>
          <w:rFonts w:ascii="Arial" w:eastAsiaTheme="majorEastAsia" w:hAnsi="Arial" w:cs="Arial"/>
          <w:b/>
          <w:color w:val="2E74B5" w:themeColor="accent1" w:themeShade="BF"/>
          <w:sz w:val="28"/>
          <w:szCs w:val="28"/>
          <w:lang w:val="en-GB"/>
        </w:rPr>
      </w:pPr>
      <w:r>
        <w:rPr>
          <w:rFonts w:ascii="Arial" w:hAnsi="Arial" w:cs="Arial"/>
          <w:b/>
          <w:sz w:val="28"/>
          <w:szCs w:val="28"/>
          <w:lang w:val="en-GB"/>
        </w:rPr>
        <w:br w:type="page"/>
      </w:r>
    </w:p>
    <w:p w:rsidR="007225F2" w:rsidRPr="00553377" w:rsidRDefault="007225F2" w:rsidP="003977B2">
      <w:pPr>
        <w:pStyle w:val="Ttulo1"/>
        <w:spacing w:before="720" w:after="240"/>
        <w:rPr>
          <w:rFonts w:ascii="Arial" w:hAnsi="Arial" w:cs="Arial"/>
          <w:b w:val="0"/>
          <w:sz w:val="28"/>
          <w:szCs w:val="28"/>
          <w:lang w:val="en-GB"/>
        </w:rPr>
      </w:pPr>
      <w:bookmarkStart w:id="1" w:name="_Toc8125399"/>
      <w:r w:rsidRPr="00553377">
        <w:rPr>
          <w:rFonts w:ascii="Arial" w:hAnsi="Arial" w:cs="Arial"/>
          <w:sz w:val="28"/>
          <w:szCs w:val="28"/>
          <w:lang w:val="en-GB"/>
        </w:rPr>
        <w:lastRenderedPageBreak/>
        <w:t>Introduction</w:t>
      </w:r>
      <w:bookmarkEnd w:id="1"/>
    </w:p>
    <w:p w:rsidR="009D4826" w:rsidRDefault="007225F2" w:rsidP="009D4826">
      <w:pPr>
        <w:spacing w:after="0"/>
        <w:jc w:val="both"/>
        <w:rPr>
          <w:rFonts w:ascii="Arial" w:eastAsia="Calibri" w:hAnsi="Arial" w:cs="Arial"/>
          <w:sz w:val="24"/>
          <w:szCs w:val="24"/>
          <w:lang w:val="en-GB"/>
        </w:rPr>
      </w:pPr>
      <w:r>
        <w:rPr>
          <w:rFonts w:ascii="Arial" w:eastAsia="Calibri" w:hAnsi="Arial" w:cs="Arial"/>
          <w:sz w:val="24"/>
          <w:szCs w:val="24"/>
          <w:lang w:val="en-GB"/>
        </w:rPr>
        <w:t xml:space="preserve">Communication has been gaining relevance over the years. It arises from the need to convey what we think or feel. In addition to verbal and non-verbal language, the rise of technology and the media has greatly facilitated its expansion. Communication skills are essential and due to this they have great importance in the working world. That is why improving communication has become a key priority for many companies that offer support to their workers. </w:t>
      </w:r>
    </w:p>
    <w:p w:rsidR="007225F2" w:rsidRPr="009D4826" w:rsidRDefault="007225F2" w:rsidP="00673917">
      <w:pPr>
        <w:pStyle w:val="Ttulo1"/>
        <w:spacing w:before="840" w:after="240"/>
        <w:rPr>
          <w:rFonts w:ascii="Arial" w:eastAsia="Calibri" w:hAnsi="Arial" w:cs="Arial"/>
          <w:b w:val="0"/>
          <w:sz w:val="28"/>
          <w:szCs w:val="28"/>
          <w:lang w:val="en-GB"/>
        </w:rPr>
      </w:pPr>
      <w:bookmarkStart w:id="2" w:name="_Toc8125400"/>
      <w:r w:rsidRPr="009D4826">
        <w:rPr>
          <w:rFonts w:ascii="Arial" w:eastAsia="Calibri" w:hAnsi="Arial" w:cs="Arial"/>
          <w:sz w:val="28"/>
          <w:szCs w:val="28"/>
          <w:lang w:val="en-GB"/>
        </w:rPr>
        <w:t>Shannon-Weaver's model of communication</w:t>
      </w:r>
      <w:bookmarkEnd w:id="2"/>
    </w:p>
    <w:p w:rsidR="009D4826" w:rsidRDefault="007225F2" w:rsidP="009D4826">
      <w:pPr>
        <w:spacing w:after="0"/>
        <w:jc w:val="both"/>
        <w:rPr>
          <w:rFonts w:ascii="Arial" w:eastAsia="Calibri" w:hAnsi="Arial" w:cs="Arial"/>
          <w:sz w:val="24"/>
          <w:szCs w:val="24"/>
          <w:lang w:val="en-GB"/>
        </w:rPr>
      </w:pPr>
      <w:r>
        <w:rPr>
          <w:rFonts w:ascii="Arial" w:eastAsia="Calibri" w:hAnsi="Arial" w:cs="Arial"/>
          <w:sz w:val="24"/>
          <w:szCs w:val="24"/>
          <w:lang w:val="en-GB"/>
        </w:rPr>
        <w:t xml:space="preserve">A mathematician named Shannon and an electronic engineer named Weaver came together to develop a more complex theory about the communication process. They stressed that there are 8 elements which combined give rise to communication. The process starts with a sender, whose purpose is to convey an idea and through words, gestures or drawings the sender encodes the idea to transform it into the message that you want to give. Then through a channel, such as by email or through a face-to-face conversation, the sender can express what </w:t>
      </w:r>
      <w:r>
        <w:rPr>
          <w:rFonts w:ascii="Arial" w:eastAsia="Calibri" w:hAnsi="Arial" w:cs="Arial"/>
          <w:color w:val="000000" w:themeColor="text1"/>
          <w:sz w:val="24"/>
          <w:szCs w:val="24"/>
          <w:lang w:val="en-GB"/>
        </w:rPr>
        <w:t xml:space="preserve">they have </w:t>
      </w:r>
      <w:r>
        <w:rPr>
          <w:rFonts w:ascii="Arial" w:eastAsia="Calibri" w:hAnsi="Arial" w:cs="Arial"/>
          <w:sz w:val="24"/>
          <w:szCs w:val="24"/>
          <w:lang w:val="en-GB"/>
        </w:rPr>
        <w:t xml:space="preserve">in mind </w:t>
      </w:r>
      <w:r>
        <w:rPr>
          <w:rFonts w:ascii="Arial" w:eastAsia="Calibri" w:hAnsi="Arial" w:cs="Arial"/>
          <w:color w:val="000000" w:themeColor="text1"/>
          <w:sz w:val="24"/>
          <w:szCs w:val="24"/>
          <w:lang w:val="en-GB"/>
        </w:rPr>
        <w:t xml:space="preserve">and the </w:t>
      </w:r>
      <w:r>
        <w:rPr>
          <w:rFonts w:ascii="Arial" w:eastAsia="Calibri" w:hAnsi="Arial" w:cs="Arial"/>
          <w:sz w:val="24"/>
          <w:szCs w:val="24"/>
          <w:lang w:val="en-GB"/>
        </w:rPr>
        <w:t xml:space="preserve">receiver then picks up the other person's message. For this </w:t>
      </w:r>
      <w:r>
        <w:rPr>
          <w:rFonts w:ascii="Arial" w:eastAsia="Calibri" w:hAnsi="Arial" w:cs="Arial"/>
          <w:color w:val="000000" w:themeColor="text1"/>
          <w:sz w:val="24"/>
          <w:szCs w:val="24"/>
          <w:lang w:val="en-GB"/>
        </w:rPr>
        <w:t>they</w:t>
      </w:r>
      <w:r>
        <w:rPr>
          <w:rFonts w:ascii="Arial" w:eastAsia="Calibri" w:hAnsi="Arial" w:cs="Arial"/>
          <w:color w:val="FF0000"/>
          <w:sz w:val="24"/>
          <w:szCs w:val="24"/>
          <w:lang w:val="en-GB"/>
        </w:rPr>
        <w:t xml:space="preserve"> </w:t>
      </w:r>
      <w:r>
        <w:rPr>
          <w:rFonts w:ascii="Arial" w:eastAsia="Calibri" w:hAnsi="Arial" w:cs="Arial"/>
          <w:sz w:val="24"/>
          <w:szCs w:val="24"/>
          <w:lang w:val="en-GB"/>
        </w:rPr>
        <w:t xml:space="preserve">need to decode the information </w:t>
      </w:r>
      <w:r>
        <w:rPr>
          <w:rFonts w:ascii="Arial" w:eastAsia="Calibri" w:hAnsi="Arial" w:cs="Arial"/>
          <w:color w:val="000000" w:themeColor="text1"/>
          <w:sz w:val="24"/>
          <w:szCs w:val="24"/>
          <w:lang w:val="en-GB"/>
        </w:rPr>
        <w:t>that they have</w:t>
      </w:r>
      <w:r>
        <w:rPr>
          <w:rFonts w:ascii="Arial" w:eastAsia="Calibri" w:hAnsi="Arial" w:cs="Arial"/>
          <w:color w:val="FF0000"/>
          <w:sz w:val="24"/>
          <w:szCs w:val="24"/>
          <w:lang w:val="en-GB"/>
        </w:rPr>
        <w:t xml:space="preserve"> </w:t>
      </w:r>
      <w:r>
        <w:rPr>
          <w:rFonts w:ascii="Arial" w:eastAsia="Calibri" w:hAnsi="Arial" w:cs="Arial"/>
          <w:sz w:val="24"/>
          <w:szCs w:val="24"/>
          <w:lang w:val="en-GB"/>
        </w:rPr>
        <w:t>received. Noise is another element that can interfere the process whilst the message is being transmitted. Finally, the information must be processed in order to respond and give f</w:t>
      </w:r>
      <w:r w:rsidR="006C73DD">
        <w:rPr>
          <w:rFonts w:ascii="Arial" w:eastAsia="Calibri" w:hAnsi="Arial" w:cs="Arial"/>
          <w:sz w:val="24"/>
          <w:szCs w:val="24"/>
          <w:lang w:val="en-GB"/>
        </w:rPr>
        <w:t>eedback. (AEDT1160U, 2013</w:t>
      </w:r>
      <w:r w:rsidR="00AF67FF">
        <w:rPr>
          <w:rFonts w:ascii="Arial" w:eastAsia="Calibri" w:hAnsi="Arial" w:cs="Arial"/>
          <w:sz w:val="24"/>
          <w:szCs w:val="24"/>
          <w:lang w:val="en-GB"/>
        </w:rPr>
        <w:t>)</w:t>
      </w:r>
      <w:r w:rsidR="006C73DD">
        <w:rPr>
          <w:rFonts w:ascii="Arial" w:eastAsia="Calibri" w:hAnsi="Arial" w:cs="Arial"/>
          <w:sz w:val="24"/>
          <w:szCs w:val="24"/>
          <w:lang w:val="en-GB"/>
        </w:rPr>
        <w:t>.</w:t>
      </w:r>
    </w:p>
    <w:p w:rsidR="009D4826" w:rsidRPr="009D4826" w:rsidRDefault="007225F2" w:rsidP="00673917">
      <w:pPr>
        <w:pStyle w:val="Ttulo1"/>
        <w:spacing w:before="840" w:after="240"/>
        <w:rPr>
          <w:rFonts w:ascii="Arial" w:eastAsia="Calibri" w:hAnsi="Arial" w:cs="Arial"/>
          <w:b w:val="0"/>
          <w:sz w:val="28"/>
          <w:szCs w:val="28"/>
          <w:lang w:val="en-GB"/>
        </w:rPr>
      </w:pPr>
      <w:bookmarkStart w:id="3" w:name="_Toc8125401"/>
      <w:r w:rsidRPr="009D4826">
        <w:rPr>
          <w:rFonts w:ascii="Arial" w:eastAsia="Calibri" w:hAnsi="Arial" w:cs="Arial"/>
          <w:sz w:val="28"/>
          <w:szCs w:val="28"/>
          <w:lang w:val="en-GB"/>
        </w:rPr>
        <w:t>Verbal communication</w:t>
      </w:r>
      <w:bookmarkEnd w:id="3"/>
    </w:p>
    <w:p w:rsidR="007225F2" w:rsidRDefault="007225F2" w:rsidP="001C43B7">
      <w:pPr>
        <w:spacing w:after="120"/>
        <w:jc w:val="both"/>
        <w:rPr>
          <w:rFonts w:ascii="Arial" w:eastAsia="Calibri" w:hAnsi="Arial" w:cs="Arial"/>
          <w:color w:val="000000"/>
          <w:sz w:val="24"/>
          <w:szCs w:val="24"/>
          <w:lang w:val="en-GB"/>
        </w:rPr>
      </w:pPr>
      <w:r>
        <w:rPr>
          <w:rFonts w:ascii="Arial" w:eastAsia="Calibri" w:hAnsi="Arial" w:cs="Arial"/>
          <w:color w:val="000000"/>
          <w:sz w:val="24"/>
          <w:szCs w:val="24"/>
          <w:lang w:val="en-GB"/>
        </w:rPr>
        <w:t>Verbal communication is what we transmit through words. It is the most common due to our social, work, and family relationships and the increasingly easier access that we have to electronic devices. Depending on the type of words we use, those around us can form an idea of how we are, what we think, our weaknesses and our virtues. On certain occasions, such as in job interviews or presentations, the impression we convey is more relevant. Using certain strategies can be very useful depending on what we want to transmit. For example, talking positively, decisive speaking or learning from experience and accepting responsibility can be clear indicators of the confidence we have in ourselves. (Morgan, 2017)</w:t>
      </w:r>
    </w:p>
    <w:p w:rsidR="007225F2" w:rsidRDefault="007225F2" w:rsidP="001C43B7">
      <w:pPr>
        <w:spacing w:after="0"/>
        <w:jc w:val="both"/>
        <w:rPr>
          <w:rFonts w:ascii="Arial" w:hAnsi="Arial" w:cs="Arial"/>
          <w:sz w:val="24"/>
          <w:szCs w:val="24"/>
          <w:lang w:val="en-GB"/>
        </w:rPr>
      </w:pPr>
      <w:r>
        <w:rPr>
          <w:rFonts w:ascii="Arial" w:eastAsia="Calibri" w:hAnsi="Arial" w:cs="Arial"/>
          <w:color w:val="000000"/>
          <w:sz w:val="24"/>
          <w:szCs w:val="24"/>
          <w:lang w:val="en-GB"/>
        </w:rPr>
        <w:t xml:space="preserve">On the other hand, in any workplace we can be involved in critical situations. Having the ability to use some verbal tactics to solve the problem in the most effective way can benefit the image we project from ourselves to the company. For example: watch our language, avoid emotional reactions during conversations, </w:t>
      </w:r>
      <w:r>
        <w:rPr>
          <w:rFonts w:ascii="Arial" w:hAnsi="Arial" w:cs="Arial"/>
          <w:sz w:val="24"/>
          <w:szCs w:val="24"/>
          <w:lang w:val="en-GB"/>
        </w:rPr>
        <w:t>consider whether you need to apologise, check any assumptions, encourage self-reflection, assume good intentions, leave the conversation on a positive note, etc. (Morgan, 2017)</w:t>
      </w:r>
    </w:p>
    <w:p w:rsidR="007225F2" w:rsidRPr="00553377" w:rsidRDefault="007225F2" w:rsidP="00673917">
      <w:pPr>
        <w:pStyle w:val="Ttulo1"/>
        <w:spacing w:before="840" w:after="240"/>
        <w:rPr>
          <w:rFonts w:ascii="Arial" w:eastAsia="Calibri" w:hAnsi="Arial" w:cs="Arial"/>
          <w:b w:val="0"/>
          <w:sz w:val="28"/>
          <w:szCs w:val="28"/>
          <w:lang w:val="en-GB"/>
        </w:rPr>
      </w:pPr>
      <w:bookmarkStart w:id="4" w:name="_Toc8125402"/>
      <w:r w:rsidRPr="00553377">
        <w:rPr>
          <w:rFonts w:ascii="Arial" w:eastAsia="Calibri" w:hAnsi="Arial" w:cs="Arial"/>
          <w:sz w:val="28"/>
          <w:szCs w:val="28"/>
          <w:lang w:val="en-GB"/>
        </w:rPr>
        <w:lastRenderedPageBreak/>
        <w:t>Non-verbal communication</w:t>
      </w:r>
      <w:bookmarkEnd w:id="4"/>
    </w:p>
    <w:p w:rsidR="007225F2" w:rsidRDefault="007225F2" w:rsidP="003977B2">
      <w:pPr>
        <w:spacing w:after="0"/>
        <w:jc w:val="both"/>
        <w:rPr>
          <w:rFonts w:ascii="Arial" w:hAnsi="Arial" w:cs="Arial"/>
          <w:color w:val="000000"/>
          <w:sz w:val="24"/>
          <w:szCs w:val="24"/>
          <w:lang w:val="en-GB"/>
        </w:rPr>
      </w:pPr>
      <w:r>
        <w:rPr>
          <w:rFonts w:ascii="Arial" w:eastAsia="Calibri" w:hAnsi="Arial" w:cs="Arial"/>
          <w:color w:val="000000"/>
          <w:sz w:val="24"/>
          <w:szCs w:val="24"/>
          <w:lang w:val="en-GB"/>
        </w:rPr>
        <w:t>When it occurs face to face, non-verbal communication, or also known as body language, plays a very important role and takes place at the same time that it is spoken. Non-verbal communication is expressed through gestures and signals, and can be differentiated in four areas.</w:t>
      </w:r>
      <w:r w:rsidR="002856FC">
        <w:rPr>
          <w:rFonts w:ascii="Arial" w:eastAsia="Calibri" w:hAnsi="Arial" w:cs="Arial"/>
          <w:color w:val="000000"/>
          <w:sz w:val="24"/>
          <w:szCs w:val="24"/>
          <w:lang w:val="en-GB"/>
        </w:rPr>
        <w:t xml:space="preserve"> (Guzman, 2016)</w:t>
      </w:r>
    </w:p>
    <w:p w:rsidR="00553377" w:rsidRDefault="007225F2" w:rsidP="003977B2">
      <w:pPr>
        <w:spacing w:before="720" w:after="240"/>
        <w:jc w:val="both"/>
        <w:rPr>
          <w:rFonts w:ascii="Arial" w:eastAsia="Calibri" w:hAnsi="Arial" w:cs="Arial"/>
          <w:color w:val="000000"/>
          <w:sz w:val="24"/>
          <w:szCs w:val="24"/>
          <w:lang w:val="en-GB"/>
        </w:rPr>
      </w:pPr>
      <w:bookmarkStart w:id="5" w:name="_Toc8125403"/>
      <w:r w:rsidRPr="00BD3B25">
        <w:rPr>
          <w:rStyle w:val="Ttulo2Car"/>
          <w:rFonts w:ascii="Arial" w:hAnsi="Arial" w:cs="Arial"/>
          <w:sz w:val="28"/>
          <w:szCs w:val="28"/>
          <w:lang w:val="en-GB"/>
        </w:rPr>
        <w:t>Different types of non-verbal communication</w:t>
      </w:r>
      <w:bookmarkEnd w:id="5"/>
    </w:p>
    <w:p w:rsidR="001C43B7" w:rsidRDefault="007225F2" w:rsidP="001C43B7">
      <w:pPr>
        <w:spacing w:after="120"/>
        <w:jc w:val="both"/>
        <w:rPr>
          <w:rFonts w:ascii="Arial" w:eastAsia="Calibri" w:hAnsi="Arial" w:cs="Arial"/>
          <w:color w:val="000000"/>
          <w:sz w:val="24"/>
          <w:szCs w:val="24"/>
          <w:lang w:val="en-GB"/>
        </w:rPr>
      </w:pPr>
      <w:r>
        <w:rPr>
          <w:rFonts w:ascii="Arial" w:eastAsia="Calibri" w:hAnsi="Arial" w:cs="Arial"/>
          <w:color w:val="000000"/>
          <w:sz w:val="24"/>
          <w:szCs w:val="24"/>
          <w:lang w:val="en-GB"/>
        </w:rPr>
        <w:t>One type is aesthetic communication which can be transmitted through art, dance, theatre and music. The authors want to express visually what they think or feel through their creations.</w:t>
      </w:r>
      <w:r w:rsidR="00124EA8">
        <w:rPr>
          <w:rFonts w:ascii="Arial" w:eastAsia="Calibri" w:hAnsi="Arial" w:cs="Arial"/>
          <w:color w:val="000000"/>
          <w:sz w:val="24"/>
          <w:szCs w:val="24"/>
          <w:lang w:val="en-GB"/>
        </w:rPr>
        <w:t xml:space="preserve"> (Guzman, 2016)</w:t>
      </w:r>
    </w:p>
    <w:p w:rsidR="007225F2" w:rsidRPr="001C43B7" w:rsidRDefault="007225F2" w:rsidP="001C43B7">
      <w:pPr>
        <w:spacing w:after="120"/>
        <w:jc w:val="both"/>
        <w:rPr>
          <w:rFonts w:ascii="Arial" w:eastAsia="Calibri" w:hAnsi="Arial" w:cs="Arial"/>
          <w:color w:val="000000"/>
          <w:sz w:val="24"/>
          <w:szCs w:val="24"/>
          <w:lang w:val="en-GB"/>
        </w:rPr>
      </w:pPr>
      <w:r>
        <w:rPr>
          <w:rFonts w:ascii="Arial" w:eastAsia="Calibri" w:hAnsi="Arial" w:cs="Arial"/>
          <w:color w:val="000000"/>
          <w:sz w:val="24"/>
          <w:szCs w:val="24"/>
          <w:lang w:val="en-GB"/>
        </w:rPr>
        <w:t xml:space="preserve">Physical communication can include body movements, such as arms crossed in </w:t>
      </w:r>
      <w:proofErr w:type="spellStart"/>
      <w:r>
        <w:rPr>
          <w:rFonts w:ascii="Arial" w:eastAsia="Calibri" w:hAnsi="Arial" w:cs="Arial"/>
          <w:color w:val="000000"/>
          <w:sz w:val="24"/>
          <w:szCs w:val="24"/>
          <w:lang w:val="en-GB"/>
        </w:rPr>
        <w:t>defense</w:t>
      </w:r>
      <w:proofErr w:type="spellEnd"/>
      <w:r>
        <w:rPr>
          <w:rFonts w:ascii="Arial" w:eastAsia="Calibri" w:hAnsi="Arial" w:cs="Arial"/>
          <w:b/>
          <w:color w:val="000000"/>
          <w:sz w:val="24"/>
          <w:szCs w:val="24"/>
          <w:lang w:val="en-GB"/>
        </w:rPr>
        <w:t xml:space="preserve">, </w:t>
      </w:r>
      <w:r>
        <w:rPr>
          <w:rFonts w:ascii="Arial" w:eastAsia="Calibri" w:hAnsi="Arial" w:cs="Arial"/>
          <w:color w:val="000000"/>
          <w:sz w:val="24"/>
          <w:szCs w:val="24"/>
          <w:lang w:val="en-GB"/>
        </w:rPr>
        <w:t>hand pointing, hands in the air in despair and thumbs up. It also includes facial expressions such as smiling, diverted eyes, lips turned up, frowning with anger, not smiling and having sad eyes. Most of the time when we talk we accompany our words with gestures that can corroborate, deny, emphasize or give a little more information to what we say.</w:t>
      </w:r>
      <w:r w:rsidR="00124EA8">
        <w:rPr>
          <w:rFonts w:ascii="Arial" w:eastAsia="Calibri" w:hAnsi="Arial" w:cs="Arial"/>
          <w:color w:val="000000"/>
          <w:sz w:val="24"/>
          <w:szCs w:val="24"/>
          <w:lang w:val="en-GB"/>
        </w:rPr>
        <w:t xml:space="preserve"> (Guzman, 2016)</w:t>
      </w:r>
    </w:p>
    <w:p w:rsidR="007225F2" w:rsidRDefault="007225F2" w:rsidP="001C43B7">
      <w:pPr>
        <w:spacing w:after="120"/>
        <w:jc w:val="both"/>
        <w:rPr>
          <w:rFonts w:ascii="Arial" w:hAnsi="Arial" w:cs="Arial"/>
          <w:color w:val="000000"/>
          <w:sz w:val="24"/>
          <w:szCs w:val="24"/>
          <w:lang w:val="en-GB"/>
        </w:rPr>
      </w:pPr>
      <w:r>
        <w:rPr>
          <w:rFonts w:ascii="Arial" w:eastAsia="Calibri" w:hAnsi="Arial" w:cs="Arial"/>
          <w:color w:val="000000"/>
          <w:sz w:val="24"/>
          <w:szCs w:val="24"/>
          <w:lang w:val="en-GB"/>
        </w:rPr>
        <w:t>The signs are signals that show a specific message</w:t>
      </w:r>
      <w:r w:rsidR="00124EA8">
        <w:rPr>
          <w:rFonts w:ascii="Arial" w:eastAsia="Calibri" w:hAnsi="Arial" w:cs="Arial"/>
          <w:color w:val="000000"/>
          <w:sz w:val="24"/>
          <w:szCs w:val="24"/>
          <w:lang w:val="en-GB"/>
        </w:rPr>
        <w:t xml:space="preserve"> (Guzman, 2016)</w:t>
      </w:r>
      <w:r>
        <w:rPr>
          <w:rFonts w:ascii="Arial" w:eastAsia="Calibri" w:hAnsi="Arial" w:cs="Arial"/>
          <w:color w:val="000000"/>
          <w:sz w:val="24"/>
          <w:szCs w:val="24"/>
          <w:lang w:val="en-GB"/>
        </w:rPr>
        <w:t xml:space="preserve"> and in my work for example, wearing our uniform is essential according to the established rules. It is a way to represent the image of the company and visually speaking is the first thing that customers see. The uniform shirt is a striking yellow, to capture the attention of others.</w:t>
      </w:r>
    </w:p>
    <w:p w:rsidR="007225F2" w:rsidRDefault="007225F2" w:rsidP="001C43B7">
      <w:pPr>
        <w:spacing w:after="120"/>
        <w:jc w:val="both"/>
        <w:rPr>
          <w:rFonts w:ascii="Arial" w:hAnsi="Arial" w:cs="Arial"/>
          <w:sz w:val="24"/>
          <w:szCs w:val="24"/>
          <w:lang w:val="en-GB"/>
        </w:rPr>
      </w:pPr>
      <w:r>
        <w:rPr>
          <w:rFonts w:ascii="Arial" w:eastAsia="Calibri" w:hAnsi="Arial" w:cs="Arial"/>
          <w:color w:val="000000"/>
          <w:sz w:val="24"/>
          <w:szCs w:val="24"/>
          <w:lang w:val="en-GB"/>
        </w:rPr>
        <w:t xml:space="preserve">The material things that relate to social status are considered symbols, for example, clothes, jewellery and brands. The way we dress or the things we have often give an idea of the social class to </w:t>
      </w:r>
      <w:r>
        <w:rPr>
          <w:rFonts w:ascii="Arial" w:hAnsi="Arial" w:cs="Arial"/>
          <w:sz w:val="24"/>
          <w:szCs w:val="24"/>
          <w:lang w:val="en-GB"/>
        </w:rPr>
        <w:t>which we belong.</w:t>
      </w:r>
      <w:r w:rsidR="00124EA8">
        <w:rPr>
          <w:rFonts w:ascii="Arial" w:hAnsi="Arial" w:cs="Arial"/>
          <w:sz w:val="24"/>
          <w:szCs w:val="24"/>
          <w:lang w:val="en-GB"/>
        </w:rPr>
        <w:t xml:space="preserve"> </w:t>
      </w:r>
      <w:r w:rsidR="00124EA8">
        <w:rPr>
          <w:rFonts w:ascii="Arial" w:eastAsia="Calibri" w:hAnsi="Arial" w:cs="Arial"/>
          <w:color w:val="000000"/>
          <w:sz w:val="24"/>
          <w:szCs w:val="24"/>
          <w:lang w:val="en-GB"/>
        </w:rPr>
        <w:t>(Guzman, 2016)</w:t>
      </w:r>
    </w:p>
    <w:p w:rsidR="007225F2" w:rsidRDefault="00AE523F" w:rsidP="003977B2">
      <w:pPr>
        <w:spacing w:after="0"/>
        <w:jc w:val="both"/>
        <w:rPr>
          <w:rFonts w:ascii="Arial" w:hAnsi="Arial" w:cs="Arial"/>
          <w:color w:val="000000"/>
          <w:sz w:val="24"/>
          <w:szCs w:val="24"/>
          <w:lang w:val="en-GB"/>
        </w:rPr>
      </w:pPr>
      <w:r>
        <w:rPr>
          <w:rFonts w:ascii="Arial" w:eastAsia="Calibri" w:hAnsi="Arial" w:cs="Arial"/>
          <w:color w:val="000000"/>
          <w:sz w:val="24"/>
          <w:szCs w:val="24"/>
          <w:lang w:val="en-GB"/>
        </w:rPr>
        <w:t>V</w:t>
      </w:r>
      <w:r w:rsidR="007225F2">
        <w:rPr>
          <w:rFonts w:ascii="Arial" w:eastAsia="Calibri" w:hAnsi="Arial" w:cs="Arial"/>
          <w:color w:val="000000"/>
          <w:sz w:val="24"/>
          <w:szCs w:val="24"/>
          <w:lang w:val="en-GB"/>
        </w:rPr>
        <w:t>ocal cues such a</w:t>
      </w:r>
      <w:r>
        <w:rPr>
          <w:rFonts w:ascii="Arial" w:eastAsia="Calibri" w:hAnsi="Arial" w:cs="Arial"/>
          <w:color w:val="000000"/>
          <w:sz w:val="24"/>
          <w:szCs w:val="24"/>
          <w:lang w:val="en-GB"/>
        </w:rPr>
        <w:t>s volume, pitch and rhythm</w:t>
      </w:r>
      <w:r w:rsidR="007225F2">
        <w:rPr>
          <w:rFonts w:ascii="Arial" w:eastAsia="Calibri" w:hAnsi="Arial" w:cs="Arial"/>
          <w:color w:val="000000"/>
          <w:sz w:val="24"/>
          <w:szCs w:val="24"/>
          <w:lang w:val="en-GB"/>
        </w:rPr>
        <w:t xml:space="preserve"> are also taken into account in non-verbal language. For example, when my manager needs something, many times due to his tone I can interpret whether he’ll ask me to do something before he does. </w:t>
      </w:r>
    </w:p>
    <w:p w:rsidR="007225F2" w:rsidRPr="00553377" w:rsidRDefault="007225F2" w:rsidP="00673917">
      <w:pPr>
        <w:pStyle w:val="Ttulo1"/>
        <w:spacing w:before="840" w:after="240"/>
        <w:rPr>
          <w:rFonts w:ascii="Arial" w:eastAsia="Calibri" w:hAnsi="Arial" w:cs="Arial"/>
          <w:b w:val="0"/>
          <w:sz w:val="28"/>
          <w:szCs w:val="28"/>
          <w:lang w:val="en-GB"/>
        </w:rPr>
      </w:pPr>
      <w:bookmarkStart w:id="6" w:name="_Toc8125404"/>
      <w:r w:rsidRPr="00553377">
        <w:rPr>
          <w:rFonts w:ascii="Arial" w:eastAsia="Calibri" w:hAnsi="Arial" w:cs="Arial"/>
          <w:sz w:val="28"/>
          <w:szCs w:val="28"/>
          <w:lang w:val="en-GB"/>
        </w:rPr>
        <w:t>Communication in my workplace</w:t>
      </w:r>
      <w:bookmarkEnd w:id="6"/>
    </w:p>
    <w:p w:rsidR="007225F2" w:rsidRDefault="007225F2" w:rsidP="001C43B7">
      <w:pPr>
        <w:spacing w:after="120"/>
        <w:jc w:val="both"/>
        <w:rPr>
          <w:rFonts w:ascii="Arial" w:hAnsi="Arial" w:cs="Arial"/>
          <w:color w:val="000000"/>
          <w:sz w:val="24"/>
          <w:szCs w:val="24"/>
          <w:lang w:val="en-GB"/>
        </w:rPr>
      </w:pPr>
      <w:r>
        <w:rPr>
          <w:rFonts w:ascii="Arial" w:eastAsia="Calibri" w:hAnsi="Arial" w:cs="Arial"/>
          <w:color w:val="000000"/>
          <w:sz w:val="24"/>
          <w:szCs w:val="24"/>
          <w:lang w:val="en-GB"/>
        </w:rPr>
        <w:t>A previous assistant manager that we had before the current one used to speak in a deeper voice whenever she gave a meeting. Sometimes what she said was not heard and</w:t>
      </w:r>
      <w:r>
        <w:rPr>
          <w:rFonts w:ascii="Arial" w:hAnsi="Arial" w:cs="Arial"/>
          <w:sz w:val="24"/>
          <w:szCs w:val="24"/>
          <w:lang w:val="en-GB"/>
        </w:rPr>
        <w:t xml:space="preserve"> </w:t>
      </w:r>
      <w:r>
        <w:rPr>
          <w:rFonts w:ascii="Arial" w:eastAsia="Calibri" w:hAnsi="Arial" w:cs="Arial"/>
          <w:color w:val="000000"/>
          <w:sz w:val="24"/>
          <w:szCs w:val="24"/>
          <w:lang w:val="en-GB"/>
        </w:rPr>
        <w:t>subsequently we lost interest in the information that she gave. Also, when she spoke she directed her meeting at only few people which made it seem</w:t>
      </w:r>
      <w:r>
        <w:rPr>
          <w:rFonts w:ascii="Arial" w:hAnsi="Arial" w:cs="Arial"/>
          <w:sz w:val="24"/>
          <w:szCs w:val="24"/>
          <w:lang w:val="en-GB"/>
        </w:rPr>
        <w:t xml:space="preserve"> </w:t>
      </w:r>
      <w:r>
        <w:rPr>
          <w:rFonts w:ascii="Arial" w:eastAsia="Calibri" w:hAnsi="Arial" w:cs="Arial"/>
          <w:color w:val="000000"/>
          <w:sz w:val="24"/>
          <w:szCs w:val="24"/>
          <w:lang w:val="en-GB"/>
        </w:rPr>
        <w:t xml:space="preserve">that the meeting was aimed specifically at them. Other times, when asked something specific in relation to labour standards, contracts or issues that required certain knowledge, she would give information even if erroneous. Additionally, when staff performance decreased, the manager used somewhat violent language and her tone of voice became more serious, giving rise to </w:t>
      </w:r>
      <w:r>
        <w:rPr>
          <w:rFonts w:ascii="Arial" w:eastAsia="Calibri" w:hAnsi="Arial" w:cs="Arial"/>
          <w:color w:val="000000"/>
          <w:sz w:val="24"/>
          <w:szCs w:val="24"/>
          <w:lang w:val="en-GB"/>
        </w:rPr>
        <w:lastRenderedPageBreak/>
        <w:t>somewhat intimidating situations. Several colleagues complained and the company decided to put her on a course to improve her manners and leadership skills.</w:t>
      </w:r>
    </w:p>
    <w:p w:rsidR="007225F2" w:rsidRDefault="007225F2" w:rsidP="003977B2">
      <w:pPr>
        <w:spacing w:after="0"/>
        <w:jc w:val="both"/>
        <w:rPr>
          <w:rFonts w:ascii="Arial" w:hAnsi="Arial" w:cs="Arial"/>
          <w:color w:val="000000"/>
          <w:sz w:val="24"/>
          <w:szCs w:val="24"/>
          <w:lang w:val="en-GB"/>
        </w:rPr>
      </w:pPr>
      <w:r>
        <w:rPr>
          <w:rFonts w:ascii="Arial" w:eastAsia="Calibri" w:hAnsi="Arial" w:cs="Arial"/>
          <w:color w:val="000000"/>
          <w:sz w:val="24"/>
          <w:szCs w:val="24"/>
          <w:lang w:val="en-GB"/>
        </w:rPr>
        <w:t xml:space="preserve">In contrast, the current manager is very communicative. He uses irony and prefers to joke with the majority of the team. He often shakes his hand when he sees us and gestures a lot when talking and takes part in team conversations and activities. </w:t>
      </w:r>
      <w:r>
        <w:rPr>
          <w:rFonts w:ascii="Arial" w:hAnsi="Arial" w:cs="Arial"/>
          <w:color w:val="000000"/>
          <w:sz w:val="24"/>
          <w:szCs w:val="24"/>
          <w:lang w:val="en-GB"/>
        </w:rPr>
        <w:t>Even when he has to say something negative, he does it tactfully, and tries to express it</w:t>
      </w:r>
      <w:r>
        <w:rPr>
          <w:rFonts w:ascii="Arial" w:eastAsia="Calibri" w:hAnsi="Arial" w:cs="Arial"/>
          <w:color w:val="000000"/>
          <w:sz w:val="24"/>
          <w:szCs w:val="24"/>
          <w:lang w:val="en-GB"/>
        </w:rPr>
        <w:t xml:space="preserve"> diplomatically. Things are not said in a direct way and he prefers to choose his </w:t>
      </w:r>
      <w:r>
        <w:rPr>
          <w:rFonts w:ascii="Arial" w:hAnsi="Arial" w:cs="Arial"/>
          <w:color w:val="000000"/>
          <w:sz w:val="24"/>
          <w:szCs w:val="24"/>
          <w:lang w:val="en-GB"/>
        </w:rPr>
        <w:t>words carefully.</w:t>
      </w:r>
    </w:p>
    <w:p w:rsidR="009D4826" w:rsidRPr="00BD3B25" w:rsidRDefault="009D4826" w:rsidP="0093681C">
      <w:pPr>
        <w:pStyle w:val="Ttulo2"/>
        <w:spacing w:before="720" w:after="240"/>
        <w:rPr>
          <w:rFonts w:ascii="Arial" w:eastAsia="Calibri" w:hAnsi="Arial" w:cs="Arial"/>
          <w:sz w:val="28"/>
          <w:szCs w:val="28"/>
          <w:lang w:val="en-GB"/>
        </w:rPr>
      </w:pPr>
      <w:bookmarkStart w:id="7" w:name="_Toc8125405"/>
      <w:r w:rsidRPr="00BD3B25">
        <w:rPr>
          <w:rFonts w:ascii="Arial" w:eastAsia="Calibri" w:hAnsi="Arial" w:cs="Arial"/>
          <w:sz w:val="28"/>
          <w:szCs w:val="28"/>
          <w:lang w:val="en-GB"/>
        </w:rPr>
        <w:t>Feedback</w:t>
      </w:r>
      <w:bookmarkEnd w:id="7"/>
      <w:r w:rsidRPr="00BD3B25">
        <w:rPr>
          <w:rFonts w:ascii="Arial" w:eastAsia="Calibri" w:hAnsi="Arial" w:cs="Arial"/>
          <w:sz w:val="28"/>
          <w:szCs w:val="28"/>
          <w:lang w:val="en-GB"/>
        </w:rPr>
        <w:t xml:space="preserve"> </w:t>
      </w:r>
    </w:p>
    <w:p w:rsidR="009D4826" w:rsidRDefault="009D4826" w:rsidP="003977B2">
      <w:pPr>
        <w:spacing w:after="0"/>
        <w:jc w:val="both"/>
        <w:rPr>
          <w:rFonts w:ascii="Arial" w:hAnsi="Arial" w:cs="Arial"/>
          <w:sz w:val="24"/>
          <w:szCs w:val="24"/>
          <w:lang w:val="en-GB"/>
        </w:rPr>
      </w:pPr>
      <w:r>
        <w:rPr>
          <w:rFonts w:ascii="Arial" w:eastAsia="Calibri" w:hAnsi="Arial" w:cs="Arial"/>
          <w:sz w:val="24"/>
          <w:szCs w:val="24"/>
          <w:lang w:val="en-GB"/>
        </w:rPr>
        <w:t>In the business park where I work we have a meeting once a month where the heads of management inform us about the changes that are taking place. For example, any new workers or people who leave the company, new companies that move-in to the different buildings that make up the park, events that take place during the year, changes in uniforms and real estate reforms. Whenever the meeting ends they ask for feedback or ideas, which makes it possible for us to exchange opinions. They know how changes affect us and to what extent we consider them to be positive or negative. We also have meetings with our assistant manager three days a week and once a year, we fill out an anonymous questionnaire where we answer questions such as; if we would recommend our company to acquaintances, if we have enough confidence to talk about any problems</w:t>
      </w:r>
      <w:r>
        <w:rPr>
          <w:rFonts w:ascii="Arial" w:eastAsia="Calibri" w:hAnsi="Arial" w:cs="Arial"/>
          <w:color w:val="FF0000"/>
          <w:sz w:val="24"/>
          <w:szCs w:val="24"/>
          <w:lang w:val="en-GB"/>
        </w:rPr>
        <w:t xml:space="preserve"> </w:t>
      </w:r>
      <w:r>
        <w:rPr>
          <w:rFonts w:ascii="Arial" w:eastAsia="Calibri" w:hAnsi="Arial" w:cs="Arial"/>
          <w:sz w:val="24"/>
          <w:szCs w:val="24"/>
          <w:lang w:val="en-GB"/>
        </w:rPr>
        <w:t xml:space="preserve">related to work and what things we would improve and why. </w:t>
      </w:r>
      <w:r>
        <w:rPr>
          <w:rFonts w:ascii="Arial" w:eastAsia="Calibri" w:hAnsi="Arial" w:cs="Arial"/>
          <w:color w:val="000000"/>
          <w:sz w:val="24"/>
          <w:szCs w:val="24"/>
          <w:lang w:val="en-GB"/>
        </w:rPr>
        <w:t>These questions allow us to</w:t>
      </w:r>
      <w:r>
        <w:rPr>
          <w:rFonts w:ascii="Arial" w:eastAsia="Calibri" w:hAnsi="Arial" w:cs="Arial"/>
          <w:sz w:val="24"/>
          <w:szCs w:val="24"/>
          <w:lang w:val="en-GB"/>
        </w:rPr>
        <w:t xml:space="preserve"> participate actively. We know that our requests and suggestions are taken into account, and therefore, the relationship between all of us is strengthened.</w:t>
      </w:r>
    </w:p>
    <w:p w:rsidR="007225F2" w:rsidRPr="00553377" w:rsidRDefault="007225F2" w:rsidP="00673917">
      <w:pPr>
        <w:pStyle w:val="Ttulo1"/>
        <w:spacing w:before="840" w:after="240"/>
        <w:rPr>
          <w:rFonts w:ascii="Arial" w:eastAsia="Calibri" w:hAnsi="Arial" w:cs="Arial"/>
          <w:b w:val="0"/>
          <w:sz w:val="28"/>
          <w:szCs w:val="28"/>
          <w:lang w:val="en-GB"/>
        </w:rPr>
      </w:pPr>
      <w:bookmarkStart w:id="8" w:name="_Toc8125406"/>
      <w:r w:rsidRPr="00553377">
        <w:rPr>
          <w:rFonts w:ascii="Arial" w:eastAsia="Calibri" w:hAnsi="Arial" w:cs="Arial"/>
          <w:sz w:val="28"/>
          <w:szCs w:val="28"/>
          <w:lang w:val="en-GB"/>
        </w:rPr>
        <w:t>Non-effective communication</w:t>
      </w:r>
      <w:bookmarkEnd w:id="8"/>
    </w:p>
    <w:p w:rsidR="007225F2" w:rsidRDefault="007225F2" w:rsidP="001C43B7">
      <w:pPr>
        <w:spacing w:after="120"/>
        <w:jc w:val="both"/>
        <w:rPr>
          <w:rFonts w:ascii="Arial" w:hAnsi="Arial" w:cs="Arial"/>
          <w:color w:val="000000" w:themeColor="text1"/>
          <w:sz w:val="24"/>
          <w:szCs w:val="24"/>
          <w:lang w:val="en-GB"/>
        </w:rPr>
      </w:pPr>
      <w:r>
        <w:rPr>
          <w:rFonts w:ascii="Arial" w:eastAsia="Calibri" w:hAnsi="Arial" w:cs="Arial"/>
          <w:color w:val="000000" w:themeColor="text1"/>
          <w:sz w:val="24"/>
          <w:szCs w:val="24"/>
          <w:lang w:val="en-GB"/>
        </w:rPr>
        <w:t>When interpreting communication errors can be committed, such as underestimation. If the sender assumes that the receiver knows a lot about what they want to transmit, they can generalize this without explanations or vice versa. When coding the information, we might use technical or colloquial language or abbreviations that others might not understand. On the other hand, sometimes the sender might not directly say what they think, they might use ambiguous vocabulary or ironize. And their message could be interpreted from different points of view. That is why it is important to be aware of the context in which we find ourselves. The context depends on the culture, the situation of the moment, history and trust, and the language. (Morgan, 2017)</w:t>
      </w:r>
    </w:p>
    <w:p w:rsidR="007225F2" w:rsidRDefault="007225F2" w:rsidP="001C43B7">
      <w:pPr>
        <w:spacing w:after="120"/>
        <w:jc w:val="both"/>
        <w:rPr>
          <w:rFonts w:ascii="Arial" w:hAnsi="Arial" w:cs="Arial"/>
          <w:color w:val="000000" w:themeColor="text1"/>
          <w:sz w:val="24"/>
          <w:szCs w:val="24"/>
          <w:lang w:val="en-GB"/>
        </w:rPr>
      </w:pPr>
      <w:r>
        <w:rPr>
          <w:rFonts w:ascii="Arial" w:eastAsia="Calibri" w:hAnsi="Arial" w:cs="Arial"/>
          <w:color w:val="000000" w:themeColor="text1"/>
          <w:sz w:val="24"/>
          <w:szCs w:val="24"/>
          <w:lang w:val="en-GB"/>
        </w:rPr>
        <w:t xml:space="preserve">Regarding the factors that influence the decoding of messages we can include for example the effort involved in listening or reading the information, the interest or knowledge we have about the subject, the trust we have in the other person </w:t>
      </w:r>
      <w:r>
        <w:rPr>
          <w:rFonts w:ascii="Arial" w:eastAsia="Calibri" w:hAnsi="Arial" w:cs="Arial"/>
          <w:color w:val="000000" w:themeColor="text1"/>
          <w:sz w:val="24"/>
          <w:szCs w:val="24"/>
          <w:lang w:val="en-GB"/>
        </w:rPr>
        <w:lastRenderedPageBreak/>
        <w:t>and doing other things at the same time. However, although the receiver understands the message, these elements can greatly influence when interpreting it with precision. Noise is another component that can interfere negatively. (Morgan, 2017)</w:t>
      </w:r>
    </w:p>
    <w:p w:rsidR="007225F2" w:rsidRDefault="007225F2" w:rsidP="003977B2">
      <w:pPr>
        <w:spacing w:after="0"/>
        <w:jc w:val="both"/>
        <w:rPr>
          <w:rFonts w:ascii="Arial" w:hAnsi="Arial" w:cs="Arial"/>
          <w:color w:val="000000" w:themeColor="text1"/>
          <w:sz w:val="24"/>
          <w:szCs w:val="24"/>
          <w:lang w:val="en-GB"/>
        </w:rPr>
      </w:pPr>
      <w:r>
        <w:rPr>
          <w:rFonts w:ascii="Arial" w:eastAsia="Calibri" w:hAnsi="Arial" w:cs="Arial"/>
          <w:color w:val="000000" w:themeColor="text1"/>
          <w:sz w:val="24"/>
          <w:szCs w:val="24"/>
          <w:lang w:val="en-GB"/>
        </w:rPr>
        <w:t>All the possible problems that arise could lead to diverse and wrong interpretations. Therefore feedback may be unlinked and all this might contribute to the fact that the communication is not effective. If this happens in the workplace, this can change the perception we have of our colleagues or our bosses, etc. This could lead to a loss of interest in maintaining relationships and even, not having a relationship again.</w:t>
      </w:r>
    </w:p>
    <w:p w:rsidR="007225F2" w:rsidRPr="00A57F5B" w:rsidRDefault="007225F2" w:rsidP="00673917">
      <w:pPr>
        <w:pStyle w:val="Ttulo1"/>
        <w:spacing w:before="840" w:after="240"/>
        <w:rPr>
          <w:rFonts w:ascii="Arial" w:eastAsia="Calibri" w:hAnsi="Arial" w:cs="Arial"/>
          <w:b w:val="0"/>
          <w:sz w:val="28"/>
          <w:szCs w:val="28"/>
          <w:lang w:val="en-GB"/>
        </w:rPr>
      </w:pPr>
      <w:bookmarkStart w:id="9" w:name="_Toc8125407"/>
      <w:r w:rsidRPr="00A57F5B">
        <w:rPr>
          <w:rFonts w:ascii="Arial" w:eastAsia="Calibri" w:hAnsi="Arial" w:cs="Arial"/>
          <w:sz w:val="28"/>
          <w:szCs w:val="28"/>
          <w:lang w:val="en-GB"/>
        </w:rPr>
        <w:t xml:space="preserve">Effective </w:t>
      </w:r>
      <w:r w:rsidRPr="00C43653">
        <w:rPr>
          <w:rFonts w:ascii="Arial" w:hAnsi="Arial" w:cs="Arial"/>
          <w:sz w:val="28"/>
          <w:szCs w:val="28"/>
          <w:lang w:val="en-GB"/>
        </w:rPr>
        <w:t>communication</w:t>
      </w:r>
      <w:bookmarkEnd w:id="9"/>
    </w:p>
    <w:p w:rsidR="007225F2" w:rsidRDefault="007225F2" w:rsidP="001C43B7">
      <w:pPr>
        <w:spacing w:after="120"/>
        <w:jc w:val="both"/>
        <w:rPr>
          <w:rFonts w:ascii="Arial" w:hAnsi="Arial" w:cs="Arial"/>
          <w:sz w:val="24"/>
          <w:szCs w:val="24"/>
          <w:lang w:val="en-GB"/>
        </w:rPr>
      </w:pPr>
      <w:r>
        <w:rPr>
          <w:rFonts w:ascii="Arial" w:eastAsia="Calibri" w:hAnsi="Arial" w:cs="Arial"/>
          <w:sz w:val="24"/>
          <w:szCs w:val="24"/>
          <w:lang w:val="en-GB"/>
        </w:rPr>
        <w:t>Communication is essential in any workplace such as in interviews, meetings, teamwork, and in emails. It is a great challenge to communicate in the most effective way so that the greatest number of workers understand us. There are several factors that affect the expression and affect interpersonal relationships. Body language, voice, vocabulary, etc. Everything is valued by the receiver to decode the message. (Morgan, 2017)</w:t>
      </w:r>
    </w:p>
    <w:p w:rsidR="007225F2" w:rsidRDefault="007225F2" w:rsidP="001C43B7">
      <w:pPr>
        <w:spacing w:after="120"/>
        <w:jc w:val="both"/>
        <w:rPr>
          <w:rFonts w:ascii="Arial" w:hAnsi="Arial" w:cs="Arial"/>
          <w:sz w:val="24"/>
          <w:szCs w:val="24"/>
          <w:lang w:val="en-GB"/>
        </w:rPr>
      </w:pPr>
      <w:r>
        <w:rPr>
          <w:rFonts w:ascii="Arial" w:eastAsia="Calibri" w:hAnsi="Arial" w:cs="Arial"/>
          <w:sz w:val="24"/>
          <w:szCs w:val="24"/>
          <w:lang w:val="en-GB"/>
        </w:rPr>
        <w:t xml:space="preserve">In-person communication is considered the most effective. The receiver is present to hear the tone of voice, </w:t>
      </w:r>
      <w:proofErr w:type="spellStart"/>
      <w:r>
        <w:rPr>
          <w:rFonts w:ascii="Arial" w:eastAsia="Calibri" w:hAnsi="Arial" w:cs="Arial"/>
          <w:sz w:val="24"/>
          <w:szCs w:val="24"/>
          <w:lang w:val="en-GB"/>
        </w:rPr>
        <w:t>analyze</w:t>
      </w:r>
      <w:proofErr w:type="spellEnd"/>
      <w:r>
        <w:rPr>
          <w:rFonts w:ascii="Arial" w:eastAsia="Calibri" w:hAnsi="Arial" w:cs="Arial"/>
          <w:sz w:val="24"/>
          <w:szCs w:val="24"/>
          <w:lang w:val="en-GB"/>
        </w:rPr>
        <w:t xml:space="preserve"> body language and therefore, get a better understanding. In addition, the issuer can see how the message has been interpreted. Body language can reaffirm our verbal language. Synchronizing the words and what we express with our gestures or postures can emphasize our message and convey what we think, in a more forceful and concise way. (Morgan, 2017)</w:t>
      </w:r>
    </w:p>
    <w:p w:rsidR="007225F2" w:rsidRDefault="007225F2" w:rsidP="003977B2">
      <w:pPr>
        <w:spacing w:after="0"/>
        <w:jc w:val="both"/>
        <w:rPr>
          <w:rFonts w:ascii="Arial" w:hAnsi="Arial" w:cs="Arial"/>
          <w:sz w:val="24"/>
          <w:szCs w:val="24"/>
          <w:lang w:val="en-GB"/>
        </w:rPr>
      </w:pPr>
      <w:r>
        <w:rPr>
          <w:rFonts w:ascii="Arial" w:eastAsia="Calibri" w:hAnsi="Arial" w:cs="Arial"/>
          <w:sz w:val="24"/>
          <w:szCs w:val="24"/>
          <w:lang w:val="en-GB"/>
        </w:rPr>
        <w:t>Both active listening and assertiveness are considered fundamental to improve communication.</w:t>
      </w:r>
    </w:p>
    <w:p w:rsidR="007225F2" w:rsidRPr="00553377" w:rsidRDefault="007225F2" w:rsidP="003977B2">
      <w:pPr>
        <w:pStyle w:val="Ttulo2"/>
        <w:spacing w:before="720" w:after="240"/>
        <w:rPr>
          <w:rFonts w:ascii="Arial" w:eastAsia="Calibri" w:hAnsi="Arial" w:cs="Arial"/>
          <w:b/>
          <w:sz w:val="28"/>
          <w:szCs w:val="28"/>
          <w:lang w:val="en-GB"/>
        </w:rPr>
      </w:pPr>
      <w:bookmarkStart w:id="10" w:name="_Toc8125408"/>
      <w:r w:rsidRPr="00553377">
        <w:rPr>
          <w:rFonts w:ascii="Arial" w:eastAsia="Calibri" w:hAnsi="Arial" w:cs="Arial"/>
          <w:b/>
          <w:sz w:val="28"/>
          <w:szCs w:val="28"/>
          <w:lang w:val="en-GB"/>
        </w:rPr>
        <w:t>Improving listening</w:t>
      </w:r>
      <w:bookmarkEnd w:id="10"/>
    </w:p>
    <w:p w:rsidR="007225F2" w:rsidRDefault="007225F2" w:rsidP="001C43B7">
      <w:pPr>
        <w:spacing w:after="120"/>
        <w:jc w:val="both"/>
        <w:rPr>
          <w:rFonts w:ascii="Arial" w:hAnsi="Arial" w:cs="Arial"/>
          <w:sz w:val="24"/>
          <w:szCs w:val="24"/>
          <w:lang w:val="en-GB"/>
        </w:rPr>
      </w:pPr>
      <w:r>
        <w:rPr>
          <w:rFonts w:ascii="Arial" w:eastAsia="Calibri" w:hAnsi="Arial" w:cs="Arial"/>
          <w:color w:val="000000" w:themeColor="text1"/>
          <w:sz w:val="24"/>
          <w:szCs w:val="24"/>
          <w:lang w:val="en-GB"/>
        </w:rPr>
        <w:t>When we hear someone talking our mind may be thinking things unrelated to the information we are receiving, or we may be thinking of our answers, or judging a person by what they say or the information they transmit to us through body language and appearance. If we are able to see the information from the point of view of the speaker without making previous conjectures, we can understand better and respond in a more precise way.</w:t>
      </w:r>
      <w:r w:rsidR="002856FC">
        <w:rPr>
          <w:rFonts w:ascii="Arial" w:eastAsia="Calibri" w:hAnsi="Arial" w:cs="Arial"/>
          <w:sz w:val="24"/>
          <w:szCs w:val="24"/>
          <w:lang w:val="en-GB"/>
        </w:rPr>
        <w:t xml:space="preserve"> </w:t>
      </w:r>
      <w:r w:rsidR="00C85D98">
        <w:rPr>
          <w:rFonts w:ascii="Arial" w:eastAsia="Arial" w:hAnsi="Arial" w:cs="Arial"/>
          <w:sz w:val="24"/>
          <w:szCs w:val="24"/>
          <w:lang w:val="en-GB"/>
        </w:rPr>
        <w:t xml:space="preserve">(Maud, </w:t>
      </w:r>
      <w:proofErr w:type="spellStart"/>
      <w:r w:rsidR="00C85D98">
        <w:rPr>
          <w:rFonts w:ascii="Arial" w:eastAsia="Arial" w:hAnsi="Arial" w:cs="Arial"/>
          <w:sz w:val="24"/>
          <w:szCs w:val="24"/>
          <w:lang w:val="en-GB"/>
        </w:rPr>
        <w:t>Schriek</w:t>
      </w:r>
      <w:proofErr w:type="spellEnd"/>
      <w:r w:rsidR="00C85D98">
        <w:rPr>
          <w:rFonts w:ascii="Arial" w:eastAsia="Arial" w:hAnsi="Arial" w:cs="Arial"/>
          <w:sz w:val="24"/>
          <w:szCs w:val="24"/>
          <w:lang w:val="en-GB"/>
        </w:rPr>
        <w:t xml:space="preserve"> and </w:t>
      </w:r>
      <w:proofErr w:type="spellStart"/>
      <w:r w:rsidR="00C85D98">
        <w:rPr>
          <w:rFonts w:ascii="Arial" w:eastAsia="Arial" w:hAnsi="Arial" w:cs="Arial"/>
          <w:sz w:val="24"/>
          <w:szCs w:val="24"/>
          <w:lang w:val="en-GB"/>
        </w:rPr>
        <w:t>Tinkler</w:t>
      </w:r>
      <w:proofErr w:type="spellEnd"/>
      <w:r w:rsidR="00C85D98">
        <w:rPr>
          <w:rFonts w:ascii="Arial" w:eastAsia="Arial" w:hAnsi="Arial" w:cs="Arial"/>
          <w:sz w:val="24"/>
          <w:szCs w:val="24"/>
          <w:lang w:val="en-GB"/>
        </w:rPr>
        <w:t>, 2017</w:t>
      </w:r>
      <w:r w:rsidR="002856FC" w:rsidRPr="002856FC">
        <w:rPr>
          <w:rFonts w:ascii="Arial" w:eastAsia="Arial" w:hAnsi="Arial" w:cs="Arial"/>
          <w:sz w:val="24"/>
          <w:szCs w:val="24"/>
          <w:lang w:val="en-GB"/>
        </w:rPr>
        <w:t>)</w:t>
      </w:r>
    </w:p>
    <w:p w:rsidR="007225F2" w:rsidRPr="00377ABA" w:rsidRDefault="00553377" w:rsidP="00377ABA">
      <w:pPr>
        <w:pStyle w:val="Ttulo1"/>
        <w:spacing w:before="480" w:after="240"/>
        <w:rPr>
          <w:rFonts w:ascii="Arial" w:eastAsia="Calibri" w:hAnsi="Arial" w:cs="Arial"/>
          <w:b w:val="0"/>
          <w:color w:val="1F3864" w:themeColor="accent5" w:themeShade="80"/>
          <w:sz w:val="28"/>
          <w:szCs w:val="28"/>
          <w:lang w:val="en-GB"/>
        </w:rPr>
      </w:pPr>
      <w:bookmarkStart w:id="11" w:name="_Toc8125409"/>
      <w:proofErr w:type="spellStart"/>
      <w:r w:rsidRPr="00377ABA">
        <w:rPr>
          <w:rFonts w:ascii="Arial" w:eastAsia="Calibri" w:hAnsi="Arial" w:cs="Arial"/>
          <w:b w:val="0"/>
          <w:color w:val="1F3864" w:themeColor="accent5" w:themeShade="80"/>
          <w:sz w:val="28"/>
          <w:szCs w:val="28"/>
          <w:lang w:val="en-GB"/>
        </w:rPr>
        <w:t>Huriel</w:t>
      </w:r>
      <w:proofErr w:type="spellEnd"/>
      <w:r w:rsidRPr="00377ABA">
        <w:rPr>
          <w:rFonts w:ascii="Arial" w:eastAsia="Calibri" w:hAnsi="Arial" w:cs="Arial"/>
          <w:b w:val="0"/>
          <w:color w:val="1F3864" w:themeColor="accent5" w:themeShade="80"/>
          <w:sz w:val="28"/>
          <w:szCs w:val="28"/>
          <w:lang w:val="en-GB"/>
        </w:rPr>
        <w:t xml:space="preserve"> model</w:t>
      </w:r>
      <w:bookmarkEnd w:id="11"/>
    </w:p>
    <w:p w:rsidR="007225F2" w:rsidRDefault="007225F2" w:rsidP="007225F2">
      <w:pPr>
        <w:jc w:val="both"/>
        <w:rPr>
          <w:rFonts w:ascii="Arial" w:hAnsi="Arial" w:cs="Arial"/>
          <w:sz w:val="24"/>
          <w:szCs w:val="24"/>
          <w:lang w:val="en-GB"/>
        </w:rPr>
      </w:pPr>
      <w:r>
        <w:rPr>
          <w:rFonts w:ascii="Arial" w:eastAsia="Calibri" w:hAnsi="Arial" w:cs="Arial"/>
          <w:sz w:val="24"/>
          <w:szCs w:val="24"/>
          <w:lang w:val="en-GB"/>
        </w:rPr>
        <w:t xml:space="preserve">The </w:t>
      </w:r>
      <w:proofErr w:type="spellStart"/>
      <w:r>
        <w:rPr>
          <w:rFonts w:ascii="Arial" w:eastAsia="Calibri" w:hAnsi="Arial" w:cs="Arial"/>
          <w:sz w:val="24"/>
          <w:szCs w:val="24"/>
          <w:lang w:val="en-GB"/>
        </w:rPr>
        <w:t>Hurier</w:t>
      </w:r>
      <w:proofErr w:type="spellEnd"/>
      <w:r>
        <w:rPr>
          <w:rFonts w:ascii="Arial" w:eastAsia="Calibri" w:hAnsi="Arial" w:cs="Arial"/>
          <w:sz w:val="24"/>
          <w:szCs w:val="24"/>
          <w:lang w:val="en-GB"/>
        </w:rPr>
        <w:t xml:space="preserve"> model is based on 6 phases that help to improve listening.</w:t>
      </w:r>
      <w:r w:rsidR="002856FC">
        <w:rPr>
          <w:rFonts w:ascii="Arial" w:eastAsia="Calibri" w:hAnsi="Arial" w:cs="Arial"/>
          <w:sz w:val="24"/>
          <w:szCs w:val="24"/>
          <w:lang w:val="en-GB"/>
        </w:rPr>
        <w:t xml:space="preserve"> </w:t>
      </w:r>
      <w:r w:rsidR="00C85D98">
        <w:rPr>
          <w:rFonts w:ascii="Arial" w:eastAsia="Arial" w:hAnsi="Arial" w:cs="Arial"/>
          <w:sz w:val="24"/>
          <w:szCs w:val="24"/>
          <w:lang w:val="en-GB"/>
        </w:rPr>
        <w:t xml:space="preserve">(Maud, </w:t>
      </w:r>
      <w:proofErr w:type="spellStart"/>
      <w:r w:rsidR="00C85D98">
        <w:rPr>
          <w:rFonts w:ascii="Arial" w:eastAsia="Arial" w:hAnsi="Arial" w:cs="Arial"/>
          <w:sz w:val="24"/>
          <w:szCs w:val="24"/>
          <w:lang w:val="en-GB"/>
        </w:rPr>
        <w:t>Schriek</w:t>
      </w:r>
      <w:proofErr w:type="spellEnd"/>
      <w:r w:rsidR="00C85D98">
        <w:rPr>
          <w:rFonts w:ascii="Arial" w:eastAsia="Arial" w:hAnsi="Arial" w:cs="Arial"/>
          <w:sz w:val="24"/>
          <w:szCs w:val="24"/>
          <w:lang w:val="en-GB"/>
        </w:rPr>
        <w:t xml:space="preserve"> and </w:t>
      </w:r>
      <w:proofErr w:type="spellStart"/>
      <w:r w:rsidR="00C85D98">
        <w:rPr>
          <w:rFonts w:ascii="Arial" w:eastAsia="Arial" w:hAnsi="Arial" w:cs="Arial"/>
          <w:sz w:val="24"/>
          <w:szCs w:val="24"/>
          <w:lang w:val="en-GB"/>
        </w:rPr>
        <w:t>Tinkler</w:t>
      </w:r>
      <w:proofErr w:type="spellEnd"/>
      <w:r w:rsidR="00C85D98">
        <w:rPr>
          <w:rFonts w:ascii="Arial" w:eastAsia="Arial" w:hAnsi="Arial" w:cs="Arial"/>
          <w:sz w:val="24"/>
          <w:szCs w:val="24"/>
          <w:lang w:val="en-GB"/>
        </w:rPr>
        <w:t>, 2017</w:t>
      </w:r>
      <w:r w:rsidR="002856FC" w:rsidRPr="002856FC">
        <w:rPr>
          <w:rFonts w:ascii="Arial" w:eastAsia="Arial" w:hAnsi="Arial" w:cs="Arial"/>
          <w:sz w:val="24"/>
          <w:szCs w:val="24"/>
          <w:lang w:val="en-GB"/>
        </w:rPr>
        <w:t>)</w:t>
      </w:r>
    </w:p>
    <w:p w:rsidR="007225F2" w:rsidRDefault="007225F2" w:rsidP="007225F2">
      <w:pPr>
        <w:pStyle w:val="Prrafodelista"/>
        <w:numPr>
          <w:ilvl w:val="0"/>
          <w:numId w:val="1"/>
        </w:numPr>
        <w:jc w:val="both"/>
        <w:rPr>
          <w:rFonts w:ascii="Arial" w:hAnsi="Arial" w:cs="Arial"/>
          <w:sz w:val="24"/>
          <w:szCs w:val="24"/>
          <w:lang w:val="en-GB"/>
        </w:rPr>
      </w:pPr>
      <w:r>
        <w:rPr>
          <w:rFonts w:ascii="Arial" w:eastAsia="Calibri" w:hAnsi="Arial" w:cs="Arial"/>
          <w:color w:val="000000" w:themeColor="text1"/>
          <w:sz w:val="24"/>
          <w:szCs w:val="24"/>
          <w:lang w:val="en-GB"/>
        </w:rPr>
        <w:lastRenderedPageBreak/>
        <w:t>Hearing- Make sure that nothing interferes when listening to the speaker, such as background noise as this requires concentration</w:t>
      </w:r>
      <w:r>
        <w:rPr>
          <w:rFonts w:ascii="Arial" w:eastAsia="Calibri" w:hAnsi="Arial" w:cs="Arial"/>
          <w:sz w:val="24"/>
          <w:szCs w:val="24"/>
          <w:lang w:val="en-GB"/>
        </w:rPr>
        <w:t>.</w:t>
      </w:r>
    </w:p>
    <w:p w:rsidR="007225F2" w:rsidRDefault="007225F2" w:rsidP="007225F2">
      <w:pPr>
        <w:pStyle w:val="Prrafodelista"/>
        <w:numPr>
          <w:ilvl w:val="0"/>
          <w:numId w:val="1"/>
        </w:numPr>
        <w:jc w:val="both"/>
        <w:rPr>
          <w:rFonts w:ascii="Arial" w:hAnsi="Arial" w:cs="Arial"/>
          <w:sz w:val="24"/>
          <w:szCs w:val="24"/>
          <w:lang w:val="en-GB"/>
        </w:rPr>
      </w:pPr>
      <w:r>
        <w:rPr>
          <w:rFonts w:ascii="Arial" w:eastAsia="Calibri" w:hAnsi="Arial" w:cs="Arial"/>
          <w:sz w:val="24"/>
          <w:szCs w:val="24"/>
          <w:lang w:val="en-GB"/>
        </w:rPr>
        <w:t>Understanding- It includes understanding the language of the speaker and the context of the information.</w:t>
      </w:r>
    </w:p>
    <w:p w:rsidR="007225F2" w:rsidRDefault="007225F2" w:rsidP="007225F2">
      <w:pPr>
        <w:pStyle w:val="Prrafodelista"/>
        <w:numPr>
          <w:ilvl w:val="0"/>
          <w:numId w:val="1"/>
        </w:numPr>
        <w:jc w:val="both"/>
        <w:rPr>
          <w:rFonts w:ascii="Arial" w:hAnsi="Arial" w:cs="Arial"/>
          <w:sz w:val="24"/>
          <w:szCs w:val="24"/>
          <w:lang w:val="en-GB"/>
        </w:rPr>
      </w:pPr>
      <w:r>
        <w:rPr>
          <w:rFonts w:ascii="Arial" w:eastAsia="Calibri" w:hAnsi="Arial" w:cs="Arial"/>
          <w:sz w:val="24"/>
          <w:szCs w:val="24"/>
          <w:lang w:val="en-GB"/>
        </w:rPr>
        <w:t>Remembering- One strategy to achieve this is to remember the most important things.</w:t>
      </w:r>
    </w:p>
    <w:p w:rsidR="007225F2" w:rsidRDefault="007225F2" w:rsidP="007225F2">
      <w:pPr>
        <w:pStyle w:val="Prrafodelista"/>
        <w:numPr>
          <w:ilvl w:val="0"/>
          <w:numId w:val="1"/>
        </w:numPr>
        <w:jc w:val="both"/>
        <w:rPr>
          <w:rFonts w:ascii="Arial" w:hAnsi="Arial" w:cs="Arial"/>
          <w:sz w:val="24"/>
          <w:szCs w:val="24"/>
          <w:lang w:val="en-GB"/>
        </w:rPr>
      </w:pPr>
      <w:r>
        <w:rPr>
          <w:rFonts w:ascii="Arial" w:eastAsia="Calibri" w:hAnsi="Arial" w:cs="Arial"/>
          <w:sz w:val="24"/>
          <w:szCs w:val="24"/>
          <w:lang w:val="en-GB"/>
        </w:rPr>
        <w:t>Interpreting- It is the process through which the message acquires meaning for the listener.</w:t>
      </w:r>
    </w:p>
    <w:p w:rsidR="007225F2" w:rsidRDefault="007225F2" w:rsidP="007225F2">
      <w:pPr>
        <w:pStyle w:val="Prrafodelista"/>
        <w:numPr>
          <w:ilvl w:val="0"/>
          <w:numId w:val="1"/>
        </w:numPr>
        <w:jc w:val="both"/>
        <w:rPr>
          <w:rFonts w:ascii="Arial" w:hAnsi="Arial" w:cs="Arial"/>
          <w:sz w:val="24"/>
          <w:szCs w:val="24"/>
          <w:lang w:val="en-GB"/>
        </w:rPr>
      </w:pPr>
      <w:r>
        <w:rPr>
          <w:rFonts w:ascii="Arial" w:eastAsia="Calibri" w:hAnsi="Arial" w:cs="Arial"/>
          <w:sz w:val="24"/>
          <w:szCs w:val="24"/>
          <w:lang w:val="en-GB"/>
        </w:rPr>
        <w:t>Evaluating- It implies the value that is given to the message.</w:t>
      </w:r>
    </w:p>
    <w:p w:rsidR="007225F2" w:rsidRDefault="007225F2" w:rsidP="003977B2">
      <w:pPr>
        <w:pStyle w:val="Prrafodelista"/>
        <w:numPr>
          <w:ilvl w:val="0"/>
          <w:numId w:val="1"/>
        </w:numPr>
        <w:spacing w:after="0"/>
        <w:jc w:val="both"/>
        <w:rPr>
          <w:rFonts w:ascii="Arial" w:hAnsi="Arial" w:cs="Arial"/>
          <w:sz w:val="24"/>
          <w:szCs w:val="24"/>
          <w:lang w:val="en-GB"/>
        </w:rPr>
      </w:pPr>
      <w:r>
        <w:rPr>
          <w:rFonts w:ascii="Arial" w:eastAsia="Calibri" w:hAnsi="Arial" w:cs="Arial"/>
          <w:sz w:val="24"/>
          <w:szCs w:val="24"/>
          <w:lang w:val="en-GB"/>
        </w:rPr>
        <w:t xml:space="preserve">Responding- It constitutes the response of the person who listens. </w:t>
      </w:r>
    </w:p>
    <w:p w:rsidR="007225F2" w:rsidRPr="00553377" w:rsidRDefault="007225F2" w:rsidP="00AF67FF">
      <w:pPr>
        <w:pStyle w:val="Ttulo2"/>
        <w:spacing w:before="720" w:after="240"/>
        <w:rPr>
          <w:rFonts w:ascii="Arial" w:eastAsia="Calibri" w:hAnsi="Arial" w:cs="Arial"/>
          <w:b/>
          <w:sz w:val="28"/>
          <w:szCs w:val="28"/>
          <w:lang w:val="en-GB"/>
        </w:rPr>
      </w:pPr>
      <w:bookmarkStart w:id="12" w:name="_Toc8125410"/>
      <w:r w:rsidRPr="00553377">
        <w:rPr>
          <w:rFonts w:ascii="Arial" w:eastAsia="Calibri" w:hAnsi="Arial" w:cs="Arial"/>
          <w:b/>
          <w:sz w:val="28"/>
          <w:szCs w:val="28"/>
          <w:lang w:val="en-GB"/>
        </w:rPr>
        <w:t>Assertiveness</w:t>
      </w:r>
      <w:bookmarkEnd w:id="12"/>
    </w:p>
    <w:p w:rsidR="007225F2" w:rsidRPr="002856FC" w:rsidRDefault="007225F2" w:rsidP="001C43B7">
      <w:pPr>
        <w:spacing w:after="120"/>
        <w:jc w:val="both"/>
        <w:rPr>
          <w:rFonts w:ascii="Arial" w:hAnsi="Arial" w:cs="Arial"/>
          <w:sz w:val="24"/>
          <w:szCs w:val="24"/>
          <w:lang w:val="en-GB"/>
        </w:rPr>
      </w:pPr>
      <w:r>
        <w:rPr>
          <w:rFonts w:ascii="Arial" w:eastAsia="Calibri" w:hAnsi="Arial" w:cs="Arial"/>
          <w:sz w:val="24"/>
          <w:szCs w:val="24"/>
          <w:lang w:val="en-GB"/>
        </w:rPr>
        <w:t xml:space="preserve">Being sure of oneself without having to disrespect others in order to express what one thinks is a very important skill that transmits confidence and determination. This quality is demonstrated by using a respectful and objective language, without prejudging or manipulating others. In addition, self-confident people usually have initiative. </w:t>
      </w:r>
      <w:r w:rsidR="00C85D98">
        <w:rPr>
          <w:rFonts w:ascii="Arial" w:eastAsia="Arial" w:hAnsi="Arial" w:cs="Arial"/>
          <w:sz w:val="24"/>
          <w:szCs w:val="24"/>
          <w:lang w:val="en-GB"/>
        </w:rPr>
        <w:t xml:space="preserve">(Maud, </w:t>
      </w:r>
      <w:proofErr w:type="spellStart"/>
      <w:r w:rsidR="00C85D98">
        <w:rPr>
          <w:rFonts w:ascii="Arial" w:eastAsia="Arial" w:hAnsi="Arial" w:cs="Arial"/>
          <w:sz w:val="24"/>
          <w:szCs w:val="24"/>
          <w:lang w:val="en-GB"/>
        </w:rPr>
        <w:t>Schriek</w:t>
      </w:r>
      <w:proofErr w:type="spellEnd"/>
      <w:r w:rsidR="00C85D98">
        <w:rPr>
          <w:rFonts w:ascii="Arial" w:eastAsia="Arial" w:hAnsi="Arial" w:cs="Arial"/>
          <w:sz w:val="24"/>
          <w:szCs w:val="24"/>
          <w:lang w:val="en-GB"/>
        </w:rPr>
        <w:t xml:space="preserve"> and </w:t>
      </w:r>
      <w:proofErr w:type="spellStart"/>
      <w:r w:rsidR="00C85D98">
        <w:rPr>
          <w:rFonts w:ascii="Arial" w:eastAsia="Arial" w:hAnsi="Arial" w:cs="Arial"/>
          <w:sz w:val="24"/>
          <w:szCs w:val="24"/>
          <w:lang w:val="en-GB"/>
        </w:rPr>
        <w:t>Tinkler</w:t>
      </w:r>
      <w:proofErr w:type="spellEnd"/>
      <w:r w:rsidR="00C85D98">
        <w:rPr>
          <w:rFonts w:ascii="Arial" w:eastAsia="Arial" w:hAnsi="Arial" w:cs="Arial"/>
          <w:sz w:val="24"/>
          <w:szCs w:val="24"/>
          <w:lang w:val="en-GB"/>
        </w:rPr>
        <w:t>, 2017</w:t>
      </w:r>
      <w:r w:rsidR="002856FC" w:rsidRPr="002856FC">
        <w:rPr>
          <w:rFonts w:ascii="Arial" w:eastAsia="Arial" w:hAnsi="Arial" w:cs="Arial"/>
          <w:sz w:val="24"/>
          <w:szCs w:val="24"/>
          <w:lang w:val="en-GB"/>
        </w:rPr>
        <w:t>)</w:t>
      </w:r>
    </w:p>
    <w:p w:rsidR="007225F2" w:rsidRPr="007225F2" w:rsidRDefault="007225F2" w:rsidP="003977B2">
      <w:pPr>
        <w:spacing w:after="0"/>
        <w:jc w:val="both"/>
        <w:rPr>
          <w:rFonts w:ascii="Arial" w:hAnsi="Arial" w:cs="Arial"/>
          <w:sz w:val="24"/>
          <w:szCs w:val="24"/>
          <w:lang w:val="en-GB"/>
        </w:rPr>
      </w:pPr>
      <w:r>
        <w:rPr>
          <w:rFonts w:ascii="Arial" w:eastAsia="Calibri" w:hAnsi="Arial" w:cs="Arial"/>
          <w:color w:val="000000" w:themeColor="text1"/>
          <w:sz w:val="24"/>
          <w:szCs w:val="24"/>
          <w:lang w:val="en-GB"/>
        </w:rPr>
        <w:t xml:space="preserve">My assistant manager is an example of this. Since he has started in the position he has proposed different ideas that until now has not been done. For example, rotating our positions to work each week in a different building. He has also proposed to have small meetings before starting work, on Mondays, Wednesdays and Fridays. He has demonstrated his ability to express himself clearly and directly and the bosses have relied on him to take responsibility for new tasks that no other in his job role had previously done. When he conducts a meeting, he asks questions and looks for feedback and he transmits positivity and when there are new vacancies, he suggests that we apply. He also promotes professional growth in his workers and when communication he maintains contact and smiles. Similarly, he uses positive reaffirming language and always comes across as very appreciative of the team. </w:t>
      </w:r>
    </w:p>
    <w:p w:rsidR="007225F2" w:rsidRPr="00C43653" w:rsidRDefault="007225F2" w:rsidP="00673917">
      <w:pPr>
        <w:pStyle w:val="Ttulo1"/>
        <w:spacing w:before="840" w:after="240"/>
        <w:rPr>
          <w:rFonts w:ascii="Arial" w:hAnsi="Arial" w:cs="Arial"/>
          <w:b w:val="0"/>
          <w:sz w:val="28"/>
          <w:szCs w:val="28"/>
          <w:lang w:val="en-GB" w:eastAsia="es-ES"/>
        </w:rPr>
      </w:pPr>
      <w:bookmarkStart w:id="13" w:name="_Toc8125411"/>
      <w:r w:rsidRPr="00C43653">
        <w:rPr>
          <w:rFonts w:ascii="Arial" w:hAnsi="Arial" w:cs="Arial"/>
          <w:sz w:val="28"/>
          <w:szCs w:val="28"/>
          <w:lang w:val="en-GB" w:eastAsia="es-ES"/>
        </w:rPr>
        <w:t>Conclusion</w:t>
      </w:r>
      <w:bookmarkEnd w:id="13"/>
    </w:p>
    <w:p w:rsidR="007225F2" w:rsidRPr="002856FC" w:rsidRDefault="002856FC" w:rsidP="007225F2">
      <w:pPr>
        <w:jc w:val="both"/>
        <w:rPr>
          <w:rFonts w:ascii="Arial" w:hAnsi="Arial" w:cs="Arial"/>
          <w:sz w:val="24"/>
          <w:szCs w:val="24"/>
          <w:lang w:val="en-GB" w:eastAsia="es-ES"/>
        </w:rPr>
      </w:pPr>
      <w:r w:rsidRPr="002856FC">
        <w:rPr>
          <w:rFonts w:ascii="Arial" w:hAnsi="Arial" w:cs="Arial"/>
          <w:sz w:val="24"/>
          <w:szCs w:val="24"/>
          <w:lang w:val="en-GB" w:eastAsia="es-ES"/>
        </w:rPr>
        <w:t>This report has helped to understand what communication is, what types of communication exist and what elements can influence</w:t>
      </w:r>
      <w:r>
        <w:rPr>
          <w:rFonts w:ascii="Arial" w:hAnsi="Arial" w:cs="Arial"/>
          <w:sz w:val="24"/>
          <w:szCs w:val="24"/>
          <w:lang w:val="en-GB" w:eastAsia="es-ES"/>
        </w:rPr>
        <w:t xml:space="preserve"> and affect when communicating. </w:t>
      </w:r>
      <w:r w:rsidRPr="002856FC">
        <w:rPr>
          <w:rFonts w:ascii="Arial" w:hAnsi="Arial" w:cs="Arial"/>
          <w:sz w:val="24"/>
          <w:szCs w:val="24"/>
          <w:lang w:val="en-GB" w:eastAsia="es-ES"/>
        </w:rPr>
        <w:t>It has also served to identify how communication can be improved.</w:t>
      </w:r>
    </w:p>
    <w:p w:rsidR="007225F2" w:rsidRPr="006C73DD" w:rsidRDefault="007225F2" w:rsidP="00673917">
      <w:pPr>
        <w:pStyle w:val="Ttulo1"/>
        <w:spacing w:before="840" w:after="240"/>
        <w:rPr>
          <w:rFonts w:ascii="Arial" w:eastAsia="Calibri" w:hAnsi="Arial" w:cs="Arial"/>
          <w:b w:val="0"/>
          <w:sz w:val="28"/>
          <w:szCs w:val="28"/>
          <w:lang w:val="en-GB"/>
        </w:rPr>
      </w:pPr>
      <w:bookmarkStart w:id="14" w:name="_Toc8125412"/>
      <w:r w:rsidRPr="006C73DD">
        <w:rPr>
          <w:rFonts w:ascii="Arial" w:hAnsi="Arial" w:cs="Arial"/>
          <w:sz w:val="28"/>
          <w:szCs w:val="28"/>
          <w:lang w:val="en-GB" w:eastAsia="es-ES"/>
        </w:rPr>
        <w:lastRenderedPageBreak/>
        <w:t>Reference list</w:t>
      </w:r>
      <w:bookmarkEnd w:id="14"/>
    </w:p>
    <w:p w:rsidR="00124EA8" w:rsidRPr="003C249F" w:rsidRDefault="006C73DD" w:rsidP="00C43653">
      <w:pPr>
        <w:spacing w:after="240"/>
        <w:rPr>
          <w:rFonts w:ascii="Arial" w:hAnsi="Arial" w:cs="Arial"/>
          <w:sz w:val="24"/>
          <w:szCs w:val="24"/>
          <w:lang w:val="en-GB"/>
        </w:rPr>
      </w:pPr>
      <w:r w:rsidRPr="003C249F">
        <w:rPr>
          <w:rFonts w:ascii="Arial" w:eastAsia="Calibri" w:hAnsi="Arial" w:cs="Arial"/>
          <w:sz w:val="24"/>
          <w:szCs w:val="24"/>
          <w:lang w:val="en-GB"/>
        </w:rPr>
        <w:t xml:space="preserve">AEDT1160U (2013) </w:t>
      </w:r>
      <w:r w:rsidRPr="003C249F">
        <w:rPr>
          <w:rFonts w:ascii="Arial" w:eastAsia="Calibri" w:hAnsi="Arial" w:cs="Arial"/>
          <w:i/>
          <w:sz w:val="24"/>
          <w:szCs w:val="24"/>
          <w:lang w:val="en-GB"/>
        </w:rPr>
        <w:t xml:space="preserve">Shannon and Weaver Model </w:t>
      </w:r>
      <w:r w:rsidRPr="003C249F">
        <w:rPr>
          <w:rFonts w:ascii="Arial" w:eastAsia="Calibri" w:hAnsi="Arial" w:cs="Arial"/>
          <w:sz w:val="24"/>
          <w:szCs w:val="24"/>
          <w:lang w:val="en-GB"/>
        </w:rPr>
        <w:t xml:space="preserve">[Video]. Available at: </w:t>
      </w:r>
      <w:r w:rsidR="00C43653" w:rsidRPr="00C43653">
        <w:rPr>
          <w:rFonts w:ascii="Arial" w:hAnsi="Arial" w:cs="Arial"/>
          <w:sz w:val="24"/>
          <w:szCs w:val="24"/>
          <w:shd w:val="clear" w:color="auto" w:fill="FFFFFF"/>
          <w:lang w:val="en-GB"/>
        </w:rPr>
        <w:t>https://www.youtube.com/watch?time_continue=65&amp;v=etcIX0aC-4E</w:t>
      </w:r>
      <w:r w:rsidR="00C43653">
        <w:rPr>
          <w:rFonts w:ascii="Arial" w:hAnsi="Arial" w:cs="Arial"/>
          <w:sz w:val="24"/>
          <w:szCs w:val="24"/>
          <w:lang w:val="en-GB"/>
        </w:rPr>
        <w:t xml:space="preserve"> </w:t>
      </w:r>
      <w:r w:rsidR="00124EA8" w:rsidRPr="003C249F">
        <w:rPr>
          <w:rFonts w:ascii="Arial" w:hAnsi="Arial" w:cs="Arial"/>
          <w:sz w:val="24"/>
          <w:szCs w:val="24"/>
          <w:lang w:val="en-GB"/>
        </w:rPr>
        <w:t>(Accessed: 26 April 2019).</w:t>
      </w:r>
    </w:p>
    <w:p w:rsidR="00124EA8" w:rsidRPr="003C249F" w:rsidRDefault="00124EA8" w:rsidP="00C43653">
      <w:pPr>
        <w:spacing w:after="240"/>
        <w:rPr>
          <w:rFonts w:ascii="Arial" w:hAnsi="Arial" w:cs="Arial"/>
          <w:sz w:val="24"/>
          <w:szCs w:val="24"/>
          <w:lang w:val="en-GB"/>
        </w:rPr>
      </w:pPr>
      <w:r w:rsidRPr="003C249F">
        <w:rPr>
          <w:rFonts w:ascii="Arial" w:hAnsi="Arial" w:cs="Arial"/>
          <w:sz w:val="24"/>
          <w:szCs w:val="24"/>
          <w:lang w:val="en-GB"/>
        </w:rPr>
        <w:t xml:space="preserve">Guzman, A. (2016) </w:t>
      </w:r>
      <w:proofErr w:type="spellStart"/>
      <w:r w:rsidRPr="003C249F">
        <w:rPr>
          <w:rFonts w:ascii="Arial" w:hAnsi="Arial" w:cs="Arial"/>
          <w:i/>
          <w:sz w:val="24"/>
          <w:szCs w:val="24"/>
          <w:lang w:val="en-GB"/>
        </w:rPr>
        <w:t>Non verbal</w:t>
      </w:r>
      <w:proofErr w:type="spellEnd"/>
      <w:r w:rsidRPr="003C249F">
        <w:rPr>
          <w:rFonts w:ascii="Arial" w:hAnsi="Arial" w:cs="Arial"/>
          <w:i/>
          <w:sz w:val="24"/>
          <w:szCs w:val="24"/>
          <w:lang w:val="en-GB"/>
        </w:rPr>
        <w:t xml:space="preserve"> communication </w:t>
      </w:r>
      <w:r w:rsidRPr="003C249F">
        <w:rPr>
          <w:rFonts w:ascii="Arial" w:hAnsi="Arial" w:cs="Arial"/>
          <w:sz w:val="24"/>
          <w:szCs w:val="24"/>
          <w:lang w:val="en-GB"/>
        </w:rPr>
        <w:t xml:space="preserve">[Video]. </w:t>
      </w:r>
      <w:r w:rsidR="0061535F" w:rsidRPr="003C249F">
        <w:rPr>
          <w:rFonts w:ascii="Arial" w:hAnsi="Arial" w:cs="Arial"/>
          <w:sz w:val="24"/>
          <w:szCs w:val="24"/>
          <w:lang w:val="en-GB"/>
        </w:rPr>
        <w:t xml:space="preserve">Available at: </w:t>
      </w:r>
      <w:r w:rsidR="0061535F" w:rsidRPr="003C249F">
        <w:rPr>
          <w:rFonts w:ascii="Arial" w:hAnsi="Arial" w:cs="Arial"/>
          <w:sz w:val="24"/>
          <w:szCs w:val="24"/>
          <w:shd w:val="clear" w:color="auto" w:fill="FFFFFF"/>
          <w:lang w:val="en-GB"/>
        </w:rPr>
        <w:t>https://www.youtube.com/watch?v=SKhsavlvuao</w:t>
      </w:r>
      <w:r w:rsidR="0061535F" w:rsidRPr="003C249F">
        <w:rPr>
          <w:rFonts w:ascii="Arial" w:hAnsi="Arial" w:cs="Arial"/>
          <w:sz w:val="24"/>
          <w:szCs w:val="24"/>
          <w:lang w:val="en-GB"/>
        </w:rPr>
        <w:t xml:space="preserve"> (Accessed: 27 April 2019). </w:t>
      </w:r>
    </w:p>
    <w:p w:rsidR="00B02035" w:rsidRPr="003C249F" w:rsidRDefault="00B02035" w:rsidP="00C43653">
      <w:pPr>
        <w:spacing w:after="240"/>
        <w:rPr>
          <w:rFonts w:ascii="Arial" w:hAnsi="Arial" w:cs="Arial"/>
          <w:sz w:val="24"/>
          <w:szCs w:val="24"/>
          <w:lang w:val="en-GB"/>
        </w:rPr>
      </w:pPr>
      <w:r w:rsidRPr="003C249F">
        <w:rPr>
          <w:rFonts w:ascii="Arial" w:hAnsi="Arial" w:cs="Arial"/>
          <w:sz w:val="24"/>
          <w:szCs w:val="24"/>
          <w:lang w:val="en-GB"/>
        </w:rPr>
        <w:t xml:space="preserve">Maud, A., </w:t>
      </w:r>
      <w:proofErr w:type="spellStart"/>
      <w:r w:rsidRPr="003C249F">
        <w:rPr>
          <w:rFonts w:ascii="Arial" w:hAnsi="Arial" w:cs="Arial"/>
          <w:sz w:val="24"/>
          <w:szCs w:val="24"/>
          <w:lang w:val="en-GB"/>
        </w:rPr>
        <w:t>Schriek</w:t>
      </w:r>
      <w:proofErr w:type="spellEnd"/>
      <w:r w:rsidRPr="003C249F">
        <w:rPr>
          <w:rFonts w:ascii="Arial" w:hAnsi="Arial" w:cs="Arial"/>
          <w:sz w:val="24"/>
          <w:szCs w:val="24"/>
          <w:lang w:val="en-GB"/>
        </w:rPr>
        <w:t xml:space="preserve">, M. and </w:t>
      </w:r>
      <w:proofErr w:type="spellStart"/>
      <w:r w:rsidRPr="003C249F">
        <w:rPr>
          <w:rFonts w:ascii="Arial" w:hAnsi="Arial" w:cs="Arial"/>
          <w:sz w:val="24"/>
          <w:szCs w:val="24"/>
          <w:lang w:val="en-GB"/>
        </w:rPr>
        <w:t>Tinkler</w:t>
      </w:r>
      <w:proofErr w:type="spellEnd"/>
      <w:r w:rsidRPr="003C249F">
        <w:rPr>
          <w:rFonts w:ascii="Arial" w:hAnsi="Arial" w:cs="Arial"/>
          <w:sz w:val="24"/>
          <w:szCs w:val="24"/>
          <w:lang w:val="en-GB"/>
        </w:rPr>
        <w:t xml:space="preserve">, P. (2017) </w:t>
      </w:r>
      <w:r w:rsidRPr="003C249F">
        <w:rPr>
          <w:rFonts w:ascii="Arial" w:hAnsi="Arial" w:cs="Arial"/>
          <w:i/>
          <w:sz w:val="24"/>
          <w:szCs w:val="24"/>
          <w:lang w:val="en-GB"/>
        </w:rPr>
        <w:t xml:space="preserve">Certificate in Higher Education: Skills for the workplace student yearbook. </w:t>
      </w:r>
      <w:r w:rsidRPr="003C249F">
        <w:rPr>
          <w:rFonts w:ascii="Arial" w:hAnsi="Arial" w:cs="Arial"/>
          <w:sz w:val="24"/>
          <w:szCs w:val="24"/>
          <w:lang w:val="en-GB"/>
        </w:rPr>
        <w:t>London: SAGE Publications Ltd.</w:t>
      </w:r>
    </w:p>
    <w:p w:rsidR="00B02035" w:rsidRPr="003C249F" w:rsidRDefault="00B02035" w:rsidP="00B02035">
      <w:pPr>
        <w:spacing w:after="240"/>
        <w:rPr>
          <w:rFonts w:ascii="Arial" w:hAnsi="Arial" w:cs="Arial"/>
          <w:sz w:val="24"/>
          <w:szCs w:val="24"/>
        </w:rPr>
      </w:pPr>
      <w:r w:rsidRPr="003C249F">
        <w:rPr>
          <w:rFonts w:ascii="Arial" w:hAnsi="Arial" w:cs="Arial"/>
          <w:sz w:val="24"/>
          <w:szCs w:val="24"/>
          <w:lang w:val="en-GB"/>
        </w:rPr>
        <w:t xml:space="preserve">Morgan, P. (2017) </w:t>
      </w:r>
      <w:r w:rsidRPr="003C249F">
        <w:rPr>
          <w:rFonts w:ascii="Arial" w:hAnsi="Arial" w:cs="Arial"/>
          <w:i/>
          <w:sz w:val="24"/>
          <w:szCs w:val="24"/>
          <w:lang w:val="en-GB"/>
        </w:rPr>
        <w:t xml:space="preserve">The Business student's guide to study and employability. </w:t>
      </w:r>
      <w:r w:rsidRPr="003C249F">
        <w:rPr>
          <w:rFonts w:ascii="Arial" w:hAnsi="Arial" w:cs="Arial"/>
          <w:sz w:val="24"/>
          <w:szCs w:val="24"/>
        </w:rPr>
        <w:t xml:space="preserve">London: SAGE </w:t>
      </w:r>
      <w:proofErr w:type="spellStart"/>
      <w:r w:rsidRPr="003C249F">
        <w:rPr>
          <w:rFonts w:ascii="Arial" w:hAnsi="Arial" w:cs="Arial"/>
          <w:sz w:val="24"/>
          <w:szCs w:val="24"/>
        </w:rPr>
        <w:t>Publications</w:t>
      </w:r>
      <w:proofErr w:type="spellEnd"/>
      <w:r w:rsidRPr="003C249F">
        <w:rPr>
          <w:rFonts w:ascii="Arial" w:hAnsi="Arial" w:cs="Arial"/>
          <w:sz w:val="24"/>
          <w:szCs w:val="24"/>
        </w:rPr>
        <w:t xml:space="preserve"> Ltd. </w:t>
      </w:r>
    </w:p>
    <w:p w:rsidR="00B02035" w:rsidRDefault="00B02035">
      <w:pPr>
        <w:rPr>
          <w:rFonts w:ascii="Arial" w:hAnsi="Arial" w:cs="Arial"/>
          <w:sz w:val="28"/>
          <w:szCs w:val="28"/>
          <w:lang w:val="en-GB"/>
        </w:rPr>
      </w:pPr>
    </w:p>
    <w:p w:rsidR="0061535F" w:rsidRPr="0061535F" w:rsidRDefault="0061535F">
      <w:pPr>
        <w:rPr>
          <w:rFonts w:ascii="Arial" w:hAnsi="Arial" w:cs="Arial"/>
          <w:sz w:val="28"/>
          <w:szCs w:val="28"/>
          <w:lang w:val="en-GB"/>
        </w:rPr>
      </w:pPr>
    </w:p>
    <w:p w:rsidR="0061535F" w:rsidRPr="0061535F" w:rsidRDefault="0061535F">
      <w:pPr>
        <w:rPr>
          <w:rFonts w:ascii="Arial" w:hAnsi="Arial" w:cs="Arial"/>
          <w:sz w:val="28"/>
          <w:szCs w:val="28"/>
          <w:lang w:val="en-GB"/>
        </w:rPr>
      </w:pPr>
    </w:p>
    <w:p w:rsidR="00124EA8" w:rsidRPr="006C73DD" w:rsidRDefault="00124EA8">
      <w:pPr>
        <w:rPr>
          <w:lang w:val="en-GB"/>
        </w:rPr>
      </w:pPr>
    </w:p>
    <w:sectPr w:rsidR="00124EA8" w:rsidRPr="006C73DD">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622" w:rsidRDefault="00CF5622" w:rsidP="00AF67FF">
      <w:pPr>
        <w:spacing w:after="0" w:line="240" w:lineRule="auto"/>
      </w:pPr>
      <w:r>
        <w:separator/>
      </w:r>
    </w:p>
  </w:endnote>
  <w:endnote w:type="continuationSeparator" w:id="0">
    <w:p w:rsidR="00CF5622" w:rsidRDefault="00CF5622" w:rsidP="00AF6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875257"/>
      <w:docPartObj>
        <w:docPartGallery w:val="Page Numbers (Bottom of Page)"/>
        <w:docPartUnique/>
      </w:docPartObj>
    </w:sdtPr>
    <w:sdtEndPr/>
    <w:sdtContent>
      <w:p w:rsidR="00EE0EC8" w:rsidRDefault="00EE0EC8">
        <w:pPr>
          <w:pStyle w:val="Piedepgina"/>
          <w:jc w:val="center"/>
        </w:pPr>
        <w:r>
          <w:fldChar w:fldCharType="begin"/>
        </w:r>
        <w:r>
          <w:instrText>PAGE   \* MERGEFORMAT</w:instrText>
        </w:r>
        <w:r>
          <w:fldChar w:fldCharType="separate"/>
        </w:r>
        <w:r w:rsidR="00A22424">
          <w:rPr>
            <w:noProof/>
          </w:rPr>
          <w:t>3</w:t>
        </w:r>
        <w:r>
          <w:fldChar w:fldCharType="end"/>
        </w:r>
      </w:p>
    </w:sdtContent>
  </w:sdt>
  <w:p w:rsidR="00EE0EC8" w:rsidRDefault="00EE0EC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622" w:rsidRDefault="00CF5622" w:rsidP="00AF67FF">
      <w:pPr>
        <w:spacing w:after="0" w:line="240" w:lineRule="auto"/>
      </w:pPr>
      <w:r>
        <w:separator/>
      </w:r>
    </w:p>
  </w:footnote>
  <w:footnote w:type="continuationSeparator" w:id="0">
    <w:p w:rsidR="00CF5622" w:rsidRDefault="00CF5622" w:rsidP="00AF67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D54BAB"/>
    <w:multiLevelType w:val="hybridMultilevel"/>
    <w:tmpl w:val="15887F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5F2"/>
    <w:rsid w:val="00026D27"/>
    <w:rsid w:val="00124EA8"/>
    <w:rsid w:val="001C43B7"/>
    <w:rsid w:val="001F0C2D"/>
    <w:rsid w:val="002856FC"/>
    <w:rsid w:val="0031588D"/>
    <w:rsid w:val="00377ABA"/>
    <w:rsid w:val="003977B2"/>
    <w:rsid w:val="003C249F"/>
    <w:rsid w:val="00462F91"/>
    <w:rsid w:val="00463C9F"/>
    <w:rsid w:val="004C09F6"/>
    <w:rsid w:val="00553377"/>
    <w:rsid w:val="00563234"/>
    <w:rsid w:val="005B461C"/>
    <w:rsid w:val="005F187B"/>
    <w:rsid w:val="0061535F"/>
    <w:rsid w:val="00656014"/>
    <w:rsid w:val="00673917"/>
    <w:rsid w:val="006C73DD"/>
    <w:rsid w:val="006F3332"/>
    <w:rsid w:val="007225F2"/>
    <w:rsid w:val="00741061"/>
    <w:rsid w:val="007516A9"/>
    <w:rsid w:val="00764C61"/>
    <w:rsid w:val="008B0F17"/>
    <w:rsid w:val="0093681C"/>
    <w:rsid w:val="009A6D67"/>
    <w:rsid w:val="009D4826"/>
    <w:rsid w:val="00A22424"/>
    <w:rsid w:val="00A57F5B"/>
    <w:rsid w:val="00A85996"/>
    <w:rsid w:val="00AE523F"/>
    <w:rsid w:val="00AF67FF"/>
    <w:rsid w:val="00B02035"/>
    <w:rsid w:val="00BD3B25"/>
    <w:rsid w:val="00C43653"/>
    <w:rsid w:val="00C83C2A"/>
    <w:rsid w:val="00C85D98"/>
    <w:rsid w:val="00CF5622"/>
    <w:rsid w:val="00DE13ED"/>
    <w:rsid w:val="00DE65E3"/>
    <w:rsid w:val="00ED3A50"/>
    <w:rsid w:val="00EE0EC8"/>
    <w:rsid w:val="00F14D17"/>
    <w:rsid w:val="00FC1D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E440C7-D081-4892-B693-BB36D75B8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5F2"/>
    <w:pPr>
      <w:spacing w:line="256" w:lineRule="auto"/>
    </w:pPr>
    <w:rPr>
      <w:rFonts w:ascii="Calibri"/>
    </w:rPr>
  </w:style>
  <w:style w:type="paragraph" w:styleId="Ttulo1">
    <w:name w:val="heading 1"/>
    <w:basedOn w:val="Normal"/>
    <w:next w:val="Normal"/>
    <w:link w:val="Ttulo1Car"/>
    <w:uiPriority w:val="9"/>
    <w:qFormat/>
    <w:rsid w:val="00A57F5B"/>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Ttulo2">
    <w:name w:val="heading 2"/>
    <w:basedOn w:val="Normal"/>
    <w:next w:val="Normal"/>
    <w:link w:val="Ttulo2Car"/>
    <w:uiPriority w:val="9"/>
    <w:unhideWhenUsed/>
    <w:qFormat/>
    <w:rsid w:val="007225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225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7225F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7225F2"/>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7225F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7225F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7225F2"/>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7225F2"/>
    <w:rPr>
      <w:rFonts w:asciiTheme="majorHAnsi" w:eastAsiaTheme="majorEastAsia" w:hAnsiTheme="majorHAnsi" w:cstheme="majorBidi"/>
      <w:color w:val="1F4D78" w:themeColor="accent1" w:themeShade="7F"/>
    </w:rPr>
  </w:style>
  <w:style w:type="paragraph" w:styleId="Prrafodelista">
    <w:name w:val="List Paragraph"/>
    <w:basedOn w:val="Normal"/>
    <w:uiPriority w:val="34"/>
    <w:qFormat/>
    <w:rsid w:val="007225F2"/>
    <w:pPr>
      <w:ind w:left="720"/>
      <w:contextualSpacing/>
    </w:pPr>
  </w:style>
  <w:style w:type="character" w:customStyle="1" w:styleId="Ttulo1Car">
    <w:name w:val="Título 1 Car"/>
    <w:basedOn w:val="Fuentedeprrafopredeter"/>
    <w:link w:val="Ttulo1"/>
    <w:uiPriority w:val="9"/>
    <w:rsid w:val="00A57F5B"/>
    <w:rPr>
      <w:rFonts w:asciiTheme="majorHAnsi" w:eastAsiaTheme="majorEastAsia" w:hAnsiTheme="majorHAnsi" w:cstheme="majorBidi"/>
      <w:b/>
      <w:color w:val="000000" w:themeColor="text1"/>
      <w:sz w:val="32"/>
      <w:szCs w:val="32"/>
    </w:rPr>
  </w:style>
  <w:style w:type="paragraph" w:styleId="TtulodeTDC">
    <w:name w:val="TOC Heading"/>
    <w:basedOn w:val="Ttulo1"/>
    <w:next w:val="Normal"/>
    <w:uiPriority w:val="39"/>
    <w:unhideWhenUsed/>
    <w:qFormat/>
    <w:rsid w:val="007225F2"/>
    <w:pPr>
      <w:spacing w:line="259" w:lineRule="auto"/>
      <w:outlineLvl w:val="9"/>
    </w:pPr>
    <w:rPr>
      <w:lang w:eastAsia="es-ES"/>
    </w:rPr>
  </w:style>
  <w:style w:type="character" w:customStyle="1" w:styleId="Ttulo2Car">
    <w:name w:val="Título 2 Car"/>
    <w:basedOn w:val="Fuentedeprrafopredeter"/>
    <w:link w:val="Ttulo2"/>
    <w:uiPriority w:val="9"/>
    <w:rsid w:val="007225F2"/>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225F2"/>
    <w:rPr>
      <w:rFonts w:asciiTheme="majorHAnsi" w:eastAsiaTheme="majorEastAsia" w:hAnsiTheme="majorHAnsi" w:cstheme="majorBidi"/>
      <w:color w:val="1F4D78" w:themeColor="accent1" w:themeShade="7F"/>
      <w:sz w:val="24"/>
      <w:szCs w:val="24"/>
    </w:rPr>
  </w:style>
  <w:style w:type="paragraph" w:styleId="TDC1">
    <w:name w:val="toc 1"/>
    <w:basedOn w:val="Normal"/>
    <w:next w:val="Normal"/>
    <w:autoRedefine/>
    <w:uiPriority w:val="39"/>
    <w:unhideWhenUsed/>
    <w:rsid w:val="007225F2"/>
    <w:pPr>
      <w:spacing w:after="100"/>
    </w:pPr>
  </w:style>
  <w:style w:type="paragraph" w:styleId="TDC2">
    <w:name w:val="toc 2"/>
    <w:basedOn w:val="Normal"/>
    <w:next w:val="Normal"/>
    <w:autoRedefine/>
    <w:uiPriority w:val="39"/>
    <w:unhideWhenUsed/>
    <w:rsid w:val="007225F2"/>
    <w:pPr>
      <w:spacing w:after="100"/>
      <w:ind w:left="220"/>
    </w:pPr>
  </w:style>
  <w:style w:type="paragraph" w:styleId="TDC3">
    <w:name w:val="toc 3"/>
    <w:basedOn w:val="Normal"/>
    <w:next w:val="Normal"/>
    <w:autoRedefine/>
    <w:uiPriority w:val="39"/>
    <w:unhideWhenUsed/>
    <w:rsid w:val="007225F2"/>
    <w:pPr>
      <w:spacing w:after="100"/>
      <w:ind w:left="440"/>
    </w:pPr>
  </w:style>
  <w:style w:type="character" w:styleId="Hipervnculo">
    <w:name w:val="Hyperlink"/>
    <w:basedOn w:val="Fuentedeprrafopredeter"/>
    <w:uiPriority w:val="99"/>
    <w:unhideWhenUsed/>
    <w:rsid w:val="007225F2"/>
    <w:rPr>
      <w:color w:val="0563C1" w:themeColor="hyperlink"/>
      <w:u w:val="single"/>
    </w:rPr>
  </w:style>
  <w:style w:type="paragraph" w:styleId="Encabezado">
    <w:name w:val="header"/>
    <w:basedOn w:val="Normal"/>
    <w:link w:val="EncabezadoCar"/>
    <w:uiPriority w:val="99"/>
    <w:unhideWhenUsed/>
    <w:rsid w:val="00AF67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F67FF"/>
    <w:rPr>
      <w:rFonts w:ascii="Calibri"/>
    </w:rPr>
  </w:style>
  <w:style w:type="paragraph" w:styleId="Piedepgina">
    <w:name w:val="footer"/>
    <w:basedOn w:val="Normal"/>
    <w:link w:val="PiedepginaCar"/>
    <w:uiPriority w:val="99"/>
    <w:unhideWhenUsed/>
    <w:rsid w:val="00AF67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F67FF"/>
    <w:rPr>
      <w:rFonts w:ascii="Calibri"/>
    </w:rPr>
  </w:style>
  <w:style w:type="table" w:styleId="Tablaconcuadrcula">
    <w:name w:val="Table Grid"/>
    <w:basedOn w:val="Tablanormal"/>
    <w:uiPriority w:val="39"/>
    <w:rsid w:val="009A6D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33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45F96-ED97-47D8-B9A1-FF9EEBB6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9</Pages>
  <Words>2186</Words>
  <Characters>12027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Rodriguez Perez</dc:creator>
  <cp:keywords/>
  <dc:description/>
  <cp:lastModifiedBy>Jose Maria Rodriguez Perez</cp:lastModifiedBy>
  <cp:revision>25</cp:revision>
  <dcterms:created xsi:type="dcterms:W3CDTF">2019-05-05T18:46:00Z</dcterms:created>
  <dcterms:modified xsi:type="dcterms:W3CDTF">2019-05-08T11:57:00Z</dcterms:modified>
</cp:coreProperties>
</file>