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1F0C7" w:themeColor="accent3" w:themeTint="33">
    <v:background id="_x0000_s1025" o:bwmode="white" fillcolor="#c1f0c7 [662]" o:targetscreensize="1024,768">
      <v:fill color2="#caedfb [663]" focusposition=".5,.5" focussize="" focus="100%" type="gradientRadial"/>
    </v:background>
  </w:background>
  <w:body>
    <w:p w14:paraId="33DC00A9" w14:textId="77777777" w:rsidR="00521BD7" w:rsidRDefault="00521BD7" w:rsidP="00521BD7"/>
    <w:p w14:paraId="5F6681C8" w14:textId="77777777" w:rsidR="00521BD7" w:rsidRDefault="00521BD7" w:rsidP="00521BD7"/>
    <w:p w14:paraId="2A6417DC" w14:textId="6057BFC1" w:rsidR="00521BD7" w:rsidRDefault="00D77159" w:rsidP="00521BD7">
      <w:r w:rsidRPr="00177850">
        <w:rPr>
          <w:rFonts w:ascii="Arial" w:hAnsi="Arial" w:cs="Arial"/>
          <w:noProof/>
          <w:color w:val="000000" w:themeColor="text1"/>
        </w:rPr>
        <w:drawing>
          <wp:inline distT="0" distB="0" distL="85723" distR="85723" wp14:anchorId="216430AC" wp14:editId="182BD2FC">
            <wp:extent cx="2650417" cy="969560"/>
            <wp:effectExtent l="0" t="0" r="0" b="0"/>
            <wp:docPr id="420514022" name="Picture 42051402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Description automatically generated"/>
                    <pic:cNvPicPr/>
                  </pic:nvPicPr>
                  <pic:blipFill>
                    <a:blip r:embed="rId8"/>
                    <a:stretch>
                      <a:fillRect/>
                    </a:stretch>
                  </pic:blipFill>
                  <pic:spPr>
                    <a:xfrm>
                      <a:off x="0" y="0"/>
                      <a:ext cx="2650417" cy="969560"/>
                    </a:xfrm>
                    <a:prstGeom prst="rect">
                      <a:avLst/>
                    </a:prstGeom>
                    <a:noFill/>
                    <a:ln w="12700" cap="flat" cmpd="sng">
                      <a:noFill/>
                      <a:prstDash val="solid"/>
                      <a:miter/>
                    </a:ln>
                  </pic:spPr>
                </pic:pic>
              </a:graphicData>
            </a:graphic>
          </wp:inline>
        </w:drawing>
      </w:r>
    </w:p>
    <w:p w14:paraId="1C04A1EE" w14:textId="77777777" w:rsidR="00521BD7" w:rsidRDefault="00521BD7" w:rsidP="00521BD7"/>
    <w:p w14:paraId="3771086C" w14:textId="77777777" w:rsidR="00521BD7" w:rsidRDefault="00521BD7" w:rsidP="00521BD7"/>
    <w:p w14:paraId="3723315E" w14:textId="77777777" w:rsidR="00521BD7" w:rsidRDefault="00521BD7" w:rsidP="00521BD7"/>
    <w:p w14:paraId="5317FF1E" w14:textId="77777777" w:rsidR="009220DA" w:rsidRDefault="009220DA" w:rsidP="00D77159">
      <w:pPr>
        <w:jc w:val="center"/>
        <w:rPr>
          <w:rFonts w:ascii="Arial" w:hAnsi="Arial" w:cs="Arial"/>
          <w:b/>
          <w:bCs/>
          <w:sz w:val="28"/>
          <w:szCs w:val="28"/>
        </w:rPr>
      </w:pPr>
    </w:p>
    <w:p w14:paraId="382D8404" w14:textId="77777777" w:rsidR="009220DA" w:rsidRDefault="009220DA" w:rsidP="00D77159">
      <w:pPr>
        <w:jc w:val="center"/>
        <w:rPr>
          <w:rFonts w:ascii="Arial" w:hAnsi="Arial" w:cs="Arial"/>
          <w:b/>
          <w:bCs/>
          <w:sz w:val="28"/>
          <w:szCs w:val="28"/>
        </w:rPr>
      </w:pPr>
    </w:p>
    <w:p w14:paraId="53C0992C" w14:textId="5AA2F212" w:rsidR="00D77159" w:rsidRDefault="00D77159" w:rsidP="00D77159">
      <w:pPr>
        <w:jc w:val="center"/>
        <w:rPr>
          <w:rFonts w:ascii="Arial" w:hAnsi="Arial" w:cs="Arial"/>
          <w:b/>
          <w:bCs/>
          <w:sz w:val="28"/>
          <w:szCs w:val="28"/>
        </w:rPr>
      </w:pPr>
      <w:r w:rsidRPr="00D77159">
        <w:rPr>
          <w:rFonts w:ascii="Arial" w:hAnsi="Arial" w:cs="Arial"/>
          <w:b/>
          <w:bCs/>
          <w:sz w:val="28"/>
          <w:szCs w:val="28"/>
        </w:rPr>
        <w:t>Population Health and Digital Health Promotion</w:t>
      </w:r>
    </w:p>
    <w:p w14:paraId="674DF5A9" w14:textId="76AB5884" w:rsidR="00D77159" w:rsidRPr="00D77159" w:rsidRDefault="00EA6960" w:rsidP="00D77159">
      <w:pPr>
        <w:jc w:val="center"/>
        <w:rPr>
          <w:rFonts w:ascii="Arial" w:hAnsi="Arial" w:cs="Arial"/>
          <w:b/>
          <w:bCs/>
          <w:sz w:val="28"/>
          <w:szCs w:val="28"/>
        </w:rPr>
      </w:pPr>
      <w:r>
        <w:rPr>
          <w:rFonts w:ascii="Arial" w:hAnsi="Arial" w:cs="Arial"/>
          <w:b/>
          <w:bCs/>
          <w:sz w:val="28"/>
          <w:szCs w:val="28"/>
        </w:rPr>
        <w:t xml:space="preserve">TASK </w:t>
      </w:r>
      <w:r w:rsidR="00D77159">
        <w:rPr>
          <w:rFonts w:ascii="Arial" w:hAnsi="Arial" w:cs="Arial"/>
          <w:b/>
          <w:bCs/>
          <w:sz w:val="28"/>
          <w:szCs w:val="28"/>
        </w:rPr>
        <w:t xml:space="preserve">1 – Blogs </w:t>
      </w:r>
    </w:p>
    <w:p w14:paraId="474CD2B4" w14:textId="77777777" w:rsidR="00521BD7" w:rsidRDefault="00521BD7" w:rsidP="00521BD7"/>
    <w:p w14:paraId="4387A31B" w14:textId="77777777" w:rsidR="00521BD7" w:rsidRDefault="00521BD7" w:rsidP="00521BD7"/>
    <w:p w14:paraId="5AA3FC5C" w14:textId="77777777" w:rsidR="009220DA" w:rsidRDefault="009220DA" w:rsidP="00521BD7"/>
    <w:p w14:paraId="289A8550" w14:textId="77777777" w:rsidR="009220DA" w:rsidRDefault="009220DA" w:rsidP="00521BD7"/>
    <w:p w14:paraId="35653D46" w14:textId="77777777" w:rsidR="00521BD7" w:rsidRDefault="00521BD7" w:rsidP="00521BD7"/>
    <w:p w14:paraId="35D804C5" w14:textId="77777777" w:rsidR="00D77159" w:rsidRPr="00177850" w:rsidRDefault="00D77159" w:rsidP="00D77159">
      <w:pPr>
        <w:spacing w:line="360" w:lineRule="auto"/>
        <w:jc w:val="both"/>
        <w:rPr>
          <w:rFonts w:ascii="Arial" w:hAnsi="Arial" w:cs="Arial"/>
          <w:color w:val="000000" w:themeColor="text1"/>
        </w:rPr>
      </w:pPr>
      <w:r w:rsidRPr="00B31DA6">
        <w:rPr>
          <w:rFonts w:ascii="Arial" w:hAnsi="Arial" w:cs="Arial"/>
          <w:b/>
          <w:bCs/>
          <w:color w:val="000000" w:themeColor="text1"/>
        </w:rPr>
        <w:t>Programme:</w:t>
      </w:r>
      <w:r w:rsidRPr="00177850">
        <w:rPr>
          <w:rFonts w:ascii="Arial" w:hAnsi="Arial" w:cs="Arial"/>
          <w:color w:val="000000" w:themeColor="text1"/>
        </w:rPr>
        <w:t xml:space="preserve"> MSc Public Health and Social Care in Practice</w:t>
      </w:r>
    </w:p>
    <w:p w14:paraId="3B3BD820" w14:textId="39839531" w:rsidR="00D77159" w:rsidRPr="00177850" w:rsidRDefault="00D77159" w:rsidP="00D77159">
      <w:pPr>
        <w:spacing w:line="360" w:lineRule="auto"/>
        <w:jc w:val="both"/>
        <w:rPr>
          <w:rFonts w:ascii="Arial" w:hAnsi="Arial" w:cs="Arial"/>
          <w:color w:val="000000" w:themeColor="text1"/>
        </w:rPr>
      </w:pPr>
      <w:r w:rsidRPr="00B31DA6">
        <w:rPr>
          <w:rFonts w:ascii="Arial" w:hAnsi="Arial" w:cs="Arial"/>
          <w:b/>
          <w:bCs/>
          <w:color w:val="000000" w:themeColor="text1"/>
        </w:rPr>
        <w:t>Module name:</w:t>
      </w:r>
      <w:r w:rsidR="00034081">
        <w:rPr>
          <w:rFonts w:ascii="Arial" w:hAnsi="Arial" w:cs="Arial"/>
          <w:color w:val="000000" w:themeColor="text1"/>
        </w:rPr>
        <w:t xml:space="preserve"> Population Health and Digital Health Promotion</w:t>
      </w:r>
    </w:p>
    <w:p w14:paraId="01DF264F" w14:textId="59389112" w:rsidR="00D77159" w:rsidRPr="00B31DA6" w:rsidRDefault="00D77159" w:rsidP="00D77159">
      <w:pPr>
        <w:spacing w:line="360" w:lineRule="auto"/>
        <w:jc w:val="both"/>
        <w:rPr>
          <w:rFonts w:ascii="Arial" w:hAnsi="Arial" w:cs="Arial"/>
          <w:b/>
          <w:bCs/>
          <w:color w:val="000000" w:themeColor="text1"/>
        </w:rPr>
      </w:pPr>
      <w:r w:rsidRPr="00B31DA6">
        <w:rPr>
          <w:rFonts w:ascii="Arial" w:hAnsi="Arial" w:cs="Arial"/>
          <w:b/>
          <w:bCs/>
          <w:color w:val="000000" w:themeColor="text1"/>
        </w:rPr>
        <w:t xml:space="preserve">Module code: </w:t>
      </w:r>
      <w:r w:rsidR="00034081">
        <w:rPr>
          <w:rFonts w:ascii="Arial" w:hAnsi="Arial" w:cs="Arial"/>
          <w:b/>
          <w:bCs/>
          <w:color w:val="000000" w:themeColor="text1"/>
        </w:rPr>
        <w:t>LCHS7009</w:t>
      </w:r>
    </w:p>
    <w:p w14:paraId="68CD60A4" w14:textId="07FF4E99" w:rsidR="00D77159" w:rsidRPr="00B31DA6" w:rsidRDefault="00D77159" w:rsidP="00D77159">
      <w:pPr>
        <w:spacing w:line="360" w:lineRule="auto"/>
        <w:jc w:val="both"/>
        <w:rPr>
          <w:rFonts w:ascii="Arial" w:hAnsi="Arial" w:cs="Arial"/>
          <w:b/>
          <w:bCs/>
          <w:color w:val="000000" w:themeColor="text1"/>
        </w:rPr>
      </w:pPr>
      <w:r w:rsidRPr="00B31DA6">
        <w:rPr>
          <w:rFonts w:ascii="Arial" w:hAnsi="Arial" w:cs="Arial"/>
          <w:b/>
          <w:bCs/>
          <w:color w:val="000000" w:themeColor="text1"/>
        </w:rPr>
        <w:t>Student name:</w:t>
      </w:r>
      <w:r w:rsidR="00034081">
        <w:rPr>
          <w:rFonts w:ascii="Arial" w:hAnsi="Arial" w:cs="Arial"/>
          <w:b/>
          <w:bCs/>
          <w:color w:val="000000" w:themeColor="text1"/>
        </w:rPr>
        <w:t xml:space="preserve"> Kashish Bhagat</w:t>
      </w:r>
    </w:p>
    <w:p w14:paraId="2A015969" w14:textId="0DB62F6C" w:rsidR="00D77159" w:rsidRPr="00B31DA6" w:rsidRDefault="00D77159" w:rsidP="00D77159">
      <w:pPr>
        <w:spacing w:line="360" w:lineRule="auto"/>
        <w:jc w:val="both"/>
        <w:rPr>
          <w:rFonts w:ascii="Arial" w:hAnsi="Arial" w:cs="Arial"/>
          <w:b/>
          <w:bCs/>
          <w:color w:val="000000" w:themeColor="text1"/>
        </w:rPr>
      </w:pPr>
      <w:r w:rsidRPr="00B31DA6">
        <w:rPr>
          <w:rFonts w:ascii="Arial" w:hAnsi="Arial" w:cs="Arial"/>
          <w:b/>
          <w:bCs/>
          <w:color w:val="000000" w:themeColor="text1"/>
        </w:rPr>
        <w:t>Student ID:</w:t>
      </w:r>
      <w:r w:rsidR="00034081">
        <w:rPr>
          <w:rFonts w:ascii="Arial" w:hAnsi="Arial" w:cs="Arial"/>
          <w:b/>
          <w:bCs/>
          <w:color w:val="000000" w:themeColor="text1"/>
        </w:rPr>
        <w:t xml:space="preserve"> 2438646</w:t>
      </w:r>
      <w:r w:rsidRPr="00B31DA6">
        <w:rPr>
          <w:rFonts w:ascii="Arial" w:hAnsi="Arial" w:cs="Arial"/>
          <w:b/>
          <w:bCs/>
          <w:color w:val="000000" w:themeColor="text1"/>
        </w:rPr>
        <w:t xml:space="preserve"> </w:t>
      </w:r>
    </w:p>
    <w:p w14:paraId="10CFD5DB" w14:textId="7F658A4B" w:rsidR="00D77159" w:rsidRPr="00B31DA6" w:rsidRDefault="00D77159" w:rsidP="00D77159">
      <w:pPr>
        <w:spacing w:line="360" w:lineRule="auto"/>
        <w:jc w:val="both"/>
        <w:rPr>
          <w:rFonts w:ascii="Arial" w:hAnsi="Arial" w:cs="Arial"/>
          <w:b/>
          <w:bCs/>
          <w:color w:val="000000" w:themeColor="text1"/>
        </w:rPr>
      </w:pPr>
      <w:r w:rsidRPr="00B31DA6">
        <w:rPr>
          <w:rFonts w:ascii="Arial" w:hAnsi="Arial" w:cs="Arial"/>
          <w:b/>
          <w:bCs/>
          <w:color w:val="000000" w:themeColor="text1"/>
        </w:rPr>
        <w:t>Lecturer:</w:t>
      </w:r>
      <w:r w:rsidR="00034081">
        <w:rPr>
          <w:rFonts w:ascii="Arial" w:hAnsi="Arial" w:cs="Arial"/>
          <w:b/>
          <w:bCs/>
          <w:color w:val="000000" w:themeColor="text1"/>
        </w:rPr>
        <w:t xml:space="preserve"> Dr Ping </w:t>
      </w:r>
      <w:proofErr w:type="spellStart"/>
      <w:r w:rsidR="00034081">
        <w:rPr>
          <w:rFonts w:ascii="Arial" w:hAnsi="Arial" w:cs="Arial"/>
          <w:b/>
          <w:bCs/>
          <w:color w:val="000000" w:themeColor="text1"/>
        </w:rPr>
        <w:t>wu</w:t>
      </w:r>
      <w:proofErr w:type="spellEnd"/>
    </w:p>
    <w:p w14:paraId="3137A1DD" w14:textId="77777777" w:rsidR="00521BD7" w:rsidRDefault="00521BD7" w:rsidP="00521BD7"/>
    <w:p w14:paraId="1E7633F8" w14:textId="77777777" w:rsidR="00521BD7" w:rsidRDefault="00521BD7" w:rsidP="00521BD7"/>
    <w:p w14:paraId="21C78114" w14:textId="77777777" w:rsidR="00521BD7" w:rsidRDefault="00521BD7" w:rsidP="00521BD7"/>
    <w:sdt>
      <w:sdtPr>
        <w:rPr>
          <w:rFonts w:asciiTheme="minorHAnsi" w:eastAsiaTheme="minorHAnsi" w:hAnsiTheme="minorHAnsi" w:cstheme="minorBidi"/>
          <w:color w:val="auto"/>
          <w:kern w:val="2"/>
          <w:sz w:val="24"/>
          <w:szCs w:val="24"/>
          <w:lang w:eastAsia="en-US"/>
          <w14:ligatures w14:val="standardContextual"/>
        </w:rPr>
        <w:id w:val="-889415414"/>
        <w:docPartObj>
          <w:docPartGallery w:val="Table of Contents"/>
          <w:docPartUnique/>
        </w:docPartObj>
      </w:sdtPr>
      <w:sdtEndPr>
        <w:rPr>
          <w:rFonts w:ascii="Arial" w:hAnsi="Arial" w:cs="Arial"/>
          <w:sz w:val="28"/>
          <w:szCs w:val="28"/>
        </w:rPr>
      </w:sdtEndPr>
      <w:sdtContent>
        <w:p w14:paraId="638B010A" w14:textId="4F8CBEC1" w:rsidR="00F8605E" w:rsidRDefault="00F8605E" w:rsidP="00F8605E">
          <w:pPr>
            <w:pStyle w:val="TOCHeading"/>
            <w:jc w:val="center"/>
            <w:rPr>
              <w:b/>
              <w:bCs/>
            </w:rPr>
          </w:pPr>
          <w:r w:rsidRPr="00F8605E">
            <w:rPr>
              <w:b/>
              <w:bCs/>
            </w:rPr>
            <w:t>Table of Contents</w:t>
          </w:r>
        </w:p>
        <w:p w14:paraId="5BF9B630" w14:textId="77777777" w:rsidR="00F8605E" w:rsidRPr="00F8605E" w:rsidRDefault="00F8605E" w:rsidP="00F8605E">
          <w:pPr>
            <w:rPr>
              <w:lang w:eastAsia="en-GB"/>
            </w:rPr>
          </w:pPr>
        </w:p>
        <w:p w14:paraId="4C958F40" w14:textId="69D112B6" w:rsidR="008E033D" w:rsidRDefault="00F8605E">
          <w:pPr>
            <w:pStyle w:val="TOC1"/>
            <w:tabs>
              <w:tab w:val="right" w:leader="dot" w:pos="9016"/>
            </w:tabs>
            <w:rPr>
              <w:rFonts w:eastAsiaTheme="minorEastAsia"/>
              <w:noProof/>
              <w:lang w:eastAsia="en-GB"/>
            </w:rPr>
          </w:pPr>
          <w:r w:rsidRPr="00F8605E">
            <w:rPr>
              <w:rFonts w:ascii="Arial" w:hAnsi="Arial" w:cs="Arial"/>
              <w:sz w:val="28"/>
              <w:szCs w:val="28"/>
            </w:rPr>
            <w:fldChar w:fldCharType="begin"/>
          </w:r>
          <w:r w:rsidRPr="00F8605E">
            <w:rPr>
              <w:rFonts w:ascii="Arial" w:hAnsi="Arial" w:cs="Arial"/>
              <w:sz w:val="28"/>
              <w:szCs w:val="28"/>
            </w:rPr>
            <w:instrText xml:space="preserve"> TOC \o "1-3" \h \z \u </w:instrText>
          </w:r>
          <w:r w:rsidRPr="00F8605E">
            <w:rPr>
              <w:rFonts w:ascii="Arial" w:hAnsi="Arial" w:cs="Arial"/>
              <w:sz w:val="28"/>
              <w:szCs w:val="28"/>
            </w:rPr>
            <w:fldChar w:fldCharType="separate"/>
          </w:r>
          <w:hyperlink w:anchor="_Toc203590693" w:history="1">
            <w:r w:rsidR="008E033D" w:rsidRPr="002A4343">
              <w:rPr>
                <w:rStyle w:val="Hyperlink"/>
                <w:b/>
                <w:bCs/>
                <w:noProof/>
              </w:rPr>
              <w:t>BLOG - A</w:t>
            </w:r>
            <w:r w:rsidR="008E033D">
              <w:rPr>
                <w:noProof/>
                <w:webHidden/>
              </w:rPr>
              <w:tab/>
            </w:r>
            <w:r w:rsidR="008E033D">
              <w:rPr>
                <w:noProof/>
                <w:webHidden/>
              </w:rPr>
              <w:fldChar w:fldCharType="begin"/>
            </w:r>
            <w:r w:rsidR="008E033D">
              <w:rPr>
                <w:noProof/>
                <w:webHidden/>
              </w:rPr>
              <w:instrText xml:space="preserve"> PAGEREF _Toc203590693 \h </w:instrText>
            </w:r>
            <w:r w:rsidR="008E033D">
              <w:rPr>
                <w:noProof/>
                <w:webHidden/>
              </w:rPr>
            </w:r>
            <w:r w:rsidR="008E033D">
              <w:rPr>
                <w:noProof/>
                <w:webHidden/>
              </w:rPr>
              <w:fldChar w:fldCharType="separate"/>
            </w:r>
            <w:r w:rsidR="00F0269D">
              <w:rPr>
                <w:noProof/>
                <w:webHidden/>
              </w:rPr>
              <w:t>3</w:t>
            </w:r>
            <w:r w:rsidR="008E033D">
              <w:rPr>
                <w:noProof/>
                <w:webHidden/>
              </w:rPr>
              <w:fldChar w:fldCharType="end"/>
            </w:r>
          </w:hyperlink>
        </w:p>
        <w:p w14:paraId="20A56750" w14:textId="582FC5A0" w:rsidR="008E033D" w:rsidRDefault="008E033D">
          <w:pPr>
            <w:pStyle w:val="TOC1"/>
            <w:tabs>
              <w:tab w:val="right" w:leader="dot" w:pos="9016"/>
            </w:tabs>
            <w:rPr>
              <w:rFonts w:eastAsiaTheme="minorEastAsia"/>
              <w:noProof/>
              <w:lang w:eastAsia="en-GB"/>
            </w:rPr>
          </w:pPr>
          <w:hyperlink w:anchor="_Toc203590694" w:history="1">
            <w:r w:rsidRPr="002A4343">
              <w:rPr>
                <w:rStyle w:val="Hyperlink"/>
                <w:b/>
                <w:bCs/>
                <w:noProof/>
              </w:rPr>
              <w:t>BLOG - B</w:t>
            </w:r>
            <w:r>
              <w:rPr>
                <w:noProof/>
                <w:webHidden/>
              </w:rPr>
              <w:tab/>
            </w:r>
            <w:r>
              <w:rPr>
                <w:noProof/>
                <w:webHidden/>
              </w:rPr>
              <w:fldChar w:fldCharType="begin"/>
            </w:r>
            <w:r>
              <w:rPr>
                <w:noProof/>
                <w:webHidden/>
              </w:rPr>
              <w:instrText xml:space="preserve"> PAGEREF _Toc203590694 \h </w:instrText>
            </w:r>
            <w:r>
              <w:rPr>
                <w:noProof/>
                <w:webHidden/>
              </w:rPr>
            </w:r>
            <w:r>
              <w:rPr>
                <w:noProof/>
                <w:webHidden/>
              </w:rPr>
              <w:fldChar w:fldCharType="separate"/>
            </w:r>
            <w:r w:rsidR="00F0269D">
              <w:rPr>
                <w:noProof/>
                <w:webHidden/>
              </w:rPr>
              <w:t>6</w:t>
            </w:r>
            <w:r>
              <w:rPr>
                <w:noProof/>
                <w:webHidden/>
              </w:rPr>
              <w:fldChar w:fldCharType="end"/>
            </w:r>
          </w:hyperlink>
        </w:p>
        <w:p w14:paraId="04793278" w14:textId="02002048" w:rsidR="008E033D" w:rsidRDefault="008E033D">
          <w:pPr>
            <w:pStyle w:val="TOC1"/>
            <w:tabs>
              <w:tab w:val="right" w:leader="dot" w:pos="9016"/>
            </w:tabs>
            <w:rPr>
              <w:rFonts w:eastAsiaTheme="minorEastAsia"/>
              <w:noProof/>
              <w:lang w:eastAsia="en-GB"/>
            </w:rPr>
          </w:pPr>
          <w:hyperlink w:anchor="_Toc203590695" w:history="1">
            <w:r w:rsidRPr="002A434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_Toc203590695 \h </w:instrText>
            </w:r>
            <w:r>
              <w:rPr>
                <w:noProof/>
                <w:webHidden/>
              </w:rPr>
            </w:r>
            <w:r>
              <w:rPr>
                <w:noProof/>
                <w:webHidden/>
              </w:rPr>
              <w:fldChar w:fldCharType="separate"/>
            </w:r>
            <w:r w:rsidR="00F0269D">
              <w:rPr>
                <w:noProof/>
                <w:webHidden/>
              </w:rPr>
              <w:t>9</w:t>
            </w:r>
            <w:r>
              <w:rPr>
                <w:noProof/>
                <w:webHidden/>
              </w:rPr>
              <w:fldChar w:fldCharType="end"/>
            </w:r>
          </w:hyperlink>
        </w:p>
        <w:p w14:paraId="66B3C9E0" w14:textId="3891E73B" w:rsidR="00F8605E" w:rsidRPr="00F8605E" w:rsidRDefault="00F8605E">
          <w:pPr>
            <w:rPr>
              <w:rFonts w:ascii="Arial" w:hAnsi="Arial" w:cs="Arial"/>
              <w:sz w:val="28"/>
              <w:szCs w:val="28"/>
            </w:rPr>
          </w:pPr>
          <w:r w:rsidRPr="00F8605E">
            <w:rPr>
              <w:rFonts w:ascii="Arial" w:hAnsi="Arial" w:cs="Arial"/>
              <w:sz w:val="28"/>
              <w:szCs w:val="28"/>
            </w:rPr>
            <w:fldChar w:fldCharType="end"/>
          </w:r>
        </w:p>
      </w:sdtContent>
    </w:sdt>
    <w:p w14:paraId="575A6D75" w14:textId="77777777" w:rsidR="00521BD7" w:rsidRDefault="00521BD7" w:rsidP="00521BD7"/>
    <w:p w14:paraId="22B535D1" w14:textId="77777777" w:rsidR="00521BD7" w:rsidRDefault="00521BD7" w:rsidP="00521BD7"/>
    <w:p w14:paraId="17E35C36" w14:textId="77777777" w:rsidR="00521BD7" w:rsidRDefault="00521BD7" w:rsidP="00521BD7"/>
    <w:p w14:paraId="49EFD137" w14:textId="77777777" w:rsidR="00521BD7" w:rsidRDefault="00521BD7" w:rsidP="00521BD7"/>
    <w:p w14:paraId="4B0A10F3" w14:textId="77777777" w:rsidR="00F8605E" w:rsidRDefault="00F8605E" w:rsidP="00521BD7"/>
    <w:p w14:paraId="17AE1314" w14:textId="77777777" w:rsidR="00F8605E" w:rsidRDefault="00F8605E" w:rsidP="00521BD7"/>
    <w:p w14:paraId="0DF134B5" w14:textId="77777777" w:rsidR="00F8605E" w:rsidRDefault="00F8605E" w:rsidP="00521BD7"/>
    <w:p w14:paraId="32D34D8C" w14:textId="77777777" w:rsidR="00F8605E" w:rsidRDefault="00F8605E" w:rsidP="00521BD7"/>
    <w:p w14:paraId="55B2E8D2" w14:textId="77777777" w:rsidR="00F8605E" w:rsidRDefault="00F8605E" w:rsidP="00521BD7"/>
    <w:p w14:paraId="066526AA" w14:textId="77777777" w:rsidR="00F8605E" w:rsidRDefault="00F8605E" w:rsidP="00521BD7"/>
    <w:p w14:paraId="2C635DC4" w14:textId="77777777" w:rsidR="00F8605E" w:rsidRDefault="00F8605E" w:rsidP="00521BD7"/>
    <w:p w14:paraId="567132B4" w14:textId="77777777" w:rsidR="00F8605E" w:rsidRDefault="00F8605E" w:rsidP="00521BD7"/>
    <w:p w14:paraId="1FCF1BF0" w14:textId="77777777" w:rsidR="00F8605E" w:rsidRDefault="00F8605E" w:rsidP="00521BD7"/>
    <w:p w14:paraId="3B7B7658" w14:textId="77777777" w:rsidR="00F8605E" w:rsidRDefault="00F8605E" w:rsidP="00521BD7"/>
    <w:p w14:paraId="32C5DBBD" w14:textId="77777777" w:rsidR="00F8605E" w:rsidRDefault="00F8605E" w:rsidP="00521BD7"/>
    <w:p w14:paraId="1E2AEEB4" w14:textId="77777777" w:rsidR="00521BD7" w:rsidRDefault="00521BD7" w:rsidP="00521BD7"/>
    <w:p w14:paraId="51565BA1" w14:textId="77777777" w:rsidR="00521BD7" w:rsidRDefault="00521BD7" w:rsidP="00521BD7"/>
    <w:p w14:paraId="76813A1E" w14:textId="77777777" w:rsidR="00521BD7" w:rsidRDefault="00521BD7" w:rsidP="00521BD7"/>
    <w:p w14:paraId="2ED12F6C" w14:textId="77777777" w:rsidR="00521BD7" w:rsidRDefault="00521BD7" w:rsidP="00521BD7"/>
    <w:p w14:paraId="503ED421" w14:textId="66BF2748" w:rsidR="00017728" w:rsidRPr="00F8605E" w:rsidRDefault="00017728" w:rsidP="008018B2">
      <w:pPr>
        <w:pStyle w:val="Heading1"/>
        <w:jc w:val="center"/>
        <w:rPr>
          <w:b/>
          <w:bCs/>
        </w:rPr>
      </w:pPr>
      <w:bookmarkStart w:id="0" w:name="_Toc203590693"/>
      <w:r w:rsidRPr="00F8605E">
        <w:rPr>
          <w:b/>
          <w:bCs/>
        </w:rPr>
        <w:lastRenderedPageBreak/>
        <w:t>BLOG - A</w:t>
      </w:r>
      <w:bookmarkEnd w:id="0"/>
    </w:p>
    <w:p w14:paraId="250BCB6C" w14:textId="769743A6" w:rsidR="000C3586" w:rsidRDefault="003D33EB" w:rsidP="00157FFB">
      <w:pPr>
        <w:jc w:val="center"/>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t>
      </w:r>
      <w:r w:rsidR="00157FFB" w:rsidRPr="00157FFB">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ackling Insomnia with Digital Health – The Role of </w:t>
      </w:r>
      <w:proofErr w:type="spellStart"/>
      <w:r w:rsidR="00157FFB" w:rsidRPr="00157FFB">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Sleepio</w:t>
      </w:r>
      <w:proofErr w:type="spellEnd"/>
      <w:r w:rsidR="00157FFB" w:rsidRPr="00157FFB">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App</w:t>
      </w:r>
    </w:p>
    <w:p w14:paraId="43DE688E" w14:textId="701952B8" w:rsidR="00615377" w:rsidRPr="00157FFB" w:rsidRDefault="00615377" w:rsidP="00157FFB">
      <w:pPr>
        <w:jc w:val="center"/>
        <w:rPr>
          <w:rFonts w:ascii="Algerian" w:hAnsi="Algerian" w:cs="Arial"/>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noProof/>
        </w:rPr>
        <w:drawing>
          <wp:inline distT="0" distB="0" distL="0" distR="0" wp14:anchorId="35866A12" wp14:editId="4DEDD2C0">
            <wp:extent cx="5654040" cy="2727960"/>
            <wp:effectExtent l="0" t="0" r="3810" b="0"/>
            <wp:docPr id="2130345353" name="Picture 1" descr="Insomnia: Causes, Symptoms, and Treatments | SPARSH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omnia: Causes, Symptoms, and Treatments | SPARSH Hospit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4040" cy="2727960"/>
                    </a:xfrm>
                    <a:prstGeom prst="rect">
                      <a:avLst/>
                    </a:prstGeom>
                    <a:noFill/>
                    <a:ln>
                      <a:noFill/>
                    </a:ln>
                  </pic:spPr>
                </pic:pic>
              </a:graphicData>
            </a:graphic>
          </wp:inline>
        </w:drawing>
      </w:r>
    </w:p>
    <w:p w14:paraId="70D4CF8D" w14:textId="1113BB80" w:rsidR="00157FFB" w:rsidRPr="00615377" w:rsidRDefault="00157FFB" w:rsidP="001C4D83">
      <w:pPr>
        <w:jc w:val="both"/>
        <w:rPr>
          <w:rFonts w:ascii="Arial" w:hAnsi="Arial" w:cs="Arial"/>
          <w:b/>
          <w:bCs/>
          <w:color w:val="EE0000"/>
          <w:sz w:val="28"/>
          <w:szCs w:val="28"/>
        </w:rPr>
      </w:pPr>
      <w:r w:rsidRPr="00615377">
        <w:rPr>
          <w:rFonts w:ascii="Arial" w:hAnsi="Arial" w:cs="Arial"/>
          <w:b/>
          <w:bCs/>
          <w:color w:val="EE0000"/>
          <w:sz w:val="28"/>
          <w:szCs w:val="28"/>
        </w:rPr>
        <w:t>Public Health Problem: Why Insomnia is a Concern</w:t>
      </w:r>
    </w:p>
    <w:p w14:paraId="47888087" w14:textId="0002953B" w:rsidR="00157FFB" w:rsidRPr="00157FFB" w:rsidRDefault="00157FFB" w:rsidP="00157FFB">
      <w:pPr>
        <w:jc w:val="both"/>
        <w:rPr>
          <w:rFonts w:ascii="Arial" w:hAnsi="Arial" w:cs="Arial"/>
          <w:lang w:val="en-US"/>
        </w:rPr>
      </w:pPr>
      <w:r w:rsidRPr="00157FFB">
        <w:rPr>
          <w:rFonts w:ascii="Arial" w:hAnsi="Arial" w:cs="Arial"/>
          <w:lang w:val="en-US"/>
        </w:rPr>
        <w:t>Insomnia is a widespread public health issue, affecting 10–30% of adults globally, with even higher rates in clinical groups</w:t>
      </w:r>
      <w:r w:rsidR="00952304">
        <w:rPr>
          <w:rFonts w:ascii="Arial" w:hAnsi="Arial" w:cs="Arial"/>
          <w:lang w:val="en-US"/>
        </w:rPr>
        <w:t xml:space="preserve"> (</w:t>
      </w:r>
      <w:r w:rsidR="00952304" w:rsidRPr="00952304">
        <w:rPr>
          <w:rFonts w:ascii="Arial" w:hAnsi="Arial" w:cs="Arial"/>
        </w:rPr>
        <w:t>Anjanappa</w:t>
      </w:r>
      <w:r w:rsidR="00952304">
        <w:rPr>
          <w:rFonts w:ascii="Arial" w:hAnsi="Arial" w:cs="Arial"/>
        </w:rPr>
        <w:t xml:space="preserve"> and Mehta, 2024)</w:t>
      </w:r>
      <w:r w:rsidRPr="00157FFB">
        <w:rPr>
          <w:rFonts w:ascii="Arial" w:hAnsi="Arial" w:cs="Arial"/>
          <w:lang w:val="en-US"/>
        </w:rPr>
        <w:t xml:space="preserve">. In the UK, about one-third of </w:t>
      </w:r>
      <w:proofErr w:type="gramStart"/>
      <w:r w:rsidRPr="00157FFB">
        <w:rPr>
          <w:rFonts w:ascii="Arial" w:hAnsi="Arial" w:cs="Arial"/>
          <w:lang w:val="en-US"/>
        </w:rPr>
        <w:t>adults</w:t>
      </w:r>
      <w:proofErr w:type="gramEnd"/>
      <w:r w:rsidRPr="00157FFB">
        <w:rPr>
          <w:rFonts w:ascii="Arial" w:hAnsi="Arial" w:cs="Arial"/>
          <w:lang w:val="en-US"/>
        </w:rPr>
        <w:t xml:space="preserve"> experience sleep problems</w:t>
      </w:r>
      <w:r w:rsidR="00980EE2">
        <w:rPr>
          <w:rFonts w:ascii="Arial" w:hAnsi="Arial" w:cs="Arial"/>
          <w:lang w:val="en-US"/>
        </w:rPr>
        <w:t xml:space="preserve"> (NHS, 2024)</w:t>
      </w:r>
      <w:r w:rsidRPr="00157FFB">
        <w:rPr>
          <w:rFonts w:ascii="Arial" w:hAnsi="Arial" w:cs="Arial"/>
          <w:lang w:val="en-US"/>
        </w:rPr>
        <w:t xml:space="preserve">. It is linked to mental health issues like anxiety and depression, reduced productivity, and cognitive impairment. Untreated insomnia increases healthcare costs and lowers quality of life. Limited access to effective treatments like </w:t>
      </w:r>
      <w:hyperlink r:id="rId10" w:history="1">
        <w:r w:rsidR="007F1713" w:rsidRPr="00F0269D">
          <w:rPr>
            <w:rStyle w:val="Hyperlink"/>
            <w:rFonts w:ascii="Arial" w:hAnsi="Arial" w:cs="Arial"/>
          </w:rPr>
          <w:t xml:space="preserve">Cognitive Behavioural Therapy for Insomnia </w:t>
        </w:r>
        <w:r w:rsidR="007F1713" w:rsidRPr="00F0269D">
          <w:rPr>
            <w:rStyle w:val="Hyperlink"/>
            <w:rFonts w:ascii="Arial" w:hAnsi="Arial" w:cs="Arial"/>
            <w:lang w:val="en-US"/>
          </w:rPr>
          <w:t>(</w:t>
        </w:r>
        <w:proofErr w:type="spellStart"/>
        <w:r w:rsidRPr="00157FFB">
          <w:rPr>
            <w:rStyle w:val="Hyperlink"/>
            <w:rFonts w:ascii="Arial" w:hAnsi="Arial" w:cs="Arial"/>
            <w:lang w:val="en-US"/>
          </w:rPr>
          <w:t>CBT</w:t>
        </w:r>
        <w:r w:rsidR="007F1713" w:rsidRPr="00F0269D">
          <w:rPr>
            <w:rStyle w:val="Hyperlink"/>
            <w:rFonts w:ascii="Arial" w:hAnsi="Arial" w:cs="Arial"/>
            <w:lang w:val="en-US"/>
          </w:rPr>
          <w:t>i</w:t>
        </w:r>
        <w:proofErr w:type="spellEnd"/>
        <w:r w:rsidR="007F1713" w:rsidRPr="00F0269D">
          <w:rPr>
            <w:rStyle w:val="Hyperlink"/>
            <w:rFonts w:ascii="Arial" w:hAnsi="Arial" w:cs="Arial"/>
            <w:lang w:val="en-US"/>
          </w:rPr>
          <w:t>)</w:t>
        </w:r>
      </w:hyperlink>
      <w:r w:rsidRPr="00157FFB">
        <w:rPr>
          <w:rFonts w:ascii="Arial" w:hAnsi="Arial" w:cs="Arial"/>
          <w:lang w:val="en-US"/>
        </w:rPr>
        <w:t xml:space="preserve"> further worsens its impact on public health systems</w:t>
      </w:r>
      <w:r w:rsidR="00980EE2">
        <w:rPr>
          <w:rFonts w:ascii="Arial" w:hAnsi="Arial" w:cs="Arial"/>
          <w:lang w:val="en-US"/>
        </w:rPr>
        <w:t xml:space="preserve"> (</w:t>
      </w:r>
      <w:r w:rsidR="00980EE2" w:rsidRPr="00952304">
        <w:rPr>
          <w:rFonts w:ascii="Arial" w:hAnsi="Arial" w:cs="Arial"/>
        </w:rPr>
        <w:t>Anjanappa</w:t>
      </w:r>
      <w:r w:rsidR="00980EE2">
        <w:rPr>
          <w:rFonts w:ascii="Arial" w:hAnsi="Arial" w:cs="Arial"/>
        </w:rPr>
        <w:t xml:space="preserve"> and Mehta, 2024)</w:t>
      </w:r>
      <w:r w:rsidRPr="00157FFB">
        <w:rPr>
          <w:rFonts w:ascii="Arial" w:hAnsi="Arial" w:cs="Arial"/>
          <w:lang w:val="en-US"/>
        </w:rPr>
        <w:t>.</w:t>
      </w:r>
    </w:p>
    <w:p w14:paraId="4F32698E" w14:textId="59E3195C" w:rsidR="00157FFB" w:rsidRPr="00157FFB" w:rsidRDefault="0081584D" w:rsidP="00157FFB">
      <w:pPr>
        <w:jc w:val="both"/>
        <w:rPr>
          <w:rFonts w:ascii="Arial" w:hAnsi="Arial" w:cs="Arial"/>
          <w:lang w:val="en-US"/>
        </w:rPr>
      </w:pPr>
      <w:r w:rsidRPr="0081584D">
        <w:rPr>
          <w:rFonts w:ascii="Arial" w:hAnsi="Arial" w:cs="Arial"/>
          <w:noProof/>
        </w:rPr>
        <w:drawing>
          <wp:anchor distT="0" distB="0" distL="114300" distR="114300" simplePos="0" relativeHeight="251668480" behindDoc="0" locked="0" layoutInCell="1" allowOverlap="1" wp14:anchorId="07B78652" wp14:editId="5F1B15D1">
            <wp:simplePos x="0" y="0"/>
            <wp:positionH relativeFrom="margin">
              <wp:align>left</wp:align>
            </wp:positionH>
            <wp:positionV relativeFrom="paragraph">
              <wp:posOffset>-635</wp:posOffset>
            </wp:positionV>
            <wp:extent cx="944880" cy="868680"/>
            <wp:effectExtent l="0" t="0" r="7620" b="7620"/>
            <wp:wrapSquare wrapText="bothSides"/>
            <wp:docPr id="1154375166" name="Picture 4" descr="Sleep Better with Sleepio – Online Help for People Struggling with Poor  Sleep and Insomnia – NHS Forth Val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leep Better with Sleepio – Online Help for People Struggling with Poor  Sleep and Insomnia – NHS Forth Valle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44880" cy="86868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157FFB" w:rsidRPr="00157FFB">
        <w:rPr>
          <w:rFonts w:ascii="Arial" w:hAnsi="Arial" w:cs="Arial"/>
          <w:lang w:val="en-US"/>
        </w:rPr>
        <w:t>Sleepio</w:t>
      </w:r>
      <w:proofErr w:type="spellEnd"/>
      <w:r w:rsidR="00157FFB" w:rsidRPr="00157FFB">
        <w:rPr>
          <w:rFonts w:ascii="Arial" w:hAnsi="Arial" w:cs="Arial"/>
          <w:lang w:val="en-US"/>
        </w:rPr>
        <w:t xml:space="preserve"> is an evidence-based digital app used in the UK, including NHS services, to deliver </w:t>
      </w:r>
      <w:proofErr w:type="spellStart"/>
      <w:r w:rsidR="00157FFB" w:rsidRPr="00157FFB">
        <w:rPr>
          <w:rFonts w:ascii="Arial" w:hAnsi="Arial" w:cs="Arial"/>
          <w:lang w:val="en-US"/>
        </w:rPr>
        <w:t>CBTi</w:t>
      </w:r>
      <w:proofErr w:type="spellEnd"/>
      <w:r w:rsidR="00157FFB" w:rsidRPr="00157FFB">
        <w:rPr>
          <w:rFonts w:ascii="Arial" w:hAnsi="Arial" w:cs="Arial"/>
          <w:lang w:val="en-US"/>
        </w:rPr>
        <w:t xml:space="preserve"> through structured online sessions that improve sleep patterns</w:t>
      </w:r>
      <w:r w:rsidR="00F61292">
        <w:rPr>
          <w:rFonts w:ascii="Arial" w:hAnsi="Arial" w:cs="Arial"/>
          <w:lang w:val="en-US"/>
        </w:rPr>
        <w:t xml:space="preserve"> (</w:t>
      </w:r>
      <w:r w:rsidR="00F61292" w:rsidRPr="00F61292">
        <w:rPr>
          <w:rFonts w:ascii="Arial" w:hAnsi="Arial" w:cs="Arial"/>
        </w:rPr>
        <w:t>Stott</w:t>
      </w:r>
      <w:r w:rsidR="00F61292">
        <w:rPr>
          <w:rFonts w:ascii="Arial" w:hAnsi="Arial" w:cs="Arial"/>
        </w:rPr>
        <w:t xml:space="preserve"> et al, 2021)</w:t>
      </w:r>
      <w:r w:rsidR="00157FFB" w:rsidRPr="00157FFB">
        <w:rPr>
          <w:rFonts w:ascii="Arial" w:hAnsi="Arial" w:cs="Arial"/>
          <w:lang w:val="en-US"/>
        </w:rPr>
        <w:t>.</w:t>
      </w:r>
      <w:r w:rsidR="006A4F6C">
        <w:rPr>
          <w:rFonts w:ascii="Arial" w:hAnsi="Arial" w:cs="Arial"/>
          <w:lang w:val="en-US"/>
        </w:rPr>
        <w:t xml:space="preserve"> </w:t>
      </w:r>
      <w:r w:rsidR="00157FFB" w:rsidRPr="00157FFB">
        <w:rPr>
          <w:rFonts w:ascii="Arial" w:hAnsi="Arial" w:cs="Arial"/>
          <w:lang w:val="en-US"/>
        </w:rPr>
        <w:t>It offers a convenient alternative to traditional therapy, allowing users to access effective treatment anytime without face-to-face consultations.</w:t>
      </w:r>
    </w:p>
    <w:p w14:paraId="1AC8AD2E" w14:textId="1451287A" w:rsidR="00EE443C" w:rsidRPr="00F8605E" w:rsidRDefault="00EE443C" w:rsidP="00F8605E">
      <w:pPr>
        <w:jc w:val="center"/>
        <w:rPr>
          <w:rFonts w:ascii="Georgia Pro Black" w:hAnsi="Georgia Pro Black" w:cs="Aharoni"/>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8605E">
        <w:rPr>
          <w:rFonts w:ascii="Georgia Pro Black" w:hAnsi="Georgia Pro Black" w:cs="Aharoni"/>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Features of the App</w:t>
      </w:r>
      <w:r w:rsidR="0081584D">
        <w:rPr>
          <w:rFonts w:ascii="Georgia Pro Black" w:hAnsi="Georgia Pro Black" w:cs="Aharoni"/>
          <w:b/>
          <w:bCs/>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6FDBA1E4" w14:textId="1B38305A" w:rsidR="00FD592D" w:rsidRDefault="00FD592D" w:rsidP="00F03730">
      <w:pPr>
        <w:pStyle w:val="ListParagraph"/>
        <w:numPr>
          <w:ilvl w:val="0"/>
          <w:numId w:val="28"/>
        </w:numPr>
        <w:jc w:val="both"/>
        <w:rPr>
          <w:rFonts w:ascii="Arial" w:hAnsi="Arial" w:cs="Arial"/>
        </w:rPr>
      </w:pPr>
      <w:r w:rsidRPr="00FD592D">
        <w:rPr>
          <w:rFonts w:ascii="Arial" w:hAnsi="Arial" w:cs="Arial"/>
        </w:rPr>
        <w:t>Personali</w:t>
      </w:r>
      <w:r>
        <w:rPr>
          <w:rFonts w:ascii="Arial" w:hAnsi="Arial" w:cs="Arial"/>
        </w:rPr>
        <w:t>s</w:t>
      </w:r>
      <w:r w:rsidRPr="00FD592D">
        <w:rPr>
          <w:rFonts w:ascii="Arial" w:hAnsi="Arial" w:cs="Arial"/>
        </w:rPr>
        <w:t>ed sleep tracking to monitor patterns and identify issues</w:t>
      </w:r>
      <w:r w:rsidR="00E1783B">
        <w:rPr>
          <w:rFonts w:ascii="Arial" w:hAnsi="Arial" w:cs="Arial"/>
        </w:rPr>
        <w:t xml:space="preserve"> </w:t>
      </w:r>
      <w:r w:rsidR="00E1783B">
        <w:rPr>
          <w:rFonts w:ascii="Arial" w:hAnsi="Arial" w:cs="Arial"/>
          <w:lang w:val="en-US"/>
        </w:rPr>
        <w:t>(</w:t>
      </w:r>
      <w:r w:rsidR="00E1783B" w:rsidRPr="00F61292">
        <w:rPr>
          <w:rFonts w:ascii="Arial" w:hAnsi="Arial" w:cs="Arial"/>
        </w:rPr>
        <w:t>Stott</w:t>
      </w:r>
      <w:r w:rsidR="00E1783B">
        <w:rPr>
          <w:rFonts w:ascii="Arial" w:hAnsi="Arial" w:cs="Arial"/>
        </w:rPr>
        <w:t xml:space="preserve"> et al, 2021).</w:t>
      </w:r>
    </w:p>
    <w:p w14:paraId="770A4619" w14:textId="51F5129F" w:rsidR="00FD592D" w:rsidRDefault="00FD592D" w:rsidP="00F03730">
      <w:pPr>
        <w:pStyle w:val="ListParagraph"/>
        <w:numPr>
          <w:ilvl w:val="0"/>
          <w:numId w:val="28"/>
        </w:numPr>
        <w:jc w:val="both"/>
        <w:rPr>
          <w:rFonts w:ascii="Arial" w:hAnsi="Arial" w:cs="Arial"/>
        </w:rPr>
      </w:pPr>
      <w:r w:rsidRPr="00FD592D">
        <w:rPr>
          <w:rFonts w:ascii="Arial" w:hAnsi="Arial" w:cs="Arial"/>
        </w:rPr>
        <w:t>Behavioural interventions to change unhealthy sleep habits</w:t>
      </w:r>
      <w:r w:rsidR="009F09CE">
        <w:rPr>
          <w:rFonts w:ascii="Arial" w:hAnsi="Arial" w:cs="Arial"/>
        </w:rPr>
        <w:t xml:space="preserve"> (</w:t>
      </w:r>
      <w:r w:rsidR="009F09CE" w:rsidRPr="009F09CE">
        <w:rPr>
          <w:rFonts w:ascii="Arial" w:hAnsi="Arial" w:cs="Arial"/>
        </w:rPr>
        <w:t>Sampson</w:t>
      </w:r>
      <w:r w:rsidR="009F09CE">
        <w:rPr>
          <w:rFonts w:ascii="Arial" w:hAnsi="Arial" w:cs="Arial"/>
        </w:rPr>
        <w:t xml:space="preserve"> et al, 2022).</w:t>
      </w:r>
    </w:p>
    <w:p w14:paraId="216BC1C9" w14:textId="77777777" w:rsidR="00FD592D" w:rsidRDefault="00FD592D" w:rsidP="00F03730">
      <w:pPr>
        <w:pStyle w:val="ListParagraph"/>
        <w:numPr>
          <w:ilvl w:val="0"/>
          <w:numId w:val="28"/>
        </w:numPr>
        <w:jc w:val="both"/>
        <w:rPr>
          <w:rFonts w:ascii="Arial" w:hAnsi="Arial" w:cs="Arial"/>
        </w:rPr>
      </w:pPr>
      <w:r w:rsidRPr="00FD592D">
        <w:rPr>
          <w:rFonts w:ascii="Arial" w:hAnsi="Arial" w:cs="Arial"/>
        </w:rPr>
        <w:t>Cognitive techniques to address negative thoughts about sleep</w:t>
      </w:r>
    </w:p>
    <w:p w14:paraId="3802E629" w14:textId="7F444814" w:rsidR="00FD592D" w:rsidRPr="00E34D2D" w:rsidRDefault="00FD592D" w:rsidP="00F03730">
      <w:pPr>
        <w:pStyle w:val="ListParagraph"/>
        <w:numPr>
          <w:ilvl w:val="0"/>
          <w:numId w:val="28"/>
        </w:numPr>
        <w:jc w:val="both"/>
        <w:rPr>
          <w:rFonts w:ascii="Arial" w:hAnsi="Arial" w:cs="Arial"/>
        </w:rPr>
      </w:pPr>
      <w:r w:rsidRPr="00FD592D">
        <w:rPr>
          <w:rFonts w:ascii="Arial" w:hAnsi="Arial" w:cs="Arial"/>
        </w:rPr>
        <w:t>Tailored feedback based on user progress</w:t>
      </w:r>
      <w:r w:rsidR="00E34D2D">
        <w:rPr>
          <w:rFonts w:ascii="Arial" w:hAnsi="Arial" w:cs="Arial"/>
        </w:rPr>
        <w:t xml:space="preserve"> (</w:t>
      </w:r>
      <w:r w:rsidR="00E34D2D" w:rsidRPr="009F09CE">
        <w:rPr>
          <w:rFonts w:ascii="Arial" w:hAnsi="Arial" w:cs="Arial"/>
        </w:rPr>
        <w:t>Sampson</w:t>
      </w:r>
      <w:r w:rsidR="00E34D2D">
        <w:rPr>
          <w:rFonts w:ascii="Arial" w:hAnsi="Arial" w:cs="Arial"/>
        </w:rPr>
        <w:t xml:space="preserve"> et al, 2022).</w:t>
      </w:r>
    </w:p>
    <w:p w14:paraId="6519E540" w14:textId="38287CB3" w:rsidR="00FD592D" w:rsidRDefault="00FD592D" w:rsidP="00F03730">
      <w:pPr>
        <w:pStyle w:val="ListParagraph"/>
        <w:numPr>
          <w:ilvl w:val="0"/>
          <w:numId w:val="28"/>
        </w:numPr>
        <w:jc w:val="both"/>
        <w:rPr>
          <w:rFonts w:ascii="Arial" w:hAnsi="Arial" w:cs="Arial"/>
        </w:rPr>
      </w:pPr>
      <w:r w:rsidRPr="00FD592D">
        <w:rPr>
          <w:rFonts w:ascii="Arial" w:hAnsi="Arial" w:cs="Arial"/>
        </w:rPr>
        <w:t>Continuous progress monitoring to support long-term adherence</w:t>
      </w:r>
      <w:r w:rsidR="00E1783B">
        <w:rPr>
          <w:rFonts w:ascii="Arial" w:hAnsi="Arial" w:cs="Arial"/>
        </w:rPr>
        <w:t xml:space="preserve"> </w:t>
      </w:r>
      <w:r w:rsidR="00E1783B">
        <w:rPr>
          <w:rFonts w:ascii="Arial" w:hAnsi="Arial" w:cs="Arial"/>
          <w:lang w:val="en-US"/>
        </w:rPr>
        <w:t>(</w:t>
      </w:r>
      <w:r w:rsidR="00E1783B" w:rsidRPr="00F61292">
        <w:rPr>
          <w:rFonts w:ascii="Arial" w:hAnsi="Arial" w:cs="Arial"/>
        </w:rPr>
        <w:t>Stott</w:t>
      </w:r>
      <w:r w:rsidR="00E1783B">
        <w:rPr>
          <w:rFonts w:ascii="Arial" w:hAnsi="Arial" w:cs="Arial"/>
        </w:rPr>
        <w:t xml:space="preserve"> et al, 2021).</w:t>
      </w:r>
    </w:p>
    <w:p w14:paraId="26D6C284" w14:textId="5D12DBB2" w:rsidR="00FD592D" w:rsidRDefault="00E1783B" w:rsidP="00F03730">
      <w:pPr>
        <w:pStyle w:val="ListParagraph"/>
        <w:numPr>
          <w:ilvl w:val="0"/>
          <w:numId w:val="28"/>
        </w:numPr>
        <w:jc w:val="both"/>
        <w:rPr>
          <w:rFonts w:ascii="Arial" w:hAnsi="Arial" w:cs="Arial"/>
        </w:rPr>
      </w:pPr>
      <w:r>
        <w:rPr>
          <w:rFonts w:ascii="Arial" w:hAnsi="Arial" w:cs="Arial"/>
        </w:rPr>
        <w:t xml:space="preserve">sustainably improves sleep quality </w:t>
      </w:r>
      <w:r>
        <w:rPr>
          <w:rFonts w:ascii="Arial" w:hAnsi="Arial" w:cs="Arial"/>
          <w:lang w:val="en-US"/>
        </w:rPr>
        <w:t>(</w:t>
      </w:r>
      <w:r w:rsidRPr="00F61292">
        <w:rPr>
          <w:rFonts w:ascii="Arial" w:hAnsi="Arial" w:cs="Arial"/>
        </w:rPr>
        <w:t>Stott</w:t>
      </w:r>
      <w:r>
        <w:rPr>
          <w:rFonts w:ascii="Arial" w:hAnsi="Arial" w:cs="Arial"/>
        </w:rPr>
        <w:t xml:space="preserve"> et al, 2021).</w:t>
      </w:r>
    </w:p>
    <w:p w14:paraId="57F70A02" w14:textId="61AC9FE3" w:rsidR="00FD592D" w:rsidRPr="00E34D2D" w:rsidRDefault="0081584D" w:rsidP="00F03730">
      <w:pPr>
        <w:pStyle w:val="ListParagraph"/>
        <w:numPr>
          <w:ilvl w:val="0"/>
          <w:numId w:val="28"/>
        </w:numPr>
        <w:jc w:val="both"/>
        <w:rPr>
          <w:rFonts w:ascii="Arial" w:hAnsi="Arial" w:cs="Arial"/>
        </w:rPr>
      </w:pPr>
      <w:r>
        <w:rPr>
          <w:noProof/>
        </w:rPr>
        <w:lastRenderedPageBreak/>
        <w:drawing>
          <wp:anchor distT="0" distB="0" distL="114300" distR="114300" simplePos="0" relativeHeight="251670528" behindDoc="0" locked="0" layoutInCell="1" allowOverlap="1" wp14:anchorId="00C32F7B" wp14:editId="1911E8C2">
            <wp:simplePos x="0" y="0"/>
            <wp:positionH relativeFrom="page">
              <wp:posOffset>5532120</wp:posOffset>
            </wp:positionH>
            <wp:positionV relativeFrom="paragraph">
              <wp:posOffset>0</wp:posOffset>
            </wp:positionV>
            <wp:extent cx="1517650" cy="1638300"/>
            <wp:effectExtent l="0" t="0" r="6350" b="0"/>
            <wp:wrapSquare wrapText="bothSides"/>
            <wp:docPr id="338427663" name="Picture 2" descr="Study backs benefit of insomnia DTx Sleepio on mental health | pharmaph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udy backs benefit of insomnia DTx Sleepio on mental health | pharmaphor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1765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D592D" w:rsidRPr="00FD592D">
        <w:rPr>
          <w:rFonts w:ascii="Arial" w:hAnsi="Arial" w:cs="Arial"/>
        </w:rPr>
        <w:t>Helps reduce dependency on medication</w:t>
      </w:r>
      <w:r w:rsidR="00E34D2D">
        <w:rPr>
          <w:rFonts w:ascii="Arial" w:hAnsi="Arial" w:cs="Arial"/>
        </w:rPr>
        <w:t xml:space="preserve"> (</w:t>
      </w:r>
      <w:r w:rsidR="00E34D2D" w:rsidRPr="009F09CE">
        <w:rPr>
          <w:rFonts w:ascii="Arial" w:hAnsi="Arial" w:cs="Arial"/>
        </w:rPr>
        <w:t>Sampson</w:t>
      </w:r>
      <w:r w:rsidR="00E34D2D">
        <w:rPr>
          <w:rFonts w:ascii="Arial" w:hAnsi="Arial" w:cs="Arial"/>
        </w:rPr>
        <w:t xml:space="preserve"> et al, 2022).</w:t>
      </w:r>
      <w:r w:rsidRPr="0081584D">
        <w:rPr>
          <w:noProof/>
        </w:rPr>
        <w:t xml:space="preserve"> </w:t>
      </w:r>
    </w:p>
    <w:p w14:paraId="4DBA54CF" w14:textId="1E711E8C" w:rsidR="001C4D83" w:rsidRPr="00FD592D" w:rsidRDefault="00FD592D" w:rsidP="00F03730">
      <w:pPr>
        <w:pStyle w:val="ListParagraph"/>
        <w:numPr>
          <w:ilvl w:val="0"/>
          <w:numId w:val="28"/>
        </w:numPr>
        <w:jc w:val="both"/>
        <w:rPr>
          <w:rFonts w:ascii="Arial" w:hAnsi="Arial" w:cs="Arial"/>
        </w:rPr>
      </w:pPr>
      <w:r w:rsidRPr="00FD592D">
        <w:rPr>
          <w:rFonts w:ascii="Arial" w:hAnsi="Arial" w:cs="Arial"/>
        </w:rPr>
        <w:t>Encourages consistent engagement for healthier sleep behaviours</w:t>
      </w:r>
      <w:r w:rsidR="00E1783B">
        <w:rPr>
          <w:rFonts w:ascii="Arial" w:hAnsi="Arial" w:cs="Arial"/>
        </w:rPr>
        <w:t xml:space="preserve"> </w:t>
      </w:r>
      <w:r w:rsidR="00E1783B">
        <w:rPr>
          <w:rFonts w:ascii="Arial" w:hAnsi="Arial" w:cs="Arial"/>
          <w:lang w:val="en-US"/>
        </w:rPr>
        <w:t>(</w:t>
      </w:r>
      <w:r w:rsidR="00E1783B" w:rsidRPr="00F61292">
        <w:rPr>
          <w:rFonts w:ascii="Arial" w:hAnsi="Arial" w:cs="Arial"/>
        </w:rPr>
        <w:t>Stott</w:t>
      </w:r>
      <w:r w:rsidR="00E1783B">
        <w:rPr>
          <w:rFonts w:ascii="Arial" w:hAnsi="Arial" w:cs="Arial"/>
        </w:rPr>
        <w:t xml:space="preserve"> et al, 2021).</w:t>
      </w:r>
    </w:p>
    <w:p w14:paraId="15E843D2" w14:textId="62AE5E63" w:rsidR="001C4D83" w:rsidRPr="00C22BBA" w:rsidRDefault="00EE443C" w:rsidP="00A81361">
      <w:pPr>
        <w:jc w:val="both"/>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A5944">
        <w:rPr>
          <w:rFonts w:ascii="Aharoni" w:hAnsi="Aharoni" w:cs="Aharoni" w:hint="cs"/>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Benefits of </w:t>
      </w:r>
      <w:r w:rsidR="0081129A">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w:t>
      </w:r>
      <w:r w:rsidR="001C4D83">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w:t>
      </w:r>
    </w:p>
    <w:p w14:paraId="4EA46CC8" w14:textId="04BBA29A" w:rsidR="0003227D" w:rsidRPr="003D33EB" w:rsidRDefault="0003227D" w:rsidP="00605605">
      <w:pPr>
        <w:pStyle w:val="ListParagraph"/>
        <w:numPr>
          <w:ilvl w:val="0"/>
          <w:numId w:val="32"/>
        </w:numPr>
        <w:jc w:val="both"/>
        <w:rPr>
          <w:rFonts w:ascii="Arial" w:hAnsi="Arial" w:cs="Arial"/>
          <w:noProof/>
          <w:lang w:val="en-US"/>
        </w:rPr>
      </w:pPr>
      <w:r w:rsidRPr="003D33EB">
        <w:rPr>
          <w:rFonts w:ascii="Arial" w:hAnsi="Arial" w:cs="Arial"/>
          <w:b/>
          <w:bCs/>
          <w:noProof/>
          <w:lang w:val="en-US"/>
        </w:rPr>
        <w:t>Accessibility</w:t>
      </w:r>
      <w:r w:rsidRPr="003D33EB">
        <w:rPr>
          <w:rFonts w:ascii="Arial" w:hAnsi="Arial" w:cs="Arial"/>
          <w:noProof/>
          <w:lang w:val="en-US"/>
        </w:rPr>
        <w:t xml:space="preserve">: </w:t>
      </w:r>
      <w:r w:rsidRPr="003D33EB">
        <w:rPr>
          <w:rFonts w:ascii="Arial" w:hAnsi="Arial" w:cs="Arial"/>
          <w:noProof/>
        </w:rPr>
        <w:t>Digital technology increases accessibility by enabling users to receive treatment without long waiting times, especially benefiting those in remote or underserved areas</w:t>
      </w:r>
      <w:r w:rsidR="005910C1">
        <w:rPr>
          <w:rFonts w:ascii="Arial" w:hAnsi="Arial" w:cs="Arial"/>
          <w:noProof/>
        </w:rPr>
        <w:t xml:space="preserve"> (</w:t>
      </w:r>
      <w:r w:rsidR="005910C1" w:rsidRPr="005910C1">
        <w:rPr>
          <w:rFonts w:ascii="Arial" w:hAnsi="Arial" w:cs="Arial"/>
        </w:rPr>
        <w:t>Espie</w:t>
      </w:r>
      <w:r w:rsidR="005910C1">
        <w:rPr>
          <w:rFonts w:ascii="Arial" w:hAnsi="Arial" w:cs="Arial"/>
        </w:rPr>
        <w:t xml:space="preserve"> and </w:t>
      </w:r>
      <w:r w:rsidR="005910C1" w:rsidRPr="005910C1">
        <w:rPr>
          <w:rFonts w:ascii="Arial" w:hAnsi="Arial" w:cs="Arial"/>
        </w:rPr>
        <w:t>Henry</w:t>
      </w:r>
      <w:r w:rsidR="005910C1">
        <w:rPr>
          <w:rFonts w:ascii="Arial" w:hAnsi="Arial" w:cs="Arial"/>
        </w:rPr>
        <w:t>, 2023)</w:t>
      </w:r>
      <w:r w:rsidRPr="003D33EB">
        <w:rPr>
          <w:rFonts w:ascii="Arial" w:hAnsi="Arial" w:cs="Arial"/>
          <w:noProof/>
        </w:rPr>
        <w:t>.</w:t>
      </w:r>
    </w:p>
    <w:p w14:paraId="57149A31" w14:textId="17B166FD" w:rsidR="0003227D" w:rsidRPr="00E34D2D" w:rsidRDefault="0003227D" w:rsidP="00605605">
      <w:pPr>
        <w:pStyle w:val="ListParagraph"/>
        <w:numPr>
          <w:ilvl w:val="0"/>
          <w:numId w:val="28"/>
        </w:numPr>
        <w:jc w:val="both"/>
        <w:rPr>
          <w:rFonts w:ascii="Arial" w:hAnsi="Arial" w:cs="Arial"/>
        </w:rPr>
      </w:pPr>
      <w:r w:rsidRPr="003D33EB">
        <w:rPr>
          <w:rFonts w:ascii="Arial" w:hAnsi="Arial" w:cs="Arial"/>
          <w:b/>
          <w:bCs/>
          <w:noProof/>
          <w:lang w:val="en-US"/>
        </w:rPr>
        <w:t>Cost-effectiveness:</w:t>
      </w:r>
      <w:r w:rsidRPr="003D33EB">
        <w:rPr>
          <w:rFonts w:ascii="Arial" w:hAnsi="Arial" w:cs="Arial"/>
          <w:noProof/>
          <w:lang w:val="en-US"/>
        </w:rPr>
        <w:t xml:space="preserve"> </w:t>
      </w:r>
      <w:r w:rsidRPr="003D33EB">
        <w:rPr>
          <w:rFonts w:ascii="Arial" w:hAnsi="Arial" w:cs="Arial"/>
          <w:noProof/>
        </w:rPr>
        <w:t>It is more affordable than traditional face-to-face therapy, reducing overall healthcare costs for both individuals and systems</w:t>
      </w:r>
      <w:r w:rsidR="00E34D2D">
        <w:rPr>
          <w:rFonts w:ascii="Arial" w:hAnsi="Arial" w:cs="Arial"/>
          <w:noProof/>
        </w:rPr>
        <w:t xml:space="preserve"> </w:t>
      </w:r>
      <w:r w:rsidR="00E34D2D">
        <w:rPr>
          <w:rFonts w:ascii="Arial" w:hAnsi="Arial" w:cs="Arial"/>
        </w:rPr>
        <w:t>(</w:t>
      </w:r>
      <w:r w:rsidR="00E34D2D" w:rsidRPr="009F09CE">
        <w:rPr>
          <w:rFonts w:ascii="Arial" w:hAnsi="Arial" w:cs="Arial"/>
        </w:rPr>
        <w:t>Sampson</w:t>
      </w:r>
      <w:r w:rsidR="00E34D2D">
        <w:rPr>
          <w:rFonts w:ascii="Arial" w:hAnsi="Arial" w:cs="Arial"/>
        </w:rPr>
        <w:t xml:space="preserve"> et al, 2022).</w:t>
      </w:r>
    </w:p>
    <w:p w14:paraId="0C446916" w14:textId="1351520F" w:rsidR="0003227D" w:rsidRPr="003D33EB" w:rsidRDefault="0003227D" w:rsidP="00605605">
      <w:pPr>
        <w:pStyle w:val="ListParagraph"/>
        <w:numPr>
          <w:ilvl w:val="0"/>
          <w:numId w:val="32"/>
        </w:numPr>
        <w:jc w:val="both"/>
        <w:rPr>
          <w:rFonts w:ascii="Arial" w:hAnsi="Arial" w:cs="Arial"/>
          <w:noProof/>
          <w:lang w:val="en-US"/>
        </w:rPr>
      </w:pPr>
      <w:r w:rsidRPr="003D33EB">
        <w:rPr>
          <w:rFonts w:ascii="Arial" w:hAnsi="Arial" w:cs="Arial"/>
          <w:b/>
          <w:bCs/>
          <w:noProof/>
          <w:lang w:val="en-US"/>
        </w:rPr>
        <w:t xml:space="preserve">Flexibility: </w:t>
      </w:r>
      <w:r w:rsidRPr="003D33EB">
        <w:rPr>
          <w:rFonts w:ascii="Arial" w:hAnsi="Arial" w:cs="Arial"/>
          <w:noProof/>
        </w:rPr>
        <w:t>It allows users to access support anytime and anywhere, making it easier to fit treatment into daily routines</w:t>
      </w:r>
      <w:r w:rsidR="00F03730">
        <w:rPr>
          <w:rFonts w:ascii="Arial" w:hAnsi="Arial" w:cs="Arial"/>
          <w:noProof/>
        </w:rPr>
        <w:t xml:space="preserve"> </w:t>
      </w:r>
      <w:r w:rsidR="00F03730">
        <w:rPr>
          <w:rFonts w:ascii="Arial" w:hAnsi="Arial" w:cs="Arial"/>
          <w:lang w:val="en-US"/>
        </w:rPr>
        <w:t>(</w:t>
      </w:r>
      <w:r w:rsidR="00F03730" w:rsidRPr="00F61292">
        <w:rPr>
          <w:rFonts w:ascii="Arial" w:hAnsi="Arial" w:cs="Arial"/>
        </w:rPr>
        <w:t>Stott</w:t>
      </w:r>
      <w:r w:rsidR="00F03730">
        <w:rPr>
          <w:rFonts w:ascii="Arial" w:hAnsi="Arial" w:cs="Arial"/>
        </w:rPr>
        <w:t xml:space="preserve"> et al, 2021)</w:t>
      </w:r>
      <w:r w:rsidRPr="003D33EB">
        <w:rPr>
          <w:rFonts w:ascii="Arial" w:hAnsi="Arial" w:cs="Arial"/>
          <w:noProof/>
        </w:rPr>
        <w:t>.</w:t>
      </w:r>
    </w:p>
    <w:p w14:paraId="04B58000" w14:textId="0D127D90" w:rsidR="003D33EB" w:rsidRPr="003D33EB" w:rsidRDefault="0003227D" w:rsidP="00605605">
      <w:pPr>
        <w:pStyle w:val="ListParagraph"/>
        <w:numPr>
          <w:ilvl w:val="0"/>
          <w:numId w:val="32"/>
        </w:numPr>
        <w:jc w:val="both"/>
        <w:rPr>
          <w:rFonts w:ascii="Arial" w:hAnsi="Arial" w:cs="Arial"/>
          <w:noProof/>
          <w:lang w:val="en-US"/>
        </w:rPr>
      </w:pPr>
      <w:r w:rsidRPr="003D33EB">
        <w:rPr>
          <w:rFonts w:ascii="Arial" w:hAnsi="Arial" w:cs="Arial"/>
          <w:b/>
          <w:bCs/>
          <w:noProof/>
        </w:rPr>
        <w:t>Evidence-based approach:</w:t>
      </w:r>
      <w:r w:rsidRPr="003D33EB">
        <w:rPr>
          <w:rFonts w:ascii="Arial" w:hAnsi="Arial" w:cs="Arial"/>
          <w:noProof/>
        </w:rPr>
        <w:t xml:space="preserve"> These technologies are clinically validated and grounded in research, ensuring safe and effective treatment outcomes</w:t>
      </w:r>
      <w:r w:rsidR="00F03730">
        <w:rPr>
          <w:rFonts w:ascii="Arial" w:hAnsi="Arial" w:cs="Arial"/>
          <w:noProof/>
        </w:rPr>
        <w:t xml:space="preserve"> </w:t>
      </w:r>
      <w:r w:rsidR="00F03730">
        <w:rPr>
          <w:rFonts w:ascii="Arial" w:hAnsi="Arial" w:cs="Arial"/>
          <w:lang w:val="en-US"/>
        </w:rPr>
        <w:t>(</w:t>
      </w:r>
      <w:r w:rsidR="00F03730" w:rsidRPr="00F61292">
        <w:rPr>
          <w:rFonts w:ascii="Arial" w:hAnsi="Arial" w:cs="Arial"/>
        </w:rPr>
        <w:t>Stott</w:t>
      </w:r>
      <w:r w:rsidR="00F03730">
        <w:rPr>
          <w:rFonts w:ascii="Arial" w:hAnsi="Arial" w:cs="Arial"/>
        </w:rPr>
        <w:t xml:space="preserve"> et al, 2021)</w:t>
      </w:r>
      <w:r w:rsidRPr="003D33EB">
        <w:rPr>
          <w:rFonts w:ascii="Arial" w:hAnsi="Arial" w:cs="Arial"/>
          <w:noProof/>
        </w:rPr>
        <w:t>.</w:t>
      </w:r>
    </w:p>
    <w:p w14:paraId="1436640B" w14:textId="388BFD13" w:rsidR="0003227D" w:rsidRPr="00E34D2D" w:rsidRDefault="0003227D" w:rsidP="00605605">
      <w:pPr>
        <w:pStyle w:val="ListParagraph"/>
        <w:numPr>
          <w:ilvl w:val="0"/>
          <w:numId w:val="28"/>
        </w:numPr>
        <w:jc w:val="both"/>
        <w:rPr>
          <w:rFonts w:ascii="Arial" w:hAnsi="Arial" w:cs="Arial"/>
        </w:rPr>
      </w:pPr>
      <w:r w:rsidRPr="003D33EB">
        <w:rPr>
          <w:rFonts w:ascii="Arial" w:hAnsi="Arial" w:cs="Arial"/>
          <w:b/>
          <w:bCs/>
          <w:noProof/>
        </w:rPr>
        <w:t>Reduced medication reliance:</w:t>
      </w:r>
      <w:r w:rsidRPr="003D33EB">
        <w:rPr>
          <w:rFonts w:ascii="Arial" w:hAnsi="Arial" w:cs="Arial"/>
          <w:noProof/>
        </w:rPr>
        <w:t xml:space="preserve"> They promote behavioural interventions that help reduce dependence on sleep medications over time</w:t>
      </w:r>
      <w:r w:rsidR="00E34D2D">
        <w:rPr>
          <w:rFonts w:ascii="Arial" w:hAnsi="Arial" w:cs="Arial"/>
          <w:noProof/>
        </w:rPr>
        <w:t xml:space="preserve"> </w:t>
      </w:r>
      <w:r w:rsidR="00E34D2D">
        <w:rPr>
          <w:rFonts w:ascii="Arial" w:hAnsi="Arial" w:cs="Arial"/>
        </w:rPr>
        <w:t>(</w:t>
      </w:r>
      <w:r w:rsidR="00E34D2D" w:rsidRPr="009F09CE">
        <w:rPr>
          <w:rFonts w:ascii="Arial" w:hAnsi="Arial" w:cs="Arial"/>
        </w:rPr>
        <w:t>Sampson</w:t>
      </w:r>
      <w:r w:rsidR="00E34D2D">
        <w:rPr>
          <w:rFonts w:ascii="Arial" w:hAnsi="Arial" w:cs="Arial"/>
        </w:rPr>
        <w:t xml:space="preserve"> et al, 2022).</w:t>
      </w:r>
    </w:p>
    <w:p w14:paraId="4F4440BC" w14:textId="05A8B2F2" w:rsidR="00494793" w:rsidRPr="00B54A7C" w:rsidRDefault="00EE443C" w:rsidP="00A81361">
      <w:pPr>
        <w:jc w:val="both"/>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A5944">
        <w:rPr>
          <w:rFonts w:ascii="Aharoni" w:hAnsi="Aharoni" w:cs="Aharoni" w:hint="cs"/>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Drawbacks </w:t>
      </w:r>
      <w:r w:rsidR="001C4D83" w:rsidRPr="00EA5944">
        <w:rPr>
          <w:rFonts w:ascii="Aharoni" w:hAnsi="Aharoni" w:cs="Aharoni" w:hint="cs"/>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of </w:t>
      </w:r>
      <w:r w:rsidR="001C4D83">
        <w:rPr>
          <w:rFonts w:ascii="Aharoni" w:hAnsi="Aharoni" w:cs="Aharoni"/>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w:t>
      </w:r>
    </w:p>
    <w:p w14:paraId="0A5A22AC" w14:textId="02BCA32D" w:rsidR="0003227D" w:rsidRPr="003D33EB" w:rsidRDefault="0003227D" w:rsidP="003D33EB">
      <w:pPr>
        <w:pStyle w:val="ListParagraph"/>
        <w:numPr>
          <w:ilvl w:val="0"/>
          <w:numId w:val="31"/>
        </w:numPr>
        <w:jc w:val="both"/>
        <w:rPr>
          <w:rFonts w:ascii="Arial" w:hAnsi="Arial" w:cs="Arial"/>
        </w:rPr>
      </w:pPr>
      <w:r w:rsidRPr="003D33EB">
        <w:rPr>
          <w:rFonts w:ascii="Arial" w:hAnsi="Arial" w:cs="Arial"/>
          <w:b/>
          <w:bCs/>
        </w:rPr>
        <w:t>User adherence:</w:t>
      </w:r>
      <w:r w:rsidRPr="003D33EB">
        <w:rPr>
          <w:rFonts w:ascii="Arial" w:hAnsi="Arial" w:cs="Arial"/>
        </w:rPr>
        <w:t xml:space="preserve"> Their effectiveness depends heavily on user motivation and consistent engagement with the program</w:t>
      </w:r>
      <w:r w:rsidR="00605605">
        <w:rPr>
          <w:rFonts w:ascii="Arial" w:hAnsi="Arial" w:cs="Arial"/>
        </w:rPr>
        <w:t xml:space="preserve"> (</w:t>
      </w:r>
      <w:r w:rsidR="00605605" w:rsidRPr="00605605">
        <w:rPr>
          <w:rFonts w:ascii="Arial" w:hAnsi="Arial" w:cs="Arial"/>
        </w:rPr>
        <w:t>Beattie</w:t>
      </w:r>
      <w:r w:rsidR="00605605">
        <w:rPr>
          <w:rFonts w:ascii="Arial" w:hAnsi="Arial" w:cs="Arial"/>
        </w:rPr>
        <w:t xml:space="preserve"> et al, 2023)</w:t>
      </w:r>
      <w:r w:rsidRPr="003D33EB">
        <w:rPr>
          <w:rFonts w:ascii="Arial" w:hAnsi="Arial" w:cs="Arial"/>
        </w:rPr>
        <w:t>.</w:t>
      </w:r>
    </w:p>
    <w:p w14:paraId="6A7D581F" w14:textId="17C41CEE" w:rsidR="0003227D" w:rsidRPr="003D33EB" w:rsidRDefault="0003227D" w:rsidP="003D33EB">
      <w:pPr>
        <w:pStyle w:val="ListParagraph"/>
        <w:numPr>
          <w:ilvl w:val="0"/>
          <w:numId w:val="31"/>
        </w:numPr>
        <w:jc w:val="both"/>
        <w:rPr>
          <w:rFonts w:ascii="Arial" w:hAnsi="Arial" w:cs="Arial"/>
        </w:rPr>
      </w:pPr>
      <w:r w:rsidRPr="003D33EB">
        <w:rPr>
          <w:rFonts w:ascii="Arial" w:hAnsi="Arial" w:cs="Arial"/>
          <w:b/>
          <w:bCs/>
        </w:rPr>
        <w:t>Digital divide:</w:t>
      </w:r>
      <w:r w:rsidRPr="003D33EB">
        <w:rPr>
          <w:rFonts w:ascii="Arial" w:hAnsi="Arial" w:cs="Arial"/>
        </w:rPr>
        <w:t xml:space="preserve"> Some populations face barriers due to low digital literacy or a lack of access to devices and the internet</w:t>
      </w:r>
      <w:r w:rsidR="005B29EE">
        <w:rPr>
          <w:rFonts w:ascii="Arial" w:hAnsi="Arial" w:cs="Arial"/>
        </w:rPr>
        <w:t xml:space="preserve"> </w:t>
      </w:r>
      <w:r w:rsidR="005B29EE">
        <w:rPr>
          <w:rFonts w:ascii="Arial" w:hAnsi="Arial" w:cs="Arial"/>
          <w:noProof/>
        </w:rPr>
        <w:t>(</w:t>
      </w:r>
      <w:r w:rsidR="005B29EE" w:rsidRPr="005910C1">
        <w:rPr>
          <w:rFonts w:ascii="Arial" w:hAnsi="Arial" w:cs="Arial"/>
        </w:rPr>
        <w:t>Espie</w:t>
      </w:r>
      <w:r w:rsidR="005B29EE">
        <w:rPr>
          <w:rFonts w:ascii="Arial" w:hAnsi="Arial" w:cs="Arial"/>
        </w:rPr>
        <w:t xml:space="preserve"> and </w:t>
      </w:r>
      <w:r w:rsidR="005B29EE" w:rsidRPr="005910C1">
        <w:rPr>
          <w:rFonts w:ascii="Arial" w:hAnsi="Arial" w:cs="Arial"/>
        </w:rPr>
        <w:t>Henry</w:t>
      </w:r>
      <w:r w:rsidR="005B29EE">
        <w:rPr>
          <w:rFonts w:ascii="Arial" w:hAnsi="Arial" w:cs="Arial"/>
        </w:rPr>
        <w:t>, 2023)</w:t>
      </w:r>
      <w:r w:rsidR="005B29EE" w:rsidRPr="003D33EB">
        <w:rPr>
          <w:rFonts w:ascii="Arial" w:hAnsi="Arial" w:cs="Arial"/>
          <w:noProof/>
        </w:rPr>
        <w:t>.</w:t>
      </w:r>
    </w:p>
    <w:p w14:paraId="09A9115E" w14:textId="388B868C" w:rsidR="0003227D" w:rsidRPr="003D33EB" w:rsidRDefault="0003227D" w:rsidP="003D33EB">
      <w:pPr>
        <w:pStyle w:val="ListParagraph"/>
        <w:numPr>
          <w:ilvl w:val="0"/>
          <w:numId w:val="31"/>
        </w:numPr>
        <w:jc w:val="both"/>
        <w:rPr>
          <w:rFonts w:ascii="Arial" w:hAnsi="Arial" w:cs="Arial"/>
        </w:rPr>
      </w:pPr>
      <w:r w:rsidRPr="003D33EB">
        <w:rPr>
          <w:rFonts w:ascii="Arial" w:hAnsi="Arial" w:cs="Arial"/>
          <w:b/>
          <w:bCs/>
        </w:rPr>
        <w:t>Privacy concerns:</w:t>
      </w:r>
      <w:r w:rsidRPr="003D33EB">
        <w:rPr>
          <w:rFonts w:ascii="Arial" w:hAnsi="Arial" w:cs="Arial"/>
        </w:rPr>
        <w:t xml:space="preserve"> There are ongoing concerns about the security and confidentiality of personal health data</w:t>
      </w:r>
      <w:r w:rsidR="0020002C">
        <w:rPr>
          <w:rFonts w:ascii="Arial" w:hAnsi="Arial" w:cs="Arial"/>
        </w:rPr>
        <w:t xml:space="preserve"> (</w:t>
      </w:r>
      <w:r w:rsidR="0020002C" w:rsidRPr="00605605">
        <w:rPr>
          <w:rFonts w:ascii="Arial" w:hAnsi="Arial" w:cs="Arial"/>
        </w:rPr>
        <w:t>Beattie</w:t>
      </w:r>
      <w:r w:rsidR="0020002C">
        <w:rPr>
          <w:rFonts w:ascii="Arial" w:hAnsi="Arial" w:cs="Arial"/>
        </w:rPr>
        <w:t xml:space="preserve"> et al, 2023)</w:t>
      </w:r>
      <w:r w:rsidRPr="003D33EB">
        <w:rPr>
          <w:rFonts w:ascii="Arial" w:hAnsi="Arial" w:cs="Arial"/>
        </w:rPr>
        <w:t>.</w:t>
      </w:r>
    </w:p>
    <w:p w14:paraId="614BE0EF" w14:textId="25611089" w:rsidR="003D33EB" w:rsidRDefault="0003227D" w:rsidP="003D33EB">
      <w:pPr>
        <w:pStyle w:val="ListParagraph"/>
        <w:numPr>
          <w:ilvl w:val="0"/>
          <w:numId w:val="31"/>
        </w:numPr>
        <w:jc w:val="both"/>
        <w:rPr>
          <w:rFonts w:ascii="Arial" w:hAnsi="Arial" w:cs="Arial"/>
        </w:rPr>
      </w:pPr>
      <w:r w:rsidRPr="003D33EB">
        <w:rPr>
          <w:rFonts w:ascii="Arial" w:hAnsi="Arial" w:cs="Arial"/>
          <w:b/>
          <w:bCs/>
        </w:rPr>
        <w:t>Lack of supervision:</w:t>
      </w:r>
      <w:r w:rsidRPr="003D33EB">
        <w:rPr>
          <w:rFonts w:ascii="Arial" w:hAnsi="Arial" w:cs="Arial"/>
        </w:rPr>
        <w:t xml:space="preserve"> The absence of direct clinician involvement may limit effectiveness for individuals with complex conditions</w:t>
      </w:r>
      <w:r w:rsidR="005B29EE">
        <w:rPr>
          <w:rFonts w:ascii="Arial" w:hAnsi="Arial" w:cs="Arial"/>
        </w:rPr>
        <w:t xml:space="preserve"> </w:t>
      </w:r>
      <w:r w:rsidR="005B29EE">
        <w:rPr>
          <w:rFonts w:ascii="Arial" w:hAnsi="Arial" w:cs="Arial"/>
          <w:noProof/>
        </w:rPr>
        <w:t>(</w:t>
      </w:r>
      <w:r w:rsidR="005B29EE" w:rsidRPr="005910C1">
        <w:rPr>
          <w:rFonts w:ascii="Arial" w:hAnsi="Arial" w:cs="Arial"/>
        </w:rPr>
        <w:t>Espie</w:t>
      </w:r>
      <w:r w:rsidR="005B29EE">
        <w:rPr>
          <w:rFonts w:ascii="Arial" w:hAnsi="Arial" w:cs="Arial"/>
        </w:rPr>
        <w:t xml:space="preserve"> and </w:t>
      </w:r>
      <w:r w:rsidR="005B29EE" w:rsidRPr="005910C1">
        <w:rPr>
          <w:rFonts w:ascii="Arial" w:hAnsi="Arial" w:cs="Arial"/>
        </w:rPr>
        <w:t>Henry</w:t>
      </w:r>
      <w:r w:rsidR="005B29EE">
        <w:rPr>
          <w:rFonts w:ascii="Arial" w:hAnsi="Arial" w:cs="Arial"/>
        </w:rPr>
        <w:t>, 2023)</w:t>
      </w:r>
      <w:r w:rsidRPr="003D33EB">
        <w:rPr>
          <w:rFonts w:ascii="Arial" w:hAnsi="Arial" w:cs="Arial"/>
        </w:rPr>
        <w:t>.</w:t>
      </w:r>
    </w:p>
    <w:p w14:paraId="18694A5A" w14:textId="39119BAF" w:rsidR="0003227D" w:rsidRPr="003D33EB" w:rsidRDefault="0003227D" w:rsidP="003D33EB">
      <w:pPr>
        <w:pStyle w:val="ListParagraph"/>
        <w:numPr>
          <w:ilvl w:val="0"/>
          <w:numId w:val="31"/>
        </w:numPr>
        <w:jc w:val="both"/>
        <w:rPr>
          <w:rFonts w:ascii="Arial" w:hAnsi="Arial" w:cs="Arial"/>
        </w:rPr>
      </w:pPr>
      <w:r w:rsidRPr="003D33EB">
        <w:rPr>
          <w:rFonts w:ascii="Arial" w:hAnsi="Arial" w:cs="Arial"/>
          <w:b/>
          <w:bCs/>
        </w:rPr>
        <w:t>Limited personalisation:</w:t>
      </w:r>
      <w:r w:rsidRPr="003D33EB">
        <w:rPr>
          <w:rFonts w:ascii="Arial" w:hAnsi="Arial" w:cs="Arial"/>
        </w:rPr>
        <w:t xml:space="preserve"> Digital interventions may not fully replicate the </w:t>
      </w:r>
      <w:r w:rsidR="00605605">
        <w:rPr>
          <w:rFonts w:ascii="Arial" w:hAnsi="Arial" w:cs="Arial"/>
        </w:rPr>
        <w:t>personalised</w:t>
      </w:r>
      <w:r w:rsidRPr="003D33EB">
        <w:rPr>
          <w:rFonts w:ascii="Arial" w:hAnsi="Arial" w:cs="Arial"/>
        </w:rPr>
        <w:t xml:space="preserve"> experience of in-person therapy sessions</w:t>
      </w:r>
      <w:r w:rsidR="005B29EE">
        <w:rPr>
          <w:rFonts w:ascii="Arial" w:hAnsi="Arial" w:cs="Arial"/>
        </w:rPr>
        <w:t xml:space="preserve"> </w:t>
      </w:r>
      <w:r w:rsidR="005B29EE">
        <w:rPr>
          <w:rFonts w:ascii="Arial" w:hAnsi="Arial" w:cs="Arial"/>
          <w:noProof/>
        </w:rPr>
        <w:t>(</w:t>
      </w:r>
      <w:r w:rsidR="005B29EE" w:rsidRPr="005910C1">
        <w:rPr>
          <w:rFonts w:ascii="Arial" w:hAnsi="Arial" w:cs="Arial"/>
        </w:rPr>
        <w:t>Espie</w:t>
      </w:r>
      <w:r w:rsidR="005B29EE">
        <w:rPr>
          <w:rFonts w:ascii="Arial" w:hAnsi="Arial" w:cs="Arial"/>
        </w:rPr>
        <w:t xml:space="preserve"> and </w:t>
      </w:r>
      <w:r w:rsidR="005B29EE" w:rsidRPr="005910C1">
        <w:rPr>
          <w:rFonts w:ascii="Arial" w:hAnsi="Arial" w:cs="Arial"/>
        </w:rPr>
        <w:t>Henry</w:t>
      </w:r>
      <w:r w:rsidR="005B29EE">
        <w:rPr>
          <w:rFonts w:ascii="Arial" w:hAnsi="Arial" w:cs="Arial"/>
        </w:rPr>
        <w:t>, 2023)</w:t>
      </w:r>
      <w:r w:rsidR="005B29EE" w:rsidRPr="003D33EB">
        <w:rPr>
          <w:rFonts w:ascii="Arial" w:hAnsi="Arial" w:cs="Arial"/>
          <w:noProof/>
        </w:rPr>
        <w:t>.</w:t>
      </w:r>
    </w:p>
    <w:p w14:paraId="7B37D87B" w14:textId="2D5E397B" w:rsidR="00EE443C" w:rsidRPr="00EA5944" w:rsidRDefault="00EE443C" w:rsidP="00A81361">
      <w:pPr>
        <w:jc w:val="both"/>
        <w:rPr>
          <w:rFonts w:ascii="Amasis MT Pro Black" w:hAnsi="Amasis MT Pro Black" w:cs="Arial"/>
          <w:b/>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A5944">
        <w:rPr>
          <w:rFonts w:ascii="Amasis MT Pro Black" w:hAnsi="Amasis MT Pro Black" w:cs="Arial"/>
          <w:b/>
          <w:bCs/>
          <w:color w:val="A02B93"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Approaches to Enhance Effectiveness</w:t>
      </w:r>
    </w:p>
    <w:p w14:paraId="1B9F701A" w14:textId="5DA03BFB" w:rsidR="0003227D" w:rsidRDefault="0003227D" w:rsidP="005B29EE">
      <w:pPr>
        <w:pStyle w:val="ListParagraph"/>
        <w:numPr>
          <w:ilvl w:val="0"/>
          <w:numId w:val="30"/>
        </w:numPr>
        <w:jc w:val="both"/>
        <w:rPr>
          <w:rFonts w:ascii="Arial" w:hAnsi="Arial" w:cs="Arial"/>
          <w:lang w:val="en-US"/>
        </w:rPr>
      </w:pPr>
      <w:r w:rsidRPr="0003227D">
        <w:rPr>
          <w:rFonts w:ascii="Arial" w:hAnsi="Arial" w:cs="Arial"/>
          <w:b/>
          <w:bCs/>
          <w:lang w:val="en-US"/>
        </w:rPr>
        <w:t>Hybrid care models:</w:t>
      </w:r>
      <w:r w:rsidRPr="0003227D">
        <w:rPr>
          <w:rFonts w:ascii="Arial" w:hAnsi="Arial" w:cs="Arial"/>
          <w:lang w:val="en-US"/>
        </w:rPr>
        <w:t xml:space="preserve"> Combining digital tools with professional clinician support can enhance treatment effectiveness and user experience</w:t>
      </w:r>
      <w:r w:rsidR="0020002C">
        <w:rPr>
          <w:rFonts w:ascii="Arial" w:hAnsi="Arial" w:cs="Arial"/>
          <w:lang w:val="en-US"/>
        </w:rPr>
        <w:t xml:space="preserve"> </w:t>
      </w:r>
      <w:r w:rsidR="0020002C">
        <w:rPr>
          <w:rFonts w:ascii="Arial" w:hAnsi="Arial" w:cs="Arial"/>
        </w:rPr>
        <w:t>(</w:t>
      </w:r>
      <w:r w:rsidR="0020002C" w:rsidRPr="00605605">
        <w:rPr>
          <w:rFonts w:ascii="Arial" w:hAnsi="Arial" w:cs="Arial"/>
        </w:rPr>
        <w:t>Beattie</w:t>
      </w:r>
      <w:r w:rsidR="0020002C">
        <w:rPr>
          <w:rFonts w:ascii="Arial" w:hAnsi="Arial" w:cs="Arial"/>
        </w:rPr>
        <w:t xml:space="preserve"> et al, 2023)</w:t>
      </w:r>
      <w:r w:rsidRPr="0003227D">
        <w:rPr>
          <w:rFonts w:ascii="Arial" w:hAnsi="Arial" w:cs="Arial"/>
          <w:lang w:val="en-US"/>
        </w:rPr>
        <w:t>.</w:t>
      </w:r>
    </w:p>
    <w:p w14:paraId="46E2D819" w14:textId="26495132" w:rsidR="0003227D" w:rsidRDefault="0003227D" w:rsidP="005B29EE">
      <w:pPr>
        <w:pStyle w:val="ListParagraph"/>
        <w:numPr>
          <w:ilvl w:val="0"/>
          <w:numId w:val="30"/>
        </w:numPr>
        <w:jc w:val="both"/>
        <w:rPr>
          <w:rFonts w:ascii="Arial" w:hAnsi="Arial" w:cs="Arial"/>
          <w:lang w:val="en-US"/>
        </w:rPr>
      </w:pPr>
      <w:r w:rsidRPr="0003227D">
        <w:rPr>
          <w:rFonts w:ascii="Arial" w:hAnsi="Arial" w:cs="Arial"/>
          <w:b/>
          <w:bCs/>
          <w:lang w:val="en-US"/>
        </w:rPr>
        <w:t>Engagement strategies:</w:t>
      </w:r>
      <w:r w:rsidRPr="0003227D">
        <w:rPr>
          <w:rFonts w:ascii="Arial" w:hAnsi="Arial" w:cs="Arial"/>
          <w:lang w:val="en-US"/>
        </w:rPr>
        <w:t xml:space="preserve"> Features like reminders, notifications, and gamification can improve motivation and sustained usage</w:t>
      </w:r>
      <w:r w:rsidR="005B29EE">
        <w:rPr>
          <w:rFonts w:ascii="Arial" w:hAnsi="Arial" w:cs="Arial"/>
          <w:lang w:val="en-US"/>
        </w:rPr>
        <w:t xml:space="preserve"> </w:t>
      </w:r>
      <w:r w:rsidR="005B29EE">
        <w:rPr>
          <w:rFonts w:ascii="Arial" w:hAnsi="Arial" w:cs="Arial"/>
          <w:noProof/>
        </w:rPr>
        <w:t>(</w:t>
      </w:r>
      <w:r w:rsidR="005B29EE" w:rsidRPr="005910C1">
        <w:rPr>
          <w:rFonts w:ascii="Arial" w:hAnsi="Arial" w:cs="Arial"/>
        </w:rPr>
        <w:t>Espie</w:t>
      </w:r>
      <w:r w:rsidR="005B29EE">
        <w:rPr>
          <w:rFonts w:ascii="Arial" w:hAnsi="Arial" w:cs="Arial"/>
        </w:rPr>
        <w:t xml:space="preserve"> and </w:t>
      </w:r>
      <w:r w:rsidR="005B29EE" w:rsidRPr="005910C1">
        <w:rPr>
          <w:rFonts w:ascii="Arial" w:hAnsi="Arial" w:cs="Arial"/>
        </w:rPr>
        <w:t>Henry</w:t>
      </w:r>
      <w:r w:rsidR="005B29EE">
        <w:rPr>
          <w:rFonts w:ascii="Arial" w:hAnsi="Arial" w:cs="Arial"/>
        </w:rPr>
        <w:t>, 2023)</w:t>
      </w:r>
      <w:r w:rsidR="005B29EE" w:rsidRPr="003D33EB">
        <w:rPr>
          <w:rFonts w:ascii="Arial" w:hAnsi="Arial" w:cs="Arial"/>
          <w:noProof/>
        </w:rPr>
        <w:t>.</w:t>
      </w:r>
    </w:p>
    <w:p w14:paraId="78B932BC" w14:textId="4D69EE39" w:rsidR="0003227D" w:rsidRDefault="0003227D" w:rsidP="005B29EE">
      <w:pPr>
        <w:pStyle w:val="ListParagraph"/>
        <w:numPr>
          <w:ilvl w:val="0"/>
          <w:numId w:val="30"/>
        </w:numPr>
        <w:jc w:val="both"/>
        <w:rPr>
          <w:rFonts w:ascii="Arial" w:hAnsi="Arial" w:cs="Arial"/>
          <w:lang w:val="en-US"/>
        </w:rPr>
      </w:pPr>
      <w:r w:rsidRPr="0003227D">
        <w:rPr>
          <w:rFonts w:ascii="Arial" w:hAnsi="Arial" w:cs="Arial"/>
          <w:b/>
          <w:bCs/>
          <w:lang w:val="en-US"/>
        </w:rPr>
        <w:t>Digital inclusion:</w:t>
      </w:r>
      <w:r w:rsidRPr="0003227D">
        <w:rPr>
          <w:rFonts w:ascii="Arial" w:hAnsi="Arial" w:cs="Arial"/>
          <w:lang w:val="en-US"/>
        </w:rPr>
        <w:t xml:space="preserve"> Providing education and support can help reduce barriers for those with limited digital skills or access</w:t>
      </w:r>
      <w:r w:rsidR="005B29EE">
        <w:rPr>
          <w:rFonts w:ascii="Arial" w:hAnsi="Arial" w:cs="Arial"/>
          <w:lang w:val="en-US"/>
        </w:rPr>
        <w:t xml:space="preserve"> </w:t>
      </w:r>
      <w:r w:rsidR="005B29EE">
        <w:rPr>
          <w:rFonts w:ascii="Arial" w:hAnsi="Arial" w:cs="Arial"/>
          <w:noProof/>
        </w:rPr>
        <w:t>(</w:t>
      </w:r>
      <w:r w:rsidR="005B29EE" w:rsidRPr="005910C1">
        <w:rPr>
          <w:rFonts w:ascii="Arial" w:hAnsi="Arial" w:cs="Arial"/>
        </w:rPr>
        <w:t>Espie</w:t>
      </w:r>
      <w:r w:rsidR="005B29EE">
        <w:rPr>
          <w:rFonts w:ascii="Arial" w:hAnsi="Arial" w:cs="Arial"/>
        </w:rPr>
        <w:t xml:space="preserve"> and </w:t>
      </w:r>
      <w:r w:rsidR="005B29EE" w:rsidRPr="005910C1">
        <w:rPr>
          <w:rFonts w:ascii="Arial" w:hAnsi="Arial" w:cs="Arial"/>
        </w:rPr>
        <w:t>Henry</w:t>
      </w:r>
      <w:r w:rsidR="005B29EE">
        <w:rPr>
          <w:rFonts w:ascii="Arial" w:hAnsi="Arial" w:cs="Arial"/>
        </w:rPr>
        <w:t>, 2023)</w:t>
      </w:r>
      <w:r w:rsidR="005B29EE" w:rsidRPr="003D33EB">
        <w:rPr>
          <w:rFonts w:ascii="Arial" w:hAnsi="Arial" w:cs="Arial"/>
          <w:noProof/>
        </w:rPr>
        <w:t>.</w:t>
      </w:r>
    </w:p>
    <w:p w14:paraId="273FB534" w14:textId="496EE5C1" w:rsidR="0003227D" w:rsidRDefault="0003227D" w:rsidP="005B29EE">
      <w:pPr>
        <w:pStyle w:val="ListParagraph"/>
        <w:numPr>
          <w:ilvl w:val="0"/>
          <w:numId w:val="30"/>
        </w:numPr>
        <w:jc w:val="both"/>
        <w:rPr>
          <w:rFonts w:ascii="Arial" w:hAnsi="Arial" w:cs="Arial"/>
          <w:lang w:val="en-US"/>
        </w:rPr>
      </w:pPr>
      <w:r w:rsidRPr="0003227D">
        <w:rPr>
          <w:rFonts w:ascii="Arial" w:hAnsi="Arial" w:cs="Arial"/>
          <w:b/>
          <w:bCs/>
          <w:lang w:val="en-US"/>
        </w:rPr>
        <w:t>Data protection:</w:t>
      </w:r>
      <w:r w:rsidRPr="0003227D">
        <w:rPr>
          <w:rFonts w:ascii="Arial" w:hAnsi="Arial" w:cs="Arial"/>
          <w:lang w:val="en-US"/>
        </w:rPr>
        <w:t xml:space="preserve"> Strengthening privacy policies and security measures can increase user trust and confidence in </w:t>
      </w:r>
      <w:r w:rsidR="0020002C" w:rsidRPr="0003227D">
        <w:rPr>
          <w:rFonts w:ascii="Arial" w:hAnsi="Arial" w:cs="Arial"/>
          <w:lang w:val="en-US"/>
        </w:rPr>
        <w:t>technology</w:t>
      </w:r>
      <w:r w:rsidR="0020002C">
        <w:rPr>
          <w:rFonts w:ascii="Arial" w:hAnsi="Arial" w:cs="Arial"/>
          <w:lang w:val="en-US"/>
        </w:rPr>
        <w:t xml:space="preserve"> </w:t>
      </w:r>
      <w:r w:rsidR="0020002C">
        <w:rPr>
          <w:rFonts w:ascii="Arial" w:hAnsi="Arial" w:cs="Arial"/>
        </w:rPr>
        <w:t>(</w:t>
      </w:r>
      <w:r w:rsidR="0020002C" w:rsidRPr="00605605">
        <w:rPr>
          <w:rFonts w:ascii="Arial" w:hAnsi="Arial" w:cs="Arial"/>
        </w:rPr>
        <w:t>Beattie</w:t>
      </w:r>
      <w:r w:rsidR="0020002C">
        <w:rPr>
          <w:rFonts w:ascii="Arial" w:hAnsi="Arial" w:cs="Arial"/>
        </w:rPr>
        <w:t xml:space="preserve"> et al, 2023)</w:t>
      </w:r>
      <w:r w:rsidRPr="0003227D">
        <w:rPr>
          <w:rFonts w:ascii="Arial" w:hAnsi="Arial" w:cs="Arial"/>
          <w:lang w:val="en-US"/>
        </w:rPr>
        <w:t>.</w:t>
      </w:r>
    </w:p>
    <w:p w14:paraId="3FF818E6" w14:textId="09E3AB0E" w:rsidR="00111B5C" w:rsidRDefault="0003227D" w:rsidP="00A81361">
      <w:pPr>
        <w:pStyle w:val="ListParagraph"/>
        <w:numPr>
          <w:ilvl w:val="0"/>
          <w:numId w:val="30"/>
        </w:numPr>
        <w:jc w:val="both"/>
        <w:rPr>
          <w:rFonts w:ascii="Arial" w:hAnsi="Arial" w:cs="Arial"/>
          <w:lang w:val="en-US"/>
        </w:rPr>
      </w:pPr>
      <w:r w:rsidRPr="0003227D">
        <w:rPr>
          <w:rFonts w:ascii="Arial" w:hAnsi="Arial" w:cs="Arial"/>
          <w:b/>
          <w:bCs/>
          <w:lang w:val="en-US"/>
        </w:rPr>
        <w:lastRenderedPageBreak/>
        <w:t xml:space="preserve">AI </w:t>
      </w:r>
      <w:proofErr w:type="spellStart"/>
      <w:r w:rsidR="0020002C">
        <w:rPr>
          <w:rFonts w:ascii="Arial" w:hAnsi="Arial" w:cs="Arial"/>
          <w:b/>
          <w:bCs/>
          <w:lang w:val="en-US"/>
        </w:rPr>
        <w:t>personalisation</w:t>
      </w:r>
      <w:proofErr w:type="spellEnd"/>
      <w:r w:rsidRPr="0003227D">
        <w:rPr>
          <w:rFonts w:ascii="Arial" w:hAnsi="Arial" w:cs="Arial"/>
          <w:b/>
          <w:bCs/>
          <w:lang w:val="en-US"/>
        </w:rPr>
        <w:t>:</w:t>
      </w:r>
      <w:r w:rsidRPr="0003227D">
        <w:rPr>
          <w:rFonts w:ascii="Arial" w:hAnsi="Arial" w:cs="Arial"/>
          <w:lang w:val="en-US"/>
        </w:rPr>
        <w:t xml:space="preserve"> Advanced technologies like artificial intelligence can tailor interventions to meet individual needs more effectively</w:t>
      </w:r>
      <w:r w:rsidR="0020002C">
        <w:rPr>
          <w:rFonts w:ascii="Arial" w:hAnsi="Arial" w:cs="Arial"/>
          <w:lang w:val="en-US"/>
        </w:rPr>
        <w:t xml:space="preserve"> </w:t>
      </w:r>
      <w:r w:rsidR="0020002C">
        <w:rPr>
          <w:rFonts w:ascii="Arial" w:hAnsi="Arial" w:cs="Arial"/>
        </w:rPr>
        <w:t>(</w:t>
      </w:r>
      <w:r w:rsidR="0020002C" w:rsidRPr="00605605">
        <w:rPr>
          <w:rFonts w:ascii="Arial" w:hAnsi="Arial" w:cs="Arial"/>
        </w:rPr>
        <w:t>Beattie</w:t>
      </w:r>
      <w:r w:rsidR="0020002C">
        <w:rPr>
          <w:rFonts w:ascii="Arial" w:hAnsi="Arial" w:cs="Arial"/>
        </w:rPr>
        <w:t xml:space="preserve"> et al, 2023)</w:t>
      </w:r>
      <w:r w:rsidRPr="0003227D">
        <w:rPr>
          <w:rFonts w:ascii="Arial" w:hAnsi="Arial" w:cs="Arial"/>
          <w:lang w:val="en-US"/>
        </w:rPr>
        <w:t>.</w:t>
      </w:r>
    </w:p>
    <w:p w14:paraId="670CC56A" w14:textId="77777777" w:rsidR="00EE3CC2" w:rsidRDefault="00EE3CC2" w:rsidP="00EE3CC2">
      <w:pPr>
        <w:jc w:val="both"/>
        <w:rPr>
          <w:rFonts w:ascii="Arial" w:hAnsi="Arial" w:cs="Arial"/>
          <w:lang w:val="en-US"/>
        </w:rPr>
      </w:pPr>
    </w:p>
    <w:p w14:paraId="286F043C" w14:textId="77777777" w:rsidR="00EE3CC2" w:rsidRDefault="00EE3CC2" w:rsidP="00EE3CC2">
      <w:pPr>
        <w:jc w:val="both"/>
        <w:rPr>
          <w:rFonts w:ascii="Arial" w:hAnsi="Arial" w:cs="Arial"/>
          <w:lang w:val="en-US"/>
        </w:rPr>
      </w:pPr>
    </w:p>
    <w:p w14:paraId="529CC20E" w14:textId="77777777" w:rsidR="00EE3CC2" w:rsidRDefault="00EE3CC2" w:rsidP="00EE3CC2">
      <w:pPr>
        <w:jc w:val="both"/>
        <w:rPr>
          <w:rFonts w:ascii="Arial" w:hAnsi="Arial" w:cs="Arial"/>
          <w:lang w:val="en-US"/>
        </w:rPr>
      </w:pPr>
    </w:p>
    <w:p w14:paraId="1C44EBA3" w14:textId="77777777" w:rsidR="00EE3CC2" w:rsidRDefault="00EE3CC2" w:rsidP="00EE3CC2">
      <w:pPr>
        <w:jc w:val="both"/>
        <w:rPr>
          <w:rFonts w:ascii="Arial" w:hAnsi="Arial" w:cs="Arial"/>
          <w:lang w:val="en-US"/>
        </w:rPr>
      </w:pPr>
    </w:p>
    <w:p w14:paraId="6C6C5FC7" w14:textId="77777777" w:rsidR="00EE3CC2" w:rsidRDefault="00EE3CC2" w:rsidP="00EE3CC2">
      <w:pPr>
        <w:jc w:val="both"/>
        <w:rPr>
          <w:rFonts w:ascii="Arial" w:hAnsi="Arial" w:cs="Arial"/>
          <w:lang w:val="en-US"/>
        </w:rPr>
      </w:pPr>
    </w:p>
    <w:p w14:paraId="4EAACA97" w14:textId="77777777" w:rsidR="00EE3CC2" w:rsidRDefault="00EE3CC2" w:rsidP="00EE3CC2">
      <w:pPr>
        <w:jc w:val="both"/>
        <w:rPr>
          <w:rFonts w:ascii="Arial" w:hAnsi="Arial" w:cs="Arial"/>
          <w:lang w:val="en-US"/>
        </w:rPr>
      </w:pPr>
    </w:p>
    <w:p w14:paraId="45C32250" w14:textId="77777777" w:rsidR="00EE3CC2" w:rsidRDefault="00EE3CC2" w:rsidP="00EE3CC2">
      <w:pPr>
        <w:jc w:val="both"/>
        <w:rPr>
          <w:rFonts w:ascii="Arial" w:hAnsi="Arial" w:cs="Arial"/>
          <w:lang w:val="en-US"/>
        </w:rPr>
      </w:pPr>
    </w:p>
    <w:p w14:paraId="30F991F7" w14:textId="77777777" w:rsidR="00EE3CC2" w:rsidRDefault="00EE3CC2" w:rsidP="00EE3CC2">
      <w:pPr>
        <w:jc w:val="both"/>
        <w:rPr>
          <w:rFonts w:ascii="Arial" w:hAnsi="Arial" w:cs="Arial"/>
          <w:lang w:val="en-US"/>
        </w:rPr>
      </w:pPr>
    </w:p>
    <w:p w14:paraId="4B85506D" w14:textId="77777777" w:rsidR="00EE3CC2" w:rsidRDefault="00EE3CC2" w:rsidP="00EE3CC2">
      <w:pPr>
        <w:jc w:val="both"/>
        <w:rPr>
          <w:rFonts w:ascii="Arial" w:hAnsi="Arial" w:cs="Arial"/>
          <w:lang w:val="en-US"/>
        </w:rPr>
      </w:pPr>
    </w:p>
    <w:p w14:paraId="13F7154A" w14:textId="77777777" w:rsidR="00EE3CC2" w:rsidRDefault="00EE3CC2" w:rsidP="00EE3CC2">
      <w:pPr>
        <w:jc w:val="both"/>
        <w:rPr>
          <w:rFonts w:ascii="Arial" w:hAnsi="Arial" w:cs="Arial"/>
          <w:lang w:val="en-US"/>
        </w:rPr>
      </w:pPr>
    </w:p>
    <w:p w14:paraId="0E96EB1C" w14:textId="77777777" w:rsidR="00EE3CC2" w:rsidRDefault="00EE3CC2" w:rsidP="00EE3CC2">
      <w:pPr>
        <w:jc w:val="both"/>
        <w:rPr>
          <w:rFonts w:ascii="Arial" w:hAnsi="Arial" w:cs="Arial"/>
          <w:lang w:val="en-US"/>
        </w:rPr>
      </w:pPr>
    </w:p>
    <w:p w14:paraId="3796B4CD" w14:textId="77777777" w:rsidR="00EE3CC2" w:rsidRDefault="00EE3CC2" w:rsidP="00EE3CC2">
      <w:pPr>
        <w:jc w:val="both"/>
        <w:rPr>
          <w:rFonts w:ascii="Arial" w:hAnsi="Arial" w:cs="Arial"/>
          <w:lang w:val="en-US"/>
        </w:rPr>
      </w:pPr>
    </w:p>
    <w:p w14:paraId="4F540053" w14:textId="77777777" w:rsidR="00EE3CC2" w:rsidRDefault="00EE3CC2" w:rsidP="00EE3CC2">
      <w:pPr>
        <w:jc w:val="both"/>
        <w:rPr>
          <w:rFonts w:ascii="Arial" w:hAnsi="Arial" w:cs="Arial"/>
          <w:lang w:val="en-US"/>
        </w:rPr>
      </w:pPr>
    </w:p>
    <w:p w14:paraId="7EE28BFF" w14:textId="77777777" w:rsidR="00EE3CC2" w:rsidRDefault="00EE3CC2" w:rsidP="00EE3CC2">
      <w:pPr>
        <w:jc w:val="both"/>
        <w:rPr>
          <w:rFonts w:ascii="Arial" w:hAnsi="Arial" w:cs="Arial"/>
          <w:lang w:val="en-US"/>
        </w:rPr>
      </w:pPr>
    </w:p>
    <w:p w14:paraId="7DEBF09C" w14:textId="77777777" w:rsidR="00EE3CC2" w:rsidRDefault="00EE3CC2" w:rsidP="00EE3CC2">
      <w:pPr>
        <w:jc w:val="both"/>
        <w:rPr>
          <w:rFonts w:ascii="Arial" w:hAnsi="Arial" w:cs="Arial"/>
          <w:lang w:val="en-US"/>
        </w:rPr>
      </w:pPr>
    </w:p>
    <w:p w14:paraId="28ABF9B9" w14:textId="77777777" w:rsidR="00EE3CC2" w:rsidRDefault="00EE3CC2" w:rsidP="00EE3CC2">
      <w:pPr>
        <w:jc w:val="both"/>
        <w:rPr>
          <w:rFonts w:ascii="Arial" w:hAnsi="Arial" w:cs="Arial"/>
          <w:lang w:val="en-US"/>
        </w:rPr>
      </w:pPr>
    </w:p>
    <w:p w14:paraId="2376843C" w14:textId="77777777" w:rsidR="00EE3CC2" w:rsidRDefault="00EE3CC2" w:rsidP="00EE3CC2">
      <w:pPr>
        <w:jc w:val="both"/>
        <w:rPr>
          <w:rFonts w:ascii="Arial" w:hAnsi="Arial" w:cs="Arial"/>
          <w:lang w:val="en-US"/>
        </w:rPr>
      </w:pPr>
    </w:p>
    <w:p w14:paraId="0F8408E0" w14:textId="77777777" w:rsidR="00EE3CC2" w:rsidRDefault="00EE3CC2" w:rsidP="00EE3CC2">
      <w:pPr>
        <w:jc w:val="both"/>
        <w:rPr>
          <w:rFonts w:ascii="Arial" w:hAnsi="Arial" w:cs="Arial"/>
          <w:lang w:val="en-US"/>
        </w:rPr>
      </w:pPr>
    </w:p>
    <w:p w14:paraId="6EEB408A" w14:textId="77777777" w:rsidR="00EE3CC2" w:rsidRDefault="00EE3CC2" w:rsidP="00EE3CC2">
      <w:pPr>
        <w:jc w:val="both"/>
        <w:rPr>
          <w:rFonts w:ascii="Arial" w:hAnsi="Arial" w:cs="Arial"/>
          <w:lang w:val="en-US"/>
        </w:rPr>
      </w:pPr>
    </w:p>
    <w:p w14:paraId="23E2B881" w14:textId="77777777" w:rsidR="00EE3CC2" w:rsidRDefault="00EE3CC2" w:rsidP="00EE3CC2">
      <w:pPr>
        <w:jc w:val="both"/>
        <w:rPr>
          <w:rFonts w:ascii="Arial" w:hAnsi="Arial" w:cs="Arial"/>
          <w:lang w:val="en-US"/>
        </w:rPr>
      </w:pPr>
    </w:p>
    <w:p w14:paraId="7A94793E" w14:textId="77777777" w:rsidR="00EE3CC2" w:rsidRDefault="00EE3CC2" w:rsidP="00EE3CC2">
      <w:pPr>
        <w:jc w:val="both"/>
        <w:rPr>
          <w:rFonts w:ascii="Arial" w:hAnsi="Arial" w:cs="Arial"/>
          <w:lang w:val="en-US"/>
        </w:rPr>
      </w:pPr>
    </w:p>
    <w:p w14:paraId="377FFC21" w14:textId="77777777" w:rsidR="00EE3CC2" w:rsidRDefault="00EE3CC2" w:rsidP="00EE3CC2">
      <w:pPr>
        <w:jc w:val="both"/>
        <w:rPr>
          <w:rFonts w:ascii="Arial" w:hAnsi="Arial" w:cs="Arial"/>
          <w:lang w:val="en-US"/>
        </w:rPr>
      </w:pPr>
    </w:p>
    <w:p w14:paraId="2CEFB9B2" w14:textId="77777777" w:rsidR="00EE3CC2" w:rsidRDefault="00EE3CC2" w:rsidP="00EE3CC2">
      <w:pPr>
        <w:jc w:val="both"/>
        <w:rPr>
          <w:rFonts w:ascii="Arial" w:hAnsi="Arial" w:cs="Arial"/>
          <w:lang w:val="en-US"/>
        </w:rPr>
      </w:pPr>
    </w:p>
    <w:p w14:paraId="623F17D3" w14:textId="77777777" w:rsidR="00EE3CC2" w:rsidRPr="00EE3CC2" w:rsidRDefault="00EE3CC2" w:rsidP="00EE3CC2">
      <w:pPr>
        <w:jc w:val="both"/>
        <w:rPr>
          <w:rFonts w:ascii="Arial" w:hAnsi="Arial" w:cs="Arial"/>
          <w:lang w:val="en-US"/>
        </w:rPr>
      </w:pPr>
    </w:p>
    <w:p w14:paraId="33AA8C9E" w14:textId="05AC6E29" w:rsidR="00017728" w:rsidRPr="00F8605E" w:rsidRDefault="00017728" w:rsidP="008018B2">
      <w:pPr>
        <w:pStyle w:val="Heading1"/>
        <w:jc w:val="center"/>
        <w:rPr>
          <w:b/>
          <w:bCs/>
        </w:rPr>
      </w:pPr>
      <w:bookmarkStart w:id="1" w:name="_Toc203590694"/>
      <w:r w:rsidRPr="00F8605E">
        <w:rPr>
          <w:b/>
          <w:bCs/>
        </w:rPr>
        <w:lastRenderedPageBreak/>
        <w:t>BLOG - B</w:t>
      </w:r>
      <w:bookmarkEnd w:id="1"/>
    </w:p>
    <w:p w14:paraId="37F1ED6D" w14:textId="471CFE93" w:rsidR="00F26026" w:rsidRPr="00EE3CC2" w:rsidRDefault="001C09BD" w:rsidP="00EE3CC2">
      <w:pPr>
        <w:jc w:val="center"/>
        <w:rPr>
          <w:rFonts w:ascii="Amasis MT Pro Black" w:hAnsi="Amasis MT Pro Black" w:cs="Arial"/>
          <w:b/>
          <w:bCs/>
          <w:color w:val="77206D" w:themeColor="accent5" w:themeShade="BF"/>
          <w:sz w:val="32"/>
          <w:szCs w:val="32"/>
          <w:lang w:val="en-US"/>
        </w:rPr>
      </w:pPr>
      <w:r w:rsidRPr="001C09BD">
        <w:rPr>
          <w:rFonts w:ascii="Amasis MT Pro Black" w:hAnsi="Amasis MT Pro Black" w:cs="Arial"/>
          <w:b/>
          <w:bCs/>
          <w:color w:val="77206D" w:themeColor="accent5" w:themeShade="BF"/>
          <w:sz w:val="32"/>
          <w:szCs w:val="32"/>
          <w:lang w:val="en-US"/>
        </w:rPr>
        <w:t xml:space="preserve">Tackling Obesity with Digital Health – The Role of </w:t>
      </w:r>
      <w:proofErr w:type="spellStart"/>
      <w:r w:rsidRPr="001C09BD">
        <w:rPr>
          <w:rFonts w:ascii="Amasis MT Pro Black" w:hAnsi="Amasis MT Pro Black" w:cs="Arial"/>
          <w:b/>
          <w:bCs/>
          <w:color w:val="77206D" w:themeColor="accent5" w:themeShade="BF"/>
          <w:sz w:val="32"/>
          <w:szCs w:val="32"/>
          <w:lang w:val="en-US"/>
        </w:rPr>
        <w:t>NutriTrack</w:t>
      </w:r>
      <w:proofErr w:type="spellEnd"/>
      <w:r w:rsidRPr="001C09BD">
        <w:rPr>
          <w:rFonts w:ascii="Amasis MT Pro Black" w:hAnsi="Amasis MT Pro Black" w:cs="Arial"/>
          <w:b/>
          <w:bCs/>
          <w:color w:val="77206D" w:themeColor="accent5" w:themeShade="BF"/>
          <w:sz w:val="32"/>
          <w:szCs w:val="32"/>
          <w:lang w:val="en-US"/>
        </w:rPr>
        <w:t xml:space="preserve"> AI App</w:t>
      </w:r>
    </w:p>
    <w:p w14:paraId="4958D81E" w14:textId="3E5F1AF4" w:rsidR="001E5515" w:rsidRPr="00F8605E" w:rsidRDefault="00EE3CC2" w:rsidP="00F8605E">
      <w:pPr>
        <w:jc w:val="center"/>
        <w:rPr>
          <w:rFonts w:ascii="Amasis MT Pro Black" w:hAnsi="Amasis MT Pro Black"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anchor distT="0" distB="0" distL="114300" distR="114300" simplePos="0" relativeHeight="251671552" behindDoc="0" locked="0" layoutInCell="1" allowOverlap="1" wp14:anchorId="6FF75F57" wp14:editId="7B95F001">
            <wp:simplePos x="0" y="0"/>
            <wp:positionH relativeFrom="column">
              <wp:posOffset>4084320</wp:posOffset>
            </wp:positionH>
            <wp:positionV relativeFrom="paragraph">
              <wp:posOffset>383540</wp:posOffset>
            </wp:positionV>
            <wp:extent cx="2272030" cy="2804160"/>
            <wp:effectExtent l="0" t="0" r="0" b="0"/>
            <wp:wrapSquare wrapText="bothSides"/>
            <wp:docPr id="836292068" name="Picture 5" descr="Obe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besity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2030" cy="2804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717A" w:rsidRPr="00F8605E">
        <w:rPr>
          <w:rFonts w:ascii="Amasis MT Pro Black" w:hAnsi="Amasis MT Pro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w:t>
      </w:r>
      <w:r w:rsidR="001C09BD">
        <w:rPr>
          <w:rFonts w:ascii="Amasis MT Pro Black" w:hAnsi="Amasis MT Pro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Obesity</w:t>
      </w:r>
      <w:r w:rsidR="001E717A" w:rsidRPr="00F8605E">
        <w:rPr>
          <w:rFonts w:ascii="Amasis MT Pro Black" w:hAnsi="Amasis MT Pro Black"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E3CC2">
        <w:t xml:space="preserve"> </w:t>
      </w:r>
    </w:p>
    <w:p w14:paraId="4B202015" w14:textId="05BBF28E" w:rsidR="00B54A7C" w:rsidRPr="00B54A7C" w:rsidRDefault="001C09BD" w:rsidP="00B54A7C">
      <w:pPr>
        <w:jc w:val="both"/>
        <w:rPr>
          <w:rFonts w:ascii="Arial" w:hAnsi="Arial" w:cs="Arial"/>
        </w:rPr>
      </w:pPr>
      <w:r w:rsidRPr="001C09BD">
        <w:rPr>
          <w:rFonts w:ascii="Arial" w:hAnsi="Arial" w:cs="Arial"/>
        </w:rPr>
        <w:t xml:space="preserve">Obesity is a growing global public health problem, with the World Health </w:t>
      </w:r>
      <w:r w:rsidR="00530849">
        <w:rPr>
          <w:rFonts w:ascii="Arial" w:hAnsi="Arial" w:cs="Arial"/>
        </w:rPr>
        <w:t>Organisation</w:t>
      </w:r>
      <w:r w:rsidRPr="001C09BD">
        <w:rPr>
          <w:rFonts w:ascii="Arial" w:hAnsi="Arial" w:cs="Arial"/>
        </w:rPr>
        <w:t xml:space="preserve"> estimating that over 1 billion people are affected worldwide</w:t>
      </w:r>
      <w:r w:rsidR="00525109">
        <w:rPr>
          <w:rFonts w:ascii="Arial" w:hAnsi="Arial" w:cs="Arial"/>
        </w:rPr>
        <w:t xml:space="preserve"> (WHO, 2025)</w:t>
      </w:r>
      <w:r w:rsidRPr="001C09BD">
        <w:rPr>
          <w:rFonts w:ascii="Arial" w:hAnsi="Arial" w:cs="Arial"/>
        </w:rPr>
        <w:t xml:space="preserve">. In the UK, around 26% of adults are classified as obese, increasing the risk of serious conditions such as </w:t>
      </w:r>
      <w:hyperlink r:id="rId14" w:history="1">
        <w:r w:rsidRPr="00F0269D">
          <w:rPr>
            <w:rStyle w:val="Hyperlink"/>
            <w:rFonts w:ascii="Arial" w:hAnsi="Arial" w:cs="Arial"/>
          </w:rPr>
          <w:t>type 2 diabetes</w:t>
        </w:r>
      </w:hyperlink>
      <w:r w:rsidRPr="001C09BD">
        <w:rPr>
          <w:rFonts w:ascii="Arial" w:hAnsi="Arial" w:cs="Arial"/>
        </w:rPr>
        <w:t>, cardiovascular diseases, and certain cancers</w:t>
      </w:r>
      <w:r w:rsidR="00DB230C">
        <w:rPr>
          <w:rFonts w:ascii="Arial" w:hAnsi="Arial" w:cs="Arial"/>
        </w:rPr>
        <w:t xml:space="preserve"> (</w:t>
      </w:r>
      <w:r w:rsidR="00DB230C" w:rsidRPr="00DB230C">
        <w:rPr>
          <w:rFonts w:ascii="Arial" w:hAnsi="Arial" w:cs="Arial"/>
        </w:rPr>
        <w:t>Haase</w:t>
      </w:r>
      <w:r w:rsidR="00DB230C">
        <w:rPr>
          <w:rFonts w:ascii="Arial" w:hAnsi="Arial" w:cs="Arial"/>
        </w:rPr>
        <w:t xml:space="preserve"> et al, 2021)</w:t>
      </w:r>
      <w:r w:rsidRPr="001C09BD">
        <w:rPr>
          <w:rFonts w:ascii="Arial" w:hAnsi="Arial" w:cs="Arial"/>
        </w:rPr>
        <w:t>. Obesity also impacts mental health, contributing to low self-esteem and depression, while placing a significant financial burden on healthcare systems. Despite its prevalence, access to continuous, personalised lifestyle support remains limited, making obesity prevention and management a major challenge for public health</w:t>
      </w:r>
      <w:r w:rsidR="0064645D">
        <w:rPr>
          <w:rFonts w:ascii="Arial" w:hAnsi="Arial" w:cs="Arial"/>
        </w:rPr>
        <w:t xml:space="preserve"> (</w:t>
      </w:r>
      <w:r w:rsidR="0064645D" w:rsidRPr="00DB230C">
        <w:rPr>
          <w:rFonts w:ascii="Arial" w:hAnsi="Arial" w:cs="Arial"/>
        </w:rPr>
        <w:t>Haase</w:t>
      </w:r>
      <w:r w:rsidR="0064645D">
        <w:rPr>
          <w:rFonts w:ascii="Arial" w:hAnsi="Arial" w:cs="Arial"/>
        </w:rPr>
        <w:t xml:space="preserve"> et al, 2021)</w:t>
      </w:r>
      <w:r w:rsidR="00B54A7C" w:rsidRPr="00B54A7C">
        <w:rPr>
          <w:rFonts w:ascii="Arial" w:hAnsi="Arial" w:cs="Arial"/>
        </w:rPr>
        <w:t>.</w:t>
      </w:r>
    </w:p>
    <w:p w14:paraId="5B664152" w14:textId="190CD1C6" w:rsidR="001E5515" w:rsidRPr="00F8605E" w:rsidRDefault="00EE3CC2" w:rsidP="001E5515">
      <w:pPr>
        <w:jc w:val="both"/>
        <w:rPr>
          <w:rFonts w:ascii="Amasis MT Pro Black" w:hAnsi="Amasis MT Pro Black" w:cs="Arial"/>
          <w:color w:val="BF4E14" w:themeColor="accent2" w:themeShade="BF"/>
          <w:sz w:val="28"/>
          <w:szCs w:val="28"/>
        </w:rPr>
      </w:pPr>
      <w:r w:rsidRPr="00EE3CC2">
        <w:rPr>
          <w:rFonts w:ascii="Arial" w:hAnsi="Arial" w:cs="Arial"/>
          <w:noProof/>
        </w:rPr>
        <w:drawing>
          <wp:anchor distT="0" distB="0" distL="114300" distR="114300" simplePos="0" relativeHeight="251673600" behindDoc="0" locked="0" layoutInCell="1" allowOverlap="1" wp14:anchorId="27B2D892" wp14:editId="4BD93FC0">
            <wp:simplePos x="0" y="0"/>
            <wp:positionH relativeFrom="column">
              <wp:posOffset>-321972</wp:posOffset>
            </wp:positionH>
            <wp:positionV relativeFrom="paragraph">
              <wp:posOffset>320953</wp:posOffset>
            </wp:positionV>
            <wp:extent cx="1010992" cy="1210310"/>
            <wp:effectExtent l="0" t="0" r="0" b="8890"/>
            <wp:wrapSquare wrapText="bothSides"/>
            <wp:docPr id="1903515387" name="Picture 11" descr="Your AI Coach for Food, Fitness &amp; Real Life | NutriTra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Your AI Coach for Food, Fitness &amp; Real Life | NutriTrack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10992" cy="1210310"/>
                    </a:xfrm>
                    <a:prstGeom prst="rect">
                      <a:avLst/>
                    </a:prstGeom>
                    <a:noFill/>
                    <a:ln>
                      <a:noFill/>
                    </a:ln>
                  </pic:spPr>
                </pic:pic>
              </a:graphicData>
            </a:graphic>
          </wp:anchor>
        </w:drawing>
      </w:r>
      <w:r w:rsidR="001E5515" w:rsidRPr="00F8605E">
        <w:rPr>
          <w:rFonts w:ascii="Amasis MT Pro Black" w:hAnsi="Amasis MT Pro Black" w:cs="Arial"/>
          <w:b/>
          <w:bCs/>
          <w:color w:val="BF4E14" w:themeColor="accent2" w:themeShade="BF"/>
          <w:sz w:val="28"/>
          <w:szCs w:val="28"/>
        </w:rPr>
        <w:t xml:space="preserve">The </w:t>
      </w:r>
      <w:proofErr w:type="spellStart"/>
      <w:r w:rsidR="007E1340">
        <w:rPr>
          <w:rFonts w:ascii="Amasis MT Pro Black" w:hAnsi="Amasis MT Pro Black" w:cs="Arial"/>
          <w:b/>
          <w:bCs/>
          <w:color w:val="BF4E14" w:themeColor="accent2" w:themeShade="BF"/>
          <w:sz w:val="28"/>
          <w:szCs w:val="28"/>
        </w:rPr>
        <w:t>NutriTrack</w:t>
      </w:r>
      <w:proofErr w:type="spellEnd"/>
      <w:r w:rsidR="001E5515" w:rsidRPr="00F8605E">
        <w:rPr>
          <w:rFonts w:ascii="Amasis MT Pro Black" w:hAnsi="Amasis MT Pro Black" w:cs="Arial"/>
          <w:b/>
          <w:bCs/>
          <w:color w:val="BF4E14" w:themeColor="accent2" w:themeShade="BF"/>
          <w:sz w:val="28"/>
          <w:szCs w:val="28"/>
        </w:rPr>
        <w:t xml:space="preserve"> App: A Digital Solution</w:t>
      </w:r>
    </w:p>
    <w:p w14:paraId="0D8F457D" w14:textId="11A243B9" w:rsidR="00F8605E" w:rsidRPr="00B54A7C" w:rsidRDefault="00EE3CC2" w:rsidP="001E5515">
      <w:pPr>
        <w:jc w:val="both"/>
        <w:rPr>
          <w:rFonts w:ascii="Arial" w:hAnsi="Arial" w:cs="Arial"/>
        </w:rPr>
      </w:pPr>
      <w:r w:rsidRPr="00EE3CC2">
        <w:rPr>
          <w:rFonts w:ascii="Arial" w:hAnsi="Arial" w:cs="Arial"/>
        </w:rPr>
        <w:t xml:space="preserve"> </w:t>
      </w:r>
      <w:proofErr w:type="spellStart"/>
      <w:r w:rsidR="007E1340" w:rsidRPr="007E1340">
        <w:rPr>
          <w:rFonts w:ascii="Arial" w:hAnsi="Arial" w:cs="Arial"/>
        </w:rPr>
        <w:t>NutriTrack</w:t>
      </w:r>
      <w:proofErr w:type="spellEnd"/>
      <w:r w:rsidR="007E1340" w:rsidRPr="007E1340">
        <w:rPr>
          <w:rFonts w:ascii="Arial" w:hAnsi="Arial" w:cs="Arial"/>
        </w:rPr>
        <w:t xml:space="preserve"> AI is an innovative and newly developed digital health application designed to support obesity management through advanced artificial intelligence and personalised health interventions. It delivers tailored nutrition and physical activity guidance through an interactive platform, making it easier for users to adopt healthier lifestyles without needing frequent clinical visits</w:t>
      </w:r>
      <w:r w:rsidR="004B70B8">
        <w:rPr>
          <w:rFonts w:ascii="Arial" w:hAnsi="Arial" w:cs="Arial"/>
        </w:rPr>
        <w:t xml:space="preserve"> (</w:t>
      </w:r>
      <w:proofErr w:type="spellStart"/>
      <w:r w:rsidR="004B70B8" w:rsidRPr="004B70B8">
        <w:rPr>
          <w:rFonts w:ascii="Arial" w:hAnsi="Arial" w:cs="Arial"/>
        </w:rPr>
        <w:t>Salinari</w:t>
      </w:r>
      <w:proofErr w:type="spellEnd"/>
      <w:r w:rsidR="004B70B8">
        <w:rPr>
          <w:rFonts w:ascii="Arial" w:hAnsi="Arial" w:cs="Arial"/>
        </w:rPr>
        <w:t xml:space="preserve"> et al, 2023)</w:t>
      </w:r>
      <w:r w:rsidR="00B54A7C" w:rsidRPr="00B54A7C">
        <w:rPr>
          <w:rFonts w:ascii="Arial" w:hAnsi="Arial" w:cs="Arial"/>
        </w:rPr>
        <w:t>.</w:t>
      </w:r>
      <w:r w:rsidR="00554BA2">
        <w:rPr>
          <w:rFonts w:ascii="Arial" w:hAnsi="Arial" w:cs="Arial"/>
        </w:rPr>
        <w:t xml:space="preserve"> </w:t>
      </w:r>
    </w:p>
    <w:p w14:paraId="0FCF3033" w14:textId="3998B9C7" w:rsidR="00955530" w:rsidRPr="00F8605E" w:rsidRDefault="00C53B23" w:rsidP="001E5515">
      <w:pPr>
        <w:jc w:val="both"/>
        <w:rPr>
          <w:rFonts w:ascii="Amasis MT Pro Black" w:hAnsi="Amasis MT Pro Black" w:cs="Arial"/>
          <w:b/>
          <w:bCs/>
          <w:color w:val="BF4E14" w:themeColor="accent2" w:themeShade="BF"/>
          <w:sz w:val="28"/>
          <w:szCs w:val="28"/>
        </w:rPr>
      </w:pPr>
      <w:r w:rsidRPr="00F8605E">
        <w:rPr>
          <w:rFonts w:ascii="Amasis MT Pro Black" w:hAnsi="Amasis MT Pro Black" w:cs="Arial"/>
          <w:b/>
          <w:bCs/>
          <w:color w:val="BF4E14" w:themeColor="accent2" w:themeShade="BF"/>
          <w:sz w:val="28"/>
          <w:szCs w:val="28"/>
        </w:rPr>
        <w:t>Features of App:</w:t>
      </w:r>
    </w:p>
    <w:p w14:paraId="790CDB9A" w14:textId="3C94BAAE" w:rsidR="004119CA" w:rsidRPr="004119CA" w:rsidRDefault="00EE3CC2" w:rsidP="004119CA">
      <w:pPr>
        <w:pStyle w:val="ListParagraph"/>
        <w:numPr>
          <w:ilvl w:val="0"/>
          <w:numId w:val="34"/>
        </w:numPr>
        <w:jc w:val="both"/>
        <w:rPr>
          <w:rFonts w:ascii="Arial" w:hAnsi="Arial" w:cs="Arial"/>
          <w:lang w:val="en-US"/>
        </w:rPr>
      </w:pPr>
      <w:r>
        <w:rPr>
          <w:noProof/>
        </w:rPr>
        <w:drawing>
          <wp:anchor distT="0" distB="0" distL="114300" distR="114300" simplePos="0" relativeHeight="251672576" behindDoc="0" locked="0" layoutInCell="1" allowOverlap="1" wp14:anchorId="43A6EE9E" wp14:editId="436C8ADC">
            <wp:simplePos x="0" y="0"/>
            <wp:positionH relativeFrom="column">
              <wp:posOffset>4661535</wp:posOffset>
            </wp:positionH>
            <wp:positionV relativeFrom="paragraph">
              <wp:posOffset>6985</wp:posOffset>
            </wp:positionV>
            <wp:extent cx="1520190" cy="1268095"/>
            <wp:effectExtent l="0" t="0" r="3810" b="8255"/>
            <wp:wrapSquare wrapText="bothSides"/>
            <wp:docPr id="2030621593" name="Picture 9" descr="NUTRITRACK: AN AI-INTEGRATED WEB PLATFORM FOR PERSONALIZED MEAL AND  NUTRITION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NUTRITRACK: AN AI-INTEGRATED WEB PLATFORM FOR PERSONALIZED MEAL AND  NUTRITION PLANN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20190" cy="1268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19CA" w:rsidRPr="004119CA">
        <w:rPr>
          <w:rFonts w:ascii="Arial" w:hAnsi="Arial" w:cs="Arial"/>
          <w:b/>
          <w:bCs/>
          <w:lang w:val="en-US"/>
        </w:rPr>
        <w:t xml:space="preserve">AI meal recognition: </w:t>
      </w:r>
      <w:r w:rsidR="004119CA" w:rsidRPr="004119CA">
        <w:rPr>
          <w:rFonts w:ascii="Arial" w:hAnsi="Arial" w:cs="Arial"/>
          <w:lang w:val="en-US"/>
        </w:rPr>
        <w:t>Uses AI-powered image analysis to assess food intake through photos and provide instant, accurate nutritional feedback to users</w:t>
      </w:r>
      <w:r w:rsidR="00F13B9E">
        <w:rPr>
          <w:rFonts w:ascii="Arial" w:hAnsi="Arial" w:cs="Arial"/>
          <w:lang w:val="en-US"/>
        </w:rPr>
        <w:t xml:space="preserve"> (</w:t>
      </w:r>
      <w:r w:rsidR="00F13B9E" w:rsidRPr="00F13B9E">
        <w:rPr>
          <w:rFonts w:ascii="Arial" w:hAnsi="Arial" w:cs="Arial"/>
        </w:rPr>
        <w:t>Arshad</w:t>
      </w:r>
      <w:r w:rsidR="00F13B9E">
        <w:rPr>
          <w:rFonts w:ascii="Arial" w:hAnsi="Arial" w:cs="Arial"/>
        </w:rPr>
        <w:t xml:space="preserve"> et al, 2025)</w:t>
      </w:r>
      <w:r w:rsidR="004119CA" w:rsidRPr="004119CA">
        <w:rPr>
          <w:rFonts w:ascii="Arial" w:hAnsi="Arial" w:cs="Arial"/>
          <w:lang w:val="en-US"/>
        </w:rPr>
        <w:t>.</w:t>
      </w:r>
    </w:p>
    <w:p w14:paraId="7D519296" w14:textId="5DF16937" w:rsidR="004119CA" w:rsidRPr="004119CA" w:rsidRDefault="004119CA" w:rsidP="004119CA">
      <w:pPr>
        <w:pStyle w:val="ListParagraph"/>
        <w:numPr>
          <w:ilvl w:val="0"/>
          <w:numId w:val="34"/>
        </w:numPr>
        <w:jc w:val="both"/>
        <w:rPr>
          <w:rFonts w:ascii="Arial" w:hAnsi="Arial" w:cs="Arial"/>
          <w:lang w:val="en-US"/>
        </w:rPr>
      </w:pPr>
      <w:proofErr w:type="spellStart"/>
      <w:r w:rsidRPr="004119CA">
        <w:rPr>
          <w:rFonts w:ascii="Arial" w:hAnsi="Arial" w:cs="Arial"/>
          <w:b/>
          <w:bCs/>
          <w:lang w:val="en-US"/>
        </w:rPr>
        <w:t>Personalised</w:t>
      </w:r>
      <w:proofErr w:type="spellEnd"/>
      <w:r w:rsidRPr="004119CA">
        <w:rPr>
          <w:rFonts w:ascii="Arial" w:hAnsi="Arial" w:cs="Arial"/>
          <w:b/>
          <w:bCs/>
          <w:lang w:val="en-US"/>
        </w:rPr>
        <w:t xml:space="preserve"> planning: </w:t>
      </w:r>
      <w:r w:rsidRPr="004119CA">
        <w:rPr>
          <w:rFonts w:ascii="Arial" w:hAnsi="Arial" w:cs="Arial"/>
          <w:lang w:val="en-US"/>
        </w:rPr>
        <w:t xml:space="preserve">Offers </w:t>
      </w:r>
      <w:proofErr w:type="spellStart"/>
      <w:r w:rsidRPr="004119CA">
        <w:rPr>
          <w:rFonts w:ascii="Arial" w:hAnsi="Arial" w:cs="Arial"/>
          <w:lang w:val="en-US"/>
        </w:rPr>
        <w:t>customised</w:t>
      </w:r>
      <w:proofErr w:type="spellEnd"/>
      <w:r w:rsidRPr="004119CA">
        <w:rPr>
          <w:rFonts w:ascii="Arial" w:hAnsi="Arial" w:cs="Arial"/>
          <w:lang w:val="en-US"/>
        </w:rPr>
        <w:t xml:space="preserve"> diet and exercise plans based on individual data, preferences, and specific health goals for effective weight management</w:t>
      </w:r>
      <w:r w:rsidR="00786C83">
        <w:rPr>
          <w:rFonts w:ascii="Arial" w:hAnsi="Arial" w:cs="Arial"/>
          <w:lang w:val="en-US"/>
        </w:rPr>
        <w:t xml:space="preserve"> (</w:t>
      </w:r>
      <w:proofErr w:type="spellStart"/>
      <w:r w:rsidR="00786C83" w:rsidRPr="00786C83">
        <w:rPr>
          <w:rFonts w:ascii="Arial" w:hAnsi="Arial" w:cs="Arial"/>
        </w:rPr>
        <w:t>Salinari</w:t>
      </w:r>
      <w:proofErr w:type="spellEnd"/>
      <w:r w:rsidR="00786C83">
        <w:rPr>
          <w:rFonts w:ascii="Arial" w:hAnsi="Arial" w:cs="Arial"/>
        </w:rPr>
        <w:t xml:space="preserve"> et al, 2023)</w:t>
      </w:r>
      <w:r w:rsidRPr="004119CA">
        <w:rPr>
          <w:rFonts w:ascii="Arial" w:hAnsi="Arial" w:cs="Arial"/>
          <w:lang w:val="en-US"/>
        </w:rPr>
        <w:t>.</w:t>
      </w:r>
    </w:p>
    <w:p w14:paraId="3D717735" w14:textId="405D0714" w:rsidR="004119CA" w:rsidRPr="004119CA" w:rsidRDefault="004119CA" w:rsidP="004119CA">
      <w:pPr>
        <w:pStyle w:val="ListParagraph"/>
        <w:numPr>
          <w:ilvl w:val="0"/>
          <w:numId w:val="34"/>
        </w:numPr>
        <w:jc w:val="both"/>
        <w:rPr>
          <w:rFonts w:ascii="Arial" w:hAnsi="Arial" w:cs="Arial"/>
          <w:lang w:val="en-US"/>
        </w:rPr>
      </w:pPr>
      <w:r w:rsidRPr="004119CA">
        <w:rPr>
          <w:rFonts w:ascii="Arial" w:hAnsi="Arial" w:cs="Arial"/>
          <w:b/>
          <w:bCs/>
          <w:lang w:val="en-US"/>
        </w:rPr>
        <w:t>Activity tracking:</w:t>
      </w:r>
      <w:r w:rsidRPr="004119CA">
        <w:rPr>
          <w:rFonts w:ascii="Arial" w:hAnsi="Arial" w:cs="Arial"/>
          <w:lang w:val="en-US"/>
        </w:rPr>
        <w:t xml:space="preserve"> Includes real-time physical activity monitoring integrated with wearable devices to help users stay active and track progress consistently</w:t>
      </w:r>
      <w:r w:rsidR="00722F81">
        <w:rPr>
          <w:rFonts w:ascii="Arial" w:hAnsi="Arial" w:cs="Arial"/>
          <w:lang w:val="en-US"/>
        </w:rPr>
        <w:t xml:space="preserve"> (</w:t>
      </w:r>
      <w:r w:rsidR="00722F81" w:rsidRPr="00F13B9E">
        <w:rPr>
          <w:rFonts w:ascii="Arial" w:hAnsi="Arial" w:cs="Arial"/>
        </w:rPr>
        <w:t>Arshad</w:t>
      </w:r>
      <w:r w:rsidR="00722F81">
        <w:rPr>
          <w:rFonts w:ascii="Arial" w:hAnsi="Arial" w:cs="Arial"/>
        </w:rPr>
        <w:t xml:space="preserve"> et al, 2025)</w:t>
      </w:r>
      <w:r w:rsidRPr="004119CA">
        <w:rPr>
          <w:rFonts w:ascii="Arial" w:hAnsi="Arial" w:cs="Arial"/>
          <w:lang w:val="en-US"/>
        </w:rPr>
        <w:t>.</w:t>
      </w:r>
    </w:p>
    <w:p w14:paraId="44F709B1" w14:textId="60BE6DAA" w:rsidR="004119CA" w:rsidRPr="004119CA" w:rsidRDefault="004119CA" w:rsidP="004119CA">
      <w:pPr>
        <w:pStyle w:val="ListParagraph"/>
        <w:numPr>
          <w:ilvl w:val="0"/>
          <w:numId w:val="34"/>
        </w:numPr>
        <w:jc w:val="both"/>
        <w:rPr>
          <w:rFonts w:ascii="Arial" w:hAnsi="Arial" w:cs="Arial"/>
          <w:lang w:val="en-US"/>
        </w:rPr>
      </w:pPr>
      <w:proofErr w:type="spellStart"/>
      <w:r w:rsidRPr="004119CA">
        <w:rPr>
          <w:rFonts w:ascii="Arial" w:hAnsi="Arial" w:cs="Arial"/>
          <w:b/>
          <w:bCs/>
          <w:lang w:val="en-US"/>
        </w:rPr>
        <w:t>Behavioural</w:t>
      </w:r>
      <w:proofErr w:type="spellEnd"/>
      <w:r w:rsidRPr="004119CA">
        <w:rPr>
          <w:rFonts w:ascii="Arial" w:hAnsi="Arial" w:cs="Arial"/>
          <w:b/>
          <w:bCs/>
          <w:lang w:val="en-US"/>
        </w:rPr>
        <w:t xml:space="preserve"> coaching: </w:t>
      </w:r>
      <w:r w:rsidRPr="004119CA">
        <w:rPr>
          <w:rFonts w:ascii="Arial" w:hAnsi="Arial" w:cs="Arial"/>
          <w:lang w:val="en-US"/>
        </w:rPr>
        <w:t>Provides continuous support through chat-based virtual assistants that guide users in making healthier lifestyle choices</w:t>
      </w:r>
      <w:r w:rsidR="00722F81">
        <w:rPr>
          <w:rFonts w:ascii="Arial" w:hAnsi="Arial" w:cs="Arial"/>
          <w:lang w:val="en-US"/>
        </w:rPr>
        <w:t xml:space="preserve"> </w:t>
      </w:r>
      <w:r w:rsidR="00722F81">
        <w:rPr>
          <w:rFonts w:ascii="Arial" w:hAnsi="Arial" w:cs="Arial"/>
        </w:rPr>
        <w:t>(</w:t>
      </w:r>
      <w:proofErr w:type="spellStart"/>
      <w:r w:rsidR="00722F81" w:rsidRPr="004B70B8">
        <w:rPr>
          <w:rFonts w:ascii="Arial" w:hAnsi="Arial" w:cs="Arial"/>
        </w:rPr>
        <w:t>Salinari</w:t>
      </w:r>
      <w:proofErr w:type="spellEnd"/>
      <w:r w:rsidR="00722F81">
        <w:rPr>
          <w:rFonts w:ascii="Arial" w:hAnsi="Arial" w:cs="Arial"/>
        </w:rPr>
        <w:t xml:space="preserve"> et al, 2023)</w:t>
      </w:r>
      <w:r w:rsidRPr="004119CA">
        <w:rPr>
          <w:rFonts w:ascii="Arial" w:hAnsi="Arial" w:cs="Arial"/>
          <w:lang w:val="en-US"/>
        </w:rPr>
        <w:t>.</w:t>
      </w:r>
    </w:p>
    <w:p w14:paraId="543B922F" w14:textId="37641254" w:rsidR="004119CA" w:rsidRPr="004119CA" w:rsidRDefault="004119CA" w:rsidP="004119CA">
      <w:pPr>
        <w:pStyle w:val="ListParagraph"/>
        <w:numPr>
          <w:ilvl w:val="0"/>
          <w:numId w:val="34"/>
        </w:numPr>
        <w:jc w:val="both"/>
        <w:rPr>
          <w:rFonts w:ascii="Arial" w:hAnsi="Arial" w:cs="Arial"/>
          <w:lang w:val="en-US"/>
        </w:rPr>
      </w:pPr>
      <w:r w:rsidRPr="004119CA">
        <w:rPr>
          <w:rFonts w:ascii="Arial" w:hAnsi="Arial" w:cs="Arial"/>
          <w:b/>
          <w:bCs/>
          <w:lang w:val="en-US"/>
        </w:rPr>
        <w:lastRenderedPageBreak/>
        <w:t>Predictive analytics:</w:t>
      </w:r>
      <w:r w:rsidRPr="004119CA">
        <w:rPr>
          <w:rFonts w:ascii="Arial" w:hAnsi="Arial" w:cs="Arial"/>
          <w:lang w:val="en-US"/>
        </w:rPr>
        <w:t xml:space="preserve"> </w:t>
      </w:r>
      <w:proofErr w:type="spellStart"/>
      <w:r w:rsidRPr="004119CA">
        <w:rPr>
          <w:rFonts w:ascii="Arial" w:hAnsi="Arial" w:cs="Arial"/>
          <w:lang w:val="en-US"/>
        </w:rPr>
        <w:t>Utilises</w:t>
      </w:r>
      <w:proofErr w:type="spellEnd"/>
      <w:r w:rsidRPr="004119CA">
        <w:rPr>
          <w:rFonts w:ascii="Arial" w:hAnsi="Arial" w:cs="Arial"/>
          <w:lang w:val="en-US"/>
        </w:rPr>
        <w:t xml:space="preserve"> advanced data analysis to identify potential health risks and suggest timely preventive actions for better outcomes</w:t>
      </w:r>
      <w:r w:rsidR="00722F81">
        <w:rPr>
          <w:rFonts w:ascii="Arial" w:hAnsi="Arial" w:cs="Arial"/>
          <w:lang w:val="en-US"/>
        </w:rPr>
        <w:t xml:space="preserve"> (</w:t>
      </w:r>
      <w:r w:rsidR="00722F81" w:rsidRPr="00F13B9E">
        <w:rPr>
          <w:rFonts w:ascii="Arial" w:hAnsi="Arial" w:cs="Arial"/>
        </w:rPr>
        <w:t>Arshad</w:t>
      </w:r>
      <w:r w:rsidR="00722F81">
        <w:rPr>
          <w:rFonts w:ascii="Arial" w:hAnsi="Arial" w:cs="Arial"/>
        </w:rPr>
        <w:t xml:space="preserve"> et al, 2025)</w:t>
      </w:r>
      <w:r w:rsidRPr="004119CA">
        <w:rPr>
          <w:rFonts w:ascii="Arial" w:hAnsi="Arial" w:cs="Arial"/>
          <w:lang w:val="en-US"/>
        </w:rPr>
        <w:t>.</w:t>
      </w:r>
    </w:p>
    <w:p w14:paraId="0C63E879" w14:textId="0B7A8BED" w:rsidR="004119CA" w:rsidRPr="004119CA" w:rsidRDefault="004119CA" w:rsidP="004119CA">
      <w:pPr>
        <w:pStyle w:val="ListParagraph"/>
        <w:numPr>
          <w:ilvl w:val="0"/>
          <w:numId w:val="34"/>
        </w:numPr>
        <w:jc w:val="both"/>
        <w:rPr>
          <w:rFonts w:ascii="Arial" w:hAnsi="Arial" w:cs="Arial"/>
          <w:lang w:val="en-US"/>
        </w:rPr>
      </w:pPr>
      <w:r w:rsidRPr="004119CA">
        <w:rPr>
          <w:rFonts w:ascii="Arial" w:hAnsi="Arial" w:cs="Arial"/>
          <w:b/>
          <w:bCs/>
          <w:lang w:val="en-US"/>
        </w:rPr>
        <w:t xml:space="preserve">Gamification features: </w:t>
      </w:r>
      <w:r w:rsidRPr="004119CA">
        <w:rPr>
          <w:rFonts w:ascii="Arial" w:hAnsi="Arial" w:cs="Arial"/>
          <w:lang w:val="en-US"/>
        </w:rPr>
        <w:t>Incorporates rewards, challenges, and interactive elements to boost user motivation and encourage long-term engagement</w:t>
      </w:r>
      <w:r w:rsidR="00722F81">
        <w:rPr>
          <w:rFonts w:ascii="Arial" w:hAnsi="Arial" w:cs="Arial"/>
          <w:lang w:val="en-US"/>
        </w:rPr>
        <w:t xml:space="preserve"> </w:t>
      </w:r>
      <w:r w:rsidR="00722F81">
        <w:rPr>
          <w:rFonts w:ascii="Arial" w:hAnsi="Arial" w:cs="Arial"/>
        </w:rPr>
        <w:t>(</w:t>
      </w:r>
      <w:proofErr w:type="spellStart"/>
      <w:r w:rsidR="00722F81" w:rsidRPr="004B70B8">
        <w:rPr>
          <w:rFonts w:ascii="Arial" w:hAnsi="Arial" w:cs="Arial"/>
        </w:rPr>
        <w:t>Salinari</w:t>
      </w:r>
      <w:proofErr w:type="spellEnd"/>
      <w:r w:rsidR="00722F81">
        <w:rPr>
          <w:rFonts w:ascii="Arial" w:hAnsi="Arial" w:cs="Arial"/>
        </w:rPr>
        <w:t xml:space="preserve"> et al, 2023)</w:t>
      </w:r>
      <w:r w:rsidRPr="004119CA">
        <w:rPr>
          <w:rFonts w:ascii="Arial" w:hAnsi="Arial" w:cs="Arial"/>
          <w:lang w:val="en-US"/>
        </w:rPr>
        <w:t>.</w:t>
      </w:r>
    </w:p>
    <w:p w14:paraId="6FE3E4F7" w14:textId="2BCE10DE" w:rsidR="001E5515" w:rsidRPr="00F8605E" w:rsidRDefault="001E5515" w:rsidP="001E5515">
      <w:pPr>
        <w:jc w:val="both"/>
        <w:rPr>
          <w:rFonts w:ascii="Amasis MT Pro Black" w:hAnsi="Amasis MT Pro Black" w:cs="Arial"/>
          <w:b/>
          <w:bCs/>
          <w:color w:val="BF4E14" w:themeColor="accent2" w:themeShade="BF"/>
          <w:sz w:val="28"/>
          <w:szCs w:val="28"/>
        </w:rPr>
      </w:pPr>
      <w:r w:rsidRPr="00F8605E">
        <w:rPr>
          <w:rFonts w:ascii="Amasis MT Pro Black" w:hAnsi="Amasis MT Pro Black" w:cs="Arial"/>
          <w:b/>
          <w:bCs/>
          <w:color w:val="BF4E14" w:themeColor="accent2" w:themeShade="BF"/>
          <w:sz w:val="28"/>
          <w:szCs w:val="28"/>
        </w:rPr>
        <w:t xml:space="preserve">Benefits of the </w:t>
      </w:r>
      <w:proofErr w:type="spellStart"/>
      <w:r w:rsidR="008423B7">
        <w:rPr>
          <w:rFonts w:ascii="Amasis MT Pro Black" w:hAnsi="Amasis MT Pro Black" w:cs="Arial"/>
          <w:b/>
          <w:bCs/>
          <w:color w:val="BF4E14" w:themeColor="accent2" w:themeShade="BF"/>
          <w:sz w:val="28"/>
          <w:szCs w:val="28"/>
        </w:rPr>
        <w:t>NutriTrack</w:t>
      </w:r>
      <w:proofErr w:type="spellEnd"/>
      <w:r w:rsidR="00B54A7C" w:rsidRPr="00F8605E">
        <w:rPr>
          <w:rFonts w:ascii="Amasis MT Pro Black" w:hAnsi="Amasis MT Pro Black" w:cs="Arial"/>
          <w:b/>
          <w:bCs/>
          <w:color w:val="BF4E14" w:themeColor="accent2" w:themeShade="BF"/>
          <w:sz w:val="28"/>
          <w:szCs w:val="28"/>
        </w:rPr>
        <w:t xml:space="preserve"> App</w:t>
      </w:r>
      <w:r w:rsidRPr="00F8605E">
        <w:rPr>
          <w:rFonts w:ascii="Amasis MT Pro Black" w:hAnsi="Amasis MT Pro Black" w:cs="Arial"/>
          <w:b/>
          <w:bCs/>
          <w:color w:val="BF4E14" w:themeColor="accent2" w:themeShade="BF"/>
          <w:sz w:val="28"/>
          <w:szCs w:val="28"/>
        </w:rPr>
        <w:t xml:space="preserve"> </w:t>
      </w:r>
    </w:p>
    <w:p w14:paraId="7213166C" w14:textId="0A2C5A98" w:rsidR="00530849" w:rsidRPr="00530849" w:rsidRDefault="00530849" w:rsidP="00530849">
      <w:pPr>
        <w:pStyle w:val="ListParagraph"/>
        <w:numPr>
          <w:ilvl w:val="0"/>
          <w:numId w:val="35"/>
        </w:numPr>
        <w:jc w:val="both"/>
        <w:rPr>
          <w:rFonts w:ascii="Arial" w:hAnsi="Arial" w:cs="Arial"/>
          <w:lang w:val="en-US"/>
        </w:rPr>
      </w:pPr>
      <w:r w:rsidRPr="00530849">
        <w:rPr>
          <w:rFonts w:ascii="Arial" w:hAnsi="Arial" w:cs="Arial"/>
          <w:b/>
          <w:bCs/>
          <w:lang w:val="en-US"/>
        </w:rPr>
        <w:t>Improved accessibility:</w:t>
      </w:r>
      <w:r w:rsidRPr="00530849">
        <w:rPr>
          <w:rFonts w:ascii="Arial" w:hAnsi="Arial" w:cs="Arial"/>
          <w:lang w:val="en-US"/>
        </w:rPr>
        <w:t xml:space="preserve"> Enables users to access weight management support anytime and anywhere without needing frequent clinical visits</w:t>
      </w:r>
      <w:r w:rsidR="00BB6FA2">
        <w:rPr>
          <w:rFonts w:ascii="Arial" w:hAnsi="Arial" w:cs="Arial"/>
          <w:lang w:val="en-US"/>
        </w:rPr>
        <w:t xml:space="preserve"> (</w:t>
      </w:r>
      <w:r w:rsidR="00BB6FA2" w:rsidRPr="0083092D">
        <w:rPr>
          <w:rFonts w:ascii="Arial" w:hAnsi="Arial" w:cs="Arial"/>
        </w:rPr>
        <w:t>Basak</w:t>
      </w:r>
      <w:r w:rsidR="00BB6FA2">
        <w:rPr>
          <w:rFonts w:ascii="Arial" w:hAnsi="Arial" w:cs="Arial"/>
        </w:rPr>
        <w:t xml:space="preserve"> et al, 2025)</w:t>
      </w:r>
      <w:r w:rsidRPr="00530849">
        <w:rPr>
          <w:rFonts w:ascii="Arial" w:hAnsi="Arial" w:cs="Arial"/>
          <w:lang w:val="en-US"/>
        </w:rPr>
        <w:t>.</w:t>
      </w:r>
    </w:p>
    <w:p w14:paraId="615015C2" w14:textId="1D2C610F" w:rsidR="00530849" w:rsidRPr="00530849" w:rsidRDefault="00530849" w:rsidP="00530849">
      <w:pPr>
        <w:pStyle w:val="ListParagraph"/>
        <w:numPr>
          <w:ilvl w:val="0"/>
          <w:numId w:val="35"/>
        </w:numPr>
        <w:jc w:val="both"/>
        <w:rPr>
          <w:rFonts w:ascii="Arial" w:hAnsi="Arial" w:cs="Arial"/>
          <w:lang w:val="en-US"/>
        </w:rPr>
      </w:pPr>
      <w:proofErr w:type="spellStart"/>
      <w:r w:rsidRPr="00530849">
        <w:rPr>
          <w:rFonts w:ascii="Arial" w:hAnsi="Arial" w:cs="Arial"/>
          <w:b/>
          <w:bCs/>
          <w:lang w:val="en-US"/>
        </w:rPr>
        <w:t>Personalised</w:t>
      </w:r>
      <w:proofErr w:type="spellEnd"/>
      <w:r w:rsidRPr="00530849">
        <w:rPr>
          <w:rFonts w:ascii="Arial" w:hAnsi="Arial" w:cs="Arial"/>
          <w:b/>
          <w:bCs/>
          <w:lang w:val="en-US"/>
        </w:rPr>
        <w:t xml:space="preserve"> care: </w:t>
      </w:r>
      <w:r w:rsidRPr="00530849">
        <w:rPr>
          <w:rFonts w:ascii="Arial" w:hAnsi="Arial" w:cs="Arial"/>
          <w:lang w:val="en-US"/>
        </w:rPr>
        <w:t xml:space="preserve">Provides tailored diet and exercise plans that suit individual needs, increasing </w:t>
      </w:r>
      <w:r>
        <w:rPr>
          <w:rFonts w:ascii="Arial" w:hAnsi="Arial" w:cs="Arial"/>
          <w:lang w:val="en-US"/>
        </w:rPr>
        <w:t xml:space="preserve">the </w:t>
      </w:r>
      <w:r w:rsidRPr="00530849">
        <w:rPr>
          <w:rFonts w:ascii="Arial" w:hAnsi="Arial" w:cs="Arial"/>
          <w:lang w:val="en-US"/>
        </w:rPr>
        <w:t>effectiveness of interventions</w:t>
      </w:r>
      <w:r w:rsidR="005E1CEE">
        <w:rPr>
          <w:rFonts w:ascii="Arial" w:hAnsi="Arial" w:cs="Arial"/>
          <w:lang w:val="en-US"/>
        </w:rPr>
        <w:t xml:space="preserve"> (</w:t>
      </w:r>
      <w:proofErr w:type="spellStart"/>
      <w:r w:rsidR="005E1CEE" w:rsidRPr="00434605">
        <w:rPr>
          <w:rFonts w:ascii="Arial" w:hAnsi="Arial" w:cs="Arial"/>
        </w:rPr>
        <w:t>Abeltino</w:t>
      </w:r>
      <w:proofErr w:type="spellEnd"/>
      <w:r w:rsidR="005E1CEE">
        <w:rPr>
          <w:rFonts w:ascii="Arial" w:hAnsi="Arial" w:cs="Arial"/>
        </w:rPr>
        <w:t xml:space="preserve"> et al, 2025)</w:t>
      </w:r>
      <w:r w:rsidRPr="00530849">
        <w:rPr>
          <w:rFonts w:ascii="Arial" w:hAnsi="Arial" w:cs="Arial"/>
          <w:lang w:val="en-US"/>
        </w:rPr>
        <w:t>.</w:t>
      </w:r>
    </w:p>
    <w:p w14:paraId="585F9C4D" w14:textId="0866B4A1" w:rsidR="00530849" w:rsidRPr="00530849" w:rsidRDefault="00530849" w:rsidP="00530849">
      <w:pPr>
        <w:pStyle w:val="ListParagraph"/>
        <w:numPr>
          <w:ilvl w:val="0"/>
          <w:numId w:val="35"/>
        </w:numPr>
        <w:jc w:val="both"/>
        <w:rPr>
          <w:rFonts w:ascii="Arial" w:hAnsi="Arial" w:cs="Arial"/>
          <w:lang w:val="en-US"/>
        </w:rPr>
      </w:pPr>
      <w:r w:rsidRPr="00530849">
        <w:rPr>
          <w:rFonts w:ascii="Arial" w:hAnsi="Arial" w:cs="Arial"/>
          <w:b/>
          <w:bCs/>
          <w:lang w:val="en-US"/>
        </w:rPr>
        <w:t>Early prevention:</w:t>
      </w:r>
      <w:r w:rsidRPr="00530849">
        <w:rPr>
          <w:rFonts w:ascii="Arial" w:hAnsi="Arial" w:cs="Arial"/>
          <w:lang w:val="en-US"/>
        </w:rPr>
        <w:t xml:space="preserve"> Uses predictive analytics to identify health</w:t>
      </w:r>
      <w:r>
        <w:rPr>
          <w:rFonts w:ascii="Arial" w:hAnsi="Arial" w:cs="Arial"/>
          <w:lang w:val="en-US"/>
        </w:rPr>
        <w:t xml:space="preserve"> </w:t>
      </w:r>
      <w:r w:rsidRPr="00530849">
        <w:rPr>
          <w:rFonts w:ascii="Arial" w:hAnsi="Arial" w:cs="Arial"/>
          <w:lang w:val="en-US"/>
        </w:rPr>
        <w:t>risks early and supports timely preventive actions</w:t>
      </w:r>
      <w:r w:rsidR="00722F81">
        <w:rPr>
          <w:rFonts w:ascii="Arial" w:hAnsi="Arial" w:cs="Arial"/>
          <w:lang w:val="en-US"/>
        </w:rPr>
        <w:t xml:space="preserve"> (</w:t>
      </w:r>
      <w:r w:rsidR="00722F81" w:rsidRPr="00F13B9E">
        <w:rPr>
          <w:rFonts w:ascii="Arial" w:hAnsi="Arial" w:cs="Arial"/>
        </w:rPr>
        <w:t>Arshad</w:t>
      </w:r>
      <w:r w:rsidR="00722F81">
        <w:rPr>
          <w:rFonts w:ascii="Arial" w:hAnsi="Arial" w:cs="Arial"/>
        </w:rPr>
        <w:t xml:space="preserve"> et al, 2025)</w:t>
      </w:r>
      <w:r w:rsidRPr="00530849">
        <w:rPr>
          <w:rFonts w:ascii="Arial" w:hAnsi="Arial" w:cs="Arial"/>
          <w:lang w:val="en-US"/>
        </w:rPr>
        <w:t>.</w:t>
      </w:r>
    </w:p>
    <w:p w14:paraId="66FC143B" w14:textId="32B9F924" w:rsidR="00530849" w:rsidRPr="00530849" w:rsidRDefault="00530849" w:rsidP="00530849">
      <w:pPr>
        <w:pStyle w:val="ListParagraph"/>
        <w:numPr>
          <w:ilvl w:val="0"/>
          <w:numId w:val="35"/>
        </w:numPr>
        <w:jc w:val="both"/>
        <w:rPr>
          <w:rFonts w:ascii="Arial" w:hAnsi="Arial" w:cs="Arial"/>
          <w:lang w:val="en-US"/>
        </w:rPr>
      </w:pPr>
      <w:r w:rsidRPr="00530849">
        <w:rPr>
          <w:rFonts w:ascii="Arial" w:hAnsi="Arial" w:cs="Arial"/>
          <w:b/>
          <w:bCs/>
          <w:lang w:val="en-US"/>
        </w:rPr>
        <w:t>Enhanced motivation:</w:t>
      </w:r>
      <w:r w:rsidRPr="00530849">
        <w:rPr>
          <w:rFonts w:ascii="Arial" w:hAnsi="Arial" w:cs="Arial"/>
          <w:lang w:val="en-US"/>
        </w:rPr>
        <w:t xml:space="preserve"> Gamification features such as rewards and challenges encourage consistent engagement and healthy </w:t>
      </w:r>
      <w:proofErr w:type="spellStart"/>
      <w:r w:rsidRPr="00530849">
        <w:rPr>
          <w:rFonts w:ascii="Arial" w:hAnsi="Arial" w:cs="Arial"/>
          <w:lang w:val="en-US"/>
        </w:rPr>
        <w:t>behaviour</w:t>
      </w:r>
      <w:proofErr w:type="spellEnd"/>
      <w:r w:rsidRPr="00530849">
        <w:rPr>
          <w:rFonts w:ascii="Arial" w:hAnsi="Arial" w:cs="Arial"/>
          <w:lang w:val="en-US"/>
        </w:rPr>
        <w:t xml:space="preserve"> change</w:t>
      </w:r>
      <w:r w:rsidR="00BB6FA2">
        <w:rPr>
          <w:rFonts w:ascii="Arial" w:hAnsi="Arial" w:cs="Arial"/>
          <w:lang w:val="en-US"/>
        </w:rPr>
        <w:t xml:space="preserve"> (</w:t>
      </w:r>
      <w:r w:rsidR="00BB6FA2" w:rsidRPr="0083092D">
        <w:rPr>
          <w:rFonts w:ascii="Arial" w:hAnsi="Arial" w:cs="Arial"/>
        </w:rPr>
        <w:t>Basak</w:t>
      </w:r>
      <w:r w:rsidR="00BB6FA2">
        <w:rPr>
          <w:rFonts w:ascii="Arial" w:hAnsi="Arial" w:cs="Arial"/>
        </w:rPr>
        <w:t xml:space="preserve"> et al, 2025)</w:t>
      </w:r>
      <w:r w:rsidRPr="00530849">
        <w:rPr>
          <w:rFonts w:ascii="Arial" w:hAnsi="Arial" w:cs="Arial"/>
          <w:lang w:val="en-US"/>
        </w:rPr>
        <w:t>.</w:t>
      </w:r>
    </w:p>
    <w:p w14:paraId="6FA1089A" w14:textId="632C2D79" w:rsidR="00530849" w:rsidRPr="00530849" w:rsidRDefault="00530849" w:rsidP="00530849">
      <w:pPr>
        <w:pStyle w:val="ListParagraph"/>
        <w:numPr>
          <w:ilvl w:val="0"/>
          <w:numId w:val="35"/>
        </w:numPr>
        <w:jc w:val="both"/>
        <w:rPr>
          <w:rFonts w:ascii="Arial" w:hAnsi="Arial" w:cs="Arial"/>
          <w:lang w:val="en-US"/>
        </w:rPr>
      </w:pPr>
      <w:r w:rsidRPr="00530849">
        <w:rPr>
          <w:rFonts w:ascii="Arial" w:hAnsi="Arial" w:cs="Arial"/>
          <w:b/>
          <w:bCs/>
          <w:lang w:val="en-US"/>
        </w:rPr>
        <w:t xml:space="preserve">Better self-monitoring: </w:t>
      </w:r>
      <w:r w:rsidRPr="00530849">
        <w:rPr>
          <w:rFonts w:ascii="Arial" w:hAnsi="Arial" w:cs="Arial"/>
          <w:lang w:val="en-US"/>
        </w:rPr>
        <w:t>Real-time tracking and feedback help users stay aware of their progress and make informed decisions</w:t>
      </w:r>
      <w:r w:rsidR="005E1CEE">
        <w:rPr>
          <w:rFonts w:ascii="Arial" w:hAnsi="Arial" w:cs="Arial"/>
          <w:lang w:val="en-US"/>
        </w:rPr>
        <w:t xml:space="preserve"> (</w:t>
      </w:r>
      <w:proofErr w:type="spellStart"/>
      <w:r w:rsidR="005E1CEE" w:rsidRPr="00434605">
        <w:rPr>
          <w:rFonts w:ascii="Arial" w:hAnsi="Arial" w:cs="Arial"/>
        </w:rPr>
        <w:t>Abeltino</w:t>
      </w:r>
      <w:proofErr w:type="spellEnd"/>
      <w:r w:rsidR="005E1CEE">
        <w:rPr>
          <w:rFonts w:ascii="Arial" w:hAnsi="Arial" w:cs="Arial"/>
        </w:rPr>
        <w:t xml:space="preserve"> et al, 2025)</w:t>
      </w:r>
      <w:r w:rsidRPr="00530849">
        <w:rPr>
          <w:rFonts w:ascii="Arial" w:hAnsi="Arial" w:cs="Arial"/>
          <w:lang w:val="en-US"/>
        </w:rPr>
        <w:t>.</w:t>
      </w:r>
    </w:p>
    <w:p w14:paraId="0FD3EEBD" w14:textId="262113C4" w:rsidR="00530849" w:rsidRPr="00530849" w:rsidRDefault="00530849" w:rsidP="00530849">
      <w:pPr>
        <w:pStyle w:val="ListParagraph"/>
        <w:numPr>
          <w:ilvl w:val="0"/>
          <w:numId w:val="35"/>
        </w:numPr>
        <w:jc w:val="both"/>
        <w:rPr>
          <w:rFonts w:ascii="Arial" w:hAnsi="Arial" w:cs="Arial"/>
          <w:lang w:val="en-US"/>
        </w:rPr>
      </w:pPr>
      <w:r w:rsidRPr="00530849">
        <w:rPr>
          <w:rFonts w:ascii="Arial" w:hAnsi="Arial" w:cs="Arial"/>
          <w:b/>
          <w:bCs/>
          <w:lang w:val="en-US"/>
        </w:rPr>
        <w:t>Reduced healthcare burden:</w:t>
      </w:r>
      <w:r w:rsidRPr="00530849">
        <w:rPr>
          <w:rFonts w:ascii="Arial" w:hAnsi="Arial" w:cs="Arial"/>
          <w:lang w:val="en-US"/>
        </w:rPr>
        <w:t xml:space="preserve"> Supports self-management of obesity, potentially lowering long-term healthcare costs and demand on services</w:t>
      </w:r>
      <w:r w:rsidR="00722F81">
        <w:rPr>
          <w:rFonts w:ascii="Arial" w:hAnsi="Arial" w:cs="Arial"/>
          <w:lang w:val="en-US"/>
        </w:rPr>
        <w:t xml:space="preserve"> (</w:t>
      </w:r>
      <w:r w:rsidR="00722F81" w:rsidRPr="00F13B9E">
        <w:rPr>
          <w:rFonts w:ascii="Arial" w:hAnsi="Arial" w:cs="Arial"/>
        </w:rPr>
        <w:t>Arshad</w:t>
      </w:r>
      <w:r w:rsidR="00722F81">
        <w:rPr>
          <w:rFonts w:ascii="Arial" w:hAnsi="Arial" w:cs="Arial"/>
        </w:rPr>
        <w:t xml:space="preserve"> et al, 2025)</w:t>
      </w:r>
      <w:r w:rsidRPr="00530849">
        <w:rPr>
          <w:rFonts w:ascii="Arial" w:hAnsi="Arial" w:cs="Arial"/>
          <w:lang w:val="en-US"/>
        </w:rPr>
        <w:t>.</w:t>
      </w:r>
    </w:p>
    <w:p w14:paraId="479FA5C1" w14:textId="4939EB3B" w:rsidR="00A41BE7" w:rsidRPr="00530849" w:rsidRDefault="001E5515" w:rsidP="001E5515">
      <w:pPr>
        <w:jc w:val="both"/>
        <w:rPr>
          <w:rFonts w:ascii="Amasis MT Pro Black" w:hAnsi="Amasis MT Pro Black" w:cs="Arial"/>
          <w:b/>
          <w:bCs/>
          <w:color w:val="BF4E14" w:themeColor="accent2" w:themeShade="BF"/>
          <w:sz w:val="28"/>
          <w:szCs w:val="28"/>
        </w:rPr>
      </w:pPr>
      <w:r w:rsidRPr="00F8605E">
        <w:rPr>
          <w:rFonts w:ascii="Amasis MT Pro Black" w:hAnsi="Amasis MT Pro Black" w:cs="Arial"/>
          <w:b/>
          <w:bCs/>
          <w:color w:val="BF4E14" w:themeColor="accent2" w:themeShade="BF"/>
          <w:sz w:val="28"/>
          <w:szCs w:val="28"/>
        </w:rPr>
        <w:t>Cons of the</w:t>
      </w:r>
      <w:r w:rsidR="008423B7">
        <w:rPr>
          <w:rFonts w:ascii="Amasis MT Pro Black" w:hAnsi="Amasis MT Pro Black" w:cs="Arial"/>
          <w:b/>
          <w:bCs/>
          <w:color w:val="BF4E14" w:themeColor="accent2" w:themeShade="BF"/>
          <w:sz w:val="28"/>
          <w:szCs w:val="28"/>
        </w:rPr>
        <w:t xml:space="preserve"> </w:t>
      </w:r>
      <w:proofErr w:type="spellStart"/>
      <w:r w:rsidR="008423B7">
        <w:rPr>
          <w:rFonts w:ascii="Amasis MT Pro Black" w:hAnsi="Amasis MT Pro Black" w:cs="Arial"/>
          <w:b/>
          <w:bCs/>
          <w:color w:val="BF4E14" w:themeColor="accent2" w:themeShade="BF"/>
          <w:sz w:val="28"/>
          <w:szCs w:val="28"/>
        </w:rPr>
        <w:t>NutriTrack</w:t>
      </w:r>
      <w:proofErr w:type="spellEnd"/>
      <w:r w:rsidRPr="00F8605E">
        <w:rPr>
          <w:rFonts w:ascii="Amasis MT Pro Black" w:hAnsi="Amasis MT Pro Black" w:cs="Arial"/>
          <w:b/>
          <w:bCs/>
          <w:color w:val="BF4E14" w:themeColor="accent2" w:themeShade="BF"/>
          <w:sz w:val="28"/>
          <w:szCs w:val="28"/>
        </w:rPr>
        <w:t xml:space="preserve"> </w:t>
      </w:r>
      <w:r w:rsidR="00B54A7C" w:rsidRPr="00F8605E">
        <w:rPr>
          <w:rFonts w:ascii="Amasis MT Pro Black" w:hAnsi="Amasis MT Pro Black" w:cs="Arial"/>
          <w:b/>
          <w:bCs/>
          <w:color w:val="BF4E14" w:themeColor="accent2" w:themeShade="BF"/>
          <w:sz w:val="28"/>
          <w:szCs w:val="28"/>
        </w:rPr>
        <w:t>App</w:t>
      </w:r>
      <w:r w:rsidR="00B54A7C">
        <w:rPr>
          <w:noProof/>
        </w:rPr>
        <w:drawing>
          <wp:anchor distT="0" distB="0" distL="114300" distR="114300" simplePos="0" relativeHeight="251665408" behindDoc="0" locked="0" layoutInCell="1" allowOverlap="1" wp14:anchorId="1B5E4902" wp14:editId="41846015">
            <wp:simplePos x="0" y="0"/>
            <wp:positionH relativeFrom="margin">
              <wp:posOffset>-510540</wp:posOffset>
            </wp:positionH>
            <wp:positionV relativeFrom="paragraph">
              <wp:posOffset>321945</wp:posOffset>
            </wp:positionV>
            <wp:extent cx="1887220" cy="1927860"/>
            <wp:effectExtent l="0" t="0" r="0" b="0"/>
            <wp:wrapSquare wrapText="bothSides"/>
            <wp:docPr id="1639348799" name="Picture 10" descr="Pros and Cons List: Make Tough Decisions Eas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ros and Cons List: Make Tough Decisions Easi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87220" cy="1927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215561" w14:textId="5CBA3BFF" w:rsidR="00D452E0" w:rsidRPr="00D452E0" w:rsidRDefault="00D452E0" w:rsidP="00D452E0">
      <w:pPr>
        <w:pStyle w:val="ListParagraph"/>
        <w:numPr>
          <w:ilvl w:val="0"/>
          <w:numId w:val="36"/>
        </w:numPr>
        <w:jc w:val="both"/>
        <w:rPr>
          <w:rFonts w:ascii="Arial" w:hAnsi="Arial" w:cs="Arial"/>
          <w:lang w:val="en-US"/>
        </w:rPr>
      </w:pPr>
      <w:r w:rsidRPr="00D452E0">
        <w:rPr>
          <w:rFonts w:ascii="Arial" w:hAnsi="Arial" w:cs="Arial"/>
          <w:b/>
          <w:bCs/>
          <w:lang w:val="en-US"/>
        </w:rPr>
        <w:t>Data privacy concerns:</w:t>
      </w:r>
      <w:r w:rsidRPr="00D452E0">
        <w:rPr>
          <w:rFonts w:ascii="Arial" w:hAnsi="Arial" w:cs="Arial"/>
          <w:lang w:val="en-US"/>
        </w:rPr>
        <w:t xml:space="preserve"> The collection and storage of sensitive personal and health data may raise concerns about security and confidentiality</w:t>
      </w:r>
      <w:r w:rsidR="005E1CEE">
        <w:rPr>
          <w:rFonts w:ascii="Arial" w:hAnsi="Arial" w:cs="Arial"/>
          <w:lang w:val="en-US"/>
        </w:rPr>
        <w:t xml:space="preserve"> (</w:t>
      </w:r>
      <w:proofErr w:type="spellStart"/>
      <w:r w:rsidR="005E1CEE" w:rsidRPr="00434605">
        <w:rPr>
          <w:rFonts w:ascii="Arial" w:hAnsi="Arial" w:cs="Arial"/>
        </w:rPr>
        <w:t>Abeltino</w:t>
      </w:r>
      <w:proofErr w:type="spellEnd"/>
      <w:r w:rsidR="005E1CEE">
        <w:rPr>
          <w:rFonts w:ascii="Arial" w:hAnsi="Arial" w:cs="Arial"/>
        </w:rPr>
        <w:t xml:space="preserve"> et al, 2025)</w:t>
      </w:r>
      <w:r w:rsidRPr="00D452E0">
        <w:rPr>
          <w:rFonts w:ascii="Arial" w:hAnsi="Arial" w:cs="Arial"/>
          <w:lang w:val="en-US"/>
        </w:rPr>
        <w:t>.</w:t>
      </w:r>
    </w:p>
    <w:p w14:paraId="40D551A4" w14:textId="0197C401" w:rsidR="00D452E0" w:rsidRPr="00D452E0" w:rsidRDefault="00D452E0" w:rsidP="00D452E0">
      <w:pPr>
        <w:pStyle w:val="ListParagraph"/>
        <w:numPr>
          <w:ilvl w:val="0"/>
          <w:numId w:val="36"/>
        </w:numPr>
        <w:jc w:val="both"/>
        <w:rPr>
          <w:rFonts w:ascii="Arial" w:hAnsi="Arial" w:cs="Arial"/>
          <w:lang w:val="en-US"/>
        </w:rPr>
      </w:pPr>
      <w:r w:rsidRPr="00D452E0">
        <w:rPr>
          <w:rFonts w:ascii="Arial" w:hAnsi="Arial" w:cs="Arial"/>
          <w:b/>
          <w:bCs/>
          <w:lang w:val="en-US"/>
        </w:rPr>
        <w:t>Digital dependency:</w:t>
      </w:r>
      <w:r w:rsidRPr="00D452E0">
        <w:rPr>
          <w:rFonts w:ascii="Arial" w:hAnsi="Arial" w:cs="Arial"/>
          <w:lang w:val="en-US"/>
        </w:rPr>
        <w:t xml:space="preserve"> Users may become overly reliant on the app instead of developing independent, healthy lifestyle habits</w:t>
      </w:r>
      <w:r w:rsidR="005E1CEE">
        <w:rPr>
          <w:rFonts w:ascii="Arial" w:hAnsi="Arial" w:cs="Arial"/>
          <w:lang w:val="en-US"/>
        </w:rPr>
        <w:t xml:space="preserve"> (</w:t>
      </w:r>
      <w:proofErr w:type="spellStart"/>
      <w:r w:rsidR="005E1CEE" w:rsidRPr="00434605">
        <w:rPr>
          <w:rFonts w:ascii="Arial" w:hAnsi="Arial" w:cs="Arial"/>
        </w:rPr>
        <w:t>Abeltino</w:t>
      </w:r>
      <w:proofErr w:type="spellEnd"/>
      <w:r w:rsidR="005E1CEE">
        <w:rPr>
          <w:rFonts w:ascii="Arial" w:hAnsi="Arial" w:cs="Arial"/>
        </w:rPr>
        <w:t xml:space="preserve"> et al, 2025)</w:t>
      </w:r>
      <w:r w:rsidRPr="00D452E0">
        <w:rPr>
          <w:rFonts w:ascii="Arial" w:hAnsi="Arial" w:cs="Arial"/>
          <w:lang w:val="en-US"/>
        </w:rPr>
        <w:t>.</w:t>
      </w:r>
    </w:p>
    <w:p w14:paraId="52A9E488" w14:textId="44982627" w:rsidR="00D452E0" w:rsidRPr="00D452E0" w:rsidRDefault="00D452E0" w:rsidP="00D452E0">
      <w:pPr>
        <w:pStyle w:val="ListParagraph"/>
        <w:numPr>
          <w:ilvl w:val="0"/>
          <w:numId w:val="36"/>
        </w:numPr>
        <w:jc w:val="both"/>
        <w:rPr>
          <w:rFonts w:ascii="Arial" w:hAnsi="Arial" w:cs="Arial"/>
          <w:lang w:val="en-US"/>
        </w:rPr>
      </w:pPr>
      <w:r w:rsidRPr="00D452E0">
        <w:rPr>
          <w:rFonts w:ascii="Arial" w:hAnsi="Arial" w:cs="Arial"/>
          <w:b/>
          <w:bCs/>
          <w:lang w:val="en-US"/>
        </w:rPr>
        <w:t>Limited accuracy:</w:t>
      </w:r>
      <w:r w:rsidRPr="00D452E0">
        <w:rPr>
          <w:rFonts w:ascii="Arial" w:hAnsi="Arial" w:cs="Arial"/>
          <w:lang w:val="en-US"/>
        </w:rPr>
        <w:t xml:space="preserve"> AI-based meal recognition and tracking features may sometimes provide inaccurate results or estimates</w:t>
      </w:r>
      <w:r w:rsidR="00722F81">
        <w:rPr>
          <w:rFonts w:ascii="Arial" w:hAnsi="Arial" w:cs="Arial"/>
          <w:lang w:val="en-US"/>
        </w:rPr>
        <w:t xml:space="preserve"> (</w:t>
      </w:r>
      <w:r w:rsidR="00722F81" w:rsidRPr="00F13B9E">
        <w:rPr>
          <w:rFonts w:ascii="Arial" w:hAnsi="Arial" w:cs="Arial"/>
        </w:rPr>
        <w:t>Arshad</w:t>
      </w:r>
      <w:r w:rsidR="00722F81">
        <w:rPr>
          <w:rFonts w:ascii="Arial" w:hAnsi="Arial" w:cs="Arial"/>
        </w:rPr>
        <w:t xml:space="preserve"> et al, 2025)</w:t>
      </w:r>
      <w:r w:rsidRPr="00D452E0">
        <w:rPr>
          <w:rFonts w:ascii="Arial" w:hAnsi="Arial" w:cs="Arial"/>
          <w:lang w:val="en-US"/>
        </w:rPr>
        <w:t>.</w:t>
      </w:r>
    </w:p>
    <w:p w14:paraId="5AB11B15" w14:textId="65E8C026" w:rsidR="00D452E0" w:rsidRPr="00D452E0" w:rsidRDefault="00D452E0" w:rsidP="00D452E0">
      <w:pPr>
        <w:pStyle w:val="ListParagraph"/>
        <w:numPr>
          <w:ilvl w:val="0"/>
          <w:numId w:val="36"/>
        </w:numPr>
        <w:jc w:val="both"/>
        <w:rPr>
          <w:rFonts w:ascii="Arial" w:hAnsi="Arial" w:cs="Arial"/>
          <w:lang w:val="en-US"/>
        </w:rPr>
      </w:pPr>
      <w:r w:rsidRPr="00D452E0">
        <w:rPr>
          <w:rFonts w:ascii="Arial" w:hAnsi="Arial" w:cs="Arial"/>
          <w:b/>
          <w:bCs/>
          <w:lang w:val="en-US"/>
        </w:rPr>
        <w:t>Accessibility issues:</w:t>
      </w:r>
      <w:r w:rsidRPr="00D452E0">
        <w:rPr>
          <w:rFonts w:ascii="Arial" w:hAnsi="Arial" w:cs="Arial"/>
          <w:lang w:val="en-US"/>
        </w:rPr>
        <w:t xml:space="preserve"> Individuals without smartphones, internet access, or digital skills may find it difficult to use the app</w:t>
      </w:r>
      <w:r w:rsidR="005E1CEE">
        <w:rPr>
          <w:rFonts w:ascii="Arial" w:hAnsi="Arial" w:cs="Arial"/>
          <w:lang w:val="en-US"/>
        </w:rPr>
        <w:t xml:space="preserve"> (</w:t>
      </w:r>
      <w:proofErr w:type="spellStart"/>
      <w:r w:rsidR="005E1CEE" w:rsidRPr="00434605">
        <w:rPr>
          <w:rFonts w:ascii="Arial" w:hAnsi="Arial" w:cs="Arial"/>
        </w:rPr>
        <w:t>Abeltino</w:t>
      </w:r>
      <w:proofErr w:type="spellEnd"/>
      <w:r w:rsidR="005E1CEE">
        <w:rPr>
          <w:rFonts w:ascii="Arial" w:hAnsi="Arial" w:cs="Arial"/>
        </w:rPr>
        <w:t xml:space="preserve"> et al, 2025)</w:t>
      </w:r>
      <w:r w:rsidRPr="00D452E0">
        <w:rPr>
          <w:rFonts w:ascii="Arial" w:hAnsi="Arial" w:cs="Arial"/>
          <w:lang w:val="en-US"/>
        </w:rPr>
        <w:t>.</w:t>
      </w:r>
    </w:p>
    <w:p w14:paraId="5768E120" w14:textId="4FC873A6" w:rsidR="00D452E0" w:rsidRPr="00D452E0" w:rsidRDefault="00D452E0" w:rsidP="00D452E0">
      <w:pPr>
        <w:pStyle w:val="ListParagraph"/>
        <w:numPr>
          <w:ilvl w:val="0"/>
          <w:numId w:val="36"/>
        </w:numPr>
        <w:jc w:val="both"/>
        <w:rPr>
          <w:rFonts w:ascii="Arial" w:hAnsi="Arial" w:cs="Arial"/>
          <w:lang w:val="en-US"/>
        </w:rPr>
      </w:pPr>
      <w:r w:rsidRPr="00D452E0">
        <w:rPr>
          <w:rFonts w:ascii="Arial" w:hAnsi="Arial" w:cs="Arial"/>
          <w:b/>
          <w:bCs/>
          <w:lang w:val="en-US"/>
        </w:rPr>
        <w:t>Lack of human interaction:</w:t>
      </w:r>
      <w:r w:rsidRPr="00D452E0">
        <w:rPr>
          <w:rFonts w:ascii="Arial" w:hAnsi="Arial" w:cs="Arial"/>
          <w:lang w:val="en-US"/>
        </w:rPr>
        <w:t xml:space="preserve"> Absence of direct support from healthcare professionals may reduce effectiveness for some users</w:t>
      </w:r>
      <w:r w:rsidR="005E1CEE">
        <w:rPr>
          <w:rFonts w:ascii="Arial" w:hAnsi="Arial" w:cs="Arial"/>
          <w:lang w:val="en-US"/>
        </w:rPr>
        <w:t xml:space="preserve"> (</w:t>
      </w:r>
      <w:proofErr w:type="spellStart"/>
      <w:r w:rsidR="005E1CEE" w:rsidRPr="00434605">
        <w:rPr>
          <w:rFonts w:ascii="Arial" w:hAnsi="Arial" w:cs="Arial"/>
        </w:rPr>
        <w:t>Abeltino</w:t>
      </w:r>
      <w:proofErr w:type="spellEnd"/>
      <w:r w:rsidR="005E1CEE">
        <w:rPr>
          <w:rFonts w:ascii="Arial" w:hAnsi="Arial" w:cs="Arial"/>
        </w:rPr>
        <w:t xml:space="preserve"> et al, 2025)</w:t>
      </w:r>
      <w:r w:rsidRPr="00D452E0">
        <w:rPr>
          <w:rFonts w:ascii="Arial" w:hAnsi="Arial" w:cs="Arial"/>
          <w:lang w:val="en-US"/>
        </w:rPr>
        <w:t>.</w:t>
      </w:r>
    </w:p>
    <w:p w14:paraId="6D916310" w14:textId="259E98D5" w:rsidR="00D452E0" w:rsidRDefault="00D452E0" w:rsidP="00D452E0">
      <w:pPr>
        <w:pStyle w:val="ListParagraph"/>
        <w:numPr>
          <w:ilvl w:val="0"/>
          <w:numId w:val="36"/>
        </w:numPr>
        <w:jc w:val="both"/>
        <w:rPr>
          <w:rFonts w:ascii="Arial" w:hAnsi="Arial" w:cs="Arial"/>
          <w:lang w:val="en-US"/>
        </w:rPr>
      </w:pPr>
      <w:r w:rsidRPr="00D452E0">
        <w:rPr>
          <w:rFonts w:ascii="Arial" w:hAnsi="Arial" w:cs="Arial"/>
          <w:b/>
          <w:bCs/>
          <w:lang w:val="en-US"/>
        </w:rPr>
        <w:t xml:space="preserve">User adherence challenges: </w:t>
      </w:r>
      <w:r w:rsidRPr="00D452E0">
        <w:rPr>
          <w:rFonts w:ascii="Arial" w:hAnsi="Arial" w:cs="Arial"/>
          <w:lang w:val="en-US"/>
        </w:rPr>
        <w:t>The app’s success depends on consistent use, and some users may lose motivation over time</w:t>
      </w:r>
      <w:r w:rsidR="00434605">
        <w:rPr>
          <w:rFonts w:ascii="Arial" w:hAnsi="Arial" w:cs="Arial"/>
          <w:lang w:val="en-US"/>
        </w:rPr>
        <w:t xml:space="preserve"> (</w:t>
      </w:r>
      <w:proofErr w:type="spellStart"/>
      <w:r w:rsidR="00434605" w:rsidRPr="00434605">
        <w:rPr>
          <w:rFonts w:ascii="Arial" w:hAnsi="Arial" w:cs="Arial"/>
        </w:rPr>
        <w:t>Abeltino</w:t>
      </w:r>
      <w:proofErr w:type="spellEnd"/>
      <w:r w:rsidR="00434605">
        <w:rPr>
          <w:rFonts w:ascii="Arial" w:hAnsi="Arial" w:cs="Arial"/>
        </w:rPr>
        <w:t xml:space="preserve"> et al, 2025)</w:t>
      </w:r>
      <w:r w:rsidRPr="00D452E0">
        <w:rPr>
          <w:rFonts w:ascii="Arial" w:hAnsi="Arial" w:cs="Arial"/>
          <w:lang w:val="en-US"/>
        </w:rPr>
        <w:t>.</w:t>
      </w:r>
    </w:p>
    <w:p w14:paraId="565457CA" w14:textId="77777777" w:rsidR="007B009E" w:rsidRPr="007B009E" w:rsidRDefault="007B009E" w:rsidP="007B009E">
      <w:pPr>
        <w:ind w:left="360"/>
        <w:jc w:val="both"/>
        <w:rPr>
          <w:rFonts w:ascii="Arial" w:hAnsi="Arial" w:cs="Arial"/>
          <w:lang w:val="en-US"/>
        </w:rPr>
      </w:pPr>
    </w:p>
    <w:p w14:paraId="66BEE6DF" w14:textId="4E0206E8" w:rsidR="00F86E70" w:rsidRPr="00157FFB" w:rsidRDefault="001E5515" w:rsidP="001E5515">
      <w:pPr>
        <w:jc w:val="both"/>
        <w:rPr>
          <w:rFonts w:ascii="Amasis MT Pro Black" w:hAnsi="Amasis MT Pro Black" w:cs="Arial"/>
          <w:b/>
          <w:bCs/>
        </w:rPr>
      </w:pPr>
      <w:r w:rsidRPr="001E5515">
        <w:rPr>
          <w:rFonts w:ascii="Amasis MT Pro Black" w:hAnsi="Amasis MT Pro Black" w:cs="Arial"/>
          <w:b/>
          <w:bCs/>
          <w:color w:val="BF4E14" w:themeColor="accent2" w:themeShade="BF"/>
          <w:sz w:val="28"/>
          <w:szCs w:val="28"/>
        </w:rPr>
        <w:lastRenderedPageBreak/>
        <w:t xml:space="preserve">Approaches to Improve the </w:t>
      </w:r>
      <w:proofErr w:type="spellStart"/>
      <w:r w:rsidR="008423B7">
        <w:rPr>
          <w:rFonts w:ascii="Amasis MT Pro Black" w:hAnsi="Amasis MT Pro Black" w:cs="Arial"/>
          <w:b/>
          <w:bCs/>
          <w:color w:val="BF4E14" w:themeColor="accent2" w:themeShade="BF"/>
          <w:sz w:val="28"/>
          <w:szCs w:val="28"/>
        </w:rPr>
        <w:t>NutriTrack</w:t>
      </w:r>
      <w:proofErr w:type="spellEnd"/>
      <w:r w:rsidR="008423B7" w:rsidRPr="00F8605E">
        <w:rPr>
          <w:rFonts w:ascii="Amasis MT Pro Black" w:hAnsi="Amasis MT Pro Black" w:cs="Arial"/>
          <w:b/>
          <w:bCs/>
          <w:color w:val="BF4E14" w:themeColor="accent2" w:themeShade="BF"/>
          <w:sz w:val="28"/>
          <w:szCs w:val="28"/>
        </w:rPr>
        <w:t xml:space="preserve"> </w:t>
      </w:r>
      <w:r w:rsidRPr="001E5515">
        <w:rPr>
          <w:rFonts w:ascii="Amasis MT Pro Black" w:hAnsi="Amasis MT Pro Black" w:cs="Arial"/>
          <w:b/>
          <w:bCs/>
          <w:color w:val="BF4E14" w:themeColor="accent2" w:themeShade="BF"/>
          <w:sz w:val="28"/>
          <w:szCs w:val="28"/>
        </w:rPr>
        <w:t>App</w:t>
      </w:r>
    </w:p>
    <w:p w14:paraId="41337098" w14:textId="52C40CCD" w:rsidR="001A1D60" w:rsidRPr="00615377" w:rsidRDefault="001A1D60" w:rsidP="00615377">
      <w:pPr>
        <w:pStyle w:val="ListParagraph"/>
        <w:numPr>
          <w:ilvl w:val="0"/>
          <w:numId w:val="37"/>
        </w:numPr>
        <w:jc w:val="both"/>
        <w:rPr>
          <w:rFonts w:ascii="Arial" w:hAnsi="Arial" w:cs="Arial"/>
          <w:lang w:val="en-US"/>
        </w:rPr>
      </w:pPr>
      <w:r w:rsidRPr="00615377">
        <w:rPr>
          <w:rFonts w:ascii="Arial" w:hAnsi="Arial" w:cs="Arial"/>
          <w:b/>
          <w:bCs/>
          <w:lang w:val="en-US"/>
        </w:rPr>
        <w:t>Enhanced data security:</w:t>
      </w:r>
      <w:r w:rsidRPr="00615377">
        <w:rPr>
          <w:rFonts w:ascii="Arial" w:hAnsi="Arial" w:cs="Arial"/>
          <w:lang w:val="en-US"/>
        </w:rPr>
        <w:t xml:space="preserve"> Implement stronger encryption and transparent privacy policies to protect user data and build trust</w:t>
      </w:r>
      <w:r w:rsidR="00722F81">
        <w:rPr>
          <w:rFonts w:ascii="Arial" w:hAnsi="Arial" w:cs="Arial"/>
          <w:lang w:val="en-US"/>
        </w:rPr>
        <w:t xml:space="preserve"> </w:t>
      </w:r>
      <w:r w:rsidR="00722F81">
        <w:rPr>
          <w:rFonts w:ascii="Arial" w:hAnsi="Arial" w:cs="Arial"/>
        </w:rPr>
        <w:t>(</w:t>
      </w:r>
      <w:proofErr w:type="spellStart"/>
      <w:r w:rsidR="00722F81" w:rsidRPr="004B70B8">
        <w:rPr>
          <w:rFonts w:ascii="Arial" w:hAnsi="Arial" w:cs="Arial"/>
        </w:rPr>
        <w:t>Salinari</w:t>
      </w:r>
      <w:proofErr w:type="spellEnd"/>
      <w:r w:rsidR="00722F81">
        <w:rPr>
          <w:rFonts w:ascii="Arial" w:hAnsi="Arial" w:cs="Arial"/>
        </w:rPr>
        <w:t xml:space="preserve"> et al, 2023)</w:t>
      </w:r>
      <w:r w:rsidRPr="00615377">
        <w:rPr>
          <w:rFonts w:ascii="Arial" w:hAnsi="Arial" w:cs="Arial"/>
          <w:lang w:val="en-US"/>
        </w:rPr>
        <w:t>.</w:t>
      </w:r>
    </w:p>
    <w:p w14:paraId="6D735673" w14:textId="2F7CB5C7" w:rsidR="001A1D60" w:rsidRPr="00615377" w:rsidRDefault="001A1D60" w:rsidP="00615377">
      <w:pPr>
        <w:pStyle w:val="ListParagraph"/>
        <w:numPr>
          <w:ilvl w:val="0"/>
          <w:numId w:val="37"/>
        </w:numPr>
        <w:jc w:val="both"/>
        <w:rPr>
          <w:rFonts w:ascii="Arial" w:hAnsi="Arial" w:cs="Arial"/>
          <w:lang w:val="en-US"/>
        </w:rPr>
      </w:pPr>
      <w:r w:rsidRPr="00615377">
        <w:rPr>
          <w:rFonts w:ascii="Arial" w:hAnsi="Arial" w:cs="Arial"/>
          <w:b/>
          <w:bCs/>
          <w:lang w:val="en-US"/>
        </w:rPr>
        <w:t>Hybrid support model:</w:t>
      </w:r>
      <w:r w:rsidRPr="00615377">
        <w:rPr>
          <w:rFonts w:ascii="Arial" w:hAnsi="Arial" w:cs="Arial"/>
          <w:lang w:val="en-US"/>
        </w:rPr>
        <w:t xml:space="preserve"> Combine app usage with access to healthcare professionals for better guidance and </w:t>
      </w:r>
      <w:proofErr w:type="spellStart"/>
      <w:r w:rsidRPr="00615377">
        <w:rPr>
          <w:rFonts w:ascii="Arial" w:hAnsi="Arial" w:cs="Arial"/>
          <w:lang w:val="en-US"/>
        </w:rPr>
        <w:t>personalised</w:t>
      </w:r>
      <w:proofErr w:type="spellEnd"/>
      <w:r w:rsidRPr="00615377">
        <w:rPr>
          <w:rFonts w:ascii="Arial" w:hAnsi="Arial" w:cs="Arial"/>
          <w:lang w:val="en-US"/>
        </w:rPr>
        <w:t xml:space="preserve"> care</w:t>
      </w:r>
      <w:r w:rsidR="00BB6FA2">
        <w:rPr>
          <w:rFonts w:ascii="Arial" w:hAnsi="Arial" w:cs="Arial"/>
          <w:lang w:val="en-US"/>
        </w:rPr>
        <w:t xml:space="preserve"> (</w:t>
      </w:r>
      <w:r w:rsidR="00BB6FA2" w:rsidRPr="0083092D">
        <w:rPr>
          <w:rFonts w:ascii="Arial" w:hAnsi="Arial" w:cs="Arial"/>
        </w:rPr>
        <w:t>Basak</w:t>
      </w:r>
      <w:r w:rsidR="00BB6FA2">
        <w:rPr>
          <w:rFonts w:ascii="Arial" w:hAnsi="Arial" w:cs="Arial"/>
        </w:rPr>
        <w:t xml:space="preserve"> et al, 2025)</w:t>
      </w:r>
      <w:r w:rsidRPr="00615377">
        <w:rPr>
          <w:rFonts w:ascii="Arial" w:hAnsi="Arial" w:cs="Arial"/>
          <w:lang w:val="en-US"/>
        </w:rPr>
        <w:t>.</w:t>
      </w:r>
    </w:p>
    <w:p w14:paraId="7CC874CE" w14:textId="1E9BC226" w:rsidR="001A1D60" w:rsidRPr="00615377" w:rsidRDefault="001A1D60" w:rsidP="00615377">
      <w:pPr>
        <w:pStyle w:val="ListParagraph"/>
        <w:numPr>
          <w:ilvl w:val="0"/>
          <w:numId w:val="37"/>
        </w:numPr>
        <w:jc w:val="both"/>
        <w:rPr>
          <w:rFonts w:ascii="Arial" w:hAnsi="Arial" w:cs="Arial"/>
          <w:lang w:val="en-US"/>
        </w:rPr>
      </w:pPr>
      <w:r w:rsidRPr="00615377">
        <w:rPr>
          <w:rFonts w:ascii="Arial" w:hAnsi="Arial" w:cs="Arial"/>
          <w:b/>
          <w:bCs/>
          <w:lang w:val="en-US"/>
        </w:rPr>
        <w:t>Improve AI accuracy:</w:t>
      </w:r>
      <w:r w:rsidRPr="00615377">
        <w:rPr>
          <w:rFonts w:ascii="Arial" w:hAnsi="Arial" w:cs="Arial"/>
          <w:lang w:val="en-US"/>
        </w:rPr>
        <w:t xml:space="preserve"> Continuously update algorithms using diverse datasets to enhance the accuracy of meal recognition and recommendations</w:t>
      </w:r>
      <w:r w:rsidR="00722F81">
        <w:rPr>
          <w:rFonts w:ascii="Arial" w:hAnsi="Arial" w:cs="Arial"/>
          <w:lang w:val="en-US"/>
        </w:rPr>
        <w:t xml:space="preserve"> </w:t>
      </w:r>
      <w:r w:rsidR="00722F81">
        <w:rPr>
          <w:rFonts w:ascii="Arial" w:hAnsi="Arial" w:cs="Arial"/>
        </w:rPr>
        <w:t>(</w:t>
      </w:r>
      <w:proofErr w:type="spellStart"/>
      <w:r w:rsidR="00722F81" w:rsidRPr="004B70B8">
        <w:rPr>
          <w:rFonts w:ascii="Arial" w:hAnsi="Arial" w:cs="Arial"/>
        </w:rPr>
        <w:t>Salinari</w:t>
      </w:r>
      <w:proofErr w:type="spellEnd"/>
      <w:r w:rsidR="00722F81">
        <w:rPr>
          <w:rFonts w:ascii="Arial" w:hAnsi="Arial" w:cs="Arial"/>
        </w:rPr>
        <w:t xml:space="preserve"> et al, 2023)</w:t>
      </w:r>
      <w:r w:rsidRPr="00615377">
        <w:rPr>
          <w:rFonts w:ascii="Arial" w:hAnsi="Arial" w:cs="Arial"/>
          <w:lang w:val="en-US"/>
        </w:rPr>
        <w:t>.</w:t>
      </w:r>
    </w:p>
    <w:p w14:paraId="31360CEE" w14:textId="11296997" w:rsidR="001A1D60" w:rsidRPr="00615377" w:rsidRDefault="001A1D60" w:rsidP="00615377">
      <w:pPr>
        <w:pStyle w:val="ListParagraph"/>
        <w:numPr>
          <w:ilvl w:val="0"/>
          <w:numId w:val="37"/>
        </w:numPr>
        <w:jc w:val="both"/>
        <w:rPr>
          <w:rFonts w:ascii="Arial" w:hAnsi="Arial" w:cs="Arial"/>
          <w:lang w:val="en-US"/>
        </w:rPr>
      </w:pPr>
      <w:r w:rsidRPr="00615377">
        <w:rPr>
          <w:rFonts w:ascii="Arial" w:hAnsi="Arial" w:cs="Arial"/>
          <w:b/>
          <w:bCs/>
          <w:lang w:val="en-US"/>
        </w:rPr>
        <w:t>Increase accessibility:</w:t>
      </w:r>
      <w:r w:rsidRPr="00615377">
        <w:rPr>
          <w:rFonts w:ascii="Arial" w:hAnsi="Arial" w:cs="Arial"/>
          <w:lang w:val="en-US"/>
        </w:rPr>
        <w:t xml:space="preserve"> Develop simple interfaces and offline features to support users with low digital literacy or limited internet access</w:t>
      </w:r>
      <w:r w:rsidR="0083092D">
        <w:rPr>
          <w:rFonts w:ascii="Arial" w:hAnsi="Arial" w:cs="Arial"/>
          <w:lang w:val="en-US"/>
        </w:rPr>
        <w:t xml:space="preserve"> (</w:t>
      </w:r>
      <w:r w:rsidR="0083092D" w:rsidRPr="0083092D">
        <w:rPr>
          <w:rFonts w:ascii="Arial" w:hAnsi="Arial" w:cs="Arial"/>
        </w:rPr>
        <w:t>Basak</w:t>
      </w:r>
      <w:r w:rsidR="0083092D">
        <w:rPr>
          <w:rFonts w:ascii="Arial" w:hAnsi="Arial" w:cs="Arial"/>
        </w:rPr>
        <w:t xml:space="preserve"> et al, 2025)</w:t>
      </w:r>
      <w:r w:rsidRPr="00615377">
        <w:rPr>
          <w:rFonts w:ascii="Arial" w:hAnsi="Arial" w:cs="Arial"/>
          <w:lang w:val="en-US"/>
        </w:rPr>
        <w:t>.</w:t>
      </w:r>
    </w:p>
    <w:p w14:paraId="019AD750" w14:textId="754380DB" w:rsidR="001A1D60" w:rsidRPr="00615377" w:rsidRDefault="001A1D60" w:rsidP="00615377">
      <w:pPr>
        <w:pStyle w:val="ListParagraph"/>
        <w:numPr>
          <w:ilvl w:val="0"/>
          <w:numId w:val="37"/>
        </w:numPr>
        <w:jc w:val="both"/>
        <w:rPr>
          <w:rFonts w:ascii="Arial" w:hAnsi="Arial" w:cs="Arial"/>
          <w:lang w:val="en-US"/>
        </w:rPr>
      </w:pPr>
      <w:r w:rsidRPr="00615377">
        <w:rPr>
          <w:rFonts w:ascii="Arial" w:hAnsi="Arial" w:cs="Arial"/>
          <w:b/>
          <w:bCs/>
          <w:lang w:val="en-US"/>
        </w:rPr>
        <w:t>Boost user engagement:</w:t>
      </w:r>
      <w:r w:rsidRPr="00615377">
        <w:rPr>
          <w:rFonts w:ascii="Arial" w:hAnsi="Arial" w:cs="Arial"/>
          <w:lang w:val="en-US"/>
        </w:rPr>
        <w:t xml:space="preserve"> Introduce more interactive features, reminders, and </w:t>
      </w:r>
      <w:proofErr w:type="spellStart"/>
      <w:r w:rsidRPr="00615377">
        <w:rPr>
          <w:rFonts w:ascii="Arial" w:hAnsi="Arial" w:cs="Arial"/>
          <w:lang w:val="en-US"/>
        </w:rPr>
        <w:t>personalised</w:t>
      </w:r>
      <w:proofErr w:type="spellEnd"/>
      <w:r w:rsidRPr="00615377">
        <w:rPr>
          <w:rFonts w:ascii="Arial" w:hAnsi="Arial" w:cs="Arial"/>
          <w:lang w:val="en-US"/>
        </w:rPr>
        <w:t xml:space="preserve"> notifications to maintain long-term motivation</w:t>
      </w:r>
      <w:r w:rsidR="00BB6FA2">
        <w:rPr>
          <w:rFonts w:ascii="Arial" w:hAnsi="Arial" w:cs="Arial"/>
          <w:lang w:val="en-US"/>
        </w:rPr>
        <w:t xml:space="preserve"> (</w:t>
      </w:r>
      <w:r w:rsidR="00BB6FA2" w:rsidRPr="0083092D">
        <w:rPr>
          <w:rFonts w:ascii="Arial" w:hAnsi="Arial" w:cs="Arial"/>
        </w:rPr>
        <w:t>Basak</w:t>
      </w:r>
      <w:r w:rsidR="00BB6FA2">
        <w:rPr>
          <w:rFonts w:ascii="Arial" w:hAnsi="Arial" w:cs="Arial"/>
        </w:rPr>
        <w:t xml:space="preserve"> et al, 2025)</w:t>
      </w:r>
      <w:r w:rsidRPr="00615377">
        <w:rPr>
          <w:rFonts w:ascii="Arial" w:hAnsi="Arial" w:cs="Arial"/>
          <w:lang w:val="en-US"/>
        </w:rPr>
        <w:t>.</w:t>
      </w:r>
    </w:p>
    <w:p w14:paraId="2C42CB2A" w14:textId="751DA737" w:rsidR="001A1D60" w:rsidRPr="00615377" w:rsidRDefault="001A1D60" w:rsidP="00615377">
      <w:pPr>
        <w:pStyle w:val="ListParagraph"/>
        <w:numPr>
          <w:ilvl w:val="0"/>
          <w:numId w:val="37"/>
        </w:numPr>
        <w:jc w:val="both"/>
        <w:rPr>
          <w:rFonts w:ascii="Arial" w:hAnsi="Arial" w:cs="Arial"/>
          <w:lang w:val="en-US"/>
        </w:rPr>
      </w:pPr>
      <w:r w:rsidRPr="00615377">
        <w:rPr>
          <w:rFonts w:ascii="Arial" w:hAnsi="Arial" w:cs="Arial"/>
          <w:b/>
          <w:bCs/>
          <w:lang w:val="en-US"/>
        </w:rPr>
        <w:t xml:space="preserve">Promote </w:t>
      </w:r>
      <w:proofErr w:type="spellStart"/>
      <w:r w:rsidRPr="00615377">
        <w:rPr>
          <w:rFonts w:ascii="Arial" w:hAnsi="Arial" w:cs="Arial"/>
          <w:b/>
          <w:bCs/>
          <w:lang w:val="en-US"/>
        </w:rPr>
        <w:t>behavioural</w:t>
      </w:r>
      <w:proofErr w:type="spellEnd"/>
      <w:r w:rsidRPr="00615377">
        <w:rPr>
          <w:rFonts w:ascii="Arial" w:hAnsi="Arial" w:cs="Arial"/>
          <w:b/>
          <w:bCs/>
          <w:lang w:val="en-US"/>
        </w:rPr>
        <w:t xml:space="preserve"> independence:</w:t>
      </w:r>
      <w:r w:rsidRPr="00615377">
        <w:rPr>
          <w:rFonts w:ascii="Arial" w:hAnsi="Arial" w:cs="Arial"/>
          <w:lang w:val="en-US"/>
        </w:rPr>
        <w:t xml:space="preserve"> Include educational content that helps users develop sustainable</w:t>
      </w:r>
      <w:r w:rsidR="00615377">
        <w:rPr>
          <w:rFonts w:ascii="Arial" w:hAnsi="Arial" w:cs="Arial"/>
          <w:lang w:val="en-US"/>
        </w:rPr>
        <w:t>,</w:t>
      </w:r>
      <w:r w:rsidRPr="00615377">
        <w:rPr>
          <w:rFonts w:ascii="Arial" w:hAnsi="Arial" w:cs="Arial"/>
          <w:lang w:val="en-US"/>
        </w:rPr>
        <w:t xml:space="preserve"> healthy habits beyond app reliance</w:t>
      </w:r>
      <w:r w:rsidR="00722F81">
        <w:rPr>
          <w:rFonts w:ascii="Arial" w:hAnsi="Arial" w:cs="Arial"/>
          <w:lang w:val="en-US"/>
        </w:rPr>
        <w:t xml:space="preserve"> </w:t>
      </w:r>
      <w:r w:rsidR="00722F81">
        <w:rPr>
          <w:rFonts w:ascii="Arial" w:hAnsi="Arial" w:cs="Arial"/>
        </w:rPr>
        <w:t>(</w:t>
      </w:r>
      <w:proofErr w:type="spellStart"/>
      <w:r w:rsidR="00722F81" w:rsidRPr="004B70B8">
        <w:rPr>
          <w:rFonts w:ascii="Arial" w:hAnsi="Arial" w:cs="Arial"/>
        </w:rPr>
        <w:t>Salinari</w:t>
      </w:r>
      <w:proofErr w:type="spellEnd"/>
      <w:r w:rsidR="00722F81">
        <w:rPr>
          <w:rFonts w:ascii="Arial" w:hAnsi="Arial" w:cs="Arial"/>
        </w:rPr>
        <w:t xml:space="preserve"> et al, 2023)</w:t>
      </w:r>
      <w:r w:rsidRPr="00615377">
        <w:rPr>
          <w:rFonts w:ascii="Arial" w:hAnsi="Arial" w:cs="Arial"/>
          <w:lang w:val="en-US"/>
        </w:rPr>
        <w:t>.</w:t>
      </w:r>
    </w:p>
    <w:p w14:paraId="4E02E385" w14:textId="77777777" w:rsidR="001E5515" w:rsidRDefault="001E5515" w:rsidP="00A81361">
      <w:pPr>
        <w:jc w:val="both"/>
        <w:rPr>
          <w:rFonts w:ascii="Arial" w:hAnsi="Arial" w:cs="Arial"/>
        </w:rPr>
      </w:pPr>
    </w:p>
    <w:p w14:paraId="1477FCD5" w14:textId="77777777" w:rsidR="001E5515" w:rsidRDefault="001E5515" w:rsidP="00A81361">
      <w:pPr>
        <w:jc w:val="both"/>
        <w:rPr>
          <w:rFonts w:ascii="Arial" w:hAnsi="Arial" w:cs="Arial"/>
        </w:rPr>
      </w:pPr>
    </w:p>
    <w:p w14:paraId="476AEA76" w14:textId="77777777" w:rsidR="001E5515" w:rsidRDefault="001E5515" w:rsidP="00A81361">
      <w:pPr>
        <w:jc w:val="both"/>
        <w:rPr>
          <w:rFonts w:ascii="Arial" w:hAnsi="Arial" w:cs="Arial"/>
        </w:rPr>
      </w:pPr>
    </w:p>
    <w:p w14:paraId="13B603DA" w14:textId="77777777" w:rsidR="001E5515" w:rsidRDefault="001E5515" w:rsidP="00A81361">
      <w:pPr>
        <w:jc w:val="both"/>
        <w:rPr>
          <w:rFonts w:ascii="Arial" w:hAnsi="Arial" w:cs="Arial"/>
        </w:rPr>
      </w:pPr>
    </w:p>
    <w:p w14:paraId="4F6685CA" w14:textId="77777777" w:rsidR="00157FFB" w:rsidRDefault="00157FFB" w:rsidP="00A81361">
      <w:pPr>
        <w:jc w:val="both"/>
        <w:rPr>
          <w:rFonts w:ascii="Arial" w:hAnsi="Arial" w:cs="Arial"/>
        </w:rPr>
      </w:pPr>
    </w:p>
    <w:p w14:paraId="6CD6AB4C" w14:textId="77777777" w:rsidR="00F8605E" w:rsidRDefault="00F8605E" w:rsidP="00A81361">
      <w:pPr>
        <w:jc w:val="both"/>
        <w:rPr>
          <w:rFonts w:ascii="Arial" w:hAnsi="Arial" w:cs="Arial"/>
        </w:rPr>
      </w:pPr>
    </w:p>
    <w:p w14:paraId="3CAF681D" w14:textId="77777777" w:rsidR="001E5515" w:rsidRDefault="001E5515" w:rsidP="00A81361">
      <w:pPr>
        <w:jc w:val="both"/>
        <w:rPr>
          <w:rFonts w:ascii="Arial" w:hAnsi="Arial" w:cs="Arial"/>
        </w:rPr>
      </w:pPr>
    </w:p>
    <w:p w14:paraId="084488B2" w14:textId="77777777" w:rsidR="007B009E" w:rsidRDefault="007B009E" w:rsidP="00A81361">
      <w:pPr>
        <w:jc w:val="both"/>
        <w:rPr>
          <w:rFonts w:ascii="Arial" w:hAnsi="Arial" w:cs="Arial"/>
        </w:rPr>
      </w:pPr>
    </w:p>
    <w:p w14:paraId="5F8356FD" w14:textId="77777777" w:rsidR="007B009E" w:rsidRDefault="007B009E" w:rsidP="00A81361">
      <w:pPr>
        <w:jc w:val="both"/>
        <w:rPr>
          <w:rFonts w:ascii="Arial" w:hAnsi="Arial" w:cs="Arial"/>
        </w:rPr>
      </w:pPr>
    </w:p>
    <w:p w14:paraId="2AB15ADB" w14:textId="77777777" w:rsidR="007B009E" w:rsidRDefault="007B009E" w:rsidP="00A81361">
      <w:pPr>
        <w:jc w:val="both"/>
        <w:rPr>
          <w:rFonts w:ascii="Arial" w:hAnsi="Arial" w:cs="Arial"/>
        </w:rPr>
      </w:pPr>
    </w:p>
    <w:p w14:paraId="3E7E067E" w14:textId="77777777" w:rsidR="007B009E" w:rsidRDefault="007B009E" w:rsidP="00A81361">
      <w:pPr>
        <w:jc w:val="both"/>
        <w:rPr>
          <w:rFonts w:ascii="Arial" w:hAnsi="Arial" w:cs="Arial"/>
        </w:rPr>
      </w:pPr>
    </w:p>
    <w:p w14:paraId="595B8E0C" w14:textId="77777777" w:rsidR="007B009E" w:rsidRDefault="007B009E" w:rsidP="00A81361">
      <w:pPr>
        <w:jc w:val="both"/>
        <w:rPr>
          <w:rFonts w:ascii="Arial" w:hAnsi="Arial" w:cs="Arial"/>
        </w:rPr>
      </w:pPr>
    </w:p>
    <w:p w14:paraId="20714DAC" w14:textId="77777777" w:rsidR="007B009E" w:rsidRDefault="007B009E" w:rsidP="00A81361">
      <w:pPr>
        <w:jc w:val="both"/>
        <w:rPr>
          <w:rFonts w:ascii="Arial" w:hAnsi="Arial" w:cs="Arial"/>
        </w:rPr>
      </w:pPr>
    </w:p>
    <w:p w14:paraId="40B0876E" w14:textId="77777777" w:rsidR="007B009E" w:rsidRDefault="007B009E" w:rsidP="00A81361">
      <w:pPr>
        <w:jc w:val="both"/>
        <w:rPr>
          <w:rFonts w:ascii="Arial" w:hAnsi="Arial" w:cs="Arial"/>
        </w:rPr>
      </w:pPr>
    </w:p>
    <w:p w14:paraId="58B75672" w14:textId="77777777" w:rsidR="007B009E" w:rsidRDefault="007B009E" w:rsidP="00A81361">
      <w:pPr>
        <w:jc w:val="both"/>
        <w:rPr>
          <w:rFonts w:ascii="Arial" w:hAnsi="Arial" w:cs="Arial"/>
        </w:rPr>
      </w:pPr>
    </w:p>
    <w:p w14:paraId="680BF310" w14:textId="6CEDF56B" w:rsidR="000264A0" w:rsidRPr="00F8605E" w:rsidRDefault="000264A0" w:rsidP="00F8605E">
      <w:pPr>
        <w:pStyle w:val="Heading1"/>
        <w:rPr>
          <w:rFonts w:ascii="Arial" w:hAnsi="Arial" w:cs="Arial"/>
          <w:b/>
          <w:bCs/>
          <w:color w:val="auto"/>
          <w:sz w:val="28"/>
          <w:szCs w:val="28"/>
        </w:rPr>
      </w:pPr>
      <w:bookmarkStart w:id="2" w:name="_Toc203590695"/>
      <w:r w:rsidRPr="00F8605E">
        <w:rPr>
          <w:rFonts w:ascii="Arial" w:hAnsi="Arial" w:cs="Arial"/>
          <w:b/>
          <w:bCs/>
          <w:color w:val="auto"/>
          <w:sz w:val="28"/>
          <w:szCs w:val="28"/>
        </w:rPr>
        <w:lastRenderedPageBreak/>
        <w:t>References</w:t>
      </w:r>
      <w:bookmarkEnd w:id="2"/>
    </w:p>
    <w:p w14:paraId="09969B44" w14:textId="3D5E56B1" w:rsidR="00434605" w:rsidRDefault="00434605" w:rsidP="00A81361">
      <w:pPr>
        <w:jc w:val="both"/>
        <w:rPr>
          <w:rFonts w:ascii="Arial" w:hAnsi="Arial" w:cs="Arial"/>
        </w:rPr>
      </w:pPr>
      <w:proofErr w:type="spellStart"/>
      <w:r w:rsidRPr="00434605">
        <w:rPr>
          <w:rFonts w:ascii="Arial" w:hAnsi="Arial" w:cs="Arial"/>
        </w:rPr>
        <w:t>Abeltino</w:t>
      </w:r>
      <w:proofErr w:type="spellEnd"/>
      <w:r w:rsidRPr="00434605">
        <w:rPr>
          <w:rFonts w:ascii="Arial" w:hAnsi="Arial" w:cs="Arial"/>
        </w:rPr>
        <w:t xml:space="preserve">, A., </w:t>
      </w:r>
      <w:proofErr w:type="spellStart"/>
      <w:r w:rsidRPr="00434605">
        <w:rPr>
          <w:rFonts w:ascii="Arial" w:hAnsi="Arial" w:cs="Arial"/>
        </w:rPr>
        <w:t>Riente</w:t>
      </w:r>
      <w:proofErr w:type="spellEnd"/>
      <w:r w:rsidRPr="00434605">
        <w:rPr>
          <w:rFonts w:ascii="Arial" w:hAnsi="Arial" w:cs="Arial"/>
        </w:rPr>
        <w:t xml:space="preserve">, A., Bianchetti, G., </w:t>
      </w:r>
      <w:proofErr w:type="spellStart"/>
      <w:r w:rsidRPr="00434605">
        <w:rPr>
          <w:rFonts w:ascii="Arial" w:hAnsi="Arial" w:cs="Arial"/>
        </w:rPr>
        <w:t>Serantoni</w:t>
      </w:r>
      <w:proofErr w:type="spellEnd"/>
      <w:r w:rsidRPr="00434605">
        <w:rPr>
          <w:rFonts w:ascii="Arial" w:hAnsi="Arial" w:cs="Arial"/>
        </w:rPr>
        <w:t xml:space="preserve">, C., De Spirito, M., </w:t>
      </w:r>
      <w:proofErr w:type="spellStart"/>
      <w:r w:rsidRPr="00434605">
        <w:rPr>
          <w:rFonts w:ascii="Arial" w:hAnsi="Arial" w:cs="Arial"/>
        </w:rPr>
        <w:t>Capezzone</w:t>
      </w:r>
      <w:proofErr w:type="spellEnd"/>
      <w:r w:rsidRPr="00434605">
        <w:rPr>
          <w:rFonts w:ascii="Arial" w:hAnsi="Arial" w:cs="Arial"/>
        </w:rPr>
        <w:t xml:space="preserve">, S., Esposito, R. and Maulucci, G., </w:t>
      </w:r>
      <w:r w:rsidR="00B3133B">
        <w:rPr>
          <w:rFonts w:ascii="Arial" w:hAnsi="Arial" w:cs="Arial"/>
        </w:rPr>
        <w:t>(</w:t>
      </w:r>
      <w:r w:rsidRPr="00434605">
        <w:rPr>
          <w:rFonts w:ascii="Arial" w:hAnsi="Arial" w:cs="Arial"/>
        </w:rPr>
        <w:t>2025</w:t>
      </w:r>
      <w:r w:rsidR="00B3133B">
        <w:rPr>
          <w:rFonts w:ascii="Arial" w:hAnsi="Arial" w:cs="Arial"/>
        </w:rPr>
        <w:t>)</w:t>
      </w:r>
      <w:r w:rsidRPr="00434605">
        <w:rPr>
          <w:rFonts w:ascii="Arial" w:hAnsi="Arial" w:cs="Arial"/>
        </w:rPr>
        <w:t>. Digital applications for diet monitoring, planning, and precision nutrition for citizens and professionals: a state of the art. </w:t>
      </w:r>
      <w:r w:rsidRPr="00434605">
        <w:rPr>
          <w:rFonts w:ascii="Arial" w:hAnsi="Arial" w:cs="Arial"/>
          <w:i/>
          <w:iCs/>
        </w:rPr>
        <w:t>Nutrition Reviews</w:t>
      </w:r>
      <w:r w:rsidRPr="00434605">
        <w:rPr>
          <w:rFonts w:ascii="Arial" w:hAnsi="Arial" w:cs="Arial"/>
        </w:rPr>
        <w:t>, </w:t>
      </w:r>
      <w:r w:rsidRPr="00434605">
        <w:rPr>
          <w:rFonts w:ascii="Arial" w:hAnsi="Arial" w:cs="Arial"/>
          <w:i/>
          <w:iCs/>
        </w:rPr>
        <w:t>83</w:t>
      </w:r>
      <w:r w:rsidRPr="00434605">
        <w:rPr>
          <w:rFonts w:ascii="Arial" w:hAnsi="Arial" w:cs="Arial"/>
        </w:rPr>
        <w:t xml:space="preserve">(2), </w:t>
      </w:r>
      <w:proofErr w:type="gramStart"/>
      <w:r w:rsidRPr="00434605">
        <w:rPr>
          <w:rFonts w:ascii="Arial" w:hAnsi="Arial" w:cs="Arial"/>
        </w:rPr>
        <w:t>pp.e</w:t>
      </w:r>
      <w:proofErr w:type="gramEnd"/>
      <w:r w:rsidRPr="00434605">
        <w:rPr>
          <w:rFonts w:ascii="Arial" w:hAnsi="Arial" w:cs="Arial"/>
        </w:rPr>
        <w:t>574-e601.</w:t>
      </w:r>
    </w:p>
    <w:p w14:paraId="4D16C916" w14:textId="50AB0BAE" w:rsidR="00F61292" w:rsidRDefault="00980EE2" w:rsidP="00A81361">
      <w:pPr>
        <w:jc w:val="both"/>
        <w:rPr>
          <w:rFonts w:ascii="Arial" w:hAnsi="Arial" w:cs="Arial"/>
        </w:rPr>
      </w:pPr>
      <w:r w:rsidRPr="00980EE2">
        <w:rPr>
          <w:rFonts w:ascii="Arial" w:hAnsi="Arial" w:cs="Arial"/>
        </w:rPr>
        <w:t xml:space="preserve">Anjanappa, J. and MEHTA, K., </w:t>
      </w:r>
      <w:r w:rsidR="00B3133B">
        <w:rPr>
          <w:rFonts w:ascii="Arial" w:hAnsi="Arial" w:cs="Arial"/>
        </w:rPr>
        <w:t>(</w:t>
      </w:r>
      <w:r w:rsidRPr="00980EE2">
        <w:rPr>
          <w:rFonts w:ascii="Arial" w:hAnsi="Arial" w:cs="Arial"/>
        </w:rPr>
        <w:t>2024</w:t>
      </w:r>
      <w:r w:rsidR="00B3133B">
        <w:rPr>
          <w:rFonts w:ascii="Arial" w:hAnsi="Arial" w:cs="Arial"/>
        </w:rPr>
        <w:t>)</w:t>
      </w:r>
      <w:r w:rsidRPr="00980EE2">
        <w:rPr>
          <w:rFonts w:ascii="Arial" w:hAnsi="Arial" w:cs="Arial"/>
        </w:rPr>
        <w:t>. Management of insomnia in India: expert consensus insights with a focus on zolpidem. </w:t>
      </w:r>
      <w:r w:rsidRPr="00980EE2">
        <w:rPr>
          <w:rFonts w:ascii="Arial" w:hAnsi="Arial" w:cs="Arial"/>
          <w:i/>
          <w:iCs/>
        </w:rPr>
        <w:t>INTERNATIONAL JOURNAL OF RESEARCH IN MEDICAL SCIENCES</w:t>
      </w:r>
      <w:r w:rsidRPr="00980EE2">
        <w:rPr>
          <w:rFonts w:ascii="Arial" w:hAnsi="Arial" w:cs="Arial"/>
        </w:rPr>
        <w:t>, </w:t>
      </w:r>
      <w:r w:rsidRPr="00980EE2">
        <w:rPr>
          <w:rFonts w:ascii="Arial" w:hAnsi="Arial" w:cs="Arial"/>
          <w:i/>
          <w:iCs/>
        </w:rPr>
        <w:t>13</w:t>
      </w:r>
      <w:r w:rsidRPr="00980EE2">
        <w:rPr>
          <w:rFonts w:ascii="Arial" w:hAnsi="Arial" w:cs="Arial"/>
        </w:rPr>
        <w:t>(1), pp.484-497.</w:t>
      </w:r>
    </w:p>
    <w:p w14:paraId="097C1BE8" w14:textId="10B1CD12" w:rsidR="00F13B9E" w:rsidRDefault="00F13B9E" w:rsidP="00A81361">
      <w:pPr>
        <w:jc w:val="both"/>
        <w:rPr>
          <w:rFonts w:ascii="Arial" w:hAnsi="Arial" w:cs="Arial"/>
        </w:rPr>
      </w:pPr>
      <w:r w:rsidRPr="00F13B9E">
        <w:rPr>
          <w:rFonts w:ascii="Arial" w:hAnsi="Arial" w:cs="Arial"/>
        </w:rPr>
        <w:t xml:space="preserve">Arshad, M.T., Ali, M.K.M., Maqsood, S., Ikram, A., Ahmed, F., </w:t>
      </w:r>
      <w:proofErr w:type="spellStart"/>
      <w:r w:rsidRPr="00F13B9E">
        <w:rPr>
          <w:rFonts w:ascii="Arial" w:hAnsi="Arial" w:cs="Arial"/>
        </w:rPr>
        <w:t>Aljameel</w:t>
      </w:r>
      <w:proofErr w:type="spellEnd"/>
      <w:r w:rsidRPr="00F13B9E">
        <w:rPr>
          <w:rFonts w:ascii="Arial" w:hAnsi="Arial" w:cs="Arial"/>
        </w:rPr>
        <w:t>, A.I., AL</w:t>
      </w:r>
      <w:r w:rsidRPr="00F13B9E">
        <w:rPr>
          <w:rFonts w:ascii="Cambria Math" w:hAnsi="Cambria Math" w:cs="Cambria Math"/>
        </w:rPr>
        <w:t>‐</w:t>
      </w:r>
      <w:proofErr w:type="spellStart"/>
      <w:r w:rsidRPr="00F13B9E">
        <w:rPr>
          <w:rFonts w:ascii="Arial" w:hAnsi="Arial" w:cs="Arial"/>
        </w:rPr>
        <w:t>Farga</w:t>
      </w:r>
      <w:proofErr w:type="spellEnd"/>
      <w:r w:rsidRPr="00F13B9E">
        <w:rPr>
          <w:rFonts w:ascii="Arial" w:hAnsi="Arial" w:cs="Arial"/>
        </w:rPr>
        <w:t xml:space="preserve">, A. and Hossain, M.S., </w:t>
      </w:r>
      <w:r w:rsidR="00B3133B">
        <w:rPr>
          <w:rFonts w:ascii="Arial" w:hAnsi="Arial" w:cs="Arial"/>
        </w:rPr>
        <w:t>(</w:t>
      </w:r>
      <w:r w:rsidRPr="00F13B9E">
        <w:rPr>
          <w:rFonts w:ascii="Arial" w:hAnsi="Arial" w:cs="Arial"/>
        </w:rPr>
        <w:t>2025</w:t>
      </w:r>
      <w:r w:rsidR="00B3133B">
        <w:rPr>
          <w:rFonts w:ascii="Arial" w:hAnsi="Arial" w:cs="Arial"/>
        </w:rPr>
        <w:t>)</w:t>
      </w:r>
      <w:r w:rsidRPr="00F13B9E">
        <w:rPr>
          <w:rFonts w:ascii="Arial" w:hAnsi="Arial" w:cs="Arial"/>
        </w:rPr>
        <w:t>. Personalized nutrition in the era of digital health: A new frontier for managing diabetes and obesity. </w:t>
      </w:r>
      <w:r w:rsidRPr="00F13B9E">
        <w:rPr>
          <w:rFonts w:ascii="Arial" w:hAnsi="Arial" w:cs="Arial"/>
          <w:i/>
          <w:iCs/>
        </w:rPr>
        <w:t>Food Science &amp; Nutrition</w:t>
      </w:r>
      <w:r w:rsidRPr="00F13B9E">
        <w:rPr>
          <w:rFonts w:ascii="Arial" w:hAnsi="Arial" w:cs="Arial"/>
        </w:rPr>
        <w:t>, </w:t>
      </w:r>
      <w:r w:rsidRPr="00F13B9E">
        <w:rPr>
          <w:rFonts w:ascii="Arial" w:hAnsi="Arial" w:cs="Arial"/>
          <w:i/>
          <w:iCs/>
        </w:rPr>
        <w:t>13</w:t>
      </w:r>
      <w:r w:rsidRPr="00F13B9E">
        <w:rPr>
          <w:rFonts w:ascii="Arial" w:hAnsi="Arial" w:cs="Arial"/>
        </w:rPr>
        <w:t>(10), p.e71006.</w:t>
      </w:r>
    </w:p>
    <w:p w14:paraId="6488A559" w14:textId="0EB34BFC" w:rsidR="00434605" w:rsidRDefault="00434605" w:rsidP="00A81361">
      <w:pPr>
        <w:jc w:val="both"/>
        <w:rPr>
          <w:rFonts w:ascii="Arial" w:hAnsi="Arial" w:cs="Arial"/>
        </w:rPr>
      </w:pPr>
      <w:r w:rsidRPr="00434605">
        <w:rPr>
          <w:rFonts w:ascii="Arial" w:hAnsi="Arial" w:cs="Arial"/>
        </w:rPr>
        <w:t xml:space="preserve">Basak, T., Rakibul, M., Hosen, S., Rahman, M.A., Banik, S. and Hasan, M., </w:t>
      </w:r>
      <w:r w:rsidR="00B3133B">
        <w:rPr>
          <w:rFonts w:ascii="Arial" w:hAnsi="Arial" w:cs="Arial"/>
        </w:rPr>
        <w:t>(</w:t>
      </w:r>
      <w:r w:rsidRPr="00434605">
        <w:rPr>
          <w:rFonts w:ascii="Arial" w:hAnsi="Arial" w:cs="Arial"/>
        </w:rPr>
        <w:t>2025</w:t>
      </w:r>
      <w:r w:rsidR="00B3133B">
        <w:rPr>
          <w:rFonts w:ascii="Arial" w:hAnsi="Arial" w:cs="Arial"/>
        </w:rPr>
        <w:t>)</w:t>
      </w:r>
      <w:r w:rsidRPr="00434605">
        <w:rPr>
          <w:rFonts w:ascii="Arial" w:hAnsi="Arial" w:cs="Arial"/>
        </w:rPr>
        <w:t>, July. Comprehensive Dietary Management System “</w:t>
      </w:r>
      <w:proofErr w:type="spellStart"/>
      <w:r w:rsidRPr="00434605">
        <w:rPr>
          <w:rFonts w:ascii="Arial" w:hAnsi="Arial" w:cs="Arial"/>
        </w:rPr>
        <w:t>Nutritrack</w:t>
      </w:r>
      <w:proofErr w:type="spellEnd"/>
      <w:r w:rsidRPr="00434605">
        <w:rPr>
          <w:rFonts w:ascii="Arial" w:hAnsi="Arial" w:cs="Arial"/>
        </w:rPr>
        <w:t>”. In </w:t>
      </w:r>
      <w:r w:rsidRPr="00434605">
        <w:rPr>
          <w:rFonts w:ascii="Arial" w:hAnsi="Arial" w:cs="Arial"/>
          <w:i/>
          <w:iCs/>
        </w:rPr>
        <w:t>2025 International Conference on Quantum Photonics, Artificial Intelligence, and Networking (QPAIN)</w:t>
      </w:r>
      <w:r w:rsidRPr="00434605">
        <w:rPr>
          <w:rFonts w:ascii="Arial" w:hAnsi="Arial" w:cs="Arial"/>
        </w:rPr>
        <w:t> (pp. 1-6). IEEE.</w:t>
      </w:r>
    </w:p>
    <w:p w14:paraId="5E0F94FB" w14:textId="75118B7F" w:rsidR="0020002C" w:rsidRDefault="0020002C" w:rsidP="00A81361">
      <w:pPr>
        <w:jc w:val="both"/>
        <w:rPr>
          <w:rFonts w:ascii="Arial" w:hAnsi="Arial" w:cs="Arial"/>
        </w:rPr>
      </w:pPr>
      <w:r w:rsidRPr="0020002C">
        <w:rPr>
          <w:rFonts w:ascii="Arial" w:hAnsi="Arial" w:cs="Arial"/>
        </w:rPr>
        <w:t xml:space="preserve">Beattie, L., Robb, F., Spanswick, M., Henry, A.L., </w:t>
      </w:r>
      <w:proofErr w:type="spellStart"/>
      <w:r w:rsidRPr="0020002C">
        <w:rPr>
          <w:rFonts w:ascii="Arial" w:hAnsi="Arial" w:cs="Arial"/>
        </w:rPr>
        <w:t>Waxmonsky</w:t>
      </w:r>
      <w:proofErr w:type="spellEnd"/>
      <w:r w:rsidRPr="0020002C">
        <w:rPr>
          <w:rFonts w:ascii="Arial" w:hAnsi="Arial" w:cs="Arial"/>
        </w:rPr>
        <w:t xml:space="preserve">, J. and </w:t>
      </w:r>
      <w:proofErr w:type="spellStart"/>
      <w:r w:rsidRPr="0020002C">
        <w:rPr>
          <w:rFonts w:ascii="Arial" w:hAnsi="Arial" w:cs="Arial"/>
        </w:rPr>
        <w:t>Gumley</w:t>
      </w:r>
      <w:proofErr w:type="spellEnd"/>
      <w:r w:rsidRPr="0020002C">
        <w:rPr>
          <w:rFonts w:ascii="Arial" w:hAnsi="Arial" w:cs="Arial"/>
        </w:rPr>
        <w:t xml:space="preserve">, A., </w:t>
      </w:r>
      <w:r w:rsidR="009C1B5E">
        <w:rPr>
          <w:rFonts w:ascii="Arial" w:hAnsi="Arial" w:cs="Arial"/>
        </w:rPr>
        <w:t>(</w:t>
      </w:r>
      <w:r w:rsidRPr="0020002C">
        <w:rPr>
          <w:rFonts w:ascii="Arial" w:hAnsi="Arial" w:cs="Arial"/>
        </w:rPr>
        <w:t>2023</w:t>
      </w:r>
      <w:r w:rsidR="009C1B5E">
        <w:rPr>
          <w:rFonts w:ascii="Arial" w:hAnsi="Arial" w:cs="Arial"/>
        </w:rPr>
        <w:t>)</w:t>
      </w:r>
      <w:r w:rsidRPr="0020002C">
        <w:rPr>
          <w:rFonts w:ascii="Arial" w:hAnsi="Arial" w:cs="Arial"/>
        </w:rPr>
        <w:t>. Exploring digital cognitive behavioural therapy for insomnia in an early intervention in psychosis service–A study protocol for an initial feasibility study with process evaluation. </w:t>
      </w:r>
      <w:r w:rsidRPr="0020002C">
        <w:rPr>
          <w:rFonts w:ascii="Arial" w:hAnsi="Arial" w:cs="Arial"/>
          <w:i/>
          <w:iCs/>
        </w:rPr>
        <w:t>Early Intervention in Psychiatry</w:t>
      </w:r>
      <w:r w:rsidRPr="0020002C">
        <w:rPr>
          <w:rFonts w:ascii="Arial" w:hAnsi="Arial" w:cs="Arial"/>
        </w:rPr>
        <w:t>, </w:t>
      </w:r>
      <w:r w:rsidRPr="0020002C">
        <w:rPr>
          <w:rFonts w:ascii="Arial" w:hAnsi="Arial" w:cs="Arial"/>
          <w:i/>
          <w:iCs/>
        </w:rPr>
        <w:t>17</w:t>
      </w:r>
      <w:r w:rsidRPr="0020002C">
        <w:rPr>
          <w:rFonts w:ascii="Arial" w:hAnsi="Arial" w:cs="Arial"/>
        </w:rPr>
        <w:t>(5), pp.519-526.</w:t>
      </w:r>
    </w:p>
    <w:p w14:paraId="52537EEE" w14:textId="791C88C1" w:rsidR="005910C1" w:rsidRDefault="005910C1" w:rsidP="00A81361">
      <w:pPr>
        <w:jc w:val="both"/>
        <w:rPr>
          <w:rFonts w:ascii="Arial" w:hAnsi="Arial" w:cs="Arial"/>
        </w:rPr>
      </w:pPr>
      <w:r w:rsidRPr="005910C1">
        <w:rPr>
          <w:rFonts w:ascii="Arial" w:hAnsi="Arial" w:cs="Arial"/>
        </w:rPr>
        <w:t xml:space="preserve">Espie, C.A. and Henry, A.L., </w:t>
      </w:r>
      <w:r w:rsidR="005022CA">
        <w:rPr>
          <w:rFonts w:ascii="Arial" w:hAnsi="Arial" w:cs="Arial"/>
        </w:rPr>
        <w:t>(</w:t>
      </w:r>
      <w:r w:rsidRPr="005910C1">
        <w:rPr>
          <w:rFonts w:ascii="Arial" w:hAnsi="Arial" w:cs="Arial"/>
        </w:rPr>
        <w:t>2023</w:t>
      </w:r>
      <w:r w:rsidR="005022CA">
        <w:rPr>
          <w:rFonts w:ascii="Arial" w:hAnsi="Arial" w:cs="Arial"/>
        </w:rPr>
        <w:t>)</w:t>
      </w:r>
      <w:r w:rsidRPr="005910C1">
        <w:rPr>
          <w:rFonts w:ascii="Arial" w:hAnsi="Arial" w:cs="Arial"/>
        </w:rPr>
        <w:t>. Disseminating cognitive behavioural therapy (CBT) for insomnia at scale: capitalising on the potential of digital CBT to deliver clinical guideline care. </w:t>
      </w:r>
      <w:r w:rsidRPr="005910C1">
        <w:rPr>
          <w:rFonts w:ascii="Arial" w:hAnsi="Arial" w:cs="Arial"/>
          <w:i/>
          <w:iCs/>
        </w:rPr>
        <w:t>Journal of sleep research</w:t>
      </w:r>
      <w:r w:rsidRPr="005910C1">
        <w:rPr>
          <w:rFonts w:ascii="Arial" w:hAnsi="Arial" w:cs="Arial"/>
        </w:rPr>
        <w:t>, </w:t>
      </w:r>
      <w:r w:rsidRPr="005910C1">
        <w:rPr>
          <w:rFonts w:ascii="Arial" w:hAnsi="Arial" w:cs="Arial"/>
          <w:i/>
          <w:iCs/>
        </w:rPr>
        <w:t>32</w:t>
      </w:r>
      <w:r w:rsidRPr="005910C1">
        <w:rPr>
          <w:rFonts w:ascii="Arial" w:hAnsi="Arial" w:cs="Arial"/>
        </w:rPr>
        <w:t>(6), p.e14025.</w:t>
      </w:r>
    </w:p>
    <w:p w14:paraId="01CCEF79" w14:textId="556ED630" w:rsidR="000B3400" w:rsidRDefault="000B3400" w:rsidP="00A81361">
      <w:pPr>
        <w:jc w:val="both"/>
        <w:rPr>
          <w:rFonts w:ascii="Arial" w:hAnsi="Arial" w:cs="Arial"/>
        </w:rPr>
      </w:pPr>
      <w:r w:rsidRPr="000B3400">
        <w:rPr>
          <w:rFonts w:ascii="Arial" w:hAnsi="Arial" w:cs="Arial"/>
        </w:rPr>
        <w:t xml:space="preserve">Haase, C.L., Eriksen, K.T., Lopes, S., </w:t>
      </w:r>
      <w:proofErr w:type="spellStart"/>
      <w:r w:rsidRPr="000B3400">
        <w:rPr>
          <w:rFonts w:ascii="Arial" w:hAnsi="Arial" w:cs="Arial"/>
        </w:rPr>
        <w:t>Satylganova</w:t>
      </w:r>
      <w:proofErr w:type="spellEnd"/>
      <w:r w:rsidRPr="000B3400">
        <w:rPr>
          <w:rFonts w:ascii="Arial" w:hAnsi="Arial" w:cs="Arial"/>
        </w:rPr>
        <w:t xml:space="preserve">, A., Schnecke, V. and McEwan, P., </w:t>
      </w:r>
      <w:r w:rsidR="00F33175">
        <w:rPr>
          <w:rFonts w:ascii="Arial" w:hAnsi="Arial" w:cs="Arial"/>
        </w:rPr>
        <w:t>(</w:t>
      </w:r>
      <w:r w:rsidRPr="000B3400">
        <w:rPr>
          <w:rFonts w:ascii="Arial" w:hAnsi="Arial" w:cs="Arial"/>
        </w:rPr>
        <w:t>2021</w:t>
      </w:r>
      <w:r w:rsidR="00F33175">
        <w:rPr>
          <w:rFonts w:ascii="Arial" w:hAnsi="Arial" w:cs="Arial"/>
        </w:rPr>
        <w:t>)</w:t>
      </w:r>
      <w:r w:rsidRPr="000B3400">
        <w:rPr>
          <w:rFonts w:ascii="Arial" w:hAnsi="Arial" w:cs="Arial"/>
        </w:rPr>
        <w:t>. Body mass index and risk of obesity</w:t>
      </w:r>
      <w:r w:rsidRPr="000B3400">
        <w:rPr>
          <w:rFonts w:ascii="Cambria Math" w:hAnsi="Cambria Math" w:cs="Cambria Math"/>
        </w:rPr>
        <w:t>‐</w:t>
      </w:r>
      <w:r w:rsidRPr="000B3400">
        <w:rPr>
          <w:rFonts w:ascii="Arial" w:hAnsi="Arial" w:cs="Arial"/>
        </w:rPr>
        <w:t>related conditions in a cohort of 2.9 million people: evidence from a UK primary care database. </w:t>
      </w:r>
      <w:r w:rsidRPr="000B3400">
        <w:rPr>
          <w:rFonts w:ascii="Arial" w:hAnsi="Arial" w:cs="Arial"/>
          <w:i/>
          <w:iCs/>
        </w:rPr>
        <w:t>Obesity science &amp; practice</w:t>
      </w:r>
      <w:r w:rsidRPr="000B3400">
        <w:rPr>
          <w:rFonts w:ascii="Arial" w:hAnsi="Arial" w:cs="Arial"/>
        </w:rPr>
        <w:t>, </w:t>
      </w:r>
      <w:r w:rsidRPr="000B3400">
        <w:rPr>
          <w:rFonts w:ascii="Arial" w:hAnsi="Arial" w:cs="Arial"/>
          <w:i/>
          <w:iCs/>
        </w:rPr>
        <w:t>7</w:t>
      </w:r>
      <w:r w:rsidRPr="000B3400">
        <w:rPr>
          <w:rFonts w:ascii="Arial" w:hAnsi="Arial" w:cs="Arial"/>
        </w:rPr>
        <w:t>(2), pp.137-147.</w:t>
      </w:r>
    </w:p>
    <w:p w14:paraId="00665C59" w14:textId="5F32A7FD" w:rsidR="00F61292" w:rsidRDefault="00F61292" w:rsidP="00A81361">
      <w:pPr>
        <w:jc w:val="both"/>
        <w:rPr>
          <w:rFonts w:ascii="Arial" w:hAnsi="Arial" w:cs="Arial"/>
        </w:rPr>
      </w:pPr>
      <w:r>
        <w:rPr>
          <w:rFonts w:ascii="Arial" w:hAnsi="Arial" w:cs="Arial"/>
        </w:rPr>
        <w:t xml:space="preserve">NHS (2024), </w:t>
      </w:r>
      <w:hyperlink r:id="rId18" w:history="1">
        <w:r w:rsidRPr="00257A2B">
          <w:rPr>
            <w:rStyle w:val="Hyperlink"/>
            <w:rFonts w:ascii="Arial" w:hAnsi="Arial" w:cs="Arial"/>
          </w:rPr>
          <w:t>https://www.nhsinform.scot/illnesses-and-conditions/mental-health/insomnia/</w:t>
        </w:r>
      </w:hyperlink>
    </w:p>
    <w:p w14:paraId="6A1D40B0" w14:textId="3B837794" w:rsidR="005910C1" w:rsidRDefault="005910C1" w:rsidP="00A81361">
      <w:pPr>
        <w:jc w:val="both"/>
        <w:rPr>
          <w:rFonts w:ascii="Arial" w:hAnsi="Arial" w:cs="Arial"/>
        </w:rPr>
      </w:pPr>
      <w:r w:rsidRPr="005910C1">
        <w:rPr>
          <w:rFonts w:ascii="Arial" w:hAnsi="Arial" w:cs="Arial"/>
        </w:rPr>
        <w:t xml:space="preserve">Sampson, C., Bell, E., Cole, A., Miller, C.B., Marriott, T., Williams, M. and Rose, J., </w:t>
      </w:r>
      <w:r w:rsidR="00E91EC4">
        <w:rPr>
          <w:rFonts w:ascii="Arial" w:hAnsi="Arial" w:cs="Arial"/>
        </w:rPr>
        <w:t>(</w:t>
      </w:r>
      <w:r w:rsidRPr="005910C1">
        <w:rPr>
          <w:rFonts w:ascii="Arial" w:hAnsi="Arial" w:cs="Arial"/>
        </w:rPr>
        <w:t>2022</w:t>
      </w:r>
      <w:r w:rsidR="00E91EC4">
        <w:rPr>
          <w:rFonts w:ascii="Arial" w:hAnsi="Arial" w:cs="Arial"/>
        </w:rPr>
        <w:t>)</w:t>
      </w:r>
      <w:r w:rsidRPr="005910C1">
        <w:rPr>
          <w:rFonts w:ascii="Arial" w:hAnsi="Arial" w:cs="Arial"/>
        </w:rPr>
        <w:t>. Digital cognitive behavioural therapy for insomnia and primary care costs in England: an interrupted time series analysis. </w:t>
      </w:r>
      <w:r w:rsidRPr="005910C1">
        <w:rPr>
          <w:rFonts w:ascii="Arial" w:hAnsi="Arial" w:cs="Arial"/>
          <w:i/>
          <w:iCs/>
        </w:rPr>
        <w:t>BJGP open</w:t>
      </w:r>
      <w:r w:rsidRPr="005910C1">
        <w:rPr>
          <w:rFonts w:ascii="Arial" w:hAnsi="Arial" w:cs="Arial"/>
        </w:rPr>
        <w:t>, </w:t>
      </w:r>
      <w:r w:rsidRPr="005910C1">
        <w:rPr>
          <w:rFonts w:ascii="Arial" w:hAnsi="Arial" w:cs="Arial"/>
          <w:i/>
          <w:iCs/>
        </w:rPr>
        <w:t>6</w:t>
      </w:r>
      <w:r w:rsidRPr="005910C1">
        <w:rPr>
          <w:rFonts w:ascii="Arial" w:hAnsi="Arial" w:cs="Arial"/>
        </w:rPr>
        <w:t>(2).</w:t>
      </w:r>
    </w:p>
    <w:p w14:paraId="093EE91C" w14:textId="150518B6" w:rsidR="00F13B9E" w:rsidRDefault="00F13B9E" w:rsidP="00A81361">
      <w:pPr>
        <w:jc w:val="both"/>
        <w:rPr>
          <w:rFonts w:ascii="Arial" w:hAnsi="Arial" w:cs="Arial"/>
        </w:rPr>
      </w:pPr>
      <w:proofErr w:type="spellStart"/>
      <w:r w:rsidRPr="00F13B9E">
        <w:rPr>
          <w:rFonts w:ascii="Arial" w:hAnsi="Arial" w:cs="Arial"/>
        </w:rPr>
        <w:t>Salinari</w:t>
      </w:r>
      <w:proofErr w:type="spellEnd"/>
      <w:r w:rsidRPr="00F13B9E">
        <w:rPr>
          <w:rFonts w:ascii="Arial" w:hAnsi="Arial" w:cs="Arial"/>
        </w:rPr>
        <w:t xml:space="preserve">, A., </w:t>
      </w:r>
      <w:proofErr w:type="spellStart"/>
      <w:r w:rsidRPr="00F13B9E">
        <w:rPr>
          <w:rFonts w:ascii="Arial" w:hAnsi="Arial" w:cs="Arial"/>
        </w:rPr>
        <w:t>Machì</w:t>
      </w:r>
      <w:proofErr w:type="spellEnd"/>
      <w:r w:rsidRPr="00F13B9E">
        <w:rPr>
          <w:rFonts w:ascii="Arial" w:hAnsi="Arial" w:cs="Arial"/>
        </w:rPr>
        <w:t xml:space="preserve">, M., Armas Diaz, Y., Cianciosi, D., Qi, Z., Yang, B., Ferreiro Cotorruelo, M.S., Villar, S.G., Dzul Lopez, L.A., Battino, M. and </w:t>
      </w:r>
      <w:proofErr w:type="spellStart"/>
      <w:r w:rsidRPr="00F13B9E">
        <w:rPr>
          <w:rFonts w:ascii="Arial" w:hAnsi="Arial" w:cs="Arial"/>
        </w:rPr>
        <w:t>Giampieri</w:t>
      </w:r>
      <w:proofErr w:type="spellEnd"/>
      <w:r w:rsidRPr="00F13B9E">
        <w:rPr>
          <w:rFonts w:ascii="Arial" w:hAnsi="Arial" w:cs="Arial"/>
        </w:rPr>
        <w:t xml:space="preserve">, F., </w:t>
      </w:r>
      <w:r w:rsidR="00F042D0">
        <w:rPr>
          <w:rFonts w:ascii="Arial" w:hAnsi="Arial" w:cs="Arial"/>
        </w:rPr>
        <w:t>(</w:t>
      </w:r>
      <w:r w:rsidRPr="00F13B9E">
        <w:rPr>
          <w:rFonts w:ascii="Arial" w:hAnsi="Arial" w:cs="Arial"/>
        </w:rPr>
        <w:t>2023</w:t>
      </w:r>
      <w:r w:rsidR="00F042D0">
        <w:rPr>
          <w:rFonts w:ascii="Arial" w:hAnsi="Arial" w:cs="Arial"/>
        </w:rPr>
        <w:t>)</w:t>
      </w:r>
      <w:r w:rsidRPr="00F13B9E">
        <w:rPr>
          <w:rFonts w:ascii="Arial" w:hAnsi="Arial" w:cs="Arial"/>
        </w:rPr>
        <w:t>. The application of digital technologies and artificial intelligence in healthcare: an overview on nutrition assessment. </w:t>
      </w:r>
      <w:r w:rsidRPr="00F13B9E">
        <w:rPr>
          <w:rFonts w:ascii="Arial" w:hAnsi="Arial" w:cs="Arial"/>
          <w:i/>
          <w:iCs/>
        </w:rPr>
        <w:t>Diseases</w:t>
      </w:r>
      <w:r w:rsidRPr="00F13B9E">
        <w:rPr>
          <w:rFonts w:ascii="Arial" w:hAnsi="Arial" w:cs="Arial"/>
        </w:rPr>
        <w:t>, </w:t>
      </w:r>
      <w:r w:rsidRPr="00F13B9E">
        <w:rPr>
          <w:rFonts w:ascii="Arial" w:hAnsi="Arial" w:cs="Arial"/>
          <w:i/>
          <w:iCs/>
        </w:rPr>
        <w:t>11</w:t>
      </w:r>
      <w:r w:rsidRPr="00F13B9E">
        <w:rPr>
          <w:rFonts w:ascii="Arial" w:hAnsi="Arial" w:cs="Arial"/>
        </w:rPr>
        <w:t>(3), p.97.</w:t>
      </w:r>
    </w:p>
    <w:p w14:paraId="5D06EDF7" w14:textId="676D2673" w:rsidR="00F61292" w:rsidRDefault="005910C1" w:rsidP="00A81361">
      <w:pPr>
        <w:jc w:val="both"/>
        <w:rPr>
          <w:rFonts w:ascii="Arial" w:hAnsi="Arial" w:cs="Arial"/>
        </w:rPr>
      </w:pPr>
      <w:r w:rsidRPr="005910C1">
        <w:rPr>
          <w:rFonts w:ascii="Arial" w:hAnsi="Arial" w:cs="Arial"/>
        </w:rPr>
        <w:lastRenderedPageBreak/>
        <w:t xml:space="preserve">Stott, R., Pimm, J., Emsley, R., Miller, C.B. and Espie, C.A., </w:t>
      </w:r>
      <w:r w:rsidR="00B85ECB">
        <w:rPr>
          <w:rFonts w:ascii="Arial" w:hAnsi="Arial" w:cs="Arial"/>
        </w:rPr>
        <w:t>(</w:t>
      </w:r>
      <w:r w:rsidRPr="005910C1">
        <w:rPr>
          <w:rFonts w:ascii="Arial" w:hAnsi="Arial" w:cs="Arial"/>
        </w:rPr>
        <w:t>2021</w:t>
      </w:r>
      <w:r w:rsidR="00B85ECB">
        <w:rPr>
          <w:rFonts w:ascii="Arial" w:hAnsi="Arial" w:cs="Arial"/>
        </w:rPr>
        <w:t>)</w:t>
      </w:r>
      <w:r w:rsidRPr="005910C1">
        <w:rPr>
          <w:rFonts w:ascii="Arial" w:hAnsi="Arial" w:cs="Arial"/>
        </w:rPr>
        <w:t xml:space="preserve">. Does adjunctive digital CBT for insomnia improve clinical outcomes in an improving access to psychological therapies </w:t>
      </w:r>
      <w:proofErr w:type="gramStart"/>
      <w:r w:rsidRPr="005910C1">
        <w:rPr>
          <w:rFonts w:ascii="Arial" w:hAnsi="Arial" w:cs="Arial"/>
        </w:rPr>
        <w:t>service?.</w:t>
      </w:r>
      <w:proofErr w:type="gramEnd"/>
      <w:r w:rsidRPr="005910C1">
        <w:rPr>
          <w:rFonts w:ascii="Arial" w:hAnsi="Arial" w:cs="Arial"/>
        </w:rPr>
        <w:t> </w:t>
      </w:r>
      <w:r w:rsidRPr="005910C1">
        <w:rPr>
          <w:rFonts w:ascii="Arial" w:hAnsi="Arial" w:cs="Arial"/>
          <w:i/>
          <w:iCs/>
        </w:rPr>
        <w:t>Behaviour Research and Therapy</w:t>
      </w:r>
      <w:r w:rsidRPr="005910C1">
        <w:rPr>
          <w:rFonts w:ascii="Arial" w:hAnsi="Arial" w:cs="Arial"/>
        </w:rPr>
        <w:t>, </w:t>
      </w:r>
      <w:r w:rsidRPr="005910C1">
        <w:rPr>
          <w:rFonts w:ascii="Arial" w:hAnsi="Arial" w:cs="Arial"/>
          <w:i/>
          <w:iCs/>
        </w:rPr>
        <w:t>144</w:t>
      </w:r>
      <w:r w:rsidRPr="005910C1">
        <w:rPr>
          <w:rFonts w:ascii="Arial" w:hAnsi="Arial" w:cs="Arial"/>
        </w:rPr>
        <w:t>, p.103922.</w:t>
      </w:r>
    </w:p>
    <w:p w14:paraId="39659E95" w14:textId="4F704E2D" w:rsidR="00DB230C" w:rsidRDefault="00DB230C" w:rsidP="00A81361">
      <w:pPr>
        <w:jc w:val="both"/>
        <w:rPr>
          <w:rFonts w:ascii="Arial" w:hAnsi="Arial" w:cs="Arial"/>
        </w:rPr>
      </w:pPr>
      <w:r>
        <w:rPr>
          <w:rFonts w:ascii="Arial" w:hAnsi="Arial" w:cs="Arial"/>
        </w:rPr>
        <w:t xml:space="preserve">WHO (2025), </w:t>
      </w:r>
      <w:hyperlink r:id="rId19" w:history="1">
        <w:r w:rsidRPr="00257A2B">
          <w:rPr>
            <w:rStyle w:val="Hyperlink"/>
            <w:rFonts w:ascii="Arial" w:hAnsi="Arial" w:cs="Arial"/>
          </w:rPr>
          <w:t>https://www.who.int/news-room/fact-sheets/detail/obesity-and-overweight</w:t>
        </w:r>
      </w:hyperlink>
    </w:p>
    <w:p w14:paraId="0CF7EDFB" w14:textId="77777777" w:rsidR="00DB230C" w:rsidRDefault="00DB230C" w:rsidP="00A81361">
      <w:pPr>
        <w:jc w:val="both"/>
        <w:rPr>
          <w:rFonts w:ascii="Arial" w:hAnsi="Arial" w:cs="Arial"/>
        </w:rPr>
      </w:pPr>
    </w:p>
    <w:p w14:paraId="4020D8BF" w14:textId="77777777" w:rsidR="00F8605E" w:rsidRDefault="00F8605E" w:rsidP="00A81361">
      <w:pPr>
        <w:jc w:val="both"/>
        <w:rPr>
          <w:rFonts w:ascii="Arial" w:hAnsi="Arial" w:cs="Arial"/>
        </w:rPr>
      </w:pPr>
    </w:p>
    <w:p w14:paraId="620213E1" w14:textId="77777777" w:rsidR="00F8605E" w:rsidRDefault="00F8605E" w:rsidP="00A81361">
      <w:pPr>
        <w:jc w:val="both"/>
        <w:rPr>
          <w:rFonts w:ascii="Arial" w:hAnsi="Arial" w:cs="Arial"/>
        </w:rPr>
      </w:pPr>
    </w:p>
    <w:p w14:paraId="0FAE3B3F" w14:textId="77777777" w:rsidR="00F8605E" w:rsidRDefault="00F8605E" w:rsidP="00A81361">
      <w:pPr>
        <w:jc w:val="both"/>
        <w:rPr>
          <w:rFonts w:ascii="Arial" w:hAnsi="Arial" w:cs="Arial"/>
        </w:rPr>
      </w:pPr>
    </w:p>
    <w:p w14:paraId="352082B2" w14:textId="77777777" w:rsidR="00F8605E" w:rsidRDefault="00F8605E" w:rsidP="00A81361">
      <w:pPr>
        <w:jc w:val="both"/>
        <w:rPr>
          <w:rFonts w:ascii="Arial" w:hAnsi="Arial" w:cs="Arial"/>
        </w:rPr>
      </w:pPr>
    </w:p>
    <w:p w14:paraId="08B23FA1" w14:textId="77777777" w:rsidR="00F8605E" w:rsidRDefault="00F8605E" w:rsidP="00A81361">
      <w:pPr>
        <w:jc w:val="both"/>
        <w:rPr>
          <w:rFonts w:ascii="Arial" w:hAnsi="Arial" w:cs="Arial"/>
        </w:rPr>
      </w:pPr>
    </w:p>
    <w:p w14:paraId="5B5DFEC8" w14:textId="77777777" w:rsidR="00F8605E" w:rsidRDefault="00F8605E" w:rsidP="00A81361">
      <w:pPr>
        <w:jc w:val="both"/>
        <w:rPr>
          <w:rFonts w:ascii="Arial" w:hAnsi="Arial" w:cs="Arial"/>
        </w:rPr>
      </w:pPr>
    </w:p>
    <w:p w14:paraId="7AB63494" w14:textId="77777777" w:rsidR="00F8605E" w:rsidRDefault="00F8605E" w:rsidP="00A81361">
      <w:pPr>
        <w:jc w:val="both"/>
        <w:rPr>
          <w:rFonts w:ascii="Arial" w:hAnsi="Arial" w:cs="Arial"/>
        </w:rPr>
      </w:pPr>
    </w:p>
    <w:p w14:paraId="5770BBFB" w14:textId="77777777" w:rsidR="00F8605E" w:rsidRDefault="00F8605E" w:rsidP="00A81361">
      <w:pPr>
        <w:jc w:val="both"/>
        <w:rPr>
          <w:rFonts w:ascii="Arial" w:hAnsi="Arial" w:cs="Arial"/>
        </w:rPr>
      </w:pPr>
    </w:p>
    <w:p w14:paraId="4405F063" w14:textId="218EDBF7" w:rsidR="002B0A0D" w:rsidRDefault="002B0A0D" w:rsidP="00A81361">
      <w:pPr>
        <w:jc w:val="both"/>
        <w:rPr>
          <w:rFonts w:ascii="Arial" w:hAnsi="Arial" w:cs="Arial"/>
        </w:rPr>
      </w:pPr>
    </w:p>
    <w:p w14:paraId="6D9D1605" w14:textId="77777777" w:rsidR="002B0A0D" w:rsidRDefault="002B0A0D" w:rsidP="00A81361">
      <w:pPr>
        <w:jc w:val="both"/>
        <w:rPr>
          <w:rFonts w:ascii="Arial" w:hAnsi="Arial" w:cs="Arial"/>
        </w:rPr>
      </w:pPr>
    </w:p>
    <w:p w14:paraId="6A3AF8ED" w14:textId="77777777" w:rsidR="002B0A0D" w:rsidRDefault="002B0A0D" w:rsidP="00A81361">
      <w:pPr>
        <w:jc w:val="both"/>
        <w:rPr>
          <w:rFonts w:ascii="Arial" w:hAnsi="Arial" w:cs="Arial"/>
        </w:rPr>
      </w:pPr>
    </w:p>
    <w:p w14:paraId="280B6F47" w14:textId="77777777" w:rsidR="002B0A0D" w:rsidRDefault="002B0A0D" w:rsidP="00A81361">
      <w:pPr>
        <w:jc w:val="both"/>
        <w:rPr>
          <w:rFonts w:ascii="Arial" w:hAnsi="Arial" w:cs="Arial"/>
        </w:rPr>
      </w:pPr>
    </w:p>
    <w:p w14:paraId="1E4BD504" w14:textId="77777777" w:rsidR="002B0A0D" w:rsidRDefault="002B0A0D" w:rsidP="00A81361">
      <w:pPr>
        <w:jc w:val="both"/>
        <w:rPr>
          <w:rFonts w:ascii="Arial" w:hAnsi="Arial" w:cs="Arial"/>
        </w:rPr>
      </w:pPr>
    </w:p>
    <w:p w14:paraId="18C21904" w14:textId="77777777" w:rsidR="002B0A0D" w:rsidRDefault="002B0A0D" w:rsidP="00A81361">
      <w:pPr>
        <w:jc w:val="both"/>
        <w:rPr>
          <w:rFonts w:ascii="Arial" w:hAnsi="Arial" w:cs="Arial"/>
        </w:rPr>
      </w:pPr>
    </w:p>
    <w:p w14:paraId="4D5E2B2A" w14:textId="77777777" w:rsidR="002B0A0D" w:rsidRDefault="002B0A0D" w:rsidP="00A81361">
      <w:pPr>
        <w:jc w:val="both"/>
        <w:rPr>
          <w:rFonts w:ascii="Arial" w:hAnsi="Arial" w:cs="Arial"/>
        </w:rPr>
      </w:pPr>
    </w:p>
    <w:p w14:paraId="246AEB26" w14:textId="77777777" w:rsidR="002B0A0D" w:rsidRDefault="002B0A0D" w:rsidP="00A81361">
      <w:pPr>
        <w:jc w:val="both"/>
        <w:rPr>
          <w:rFonts w:ascii="Arial" w:hAnsi="Arial" w:cs="Arial"/>
        </w:rPr>
      </w:pPr>
    </w:p>
    <w:p w14:paraId="0C57A03D" w14:textId="77777777" w:rsidR="002B0A0D" w:rsidRDefault="002B0A0D" w:rsidP="00A81361">
      <w:pPr>
        <w:jc w:val="both"/>
        <w:rPr>
          <w:rFonts w:ascii="Arial" w:hAnsi="Arial" w:cs="Arial"/>
        </w:rPr>
      </w:pPr>
    </w:p>
    <w:p w14:paraId="748B9B9F" w14:textId="77777777" w:rsidR="002B0A0D" w:rsidRDefault="002B0A0D" w:rsidP="00A81361">
      <w:pPr>
        <w:jc w:val="both"/>
        <w:rPr>
          <w:rFonts w:ascii="Arial" w:hAnsi="Arial" w:cs="Arial"/>
        </w:rPr>
      </w:pPr>
    </w:p>
    <w:p w14:paraId="2615B94F" w14:textId="77777777" w:rsidR="002B0A0D" w:rsidRDefault="002B0A0D" w:rsidP="00A81361">
      <w:pPr>
        <w:jc w:val="both"/>
        <w:rPr>
          <w:rFonts w:ascii="Arial" w:hAnsi="Arial" w:cs="Arial"/>
        </w:rPr>
      </w:pPr>
    </w:p>
    <w:p w14:paraId="11087CE8" w14:textId="77777777" w:rsidR="002B0A0D" w:rsidRDefault="002B0A0D" w:rsidP="00A81361">
      <w:pPr>
        <w:jc w:val="both"/>
        <w:rPr>
          <w:rFonts w:ascii="Arial" w:hAnsi="Arial" w:cs="Arial"/>
        </w:rPr>
      </w:pPr>
    </w:p>
    <w:p w14:paraId="31D6B227" w14:textId="77777777" w:rsidR="002B0A0D" w:rsidRDefault="002B0A0D" w:rsidP="00A81361">
      <w:pPr>
        <w:jc w:val="both"/>
        <w:rPr>
          <w:rFonts w:ascii="Arial" w:hAnsi="Arial" w:cs="Arial"/>
        </w:rPr>
      </w:pPr>
    </w:p>
    <w:p w14:paraId="27E0AEAB" w14:textId="77777777" w:rsidR="002B0A0D" w:rsidRDefault="002B0A0D" w:rsidP="00A81361">
      <w:pPr>
        <w:jc w:val="both"/>
        <w:rPr>
          <w:rFonts w:ascii="Arial" w:hAnsi="Arial" w:cs="Arial"/>
        </w:rPr>
      </w:pPr>
    </w:p>
    <w:p w14:paraId="2D5140F3" w14:textId="77777777" w:rsidR="002B0A0D" w:rsidRDefault="002B0A0D" w:rsidP="00A81361">
      <w:pPr>
        <w:jc w:val="both"/>
        <w:rPr>
          <w:rFonts w:ascii="Arial" w:hAnsi="Arial" w:cs="Arial"/>
        </w:rPr>
      </w:pPr>
    </w:p>
    <w:p w14:paraId="1B2BDAD1" w14:textId="77777777" w:rsidR="002B0A0D" w:rsidRDefault="002B0A0D" w:rsidP="00A81361">
      <w:pPr>
        <w:jc w:val="both"/>
        <w:rPr>
          <w:rFonts w:ascii="Arial" w:hAnsi="Arial" w:cs="Arial"/>
        </w:rPr>
      </w:pPr>
    </w:p>
    <w:p w14:paraId="60E45D4F" w14:textId="77777777" w:rsidR="002B0A0D" w:rsidRDefault="002B0A0D" w:rsidP="00A81361">
      <w:pPr>
        <w:jc w:val="both"/>
        <w:rPr>
          <w:rFonts w:ascii="Arial" w:hAnsi="Arial" w:cs="Arial"/>
        </w:rPr>
      </w:pPr>
    </w:p>
    <w:p w14:paraId="05911719" w14:textId="48189CD6" w:rsidR="002B0A0D" w:rsidRDefault="002B0A0D" w:rsidP="00A81361">
      <w:pPr>
        <w:jc w:val="both"/>
        <w:rPr>
          <w:rFonts w:ascii="Arial" w:hAnsi="Arial" w:cs="Arial"/>
        </w:rPr>
      </w:pPr>
    </w:p>
    <w:p w14:paraId="2F127EB1" w14:textId="77777777" w:rsidR="00034081" w:rsidRPr="00034081" w:rsidRDefault="00034081" w:rsidP="00034081">
      <w:pPr>
        <w:rPr>
          <w:rFonts w:ascii="Arial" w:hAnsi="Arial" w:cs="Arial"/>
        </w:rPr>
      </w:pPr>
    </w:p>
    <w:p w14:paraId="6FB21EAB" w14:textId="77777777" w:rsidR="00034081" w:rsidRPr="00034081" w:rsidRDefault="00034081" w:rsidP="00034081">
      <w:pPr>
        <w:rPr>
          <w:rFonts w:ascii="Arial" w:hAnsi="Arial" w:cs="Arial"/>
        </w:rPr>
      </w:pPr>
    </w:p>
    <w:p w14:paraId="488AB3C7" w14:textId="77777777" w:rsidR="00034081" w:rsidRPr="00034081" w:rsidRDefault="00034081" w:rsidP="00034081">
      <w:pPr>
        <w:rPr>
          <w:rFonts w:ascii="Arial" w:hAnsi="Arial" w:cs="Arial"/>
        </w:rPr>
      </w:pPr>
    </w:p>
    <w:p w14:paraId="3969B708" w14:textId="77777777" w:rsidR="00034081" w:rsidRPr="00034081" w:rsidRDefault="00034081" w:rsidP="00034081">
      <w:pPr>
        <w:rPr>
          <w:rFonts w:ascii="Arial" w:hAnsi="Arial" w:cs="Arial"/>
        </w:rPr>
      </w:pPr>
    </w:p>
    <w:p w14:paraId="2AAF4406" w14:textId="77777777" w:rsidR="00034081" w:rsidRPr="00034081" w:rsidRDefault="00034081" w:rsidP="00034081">
      <w:pPr>
        <w:rPr>
          <w:rFonts w:ascii="Arial" w:hAnsi="Arial" w:cs="Arial"/>
        </w:rPr>
      </w:pPr>
    </w:p>
    <w:p w14:paraId="19A84BAE" w14:textId="77777777" w:rsidR="00034081" w:rsidRPr="00034081" w:rsidRDefault="00034081" w:rsidP="00034081">
      <w:pPr>
        <w:rPr>
          <w:rFonts w:ascii="Arial" w:hAnsi="Arial" w:cs="Arial"/>
        </w:rPr>
      </w:pPr>
    </w:p>
    <w:p w14:paraId="132022BE" w14:textId="77777777" w:rsidR="00034081" w:rsidRPr="00034081" w:rsidRDefault="00034081" w:rsidP="00034081">
      <w:pPr>
        <w:rPr>
          <w:rFonts w:ascii="Arial" w:hAnsi="Arial" w:cs="Arial"/>
        </w:rPr>
      </w:pPr>
    </w:p>
    <w:p w14:paraId="317E87D6" w14:textId="77777777" w:rsidR="00034081" w:rsidRDefault="00034081" w:rsidP="00034081">
      <w:pPr>
        <w:rPr>
          <w:rFonts w:ascii="Arial" w:hAnsi="Arial" w:cs="Arial"/>
        </w:rPr>
      </w:pPr>
    </w:p>
    <w:p w14:paraId="22C4360A" w14:textId="670CE745" w:rsidR="00034081" w:rsidRDefault="00034081" w:rsidP="001E6DA8">
      <w:pPr>
        <w:tabs>
          <w:tab w:val="left" w:pos="3360"/>
          <w:tab w:val="left" w:pos="7560"/>
        </w:tabs>
        <w:rPr>
          <w:rFonts w:ascii="Arial" w:hAnsi="Arial" w:cs="Arial"/>
        </w:rPr>
      </w:pPr>
      <w:r>
        <w:rPr>
          <w:rFonts w:ascii="Arial" w:hAnsi="Arial" w:cs="Arial"/>
        </w:rPr>
        <w:tab/>
      </w:r>
      <w:r w:rsidR="001E6DA8">
        <w:rPr>
          <w:rFonts w:ascii="Arial" w:hAnsi="Arial" w:cs="Arial"/>
        </w:rPr>
        <w:tab/>
      </w:r>
    </w:p>
    <w:p w14:paraId="7321FB00" w14:textId="77777777" w:rsidR="00456446" w:rsidRPr="00456446" w:rsidRDefault="00456446" w:rsidP="00456446">
      <w:pPr>
        <w:rPr>
          <w:rFonts w:ascii="Arial" w:hAnsi="Arial" w:cs="Arial"/>
        </w:rPr>
      </w:pPr>
    </w:p>
    <w:p w14:paraId="1B2A0DE7" w14:textId="77777777" w:rsidR="00456446" w:rsidRPr="00456446" w:rsidRDefault="00456446" w:rsidP="00456446">
      <w:pPr>
        <w:rPr>
          <w:rFonts w:ascii="Arial" w:hAnsi="Arial" w:cs="Arial"/>
        </w:rPr>
      </w:pPr>
    </w:p>
    <w:p w14:paraId="15B5C1EF" w14:textId="77777777" w:rsidR="00456446" w:rsidRPr="00456446" w:rsidRDefault="00456446" w:rsidP="00456446">
      <w:pPr>
        <w:rPr>
          <w:rFonts w:ascii="Arial" w:hAnsi="Arial" w:cs="Arial"/>
        </w:rPr>
      </w:pPr>
    </w:p>
    <w:p w14:paraId="6998D79C" w14:textId="77777777" w:rsidR="00456446" w:rsidRPr="00456446" w:rsidRDefault="00456446" w:rsidP="00456446">
      <w:pPr>
        <w:rPr>
          <w:rFonts w:ascii="Arial" w:hAnsi="Arial" w:cs="Arial"/>
        </w:rPr>
      </w:pPr>
    </w:p>
    <w:p w14:paraId="0164CB79" w14:textId="77777777" w:rsidR="00456446" w:rsidRDefault="00456446" w:rsidP="00456446">
      <w:pPr>
        <w:rPr>
          <w:rFonts w:ascii="Arial" w:hAnsi="Arial" w:cs="Arial"/>
        </w:rPr>
      </w:pPr>
    </w:p>
    <w:p w14:paraId="7E1F8CF2" w14:textId="77777777" w:rsidR="00456446" w:rsidRPr="00456446" w:rsidRDefault="00456446" w:rsidP="00456446">
      <w:pPr>
        <w:jc w:val="right"/>
        <w:rPr>
          <w:rFonts w:ascii="Arial" w:hAnsi="Arial" w:cs="Arial"/>
        </w:rPr>
      </w:pPr>
    </w:p>
    <w:sectPr w:rsidR="00456446" w:rsidRPr="00456446" w:rsidSect="00F966D5">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2F990" w14:textId="77777777" w:rsidR="00156F4A" w:rsidRDefault="00156F4A" w:rsidP="00F966D5">
      <w:pPr>
        <w:spacing w:after="0" w:line="240" w:lineRule="auto"/>
      </w:pPr>
      <w:r>
        <w:separator/>
      </w:r>
    </w:p>
  </w:endnote>
  <w:endnote w:type="continuationSeparator" w:id="0">
    <w:p w14:paraId="1A4CB310" w14:textId="77777777" w:rsidR="00156F4A" w:rsidRDefault="00156F4A" w:rsidP="00F96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Georgia Pro Black">
    <w:charset w:val="00"/>
    <w:family w:val="roman"/>
    <w:pitch w:val="variable"/>
    <w:sig w:usb0="800002AF" w:usb1="00000003" w:usb2="00000000" w:usb3="00000000" w:csb0="0000009F" w:csb1="00000000"/>
  </w:font>
  <w:font w:name="Aharoni">
    <w:charset w:val="B1"/>
    <w:family w:val="auto"/>
    <w:pitch w:val="variable"/>
    <w:sig w:usb0="00000803" w:usb1="00000000" w:usb2="00000000" w:usb3="00000000" w:csb0="00000021" w:csb1="00000000"/>
  </w:font>
  <w:font w:name="Amasis MT Pro Black">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6456989"/>
      <w:docPartObj>
        <w:docPartGallery w:val="Page Numbers (Bottom of Page)"/>
        <w:docPartUnique/>
      </w:docPartObj>
    </w:sdtPr>
    <w:sdtEndPr/>
    <w:sdtContent>
      <w:p w14:paraId="27B183A7" w14:textId="4C8B791E" w:rsidR="00F8605E" w:rsidRDefault="00F8605E">
        <w:pPr>
          <w:pStyle w:val="Footer"/>
          <w:jc w:val="right"/>
        </w:pPr>
        <w:r>
          <w:fldChar w:fldCharType="begin"/>
        </w:r>
        <w:r>
          <w:instrText>PAGE   \* MERGEFORMAT</w:instrText>
        </w:r>
        <w:r>
          <w:fldChar w:fldCharType="separate"/>
        </w:r>
        <w:r>
          <w:t>2</w:t>
        </w:r>
        <w:r>
          <w:fldChar w:fldCharType="end"/>
        </w:r>
      </w:p>
    </w:sdtContent>
  </w:sdt>
  <w:p w14:paraId="33224DCE" w14:textId="77777777" w:rsidR="00F966D5" w:rsidRDefault="00F96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69F46" w14:textId="77777777" w:rsidR="00156F4A" w:rsidRDefault="00156F4A" w:rsidP="00F966D5">
      <w:pPr>
        <w:spacing w:after="0" w:line="240" w:lineRule="auto"/>
      </w:pPr>
      <w:r>
        <w:separator/>
      </w:r>
    </w:p>
  </w:footnote>
  <w:footnote w:type="continuationSeparator" w:id="0">
    <w:p w14:paraId="6833E346" w14:textId="77777777" w:rsidR="00156F4A" w:rsidRDefault="00156F4A" w:rsidP="00F966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pt;height:12pt" o:bullet="t">
        <v:imagedata r:id="rId1" o:title="msoE7D9"/>
      </v:shape>
    </w:pict>
  </w:numPicBullet>
  <w:abstractNum w:abstractNumId="0" w15:restartNumberingAfterBreak="0">
    <w:nsid w:val="01512305"/>
    <w:multiLevelType w:val="hybridMultilevel"/>
    <w:tmpl w:val="4CF252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4B010CF"/>
    <w:multiLevelType w:val="hybridMultilevel"/>
    <w:tmpl w:val="58DA0FD0"/>
    <w:lvl w:ilvl="0" w:tplc="08090007">
      <w:start w:val="1"/>
      <w:numFmt w:val="bullet"/>
      <w:lvlText w:val=""/>
      <w:lvlPicBulletId w:val="0"/>
      <w:lvlJc w:val="left"/>
      <w:pPr>
        <w:ind w:left="502"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2" w15:restartNumberingAfterBreak="0">
    <w:nsid w:val="05775610"/>
    <w:multiLevelType w:val="hybridMultilevel"/>
    <w:tmpl w:val="C2860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102D21"/>
    <w:multiLevelType w:val="hybridMultilevel"/>
    <w:tmpl w:val="1D6A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14D05"/>
    <w:multiLevelType w:val="hybridMultilevel"/>
    <w:tmpl w:val="0F383D3E"/>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5" w15:restartNumberingAfterBreak="0">
    <w:nsid w:val="0BBB436A"/>
    <w:multiLevelType w:val="multilevel"/>
    <w:tmpl w:val="F51CEF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FD67E2"/>
    <w:multiLevelType w:val="hybridMultilevel"/>
    <w:tmpl w:val="2FCC16E4"/>
    <w:lvl w:ilvl="0" w:tplc="73BC630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0873222"/>
    <w:multiLevelType w:val="hybridMultilevel"/>
    <w:tmpl w:val="0804E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9B514B"/>
    <w:multiLevelType w:val="hybridMultilevel"/>
    <w:tmpl w:val="F9D873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1C121E27"/>
    <w:multiLevelType w:val="hybridMultilevel"/>
    <w:tmpl w:val="0D4EBC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C6D4473"/>
    <w:multiLevelType w:val="hybridMultilevel"/>
    <w:tmpl w:val="6CD23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28199F"/>
    <w:multiLevelType w:val="hybridMultilevel"/>
    <w:tmpl w:val="C94042C6"/>
    <w:lvl w:ilvl="0" w:tplc="73BC63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680A04"/>
    <w:multiLevelType w:val="hybridMultilevel"/>
    <w:tmpl w:val="BCA6D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7330B8"/>
    <w:multiLevelType w:val="hybridMultilevel"/>
    <w:tmpl w:val="9C4C83CA"/>
    <w:lvl w:ilvl="0" w:tplc="04090001">
      <w:start w:val="1"/>
      <w:numFmt w:val="bullet"/>
      <w:lvlText w:val=""/>
      <w:lvlJc w:val="left"/>
      <w:pPr>
        <w:ind w:left="720" w:hanging="360"/>
      </w:pPr>
      <w:rPr>
        <w:rFonts w:ascii="Symbol" w:hAnsi="Symbol" w:hint="default"/>
      </w:rPr>
    </w:lvl>
    <w:lvl w:ilvl="1" w:tplc="6074CCA2">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9421EE"/>
    <w:multiLevelType w:val="hybridMultilevel"/>
    <w:tmpl w:val="B40A93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54E2194"/>
    <w:multiLevelType w:val="multilevel"/>
    <w:tmpl w:val="A498CCE6"/>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6" w15:restartNumberingAfterBreak="0">
    <w:nsid w:val="35681D73"/>
    <w:multiLevelType w:val="hybridMultilevel"/>
    <w:tmpl w:val="8152CBD0"/>
    <w:lvl w:ilvl="0" w:tplc="73BC63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F1040"/>
    <w:multiLevelType w:val="hybridMultilevel"/>
    <w:tmpl w:val="54B41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A337B97"/>
    <w:multiLevelType w:val="hybridMultilevel"/>
    <w:tmpl w:val="4058C3BC"/>
    <w:lvl w:ilvl="0" w:tplc="73BC630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C025AB4"/>
    <w:multiLevelType w:val="hybridMultilevel"/>
    <w:tmpl w:val="F684B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243A81"/>
    <w:multiLevelType w:val="hybridMultilevel"/>
    <w:tmpl w:val="3C76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5E6F43"/>
    <w:multiLevelType w:val="hybridMultilevel"/>
    <w:tmpl w:val="38BE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360BA0"/>
    <w:multiLevelType w:val="hybridMultilevel"/>
    <w:tmpl w:val="78281DD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4CD42629"/>
    <w:multiLevelType w:val="hybridMultilevel"/>
    <w:tmpl w:val="6AF6E2D6"/>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24" w15:restartNumberingAfterBreak="0">
    <w:nsid w:val="4DA46463"/>
    <w:multiLevelType w:val="hybridMultilevel"/>
    <w:tmpl w:val="E4B81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2D56C1"/>
    <w:multiLevelType w:val="hybridMultilevel"/>
    <w:tmpl w:val="CD20E0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1B5266"/>
    <w:multiLevelType w:val="hybridMultilevel"/>
    <w:tmpl w:val="A1A48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F2027C"/>
    <w:multiLevelType w:val="hybridMultilevel"/>
    <w:tmpl w:val="DBF83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1042CEF"/>
    <w:multiLevelType w:val="multilevel"/>
    <w:tmpl w:val="16761A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353337C"/>
    <w:multiLevelType w:val="multilevel"/>
    <w:tmpl w:val="BBB83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677FB4"/>
    <w:multiLevelType w:val="hybridMultilevel"/>
    <w:tmpl w:val="FC700092"/>
    <w:lvl w:ilvl="0" w:tplc="08090005">
      <w:start w:val="1"/>
      <w:numFmt w:val="bullet"/>
      <w:lvlText w:val=""/>
      <w:lvlJc w:val="left"/>
      <w:pPr>
        <w:ind w:left="782" w:hanging="360"/>
      </w:pPr>
      <w:rPr>
        <w:rFonts w:ascii="Wingdings" w:hAnsi="Wingdings"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31" w15:restartNumberingAfterBreak="0">
    <w:nsid w:val="6CB479ED"/>
    <w:multiLevelType w:val="hybridMultilevel"/>
    <w:tmpl w:val="E450857C"/>
    <w:lvl w:ilvl="0" w:tplc="08090001">
      <w:start w:val="1"/>
      <w:numFmt w:val="bullet"/>
      <w:lvlText w:val=""/>
      <w:lvlJc w:val="left"/>
      <w:pPr>
        <w:ind w:left="1069" w:hanging="360"/>
      </w:pPr>
      <w:rPr>
        <w:rFonts w:ascii="Symbol" w:hAnsi="Symbol"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32" w15:restartNumberingAfterBreak="0">
    <w:nsid w:val="6D3602D5"/>
    <w:multiLevelType w:val="hybridMultilevel"/>
    <w:tmpl w:val="89B0BD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07920E2"/>
    <w:multiLevelType w:val="hybridMultilevel"/>
    <w:tmpl w:val="F6C8DABA"/>
    <w:lvl w:ilvl="0" w:tplc="8828F5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CF1F6E"/>
    <w:multiLevelType w:val="hybridMultilevel"/>
    <w:tmpl w:val="10305F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78842B57"/>
    <w:multiLevelType w:val="multilevel"/>
    <w:tmpl w:val="B0F656B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5324D3"/>
    <w:multiLevelType w:val="hybridMultilevel"/>
    <w:tmpl w:val="C8CE39D6"/>
    <w:lvl w:ilvl="0" w:tplc="0809000B">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16cid:durableId="339308869">
    <w:abstractNumId w:val="12"/>
  </w:num>
  <w:num w:numId="2" w16cid:durableId="1070082615">
    <w:abstractNumId w:val="16"/>
  </w:num>
  <w:num w:numId="3" w16cid:durableId="1082489222">
    <w:abstractNumId w:val="29"/>
  </w:num>
  <w:num w:numId="4" w16cid:durableId="1685130377">
    <w:abstractNumId w:val="11"/>
  </w:num>
  <w:num w:numId="5" w16cid:durableId="728263881">
    <w:abstractNumId w:val="18"/>
  </w:num>
  <w:num w:numId="6" w16cid:durableId="5983080">
    <w:abstractNumId w:val="6"/>
  </w:num>
  <w:num w:numId="7" w16cid:durableId="1323584709">
    <w:abstractNumId w:val="31"/>
  </w:num>
  <w:num w:numId="8" w16cid:durableId="2090538664">
    <w:abstractNumId w:val="25"/>
  </w:num>
  <w:num w:numId="9" w16cid:durableId="452208290">
    <w:abstractNumId w:val="19"/>
  </w:num>
  <w:num w:numId="10" w16cid:durableId="629409057">
    <w:abstractNumId w:val="32"/>
  </w:num>
  <w:num w:numId="11" w16cid:durableId="570652702">
    <w:abstractNumId w:val="35"/>
  </w:num>
  <w:num w:numId="12" w16cid:durableId="689573479">
    <w:abstractNumId w:val="28"/>
  </w:num>
  <w:num w:numId="13" w16cid:durableId="568998228">
    <w:abstractNumId w:val="15"/>
  </w:num>
  <w:num w:numId="14" w16cid:durableId="468939640">
    <w:abstractNumId w:val="7"/>
  </w:num>
  <w:num w:numId="15" w16cid:durableId="1668246414">
    <w:abstractNumId w:val="36"/>
  </w:num>
  <w:num w:numId="16" w16cid:durableId="218328705">
    <w:abstractNumId w:val="1"/>
  </w:num>
  <w:num w:numId="17" w16cid:durableId="2141608154">
    <w:abstractNumId w:val="30"/>
  </w:num>
  <w:num w:numId="18" w16cid:durableId="881938340">
    <w:abstractNumId w:val="2"/>
  </w:num>
  <w:num w:numId="19" w16cid:durableId="728193444">
    <w:abstractNumId w:val="33"/>
  </w:num>
  <w:num w:numId="20" w16cid:durableId="1409428026">
    <w:abstractNumId w:val="14"/>
  </w:num>
  <w:num w:numId="21" w16cid:durableId="1170951441">
    <w:abstractNumId w:val="22"/>
  </w:num>
  <w:num w:numId="22" w16cid:durableId="26762064">
    <w:abstractNumId w:val="24"/>
  </w:num>
  <w:num w:numId="23" w16cid:durableId="1108425155">
    <w:abstractNumId w:val="20"/>
  </w:num>
  <w:num w:numId="24" w16cid:durableId="1364478605">
    <w:abstractNumId w:val="21"/>
  </w:num>
  <w:num w:numId="25" w16cid:durableId="1480272493">
    <w:abstractNumId w:val="5"/>
  </w:num>
  <w:num w:numId="26" w16cid:durableId="2089304084">
    <w:abstractNumId w:val="3"/>
  </w:num>
  <w:num w:numId="27" w16cid:durableId="1543596607">
    <w:abstractNumId w:val="26"/>
  </w:num>
  <w:num w:numId="28" w16cid:durableId="1863546190">
    <w:abstractNumId w:val="0"/>
  </w:num>
  <w:num w:numId="29" w16cid:durableId="1921911996">
    <w:abstractNumId w:val="17"/>
  </w:num>
  <w:num w:numId="30" w16cid:durableId="793984080">
    <w:abstractNumId w:val="4"/>
  </w:num>
  <w:num w:numId="31" w16cid:durableId="195972634">
    <w:abstractNumId w:val="8"/>
  </w:num>
  <w:num w:numId="32" w16cid:durableId="1485775387">
    <w:abstractNumId w:val="9"/>
  </w:num>
  <w:num w:numId="33" w16cid:durableId="1922832869">
    <w:abstractNumId w:val="13"/>
  </w:num>
  <w:num w:numId="34" w16cid:durableId="1300958271">
    <w:abstractNumId w:val="34"/>
  </w:num>
  <w:num w:numId="35" w16cid:durableId="1058240298">
    <w:abstractNumId w:val="23"/>
  </w:num>
  <w:num w:numId="36" w16cid:durableId="194583391">
    <w:abstractNumId w:val="27"/>
  </w:num>
  <w:num w:numId="37" w16cid:durableId="5479130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8EE"/>
    <w:rsid w:val="00002342"/>
    <w:rsid w:val="00017728"/>
    <w:rsid w:val="0002590F"/>
    <w:rsid w:val="000264A0"/>
    <w:rsid w:val="0003227D"/>
    <w:rsid w:val="00034081"/>
    <w:rsid w:val="000778A2"/>
    <w:rsid w:val="000B030A"/>
    <w:rsid w:val="000B3400"/>
    <w:rsid w:val="000C3586"/>
    <w:rsid w:val="000F2AD5"/>
    <w:rsid w:val="00111B5C"/>
    <w:rsid w:val="00133D49"/>
    <w:rsid w:val="00135752"/>
    <w:rsid w:val="00146382"/>
    <w:rsid w:val="00153083"/>
    <w:rsid w:val="00156F4A"/>
    <w:rsid w:val="00157FFB"/>
    <w:rsid w:val="001734B0"/>
    <w:rsid w:val="0018785F"/>
    <w:rsid w:val="001A1D60"/>
    <w:rsid w:val="001A3D99"/>
    <w:rsid w:val="001C09BD"/>
    <w:rsid w:val="001C4CE7"/>
    <w:rsid w:val="001C4D83"/>
    <w:rsid w:val="001C6BE7"/>
    <w:rsid w:val="001D479B"/>
    <w:rsid w:val="001E5515"/>
    <w:rsid w:val="001E6DA8"/>
    <w:rsid w:val="001E717A"/>
    <w:rsid w:val="001F2296"/>
    <w:rsid w:val="0020002C"/>
    <w:rsid w:val="00216434"/>
    <w:rsid w:val="0022652F"/>
    <w:rsid w:val="00247A5F"/>
    <w:rsid w:val="00252BF2"/>
    <w:rsid w:val="002B0A0D"/>
    <w:rsid w:val="002B57ED"/>
    <w:rsid w:val="002C43FE"/>
    <w:rsid w:val="002D5E3C"/>
    <w:rsid w:val="002D68EE"/>
    <w:rsid w:val="002E4B7B"/>
    <w:rsid w:val="00312738"/>
    <w:rsid w:val="00315B14"/>
    <w:rsid w:val="00325761"/>
    <w:rsid w:val="0036034C"/>
    <w:rsid w:val="00361D64"/>
    <w:rsid w:val="0037797B"/>
    <w:rsid w:val="0038579D"/>
    <w:rsid w:val="003B3C3E"/>
    <w:rsid w:val="003D28FE"/>
    <w:rsid w:val="003D33EB"/>
    <w:rsid w:val="003E46D1"/>
    <w:rsid w:val="004119CA"/>
    <w:rsid w:val="00426626"/>
    <w:rsid w:val="004331F5"/>
    <w:rsid w:val="00434605"/>
    <w:rsid w:val="0045428C"/>
    <w:rsid w:val="00456446"/>
    <w:rsid w:val="00494793"/>
    <w:rsid w:val="004B4302"/>
    <w:rsid w:val="004B70B8"/>
    <w:rsid w:val="005022CA"/>
    <w:rsid w:val="00521BD7"/>
    <w:rsid w:val="00525109"/>
    <w:rsid w:val="00530849"/>
    <w:rsid w:val="00551CEE"/>
    <w:rsid w:val="00554BA2"/>
    <w:rsid w:val="005634D5"/>
    <w:rsid w:val="00567651"/>
    <w:rsid w:val="005910C1"/>
    <w:rsid w:val="005B29EE"/>
    <w:rsid w:val="005D6811"/>
    <w:rsid w:val="005E1CEE"/>
    <w:rsid w:val="005F098E"/>
    <w:rsid w:val="00605605"/>
    <w:rsid w:val="00606932"/>
    <w:rsid w:val="00614B8F"/>
    <w:rsid w:val="00615377"/>
    <w:rsid w:val="006270E1"/>
    <w:rsid w:val="0063443C"/>
    <w:rsid w:val="0064645D"/>
    <w:rsid w:val="00663B0D"/>
    <w:rsid w:val="00692AAC"/>
    <w:rsid w:val="006A4F6C"/>
    <w:rsid w:val="006C6BBA"/>
    <w:rsid w:val="006D43AD"/>
    <w:rsid w:val="006E5277"/>
    <w:rsid w:val="00705C36"/>
    <w:rsid w:val="00722F81"/>
    <w:rsid w:val="007234A6"/>
    <w:rsid w:val="0074578E"/>
    <w:rsid w:val="007848D4"/>
    <w:rsid w:val="00786C83"/>
    <w:rsid w:val="007B009E"/>
    <w:rsid w:val="007B47B1"/>
    <w:rsid w:val="007B58FF"/>
    <w:rsid w:val="007D055C"/>
    <w:rsid w:val="007D6C49"/>
    <w:rsid w:val="007E1340"/>
    <w:rsid w:val="007E7F1B"/>
    <w:rsid w:val="007F1713"/>
    <w:rsid w:val="008018B2"/>
    <w:rsid w:val="00805EE1"/>
    <w:rsid w:val="00810DE2"/>
    <w:rsid w:val="0081129A"/>
    <w:rsid w:val="0081584D"/>
    <w:rsid w:val="00816CF7"/>
    <w:rsid w:val="00817C0E"/>
    <w:rsid w:val="0083092D"/>
    <w:rsid w:val="008423B7"/>
    <w:rsid w:val="00865A35"/>
    <w:rsid w:val="00881D7A"/>
    <w:rsid w:val="00887388"/>
    <w:rsid w:val="008B4231"/>
    <w:rsid w:val="008C3EE3"/>
    <w:rsid w:val="008E033D"/>
    <w:rsid w:val="008E685C"/>
    <w:rsid w:val="009220DA"/>
    <w:rsid w:val="00931641"/>
    <w:rsid w:val="0095196C"/>
    <w:rsid w:val="00952304"/>
    <w:rsid w:val="00955530"/>
    <w:rsid w:val="009568EC"/>
    <w:rsid w:val="0096020A"/>
    <w:rsid w:val="00980EE2"/>
    <w:rsid w:val="00985E37"/>
    <w:rsid w:val="009A2F55"/>
    <w:rsid w:val="009C1B5E"/>
    <w:rsid w:val="009D6856"/>
    <w:rsid w:val="009D7B4A"/>
    <w:rsid w:val="009E2A8B"/>
    <w:rsid w:val="009E65E8"/>
    <w:rsid w:val="009F09CE"/>
    <w:rsid w:val="00A00051"/>
    <w:rsid w:val="00A27240"/>
    <w:rsid w:val="00A3162D"/>
    <w:rsid w:val="00A41BE7"/>
    <w:rsid w:val="00A6156E"/>
    <w:rsid w:val="00A77F22"/>
    <w:rsid w:val="00A81361"/>
    <w:rsid w:val="00A923D0"/>
    <w:rsid w:val="00A962FB"/>
    <w:rsid w:val="00AB46E4"/>
    <w:rsid w:val="00AE4CCF"/>
    <w:rsid w:val="00B3133B"/>
    <w:rsid w:val="00B4228D"/>
    <w:rsid w:val="00B512A7"/>
    <w:rsid w:val="00B54A7C"/>
    <w:rsid w:val="00B56613"/>
    <w:rsid w:val="00B71EBC"/>
    <w:rsid w:val="00B7670E"/>
    <w:rsid w:val="00B85ECB"/>
    <w:rsid w:val="00B9493A"/>
    <w:rsid w:val="00BB0B8A"/>
    <w:rsid w:val="00BB6FA2"/>
    <w:rsid w:val="00BB7806"/>
    <w:rsid w:val="00BF497D"/>
    <w:rsid w:val="00C046BE"/>
    <w:rsid w:val="00C05B45"/>
    <w:rsid w:val="00C22BBA"/>
    <w:rsid w:val="00C30E46"/>
    <w:rsid w:val="00C33A64"/>
    <w:rsid w:val="00C43A21"/>
    <w:rsid w:val="00C53B23"/>
    <w:rsid w:val="00C62977"/>
    <w:rsid w:val="00C8313B"/>
    <w:rsid w:val="00CC4107"/>
    <w:rsid w:val="00CD3A7A"/>
    <w:rsid w:val="00CF6D8A"/>
    <w:rsid w:val="00D11AC2"/>
    <w:rsid w:val="00D36DA6"/>
    <w:rsid w:val="00D40D9A"/>
    <w:rsid w:val="00D452E0"/>
    <w:rsid w:val="00D46B3C"/>
    <w:rsid w:val="00D56F59"/>
    <w:rsid w:val="00D664D2"/>
    <w:rsid w:val="00D66E05"/>
    <w:rsid w:val="00D77159"/>
    <w:rsid w:val="00D90D14"/>
    <w:rsid w:val="00D91E1F"/>
    <w:rsid w:val="00DA5574"/>
    <w:rsid w:val="00DB230C"/>
    <w:rsid w:val="00DB4FC5"/>
    <w:rsid w:val="00DD5CD6"/>
    <w:rsid w:val="00DF6B26"/>
    <w:rsid w:val="00E1783B"/>
    <w:rsid w:val="00E17A66"/>
    <w:rsid w:val="00E27C63"/>
    <w:rsid w:val="00E34D2D"/>
    <w:rsid w:val="00E608E6"/>
    <w:rsid w:val="00E626B1"/>
    <w:rsid w:val="00E72888"/>
    <w:rsid w:val="00E83A5B"/>
    <w:rsid w:val="00E87CC6"/>
    <w:rsid w:val="00E91EC4"/>
    <w:rsid w:val="00E947C8"/>
    <w:rsid w:val="00EA5944"/>
    <w:rsid w:val="00EA6960"/>
    <w:rsid w:val="00EE3CC2"/>
    <w:rsid w:val="00EE443C"/>
    <w:rsid w:val="00EE57E9"/>
    <w:rsid w:val="00F0269D"/>
    <w:rsid w:val="00F03730"/>
    <w:rsid w:val="00F042D0"/>
    <w:rsid w:val="00F13B9E"/>
    <w:rsid w:val="00F13CE3"/>
    <w:rsid w:val="00F26026"/>
    <w:rsid w:val="00F3041E"/>
    <w:rsid w:val="00F33175"/>
    <w:rsid w:val="00F366FD"/>
    <w:rsid w:val="00F61292"/>
    <w:rsid w:val="00F72A68"/>
    <w:rsid w:val="00F72E01"/>
    <w:rsid w:val="00F80CE6"/>
    <w:rsid w:val="00F8605E"/>
    <w:rsid w:val="00F86E70"/>
    <w:rsid w:val="00F966D5"/>
    <w:rsid w:val="00FC1643"/>
    <w:rsid w:val="00FC4CB4"/>
    <w:rsid w:val="00FC6640"/>
    <w:rsid w:val="00FD0B47"/>
    <w:rsid w:val="00FD592D"/>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126CA"/>
  <w15:chartTrackingRefBased/>
  <w15:docId w15:val="{C64B1DB1-5BAD-4ADE-9F6D-21F7C0EA0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8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68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8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8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8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8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68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8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8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8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8EE"/>
    <w:rPr>
      <w:rFonts w:eastAsiaTheme="majorEastAsia" w:cstheme="majorBidi"/>
      <w:color w:val="272727" w:themeColor="text1" w:themeTint="D8"/>
    </w:rPr>
  </w:style>
  <w:style w:type="paragraph" w:styleId="Title">
    <w:name w:val="Title"/>
    <w:basedOn w:val="Normal"/>
    <w:next w:val="Normal"/>
    <w:link w:val="TitleChar"/>
    <w:uiPriority w:val="10"/>
    <w:qFormat/>
    <w:rsid w:val="002D6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8EE"/>
    <w:pPr>
      <w:spacing w:before="160"/>
      <w:jc w:val="center"/>
    </w:pPr>
    <w:rPr>
      <w:i/>
      <w:iCs/>
      <w:color w:val="404040" w:themeColor="text1" w:themeTint="BF"/>
    </w:rPr>
  </w:style>
  <w:style w:type="character" w:customStyle="1" w:styleId="QuoteChar">
    <w:name w:val="Quote Char"/>
    <w:basedOn w:val="DefaultParagraphFont"/>
    <w:link w:val="Quote"/>
    <w:uiPriority w:val="29"/>
    <w:rsid w:val="002D68EE"/>
    <w:rPr>
      <w:i/>
      <w:iCs/>
      <w:color w:val="404040" w:themeColor="text1" w:themeTint="BF"/>
    </w:rPr>
  </w:style>
  <w:style w:type="paragraph" w:styleId="ListParagraph">
    <w:name w:val="List Paragraph"/>
    <w:basedOn w:val="Normal"/>
    <w:uiPriority w:val="34"/>
    <w:qFormat/>
    <w:rsid w:val="002D68EE"/>
    <w:pPr>
      <w:ind w:left="720"/>
      <w:contextualSpacing/>
    </w:pPr>
  </w:style>
  <w:style w:type="character" w:styleId="IntenseEmphasis">
    <w:name w:val="Intense Emphasis"/>
    <w:basedOn w:val="DefaultParagraphFont"/>
    <w:uiPriority w:val="21"/>
    <w:qFormat/>
    <w:rsid w:val="002D68EE"/>
    <w:rPr>
      <w:i/>
      <w:iCs/>
      <w:color w:val="0F4761" w:themeColor="accent1" w:themeShade="BF"/>
    </w:rPr>
  </w:style>
  <w:style w:type="paragraph" w:styleId="IntenseQuote">
    <w:name w:val="Intense Quote"/>
    <w:basedOn w:val="Normal"/>
    <w:next w:val="Normal"/>
    <w:link w:val="IntenseQuoteChar"/>
    <w:uiPriority w:val="30"/>
    <w:qFormat/>
    <w:rsid w:val="002D68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8EE"/>
    <w:rPr>
      <w:i/>
      <w:iCs/>
      <w:color w:val="0F4761" w:themeColor="accent1" w:themeShade="BF"/>
    </w:rPr>
  </w:style>
  <w:style w:type="character" w:styleId="IntenseReference">
    <w:name w:val="Intense Reference"/>
    <w:basedOn w:val="DefaultParagraphFont"/>
    <w:uiPriority w:val="32"/>
    <w:qFormat/>
    <w:rsid w:val="002D68EE"/>
    <w:rPr>
      <w:b/>
      <w:bCs/>
      <w:smallCaps/>
      <w:color w:val="0F4761" w:themeColor="accent1" w:themeShade="BF"/>
      <w:spacing w:val="5"/>
    </w:rPr>
  </w:style>
  <w:style w:type="character" w:styleId="Hyperlink">
    <w:name w:val="Hyperlink"/>
    <w:basedOn w:val="DefaultParagraphFont"/>
    <w:uiPriority w:val="99"/>
    <w:unhideWhenUsed/>
    <w:rsid w:val="00DD5CD6"/>
    <w:rPr>
      <w:color w:val="467886" w:themeColor="hyperlink"/>
      <w:u w:val="single"/>
    </w:rPr>
  </w:style>
  <w:style w:type="character" w:styleId="UnresolvedMention">
    <w:name w:val="Unresolved Mention"/>
    <w:basedOn w:val="DefaultParagraphFont"/>
    <w:uiPriority w:val="99"/>
    <w:semiHidden/>
    <w:unhideWhenUsed/>
    <w:rsid w:val="00DD5CD6"/>
    <w:rPr>
      <w:color w:val="605E5C"/>
      <w:shd w:val="clear" w:color="auto" w:fill="E1DFDD"/>
    </w:rPr>
  </w:style>
  <w:style w:type="paragraph" w:styleId="Header">
    <w:name w:val="header"/>
    <w:basedOn w:val="Normal"/>
    <w:link w:val="HeaderChar"/>
    <w:uiPriority w:val="99"/>
    <w:unhideWhenUsed/>
    <w:rsid w:val="00F96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6D5"/>
  </w:style>
  <w:style w:type="paragraph" w:styleId="Footer">
    <w:name w:val="footer"/>
    <w:basedOn w:val="Normal"/>
    <w:link w:val="FooterChar"/>
    <w:uiPriority w:val="99"/>
    <w:unhideWhenUsed/>
    <w:rsid w:val="00F96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6D5"/>
  </w:style>
  <w:style w:type="paragraph" w:styleId="TOCHeading">
    <w:name w:val="TOC Heading"/>
    <w:basedOn w:val="Heading1"/>
    <w:next w:val="Normal"/>
    <w:uiPriority w:val="39"/>
    <w:unhideWhenUsed/>
    <w:qFormat/>
    <w:rsid w:val="00F8605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8605E"/>
    <w:pPr>
      <w:spacing w:after="100"/>
    </w:pPr>
  </w:style>
  <w:style w:type="paragraph" w:styleId="NormalWeb">
    <w:name w:val="Normal (Web)"/>
    <w:basedOn w:val="Normal"/>
    <w:uiPriority w:val="99"/>
    <w:semiHidden/>
    <w:unhideWhenUsed/>
    <w:rsid w:val="001C4D83"/>
    <w:rPr>
      <w:rFonts w:ascii="Times New Roman" w:hAnsi="Times New Roman" w:cs="Times New Roman"/>
    </w:rPr>
  </w:style>
  <w:style w:type="character" w:styleId="FollowedHyperlink">
    <w:name w:val="FollowedHyperlink"/>
    <w:basedOn w:val="DefaultParagraphFont"/>
    <w:uiPriority w:val="99"/>
    <w:semiHidden/>
    <w:unhideWhenUsed/>
    <w:rsid w:val="00F026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20219">
      <w:bodyDiv w:val="1"/>
      <w:marLeft w:val="0"/>
      <w:marRight w:val="0"/>
      <w:marTop w:val="0"/>
      <w:marBottom w:val="0"/>
      <w:divBdr>
        <w:top w:val="none" w:sz="0" w:space="0" w:color="auto"/>
        <w:left w:val="none" w:sz="0" w:space="0" w:color="auto"/>
        <w:bottom w:val="none" w:sz="0" w:space="0" w:color="auto"/>
        <w:right w:val="none" w:sz="0" w:space="0" w:color="auto"/>
      </w:divBdr>
    </w:div>
    <w:div w:id="175845239">
      <w:bodyDiv w:val="1"/>
      <w:marLeft w:val="0"/>
      <w:marRight w:val="0"/>
      <w:marTop w:val="0"/>
      <w:marBottom w:val="0"/>
      <w:divBdr>
        <w:top w:val="none" w:sz="0" w:space="0" w:color="auto"/>
        <w:left w:val="none" w:sz="0" w:space="0" w:color="auto"/>
        <w:bottom w:val="none" w:sz="0" w:space="0" w:color="auto"/>
        <w:right w:val="none" w:sz="0" w:space="0" w:color="auto"/>
      </w:divBdr>
    </w:div>
    <w:div w:id="193075957">
      <w:bodyDiv w:val="1"/>
      <w:marLeft w:val="0"/>
      <w:marRight w:val="0"/>
      <w:marTop w:val="0"/>
      <w:marBottom w:val="0"/>
      <w:divBdr>
        <w:top w:val="none" w:sz="0" w:space="0" w:color="auto"/>
        <w:left w:val="none" w:sz="0" w:space="0" w:color="auto"/>
        <w:bottom w:val="none" w:sz="0" w:space="0" w:color="auto"/>
        <w:right w:val="none" w:sz="0" w:space="0" w:color="auto"/>
      </w:divBdr>
    </w:div>
    <w:div w:id="193932853">
      <w:bodyDiv w:val="1"/>
      <w:marLeft w:val="0"/>
      <w:marRight w:val="0"/>
      <w:marTop w:val="0"/>
      <w:marBottom w:val="0"/>
      <w:divBdr>
        <w:top w:val="none" w:sz="0" w:space="0" w:color="auto"/>
        <w:left w:val="none" w:sz="0" w:space="0" w:color="auto"/>
        <w:bottom w:val="none" w:sz="0" w:space="0" w:color="auto"/>
        <w:right w:val="none" w:sz="0" w:space="0" w:color="auto"/>
      </w:divBdr>
    </w:div>
    <w:div w:id="216089632">
      <w:bodyDiv w:val="1"/>
      <w:marLeft w:val="0"/>
      <w:marRight w:val="0"/>
      <w:marTop w:val="0"/>
      <w:marBottom w:val="0"/>
      <w:divBdr>
        <w:top w:val="none" w:sz="0" w:space="0" w:color="auto"/>
        <w:left w:val="none" w:sz="0" w:space="0" w:color="auto"/>
        <w:bottom w:val="none" w:sz="0" w:space="0" w:color="auto"/>
        <w:right w:val="none" w:sz="0" w:space="0" w:color="auto"/>
      </w:divBdr>
    </w:div>
    <w:div w:id="238486823">
      <w:bodyDiv w:val="1"/>
      <w:marLeft w:val="0"/>
      <w:marRight w:val="0"/>
      <w:marTop w:val="0"/>
      <w:marBottom w:val="0"/>
      <w:divBdr>
        <w:top w:val="none" w:sz="0" w:space="0" w:color="auto"/>
        <w:left w:val="none" w:sz="0" w:space="0" w:color="auto"/>
        <w:bottom w:val="none" w:sz="0" w:space="0" w:color="auto"/>
        <w:right w:val="none" w:sz="0" w:space="0" w:color="auto"/>
      </w:divBdr>
    </w:div>
    <w:div w:id="267395120">
      <w:bodyDiv w:val="1"/>
      <w:marLeft w:val="0"/>
      <w:marRight w:val="0"/>
      <w:marTop w:val="0"/>
      <w:marBottom w:val="0"/>
      <w:divBdr>
        <w:top w:val="none" w:sz="0" w:space="0" w:color="auto"/>
        <w:left w:val="none" w:sz="0" w:space="0" w:color="auto"/>
        <w:bottom w:val="none" w:sz="0" w:space="0" w:color="auto"/>
        <w:right w:val="none" w:sz="0" w:space="0" w:color="auto"/>
      </w:divBdr>
    </w:div>
    <w:div w:id="303319549">
      <w:bodyDiv w:val="1"/>
      <w:marLeft w:val="0"/>
      <w:marRight w:val="0"/>
      <w:marTop w:val="0"/>
      <w:marBottom w:val="0"/>
      <w:divBdr>
        <w:top w:val="none" w:sz="0" w:space="0" w:color="auto"/>
        <w:left w:val="none" w:sz="0" w:space="0" w:color="auto"/>
        <w:bottom w:val="none" w:sz="0" w:space="0" w:color="auto"/>
        <w:right w:val="none" w:sz="0" w:space="0" w:color="auto"/>
      </w:divBdr>
    </w:div>
    <w:div w:id="318309278">
      <w:bodyDiv w:val="1"/>
      <w:marLeft w:val="0"/>
      <w:marRight w:val="0"/>
      <w:marTop w:val="0"/>
      <w:marBottom w:val="0"/>
      <w:divBdr>
        <w:top w:val="none" w:sz="0" w:space="0" w:color="auto"/>
        <w:left w:val="none" w:sz="0" w:space="0" w:color="auto"/>
        <w:bottom w:val="none" w:sz="0" w:space="0" w:color="auto"/>
        <w:right w:val="none" w:sz="0" w:space="0" w:color="auto"/>
      </w:divBdr>
    </w:div>
    <w:div w:id="367267172">
      <w:bodyDiv w:val="1"/>
      <w:marLeft w:val="0"/>
      <w:marRight w:val="0"/>
      <w:marTop w:val="0"/>
      <w:marBottom w:val="0"/>
      <w:divBdr>
        <w:top w:val="none" w:sz="0" w:space="0" w:color="auto"/>
        <w:left w:val="none" w:sz="0" w:space="0" w:color="auto"/>
        <w:bottom w:val="none" w:sz="0" w:space="0" w:color="auto"/>
        <w:right w:val="none" w:sz="0" w:space="0" w:color="auto"/>
      </w:divBdr>
    </w:div>
    <w:div w:id="401218659">
      <w:bodyDiv w:val="1"/>
      <w:marLeft w:val="0"/>
      <w:marRight w:val="0"/>
      <w:marTop w:val="0"/>
      <w:marBottom w:val="0"/>
      <w:divBdr>
        <w:top w:val="none" w:sz="0" w:space="0" w:color="auto"/>
        <w:left w:val="none" w:sz="0" w:space="0" w:color="auto"/>
        <w:bottom w:val="none" w:sz="0" w:space="0" w:color="auto"/>
        <w:right w:val="none" w:sz="0" w:space="0" w:color="auto"/>
      </w:divBdr>
    </w:div>
    <w:div w:id="410933972">
      <w:bodyDiv w:val="1"/>
      <w:marLeft w:val="0"/>
      <w:marRight w:val="0"/>
      <w:marTop w:val="0"/>
      <w:marBottom w:val="0"/>
      <w:divBdr>
        <w:top w:val="none" w:sz="0" w:space="0" w:color="auto"/>
        <w:left w:val="none" w:sz="0" w:space="0" w:color="auto"/>
        <w:bottom w:val="none" w:sz="0" w:space="0" w:color="auto"/>
        <w:right w:val="none" w:sz="0" w:space="0" w:color="auto"/>
      </w:divBdr>
    </w:div>
    <w:div w:id="468481408">
      <w:bodyDiv w:val="1"/>
      <w:marLeft w:val="0"/>
      <w:marRight w:val="0"/>
      <w:marTop w:val="0"/>
      <w:marBottom w:val="0"/>
      <w:divBdr>
        <w:top w:val="none" w:sz="0" w:space="0" w:color="auto"/>
        <w:left w:val="none" w:sz="0" w:space="0" w:color="auto"/>
        <w:bottom w:val="none" w:sz="0" w:space="0" w:color="auto"/>
        <w:right w:val="none" w:sz="0" w:space="0" w:color="auto"/>
      </w:divBdr>
    </w:div>
    <w:div w:id="472449223">
      <w:bodyDiv w:val="1"/>
      <w:marLeft w:val="0"/>
      <w:marRight w:val="0"/>
      <w:marTop w:val="0"/>
      <w:marBottom w:val="0"/>
      <w:divBdr>
        <w:top w:val="none" w:sz="0" w:space="0" w:color="auto"/>
        <w:left w:val="none" w:sz="0" w:space="0" w:color="auto"/>
        <w:bottom w:val="none" w:sz="0" w:space="0" w:color="auto"/>
        <w:right w:val="none" w:sz="0" w:space="0" w:color="auto"/>
      </w:divBdr>
    </w:div>
    <w:div w:id="497035367">
      <w:bodyDiv w:val="1"/>
      <w:marLeft w:val="0"/>
      <w:marRight w:val="0"/>
      <w:marTop w:val="0"/>
      <w:marBottom w:val="0"/>
      <w:divBdr>
        <w:top w:val="none" w:sz="0" w:space="0" w:color="auto"/>
        <w:left w:val="none" w:sz="0" w:space="0" w:color="auto"/>
        <w:bottom w:val="none" w:sz="0" w:space="0" w:color="auto"/>
        <w:right w:val="none" w:sz="0" w:space="0" w:color="auto"/>
      </w:divBdr>
      <w:divsChild>
        <w:div w:id="241261185">
          <w:marLeft w:val="0"/>
          <w:marRight w:val="0"/>
          <w:marTop w:val="0"/>
          <w:marBottom w:val="0"/>
          <w:divBdr>
            <w:top w:val="none" w:sz="0" w:space="0" w:color="auto"/>
            <w:left w:val="none" w:sz="0" w:space="0" w:color="auto"/>
            <w:bottom w:val="none" w:sz="0" w:space="0" w:color="auto"/>
            <w:right w:val="none" w:sz="0" w:space="0" w:color="auto"/>
          </w:divBdr>
          <w:divsChild>
            <w:div w:id="1699820421">
              <w:marLeft w:val="0"/>
              <w:marRight w:val="0"/>
              <w:marTop w:val="0"/>
              <w:marBottom w:val="0"/>
              <w:divBdr>
                <w:top w:val="none" w:sz="0" w:space="0" w:color="auto"/>
                <w:left w:val="none" w:sz="0" w:space="0" w:color="auto"/>
                <w:bottom w:val="none" w:sz="0" w:space="0" w:color="auto"/>
                <w:right w:val="none" w:sz="0" w:space="0" w:color="auto"/>
              </w:divBdr>
              <w:divsChild>
                <w:div w:id="819924232">
                  <w:marLeft w:val="0"/>
                  <w:marRight w:val="0"/>
                  <w:marTop w:val="0"/>
                  <w:marBottom w:val="0"/>
                  <w:divBdr>
                    <w:top w:val="none" w:sz="0" w:space="0" w:color="auto"/>
                    <w:left w:val="none" w:sz="0" w:space="0" w:color="auto"/>
                    <w:bottom w:val="none" w:sz="0" w:space="0" w:color="auto"/>
                    <w:right w:val="none" w:sz="0" w:space="0" w:color="auto"/>
                  </w:divBdr>
                  <w:divsChild>
                    <w:div w:id="28681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575498">
          <w:marLeft w:val="0"/>
          <w:marRight w:val="0"/>
          <w:marTop w:val="0"/>
          <w:marBottom w:val="0"/>
          <w:divBdr>
            <w:top w:val="none" w:sz="0" w:space="0" w:color="auto"/>
            <w:left w:val="none" w:sz="0" w:space="0" w:color="auto"/>
            <w:bottom w:val="none" w:sz="0" w:space="0" w:color="auto"/>
            <w:right w:val="none" w:sz="0" w:space="0" w:color="auto"/>
          </w:divBdr>
          <w:divsChild>
            <w:div w:id="1230077478">
              <w:marLeft w:val="0"/>
              <w:marRight w:val="0"/>
              <w:marTop w:val="0"/>
              <w:marBottom w:val="0"/>
              <w:divBdr>
                <w:top w:val="none" w:sz="0" w:space="0" w:color="auto"/>
                <w:left w:val="none" w:sz="0" w:space="0" w:color="auto"/>
                <w:bottom w:val="none" w:sz="0" w:space="0" w:color="auto"/>
                <w:right w:val="none" w:sz="0" w:space="0" w:color="auto"/>
              </w:divBdr>
              <w:divsChild>
                <w:div w:id="28724985">
                  <w:marLeft w:val="0"/>
                  <w:marRight w:val="0"/>
                  <w:marTop w:val="0"/>
                  <w:marBottom w:val="0"/>
                  <w:divBdr>
                    <w:top w:val="none" w:sz="0" w:space="0" w:color="auto"/>
                    <w:left w:val="none" w:sz="0" w:space="0" w:color="auto"/>
                    <w:bottom w:val="none" w:sz="0" w:space="0" w:color="auto"/>
                    <w:right w:val="none" w:sz="0" w:space="0" w:color="auto"/>
                  </w:divBdr>
                  <w:divsChild>
                    <w:div w:id="93579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906685">
      <w:bodyDiv w:val="1"/>
      <w:marLeft w:val="0"/>
      <w:marRight w:val="0"/>
      <w:marTop w:val="0"/>
      <w:marBottom w:val="0"/>
      <w:divBdr>
        <w:top w:val="none" w:sz="0" w:space="0" w:color="auto"/>
        <w:left w:val="none" w:sz="0" w:space="0" w:color="auto"/>
        <w:bottom w:val="none" w:sz="0" w:space="0" w:color="auto"/>
        <w:right w:val="none" w:sz="0" w:space="0" w:color="auto"/>
      </w:divBdr>
    </w:div>
    <w:div w:id="525758315">
      <w:bodyDiv w:val="1"/>
      <w:marLeft w:val="0"/>
      <w:marRight w:val="0"/>
      <w:marTop w:val="0"/>
      <w:marBottom w:val="0"/>
      <w:divBdr>
        <w:top w:val="none" w:sz="0" w:space="0" w:color="auto"/>
        <w:left w:val="none" w:sz="0" w:space="0" w:color="auto"/>
        <w:bottom w:val="none" w:sz="0" w:space="0" w:color="auto"/>
        <w:right w:val="none" w:sz="0" w:space="0" w:color="auto"/>
      </w:divBdr>
    </w:div>
    <w:div w:id="628904590">
      <w:bodyDiv w:val="1"/>
      <w:marLeft w:val="0"/>
      <w:marRight w:val="0"/>
      <w:marTop w:val="0"/>
      <w:marBottom w:val="0"/>
      <w:divBdr>
        <w:top w:val="none" w:sz="0" w:space="0" w:color="auto"/>
        <w:left w:val="none" w:sz="0" w:space="0" w:color="auto"/>
        <w:bottom w:val="none" w:sz="0" w:space="0" w:color="auto"/>
        <w:right w:val="none" w:sz="0" w:space="0" w:color="auto"/>
      </w:divBdr>
    </w:div>
    <w:div w:id="635141900">
      <w:bodyDiv w:val="1"/>
      <w:marLeft w:val="0"/>
      <w:marRight w:val="0"/>
      <w:marTop w:val="0"/>
      <w:marBottom w:val="0"/>
      <w:divBdr>
        <w:top w:val="none" w:sz="0" w:space="0" w:color="auto"/>
        <w:left w:val="none" w:sz="0" w:space="0" w:color="auto"/>
        <w:bottom w:val="none" w:sz="0" w:space="0" w:color="auto"/>
        <w:right w:val="none" w:sz="0" w:space="0" w:color="auto"/>
      </w:divBdr>
    </w:div>
    <w:div w:id="884412038">
      <w:bodyDiv w:val="1"/>
      <w:marLeft w:val="0"/>
      <w:marRight w:val="0"/>
      <w:marTop w:val="0"/>
      <w:marBottom w:val="0"/>
      <w:divBdr>
        <w:top w:val="none" w:sz="0" w:space="0" w:color="auto"/>
        <w:left w:val="none" w:sz="0" w:space="0" w:color="auto"/>
        <w:bottom w:val="none" w:sz="0" w:space="0" w:color="auto"/>
        <w:right w:val="none" w:sz="0" w:space="0" w:color="auto"/>
      </w:divBdr>
    </w:div>
    <w:div w:id="913467220">
      <w:bodyDiv w:val="1"/>
      <w:marLeft w:val="0"/>
      <w:marRight w:val="0"/>
      <w:marTop w:val="0"/>
      <w:marBottom w:val="0"/>
      <w:divBdr>
        <w:top w:val="none" w:sz="0" w:space="0" w:color="auto"/>
        <w:left w:val="none" w:sz="0" w:space="0" w:color="auto"/>
        <w:bottom w:val="none" w:sz="0" w:space="0" w:color="auto"/>
        <w:right w:val="none" w:sz="0" w:space="0" w:color="auto"/>
      </w:divBdr>
    </w:div>
    <w:div w:id="916480990">
      <w:bodyDiv w:val="1"/>
      <w:marLeft w:val="0"/>
      <w:marRight w:val="0"/>
      <w:marTop w:val="0"/>
      <w:marBottom w:val="0"/>
      <w:divBdr>
        <w:top w:val="none" w:sz="0" w:space="0" w:color="auto"/>
        <w:left w:val="none" w:sz="0" w:space="0" w:color="auto"/>
        <w:bottom w:val="none" w:sz="0" w:space="0" w:color="auto"/>
        <w:right w:val="none" w:sz="0" w:space="0" w:color="auto"/>
      </w:divBdr>
    </w:div>
    <w:div w:id="970861270">
      <w:bodyDiv w:val="1"/>
      <w:marLeft w:val="0"/>
      <w:marRight w:val="0"/>
      <w:marTop w:val="0"/>
      <w:marBottom w:val="0"/>
      <w:divBdr>
        <w:top w:val="none" w:sz="0" w:space="0" w:color="auto"/>
        <w:left w:val="none" w:sz="0" w:space="0" w:color="auto"/>
        <w:bottom w:val="none" w:sz="0" w:space="0" w:color="auto"/>
        <w:right w:val="none" w:sz="0" w:space="0" w:color="auto"/>
      </w:divBdr>
    </w:div>
    <w:div w:id="1042560215">
      <w:bodyDiv w:val="1"/>
      <w:marLeft w:val="0"/>
      <w:marRight w:val="0"/>
      <w:marTop w:val="0"/>
      <w:marBottom w:val="0"/>
      <w:divBdr>
        <w:top w:val="none" w:sz="0" w:space="0" w:color="auto"/>
        <w:left w:val="none" w:sz="0" w:space="0" w:color="auto"/>
        <w:bottom w:val="none" w:sz="0" w:space="0" w:color="auto"/>
        <w:right w:val="none" w:sz="0" w:space="0" w:color="auto"/>
      </w:divBdr>
    </w:div>
    <w:div w:id="1102996845">
      <w:bodyDiv w:val="1"/>
      <w:marLeft w:val="0"/>
      <w:marRight w:val="0"/>
      <w:marTop w:val="0"/>
      <w:marBottom w:val="0"/>
      <w:divBdr>
        <w:top w:val="none" w:sz="0" w:space="0" w:color="auto"/>
        <w:left w:val="none" w:sz="0" w:space="0" w:color="auto"/>
        <w:bottom w:val="none" w:sz="0" w:space="0" w:color="auto"/>
        <w:right w:val="none" w:sz="0" w:space="0" w:color="auto"/>
      </w:divBdr>
    </w:div>
    <w:div w:id="1236817106">
      <w:bodyDiv w:val="1"/>
      <w:marLeft w:val="0"/>
      <w:marRight w:val="0"/>
      <w:marTop w:val="0"/>
      <w:marBottom w:val="0"/>
      <w:divBdr>
        <w:top w:val="none" w:sz="0" w:space="0" w:color="auto"/>
        <w:left w:val="none" w:sz="0" w:space="0" w:color="auto"/>
        <w:bottom w:val="none" w:sz="0" w:space="0" w:color="auto"/>
        <w:right w:val="none" w:sz="0" w:space="0" w:color="auto"/>
      </w:divBdr>
    </w:div>
    <w:div w:id="1309017434">
      <w:bodyDiv w:val="1"/>
      <w:marLeft w:val="0"/>
      <w:marRight w:val="0"/>
      <w:marTop w:val="0"/>
      <w:marBottom w:val="0"/>
      <w:divBdr>
        <w:top w:val="none" w:sz="0" w:space="0" w:color="auto"/>
        <w:left w:val="none" w:sz="0" w:space="0" w:color="auto"/>
        <w:bottom w:val="none" w:sz="0" w:space="0" w:color="auto"/>
        <w:right w:val="none" w:sz="0" w:space="0" w:color="auto"/>
      </w:divBdr>
    </w:div>
    <w:div w:id="1343237074">
      <w:bodyDiv w:val="1"/>
      <w:marLeft w:val="0"/>
      <w:marRight w:val="0"/>
      <w:marTop w:val="0"/>
      <w:marBottom w:val="0"/>
      <w:divBdr>
        <w:top w:val="none" w:sz="0" w:space="0" w:color="auto"/>
        <w:left w:val="none" w:sz="0" w:space="0" w:color="auto"/>
        <w:bottom w:val="none" w:sz="0" w:space="0" w:color="auto"/>
        <w:right w:val="none" w:sz="0" w:space="0" w:color="auto"/>
      </w:divBdr>
    </w:div>
    <w:div w:id="1361665895">
      <w:bodyDiv w:val="1"/>
      <w:marLeft w:val="0"/>
      <w:marRight w:val="0"/>
      <w:marTop w:val="0"/>
      <w:marBottom w:val="0"/>
      <w:divBdr>
        <w:top w:val="none" w:sz="0" w:space="0" w:color="auto"/>
        <w:left w:val="none" w:sz="0" w:space="0" w:color="auto"/>
        <w:bottom w:val="none" w:sz="0" w:space="0" w:color="auto"/>
        <w:right w:val="none" w:sz="0" w:space="0" w:color="auto"/>
      </w:divBdr>
    </w:div>
    <w:div w:id="1383168582">
      <w:bodyDiv w:val="1"/>
      <w:marLeft w:val="0"/>
      <w:marRight w:val="0"/>
      <w:marTop w:val="0"/>
      <w:marBottom w:val="0"/>
      <w:divBdr>
        <w:top w:val="none" w:sz="0" w:space="0" w:color="auto"/>
        <w:left w:val="none" w:sz="0" w:space="0" w:color="auto"/>
        <w:bottom w:val="none" w:sz="0" w:space="0" w:color="auto"/>
        <w:right w:val="none" w:sz="0" w:space="0" w:color="auto"/>
      </w:divBdr>
    </w:div>
    <w:div w:id="1388995105">
      <w:bodyDiv w:val="1"/>
      <w:marLeft w:val="0"/>
      <w:marRight w:val="0"/>
      <w:marTop w:val="0"/>
      <w:marBottom w:val="0"/>
      <w:divBdr>
        <w:top w:val="none" w:sz="0" w:space="0" w:color="auto"/>
        <w:left w:val="none" w:sz="0" w:space="0" w:color="auto"/>
        <w:bottom w:val="none" w:sz="0" w:space="0" w:color="auto"/>
        <w:right w:val="none" w:sz="0" w:space="0" w:color="auto"/>
      </w:divBdr>
    </w:div>
    <w:div w:id="1393623427">
      <w:bodyDiv w:val="1"/>
      <w:marLeft w:val="0"/>
      <w:marRight w:val="0"/>
      <w:marTop w:val="0"/>
      <w:marBottom w:val="0"/>
      <w:divBdr>
        <w:top w:val="none" w:sz="0" w:space="0" w:color="auto"/>
        <w:left w:val="none" w:sz="0" w:space="0" w:color="auto"/>
        <w:bottom w:val="none" w:sz="0" w:space="0" w:color="auto"/>
        <w:right w:val="none" w:sz="0" w:space="0" w:color="auto"/>
      </w:divBdr>
    </w:div>
    <w:div w:id="1493981747">
      <w:bodyDiv w:val="1"/>
      <w:marLeft w:val="0"/>
      <w:marRight w:val="0"/>
      <w:marTop w:val="0"/>
      <w:marBottom w:val="0"/>
      <w:divBdr>
        <w:top w:val="none" w:sz="0" w:space="0" w:color="auto"/>
        <w:left w:val="none" w:sz="0" w:space="0" w:color="auto"/>
        <w:bottom w:val="none" w:sz="0" w:space="0" w:color="auto"/>
        <w:right w:val="none" w:sz="0" w:space="0" w:color="auto"/>
      </w:divBdr>
    </w:div>
    <w:div w:id="1501041179">
      <w:bodyDiv w:val="1"/>
      <w:marLeft w:val="0"/>
      <w:marRight w:val="0"/>
      <w:marTop w:val="0"/>
      <w:marBottom w:val="0"/>
      <w:divBdr>
        <w:top w:val="none" w:sz="0" w:space="0" w:color="auto"/>
        <w:left w:val="none" w:sz="0" w:space="0" w:color="auto"/>
        <w:bottom w:val="none" w:sz="0" w:space="0" w:color="auto"/>
        <w:right w:val="none" w:sz="0" w:space="0" w:color="auto"/>
      </w:divBdr>
    </w:div>
    <w:div w:id="1553081034">
      <w:bodyDiv w:val="1"/>
      <w:marLeft w:val="0"/>
      <w:marRight w:val="0"/>
      <w:marTop w:val="0"/>
      <w:marBottom w:val="0"/>
      <w:divBdr>
        <w:top w:val="none" w:sz="0" w:space="0" w:color="auto"/>
        <w:left w:val="none" w:sz="0" w:space="0" w:color="auto"/>
        <w:bottom w:val="none" w:sz="0" w:space="0" w:color="auto"/>
        <w:right w:val="none" w:sz="0" w:space="0" w:color="auto"/>
      </w:divBdr>
    </w:div>
    <w:div w:id="1616209152">
      <w:bodyDiv w:val="1"/>
      <w:marLeft w:val="0"/>
      <w:marRight w:val="0"/>
      <w:marTop w:val="0"/>
      <w:marBottom w:val="0"/>
      <w:divBdr>
        <w:top w:val="none" w:sz="0" w:space="0" w:color="auto"/>
        <w:left w:val="none" w:sz="0" w:space="0" w:color="auto"/>
        <w:bottom w:val="none" w:sz="0" w:space="0" w:color="auto"/>
        <w:right w:val="none" w:sz="0" w:space="0" w:color="auto"/>
      </w:divBdr>
    </w:div>
    <w:div w:id="1670907485">
      <w:bodyDiv w:val="1"/>
      <w:marLeft w:val="0"/>
      <w:marRight w:val="0"/>
      <w:marTop w:val="0"/>
      <w:marBottom w:val="0"/>
      <w:divBdr>
        <w:top w:val="none" w:sz="0" w:space="0" w:color="auto"/>
        <w:left w:val="none" w:sz="0" w:space="0" w:color="auto"/>
        <w:bottom w:val="none" w:sz="0" w:space="0" w:color="auto"/>
        <w:right w:val="none" w:sz="0" w:space="0" w:color="auto"/>
      </w:divBdr>
    </w:div>
    <w:div w:id="1694526110">
      <w:bodyDiv w:val="1"/>
      <w:marLeft w:val="0"/>
      <w:marRight w:val="0"/>
      <w:marTop w:val="0"/>
      <w:marBottom w:val="0"/>
      <w:divBdr>
        <w:top w:val="none" w:sz="0" w:space="0" w:color="auto"/>
        <w:left w:val="none" w:sz="0" w:space="0" w:color="auto"/>
        <w:bottom w:val="none" w:sz="0" w:space="0" w:color="auto"/>
        <w:right w:val="none" w:sz="0" w:space="0" w:color="auto"/>
      </w:divBdr>
      <w:divsChild>
        <w:div w:id="516847176">
          <w:marLeft w:val="0"/>
          <w:marRight w:val="0"/>
          <w:marTop w:val="0"/>
          <w:marBottom w:val="0"/>
          <w:divBdr>
            <w:top w:val="none" w:sz="0" w:space="0" w:color="auto"/>
            <w:left w:val="none" w:sz="0" w:space="0" w:color="auto"/>
            <w:bottom w:val="none" w:sz="0" w:space="0" w:color="auto"/>
            <w:right w:val="none" w:sz="0" w:space="0" w:color="auto"/>
          </w:divBdr>
          <w:divsChild>
            <w:div w:id="962612207">
              <w:marLeft w:val="0"/>
              <w:marRight w:val="0"/>
              <w:marTop w:val="0"/>
              <w:marBottom w:val="0"/>
              <w:divBdr>
                <w:top w:val="none" w:sz="0" w:space="0" w:color="auto"/>
                <w:left w:val="none" w:sz="0" w:space="0" w:color="auto"/>
                <w:bottom w:val="none" w:sz="0" w:space="0" w:color="auto"/>
                <w:right w:val="none" w:sz="0" w:space="0" w:color="auto"/>
              </w:divBdr>
              <w:divsChild>
                <w:div w:id="988289965">
                  <w:marLeft w:val="0"/>
                  <w:marRight w:val="0"/>
                  <w:marTop w:val="0"/>
                  <w:marBottom w:val="0"/>
                  <w:divBdr>
                    <w:top w:val="none" w:sz="0" w:space="0" w:color="auto"/>
                    <w:left w:val="none" w:sz="0" w:space="0" w:color="auto"/>
                    <w:bottom w:val="none" w:sz="0" w:space="0" w:color="auto"/>
                    <w:right w:val="none" w:sz="0" w:space="0" w:color="auto"/>
                  </w:divBdr>
                  <w:divsChild>
                    <w:div w:id="94615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766490">
          <w:marLeft w:val="0"/>
          <w:marRight w:val="0"/>
          <w:marTop w:val="0"/>
          <w:marBottom w:val="0"/>
          <w:divBdr>
            <w:top w:val="none" w:sz="0" w:space="0" w:color="auto"/>
            <w:left w:val="none" w:sz="0" w:space="0" w:color="auto"/>
            <w:bottom w:val="none" w:sz="0" w:space="0" w:color="auto"/>
            <w:right w:val="none" w:sz="0" w:space="0" w:color="auto"/>
          </w:divBdr>
          <w:divsChild>
            <w:div w:id="315643559">
              <w:marLeft w:val="0"/>
              <w:marRight w:val="0"/>
              <w:marTop w:val="0"/>
              <w:marBottom w:val="0"/>
              <w:divBdr>
                <w:top w:val="none" w:sz="0" w:space="0" w:color="auto"/>
                <w:left w:val="none" w:sz="0" w:space="0" w:color="auto"/>
                <w:bottom w:val="none" w:sz="0" w:space="0" w:color="auto"/>
                <w:right w:val="none" w:sz="0" w:space="0" w:color="auto"/>
              </w:divBdr>
              <w:divsChild>
                <w:div w:id="266040886">
                  <w:marLeft w:val="0"/>
                  <w:marRight w:val="0"/>
                  <w:marTop w:val="0"/>
                  <w:marBottom w:val="0"/>
                  <w:divBdr>
                    <w:top w:val="none" w:sz="0" w:space="0" w:color="auto"/>
                    <w:left w:val="none" w:sz="0" w:space="0" w:color="auto"/>
                    <w:bottom w:val="none" w:sz="0" w:space="0" w:color="auto"/>
                    <w:right w:val="none" w:sz="0" w:space="0" w:color="auto"/>
                  </w:divBdr>
                  <w:divsChild>
                    <w:div w:id="164608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960236">
      <w:bodyDiv w:val="1"/>
      <w:marLeft w:val="0"/>
      <w:marRight w:val="0"/>
      <w:marTop w:val="0"/>
      <w:marBottom w:val="0"/>
      <w:divBdr>
        <w:top w:val="none" w:sz="0" w:space="0" w:color="auto"/>
        <w:left w:val="none" w:sz="0" w:space="0" w:color="auto"/>
        <w:bottom w:val="none" w:sz="0" w:space="0" w:color="auto"/>
        <w:right w:val="none" w:sz="0" w:space="0" w:color="auto"/>
      </w:divBdr>
    </w:div>
    <w:div w:id="1804347773">
      <w:bodyDiv w:val="1"/>
      <w:marLeft w:val="0"/>
      <w:marRight w:val="0"/>
      <w:marTop w:val="0"/>
      <w:marBottom w:val="0"/>
      <w:divBdr>
        <w:top w:val="none" w:sz="0" w:space="0" w:color="auto"/>
        <w:left w:val="none" w:sz="0" w:space="0" w:color="auto"/>
        <w:bottom w:val="none" w:sz="0" w:space="0" w:color="auto"/>
        <w:right w:val="none" w:sz="0" w:space="0" w:color="auto"/>
      </w:divBdr>
    </w:div>
    <w:div w:id="1815220155">
      <w:bodyDiv w:val="1"/>
      <w:marLeft w:val="0"/>
      <w:marRight w:val="0"/>
      <w:marTop w:val="0"/>
      <w:marBottom w:val="0"/>
      <w:divBdr>
        <w:top w:val="none" w:sz="0" w:space="0" w:color="auto"/>
        <w:left w:val="none" w:sz="0" w:space="0" w:color="auto"/>
        <w:bottom w:val="none" w:sz="0" w:space="0" w:color="auto"/>
        <w:right w:val="none" w:sz="0" w:space="0" w:color="auto"/>
      </w:divBdr>
    </w:div>
    <w:div w:id="1829906552">
      <w:bodyDiv w:val="1"/>
      <w:marLeft w:val="0"/>
      <w:marRight w:val="0"/>
      <w:marTop w:val="0"/>
      <w:marBottom w:val="0"/>
      <w:divBdr>
        <w:top w:val="none" w:sz="0" w:space="0" w:color="auto"/>
        <w:left w:val="none" w:sz="0" w:space="0" w:color="auto"/>
        <w:bottom w:val="none" w:sz="0" w:space="0" w:color="auto"/>
        <w:right w:val="none" w:sz="0" w:space="0" w:color="auto"/>
      </w:divBdr>
    </w:div>
    <w:div w:id="1833983620">
      <w:bodyDiv w:val="1"/>
      <w:marLeft w:val="0"/>
      <w:marRight w:val="0"/>
      <w:marTop w:val="0"/>
      <w:marBottom w:val="0"/>
      <w:divBdr>
        <w:top w:val="none" w:sz="0" w:space="0" w:color="auto"/>
        <w:left w:val="none" w:sz="0" w:space="0" w:color="auto"/>
        <w:bottom w:val="none" w:sz="0" w:space="0" w:color="auto"/>
        <w:right w:val="none" w:sz="0" w:space="0" w:color="auto"/>
      </w:divBdr>
    </w:div>
    <w:div w:id="1843276197">
      <w:bodyDiv w:val="1"/>
      <w:marLeft w:val="0"/>
      <w:marRight w:val="0"/>
      <w:marTop w:val="0"/>
      <w:marBottom w:val="0"/>
      <w:divBdr>
        <w:top w:val="none" w:sz="0" w:space="0" w:color="auto"/>
        <w:left w:val="none" w:sz="0" w:space="0" w:color="auto"/>
        <w:bottom w:val="none" w:sz="0" w:space="0" w:color="auto"/>
        <w:right w:val="none" w:sz="0" w:space="0" w:color="auto"/>
      </w:divBdr>
    </w:div>
    <w:div w:id="2020540616">
      <w:bodyDiv w:val="1"/>
      <w:marLeft w:val="0"/>
      <w:marRight w:val="0"/>
      <w:marTop w:val="0"/>
      <w:marBottom w:val="0"/>
      <w:divBdr>
        <w:top w:val="none" w:sz="0" w:space="0" w:color="auto"/>
        <w:left w:val="none" w:sz="0" w:space="0" w:color="auto"/>
        <w:bottom w:val="none" w:sz="0" w:space="0" w:color="auto"/>
        <w:right w:val="none" w:sz="0" w:space="0" w:color="auto"/>
      </w:divBdr>
    </w:div>
    <w:div w:id="203695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s://www.nhsinform.scot/illnesses-and-conditions/mental-health/insomni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hyperlink" Target="https://pmc.ncbi.nlm.nih.gov/articles/PMC10002474/" TargetMode="External"/><Relationship Id="rId19" Type="http://schemas.openxmlformats.org/officeDocument/2006/relationships/hyperlink" Target="https://www.who.int/news-room/fact-sheets/detail/obesity-and-overweight"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niddk.nih.gov/health-information/diabetes/overview/what-is-diabetes/type-2-diabetes"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552E4-65CD-4B34-8A28-667FF05BF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1945</Words>
  <Characters>11092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Kashish Bhagat</dc:creator>
  <cp:keywords/>
  <dc:description/>
  <cp:lastModifiedBy>Kashish Bhagat</cp:lastModifiedBy>
  <cp:revision>4</cp:revision>
  <dcterms:created xsi:type="dcterms:W3CDTF">2026-03-31T06:34:00Z</dcterms:created>
  <dcterms:modified xsi:type="dcterms:W3CDTF">2026-03-31T06:36:00Z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5167d2a04a2dd346b3f89ab82a05d19f91e4886669d50df06ebf347cc306865b</vt:lpwstr>
  </property>
</Properties>
</file>