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863FE" w14:textId="43C1115D" w:rsidR="009339B4" w:rsidRPr="00DE44AA" w:rsidRDefault="00EE278E" w:rsidP="00C056BD">
      <w:pPr>
        <w:rPr>
          <w:rStyle w:val="IntenseReference"/>
        </w:rPr>
      </w:pPr>
      <w:bookmarkStart w:id="0" w:name="_Hlk103896820"/>
      <w:r>
        <w:rPr>
          <w:noProof/>
          <w:u w:val="single"/>
        </w:rPr>
        <w:drawing>
          <wp:anchor distT="0" distB="0" distL="114300" distR="114300" simplePos="0" relativeHeight="251656192" behindDoc="0" locked="0" layoutInCell="1" allowOverlap="1" wp14:anchorId="6228521F" wp14:editId="2DA7E327">
            <wp:simplePos x="0" y="0"/>
            <wp:positionH relativeFrom="column">
              <wp:posOffset>3187700</wp:posOffset>
            </wp:positionH>
            <wp:positionV relativeFrom="paragraph">
              <wp:posOffset>-127000</wp:posOffset>
            </wp:positionV>
            <wp:extent cx="2437130" cy="2437130"/>
            <wp:effectExtent l="133350" t="0" r="248920" b="191770"/>
            <wp:wrapNone/>
            <wp:docPr id="695169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69659" name="Picture 695169659"/>
                    <pic:cNvPicPr/>
                  </pic:nvPicPr>
                  <pic:blipFill>
                    <a:blip r:embed="rId8">
                      <a:extLst>
                        <a:ext uri="{28A0092B-C50C-407E-A947-70E740481C1C}">
                          <a14:useLocalDpi xmlns:a14="http://schemas.microsoft.com/office/drawing/2010/main" val="0"/>
                        </a:ext>
                      </a:extLst>
                    </a:blip>
                    <a:stretch>
                      <a:fillRect/>
                    </a:stretch>
                  </pic:blipFill>
                  <pic:spPr>
                    <a:xfrm>
                      <a:off x="0" y="0"/>
                      <a:ext cx="2437130" cy="243713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00576BD9" w:rsidRPr="00DE44AA">
        <w:rPr>
          <w:rStyle w:val="IntenseReference"/>
        </w:rPr>
        <w:t>Task 1: Individual Written Business Plan</w:t>
      </w:r>
    </w:p>
    <w:p w14:paraId="29A0E3D0" w14:textId="49B51A5C" w:rsidR="00576BD9" w:rsidRDefault="00576BD9" w:rsidP="00C056BD">
      <w:pPr>
        <w:rPr>
          <w:b/>
          <w:bCs/>
          <w:sz w:val="40"/>
          <w:szCs w:val="40"/>
          <w:u w:val="single"/>
        </w:rPr>
      </w:pPr>
    </w:p>
    <w:p w14:paraId="1C50628E" w14:textId="77777777" w:rsidR="00576BD9" w:rsidRDefault="00576BD9" w:rsidP="00C056BD">
      <w:pPr>
        <w:rPr>
          <w:b/>
          <w:bCs/>
          <w:sz w:val="40"/>
          <w:szCs w:val="40"/>
          <w:u w:val="single"/>
        </w:rPr>
      </w:pPr>
    </w:p>
    <w:p w14:paraId="52E199B5" w14:textId="77777777" w:rsidR="00576BD9" w:rsidRDefault="00576BD9" w:rsidP="00C056BD">
      <w:pPr>
        <w:rPr>
          <w:b/>
          <w:bCs/>
          <w:sz w:val="40"/>
          <w:szCs w:val="40"/>
          <w:u w:val="single"/>
        </w:rPr>
      </w:pPr>
    </w:p>
    <w:p w14:paraId="33D29078" w14:textId="77777777" w:rsidR="00576BD9" w:rsidRDefault="00576BD9" w:rsidP="00C056BD">
      <w:pPr>
        <w:rPr>
          <w:b/>
          <w:bCs/>
          <w:sz w:val="40"/>
          <w:szCs w:val="40"/>
          <w:u w:val="single"/>
        </w:rPr>
      </w:pPr>
    </w:p>
    <w:p w14:paraId="09C8B182" w14:textId="77777777" w:rsidR="00EE278E" w:rsidRDefault="00EE278E" w:rsidP="00C056BD">
      <w:pPr>
        <w:rPr>
          <w:sz w:val="18"/>
          <w:szCs w:val="18"/>
        </w:rPr>
      </w:pPr>
      <w:r w:rsidRPr="00EE278E">
        <w:rPr>
          <w:sz w:val="18"/>
          <w:szCs w:val="18"/>
        </w:rPr>
        <w:tab/>
      </w:r>
      <w:r w:rsidRPr="00EE278E">
        <w:rPr>
          <w:sz w:val="18"/>
          <w:szCs w:val="18"/>
        </w:rPr>
        <w:tab/>
      </w:r>
      <w:r w:rsidRPr="00EE278E">
        <w:rPr>
          <w:sz w:val="18"/>
          <w:szCs w:val="18"/>
        </w:rPr>
        <w:tab/>
      </w:r>
      <w:r w:rsidRPr="00EE278E">
        <w:rPr>
          <w:sz w:val="18"/>
          <w:szCs w:val="18"/>
        </w:rPr>
        <w:tab/>
      </w:r>
      <w:r w:rsidRPr="00EE278E">
        <w:rPr>
          <w:sz w:val="18"/>
          <w:szCs w:val="18"/>
        </w:rPr>
        <w:tab/>
      </w:r>
      <w:r w:rsidRPr="00EE278E">
        <w:rPr>
          <w:sz w:val="18"/>
          <w:szCs w:val="18"/>
        </w:rPr>
        <w:tab/>
      </w:r>
      <w:r w:rsidRPr="00EE278E">
        <w:rPr>
          <w:sz w:val="18"/>
          <w:szCs w:val="18"/>
        </w:rPr>
        <w:tab/>
      </w:r>
    </w:p>
    <w:p w14:paraId="06E9696A" w14:textId="7534EB27" w:rsidR="00A20666" w:rsidRPr="00A20666" w:rsidRDefault="00EE278E" w:rsidP="00A20666">
      <w:pPr>
        <w:rPr>
          <w:i/>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Pr="00EE278E">
        <w:rPr>
          <w:i/>
          <w:sz w:val="18"/>
          <w:szCs w:val="18"/>
        </w:rPr>
        <w:t>Figure</w:t>
      </w:r>
      <w:r w:rsidRPr="00EE278E">
        <w:rPr>
          <w:i/>
          <w:sz w:val="18"/>
          <w:szCs w:val="18"/>
        </w:rPr>
        <w:t xml:space="preserve"> 1: </w:t>
      </w:r>
      <w:r w:rsidR="00A20666" w:rsidRPr="00A20666">
        <w:rPr>
          <w:i/>
          <w:sz w:val="18"/>
          <w:szCs w:val="18"/>
        </w:rPr>
        <w:t>(University of Wales Trinity Saint David logo, n.d.)</w:t>
      </w:r>
    </w:p>
    <w:p w14:paraId="2FFD0BA9" w14:textId="437DBE81" w:rsidR="00576BD9" w:rsidRPr="00EE278E" w:rsidRDefault="00576BD9" w:rsidP="00C056BD">
      <w:pPr>
        <w:rPr>
          <w:sz w:val="18"/>
          <w:szCs w:val="18"/>
        </w:rPr>
      </w:pPr>
    </w:p>
    <w:p w14:paraId="19B5117D" w14:textId="77777777" w:rsidR="00576BD9" w:rsidRDefault="00576BD9" w:rsidP="00C056BD">
      <w:pPr>
        <w:rPr>
          <w:b/>
          <w:bCs/>
          <w:sz w:val="40"/>
          <w:szCs w:val="40"/>
          <w:u w:val="single"/>
        </w:rPr>
      </w:pPr>
    </w:p>
    <w:p w14:paraId="526C99A3" w14:textId="4E10052F" w:rsidR="00576BD9" w:rsidRPr="003B726A" w:rsidRDefault="00576BD9" w:rsidP="00576BD9">
      <w:pPr>
        <w:rPr>
          <w:rStyle w:val="Strong"/>
        </w:rPr>
      </w:pPr>
      <w:r w:rsidRPr="003B726A">
        <w:rPr>
          <w:rStyle w:val="Strong"/>
        </w:rPr>
        <w:t>LCLM4006 Enterprise and Entrepreneurship</w:t>
      </w:r>
    </w:p>
    <w:p w14:paraId="2B4EE905" w14:textId="77777777" w:rsidR="009339B4" w:rsidRDefault="009339B4" w:rsidP="003B726A">
      <w:pPr>
        <w:pStyle w:val="Title"/>
      </w:pPr>
      <w:r>
        <w:t>Certificate in Higher Education Business Skills for the Workplace</w:t>
      </w:r>
    </w:p>
    <w:p w14:paraId="0D4E2063" w14:textId="20CDD77E" w:rsidR="00204040" w:rsidRPr="00C056BD" w:rsidRDefault="00204040" w:rsidP="00090805">
      <w:pPr>
        <w:pStyle w:val="Subtitle"/>
        <w:rPr>
          <w:b/>
          <w:bCs/>
          <w:sz w:val="40"/>
          <w:szCs w:val="40"/>
        </w:rPr>
      </w:pPr>
      <w:r w:rsidRPr="000128C5">
        <w:t xml:space="preserve">TACTICAL </w:t>
      </w:r>
      <w:r w:rsidRPr="000128C5">
        <w:br/>
      </w:r>
      <w:r w:rsidRPr="00EE5C47">
        <w:t>MARKETING PLAN</w:t>
      </w:r>
    </w:p>
    <w:p w14:paraId="093D38F4" w14:textId="0A495DA2" w:rsidR="009339B4" w:rsidRPr="00090805" w:rsidRDefault="00090805" w:rsidP="00C056BD">
      <w:pPr>
        <w:rPr>
          <w:rStyle w:val="IntenseReference"/>
        </w:rPr>
      </w:pPr>
      <w:r w:rsidRPr="00090805">
        <w:rPr>
          <w:rStyle w:val="IntenseReference"/>
        </w:rPr>
        <w:t xml:space="preserve">Lecturer: </w:t>
      </w:r>
      <w:proofErr w:type="spellStart"/>
      <w:r w:rsidR="00F246AD" w:rsidRPr="00090805">
        <w:rPr>
          <w:rStyle w:val="IntenseReference"/>
        </w:rPr>
        <w:t>Fouziya</w:t>
      </w:r>
      <w:proofErr w:type="spellEnd"/>
      <w:r w:rsidR="00F246AD" w:rsidRPr="00090805">
        <w:rPr>
          <w:rStyle w:val="IntenseReference"/>
        </w:rPr>
        <w:t xml:space="preserve"> </w:t>
      </w:r>
      <w:proofErr w:type="spellStart"/>
      <w:r w:rsidR="00F246AD" w:rsidRPr="00090805">
        <w:rPr>
          <w:rStyle w:val="IntenseReference"/>
        </w:rPr>
        <w:t>Farheeen</w:t>
      </w:r>
      <w:proofErr w:type="spellEnd"/>
    </w:p>
    <w:p w14:paraId="0CBEAAF5" w14:textId="71A9D79C" w:rsidR="009339B4" w:rsidRPr="00090805" w:rsidRDefault="00090805" w:rsidP="00C056BD">
      <w:pPr>
        <w:rPr>
          <w:rStyle w:val="IntenseReference"/>
        </w:rPr>
      </w:pPr>
      <w:r w:rsidRPr="00090805">
        <w:rPr>
          <w:rStyle w:val="IntenseReference"/>
        </w:rPr>
        <w:t xml:space="preserve">Student: </w:t>
      </w:r>
      <w:r w:rsidR="009339B4" w:rsidRPr="00090805">
        <w:rPr>
          <w:rStyle w:val="IntenseReference"/>
        </w:rPr>
        <w:t>Dean Kiran</w:t>
      </w:r>
    </w:p>
    <w:p w14:paraId="09B122F8" w14:textId="0A67DDB7" w:rsidR="009339B4" w:rsidRPr="00090805" w:rsidRDefault="00090805" w:rsidP="00C056BD">
      <w:pPr>
        <w:rPr>
          <w:rStyle w:val="IntenseReference"/>
        </w:rPr>
      </w:pPr>
      <w:r w:rsidRPr="00090805">
        <w:rPr>
          <w:rStyle w:val="IntenseReference"/>
        </w:rPr>
        <w:t xml:space="preserve">Student ID: </w:t>
      </w:r>
      <w:r w:rsidR="009339B4" w:rsidRPr="00090805">
        <w:rPr>
          <w:rStyle w:val="IntenseReference"/>
        </w:rPr>
        <w:t>2520250</w:t>
      </w:r>
    </w:p>
    <w:p w14:paraId="6B972CC7" w14:textId="556AAAF4" w:rsidR="00F246AD" w:rsidRPr="009339B4" w:rsidRDefault="00F246AD" w:rsidP="00F246AD"/>
    <w:p w14:paraId="219DC056" w14:textId="45432624" w:rsidR="0090352F" w:rsidRDefault="0090352F" w:rsidP="0090352F"/>
    <w:p w14:paraId="3BE86867" w14:textId="4B3AAC24" w:rsidR="0090352F" w:rsidRDefault="0090352F" w:rsidP="0090352F"/>
    <w:p w14:paraId="5DFA03FE" w14:textId="4B2B4F26" w:rsidR="0090352F" w:rsidRDefault="0090352F" w:rsidP="0090352F"/>
    <w:p w14:paraId="5B78198A" w14:textId="1775B4BE" w:rsidR="0090352F" w:rsidRDefault="0090352F" w:rsidP="0090352F"/>
    <w:p w14:paraId="29789D0C" w14:textId="29E7C1CD" w:rsidR="0090352F" w:rsidRDefault="0090352F" w:rsidP="0090352F"/>
    <w:p w14:paraId="132DAE01" w14:textId="485242E2" w:rsidR="0090352F" w:rsidRDefault="0090352F" w:rsidP="0090352F"/>
    <w:p w14:paraId="5A790B44" w14:textId="77777777" w:rsidR="0090352F" w:rsidRDefault="0090352F" w:rsidP="0090352F"/>
    <w:p w14:paraId="70B224AA" w14:textId="77777777" w:rsidR="0090352F" w:rsidRDefault="0090352F" w:rsidP="0090352F"/>
    <w:p w14:paraId="7D357C59" w14:textId="77777777" w:rsidR="0090352F" w:rsidRPr="00A85CE8" w:rsidRDefault="0090352F" w:rsidP="00A85CE8">
      <w:pPr>
        <w:rPr>
          <w:color w:val="0F4761" w:themeColor="accent1" w:themeShade="BF"/>
          <w:sz w:val="40"/>
          <w:szCs w:val="40"/>
        </w:rPr>
      </w:pPr>
      <w:r w:rsidRPr="00A85CE8">
        <w:rPr>
          <w:color w:val="0F4761" w:themeColor="accent1" w:themeShade="BF"/>
          <w:sz w:val="40"/>
          <w:szCs w:val="40"/>
        </w:rPr>
        <w:t>Executive Summary</w:t>
      </w:r>
    </w:p>
    <w:p w14:paraId="07F0666F" w14:textId="77777777" w:rsidR="00027B87" w:rsidRPr="00027B87" w:rsidRDefault="000070A5" w:rsidP="00027B87">
      <w:r>
        <w:pict w14:anchorId="17A1F611">
          <v:rect id="_x0000_i1025" style="width:468pt;height:1.2pt" o:hralign="center" o:hrstd="t" o:hrnoshade="t" o:hr="t" fillcolor="black" stroked="f"/>
        </w:pict>
      </w:r>
    </w:p>
    <w:p w14:paraId="2C966CCB" w14:textId="77777777" w:rsidR="00354948" w:rsidRPr="00354948" w:rsidRDefault="00354948" w:rsidP="00354948">
      <w:r w:rsidRPr="00C004AD">
        <w:rPr>
          <w:b/>
          <w:bCs/>
        </w:rPr>
        <w:t>Global Bites</w:t>
      </w:r>
      <w:r>
        <w:t xml:space="preserve"> is a food truck serving real, home-style meals from all over the world. It’s made mainly for international students who want familiar, comforting food from </w:t>
      </w:r>
      <w:r w:rsidR="00027C79">
        <w:t>home, but</w:t>
      </w:r>
      <w:r>
        <w:t xml:space="preserve"> everyone is welcome, including other students, university staff and local people, to enjoy and celebrate different cultures together.</w:t>
      </w:r>
    </w:p>
    <w:p w14:paraId="21D871A1" w14:textId="77777777" w:rsidR="00354948" w:rsidRPr="00354948" w:rsidRDefault="00354948" w:rsidP="00354948">
      <w:r>
        <w:t>I will start as a sole trader, then become a limited company once the business is running well and eventually offer franchises so Global Bites can operate at lots of university campuses. The business is built on three main ideas:</w:t>
      </w:r>
    </w:p>
    <w:p w14:paraId="078BE4B7" w14:textId="5DE0C207" w:rsidR="00354948" w:rsidRPr="00354948" w:rsidRDefault="004D3999" w:rsidP="004D3999">
      <w:r>
        <w:t xml:space="preserve">1. </w:t>
      </w:r>
      <w:r w:rsidR="00354948" w:rsidRPr="008C3585">
        <w:rPr>
          <w:b/>
          <w:bCs/>
        </w:rPr>
        <w:t>Kind to the environment</w:t>
      </w:r>
      <w:r w:rsidR="005A5647">
        <w:rPr>
          <w:b/>
          <w:bCs/>
        </w:rPr>
        <w:t>:</w:t>
      </w:r>
      <w:r w:rsidR="00354948">
        <w:t xml:space="preserve"> all packaging can be recycled or composted</w:t>
      </w:r>
    </w:p>
    <w:p w14:paraId="1CD1EEF0" w14:textId="6326FC8A" w:rsidR="00354948" w:rsidRPr="00354948" w:rsidRDefault="008C3585" w:rsidP="008C3585">
      <w:r>
        <w:t xml:space="preserve">2. </w:t>
      </w:r>
      <w:r w:rsidR="00354948" w:rsidRPr="008C3585">
        <w:rPr>
          <w:b/>
          <w:bCs/>
        </w:rPr>
        <w:t>Bringing people together</w:t>
      </w:r>
      <w:r w:rsidR="005A5647">
        <w:t>:</w:t>
      </w:r>
      <w:r w:rsidR="00354948">
        <w:t xml:space="preserve"> with a rewards app and cultural events</w:t>
      </w:r>
    </w:p>
    <w:p w14:paraId="3CC83857" w14:textId="1E6F7143" w:rsidR="00354948" w:rsidRPr="00354948" w:rsidRDefault="008C3585" w:rsidP="008C3585">
      <w:r>
        <w:t xml:space="preserve">3. </w:t>
      </w:r>
      <w:r w:rsidR="00354948" w:rsidRPr="008C3585">
        <w:rPr>
          <w:b/>
          <w:bCs/>
        </w:rPr>
        <w:t xml:space="preserve">Helping students </w:t>
      </w:r>
      <w:r w:rsidR="00E64978" w:rsidRPr="008C3585">
        <w:rPr>
          <w:b/>
          <w:bCs/>
        </w:rPr>
        <w:t>grow</w:t>
      </w:r>
      <w:r w:rsidR="00E64978">
        <w:rPr>
          <w:b/>
          <w:bCs/>
        </w:rPr>
        <w:t>:</w:t>
      </w:r>
      <w:r w:rsidR="00354948">
        <w:t xml:space="preserve"> </w:t>
      </w:r>
      <w:r w:rsidR="00E64978">
        <w:t xml:space="preserve">Providing </w:t>
      </w:r>
      <w:r w:rsidR="00354948">
        <w:t>paid jobs that include official training in health, safety and food hygiene, and may even invest in a franchise themselves.</w:t>
      </w:r>
    </w:p>
    <w:p w14:paraId="68264290" w14:textId="77777777" w:rsidR="00CD62AA" w:rsidRDefault="00003C71">
      <w:r>
        <w:t>Global Bites needs £60,000 of start-up funding: a £40,000 government-backed Start Up Loan and £20,000 of personal savings.</w:t>
      </w:r>
    </w:p>
    <w:p w14:paraId="1ED469CD" w14:textId="77777777" w:rsidR="0090352F" w:rsidRDefault="0090352F" w:rsidP="0090352F"/>
    <w:p w14:paraId="55EBAEFE" w14:textId="77777777" w:rsidR="0090352F" w:rsidRDefault="0090352F" w:rsidP="0090352F"/>
    <w:p w14:paraId="4DA53817" w14:textId="77777777" w:rsidR="0090352F" w:rsidRDefault="00C31096" w:rsidP="0090352F">
      <w:r w:rsidRPr="0092128F">
        <w:rPr>
          <w:noProof/>
        </w:rPr>
        <w:drawing>
          <wp:anchor distT="0" distB="0" distL="114300" distR="114300" simplePos="0" relativeHeight="251659264" behindDoc="0" locked="0" layoutInCell="1" allowOverlap="1" wp14:anchorId="17EB3290" wp14:editId="71D60E8F">
            <wp:simplePos x="0" y="0"/>
            <wp:positionH relativeFrom="column">
              <wp:posOffset>2903220</wp:posOffset>
            </wp:positionH>
            <wp:positionV relativeFrom="paragraph">
              <wp:posOffset>179070</wp:posOffset>
            </wp:positionV>
            <wp:extent cx="2541270" cy="2374265"/>
            <wp:effectExtent l="114300" t="114300" r="220980" b="235585"/>
            <wp:wrapNone/>
            <wp:docPr id="225674919" name="Picture 7">
              <a:extLst xmlns:a="http://schemas.openxmlformats.org/drawingml/2006/main">
                <a:ext uri="{FF2B5EF4-FFF2-40B4-BE49-F238E27FC236}">
                  <a16:creationId xmlns:a16="http://schemas.microsoft.com/office/drawing/2014/main" id="{3819F93C-360D-167A-1B13-CAD586D4F1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74919" name="Picture 7">
                      <a:extLst>
                        <a:ext uri="{FF2B5EF4-FFF2-40B4-BE49-F238E27FC236}">
                          <a16:creationId xmlns:a16="http://schemas.microsoft.com/office/drawing/2014/main" id="{3819F93C-360D-167A-1B13-CAD586D4F13C}"/>
                        </a:ext>
                      </a:extLst>
                    </pic:cNvPr>
                    <pic:cNvPicPr>
                      <a:picLocks noChangeAspect="1"/>
                    </pic:cNvPicPr>
                  </pic:nvPicPr>
                  <pic:blipFill>
                    <a:blip r:embed="rId9" cstate="print">
                      <a:extLst>
                        <a:ext uri="{28A0092B-C50C-407E-A947-70E740481C1C}">
                          <a14:useLocalDpi xmlns:a14="http://schemas.microsoft.com/office/drawing/2010/main" val="0"/>
                        </a:ext>
                      </a:extLst>
                    </a:blip>
                    <a:srcRect t="2063" b="2063"/>
                    <a:stretch>
                      <a:fillRect/>
                    </a:stretch>
                  </pic:blipFill>
                  <pic:spPr>
                    <a:xfrm>
                      <a:off x="0" y="0"/>
                      <a:ext cx="2541270" cy="237426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orthographicFront"/>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92128F">
        <w:rPr>
          <w:noProof/>
        </w:rPr>
        <w:drawing>
          <wp:anchor distT="0" distB="0" distL="114300" distR="114300" simplePos="0" relativeHeight="251657216" behindDoc="0" locked="0" layoutInCell="1" allowOverlap="1" wp14:anchorId="1E12E0D2" wp14:editId="361C2C23">
            <wp:simplePos x="0" y="0"/>
            <wp:positionH relativeFrom="column">
              <wp:posOffset>169256</wp:posOffset>
            </wp:positionH>
            <wp:positionV relativeFrom="paragraph">
              <wp:posOffset>179244</wp:posOffset>
            </wp:positionV>
            <wp:extent cx="2541597" cy="2374265"/>
            <wp:effectExtent l="114300" t="114300" r="220980" b="235585"/>
            <wp:wrapNone/>
            <wp:docPr id="8" name="Picture 7">
              <a:extLst xmlns:a="http://schemas.openxmlformats.org/drawingml/2006/main">
                <a:ext uri="{FF2B5EF4-FFF2-40B4-BE49-F238E27FC236}">
                  <a16:creationId xmlns:a16="http://schemas.microsoft.com/office/drawing/2014/main" id="{3819F93C-360D-167A-1B13-CAD586D4F1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819F93C-360D-167A-1B13-CAD586D4F13C}"/>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41597" cy="237426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orthographicFront"/>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p>
    <w:p w14:paraId="5665A0D2" w14:textId="77777777" w:rsidR="0029664A" w:rsidRDefault="0029664A" w:rsidP="0090352F"/>
    <w:p w14:paraId="13D789A9" w14:textId="77777777" w:rsidR="00E74832" w:rsidRDefault="00E74832" w:rsidP="0090352F"/>
    <w:p w14:paraId="4EC8C50D" w14:textId="77777777" w:rsidR="00E74832" w:rsidRDefault="00E74832" w:rsidP="0090352F"/>
    <w:p w14:paraId="073C6775" w14:textId="77777777" w:rsidR="00E74832" w:rsidRDefault="00E74832" w:rsidP="0090352F"/>
    <w:p w14:paraId="33599DEA" w14:textId="77777777" w:rsidR="0029664A" w:rsidRDefault="0029664A" w:rsidP="0090352F"/>
    <w:p w14:paraId="100BEC82" w14:textId="77777777" w:rsidR="0029664A" w:rsidRDefault="0029664A" w:rsidP="0090352F"/>
    <w:p w14:paraId="347CEA2E" w14:textId="77777777" w:rsidR="0029664A" w:rsidRDefault="0029664A" w:rsidP="0090352F"/>
    <w:p w14:paraId="3730ADF8" w14:textId="77777777" w:rsidR="00DF6B0E" w:rsidRDefault="00DF6B0E" w:rsidP="00DF6B0E">
      <w:pPr>
        <w:spacing w:after="120"/>
        <w:ind w:left="567" w:hanging="567"/>
        <w:jc w:val="right"/>
      </w:pPr>
    </w:p>
    <w:p w14:paraId="618ED2F7" w14:textId="15AB0F2B" w:rsidR="00DF6B0E" w:rsidRDefault="00EE278E" w:rsidP="00DF6B0E">
      <w:pPr>
        <w:spacing w:after="120"/>
        <w:ind w:left="567" w:hanging="567"/>
        <w:jc w:val="right"/>
        <w:rPr>
          <w:sz w:val="20"/>
          <w:szCs w:val="20"/>
        </w:rPr>
      </w:pPr>
      <w:r>
        <w:rPr>
          <w:i/>
          <w:sz w:val="18"/>
          <w:szCs w:val="18"/>
        </w:rPr>
        <w:t xml:space="preserve">Figure </w:t>
      </w:r>
      <w:r w:rsidR="00A20666">
        <w:rPr>
          <w:i/>
          <w:sz w:val="18"/>
          <w:szCs w:val="18"/>
        </w:rPr>
        <w:t>2</w:t>
      </w:r>
      <w:r>
        <w:rPr>
          <w:i/>
          <w:sz w:val="18"/>
          <w:szCs w:val="18"/>
        </w:rPr>
        <w:t xml:space="preserve">: </w:t>
      </w:r>
      <w:proofErr w:type="spellStart"/>
      <w:r>
        <w:rPr>
          <w:i/>
          <w:sz w:val="18"/>
          <w:szCs w:val="18"/>
        </w:rPr>
        <w:t>GlobalBites</w:t>
      </w:r>
      <w:proofErr w:type="spellEnd"/>
      <w:r>
        <w:rPr>
          <w:i/>
          <w:sz w:val="18"/>
          <w:szCs w:val="18"/>
        </w:rPr>
        <w:t xml:space="preserve"> Logo Created using AI</w:t>
      </w:r>
      <w:r w:rsidR="00DF6B0E">
        <w:rPr>
          <w:sz w:val="20"/>
          <w:szCs w:val="20"/>
        </w:rPr>
        <w:t xml:space="preserve"> </w:t>
      </w:r>
      <w:r w:rsidRPr="00EE278E">
        <w:rPr>
          <w:sz w:val="18"/>
          <w:szCs w:val="18"/>
        </w:rPr>
        <w:t>(ChatGPT)</w:t>
      </w:r>
    </w:p>
    <w:p w14:paraId="3F403FB2" w14:textId="77777777" w:rsidR="0029664A" w:rsidRDefault="0029664A" w:rsidP="0090352F"/>
    <w:p w14:paraId="70E9994C" w14:textId="77777777" w:rsidR="00F907BA" w:rsidRDefault="00F907BA">
      <w:r>
        <w:br w:type="page"/>
      </w:r>
    </w:p>
    <w:sdt>
      <w:sdtPr>
        <w:rPr>
          <w:rFonts w:asciiTheme="minorHAnsi" w:eastAsiaTheme="minorHAnsi" w:hAnsiTheme="minorHAnsi" w:cstheme="minorBidi"/>
          <w:color w:val="auto"/>
          <w:kern w:val="2"/>
          <w:sz w:val="24"/>
          <w:szCs w:val="24"/>
          <w:lang w:val="en-GB"/>
          <w14:ligatures w14:val="standardContextual"/>
        </w:rPr>
        <w:id w:val="-214438205"/>
        <w:docPartObj>
          <w:docPartGallery w:val="Table of Contents"/>
          <w:docPartUnique/>
        </w:docPartObj>
      </w:sdtPr>
      <w:sdtEndPr>
        <w:rPr>
          <w:b/>
          <w:bCs/>
          <w:noProof/>
        </w:rPr>
      </w:sdtEndPr>
      <w:sdtContent>
        <w:p w14:paraId="4CAAF2BE" w14:textId="77777777" w:rsidR="00F907BA" w:rsidRPr="00F60B39" w:rsidRDefault="00F907BA">
          <w:pPr>
            <w:pStyle w:val="TOCHeading"/>
            <w:rPr>
              <w:sz w:val="36"/>
              <w:szCs w:val="36"/>
            </w:rPr>
          </w:pPr>
          <w:r w:rsidRPr="00F60B39">
            <w:rPr>
              <w:sz w:val="36"/>
              <w:szCs w:val="36"/>
            </w:rPr>
            <w:t>Contents</w:t>
          </w:r>
        </w:p>
        <w:p w14:paraId="552F3FDC" w14:textId="77777777" w:rsidR="006029CF" w:rsidRPr="006029CF" w:rsidRDefault="006029CF" w:rsidP="006029CF">
          <w:pPr>
            <w:rPr>
              <w:lang w:val="en-US"/>
            </w:rPr>
          </w:pPr>
        </w:p>
        <w:p w14:paraId="723B6AF6" w14:textId="3319BA88" w:rsidR="00A20666" w:rsidRDefault="00F907BA">
          <w:pPr>
            <w:pStyle w:val="TOC1"/>
            <w:rPr>
              <w:rFonts w:eastAsiaTheme="minorEastAsia"/>
              <w:b w:val="0"/>
              <w:bCs w:val="0"/>
              <w:lang w:eastAsia="en-GB"/>
            </w:rPr>
          </w:pPr>
          <w:r>
            <w:fldChar w:fldCharType="begin"/>
          </w:r>
          <w:r>
            <w:instrText xml:space="preserve"> TOC \o "1-3" \h \z \u </w:instrText>
          </w:r>
          <w:r>
            <w:fldChar w:fldCharType="separate"/>
          </w:r>
          <w:hyperlink w:anchor="_Toc243772306" w:history="1">
            <w:r w:rsidR="00A20666" w:rsidRPr="000C16DA">
              <w:rPr>
                <w:rStyle w:val="Hyperlink"/>
              </w:rPr>
              <w:t>1. Overview of the Business Idea</w:t>
            </w:r>
            <w:r w:rsidR="00A20666">
              <w:rPr>
                <w:webHidden/>
              </w:rPr>
              <w:tab/>
            </w:r>
            <w:r w:rsidR="00A20666">
              <w:rPr>
                <w:webHidden/>
              </w:rPr>
              <w:fldChar w:fldCharType="begin"/>
            </w:r>
            <w:r w:rsidR="00A20666">
              <w:rPr>
                <w:webHidden/>
              </w:rPr>
              <w:instrText xml:space="preserve"> PAGEREF _Toc243772306 \h </w:instrText>
            </w:r>
            <w:r w:rsidR="00A20666">
              <w:rPr>
                <w:webHidden/>
              </w:rPr>
            </w:r>
            <w:r w:rsidR="00A20666">
              <w:rPr>
                <w:webHidden/>
              </w:rPr>
              <w:fldChar w:fldCharType="separate"/>
            </w:r>
            <w:r w:rsidR="00A20666">
              <w:rPr>
                <w:webHidden/>
              </w:rPr>
              <w:t>4</w:t>
            </w:r>
            <w:r w:rsidR="00A20666">
              <w:rPr>
                <w:webHidden/>
              </w:rPr>
              <w:fldChar w:fldCharType="end"/>
            </w:r>
          </w:hyperlink>
        </w:p>
        <w:p w14:paraId="6C834CE9" w14:textId="486CDBB0" w:rsidR="00A20666" w:rsidRDefault="00A20666">
          <w:pPr>
            <w:pStyle w:val="TOC2"/>
            <w:tabs>
              <w:tab w:val="right" w:leader="dot" w:pos="9016"/>
            </w:tabs>
            <w:rPr>
              <w:rFonts w:eastAsiaTheme="minorEastAsia"/>
              <w:noProof/>
              <w:lang w:eastAsia="en-GB"/>
            </w:rPr>
          </w:pPr>
          <w:hyperlink w:anchor="_Toc243772307" w:history="1">
            <w:r w:rsidRPr="000C16DA">
              <w:rPr>
                <w:rStyle w:val="Hyperlink"/>
                <w:noProof/>
              </w:rPr>
              <w:t>1.1 Products and Services</w:t>
            </w:r>
            <w:r>
              <w:rPr>
                <w:noProof/>
                <w:webHidden/>
              </w:rPr>
              <w:tab/>
            </w:r>
            <w:r>
              <w:rPr>
                <w:noProof/>
                <w:webHidden/>
              </w:rPr>
              <w:fldChar w:fldCharType="begin"/>
            </w:r>
            <w:r>
              <w:rPr>
                <w:noProof/>
                <w:webHidden/>
              </w:rPr>
              <w:instrText xml:space="preserve"> PAGEREF _Toc243772307 \h </w:instrText>
            </w:r>
            <w:r>
              <w:rPr>
                <w:noProof/>
                <w:webHidden/>
              </w:rPr>
            </w:r>
            <w:r>
              <w:rPr>
                <w:noProof/>
                <w:webHidden/>
              </w:rPr>
              <w:fldChar w:fldCharType="separate"/>
            </w:r>
            <w:r>
              <w:rPr>
                <w:noProof/>
                <w:webHidden/>
              </w:rPr>
              <w:t>4</w:t>
            </w:r>
            <w:r>
              <w:rPr>
                <w:noProof/>
                <w:webHidden/>
              </w:rPr>
              <w:fldChar w:fldCharType="end"/>
            </w:r>
          </w:hyperlink>
        </w:p>
        <w:p w14:paraId="042A7611" w14:textId="6B97057F" w:rsidR="00A20666" w:rsidRDefault="00A20666">
          <w:pPr>
            <w:pStyle w:val="TOC2"/>
            <w:tabs>
              <w:tab w:val="right" w:leader="dot" w:pos="9016"/>
            </w:tabs>
            <w:rPr>
              <w:rFonts w:eastAsiaTheme="minorEastAsia"/>
              <w:noProof/>
              <w:lang w:eastAsia="en-GB"/>
            </w:rPr>
          </w:pPr>
          <w:hyperlink w:anchor="_Toc243772308" w:history="1">
            <w:r w:rsidRPr="000C16DA">
              <w:rPr>
                <w:rStyle w:val="Hyperlink"/>
                <w:noProof/>
              </w:rPr>
              <w:t>1.2 Sustainability and Community Support</w:t>
            </w:r>
            <w:r>
              <w:rPr>
                <w:noProof/>
                <w:webHidden/>
              </w:rPr>
              <w:tab/>
            </w:r>
            <w:r>
              <w:rPr>
                <w:noProof/>
                <w:webHidden/>
              </w:rPr>
              <w:fldChar w:fldCharType="begin"/>
            </w:r>
            <w:r>
              <w:rPr>
                <w:noProof/>
                <w:webHidden/>
              </w:rPr>
              <w:instrText xml:space="preserve"> PAGEREF _Toc243772308 \h </w:instrText>
            </w:r>
            <w:r>
              <w:rPr>
                <w:noProof/>
                <w:webHidden/>
              </w:rPr>
            </w:r>
            <w:r>
              <w:rPr>
                <w:noProof/>
                <w:webHidden/>
              </w:rPr>
              <w:fldChar w:fldCharType="separate"/>
            </w:r>
            <w:r>
              <w:rPr>
                <w:noProof/>
                <w:webHidden/>
              </w:rPr>
              <w:t>5</w:t>
            </w:r>
            <w:r>
              <w:rPr>
                <w:noProof/>
                <w:webHidden/>
              </w:rPr>
              <w:fldChar w:fldCharType="end"/>
            </w:r>
          </w:hyperlink>
        </w:p>
        <w:p w14:paraId="6C00218C" w14:textId="67FD49B3" w:rsidR="00A20666" w:rsidRDefault="00A20666">
          <w:pPr>
            <w:pStyle w:val="TOC2"/>
            <w:tabs>
              <w:tab w:val="right" w:leader="dot" w:pos="9016"/>
            </w:tabs>
            <w:rPr>
              <w:rFonts w:eastAsiaTheme="minorEastAsia"/>
              <w:noProof/>
              <w:lang w:eastAsia="en-GB"/>
            </w:rPr>
          </w:pPr>
          <w:hyperlink w:anchor="_Toc243772309" w:history="1">
            <w:r w:rsidRPr="000C16DA">
              <w:rPr>
                <w:rStyle w:val="Hyperlink"/>
                <w:noProof/>
              </w:rPr>
              <w:t>1.3 Legal Format</w:t>
            </w:r>
            <w:r>
              <w:rPr>
                <w:noProof/>
                <w:webHidden/>
              </w:rPr>
              <w:tab/>
            </w:r>
            <w:r>
              <w:rPr>
                <w:noProof/>
                <w:webHidden/>
              </w:rPr>
              <w:fldChar w:fldCharType="begin"/>
            </w:r>
            <w:r>
              <w:rPr>
                <w:noProof/>
                <w:webHidden/>
              </w:rPr>
              <w:instrText xml:space="preserve"> PAGEREF _Toc243772309 \h </w:instrText>
            </w:r>
            <w:r>
              <w:rPr>
                <w:noProof/>
                <w:webHidden/>
              </w:rPr>
            </w:r>
            <w:r>
              <w:rPr>
                <w:noProof/>
                <w:webHidden/>
              </w:rPr>
              <w:fldChar w:fldCharType="separate"/>
            </w:r>
            <w:r>
              <w:rPr>
                <w:noProof/>
                <w:webHidden/>
              </w:rPr>
              <w:t>5</w:t>
            </w:r>
            <w:r>
              <w:rPr>
                <w:noProof/>
                <w:webHidden/>
              </w:rPr>
              <w:fldChar w:fldCharType="end"/>
            </w:r>
          </w:hyperlink>
        </w:p>
        <w:p w14:paraId="5C13DA9D" w14:textId="792D7472" w:rsidR="00A20666" w:rsidRDefault="00A20666">
          <w:pPr>
            <w:pStyle w:val="TOC2"/>
            <w:tabs>
              <w:tab w:val="right" w:leader="dot" w:pos="9016"/>
            </w:tabs>
            <w:rPr>
              <w:rFonts w:eastAsiaTheme="minorEastAsia"/>
              <w:noProof/>
              <w:lang w:eastAsia="en-GB"/>
            </w:rPr>
          </w:pPr>
          <w:hyperlink w:anchor="_Toc243772310" w:history="1">
            <w:r w:rsidRPr="000C16DA">
              <w:rPr>
                <w:rStyle w:val="Hyperlink"/>
                <w:noProof/>
              </w:rPr>
              <w:t>1.4 Management Structure</w:t>
            </w:r>
            <w:r>
              <w:rPr>
                <w:noProof/>
                <w:webHidden/>
              </w:rPr>
              <w:tab/>
            </w:r>
            <w:r>
              <w:rPr>
                <w:noProof/>
                <w:webHidden/>
              </w:rPr>
              <w:fldChar w:fldCharType="begin"/>
            </w:r>
            <w:r>
              <w:rPr>
                <w:noProof/>
                <w:webHidden/>
              </w:rPr>
              <w:instrText xml:space="preserve"> PAGEREF _Toc243772310 \h </w:instrText>
            </w:r>
            <w:r>
              <w:rPr>
                <w:noProof/>
                <w:webHidden/>
              </w:rPr>
            </w:r>
            <w:r>
              <w:rPr>
                <w:noProof/>
                <w:webHidden/>
              </w:rPr>
              <w:fldChar w:fldCharType="separate"/>
            </w:r>
            <w:r>
              <w:rPr>
                <w:noProof/>
                <w:webHidden/>
              </w:rPr>
              <w:t>7</w:t>
            </w:r>
            <w:r>
              <w:rPr>
                <w:noProof/>
                <w:webHidden/>
              </w:rPr>
              <w:fldChar w:fldCharType="end"/>
            </w:r>
          </w:hyperlink>
        </w:p>
        <w:p w14:paraId="00B6A277" w14:textId="296D8C34" w:rsidR="00A20666" w:rsidRDefault="00A20666">
          <w:pPr>
            <w:pStyle w:val="TOC1"/>
            <w:rPr>
              <w:rFonts w:eastAsiaTheme="minorEastAsia"/>
              <w:b w:val="0"/>
              <w:bCs w:val="0"/>
              <w:lang w:eastAsia="en-GB"/>
            </w:rPr>
          </w:pPr>
          <w:hyperlink w:anchor="_Toc243772311" w:history="1">
            <w:r w:rsidRPr="000C16DA">
              <w:rPr>
                <w:rStyle w:val="Hyperlink"/>
              </w:rPr>
              <w:t>2 Market Research</w:t>
            </w:r>
            <w:r>
              <w:rPr>
                <w:webHidden/>
              </w:rPr>
              <w:tab/>
            </w:r>
            <w:r>
              <w:rPr>
                <w:webHidden/>
              </w:rPr>
              <w:fldChar w:fldCharType="begin"/>
            </w:r>
            <w:r>
              <w:rPr>
                <w:webHidden/>
              </w:rPr>
              <w:instrText xml:space="preserve"> PAGEREF _Toc243772311 \h </w:instrText>
            </w:r>
            <w:r>
              <w:rPr>
                <w:webHidden/>
              </w:rPr>
            </w:r>
            <w:r>
              <w:rPr>
                <w:webHidden/>
              </w:rPr>
              <w:fldChar w:fldCharType="separate"/>
            </w:r>
            <w:r>
              <w:rPr>
                <w:webHidden/>
              </w:rPr>
              <w:t>8</w:t>
            </w:r>
            <w:r>
              <w:rPr>
                <w:webHidden/>
              </w:rPr>
              <w:fldChar w:fldCharType="end"/>
            </w:r>
          </w:hyperlink>
        </w:p>
        <w:p w14:paraId="79835225" w14:textId="587CEFDC" w:rsidR="00A20666" w:rsidRPr="00A20666" w:rsidRDefault="00A20666">
          <w:pPr>
            <w:pStyle w:val="TOC1"/>
            <w:rPr>
              <w:rFonts w:eastAsiaTheme="minorEastAsia"/>
              <w:b w:val="0"/>
              <w:bCs w:val="0"/>
              <w:lang w:eastAsia="en-GB"/>
            </w:rPr>
          </w:pPr>
          <w:hyperlink w:anchor="_Toc243772312" w:history="1">
            <w:r w:rsidRPr="00A20666">
              <w:rPr>
                <w:rStyle w:val="Hyperlink"/>
                <w:b w:val="0"/>
                <w:bCs w:val="0"/>
              </w:rPr>
              <w:t>Environmental Analysis (PESTEL)</w:t>
            </w:r>
            <w:r w:rsidRPr="00A20666">
              <w:rPr>
                <w:b w:val="0"/>
                <w:bCs w:val="0"/>
                <w:webHidden/>
              </w:rPr>
              <w:tab/>
            </w:r>
            <w:r w:rsidRPr="00A20666">
              <w:rPr>
                <w:b w:val="0"/>
                <w:bCs w:val="0"/>
                <w:webHidden/>
              </w:rPr>
              <w:fldChar w:fldCharType="begin"/>
            </w:r>
            <w:r w:rsidRPr="00A20666">
              <w:rPr>
                <w:b w:val="0"/>
                <w:bCs w:val="0"/>
                <w:webHidden/>
              </w:rPr>
              <w:instrText xml:space="preserve"> PAGEREF _Toc243772312 \h </w:instrText>
            </w:r>
            <w:r w:rsidRPr="00A20666">
              <w:rPr>
                <w:b w:val="0"/>
                <w:bCs w:val="0"/>
                <w:webHidden/>
              </w:rPr>
            </w:r>
            <w:r w:rsidRPr="00A20666">
              <w:rPr>
                <w:b w:val="0"/>
                <w:bCs w:val="0"/>
                <w:webHidden/>
              </w:rPr>
              <w:fldChar w:fldCharType="separate"/>
            </w:r>
            <w:r w:rsidRPr="00A20666">
              <w:rPr>
                <w:b w:val="0"/>
                <w:bCs w:val="0"/>
                <w:webHidden/>
              </w:rPr>
              <w:t>8</w:t>
            </w:r>
            <w:r w:rsidRPr="00A20666">
              <w:rPr>
                <w:b w:val="0"/>
                <w:bCs w:val="0"/>
                <w:webHidden/>
              </w:rPr>
              <w:fldChar w:fldCharType="end"/>
            </w:r>
          </w:hyperlink>
        </w:p>
        <w:p w14:paraId="3DF34802" w14:textId="537E8F0C" w:rsidR="00A20666" w:rsidRPr="00A20666" w:rsidRDefault="00A20666">
          <w:pPr>
            <w:pStyle w:val="TOC1"/>
            <w:rPr>
              <w:rFonts w:eastAsiaTheme="minorEastAsia"/>
              <w:b w:val="0"/>
              <w:bCs w:val="0"/>
              <w:lang w:eastAsia="en-GB"/>
            </w:rPr>
          </w:pPr>
          <w:hyperlink w:anchor="_Toc243772313" w:history="1">
            <w:r w:rsidRPr="00A20666">
              <w:rPr>
                <w:rStyle w:val="Hyperlink"/>
                <w:b w:val="0"/>
                <w:bCs w:val="0"/>
                <w:i/>
                <w:iCs/>
                <w:spacing w:val="5"/>
              </w:rPr>
              <w:t>Political</w:t>
            </w:r>
            <w:r w:rsidRPr="00A20666">
              <w:rPr>
                <w:b w:val="0"/>
                <w:bCs w:val="0"/>
                <w:webHidden/>
              </w:rPr>
              <w:tab/>
            </w:r>
            <w:r w:rsidRPr="00A20666">
              <w:rPr>
                <w:b w:val="0"/>
                <w:bCs w:val="0"/>
                <w:webHidden/>
              </w:rPr>
              <w:fldChar w:fldCharType="begin"/>
            </w:r>
            <w:r w:rsidRPr="00A20666">
              <w:rPr>
                <w:b w:val="0"/>
                <w:bCs w:val="0"/>
                <w:webHidden/>
              </w:rPr>
              <w:instrText xml:space="preserve"> PAGEREF _Toc243772313 \h </w:instrText>
            </w:r>
            <w:r w:rsidRPr="00A20666">
              <w:rPr>
                <w:b w:val="0"/>
                <w:bCs w:val="0"/>
                <w:webHidden/>
              </w:rPr>
            </w:r>
            <w:r w:rsidRPr="00A20666">
              <w:rPr>
                <w:b w:val="0"/>
                <w:bCs w:val="0"/>
                <w:webHidden/>
              </w:rPr>
              <w:fldChar w:fldCharType="separate"/>
            </w:r>
            <w:r w:rsidRPr="00A20666">
              <w:rPr>
                <w:b w:val="0"/>
                <w:bCs w:val="0"/>
                <w:webHidden/>
              </w:rPr>
              <w:t>8</w:t>
            </w:r>
            <w:r w:rsidRPr="00A20666">
              <w:rPr>
                <w:b w:val="0"/>
                <w:bCs w:val="0"/>
                <w:webHidden/>
              </w:rPr>
              <w:fldChar w:fldCharType="end"/>
            </w:r>
          </w:hyperlink>
        </w:p>
        <w:p w14:paraId="391E4FC4" w14:textId="4E3AC5D3" w:rsidR="00A20666" w:rsidRPr="00A20666" w:rsidRDefault="00A20666">
          <w:pPr>
            <w:pStyle w:val="TOC1"/>
            <w:rPr>
              <w:rFonts w:eastAsiaTheme="minorEastAsia"/>
              <w:b w:val="0"/>
              <w:bCs w:val="0"/>
              <w:lang w:eastAsia="en-GB"/>
            </w:rPr>
          </w:pPr>
          <w:hyperlink w:anchor="_Toc243772314" w:history="1">
            <w:r w:rsidRPr="00A20666">
              <w:rPr>
                <w:rStyle w:val="Hyperlink"/>
                <w:b w:val="0"/>
                <w:bCs w:val="0"/>
                <w:i/>
                <w:iCs/>
                <w:spacing w:val="5"/>
              </w:rPr>
              <w:t>Economic</w:t>
            </w:r>
            <w:r w:rsidRPr="00A20666">
              <w:rPr>
                <w:b w:val="0"/>
                <w:bCs w:val="0"/>
                <w:webHidden/>
              </w:rPr>
              <w:tab/>
            </w:r>
            <w:r w:rsidRPr="00A20666">
              <w:rPr>
                <w:b w:val="0"/>
                <w:bCs w:val="0"/>
                <w:webHidden/>
              </w:rPr>
              <w:fldChar w:fldCharType="begin"/>
            </w:r>
            <w:r w:rsidRPr="00A20666">
              <w:rPr>
                <w:b w:val="0"/>
                <w:bCs w:val="0"/>
                <w:webHidden/>
              </w:rPr>
              <w:instrText xml:space="preserve"> PAGEREF _Toc243772314 \h </w:instrText>
            </w:r>
            <w:r w:rsidRPr="00A20666">
              <w:rPr>
                <w:b w:val="0"/>
                <w:bCs w:val="0"/>
                <w:webHidden/>
              </w:rPr>
            </w:r>
            <w:r w:rsidRPr="00A20666">
              <w:rPr>
                <w:b w:val="0"/>
                <w:bCs w:val="0"/>
                <w:webHidden/>
              </w:rPr>
              <w:fldChar w:fldCharType="separate"/>
            </w:r>
            <w:r w:rsidRPr="00A20666">
              <w:rPr>
                <w:b w:val="0"/>
                <w:bCs w:val="0"/>
                <w:webHidden/>
              </w:rPr>
              <w:t>8</w:t>
            </w:r>
            <w:r w:rsidRPr="00A20666">
              <w:rPr>
                <w:b w:val="0"/>
                <w:bCs w:val="0"/>
                <w:webHidden/>
              </w:rPr>
              <w:fldChar w:fldCharType="end"/>
            </w:r>
          </w:hyperlink>
        </w:p>
        <w:p w14:paraId="5AE6E047" w14:textId="5E599C32" w:rsidR="00A20666" w:rsidRPr="00A20666" w:rsidRDefault="00A20666">
          <w:pPr>
            <w:pStyle w:val="TOC1"/>
            <w:rPr>
              <w:rFonts w:eastAsiaTheme="minorEastAsia"/>
              <w:b w:val="0"/>
              <w:bCs w:val="0"/>
              <w:lang w:eastAsia="en-GB"/>
            </w:rPr>
          </w:pPr>
          <w:hyperlink w:anchor="_Toc243772315" w:history="1">
            <w:r w:rsidRPr="00A20666">
              <w:rPr>
                <w:rStyle w:val="Hyperlink"/>
                <w:b w:val="0"/>
                <w:bCs w:val="0"/>
                <w:i/>
                <w:iCs/>
                <w:spacing w:val="5"/>
              </w:rPr>
              <w:t>Social</w:t>
            </w:r>
            <w:r w:rsidRPr="00A20666">
              <w:rPr>
                <w:b w:val="0"/>
                <w:bCs w:val="0"/>
                <w:webHidden/>
              </w:rPr>
              <w:tab/>
            </w:r>
            <w:r w:rsidRPr="00A20666">
              <w:rPr>
                <w:b w:val="0"/>
                <w:bCs w:val="0"/>
                <w:webHidden/>
              </w:rPr>
              <w:fldChar w:fldCharType="begin"/>
            </w:r>
            <w:r w:rsidRPr="00A20666">
              <w:rPr>
                <w:b w:val="0"/>
                <w:bCs w:val="0"/>
                <w:webHidden/>
              </w:rPr>
              <w:instrText xml:space="preserve"> PAGEREF _Toc243772315 \h </w:instrText>
            </w:r>
            <w:r w:rsidRPr="00A20666">
              <w:rPr>
                <w:b w:val="0"/>
                <w:bCs w:val="0"/>
                <w:webHidden/>
              </w:rPr>
            </w:r>
            <w:r w:rsidRPr="00A20666">
              <w:rPr>
                <w:b w:val="0"/>
                <w:bCs w:val="0"/>
                <w:webHidden/>
              </w:rPr>
              <w:fldChar w:fldCharType="separate"/>
            </w:r>
            <w:r w:rsidRPr="00A20666">
              <w:rPr>
                <w:b w:val="0"/>
                <w:bCs w:val="0"/>
                <w:webHidden/>
              </w:rPr>
              <w:t>8</w:t>
            </w:r>
            <w:r w:rsidRPr="00A20666">
              <w:rPr>
                <w:b w:val="0"/>
                <w:bCs w:val="0"/>
                <w:webHidden/>
              </w:rPr>
              <w:fldChar w:fldCharType="end"/>
            </w:r>
          </w:hyperlink>
        </w:p>
        <w:p w14:paraId="6636E7F8" w14:textId="17A0C52F" w:rsidR="00A20666" w:rsidRPr="00A20666" w:rsidRDefault="00A20666">
          <w:pPr>
            <w:pStyle w:val="TOC1"/>
            <w:rPr>
              <w:rFonts w:eastAsiaTheme="minorEastAsia"/>
              <w:b w:val="0"/>
              <w:bCs w:val="0"/>
              <w:lang w:eastAsia="en-GB"/>
            </w:rPr>
          </w:pPr>
          <w:hyperlink w:anchor="_Toc243772316" w:history="1">
            <w:r w:rsidRPr="00A20666">
              <w:rPr>
                <w:rStyle w:val="Hyperlink"/>
                <w:b w:val="0"/>
                <w:bCs w:val="0"/>
                <w:i/>
                <w:iCs/>
                <w:spacing w:val="5"/>
              </w:rPr>
              <w:t>Technological</w:t>
            </w:r>
            <w:r w:rsidRPr="00A20666">
              <w:rPr>
                <w:b w:val="0"/>
                <w:bCs w:val="0"/>
                <w:webHidden/>
              </w:rPr>
              <w:tab/>
            </w:r>
            <w:r w:rsidRPr="00A20666">
              <w:rPr>
                <w:b w:val="0"/>
                <w:bCs w:val="0"/>
                <w:webHidden/>
              </w:rPr>
              <w:fldChar w:fldCharType="begin"/>
            </w:r>
            <w:r w:rsidRPr="00A20666">
              <w:rPr>
                <w:b w:val="0"/>
                <w:bCs w:val="0"/>
                <w:webHidden/>
              </w:rPr>
              <w:instrText xml:space="preserve"> PAGEREF _Toc243772316 \h </w:instrText>
            </w:r>
            <w:r w:rsidRPr="00A20666">
              <w:rPr>
                <w:b w:val="0"/>
                <w:bCs w:val="0"/>
                <w:webHidden/>
              </w:rPr>
            </w:r>
            <w:r w:rsidRPr="00A20666">
              <w:rPr>
                <w:b w:val="0"/>
                <w:bCs w:val="0"/>
                <w:webHidden/>
              </w:rPr>
              <w:fldChar w:fldCharType="separate"/>
            </w:r>
            <w:r w:rsidRPr="00A20666">
              <w:rPr>
                <w:b w:val="0"/>
                <w:bCs w:val="0"/>
                <w:webHidden/>
              </w:rPr>
              <w:t>8</w:t>
            </w:r>
            <w:r w:rsidRPr="00A20666">
              <w:rPr>
                <w:b w:val="0"/>
                <w:bCs w:val="0"/>
                <w:webHidden/>
              </w:rPr>
              <w:fldChar w:fldCharType="end"/>
            </w:r>
          </w:hyperlink>
        </w:p>
        <w:p w14:paraId="636E0FAD" w14:textId="1ADFB25E" w:rsidR="00A20666" w:rsidRPr="00A20666" w:rsidRDefault="00A20666">
          <w:pPr>
            <w:pStyle w:val="TOC1"/>
            <w:rPr>
              <w:rFonts w:eastAsiaTheme="minorEastAsia"/>
              <w:b w:val="0"/>
              <w:bCs w:val="0"/>
              <w:lang w:eastAsia="en-GB"/>
            </w:rPr>
          </w:pPr>
          <w:hyperlink w:anchor="_Toc243772317" w:history="1">
            <w:r w:rsidRPr="00A20666">
              <w:rPr>
                <w:rStyle w:val="Hyperlink"/>
                <w:b w:val="0"/>
                <w:bCs w:val="0"/>
                <w:i/>
                <w:iCs/>
                <w:spacing w:val="5"/>
              </w:rPr>
              <w:t>Environmental</w:t>
            </w:r>
            <w:r w:rsidRPr="00A20666">
              <w:rPr>
                <w:b w:val="0"/>
                <w:bCs w:val="0"/>
                <w:webHidden/>
              </w:rPr>
              <w:tab/>
            </w:r>
            <w:r w:rsidRPr="00A20666">
              <w:rPr>
                <w:b w:val="0"/>
                <w:bCs w:val="0"/>
                <w:webHidden/>
              </w:rPr>
              <w:fldChar w:fldCharType="begin"/>
            </w:r>
            <w:r w:rsidRPr="00A20666">
              <w:rPr>
                <w:b w:val="0"/>
                <w:bCs w:val="0"/>
                <w:webHidden/>
              </w:rPr>
              <w:instrText xml:space="preserve"> PAGEREF _Toc243772317 \h </w:instrText>
            </w:r>
            <w:r w:rsidRPr="00A20666">
              <w:rPr>
                <w:b w:val="0"/>
                <w:bCs w:val="0"/>
                <w:webHidden/>
              </w:rPr>
            </w:r>
            <w:r w:rsidRPr="00A20666">
              <w:rPr>
                <w:b w:val="0"/>
                <w:bCs w:val="0"/>
                <w:webHidden/>
              </w:rPr>
              <w:fldChar w:fldCharType="separate"/>
            </w:r>
            <w:r w:rsidRPr="00A20666">
              <w:rPr>
                <w:b w:val="0"/>
                <w:bCs w:val="0"/>
                <w:webHidden/>
              </w:rPr>
              <w:t>8</w:t>
            </w:r>
            <w:r w:rsidRPr="00A20666">
              <w:rPr>
                <w:b w:val="0"/>
                <w:bCs w:val="0"/>
                <w:webHidden/>
              </w:rPr>
              <w:fldChar w:fldCharType="end"/>
            </w:r>
          </w:hyperlink>
        </w:p>
        <w:p w14:paraId="105C3FFC" w14:textId="002C3FFA" w:rsidR="00A20666" w:rsidRPr="00A20666" w:rsidRDefault="00A20666">
          <w:pPr>
            <w:pStyle w:val="TOC1"/>
            <w:rPr>
              <w:rFonts w:eastAsiaTheme="minorEastAsia"/>
              <w:b w:val="0"/>
              <w:bCs w:val="0"/>
              <w:lang w:eastAsia="en-GB"/>
            </w:rPr>
          </w:pPr>
          <w:hyperlink w:anchor="_Toc243772318" w:history="1">
            <w:r w:rsidRPr="00A20666">
              <w:rPr>
                <w:rStyle w:val="Hyperlink"/>
                <w:b w:val="0"/>
                <w:bCs w:val="0"/>
                <w:i/>
                <w:iCs/>
                <w:spacing w:val="5"/>
              </w:rPr>
              <w:t>Legal</w:t>
            </w:r>
            <w:r w:rsidRPr="00A20666">
              <w:rPr>
                <w:b w:val="0"/>
                <w:bCs w:val="0"/>
                <w:webHidden/>
              </w:rPr>
              <w:tab/>
            </w:r>
            <w:r w:rsidRPr="00A20666">
              <w:rPr>
                <w:b w:val="0"/>
                <w:bCs w:val="0"/>
                <w:webHidden/>
              </w:rPr>
              <w:fldChar w:fldCharType="begin"/>
            </w:r>
            <w:r w:rsidRPr="00A20666">
              <w:rPr>
                <w:b w:val="0"/>
                <w:bCs w:val="0"/>
                <w:webHidden/>
              </w:rPr>
              <w:instrText xml:space="preserve"> PAGEREF _Toc243772318 \h </w:instrText>
            </w:r>
            <w:r w:rsidRPr="00A20666">
              <w:rPr>
                <w:b w:val="0"/>
                <w:bCs w:val="0"/>
                <w:webHidden/>
              </w:rPr>
            </w:r>
            <w:r w:rsidRPr="00A20666">
              <w:rPr>
                <w:b w:val="0"/>
                <w:bCs w:val="0"/>
                <w:webHidden/>
              </w:rPr>
              <w:fldChar w:fldCharType="separate"/>
            </w:r>
            <w:r w:rsidRPr="00A20666">
              <w:rPr>
                <w:b w:val="0"/>
                <w:bCs w:val="0"/>
                <w:webHidden/>
              </w:rPr>
              <w:t>8</w:t>
            </w:r>
            <w:r w:rsidRPr="00A20666">
              <w:rPr>
                <w:b w:val="0"/>
                <w:bCs w:val="0"/>
                <w:webHidden/>
              </w:rPr>
              <w:fldChar w:fldCharType="end"/>
            </w:r>
          </w:hyperlink>
        </w:p>
        <w:p w14:paraId="3E0F5BBF" w14:textId="3B7D9D6A" w:rsidR="00A20666" w:rsidRPr="00A20666" w:rsidRDefault="00A20666">
          <w:pPr>
            <w:pStyle w:val="TOC2"/>
            <w:tabs>
              <w:tab w:val="right" w:leader="dot" w:pos="9016"/>
            </w:tabs>
            <w:rPr>
              <w:rFonts w:eastAsiaTheme="minorEastAsia"/>
              <w:b/>
              <w:bCs/>
              <w:noProof/>
              <w:lang w:eastAsia="en-GB"/>
            </w:rPr>
          </w:pPr>
          <w:hyperlink w:anchor="_Toc243772319" w:history="1">
            <w:r w:rsidRPr="00A20666">
              <w:rPr>
                <w:rStyle w:val="Hyperlink"/>
                <w:b/>
                <w:bCs/>
                <w:noProof/>
              </w:rPr>
              <w:t>2.1 Market Research – Competition</w:t>
            </w:r>
            <w:r w:rsidRPr="00A20666">
              <w:rPr>
                <w:b/>
                <w:bCs/>
                <w:noProof/>
                <w:webHidden/>
              </w:rPr>
              <w:tab/>
            </w:r>
            <w:r w:rsidRPr="00A20666">
              <w:rPr>
                <w:b/>
                <w:bCs/>
                <w:noProof/>
                <w:webHidden/>
              </w:rPr>
              <w:fldChar w:fldCharType="begin"/>
            </w:r>
            <w:r w:rsidRPr="00A20666">
              <w:rPr>
                <w:b/>
                <w:bCs/>
                <w:noProof/>
                <w:webHidden/>
              </w:rPr>
              <w:instrText xml:space="preserve"> PAGEREF _Toc243772319 \h </w:instrText>
            </w:r>
            <w:r w:rsidRPr="00A20666">
              <w:rPr>
                <w:b/>
                <w:bCs/>
                <w:noProof/>
                <w:webHidden/>
              </w:rPr>
            </w:r>
            <w:r w:rsidRPr="00A20666">
              <w:rPr>
                <w:b/>
                <w:bCs/>
                <w:noProof/>
                <w:webHidden/>
              </w:rPr>
              <w:fldChar w:fldCharType="separate"/>
            </w:r>
            <w:r w:rsidRPr="00A20666">
              <w:rPr>
                <w:b/>
                <w:bCs/>
                <w:noProof/>
                <w:webHidden/>
              </w:rPr>
              <w:t>9</w:t>
            </w:r>
            <w:r w:rsidRPr="00A20666">
              <w:rPr>
                <w:b/>
                <w:bCs/>
                <w:noProof/>
                <w:webHidden/>
              </w:rPr>
              <w:fldChar w:fldCharType="end"/>
            </w:r>
          </w:hyperlink>
        </w:p>
        <w:p w14:paraId="6E3F86E0" w14:textId="4D971D88" w:rsidR="00A20666" w:rsidRPr="00A20666" w:rsidRDefault="00A20666">
          <w:pPr>
            <w:pStyle w:val="TOC2"/>
            <w:tabs>
              <w:tab w:val="right" w:leader="dot" w:pos="9016"/>
            </w:tabs>
            <w:rPr>
              <w:rFonts w:eastAsiaTheme="minorEastAsia"/>
              <w:b/>
              <w:bCs/>
              <w:noProof/>
              <w:lang w:eastAsia="en-GB"/>
            </w:rPr>
          </w:pPr>
          <w:hyperlink w:anchor="_Toc243772320" w:history="1">
            <w:r w:rsidRPr="00A20666">
              <w:rPr>
                <w:rStyle w:val="Hyperlink"/>
                <w:b/>
                <w:bCs/>
                <w:noProof/>
              </w:rPr>
              <w:t>2.2 Marketing Communi</w:t>
            </w:r>
            <w:r w:rsidRPr="00A20666">
              <w:rPr>
                <w:rStyle w:val="Hyperlink"/>
                <w:b/>
                <w:bCs/>
                <w:noProof/>
              </w:rPr>
              <w:t>c</w:t>
            </w:r>
            <w:r w:rsidRPr="00A20666">
              <w:rPr>
                <w:rStyle w:val="Hyperlink"/>
                <w:b/>
                <w:bCs/>
                <w:noProof/>
              </w:rPr>
              <w:t>ations</w:t>
            </w:r>
            <w:r w:rsidRPr="00A20666">
              <w:rPr>
                <w:b/>
                <w:bCs/>
                <w:noProof/>
                <w:webHidden/>
              </w:rPr>
              <w:tab/>
            </w:r>
            <w:r w:rsidRPr="00A20666">
              <w:rPr>
                <w:b/>
                <w:bCs/>
                <w:noProof/>
                <w:webHidden/>
              </w:rPr>
              <w:fldChar w:fldCharType="begin"/>
            </w:r>
            <w:r w:rsidRPr="00A20666">
              <w:rPr>
                <w:b/>
                <w:bCs/>
                <w:noProof/>
                <w:webHidden/>
              </w:rPr>
              <w:instrText xml:space="preserve"> PAGEREF _Toc243772320 \h </w:instrText>
            </w:r>
            <w:r w:rsidRPr="00A20666">
              <w:rPr>
                <w:b/>
                <w:bCs/>
                <w:noProof/>
                <w:webHidden/>
              </w:rPr>
            </w:r>
            <w:r w:rsidRPr="00A20666">
              <w:rPr>
                <w:b/>
                <w:bCs/>
                <w:noProof/>
                <w:webHidden/>
              </w:rPr>
              <w:fldChar w:fldCharType="separate"/>
            </w:r>
            <w:r w:rsidRPr="00A20666">
              <w:rPr>
                <w:b/>
                <w:bCs/>
                <w:noProof/>
                <w:webHidden/>
              </w:rPr>
              <w:t>9</w:t>
            </w:r>
            <w:r w:rsidRPr="00A20666">
              <w:rPr>
                <w:b/>
                <w:bCs/>
                <w:noProof/>
                <w:webHidden/>
              </w:rPr>
              <w:fldChar w:fldCharType="end"/>
            </w:r>
          </w:hyperlink>
        </w:p>
        <w:p w14:paraId="16262D13" w14:textId="0286A73F" w:rsidR="00A20666" w:rsidRDefault="00A20666">
          <w:pPr>
            <w:pStyle w:val="TOC1"/>
            <w:rPr>
              <w:rFonts w:eastAsiaTheme="minorEastAsia"/>
              <w:b w:val="0"/>
              <w:bCs w:val="0"/>
              <w:lang w:eastAsia="en-GB"/>
            </w:rPr>
          </w:pPr>
          <w:hyperlink w:anchor="_Toc243772321" w:history="1">
            <w:r w:rsidRPr="000C16DA">
              <w:rPr>
                <w:rStyle w:val="Hyperlink"/>
              </w:rPr>
              <w:t>Financials</w:t>
            </w:r>
            <w:r>
              <w:rPr>
                <w:webHidden/>
              </w:rPr>
              <w:tab/>
            </w:r>
            <w:r>
              <w:rPr>
                <w:webHidden/>
              </w:rPr>
              <w:fldChar w:fldCharType="begin"/>
            </w:r>
            <w:r>
              <w:rPr>
                <w:webHidden/>
              </w:rPr>
              <w:instrText xml:space="preserve"> PAGEREF _Toc243772321 \h </w:instrText>
            </w:r>
            <w:r>
              <w:rPr>
                <w:webHidden/>
              </w:rPr>
            </w:r>
            <w:r>
              <w:rPr>
                <w:webHidden/>
              </w:rPr>
              <w:fldChar w:fldCharType="separate"/>
            </w:r>
            <w:r>
              <w:rPr>
                <w:webHidden/>
              </w:rPr>
              <w:t>10</w:t>
            </w:r>
            <w:r>
              <w:rPr>
                <w:webHidden/>
              </w:rPr>
              <w:fldChar w:fldCharType="end"/>
            </w:r>
          </w:hyperlink>
        </w:p>
        <w:p w14:paraId="519BE261" w14:textId="389EDEAD" w:rsidR="00A20666" w:rsidRDefault="00A20666">
          <w:pPr>
            <w:pStyle w:val="TOC1"/>
            <w:rPr>
              <w:rFonts w:eastAsiaTheme="minorEastAsia"/>
              <w:b w:val="0"/>
              <w:bCs w:val="0"/>
              <w:lang w:eastAsia="en-GB"/>
            </w:rPr>
          </w:pPr>
          <w:hyperlink w:anchor="_Toc243772322" w:history="1">
            <w:r w:rsidRPr="000C16DA">
              <w:rPr>
                <w:rStyle w:val="Hyperlink"/>
              </w:rPr>
              <w:t>Reference List</w:t>
            </w:r>
            <w:r>
              <w:rPr>
                <w:webHidden/>
              </w:rPr>
              <w:tab/>
            </w:r>
            <w:r>
              <w:rPr>
                <w:webHidden/>
              </w:rPr>
              <w:fldChar w:fldCharType="begin"/>
            </w:r>
            <w:r>
              <w:rPr>
                <w:webHidden/>
              </w:rPr>
              <w:instrText xml:space="preserve"> PAGEREF _Toc243772322 \h </w:instrText>
            </w:r>
            <w:r>
              <w:rPr>
                <w:webHidden/>
              </w:rPr>
            </w:r>
            <w:r>
              <w:rPr>
                <w:webHidden/>
              </w:rPr>
              <w:fldChar w:fldCharType="separate"/>
            </w:r>
            <w:r>
              <w:rPr>
                <w:webHidden/>
              </w:rPr>
              <w:t>12</w:t>
            </w:r>
            <w:r>
              <w:rPr>
                <w:webHidden/>
              </w:rPr>
              <w:fldChar w:fldCharType="end"/>
            </w:r>
          </w:hyperlink>
        </w:p>
        <w:p w14:paraId="64489115" w14:textId="1AB07AB1" w:rsidR="00A20666" w:rsidRDefault="00A20666">
          <w:pPr>
            <w:pStyle w:val="TOC2"/>
            <w:tabs>
              <w:tab w:val="right" w:leader="dot" w:pos="9016"/>
            </w:tabs>
            <w:rPr>
              <w:rFonts w:eastAsiaTheme="minorEastAsia"/>
              <w:noProof/>
              <w:lang w:eastAsia="en-GB"/>
            </w:rPr>
          </w:pPr>
          <w:hyperlink w:anchor="_Toc243772323" w:history="1">
            <w:r w:rsidRPr="000C16DA">
              <w:rPr>
                <w:rStyle w:val="Hyperlink"/>
                <w:noProof/>
              </w:rPr>
              <w:t>Image Sourc</w:t>
            </w:r>
            <w:r w:rsidRPr="000C16DA">
              <w:rPr>
                <w:rStyle w:val="Hyperlink"/>
                <w:noProof/>
              </w:rPr>
              <w:t>e</w:t>
            </w:r>
            <w:r w:rsidRPr="000C16DA">
              <w:rPr>
                <w:rStyle w:val="Hyperlink"/>
                <w:noProof/>
              </w:rPr>
              <w:t>s</w:t>
            </w:r>
            <w:r>
              <w:rPr>
                <w:noProof/>
                <w:webHidden/>
              </w:rPr>
              <w:tab/>
            </w:r>
            <w:r>
              <w:rPr>
                <w:noProof/>
                <w:webHidden/>
              </w:rPr>
              <w:fldChar w:fldCharType="begin"/>
            </w:r>
            <w:r>
              <w:rPr>
                <w:noProof/>
                <w:webHidden/>
              </w:rPr>
              <w:instrText xml:space="preserve"> PAGEREF _Toc243772323 \h </w:instrText>
            </w:r>
            <w:r>
              <w:rPr>
                <w:noProof/>
                <w:webHidden/>
              </w:rPr>
            </w:r>
            <w:r>
              <w:rPr>
                <w:noProof/>
                <w:webHidden/>
              </w:rPr>
              <w:fldChar w:fldCharType="separate"/>
            </w:r>
            <w:r>
              <w:rPr>
                <w:noProof/>
                <w:webHidden/>
              </w:rPr>
              <w:t>13</w:t>
            </w:r>
            <w:r>
              <w:rPr>
                <w:noProof/>
                <w:webHidden/>
              </w:rPr>
              <w:fldChar w:fldCharType="end"/>
            </w:r>
          </w:hyperlink>
        </w:p>
        <w:p w14:paraId="221A6C7D" w14:textId="4EF2B768" w:rsidR="00F907BA" w:rsidRDefault="00F907BA">
          <w:r>
            <w:rPr>
              <w:b/>
              <w:bCs/>
              <w:noProof/>
            </w:rPr>
            <w:fldChar w:fldCharType="end"/>
          </w:r>
        </w:p>
      </w:sdtContent>
    </w:sdt>
    <w:p w14:paraId="6AC0B67F" w14:textId="77777777" w:rsidR="00F907BA" w:rsidRDefault="00F907BA" w:rsidP="0090352F"/>
    <w:p w14:paraId="7E262416" w14:textId="77777777" w:rsidR="00F907BA" w:rsidRDefault="00F907BA">
      <w:r>
        <w:br w:type="page"/>
      </w:r>
    </w:p>
    <w:p w14:paraId="18436D29" w14:textId="77777777" w:rsidR="00D61EE2" w:rsidRPr="005359FD" w:rsidRDefault="00112D51" w:rsidP="00751454">
      <w:pPr>
        <w:pStyle w:val="Heading1"/>
        <w:rPr>
          <w:b/>
          <w:bCs/>
        </w:rPr>
      </w:pPr>
      <w:bookmarkStart w:id="1" w:name="_Toc243772306"/>
      <w:r w:rsidRPr="005359FD">
        <w:rPr>
          <w:b/>
          <w:bCs/>
        </w:rPr>
        <w:lastRenderedPageBreak/>
        <w:t xml:space="preserve">1. </w:t>
      </w:r>
      <w:r w:rsidR="00542C02" w:rsidRPr="005359FD">
        <w:rPr>
          <w:b/>
          <w:bCs/>
        </w:rPr>
        <w:t>Overview of the Business Idea</w:t>
      </w:r>
      <w:bookmarkEnd w:id="1"/>
    </w:p>
    <w:p w14:paraId="6DBF7976" w14:textId="77777777" w:rsidR="00363367" w:rsidRPr="0020360B" w:rsidRDefault="000070A5" w:rsidP="00D61EE2">
      <w:bookmarkStart w:id="2" w:name="OLE_LINK12"/>
      <w:r>
        <w:pict w14:anchorId="2A4905CA">
          <v:rect id="_x0000_i1026" style="width:0;height:1.5pt" o:hralign="center" o:hrstd="t" o:hrnoshade="t" o:hr="t" fillcolor="black" stroked="f"/>
        </w:pict>
      </w:r>
      <w:bookmarkEnd w:id="2"/>
    </w:p>
    <w:p w14:paraId="65A38D37" w14:textId="77777777" w:rsidR="00D61EE2" w:rsidRPr="00112D51" w:rsidRDefault="00542C02" w:rsidP="004271DC">
      <w:pPr>
        <w:pStyle w:val="Heading2"/>
      </w:pPr>
      <w:bookmarkStart w:id="3" w:name="_Toc243772307"/>
      <w:r w:rsidRPr="00112D51">
        <w:t>1.1 Products and Services</w:t>
      </w:r>
      <w:bookmarkEnd w:id="3"/>
    </w:p>
    <w:p w14:paraId="4E6D5FCE" w14:textId="77777777" w:rsidR="00333C0C" w:rsidRPr="00CE0938" w:rsidRDefault="00333C0C" w:rsidP="00333C0C">
      <w:r>
        <w:t>The food truck will offer a variety of freshly prepared meals using 100% halal meat. The menu could include different international dishes, street-food meals, wraps, rice dishes, burgers, loaded fries and vegetarian options.</w:t>
      </w:r>
    </w:p>
    <w:p w14:paraId="55014018" w14:textId="1D0EFFFF" w:rsidR="000A0C37" w:rsidRDefault="00333C0C" w:rsidP="00333C0C">
      <w:r>
        <w:t>To accommodate students with different dietary requirements, the truck will have separate cooking equipment for meat and vegetarian food. A dedicated cooker will be used for meat products, while another cooker will be used exclusively for vegetarian products. Food will also be prepared by separate staff members where possible to reduce the risk of cross-contamination. The business will place a strong emphasis on food hygiene, cleanliness and safe food preparation, including a click-and-collect service for students on the go. There were 685,565 international students at UK universities in 2024/25</w:t>
      </w:r>
      <w:r w:rsidR="005A5647">
        <w:t>,</w:t>
      </w:r>
      <w:r>
        <w:t xml:space="preserve"> that’s nearly 1 in 4 students overall </w:t>
      </w:r>
      <w:r w:rsidR="00E948F2" w:rsidRPr="00E948F2">
        <w:t>Bolton, P., Lewis, J. and Gower, M. (2025)</w:t>
      </w:r>
      <w:r w:rsidR="00E948F2">
        <w:t xml:space="preserve">. </w:t>
      </w:r>
      <w:r>
        <w:t>Many of them find it hard to get tasty, authentic food from home at a fair price and this is the gap Global Bites aims to fill for students across the UK. Major source countries include India, China, Pakistan and Nigeria</w:t>
      </w:r>
      <w:r>
        <w:rPr>
          <w:rFonts w:ascii="Calibri" w:hAnsi="Calibri" w:cs="Calibri"/>
          <w:color w:val="000000"/>
          <w:sz w:val="27"/>
          <w:szCs w:val="27"/>
          <w:shd w:val="clear" w:color="auto" w:fill="FEF1C4"/>
        </w:rPr>
        <w:t xml:space="preserve"> </w:t>
      </w:r>
      <w:r>
        <w:t>(Walsh, 2024). We aim to cater for these groups and will provide a suggestions box for future dishes</w:t>
      </w:r>
      <w:r w:rsidR="00F56867">
        <w:t xml:space="preserve"> as we are about inclusion</w:t>
      </w:r>
      <w:r>
        <w:t>. Our short-term goal is to run one profitable truck on a single campus within 12 months; our long-term goal is to become a limited company and franchise to other universities</w:t>
      </w:r>
      <w:r w:rsidR="00352ECC">
        <w:t xml:space="preserve"> providing </w:t>
      </w:r>
      <w:r w:rsidR="005C6D9E">
        <w:t>students nation</w:t>
      </w:r>
      <w:r w:rsidR="003C09F1">
        <w:t>-wide</w:t>
      </w:r>
      <w:r w:rsidR="005C6D9E">
        <w:t xml:space="preserve"> </w:t>
      </w:r>
      <w:r w:rsidR="00547212">
        <w:t xml:space="preserve">work experience, additional </w:t>
      </w:r>
      <w:r w:rsidR="00EC2F03">
        <w:t>certifications</w:t>
      </w:r>
      <w:r w:rsidR="00547212">
        <w:t xml:space="preserve"> and tasty </w:t>
      </w:r>
      <w:r w:rsidR="00EC2F03">
        <w:t>f</w:t>
      </w:r>
      <w:r w:rsidR="00547212">
        <w:t>ood</w:t>
      </w:r>
      <w:r w:rsidR="00031DA7">
        <w:t xml:space="preserve"> which makes us stand from the standard food truck</w:t>
      </w:r>
      <w:r w:rsidR="003C09F1">
        <w:t xml:space="preserve"> business.</w:t>
      </w:r>
    </w:p>
    <w:p w14:paraId="2C04C5E4" w14:textId="77777777" w:rsidR="00722EDE" w:rsidRDefault="000070A5">
      <w:pPr>
        <w:keepNext/>
        <w:spacing w:before="160" w:after="60"/>
        <w:jc w:val="center"/>
      </w:pPr>
      <w:r>
        <w:rPr>
          <w:noProof/>
        </w:rPr>
        <w:drawing>
          <wp:inline distT="0" distB="0" distL="0" distR="0" wp14:anchorId="545AA7E6" wp14:editId="34E7FBA5">
            <wp:extent cx="4937760" cy="1932930"/>
            <wp:effectExtent l="0" t="0" r="0" b="0"/>
            <wp:docPr id="101" name="Figure 1" descr="International students in UK higher education, 20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ig1.png"/>
                    <pic:cNvPicPr/>
                  </pic:nvPicPr>
                  <pic:blipFill>
                    <a:blip r:embed="rId11"/>
                    <a:stretch>
                      <a:fillRect/>
                    </a:stretch>
                  </pic:blipFill>
                  <pic:spPr>
                    <a:xfrm>
                      <a:off x="0" y="0"/>
                      <a:ext cx="4937760" cy="1932930"/>
                    </a:xfrm>
                    <a:prstGeom prst="rect">
                      <a:avLst/>
                    </a:prstGeom>
                  </pic:spPr>
                </pic:pic>
              </a:graphicData>
            </a:graphic>
          </wp:inline>
        </w:drawing>
      </w:r>
    </w:p>
    <w:p w14:paraId="4E288841" w14:textId="463290C6" w:rsidR="00722EDE" w:rsidRDefault="000070A5">
      <w:pPr>
        <w:spacing w:after="200"/>
        <w:jc w:val="center"/>
      </w:pPr>
      <w:r>
        <w:rPr>
          <w:i/>
          <w:sz w:val="18"/>
          <w:szCs w:val="18"/>
        </w:rPr>
        <w:t xml:space="preserve">Figure </w:t>
      </w:r>
      <w:r w:rsidR="00A20666">
        <w:rPr>
          <w:i/>
          <w:sz w:val="18"/>
          <w:szCs w:val="18"/>
        </w:rPr>
        <w:t>3</w:t>
      </w:r>
      <w:r>
        <w:rPr>
          <w:i/>
          <w:sz w:val="18"/>
          <w:szCs w:val="18"/>
        </w:rPr>
        <w:t xml:space="preserve">: International students in UK higher education, 2024/25. Source: created </w:t>
      </w:r>
      <w:r w:rsidR="00E64978">
        <w:rPr>
          <w:i/>
          <w:sz w:val="18"/>
          <w:szCs w:val="18"/>
        </w:rPr>
        <w:t xml:space="preserve">in </w:t>
      </w:r>
      <w:r w:rsidR="00EE278E">
        <w:rPr>
          <w:i/>
          <w:sz w:val="18"/>
          <w:szCs w:val="18"/>
        </w:rPr>
        <w:t>PowerPoint</w:t>
      </w:r>
      <w:r>
        <w:rPr>
          <w:i/>
          <w:sz w:val="18"/>
          <w:szCs w:val="18"/>
        </w:rPr>
        <w:t xml:space="preserve"> using data from Bolton, Lewis and Gower (2025) and Walsh (2024).</w:t>
      </w:r>
    </w:p>
    <w:p w14:paraId="040009F2" w14:textId="77777777" w:rsidR="000274C5" w:rsidRPr="00112D51" w:rsidRDefault="000274C5" w:rsidP="00333C0C">
      <w:pPr>
        <w:rPr>
          <w:sz w:val="32"/>
          <w:szCs w:val="32"/>
        </w:rPr>
      </w:pPr>
    </w:p>
    <w:p w14:paraId="108A44B6" w14:textId="77777777" w:rsidR="00027B87" w:rsidRPr="00027B87" w:rsidRDefault="00542C02" w:rsidP="00027B87">
      <w:pPr>
        <w:rPr>
          <w:b/>
          <w:bCs/>
          <w:sz w:val="32"/>
          <w:szCs w:val="32"/>
        </w:rPr>
      </w:pPr>
      <w:bookmarkStart w:id="4" w:name="_Toc243772308"/>
      <w:r w:rsidRPr="004271DC">
        <w:rPr>
          <w:rStyle w:val="Heading2Char"/>
        </w:rPr>
        <w:lastRenderedPageBreak/>
        <w:t xml:space="preserve">1.2 </w:t>
      </w:r>
      <w:bookmarkStart w:id="5" w:name="OLE_LINK1"/>
      <w:r w:rsidRPr="004271DC">
        <w:rPr>
          <w:rStyle w:val="Heading2Char"/>
        </w:rPr>
        <w:t>Sustainability and Community Support</w:t>
      </w:r>
      <w:bookmarkEnd w:id="4"/>
      <w:bookmarkEnd w:id="5"/>
      <w:r w:rsidR="000070A5">
        <w:rPr>
          <w:b/>
          <w:bCs/>
          <w:sz w:val="32"/>
          <w:szCs w:val="32"/>
        </w:rPr>
        <w:pict w14:anchorId="3E959691">
          <v:rect id="_x0000_i1027" style="width:468pt;height:1.2pt" o:hralign="center" o:hrstd="t" o:hrnoshade="t" o:hr="t" fillcolor="black" stroked="f"/>
        </w:pict>
      </w:r>
    </w:p>
    <w:p w14:paraId="237AABA6" w14:textId="7AB425C9" w:rsidR="00C400BC" w:rsidRDefault="00427DA6" w:rsidP="00D150DE">
      <w:r>
        <w:t xml:space="preserve">Global Bites is built on three pillars: cultural inclusion, environmental responsibility, and student development all centred around supporting our community. </w:t>
      </w:r>
      <w:r w:rsidR="008408F2">
        <w:t>W</w:t>
      </w:r>
      <w:r w:rsidR="008408F2" w:rsidRPr="008408F2">
        <w:t>e can reduce residual waste and make our economy truly circular and sustainable</w:t>
      </w:r>
      <w:r>
        <w:t xml:space="preserve"> (DEFRA, 2023). All packaging used is fully recyclable or compostable. We go further than just serving food: we offer paid work placements to university students, giving them real work experience. Every placement includes official training and certification in food safety and hygiene. This builds valuable skills and </w:t>
      </w:r>
      <w:r w:rsidR="00E64978">
        <w:t>confidence directly</w:t>
      </w:r>
      <w:r>
        <w:t xml:space="preserve"> supporting the community we serve and helping students improve their future job prospects</w:t>
      </w:r>
      <w:r w:rsidR="00A322EC">
        <w:t>.</w:t>
      </w:r>
    </w:p>
    <w:p w14:paraId="3417B541" w14:textId="77777777" w:rsidR="00722EDE" w:rsidRDefault="000070A5">
      <w:pPr>
        <w:keepNext/>
        <w:spacing w:before="160" w:after="60"/>
        <w:jc w:val="center"/>
      </w:pPr>
      <w:r>
        <w:rPr>
          <w:noProof/>
        </w:rPr>
        <w:drawing>
          <wp:inline distT="0" distB="0" distL="0" distR="0" wp14:anchorId="42ADC1A8" wp14:editId="1EEB2645">
            <wp:extent cx="4937760" cy="1998826"/>
            <wp:effectExtent l="0" t="0" r="0" b="0"/>
            <wp:docPr id="102" name="Figure 2" descr="The three pillars of Global B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fig2.png"/>
                    <pic:cNvPicPr/>
                  </pic:nvPicPr>
                  <pic:blipFill>
                    <a:blip r:embed="rId12"/>
                    <a:stretch>
                      <a:fillRect/>
                    </a:stretch>
                  </pic:blipFill>
                  <pic:spPr>
                    <a:xfrm>
                      <a:off x="0" y="0"/>
                      <a:ext cx="4937760" cy="1998826"/>
                    </a:xfrm>
                    <a:prstGeom prst="rect">
                      <a:avLst/>
                    </a:prstGeom>
                  </pic:spPr>
                </pic:pic>
              </a:graphicData>
            </a:graphic>
          </wp:inline>
        </w:drawing>
      </w:r>
    </w:p>
    <w:p w14:paraId="0C915010" w14:textId="29584F85" w:rsidR="00722EDE" w:rsidRDefault="000070A5">
      <w:pPr>
        <w:spacing w:after="200"/>
        <w:jc w:val="center"/>
      </w:pPr>
      <w:r>
        <w:rPr>
          <w:i/>
          <w:sz w:val="18"/>
          <w:szCs w:val="18"/>
        </w:rPr>
        <w:t xml:space="preserve">Figure </w:t>
      </w:r>
      <w:r w:rsidR="00A20666">
        <w:rPr>
          <w:i/>
          <w:sz w:val="18"/>
          <w:szCs w:val="18"/>
        </w:rPr>
        <w:t>4</w:t>
      </w:r>
      <w:r>
        <w:rPr>
          <w:i/>
          <w:sz w:val="18"/>
          <w:szCs w:val="18"/>
        </w:rPr>
        <w:t>: The three pillars of Global Bites. Source: created by the author from the business plan.</w:t>
      </w:r>
    </w:p>
    <w:p w14:paraId="3DB93A4C" w14:textId="77777777" w:rsidR="00C400BC" w:rsidRDefault="00C400BC" w:rsidP="00D150DE"/>
    <w:p w14:paraId="05FE5034" w14:textId="77777777" w:rsidR="006E717D" w:rsidRDefault="00DD4B38" w:rsidP="004271DC">
      <w:pPr>
        <w:pStyle w:val="Heading2"/>
      </w:pPr>
      <w:bookmarkStart w:id="6" w:name="_Toc243772309"/>
      <w:r w:rsidRPr="00112D51">
        <w:t xml:space="preserve">1.3 </w:t>
      </w:r>
      <w:bookmarkStart w:id="7" w:name="OLE_LINK2"/>
      <w:r w:rsidRPr="00112D51">
        <w:t>Legal Format</w:t>
      </w:r>
      <w:bookmarkEnd w:id="6"/>
      <w:r w:rsidRPr="00112D51">
        <w:t xml:space="preserve"> </w:t>
      </w:r>
      <w:bookmarkEnd w:id="7"/>
    </w:p>
    <w:p w14:paraId="08577F29" w14:textId="77777777" w:rsidR="00027B87" w:rsidRPr="00027B87" w:rsidRDefault="000070A5" w:rsidP="00027B87">
      <w:pPr>
        <w:rPr>
          <w:b/>
          <w:bCs/>
          <w:sz w:val="32"/>
          <w:szCs w:val="32"/>
        </w:rPr>
      </w:pPr>
      <w:r>
        <w:rPr>
          <w:b/>
          <w:bCs/>
          <w:sz w:val="32"/>
          <w:szCs w:val="32"/>
        </w:rPr>
        <w:pict w14:anchorId="48A1AB5A">
          <v:rect id="_x0000_i1028" style="width:468pt;height:1.2pt" o:hralign="center" o:hrstd="t" o:hrnoshade="t" o:hr="t" fillcolor="black" stroked="f"/>
        </w:pict>
      </w:r>
    </w:p>
    <w:p w14:paraId="1FB5F813" w14:textId="77777777" w:rsidR="006E717D" w:rsidRPr="003C26F6" w:rsidRDefault="006E717D" w:rsidP="006E717D">
      <w:r>
        <w:t xml:space="preserve">The business type I have chosen is a </w:t>
      </w:r>
      <w:r>
        <w:rPr>
          <w:b/>
          <w:bCs/>
        </w:rPr>
        <w:t>sole trader</w:t>
      </w:r>
      <w:r>
        <w:t>. This would be suitable because the food truck is a new, small business being started and managed by one owner.</w:t>
      </w:r>
    </w:p>
    <w:p w14:paraId="22FAC2E0" w14:textId="77777777" w:rsidR="006E717D" w:rsidRPr="003C26F6" w:rsidRDefault="006E717D" w:rsidP="006E717D">
      <w:r>
        <w:t>As a sole trader, I would be responsible for making the main business decisions and would keep the profits after paying business costs and applicable taxes. The owner would also be personally responsible for the business's debts and liabilities.</w:t>
      </w:r>
    </w:p>
    <w:p w14:paraId="0912DA47" w14:textId="77777777" w:rsidR="006E717D" w:rsidRPr="003C26F6" w:rsidRDefault="006E717D" w:rsidP="006E717D">
      <w:r>
        <w:t xml:space="preserve">The business would need to comply with relevant </w:t>
      </w:r>
      <w:r>
        <w:rPr>
          <w:b/>
          <w:bCs/>
        </w:rPr>
        <w:t>food safety, hygiene, health and safety and trading requirements</w:t>
      </w:r>
      <w:r>
        <w:t>. It would also need appropriate insurance and any licences or permissions required to operate a food truck in the areas where it trades.</w:t>
      </w:r>
    </w:p>
    <w:p w14:paraId="334C9389" w14:textId="77777777" w:rsidR="006E717D" w:rsidRPr="003C26F6" w:rsidRDefault="006E717D" w:rsidP="006E717D">
      <w:r>
        <w:t xml:space="preserve">If the business becomes successful and expands to multiple food trucks or employs a larger number of staff, </w:t>
      </w:r>
      <w:r w:rsidR="005627BB">
        <w:t xml:space="preserve">I </w:t>
      </w:r>
      <w:r w:rsidR="003F273C">
        <w:t>will</w:t>
      </w:r>
      <w:r w:rsidR="005627BB">
        <w:t xml:space="preserve"> then</w:t>
      </w:r>
      <w:r>
        <w:t xml:space="preserve"> consider changing the legal structure to a </w:t>
      </w:r>
      <w:r>
        <w:rPr>
          <w:b/>
          <w:bCs/>
        </w:rPr>
        <w:t>limited company</w:t>
      </w:r>
      <w:r>
        <w:t>. This could provide limited liability and make it easier to expand the business (</w:t>
      </w:r>
      <w:proofErr w:type="spellStart"/>
      <w:r>
        <w:t>Osome</w:t>
      </w:r>
      <w:proofErr w:type="spellEnd"/>
      <w:r>
        <w:t>, 2026).</w:t>
      </w:r>
    </w:p>
    <w:p w14:paraId="1BC4BC06" w14:textId="77777777" w:rsidR="006E717D" w:rsidRPr="003C26F6" w:rsidRDefault="009F45A3" w:rsidP="006E717D">
      <w:r>
        <w:lastRenderedPageBreak/>
        <w:t>I chose this structure because “As a sole trader, you’re in full control of your business, in the ultimate sense ‘your own boss’. You don’t need to consult other directors or shareholders, take account of their views or compromise your own vision for the business” (Korchak, 2016).</w:t>
      </w:r>
    </w:p>
    <w:p w14:paraId="656DF012" w14:textId="77777777" w:rsidR="0090352F" w:rsidRDefault="0090352F" w:rsidP="0090352F"/>
    <w:p w14:paraId="459FBDBA" w14:textId="77777777" w:rsidR="00027B87" w:rsidRDefault="00027B87" w:rsidP="0090352F"/>
    <w:p w14:paraId="1C3E6496" w14:textId="77777777" w:rsidR="00027B87" w:rsidRDefault="00027B87" w:rsidP="0090352F"/>
    <w:p w14:paraId="20A58411" w14:textId="77777777" w:rsidR="00027B87" w:rsidRDefault="00027B87" w:rsidP="0090352F"/>
    <w:p w14:paraId="08C85526" w14:textId="77777777" w:rsidR="00027B87" w:rsidRDefault="00027B87" w:rsidP="0090352F"/>
    <w:p w14:paraId="08774589" w14:textId="77777777" w:rsidR="00027B87" w:rsidRDefault="00027B87" w:rsidP="0090352F"/>
    <w:p w14:paraId="62B34B1F" w14:textId="77777777" w:rsidR="00027B87" w:rsidRDefault="00027B87" w:rsidP="0090352F"/>
    <w:p w14:paraId="1355C080" w14:textId="77777777" w:rsidR="00027B87" w:rsidRDefault="00027B87" w:rsidP="0090352F"/>
    <w:p w14:paraId="5BC6B8FA" w14:textId="77777777" w:rsidR="00027B87" w:rsidRDefault="00027B87" w:rsidP="0090352F"/>
    <w:p w14:paraId="71B33DC9" w14:textId="77777777" w:rsidR="00027B87" w:rsidRDefault="00027B87" w:rsidP="0090352F"/>
    <w:p w14:paraId="0456489A" w14:textId="77777777" w:rsidR="00027B87" w:rsidRDefault="00027B87" w:rsidP="0090352F"/>
    <w:p w14:paraId="7D2BE3BB" w14:textId="77777777" w:rsidR="00027B87" w:rsidRDefault="00027B87" w:rsidP="0090352F"/>
    <w:p w14:paraId="49E319EF" w14:textId="77777777" w:rsidR="005A5647" w:rsidRDefault="005A5647" w:rsidP="0090352F"/>
    <w:p w14:paraId="0A7D1B4B" w14:textId="77777777" w:rsidR="005A5647" w:rsidRDefault="005A5647" w:rsidP="0090352F"/>
    <w:p w14:paraId="3F2827EE" w14:textId="77777777" w:rsidR="005A5647" w:rsidRDefault="005A5647" w:rsidP="0090352F"/>
    <w:p w14:paraId="03E6EB8B" w14:textId="77777777" w:rsidR="005A5647" w:rsidRDefault="005A5647" w:rsidP="0090352F"/>
    <w:p w14:paraId="53936BF7" w14:textId="77777777" w:rsidR="005A5647" w:rsidRDefault="005A5647" w:rsidP="0090352F"/>
    <w:p w14:paraId="2B9E2C4B" w14:textId="77777777" w:rsidR="005A5647" w:rsidRDefault="005A5647" w:rsidP="0090352F"/>
    <w:p w14:paraId="5BB11529" w14:textId="77777777" w:rsidR="005A5647" w:rsidRDefault="005A5647" w:rsidP="0090352F"/>
    <w:p w14:paraId="29E02EDD" w14:textId="77777777" w:rsidR="005A5647" w:rsidRDefault="005A5647" w:rsidP="0090352F"/>
    <w:p w14:paraId="024416AA" w14:textId="77777777" w:rsidR="005A5647" w:rsidRDefault="005A5647" w:rsidP="0090352F"/>
    <w:p w14:paraId="17CC6815" w14:textId="77777777" w:rsidR="00027B87" w:rsidRDefault="00027B87" w:rsidP="0090352F"/>
    <w:p w14:paraId="17C1BDE1" w14:textId="77777777" w:rsidR="00490F3E" w:rsidRPr="00027B87" w:rsidRDefault="00FD4412" w:rsidP="004271DC">
      <w:pPr>
        <w:pStyle w:val="Heading2"/>
      </w:pPr>
      <w:bookmarkStart w:id="8" w:name="OLE_LINK3"/>
      <w:bookmarkStart w:id="9" w:name="_Toc243772310"/>
      <w:r w:rsidRPr="00027B87">
        <w:lastRenderedPageBreak/>
        <w:t>1.4 Management Structure</w:t>
      </w:r>
      <w:bookmarkEnd w:id="9"/>
    </w:p>
    <w:bookmarkEnd w:id="8"/>
    <w:p w14:paraId="7E9E28D1" w14:textId="77777777" w:rsidR="00490F3E" w:rsidRDefault="00490F3E" w:rsidP="00490F3E">
      <w:r>
        <w:t xml:space="preserve">The business will initially have a </w:t>
      </w:r>
      <w:r>
        <w:rPr>
          <w:b/>
          <w:bCs/>
        </w:rPr>
        <w:t>simple management structure</w:t>
      </w:r>
      <w:r>
        <w:t xml:space="preserve"> because it will be a small food truck. The owner will act as the </w:t>
      </w:r>
      <w:r>
        <w:rPr>
          <w:b/>
          <w:bCs/>
        </w:rPr>
        <w:t>business manager</w:t>
      </w:r>
      <w:r>
        <w:t>, responsible for the overall running of the company.</w:t>
      </w:r>
    </w:p>
    <w:p w14:paraId="1490D017" w14:textId="77777777" w:rsidR="00FD4412" w:rsidRDefault="00FD4412" w:rsidP="00490F3E"/>
    <w:p w14:paraId="128BC711" w14:textId="77777777" w:rsidR="00FD4412" w:rsidRDefault="00FD4412" w:rsidP="00490F3E">
      <w:r>
        <w:rPr>
          <w:noProof/>
        </w:rPr>
        <w:drawing>
          <wp:inline distT="0" distB="0" distL="0" distR="0" wp14:anchorId="7DE686BD" wp14:editId="3681031D">
            <wp:extent cx="5429250" cy="1952625"/>
            <wp:effectExtent l="0" t="0" r="19050" b="0"/>
            <wp:docPr id="78590647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760A04F" w14:textId="77777777" w:rsidR="00490F3E" w:rsidRPr="00027B87" w:rsidRDefault="00490F3E" w:rsidP="00490F3E">
      <w:pPr>
        <w:rPr>
          <w:sz w:val="28"/>
          <w:szCs w:val="28"/>
        </w:rPr>
      </w:pPr>
      <w:r w:rsidRPr="00027B87">
        <w:rPr>
          <w:sz w:val="28"/>
          <w:szCs w:val="28"/>
        </w:rPr>
        <w:t xml:space="preserve">The </w:t>
      </w:r>
      <w:r w:rsidRPr="00027B87">
        <w:rPr>
          <w:b/>
          <w:bCs/>
          <w:sz w:val="28"/>
          <w:szCs w:val="28"/>
        </w:rPr>
        <w:t>owner/manager</w:t>
      </w:r>
      <w:r w:rsidRPr="00027B87">
        <w:rPr>
          <w:sz w:val="28"/>
          <w:szCs w:val="28"/>
        </w:rPr>
        <w:t xml:space="preserve"> will be responsible for:</w:t>
      </w:r>
    </w:p>
    <w:p w14:paraId="70F2B4F6" w14:textId="77777777" w:rsidR="00490F3E" w:rsidRPr="003C26F6" w:rsidRDefault="00490F3E" w:rsidP="00CF7DB0">
      <w:r>
        <w:t>Managing finances, budgets and business expenses.</w:t>
      </w:r>
    </w:p>
    <w:p w14:paraId="2A153F66" w14:textId="77777777" w:rsidR="00490F3E" w:rsidRPr="003C26F6" w:rsidRDefault="00490F3E" w:rsidP="00CF7DB0">
      <w:r>
        <w:t>Ordering food, ingredients and packaging.</w:t>
      </w:r>
    </w:p>
    <w:p w14:paraId="0C2DF39D" w14:textId="77777777" w:rsidR="00490F3E" w:rsidRPr="003C26F6" w:rsidRDefault="00490F3E" w:rsidP="00CF7DB0">
      <w:r>
        <w:t>Planning the menu and setting prices.</w:t>
      </w:r>
    </w:p>
    <w:p w14:paraId="59E7936B" w14:textId="77777777" w:rsidR="00490F3E" w:rsidRPr="003C26F6" w:rsidRDefault="00490F3E" w:rsidP="00CF7DB0">
      <w:r>
        <w:t>Managing relationships with universities and suppliers.</w:t>
      </w:r>
    </w:p>
    <w:p w14:paraId="240F515B" w14:textId="77777777" w:rsidR="00490F3E" w:rsidRPr="003C26F6" w:rsidRDefault="00490F3E" w:rsidP="00CF7DB0">
      <w:r>
        <w:t>Organising staff rotas and working hours.</w:t>
      </w:r>
    </w:p>
    <w:p w14:paraId="7AB0CF98" w14:textId="77777777" w:rsidR="00490F3E" w:rsidRPr="003C26F6" w:rsidRDefault="00490F3E" w:rsidP="00CF7DB0">
      <w:r>
        <w:t>Promoting the business through social media.</w:t>
      </w:r>
    </w:p>
    <w:p w14:paraId="6C18FB9E" w14:textId="77777777" w:rsidR="00490F3E" w:rsidRPr="003C26F6" w:rsidRDefault="00490F3E" w:rsidP="00CF7DB0">
      <w:r>
        <w:t>Ensuring food hygiene and health and safety requirements are followed.</w:t>
      </w:r>
    </w:p>
    <w:p w14:paraId="1579D0EA" w14:textId="77777777" w:rsidR="00490F3E" w:rsidRDefault="00490F3E" w:rsidP="00CF7DB0">
      <w:r>
        <w:t>Monitoring customer feedback and improving the service.</w:t>
      </w:r>
    </w:p>
    <w:p w14:paraId="7D5065DD" w14:textId="77777777" w:rsidR="00027B87" w:rsidRDefault="00027B87" w:rsidP="00DE50AD">
      <w:pPr>
        <w:ind w:left="360"/>
      </w:pPr>
    </w:p>
    <w:p w14:paraId="1060CCB8" w14:textId="77777777" w:rsidR="00490F3E" w:rsidRPr="003C26F6" w:rsidRDefault="00490F3E" w:rsidP="00490F3E">
      <w:r>
        <w:t xml:space="preserve">The business will also employ </w:t>
      </w:r>
      <w:r>
        <w:rPr>
          <w:b/>
          <w:bCs/>
        </w:rPr>
        <w:t>food preparation and serving staff</w:t>
      </w:r>
      <w:r>
        <w:t xml:space="preserve">. One member of staff will primarily prepare meat products, while another will be responsible for vegetarian food. Separate cooking equipment will be used for meat and vegetarian products to reduce the risk of cross-contamination. </w:t>
      </w:r>
    </w:p>
    <w:p w14:paraId="6C9A6504" w14:textId="77777777" w:rsidR="00490F3E" w:rsidRPr="003C26F6" w:rsidRDefault="00490F3E" w:rsidP="00490F3E">
      <w:r>
        <w:t>As the business grows, additional staff could be employed to help with cooking, serving customers, deliveries, social media and administration.</w:t>
      </w:r>
    </w:p>
    <w:p w14:paraId="7A2230CD" w14:textId="77777777" w:rsidR="00AF0922" w:rsidRDefault="00AF0922" w:rsidP="00AF0922">
      <w:r>
        <w:t>This structure will allow the owner to maintain control of the business while ensuring that day-to-day operations run efficiently.</w:t>
      </w:r>
    </w:p>
    <w:p w14:paraId="0356949C" w14:textId="77777777" w:rsidR="005A5647" w:rsidRDefault="00247106" w:rsidP="007D41A0">
      <w:pPr>
        <w:pStyle w:val="Heading1"/>
        <w:rPr>
          <w:b/>
          <w:bCs/>
        </w:rPr>
      </w:pPr>
      <w:bookmarkStart w:id="10" w:name="_Toc243746838"/>
      <w:bookmarkStart w:id="11" w:name="_Toc243772311"/>
      <w:r>
        <w:rPr>
          <w:b/>
          <w:bCs/>
          <w:sz w:val="44"/>
          <w:szCs w:val="44"/>
        </w:rPr>
        <w:lastRenderedPageBreak/>
        <w:t xml:space="preserve">2 </w:t>
      </w:r>
      <w:r w:rsidR="00DE6513" w:rsidRPr="00DA1E13">
        <w:rPr>
          <w:b/>
          <w:bCs/>
          <w:sz w:val="44"/>
          <w:szCs w:val="44"/>
        </w:rPr>
        <w:t>Market Research</w:t>
      </w:r>
      <w:bookmarkEnd w:id="11"/>
      <w:r w:rsidR="00DE6513" w:rsidRPr="00DA1E13">
        <w:rPr>
          <w:b/>
          <w:bCs/>
        </w:rPr>
        <w:t xml:space="preserve"> </w:t>
      </w:r>
    </w:p>
    <w:p w14:paraId="0CB72D79" w14:textId="7CEF4C7F" w:rsidR="00DE6513" w:rsidRDefault="00DE6513" w:rsidP="007D41A0">
      <w:pPr>
        <w:pStyle w:val="Heading1"/>
      </w:pPr>
      <w:bookmarkStart w:id="12" w:name="_Toc243772312"/>
      <w:r w:rsidRPr="005A5647">
        <w:rPr>
          <w:sz w:val="36"/>
          <w:szCs w:val="36"/>
        </w:rPr>
        <w:t>Environmental Analysis (PESTEL)</w:t>
      </w:r>
      <w:bookmarkEnd w:id="10"/>
      <w:bookmarkEnd w:id="12"/>
      <w:r w:rsidR="005A5647">
        <w:br/>
      </w:r>
    </w:p>
    <w:p w14:paraId="015EC78F" w14:textId="77777777" w:rsidR="005A5647" w:rsidRPr="005A5647" w:rsidRDefault="005A5647" w:rsidP="005A5647"/>
    <w:p w14:paraId="5A35F962" w14:textId="77777777" w:rsidR="005A5647" w:rsidRPr="005A5647" w:rsidRDefault="005A5647" w:rsidP="005A5647"/>
    <w:tbl>
      <w:tblPr>
        <w:tblStyle w:val="GridTable5Dark-Accent1"/>
        <w:tblpPr w:leftFromText="180" w:rightFromText="180" w:vertAnchor="page" w:horzAnchor="margin" w:tblpXSpec="center" w:tblpY="3381"/>
        <w:tblW w:w="5821" w:type="pct"/>
        <w:tblLook w:val="04A0" w:firstRow="1" w:lastRow="0" w:firstColumn="1" w:lastColumn="0" w:noHBand="0" w:noVBand="1"/>
      </w:tblPr>
      <w:tblGrid>
        <w:gridCol w:w="2788"/>
        <w:gridCol w:w="7708"/>
      </w:tblGrid>
      <w:tr w:rsidR="00DE6513" w:rsidRPr="004A2ED0" w14:paraId="1179A5DA" w14:textId="77777777" w:rsidTr="005A56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8" w:type="pct"/>
            <w:hideMark/>
          </w:tcPr>
          <w:p w14:paraId="6A583E51" w14:textId="77777777" w:rsidR="00DE6513" w:rsidRPr="00BC2307" w:rsidRDefault="00DE6513" w:rsidP="005A5647">
            <w:pPr>
              <w:jc w:val="center"/>
              <w:rPr>
                <w:b w:val="0"/>
                <w:bCs w:val="0"/>
                <w:sz w:val="36"/>
                <w:szCs w:val="36"/>
              </w:rPr>
            </w:pPr>
            <w:r w:rsidRPr="00BC2307">
              <w:rPr>
                <w:sz w:val="36"/>
                <w:szCs w:val="36"/>
              </w:rPr>
              <w:t>Factor</w:t>
            </w:r>
          </w:p>
        </w:tc>
        <w:tc>
          <w:tcPr>
            <w:tcW w:w="3672" w:type="pct"/>
            <w:hideMark/>
          </w:tcPr>
          <w:p w14:paraId="565B8E94" w14:textId="77777777" w:rsidR="00DE6513" w:rsidRPr="00BC2307" w:rsidRDefault="00DE6513" w:rsidP="005A5647">
            <w:pPr>
              <w:jc w:val="center"/>
              <w:cnfStyle w:val="100000000000" w:firstRow="1" w:lastRow="0" w:firstColumn="0" w:lastColumn="0" w:oddVBand="0" w:evenVBand="0" w:oddHBand="0" w:evenHBand="0" w:firstRowFirstColumn="0" w:firstRowLastColumn="0" w:lastRowFirstColumn="0" w:lastRowLastColumn="0"/>
              <w:rPr>
                <w:b w:val="0"/>
                <w:bCs w:val="0"/>
                <w:sz w:val="36"/>
                <w:szCs w:val="36"/>
              </w:rPr>
            </w:pPr>
            <w:r w:rsidRPr="00BC2307">
              <w:rPr>
                <w:sz w:val="36"/>
                <w:szCs w:val="36"/>
              </w:rPr>
              <w:t>Analysis</w:t>
            </w:r>
          </w:p>
        </w:tc>
      </w:tr>
      <w:tr w:rsidR="00DE6513" w:rsidRPr="004A2ED0" w14:paraId="746DE981" w14:textId="77777777" w:rsidTr="005A56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8" w:type="pct"/>
            <w:hideMark/>
          </w:tcPr>
          <w:p w14:paraId="02DC46C2" w14:textId="77777777" w:rsidR="00DE6513" w:rsidRPr="00EC67C5" w:rsidRDefault="00DE6513" w:rsidP="005A5647">
            <w:pPr>
              <w:pStyle w:val="Heading1"/>
              <w:rPr>
                <w:rStyle w:val="BookTitle"/>
                <w:color w:val="FFC000"/>
              </w:rPr>
            </w:pPr>
            <w:bookmarkStart w:id="13" w:name="_Hlk243746364"/>
            <w:bookmarkStart w:id="14" w:name="_Toc243772313"/>
            <w:r w:rsidRPr="00BA10E7">
              <w:rPr>
                <w:rStyle w:val="BookTitle"/>
                <w:b/>
                <w:bCs/>
                <w:color w:val="FFFF00"/>
                <w:sz w:val="72"/>
                <w:szCs w:val="72"/>
              </w:rPr>
              <w:t>P</w:t>
            </w:r>
            <w:r w:rsidRPr="00EC67C5">
              <w:rPr>
                <w:rStyle w:val="BookTitle"/>
                <w:color w:val="FFC000"/>
              </w:rPr>
              <w:t>olitical</w:t>
            </w:r>
            <w:bookmarkEnd w:id="14"/>
          </w:p>
        </w:tc>
        <w:tc>
          <w:tcPr>
            <w:tcW w:w="3672" w:type="pct"/>
            <w:hideMark/>
          </w:tcPr>
          <w:p w14:paraId="57933A8B" w14:textId="77777777" w:rsidR="00DE6513" w:rsidRDefault="00DE6513" w:rsidP="005A5647">
            <w:pPr>
              <w:pStyle w:val="ListParagraph"/>
              <w:numPr>
                <w:ilvl w:val="0"/>
                <w:numId w:val="15"/>
              </w:numPr>
              <w:tabs>
                <w:tab w:val="clear" w:pos="720"/>
              </w:tabs>
              <w:ind w:left="306"/>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The UK Start Up Loans scheme provides accessible funding and mentoring for new enterprises (UK Government, 2026)</w:t>
            </w:r>
          </w:p>
          <w:p w14:paraId="4639DDEF" w14:textId="77777777" w:rsidR="00DE6513" w:rsidRDefault="00DE6513" w:rsidP="005A5647">
            <w:pPr>
              <w:pStyle w:val="ListParagraph"/>
              <w:ind w:left="306"/>
              <w:cnfStyle w:val="000000100000" w:firstRow="0" w:lastRow="0" w:firstColumn="0" w:lastColumn="0" w:oddVBand="0" w:evenVBand="0" w:oddHBand="1" w:evenHBand="0" w:firstRowFirstColumn="0" w:firstRowLastColumn="0" w:lastRowFirstColumn="0" w:lastRowLastColumn="0"/>
              <w:rPr>
                <w:rFonts w:ascii="Arial" w:hAnsi="Arial" w:cs="Arial"/>
              </w:rPr>
            </w:pPr>
          </w:p>
          <w:p w14:paraId="3503F8D6" w14:textId="77777777" w:rsidR="00DE6513" w:rsidRPr="004A2ED0" w:rsidRDefault="00DE6513" w:rsidP="005A5647">
            <w:pPr>
              <w:pStyle w:val="ListParagraph"/>
              <w:numPr>
                <w:ilvl w:val="0"/>
                <w:numId w:val="15"/>
              </w:numPr>
              <w:tabs>
                <w:tab w:val="clear" w:pos="720"/>
              </w:tabs>
              <w:ind w:left="306"/>
              <w:cnfStyle w:val="000000100000" w:firstRow="0" w:lastRow="0" w:firstColumn="0" w:lastColumn="0" w:oddVBand="0" w:evenVBand="0" w:oddHBand="1" w:evenHBand="0" w:firstRowFirstColumn="0" w:firstRowLastColumn="0" w:lastRowFirstColumn="0" w:lastRowLastColumn="0"/>
              <w:rPr>
                <w:rFonts w:ascii="Arial" w:hAnsi="Arial" w:cs="Arial"/>
              </w:rPr>
            </w:pPr>
            <w:r w:rsidRPr="004A2ED0">
              <w:rPr>
                <w:rFonts w:ascii="Arial" w:hAnsi="Arial" w:cs="Arial"/>
              </w:rPr>
              <w:t>The single-use plastic ban makes eco-friendly packaging a legal requirement and market advantage (DEFRA, 2023)</w:t>
            </w:r>
          </w:p>
        </w:tc>
      </w:tr>
      <w:tr w:rsidR="00DE6513" w:rsidRPr="004A2ED0" w14:paraId="51B25EE9" w14:textId="77777777" w:rsidTr="005A5647">
        <w:tc>
          <w:tcPr>
            <w:cnfStyle w:val="001000000000" w:firstRow="0" w:lastRow="0" w:firstColumn="1" w:lastColumn="0" w:oddVBand="0" w:evenVBand="0" w:oddHBand="0" w:evenHBand="0" w:firstRowFirstColumn="0" w:firstRowLastColumn="0" w:lastRowFirstColumn="0" w:lastRowLastColumn="0"/>
            <w:tcW w:w="1328" w:type="pct"/>
            <w:hideMark/>
          </w:tcPr>
          <w:p w14:paraId="37A3E9CF" w14:textId="77777777" w:rsidR="00DE6513" w:rsidRPr="00EC67C5" w:rsidRDefault="00DE6513" w:rsidP="005A5647">
            <w:pPr>
              <w:pStyle w:val="Heading1"/>
              <w:rPr>
                <w:rStyle w:val="BookTitle"/>
                <w:color w:val="FFC000"/>
              </w:rPr>
            </w:pPr>
            <w:bookmarkStart w:id="15" w:name="_Toc243772314"/>
            <w:bookmarkEnd w:id="13"/>
            <w:r w:rsidRPr="00BA10E7">
              <w:rPr>
                <w:rStyle w:val="BookTitle"/>
                <w:b/>
                <w:bCs/>
                <w:color w:val="FFFF00"/>
                <w:sz w:val="72"/>
                <w:szCs w:val="72"/>
              </w:rPr>
              <w:t>E</w:t>
            </w:r>
            <w:r w:rsidRPr="00EC67C5">
              <w:rPr>
                <w:rStyle w:val="BookTitle"/>
                <w:color w:val="FFC000"/>
              </w:rPr>
              <w:t>conomic</w:t>
            </w:r>
            <w:bookmarkEnd w:id="15"/>
          </w:p>
        </w:tc>
        <w:tc>
          <w:tcPr>
            <w:tcW w:w="3672" w:type="pct"/>
            <w:hideMark/>
          </w:tcPr>
          <w:p w14:paraId="264D6C10" w14:textId="47F5A5B7" w:rsidR="00DE6513" w:rsidRPr="00E470C5" w:rsidRDefault="00DE6513" w:rsidP="005A5647">
            <w:pPr>
              <w:pStyle w:val="ListParagraph"/>
              <w:numPr>
                <w:ilvl w:val="0"/>
                <w:numId w:val="15"/>
              </w:numPr>
              <w:ind w:left="306"/>
              <w:cnfStyle w:val="000000000000" w:firstRow="0" w:lastRow="0" w:firstColumn="0" w:lastColumn="0" w:oddVBand="0" w:evenVBand="0" w:oddHBand="0" w:evenHBand="0" w:firstRowFirstColumn="0" w:firstRowLastColumn="0" w:lastRowFirstColumn="0" w:lastRowLastColumn="0"/>
            </w:pPr>
            <w:r>
              <w:rPr>
                <w:rFonts w:ascii="Arial" w:hAnsi="Arial" w:cs="Arial"/>
              </w:rPr>
              <w:t>There are 685,565 international students in the UK</w:t>
            </w:r>
            <w:r w:rsidR="00E64978">
              <w:rPr>
                <w:rFonts w:ascii="Arial" w:hAnsi="Arial" w:cs="Arial"/>
              </w:rPr>
              <w:t>:</w:t>
            </w:r>
            <w:r>
              <w:rPr>
                <w:rFonts w:ascii="Arial" w:hAnsi="Arial" w:cs="Arial"/>
              </w:rPr>
              <w:t xml:space="preserve"> a large, stable customer base representing 24% of all students </w:t>
            </w:r>
            <w:r w:rsidRPr="00F3199A">
              <w:rPr>
                <w:rFonts w:ascii="Arial" w:hAnsi="Arial" w:cs="Arial"/>
              </w:rPr>
              <w:t>(Bolton, Lewis and Gower, 2025)</w:t>
            </w:r>
          </w:p>
          <w:p w14:paraId="03376EB1" w14:textId="77777777" w:rsidR="00DE6513" w:rsidRPr="00E470C5" w:rsidRDefault="00DE6513" w:rsidP="005A5647">
            <w:pPr>
              <w:pStyle w:val="ListParagraph"/>
              <w:ind w:left="306"/>
              <w:cnfStyle w:val="000000000000" w:firstRow="0" w:lastRow="0" w:firstColumn="0" w:lastColumn="0" w:oddVBand="0" w:evenVBand="0" w:oddHBand="0" w:evenHBand="0" w:firstRowFirstColumn="0" w:firstRowLastColumn="0" w:lastRowFirstColumn="0" w:lastRowLastColumn="0"/>
            </w:pPr>
          </w:p>
          <w:p w14:paraId="009E3DB8" w14:textId="77777777" w:rsidR="00DE6513" w:rsidRPr="004A2ED0" w:rsidRDefault="00DE6513" w:rsidP="005A5647">
            <w:pPr>
              <w:pStyle w:val="ListParagraph"/>
              <w:numPr>
                <w:ilvl w:val="0"/>
                <w:numId w:val="15"/>
              </w:numPr>
              <w:ind w:left="306"/>
              <w:cnfStyle w:val="000000000000" w:firstRow="0" w:lastRow="0" w:firstColumn="0" w:lastColumn="0" w:oddVBand="0" w:evenVBand="0" w:oddHBand="0" w:evenHBand="0" w:firstRowFirstColumn="0" w:firstRowLastColumn="0" w:lastRowFirstColumn="0" w:lastRowLastColumn="0"/>
            </w:pPr>
            <w:r>
              <w:rPr>
                <w:rFonts w:ascii="Arial" w:hAnsi="Arial" w:cs="Arial"/>
              </w:rPr>
              <w:t>Low overheads as a food truck enable affordable pricing, critical amid ongoing cost-of-living pressures</w:t>
            </w:r>
          </w:p>
        </w:tc>
      </w:tr>
      <w:tr w:rsidR="00DE6513" w:rsidRPr="004A2ED0" w14:paraId="26CBFA2B" w14:textId="77777777" w:rsidTr="005A56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8" w:type="pct"/>
            <w:hideMark/>
          </w:tcPr>
          <w:p w14:paraId="42F001C8" w14:textId="77777777" w:rsidR="00DE6513" w:rsidRPr="00EC67C5" w:rsidRDefault="00DE6513" w:rsidP="005A5647">
            <w:pPr>
              <w:pStyle w:val="Heading1"/>
              <w:rPr>
                <w:rStyle w:val="BookTitle"/>
                <w:color w:val="FFC000"/>
              </w:rPr>
            </w:pPr>
            <w:bookmarkStart w:id="16" w:name="_Toc243772315"/>
            <w:r w:rsidRPr="00BA10E7">
              <w:rPr>
                <w:rStyle w:val="BookTitle"/>
                <w:b/>
                <w:bCs/>
                <w:color w:val="FFFF00"/>
                <w:sz w:val="72"/>
                <w:szCs w:val="72"/>
              </w:rPr>
              <w:t>S</w:t>
            </w:r>
            <w:r w:rsidRPr="00EC67C5">
              <w:rPr>
                <w:rStyle w:val="BookTitle"/>
                <w:color w:val="FFC000"/>
              </w:rPr>
              <w:t>ocial</w:t>
            </w:r>
            <w:bookmarkEnd w:id="16"/>
          </w:p>
        </w:tc>
        <w:tc>
          <w:tcPr>
            <w:tcW w:w="3672" w:type="pct"/>
          </w:tcPr>
          <w:p w14:paraId="0C812708" w14:textId="77777777" w:rsidR="00DE6513" w:rsidRPr="00971D99" w:rsidRDefault="00DE6513" w:rsidP="005A5647">
            <w:pPr>
              <w:pStyle w:val="ListParagraph"/>
              <w:numPr>
                <w:ilvl w:val="0"/>
                <w:numId w:val="15"/>
              </w:numPr>
              <w:ind w:left="306"/>
              <w:cnfStyle w:val="000000100000" w:firstRow="0" w:lastRow="0" w:firstColumn="0" w:lastColumn="0" w:oddVBand="0" w:evenVBand="0" w:oddHBand="1" w:evenHBand="0" w:firstRowFirstColumn="0" w:firstRowLastColumn="0" w:lastRowFirstColumn="0" w:lastRowLastColumn="0"/>
            </w:pPr>
            <w:r w:rsidRPr="00971D99">
              <w:rPr>
                <w:rFonts w:ascii="Arial" w:hAnsi="Arial" w:cs="Arial"/>
              </w:rPr>
              <w:t>73% of consumers choose ca</w:t>
            </w:r>
            <w:r w:rsidR="004D3A9D">
              <w:rPr>
                <w:rFonts w:ascii="Arial" w:hAnsi="Arial" w:cs="Arial"/>
              </w:rPr>
              <w:t>rd</w:t>
            </w:r>
            <w:r w:rsidRPr="00971D99">
              <w:rPr>
                <w:rFonts w:ascii="Arial" w:hAnsi="Arial" w:cs="Arial"/>
              </w:rPr>
              <w:t>board over plastic for the same product and 82% considering climate impact when making a purchase (Corbin, 2026)</w:t>
            </w:r>
          </w:p>
          <w:p w14:paraId="51C31B6C" w14:textId="77777777" w:rsidR="00DE6513" w:rsidRPr="00971D99" w:rsidRDefault="00DE6513" w:rsidP="005A5647">
            <w:pPr>
              <w:pStyle w:val="ListParagraph"/>
              <w:ind w:left="306"/>
              <w:cnfStyle w:val="000000100000" w:firstRow="0" w:lastRow="0" w:firstColumn="0" w:lastColumn="0" w:oddVBand="0" w:evenVBand="0" w:oddHBand="1" w:evenHBand="0" w:firstRowFirstColumn="0" w:firstRowLastColumn="0" w:lastRowFirstColumn="0" w:lastRowLastColumn="0"/>
            </w:pPr>
          </w:p>
          <w:p w14:paraId="44FFDCF2" w14:textId="77777777" w:rsidR="00DE6513" w:rsidRPr="004A2ED0" w:rsidRDefault="00DE6513" w:rsidP="005A5647">
            <w:pPr>
              <w:pStyle w:val="ListParagraph"/>
              <w:numPr>
                <w:ilvl w:val="0"/>
                <w:numId w:val="15"/>
              </w:numPr>
              <w:ind w:left="306"/>
              <w:cnfStyle w:val="000000100000" w:firstRow="0" w:lastRow="0" w:firstColumn="0" w:lastColumn="0" w:oddVBand="0" w:evenVBand="0" w:oddHBand="1" w:evenHBand="0" w:firstRowFirstColumn="0" w:firstRowLastColumn="0" w:lastRowFirstColumn="0" w:lastRowLastColumn="0"/>
            </w:pPr>
            <w:r>
              <w:rPr>
                <w:rFonts w:ascii="Arial" w:hAnsi="Arial" w:cs="Arial"/>
              </w:rPr>
              <w:t>International students frequently report difficulty finding familiar, affordable home cuisine (Walsh, 2024)</w:t>
            </w:r>
          </w:p>
        </w:tc>
      </w:tr>
      <w:tr w:rsidR="00DE6513" w:rsidRPr="004A2ED0" w14:paraId="5CC8C608" w14:textId="77777777" w:rsidTr="005A5647">
        <w:tc>
          <w:tcPr>
            <w:cnfStyle w:val="001000000000" w:firstRow="0" w:lastRow="0" w:firstColumn="1" w:lastColumn="0" w:oddVBand="0" w:evenVBand="0" w:oddHBand="0" w:evenHBand="0" w:firstRowFirstColumn="0" w:firstRowLastColumn="0" w:lastRowFirstColumn="0" w:lastRowLastColumn="0"/>
            <w:tcW w:w="1328" w:type="pct"/>
            <w:hideMark/>
          </w:tcPr>
          <w:p w14:paraId="7A491DAF" w14:textId="77777777" w:rsidR="00DE6513" w:rsidRPr="00EC67C5" w:rsidRDefault="00DE6513" w:rsidP="005A5647">
            <w:pPr>
              <w:pStyle w:val="Heading1"/>
              <w:rPr>
                <w:rStyle w:val="BookTitle"/>
                <w:color w:val="FFC000"/>
              </w:rPr>
            </w:pPr>
            <w:bookmarkStart w:id="17" w:name="_Toc243772316"/>
            <w:r w:rsidRPr="00BA10E7">
              <w:rPr>
                <w:rStyle w:val="BookTitle"/>
                <w:b/>
                <w:bCs/>
                <w:color w:val="FFFF00"/>
                <w:sz w:val="72"/>
                <w:szCs w:val="72"/>
              </w:rPr>
              <w:t>T</w:t>
            </w:r>
            <w:r w:rsidRPr="00EC67C5">
              <w:rPr>
                <w:rStyle w:val="BookTitle"/>
                <w:color w:val="FFC000"/>
              </w:rPr>
              <w:t>echnological</w:t>
            </w:r>
            <w:bookmarkEnd w:id="17"/>
          </w:p>
        </w:tc>
        <w:tc>
          <w:tcPr>
            <w:tcW w:w="3672" w:type="pct"/>
          </w:tcPr>
          <w:p w14:paraId="6204A926" w14:textId="77777777" w:rsidR="00DE6513" w:rsidRPr="00971D99" w:rsidRDefault="00DE6513" w:rsidP="005A5647">
            <w:pPr>
              <w:pStyle w:val="ListParagraph"/>
              <w:numPr>
                <w:ilvl w:val="0"/>
                <w:numId w:val="15"/>
              </w:numPr>
              <w:ind w:left="306"/>
              <w:cnfStyle w:val="000000000000" w:firstRow="0" w:lastRow="0" w:firstColumn="0" w:lastColumn="0" w:oddVBand="0" w:evenVBand="0" w:oddHBand="0" w:evenHBand="0" w:firstRowFirstColumn="0" w:firstRowLastColumn="0" w:lastRowFirstColumn="0" w:lastRowLastColumn="0"/>
            </w:pPr>
            <w:r w:rsidRPr="00971D99">
              <w:rPr>
                <w:rFonts w:ascii="Arial" w:hAnsi="Arial" w:cs="Arial"/>
              </w:rPr>
              <w:t>QR-code ordering and click-and-collect suit smartphone-first student lifestyles and reduce waiting times</w:t>
            </w:r>
          </w:p>
          <w:p w14:paraId="67DA0A44" w14:textId="77777777" w:rsidR="00DE6513" w:rsidRPr="00971D99" w:rsidRDefault="00DE6513" w:rsidP="005A5647">
            <w:pPr>
              <w:pStyle w:val="ListParagraph"/>
              <w:ind w:left="306"/>
              <w:cnfStyle w:val="000000000000" w:firstRow="0" w:lastRow="0" w:firstColumn="0" w:lastColumn="0" w:oddVBand="0" w:evenVBand="0" w:oddHBand="0" w:evenHBand="0" w:firstRowFirstColumn="0" w:firstRowLastColumn="0" w:lastRowFirstColumn="0" w:lastRowLastColumn="0"/>
            </w:pPr>
          </w:p>
          <w:p w14:paraId="32C8CF63" w14:textId="77777777" w:rsidR="00DE6513" w:rsidRPr="004A2ED0" w:rsidRDefault="00DE6513" w:rsidP="005A5647">
            <w:pPr>
              <w:pStyle w:val="ListParagraph"/>
              <w:numPr>
                <w:ilvl w:val="0"/>
                <w:numId w:val="15"/>
              </w:numPr>
              <w:ind w:left="306"/>
              <w:cnfStyle w:val="000000000000" w:firstRow="0" w:lastRow="0" w:firstColumn="0" w:lastColumn="0" w:oddVBand="0" w:evenVBand="0" w:oddHBand="0" w:evenHBand="0" w:firstRowFirstColumn="0" w:firstRowLastColumn="0" w:lastRowFirstColumn="0" w:lastRowLastColumn="0"/>
            </w:pPr>
            <w:r>
              <w:rPr>
                <w:rFonts w:ascii="Arial" w:hAnsi="Arial" w:cs="Arial"/>
              </w:rPr>
              <w:t>Instagram, TikTok and X deliver free, real-time marketing and location updates across the campus</w:t>
            </w:r>
          </w:p>
        </w:tc>
      </w:tr>
      <w:tr w:rsidR="00DE6513" w:rsidRPr="004A2ED0" w14:paraId="2684D9A5" w14:textId="77777777" w:rsidTr="005A56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8" w:type="pct"/>
            <w:hideMark/>
          </w:tcPr>
          <w:p w14:paraId="1D61FC2C" w14:textId="77777777" w:rsidR="00DE6513" w:rsidRPr="00EC67C5" w:rsidRDefault="00DE6513" w:rsidP="005A5647">
            <w:pPr>
              <w:pStyle w:val="Heading1"/>
              <w:rPr>
                <w:rStyle w:val="BookTitle"/>
                <w:color w:val="FFC000"/>
              </w:rPr>
            </w:pPr>
            <w:bookmarkStart w:id="18" w:name="_Toc243772317"/>
            <w:r w:rsidRPr="00BA10E7">
              <w:rPr>
                <w:rStyle w:val="BookTitle"/>
                <w:b/>
                <w:bCs/>
                <w:color w:val="FFFF00"/>
                <w:sz w:val="72"/>
                <w:szCs w:val="72"/>
              </w:rPr>
              <w:t>E</w:t>
            </w:r>
            <w:r w:rsidRPr="00EC67C5">
              <w:rPr>
                <w:rStyle w:val="BookTitle"/>
                <w:color w:val="FFC000"/>
              </w:rPr>
              <w:t>nvironmental</w:t>
            </w:r>
            <w:bookmarkEnd w:id="18"/>
          </w:p>
        </w:tc>
        <w:tc>
          <w:tcPr>
            <w:tcW w:w="3672" w:type="pct"/>
          </w:tcPr>
          <w:p w14:paraId="5313E09A" w14:textId="77777777" w:rsidR="00DE6513" w:rsidRPr="00DE6513" w:rsidRDefault="00DE6513" w:rsidP="005A5647">
            <w:pPr>
              <w:pStyle w:val="ListParagraph"/>
              <w:numPr>
                <w:ilvl w:val="0"/>
                <w:numId w:val="15"/>
              </w:numPr>
              <w:ind w:left="306"/>
              <w:cnfStyle w:val="000000100000" w:firstRow="0" w:lastRow="0" w:firstColumn="0" w:lastColumn="0" w:oddVBand="0" w:evenVBand="0" w:oddHBand="1" w:evenHBand="0" w:firstRowFirstColumn="0" w:firstRowLastColumn="0" w:lastRowFirstColumn="0" w:lastRowLastColumn="0"/>
            </w:pPr>
            <w:r w:rsidRPr="00DE6513">
              <w:rPr>
                <w:rFonts w:ascii="Arial" w:hAnsi="Arial" w:cs="Arial"/>
              </w:rPr>
              <w:t>Fully recyclable/compostable packaging eliminates single-use plastic waste and meets legal standards (DEFRA, 2023)</w:t>
            </w:r>
          </w:p>
          <w:p w14:paraId="3C9C4BC3" w14:textId="77777777" w:rsidR="00DE6513" w:rsidRPr="00DE6513" w:rsidRDefault="00DE6513" w:rsidP="005A5647">
            <w:pPr>
              <w:pStyle w:val="ListParagraph"/>
              <w:ind w:left="306"/>
              <w:cnfStyle w:val="000000100000" w:firstRow="0" w:lastRow="0" w:firstColumn="0" w:lastColumn="0" w:oddVBand="0" w:evenVBand="0" w:oddHBand="1" w:evenHBand="0" w:firstRowFirstColumn="0" w:firstRowLastColumn="0" w:lastRowFirstColumn="0" w:lastRowLastColumn="0"/>
            </w:pPr>
          </w:p>
          <w:p w14:paraId="53134D2F" w14:textId="77777777" w:rsidR="00DE6513" w:rsidRPr="004A2ED0" w:rsidRDefault="00DE6513" w:rsidP="005A5647">
            <w:pPr>
              <w:pStyle w:val="ListParagraph"/>
              <w:numPr>
                <w:ilvl w:val="0"/>
                <w:numId w:val="15"/>
              </w:numPr>
              <w:ind w:left="306"/>
              <w:cnfStyle w:val="000000100000" w:firstRow="0" w:lastRow="0" w:firstColumn="0" w:lastColumn="0" w:oddVBand="0" w:evenVBand="0" w:oddHBand="1" w:evenHBand="0" w:firstRowFirstColumn="0" w:firstRowLastColumn="0" w:lastRowFirstColumn="0" w:lastRowLastColumn="0"/>
            </w:pPr>
            <w:r>
              <w:rPr>
                <w:rFonts w:ascii="Arial" w:hAnsi="Arial" w:cs="Arial"/>
              </w:rPr>
              <w:t>Sourcing ingredients locally cuts food miles and supports regional producers while strengthening supply chains</w:t>
            </w:r>
          </w:p>
        </w:tc>
      </w:tr>
      <w:tr w:rsidR="00DE6513" w:rsidRPr="004A2ED0" w14:paraId="399C58F9" w14:textId="77777777" w:rsidTr="005A5647">
        <w:tc>
          <w:tcPr>
            <w:cnfStyle w:val="001000000000" w:firstRow="0" w:lastRow="0" w:firstColumn="1" w:lastColumn="0" w:oddVBand="0" w:evenVBand="0" w:oddHBand="0" w:evenHBand="0" w:firstRowFirstColumn="0" w:firstRowLastColumn="0" w:lastRowFirstColumn="0" w:lastRowLastColumn="0"/>
            <w:tcW w:w="1328" w:type="pct"/>
            <w:hideMark/>
          </w:tcPr>
          <w:p w14:paraId="519E530D" w14:textId="77777777" w:rsidR="00DE6513" w:rsidRPr="00EC67C5" w:rsidRDefault="00DE6513" w:rsidP="005A5647">
            <w:pPr>
              <w:pStyle w:val="Heading1"/>
              <w:rPr>
                <w:rStyle w:val="BookTitle"/>
                <w:color w:val="FFC000"/>
              </w:rPr>
            </w:pPr>
            <w:bookmarkStart w:id="19" w:name="_Toc243772318"/>
            <w:r w:rsidRPr="00BA10E7">
              <w:rPr>
                <w:rStyle w:val="BookTitle"/>
                <w:b/>
                <w:bCs/>
                <w:color w:val="FFFF00"/>
                <w:sz w:val="72"/>
                <w:szCs w:val="72"/>
              </w:rPr>
              <w:t>L</w:t>
            </w:r>
            <w:r w:rsidRPr="00EC67C5">
              <w:rPr>
                <w:rStyle w:val="BookTitle"/>
                <w:color w:val="FFC000"/>
              </w:rPr>
              <w:t>egal</w:t>
            </w:r>
            <w:bookmarkEnd w:id="19"/>
          </w:p>
        </w:tc>
        <w:tc>
          <w:tcPr>
            <w:tcW w:w="3672" w:type="pct"/>
          </w:tcPr>
          <w:p w14:paraId="41E4F7D5" w14:textId="77777777" w:rsidR="00DE6513" w:rsidRPr="00DE6513" w:rsidRDefault="00DE6513" w:rsidP="005A5647">
            <w:pPr>
              <w:pStyle w:val="ListParagraph"/>
              <w:numPr>
                <w:ilvl w:val="0"/>
                <w:numId w:val="15"/>
              </w:numPr>
              <w:ind w:left="306"/>
              <w:cnfStyle w:val="000000000000" w:firstRow="0" w:lastRow="0" w:firstColumn="0" w:lastColumn="0" w:oddVBand="0" w:evenVBand="0" w:oddHBand="0" w:evenHBand="0" w:firstRowFirstColumn="0" w:firstRowLastColumn="0" w:lastRowFirstColumn="0" w:lastRowLastColumn="0"/>
            </w:pPr>
            <w:r w:rsidRPr="00DE6513">
              <w:rPr>
                <w:rFonts w:ascii="Arial" w:hAnsi="Arial" w:cs="Arial"/>
              </w:rPr>
              <w:t>Launching as a Sole Trader offers simple, low-cost setup; converting to a Forming a limited company can provide personal asset protection and a tax-efficient business structure (Donnelly, 2025)</w:t>
            </w:r>
          </w:p>
          <w:p w14:paraId="0804859E" w14:textId="77777777" w:rsidR="00DE6513" w:rsidRPr="00DE6513" w:rsidRDefault="00DE6513" w:rsidP="005A5647">
            <w:pPr>
              <w:pStyle w:val="ListParagraph"/>
              <w:numPr>
                <w:ilvl w:val="0"/>
                <w:numId w:val="15"/>
              </w:numPr>
              <w:ind w:left="306"/>
              <w:cnfStyle w:val="000000000000" w:firstRow="0" w:lastRow="0" w:firstColumn="0" w:lastColumn="0" w:oddVBand="0" w:evenVBand="0" w:oddHBand="0" w:evenHBand="0" w:firstRowFirstColumn="0" w:firstRowLastColumn="0" w:lastRowFirstColumn="0" w:lastRowLastColumn="0"/>
            </w:pPr>
          </w:p>
          <w:p w14:paraId="3086ACB5" w14:textId="77777777" w:rsidR="00DE6513" w:rsidRPr="004A2ED0" w:rsidRDefault="00DE6513" w:rsidP="005A5647">
            <w:pPr>
              <w:pStyle w:val="ListParagraph"/>
              <w:ind w:left="306"/>
              <w:cnfStyle w:val="000000000000" w:firstRow="0" w:lastRow="0" w:firstColumn="0" w:lastColumn="0" w:oddVBand="0" w:evenVBand="0" w:oddHBand="0" w:evenHBand="0" w:firstRowFirstColumn="0" w:firstRowLastColumn="0" w:lastRowFirstColumn="0" w:lastRowLastColumn="0"/>
            </w:pPr>
            <w:r>
              <w:rPr>
                <w:rFonts w:ascii="Arial" w:hAnsi="Arial" w:cs="Arial"/>
              </w:rPr>
              <w:t>Food business registration is a legal requirement (GOV.UK, 2026); paid student placements must comply with National Minimum Wage and tax rules</w:t>
            </w:r>
          </w:p>
        </w:tc>
      </w:tr>
    </w:tbl>
    <w:p w14:paraId="3BD416FC" w14:textId="77777777" w:rsidR="008E5721" w:rsidRDefault="008E5721" w:rsidP="0090352F">
      <w:pPr>
        <w:sectPr w:rsidR="008E5721" w:rsidSect="000A7956">
          <w:footerReference w:type="default" r:id="rId18"/>
          <w:pgSz w:w="11906" w:h="16838"/>
          <w:pgMar w:top="1440" w:right="1440" w:bottom="1440" w:left="1440" w:header="708" w:footer="708" w:gutter="0"/>
          <w:cols w:space="708"/>
          <w:docGrid w:linePitch="360"/>
        </w:sectPr>
      </w:pPr>
    </w:p>
    <w:p w14:paraId="52829A1C" w14:textId="77777777" w:rsidR="00CD62AA" w:rsidRPr="0095375A" w:rsidRDefault="00247106" w:rsidP="007D41A0">
      <w:pPr>
        <w:pStyle w:val="Heading2"/>
        <w:rPr>
          <w:sz w:val="28"/>
          <w:szCs w:val="28"/>
        </w:rPr>
      </w:pPr>
      <w:bookmarkStart w:id="20" w:name="_Toc243772319"/>
      <w:r w:rsidRPr="0095375A">
        <w:lastRenderedPageBreak/>
        <w:t>2.1 Market Research</w:t>
      </w:r>
      <w:r w:rsidRPr="0095375A">
        <w:rPr>
          <w:sz w:val="28"/>
          <w:szCs w:val="28"/>
        </w:rPr>
        <w:t xml:space="preserve"> – </w:t>
      </w:r>
      <w:r w:rsidRPr="0095375A">
        <w:t>Competition</w:t>
      </w:r>
      <w:bookmarkEnd w:id="20"/>
    </w:p>
    <w:p w14:paraId="775F18D5" w14:textId="77777777" w:rsidR="00363367" w:rsidRDefault="000070A5">
      <w:pPr>
        <w:rPr>
          <w:sz w:val="36"/>
          <w:szCs w:val="36"/>
        </w:rPr>
      </w:pPr>
      <w:r>
        <w:pict w14:anchorId="1DD68059">
          <v:rect id="_x0000_i1029" style="width:0;height:1.5pt" o:hralign="center" o:hrstd="t" o:hrnoshade="t" o:hr="t" fillcolor="black" stroked="f"/>
        </w:pict>
      </w:r>
    </w:p>
    <w:p w14:paraId="16489C77" w14:textId="77777777" w:rsidR="00BF4D27" w:rsidRDefault="00003C71">
      <w:r w:rsidRPr="008074FC">
        <w:rPr>
          <w:b/>
          <w:bCs/>
        </w:rPr>
        <w:t>Global Bites</w:t>
      </w:r>
      <w:r>
        <w:t xml:space="preserve"> faces direct competition from campus cafés and other street-food traders, and indirect competition from delivery apps such as Uber Eats and Deliveroo, supermarket meal deals and nearby takeaways. Most campus outlets offer standardised menus, and few serve authentic home-style dishes, 100% halal food prepared on separate equipment, or plastic-free packaging. Delivery apps are convenient but their fees strain student budgets. </w:t>
      </w:r>
    </w:p>
    <w:p w14:paraId="7AA74915" w14:textId="77777777" w:rsidR="00CD62AA" w:rsidRPr="00924BB2" w:rsidRDefault="00003C71">
      <w:pPr>
        <w:rPr>
          <w:b/>
          <w:bCs/>
        </w:rPr>
      </w:pPr>
      <w:r w:rsidRPr="008074FC">
        <w:t>Global Bites’</w:t>
      </w:r>
      <w:r w:rsidRPr="008074FC">
        <w:rPr>
          <w:b/>
          <w:bCs/>
        </w:rPr>
        <w:t xml:space="preserve"> advantage </w:t>
      </w:r>
      <w:r w:rsidRPr="008074FC">
        <w:t>is therefore</w:t>
      </w:r>
      <w:r w:rsidRPr="008074FC">
        <w:rPr>
          <w:b/>
          <w:bCs/>
        </w:rPr>
        <w:t xml:space="preserve"> authenticity</w:t>
      </w:r>
      <w:r>
        <w:t xml:space="preserve">, </w:t>
      </w:r>
      <w:r w:rsidRPr="008074FC">
        <w:rPr>
          <w:b/>
          <w:bCs/>
        </w:rPr>
        <w:t>affordable pricing, a strong cultural community and click-and-collect convenience</w:t>
      </w:r>
      <w:r>
        <w:t xml:space="preserve">. The main threat is that established caterers could copy the concept, so the </w:t>
      </w:r>
      <w:r w:rsidRPr="00924BB2">
        <w:rPr>
          <w:b/>
          <w:bCs/>
        </w:rPr>
        <w:t>rewards scheme and cultural events will build loyalty that is harder to replicate.</w:t>
      </w:r>
    </w:p>
    <w:p w14:paraId="7EABB23F" w14:textId="77777777" w:rsidR="00CD62AA" w:rsidRDefault="00CD62AA"/>
    <w:p w14:paraId="1BE21266" w14:textId="77777777" w:rsidR="0090352F" w:rsidRDefault="00247106" w:rsidP="007D41A0">
      <w:pPr>
        <w:pStyle w:val="Heading2"/>
      </w:pPr>
      <w:bookmarkStart w:id="21" w:name="_Toc243772320"/>
      <w:r>
        <w:t xml:space="preserve">2.2 </w:t>
      </w:r>
      <w:r w:rsidR="0090352F">
        <w:t>Marketing Communications</w:t>
      </w:r>
      <w:bookmarkEnd w:id="21"/>
    </w:p>
    <w:p w14:paraId="4AE8A21B" w14:textId="77777777" w:rsidR="007452A9" w:rsidRPr="0020360B" w:rsidRDefault="000070A5" w:rsidP="007452A9">
      <w:bookmarkStart w:id="22" w:name="OLE_LINK6"/>
      <w:r>
        <w:pict w14:anchorId="5D7743B8">
          <v:rect id="_x0000_i1030" style="width:0;height:1.5pt" o:hralign="center" o:hrstd="t" o:hrnoshade="t" o:hr="t" fillcolor="black" stroked="f"/>
        </w:pict>
      </w:r>
      <w:bookmarkEnd w:id="22"/>
    </w:p>
    <w:p w14:paraId="599FB17C" w14:textId="77777777" w:rsidR="00CD62AA" w:rsidRDefault="00003C71">
      <w:r>
        <w:t xml:space="preserve">Global Bites targets international students first, then all students, university staff and </w:t>
      </w:r>
      <w:proofErr w:type="gramStart"/>
      <w:r>
        <w:t>local residents</w:t>
      </w:r>
      <w:proofErr w:type="gramEnd"/>
      <w:r>
        <w:t>, reaching them mainly through digital and campus channels</w:t>
      </w:r>
      <w:r w:rsidR="005F7AF8">
        <w:t>:</w:t>
      </w:r>
    </w:p>
    <w:p w14:paraId="5E68CD6B" w14:textId="77777777" w:rsidR="009D343C" w:rsidRPr="009D343C" w:rsidRDefault="009D343C" w:rsidP="009D343C">
      <w:pPr>
        <w:numPr>
          <w:ilvl w:val="0"/>
          <w:numId w:val="23"/>
        </w:numPr>
      </w:pPr>
      <w:r w:rsidRPr="009D343C">
        <w:t>Digital Ordering &amp; Click-and-Collect: A fast website with scheduled pick-up times reduces peak-hour queues, and QR codes on the truck link straight to the menu with no app download.</w:t>
      </w:r>
    </w:p>
    <w:p w14:paraId="759D66DF" w14:textId="77777777" w:rsidR="009D343C" w:rsidRPr="009D343C" w:rsidRDefault="009D343C" w:rsidP="009D343C">
      <w:pPr>
        <w:numPr>
          <w:ilvl w:val="0"/>
          <w:numId w:val="23"/>
        </w:numPr>
      </w:pPr>
      <w:r w:rsidRPr="009D343C">
        <w:t xml:space="preserve">Social media: Instagram and TikTok will showcase daily specials and student spotlights, while X will post the truck's campus location each morning. Young adults spend more time online than any other age group </w:t>
      </w:r>
      <w:r w:rsidR="00F2740D" w:rsidRPr="00F2740D">
        <w:t>(Online nations report 2025, 2025)</w:t>
      </w:r>
      <w:r w:rsidR="00F2740D">
        <w:t>.</w:t>
      </w:r>
    </w:p>
    <w:p w14:paraId="32807385" w14:textId="77777777" w:rsidR="009D343C" w:rsidRPr="009D343C" w:rsidRDefault="009D343C" w:rsidP="009D343C">
      <w:pPr>
        <w:numPr>
          <w:ilvl w:val="0"/>
          <w:numId w:val="23"/>
        </w:numPr>
      </w:pPr>
      <w:r w:rsidRPr="009D343C">
        <w:t>Digital Rewards Scheme: Customers earn 1 point per £1 spent, and 100 points give £5 off. Birthday bonuses and double-points days encourage repeat visits.</w:t>
      </w:r>
    </w:p>
    <w:p w14:paraId="04DC8E8F" w14:textId="77777777" w:rsidR="009D343C" w:rsidRPr="009D343C" w:rsidRDefault="009D343C" w:rsidP="009D343C">
      <w:pPr>
        <w:numPr>
          <w:ilvl w:val="0"/>
          <w:numId w:val="23"/>
        </w:numPr>
      </w:pPr>
      <w:r w:rsidRPr="009D343C">
        <w:t>Campus Partnerships: Freshers' Week stalls, international societies and student union events will launch the brand, while tasting sessions build word of mouth, the most trusted form of advertising (Nielsen, 2015).</w:t>
      </w:r>
    </w:p>
    <w:p w14:paraId="1C55C43D" w14:textId="77777777" w:rsidR="009D343C" w:rsidRPr="009D343C" w:rsidRDefault="009D343C" w:rsidP="009D343C">
      <w:pPr>
        <w:numPr>
          <w:ilvl w:val="0"/>
          <w:numId w:val="23"/>
        </w:numPr>
      </w:pPr>
      <w:r w:rsidRPr="009D343C">
        <w:t>Location Strategy: Pitches at university entrances and library plazas in term time, and at local markets and festivals in holidays, prioritising footfall over low rent.</w:t>
      </w:r>
    </w:p>
    <w:p w14:paraId="21562C28" w14:textId="77777777" w:rsidR="00323CB3" w:rsidRDefault="009D343C" w:rsidP="0090352F">
      <w:pPr>
        <w:numPr>
          <w:ilvl w:val="0"/>
          <w:numId w:val="23"/>
        </w:numPr>
      </w:pPr>
      <w:r w:rsidRPr="009D343C">
        <w:t>Franchise Readiness: Branding, recipes, systems and training materials will be documented from Month 6, creating a franchise pack for university partners in Year 2 (UK Franchise Opportunities, 2026).</w:t>
      </w:r>
    </w:p>
    <w:p w14:paraId="01E8C5C3" w14:textId="77777777" w:rsidR="00722EDE" w:rsidRDefault="000070A5">
      <w:pPr>
        <w:keepNext/>
        <w:spacing w:before="160" w:after="60"/>
        <w:jc w:val="center"/>
      </w:pPr>
      <w:r>
        <w:rPr>
          <w:noProof/>
        </w:rPr>
        <w:lastRenderedPageBreak/>
        <w:drawing>
          <wp:inline distT="0" distB="0" distL="0" distR="0" wp14:anchorId="3E27EF8C" wp14:editId="1D1D9678">
            <wp:extent cx="4754880" cy="1599061"/>
            <wp:effectExtent l="0" t="0" r="0" b="0"/>
            <wp:docPr id="103" name="Figure 3" descr="How the digital rewards scheme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ig3.png"/>
                    <pic:cNvPicPr/>
                  </pic:nvPicPr>
                  <pic:blipFill>
                    <a:blip r:embed="rId19"/>
                    <a:stretch>
                      <a:fillRect/>
                    </a:stretch>
                  </pic:blipFill>
                  <pic:spPr>
                    <a:xfrm>
                      <a:off x="0" y="0"/>
                      <a:ext cx="4754880" cy="1599061"/>
                    </a:xfrm>
                    <a:prstGeom prst="rect">
                      <a:avLst/>
                    </a:prstGeom>
                  </pic:spPr>
                </pic:pic>
              </a:graphicData>
            </a:graphic>
          </wp:inline>
        </w:drawing>
      </w:r>
    </w:p>
    <w:p w14:paraId="59F78B67" w14:textId="3D61A8DD" w:rsidR="00722EDE" w:rsidRDefault="000070A5">
      <w:pPr>
        <w:spacing w:after="200"/>
        <w:jc w:val="center"/>
      </w:pPr>
      <w:r>
        <w:rPr>
          <w:i/>
          <w:sz w:val="18"/>
          <w:szCs w:val="18"/>
        </w:rPr>
        <w:t xml:space="preserve">Figure </w:t>
      </w:r>
      <w:r w:rsidR="00EE278E">
        <w:rPr>
          <w:i/>
          <w:sz w:val="18"/>
          <w:szCs w:val="18"/>
        </w:rPr>
        <w:t>5</w:t>
      </w:r>
      <w:r>
        <w:rPr>
          <w:i/>
          <w:sz w:val="18"/>
          <w:szCs w:val="18"/>
        </w:rPr>
        <w:t>: How the digital rewards scheme works. Source: created by the author from the scheme terms in Section 2.2.</w:t>
      </w:r>
    </w:p>
    <w:p w14:paraId="08ABC5CA" w14:textId="77777777" w:rsidR="00722EDE" w:rsidRDefault="000070A5">
      <w:pPr>
        <w:keepNext/>
        <w:spacing w:before="160" w:after="60"/>
        <w:jc w:val="center"/>
      </w:pPr>
      <w:r>
        <w:rPr>
          <w:noProof/>
        </w:rPr>
        <w:drawing>
          <wp:inline distT="0" distB="0" distL="0" distR="0" wp14:anchorId="13222D72" wp14:editId="21363C91">
            <wp:extent cx="4937760" cy="1796747"/>
            <wp:effectExtent l="0" t="0" r="0" b="0"/>
            <wp:docPr id="104" name="Figure 4" descr="Growth roadmap from launch to franch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fig4.png"/>
                    <pic:cNvPicPr/>
                  </pic:nvPicPr>
                  <pic:blipFill>
                    <a:blip r:embed="rId20"/>
                    <a:stretch>
                      <a:fillRect/>
                    </a:stretch>
                  </pic:blipFill>
                  <pic:spPr>
                    <a:xfrm>
                      <a:off x="0" y="0"/>
                      <a:ext cx="4937760" cy="1796747"/>
                    </a:xfrm>
                    <a:prstGeom prst="rect">
                      <a:avLst/>
                    </a:prstGeom>
                  </pic:spPr>
                </pic:pic>
              </a:graphicData>
            </a:graphic>
          </wp:inline>
        </w:drawing>
      </w:r>
    </w:p>
    <w:p w14:paraId="40CF98EB" w14:textId="7AEA8C60" w:rsidR="00722EDE" w:rsidRDefault="000070A5">
      <w:pPr>
        <w:spacing w:after="200"/>
        <w:jc w:val="center"/>
      </w:pPr>
      <w:bookmarkStart w:id="23" w:name="OLE_LINK17"/>
      <w:r>
        <w:rPr>
          <w:i/>
          <w:sz w:val="18"/>
          <w:szCs w:val="18"/>
        </w:rPr>
        <w:t xml:space="preserve">Figure </w:t>
      </w:r>
      <w:bookmarkEnd w:id="23"/>
      <w:r w:rsidR="00EE278E">
        <w:rPr>
          <w:i/>
          <w:sz w:val="18"/>
          <w:szCs w:val="18"/>
        </w:rPr>
        <w:t>6</w:t>
      </w:r>
      <w:r>
        <w:rPr>
          <w:i/>
          <w:sz w:val="18"/>
          <w:szCs w:val="18"/>
        </w:rPr>
        <w:t>: Growth roadmap from launch to franchise. Source: created by the author from Sections 1.1 and 2.2 (UK Franchise Opportunities, 2026).</w:t>
      </w:r>
    </w:p>
    <w:p w14:paraId="772A5499" w14:textId="77777777" w:rsidR="0090352F" w:rsidRDefault="0090352F" w:rsidP="007D41A0">
      <w:pPr>
        <w:pStyle w:val="Heading1"/>
      </w:pPr>
      <w:bookmarkStart w:id="24" w:name="_Toc243772321"/>
      <w:r>
        <w:t>Financials</w:t>
      </w:r>
      <w:bookmarkEnd w:id="24"/>
    </w:p>
    <w:p w14:paraId="2DFC5AA2" w14:textId="77777777" w:rsidR="000868CD" w:rsidRPr="000868CD" w:rsidRDefault="000868CD" w:rsidP="000868CD">
      <w:pPr>
        <w:rPr>
          <w:sz w:val="36"/>
          <w:szCs w:val="36"/>
        </w:rPr>
      </w:pPr>
      <w:r>
        <w:rPr>
          <w:sz w:val="36"/>
          <w:szCs w:val="36"/>
        </w:rPr>
        <w:t>Funding and Expenses</w:t>
      </w:r>
    </w:p>
    <w:p w14:paraId="452DC5CE" w14:textId="77777777" w:rsidR="00852C71" w:rsidRDefault="00C87FAE" w:rsidP="003F3180">
      <w:pPr>
        <w:tabs>
          <w:tab w:val="num" w:pos="720"/>
        </w:tabs>
      </w:pPr>
      <w:r>
        <w:rPr>
          <w:b/>
          <w:bCs/>
        </w:rPr>
        <w:t>I have chosen a Government-Backed Start Up Loan. What it is:</w:t>
      </w:r>
      <w:r>
        <w:t xml:space="preserve"> An unsecured personal loan used for business purposes backed by the British government, typically offering fixed interest rates and repayment terms from 1 to 5 years (</w:t>
      </w:r>
      <w:proofErr w:type="spellStart"/>
      <w:r>
        <w:t>Novuna</w:t>
      </w:r>
      <w:proofErr w:type="spellEnd"/>
      <w:r>
        <w:t>, 2025).</w:t>
      </w:r>
    </w:p>
    <w:p w14:paraId="080A3838" w14:textId="77777777" w:rsidR="00852C71" w:rsidRPr="00975D71" w:rsidRDefault="00852C71" w:rsidP="00975D71">
      <w:pPr>
        <w:rPr>
          <w:b/>
          <w:bCs/>
          <w:u w:val="single"/>
        </w:rPr>
      </w:pPr>
      <w:r w:rsidRPr="00975D71">
        <w:rPr>
          <w:b/>
          <w:bCs/>
          <w:u w:val="single"/>
        </w:rPr>
        <w:t>Why it fits:</w:t>
      </w:r>
    </w:p>
    <w:p w14:paraId="0B1B81A8" w14:textId="77777777" w:rsidR="00852C71" w:rsidRPr="00852C71" w:rsidRDefault="00852C71" w:rsidP="00975D71">
      <w:r>
        <w:rPr>
          <w:b/>
          <w:bCs/>
        </w:rPr>
        <w:t>No collateral required:</w:t>
      </w:r>
      <w:r>
        <w:t xml:space="preserve"> You do not need to risk personal property or assets.</w:t>
      </w:r>
    </w:p>
    <w:p w14:paraId="3949BE2F" w14:textId="77777777" w:rsidR="00852C71" w:rsidRPr="00852C71" w:rsidRDefault="00852C71" w:rsidP="00975D71">
      <w:r>
        <w:rPr>
          <w:b/>
          <w:bCs/>
        </w:rPr>
        <w:t>Free mentoring:</w:t>
      </w:r>
      <w:r>
        <w:t xml:space="preserve"> It includes 12 months of dedicated business mentoring, which helps first-time hospitality operators navigate licensing, health and safety, and cash flow.</w:t>
      </w:r>
    </w:p>
    <w:p w14:paraId="5D11D4BC" w14:textId="77777777" w:rsidR="00852C71" w:rsidRDefault="00852C71" w:rsidP="00975D71">
      <w:r>
        <w:rPr>
          <w:b/>
          <w:bCs/>
        </w:rPr>
        <w:t>Accessibility:</w:t>
      </w:r>
      <w:r>
        <w:t xml:space="preserve"> It is specifically designed for new businesses that lack a long trading history (</w:t>
      </w:r>
      <w:proofErr w:type="spellStart"/>
      <w:r>
        <w:t>Zempler</w:t>
      </w:r>
      <w:proofErr w:type="spellEnd"/>
      <w:r>
        <w:t>, 2026).</w:t>
      </w:r>
    </w:p>
    <w:p w14:paraId="101B0AF7" w14:textId="77777777" w:rsidR="00FB5869" w:rsidRDefault="00FB5869" w:rsidP="00975D71">
      <w:r>
        <w:t xml:space="preserve">I need £40,000 from the Start Up Loan plus £20,000 of personal savings, a total of </w:t>
      </w:r>
      <w:r>
        <w:rPr>
          <w:b/>
          <w:bCs/>
        </w:rPr>
        <w:t>£60,000</w:t>
      </w:r>
      <w:r>
        <w:t>. Contributing my own savings shows commitment to lenders and keeps loan repayments manageable.</w:t>
      </w:r>
    </w:p>
    <w:p w14:paraId="788050F6" w14:textId="77777777" w:rsidR="00992DDD" w:rsidRDefault="00992DDD" w:rsidP="00975D71">
      <w:pPr>
        <w:rPr>
          <w:b/>
          <w:bCs/>
        </w:rPr>
      </w:pPr>
    </w:p>
    <w:p w14:paraId="6DAEE626" w14:textId="77777777" w:rsidR="00CD62AA" w:rsidRDefault="00003C71" w:rsidP="00992DDD">
      <w:pPr>
        <w:keepNext/>
        <w:ind w:left="1440"/>
      </w:pPr>
      <w:r>
        <w:rPr>
          <w:b/>
          <w:bCs/>
        </w:rPr>
        <w:lastRenderedPageBreak/>
        <w:t>Main start-up expenses in the first month (estimates):</w:t>
      </w:r>
    </w:p>
    <w:tbl>
      <w:tblPr>
        <w:tblStyle w:val="TableGrid"/>
        <w:tblW w:w="8000" w:type="dxa"/>
        <w:tblInd w:w="720" w:type="dxa"/>
        <w:tblLayout w:type="fixed"/>
        <w:tblLook w:val="04A0" w:firstRow="1" w:lastRow="0" w:firstColumn="1" w:lastColumn="0" w:noHBand="0" w:noVBand="1"/>
      </w:tblPr>
      <w:tblGrid>
        <w:gridCol w:w="6200"/>
        <w:gridCol w:w="1800"/>
      </w:tblGrid>
      <w:tr w:rsidR="00CD62AA" w14:paraId="170D2142" w14:textId="77777777">
        <w:trPr>
          <w:tblHeader/>
        </w:trPr>
        <w:tc>
          <w:tcPr>
            <w:tcW w:w="6200" w:type="dxa"/>
            <w:shd w:val="clear" w:color="auto" w:fill="D9E2F3"/>
          </w:tcPr>
          <w:p w14:paraId="69C03883" w14:textId="77777777" w:rsidR="00027B87" w:rsidRDefault="00003C71" w:rsidP="00027B87">
            <w:pPr>
              <w:keepNext/>
              <w:spacing w:before="40" w:after="40"/>
              <w:jc w:val="center"/>
              <w:rPr>
                <w:b/>
                <w:bCs/>
              </w:rPr>
            </w:pPr>
            <w:bookmarkStart w:id="25" w:name="_Hlk243771181"/>
            <w:r>
              <w:rPr>
                <w:b/>
                <w:bCs/>
              </w:rPr>
              <w:t xml:space="preserve">Start-up expense </w:t>
            </w:r>
          </w:p>
          <w:p w14:paraId="0E44EB69" w14:textId="77777777" w:rsidR="00CD62AA" w:rsidRDefault="00003C71" w:rsidP="00027B87">
            <w:pPr>
              <w:keepNext/>
              <w:spacing w:before="40" w:after="40"/>
              <w:jc w:val="center"/>
            </w:pPr>
            <w:r>
              <w:rPr>
                <w:b/>
                <w:bCs/>
              </w:rPr>
              <w:t>(</w:t>
            </w:r>
            <w:r w:rsidR="00027B87">
              <w:rPr>
                <w:b/>
                <w:bCs/>
              </w:rPr>
              <w:t>F</w:t>
            </w:r>
            <w:r>
              <w:rPr>
                <w:b/>
                <w:bCs/>
              </w:rPr>
              <w:t>irst month)</w:t>
            </w:r>
          </w:p>
        </w:tc>
        <w:tc>
          <w:tcPr>
            <w:tcW w:w="1800" w:type="dxa"/>
            <w:shd w:val="clear" w:color="auto" w:fill="D9E2F3"/>
          </w:tcPr>
          <w:p w14:paraId="0507CB41" w14:textId="77777777" w:rsidR="00CD62AA" w:rsidRDefault="00003C71" w:rsidP="00027B87">
            <w:pPr>
              <w:keepNext/>
              <w:spacing w:before="40" w:after="40"/>
              <w:jc w:val="center"/>
            </w:pPr>
            <w:r>
              <w:rPr>
                <w:b/>
                <w:bCs/>
              </w:rPr>
              <w:t>Estimated cost</w:t>
            </w:r>
          </w:p>
        </w:tc>
      </w:tr>
      <w:tr w:rsidR="00CD62AA" w14:paraId="40F01BFA" w14:textId="77777777">
        <w:trPr>
          <w:cantSplit/>
        </w:trPr>
        <w:tc>
          <w:tcPr>
            <w:tcW w:w="6200" w:type="dxa"/>
          </w:tcPr>
          <w:p w14:paraId="6DC18DA2" w14:textId="77777777" w:rsidR="00CD62AA" w:rsidRDefault="00003C71">
            <w:pPr>
              <w:keepNext/>
              <w:spacing w:before="40" w:after="40"/>
            </w:pPr>
            <w:r>
              <w:t>Second-hand food truck and branded fit-out</w:t>
            </w:r>
          </w:p>
        </w:tc>
        <w:tc>
          <w:tcPr>
            <w:tcW w:w="1800" w:type="dxa"/>
          </w:tcPr>
          <w:p w14:paraId="35636395" w14:textId="77777777" w:rsidR="00CD62AA" w:rsidRDefault="00003C71" w:rsidP="00027B87">
            <w:pPr>
              <w:keepNext/>
              <w:spacing w:before="40" w:after="40"/>
              <w:jc w:val="center"/>
            </w:pPr>
            <w:r>
              <w:t>£32,000</w:t>
            </w:r>
          </w:p>
        </w:tc>
      </w:tr>
      <w:tr w:rsidR="00CD62AA" w14:paraId="44621C1D" w14:textId="77777777">
        <w:trPr>
          <w:cantSplit/>
        </w:trPr>
        <w:tc>
          <w:tcPr>
            <w:tcW w:w="6200" w:type="dxa"/>
          </w:tcPr>
          <w:p w14:paraId="566E1F49" w14:textId="77777777" w:rsidR="00CD62AA" w:rsidRDefault="00003C71">
            <w:pPr>
              <w:keepNext/>
              <w:spacing w:before="40" w:after="40"/>
            </w:pPr>
            <w:r>
              <w:t>Kitchen equipment (two separate cookers, fridges, fryer)</w:t>
            </w:r>
          </w:p>
        </w:tc>
        <w:tc>
          <w:tcPr>
            <w:tcW w:w="1800" w:type="dxa"/>
          </w:tcPr>
          <w:p w14:paraId="59B308B6" w14:textId="77777777" w:rsidR="00CD62AA" w:rsidRDefault="00003C71" w:rsidP="00027B87">
            <w:pPr>
              <w:keepNext/>
              <w:spacing w:before="40" w:after="40"/>
              <w:jc w:val="center"/>
            </w:pPr>
            <w:r>
              <w:t>£8,000</w:t>
            </w:r>
          </w:p>
        </w:tc>
      </w:tr>
      <w:tr w:rsidR="00CD62AA" w14:paraId="446E11EF" w14:textId="77777777">
        <w:trPr>
          <w:cantSplit/>
        </w:trPr>
        <w:tc>
          <w:tcPr>
            <w:tcW w:w="6200" w:type="dxa"/>
          </w:tcPr>
          <w:p w14:paraId="02DD50E4" w14:textId="77777777" w:rsidR="00CD62AA" w:rsidRDefault="00003C71">
            <w:pPr>
              <w:keepNext/>
              <w:spacing w:before="40" w:after="40"/>
            </w:pPr>
            <w:r>
              <w:t>Licences, street-trading permits and hygiene registration</w:t>
            </w:r>
          </w:p>
        </w:tc>
        <w:tc>
          <w:tcPr>
            <w:tcW w:w="1800" w:type="dxa"/>
          </w:tcPr>
          <w:p w14:paraId="7F74F1D2" w14:textId="77777777" w:rsidR="00CD62AA" w:rsidRDefault="00003C71" w:rsidP="00027B87">
            <w:pPr>
              <w:keepNext/>
              <w:spacing w:before="40" w:after="40"/>
              <w:jc w:val="center"/>
            </w:pPr>
            <w:r>
              <w:t>£1,500</w:t>
            </w:r>
          </w:p>
        </w:tc>
      </w:tr>
      <w:tr w:rsidR="00CD62AA" w14:paraId="7164C527" w14:textId="77777777">
        <w:trPr>
          <w:cantSplit/>
        </w:trPr>
        <w:tc>
          <w:tcPr>
            <w:tcW w:w="6200" w:type="dxa"/>
          </w:tcPr>
          <w:p w14:paraId="4DB2C5FB" w14:textId="77777777" w:rsidR="00CD62AA" w:rsidRDefault="00003C71">
            <w:pPr>
              <w:keepNext/>
              <w:spacing w:before="40" w:after="40"/>
            </w:pPr>
            <w:r>
              <w:t>Insurance (public liability, product, vehicle)</w:t>
            </w:r>
          </w:p>
        </w:tc>
        <w:tc>
          <w:tcPr>
            <w:tcW w:w="1800" w:type="dxa"/>
          </w:tcPr>
          <w:p w14:paraId="5E6204F3" w14:textId="77777777" w:rsidR="00CD62AA" w:rsidRDefault="00003C71" w:rsidP="00027B87">
            <w:pPr>
              <w:keepNext/>
              <w:spacing w:before="40" w:after="40"/>
              <w:jc w:val="center"/>
            </w:pPr>
            <w:r>
              <w:t>£2,000</w:t>
            </w:r>
          </w:p>
        </w:tc>
      </w:tr>
      <w:tr w:rsidR="00CD62AA" w14:paraId="2394C778" w14:textId="77777777">
        <w:trPr>
          <w:cantSplit/>
        </w:trPr>
        <w:tc>
          <w:tcPr>
            <w:tcW w:w="6200" w:type="dxa"/>
          </w:tcPr>
          <w:p w14:paraId="41EC5211" w14:textId="77777777" w:rsidR="00CD62AA" w:rsidRDefault="00003C71">
            <w:pPr>
              <w:keepNext/>
              <w:spacing w:before="40" w:after="40"/>
            </w:pPr>
            <w:r>
              <w:t>Opening stock and compostable packaging</w:t>
            </w:r>
          </w:p>
        </w:tc>
        <w:tc>
          <w:tcPr>
            <w:tcW w:w="1800" w:type="dxa"/>
          </w:tcPr>
          <w:p w14:paraId="22153B68" w14:textId="77777777" w:rsidR="00CD62AA" w:rsidRDefault="00003C71" w:rsidP="00027B87">
            <w:pPr>
              <w:keepNext/>
              <w:spacing w:before="40" w:after="40"/>
              <w:jc w:val="center"/>
            </w:pPr>
            <w:r>
              <w:t>£3,000</w:t>
            </w:r>
          </w:p>
        </w:tc>
      </w:tr>
      <w:tr w:rsidR="00CD62AA" w14:paraId="4BF1FE0D" w14:textId="77777777">
        <w:trPr>
          <w:cantSplit/>
        </w:trPr>
        <w:tc>
          <w:tcPr>
            <w:tcW w:w="6200" w:type="dxa"/>
          </w:tcPr>
          <w:p w14:paraId="1DB51366" w14:textId="77777777" w:rsidR="00CD62AA" w:rsidRDefault="00003C71">
            <w:pPr>
              <w:keepNext/>
              <w:spacing w:before="40" w:after="40"/>
            </w:pPr>
            <w:r>
              <w:t>First-month wages and food-hygiene training</w:t>
            </w:r>
          </w:p>
        </w:tc>
        <w:tc>
          <w:tcPr>
            <w:tcW w:w="1800" w:type="dxa"/>
          </w:tcPr>
          <w:p w14:paraId="46B5EA80" w14:textId="77777777" w:rsidR="00CD62AA" w:rsidRDefault="00003C71" w:rsidP="00027B87">
            <w:pPr>
              <w:keepNext/>
              <w:spacing w:before="40" w:after="40"/>
              <w:jc w:val="center"/>
            </w:pPr>
            <w:r>
              <w:t>£3,500</w:t>
            </w:r>
          </w:p>
        </w:tc>
      </w:tr>
      <w:tr w:rsidR="00CD62AA" w14:paraId="66CD060B" w14:textId="77777777">
        <w:trPr>
          <w:cantSplit/>
        </w:trPr>
        <w:tc>
          <w:tcPr>
            <w:tcW w:w="6200" w:type="dxa"/>
          </w:tcPr>
          <w:p w14:paraId="1DAC127D" w14:textId="77777777" w:rsidR="00CD62AA" w:rsidRDefault="00003C71">
            <w:pPr>
              <w:keepNext/>
              <w:spacing w:before="40" w:after="40"/>
            </w:pPr>
            <w:r>
              <w:t>Website, QR ordering and rewards scheme set-up</w:t>
            </w:r>
          </w:p>
        </w:tc>
        <w:tc>
          <w:tcPr>
            <w:tcW w:w="1800" w:type="dxa"/>
          </w:tcPr>
          <w:p w14:paraId="6D4E101C" w14:textId="77777777" w:rsidR="00CD62AA" w:rsidRDefault="00003C71" w:rsidP="00027B87">
            <w:pPr>
              <w:keepNext/>
              <w:spacing w:before="40" w:after="40"/>
              <w:jc w:val="center"/>
            </w:pPr>
            <w:r>
              <w:t>£2,000</w:t>
            </w:r>
          </w:p>
        </w:tc>
      </w:tr>
      <w:tr w:rsidR="00CD62AA" w14:paraId="18C4A16A" w14:textId="77777777">
        <w:trPr>
          <w:cantSplit/>
        </w:trPr>
        <w:tc>
          <w:tcPr>
            <w:tcW w:w="6200" w:type="dxa"/>
          </w:tcPr>
          <w:p w14:paraId="626DC835" w14:textId="77777777" w:rsidR="00CD62AA" w:rsidRDefault="00003C71">
            <w:pPr>
              <w:keepNext/>
              <w:spacing w:before="40" w:after="40"/>
            </w:pPr>
            <w:r>
              <w:t>Uniforms and launch marketing</w:t>
            </w:r>
          </w:p>
        </w:tc>
        <w:tc>
          <w:tcPr>
            <w:tcW w:w="1800" w:type="dxa"/>
          </w:tcPr>
          <w:p w14:paraId="28A68EE5" w14:textId="77777777" w:rsidR="00CD62AA" w:rsidRDefault="00003C71" w:rsidP="00027B87">
            <w:pPr>
              <w:keepNext/>
              <w:spacing w:before="40" w:after="40"/>
              <w:jc w:val="center"/>
            </w:pPr>
            <w:r>
              <w:t>£2,500</w:t>
            </w:r>
          </w:p>
        </w:tc>
      </w:tr>
      <w:tr w:rsidR="00CD62AA" w14:paraId="129F0B31" w14:textId="77777777">
        <w:trPr>
          <w:cantSplit/>
        </w:trPr>
        <w:tc>
          <w:tcPr>
            <w:tcW w:w="6200" w:type="dxa"/>
          </w:tcPr>
          <w:p w14:paraId="4A711827" w14:textId="77777777" w:rsidR="00CD62AA" w:rsidRDefault="00003C71">
            <w:pPr>
              <w:keepNext/>
              <w:spacing w:before="40" w:after="40"/>
            </w:pPr>
            <w:r>
              <w:t>Fuel, gas and pitch fees</w:t>
            </w:r>
          </w:p>
        </w:tc>
        <w:tc>
          <w:tcPr>
            <w:tcW w:w="1800" w:type="dxa"/>
          </w:tcPr>
          <w:p w14:paraId="6FB8764B" w14:textId="77777777" w:rsidR="00CD62AA" w:rsidRDefault="00003C71" w:rsidP="00027B87">
            <w:pPr>
              <w:keepNext/>
              <w:spacing w:before="40" w:after="40"/>
              <w:jc w:val="center"/>
            </w:pPr>
            <w:r>
              <w:t>£1,500</w:t>
            </w:r>
          </w:p>
        </w:tc>
      </w:tr>
      <w:tr w:rsidR="00CD62AA" w14:paraId="156074C8" w14:textId="77777777">
        <w:trPr>
          <w:cantSplit/>
        </w:trPr>
        <w:tc>
          <w:tcPr>
            <w:tcW w:w="6200" w:type="dxa"/>
          </w:tcPr>
          <w:p w14:paraId="7A7D18A9" w14:textId="77777777" w:rsidR="00CD62AA" w:rsidRDefault="00003C71">
            <w:pPr>
              <w:keepNext/>
              <w:spacing w:before="40" w:after="40"/>
            </w:pPr>
            <w:r>
              <w:t>Contingency / working capital</w:t>
            </w:r>
          </w:p>
        </w:tc>
        <w:tc>
          <w:tcPr>
            <w:tcW w:w="1800" w:type="dxa"/>
          </w:tcPr>
          <w:p w14:paraId="2C27FEA3" w14:textId="77777777" w:rsidR="00CD62AA" w:rsidRDefault="00003C71" w:rsidP="00027B87">
            <w:pPr>
              <w:keepNext/>
              <w:spacing w:before="40" w:after="40"/>
              <w:jc w:val="center"/>
            </w:pPr>
            <w:r>
              <w:t>£4,000</w:t>
            </w:r>
          </w:p>
        </w:tc>
      </w:tr>
      <w:tr w:rsidR="00CD62AA" w14:paraId="6D376B2D" w14:textId="77777777" w:rsidTr="00027B87">
        <w:trPr>
          <w:cantSplit/>
        </w:trPr>
        <w:tc>
          <w:tcPr>
            <w:tcW w:w="6200" w:type="dxa"/>
            <w:shd w:val="clear" w:color="auto" w:fill="DAE9F7" w:themeFill="text2" w:themeFillTint="1A"/>
          </w:tcPr>
          <w:p w14:paraId="306CCDA9" w14:textId="77777777" w:rsidR="00CD62AA" w:rsidRDefault="00003C71">
            <w:pPr>
              <w:keepNext/>
              <w:spacing w:before="40" w:after="40"/>
            </w:pPr>
            <w:r>
              <w:rPr>
                <w:b/>
                <w:bCs/>
              </w:rPr>
              <w:t>Total</w:t>
            </w:r>
          </w:p>
        </w:tc>
        <w:tc>
          <w:tcPr>
            <w:tcW w:w="1800" w:type="dxa"/>
            <w:shd w:val="clear" w:color="auto" w:fill="DAE9F7" w:themeFill="text2" w:themeFillTint="1A"/>
          </w:tcPr>
          <w:p w14:paraId="591A9E4A" w14:textId="77777777" w:rsidR="00CD62AA" w:rsidRDefault="00003C71" w:rsidP="00027B87">
            <w:pPr>
              <w:keepNext/>
              <w:spacing w:before="40" w:after="40"/>
              <w:jc w:val="center"/>
            </w:pPr>
            <w:r>
              <w:rPr>
                <w:b/>
                <w:bCs/>
              </w:rPr>
              <w:t>£60,000</w:t>
            </w:r>
          </w:p>
        </w:tc>
      </w:tr>
      <w:bookmarkEnd w:id="25"/>
    </w:tbl>
    <w:p w14:paraId="02178594" w14:textId="77777777" w:rsidR="00CD62AA" w:rsidRDefault="00CD62AA"/>
    <w:p w14:paraId="5B6C255A" w14:textId="77777777" w:rsidR="00852C71" w:rsidRDefault="00852C71" w:rsidP="0090352F">
      <w:pPr>
        <w:ind w:left="786"/>
      </w:pPr>
    </w:p>
    <w:p w14:paraId="5EE1DC71" w14:textId="77777777" w:rsidR="00722EDE" w:rsidRDefault="000070A5">
      <w:pPr>
        <w:keepNext/>
        <w:spacing w:before="160" w:after="60"/>
        <w:jc w:val="center"/>
      </w:pPr>
      <w:r>
        <w:rPr>
          <w:noProof/>
        </w:rPr>
        <w:drawing>
          <wp:inline distT="0" distB="0" distL="0" distR="0" wp14:anchorId="38BE4B76" wp14:editId="3BE0EA4D">
            <wp:extent cx="5120640" cy="2453274"/>
            <wp:effectExtent l="76200" t="57150" r="80010" b="99695"/>
            <wp:docPr id="105" name="Figure 5" descr="Funding sources and first-month start-up expe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fig5.png"/>
                    <pic:cNvPicPr/>
                  </pic:nvPicPr>
                  <pic:blipFill>
                    <a:blip r:embed="rId21">
                      <a:extLst>
                        <a:ext uri="{BEBA8EAE-BF5A-486C-A8C5-ECC9F3942E4B}">
                          <a14:imgProps xmlns:a14="http://schemas.microsoft.com/office/drawing/2010/main">
                            <a14:imgLayer r:embed="rId22">
                              <a14:imgEffect>
                                <a14:brightnessContrast contrast="40000"/>
                              </a14:imgEffect>
                            </a14:imgLayer>
                          </a14:imgProps>
                        </a:ext>
                      </a:extLst>
                    </a:blip>
                    <a:stretch>
                      <a:fillRect/>
                    </a:stretch>
                  </pic:blipFill>
                  <pic:spPr>
                    <a:xfrm>
                      <a:off x="0" y="0"/>
                      <a:ext cx="5120640" cy="2453274"/>
                    </a:xfrm>
                    <a:prstGeom prst="roundRect">
                      <a:avLst>
                        <a:gd name="adj" fmla="val 16667"/>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19D2B75D" w14:textId="6971EBF3" w:rsidR="00722EDE" w:rsidRDefault="000070A5">
      <w:pPr>
        <w:spacing w:after="200"/>
        <w:jc w:val="center"/>
        <w:rPr>
          <w:i/>
          <w:sz w:val="18"/>
          <w:szCs w:val="18"/>
        </w:rPr>
      </w:pPr>
      <w:r>
        <w:rPr>
          <w:i/>
          <w:sz w:val="18"/>
          <w:szCs w:val="18"/>
        </w:rPr>
        <w:t xml:space="preserve">Figure </w:t>
      </w:r>
      <w:r w:rsidR="00A20666">
        <w:rPr>
          <w:i/>
          <w:sz w:val="18"/>
          <w:szCs w:val="18"/>
        </w:rPr>
        <w:t>7</w:t>
      </w:r>
      <w:r>
        <w:rPr>
          <w:i/>
          <w:sz w:val="18"/>
          <w:szCs w:val="18"/>
        </w:rPr>
        <w:t>: Funding sources and first-month start-up expenses. Source: created by the author from the funding plan and expense table above (</w:t>
      </w:r>
      <w:proofErr w:type="spellStart"/>
      <w:r>
        <w:rPr>
          <w:i/>
          <w:sz w:val="18"/>
          <w:szCs w:val="18"/>
        </w:rPr>
        <w:t>Novuna</w:t>
      </w:r>
      <w:proofErr w:type="spellEnd"/>
      <w:r>
        <w:rPr>
          <w:i/>
          <w:sz w:val="18"/>
          <w:szCs w:val="18"/>
        </w:rPr>
        <w:t xml:space="preserve">, 2025; </w:t>
      </w:r>
      <w:proofErr w:type="spellStart"/>
      <w:r>
        <w:rPr>
          <w:i/>
          <w:sz w:val="18"/>
          <w:szCs w:val="18"/>
        </w:rPr>
        <w:t>Zempler</w:t>
      </w:r>
      <w:proofErr w:type="spellEnd"/>
      <w:r>
        <w:rPr>
          <w:i/>
          <w:sz w:val="18"/>
          <w:szCs w:val="18"/>
        </w:rPr>
        <w:t>, 2026).</w:t>
      </w:r>
    </w:p>
    <w:p w14:paraId="73C9E0B4" w14:textId="77777777" w:rsidR="00EE278E" w:rsidRDefault="00EE278E">
      <w:pPr>
        <w:spacing w:after="200"/>
        <w:jc w:val="center"/>
        <w:rPr>
          <w:i/>
          <w:sz w:val="18"/>
          <w:szCs w:val="18"/>
        </w:rPr>
      </w:pPr>
    </w:p>
    <w:p w14:paraId="0FEF4952" w14:textId="77777777" w:rsidR="00EE278E" w:rsidRDefault="00EE278E">
      <w:pPr>
        <w:spacing w:after="200"/>
        <w:jc w:val="center"/>
        <w:rPr>
          <w:i/>
          <w:sz w:val="18"/>
          <w:szCs w:val="18"/>
        </w:rPr>
      </w:pPr>
    </w:p>
    <w:p w14:paraId="583790D7" w14:textId="77777777" w:rsidR="00EE278E" w:rsidRDefault="00EE278E">
      <w:pPr>
        <w:spacing w:after="200"/>
        <w:jc w:val="center"/>
        <w:rPr>
          <w:i/>
          <w:sz w:val="18"/>
          <w:szCs w:val="18"/>
        </w:rPr>
      </w:pPr>
    </w:p>
    <w:p w14:paraId="4D008E48" w14:textId="0C5F6254" w:rsidR="0090352F" w:rsidRDefault="0090352F" w:rsidP="00323CB3">
      <w:pPr>
        <w:pStyle w:val="Heading1"/>
      </w:pPr>
      <w:bookmarkStart w:id="26" w:name="_Toc243772322"/>
      <w:r>
        <w:lastRenderedPageBreak/>
        <w:t>Reference List</w:t>
      </w:r>
      <w:bookmarkEnd w:id="26"/>
    </w:p>
    <w:bookmarkEnd w:id="0"/>
    <w:p w14:paraId="295F3ABF" w14:textId="77777777" w:rsidR="00A3541A" w:rsidRDefault="00A3541A">
      <w:pPr>
        <w:spacing w:after="120"/>
        <w:ind w:left="567" w:hanging="567"/>
        <w:rPr>
          <w:sz w:val="20"/>
          <w:szCs w:val="20"/>
        </w:rPr>
      </w:pPr>
      <w:r w:rsidRPr="00A3541A">
        <w:rPr>
          <w:b/>
          <w:bCs/>
          <w:sz w:val="20"/>
          <w:szCs w:val="20"/>
        </w:rPr>
        <w:t>Corbin, T. (2026).</w:t>
      </w:r>
      <w:r w:rsidRPr="00A3541A">
        <w:rPr>
          <w:sz w:val="20"/>
          <w:szCs w:val="20"/>
        </w:rPr>
        <w:t xml:space="preserve"> </w:t>
      </w:r>
      <w:r w:rsidRPr="00A3541A">
        <w:rPr>
          <w:i/>
          <w:iCs/>
          <w:sz w:val="20"/>
          <w:szCs w:val="20"/>
        </w:rPr>
        <w:t>UK shoppers still favour sustainable packaging despite cost pressures, data shows</w:t>
      </w:r>
      <w:r w:rsidRPr="00A3541A">
        <w:rPr>
          <w:sz w:val="20"/>
          <w:szCs w:val="20"/>
        </w:rPr>
        <w:t xml:space="preserve">. [online] Packaging News. Available at: https://www.packagingnews.co.uk/news/environment/uk-shoppers-still-favour-sustainable-packaging-despite-cost-pressures-data-shows-03-07-2026 [Accessed </w:t>
      </w:r>
      <w:proofErr w:type="gramStart"/>
      <w:r>
        <w:rPr>
          <w:sz w:val="20"/>
          <w:szCs w:val="20"/>
        </w:rPr>
        <w:t xml:space="preserve">13 </w:t>
      </w:r>
      <w:r w:rsidRPr="00A3541A">
        <w:rPr>
          <w:sz w:val="20"/>
          <w:szCs w:val="20"/>
        </w:rPr>
        <w:t xml:space="preserve"> Oct.</w:t>
      </w:r>
      <w:proofErr w:type="gramEnd"/>
      <w:r w:rsidRPr="00A3541A">
        <w:rPr>
          <w:sz w:val="20"/>
          <w:szCs w:val="20"/>
        </w:rPr>
        <w:t xml:space="preserve"> 2026].</w:t>
      </w:r>
    </w:p>
    <w:p w14:paraId="455D7C04" w14:textId="77777777" w:rsidR="00CD62AA" w:rsidRDefault="00003C71">
      <w:pPr>
        <w:spacing w:after="120"/>
        <w:ind w:left="567" w:hanging="567"/>
        <w:rPr>
          <w:sz w:val="20"/>
          <w:szCs w:val="20"/>
        </w:rPr>
      </w:pPr>
      <w:r w:rsidRPr="008408F2">
        <w:rPr>
          <w:b/>
          <w:bCs/>
          <w:sz w:val="20"/>
          <w:szCs w:val="20"/>
        </w:rPr>
        <w:t>DEFRA (2023)</w:t>
      </w:r>
      <w:r>
        <w:rPr>
          <w:sz w:val="20"/>
          <w:szCs w:val="20"/>
        </w:rPr>
        <w:t xml:space="preserve"> </w:t>
      </w:r>
      <w:r w:rsidR="008408F2" w:rsidRPr="008408F2">
        <w:rPr>
          <w:i/>
          <w:iCs/>
          <w:sz w:val="20"/>
          <w:szCs w:val="20"/>
        </w:rPr>
        <w:t xml:space="preserve">The Waste Prevention Programme for England: Maximising resources, minimising waste. [online] GOV.UK. Available at: </w:t>
      </w:r>
      <w:hyperlink r:id="rId23" w:history="1">
        <w:r w:rsidR="008408F2" w:rsidRPr="00786D0B">
          <w:rPr>
            <w:rStyle w:val="Hyperlink"/>
            <w:i/>
            <w:iCs/>
            <w:sz w:val="20"/>
            <w:szCs w:val="20"/>
          </w:rPr>
          <w:t>https://www.gov.uk/government/publications/waste-prevention-programme-for-england-maximising-resources-minimising-waste/the-waste-prevention-programme-for-england-maximising-resources-minimising-waste</w:t>
        </w:r>
      </w:hyperlink>
      <w:r>
        <w:rPr>
          <w:sz w:val="20"/>
          <w:szCs w:val="20"/>
        </w:rPr>
        <w:t xml:space="preserve"> (Accessed: 9 October 2026).</w:t>
      </w:r>
    </w:p>
    <w:p w14:paraId="2E6B7BFF" w14:textId="77777777" w:rsidR="00AC5A44" w:rsidRDefault="00AC5A44">
      <w:pPr>
        <w:spacing w:after="120"/>
        <w:ind w:left="567" w:hanging="567"/>
        <w:rPr>
          <w:sz w:val="20"/>
          <w:szCs w:val="20"/>
        </w:rPr>
      </w:pPr>
      <w:r w:rsidRPr="00AC5A44">
        <w:rPr>
          <w:b/>
          <w:bCs/>
          <w:sz w:val="20"/>
          <w:szCs w:val="20"/>
        </w:rPr>
        <w:t>Donnelly, G. (2025)</w:t>
      </w:r>
      <w:r w:rsidRPr="00AC5A44">
        <w:rPr>
          <w:sz w:val="20"/>
          <w:szCs w:val="20"/>
        </w:rPr>
        <w:t xml:space="preserve">. </w:t>
      </w:r>
      <w:r w:rsidRPr="00AC5A44">
        <w:rPr>
          <w:i/>
          <w:iCs/>
          <w:sz w:val="20"/>
          <w:szCs w:val="20"/>
        </w:rPr>
        <w:t>Is it worth forming a limited company? The insider’s guide</w:t>
      </w:r>
      <w:r w:rsidRPr="00AC5A44">
        <w:rPr>
          <w:sz w:val="20"/>
          <w:szCs w:val="20"/>
        </w:rPr>
        <w:t xml:space="preserve">. [online] </w:t>
      </w:r>
      <w:proofErr w:type="gramStart"/>
      <w:r w:rsidRPr="00AC5A44">
        <w:rPr>
          <w:sz w:val="20"/>
          <w:szCs w:val="20"/>
        </w:rPr>
        <w:t>The</w:t>
      </w:r>
      <w:proofErr w:type="gramEnd"/>
      <w:r w:rsidRPr="00AC5A44">
        <w:rPr>
          <w:sz w:val="20"/>
          <w:szCs w:val="20"/>
        </w:rPr>
        <w:t xml:space="preserve"> 1st Blog. Available at: </w:t>
      </w:r>
      <w:hyperlink r:id="rId24" w:history="1">
        <w:r w:rsidRPr="00786D0B">
          <w:rPr>
            <w:rStyle w:val="Hyperlink"/>
            <w:sz w:val="20"/>
            <w:szCs w:val="20"/>
          </w:rPr>
          <w:t>https://www.1stformations.co.uk/blog/forming-limited-company-guide/</w:t>
        </w:r>
      </w:hyperlink>
      <w:r w:rsidRPr="00AC5A44">
        <w:rPr>
          <w:sz w:val="20"/>
          <w:szCs w:val="20"/>
        </w:rPr>
        <w:t xml:space="preserve"> [Accessed </w:t>
      </w:r>
      <w:r>
        <w:rPr>
          <w:sz w:val="20"/>
          <w:szCs w:val="20"/>
        </w:rPr>
        <w:t>1</w:t>
      </w:r>
      <w:r w:rsidRPr="00AC5A44">
        <w:rPr>
          <w:sz w:val="20"/>
          <w:szCs w:val="20"/>
        </w:rPr>
        <w:t>4 Oct. 2026].</w:t>
      </w:r>
    </w:p>
    <w:p w14:paraId="6C80B79B" w14:textId="77777777" w:rsidR="00CD62AA" w:rsidRDefault="00003C71">
      <w:pPr>
        <w:spacing w:after="120"/>
        <w:ind w:left="567" w:hanging="567"/>
        <w:rPr>
          <w:sz w:val="20"/>
          <w:szCs w:val="20"/>
        </w:rPr>
      </w:pPr>
      <w:r w:rsidRPr="00F2740D">
        <w:rPr>
          <w:b/>
          <w:bCs/>
          <w:sz w:val="20"/>
          <w:szCs w:val="20"/>
        </w:rPr>
        <w:t xml:space="preserve">GOV.UK (2026) </w:t>
      </w:r>
      <w:r>
        <w:rPr>
          <w:i/>
          <w:iCs/>
          <w:sz w:val="20"/>
          <w:szCs w:val="20"/>
        </w:rPr>
        <w:t>Starting a food business</w:t>
      </w:r>
      <w:r>
        <w:rPr>
          <w:sz w:val="20"/>
          <w:szCs w:val="20"/>
        </w:rPr>
        <w:t>. Available at: https://www.gov.uk/guidance/starting-a-food-business (Accessed: 23 October 2026).</w:t>
      </w:r>
    </w:p>
    <w:p w14:paraId="2110AA93" w14:textId="77777777" w:rsidR="00E948F2" w:rsidRDefault="00E948F2">
      <w:pPr>
        <w:spacing w:after="120"/>
        <w:ind w:left="567" w:hanging="567"/>
        <w:rPr>
          <w:sz w:val="20"/>
          <w:szCs w:val="20"/>
        </w:rPr>
      </w:pPr>
      <w:r w:rsidRPr="00E948F2">
        <w:rPr>
          <w:b/>
          <w:bCs/>
          <w:sz w:val="20"/>
          <w:szCs w:val="20"/>
        </w:rPr>
        <w:t>Bolton, P., Lewis, J. and Gower, M. (2025).</w:t>
      </w:r>
      <w:r w:rsidRPr="00E948F2">
        <w:rPr>
          <w:sz w:val="20"/>
          <w:szCs w:val="20"/>
        </w:rPr>
        <w:t xml:space="preserve"> International students in UK higher education. </w:t>
      </w:r>
      <w:r w:rsidRPr="00E948F2">
        <w:rPr>
          <w:i/>
          <w:iCs/>
          <w:sz w:val="20"/>
          <w:szCs w:val="20"/>
        </w:rPr>
        <w:t>commonslibrary.parliament.uk</w:t>
      </w:r>
      <w:r w:rsidRPr="00E948F2">
        <w:rPr>
          <w:sz w:val="20"/>
          <w:szCs w:val="20"/>
        </w:rPr>
        <w:t xml:space="preserve">. [online] Available at: </w:t>
      </w:r>
      <w:hyperlink r:id="rId25" w:history="1">
        <w:r w:rsidR="00EE6FBD" w:rsidRPr="00786D0B">
          <w:rPr>
            <w:rStyle w:val="Hyperlink"/>
            <w:sz w:val="20"/>
            <w:szCs w:val="20"/>
          </w:rPr>
          <w:t>https://commonslibrary.parliament.uk/research-briefings/cbp-7976/</w:t>
        </w:r>
      </w:hyperlink>
      <w:r w:rsidRPr="00E948F2">
        <w:rPr>
          <w:sz w:val="20"/>
          <w:szCs w:val="20"/>
        </w:rPr>
        <w:t xml:space="preserve"> [Accessed 23 Oct. 2026].</w:t>
      </w:r>
    </w:p>
    <w:p w14:paraId="176C8739" w14:textId="77777777" w:rsidR="00CD62AA" w:rsidRDefault="00003C71">
      <w:pPr>
        <w:spacing w:after="120"/>
        <w:ind w:left="567" w:hanging="567"/>
        <w:rPr>
          <w:sz w:val="20"/>
          <w:szCs w:val="20"/>
        </w:rPr>
      </w:pPr>
      <w:r w:rsidRPr="000E5BB1">
        <w:rPr>
          <w:b/>
          <w:bCs/>
          <w:sz w:val="20"/>
          <w:szCs w:val="20"/>
        </w:rPr>
        <w:t>Korchak, J. (2016)</w:t>
      </w:r>
      <w:r>
        <w:rPr>
          <w:sz w:val="20"/>
          <w:szCs w:val="20"/>
        </w:rPr>
        <w:t xml:space="preserve"> </w:t>
      </w:r>
      <w:r w:rsidR="00383457" w:rsidRPr="00383457">
        <w:rPr>
          <w:i/>
          <w:iCs/>
          <w:sz w:val="20"/>
          <w:szCs w:val="20"/>
        </w:rPr>
        <w:t>Sole trader advantages: Benefits of operating as a sole trader</w:t>
      </w:r>
      <w:r w:rsidR="00383457" w:rsidRPr="00383457">
        <w:rPr>
          <w:sz w:val="20"/>
          <w:szCs w:val="20"/>
        </w:rPr>
        <w:t xml:space="preserve">. [online] Inform Direct. Available at: </w:t>
      </w:r>
      <w:hyperlink r:id="rId26" w:history="1">
        <w:r w:rsidR="000E5BB1" w:rsidRPr="00786D0B">
          <w:rPr>
            <w:rStyle w:val="Hyperlink"/>
            <w:sz w:val="20"/>
            <w:szCs w:val="20"/>
          </w:rPr>
          <w:t>https://www.informdirect.co.uk/business-management/sole-trader-advantages-for-business/</w:t>
        </w:r>
      </w:hyperlink>
      <w:r w:rsidR="00383457" w:rsidRPr="00383457">
        <w:rPr>
          <w:sz w:val="20"/>
          <w:szCs w:val="20"/>
        </w:rPr>
        <w:t xml:space="preserve"> [Accessed </w:t>
      </w:r>
      <w:proofErr w:type="gramStart"/>
      <w:r w:rsidR="00383457" w:rsidRPr="00383457">
        <w:rPr>
          <w:sz w:val="20"/>
          <w:szCs w:val="20"/>
        </w:rPr>
        <w:t>2</w:t>
      </w:r>
      <w:r w:rsidR="00383457">
        <w:rPr>
          <w:sz w:val="20"/>
          <w:szCs w:val="20"/>
        </w:rPr>
        <w:t xml:space="preserve"> </w:t>
      </w:r>
      <w:r w:rsidR="00383457" w:rsidRPr="00383457">
        <w:rPr>
          <w:sz w:val="20"/>
          <w:szCs w:val="20"/>
        </w:rPr>
        <w:t xml:space="preserve"> Oct.</w:t>
      </w:r>
      <w:proofErr w:type="gramEnd"/>
      <w:r w:rsidR="00383457" w:rsidRPr="00383457">
        <w:rPr>
          <w:sz w:val="20"/>
          <w:szCs w:val="20"/>
        </w:rPr>
        <w:t xml:space="preserve"> 2026].</w:t>
      </w:r>
    </w:p>
    <w:p w14:paraId="398C4390" w14:textId="77777777" w:rsidR="00CD62AA" w:rsidRDefault="00003C71">
      <w:pPr>
        <w:spacing w:after="120"/>
        <w:ind w:left="567" w:hanging="567"/>
        <w:rPr>
          <w:sz w:val="20"/>
          <w:szCs w:val="20"/>
        </w:rPr>
      </w:pPr>
      <w:proofErr w:type="spellStart"/>
      <w:r w:rsidRPr="00363367">
        <w:rPr>
          <w:b/>
          <w:bCs/>
          <w:sz w:val="20"/>
          <w:szCs w:val="20"/>
        </w:rPr>
        <w:t>Novuna</w:t>
      </w:r>
      <w:proofErr w:type="spellEnd"/>
      <w:r w:rsidRPr="00363367">
        <w:rPr>
          <w:b/>
          <w:bCs/>
          <w:sz w:val="20"/>
          <w:szCs w:val="20"/>
        </w:rPr>
        <w:t xml:space="preserve"> (2025)</w:t>
      </w:r>
      <w:r>
        <w:rPr>
          <w:sz w:val="20"/>
          <w:szCs w:val="20"/>
        </w:rPr>
        <w:t xml:space="preserve"> </w:t>
      </w:r>
      <w:r>
        <w:rPr>
          <w:i/>
          <w:iCs/>
          <w:sz w:val="20"/>
          <w:szCs w:val="20"/>
        </w:rPr>
        <w:t>Business loans for food truck businesses</w:t>
      </w:r>
      <w:r>
        <w:rPr>
          <w:sz w:val="20"/>
          <w:szCs w:val="20"/>
        </w:rPr>
        <w:t xml:space="preserve">. Available at: </w:t>
      </w:r>
      <w:hyperlink r:id="rId27" w:history="1">
        <w:r w:rsidR="0089456E" w:rsidRPr="00786D0B">
          <w:rPr>
            <w:rStyle w:val="Hyperlink"/>
            <w:sz w:val="20"/>
            <w:szCs w:val="20"/>
          </w:rPr>
          <w:t>https://www.novuna.co.uk/news-and-insights/business-cash-flow/business-loans-for-food-truck-businesses/</w:t>
        </w:r>
      </w:hyperlink>
      <w:r>
        <w:rPr>
          <w:sz w:val="20"/>
          <w:szCs w:val="20"/>
        </w:rPr>
        <w:t xml:space="preserve"> (Accessed: 17 Oct</w:t>
      </w:r>
      <w:r w:rsidR="000E5BB1">
        <w:rPr>
          <w:sz w:val="20"/>
          <w:szCs w:val="20"/>
        </w:rPr>
        <w:t>.</w:t>
      </w:r>
      <w:r>
        <w:rPr>
          <w:sz w:val="20"/>
          <w:szCs w:val="20"/>
        </w:rPr>
        <w:t xml:space="preserve"> 2026).</w:t>
      </w:r>
    </w:p>
    <w:p w14:paraId="5508CB72" w14:textId="77777777" w:rsidR="002E05CB" w:rsidRPr="002E05CB" w:rsidRDefault="004D5CAF" w:rsidP="002E05CB">
      <w:pPr>
        <w:spacing w:after="120"/>
        <w:ind w:left="567" w:hanging="567"/>
        <w:rPr>
          <w:sz w:val="20"/>
          <w:szCs w:val="20"/>
        </w:rPr>
      </w:pPr>
      <w:r w:rsidRPr="00F2740D">
        <w:rPr>
          <w:b/>
          <w:bCs/>
          <w:sz w:val="20"/>
          <w:szCs w:val="20"/>
        </w:rPr>
        <w:t>Online nations report 2025. (2025).</w:t>
      </w:r>
      <w:r w:rsidRPr="004D5CAF">
        <w:rPr>
          <w:sz w:val="20"/>
          <w:szCs w:val="20"/>
        </w:rPr>
        <w:t xml:space="preserve"> [Government or public sector report] Available at: https://www.ofcom.org.uk/siteassets/resources/documents/research-and-data/online-research/online-nation/2025/online-nations-report-2025.pdf?v=409837</w:t>
      </w:r>
      <w:r w:rsidR="002E05CB" w:rsidRPr="002E05CB">
        <w:rPr>
          <w:sz w:val="20"/>
          <w:szCs w:val="20"/>
        </w:rPr>
        <w:t xml:space="preserve"> (Accessed: 23 October 2026).</w:t>
      </w:r>
    </w:p>
    <w:p w14:paraId="4D71AFFA" w14:textId="77777777" w:rsidR="00CD62AA" w:rsidRDefault="00003C71" w:rsidP="008408F2">
      <w:pPr>
        <w:spacing w:after="120"/>
        <w:ind w:left="567" w:hanging="567"/>
        <w:rPr>
          <w:sz w:val="20"/>
          <w:szCs w:val="20"/>
        </w:rPr>
      </w:pPr>
      <w:proofErr w:type="spellStart"/>
      <w:r w:rsidRPr="008408F2">
        <w:rPr>
          <w:b/>
          <w:bCs/>
          <w:sz w:val="20"/>
          <w:szCs w:val="20"/>
        </w:rPr>
        <w:t>Osome</w:t>
      </w:r>
      <w:proofErr w:type="spellEnd"/>
      <w:r w:rsidRPr="008408F2">
        <w:rPr>
          <w:b/>
          <w:bCs/>
          <w:sz w:val="20"/>
          <w:szCs w:val="20"/>
        </w:rPr>
        <w:t xml:space="preserve"> (2026)</w:t>
      </w:r>
      <w:r>
        <w:rPr>
          <w:sz w:val="20"/>
          <w:szCs w:val="20"/>
        </w:rPr>
        <w:t xml:space="preserve"> </w:t>
      </w:r>
      <w:r>
        <w:rPr>
          <w:i/>
          <w:iCs/>
          <w:sz w:val="20"/>
          <w:szCs w:val="20"/>
        </w:rPr>
        <w:t>Sole trader vs limited company: which structure is best?</w:t>
      </w:r>
      <w:r>
        <w:rPr>
          <w:sz w:val="20"/>
          <w:szCs w:val="20"/>
        </w:rPr>
        <w:t xml:space="preserve"> Available at: </w:t>
      </w:r>
      <w:hyperlink r:id="rId28" w:history="1">
        <w:r w:rsidR="008408F2" w:rsidRPr="00786D0B">
          <w:rPr>
            <w:rStyle w:val="Hyperlink"/>
            <w:sz w:val="20"/>
            <w:szCs w:val="20"/>
          </w:rPr>
          <w:t>https://osome.com/uk/guides/sole-trader-vs-limited-company</w:t>
        </w:r>
      </w:hyperlink>
      <w:r w:rsidR="008408F2">
        <w:rPr>
          <w:sz w:val="20"/>
          <w:szCs w:val="20"/>
        </w:rPr>
        <w:t xml:space="preserve"> </w:t>
      </w:r>
      <w:r>
        <w:rPr>
          <w:sz w:val="20"/>
          <w:szCs w:val="20"/>
        </w:rPr>
        <w:t xml:space="preserve"> (Accessed: 2 Oct</w:t>
      </w:r>
      <w:r w:rsidR="000E5BB1">
        <w:rPr>
          <w:sz w:val="20"/>
          <w:szCs w:val="20"/>
        </w:rPr>
        <w:t>.</w:t>
      </w:r>
      <w:r>
        <w:rPr>
          <w:sz w:val="20"/>
          <w:szCs w:val="20"/>
        </w:rPr>
        <w:t xml:space="preserve"> 2026).</w:t>
      </w:r>
    </w:p>
    <w:p w14:paraId="1D78E250" w14:textId="77777777" w:rsidR="00CD62AA" w:rsidRDefault="00003C71">
      <w:pPr>
        <w:spacing w:after="120"/>
        <w:ind w:left="567" w:hanging="567"/>
        <w:rPr>
          <w:sz w:val="20"/>
          <w:szCs w:val="20"/>
        </w:rPr>
      </w:pPr>
      <w:r w:rsidRPr="003544FE">
        <w:rPr>
          <w:b/>
          <w:bCs/>
          <w:sz w:val="20"/>
          <w:szCs w:val="20"/>
        </w:rPr>
        <w:t>UK Franchise Opportunities (2026</w:t>
      </w:r>
      <w:r>
        <w:rPr>
          <w:sz w:val="20"/>
          <w:szCs w:val="20"/>
        </w:rPr>
        <w:t xml:space="preserve">) </w:t>
      </w:r>
      <w:r>
        <w:rPr>
          <w:i/>
          <w:iCs/>
          <w:sz w:val="20"/>
          <w:szCs w:val="20"/>
        </w:rPr>
        <w:t>Franchise your mobile food business UK</w:t>
      </w:r>
      <w:r>
        <w:rPr>
          <w:sz w:val="20"/>
          <w:szCs w:val="20"/>
        </w:rPr>
        <w:t xml:space="preserve">. Available at: </w:t>
      </w:r>
      <w:hyperlink r:id="rId29" w:history="1">
        <w:r w:rsidR="00896A11" w:rsidRPr="00786D0B">
          <w:rPr>
            <w:rStyle w:val="Hyperlink"/>
            <w:sz w:val="20"/>
            <w:szCs w:val="20"/>
          </w:rPr>
          <w:t>https://uk-franchise-opportunities.org/franchise-your-business/franchise-mobile-food-catering-business-uk</w:t>
        </w:r>
      </w:hyperlink>
      <w:r>
        <w:rPr>
          <w:sz w:val="20"/>
          <w:szCs w:val="20"/>
        </w:rPr>
        <w:t xml:space="preserve"> (Accessed: 2 October 2026).</w:t>
      </w:r>
    </w:p>
    <w:p w14:paraId="418EDE65" w14:textId="77777777" w:rsidR="00CD62AA" w:rsidRDefault="00003C71">
      <w:pPr>
        <w:spacing w:after="120"/>
        <w:ind w:left="567" w:hanging="567"/>
        <w:rPr>
          <w:sz w:val="20"/>
          <w:szCs w:val="20"/>
        </w:rPr>
      </w:pPr>
      <w:r w:rsidRPr="00EE6FBD">
        <w:rPr>
          <w:b/>
          <w:bCs/>
          <w:sz w:val="20"/>
          <w:szCs w:val="20"/>
        </w:rPr>
        <w:t>UK Government (2026)</w:t>
      </w:r>
      <w:r>
        <w:rPr>
          <w:sz w:val="20"/>
          <w:szCs w:val="20"/>
        </w:rPr>
        <w:t xml:space="preserve"> </w:t>
      </w:r>
      <w:r>
        <w:rPr>
          <w:i/>
          <w:iCs/>
          <w:sz w:val="20"/>
          <w:szCs w:val="20"/>
        </w:rPr>
        <w:t>Start up loans scheme</w:t>
      </w:r>
      <w:r>
        <w:rPr>
          <w:sz w:val="20"/>
          <w:szCs w:val="20"/>
        </w:rPr>
        <w:t xml:space="preserve">. Available at: </w:t>
      </w:r>
      <w:hyperlink r:id="rId30" w:history="1">
        <w:r w:rsidR="00EE6FBD" w:rsidRPr="00786D0B">
          <w:rPr>
            <w:rStyle w:val="Hyperlink"/>
            <w:sz w:val="20"/>
            <w:szCs w:val="20"/>
          </w:rPr>
          <w:t>https://www.gov.uk/apply-start-up-loan</w:t>
        </w:r>
      </w:hyperlink>
      <w:r w:rsidR="00EE6FBD">
        <w:rPr>
          <w:sz w:val="20"/>
          <w:szCs w:val="20"/>
        </w:rPr>
        <w:t xml:space="preserve"> </w:t>
      </w:r>
      <w:r>
        <w:rPr>
          <w:sz w:val="20"/>
          <w:szCs w:val="20"/>
        </w:rPr>
        <w:t>(Accessed: 2 October 2026).</w:t>
      </w:r>
    </w:p>
    <w:p w14:paraId="20F69F89" w14:textId="77777777" w:rsidR="00BD0C64" w:rsidRDefault="00003C71">
      <w:pPr>
        <w:spacing w:after="120"/>
        <w:ind w:left="567" w:hanging="567"/>
        <w:rPr>
          <w:sz w:val="20"/>
          <w:szCs w:val="20"/>
        </w:rPr>
      </w:pPr>
      <w:bookmarkStart w:id="27" w:name="OLE_LINK7"/>
      <w:r>
        <w:rPr>
          <w:sz w:val="20"/>
          <w:szCs w:val="20"/>
        </w:rPr>
        <w:t xml:space="preserve">Universities UK (2026) </w:t>
      </w:r>
      <w:bookmarkStart w:id="28" w:name="OLE_LINK5"/>
      <w:r>
        <w:rPr>
          <w:i/>
          <w:iCs/>
          <w:sz w:val="20"/>
          <w:szCs w:val="20"/>
        </w:rPr>
        <w:t>Graduate employability and student experience</w:t>
      </w:r>
      <w:bookmarkEnd w:id="28"/>
      <w:r>
        <w:rPr>
          <w:sz w:val="20"/>
          <w:szCs w:val="20"/>
        </w:rPr>
        <w:t xml:space="preserve">. </w:t>
      </w:r>
      <w:bookmarkEnd w:id="27"/>
      <w:r>
        <w:rPr>
          <w:sz w:val="20"/>
          <w:szCs w:val="20"/>
        </w:rPr>
        <w:t xml:space="preserve">Available at: </w:t>
      </w:r>
      <w:hyperlink r:id="rId31" w:history="1">
        <w:r w:rsidR="00BD0C64" w:rsidRPr="00786D0B">
          <w:rPr>
            <w:rStyle w:val="Hyperlink"/>
            <w:sz w:val="20"/>
            <w:szCs w:val="20"/>
          </w:rPr>
          <w:t>https://www.universitiesuk.ac.uk</w:t>
        </w:r>
      </w:hyperlink>
    </w:p>
    <w:p w14:paraId="30531241" w14:textId="77777777" w:rsidR="00CD62AA" w:rsidRDefault="00003C71">
      <w:pPr>
        <w:spacing w:after="120"/>
        <w:ind w:left="567" w:hanging="567"/>
        <w:rPr>
          <w:sz w:val="20"/>
          <w:szCs w:val="20"/>
        </w:rPr>
      </w:pPr>
      <w:r>
        <w:rPr>
          <w:sz w:val="20"/>
          <w:szCs w:val="20"/>
        </w:rPr>
        <w:t xml:space="preserve"> (Accessed: 9 October 2026).</w:t>
      </w:r>
    </w:p>
    <w:p w14:paraId="7DF00606" w14:textId="77777777" w:rsidR="00E948F2" w:rsidRDefault="00003C71">
      <w:pPr>
        <w:spacing w:after="120"/>
        <w:ind w:left="567" w:hanging="567"/>
        <w:rPr>
          <w:sz w:val="20"/>
          <w:szCs w:val="20"/>
        </w:rPr>
      </w:pPr>
      <w:r w:rsidRPr="00E948F2">
        <w:rPr>
          <w:b/>
          <w:bCs/>
          <w:sz w:val="20"/>
          <w:szCs w:val="20"/>
        </w:rPr>
        <w:t xml:space="preserve">Walsh, P.W. (2024) </w:t>
      </w:r>
      <w:r>
        <w:rPr>
          <w:i/>
          <w:iCs/>
          <w:sz w:val="20"/>
          <w:szCs w:val="20"/>
        </w:rPr>
        <w:t>Student migration to the UK</w:t>
      </w:r>
      <w:r>
        <w:rPr>
          <w:sz w:val="20"/>
          <w:szCs w:val="20"/>
        </w:rPr>
        <w:t xml:space="preserve">. Oxford: Migration Observatory. Available at: </w:t>
      </w:r>
      <w:hyperlink r:id="rId32" w:history="1">
        <w:r w:rsidR="00E948F2" w:rsidRPr="00786D0B">
          <w:rPr>
            <w:rStyle w:val="Hyperlink"/>
            <w:sz w:val="20"/>
            <w:szCs w:val="20"/>
          </w:rPr>
          <w:t>https://migrationobservatory.ox.ac.uk/resourc</w:t>
        </w:r>
        <w:r w:rsidR="00E948F2" w:rsidRPr="00786D0B">
          <w:rPr>
            <w:rStyle w:val="Hyperlink"/>
            <w:sz w:val="20"/>
            <w:szCs w:val="20"/>
          </w:rPr>
          <w:t>e</w:t>
        </w:r>
        <w:r w:rsidR="00E948F2" w:rsidRPr="00786D0B">
          <w:rPr>
            <w:rStyle w:val="Hyperlink"/>
            <w:sz w:val="20"/>
            <w:szCs w:val="20"/>
          </w:rPr>
          <w:t>s/briefings/student-migration-to-the-uk/</w:t>
        </w:r>
      </w:hyperlink>
    </w:p>
    <w:p w14:paraId="7C242024" w14:textId="77777777" w:rsidR="00CD62AA" w:rsidRDefault="00003C71">
      <w:pPr>
        <w:spacing w:after="120"/>
        <w:ind w:left="567" w:hanging="567"/>
        <w:rPr>
          <w:sz w:val="20"/>
          <w:szCs w:val="20"/>
        </w:rPr>
      </w:pPr>
      <w:r>
        <w:rPr>
          <w:sz w:val="20"/>
          <w:szCs w:val="20"/>
        </w:rPr>
        <w:t xml:space="preserve"> (Accessed: 9 October 2026).</w:t>
      </w:r>
    </w:p>
    <w:p w14:paraId="10F210F9" w14:textId="77777777" w:rsidR="00CD62AA" w:rsidRDefault="00003C71">
      <w:pPr>
        <w:spacing w:after="120"/>
        <w:ind w:left="567" w:hanging="567"/>
        <w:rPr>
          <w:sz w:val="20"/>
          <w:szCs w:val="20"/>
        </w:rPr>
      </w:pPr>
      <w:proofErr w:type="spellStart"/>
      <w:r w:rsidRPr="00363367">
        <w:rPr>
          <w:b/>
          <w:bCs/>
          <w:sz w:val="20"/>
          <w:szCs w:val="20"/>
        </w:rPr>
        <w:lastRenderedPageBreak/>
        <w:t>Zempler</w:t>
      </w:r>
      <w:proofErr w:type="spellEnd"/>
      <w:r w:rsidRPr="00363367">
        <w:rPr>
          <w:b/>
          <w:bCs/>
          <w:sz w:val="20"/>
          <w:szCs w:val="20"/>
        </w:rPr>
        <w:t xml:space="preserve"> (2026)</w:t>
      </w:r>
      <w:r>
        <w:rPr>
          <w:sz w:val="20"/>
          <w:szCs w:val="20"/>
        </w:rPr>
        <w:t xml:space="preserve"> </w:t>
      </w:r>
      <w:r>
        <w:rPr>
          <w:i/>
          <w:iCs/>
          <w:sz w:val="20"/>
          <w:szCs w:val="20"/>
        </w:rPr>
        <w:t>How to start a food truck business in the UK</w:t>
      </w:r>
      <w:r>
        <w:rPr>
          <w:sz w:val="20"/>
          <w:szCs w:val="20"/>
        </w:rPr>
        <w:t xml:space="preserve">. Available at: </w:t>
      </w:r>
      <w:hyperlink r:id="rId33" w:history="1">
        <w:r w:rsidR="00363367" w:rsidRPr="00786D0B">
          <w:rPr>
            <w:rStyle w:val="Hyperlink"/>
            <w:sz w:val="20"/>
            <w:szCs w:val="20"/>
          </w:rPr>
          <w:t>https://www.zemplerbank.com/resources/food-and-drink/how-to-start-food-truck-business-uk/</w:t>
        </w:r>
      </w:hyperlink>
      <w:r>
        <w:rPr>
          <w:sz w:val="20"/>
          <w:szCs w:val="20"/>
        </w:rPr>
        <w:t xml:space="preserve"> (Accessed: 17 October 2026).</w:t>
      </w:r>
    </w:p>
    <w:p w14:paraId="3181D8BB" w14:textId="77777777" w:rsidR="00E05F5B" w:rsidRDefault="00E05F5B">
      <w:pPr>
        <w:spacing w:after="120"/>
        <w:ind w:left="567" w:hanging="567"/>
        <w:rPr>
          <w:sz w:val="20"/>
          <w:szCs w:val="20"/>
        </w:rPr>
      </w:pPr>
    </w:p>
    <w:p w14:paraId="5D644138" w14:textId="77777777" w:rsidR="00741F8B" w:rsidRPr="00741F8B" w:rsidRDefault="00E05F5B" w:rsidP="00741F8B">
      <w:pPr>
        <w:pStyle w:val="Heading2"/>
      </w:pPr>
      <w:bookmarkStart w:id="29" w:name="_Toc243772323"/>
      <w:r>
        <w:t>Image Source</w:t>
      </w:r>
      <w:r w:rsidR="0095375A">
        <w:t>s</w:t>
      </w:r>
      <w:bookmarkEnd w:id="29"/>
    </w:p>
    <w:p w14:paraId="0320C1A6" w14:textId="32EA98E7" w:rsidR="00A20666" w:rsidRDefault="00A20666" w:rsidP="00A20666">
      <w:pPr>
        <w:spacing w:after="120"/>
        <w:ind w:left="567" w:hanging="567"/>
        <w:rPr>
          <w:sz w:val="20"/>
          <w:szCs w:val="20"/>
        </w:rPr>
      </w:pPr>
      <w:r>
        <w:rPr>
          <w:sz w:val="20"/>
          <w:szCs w:val="20"/>
        </w:rPr>
        <w:t xml:space="preserve">Figure </w:t>
      </w:r>
      <w:r>
        <w:rPr>
          <w:sz w:val="20"/>
          <w:szCs w:val="20"/>
        </w:rPr>
        <w:t>1-</w:t>
      </w:r>
      <w:r>
        <w:rPr>
          <w:sz w:val="20"/>
          <w:szCs w:val="20"/>
        </w:rPr>
        <w:t xml:space="preserve"> </w:t>
      </w:r>
      <w:r w:rsidRPr="00A20666">
        <w:rPr>
          <w:sz w:val="20"/>
          <w:szCs w:val="20"/>
        </w:rPr>
        <w:t xml:space="preserve">University of Wales Trinity Saint David logo. (n.d.). [Logo] </w:t>
      </w:r>
      <w:r w:rsidRPr="00A20666">
        <w:rPr>
          <w:i/>
          <w:iCs/>
          <w:sz w:val="20"/>
          <w:szCs w:val="20"/>
        </w:rPr>
        <w:t>Education Vibes</w:t>
      </w:r>
      <w:r w:rsidRPr="00A20666">
        <w:rPr>
          <w:sz w:val="20"/>
          <w:szCs w:val="20"/>
        </w:rPr>
        <w:t>. Available at:</w:t>
      </w:r>
      <w:r>
        <w:rPr>
          <w:sz w:val="20"/>
          <w:szCs w:val="20"/>
        </w:rPr>
        <w:t xml:space="preserve"> </w:t>
      </w:r>
      <w:r w:rsidRPr="00A20666">
        <w:rPr>
          <w:sz w:val="20"/>
          <w:szCs w:val="20"/>
        </w:rPr>
        <w:t>https://educationvibes.in/uploads/university_logo/study_abroad/university-of-wales-trinity-saint-david.png [Accessed 24 Oct. 2026].</w:t>
      </w:r>
    </w:p>
    <w:p w14:paraId="5210D457" w14:textId="0E4FE0B2" w:rsidR="00880D81" w:rsidRDefault="00A20666" w:rsidP="00A20666">
      <w:pPr>
        <w:spacing w:after="120"/>
        <w:ind w:left="567" w:hanging="567"/>
        <w:rPr>
          <w:sz w:val="20"/>
          <w:szCs w:val="20"/>
        </w:rPr>
      </w:pPr>
      <w:r>
        <w:rPr>
          <w:sz w:val="20"/>
          <w:szCs w:val="20"/>
        </w:rPr>
        <w:t xml:space="preserve">Figure 2 </w:t>
      </w:r>
      <w:r>
        <w:rPr>
          <w:sz w:val="20"/>
          <w:szCs w:val="20"/>
        </w:rPr>
        <w:t xml:space="preserve">- </w:t>
      </w:r>
      <w:r w:rsidR="00C31096">
        <w:rPr>
          <w:sz w:val="20"/>
          <w:szCs w:val="20"/>
        </w:rPr>
        <w:t xml:space="preserve">Global </w:t>
      </w:r>
      <w:r w:rsidR="00880D81">
        <w:rPr>
          <w:sz w:val="20"/>
          <w:szCs w:val="20"/>
        </w:rPr>
        <w:t>Bite</w:t>
      </w:r>
      <w:r w:rsidR="00C31096">
        <w:rPr>
          <w:sz w:val="20"/>
          <w:szCs w:val="20"/>
        </w:rPr>
        <w:t xml:space="preserve"> Logo</w:t>
      </w:r>
      <w:r>
        <w:rPr>
          <w:sz w:val="20"/>
          <w:szCs w:val="20"/>
        </w:rPr>
        <w:t xml:space="preserve"> Created in </w:t>
      </w:r>
      <w:r w:rsidR="00DF6B0E">
        <w:rPr>
          <w:sz w:val="20"/>
          <w:szCs w:val="20"/>
        </w:rPr>
        <w:t>AI (ChatGPT 2026)</w:t>
      </w:r>
      <w:r>
        <w:rPr>
          <w:sz w:val="20"/>
          <w:szCs w:val="20"/>
        </w:rPr>
        <w:t xml:space="preserve"> </w:t>
      </w:r>
    </w:p>
    <w:p w14:paraId="6AAEF5FA" w14:textId="561D6FDE" w:rsidR="00722EDE" w:rsidRDefault="000070A5">
      <w:pPr>
        <w:spacing w:after="120"/>
        <w:ind w:left="567" w:hanging="567"/>
        <w:rPr>
          <w:sz w:val="20"/>
          <w:szCs w:val="20"/>
        </w:rPr>
      </w:pPr>
      <w:r>
        <w:rPr>
          <w:sz w:val="20"/>
          <w:szCs w:val="20"/>
        </w:rPr>
        <w:t xml:space="preserve">Figure </w:t>
      </w:r>
      <w:r w:rsidR="00A20666">
        <w:rPr>
          <w:sz w:val="20"/>
          <w:szCs w:val="20"/>
        </w:rPr>
        <w:t>3</w:t>
      </w:r>
      <w:r>
        <w:rPr>
          <w:sz w:val="20"/>
          <w:szCs w:val="20"/>
        </w:rPr>
        <w:t xml:space="preserve"> </w:t>
      </w:r>
      <w:r w:rsidR="00A20666">
        <w:rPr>
          <w:sz w:val="20"/>
          <w:szCs w:val="20"/>
        </w:rPr>
        <w:t xml:space="preserve">- </w:t>
      </w:r>
      <w:r>
        <w:rPr>
          <w:sz w:val="20"/>
          <w:szCs w:val="20"/>
        </w:rPr>
        <w:t>Bolton, P., Lewis, J. and Gower, M. (2025). International students in UK higher education. House of Commons Library. Available at: https://commonslibrary.parliament.uk/research-briefings/cbp-7976/ [Accessed 23 Oct. 2026]; Walsh, P.W. (2024). Student migration to the UK. Migration Observatory. Available at: https://migrationobservatory.ox.ac.uk/resources/briefings/student-migration-to-the-uk/ [Accessed 9 Oct. 2026]. Graphic created by the author using Python (Matplotlib), 2026.</w:t>
      </w:r>
    </w:p>
    <w:p w14:paraId="551F78FF" w14:textId="511C80BE" w:rsidR="00722EDE" w:rsidRDefault="000070A5">
      <w:pPr>
        <w:spacing w:after="120"/>
        <w:ind w:left="567" w:hanging="567"/>
        <w:rPr>
          <w:sz w:val="20"/>
          <w:szCs w:val="20"/>
        </w:rPr>
      </w:pPr>
      <w:r>
        <w:rPr>
          <w:sz w:val="20"/>
          <w:szCs w:val="20"/>
        </w:rPr>
        <w:t xml:space="preserve">Figure </w:t>
      </w:r>
      <w:r w:rsidR="00A20666">
        <w:rPr>
          <w:sz w:val="20"/>
          <w:szCs w:val="20"/>
        </w:rPr>
        <w:t>4</w:t>
      </w:r>
      <w:r>
        <w:rPr>
          <w:sz w:val="20"/>
          <w:szCs w:val="20"/>
        </w:rPr>
        <w:t xml:space="preserve"> </w:t>
      </w:r>
      <w:r w:rsidR="00A20666">
        <w:rPr>
          <w:sz w:val="20"/>
          <w:szCs w:val="20"/>
        </w:rPr>
        <w:t>-</w:t>
      </w:r>
      <w:r>
        <w:rPr>
          <w:sz w:val="20"/>
          <w:szCs w:val="20"/>
        </w:rPr>
        <w:t xml:space="preserve"> Original graphic created by the author using Python (Matplotlib), 2026, based on the business pillars in Sections 1.1 and 1.2.</w:t>
      </w:r>
    </w:p>
    <w:p w14:paraId="3371AE2C" w14:textId="22FAAC8B" w:rsidR="00722EDE" w:rsidRDefault="000070A5">
      <w:pPr>
        <w:spacing w:after="120"/>
        <w:ind w:left="567" w:hanging="567"/>
        <w:rPr>
          <w:sz w:val="20"/>
          <w:szCs w:val="20"/>
        </w:rPr>
      </w:pPr>
      <w:r>
        <w:rPr>
          <w:sz w:val="20"/>
          <w:szCs w:val="20"/>
        </w:rPr>
        <w:t xml:space="preserve">Figure </w:t>
      </w:r>
      <w:r w:rsidR="00A20666">
        <w:rPr>
          <w:sz w:val="20"/>
          <w:szCs w:val="20"/>
        </w:rPr>
        <w:t>5</w:t>
      </w:r>
      <w:r>
        <w:rPr>
          <w:sz w:val="20"/>
          <w:szCs w:val="20"/>
        </w:rPr>
        <w:t xml:space="preserve"> </w:t>
      </w:r>
      <w:r w:rsidR="00A20666">
        <w:rPr>
          <w:sz w:val="20"/>
          <w:szCs w:val="20"/>
        </w:rPr>
        <w:t>-</w:t>
      </w:r>
      <w:r>
        <w:rPr>
          <w:sz w:val="20"/>
          <w:szCs w:val="20"/>
        </w:rPr>
        <w:t xml:space="preserve"> Original graphic created by the author using Python (Matplotlib), 2026, based on the rewards scheme terms in Section 2.2.</w:t>
      </w:r>
    </w:p>
    <w:p w14:paraId="2B33982A" w14:textId="49C88321" w:rsidR="00722EDE" w:rsidRDefault="000070A5">
      <w:pPr>
        <w:spacing w:after="120"/>
        <w:ind w:left="567" w:hanging="567"/>
        <w:rPr>
          <w:sz w:val="20"/>
          <w:szCs w:val="20"/>
        </w:rPr>
      </w:pPr>
      <w:r>
        <w:rPr>
          <w:sz w:val="20"/>
          <w:szCs w:val="20"/>
        </w:rPr>
        <w:t xml:space="preserve">Figure </w:t>
      </w:r>
      <w:r w:rsidR="00A20666">
        <w:rPr>
          <w:sz w:val="20"/>
          <w:szCs w:val="20"/>
        </w:rPr>
        <w:t>6</w:t>
      </w:r>
      <w:r>
        <w:rPr>
          <w:sz w:val="20"/>
          <w:szCs w:val="20"/>
        </w:rPr>
        <w:t xml:space="preserve"> </w:t>
      </w:r>
      <w:r w:rsidR="00A20666">
        <w:rPr>
          <w:sz w:val="20"/>
          <w:szCs w:val="20"/>
        </w:rPr>
        <w:t>-</w:t>
      </w:r>
      <w:r>
        <w:rPr>
          <w:sz w:val="20"/>
          <w:szCs w:val="20"/>
        </w:rPr>
        <w:t xml:space="preserve"> Original graphic created by the author using Python (Matplotlib), 2026. Timeline based on Sections 1.1 and 2.2; UK Franchise Opportunities (2026). Available at: https://uk-franchise-opportunities.org/franchise-your-business/franchise-mobile-food-catering-business-uk [Accessed 2 Oct. 2026].</w:t>
      </w:r>
    </w:p>
    <w:p w14:paraId="7561565A" w14:textId="1A6D49E2" w:rsidR="00722EDE" w:rsidRDefault="000070A5">
      <w:pPr>
        <w:spacing w:after="120"/>
        <w:ind w:left="567" w:hanging="567"/>
        <w:rPr>
          <w:sz w:val="20"/>
          <w:szCs w:val="20"/>
        </w:rPr>
      </w:pPr>
      <w:r>
        <w:rPr>
          <w:sz w:val="20"/>
          <w:szCs w:val="20"/>
        </w:rPr>
        <w:t xml:space="preserve">Figure </w:t>
      </w:r>
      <w:r w:rsidR="00A20666">
        <w:rPr>
          <w:sz w:val="20"/>
          <w:szCs w:val="20"/>
        </w:rPr>
        <w:t>7</w:t>
      </w:r>
      <w:r>
        <w:rPr>
          <w:sz w:val="20"/>
          <w:szCs w:val="20"/>
        </w:rPr>
        <w:t xml:space="preserve"> </w:t>
      </w:r>
      <w:r w:rsidR="00A20666">
        <w:rPr>
          <w:sz w:val="20"/>
          <w:szCs w:val="20"/>
        </w:rPr>
        <w:t>-</w:t>
      </w:r>
      <w:r>
        <w:rPr>
          <w:sz w:val="20"/>
          <w:szCs w:val="20"/>
        </w:rPr>
        <w:t xml:space="preserve"> Original graphic created by the author using Python (Matplotlib), 2026. Figures taken from the funding plan and start-up expense table in the Financials section; Novuna (2025); Zempler (2026).</w:t>
      </w:r>
    </w:p>
    <w:p w14:paraId="323AA565" w14:textId="77777777" w:rsidR="00880D81" w:rsidRDefault="00880D81">
      <w:pPr>
        <w:spacing w:after="120"/>
        <w:ind w:left="567" w:hanging="567"/>
        <w:rPr>
          <w:sz w:val="20"/>
          <w:szCs w:val="20"/>
        </w:rPr>
      </w:pPr>
    </w:p>
    <w:p w14:paraId="0EE7E059" w14:textId="77777777" w:rsidR="003F3180" w:rsidRDefault="003F3180" w:rsidP="003F3180">
      <w:pPr>
        <w:ind w:left="720"/>
      </w:pPr>
    </w:p>
    <w:p w14:paraId="709662D6" w14:textId="77777777" w:rsidR="00E05F5B" w:rsidRPr="0020360B" w:rsidRDefault="00E05F5B" w:rsidP="003F3180">
      <w:pPr>
        <w:ind w:left="720"/>
      </w:pPr>
    </w:p>
    <w:sectPr w:rsidR="00E05F5B" w:rsidRPr="0020360B" w:rsidSect="008E572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168C7" w14:textId="77777777" w:rsidR="000070A5" w:rsidRDefault="000070A5" w:rsidP="007843E5">
      <w:pPr>
        <w:spacing w:after="0" w:line="240" w:lineRule="auto"/>
      </w:pPr>
      <w:r>
        <w:separator/>
      </w:r>
    </w:p>
  </w:endnote>
  <w:endnote w:type="continuationSeparator" w:id="0">
    <w:p w14:paraId="3A7478D1" w14:textId="77777777" w:rsidR="000070A5" w:rsidRDefault="000070A5" w:rsidP="00784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408612"/>
      <w:docPartObj>
        <w:docPartGallery w:val="Page Numbers (Bottom of Page)"/>
        <w:docPartUnique/>
      </w:docPartObj>
    </w:sdtPr>
    <w:sdtEndPr>
      <w:rPr>
        <w:color w:val="7F7F7F" w:themeColor="background1" w:themeShade="7F"/>
        <w:spacing w:val="60"/>
      </w:rPr>
    </w:sdtEndPr>
    <w:sdtContent>
      <w:p w14:paraId="0E900304" w14:textId="6F568703" w:rsidR="000A7956" w:rsidRDefault="000A795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5D06A5F" w14:textId="6524F2C7" w:rsidR="000A7956" w:rsidRDefault="00EE278E">
    <w:pPr>
      <w:pStyle w:val="Foote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F14AC" w14:textId="77777777" w:rsidR="000070A5" w:rsidRDefault="000070A5" w:rsidP="007843E5">
      <w:pPr>
        <w:spacing w:after="0" w:line="240" w:lineRule="auto"/>
      </w:pPr>
      <w:r>
        <w:separator/>
      </w:r>
    </w:p>
  </w:footnote>
  <w:footnote w:type="continuationSeparator" w:id="0">
    <w:p w14:paraId="39102A84" w14:textId="77777777" w:rsidR="000070A5" w:rsidRDefault="000070A5" w:rsidP="00784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121D"/>
    <w:multiLevelType w:val="multilevel"/>
    <w:tmpl w:val="59AC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232FC"/>
    <w:multiLevelType w:val="multilevel"/>
    <w:tmpl w:val="3D42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175A0"/>
    <w:multiLevelType w:val="hybridMultilevel"/>
    <w:tmpl w:val="9DAC7DF0"/>
    <w:lvl w:ilvl="0" w:tplc="7BBEA86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9227BD"/>
    <w:multiLevelType w:val="multilevel"/>
    <w:tmpl w:val="59AC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C00CC4"/>
    <w:multiLevelType w:val="hybridMultilevel"/>
    <w:tmpl w:val="F668A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6741E"/>
    <w:multiLevelType w:val="multilevel"/>
    <w:tmpl w:val="CDAE102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0F4BDF"/>
    <w:multiLevelType w:val="multilevel"/>
    <w:tmpl w:val="D7C087C0"/>
    <w:lvl w:ilvl="0">
      <w:start w:val="2"/>
      <w:numFmt w:val="decimal"/>
      <w:lvlText w:val="%1"/>
      <w:lvlJc w:val="left"/>
      <w:pPr>
        <w:ind w:left="612" w:hanging="612"/>
      </w:pPr>
      <w:rPr>
        <w:rFonts w:hint="default"/>
        <w:b/>
      </w:rPr>
    </w:lvl>
    <w:lvl w:ilvl="1">
      <w:start w:val="1"/>
      <w:numFmt w:val="decimal"/>
      <w:lvlText w:val="%1.%2"/>
      <w:lvlJc w:val="left"/>
      <w:pPr>
        <w:ind w:left="2052" w:hanging="612"/>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400" w:hanging="108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640" w:hanging="144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880" w:hanging="1800"/>
      </w:pPr>
      <w:rPr>
        <w:rFonts w:hint="default"/>
        <w:b/>
      </w:rPr>
    </w:lvl>
    <w:lvl w:ilvl="8">
      <w:start w:val="1"/>
      <w:numFmt w:val="decimal"/>
      <w:lvlText w:val="%1.%2.%3.%4.%5.%6.%7.%8.%9"/>
      <w:lvlJc w:val="left"/>
      <w:pPr>
        <w:ind w:left="13320" w:hanging="1800"/>
      </w:pPr>
      <w:rPr>
        <w:rFonts w:hint="default"/>
        <w:b/>
      </w:rPr>
    </w:lvl>
  </w:abstractNum>
  <w:abstractNum w:abstractNumId="7" w15:restartNumberingAfterBreak="0">
    <w:nsid w:val="30BA1094"/>
    <w:multiLevelType w:val="multilevel"/>
    <w:tmpl w:val="8548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4540B5"/>
    <w:multiLevelType w:val="multilevel"/>
    <w:tmpl w:val="2E000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711069"/>
    <w:multiLevelType w:val="hybridMultilevel"/>
    <w:tmpl w:val="5DA63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848B6"/>
    <w:multiLevelType w:val="multilevel"/>
    <w:tmpl w:val="59AC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142215"/>
    <w:multiLevelType w:val="multilevel"/>
    <w:tmpl w:val="79F65EE6"/>
    <w:lvl w:ilvl="0">
      <w:start w:val="1"/>
      <w:numFmt w:val="decimal"/>
      <w:lvlText w:val="%1"/>
      <w:lvlJc w:val="left"/>
      <w:pPr>
        <w:ind w:left="372" w:hanging="372"/>
      </w:pPr>
      <w:rPr>
        <w:rFonts w:hint="default"/>
      </w:rPr>
    </w:lvl>
    <w:lvl w:ilvl="1">
      <w:start w:val="1"/>
      <w:numFmt w:val="decimal"/>
      <w:lvlText w:val="%1.%2"/>
      <w:lvlJc w:val="left"/>
      <w:pPr>
        <w:ind w:left="1812" w:hanging="372"/>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4DBD0E98"/>
    <w:multiLevelType w:val="multilevel"/>
    <w:tmpl w:val="287A3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AD5805"/>
    <w:multiLevelType w:val="hybridMultilevel"/>
    <w:tmpl w:val="A79CAF42"/>
    <w:lvl w:ilvl="0" w:tplc="AA3C4E0C">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6B3D8A"/>
    <w:multiLevelType w:val="multilevel"/>
    <w:tmpl w:val="59AC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DA7F2D"/>
    <w:multiLevelType w:val="hybridMultilevel"/>
    <w:tmpl w:val="859C16AE"/>
    <w:lvl w:ilvl="0" w:tplc="88080CEE">
      <w:start w:val="1"/>
      <w:numFmt w:val="bullet"/>
      <w:lvlText w:val="•"/>
      <w:lvlJc w:val="left"/>
      <w:pPr>
        <w:tabs>
          <w:tab w:val="num" w:pos="720"/>
        </w:tabs>
        <w:ind w:left="720" w:hanging="360"/>
      </w:pPr>
      <w:rPr>
        <w:rFonts w:ascii="Arial" w:hAnsi="Arial" w:hint="default"/>
      </w:rPr>
    </w:lvl>
    <w:lvl w:ilvl="1" w:tplc="4F54D0AC" w:tentative="1">
      <w:start w:val="1"/>
      <w:numFmt w:val="bullet"/>
      <w:lvlText w:val="•"/>
      <w:lvlJc w:val="left"/>
      <w:pPr>
        <w:tabs>
          <w:tab w:val="num" w:pos="1440"/>
        </w:tabs>
        <w:ind w:left="1440" w:hanging="360"/>
      </w:pPr>
      <w:rPr>
        <w:rFonts w:ascii="Arial" w:hAnsi="Arial" w:hint="default"/>
      </w:rPr>
    </w:lvl>
    <w:lvl w:ilvl="2" w:tplc="CBC6ECF8" w:tentative="1">
      <w:start w:val="1"/>
      <w:numFmt w:val="bullet"/>
      <w:lvlText w:val="•"/>
      <w:lvlJc w:val="left"/>
      <w:pPr>
        <w:tabs>
          <w:tab w:val="num" w:pos="2160"/>
        </w:tabs>
        <w:ind w:left="2160" w:hanging="360"/>
      </w:pPr>
      <w:rPr>
        <w:rFonts w:ascii="Arial" w:hAnsi="Arial" w:hint="default"/>
      </w:rPr>
    </w:lvl>
    <w:lvl w:ilvl="3" w:tplc="9D08AE9E" w:tentative="1">
      <w:start w:val="1"/>
      <w:numFmt w:val="bullet"/>
      <w:lvlText w:val="•"/>
      <w:lvlJc w:val="left"/>
      <w:pPr>
        <w:tabs>
          <w:tab w:val="num" w:pos="2880"/>
        </w:tabs>
        <w:ind w:left="2880" w:hanging="360"/>
      </w:pPr>
      <w:rPr>
        <w:rFonts w:ascii="Arial" w:hAnsi="Arial" w:hint="default"/>
      </w:rPr>
    </w:lvl>
    <w:lvl w:ilvl="4" w:tplc="784A1B5C" w:tentative="1">
      <w:start w:val="1"/>
      <w:numFmt w:val="bullet"/>
      <w:lvlText w:val="•"/>
      <w:lvlJc w:val="left"/>
      <w:pPr>
        <w:tabs>
          <w:tab w:val="num" w:pos="3600"/>
        </w:tabs>
        <w:ind w:left="3600" w:hanging="360"/>
      </w:pPr>
      <w:rPr>
        <w:rFonts w:ascii="Arial" w:hAnsi="Arial" w:hint="default"/>
      </w:rPr>
    </w:lvl>
    <w:lvl w:ilvl="5" w:tplc="1C46EDD4" w:tentative="1">
      <w:start w:val="1"/>
      <w:numFmt w:val="bullet"/>
      <w:lvlText w:val="•"/>
      <w:lvlJc w:val="left"/>
      <w:pPr>
        <w:tabs>
          <w:tab w:val="num" w:pos="4320"/>
        </w:tabs>
        <w:ind w:left="4320" w:hanging="360"/>
      </w:pPr>
      <w:rPr>
        <w:rFonts w:ascii="Arial" w:hAnsi="Arial" w:hint="default"/>
      </w:rPr>
    </w:lvl>
    <w:lvl w:ilvl="6" w:tplc="657E25C4" w:tentative="1">
      <w:start w:val="1"/>
      <w:numFmt w:val="bullet"/>
      <w:lvlText w:val="•"/>
      <w:lvlJc w:val="left"/>
      <w:pPr>
        <w:tabs>
          <w:tab w:val="num" w:pos="5040"/>
        </w:tabs>
        <w:ind w:left="5040" w:hanging="360"/>
      </w:pPr>
      <w:rPr>
        <w:rFonts w:ascii="Arial" w:hAnsi="Arial" w:hint="default"/>
      </w:rPr>
    </w:lvl>
    <w:lvl w:ilvl="7" w:tplc="143CAEC2" w:tentative="1">
      <w:start w:val="1"/>
      <w:numFmt w:val="bullet"/>
      <w:lvlText w:val="•"/>
      <w:lvlJc w:val="left"/>
      <w:pPr>
        <w:tabs>
          <w:tab w:val="num" w:pos="5760"/>
        </w:tabs>
        <w:ind w:left="5760" w:hanging="360"/>
      </w:pPr>
      <w:rPr>
        <w:rFonts w:ascii="Arial" w:hAnsi="Arial" w:hint="default"/>
      </w:rPr>
    </w:lvl>
    <w:lvl w:ilvl="8" w:tplc="CF70868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C526F3F"/>
    <w:multiLevelType w:val="hybridMultilevel"/>
    <w:tmpl w:val="35BE0846"/>
    <w:lvl w:ilvl="0" w:tplc="B838D40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F0098"/>
    <w:multiLevelType w:val="hybridMultilevel"/>
    <w:tmpl w:val="B838F5F6"/>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18" w15:restartNumberingAfterBreak="0">
    <w:nsid w:val="638E0808"/>
    <w:multiLevelType w:val="multilevel"/>
    <w:tmpl w:val="59AC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B84E0D"/>
    <w:multiLevelType w:val="hybridMultilevel"/>
    <w:tmpl w:val="FFC4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DC30A2"/>
    <w:multiLevelType w:val="hybridMultilevel"/>
    <w:tmpl w:val="0E88C23E"/>
    <w:lvl w:ilvl="0" w:tplc="907C5CDE">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293D7A"/>
    <w:multiLevelType w:val="multilevel"/>
    <w:tmpl w:val="69901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7320BA"/>
    <w:multiLevelType w:val="multilevel"/>
    <w:tmpl w:val="4F6C5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A15359"/>
    <w:multiLevelType w:val="hybridMultilevel"/>
    <w:tmpl w:val="B50621DC"/>
    <w:lvl w:ilvl="0" w:tplc="08090001">
      <w:start w:val="1"/>
      <w:numFmt w:val="bullet"/>
      <w:lvlText w:val=""/>
      <w:lvlJc w:val="left"/>
      <w:pPr>
        <w:ind w:left="786" w:hanging="360"/>
      </w:pPr>
      <w:rPr>
        <w:rFonts w:ascii="Symbol" w:hAnsi="Symbol"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4" w15:restartNumberingAfterBreak="0">
    <w:nsid w:val="7D3661B9"/>
    <w:multiLevelType w:val="hybridMultilevel"/>
    <w:tmpl w:val="94A880F2"/>
    <w:lvl w:ilvl="0" w:tplc="3774D1A6">
      <w:start w:val="1"/>
      <w:numFmt w:val="bullet"/>
      <w:lvlText w:val=""/>
      <w:lvlJc w:val="left"/>
      <w:pPr>
        <w:tabs>
          <w:tab w:val="num" w:pos="720"/>
        </w:tabs>
        <w:ind w:left="720" w:hanging="360"/>
      </w:pPr>
      <w:rPr>
        <w:rFonts w:ascii="Wingdings" w:hAnsi="Wingdings" w:hint="default"/>
      </w:rPr>
    </w:lvl>
    <w:lvl w:ilvl="1" w:tplc="8842BB82" w:tentative="1">
      <w:start w:val="1"/>
      <w:numFmt w:val="bullet"/>
      <w:lvlText w:val=""/>
      <w:lvlJc w:val="left"/>
      <w:pPr>
        <w:tabs>
          <w:tab w:val="num" w:pos="1440"/>
        </w:tabs>
        <w:ind w:left="1440" w:hanging="360"/>
      </w:pPr>
      <w:rPr>
        <w:rFonts w:ascii="Wingdings" w:hAnsi="Wingdings" w:hint="default"/>
      </w:rPr>
    </w:lvl>
    <w:lvl w:ilvl="2" w:tplc="01CC5F06" w:tentative="1">
      <w:start w:val="1"/>
      <w:numFmt w:val="bullet"/>
      <w:lvlText w:val=""/>
      <w:lvlJc w:val="left"/>
      <w:pPr>
        <w:tabs>
          <w:tab w:val="num" w:pos="2160"/>
        </w:tabs>
        <w:ind w:left="2160" w:hanging="360"/>
      </w:pPr>
      <w:rPr>
        <w:rFonts w:ascii="Wingdings" w:hAnsi="Wingdings" w:hint="default"/>
      </w:rPr>
    </w:lvl>
    <w:lvl w:ilvl="3" w:tplc="EF6C9D92" w:tentative="1">
      <w:start w:val="1"/>
      <w:numFmt w:val="bullet"/>
      <w:lvlText w:val=""/>
      <w:lvlJc w:val="left"/>
      <w:pPr>
        <w:tabs>
          <w:tab w:val="num" w:pos="2880"/>
        </w:tabs>
        <w:ind w:left="2880" w:hanging="360"/>
      </w:pPr>
      <w:rPr>
        <w:rFonts w:ascii="Wingdings" w:hAnsi="Wingdings" w:hint="default"/>
      </w:rPr>
    </w:lvl>
    <w:lvl w:ilvl="4" w:tplc="7618068C" w:tentative="1">
      <w:start w:val="1"/>
      <w:numFmt w:val="bullet"/>
      <w:lvlText w:val=""/>
      <w:lvlJc w:val="left"/>
      <w:pPr>
        <w:tabs>
          <w:tab w:val="num" w:pos="3600"/>
        </w:tabs>
        <w:ind w:left="3600" w:hanging="360"/>
      </w:pPr>
      <w:rPr>
        <w:rFonts w:ascii="Wingdings" w:hAnsi="Wingdings" w:hint="default"/>
      </w:rPr>
    </w:lvl>
    <w:lvl w:ilvl="5" w:tplc="8104DF9A" w:tentative="1">
      <w:start w:val="1"/>
      <w:numFmt w:val="bullet"/>
      <w:lvlText w:val=""/>
      <w:lvlJc w:val="left"/>
      <w:pPr>
        <w:tabs>
          <w:tab w:val="num" w:pos="4320"/>
        </w:tabs>
        <w:ind w:left="4320" w:hanging="360"/>
      </w:pPr>
      <w:rPr>
        <w:rFonts w:ascii="Wingdings" w:hAnsi="Wingdings" w:hint="default"/>
      </w:rPr>
    </w:lvl>
    <w:lvl w:ilvl="6" w:tplc="DB086990" w:tentative="1">
      <w:start w:val="1"/>
      <w:numFmt w:val="bullet"/>
      <w:lvlText w:val=""/>
      <w:lvlJc w:val="left"/>
      <w:pPr>
        <w:tabs>
          <w:tab w:val="num" w:pos="5040"/>
        </w:tabs>
        <w:ind w:left="5040" w:hanging="360"/>
      </w:pPr>
      <w:rPr>
        <w:rFonts w:ascii="Wingdings" w:hAnsi="Wingdings" w:hint="default"/>
      </w:rPr>
    </w:lvl>
    <w:lvl w:ilvl="7" w:tplc="4B0C77EA" w:tentative="1">
      <w:start w:val="1"/>
      <w:numFmt w:val="bullet"/>
      <w:lvlText w:val=""/>
      <w:lvlJc w:val="left"/>
      <w:pPr>
        <w:tabs>
          <w:tab w:val="num" w:pos="5760"/>
        </w:tabs>
        <w:ind w:left="5760" w:hanging="360"/>
      </w:pPr>
      <w:rPr>
        <w:rFonts w:ascii="Wingdings" w:hAnsi="Wingdings" w:hint="default"/>
      </w:rPr>
    </w:lvl>
    <w:lvl w:ilvl="8" w:tplc="DD4E7C1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414FE3"/>
    <w:multiLevelType w:val="multilevel"/>
    <w:tmpl w:val="E696BAFA"/>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num w:numId="1" w16cid:durableId="62609520">
    <w:abstractNumId w:val="17"/>
  </w:num>
  <w:num w:numId="2" w16cid:durableId="1567643388">
    <w:abstractNumId w:val="15"/>
  </w:num>
  <w:num w:numId="3" w16cid:durableId="1566719661">
    <w:abstractNumId w:val="7"/>
  </w:num>
  <w:num w:numId="4" w16cid:durableId="1408262937">
    <w:abstractNumId w:val="17"/>
  </w:num>
  <w:num w:numId="5" w16cid:durableId="1313945379">
    <w:abstractNumId w:val="19"/>
  </w:num>
  <w:num w:numId="6" w16cid:durableId="836074719">
    <w:abstractNumId w:val="23"/>
  </w:num>
  <w:num w:numId="7" w16cid:durableId="1601986580">
    <w:abstractNumId w:val="4"/>
  </w:num>
  <w:num w:numId="8" w16cid:durableId="1543177577">
    <w:abstractNumId w:val="9"/>
  </w:num>
  <w:num w:numId="9" w16cid:durableId="240255402">
    <w:abstractNumId w:val="3"/>
  </w:num>
  <w:num w:numId="10" w16cid:durableId="483622525">
    <w:abstractNumId w:val="12"/>
  </w:num>
  <w:num w:numId="11" w16cid:durableId="2042396284">
    <w:abstractNumId w:val="21"/>
  </w:num>
  <w:num w:numId="12" w16cid:durableId="153184284">
    <w:abstractNumId w:val="14"/>
  </w:num>
  <w:num w:numId="13" w16cid:durableId="217475138">
    <w:abstractNumId w:val="0"/>
  </w:num>
  <w:num w:numId="14" w16cid:durableId="995650328">
    <w:abstractNumId w:val="10"/>
  </w:num>
  <w:num w:numId="15" w16cid:durableId="1887990607">
    <w:abstractNumId w:val="18"/>
  </w:num>
  <w:num w:numId="16" w16cid:durableId="225654430">
    <w:abstractNumId w:val="8"/>
  </w:num>
  <w:num w:numId="17" w16cid:durableId="484860722">
    <w:abstractNumId w:val="1"/>
  </w:num>
  <w:num w:numId="18" w16cid:durableId="609779213">
    <w:abstractNumId w:val="24"/>
  </w:num>
  <w:num w:numId="19" w16cid:durableId="1285038443">
    <w:abstractNumId w:val="22"/>
  </w:num>
  <w:num w:numId="20" w16cid:durableId="241791787">
    <w:abstractNumId w:val="11"/>
  </w:num>
  <w:num w:numId="21" w16cid:durableId="396437507">
    <w:abstractNumId w:val="20"/>
  </w:num>
  <w:num w:numId="22" w16cid:durableId="1869836611">
    <w:abstractNumId w:val="13"/>
  </w:num>
  <w:num w:numId="23" w16cid:durableId="1092582168">
    <w:abstractNumId w:val="1"/>
  </w:num>
  <w:num w:numId="24" w16cid:durableId="593976311">
    <w:abstractNumId w:val="6"/>
  </w:num>
  <w:num w:numId="25" w16cid:durableId="106705903">
    <w:abstractNumId w:val="5"/>
  </w:num>
  <w:num w:numId="26" w16cid:durableId="1324579133">
    <w:abstractNumId w:val="25"/>
  </w:num>
  <w:num w:numId="27" w16cid:durableId="1423180811">
    <w:abstractNumId w:val="2"/>
  </w:num>
  <w:num w:numId="28" w16cid:durableId="477252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52F"/>
    <w:rsid w:val="00001D36"/>
    <w:rsid w:val="00003C71"/>
    <w:rsid w:val="000070A5"/>
    <w:rsid w:val="000274C5"/>
    <w:rsid w:val="00027B87"/>
    <w:rsid w:val="00027C79"/>
    <w:rsid w:val="00031DA7"/>
    <w:rsid w:val="000868CD"/>
    <w:rsid w:val="00086B20"/>
    <w:rsid w:val="00090805"/>
    <w:rsid w:val="00093FBC"/>
    <w:rsid w:val="000A0C37"/>
    <w:rsid w:val="000A1F51"/>
    <w:rsid w:val="000A7956"/>
    <w:rsid w:val="000C521A"/>
    <w:rsid w:val="000D73B9"/>
    <w:rsid w:val="000E01E7"/>
    <w:rsid w:val="000E5BB1"/>
    <w:rsid w:val="000E78E5"/>
    <w:rsid w:val="000F7CAA"/>
    <w:rsid w:val="00103AEB"/>
    <w:rsid w:val="00112D51"/>
    <w:rsid w:val="00116632"/>
    <w:rsid w:val="00137544"/>
    <w:rsid w:val="0014571B"/>
    <w:rsid w:val="001520D5"/>
    <w:rsid w:val="001530E4"/>
    <w:rsid w:val="001764B0"/>
    <w:rsid w:val="00192857"/>
    <w:rsid w:val="001E5D67"/>
    <w:rsid w:val="001E6567"/>
    <w:rsid w:val="00204040"/>
    <w:rsid w:val="00212CF0"/>
    <w:rsid w:val="0022392D"/>
    <w:rsid w:val="00247106"/>
    <w:rsid w:val="0025205F"/>
    <w:rsid w:val="00266528"/>
    <w:rsid w:val="00270862"/>
    <w:rsid w:val="00283719"/>
    <w:rsid w:val="0029664A"/>
    <w:rsid w:val="002E05CB"/>
    <w:rsid w:val="002E2118"/>
    <w:rsid w:val="002F3E79"/>
    <w:rsid w:val="00302F4D"/>
    <w:rsid w:val="00306FB3"/>
    <w:rsid w:val="0032334D"/>
    <w:rsid w:val="00323CB3"/>
    <w:rsid w:val="00333C0C"/>
    <w:rsid w:val="00352ECC"/>
    <w:rsid w:val="003544FE"/>
    <w:rsid w:val="00354948"/>
    <w:rsid w:val="003565D7"/>
    <w:rsid w:val="00363367"/>
    <w:rsid w:val="003678B0"/>
    <w:rsid w:val="00383457"/>
    <w:rsid w:val="003920F9"/>
    <w:rsid w:val="003A430C"/>
    <w:rsid w:val="003B726A"/>
    <w:rsid w:val="003C09F1"/>
    <w:rsid w:val="003E604F"/>
    <w:rsid w:val="003F273C"/>
    <w:rsid w:val="003F3106"/>
    <w:rsid w:val="003F3180"/>
    <w:rsid w:val="004012A8"/>
    <w:rsid w:val="004040F3"/>
    <w:rsid w:val="00404E21"/>
    <w:rsid w:val="00426926"/>
    <w:rsid w:val="004271DC"/>
    <w:rsid w:val="00427DA6"/>
    <w:rsid w:val="00432C4C"/>
    <w:rsid w:val="00452721"/>
    <w:rsid w:val="0045459B"/>
    <w:rsid w:val="00490F3E"/>
    <w:rsid w:val="004A2ED0"/>
    <w:rsid w:val="004B038D"/>
    <w:rsid w:val="004B335B"/>
    <w:rsid w:val="004C19C4"/>
    <w:rsid w:val="004D1076"/>
    <w:rsid w:val="004D3999"/>
    <w:rsid w:val="004D3A9D"/>
    <w:rsid w:val="004D437F"/>
    <w:rsid w:val="004D5CAF"/>
    <w:rsid w:val="004D5D27"/>
    <w:rsid w:val="005045F2"/>
    <w:rsid w:val="005176C0"/>
    <w:rsid w:val="00530472"/>
    <w:rsid w:val="005359FD"/>
    <w:rsid w:val="00542C02"/>
    <w:rsid w:val="00544363"/>
    <w:rsid w:val="00544E13"/>
    <w:rsid w:val="00545918"/>
    <w:rsid w:val="00547212"/>
    <w:rsid w:val="0055334C"/>
    <w:rsid w:val="005627BB"/>
    <w:rsid w:val="00576BD9"/>
    <w:rsid w:val="0059059E"/>
    <w:rsid w:val="005A5647"/>
    <w:rsid w:val="005A7513"/>
    <w:rsid w:val="005B5A40"/>
    <w:rsid w:val="005C6D9E"/>
    <w:rsid w:val="005F4C22"/>
    <w:rsid w:val="005F7AF8"/>
    <w:rsid w:val="006029CF"/>
    <w:rsid w:val="00612381"/>
    <w:rsid w:val="00635C80"/>
    <w:rsid w:val="0067413D"/>
    <w:rsid w:val="006966C5"/>
    <w:rsid w:val="006A2A82"/>
    <w:rsid w:val="006E1E5D"/>
    <w:rsid w:val="006E4477"/>
    <w:rsid w:val="006E717D"/>
    <w:rsid w:val="00717113"/>
    <w:rsid w:val="00722EDE"/>
    <w:rsid w:val="0073771B"/>
    <w:rsid w:val="00741F8B"/>
    <w:rsid w:val="007452A9"/>
    <w:rsid w:val="00751454"/>
    <w:rsid w:val="007643F5"/>
    <w:rsid w:val="007843E5"/>
    <w:rsid w:val="007A0516"/>
    <w:rsid w:val="007D0C69"/>
    <w:rsid w:val="007D41A0"/>
    <w:rsid w:val="007E506D"/>
    <w:rsid w:val="00800F76"/>
    <w:rsid w:val="008074FC"/>
    <w:rsid w:val="008408F2"/>
    <w:rsid w:val="00852C71"/>
    <w:rsid w:val="0085519A"/>
    <w:rsid w:val="00880D81"/>
    <w:rsid w:val="0089456E"/>
    <w:rsid w:val="00896A11"/>
    <w:rsid w:val="008A1694"/>
    <w:rsid w:val="008B2F9D"/>
    <w:rsid w:val="008B72DB"/>
    <w:rsid w:val="008C3585"/>
    <w:rsid w:val="008C5DCD"/>
    <w:rsid w:val="008E5721"/>
    <w:rsid w:val="008F775E"/>
    <w:rsid w:val="0090352F"/>
    <w:rsid w:val="0092128F"/>
    <w:rsid w:val="00924BB2"/>
    <w:rsid w:val="009339B4"/>
    <w:rsid w:val="009505DD"/>
    <w:rsid w:val="0095375A"/>
    <w:rsid w:val="00953A1F"/>
    <w:rsid w:val="0096586A"/>
    <w:rsid w:val="00971D99"/>
    <w:rsid w:val="00975D71"/>
    <w:rsid w:val="0098360F"/>
    <w:rsid w:val="00992DDD"/>
    <w:rsid w:val="009A458F"/>
    <w:rsid w:val="009C710E"/>
    <w:rsid w:val="009D21B9"/>
    <w:rsid w:val="009D343C"/>
    <w:rsid w:val="009D4A4B"/>
    <w:rsid w:val="009F1DAB"/>
    <w:rsid w:val="009F1F4E"/>
    <w:rsid w:val="009F45A3"/>
    <w:rsid w:val="00A0768F"/>
    <w:rsid w:val="00A138FC"/>
    <w:rsid w:val="00A16F5B"/>
    <w:rsid w:val="00A20666"/>
    <w:rsid w:val="00A207F3"/>
    <w:rsid w:val="00A24772"/>
    <w:rsid w:val="00A322EC"/>
    <w:rsid w:val="00A3541A"/>
    <w:rsid w:val="00A369C8"/>
    <w:rsid w:val="00A4478E"/>
    <w:rsid w:val="00A60329"/>
    <w:rsid w:val="00A70151"/>
    <w:rsid w:val="00A76650"/>
    <w:rsid w:val="00A81474"/>
    <w:rsid w:val="00A85CE8"/>
    <w:rsid w:val="00AB79A2"/>
    <w:rsid w:val="00AC0610"/>
    <w:rsid w:val="00AC5A44"/>
    <w:rsid w:val="00AD1141"/>
    <w:rsid w:val="00AE1649"/>
    <w:rsid w:val="00AE2B70"/>
    <w:rsid w:val="00AF0922"/>
    <w:rsid w:val="00B04784"/>
    <w:rsid w:val="00B11010"/>
    <w:rsid w:val="00B149A5"/>
    <w:rsid w:val="00B35547"/>
    <w:rsid w:val="00B55AA9"/>
    <w:rsid w:val="00B61C6C"/>
    <w:rsid w:val="00B76577"/>
    <w:rsid w:val="00BA10E7"/>
    <w:rsid w:val="00BC2307"/>
    <w:rsid w:val="00BD0C64"/>
    <w:rsid w:val="00BF4D27"/>
    <w:rsid w:val="00C004AD"/>
    <w:rsid w:val="00C056BD"/>
    <w:rsid w:val="00C31096"/>
    <w:rsid w:val="00C400BC"/>
    <w:rsid w:val="00C56B53"/>
    <w:rsid w:val="00C666D5"/>
    <w:rsid w:val="00C76B96"/>
    <w:rsid w:val="00C85BA9"/>
    <w:rsid w:val="00C87FAE"/>
    <w:rsid w:val="00C9458A"/>
    <w:rsid w:val="00CA3486"/>
    <w:rsid w:val="00CA7859"/>
    <w:rsid w:val="00CD62AA"/>
    <w:rsid w:val="00CD7DE0"/>
    <w:rsid w:val="00CF7DB0"/>
    <w:rsid w:val="00D150DE"/>
    <w:rsid w:val="00D4367C"/>
    <w:rsid w:val="00D43A9C"/>
    <w:rsid w:val="00D45A42"/>
    <w:rsid w:val="00D57C97"/>
    <w:rsid w:val="00D608EC"/>
    <w:rsid w:val="00D60C2A"/>
    <w:rsid w:val="00D61EE2"/>
    <w:rsid w:val="00D9437C"/>
    <w:rsid w:val="00DA1E13"/>
    <w:rsid w:val="00DB6CEF"/>
    <w:rsid w:val="00DD4B38"/>
    <w:rsid w:val="00DE1774"/>
    <w:rsid w:val="00DE1BA7"/>
    <w:rsid w:val="00DE44AA"/>
    <w:rsid w:val="00DE50AD"/>
    <w:rsid w:val="00DE6513"/>
    <w:rsid w:val="00DF0604"/>
    <w:rsid w:val="00DF6B0E"/>
    <w:rsid w:val="00E03957"/>
    <w:rsid w:val="00E05F5B"/>
    <w:rsid w:val="00E119A1"/>
    <w:rsid w:val="00E31A6F"/>
    <w:rsid w:val="00E40D60"/>
    <w:rsid w:val="00E4320F"/>
    <w:rsid w:val="00E470C5"/>
    <w:rsid w:val="00E50A11"/>
    <w:rsid w:val="00E647BD"/>
    <w:rsid w:val="00E64978"/>
    <w:rsid w:val="00E702A3"/>
    <w:rsid w:val="00E74832"/>
    <w:rsid w:val="00E9337E"/>
    <w:rsid w:val="00E948F2"/>
    <w:rsid w:val="00EC2F03"/>
    <w:rsid w:val="00EC67C5"/>
    <w:rsid w:val="00EE278E"/>
    <w:rsid w:val="00EE6FBD"/>
    <w:rsid w:val="00F2042A"/>
    <w:rsid w:val="00F238D0"/>
    <w:rsid w:val="00F246AD"/>
    <w:rsid w:val="00F2740D"/>
    <w:rsid w:val="00F3199A"/>
    <w:rsid w:val="00F56867"/>
    <w:rsid w:val="00F60B39"/>
    <w:rsid w:val="00F87F00"/>
    <w:rsid w:val="00F907BA"/>
    <w:rsid w:val="00F92DE0"/>
    <w:rsid w:val="00FB5869"/>
    <w:rsid w:val="00FD4412"/>
    <w:rsid w:val="00FE2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89D1"/>
  <w15:chartTrackingRefBased/>
  <w15:docId w15:val="{97B0CF6C-8D25-4604-B29C-3E1914D19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5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35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5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5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035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5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5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5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5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5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35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5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5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035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5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5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5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52F"/>
    <w:rPr>
      <w:rFonts w:eastAsiaTheme="majorEastAsia" w:cstheme="majorBidi"/>
      <w:color w:val="272727" w:themeColor="text1" w:themeTint="D8"/>
    </w:rPr>
  </w:style>
  <w:style w:type="paragraph" w:styleId="Title">
    <w:name w:val="Title"/>
    <w:basedOn w:val="Normal"/>
    <w:next w:val="Normal"/>
    <w:link w:val="TitleChar"/>
    <w:uiPriority w:val="10"/>
    <w:qFormat/>
    <w:rsid w:val="009035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5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5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5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52F"/>
    <w:pPr>
      <w:spacing w:before="160"/>
      <w:jc w:val="center"/>
    </w:pPr>
    <w:rPr>
      <w:i/>
      <w:iCs/>
      <w:color w:val="404040" w:themeColor="text1" w:themeTint="BF"/>
    </w:rPr>
  </w:style>
  <w:style w:type="character" w:customStyle="1" w:styleId="QuoteChar">
    <w:name w:val="Quote Char"/>
    <w:basedOn w:val="DefaultParagraphFont"/>
    <w:link w:val="Quote"/>
    <w:uiPriority w:val="29"/>
    <w:rsid w:val="0090352F"/>
    <w:rPr>
      <w:i/>
      <w:iCs/>
      <w:color w:val="404040" w:themeColor="text1" w:themeTint="BF"/>
    </w:rPr>
  </w:style>
  <w:style w:type="paragraph" w:styleId="ListParagraph">
    <w:name w:val="List Paragraph"/>
    <w:basedOn w:val="Normal"/>
    <w:uiPriority w:val="34"/>
    <w:qFormat/>
    <w:rsid w:val="0090352F"/>
    <w:pPr>
      <w:ind w:left="720"/>
      <w:contextualSpacing/>
    </w:pPr>
  </w:style>
  <w:style w:type="character" w:styleId="IntenseEmphasis">
    <w:name w:val="Intense Emphasis"/>
    <w:basedOn w:val="DefaultParagraphFont"/>
    <w:uiPriority w:val="21"/>
    <w:qFormat/>
    <w:rsid w:val="0090352F"/>
    <w:rPr>
      <w:i/>
      <w:iCs/>
      <w:color w:val="0F4761" w:themeColor="accent1" w:themeShade="BF"/>
    </w:rPr>
  </w:style>
  <w:style w:type="paragraph" w:styleId="IntenseQuote">
    <w:name w:val="Intense Quote"/>
    <w:basedOn w:val="Normal"/>
    <w:next w:val="Normal"/>
    <w:link w:val="IntenseQuoteChar"/>
    <w:uiPriority w:val="30"/>
    <w:qFormat/>
    <w:rsid w:val="009035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52F"/>
    <w:rPr>
      <w:i/>
      <w:iCs/>
      <w:color w:val="0F4761" w:themeColor="accent1" w:themeShade="BF"/>
    </w:rPr>
  </w:style>
  <w:style w:type="character" w:styleId="IntenseReference">
    <w:name w:val="Intense Reference"/>
    <w:basedOn w:val="DefaultParagraphFont"/>
    <w:uiPriority w:val="32"/>
    <w:qFormat/>
    <w:rsid w:val="0090352F"/>
    <w:rPr>
      <w:b/>
      <w:bCs/>
      <w:smallCaps/>
      <w:color w:val="0F4761" w:themeColor="accent1" w:themeShade="BF"/>
      <w:spacing w:val="5"/>
    </w:rPr>
  </w:style>
  <w:style w:type="character" w:styleId="Hyperlink">
    <w:name w:val="Hyperlink"/>
    <w:basedOn w:val="DefaultParagraphFont"/>
    <w:uiPriority w:val="99"/>
    <w:unhideWhenUsed/>
    <w:rsid w:val="00432C4C"/>
    <w:rPr>
      <w:color w:val="467886" w:themeColor="hyperlink"/>
      <w:u w:val="single"/>
    </w:rPr>
  </w:style>
  <w:style w:type="character" w:styleId="UnresolvedMention">
    <w:name w:val="Unresolved Mention"/>
    <w:basedOn w:val="DefaultParagraphFont"/>
    <w:uiPriority w:val="99"/>
    <w:semiHidden/>
    <w:unhideWhenUsed/>
    <w:rsid w:val="00432C4C"/>
    <w:rPr>
      <w:color w:val="605E5C"/>
      <w:shd w:val="clear" w:color="auto" w:fill="E1DFDD"/>
    </w:rPr>
  </w:style>
  <w:style w:type="table" w:styleId="TableGrid">
    <w:name w:val="Table Grid"/>
    <w:basedOn w:val="TableNormal"/>
    <w:uiPriority w:val="39"/>
    <w:rsid w:val="008B2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4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3E5"/>
  </w:style>
  <w:style w:type="paragraph" w:styleId="Footer">
    <w:name w:val="footer"/>
    <w:basedOn w:val="Normal"/>
    <w:link w:val="FooterChar"/>
    <w:uiPriority w:val="99"/>
    <w:unhideWhenUsed/>
    <w:rsid w:val="00784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3E5"/>
  </w:style>
  <w:style w:type="character" w:styleId="FollowedHyperlink">
    <w:name w:val="FollowedHyperlink"/>
    <w:basedOn w:val="DefaultParagraphFont"/>
    <w:uiPriority w:val="99"/>
    <w:semiHidden/>
    <w:unhideWhenUsed/>
    <w:rsid w:val="00800F76"/>
    <w:rPr>
      <w:color w:val="96607D" w:themeColor="followedHyperlink"/>
      <w:u w:val="single"/>
    </w:rPr>
  </w:style>
  <w:style w:type="paragraph" w:styleId="TOCHeading">
    <w:name w:val="TOC Heading"/>
    <w:basedOn w:val="Heading1"/>
    <w:next w:val="Normal"/>
    <w:uiPriority w:val="39"/>
    <w:unhideWhenUsed/>
    <w:qFormat/>
    <w:rsid w:val="00F907B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4367C"/>
    <w:pPr>
      <w:tabs>
        <w:tab w:val="right" w:leader="dot" w:pos="9016"/>
      </w:tabs>
      <w:spacing w:after="100"/>
    </w:pPr>
    <w:rPr>
      <w:b/>
      <w:bCs/>
      <w:noProof/>
    </w:rPr>
  </w:style>
  <w:style w:type="paragraph" w:styleId="TOC2">
    <w:name w:val="toc 2"/>
    <w:basedOn w:val="Normal"/>
    <w:next w:val="Normal"/>
    <w:autoRedefine/>
    <w:uiPriority w:val="39"/>
    <w:unhideWhenUsed/>
    <w:rsid w:val="00F907BA"/>
    <w:pPr>
      <w:spacing w:after="100"/>
      <w:ind w:left="240"/>
    </w:pPr>
  </w:style>
  <w:style w:type="character" w:styleId="Strong">
    <w:name w:val="Strong"/>
    <w:basedOn w:val="DefaultParagraphFont"/>
    <w:uiPriority w:val="22"/>
    <w:qFormat/>
    <w:rsid w:val="003B726A"/>
    <w:rPr>
      <w:b/>
      <w:bCs/>
    </w:rPr>
  </w:style>
  <w:style w:type="table" w:styleId="GridTable5Dark-Accent1">
    <w:name w:val="Grid Table 5 Dark Accent 1"/>
    <w:basedOn w:val="TableNormal"/>
    <w:uiPriority w:val="50"/>
    <w:rsid w:val="007377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BookTitle">
    <w:name w:val="Book Title"/>
    <w:basedOn w:val="DefaultParagraphFont"/>
    <w:uiPriority w:val="33"/>
    <w:qFormat/>
    <w:rsid w:val="00EC67C5"/>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footer" Target="footer1.xml"/><Relationship Id="rId26" Type="http://schemas.openxmlformats.org/officeDocument/2006/relationships/hyperlink" Target="https://www.informdirect.co.uk/business-management/sole-trader-advantages-for-business/"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hyperlink" Target="https://commonslibrary.parliament.uk/research-briefings/cbp-7976/" TargetMode="External"/><Relationship Id="rId33" Type="http://schemas.openxmlformats.org/officeDocument/2006/relationships/hyperlink" Target="https://www.zemplerbank.com/resources/food-and-drink/how-to-start-food-truck-business-uk/" TargetMode="Externa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7.png"/><Relationship Id="rId29" Type="http://schemas.openxmlformats.org/officeDocument/2006/relationships/hyperlink" Target="https://uk-franchise-opportunities.org/franchise-your-business/franchise-mobile-food-catering-busines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1stformations.co.uk/blog/forming-limited-company-guide/" TargetMode="External"/><Relationship Id="rId32" Type="http://schemas.openxmlformats.org/officeDocument/2006/relationships/hyperlink" Target="https://migrationobservatory.ox.ac.uk/resources/briefings/student-migration-to-the-uk/"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gov.uk/government/publications/waste-prevention-programme-for-england-maximising-resources-minimising-waste/the-waste-prevention-programme-for-england-maximising-resources-minimising-waste" TargetMode="External"/><Relationship Id="rId28" Type="http://schemas.openxmlformats.org/officeDocument/2006/relationships/hyperlink" Target="https://osome.com/uk/guides/sole-trader-vs-limited-company" TargetMode="External"/><Relationship Id="rId10" Type="http://schemas.openxmlformats.org/officeDocument/2006/relationships/image" Target="media/image3.jpeg"/><Relationship Id="rId19" Type="http://schemas.openxmlformats.org/officeDocument/2006/relationships/image" Target="media/image6.png"/><Relationship Id="rId31" Type="http://schemas.openxmlformats.org/officeDocument/2006/relationships/hyperlink" Target="https://www.universitiesuk.ac.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microsoft.com/office/2007/relationships/hdphoto" Target="media/hdphoto1.wdp"/><Relationship Id="rId27" Type="http://schemas.openxmlformats.org/officeDocument/2006/relationships/hyperlink" Target="https://www.novuna.co.uk/news-and-insights/business-cash-flow/business-loans-for-food-truck-businesses/" TargetMode="External"/><Relationship Id="rId30" Type="http://schemas.openxmlformats.org/officeDocument/2006/relationships/hyperlink" Target="https://www.gov.uk/apply-start-up-loan" TargetMode="External"/><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E97BCE-07C6-41B9-8D77-1F109F332BC8}" type="doc">
      <dgm:prSet loTypeId="urn:microsoft.com/office/officeart/2005/8/layout/list1" loCatId="list" qsTypeId="urn:microsoft.com/office/officeart/2005/8/quickstyle/simple3#1" qsCatId="simple" csTypeId="urn:microsoft.com/office/officeart/2005/8/colors/colorful2" csCatId="colorful" phldr="1"/>
      <dgm:spPr/>
    </dgm:pt>
    <dgm:pt modelId="{773E4B8C-9F97-40EE-8B8A-EB7E61747C78}">
      <dgm:prSet phldrT="[Text]" custT="1"/>
      <dgm:spPr/>
      <dgm:t>
        <a:bodyPr/>
        <a:lstStyle/>
        <a:p>
          <a:pPr>
            <a:buNone/>
          </a:pPr>
          <a:r>
            <a:rPr lang="en-GB" sz="1400" b="1"/>
            <a:t>Owner/Manager</a:t>
          </a:r>
          <a:endParaRPr lang="en-GB" sz="1400"/>
        </a:p>
      </dgm:t>
    </dgm:pt>
    <dgm:pt modelId="{F12DAFE7-5234-4B85-883D-F92E55ADAB06}" type="parTrans" cxnId="{550BEC64-6D9D-4076-87B2-FC36966467AD}">
      <dgm:prSet/>
      <dgm:spPr/>
      <dgm:t>
        <a:bodyPr/>
        <a:lstStyle/>
        <a:p>
          <a:endParaRPr lang="en-GB"/>
        </a:p>
      </dgm:t>
    </dgm:pt>
    <dgm:pt modelId="{7FAE920D-1E87-4A49-BEEB-84747E4D560E}" type="sibTrans" cxnId="{550BEC64-6D9D-4076-87B2-FC36966467AD}">
      <dgm:prSet/>
      <dgm:spPr/>
      <dgm:t>
        <a:bodyPr/>
        <a:lstStyle/>
        <a:p>
          <a:endParaRPr lang="en-GB"/>
        </a:p>
      </dgm:t>
    </dgm:pt>
    <dgm:pt modelId="{FC04EEF4-63AD-4B3F-8673-3236F39A58A8}">
      <dgm:prSet phldrT="[Text]" custT="1"/>
      <dgm:spPr/>
      <dgm:t>
        <a:bodyPr/>
        <a:lstStyle/>
        <a:p>
          <a:pPr>
            <a:buNone/>
          </a:pPr>
          <a:r>
            <a:rPr lang="en-GB" sz="1400" b="1"/>
            <a:t>Food Preparation Staff</a:t>
          </a:r>
          <a:endParaRPr lang="en-GB" sz="1400"/>
        </a:p>
      </dgm:t>
    </dgm:pt>
    <dgm:pt modelId="{892047CD-46A6-4F6B-B8A8-69102CE07DBC}" type="parTrans" cxnId="{E84AE4D3-81CE-4E83-993C-123F2278D633}">
      <dgm:prSet/>
      <dgm:spPr/>
      <dgm:t>
        <a:bodyPr/>
        <a:lstStyle/>
        <a:p>
          <a:endParaRPr lang="en-GB"/>
        </a:p>
      </dgm:t>
    </dgm:pt>
    <dgm:pt modelId="{0ED1586E-030A-40A0-AD38-D30AD9878CEC}" type="sibTrans" cxnId="{E84AE4D3-81CE-4E83-993C-123F2278D633}">
      <dgm:prSet/>
      <dgm:spPr/>
      <dgm:t>
        <a:bodyPr/>
        <a:lstStyle/>
        <a:p>
          <a:endParaRPr lang="en-GB"/>
        </a:p>
      </dgm:t>
    </dgm:pt>
    <dgm:pt modelId="{227C1C6C-EF6F-432B-92B2-CB8C3B988CB5}">
      <dgm:prSet phldrT="[Text]" custT="1"/>
      <dgm:spPr/>
      <dgm:t>
        <a:bodyPr/>
        <a:lstStyle/>
        <a:p>
          <a:pPr>
            <a:buNone/>
          </a:pPr>
          <a:r>
            <a:rPr lang="en-GB" sz="1400" b="1"/>
            <a:t>Customer Service/Serving Staff</a:t>
          </a:r>
          <a:endParaRPr lang="en-GB" sz="1400"/>
        </a:p>
      </dgm:t>
    </dgm:pt>
    <dgm:pt modelId="{FFFE6606-FAE5-438B-9FF7-0A9EA7601C3F}" type="parTrans" cxnId="{359C220C-4A2E-4A54-9B01-3B69C14D4C52}">
      <dgm:prSet/>
      <dgm:spPr/>
      <dgm:t>
        <a:bodyPr/>
        <a:lstStyle/>
        <a:p>
          <a:endParaRPr lang="en-GB"/>
        </a:p>
      </dgm:t>
    </dgm:pt>
    <dgm:pt modelId="{EFADD87D-8A79-40D4-9E08-4BD7B695513D}" type="sibTrans" cxnId="{359C220C-4A2E-4A54-9B01-3B69C14D4C52}">
      <dgm:prSet/>
      <dgm:spPr/>
      <dgm:t>
        <a:bodyPr/>
        <a:lstStyle/>
        <a:p>
          <a:endParaRPr lang="en-GB"/>
        </a:p>
      </dgm:t>
    </dgm:pt>
    <dgm:pt modelId="{0D7DD8DB-AAFD-43DD-8AFF-85D539C0214C}" type="pres">
      <dgm:prSet presAssocID="{F3E97BCE-07C6-41B9-8D77-1F109F332BC8}" presName="linear" presStyleCnt="0">
        <dgm:presLayoutVars>
          <dgm:dir/>
          <dgm:animLvl val="lvl"/>
          <dgm:resizeHandles val="exact"/>
        </dgm:presLayoutVars>
      </dgm:prSet>
      <dgm:spPr/>
    </dgm:pt>
    <dgm:pt modelId="{B212431C-9B33-478E-8D83-1F0286FFD95A}" type="pres">
      <dgm:prSet presAssocID="{773E4B8C-9F97-40EE-8B8A-EB7E61747C78}" presName="parentLin" presStyleCnt="0"/>
      <dgm:spPr/>
    </dgm:pt>
    <dgm:pt modelId="{5CA03CA9-A609-4EE1-923F-B6404F58D97D}" type="pres">
      <dgm:prSet presAssocID="{773E4B8C-9F97-40EE-8B8A-EB7E61747C78}" presName="parentLeftMargin" presStyleLbl="node1" presStyleIdx="0" presStyleCnt="3"/>
      <dgm:spPr/>
    </dgm:pt>
    <dgm:pt modelId="{4AD1D715-5D8F-4843-A0FB-7E70A6C4E99B}" type="pres">
      <dgm:prSet presAssocID="{773E4B8C-9F97-40EE-8B8A-EB7E61747C78}" presName="parentText" presStyleLbl="node1" presStyleIdx="0" presStyleCnt="3">
        <dgm:presLayoutVars>
          <dgm:chMax val="0"/>
          <dgm:bulletEnabled val="1"/>
        </dgm:presLayoutVars>
      </dgm:prSet>
      <dgm:spPr/>
    </dgm:pt>
    <dgm:pt modelId="{DB04251D-C84E-47E8-BDCC-EC7A32D50FA7}" type="pres">
      <dgm:prSet presAssocID="{773E4B8C-9F97-40EE-8B8A-EB7E61747C78}" presName="negativeSpace" presStyleCnt="0"/>
      <dgm:spPr/>
    </dgm:pt>
    <dgm:pt modelId="{FEA5985E-51CD-47C9-888D-939F466B34CC}" type="pres">
      <dgm:prSet presAssocID="{773E4B8C-9F97-40EE-8B8A-EB7E61747C78}" presName="childText" presStyleLbl="conFgAcc1" presStyleIdx="0" presStyleCnt="3">
        <dgm:presLayoutVars>
          <dgm:bulletEnabled val="1"/>
        </dgm:presLayoutVars>
      </dgm:prSet>
      <dgm:spPr/>
    </dgm:pt>
    <dgm:pt modelId="{63339A07-0414-4160-A2DC-72F6F86C799B}" type="pres">
      <dgm:prSet presAssocID="{7FAE920D-1E87-4A49-BEEB-84747E4D560E}" presName="spaceBetweenRectangles" presStyleCnt="0"/>
      <dgm:spPr/>
    </dgm:pt>
    <dgm:pt modelId="{62D14206-F78F-4961-BCE6-C9E9062280B4}" type="pres">
      <dgm:prSet presAssocID="{FC04EEF4-63AD-4B3F-8673-3236F39A58A8}" presName="parentLin" presStyleCnt="0"/>
      <dgm:spPr/>
    </dgm:pt>
    <dgm:pt modelId="{B1AB657B-CDCC-40DA-8A9F-7664D30D0D0D}" type="pres">
      <dgm:prSet presAssocID="{FC04EEF4-63AD-4B3F-8673-3236F39A58A8}" presName="parentLeftMargin" presStyleLbl="node1" presStyleIdx="0" presStyleCnt="3"/>
      <dgm:spPr/>
    </dgm:pt>
    <dgm:pt modelId="{674BCCCA-D5C2-4658-AB70-0A4A7BE89A9C}" type="pres">
      <dgm:prSet presAssocID="{FC04EEF4-63AD-4B3F-8673-3236F39A58A8}" presName="parentText" presStyleLbl="node1" presStyleIdx="1" presStyleCnt="3">
        <dgm:presLayoutVars>
          <dgm:chMax val="0"/>
          <dgm:bulletEnabled val="1"/>
        </dgm:presLayoutVars>
      </dgm:prSet>
      <dgm:spPr/>
    </dgm:pt>
    <dgm:pt modelId="{272726B7-7FE8-454D-A1DA-345F08DEF5E2}" type="pres">
      <dgm:prSet presAssocID="{FC04EEF4-63AD-4B3F-8673-3236F39A58A8}" presName="negativeSpace" presStyleCnt="0"/>
      <dgm:spPr/>
    </dgm:pt>
    <dgm:pt modelId="{3D9E16B6-D7E6-4CDB-9449-6122EBA73A96}" type="pres">
      <dgm:prSet presAssocID="{FC04EEF4-63AD-4B3F-8673-3236F39A58A8}" presName="childText" presStyleLbl="conFgAcc1" presStyleIdx="1" presStyleCnt="3">
        <dgm:presLayoutVars>
          <dgm:bulletEnabled val="1"/>
        </dgm:presLayoutVars>
      </dgm:prSet>
      <dgm:spPr/>
    </dgm:pt>
    <dgm:pt modelId="{2FFBF6F3-3398-47EF-A6F4-B4DCC8D0BCA1}" type="pres">
      <dgm:prSet presAssocID="{0ED1586E-030A-40A0-AD38-D30AD9878CEC}" presName="spaceBetweenRectangles" presStyleCnt="0"/>
      <dgm:spPr/>
    </dgm:pt>
    <dgm:pt modelId="{554C4E12-89F4-437D-96DD-465F5872BF72}" type="pres">
      <dgm:prSet presAssocID="{227C1C6C-EF6F-432B-92B2-CB8C3B988CB5}" presName="parentLin" presStyleCnt="0"/>
      <dgm:spPr/>
    </dgm:pt>
    <dgm:pt modelId="{E3594D42-06E6-4453-BCAA-884CE671488F}" type="pres">
      <dgm:prSet presAssocID="{227C1C6C-EF6F-432B-92B2-CB8C3B988CB5}" presName="parentLeftMargin" presStyleLbl="node1" presStyleIdx="1" presStyleCnt="3"/>
      <dgm:spPr/>
    </dgm:pt>
    <dgm:pt modelId="{4D2767CA-A88F-4141-A3D0-4A0FF569069E}" type="pres">
      <dgm:prSet presAssocID="{227C1C6C-EF6F-432B-92B2-CB8C3B988CB5}" presName="parentText" presStyleLbl="node1" presStyleIdx="2" presStyleCnt="3">
        <dgm:presLayoutVars>
          <dgm:chMax val="0"/>
          <dgm:bulletEnabled val="1"/>
        </dgm:presLayoutVars>
      </dgm:prSet>
      <dgm:spPr/>
    </dgm:pt>
    <dgm:pt modelId="{334403EB-DB3A-4CF0-986D-BC13A43379E8}" type="pres">
      <dgm:prSet presAssocID="{227C1C6C-EF6F-432B-92B2-CB8C3B988CB5}" presName="negativeSpace" presStyleCnt="0"/>
      <dgm:spPr/>
    </dgm:pt>
    <dgm:pt modelId="{AB146AAF-7A9D-4AF8-910D-AD2FD8BDBE62}" type="pres">
      <dgm:prSet presAssocID="{227C1C6C-EF6F-432B-92B2-CB8C3B988CB5}" presName="childText" presStyleLbl="conFgAcc1" presStyleIdx="2" presStyleCnt="3">
        <dgm:presLayoutVars>
          <dgm:bulletEnabled val="1"/>
        </dgm:presLayoutVars>
      </dgm:prSet>
      <dgm:spPr/>
    </dgm:pt>
  </dgm:ptLst>
  <dgm:cxnLst>
    <dgm:cxn modelId="{D53AC509-3AA5-455C-B08E-716C6F547A95}" type="presOf" srcId="{F3E97BCE-07C6-41B9-8D77-1F109F332BC8}" destId="{0D7DD8DB-AAFD-43DD-8AFF-85D539C0214C}" srcOrd="0" destOrd="0" presId="urn:microsoft.com/office/officeart/2005/8/layout/list1"/>
    <dgm:cxn modelId="{359C220C-4A2E-4A54-9B01-3B69C14D4C52}" srcId="{F3E97BCE-07C6-41B9-8D77-1F109F332BC8}" destId="{227C1C6C-EF6F-432B-92B2-CB8C3B988CB5}" srcOrd="2" destOrd="0" parTransId="{FFFE6606-FAE5-438B-9FF7-0A9EA7601C3F}" sibTransId="{EFADD87D-8A79-40D4-9E08-4BD7B695513D}"/>
    <dgm:cxn modelId="{A541F82D-FDCE-4C19-8047-2EFBE1A17506}" type="presOf" srcId="{773E4B8C-9F97-40EE-8B8A-EB7E61747C78}" destId="{5CA03CA9-A609-4EE1-923F-B6404F58D97D}" srcOrd="0" destOrd="0" presId="urn:microsoft.com/office/officeart/2005/8/layout/list1"/>
    <dgm:cxn modelId="{D7186B42-AEA0-4C77-9BDA-4B643D784172}" type="presOf" srcId="{773E4B8C-9F97-40EE-8B8A-EB7E61747C78}" destId="{4AD1D715-5D8F-4843-A0FB-7E70A6C4E99B}" srcOrd="1" destOrd="0" presId="urn:microsoft.com/office/officeart/2005/8/layout/list1"/>
    <dgm:cxn modelId="{550BEC64-6D9D-4076-87B2-FC36966467AD}" srcId="{F3E97BCE-07C6-41B9-8D77-1F109F332BC8}" destId="{773E4B8C-9F97-40EE-8B8A-EB7E61747C78}" srcOrd="0" destOrd="0" parTransId="{F12DAFE7-5234-4B85-883D-F92E55ADAB06}" sibTransId="{7FAE920D-1E87-4A49-BEEB-84747E4D560E}"/>
    <dgm:cxn modelId="{B5A5424D-401D-479D-9176-AEB50174213D}" type="presOf" srcId="{FC04EEF4-63AD-4B3F-8673-3236F39A58A8}" destId="{B1AB657B-CDCC-40DA-8A9F-7664D30D0D0D}" srcOrd="0" destOrd="0" presId="urn:microsoft.com/office/officeart/2005/8/layout/list1"/>
    <dgm:cxn modelId="{06B91E59-21CC-46F1-B97B-00FBA317B28E}" type="presOf" srcId="{227C1C6C-EF6F-432B-92B2-CB8C3B988CB5}" destId="{4D2767CA-A88F-4141-A3D0-4A0FF569069E}" srcOrd="1" destOrd="0" presId="urn:microsoft.com/office/officeart/2005/8/layout/list1"/>
    <dgm:cxn modelId="{9BF8B2A1-E517-419E-891B-3F63D7E75280}" type="presOf" srcId="{FC04EEF4-63AD-4B3F-8673-3236F39A58A8}" destId="{674BCCCA-D5C2-4658-AB70-0A4A7BE89A9C}" srcOrd="1" destOrd="0" presId="urn:microsoft.com/office/officeart/2005/8/layout/list1"/>
    <dgm:cxn modelId="{E84AE4D3-81CE-4E83-993C-123F2278D633}" srcId="{F3E97BCE-07C6-41B9-8D77-1F109F332BC8}" destId="{FC04EEF4-63AD-4B3F-8673-3236F39A58A8}" srcOrd="1" destOrd="0" parTransId="{892047CD-46A6-4F6B-B8A8-69102CE07DBC}" sibTransId="{0ED1586E-030A-40A0-AD38-D30AD9878CEC}"/>
    <dgm:cxn modelId="{80421BE8-D76C-4091-8CC4-D1E5AB0F576C}" type="presOf" srcId="{227C1C6C-EF6F-432B-92B2-CB8C3B988CB5}" destId="{E3594D42-06E6-4453-BCAA-884CE671488F}" srcOrd="0" destOrd="0" presId="urn:microsoft.com/office/officeart/2005/8/layout/list1"/>
    <dgm:cxn modelId="{4C815017-2AB9-4780-B4A7-D0EDC5D45B46}" type="presParOf" srcId="{0D7DD8DB-AAFD-43DD-8AFF-85D539C0214C}" destId="{B212431C-9B33-478E-8D83-1F0286FFD95A}" srcOrd="0" destOrd="0" presId="urn:microsoft.com/office/officeart/2005/8/layout/list1"/>
    <dgm:cxn modelId="{A290257C-0444-4FEB-B1A7-8B67169C3347}" type="presParOf" srcId="{B212431C-9B33-478E-8D83-1F0286FFD95A}" destId="{5CA03CA9-A609-4EE1-923F-B6404F58D97D}" srcOrd="0" destOrd="0" presId="urn:microsoft.com/office/officeart/2005/8/layout/list1"/>
    <dgm:cxn modelId="{03F98E6B-D19A-431B-A92A-E8FD39CB76EF}" type="presParOf" srcId="{B212431C-9B33-478E-8D83-1F0286FFD95A}" destId="{4AD1D715-5D8F-4843-A0FB-7E70A6C4E99B}" srcOrd="1" destOrd="0" presId="urn:microsoft.com/office/officeart/2005/8/layout/list1"/>
    <dgm:cxn modelId="{189193CA-7B58-46A7-A942-4046AACB2FCE}" type="presParOf" srcId="{0D7DD8DB-AAFD-43DD-8AFF-85D539C0214C}" destId="{DB04251D-C84E-47E8-BDCC-EC7A32D50FA7}" srcOrd="1" destOrd="0" presId="urn:microsoft.com/office/officeart/2005/8/layout/list1"/>
    <dgm:cxn modelId="{488289F6-F31F-4F65-9032-5E595BC6222F}" type="presParOf" srcId="{0D7DD8DB-AAFD-43DD-8AFF-85D539C0214C}" destId="{FEA5985E-51CD-47C9-888D-939F466B34CC}" srcOrd="2" destOrd="0" presId="urn:microsoft.com/office/officeart/2005/8/layout/list1"/>
    <dgm:cxn modelId="{18F43C57-8E98-4032-9D52-DB866C35FB91}" type="presParOf" srcId="{0D7DD8DB-AAFD-43DD-8AFF-85D539C0214C}" destId="{63339A07-0414-4160-A2DC-72F6F86C799B}" srcOrd="3" destOrd="0" presId="urn:microsoft.com/office/officeart/2005/8/layout/list1"/>
    <dgm:cxn modelId="{74266529-95AC-48A0-9D99-7E333C2013F0}" type="presParOf" srcId="{0D7DD8DB-AAFD-43DD-8AFF-85D539C0214C}" destId="{62D14206-F78F-4961-BCE6-C9E9062280B4}" srcOrd="4" destOrd="0" presId="urn:microsoft.com/office/officeart/2005/8/layout/list1"/>
    <dgm:cxn modelId="{F2F65E3B-BC96-42BA-9847-B3B15EBCC546}" type="presParOf" srcId="{62D14206-F78F-4961-BCE6-C9E9062280B4}" destId="{B1AB657B-CDCC-40DA-8A9F-7664D30D0D0D}" srcOrd="0" destOrd="0" presId="urn:microsoft.com/office/officeart/2005/8/layout/list1"/>
    <dgm:cxn modelId="{094AA655-5D50-4914-AE78-49FD7F453CE2}" type="presParOf" srcId="{62D14206-F78F-4961-BCE6-C9E9062280B4}" destId="{674BCCCA-D5C2-4658-AB70-0A4A7BE89A9C}" srcOrd="1" destOrd="0" presId="urn:microsoft.com/office/officeart/2005/8/layout/list1"/>
    <dgm:cxn modelId="{D81D21C3-EBFA-4166-BD10-5BA87905CC0B}" type="presParOf" srcId="{0D7DD8DB-AAFD-43DD-8AFF-85D539C0214C}" destId="{272726B7-7FE8-454D-A1DA-345F08DEF5E2}" srcOrd="5" destOrd="0" presId="urn:microsoft.com/office/officeart/2005/8/layout/list1"/>
    <dgm:cxn modelId="{781C5F25-11E6-4804-89DB-7A0CC4082EF6}" type="presParOf" srcId="{0D7DD8DB-AAFD-43DD-8AFF-85D539C0214C}" destId="{3D9E16B6-D7E6-4CDB-9449-6122EBA73A96}" srcOrd="6" destOrd="0" presId="urn:microsoft.com/office/officeart/2005/8/layout/list1"/>
    <dgm:cxn modelId="{D6B7FAC2-2519-48C6-BCF6-FE70773E1863}" type="presParOf" srcId="{0D7DD8DB-AAFD-43DD-8AFF-85D539C0214C}" destId="{2FFBF6F3-3398-47EF-A6F4-B4DCC8D0BCA1}" srcOrd="7" destOrd="0" presId="urn:microsoft.com/office/officeart/2005/8/layout/list1"/>
    <dgm:cxn modelId="{97CFF791-E8E9-48E4-8EE0-8155A0415A39}" type="presParOf" srcId="{0D7DD8DB-AAFD-43DD-8AFF-85D539C0214C}" destId="{554C4E12-89F4-437D-96DD-465F5872BF72}" srcOrd="8" destOrd="0" presId="urn:microsoft.com/office/officeart/2005/8/layout/list1"/>
    <dgm:cxn modelId="{8BF43D3E-1106-4975-97FD-60B6952F76AC}" type="presParOf" srcId="{554C4E12-89F4-437D-96DD-465F5872BF72}" destId="{E3594D42-06E6-4453-BCAA-884CE671488F}" srcOrd="0" destOrd="0" presId="urn:microsoft.com/office/officeart/2005/8/layout/list1"/>
    <dgm:cxn modelId="{D4F3A8F8-BA1D-4BB0-B8D3-14AF4C6AA45A}" type="presParOf" srcId="{554C4E12-89F4-437D-96DD-465F5872BF72}" destId="{4D2767CA-A88F-4141-A3D0-4A0FF569069E}" srcOrd="1" destOrd="0" presId="urn:microsoft.com/office/officeart/2005/8/layout/list1"/>
    <dgm:cxn modelId="{B7DD7FE4-01E8-429F-831F-52A3BE865144}" type="presParOf" srcId="{0D7DD8DB-AAFD-43DD-8AFF-85D539C0214C}" destId="{334403EB-DB3A-4CF0-986D-BC13A43379E8}" srcOrd="9" destOrd="0" presId="urn:microsoft.com/office/officeart/2005/8/layout/list1"/>
    <dgm:cxn modelId="{2ED83F6D-F2D6-405E-820F-DCEE8F852F73}" type="presParOf" srcId="{0D7DD8DB-AAFD-43DD-8AFF-85D539C0214C}" destId="{AB146AAF-7A9D-4AF8-910D-AD2FD8BDBE62}" srcOrd="10"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A5985E-51CD-47C9-888D-939F466B34CC}">
      <dsp:nvSpPr>
        <dsp:cNvPr id="0" name=""/>
        <dsp:cNvSpPr/>
      </dsp:nvSpPr>
      <dsp:spPr>
        <a:xfrm>
          <a:off x="0" y="268192"/>
          <a:ext cx="5429250" cy="3528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4AD1D715-5D8F-4843-A0FB-7E70A6C4E99B}">
      <dsp:nvSpPr>
        <dsp:cNvPr id="0" name=""/>
        <dsp:cNvSpPr/>
      </dsp:nvSpPr>
      <dsp:spPr>
        <a:xfrm>
          <a:off x="271462" y="61552"/>
          <a:ext cx="3800475" cy="413280"/>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649" tIns="0" rIns="143649" bIns="0" numCol="1" spcCol="1270" anchor="ctr" anchorCtr="0">
          <a:noAutofit/>
        </a:bodyPr>
        <a:lstStyle/>
        <a:p>
          <a:pPr marL="0" lvl="0" indent="0" algn="l" defTabSz="622300">
            <a:lnSpc>
              <a:spcPct val="90000"/>
            </a:lnSpc>
            <a:spcBef>
              <a:spcPct val="0"/>
            </a:spcBef>
            <a:spcAft>
              <a:spcPct val="35000"/>
            </a:spcAft>
            <a:buNone/>
          </a:pPr>
          <a:r>
            <a:rPr lang="en-GB" sz="1400" b="1" kern="1200"/>
            <a:t>Owner/Manager</a:t>
          </a:r>
          <a:endParaRPr lang="en-GB" sz="1400" kern="1200"/>
        </a:p>
      </dsp:txBody>
      <dsp:txXfrm>
        <a:off x="291637" y="81727"/>
        <a:ext cx="3760125" cy="372930"/>
      </dsp:txXfrm>
    </dsp:sp>
    <dsp:sp modelId="{3D9E16B6-D7E6-4CDB-9449-6122EBA73A96}">
      <dsp:nvSpPr>
        <dsp:cNvPr id="0" name=""/>
        <dsp:cNvSpPr/>
      </dsp:nvSpPr>
      <dsp:spPr>
        <a:xfrm>
          <a:off x="0" y="903232"/>
          <a:ext cx="5429250" cy="352800"/>
        </a:xfrm>
        <a:prstGeom prst="rect">
          <a:avLst/>
        </a:prstGeom>
        <a:solidFill>
          <a:schemeClr val="lt1">
            <a:alpha val="90000"/>
            <a:hueOff val="0"/>
            <a:satOff val="0"/>
            <a:lumOff val="0"/>
            <a:alphaOff val="0"/>
          </a:schemeClr>
        </a:solidFill>
        <a:ln w="12700" cap="flat" cmpd="sng" algn="ctr">
          <a:solidFill>
            <a:schemeClr val="accent2">
              <a:hueOff val="3221807"/>
              <a:satOff val="-9246"/>
              <a:lumOff val="-14805"/>
              <a:alphaOff val="0"/>
            </a:schemeClr>
          </a:solidFill>
          <a:prstDash val="solid"/>
          <a:miter lim="800000"/>
        </a:ln>
        <a:effectLst/>
      </dsp:spPr>
      <dsp:style>
        <a:lnRef idx="1">
          <a:scrgbClr r="0" g="0" b="0"/>
        </a:lnRef>
        <a:fillRef idx="1">
          <a:scrgbClr r="0" g="0" b="0"/>
        </a:fillRef>
        <a:effectRef idx="0">
          <a:scrgbClr r="0" g="0" b="0"/>
        </a:effectRef>
        <a:fontRef idx="minor"/>
      </dsp:style>
    </dsp:sp>
    <dsp:sp modelId="{674BCCCA-D5C2-4658-AB70-0A4A7BE89A9C}">
      <dsp:nvSpPr>
        <dsp:cNvPr id="0" name=""/>
        <dsp:cNvSpPr/>
      </dsp:nvSpPr>
      <dsp:spPr>
        <a:xfrm>
          <a:off x="271462" y="696592"/>
          <a:ext cx="3800475" cy="413280"/>
        </a:xfrm>
        <a:prstGeom prst="roundRect">
          <a:avLst/>
        </a:prstGeom>
        <a:gradFill rotWithShape="0">
          <a:gsLst>
            <a:gs pos="0">
              <a:schemeClr val="accent2">
                <a:hueOff val="3221807"/>
                <a:satOff val="-9246"/>
                <a:lumOff val="-14805"/>
                <a:alphaOff val="0"/>
                <a:lumMod val="110000"/>
                <a:satMod val="105000"/>
                <a:tint val="67000"/>
              </a:schemeClr>
            </a:gs>
            <a:gs pos="50000">
              <a:schemeClr val="accent2">
                <a:hueOff val="3221807"/>
                <a:satOff val="-9246"/>
                <a:lumOff val="-14805"/>
                <a:alphaOff val="0"/>
                <a:lumMod val="105000"/>
                <a:satMod val="103000"/>
                <a:tint val="73000"/>
              </a:schemeClr>
            </a:gs>
            <a:gs pos="100000">
              <a:schemeClr val="accent2">
                <a:hueOff val="3221807"/>
                <a:satOff val="-9246"/>
                <a:lumOff val="-1480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649" tIns="0" rIns="143649" bIns="0" numCol="1" spcCol="1270" anchor="ctr" anchorCtr="0">
          <a:noAutofit/>
        </a:bodyPr>
        <a:lstStyle/>
        <a:p>
          <a:pPr marL="0" lvl="0" indent="0" algn="l" defTabSz="622300">
            <a:lnSpc>
              <a:spcPct val="90000"/>
            </a:lnSpc>
            <a:spcBef>
              <a:spcPct val="0"/>
            </a:spcBef>
            <a:spcAft>
              <a:spcPct val="35000"/>
            </a:spcAft>
            <a:buNone/>
          </a:pPr>
          <a:r>
            <a:rPr lang="en-GB" sz="1400" b="1" kern="1200"/>
            <a:t>Food Preparation Staff</a:t>
          </a:r>
          <a:endParaRPr lang="en-GB" sz="1400" kern="1200"/>
        </a:p>
      </dsp:txBody>
      <dsp:txXfrm>
        <a:off x="291637" y="716767"/>
        <a:ext cx="3760125" cy="372930"/>
      </dsp:txXfrm>
    </dsp:sp>
    <dsp:sp modelId="{AB146AAF-7A9D-4AF8-910D-AD2FD8BDBE62}">
      <dsp:nvSpPr>
        <dsp:cNvPr id="0" name=""/>
        <dsp:cNvSpPr/>
      </dsp:nvSpPr>
      <dsp:spPr>
        <a:xfrm>
          <a:off x="0" y="1538272"/>
          <a:ext cx="5429250" cy="352800"/>
        </a:xfrm>
        <a:prstGeom prst="rect">
          <a:avLst/>
        </a:prstGeom>
        <a:solidFill>
          <a:schemeClr val="lt1">
            <a:alpha val="90000"/>
            <a:hueOff val="0"/>
            <a:satOff val="0"/>
            <a:lumOff val="0"/>
            <a:alphaOff val="0"/>
          </a:schemeClr>
        </a:solidFill>
        <a:ln w="12700" cap="flat" cmpd="sng" algn="ctr">
          <a:solidFill>
            <a:schemeClr val="accent2">
              <a:hueOff val="6443614"/>
              <a:satOff val="-18493"/>
              <a:lumOff val="-29609"/>
              <a:alphaOff val="0"/>
            </a:schemeClr>
          </a:solidFill>
          <a:prstDash val="solid"/>
          <a:miter lim="800000"/>
        </a:ln>
        <a:effectLst/>
      </dsp:spPr>
      <dsp:style>
        <a:lnRef idx="1">
          <a:scrgbClr r="0" g="0" b="0"/>
        </a:lnRef>
        <a:fillRef idx="1">
          <a:scrgbClr r="0" g="0" b="0"/>
        </a:fillRef>
        <a:effectRef idx="0">
          <a:scrgbClr r="0" g="0" b="0"/>
        </a:effectRef>
        <a:fontRef idx="minor"/>
      </dsp:style>
    </dsp:sp>
    <dsp:sp modelId="{4D2767CA-A88F-4141-A3D0-4A0FF569069E}">
      <dsp:nvSpPr>
        <dsp:cNvPr id="0" name=""/>
        <dsp:cNvSpPr/>
      </dsp:nvSpPr>
      <dsp:spPr>
        <a:xfrm>
          <a:off x="271462" y="1331632"/>
          <a:ext cx="3800475" cy="413280"/>
        </a:xfrm>
        <a:prstGeom prst="roundRect">
          <a:avLst/>
        </a:prstGeom>
        <a:gradFill rotWithShape="0">
          <a:gsLst>
            <a:gs pos="0">
              <a:schemeClr val="accent2">
                <a:hueOff val="6443614"/>
                <a:satOff val="-18493"/>
                <a:lumOff val="-29609"/>
                <a:alphaOff val="0"/>
                <a:lumMod val="110000"/>
                <a:satMod val="105000"/>
                <a:tint val="67000"/>
              </a:schemeClr>
            </a:gs>
            <a:gs pos="50000">
              <a:schemeClr val="accent2">
                <a:hueOff val="6443614"/>
                <a:satOff val="-18493"/>
                <a:lumOff val="-29609"/>
                <a:alphaOff val="0"/>
                <a:lumMod val="105000"/>
                <a:satMod val="103000"/>
                <a:tint val="73000"/>
              </a:schemeClr>
            </a:gs>
            <a:gs pos="100000">
              <a:schemeClr val="accent2">
                <a:hueOff val="6443614"/>
                <a:satOff val="-18493"/>
                <a:lumOff val="-29609"/>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649" tIns="0" rIns="143649" bIns="0" numCol="1" spcCol="1270" anchor="ctr" anchorCtr="0">
          <a:noAutofit/>
        </a:bodyPr>
        <a:lstStyle/>
        <a:p>
          <a:pPr marL="0" lvl="0" indent="0" algn="l" defTabSz="622300">
            <a:lnSpc>
              <a:spcPct val="90000"/>
            </a:lnSpc>
            <a:spcBef>
              <a:spcPct val="0"/>
            </a:spcBef>
            <a:spcAft>
              <a:spcPct val="35000"/>
            </a:spcAft>
            <a:buNone/>
          </a:pPr>
          <a:r>
            <a:rPr lang="en-GB" sz="1400" b="1" kern="1200"/>
            <a:t>Customer Service/Serving Staff</a:t>
          </a:r>
          <a:endParaRPr lang="en-GB" sz="1400" kern="1200"/>
        </a:p>
      </dsp:txBody>
      <dsp:txXfrm>
        <a:off x="291637" y="1351807"/>
        <a:ext cx="3760125"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0NoLn">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NoLn">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a:schemeClr val="dk1"/>
      </a:fontRef>
    </dgm:style>
  </dgm:styleLbl>
  <dgm:styleLbl name="ltNode1NoLn">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NoLn">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NoLn">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NoLn">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dk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5694B-BDF3-4BC0-AB29-7B53809BC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2904</Words>
  <Characters>16558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K</dc:creator>
  <cp:keywords/>
  <dc:description/>
  <cp:lastModifiedBy>DEAN K</cp:lastModifiedBy>
  <cp:revision>2</cp:revision>
  <dcterms:created xsi:type="dcterms:W3CDTF">2026-10-24T21:17:00Z</dcterms:created>
  <dcterms:modified xsi:type="dcterms:W3CDTF">2026-10-24T21:17:00Z</dcterms:modified>
</cp:coreProperties>
</file>