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18F0B1" w14:textId="77777777" w:rsidR="00BE2400" w:rsidRDefault="00BE2400">
      <w:pPr>
        <w:rPr>
          <w:color w:val="000000" w:themeColor="text1"/>
        </w:rPr>
      </w:pPr>
      <w:r>
        <w:rPr>
          <w:color w:val="000000" w:themeColor="text1"/>
        </w:rPr>
        <w:t>Molly Louise Neal</w:t>
      </w:r>
    </w:p>
    <w:p w14:paraId="4D6F3A40" w14:textId="63580086" w:rsidR="00B87986" w:rsidRDefault="00BE2400">
      <w:pPr>
        <w:rPr>
          <w:color w:val="000000" w:themeColor="text1"/>
        </w:rPr>
      </w:pPr>
      <w:r w:rsidRPr="00BE2400">
        <w:rPr>
          <w:color w:val="000000" w:themeColor="text1"/>
        </w:rPr>
        <w:t>ECEY5006/C</w:t>
      </w:r>
    </w:p>
    <w:p w14:paraId="2FB50321" w14:textId="49CCBE0F" w:rsidR="00BE2400" w:rsidRDefault="00F76712">
      <w:pPr>
        <w:rPr>
          <w:color w:val="000000" w:themeColor="text1"/>
        </w:rPr>
      </w:pPr>
      <w:r>
        <w:rPr>
          <w:color w:val="000000" w:themeColor="text1"/>
        </w:rPr>
        <w:t>2418867</w:t>
      </w:r>
    </w:p>
    <w:p w14:paraId="0BB57003" w14:textId="77777777" w:rsidR="00F76712" w:rsidRDefault="00F76712">
      <w:pPr>
        <w:rPr>
          <w:color w:val="000000" w:themeColor="text1"/>
        </w:rPr>
      </w:pPr>
    </w:p>
    <w:p w14:paraId="6878AFDF" w14:textId="61B8DADA" w:rsidR="00B17483" w:rsidRPr="00B17483" w:rsidRDefault="00B17483">
      <w:pPr>
        <w:rPr>
          <w:b/>
          <w:bCs/>
          <w:color w:val="000000" w:themeColor="text1"/>
          <w:u w:val="single"/>
        </w:rPr>
      </w:pPr>
      <w:r w:rsidRPr="00B17483">
        <w:rPr>
          <w:b/>
          <w:bCs/>
          <w:color w:val="000000" w:themeColor="text1"/>
          <w:u w:val="single"/>
        </w:rPr>
        <w:t>Agenda-</w:t>
      </w:r>
    </w:p>
    <w:p w14:paraId="6E0292AB" w14:textId="77777777" w:rsidR="00A91CAE" w:rsidRDefault="00A91CAE">
      <w:pPr>
        <w:rPr>
          <w:color w:val="000000" w:themeColor="text1"/>
          <w:u w:val="single"/>
        </w:rPr>
      </w:pPr>
    </w:p>
    <w:p w14:paraId="0CB82B9C" w14:textId="73C1A214" w:rsidR="00A91CAE" w:rsidRPr="00A91CAE" w:rsidRDefault="00B87986">
      <w:pPr>
        <w:rPr>
          <w:color w:val="000000" w:themeColor="text1"/>
          <w:u w:val="single"/>
        </w:rPr>
      </w:pPr>
      <w:r w:rsidRPr="00A91CAE">
        <w:rPr>
          <w:color w:val="000000" w:themeColor="text1"/>
          <w:u w:val="single"/>
        </w:rPr>
        <w:t>ROLES-</w:t>
      </w:r>
    </w:p>
    <w:p w14:paraId="08A3F22B" w14:textId="1CE66E99" w:rsidR="00B87986" w:rsidRDefault="00B87986">
      <w:pPr>
        <w:rPr>
          <w:b/>
          <w:bCs/>
          <w:color w:val="000000" w:themeColor="text1"/>
        </w:rPr>
      </w:pPr>
      <w:r>
        <w:rPr>
          <w:b/>
          <w:bCs/>
          <w:color w:val="000000" w:themeColor="text1"/>
        </w:rPr>
        <w:t>Katie –</w:t>
      </w:r>
      <w:r w:rsidRPr="00B87986">
        <w:rPr>
          <w:b/>
          <w:bCs/>
          <w:color w:val="000000" w:themeColor="text1"/>
        </w:rPr>
        <w:t xml:space="preserve"> </w:t>
      </w:r>
      <w:r>
        <w:rPr>
          <w:b/>
          <w:bCs/>
          <w:color w:val="000000" w:themeColor="text1"/>
        </w:rPr>
        <w:t>Introduce</w:t>
      </w:r>
    </w:p>
    <w:p w14:paraId="1F9C5C1C" w14:textId="23B5645D" w:rsidR="00B87986" w:rsidRDefault="00B87986">
      <w:pPr>
        <w:rPr>
          <w:b/>
          <w:bCs/>
          <w:color w:val="000000" w:themeColor="text1"/>
        </w:rPr>
      </w:pPr>
      <w:r>
        <w:rPr>
          <w:b/>
          <w:bCs/>
          <w:color w:val="000000" w:themeColor="text1"/>
        </w:rPr>
        <w:t>Linzie – Foundation phase lead</w:t>
      </w:r>
    </w:p>
    <w:p w14:paraId="6BA72754" w14:textId="7B54B30E" w:rsidR="00B87986" w:rsidRDefault="00B87986">
      <w:pPr>
        <w:rPr>
          <w:b/>
          <w:bCs/>
          <w:color w:val="000000" w:themeColor="text1"/>
        </w:rPr>
      </w:pPr>
      <w:r>
        <w:rPr>
          <w:b/>
          <w:bCs/>
          <w:color w:val="000000" w:themeColor="text1"/>
        </w:rPr>
        <w:t>Cerys – Parent engagement lead</w:t>
      </w:r>
    </w:p>
    <w:p w14:paraId="55CA80BF" w14:textId="18A98BBF" w:rsidR="00B87986" w:rsidRPr="00B87986" w:rsidRDefault="00B87986">
      <w:pPr>
        <w:rPr>
          <w:b/>
          <w:bCs/>
          <w:color w:val="000000" w:themeColor="text1"/>
        </w:rPr>
      </w:pPr>
      <w:r>
        <w:rPr>
          <w:b/>
          <w:bCs/>
          <w:color w:val="000000" w:themeColor="text1"/>
        </w:rPr>
        <w:t xml:space="preserve">Jack – Health </w:t>
      </w:r>
      <w:r w:rsidRPr="00B87986">
        <w:rPr>
          <w:b/>
          <w:bCs/>
          <w:color w:val="000000" w:themeColor="text1"/>
        </w:rPr>
        <w:t>and wellbeing lead/teacher.</w:t>
      </w:r>
    </w:p>
    <w:p w14:paraId="6C2F71B7" w14:textId="42AEF94F" w:rsidR="00B87986" w:rsidRPr="00A91CAE" w:rsidRDefault="00B87986">
      <w:pPr>
        <w:rPr>
          <w:b/>
          <w:bCs/>
          <w:color w:val="000000" w:themeColor="text1"/>
        </w:rPr>
      </w:pPr>
      <w:r w:rsidRPr="00A91CAE">
        <w:rPr>
          <w:b/>
          <w:bCs/>
          <w:color w:val="000000" w:themeColor="text1"/>
        </w:rPr>
        <w:t>M</w:t>
      </w:r>
      <w:r w:rsidR="008F35A2">
        <w:rPr>
          <w:b/>
          <w:bCs/>
          <w:color w:val="000000" w:themeColor="text1"/>
        </w:rPr>
        <w:t>olly</w:t>
      </w:r>
      <w:r w:rsidRPr="00A91CAE">
        <w:rPr>
          <w:b/>
          <w:bCs/>
          <w:color w:val="000000" w:themeColor="text1"/>
        </w:rPr>
        <w:t>-KS2 LEAD</w:t>
      </w:r>
    </w:p>
    <w:p w14:paraId="3EE12F69" w14:textId="44C62EB4" w:rsidR="00B87986" w:rsidRDefault="00B87986">
      <w:pPr>
        <w:rPr>
          <w:b/>
          <w:bCs/>
          <w:color w:val="000000" w:themeColor="text1"/>
        </w:rPr>
      </w:pPr>
      <w:r>
        <w:rPr>
          <w:b/>
          <w:bCs/>
          <w:color w:val="000000" w:themeColor="text1"/>
        </w:rPr>
        <w:t>Kelly- ALNCO</w:t>
      </w:r>
    </w:p>
    <w:p w14:paraId="02F6B38B" w14:textId="588FE32A" w:rsidR="00B87986" w:rsidRDefault="00B87986">
      <w:pPr>
        <w:rPr>
          <w:b/>
          <w:bCs/>
          <w:color w:val="000000" w:themeColor="text1"/>
        </w:rPr>
      </w:pPr>
      <w:r>
        <w:rPr>
          <w:b/>
          <w:bCs/>
          <w:color w:val="000000" w:themeColor="text1"/>
        </w:rPr>
        <w:t>Katie – Child protection lead</w:t>
      </w:r>
    </w:p>
    <w:p w14:paraId="12E3EB65" w14:textId="77777777" w:rsidR="00B87986" w:rsidRDefault="00B87986">
      <w:pPr>
        <w:rPr>
          <w:b/>
          <w:bCs/>
          <w:color w:val="000000" w:themeColor="text1"/>
        </w:rPr>
      </w:pPr>
    </w:p>
    <w:p w14:paraId="07E47C14" w14:textId="7CE9BD7C" w:rsidR="00B87986" w:rsidRPr="008F35A2" w:rsidRDefault="00B87986">
      <w:pPr>
        <w:rPr>
          <w:b/>
          <w:bCs/>
          <w:color w:val="000000" w:themeColor="text1"/>
          <w:u w:val="single"/>
        </w:rPr>
      </w:pPr>
      <w:r w:rsidRPr="008F35A2">
        <w:rPr>
          <w:b/>
          <w:bCs/>
          <w:color w:val="000000" w:themeColor="text1"/>
          <w:u w:val="single"/>
        </w:rPr>
        <w:t>PURPOSE OF MEETING-</w:t>
      </w:r>
    </w:p>
    <w:p w14:paraId="4D45E8CA" w14:textId="7ED1622A" w:rsidR="00B87986" w:rsidRDefault="00B87986">
      <w:pPr>
        <w:rPr>
          <w:color w:val="000000" w:themeColor="text1"/>
        </w:rPr>
      </w:pPr>
      <w:r>
        <w:rPr>
          <w:color w:val="000000" w:themeColor="text1"/>
        </w:rPr>
        <w:t>Introducing 2 new teachers.</w:t>
      </w:r>
    </w:p>
    <w:p w14:paraId="13701823" w14:textId="6672B496" w:rsidR="00B87986" w:rsidRDefault="00B87986">
      <w:pPr>
        <w:rPr>
          <w:color w:val="000000" w:themeColor="text1"/>
        </w:rPr>
      </w:pPr>
      <w:r>
        <w:rPr>
          <w:color w:val="000000" w:themeColor="text1"/>
        </w:rPr>
        <w:t>Teacher in the foundation phase</w:t>
      </w:r>
    </w:p>
    <w:p w14:paraId="11DDB9ED" w14:textId="0DB90B15" w:rsidR="00B87986" w:rsidRDefault="00B87986">
      <w:pPr>
        <w:rPr>
          <w:b/>
          <w:bCs/>
          <w:color w:val="E59EDC" w:themeColor="accent5" w:themeTint="66"/>
        </w:rPr>
      </w:pPr>
      <w:r>
        <w:rPr>
          <w:color w:val="000000" w:themeColor="text1"/>
        </w:rPr>
        <w:t>Teacher in KS2</w:t>
      </w:r>
    </w:p>
    <w:p w14:paraId="58EF4D20" w14:textId="77777777" w:rsidR="00B87986" w:rsidRDefault="00B87986">
      <w:pPr>
        <w:rPr>
          <w:b/>
          <w:bCs/>
          <w:color w:val="E59EDC" w:themeColor="accent5" w:themeTint="66"/>
        </w:rPr>
      </w:pPr>
    </w:p>
    <w:p w14:paraId="04572F29" w14:textId="5B7F427B" w:rsidR="00B87986" w:rsidRPr="008F35A2" w:rsidRDefault="00B87986">
      <w:pPr>
        <w:rPr>
          <w:b/>
          <w:bCs/>
          <w:color w:val="000000" w:themeColor="text1"/>
          <w:u w:val="single"/>
        </w:rPr>
      </w:pPr>
      <w:r w:rsidRPr="008F35A2">
        <w:rPr>
          <w:b/>
          <w:bCs/>
          <w:color w:val="000000" w:themeColor="text1"/>
          <w:u w:val="single"/>
        </w:rPr>
        <w:t>AGENDA</w:t>
      </w:r>
    </w:p>
    <w:p w14:paraId="240F1221" w14:textId="03D51E46" w:rsidR="00B87986" w:rsidRPr="00B87986" w:rsidRDefault="00B87986">
      <w:pPr>
        <w:rPr>
          <w:color w:val="000000" w:themeColor="text1"/>
        </w:rPr>
      </w:pPr>
      <w:r w:rsidRPr="00B87986">
        <w:rPr>
          <w:color w:val="000000" w:themeColor="text1"/>
        </w:rPr>
        <w:t>-</w:t>
      </w:r>
      <w:r>
        <w:rPr>
          <w:color w:val="000000" w:themeColor="text1"/>
        </w:rPr>
        <w:t xml:space="preserve"> Review</w:t>
      </w:r>
      <w:r w:rsidRPr="00B87986">
        <w:rPr>
          <w:color w:val="000000" w:themeColor="text1"/>
        </w:rPr>
        <w:t xml:space="preserve"> current ALN children </w:t>
      </w:r>
    </w:p>
    <w:p w14:paraId="7B011C12" w14:textId="77777777" w:rsidR="00B87986" w:rsidRPr="00B87986" w:rsidRDefault="00B87986">
      <w:pPr>
        <w:rPr>
          <w:color w:val="000000" w:themeColor="text1"/>
        </w:rPr>
      </w:pPr>
    </w:p>
    <w:p w14:paraId="707A4A84" w14:textId="3B92F7C6" w:rsidR="00B87986" w:rsidRPr="00B87986" w:rsidRDefault="00B87986">
      <w:pPr>
        <w:rPr>
          <w:color w:val="000000" w:themeColor="text1"/>
        </w:rPr>
      </w:pPr>
      <w:r w:rsidRPr="00B87986">
        <w:rPr>
          <w:color w:val="000000" w:themeColor="text1"/>
        </w:rPr>
        <w:t>-Progress training</w:t>
      </w:r>
    </w:p>
    <w:p w14:paraId="0DF94F04" w14:textId="77777777" w:rsidR="00B87986" w:rsidRPr="00B87986" w:rsidRDefault="00B87986">
      <w:pPr>
        <w:rPr>
          <w:color w:val="000000" w:themeColor="text1"/>
        </w:rPr>
      </w:pPr>
    </w:p>
    <w:p w14:paraId="64C8F7D1" w14:textId="28717C98" w:rsidR="00B87986" w:rsidRDefault="00B87986">
      <w:pPr>
        <w:rPr>
          <w:color w:val="000000" w:themeColor="text1"/>
        </w:rPr>
      </w:pPr>
      <w:r w:rsidRPr="00B87986">
        <w:rPr>
          <w:color w:val="000000" w:themeColor="text1"/>
        </w:rPr>
        <w:t>-Safeguarding update following incident HS3</w:t>
      </w:r>
    </w:p>
    <w:p w14:paraId="6F79A461" w14:textId="3A1E9FCB" w:rsidR="00B87986" w:rsidRDefault="00B87986">
      <w:pPr>
        <w:rPr>
          <w:color w:val="000000" w:themeColor="text1"/>
        </w:rPr>
      </w:pPr>
    </w:p>
    <w:p w14:paraId="4228AF74" w14:textId="1C6FC365" w:rsidR="00B87986" w:rsidRDefault="00B87986" w:rsidP="00B87986">
      <w:pPr>
        <w:rPr>
          <w:color w:val="000000" w:themeColor="text1"/>
        </w:rPr>
      </w:pPr>
      <w:r>
        <w:rPr>
          <w:color w:val="000000" w:themeColor="text1"/>
        </w:rPr>
        <w:t>-</w:t>
      </w:r>
      <w:r w:rsidRPr="00B87986">
        <w:rPr>
          <w:color w:val="000000" w:themeColor="text1"/>
        </w:rPr>
        <w:t xml:space="preserve">Issue- </w:t>
      </w:r>
      <w:r>
        <w:rPr>
          <w:color w:val="000000" w:themeColor="text1"/>
        </w:rPr>
        <w:t>Linzie</w:t>
      </w:r>
    </w:p>
    <w:p w14:paraId="6C09A101" w14:textId="6D145039" w:rsidR="00B87986" w:rsidRDefault="00B87986" w:rsidP="00B87986">
      <w:pPr>
        <w:rPr>
          <w:color w:val="000000" w:themeColor="text1"/>
        </w:rPr>
      </w:pPr>
    </w:p>
    <w:p w14:paraId="7445FF12" w14:textId="17FFFF19" w:rsidR="00B87986" w:rsidRDefault="00B87986" w:rsidP="00B87986">
      <w:pPr>
        <w:rPr>
          <w:color w:val="000000" w:themeColor="text1"/>
        </w:rPr>
      </w:pPr>
      <w:r>
        <w:rPr>
          <w:color w:val="000000" w:themeColor="text1"/>
        </w:rPr>
        <w:t>- Staff wellbeing – Jack</w:t>
      </w:r>
    </w:p>
    <w:p w14:paraId="69E7F32E" w14:textId="77777777" w:rsidR="00B87986" w:rsidRDefault="00B87986" w:rsidP="00B87986">
      <w:pPr>
        <w:rPr>
          <w:color w:val="000000" w:themeColor="text1"/>
        </w:rPr>
      </w:pPr>
    </w:p>
    <w:p w14:paraId="785E423A" w14:textId="7762C3C9" w:rsidR="00B87986" w:rsidRDefault="00B87986" w:rsidP="00B87986">
      <w:pPr>
        <w:rPr>
          <w:color w:val="000000" w:themeColor="text1"/>
        </w:rPr>
      </w:pPr>
      <w:r>
        <w:rPr>
          <w:color w:val="000000" w:themeColor="text1"/>
        </w:rPr>
        <w:t>- Positive relationships – Cerys</w:t>
      </w:r>
    </w:p>
    <w:p w14:paraId="512A4241" w14:textId="77777777" w:rsidR="00B87986" w:rsidRDefault="00B87986" w:rsidP="00B87986">
      <w:pPr>
        <w:rPr>
          <w:color w:val="000000" w:themeColor="text1"/>
        </w:rPr>
      </w:pPr>
    </w:p>
    <w:p w14:paraId="00BF7E35" w14:textId="441A0E8F" w:rsidR="0041585A" w:rsidRPr="008F35A2" w:rsidRDefault="00B87986" w:rsidP="00B87986">
      <w:pPr>
        <w:rPr>
          <w:color w:val="000000" w:themeColor="text1"/>
        </w:rPr>
      </w:pPr>
      <w:r w:rsidRPr="00B5487C">
        <w:rPr>
          <w:color w:val="000000" w:themeColor="text1"/>
        </w:rPr>
        <w:t>-</w:t>
      </w:r>
      <w:r w:rsidRPr="00B5487C">
        <w:rPr>
          <w:color w:val="E59EDC" w:themeColor="accent5" w:themeTint="66"/>
        </w:rPr>
        <w:t xml:space="preserve"> </w:t>
      </w:r>
      <w:r w:rsidRPr="00B5487C">
        <w:rPr>
          <w:color w:val="000000" w:themeColor="text1"/>
        </w:rPr>
        <w:t>New</w:t>
      </w:r>
      <w:r w:rsidRPr="008F35A2">
        <w:rPr>
          <w:color w:val="000000" w:themeColor="text1"/>
        </w:rPr>
        <w:t xml:space="preserve"> Curriculum </w:t>
      </w:r>
      <w:r w:rsidR="0041585A" w:rsidRPr="008F35A2">
        <w:rPr>
          <w:color w:val="000000" w:themeColor="text1"/>
        </w:rPr>
        <w:t>–</w:t>
      </w:r>
      <w:r w:rsidRPr="008F35A2">
        <w:rPr>
          <w:color w:val="000000" w:themeColor="text1"/>
        </w:rPr>
        <w:t xml:space="preserve"> </w:t>
      </w:r>
      <w:r w:rsidR="008F35A2" w:rsidRPr="008F35A2">
        <w:rPr>
          <w:color w:val="000000" w:themeColor="text1"/>
        </w:rPr>
        <w:t>Molly</w:t>
      </w:r>
    </w:p>
    <w:p w14:paraId="795031BA" w14:textId="77777777" w:rsidR="0041585A" w:rsidRPr="008F35A2" w:rsidRDefault="0041585A">
      <w:pPr>
        <w:rPr>
          <w:color w:val="E59EDC" w:themeColor="accent5" w:themeTint="66"/>
        </w:rPr>
      </w:pPr>
      <w:r w:rsidRPr="008F35A2">
        <w:rPr>
          <w:color w:val="E59EDC" w:themeColor="accent5" w:themeTint="66"/>
        </w:rPr>
        <w:br w:type="page"/>
      </w:r>
    </w:p>
    <w:p w14:paraId="63309B57" w14:textId="1D6333DC" w:rsidR="00764410" w:rsidRPr="00B5487C" w:rsidRDefault="0041585A" w:rsidP="00764410">
      <w:pPr>
        <w:rPr>
          <w:b/>
          <w:bCs/>
          <w:color w:val="000000" w:themeColor="text1"/>
          <w:u w:val="single"/>
        </w:rPr>
      </w:pPr>
      <w:r w:rsidRPr="00B5487C">
        <w:rPr>
          <w:b/>
          <w:bCs/>
          <w:color w:val="000000" w:themeColor="text1"/>
          <w:u w:val="single"/>
        </w:rPr>
        <w:t>MY SCRIPT:</w:t>
      </w:r>
    </w:p>
    <w:p w14:paraId="5AC44CBE" w14:textId="77777777" w:rsidR="00764410" w:rsidRPr="00764410" w:rsidRDefault="00764410" w:rsidP="00764410">
      <w:pPr>
        <w:rPr>
          <w:color w:val="000000" w:themeColor="text1"/>
        </w:rPr>
      </w:pPr>
    </w:p>
    <w:p w14:paraId="37C103B1" w14:textId="0F9D07EF" w:rsidR="00764410" w:rsidRPr="00764410" w:rsidRDefault="00764410" w:rsidP="00764410">
      <w:pPr>
        <w:rPr>
          <w:color w:val="000000" w:themeColor="text1"/>
        </w:rPr>
      </w:pPr>
      <w:r w:rsidRPr="00764410">
        <w:rPr>
          <w:color w:val="000000" w:themeColor="text1"/>
        </w:rPr>
        <w:t xml:space="preserve">As the KS2 Lead, </w:t>
      </w:r>
      <w:r w:rsidR="00E1355D">
        <w:rPr>
          <w:color w:val="000000" w:themeColor="text1"/>
        </w:rPr>
        <w:t>I would</w:t>
      </w:r>
      <w:r w:rsidR="00C77634">
        <w:rPr>
          <w:color w:val="000000" w:themeColor="text1"/>
        </w:rPr>
        <w:t xml:space="preserve"> like </w:t>
      </w:r>
      <w:r w:rsidRPr="00764410">
        <w:rPr>
          <w:color w:val="000000" w:themeColor="text1"/>
        </w:rPr>
        <w:t xml:space="preserve">to talk through the new curriculum and what </w:t>
      </w:r>
      <w:r w:rsidR="0068592C">
        <w:rPr>
          <w:color w:val="000000" w:themeColor="text1"/>
        </w:rPr>
        <w:t xml:space="preserve">the change will </w:t>
      </w:r>
      <w:r w:rsidR="00E1355D">
        <w:rPr>
          <w:color w:val="000000" w:themeColor="text1"/>
        </w:rPr>
        <w:t>look like</w:t>
      </w:r>
      <w:r w:rsidR="0068592C">
        <w:rPr>
          <w:color w:val="000000" w:themeColor="text1"/>
        </w:rPr>
        <w:t xml:space="preserve"> for us as teachers and also</w:t>
      </w:r>
      <w:r w:rsidR="00E1355D">
        <w:rPr>
          <w:color w:val="000000" w:themeColor="text1"/>
        </w:rPr>
        <w:t xml:space="preserve"> what it will look like in regard to the children.</w:t>
      </w:r>
      <w:r w:rsidRPr="00764410">
        <w:rPr>
          <w:color w:val="000000" w:themeColor="text1"/>
        </w:rPr>
        <w:t xml:space="preserve"> When </w:t>
      </w:r>
      <w:r w:rsidR="00D81AF0">
        <w:rPr>
          <w:color w:val="000000" w:themeColor="text1"/>
        </w:rPr>
        <w:t xml:space="preserve">the new curriculum was </w:t>
      </w:r>
      <w:r w:rsidRPr="00764410">
        <w:rPr>
          <w:color w:val="000000" w:themeColor="text1"/>
        </w:rPr>
        <w:t>first shared</w:t>
      </w:r>
      <w:r w:rsidR="00D81AF0">
        <w:rPr>
          <w:color w:val="000000" w:themeColor="text1"/>
        </w:rPr>
        <w:t xml:space="preserve"> with </w:t>
      </w:r>
      <w:r w:rsidR="003D6BD1">
        <w:rPr>
          <w:color w:val="000000" w:themeColor="text1"/>
        </w:rPr>
        <w:t>us, I</w:t>
      </w:r>
      <w:r w:rsidRPr="00764410">
        <w:rPr>
          <w:color w:val="000000" w:themeColor="text1"/>
        </w:rPr>
        <w:t xml:space="preserve"> felt a little unsure</w:t>
      </w:r>
      <w:r w:rsidR="00D81AF0">
        <w:rPr>
          <w:color w:val="000000" w:themeColor="text1"/>
        </w:rPr>
        <w:t xml:space="preserve"> how this will </w:t>
      </w:r>
      <w:r w:rsidR="00AD0D7A">
        <w:rPr>
          <w:color w:val="000000" w:themeColor="text1"/>
        </w:rPr>
        <w:t>work,</w:t>
      </w:r>
      <w:r w:rsidR="003D6BD1">
        <w:rPr>
          <w:color w:val="000000" w:themeColor="text1"/>
        </w:rPr>
        <w:t xml:space="preserve"> changing what we already know into something completely new</w:t>
      </w:r>
      <w:r w:rsidRPr="00764410">
        <w:rPr>
          <w:color w:val="000000" w:themeColor="text1"/>
        </w:rPr>
        <w:t xml:space="preserve">. It’s </w:t>
      </w:r>
      <w:r w:rsidR="003D6BD1">
        <w:rPr>
          <w:color w:val="000000" w:themeColor="text1"/>
        </w:rPr>
        <w:t>a massive change</w:t>
      </w:r>
      <w:r w:rsidRPr="00764410">
        <w:rPr>
          <w:color w:val="000000" w:themeColor="text1"/>
        </w:rPr>
        <w:t xml:space="preserve"> from what we</w:t>
      </w:r>
      <w:r w:rsidR="003D6BD1">
        <w:rPr>
          <w:color w:val="000000" w:themeColor="text1"/>
        </w:rPr>
        <w:t xml:space="preserve"> are used to</w:t>
      </w:r>
      <w:r w:rsidRPr="00764410">
        <w:rPr>
          <w:color w:val="000000" w:themeColor="text1"/>
        </w:rPr>
        <w:t xml:space="preserve">, and I think it’s natural to feel a bit </w:t>
      </w:r>
      <w:r w:rsidR="0074661E">
        <w:rPr>
          <w:color w:val="000000" w:themeColor="text1"/>
        </w:rPr>
        <w:t>hes</w:t>
      </w:r>
      <w:r w:rsidR="00AD0D7A">
        <w:rPr>
          <w:color w:val="000000" w:themeColor="text1"/>
        </w:rPr>
        <w:t xml:space="preserve">itant </w:t>
      </w:r>
      <w:r w:rsidRPr="00764410">
        <w:rPr>
          <w:color w:val="000000" w:themeColor="text1"/>
        </w:rPr>
        <w:t xml:space="preserve">at first. But </w:t>
      </w:r>
      <w:r w:rsidR="00AD0D7A">
        <w:rPr>
          <w:color w:val="000000" w:themeColor="text1"/>
        </w:rPr>
        <w:t xml:space="preserve">personally, </w:t>
      </w:r>
      <w:r w:rsidRPr="00764410">
        <w:rPr>
          <w:color w:val="000000" w:themeColor="text1"/>
        </w:rPr>
        <w:t>after looking at it closely and talking</w:t>
      </w:r>
      <w:r w:rsidR="00AD0D7A">
        <w:rPr>
          <w:color w:val="000000" w:themeColor="text1"/>
        </w:rPr>
        <w:t xml:space="preserve"> it through</w:t>
      </w:r>
      <w:r w:rsidRPr="00764410">
        <w:rPr>
          <w:color w:val="000000" w:themeColor="text1"/>
        </w:rPr>
        <w:t xml:space="preserve"> with some of</w:t>
      </w:r>
      <w:r w:rsidR="00AD0D7A">
        <w:rPr>
          <w:color w:val="000000" w:themeColor="text1"/>
        </w:rPr>
        <w:t xml:space="preserve"> the staff</w:t>
      </w:r>
      <w:r w:rsidRPr="00764410">
        <w:rPr>
          <w:color w:val="000000" w:themeColor="text1"/>
        </w:rPr>
        <w:t xml:space="preserve">, I </w:t>
      </w:r>
      <w:r w:rsidR="00AD0D7A">
        <w:rPr>
          <w:color w:val="000000" w:themeColor="text1"/>
        </w:rPr>
        <w:t xml:space="preserve">personally </w:t>
      </w:r>
      <w:r w:rsidRPr="00764410">
        <w:rPr>
          <w:color w:val="000000" w:themeColor="text1"/>
        </w:rPr>
        <w:t>feel much more positive. I’m confident that if we continue to work together</w:t>
      </w:r>
      <w:r w:rsidR="00AD0D7A">
        <w:rPr>
          <w:color w:val="000000" w:themeColor="text1"/>
        </w:rPr>
        <w:t xml:space="preserve"> as a team</w:t>
      </w:r>
      <w:r w:rsidRPr="00764410">
        <w:rPr>
          <w:color w:val="000000" w:themeColor="text1"/>
        </w:rPr>
        <w:t>, share our ideas, and support each other, this transition can be</w:t>
      </w:r>
      <w:r w:rsidR="00160075">
        <w:rPr>
          <w:color w:val="000000" w:themeColor="text1"/>
        </w:rPr>
        <w:t xml:space="preserve"> extremely smooth</w:t>
      </w:r>
      <w:r w:rsidRPr="00764410">
        <w:rPr>
          <w:color w:val="000000" w:themeColor="text1"/>
        </w:rPr>
        <w:t xml:space="preserve"> and manageable</w:t>
      </w:r>
      <w:r w:rsidR="00160075">
        <w:rPr>
          <w:color w:val="000000" w:themeColor="text1"/>
        </w:rPr>
        <w:t xml:space="preserve"> </w:t>
      </w:r>
      <w:r w:rsidRPr="00764410">
        <w:rPr>
          <w:color w:val="000000" w:themeColor="text1"/>
        </w:rPr>
        <w:t xml:space="preserve">not just for us, but </w:t>
      </w:r>
      <w:r w:rsidR="007866CD">
        <w:rPr>
          <w:color w:val="000000" w:themeColor="text1"/>
        </w:rPr>
        <w:t>also for our students</w:t>
      </w:r>
      <w:r w:rsidRPr="00764410">
        <w:rPr>
          <w:color w:val="000000" w:themeColor="text1"/>
        </w:rPr>
        <w:t>.</w:t>
      </w:r>
    </w:p>
    <w:p w14:paraId="02B78202" w14:textId="77777777" w:rsidR="00764410" w:rsidRPr="00764410" w:rsidRDefault="00764410" w:rsidP="00764410">
      <w:pPr>
        <w:rPr>
          <w:color w:val="000000" w:themeColor="text1"/>
        </w:rPr>
      </w:pPr>
    </w:p>
    <w:p w14:paraId="55033EFF" w14:textId="4B4C07CE" w:rsidR="00764410" w:rsidRPr="00764410" w:rsidRDefault="00764410" w:rsidP="00764410">
      <w:pPr>
        <w:rPr>
          <w:color w:val="000000" w:themeColor="text1"/>
        </w:rPr>
      </w:pPr>
      <w:r w:rsidRPr="00764410">
        <w:rPr>
          <w:color w:val="000000" w:themeColor="text1"/>
        </w:rPr>
        <w:t xml:space="preserve">This change is </w:t>
      </w:r>
      <w:r w:rsidR="00F21D92">
        <w:rPr>
          <w:color w:val="000000" w:themeColor="text1"/>
        </w:rPr>
        <w:t>extremely</w:t>
      </w:r>
      <w:r w:rsidRPr="00764410">
        <w:rPr>
          <w:color w:val="000000" w:themeColor="text1"/>
        </w:rPr>
        <w:t xml:space="preserve"> important for </w:t>
      </w:r>
      <w:r w:rsidR="00F21D92">
        <w:rPr>
          <w:color w:val="000000" w:themeColor="text1"/>
        </w:rPr>
        <w:t>our students</w:t>
      </w:r>
      <w:r w:rsidRPr="00764410">
        <w:rPr>
          <w:color w:val="000000" w:themeColor="text1"/>
        </w:rPr>
        <w:t xml:space="preserve">, especially </w:t>
      </w:r>
      <w:r w:rsidR="000824E1">
        <w:rPr>
          <w:color w:val="000000" w:themeColor="text1"/>
        </w:rPr>
        <w:t xml:space="preserve">for our </w:t>
      </w:r>
      <w:r w:rsidRPr="00764410">
        <w:rPr>
          <w:color w:val="000000" w:themeColor="text1"/>
        </w:rPr>
        <w:t>Year 6</w:t>
      </w:r>
      <w:r w:rsidR="000824E1">
        <w:rPr>
          <w:color w:val="000000" w:themeColor="text1"/>
        </w:rPr>
        <w:t xml:space="preserve"> </w:t>
      </w:r>
      <w:r w:rsidR="00457C3D">
        <w:rPr>
          <w:color w:val="000000" w:themeColor="text1"/>
        </w:rPr>
        <w:t>students</w:t>
      </w:r>
      <w:r w:rsidRPr="00764410">
        <w:rPr>
          <w:color w:val="000000" w:themeColor="text1"/>
        </w:rPr>
        <w:t xml:space="preserve"> </w:t>
      </w:r>
      <w:r w:rsidR="000824E1">
        <w:rPr>
          <w:color w:val="000000" w:themeColor="text1"/>
        </w:rPr>
        <w:t xml:space="preserve">that will be </w:t>
      </w:r>
      <w:r w:rsidRPr="00764410">
        <w:rPr>
          <w:color w:val="000000" w:themeColor="text1"/>
        </w:rPr>
        <w:t>moving into Year 7</w:t>
      </w:r>
      <w:r w:rsidR="000824E1">
        <w:rPr>
          <w:color w:val="000000" w:themeColor="text1"/>
        </w:rPr>
        <w:t xml:space="preserve"> very soon</w:t>
      </w:r>
      <w:r w:rsidRPr="00764410">
        <w:rPr>
          <w:color w:val="000000" w:themeColor="text1"/>
        </w:rPr>
        <w:t xml:space="preserve">. Research shows that transitions can affect pupils’ confidence, progress, and </w:t>
      </w:r>
      <w:r w:rsidR="0032574F">
        <w:rPr>
          <w:color w:val="000000" w:themeColor="text1"/>
        </w:rPr>
        <w:t xml:space="preserve">their sense </w:t>
      </w:r>
      <w:r w:rsidRPr="00764410">
        <w:rPr>
          <w:color w:val="000000" w:themeColor="text1"/>
        </w:rPr>
        <w:t xml:space="preserve">of belonging. Galton, </w:t>
      </w:r>
      <w:r w:rsidR="0032574F">
        <w:rPr>
          <w:color w:val="000000" w:themeColor="text1"/>
        </w:rPr>
        <w:t>Gray,</w:t>
      </w:r>
      <w:r w:rsidRPr="00764410">
        <w:rPr>
          <w:color w:val="000000" w:themeColor="text1"/>
        </w:rPr>
        <w:t xml:space="preserve"> and Ruddock (2003) found that children often experience a</w:t>
      </w:r>
      <w:r w:rsidR="0032574F">
        <w:rPr>
          <w:color w:val="000000" w:themeColor="text1"/>
        </w:rPr>
        <w:t xml:space="preserve"> decline</w:t>
      </w:r>
      <w:r w:rsidRPr="00764410">
        <w:rPr>
          <w:color w:val="000000" w:themeColor="text1"/>
        </w:rPr>
        <w:t xml:space="preserve"> in </w:t>
      </w:r>
      <w:r w:rsidR="00C97EA7">
        <w:rPr>
          <w:color w:val="000000" w:themeColor="text1"/>
        </w:rPr>
        <w:t xml:space="preserve">their academic </w:t>
      </w:r>
      <w:r w:rsidRPr="00764410">
        <w:rPr>
          <w:color w:val="000000" w:themeColor="text1"/>
        </w:rPr>
        <w:t xml:space="preserve">progress at this stage if </w:t>
      </w:r>
      <w:r w:rsidR="00C97EA7">
        <w:rPr>
          <w:color w:val="000000" w:themeColor="text1"/>
        </w:rPr>
        <w:t xml:space="preserve">these </w:t>
      </w:r>
      <w:r w:rsidRPr="00764410">
        <w:rPr>
          <w:color w:val="000000" w:themeColor="text1"/>
        </w:rPr>
        <w:t xml:space="preserve">transitions aren’t carefully supported. The Department for Education (DfE, 2023) also </w:t>
      </w:r>
      <w:r w:rsidR="00A8325C">
        <w:rPr>
          <w:color w:val="000000" w:themeColor="text1"/>
        </w:rPr>
        <w:t>explains the importance</w:t>
      </w:r>
      <w:r w:rsidRPr="00764410">
        <w:rPr>
          <w:color w:val="000000" w:themeColor="text1"/>
        </w:rPr>
        <w:t xml:space="preserve"> </w:t>
      </w:r>
      <w:r w:rsidR="00A8325C">
        <w:rPr>
          <w:color w:val="000000" w:themeColor="text1"/>
        </w:rPr>
        <w:t>of</w:t>
      </w:r>
      <w:r w:rsidRPr="00764410">
        <w:rPr>
          <w:color w:val="000000" w:themeColor="text1"/>
        </w:rPr>
        <w:t xml:space="preserve"> </w:t>
      </w:r>
      <w:r w:rsidR="00123987">
        <w:rPr>
          <w:color w:val="000000" w:themeColor="text1"/>
        </w:rPr>
        <w:t>ensuring th</w:t>
      </w:r>
      <w:r w:rsidR="00457C3D">
        <w:rPr>
          <w:color w:val="000000" w:themeColor="text1"/>
        </w:rPr>
        <w:t xml:space="preserve">e curriculum is clear and continuous throughout </w:t>
      </w:r>
      <w:r w:rsidRPr="00764410">
        <w:rPr>
          <w:color w:val="000000" w:themeColor="text1"/>
        </w:rPr>
        <w:t>a</w:t>
      </w:r>
      <w:r w:rsidR="00457C3D">
        <w:rPr>
          <w:color w:val="000000" w:themeColor="text1"/>
        </w:rPr>
        <w:t xml:space="preserve">s well as ensuring </w:t>
      </w:r>
      <w:r w:rsidRPr="00764410">
        <w:rPr>
          <w:color w:val="000000" w:themeColor="text1"/>
        </w:rPr>
        <w:t xml:space="preserve">thoughtful planning </w:t>
      </w:r>
      <w:r w:rsidR="00457C3D">
        <w:rPr>
          <w:color w:val="000000" w:themeColor="text1"/>
        </w:rPr>
        <w:t xml:space="preserve">that ensures our students </w:t>
      </w:r>
      <w:r w:rsidRPr="00764410">
        <w:rPr>
          <w:color w:val="000000" w:themeColor="text1"/>
        </w:rPr>
        <w:t>feel confident and prepared</w:t>
      </w:r>
      <w:r w:rsidR="00457C3D">
        <w:rPr>
          <w:color w:val="000000" w:themeColor="text1"/>
        </w:rPr>
        <w:t xml:space="preserve"> throughout the change</w:t>
      </w:r>
      <w:r w:rsidRPr="00764410">
        <w:rPr>
          <w:color w:val="000000" w:themeColor="text1"/>
        </w:rPr>
        <w:t>. Our aim</w:t>
      </w:r>
      <w:r w:rsidR="00457C3D">
        <w:rPr>
          <w:color w:val="000000" w:themeColor="text1"/>
        </w:rPr>
        <w:t xml:space="preserve"> as a school</w:t>
      </w:r>
      <w:r w:rsidRPr="00764410">
        <w:rPr>
          <w:color w:val="000000" w:themeColor="text1"/>
        </w:rPr>
        <w:t xml:space="preserve"> is to provide a clear, steady learning journey so that children don’t feel overwhelmed</w:t>
      </w:r>
      <w:r w:rsidR="00457C3D">
        <w:rPr>
          <w:color w:val="000000" w:themeColor="text1"/>
        </w:rPr>
        <w:t xml:space="preserve"> during these changes</w:t>
      </w:r>
      <w:r w:rsidRPr="00764410">
        <w:rPr>
          <w:color w:val="000000" w:themeColor="text1"/>
        </w:rPr>
        <w:t xml:space="preserve">. The same principle applies in </w:t>
      </w:r>
      <w:r w:rsidR="006E1FCD">
        <w:rPr>
          <w:color w:val="000000" w:themeColor="text1"/>
        </w:rPr>
        <w:t>leadership;</w:t>
      </w:r>
      <w:r w:rsidRPr="00764410">
        <w:rPr>
          <w:color w:val="000000" w:themeColor="text1"/>
        </w:rPr>
        <w:t xml:space="preserve"> effective KS2 leadership ensures that children experience consistency, clear expectations, and the right support, which helps them make this next step </w:t>
      </w:r>
      <w:r w:rsidR="00295508">
        <w:rPr>
          <w:color w:val="000000" w:themeColor="text1"/>
        </w:rPr>
        <w:t>possible.</w:t>
      </w:r>
      <w:r w:rsidRPr="00764410">
        <w:rPr>
          <w:color w:val="000000" w:themeColor="text1"/>
        </w:rPr>
        <w:t>(Education Endowment Foundation [EEF], 2020).</w:t>
      </w:r>
    </w:p>
    <w:p w14:paraId="7894A649" w14:textId="77777777" w:rsidR="00764410" w:rsidRPr="00764410" w:rsidRDefault="00764410" w:rsidP="00764410">
      <w:pPr>
        <w:rPr>
          <w:color w:val="000000" w:themeColor="text1"/>
        </w:rPr>
      </w:pPr>
    </w:p>
    <w:p w14:paraId="79BC33B4" w14:textId="7E05C1A6" w:rsidR="00764410" w:rsidRPr="00764410" w:rsidRDefault="00295508" w:rsidP="00764410">
      <w:pPr>
        <w:rPr>
          <w:color w:val="000000" w:themeColor="text1"/>
        </w:rPr>
      </w:pPr>
      <w:r>
        <w:rPr>
          <w:color w:val="000000" w:themeColor="text1"/>
        </w:rPr>
        <w:t>We also need to think</w:t>
      </w:r>
      <w:r w:rsidR="00764410" w:rsidRPr="00764410">
        <w:rPr>
          <w:color w:val="000000" w:themeColor="text1"/>
        </w:rPr>
        <w:t xml:space="preserve"> about how </w:t>
      </w:r>
      <w:r>
        <w:rPr>
          <w:color w:val="000000" w:themeColor="text1"/>
        </w:rPr>
        <w:t xml:space="preserve">we </w:t>
      </w:r>
      <w:r w:rsidR="00764410" w:rsidRPr="00764410">
        <w:rPr>
          <w:color w:val="000000" w:themeColor="text1"/>
        </w:rPr>
        <w:t>as staff respond to change. The Change Curve, from Kübler-Ross (1969), shows that people often go through stages such as shock, worry</w:t>
      </w:r>
      <w:r>
        <w:rPr>
          <w:color w:val="000000" w:themeColor="text1"/>
        </w:rPr>
        <w:t xml:space="preserve"> and</w:t>
      </w:r>
      <w:r w:rsidR="00764410" w:rsidRPr="00764410">
        <w:rPr>
          <w:color w:val="000000" w:themeColor="text1"/>
        </w:rPr>
        <w:t xml:space="preserve"> frustration before reaching </w:t>
      </w:r>
      <w:r>
        <w:rPr>
          <w:color w:val="000000" w:themeColor="text1"/>
        </w:rPr>
        <w:t xml:space="preserve">the </w:t>
      </w:r>
      <w:r w:rsidR="00764410" w:rsidRPr="00764410">
        <w:rPr>
          <w:color w:val="000000" w:themeColor="text1"/>
        </w:rPr>
        <w:t>acceptance</w:t>
      </w:r>
      <w:r>
        <w:rPr>
          <w:color w:val="000000" w:themeColor="text1"/>
        </w:rPr>
        <w:t xml:space="preserve"> </w:t>
      </w:r>
      <w:r w:rsidR="00DC09DE">
        <w:rPr>
          <w:color w:val="000000" w:themeColor="text1"/>
        </w:rPr>
        <w:t>stage.</w:t>
      </w:r>
      <w:r w:rsidR="00764410" w:rsidRPr="00764410">
        <w:rPr>
          <w:color w:val="000000" w:themeColor="text1"/>
        </w:rPr>
        <w:t xml:space="preserve"> </w:t>
      </w:r>
      <w:r w:rsidR="00DC09DE">
        <w:rPr>
          <w:color w:val="000000" w:themeColor="text1"/>
        </w:rPr>
        <w:t>Being able to recognise this</w:t>
      </w:r>
      <w:r w:rsidR="00764410" w:rsidRPr="00764410">
        <w:rPr>
          <w:color w:val="000000" w:themeColor="text1"/>
        </w:rPr>
        <w:t xml:space="preserve"> helps us understand why feeling</w:t>
      </w:r>
      <w:r w:rsidR="00DC09DE">
        <w:rPr>
          <w:color w:val="000000" w:themeColor="text1"/>
        </w:rPr>
        <w:t xml:space="preserve"> </w:t>
      </w:r>
      <w:r w:rsidR="004F527B">
        <w:rPr>
          <w:color w:val="000000" w:themeColor="text1"/>
        </w:rPr>
        <w:t xml:space="preserve">hesitant </w:t>
      </w:r>
      <w:r w:rsidR="00764410" w:rsidRPr="00764410">
        <w:rPr>
          <w:color w:val="000000" w:themeColor="text1"/>
        </w:rPr>
        <w:t>at first is normal and reminds us to provide time, support, and reassurance</w:t>
      </w:r>
      <w:r w:rsidR="004F527B">
        <w:rPr>
          <w:color w:val="000000" w:themeColor="text1"/>
        </w:rPr>
        <w:t xml:space="preserve"> </w:t>
      </w:r>
      <w:r w:rsidR="00764410" w:rsidRPr="00764410">
        <w:rPr>
          <w:color w:val="000000" w:themeColor="text1"/>
        </w:rPr>
        <w:t xml:space="preserve">not just to the </w:t>
      </w:r>
      <w:r w:rsidR="001C5636">
        <w:rPr>
          <w:color w:val="000000" w:themeColor="text1"/>
        </w:rPr>
        <w:t>students</w:t>
      </w:r>
      <w:r w:rsidR="00764410" w:rsidRPr="00764410">
        <w:rPr>
          <w:color w:val="000000" w:themeColor="text1"/>
        </w:rPr>
        <w:t>, but to each other as a team (Mind Tools, 2023).</w:t>
      </w:r>
    </w:p>
    <w:p w14:paraId="441883E4" w14:textId="77777777" w:rsidR="00764410" w:rsidRPr="00764410" w:rsidRDefault="00764410" w:rsidP="00764410">
      <w:pPr>
        <w:rPr>
          <w:color w:val="000000" w:themeColor="text1"/>
        </w:rPr>
      </w:pPr>
    </w:p>
    <w:p w14:paraId="7B889346" w14:textId="51174892" w:rsidR="00764410" w:rsidRPr="00764410" w:rsidRDefault="00764410" w:rsidP="00764410">
      <w:pPr>
        <w:rPr>
          <w:color w:val="000000" w:themeColor="text1"/>
        </w:rPr>
      </w:pPr>
      <w:r w:rsidRPr="00764410">
        <w:rPr>
          <w:color w:val="000000" w:themeColor="text1"/>
        </w:rPr>
        <w:t xml:space="preserve">Another useful framework is Tuckman’s (1965) stages of group development: forming, storming, </w:t>
      </w:r>
      <w:r w:rsidR="001C5636">
        <w:rPr>
          <w:color w:val="000000" w:themeColor="text1"/>
        </w:rPr>
        <w:t>norming, and</w:t>
      </w:r>
      <w:r w:rsidRPr="00764410">
        <w:rPr>
          <w:color w:val="000000" w:themeColor="text1"/>
        </w:rPr>
        <w:t xml:space="preserve"> performing. Right now, we might be in the “storming” phase, where expectations are still being </w:t>
      </w:r>
      <w:r w:rsidR="00744B98">
        <w:rPr>
          <w:color w:val="000000" w:themeColor="text1"/>
        </w:rPr>
        <w:t>made clear</w:t>
      </w:r>
      <w:r w:rsidRPr="00764410">
        <w:rPr>
          <w:color w:val="000000" w:themeColor="text1"/>
        </w:rPr>
        <w:t xml:space="preserve"> and </w:t>
      </w:r>
      <w:r w:rsidR="00744B98">
        <w:rPr>
          <w:color w:val="000000" w:themeColor="text1"/>
        </w:rPr>
        <w:t>hesitation</w:t>
      </w:r>
      <w:r w:rsidRPr="00764410">
        <w:rPr>
          <w:color w:val="000000" w:themeColor="text1"/>
        </w:rPr>
        <w:t xml:space="preserve"> is n</w:t>
      </w:r>
      <w:r w:rsidR="00744B98">
        <w:rPr>
          <w:color w:val="000000" w:themeColor="text1"/>
        </w:rPr>
        <w:t>ormal</w:t>
      </w:r>
      <w:r w:rsidRPr="00764410">
        <w:rPr>
          <w:color w:val="000000" w:themeColor="text1"/>
        </w:rPr>
        <w:t xml:space="preserve">. Understanding this helps us be patient with </w:t>
      </w:r>
      <w:r w:rsidR="00744B98">
        <w:rPr>
          <w:color w:val="000000" w:themeColor="text1"/>
        </w:rPr>
        <w:t xml:space="preserve">not only </w:t>
      </w:r>
      <w:r w:rsidRPr="00764410">
        <w:rPr>
          <w:color w:val="000000" w:themeColor="text1"/>
        </w:rPr>
        <w:t xml:space="preserve">ourselves </w:t>
      </w:r>
      <w:r w:rsidR="00744B98">
        <w:rPr>
          <w:color w:val="000000" w:themeColor="text1"/>
        </w:rPr>
        <w:t xml:space="preserve">but also </w:t>
      </w:r>
      <w:r w:rsidRPr="00764410">
        <w:rPr>
          <w:color w:val="000000" w:themeColor="text1"/>
        </w:rPr>
        <w:t>with each other as we navigate</w:t>
      </w:r>
      <w:r w:rsidR="00744B98">
        <w:rPr>
          <w:color w:val="000000" w:themeColor="text1"/>
        </w:rPr>
        <w:t xml:space="preserve"> through</w:t>
      </w:r>
      <w:r w:rsidRPr="00764410">
        <w:rPr>
          <w:color w:val="000000" w:themeColor="text1"/>
        </w:rPr>
        <w:t xml:space="preserve"> the</w:t>
      </w:r>
      <w:r w:rsidR="00744B98">
        <w:rPr>
          <w:color w:val="000000" w:themeColor="text1"/>
        </w:rPr>
        <w:t>se</w:t>
      </w:r>
      <w:r w:rsidRPr="00764410">
        <w:rPr>
          <w:color w:val="000000" w:themeColor="text1"/>
        </w:rPr>
        <w:t xml:space="preserve"> changes. Leadership guides for schools also highlight this as an important phase for teams ad</w:t>
      </w:r>
      <w:r w:rsidR="004B26F2">
        <w:rPr>
          <w:color w:val="000000" w:themeColor="text1"/>
        </w:rPr>
        <w:t>apting to new changes.</w:t>
      </w:r>
      <w:r w:rsidRPr="00764410">
        <w:rPr>
          <w:color w:val="000000" w:themeColor="text1"/>
        </w:rPr>
        <w:t xml:space="preserve"> (TES, 2022).</w:t>
      </w:r>
    </w:p>
    <w:p w14:paraId="4186CF47" w14:textId="77777777" w:rsidR="00764410" w:rsidRPr="00764410" w:rsidRDefault="00764410" w:rsidP="00764410">
      <w:pPr>
        <w:rPr>
          <w:color w:val="000000" w:themeColor="text1"/>
        </w:rPr>
      </w:pPr>
    </w:p>
    <w:p w14:paraId="77929653" w14:textId="77777777" w:rsidR="00AD7EE9" w:rsidRDefault="00764410" w:rsidP="00764410">
      <w:pPr>
        <w:rPr>
          <w:color w:val="000000" w:themeColor="text1"/>
        </w:rPr>
      </w:pPr>
      <w:r w:rsidRPr="00764410">
        <w:rPr>
          <w:color w:val="000000" w:themeColor="text1"/>
        </w:rPr>
        <w:t xml:space="preserve">Handy’s (1976/1993) idea of a “task culture” </w:t>
      </w:r>
      <w:r w:rsidR="00854DD6">
        <w:rPr>
          <w:color w:val="000000" w:themeColor="text1"/>
        </w:rPr>
        <w:t xml:space="preserve">fits in </w:t>
      </w:r>
      <w:r w:rsidRPr="00764410">
        <w:rPr>
          <w:color w:val="000000" w:themeColor="text1"/>
        </w:rPr>
        <w:t xml:space="preserve">well with </w:t>
      </w:r>
      <w:r w:rsidR="00854DD6">
        <w:rPr>
          <w:color w:val="000000" w:themeColor="text1"/>
        </w:rPr>
        <w:t xml:space="preserve">our </w:t>
      </w:r>
      <w:r w:rsidR="00854DD6" w:rsidRPr="00764410">
        <w:rPr>
          <w:color w:val="000000" w:themeColor="text1"/>
        </w:rPr>
        <w:t>ethos</w:t>
      </w:r>
      <w:r w:rsidR="00854DD6">
        <w:rPr>
          <w:color w:val="000000" w:themeColor="text1"/>
        </w:rPr>
        <w:t xml:space="preserve"> as a schoo</w:t>
      </w:r>
      <w:r w:rsidRPr="00764410">
        <w:rPr>
          <w:color w:val="000000" w:themeColor="text1"/>
        </w:rPr>
        <w:t xml:space="preserve">l. Task cultures </w:t>
      </w:r>
      <w:r w:rsidR="004A161D">
        <w:rPr>
          <w:color w:val="000000" w:themeColor="text1"/>
        </w:rPr>
        <w:t>grow</w:t>
      </w:r>
      <w:r w:rsidRPr="00764410">
        <w:rPr>
          <w:color w:val="000000" w:themeColor="text1"/>
        </w:rPr>
        <w:t xml:space="preserve"> when individuals share </w:t>
      </w:r>
      <w:r w:rsidR="007B77C8">
        <w:rPr>
          <w:color w:val="000000" w:themeColor="text1"/>
        </w:rPr>
        <w:t>skills</w:t>
      </w:r>
      <w:r w:rsidRPr="00764410">
        <w:rPr>
          <w:color w:val="000000" w:themeColor="text1"/>
        </w:rPr>
        <w:t xml:space="preserve">, </w:t>
      </w:r>
      <w:r w:rsidR="00F64423">
        <w:rPr>
          <w:color w:val="000000" w:themeColor="text1"/>
        </w:rPr>
        <w:t xml:space="preserve">work together to </w:t>
      </w:r>
      <w:r w:rsidR="00517885">
        <w:rPr>
          <w:color w:val="000000" w:themeColor="text1"/>
        </w:rPr>
        <w:t>solve problems</w:t>
      </w:r>
      <w:r w:rsidRPr="00764410">
        <w:rPr>
          <w:color w:val="000000" w:themeColor="text1"/>
        </w:rPr>
        <w:t xml:space="preserve">, and </w:t>
      </w:r>
      <w:r w:rsidR="0087033E">
        <w:rPr>
          <w:color w:val="000000" w:themeColor="text1"/>
        </w:rPr>
        <w:t>work together</w:t>
      </w:r>
      <w:r w:rsidRPr="00764410">
        <w:rPr>
          <w:color w:val="000000" w:themeColor="text1"/>
        </w:rPr>
        <w:t xml:space="preserve"> toward</w:t>
      </w:r>
      <w:r w:rsidR="0087033E">
        <w:rPr>
          <w:color w:val="000000" w:themeColor="text1"/>
        </w:rPr>
        <w:t xml:space="preserve">s </w:t>
      </w:r>
      <w:r w:rsidRPr="00764410">
        <w:rPr>
          <w:color w:val="000000" w:themeColor="text1"/>
        </w:rPr>
        <w:t>goals. This collaborative orientation will be especially important as we</w:t>
      </w:r>
      <w:r w:rsidR="00C871A2">
        <w:rPr>
          <w:color w:val="000000" w:themeColor="text1"/>
        </w:rPr>
        <w:t xml:space="preserve"> work together to put this new curriculum into place</w:t>
      </w:r>
      <w:r w:rsidRPr="00764410">
        <w:rPr>
          <w:color w:val="000000" w:themeColor="text1"/>
        </w:rPr>
        <w:t>, as working</w:t>
      </w:r>
      <w:r w:rsidR="003407EF">
        <w:rPr>
          <w:color w:val="000000" w:themeColor="text1"/>
        </w:rPr>
        <w:t xml:space="preserve"> </w:t>
      </w:r>
      <w:r w:rsidR="00AD7EE9">
        <w:rPr>
          <w:color w:val="000000" w:themeColor="text1"/>
        </w:rPr>
        <w:t>separately</w:t>
      </w:r>
      <w:r w:rsidR="003407EF">
        <w:rPr>
          <w:color w:val="000000" w:themeColor="text1"/>
        </w:rPr>
        <w:t xml:space="preserve"> often results in different approaches,</w:t>
      </w:r>
      <w:r w:rsidR="00AD7EE9">
        <w:rPr>
          <w:color w:val="000000" w:themeColor="text1"/>
        </w:rPr>
        <w:t xml:space="preserve"> more</w:t>
      </w:r>
      <w:r w:rsidR="003407EF">
        <w:rPr>
          <w:color w:val="000000" w:themeColor="text1"/>
        </w:rPr>
        <w:t xml:space="preserve"> work for everyone</w:t>
      </w:r>
      <w:r w:rsidR="00AD7EE9">
        <w:rPr>
          <w:color w:val="000000" w:themeColor="text1"/>
        </w:rPr>
        <w:t xml:space="preserve"> and a less consistent introduction of the new curriculum</w:t>
      </w:r>
      <w:r w:rsidRPr="00764410">
        <w:rPr>
          <w:color w:val="000000" w:themeColor="text1"/>
        </w:rPr>
        <w:t>.</w:t>
      </w:r>
    </w:p>
    <w:p w14:paraId="5DFEF8F9" w14:textId="0E46D157" w:rsidR="00764410" w:rsidRPr="00764410" w:rsidRDefault="00764410" w:rsidP="00764410">
      <w:pPr>
        <w:rPr>
          <w:color w:val="000000" w:themeColor="text1"/>
        </w:rPr>
      </w:pPr>
      <w:r w:rsidRPr="00764410">
        <w:rPr>
          <w:color w:val="000000" w:themeColor="text1"/>
        </w:rPr>
        <w:t xml:space="preserve">Motivation is </w:t>
      </w:r>
      <w:r w:rsidR="00AD7EE9" w:rsidRPr="00764410">
        <w:rPr>
          <w:color w:val="000000" w:themeColor="text1"/>
        </w:rPr>
        <w:t>important</w:t>
      </w:r>
      <w:r w:rsidRPr="00764410">
        <w:rPr>
          <w:color w:val="000000" w:themeColor="text1"/>
        </w:rPr>
        <w:t xml:space="preserve"> too. Welsh Government guidance </w:t>
      </w:r>
      <w:r w:rsidR="004700AC">
        <w:rPr>
          <w:color w:val="000000" w:themeColor="text1"/>
        </w:rPr>
        <w:t xml:space="preserve">highlights </w:t>
      </w:r>
      <w:r w:rsidRPr="00764410">
        <w:rPr>
          <w:color w:val="000000" w:themeColor="text1"/>
        </w:rPr>
        <w:t xml:space="preserve">that staff are most effective when they are trusted, supported, and empowered through professional learning, reflection, and self-evaluation. Their Evaluation and Improvement Resource (NR:EI) </w:t>
      </w:r>
      <w:r w:rsidR="004425D0">
        <w:rPr>
          <w:color w:val="000000" w:themeColor="text1"/>
        </w:rPr>
        <w:t xml:space="preserve">helps leaders to build staff </w:t>
      </w:r>
      <w:r w:rsidR="00F906D7">
        <w:rPr>
          <w:color w:val="000000" w:themeColor="text1"/>
        </w:rPr>
        <w:t>confidence, mark successes and maintain a positive atmosphere during transitions (Hwb,</w:t>
      </w:r>
      <w:r w:rsidRPr="00764410">
        <w:rPr>
          <w:color w:val="000000" w:themeColor="text1"/>
        </w:rPr>
        <w:t xml:space="preserve"> n.d.; Welsh Government, 2022). </w:t>
      </w:r>
      <w:r w:rsidR="007B3578">
        <w:rPr>
          <w:color w:val="000000" w:themeColor="text1"/>
        </w:rPr>
        <w:t xml:space="preserve">Even </w:t>
      </w:r>
      <w:r w:rsidR="006E2AA7">
        <w:rPr>
          <w:color w:val="000000" w:themeColor="text1"/>
        </w:rPr>
        <w:t>our small</w:t>
      </w:r>
      <w:r w:rsidRPr="00764410">
        <w:rPr>
          <w:color w:val="000000" w:themeColor="text1"/>
        </w:rPr>
        <w:t xml:space="preserve"> wins matter. We need to look over all our achievements during this transition and remind ourselves that “That lesson went well today” or “The children understood that faster than I thought.” Those little </w:t>
      </w:r>
      <w:r w:rsidR="006E2AA7">
        <w:rPr>
          <w:color w:val="000000" w:themeColor="text1"/>
        </w:rPr>
        <w:t>achievements</w:t>
      </w:r>
      <w:r w:rsidRPr="00764410">
        <w:rPr>
          <w:color w:val="000000" w:themeColor="text1"/>
        </w:rPr>
        <w:t xml:space="preserve"> make </w:t>
      </w:r>
      <w:r w:rsidR="006E2AA7">
        <w:rPr>
          <w:color w:val="000000" w:themeColor="text1"/>
        </w:rPr>
        <w:t>all the</w:t>
      </w:r>
      <w:r w:rsidRPr="00764410">
        <w:rPr>
          <w:color w:val="000000" w:themeColor="text1"/>
        </w:rPr>
        <w:t xml:space="preserve"> difference.</w:t>
      </w:r>
    </w:p>
    <w:p w14:paraId="19A260CB" w14:textId="77777777" w:rsidR="00764410" w:rsidRPr="00764410" w:rsidRDefault="00764410" w:rsidP="00764410">
      <w:pPr>
        <w:rPr>
          <w:color w:val="000000" w:themeColor="text1"/>
        </w:rPr>
      </w:pPr>
    </w:p>
    <w:p w14:paraId="05681AA6" w14:textId="3E276451" w:rsidR="00764410" w:rsidRPr="00764410" w:rsidRDefault="00764410" w:rsidP="00764410">
      <w:pPr>
        <w:rPr>
          <w:color w:val="000000" w:themeColor="text1"/>
        </w:rPr>
      </w:pPr>
      <w:r w:rsidRPr="00764410">
        <w:rPr>
          <w:color w:val="000000" w:themeColor="text1"/>
        </w:rPr>
        <w:t>In order to make this change easier, especially for our Year 6</w:t>
      </w:r>
      <w:r w:rsidR="006E2AA7">
        <w:rPr>
          <w:color w:val="000000" w:themeColor="text1"/>
        </w:rPr>
        <w:t xml:space="preserve"> students that will be moving</w:t>
      </w:r>
      <w:r w:rsidRPr="00764410">
        <w:rPr>
          <w:color w:val="000000" w:themeColor="text1"/>
        </w:rPr>
        <w:t xml:space="preserve"> into Year 7</w:t>
      </w:r>
      <w:r w:rsidR="006E2AA7">
        <w:rPr>
          <w:color w:val="000000" w:themeColor="text1"/>
        </w:rPr>
        <w:t xml:space="preserve"> shortly,</w:t>
      </w:r>
      <w:r w:rsidRPr="00764410">
        <w:rPr>
          <w:color w:val="000000" w:themeColor="text1"/>
        </w:rPr>
        <w:t xml:space="preserve"> we need to </w:t>
      </w:r>
      <w:r w:rsidR="006E2AA7">
        <w:rPr>
          <w:color w:val="000000" w:themeColor="text1"/>
        </w:rPr>
        <w:t xml:space="preserve">ensure </w:t>
      </w:r>
      <w:r w:rsidRPr="00764410">
        <w:rPr>
          <w:color w:val="000000" w:themeColor="text1"/>
        </w:rPr>
        <w:t xml:space="preserve">our planning lines up with the new curriculum, we need to ensure we are checking children’s </w:t>
      </w:r>
      <w:r w:rsidR="00925572">
        <w:rPr>
          <w:color w:val="000000" w:themeColor="text1"/>
        </w:rPr>
        <w:t>progress so</w:t>
      </w:r>
      <w:r w:rsidRPr="00764410">
        <w:rPr>
          <w:color w:val="000000" w:themeColor="text1"/>
        </w:rPr>
        <w:t xml:space="preserve"> nothing gets missed, and we need to keep assessments consistent so </w:t>
      </w:r>
      <w:r w:rsidR="00C63F75">
        <w:rPr>
          <w:color w:val="000000" w:themeColor="text1"/>
        </w:rPr>
        <w:t>the students</w:t>
      </w:r>
      <w:r w:rsidR="00EC6FCD">
        <w:rPr>
          <w:color w:val="000000" w:themeColor="text1"/>
        </w:rPr>
        <w:t xml:space="preserve"> </w:t>
      </w:r>
      <w:r w:rsidRPr="00764410">
        <w:rPr>
          <w:color w:val="000000" w:themeColor="text1"/>
        </w:rPr>
        <w:t xml:space="preserve">don’t get confused between new and old content. I think if we begin sharing planning throughout our team, having short check-ins, and adding activities that help children adjust </w:t>
      </w:r>
      <w:r w:rsidR="00925572">
        <w:rPr>
          <w:color w:val="000000" w:themeColor="text1"/>
        </w:rPr>
        <w:t>slowly</w:t>
      </w:r>
      <w:r w:rsidRPr="00764410">
        <w:rPr>
          <w:color w:val="000000" w:themeColor="text1"/>
        </w:rPr>
        <w:t>, this will really help too.</w:t>
      </w:r>
    </w:p>
    <w:p w14:paraId="05D3100D" w14:textId="77777777" w:rsidR="00764410" w:rsidRPr="00764410" w:rsidRDefault="00764410" w:rsidP="00764410">
      <w:pPr>
        <w:rPr>
          <w:color w:val="000000" w:themeColor="text1"/>
        </w:rPr>
      </w:pPr>
    </w:p>
    <w:p w14:paraId="0D1B699D" w14:textId="62F0763B" w:rsidR="00764410" w:rsidRPr="00764410" w:rsidRDefault="00764410" w:rsidP="00764410">
      <w:pPr>
        <w:rPr>
          <w:color w:val="000000" w:themeColor="text1"/>
        </w:rPr>
      </w:pPr>
      <w:r w:rsidRPr="00764410">
        <w:rPr>
          <w:color w:val="000000" w:themeColor="text1"/>
        </w:rPr>
        <w:t xml:space="preserve">It’s important that all </w:t>
      </w:r>
      <w:r w:rsidR="008E7B16">
        <w:rPr>
          <w:color w:val="000000" w:themeColor="text1"/>
        </w:rPr>
        <w:t xml:space="preserve">our </w:t>
      </w:r>
      <w:r w:rsidRPr="00764410">
        <w:rPr>
          <w:color w:val="000000" w:themeColor="text1"/>
        </w:rPr>
        <w:t xml:space="preserve">lessons from here on come from the new curriculum. If we try to squeeze the new objectives into </w:t>
      </w:r>
      <w:r w:rsidR="008E7B16">
        <w:rPr>
          <w:color w:val="000000" w:themeColor="text1"/>
        </w:rPr>
        <w:t xml:space="preserve">our </w:t>
      </w:r>
      <w:r w:rsidRPr="00764410">
        <w:rPr>
          <w:color w:val="000000" w:themeColor="text1"/>
        </w:rPr>
        <w:t xml:space="preserve">old lesson plans, the </w:t>
      </w:r>
      <w:r w:rsidR="008E7B16">
        <w:rPr>
          <w:color w:val="000000" w:themeColor="text1"/>
        </w:rPr>
        <w:t>students</w:t>
      </w:r>
      <w:r w:rsidRPr="00764410">
        <w:rPr>
          <w:color w:val="000000" w:themeColor="text1"/>
        </w:rPr>
        <w:t xml:space="preserve"> might miss important steps. Planning directly from the </w:t>
      </w:r>
      <w:r w:rsidR="008E7B16">
        <w:rPr>
          <w:color w:val="000000" w:themeColor="text1"/>
        </w:rPr>
        <w:t xml:space="preserve">new </w:t>
      </w:r>
      <w:r w:rsidRPr="00764410">
        <w:rPr>
          <w:color w:val="000000" w:themeColor="text1"/>
        </w:rPr>
        <w:t xml:space="preserve">curriculum makes learning clearer and ensures our </w:t>
      </w:r>
      <w:r w:rsidR="008E7B16">
        <w:rPr>
          <w:color w:val="000000" w:themeColor="text1"/>
        </w:rPr>
        <w:t>students</w:t>
      </w:r>
      <w:r w:rsidRPr="00764410">
        <w:rPr>
          <w:color w:val="000000" w:themeColor="text1"/>
        </w:rPr>
        <w:t xml:space="preserve"> are progressing properly.</w:t>
      </w:r>
    </w:p>
    <w:p w14:paraId="6FAF69EC" w14:textId="77777777" w:rsidR="00764410" w:rsidRPr="00764410" w:rsidRDefault="00764410" w:rsidP="00764410">
      <w:pPr>
        <w:rPr>
          <w:color w:val="000000" w:themeColor="text1"/>
        </w:rPr>
      </w:pPr>
    </w:p>
    <w:p w14:paraId="377F8449" w14:textId="73876BFD" w:rsidR="00764410" w:rsidRPr="00764410" w:rsidRDefault="00764410" w:rsidP="00764410">
      <w:pPr>
        <w:rPr>
          <w:color w:val="000000" w:themeColor="text1"/>
        </w:rPr>
      </w:pPr>
      <w:r w:rsidRPr="00764410">
        <w:rPr>
          <w:color w:val="000000" w:themeColor="text1"/>
        </w:rPr>
        <w:t xml:space="preserve">Finally, I want to say that feeling </w:t>
      </w:r>
      <w:r w:rsidR="008E7B16" w:rsidRPr="00764410">
        <w:rPr>
          <w:color w:val="000000" w:themeColor="text1"/>
        </w:rPr>
        <w:t>un</w:t>
      </w:r>
      <w:r w:rsidR="008E7B16">
        <w:rPr>
          <w:color w:val="000000" w:themeColor="text1"/>
        </w:rPr>
        <w:t xml:space="preserve">cet </w:t>
      </w:r>
      <w:r w:rsidRPr="00764410">
        <w:rPr>
          <w:color w:val="000000" w:themeColor="text1"/>
        </w:rPr>
        <w:t>at the start is completely normal</w:t>
      </w:r>
      <w:r w:rsidR="008E7B16">
        <w:rPr>
          <w:color w:val="000000" w:themeColor="text1"/>
        </w:rPr>
        <w:t xml:space="preserve">, </w:t>
      </w:r>
      <w:r w:rsidRPr="00764410">
        <w:rPr>
          <w:color w:val="000000" w:themeColor="text1"/>
        </w:rPr>
        <w:t xml:space="preserve"> we just need to speak up as a team and ensure all hurdles are overcome together! If we accept that there will be hurdles along the way and continue supporting each other, we can work together to figure things out. We’ll all get into the swing of the new curriculum in no time, just like the children will. Encouraging each other, sharing ideas, and celebrating even small progress will make a big difference.</w:t>
      </w:r>
    </w:p>
    <w:p w14:paraId="3202C09C" w14:textId="77777777" w:rsidR="00764410" w:rsidRPr="00764410" w:rsidRDefault="00764410" w:rsidP="00764410">
      <w:pPr>
        <w:rPr>
          <w:color w:val="000000" w:themeColor="text1"/>
        </w:rPr>
      </w:pPr>
    </w:p>
    <w:p w14:paraId="069E517F" w14:textId="2EA3DD37" w:rsidR="000032F1" w:rsidRDefault="00764410" w:rsidP="00764410">
      <w:pPr>
        <w:rPr>
          <w:color w:val="000000" w:themeColor="text1"/>
        </w:rPr>
      </w:pPr>
      <w:r w:rsidRPr="00764410">
        <w:rPr>
          <w:color w:val="000000" w:themeColor="text1"/>
        </w:rPr>
        <w:t>I was nervous at the start, but I’m feeling much more positive now. As KS2 lead, I’ll support you all the best that I can. If we give it our best, help each other out, and make sure the children feel supported through the whole process, this change will be much easier for everyone.</w:t>
      </w:r>
    </w:p>
    <w:p w14:paraId="4C27AF65" w14:textId="77777777" w:rsidR="00310A37" w:rsidRDefault="00310A37" w:rsidP="00B87986">
      <w:pPr>
        <w:rPr>
          <w:color w:val="000000" w:themeColor="text1"/>
        </w:rPr>
      </w:pPr>
    </w:p>
    <w:p w14:paraId="25EE3CC4" w14:textId="77777777" w:rsidR="00310A37" w:rsidRPr="00310A37" w:rsidRDefault="00310A37" w:rsidP="00310A37">
      <w:pPr>
        <w:spacing w:after="160" w:line="278" w:lineRule="auto"/>
      </w:pPr>
      <w:r w:rsidRPr="00310A37">
        <w:rPr>
          <w:b/>
          <w:bCs/>
          <w:u w:val="single"/>
        </w:rPr>
        <w:t>Group reference list:</w:t>
      </w:r>
    </w:p>
    <w:p w14:paraId="3F9DF90E" w14:textId="77777777" w:rsidR="00310A37" w:rsidRPr="00310A37" w:rsidRDefault="00310A37" w:rsidP="00310A37">
      <w:pPr>
        <w:spacing w:after="160" w:line="360" w:lineRule="auto"/>
      </w:pPr>
      <w:r w:rsidRPr="00310A37">
        <w:rPr>
          <w:rFonts w:ascii="Arial" w:eastAsia="Arial" w:hAnsi="Arial" w:cs="Arial"/>
        </w:rPr>
        <w:t xml:space="preserve">Aubrey, C. (2016) </w:t>
      </w:r>
      <w:r w:rsidRPr="00310A37">
        <w:rPr>
          <w:rFonts w:ascii="Arial" w:eastAsia="Arial" w:hAnsi="Arial" w:cs="Arial"/>
          <w:i/>
          <w:iCs/>
        </w:rPr>
        <w:t>Leading and managing in the early years</w:t>
      </w:r>
      <w:r w:rsidRPr="00310A37">
        <w:rPr>
          <w:rFonts w:ascii="Arial" w:eastAsia="Arial" w:hAnsi="Arial" w:cs="Arial"/>
        </w:rPr>
        <w:t>. 2</w:t>
      </w:r>
      <w:r w:rsidRPr="00310A37">
        <w:rPr>
          <w:rFonts w:ascii="Arial" w:eastAsia="Arial" w:hAnsi="Arial" w:cs="Arial"/>
          <w:vertAlign w:val="superscript"/>
        </w:rPr>
        <w:t>nd</w:t>
      </w:r>
      <w:r w:rsidRPr="00310A37">
        <w:rPr>
          <w:rFonts w:ascii="Arial" w:eastAsia="Arial" w:hAnsi="Arial" w:cs="Arial"/>
        </w:rPr>
        <w:t xml:space="preserve"> </w:t>
      </w:r>
      <w:proofErr w:type="spellStart"/>
      <w:r w:rsidRPr="00310A37">
        <w:rPr>
          <w:rFonts w:ascii="Arial" w:eastAsia="Arial" w:hAnsi="Arial" w:cs="Arial"/>
        </w:rPr>
        <w:t>edn</w:t>
      </w:r>
      <w:proofErr w:type="spellEnd"/>
      <w:r w:rsidRPr="00310A37">
        <w:rPr>
          <w:rFonts w:ascii="Arial" w:eastAsia="Arial" w:hAnsi="Arial" w:cs="Arial"/>
        </w:rPr>
        <w:t xml:space="preserve">. SAGE.   </w:t>
      </w:r>
    </w:p>
    <w:p w14:paraId="2A685D5D" w14:textId="77777777" w:rsidR="00310A37" w:rsidRPr="00310A37" w:rsidRDefault="00310A37" w:rsidP="00310A37">
      <w:pPr>
        <w:spacing w:after="160" w:line="360" w:lineRule="auto"/>
      </w:pPr>
      <w:proofErr w:type="spellStart"/>
      <w:r w:rsidRPr="00310A37">
        <w:rPr>
          <w:rFonts w:ascii="Arial" w:eastAsia="Arial" w:hAnsi="Arial" w:cs="Arial"/>
        </w:rPr>
        <w:t>Bonebright</w:t>
      </w:r>
      <w:proofErr w:type="spellEnd"/>
      <w:r w:rsidRPr="00310A37">
        <w:rPr>
          <w:rFonts w:ascii="Arial" w:eastAsia="Arial" w:hAnsi="Arial" w:cs="Arial"/>
        </w:rPr>
        <w:t xml:space="preserve">, D.A. (2010) ‘40 years of storming: a historical review of Tuckman’s model of small group development’, </w:t>
      </w:r>
      <w:r w:rsidRPr="00310A37">
        <w:rPr>
          <w:rFonts w:ascii="Arial" w:eastAsia="Arial" w:hAnsi="Arial" w:cs="Arial"/>
          <w:i/>
          <w:iCs/>
        </w:rPr>
        <w:t>Human resource development international</w:t>
      </w:r>
      <w:r w:rsidRPr="00310A37">
        <w:rPr>
          <w:rFonts w:ascii="Arial" w:eastAsia="Arial" w:hAnsi="Arial" w:cs="Arial"/>
        </w:rPr>
        <w:t xml:space="preserve">, 13(1), pp. 111–120. Available at: </w:t>
      </w:r>
      <w:hyperlink r:id="rId5">
        <w:r w:rsidRPr="00310A37">
          <w:rPr>
            <w:rFonts w:ascii="Arial" w:eastAsia="Arial" w:hAnsi="Arial" w:cs="Arial"/>
            <w:color w:val="467886"/>
            <w:u w:val="single"/>
          </w:rPr>
          <w:t>https://doi.org/10.1080/13678861003589099</w:t>
        </w:r>
      </w:hyperlink>
      <w:r w:rsidRPr="00310A37">
        <w:rPr>
          <w:rFonts w:ascii="Arial" w:eastAsia="Arial" w:hAnsi="Arial" w:cs="Arial"/>
        </w:rPr>
        <w:t xml:space="preserve">.   </w:t>
      </w:r>
    </w:p>
    <w:p w14:paraId="00D27302" w14:textId="77777777" w:rsidR="00310A37" w:rsidRPr="00310A37" w:rsidRDefault="00310A37" w:rsidP="00310A37">
      <w:pPr>
        <w:spacing w:after="160" w:line="360" w:lineRule="auto"/>
      </w:pPr>
      <w:r w:rsidRPr="00310A37">
        <w:rPr>
          <w:rFonts w:ascii="Arial" w:eastAsia="Arial" w:hAnsi="Arial" w:cs="Arial"/>
        </w:rPr>
        <w:t>Brown, G. (2021) ‘Work</w:t>
      </w:r>
      <w:r w:rsidRPr="00310A37">
        <w:rPr>
          <w:rFonts w:ascii="Segoe UI Symbol" w:eastAsia="Arial" w:hAnsi="Segoe UI Symbol" w:cs="Segoe UI Symbol"/>
        </w:rPr>
        <w:t>‑</w:t>
      </w:r>
      <w:r w:rsidRPr="00310A37">
        <w:rPr>
          <w:rFonts w:ascii="Arial" w:eastAsia="Arial" w:hAnsi="Arial" w:cs="Arial"/>
        </w:rPr>
        <w:t xml:space="preserve">life balance, wellbeing and retention in early childhood settings: a UK perspective’, </w:t>
      </w:r>
      <w:r w:rsidRPr="00310A37">
        <w:rPr>
          <w:rFonts w:ascii="Arial" w:eastAsia="Arial" w:hAnsi="Arial" w:cs="Arial"/>
          <w:i/>
          <w:iCs/>
        </w:rPr>
        <w:t>Early Years Journal</w:t>
      </w:r>
      <w:r w:rsidRPr="00310A37">
        <w:rPr>
          <w:rFonts w:ascii="Arial" w:eastAsia="Arial" w:hAnsi="Arial" w:cs="Arial"/>
        </w:rPr>
        <w:t xml:space="preserve">, 41(2), pp. 123–139.   </w:t>
      </w:r>
    </w:p>
    <w:p w14:paraId="2492CC60" w14:textId="77777777" w:rsidR="00310A37" w:rsidRPr="00310A37" w:rsidRDefault="00310A37" w:rsidP="00310A37">
      <w:pPr>
        <w:spacing w:after="160" w:line="360" w:lineRule="auto"/>
      </w:pPr>
      <w:r w:rsidRPr="00310A37">
        <w:rPr>
          <w:rFonts w:ascii="Arial" w:eastAsia="Arial" w:hAnsi="Arial" w:cs="Arial"/>
        </w:rPr>
        <w:t xml:space="preserve"> Bush, T. (2011). </w:t>
      </w:r>
      <w:r w:rsidRPr="00310A37">
        <w:rPr>
          <w:rFonts w:ascii="Arial" w:eastAsia="Arial" w:hAnsi="Arial" w:cs="Arial"/>
          <w:i/>
          <w:iCs/>
        </w:rPr>
        <w:t>Theories of Educational Leadership and Management</w:t>
      </w:r>
      <w:r w:rsidRPr="00310A37">
        <w:rPr>
          <w:rFonts w:ascii="Arial" w:eastAsia="Arial" w:hAnsi="Arial" w:cs="Arial"/>
        </w:rPr>
        <w:t xml:space="preserve">. London: SAGE. (Accessed on:  19th November 2025) </w:t>
      </w:r>
    </w:p>
    <w:p w14:paraId="2EB73EA4" w14:textId="77777777" w:rsidR="00310A37" w:rsidRPr="00310A37" w:rsidRDefault="00310A37" w:rsidP="00310A37">
      <w:pPr>
        <w:spacing w:after="160" w:line="360" w:lineRule="auto"/>
      </w:pPr>
      <w:r w:rsidRPr="00310A37">
        <w:rPr>
          <w:rFonts w:ascii="Arial" w:eastAsia="Arial" w:hAnsi="Arial" w:cs="Arial"/>
        </w:rPr>
        <w:t xml:space="preserve">Curriculum for Wales: Annual Report (2024) Cardiff: Welsh Government. Available at: </w:t>
      </w:r>
      <w:hyperlink r:id="rId6">
        <w:r w:rsidRPr="00310A37">
          <w:rPr>
            <w:rFonts w:ascii="Arial" w:eastAsia="Arial" w:hAnsi="Arial" w:cs="Arial"/>
            <w:color w:val="467886"/>
            <w:u w:val="single"/>
          </w:rPr>
          <w:t>https://www.gov.wales/curriculum-wales-annual-report-2024-html</w:t>
        </w:r>
      </w:hyperlink>
      <w:r w:rsidRPr="00310A37">
        <w:rPr>
          <w:rFonts w:ascii="Arial" w:eastAsia="Arial" w:hAnsi="Arial" w:cs="Arial"/>
        </w:rPr>
        <w:t xml:space="preserve"> (Accessed: 22 November 2025).   </w:t>
      </w:r>
    </w:p>
    <w:p w14:paraId="46EAEEA9" w14:textId="77777777" w:rsidR="00310A37" w:rsidRPr="00310A37" w:rsidRDefault="00310A37" w:rsidP="00310A37">
      <w:pPr>
        <w:spacing w:after="160" w:line="360" w:lineRule="auto"/>
      </w:pPr>
      <w:r w:rsidRPr="00310A37">
        <w:rPr>
          <w:rFonts w:ascii="Arial" w:eastAsia="Arial" w:hAnsi="Arial" w:cs="Arial"/>
        </w:rPr>
        <w:t xml:space="preserve">Department for Education (DfE) (2019) </w:t>
      </w:r>
      <w:r w:rsidRPr="00310A37">
        <w:rPr>
          <w:rFonts w:ascii="Arial" w:eastAsia="Arial" w:hAnsi="Arial" w:cs="Arial"/>
          <w:i/>
          <w:iCs/>
        </w:rPr>
        <w:t>Effective deployment of teaching assistants (TA guidance)</w:t>
      </w:r>
      <w:r w:rsidRPr="00310A37">
        <w:rPr>
          <w:rFonts w:ascii="Arial" w:eastAsia="Arial" w:hAnsi="Arial" w:cs="Arial"/>
        </w:rPr>
        <w:t xml:space="preserve">. London: Education Endowment Foundation / Department for Education. Available at: </w:t>
      </w:r>
      <w:hyperlink r:id="rId7">
        <w:r w:rsidRPr="00310A37">
          <w:rPr>
            <w:rFonts w:ascii="Arial" w:eastAsia="Arial" w:hAnsi="Arial" w:cs="Arial"/>
            <w:color w:val="467886"/>
            <w:u w:val="single"/>
          </w:rPr>
          <w:t>https://educationendowmentfoundation.org.uk/public/files/Teaching_Assistants_Guidance_Report.pdf</w:t>
        </w:r>
      </w:hyperlink>
      <w:r w:rsidRPr="00310A37">
        <w:rPr>
          <w:rFonts w:ascii="Arial" w:eastAsia="Arial" w:hAnsi="Arial" w:cs="Arial"/>
        </w:rPr>
        <w:t xml:space="preserve"> (Accessed: 22 November 2025).   </w:t>
      </w:r>
    </w:p>
    <w:p w14:paraId="3DD299C1" w14:textId="77777777" w:rsidR="00310A37" w:rsidRPr="00310A37" w:rsidRDefault="00310A37" w:rsidP="00310A37">
      <w:pPr>
        <w:spacing w:after="160" w:line="360" w:lineRule="auto"/>
      </w:pPr>
      <w:proofErr w:type="spellStart"/>
      <w:r w:rsidRPr="00310A37">
        <w:rPr>
          <w:rFonts w:ascii="Arial" w:eastAsia="Arial" w:hAnsi="Arial" w:cs="Arial"/>
        </w:rPr>
        <w:t>epartment</w:t>
      </w:r>
      <w:proofErr w:type="spellEnd"/>
      <w:r w:rsidRPr="00310A37">
        <w:rPr>
          <w:rFonts w:ascii="Arial" w:eastAsia="Arial" w:hAnsi="Arial" w:cs="Arial"/>
        </w:rPr>
        <w:t xml:space="preserve"> for Education (DfE). (2023). Primary curriculum and assessment. </w:t>
      </w:r>
      <w:hyperlink r:id="rId8">
        <w:r w:rsidRPr="00310A37">
          <w:rPr>
            <w:rFonts w:ascii="Arial" w:eastAsia="Arial" w:hAnsi="Arial" w:cs="Arial"/>
            <w:color w:val="467886"/>
            <w:u w:val="single"/>
          </w:rPr>
          <w:t>https://www.gov.uk/government/collections/national-curriculum</w:t>
        </w:r>
      </w:hyperlink>
      <w:r w:rsidRPr="00310A37">
        <w:rPr>
          <w:rFonts w:ascii="Arial" w:eastAsia="Arial" w:hAnsi="Arial" w:cs="Arial"/>
        </w:rPr>
        <w:t xml:space="preserve">  </w:t>
      </w:r>
    </w:p>
    <w:p w14:paraId="536166DD" w14:textId="77777777" w:rsidR="00310A37" w:rsidRPr="00310A37" w:rsidRDefault="00310A37" w:rsidP="00310A37">
      <w:pPr>
        <w:spacing w:after="160" w:line="360" w:lineRule="auto"/>
      </w:pPr>
      <w:r w:rsidRPr="00310A37">
        <w:rPr>
          <w:rFonts w:ascii="Arial" w:eastAsia="Arial" w:hAnsi="Arial" w:cs="Arial"/>
        </w:rPr>
        <w:t xml:space="preserve">Early Years Outcomes Framework (2019) Cardiff: Welsh Government. Available at: </w:t>
      </w:r>
      <w:hyperlink r:id="rId9">
        <w:r w:rsidRPr="00310A37">
          <w:rPr>
            <w:rFonts w:ascii="Arial" w:eastAsia="Arial" w:hAnsi="Arial" w:cs="Arial"/>
            <w:color w:val="467886"/>
            <w:u w:val="single"/>
          </w:rPr>
          <w:t>https://www.gov.wales/sites/default/files/publications/2019-07/early-years-outcomes-framework.pdf</w:t>
        </w:r>
      </w:hyperlink>
      <w:r w:rsidRPr="00310A37">
        <w:rPr>
          <w:rFonts w:ascii="Arial" w:eastAsia="Arial" w:hAnsi="Arial" w:cs="Arial"/>
        </w:rPr>
        <w:t xml:space="preserve"> (Accessed: 22 November 2025).   </w:t>
      </w:r>
    </w:p>
    <w:p w14:paraId="5AB41FC0" w14:textId="77777777" w:rsidR="00310A37" w:rsidRPr="00310A37" w:rsidRDefault="00310A37" w:rsidP="00310A37">
      <w:pPr>
        <w:spacing w:after="160" w:line="360" w:lineRule="auto"/>
      </w:pPr>
      <w:r w:rsidRPr="00310A37">
        <w:rPr>
          <w:rFonts w:ascii="Arial" w:eastAsia="Arial" w:hAnsi="Arial" w:cs="Arial"/>
        </w:rPr>
        <w:t xml:space="preserve">Education Endowment Foundation (EEF) (2025) </w:t>
      </w:r>
      <w:r w:rsidRPr="00310A37">
        <w:rPr>
          <w:rFonts w:ascii="Arial" w:eastAsia="Arial" w:hAnsi="Arial" w:cs="Arial"/>
          <w:i/>
          <w:iCs/>
        </w:rPr>
        <w:t>Deployment of teaching assistants: guidance</w:t>
      </w:r>
      <w:r w:rsidRPr="00310A37">
        <w:rPr>
          <w:rFonts w:ascii="Arial" w:eastAsia="Arial" w:hAnsi="Arial" w:cs="Arial"/>
        </w:rPr>
        <w:t xml:space="preserve">. London: Education Endowment Foundation. Available at: </w:t>
      </w:r>
      <w:hyperlink r:id="rId10">
        <w:r w:rsidRPr="00310A37">
          <w:rPr>
            <w:rFonts w:ascii="Arial" w:eastAsia="Arial" w:hAnsi="Arial" w:cs="Arial"/>
            <w:color w:val="467886"/>
            <w:u w:val="single"/>
          </w:rPr>
          <w:t>https://educationendowmentfoundation.org.uk/tools/deployment-of-teaching-assistants/</w:t>
        </w:r>
      </w:hyperlink>
      <w:r w:rsidRPr="00310A37">
        <w:rPr>
          <w:rFonts w:ascii="Arial" w:eastAsia="Arial" w:hAnsi="Arial" w:cs="Arial"/>
        </w:rPr>
        <w:t xml:space="preserve"> (Accessed: 22 November 2025).   </w:t>
      </w:r>
    </w:p>
    <w:p w14:paraId="4B32DF11" w14:textId="77777777" w:rsidR="00310A37" w:rsidRPr="00310A37" w:rsidRDefault="00310A37" w:rsidP="00310A37">
      <w:pPr>
        <w:spacing w:after="160" w:line="360" w:lineRule="auto"/>
      </w:pPr>
      <w:r w:rsidRPr="00310A37">
        <w:rPr>
          <w:rFonts w:ascii="Arial" w:eastAsia="Arial" w:hAnsi="Arial" w:cs="Arial"/>
        </w:rPr>
        <w:t xml:space="preserve">Education Endowment Foundation (EEF). (2020). Improving teaching and learning in primary schools. </w:t>
      </w:r>
      <w:hyperlink r:id="rId11">
        <w:r w:rsidRPr="00310A37">
          <w:rPr>
            <w:rFonts w:ascii="Arial" w:eastAsia="Arial" w:hAnsi="Arial" w:cs="Arial"/>
            <w:color w:val="467886"/>
            <w:u w:val="single"/>
          </w:rPr>
          <w:t>https://educationendowmentfoundation.org.uk</w:t>
        </w:r>
      </w:hyperlink>
      <w:r w:rsidRPr="00310A37">
        <w:rPr>
          <w:rFonts w:ascii="Arial" w:eastAsia="Arial" w:hAnsi="Arial" w:cs="Arial"/>
        </w:rPr>
        <w:t xml:space="preserve">  </w:t>
      </w:r>
    </w:p>
    <w:p w14:paraId="79A4729A" w14:textId="77777777" w:rsidR="00310A37" w:rsidRPr="00310A37" w:rsidRDefault="00310A37" w:rsidP="00310A37">
      <w:pPr>
        <w:spacing w:after="160" w:line="360" w:lineRule="auto"/>
      </w:pPr>
      <w:r w:rsidRPr="00310A37">
        <w:rPr>
          <w:rFonts w:ascii="Arial" w:eastAsia="Arial" w:hAnsi="Arial" w:cs="Arial"/>
        </w:rPr>
        <w:t xml:space="preserve">Elina </w:t>
      </w:r>
      <w:proofErr w:type="spellStart"/>
      <w:r w:rsidRPr="00310A37">
        <w:rPr>
          <w:rFonts w:ascii="Arial" w:eastAsia="Arial" w:hAnsi="Arial" w:cs="Arial"/>
        </w:rPr>
        <w:t>Fonsén</w:t>
      </w:r>
      <w:proofErr w:type="spellEnd"/>
      <w:r w:rsidRPr="00310A37">
        <w:rPr>
          <w:rFonts w:ascii="Arial" w:eastAsia="Arial" w:hAnsi="Arial" w:cs="Arial"/>
        </w:rPr>
        <w:t xml:space="preserve">, </w:t>
      </w:r>
      <w:proofErr w:type="spellStart"/>
      <w:r w:rsidRPr="00310A37">
        <w:rPr>
          <w:rFonts w:ascii="Arial" w:eastAsia="Arial" w:hAnsi="Arial" w:cs="Arial"/>
        </w:rPr>
        <w:t>Tunde</w:t>
      </w:r>
      <w:proofErr w:type="spellEnd"/>
      <w:r w:rsidRPr="00310A37">
        <w:rPr>
          <w:rFonts w:ascii="Arial" w:eastAsia="Arial" w:hAnsi="Arial" w:cs="Arial"/>
        </w:rPr>
        <w:t xml:space="preserve"> </w:t>
      </w:r>
      <w:proofErr w:type="spellStart"/>
      <w:r w:rsidRPr="00310A37">
        <w:rPr>
          <w:rFonts w:ascii="Arial" w:eastAsia="Arial" w:hAnsi="Arial" w:cs="Arial"/>
        </w:rPr>
        <w:t>Szecsi</w:t>
      </w:r>
      <w:proofErr w:type="spellEnd"/>
      <w:r w:rsidRPr="00310A37">
        <w:rPr>
          <w:rFonts w:ascii="Arial" w:eastAsia="Arial" w:hAnsi="Arial" w:cs="Arial"/>
        </w:rPr>
        <w:t xml:space="preserve">, </w:t>
      </w:r>
      <w:proofErr w:type="spellStart"/>
      <w:r w:rsidRPr="00310A37">
        <w:rPr>
          <w:rFonts w:ascii="Arial" w:eastAsia="Arial" w:hAnsi="Arial" w:cs="Arial"/>
        </w:rPr>
        <w:t>Päivi</w:t>
      </w:r>
      <w:proofErr w:type="spellEnd"/>
      <w:r w:rsidRPr="00310A37">
        <w:rPr>
          <w:rFonts w:ascii="Arial" w:eastAsia="Arial" w:hAnsi="Arial" w:cs="Arial"/>
        </w:rPr>
        <w:t xml:space="preserve"> </w:t>
      </w:r>
      <w:proofErr w:type="spellStart"/>
      <w:r w:rsidRPr="00310A37">
        <w:rPr>
          <w:rFonts w:ascii="Arial" w:eastAsia="Arial" w:hAnsi="Arial" w:cs="Arial"/>
        </w:rPr>
        <w:t>Kupila</w:t>
      </w:r>
      <w:proofErr w:type="spellEnd"/>
      <w:r w:rsidRPr="00310A37">
        <w:rPr>
          <w:rFonts w:ascii="Arial" w:eastAsia="Arial" w:hAnsi="Arial" w:cs="Arial"/>
        </w:rPr>
        <w:t xml:space="preserve">, Tarja </w:t>
      </w:r>
      <w:proofErr w:type="spellStart"/>
      <w:r w:rsidRPr="00310A37">
        <w:rPr>
          <w:rFonts w:ascii="Arial" w:eastAsia="Arial" w:hAnsi="Arial" w:cs="Arial"/>
        </w:rPr>
        <w:t>Liinamaa</w:t>
      </w:r>
      <w:proofErr w:type="spellEnd"/>
      <w:r w:rsidRPr="00310A37">
        <w:rPr>
          <w:rFonts w:ascii="Arial" w:eastAsia="Arial" w:hAnsi="Arial" w:cs="Arial"/>
        </w:rPr>
        <w:t xml:space="preserve">, </w:t>
      </w:r>
      <w:proofErr w:type="spellStart"/>
      <w:r w:rsidRPr="00310A37">
        <w:rPr>
          <w:rFonts w:ascii="Arial" w:eastAsia="Arial" w:hAnsi="Arial" w:cs="Arial"/>
        </w:rPr>
        <w:t>Clarisse</w:t>
      </w:r>
      <w:proofErr w:type="spellEnd"/>
      <w:r w:rsidRPr="00310A37">
        <w:rPr>
          <w:rFonts w:ascii="Arial" w:eastAsia="Arial" w:hAnsi="Arial" w:cs="Arial"/>
        </w:rPr>
        <w:t xml:space="preserve"> Halpern and Marika Repo. (2023) ‘Teachers’ pedagogical leadership in early childhood education’, </w:t>
      </w:r>
      <w:r w:rsidRPr="00310A37">
        <w:rPr>
          <w:rFonts w:ascii="Arial" w:eastAsia="Arial" w:hAnsi="Arial" w:cs="Arial"/>
          <w:i/>
          <w:iCs/>
        </w:rPr>
        <w:t>Educational Research</w:t>
      </w:r>
      <w:r w:rsidRPr="00310A37">
        <w:rPr>
          <w:rFonts w:ascii="Arial" w:eastAsia="Arial" w:hAnsi="Arial" w:cs="Arial"/>
        </w:rPr>
        <w:t xml:space="preserve">, 65(1), pp. 1-23. Available at: DOI: 10.1080/00131881.2022.2147855   </w:t>
      </w:r>
    </w:p>
    <w:p w14:paraId="34CD7F92" w14:textId="77777777" w:rsidR="00310A37" w:rsidRPr="00310A37" w:rsidRDefault="00310A37" w:rsidP="00310A37">
      <w:pPr>
        <w:spacing w:after="160" w:line="360" w:lineRule="auto"/>
      </w:pPr>
      <w:r w:rsidRPr="00310A37">
        <w:rPr>
          <w:rFonts w:ascii="Arial" w:eastAsia="Arial" w:hAnsi="Arial" w:cs="Arial"/>
        </w:rPr>
        <w:t xml:space="preserve">Ellis, C. (2024) ‘The “Welsh way”: outdoor learning within the primary curriculum’, </w:t>
      </w:r>
      <w:r w:rsidRPr="00310A37">
        <w:rPr>
          <w:rFonts w:ascii="Arial" w:eastAsia="Arial" w:hAnsi="Arial" w:cs="Arial"/>
          <w:i/>
          <w:iCs/>
        </w:rPr>
        <w:t>Wales Journal of Education</w:t>
      </w:r>
      <w:r w:rsidRPr="00310A37">
        <w:rPr>
          <w:rFonts w:ascii="Arial" w:eastAsia="Arial" w:hAnsi="Arial" w:cs="Arial"/>
        </w:rPr>
        <w:t xml:space="preserve">, 27(1), pp. 45–60.   </w:t>
      </w:r>
    </w:p>
    <w:p w14:paraId="4AA3E705" w14:textId="77777777" w:rsidR="00310A37" w:rsidRPr="00310A37" w:rsidRDefault="00310A37" w:rsidP="00310A37">
      <w:pPr>
        <w:spacing w:after="160" w:line="360" w:lineRule="auto"/>
      </w:pPr>
      <w:r w:rsidRPr="00310A37">
        <w:rPr>
          <w:rFonts w:ascii="Arial" w:eastAsia="Arial" w:hAnsi="Arial" w:cs="Arial"/>
        </w:rPr>
        <w:t xml:space="preserve">Epstein, J. (2018). </w:t>
      </w:r>
      <w:r w:rsidRPr="00310A37">
        <w:rPr>
          <w:rFonts w:ascii="Arial" w:eastAsia="Arial" w:hAnsi="Arial" w:cs="Arial"/>
          <w:i/>
          <w:iCs/>
        </w:rPr>
        <w:t>School, Family, and Community Partnerships: Preparing Educators and Improving Schools</w:t>
      </w:r>
      <w:r w:rsidRPr="00310A37">
        <w:rPr>
          <w:rFonts w:ascii="Arial" w:eastAsia="Arial" w:hAnsi="Arial" w:cs="Arial"/>
        </w:rPr>
        <w:t xml:space="preserve">. New York: </w:t>
      </w:r>
      <w:proofErr w:type="spellStart"/>
      <w:r w:rsidRPr="00310A37">
        <w:rPr>
          <w:rFonts w:ascii="Arial" w:eastAsia="Arial" w:hAnsi="Arial" w:cs="Arial"/>
        </w:rPr>
        <w:t>Routledge</w:t>
      </w:r>
      <w:proofErr w:type="spellEnd"/>
      <w:r w:rsidRPr="00310A37">
        <w:rPr>
          <w:rFonts w:ascii="Arial" w:eastAsia="Arial" w:hAnsi="Arial" w:cs="Arial"/>
        </w:rPr>
        <w:t xml:space="preserve">. (Accessed on:  16th November 2025) </w:t>
      </w:r>
    </w:p>
    <w:p w14:paraId="0CE282A3" w14:textId="77777777" w:rsidR="00310A37" w:rsidRPr="00310A37" w:rsidRDefault="00310A37" w:rsidP="00310A37">
      <w:pPr>
        <w:spacing w:after="160" w:line="360" w:lineRule="auto"/>
      </w:pPr>
      <w:proofErr w:type="spellStart"/>
      <w:r w:rsidRPr="00310A37">
        <w:rPr>
          <w:rFonts w:ascii="Arial" w:eastAsia="Arial" w:hAnsi="Arial" w:cs="Arial"/>
        </w:rPr>
        <w:t>Estyn</w:t>
      </w:r>
      <w:proofErr w:type="spellEnd"/>
      <w:r w:rsidRPr="00310A37">
        <w:rPr>
          <w:rFonts w:ascii="Arial" w:eastAsia="Arial" w:hAnsi="Arial" w:cs="Arial"/>
        </w:rPr>
        <w:t xml:space="preserve"> (2022) </w:t>
      </w:r>
      <w:r w:rsidRPr="00310A37">
        <w:rPr>
          <w:rFonts w:ascii="Arial" w:eastAsia="Arial" w:hAnsi="Arial" w:cs="Arial"/>
          <w:i/>
          <w:iCs/>
        </w:rPr>
        <w:t xml:space="preserve">Inspecting a school’s safeguarding culture. </w:t>
      </w:r>
      <w:r w:rsidRPr="00310A37">
        <w:rPr>
          <w:rFonts w:ascii="Arial" w:eastAsia="Arial" w:hAnsi="Arial" w:cs="Arial"/>
        </w:rPr>
        <w:t xml:space="preserve">Available at: </w:t>
      </w:r>
      <w:hyperlink r:id="rId12">
        <w:r w:rsidRPr="00310A37">
          <w:rPr>
            <w:rFonts w:ascii="Arial" w:eastAsia="Arial" w:hAnsi="Arial" w:cs="Arial"/>
            <w:color w:val="467886"/>
            <w:u w:val="single"/>
          </w:rPr>
          <w:t xml:space="preserve">Inspecting a school’s safeguarding culture - </w:t>
        </w:r>
        <w:proofErr w:type="spellStart"/>
        <w:r w:rsidRPr="00310A37">
          <w:rPr>
            <w:rFonts w:ascii="Arial" w:eastAsia="Arial" w:hAnsi="Arial" w:cs="Arial"/>
            <w:color w:val="467886"/>
            <w:u w:val="single"/>
          </w:rPr>
          <w:t>Estyn</w:t>
        </w:r>
        <w:proofErr w:type="spellEnd"/>
      </w:hyperlink>
      <w:r w:rsidRPr="00310A37">
        <w:rPr>
          <w:rFonts w:ascii="Arial" w:eastAsia="Arial" w:hAnsi="Arial" w:cs="Arial"/>
        </w:rPr>
        <w:t xml:space="preserve"> (Accessed: 22 November 2025).   </w:t>
      </w:r>
    </w:p>
    <w:p w14:paraId="68BA5631" w14:textId="77777777" w:rsidR="00310A37" w:rsidRPr="00310A37" w:rsidRDefault="00310A37" w:rsidP="00310A37">
      <w:pPr>
        <w:spacing w:after="160" w:line="360" w:lineRule="auto"/>
      </w:pPr>
      <w:proofErr w:type="spellStart"/>
      <w:r w:rsidRPr="00310A37">
        <w:rPr>
          <w:rFonts w:ascii="Arial" w:eastAsia="Arial" w:hAnsi="Arial" w:cs="Arial"/>
        </w:rPr>
        <w:t>Estyn</w:t>
      </w:r>
      <w:proofErr w:type="spellEnd"/>
      <w:r w:rsidRPr="00310A37">
        <w:rPr>
          <w:rFonts w:ascii="Arial" w:eastAsia="Arial" w:hAnsi="Arial" w:cs="Arial"/>
        </w:rPr>
        <w:t xml:space="preserve"> (2024) </w:t>
      </w:r>
      <w:r w:rsidRPr="00310A37">
        <w:rPr>
          <w:rFonts w:ascii="Arial" w:eastAsia="Arial" w:hAnsi="Arial" w:cs="Arial"/>
          <w:i/>
          <w:iCs/>
        </w:rPr>
        <w:t xml:space="preserve">Supplementary guidance for inspecting safeguarding in schools and PRUs. </w:t>
      </w:r>
      <w:r w:rsidRPr="00310A37">
        <w:rPr>
          <w:rFonts w:ascii="Arial" w:eastAsia="Arial" w:hAnsi="Arial" w:cs="Arial"/>
        </w:rPr>
        <w:t xml:space="preserve">Available at: </w:t>
      </w:r>
      <w:hyperlink r:id="rId13">
        <w:r w:rsidRPr="00310A37">
          <w:rPr>
            <w:rFonts w:ascii="Arial" w:eastAsia="Arial" w:hAnsi="Arial" w:cs="Arial"/>
            <w:color w:val="467886"/>
            <w:u w:val="single"/>
          </w:rPr>
          <w:t>Supplementary guidance for Safeguarding from September 2024</w:t>
        </w:r>
      </w:hyperlink>
      <w:r w:rsidRPr="00310A37">
        <w:rPr>
          <w:rFonts w:ascii="Arial" w:eastAsia="Arial" w:hAnsi="Arial" w:cs="Arial"/>
        </w:rPr>
        <w:t xml:space="preserve"> (Accessed: 22 November 2025).   </w:t>
      </w:r>
    </w:p>
    <w:p w14:paraId="4F8991BB" w14:textId="77777777" w:rsidR="00310A37" w:rsidRPr="00310A37" w:rsidRDefault="00310A37" w:rsidP="00310A37">
      <w:pPr>
        <w:spacing w:after="160" w:line="360" w:lineRule="auto"/>
      </w:pPr>
      <w:proofErr w:type="spellStart"/>
      <w:r w:rsidRPr="00310A37">
        <w:rPr>
          <w:rFonts w:ascii="Arial" w:eastAsia="Arial" w:hAnsi="Arial" w:cs="Arial"/>
        </w:rPr>
        <w:t>Estyn</w:t>
      </w:r>
      <w:proofErr w:type="spellEnd"/>
      <w:r w:rsidRPr="00310A37">
        <w:rPr>
          <w:rFonts w:ascii="Arial" w:eastAsia="Arial" w:hAnsi="Arial" w:cs="Arial"/>
        </w:rPr>
        <w:t xml:space="preserve"> (2025) </w:t>
      </w:r>
      <w:r w:rsidRPr="00310A37">
        <w:rPr>
          <w:rFonts w:ascii="Arial" w:eastAsia="Arial" w:hAnsi="Arial" w:cs="Arial"/>
          <w:i/>
          <w:iCs/>
        </w:rPr>
        <w:t>Teaching the Curriculum for Wales: Thematic Survey Report</w:t>
      </w:r>
      <w:r w:rsidRPr="00310A37">
        <w:rPr>
          <w:rFonts w:ascii="Arial" w:eastAsia="Arial" w:hAnsi="Arial" w:cs="Arial"/>
        </w:rPr>
        <w:t xml:space="preserve">. Cardiff: </w:t>
      </w:r>
      <w:proofErr w:type="spellStart"/>
      <w:r w:rsidRPr="00310A37">
        <w:rPr>
          <w:rFonts w:ascii="Arial" w:eastAsia="Arial" w:hAnsi="Arial" w:cs="Arial"/>
        </w:rPr>
        <w:t>Estyn</w:t>
      </w:r>
      <w:proofErr w:type="spellEnd"/>
      <w:r w:rsidRPr="00310A37">
        <w:rPr>
          <w:rFonts w:ascii="Arial" w:eastAsia="Arial" w:hAnsi="Arial" w:cs="Arial"/>
        </w:rPr>
        <w:t xml:space="preserve">. Available at: </w:t>
      </w:r>
      <w:hyperlink r:id="rId14">
        <w:r w:rsidRPr="00310A37">
          <w:rPr>
            <w:rFonts w:ascii="Arial" w:eastAsia="Arial" w:hAnsi="Arial" w:cs="Arial"/>
            <w:color w:val="467886"/>
            <w:u w:val="single"/>
          </w:rPr>
          <w:t>https://www.estyn.gov.wales/app/uploads/2025/09/Thematic-survey-report-Teaching-the-Curriculum-for-Wales.pdf</w:t>
        </w:r>
      </w:hyperlink>
      <w:r w:rsidRPr="00310A37">
        <w:rPr>
          <w:rFonts w:ascii="Arial" w:eastAsia="Arial" w:hAnsi="Arial" w:cs="Arial"/>
        </w:rPr>
        <w:t xml:space="preserve"> (Accessed: 22 November 2025).   </w:t>
      </w:r>
    </w:p>
    <w:p w14:paraId="6BA89D68" w14:textId="77777777" w:rsidR="00310A37" w:rsidRPr="00310A37" w:rsidRDefault="00310A37" w:rsidP="00310A37">
      <w:pPr>
        <w:spacing w:after="160" w:line="360" w:lineRule="auto"/>
      </w:pPr>
      <w:proofErr w:type="spellStart"/>
      <w:r w:rsidRPr="00310A37">
        <w:rPr>
          <w:rFonts w:ascii="Arial" w:eastAsia="Arial" w:hAnsi="Arial" w:cs="Arial"/>
        </w:rPr>
        <w:t>Fennies</w:t>
      </w:r>
      <w:proofErr w:type="spellEnd"/>
      <w:r w:rsidRPr="00310A37">
        <w:rPr>
          <w:rFonts w:ascii="Arial" w:eastAsia="Arial" w:hAnsi="Arial" w:cs="Arial"/>
        </w:rPr>
        <w:t xml:space="preserve"> Nurseries (2024) </w:t>
      </w:r>
      <w:r w:rsidRPr="00310A37">
        <w:rPr>
          <w:rFonts w:ascii="Arial" w:eastAsia="Arial" w:hAnsi="Arial" w:cs="Arial"/>
          <w:i/>
          <w:iCs/>
        </w:rPr>
        <w:t>How to develop leadership skills in early years</w:t>
      </w:r>
      <w:r w:rsidRPr="00310A37">
        <w:rPr>
          <w:rFonts w:ascii="Arial" w:eastAsia="Arial" w:hAnsi="Arial" w:cs="Arial"/>
        </w:rPr>
        <w:t xml:space="preserve">. </w:t>
      </w:r>
      <w:proofErr w:type="spellStart"/>
      <w:r w:rsidRPr="00310A37">
        <w:rPr>
          <w:rFonts w:ascii="Arial" w:eastAsia="Arial" w:hAnsi="Arial" w:cs="Arial"/>
          <w:lang w:val="fr"/>
        </w:rPr>
        <w:t>Available</w:t>
      </w:r>
      <w:proofErr w:type="spellEnd"/>
      <w:r w:rsidRPr="00310A37">
        <w:rPr>
          <w:rFonts w:ascii="Arial" w:eastAsia="Arial" w:hAnsi="Arial" w:cs="Arial"/>
          <w:lang w:val="fr"/>
        </w:rPr>
        <w:t xml:space="preserve"> at: </w:t>
      </w:r>
      <w:hyperlink r:id="rId15">
        <w:r w:rsidRPr="00310A37">
          <w:rPr>
            <w:rFonts w:ascii="Arial" w:eastAsia="Arial" w:hAnsi="Arial" w:cs="Arial"/>
            <w:color w:val="467886"/>
            <w:u w:val="single"/>
            <w:lang w:val="fr"/>
          </w:rPr>
          <w:t>https://www.fennies.com/post/how-to-develop-leadership-skills-in-early-years#:~:text=As%20Jillian%20Rodd%20wisely%20reminds,families%20and%20for%20their%20teams</w:t>
        </w:r>
      </w:hyperlink>
      <w:r w:rsidRPr="00310A37">
        <w:rPr>
          <w:rFonts w:ascii="Arial" w:eastAsia="Arial" w:hAnsi="Arial" w:cs="Arial"/>
          <w:lang w:val="fr"/>
        </w:rPr>
        <w:t xml:space="preserve">(Accessed: 20 Nov 2025).  </w:t>
      </w:r>
    </w:p>
    <w:p w14:paraId="3EAB7CE4" w14:textId="77777777" w:rsidR="00310A37" w:rsidRPr="00310A37" w:rsidRDefault="00310A37" w:rsidP="00310A37">
      <w:pPr>
        <w:spacing w:after="160" w:line="360" w:lineRule="auto"/>
      </w:pPr>
      <w:proofErr w:type="spellStart"/>
      <w:r w:rsidRPr="00310A37">
        <w:rPr>
          <w:rFonts w:ascii="Arial" w:eastAsia="Arial" w:hAnsi="Arial" w:cs="Arial"/>
        </w:rPr>
        <w:t>Fida</w:t>
      </w:r>
      <w:proofErr w:type="spellEnd"/>
      <w:r w:rsidRPr="00310A37">
        <w:rPr>
          <w:rFonts w:ascii="Arial" w:eastAsia="Arial" w:hAnsi="Arial" w:cs="Arial"/>
        </w:rPr>
        <w:t xml:space="preserve">, R. (2025) </w:t>
      </w:r>
      <w:r w:rsidRPr="00310A37">
        <w:rPr>
          <w:rFonts w:ascii="Arial" w:eastAsia="Arial" w:hAnsi="Arial" w:cs="Arial"/>
          <w:i/>
          <w:iCs/>
        </w:rPr>
        <w:t xml:space="preserve">Self-belief in employees boosts workplace behaviour and ethics, new study. </w:t>
      </w:r>
      <w:proofErr w:type="spellStart"/>
      <w:r w:rsidRPr="00310A37">
        <w:rPr>
          <w:rFonts w:ascii="Arial" w:eastAsia="Arial" w:hAnsi="Arial" w:cs="Arial"/>
          <w:lang w:val="fr"/>
        </w:rPr>
        <w:t>Available</w:t>
      </w:r>
      <w:proofErr w:type="spellEnd"/>
      <w:r w:rsidRPr="00310A37">
        <w:rPr>
          <w:rFonts w:ascii="Arial" w:eastAsia="Arial" w:hAnsi="Arial" w:cs="Arial"/>
          <w:lang w:val="fr"/>
        </w:rPr>
        <w:t xml:space="preserve"> at: </w:t>
      </w:r>
      <w:hyperlink r:id="rId16">
        <w:r w:rsidRPr="00310A37">
          <w:rPr>
            <w:rFonts w:ascii="Arial" w:eastAsia="Arial" w:hAnsi="Arial" w:cs="Arial"/>
            <w:color w:val="467886"/>
            <w:u w:val="single"/>
            <w:lang w:val="fr"/>
          </w:rPr>
          <w:t>https://www.aston.ac.uk/latest-news/self-belief-employees-boosts-workplace-behaviour-and-ethics-new-study#:~:text=</w:t>
        </w:r>
      </w:hyperlink>
      <w:r w:rsidRPr="00310A37">
        <w:rPr>
          <w:rFonts w:ascii="Arial" w:eastAsia="Arial" w:hAnsi="Arial" w:cs="Arial"/>
          <w:lang w:val="fr"/>
        </w:rPr>
        <w:t xml:space="preserve"> (</w:t>
      </w:r>
      <w:proofErr w:type="spellStart"/>
      <w:r w:rsidRPr="00310A37">
        <w:rPr>
          <w:rFonts w:ascii="Arial" w:eastAsia="Arial" w:hAnsi="Arial" w:cs="Arial"/>
          <w:lang w:val="fr"/>
        </w:rPr>
        <w:t>Accessed</w:t>
      </w:r>
      <w:proofErr w:type="spellEnd"/>
      <w:r w:rsidRPr="00310A37">
        <w:rPr>
          <w:rFonts w:ascii="Arial" w:eastAsia="Arial" w:hAnsi="Arial" w:cs="Arial"/>
          <w:lang w:val="fr"/>
        </w:rPr>
        <w:t xml:space="preserve">: 20 Nov 2025).  </w:t>
      </w:r>
    </w:p>
    <w:p w14:paraId="53E31610" w14:textId="77777777" w:rsidR="00310A37" w:rsidRPr="00310A37" w:rsidRDefault="00310A37" w:rsidP="00310A37">
      <w:pPr>
        <w:spacing w:after="160" w:line="360" w:lineRule="auto"/>
      </w:pPr>
      <w:r w:rsidRPr="00310A37">
        <w:rPr>
          <w:rFonts w:ascii="Arial" w:eastAsia="Arial" w:hAnsi="Arial" w:cs="Arial"/>
        </w:rPr>
        <w:t xml:space="preserve">French, G. (2023) </w:t>
      </w:r>
      <w:r w:rsidRPr="00310A37">
        <w:rPr>
          <w:rFonts w:ascii="Arial" w:eastAsia="Arial" w:hAnsi="Arial" w:cs="Arial"/>
          <w:i/>
          <w:iCs/>
        </w:rPr>
        <w:t>The current state of outdoor learning in schools in Wales</w:t>
      </w:r>
      <w:r w:rsidRPr="00310A37">
        <w:rPr>
          <w:rFonts w:ascii="Arial" w:eastAsia="Arial" w:hAnsi="Arial" w:cs="Arial"/>
        </w:rPr>
        <w:t xml:space="preserve">. Cardiff: </w:t>
      </w:r>
      <w:proofErr w:type="spellStart"/>
      <w:r w:rsidRPr="00310A37">
        <w:rPr>
          <w:rFonts w:ascii="Arial" w:eastAsia="Arial" w:hAnsi="Arial" w:cs="Arial"/>
        </w:rPr>
        <w:t>Hwb</w:t>
      </w:r>
      <w:proofErr w:type="spellEnd"/>
      <w:r w:rsidRPr="00310A37">
        <w:rPr>
          <w:rFonts w:ascii="Arial" w:eastAsia="Arial" w:hAnsi="Arial" w:cs="Arial"/>
        </w:rPr>
        <w:t xml:space="preserve"> Research Report.   </w:t>
      </w:r>
    </w:p>
    <w:p w14:paraId="49D2387B" w14:textId="77777777" w:rsidR="00310A37" w:rsidRPr="00310A37" w:rsidRDefault="00310A37" w:rsidP="00310A37">
      <w:pPr>
        <w:spacing w:after="160" w:line="360" w:lineRule="auto"/>
      </w:pPr>
      <w:r w:rsidRPr="00310A37">
        <w:rPr>
          <w:rFonts w:ascii="Arial" w:eastAsia="Arial" w:hAnsi="Arial" w:cs="Arial"/>
        </w:rPr>
        <w:t xml:space="preserve">Galton, M., </w:t>
      </w:r>
      <w:proofErr w:type="spellStart"/>
      <w:r w:rsidRPr="00310A37">
        <w:rPr>
          <w:rFonts w:ascii="Arial" w:eastAsia="Arial" w:hAnsi="Arial" w:cs="Arial"/>
        </w:rPr>
        <w:t>Gray</w:t>
      </w:r>
      <w:proofErr w:type="spellEnd"/>
      <w:r w:rsidRPr="00310A37">
        <w:rPr>
          <w:rFonts w:ascii="Arial" w:eastAsia="Arial" w:hAnsi="Arial" w:cs="Arial"/>
        </w:rPr>
        <w:t xml:space="preserve">, J., &amp; </w:t>
      </w:r>
      <w:proofErr w:type="spellStart"/>
      <w:r w:rsidRPr="00310A37">
        <w:rPr>
          <w:rFonts w:ascii="Arial" w:eastAsia="Arial" w:hAnsi="Arial" w:cs="Arial"/>
        </w:rPr>
        <w:t>Ruddock</w:t>
      </w:r>
      <w:proofErr w:type="spellEnd"/>
      <w:r w:rsidRPr="00310A37">
        <w:rPr>
          <w:rFonts w:ascii="Arial" w:eastAsia="Arial" w:hAnsi="Arial" w:cs="Arial"/>
        </w:rPr>
        <w:t xml:space="preserve">, J. (2003). Transfer and transitions in the middle years of schooling. London: DfES.  </w:t>
      </w:r>
      <w:r w:rsidRPr="00310A37">
        <w:br/>
      </w:r>
      <w:r w:rsidRPr="00310A37">
        <w:rPr>
          <w:rFonts w:ascii="Arial" w:eastAsia="Arial" w:hAnsi="Arial" w:cs="Arial"/>
        </w:rPr>
        <w:t xml:space="preserve">  </w:t>
      </w:r>
    </w:p>
    <w:p w14:paraId="20CDAA44" w14:textId="77777777" w:rsidR="00310A37" w:rsidRPr="00310A37" w:rsidRDefault="00310A37" w:rsidP="00310A37">
      <w:pPr>
        <w:spacing w:after="160" w:line="360" w:lineRule="auto"/>
      </w:pPr>
      <w:r w:rsidRPr="00310A37">
        <w:rPr>
          <w:rFonts w:ascii="Arial" w:eastAsia="Arial" w:hAnsi="Arial" w:cs="Arial"/>
        </w:rPr>
        <w:t xml:space="preserve">Garvey, D. (2017) </w:t>
      </w:r>
      <w:r w:rsidRPr="00310A37">
        <w:rPr>
          <w:rFonts w:ascii="Arial" w:eastAsia="Arial" w:hAnsi="Arial" w:cs="Arial"/>
          <w:i/>
          <w:iCs/>
        </w:rPr>
        <w:t>Performance management in early years settings : a practical guide for leaders and managers</w:t>
      </w:r>
      <w:r w:rsidRPr="00310A37">
        <w:rPr>
          <w:rFonts w:ascii="Arial" w:eastAsia="Arial" w:hAnsi="Arial" w:cs="Arial"/>
        </w:rPr>
        <w:t xml:space="preserve">. London, England ; Jessica Kingsley Publishers.  </w:t>
      </w:r>
    </w:p>
    <w:p w14:paraId="0D09B58B" w14:textId="77777777" w:rsidR="00310A37" w:rsidRPr="00310A37" w:rsidRDefault="00310A37" w:rsidP="00310A37">
      <w:pPr>
        <w:spacing w:after="160" w:line="360" w:lineRule="auto"/>
      </w:pPr>
      <w:proofErr w:type="spellStart"/>
      <w:r w:rsidRPr="00310A37">
        <w:rPr>
          <w:rFonts w:ascii="Arial" w:eastAsia="Arial" w:hAnsi="Arial" w:cs="Arial"/>
        </w:rPr>
        <w:t>Goleman</w:t>
      </w:r>
      <w:proofErr w:type="spellEnd"/>
      <w:r w:rsidRPr="00310A37">
        <w:rPr>
          <w:rFonts w:ascii="Arial" w:eastAsia="Arial" w:hAnsi="Arial" w:cs="Arial"/>
        </w:rPr>
        <w:t xml:space="preserve">, D. (2019) </w:t>
      </w:r>
      <w:r w:rsidRPr="00310A37">
        <w:rPr>
          <w:rFonts w:ascii="Arial" w:eastAsia="Arial" w:hAnsi="Arial" w:cs="Arial"/>
          <w:i/>
          <w:iCs/>
        </w:rPr>
        <w:t>Working with Emotional Intelligence</w:t>
      </w:r>
      <w:r w:rsidRPr="00310A37">
        <w:rPr>
          <w:rFonts w:ascii="Arial" w:eastAsia="Arial" w:hAnsi="Arial" w:cs="Arial"/>
        </w:rPr>
        <w:t xml:space="preserve">. London: Bloomsbury.   </w:t>
      </w:r>
    </w:p>
    <w:p w14:paraId="488649DF" w14:textId="77777777" w:rsidR="00310A37" w:rsidRPr="00310A37" w:rsidRDefault="00310A37" w:rsidP="00310A37">
      <w:pPr>
        <w:spacing w:after="160" w:line="360" w:lineRule="auto"/>
      </w:pPr>
      <w:r w:rsidRPr="00310A37">
        <w:rPr>
          <w:rFonts w:ascii="Arial" w:eastAsia="Arial" w:hAnsi="Arial" w:cs="Arial"/>
        </w:rPr>
        <w:t xml:space="preserve"> </w:t>
      </w:r>
      <w:r w:rsidRPr="00310A37">
        <w:br/>
      </w:r>
      <w:r w:rsidRPr="00310A37">
        <w:rPr>
          <w:rFonts w:ascii="Arial" w:eastAsia="Arial" w:hAnsi="Arial" w:cs="Arial"/>
        </w:rPr>
        <w:t xml:space="preserve"> Goodall, J., &amp; Montgomery, C. (2014). Parental involvement to parental engagement: A continuum. </w:t>
      </w:r>
      <w:r w:rsidRPr="00310A37">
        <w:rPr>
          <w:rFonts w:ascii="Arial" w:eastAsia="Arial" w:hAnsi="Arial" w:cs="Arial"/>
          <w:i/>
          <w:iCs/>
        </w:rPr>
        <w:t>Educational Review</w:t>
      </w:r>
      <w:r w:rsidRPr="00310A37">
        <w:rPr>
          <w:rFonts w:ascii="Arial" w:eastAsia="Arial" w:hAnsi="Arial" w:cs="Arial"/>
        </w:rPr>
        <w:t xml:space="preserve">, 66(4), 399–410. (Accessed on:  18th November 2025) </w:t>
      </w:r>
    </w:p>
    <w:p w14:paraId="62CCC893" w14:textId="77777777" w:rsidR="00310A37" w:rsidRPr="00310A37" w:rsidRDefault="00310A37" w:rsidP="00310A37">
      <w:pPr>
        <w:spacing w:after="160" w:line="360" w:lineRule="auto"/>
      </w:pPr>
      <w:r w:rsidRPr="00310A37">
        <w:rPr>
          <w:rFonts w:ascii="Arial" w:eastAsia="Arial" w:hAnsi="Arial" w:cs="Arial"/>
        </w:rPr>
        <w:t xml:space="preserve">Handy, C. (1976/1993). Understanding organisations. London: Penguin.  </w:t>
      </w:r>
      <w:r w:rsidRPr="00310A37">
        <w:br/>
      </w:r>
      <w:r w:rsidRPr="00310A37">
        <w:rPr>
          <w:rFonts w:ascii="Arial" w:eastAsia="Arial" w:hAnsi="Arial" w:cs="Arial"/>
        </w:rPr>
        <w:t xml:space="preserve">  </w:t>
      </w:r>
      <w:r w:rsidRPr="00310A37">
        <w:br/>
      </w:r>
      <w:r w:rsidRPr="00310A37">
        <w:rPr>
          <w:rFonts w:ascii="Arial" w:eastAsia="Arial" w:hAnsi="Arial" w:cs="Arial"/>
        </w:rPr>
        <w:t xml:space="preserve"> Harris, A., &amp; Goodall, J. (2008). Do parents know they matter? Engaging all parents in learning. </w:t>
      </w:r>
      <w:r w:rsidRPr="00310A37">
        <w:rPr>
          <w:rFonts w:ascii="Arial" w:eastAsia="Arial" w:hAnsi="Arial" w:cs="Arial"/>
          <w:i/>
          <w:iCs/>
        </w:rPr>
        <w:t>Educational Research</w:t>
      </w:r>
      <w:r w:rsidRPr="00310A37">
        <w:rPr>
          <w:rFonts w:ascii="Arial" w:eastAsia="Arial" w:hAnsi="Arial" w:cs="Arial"/>
        </w:rPr>
        <w:t xml:space="preserve">, 50(3), 277–289. (Accessed on:  18th November 2025) </w:t>
      </w:r>
    </w:p>
    <w:p w14:paraId="6537A410" w14:textId="77777777" w:rsidR="00310A37" w:rsidRPr="00310A37" w:rsidRDefault="00310A37" w:rsidP="00310A37">
      <w:pPr>
        <w:spacing w:after="160" w:line="360" w:lineRule="auto"/>
      </w:pPr>
      <w:proofErr w:type="spellStart"/>
      <w:r w:rsidRPr="00310A37">
        <w:rPr>
          <w:rFonts w:ascii="Arial" w:eastAsia="Arial" w:hAnsi="Arial" w:cs="Arial"/>
        </w:rPr>
        <w:t>Heikkinen</w:t>
      </w:r>
      <w:proofErr w:type="spellEnd"/>
      <w:r w:rsidRPr="00310A37">
        <w:rPr>
          <w:rFonts w:ascii="Arial" w:eastAsia="Arial" w:hAnsi="Arial" w:cs="Arial"/>
        </w:rPr>
        <w:t xml:space="preserve">, K. M. (2024) ‘Leadership as a profession in early childhood education’, </w:t>
      </w:r>
      <w:r w:rsidRPr="00310A37">
        <w:rPr>
          <w:rFonts w:ascii="Arial" w:eastAsia="Arial" w:hAnsi="Arial" w:cs="Arial"/>
          <w:i/>
          <w:iCs/>
        </w:rPr>
        <w:t>Education Review International</w:t>
      </w:r>
      <w:r w:rsidRPr="00310A37">
        <w:rPr>
          <w:rFonts w:ascii="Arial" w:eastAsia="Arial" w:hAnsi="Arial" w:cs="Arial"/>
        </w:rPr>
        <w:t xml:space="preserve">, 30(2), pp. 101–118.   </w:t>
      </w:r>
    </w:p>
    <w:p w14:paraId="229DF2E6" w14:textId="77777777" w:rsidR="00310A37" w:rsidRPr="00310A37" w:rsidRDefault="00310A37" w:rsidP="00310A37">
      <w:pPr>
        <w:spacing w:after="160" w:line="360" w:lineRule="auto"/>
      </w:pPr>
      <w:proofErr w:type="spellStart"/>
      <w:r w:rsidRPr="00310A37">
        <w:rPr>
          <w:rFonts w:ascii="Arial" w:eastAsia="Arial" w:hAnsi="Arial" w:cs="Arial"/>
        </w:rPr>
        <w:t>Hwb</w:t>
      </w:r>
      <w:proofErr w:type="spellEnd"/>
      <w:r w:rsidRPr="00310A37">
        <w:rPr>
          <w:rFonts w:ascii="Arial" w:eastAsia="Arial" w:hAnsi="Arial" w:cs="Arial"/>
        </w:rPr>
        <w:t xml:space="preserve">. (n.d.). Evaluation and Improvement Resource (NR:EI). Welsh Government. </w:t>
      </w:r>
      <w:hyperlink r:id="rId17">
        <w:r w:rsidRPr="00310A37">
          <w:rPr>
            <w:rFonts w:ascii="Arial" w:eastAsia="Arial" w:hAnsi="Arial" w:cs="Arial"/>
            <w:color w:val="467886"/>
            <w:u w:val="single"/>
          </w:rPr>
          <w:t>https://hwb.gov.wales/school-improvement-and-leadership/evaluation-improvement-and-accountability/evaluation-and-improvement-resource-nrei/the-evaluation-and-improvement-resource-nrei-overview</w:t>
        </w:r>
      </w:hyperlink>
      <w:r w:rsidRPr="00310A37">
        <w:rPr>
          <w:rFonts w:ascii="Arial" w:eastAsia="Arial" w:hAnsi="Arial" w:cs="Arial"/>
        </w:rPr>
        <w:t xml:space="preserve">  </w:t>
      </w:r>
    </w:p>
    <w:p w14:paraId="207C296A" w14:textId="77777777" w:rsidR="00310A37" w:rsidRPr="00310A37" w:rsidRDefault="00310A37" w:rsidP="00310A37">
      <w:pPr>
        <w:spacing w:after="160" w:line="360" w:lineRule="auto"/>
      </w:pPr>
      <w:r w:rsidRPr="00310A37">
        <w:rPr>
          <w:rFonts w:ascii="Arial" w:eastAsia="Arial" w:hAnsi="Arial" w:cs="Arial"/>
        </w:rPr>
        <w:t xml:space="preserve">Indeed (2025) </w:t>
      </w:r>
      <w:r w:rsidRPr="00310A37">
        <w:rPr>
          <w:rFonts w:ascii="Arial" w:eastAsia="Arial" w:hAnsi="Arial" w:cs="Arial"/>
          <w:i/>
          <w:iCs/>
        </w:rPr>
        <w:t>How to handle workplace gossip and reduce negativity.</w:t>
      </w:r>
      <w:r w:rsidRPr="00310A37">
        <w:rPr>
          <w:rFonts w:ascii="Arial" w:eastAsia="Arial" w:hAnsi="Arial" w:cs="Arial"/>
        </w:rPr>
        <w:t xml:space="preserve"> </w:t>
      </w:r>
      <w:proofErr w:type="spellStart"/>
      <w:r w:rsidRPr="00310A37">
        <w:rPr>
          <w:rFonts w:ascii="Arial" w:eastAsia="Arial" w:hAnsi="Arial" w:cs="Arial"/>
          <w:lang w:val="fr"/>
        </w:rPr>
        <w:t>Available</w:t>
      </w:r>
      <w:proofErr w:type="spellEnd"/>
      <w:r w:rsidRPr="00310A37">
        <w:rPr>
          <w:rFonts w:ascii="Arial" w:eastAsia="Arial" w:hAnsi="Arial" w:cs="Arial"/>
          <w:lang w:val="fr"/>
        </w:rPr>
        <w:t xml:space="preserve"> at: </w:t>
      </w:r>
      <w:hyperlink r:id="rId18">
        <w:r w:rsidRPr="00310A37">
          <w:rPr>
            <w:rFonts w:ascii="Arial" w:eastAsia="Arial" w:hAnsi="Arial" w:cs="Arial"/>
            <w:color w:val="467886"/>
            <w:u w:val="single"/>
            <w:lang w:val="fr"/>
          </w:rPr>
          <w:t>https://www.indeed.com/career-advice/career-development/gossip-in-workplace</w:t>
        </w:r>
      </w:hyperlink>
      <w:r w:rsidRPr="00310A37">
        <w:rPr>
          <w:rFonts w:ascii="Arial" w:eastAsia="Arial" w:hAnsi="Arial" w:cs="Arial"/>
          <w:lang w:val="fr"/>
        </w:rPr>
        <w:t xml:space="preserve"> (</w:t>
      </w:r>
      <w:proofErr w:type="spellStart"/>
      <w:r w:rsidRPr="00310A37">
        <w:rPr>
          <w:rFonts w:ascii="Arial" w:eastAsia="Arial" w:hAnsi="Arial" w:cs="Arial"/>
          <w:lang w:val="fr"/>
        </w:rPr>
        <w:t>Accessed</w:t>
      </w:r>
      <w:proofErr w:type="spellEnd"/>
      <w:r w:rsidRPr="00310A37">
        <w:rPr>
          <w:rFonts w:ascii="Arial" w:eastAsia="Arial" w:hAnsi="Arial" w:cs="Arial"/>
          <w:lang w:val="fr"/>
        </w:rPr>
        <w:t xml:space="preserve">: 20 Nov 2025).  </w:t>
      </w:r>
    </w:p>
    <w:p w14:paraId="564D8267" w14:textId="77777777" w:rsidR="00310A37" w:rsidRPr="00310A37" w:rsidRDefault="00310A37" w:rsidP="00310A37">
      <w:pPr>
        <w:spacing w:after="160" w:line="360" w:lineRule="auto"/>
      </w:pPr>
      <w:r w:rsidRPr="00310A37">
        <w:rPr>
          <w:rFonts w:ascii="Arial" w:eastAsia="Arial" w:hAnsi="Arial" w:cs="Arial"/>
        </w:rPr>
        <w:t xml:space="preserve">Institute of Education Sciences. (2023). </w:t>
      </w:r>
      <w:r w:rsidRPr="00310A37">
        <w:rPr>
          <w:rFonts w:ascii="Arial" w:eastAsia="Arial" w:hAnsi="Arial" w:cs="Arial"/>
          <w:i/>
          <w:iCs/>
        </w:rPr>
        <w:t>Best practices for collecting anonymous survey data</w:t>
      </w:r>
      <w:r w:rsidRPr="00310A37">
        <w:rPr>
          <w:rFonts w:ascii="Arial" w:eastAsia="Arial" w:hAnsi="Arial" w:cs="Arial"/>
        </w:rPr>
        <w:t xml:space="preserve">. U.S. Department of Education. (Accessed on:  16th November 2025) </w:t>
      </w:r>
    </w:p>
    <w:p w14:paraId="76907A6A" w14:textId="77777777" w:rsidR="00310A37" w:rsidRPr="00310A37" w:rsidRDefault="00310A37" w:rsidP="00310A37">
      <w:pPr>
        <w:spacing w:after="160" w:line="360" w:lineRule="auto"/>
      </w:pPr>
      <w:r w:rsidRPr="00310A37">
        <w:rPr>
          <w:rFonts w:ascii="Arial" w:eastAsia="Arial" w:hAnsi="Arial" w:cs="Arial"/>
        </w:rPr>
        <w:t xml:space="preserve">James, D. (2024) ‘Systems leadership in the early years’, </w:t>
      </w:r>
      <w:r w:rsidRPr="00310A37">
        <w:rPr>
          <w:rFonts w:ascii="Arial" w:eastAsia="Arial" w:hAnsi="Arial" w:cs="Arial"/>
          <w:i/>
          <w:iCs/>
        </w:rPr>
        <w:t>Journal of Educational Leadership</w:t>
      </w:r>
      <w:r w:rsidRPr="00310A37">
        <w:rPr>
          <w:rFonts w:ascii="Arial" w:eastAsia="Arial" w:hAnsi="Arial" w:cs="Arial"/>
        </w:rPr>
        <w:t xml:space="preserve">, 12(3), pp. 210–227.   </w:t>
      </w:r>
    </w:p>
    <w:p w14:paraId="1FB51BE9" w14:textId="77777777" w:rsidR="00310A37" w:rsidRPr="00310A37" w:rsidRDefault="00310A37" w:rsidP="00310A37">
      <w:pPr>
        <w:spacing w:after="160" w:line="360" w:lineRule="auto"/>
      </w:pPr>
      <w:r w:rsidRPr="00310A37">
        <w:rPr>
          <w:rFonts w:ascii="Arial" w:eastAsia="Arial" w:hAnsi="Arial" w:cs="Arial"/>
        </w:rPr>
        <w:t xml:space="preserve">Johnson, K. (2022) ‘Leading effective teams’, </w:t>
      </w:r>
      <w:r w:rsidRPr="00310A37">
        <w:rPr>
          <w:rFonts w:ascii="Arial" w:eastAsia="Arial" w:hAnsi="Arial" w:cs="Arial"/>
          <w:i/>
          <w:iCs/>
        </w:rPr>
        <w:t>BMJ leader</w:t>
      </w:r>
      <w:r w:rsidRPr="00310A37">
        <w:rPr>
          <w:rFonts w:ascii="Arial" w:eastAsia="Arial" w:hAnsi="Arial" w:cs="Arial"/>
        </w:rPr>
        <w:t xml:space="preserve">, 6(1), pp. 6–9. Available at: </w:t>
      </w:r>
      <w:hyperlink r:id="rId19">
        <w:r w:rsidRPr="00310A37">
          <w:rPr>
            <w:rFonts w:ascii="Arial" w:eastAsia="Arial" w:hAnsi="Arial" w:cs="Arial"/>
            <w:color w:val="467886"/>
            <w:u w:val="single"/>
          </w:rPr>
          <w:t>https://doi.org/10.1136/leader-2020-000418</w:t>
        </w:r>
      </w:hyperlink>
      <w:r w:rsidRPr="00310A37">
        <w:rPr>
          <w:rFonts w:ascii="Arial" w:eastAsia="Arial" w:hAnsi="Arial" w:cs="Arial"/>
        </w:rPr>
        <w:t xml:space="preserve">.    </w:t>
      </w:r>
      <w:r w:rsidRPr="00310A37">
        <w:br/>
      </w:r>
      <w:r w:rsidRPr="00310A37">
        <w:rPr>
          <w:rFonts w:ascii="Arial" w:eastAsia="Arial" w:hAnsi="Arial" w:cs="Arial"/>
        </w:rPr>
        <w:t xml:space="preserve"> </w:t>
      </w:r>
      <w:proofErr w:type="spellStart"/>
      <w:r w:rsidRPr="00310A37">
        <w:rPr>
          <w:rFonts w:ascii="Arial" w:eastAsia="Arial" w:hAnsi="Arial" w:cs="Arial"/>
        </w:rPr>
        <w:t>Katzenbach</w:t>
      </w:r>
      <w:proofErr w:type="spellEnd"/>
      <w:r w:rsidRPr="00310A37">
        <w:rPr>
          <w:rFonts w:ascii="Arial" w:eastAsia="Arial" w:hAnsi="Arial" w:cs="Arial"/>
        </w:rPr>
        <w:t xml:space="preserve">, J. R., &amp; Smith, D. K. (2005). </w:t>
      </w:r>
      <w:r w:rsidRPr="00310A37">
        <w:rPr>
          <w:rFonts w:ascii="Arial" w:eastAsia="Arial" w:hAnsi="Arial" w:cs="Arial"/>
          <w:i/>
          <w:iCs/>
        </w:rPr>
        <w:t xml:space="preserve">The Wisdom of Teams: Creating the High-Performance </w:t>
      </w:r>
      <w:proofErr w:type="spellStart"/>
      <w:r w:rsidRPr="00310A37">
        <w:rPr>
          <w:rFonts w:ascii="Arial" w:eastAsia="Arial" w:hAnsi="Arial" w:cs="Arial"/>
          <w:i/>
          <w:iCs/>
        </w:rPr>
        <w:t>Organization</w:t>
      </w:r>
      <w:proofErr w:type="spellEnd"/>
      <w:r w:rsidRPr="00310A37">
        <w:rPr>
          <w:rFonts w:ascii="Arial" w:eastAsia="Arial" w:hAnsi="Arial" w:cs="Arial"/>
        </w:rPr>
        <w:t xml:space="preserve">. New York: HarperBusiness. (Accessed on:  16th November 2025) </w:t>
      </w:r>
    </w:p>
    <w:p w14:paraId="01FC869A" w14:textId="77777777" w:rsidR="00310A37" w:rsidRPr="00310A37" w:rsidRDefault="00310A37" w:rsidP="00310A37">
      <w:pPr>
        <w:spacing w:after="160" w:line="360" w:lineRule="auto"/>
      </w:pPr>
      <w:r w:rsidRPr="00310A37">
        <w:rPr>
          <w:rFonts w:ascii="Arial" w:eastAsia="Arial" w:hAnsi="Arial" w:cs="Arial"/>
        </w:rPr>
        <w:t xml:space="preserve">Kübler-Ross, E. (1969). On death and dying. New York: Macmillan.  </w:t>
      </w:r>
    </w:p>
    <w:p w14:paraId="4FC463F6" w14:textId="77777777" w:rsidR="00310A37" w:rsidRPr="00310A37" w:rsidRDefault="00310A37" w:rsidP="00310A37">
      <w:pPr>
        <w:spacing w:after="160" w:line="360" w:lineRule="auto"/>
      </w:pPr>
      <w:r w:rsidRPr="00310A37">
        <w:rPr>
          <w:rFonts w:ascii="Arial" w:eastAsia="Arial" w:hAnsi="Arial" w:cs="Arial"/>
        </w:rPr>
        <w:t xml:space="preserve">Mind Tools. (2023). The change curve: Managing change effectively. </w:t>
      </w:r>
      <w:hyperlink r:id="rId20">
        <w:r w:rsidRPr="00310A37">
          <w:rPr>
            <w:rFonts w:ascii="Arial" w:eastAsia="Arial" w:hAnsi="Arial" w:cs="Arial"/>
            <w:color w:val="467886"/>
            <w:u w:val="single"/>
          </w:rPr>
          <w:t>https://www.mindtools.com</w:t>
        </w:r>
      </w:hyperlink>
      <w:r w:rsidRPr="00310A37">
        <w:rPr>
          <w:rFonts w:ascii="Arial" w:eastAsia="Arial" w:hAnsi="Arial" w:cs="Arial"/>
        </w:rPr>
        <w:t xml:space="preserve">  </w:t>
      </w:r>
    </w:p>
    <w:p w14:paraId="3C3BC00B" w14:textId="77777777" w:rsidR="00310A37" w:rsidRPr="00310A37" w:rsidRDefault="00310A37" w:rsidP="00310A37">
      <w:pPr>
        <w:spacing w:after="160" w:line="360" w:lineRule="auto"/>
      </w:pPr>
      <w:r w:rsidRPr="00310A37">
        <w:rPr>
          <w:rFonts w:ascii="Arial" w:eastAsia="Arial" w:hAnsi="Arial" w:cs="Arial"/>
        </w:rPr>
        <w:t xml:space="preserve">Moyles, J. (2006). </w:t>
      </w:r>
      <w:r w:rsidRPr="00310A37">
        <w:rPr>
          <w:rFonts w:ascii="Arial" w:eastAsia="Arial" w:hAnsi="Arial" w:cs="Arial"/>
          <w:i/>
          <w:iCs/>
        </w:rPr>
        <w:t>Effective leadership and management in the early years.</w:t>
      </w:r>
      <w:r w:rsidRPr="00310A37">
        <w:rPr>
          <w:rFonts w:ascii="Arial" w:eastAsia="Arial" w:hAnsi="Arial" w:cs="Arial"/>
        </w:rPr>
        <w:t xml:space="preserve"> London: Open University Press.   </w:t>
      </w:r>
    </w:p>
    <w:p w14:paraId="5B433126" w14:textId="77777777" w:rsidR="00310A37" w:rsidRPr="00310A37" w:rsidRDefault="00310A37" w:rsidP="00310A37">
      <w:pPr>
        <w:spacing w:after="160" w:line="360" w:lineRule="auto"/>
      </w:pPr>
      <w:r w:rsidRPr="00310A37">
        <w:rPr>
          <w:rFonts w:ascii="Arial" w:eastAsia="Arial" w:hAnsi="Arial" w:cs="Arial"/>
        </w:rPr>
        <w:t xml:space="preserve">Nickerson, C. (2025) </w:t>
      </w:r>
      <w:proofErr w:type="spellStart"/>
      <w:r w:rsidRPr="00310A37">
        <w:rPr>
          <w:rFonts w:ascii="Arial" w:eastAsia="Arial" w:hAnsi="Arial" w:cs="Arial"/>
          <w:i/>
          <w:iCs/>
        </w:rPr>
        <w:t>Herzberg’s</w:t>
      </w:r>
      <w:proofErr w:type="spellEnd"/>
      <w:r w:rsidRPr="00310A37">
        <w:rPr>
          <w:rFonts w:ascii="Arial" w:eastAsia="Arial" w:hAnsi="Arial" w:cs="Arial"/>
          <w:i/>
          <w:iCs/>
        </w:rPr>
        <w:t xml:space="preserve"> two-factor theory of motivation – Hygiene</w:t>
      </w:r>
      <w:r w:rsidRPr="00310A37">
        <w:rPr>
          <w:rFonts w:ascii="Arial" w:eastAsia="Arial" w:hAnsi="Arial" w:cs="Arial"/>
        </w:rPr>
        <w:t xml:space="preserve">. </w:t>
      </w:r>
      <w:proofErr w:type="spellStart"/>
      <w:r w:rsidRPr="00310A37">
        <w:rPr>
          <w:rFonts w:ascii="Arial" w:eastAsia="Arial" w:hAnsi="Arial" w:cs="Arial"/>
          <w:lang w:val="fr"/>
        </w:rPr>
        <w:t>Available</w:t>
      </w:r>
      <w:proofErr w:type="spellEnd"/>
      <w:r w:rsidRPr="00310A37">
        <w:rPr>
          <w:rFonts w:ascii="Arial" w:eastAsia="Arial" w:hAnsi="Arial" w:cs="Arial"/>
          <w:lang w:val="fr"/>
        </w:rPr>
        <w:t xml:space="preserve"> at: </w:t>
      </w:r>
      <w:hyperlink r:id="rId21">
        <w:r w:rsidRPr="00310A37">
          <w:rPr>
            <w:rFonts w:ascii="Arial" w:eastAsia="Arial" w:hAnsi="Arial" w:cs="Arial"/>
            <w:color w:val="467886"/>
            <w:u w:val="single"/>
            <w:lang w:val="fr"/>
          </w:rPr>
          <w:t>https://www.simplypsychology.org/herzbergs-two-factor-theory.html</w:t>
        </w:r>
      </w:hyperlink>
      <w:r w:rsidRPr="00310A37">
        <w:rPr>
          <w:rFonts w:ascii="Arial" w:eastAsia="Arial" w:hAnsi="Arial" w:cs="Arial"/>
          <w:lang w:val="fr"/>
        </w:rPr>
        <w:t xml:space="preserve"> (</w:t>
      </w:r>
      <w:proofErr w:type="spellStart"/>
      <w:r w:rsidRPr="00310A37">
        <w:rPr>
          <w:rFonts w:ascii="Arial" w:eastAsia="Arial" w:hAnsi="Arial" w:cs="Arial"/>
          <w:lang w:val="fr"/>
        </w:rPr>
        <w:t>Accessed</w:t>
      </w:r>
      <w:proofErr w:type="spellEnd"/>
      <w:r w:rsidRPr="00310A37">
        <w:rPr>
          <w:rFonts w:ascii="Arial" w:eastAsia="Arial" w:hAnsi="Arial" w:cs="Arial"/>
          <w:lang w:val="fr"/>
        </w:rPr>
        <w:t xml:space="preserve">: 20 Nov 2025).  </w:t>
      </w:r>
    </w:p>
    <w:p w14:paraId="3BC15FC3" w14:textId="77777777" w:rsidR="00310A37" w:rsidRPr="00310A37" w:rsidRDefault="00310A37" w:rsidP="00310A37">
      <w:pPr>
        <w:spacing w:after="160" w:line="360" w:lineRule="auto"/>
      </w:pPr>
      <w:proofErr w:type="spellStart"/>
      <w:r w:rsidRPr="00310A37">
        <w:rPr>
          <w:rFonts w:ascii="Arial" w:eastAsia="Arial" w:hAnsi="Arial" w:cs="Arial"/>
        </w:rPr>
        <w:t>Northouse</w:t>
      </w:r>
      <w:proofErr w:type="spellEnd"/>
      <w:r w:rsidRPr="00310A37">
        <w:rPr>
          <w:rFonts w:ascii="Arial" w:eastAsia="Arial" w:hAnsi="Arial" w:cs="Arial"/>
        </w:rPr>
        <w:t xml:space="preserve">, P. (2021) </w:t>
      </w:r>
      <w:r w:rsidRPr="00310A37">
        <w:rPr>
          <w:rFonts w:ascii="Arial" w:eastAsia="Arial" w:hAnsi="Arial" w:cs="Arial"/>
          <w:i/>
          <w:iCs/>
        </w:rPr>
        <w:t>Leadership: Theory and Practice</w:t>
      </w:r>
      <w:r w:rsidRPr="00310A37">
        <w:rPr>
          <w:rFonts w:ascii="Arial" w:eastAsia="Arial" w:hAnsi="Arial" w:cs="Arial"/>
        </w:rPr>
        <w:t xml:space="preserve">. 8th </w:t>
      </w:r>
      <w:proofErr w:type="spellStart"/>
      <w:r w:rsidRPr="00310A37">
        <w:rPr>
          <w:rFonts w:ascii="Arial" w:eastAsia="Arial" w:hAnsi="Arial" w:cs="Arial"/>
        </w:rPr>
        <w:t>edn</w:t>
      </w:r>
      <w:proofErr w:type="spellEnd"/>
      <w:r w:rsidRPr="00310A37">
        <w:rPr>
          <w:rFonts w:ascii="Arial" w:eastAsia="Arial" w:hAnsi="Arial" w:cs="Arial"/>
        </w:rPr>
        <w:t xml:space="preserve">. London: Sage.   </w:t>
      </w:r>
    </w:p>
    <w:p w14:paraId="04839755" w14:textId="77777777" w:rsidR="00310A37" w:rsidRPr="00310A37" w:rsidRDefault="00310A37" w:rsidP="00310A37">
      <w:pPr>
        <w:spacing w:after="160" w:line="360" w:lineRule="auto"/>
      </w:pPr>
      <w:r w:rsidRPr="00310A37">
        <w:rPr>
          <w:rFonts w:ascii="Arial" w:eastAsia="Arial" w:hAnsi="Arial" w:cs="Arial"/>
        </w:rPr>
        <w:t xml:space="preserve">NSAUWT The Teachers Union (no date). </w:t>
      </w:r>
      <w:r w:rsidRPr="00310A37">
        <w:rPr>
          <w:rFonts w:ascii="Arial" w:eastAsia="Arial" w:hAnsi="Arial" w:cs="Arial"/>
          <w:i/>
          <w:iCs/>
        </w:rPr>
        <w:t>Meetings (Wales)</w:t>
      </w:r>
      <w:r w:rsidRPr="00310A37">
        <w:rPr>
          <w:rFonts w:ascii="Arial" w:eastAsia="Arial" w:hAnsi="Arial" w:cs="Arial"/>
        </w:rPr>
        <w:t xml:space="preserve">. Available: </w:t>
      </w:r>
      <w:hyperlink r:id="rId22">
        <w:r w:rsidRPr="00310A37">
          <w:rPr>
            <w:rFonts w:ascii="Arial" w:eastAsia="Arial" w:hAnsi="Arial" w:cs="Arial"/>
            <w:color w:val="467886"/>
            <w:u w:val="single"/>
          </w:rPr>
          <w:t>NASUWT | Meetings (Wales)</w:t>
        </w:r>
      </w:hyperlink>
      <w:r w:rsidRPr="00310A37">
        <w:rPr>
          <w:rFonts w:ascii="Arial" w:eastAsia="Arial" w:hAnsi="Arial" w:cs="Arial"/>
        </w:rPr>
        <w:t xml:space="preserve"> (Accessed: 22 November 2025).   </w:t>
      </w:r>
    </w:p>
    <w:p w14:paraId="4751430A" w14:textId="77777777" w:rsidR="00310A37" w:rsidRPr="00310A37" w:rsidRDefault="00310A37" w:rsidP="00310A37">
      <w:pPr>
        <w:spacing w:after="160" w:line="360" w:lineRule="auto"/>
      </w:pPr>
      <w:proofErr w:type="spellStart"/>
      <w:r w:rsidRPr="00310A37">
        <w:rPr>
          <w:rFonts w:ascii="Arial" w:eastAsia="Arial" w:hAnsi="Arial" w:cs="Arial"/>
        </w:rPr>
        <w:t>Ofsted</w:t>
      </w:r>
      <w:proofErr w:type="spellEnd"/>
      <w:r w:rsidRPr="00310A37">
        <w:rPr>
          <w:rFonts w:ascii="Arial" w:eastAsia="Arial" w:hAnsi="Arial" w:cs="Arial"/>
        </w:rPr>
        <w:t xml:space="preserve">. (2022). Education inspection framework. </w:t>
      </w:r>
      <w:hyperlink r:id="rId23">
        <w:r w:rsidRPr="00310A37">
          <w:rPr>
            <w:rFonts w:ascii="Arial" w:eastAsia="Arial" w:hAnsi="Arial" w:cs="Arial"/>
            <w:color w:val="467886"/>
            <w:u w:val="single"/>
          </w:rPr>
          <w:t>https://www.gov.uk/government/publications/education-inspection-framework</w:t>
        </w:r>
      </w:hyperlink>
      <w:r w:rsidRPr="00310A37">
        <w:rPr>
          <w:rFonts w:ascii="Arial" w:eastAsia="Arial" w:hAnsi="Arial" w:cs="Arial"/>
        </w:rPr>
        <w:t xml:space="preserve">  </w:t>
      </w:r>
    </w:p>
    <w:p w14:paraId="1385A217" w14:textId="77777777" w:rsidR="00310A37" w:rsidRPr="00310A37" w:rsidRDefault="00310A37" w:rsidP="00310A37">
      <w:pPr>
        <w:spacing w:after="160" w:line="360" w:lineRule="auto"/>
      </w:pPr>
      <w:r w:rsidRPr="00310A37">
        <w:rPr>
          <w:rFonts w:ascii="Arial" w:eastAsia="Arial" w:hAnsi="Arial" w:cs="Arial"/>
        </w:rPr>
        <w:t xml:space="preserve">Page, M. (2018) </w:t>
      </w:r>
      <w:r w:rsidRPr="00310A37">
        <w:rPr>
          <w:rFonts w:ascii="Arial" w:eastAsia="Arial" w:hAnsi="Arial" w:cs="Arial"/>
          <w:i/>
          <w:iCs/>
        </w:rPr>
        <w:t>The importance of communication in the workplace.</w:t>
      </w:r>
      <w:r w:rsidRPr="00310A37">
        <w:rPr>
          <w:rFonts w:ascii="Arial" w:eastAsia="Arial" w:hAnsi="Arial" w:cs="Arial"/>
        </w:rPr>
        <w:t xml:space="preserve"> </w:t>
      </w:r>
      <w:proofErr w:type="spellStart"/>
      <w:r w:rsidRPr="00310A37">
        <w:rPr>
          <w:rFonts w:ascii="Arial" w:eastAsia="Arial" w:hAnsi="Arial" w:cs="Arial"/>
          <w:lang w:val="fr"/>
        </w:rPr>
        <w:t>Available</w:t>
      </w:r>
      <w:proofErr w:type="spellEnd"/>
      <w:r w:rsidRPr="00310A37">
        <w:rPr>
          <w:rFonts w:ascii="Arial" w:eastAsia="Arial" w:hAnsi="Arial" w:cs="Arial"/>
          <w:lang w:val="fr"/>
        </w:rPr>
        <w:t xml:space="preserve"> at: </w:t>
      </w:r>
      <w:hyperlink r:id="rId24">
        <w:r w:rsidRPr="00310A37">
          <w:rPr>
            <w:rFonts w:ascii="Arial" w:eastAsia="Arial" w:hAnsi="Arial" w:cs="Arial"/>
            <w:color w:val="467886"/>
            <w:u w:val="single"/>
            <w:lang w:val="fr"/>
          </w:rPr>
          <w:t>https://www.michaelpage.co.uk/recruitment-expertise/management-advice/importance-good-communication-workplace</w:t>
        </w:r>
      </w:hyperlink>
      <w:r w:rsidRPr="00310A37">
        <w:rPr>
          <w:rFonts w:ascii="Arial" w:eastAsia="Arial" w:hAnsi="Arial" w:cs="Arial"/>
          <w:lang w:val="fr"/>
        </w:rPr>
        <w:t xml:space="preserve"> (</w:t>
      </w:r>
      <w:proofErr w:type="spellStart"/>
      <w:r w:rsidRPr="00310A37">
        <w:rPr>
          <w:rFonts w:ascii="Arial" w:eastAsia="Arial" w:hAnsi="Arial" w:cs="Arial"/>
          <w:lang w:val="fr"/>
        </w:rPr>
        <w:t>Accessed</w:t>
      </w:r>
      <w:proofErr w:type="spellEnd"/>
      <w:r w:rsidRPr="00310A37">
        <w:rPr>
          <w:rFonts w:ascii="Arial" w:eastAsia="Arial" w:hAnsi="Arial" w:cs="Arial"/>
          <w:lang w:val="fr"/>
        </w:rPr>
        <w:t xml:space="preserve">: 20 Nov 2025).  </w:t>
      </w:r>
    </w:p>
    <w:p w14:paraId="08A7FC77" w14:textId="77777777" w:rsidR="00310A37" w:rsidRPr="00310A37" w:rsidRDefault="00310A37" w:rsidP="00310A37">
      <w:pPr>
        <w:spacing w:after="160" w:line="360" w:lineRule="auto"/>
      </w:pPr>
      <w:r w:rsidRPr="00310A37">
        <w:rPr>
          <w:rFonts w:ascii="Arial" w:eastAsia="Arial" w:hAnsi="Arial" w:cs="Arial"/>
        </w:rPr>
        <w:t xml:space="preserve">Peters, T. and Waterman, R. (2008) ‘Structure is not </w:t>
      </w:r>
      <w:proofErr w:type="spellStart"/>
      <w:r w:rsidRPr="00310A37">
        <w:rPr>
          <w:rFonts w:ascii="Arial" w:eastAsia="Arial" w:hAnsi="Arial" w:cs="Arial"/>
        </w:rPr>
        <w:t>organization</w:t>
      </w:r>
      <w:proofErr w:type="spellEnd"/>
      <w:r w:rsidRPr="00310A37">
        <w:rPr>
          <w:rFonts w:ascii="Arial" w:eastAsia="Arial" w:hAnsi="Arial" w:cs="Arial"/>
        </w:rPr>
        <w:t xml:space="preserve">’, in </w:t>
      </w:r>
      <w:r w:rsidRPr="00310A37">
        <w:rPr>
          <w:rFonts w:ascii="Arial" w:eastAsia="Arial" w:hAnsi="Arial" w:cs="Arial"/>
          <w:i/>
          <w:iCs/>
        </w:rPr>
        <w:t>In Search of Excellence: Lessons from America’s Best Run Companies</w:t>
      </w:r>
      <w:r w:rsidRPr="00310A37">
        <w:rPr>
          <w:rFonts w:ascii="Arial" w:eastAsia="Arial" w:hAnsi="Arial" w:cs="Arial"/>
        </w:rPr>
        <w:t xml:space="preserve">. New York: Harper &amp; Row.   </w:t>
      </w:r>
    </w:p>
    <w:p w14:paraId="2F8D05DF" w14:textId="77777777" w:rsidR="00310A37" w:rsidRPr="00310A37" w:rsidRDefault="00310A37" w:rsidP="00310A37">
      <w:pPr>
        <w:spacing w:after="160" w:line="360" w:lineRule="auto"/>
      </w:pPr>
      <w:r w:rsidRPr="00310A37">
        <w:rPr>
          <w:rFonts w:ascii="Arial" w:eastAsia="Arial" w:hAnsi="Arial" w:cs="Arial"/>
        </w:rPr>
        <w:t xml:space="preserve">Public Health Wales (2021) </w:t>
      </w:r>
      <w:r w:rsidRPr="00310A37">
        <w:rPr>
          <w:rFonts w:ascii="Arial" w:eastAsia="Arial" w:hAnsi="Arial" w:cs="Arial"/>
          <w:i/>
          <w:iCs/>
        </w:rPr>
        <w:t>Guidance on Outdoor Learning and Health &amp; Safety</w:t>
      </w:r>
      <w:r w:rsidRPr="00310A37">
        <w:rPr>
          <w:rFonts w:ascii="Arial" w:eastAsia="Arial" w:hAnsi="Arial" w:cs="Arial"/>
        </w:rPr>
        <w:t xml:space="preserve">. Cardiff: Public Health Wales.   </w:t>
      </w:r>
    </w:p>
    <w:p w14:paraId="50270F08" w14:textId="77777777" w:rsidR="00310A37" w:rsidRPr="00310A37" w:rsidRDefault="00310A37" w:rsidP="00310A37">
      <w:pPr>
        <w:spacing w:after="160" w:line="360" w:lineRule="auto"/>
      </w:pPr>
      <w:proofErr w:type="spellStart"/>
      <w:r w:rsidRPr="00310A37">
        <w:rPr>
          <w:rFonts w:ascii="Arial" w:eastAsia="Arial" w:hAnsi="Arial" w:cs="Arial"/>
        </w:rPr>
        <w:t>Rodd</w:t>
      </w:r>
      <w:proofErr w:type="spellEnd"/>
      <w:r w:rsidRPr="00310A37">
        <w:rPr>
          <w:rFonts w:ascii="Arial" w:eastAsia="Arial" w:hAnsi="Arial" w:cs="Arial"/>
        </w:rPr>
        <w:t xml:space="preserve">, J. (2013) </w:t>
      </w:r>
      <w:r w:rsidRPr="00310A37">
        <w:rPr>
          <w:rFonts w:ascii="Arial" w:eastAsia="Arial" w:hAnsi="Arial" w:cs="Arial"/>
          <w:i/>
          <w:iCs/>
        </w:rPr>
        <w:t>Leadership in Early Childhood: The Pathway to Professionalism</w:t>
      </w:r>
      <w:r w:rsidRPr="00310A37">
        <w:rPr>
          <w:rFonts w:ascii="Arial" w:eastAsia="Arial" w:hAnsi="Arial" w:cs="Arial"/>
        </w:rPr>
        <w:t xml:space="preserve">. 4th </w:t>
      </w:r>
      <w:proofErr w:type="spellStart"/>
      <w:r w:rsidRPr="00310A37">
        <w:rPr>
          <w:rFonts w:ascii="Arial" w:eastAsia="Arial" w:hAnsi="Arial" w:cs="Arial"/>
        </w:rPr>
        <w:t>edn</w:t>
      </w:r>
      <w:proofErr w:type="spellEnd"/>
      <w:r w:rsidRPr="00310A37">
        <w:rPr>
          <w:rFonts w:ascii="Arial" w:eastAsia="Arial" w:hAnsi="Arial" w:cs="Arial"/>
        </w:rPr>
        <w:t xml:space="preserve">. Maidenhead: Open University Press.   </w:t>
      </w:r>
    </w:p>
    <w:p w14:paraId="057889A4" w14:textId="77777777" w:rsidR="00310A37" w:rsidRPr="00310A37" w:rsidRDefault="00310A37" w:rsidP="00310A37">
      <w:pPr>
        <w:spacing w:after="160" w:line="360" w:lineRule="auto"/>
      </w:pPr>
      <w:proofErr w:type="spellStart"/>
      <w:r w:rsidRPr="00310A37">
        <w:rPr>
          <w:rFonts w:ascii="Arial" w:eastAsia="Arial" w:hAnsi="Arial" w:cs="Arial"/>
        </w:rPr>
        <w:t>Rodd</w:t>
      </w:r>
      <w:proofErr w:type="spellEnd"/>
      <w:r w:rsidRPr="00310A37">
        <w:rPr>
          <w:rFonts w:ascii="Arial" w:eastAsia="Arial" w:hAnsi="Arial" w:cs="Arial"/>
        </w:rPr>
        <w:t xml:space="preserve">, J. (2013) </w:t>
      </w:r>
      <w:r w:rsidRPr="00310A37">
        <w:rPr>
          <w:rFonts w:ascii="Arial" w:eastAsia="Arial" w:hAnsi="Arial" w:cs="Arial"/>
          <w:i/>
          <w:iCs/>
        </w:rPr>
        <w:t>Leadership in Early Childhood; The Pathway to Professionalism.</w:t>
      </w:r>
      <w:r w:rsidRPr="00310A37">
        <w:rPr>
          <w:rFonts w:ascii="Arial" w:eastAsia="Arial" w:hAnsi="Arial" w:cs="Arial"/>
        </w:rPr>
        <w:t xml:space="preserve"> 3</w:t>
      </w:r>
      <w:r w:rsidRPr="00310A37">
        <w:rPr>
          <w:rFonts w:ascii="Arial" w:eastAsia="Arial" w:hAnsi="Arial" w:cs="Arial"/>
          <w:vertAlign w:val="superscript"/>
        </w:rPr>
        <w:t>rd</w:t>
      </w:r>
      <w:r w:rsidRPr="00310A37">
        <w:rPr>
          <w:rFonts w:ascii="Arial" w:eastAsia="Arial" w:hAnsi="Arial" w:cs="Arial"/>
        </w:rPr>
        <w:t xml:space="preserve"> </w:t>
      </w:r>
      <w:proofErr w:type="spellStart"/>
      <w:r w:rsidRPr="00310A37">
        <w:rPr>
          <w:rFonts w:ascii="Arial" w:eastAsia="Arial" w:hAnsi="Arial" w:cs="Arial"/>
        </w:rPr>
        <w:t>edn</w:t>
      </w:r>
      <w:proofErr w:type="spellEnd"/>
      <w:r w:rsidRPr="00310A37">
        <w:rPr>
          <w:rFonts w:ascii="Arial" w:eastAsia="Arial" w:hAnsi="Arial" w:cs="Arial"/>
        </w:rPr>
        <w:t xml:space="preserve">. Maidenhead: Open University Press.   </w:t>
      </w:r>
    </w:p>
    <w:p w14:paraId="7C4502FC" w14:textId="77777777" w:rsidR="00310A37" w:rsidRPr="00310A37" w:rsidRDefault="00310A37" w:rsidP="00310A37">
      <w:pPr>
        <w:spacing w:after="160" w:line="360" w:lineRule="auto"/>
      </w:pPr>
      <w:proofErr w:type="spellStart"/>
      <w:r w:rsidRPr="00310A37">
        <w:rPr>
          <w:rFonts w:ascii="Arial" w:eastAsia="Arial" w:hAnsi="Arial" w:cs="Arial"/>
        </w:rPr>
        <w:t>Rodd</w:t>
      </w:r>
      <w:proofErr w:type="spellEnd"/>
      <w:r w:rsidRPr="00310A37">
        <w:rPr>
          <w:rFonts w:ascii="Arial" w:eastAsia="Arial" w:hAnsi="Arial" w:cs="Arial"/>
        </w:rPr>
        <w:t xml:space="preserve">, J. (2013). </w:t>
      </w:r>
      <w:r w:rsidRPr="00310A37">
        <w:rPr>
          <w:rFonts w:ascii="Arial" w:eastAsia="Arial" w:hAnsi="Arial" w:cs="Arial"/>
          <w:i/>
          <w:iCs/>
        </w:rPr>
        <w:t>Leadership in early childhood</w:t>
      </w:r>
      <w:r w:rsidRPr="00310A37">
        <w:rPr>
          <w:rFonts w:ascii="Arial" w:eastAsia="Arial" w:hAnsi="Arial" w:cs="Arial"/>
        </w:rPr>
        <w:t xml:space="preserve">. 4th </w:t>
      </w:r>
      <w:proofErr w:type="spellStart"/>
      <w:r w:rsidRPr="00310A37">
        <w:rPr>
          <w:rFonts w:ascii="Arial" w:eastAsia="Arial" w:hAnsi="Arial" w:cs="Arial"/>
        </w:rPr>
        <w:t>edn</w:t>
      </w:r>
      <w:proofErr w:type="spellEnd"/>
      <w:r w:rsidRPr="00310A37">
        <w:rPr>
          <w:rFonts w:ascii="Arial" w:eastAsia="Arial" w:hAnsi="Arial" w:cs="Arial"/>
        </w:rPr>
        <w:t xml:space="preserve">. Open University Press.   </w:t>
      </w:r>
    </w:p>
    <w:p w14:paraId="7E907667" w14:textId="77777777" w:rsidR="00310A37" w:rsidRPr="00310A37" w:rsidRDefault="00310A37" w:rsidP="00310A37">
      <w:pPr>
        <w:spacing w:after="160" w:line="360" w:lineRule="auto"/>
      </w:pPr>
      <w:r w:rsidRPr="00310A37">
        <w:rPr>
          <w:rFonts w:ascii="Arial" w:eastAsia="Arial" w:hAnsi="Arial" w:cs="Arial"/>
        </w:rPr>
        <w:t>Stewart, S., MacDonald, N. and Waters</w:t>
      </w:r>
      <w:r w:rsidRPr="00310A37">
        <w:rPr>
          <w:rFonts w:ascii="Segoe UI Symbol" w:eastAsia="Arial" w:hAnsi="Segoe UI Symbol" w:cs="Segoe UI Symbol"/>
        </w:rPr>
        <w:t>‑</w:t>
      </w:r>
      <w:r w:rsidRPr="00310A37">
        <w:rPr>
          <w:rFonts w:ascii="Arial" w:eastAsia="Arial" w:hAnsi="Arial" w:cs="Arial"/>
        </w:rPr>
        <w:t xml:space="preserve">Davies, J. (2024) ‘Early Childhood Education in Wales: Policy, Promises and Practice Realities’, </w:t>
      </w:r>
      <w:r w:rsidRPr="00310A37">
        <w:rPr>
          <w:rFonts w:ascii="Arial" w:eastAsia="Arial" w:hAnsi="Arial" w:cs="Arial"/>
          <w:i/>
          <w:iCs/>
        </w:rPr>
        <w:t>Wales Journal of Education</w:t>
      </w:r>
      <w:r w:rsidRPr="00310A37">
        <w:rPr>
          <w:rFonts w:ascii="Arial" w:eastAsia="Arial" w:hAnsi="Arial" w:cs="Arial"/>
        </w:rPr>
        <w:t xml:space="preserve">, 26(2), pp. 124–139.   </w:t>
      </w:r>
    </w:p>
    <w:p w14:paraId="071B4D2D" w14:textId="77777777" w:rsidR="00310A37" w:rsidRPr="00310A37" w:rsidRDefault="00310A37" w:rsidP="00310A37">
      <w:pPr>
        <w:spacing w:after="160" w:line="360" w:lineRule="auto"/>
      </w:pPr>
      <w:proofErr w:type="spellStart"/>
      <w:r w:rsidRPr="00310A37">
        <w:rPr>
          <w:rFonts w:ascii="Arial" w:eastAsia="Arial" w:hAnsi="Arial" w:cs="Arial"/>
        </w:rPr>
        <w:t>Suwnada</w:t>
      </w:r>
      <w:proofErr w:type="spellEnd"/>
      <w:r w:rsidRPr="00310A37">
        <w:rPr>
          <w:rFonts w:ascii="Arial" w:eastAsia="Arial" w:hAnsi="Arial" w:cs="Arial"/>
        </w:rPr>
        <w:t xml:space="preserve">, B. and </w:t>
      </w:r>
      <w:proofErr w:type="spellStart"/>
      <w:r w:rsidRPr="00310A37">
        <w:rPr>
          <w:rFonts w:ascii="Arial" w:eastAsia="Arial" w:hAnsi="Arial" w:cs="Arial"/>
        </w:rPr>
        <w:t>Nugroho</w:t>
      </w:r>
      <w:proofErr w:type="spellEnd"/>
      <w:r w:rsidRPr="00310A37">
        <w:rPr>
          <w:rFonts w:ascii="Arial" w:eastAsia="Arial" w:hAnsi="Arial" w:cs="Arial"/>
        </w:rPr>
        <w:t xml:space="preserve">, Y. (2022) ‘Literature Reviews: </w:t>
      </w:r>
      <w:proofErr w:type="spellStart"/>
      <w:r w:rsidRPr="00310A37">
        <w:rPr>
          <w:rFonts w:ascii="Arial" w:eastAsia="Arial" w:hAnsi="Arial" w:cs="Arial"/>
        </w:rPr>
        <w:t>Mckinsey</w:t>
      </w:r>
      <w:proofErr w:type="spellEnd"/>
      <w:r w:rsidRPr="00310A37">
        <w:rPr>
          <w:rFonts w:ascii="Arial" w:eastAsia="Arial" w:hAnsi="Arial" w:cs="Arial"/>
        </w:rPr>
        <w:t xml:space="preserve"> 7S model to support organisational performance’, </w:t>
      </w:r>
      <w:proofErr w:type="spellStart"/>
      <w:r w:rsidRPr="00310A37">
        <w:rPr>
          <w:rFonts w:ascii="Arial" w:eastAsia="Arial" w:hAnsi="Arial" w:cs="Arial"/>
          <w:i/>
          <w:iCs/>
        </w:rPr>
        <w:t>Technium</w:t>
      </w:r>
      <w:proofErr w:type="spellEnd"/>
      <w:r w:rsidRPr="00310A37">
        <w:rPr>
          <w:rFonts w:ascii="Arial" w:eastAsia="Arial" w:hAnsi="Arial" w:cs="Arial"/>
          <w:i/>
          <w:iCs/>
        </w:rPr>
        <w:t xml:space="preserve"> Social Sciences Journal</w:t>
      </w:r>
      <w:r w:rsidRPr="00310A37">
        <w:rPr>
          <w:rFonts w:ascii="Arial" w:eastAsia="Arial" w:hAnsi="Arial" w:cs="Arial"/>
        </w:rPr>
        <w:t xml:space="preserve">, 39, pp. 1-9. Available at: </w:t>
      </w:r>
      <w:hyperlink r:id="rId25">
        <w:r w:rsidRPr="00310A37">
          <w:rPr>
            <w:rFonts w:ascii="Arial" w:eastAsia="Arial" w:hAnsi="Arial" w:cs="Arial"/>
            <w:color w:val="467886"/>
            <w:u w:val="single"/>
          </w:rPr>
          <w:t>www.techniumscience.com</w:t>
        </w:r>
      </w:hyperlink>
      <w:r w:rsidRPr="00310A37">
        <w:rPr>
          <w:rFonts w:ascii="Arial" w:eastAsia="Arial" w:hAnsi="Arial" w:cs="Arial"/>
        </w:rPr>
        <w:t xml:space="preserve">. (Accessed: 20 November 2025).   </w:t>
      </w:r>
    </w:p>
    <w:p w14:paraId="3D6C5F49" w14:textId="77777777" w:rsidR="00310A37" w:rsidRPr="00310A37" w:rsidRDefault="00310A37" w:rsidP="00310A37">
      <w:pPr>
        <w:spacing w:after="160" w:line="360" w:lineRule="auto"/>
      </w:pPr>
      <w:r w:rsidRPr="00310A37">
        <w:rPr>
          <w:rFonts w:ascii="Arial" w:eastAsia="Arial" w:hAnsi="Arial" w:cs="Arial"/>
        </w:rPr>
        <w:t xml:space="preserve">Swansea Council (2025) </w:t>
      </w:r>
      <w:r w:rsidRPr="00310A37">
        <w:rPr>
          <w:rFonts w:ascii="Arial" w:eastAsia="Arial" w:hAnsi="Arial" w:cs="Arial"/>
          <w:i/>
          <w:iCs/>
        </w:rPr>
        <w:t xml:space="preserve">Schools and Learning. </w:t>
      </w:r>
      <w:r w:rsidRPr="00310A37">
        <w:rPr>
          <w:rFonts w:ascii="Arial" w:eastAsia="Arial" w:hAnsi="Arial" w:cs="Arial"/>
        </w:rPr>
        <w:t xml:space="preserve">Available at: </w:t>
      </w:r>
      <w:hyperlink r:id="rId26">
        <w:r w:rsidRPr="00310A37">
          <w:rPr>
            <w:rFonts w:ascii="Arial" w:eastAsia="Arial" w:hAnsi="Arial" w:cs="Arial"/>
            <w:color w:val="467886"/>
            <w:u w:val="single"/>
          </w:rPr>
          <w:t>https://www.swansea.gov.uk/schoolsandlearning</w:t>
        </w:r>
      </w:hyperlink>
      <w:r w:rsidRPr="00310A37">
        <w:rPr>
          <w:rFonts w:ascii="Arial" w:eastAsia="Arial" w:hAnsi="Arial" w:cs="Arial"/>
        </w:rPr>
        <w:t xml:space="preserve"> (Accessed: 20 November 2025).     </w:t>
      </w:r>
    </w:p>
    <w:p w14:paraId="0190463F" w14:textId="77777777" w:rsidR="00310A37" w:rsidRPr="00310A37" w:rsidRDefault="00310A37" w:rsidP="00310A37">
      <w:pPr>
        <w:spacing w:after="160" w:line="360" w:lineRule="auto"/>
      </w:pPr>
      <w:r w:rsidRPr="00310A37">
        <w:rPr>
          <w:rFonts w:ascii="Arial" w:eastAsia="Arial" w:hAnsi="Arial" w:cs="Arial"/>
        </w:rPr>
        <w:t xml:space="preserve">Swansea Council (no date) </w:t>
      </w:r>
      <w:r w:rsidRPr="00310A37">
        <w:rPr>
          <w:rFonts w:ascii="Arial" w:eastAsia="Arial" w:hAnsi="Arial" w:cs="Arial"/>
          <w:i/>
          <w:iCs/>
        </w:rPr>
        <w:t xml:space="preserve">Corporate Health, Safety, Emergency Management and Wellbeing Service. </w:t>
      </w:r>
      <w:r w:rsidRPr="00310A37">
        <w:rPr>
          <w:rFonts w:ascii="Arial" w:eastAsia="Arial" w:hAnsi="Arial" w:cs="Arial"/>
        </w:rPr>
        <w:t xml:space="preserve">Available at: </w:t>
      </w:r>
      <w:r w:rsidRPr="00310A37">
        <w:rPr>
          <w:rFonts w:ascii="Arial" w:eastAsia="Arial" w:hAnsi="Arial" w:cs="Arial"/>
          <w:u w:val="single"/>
        </w:rPr>
        <w:t>First_aid_at_work_guidance_-_v2.pdf</w:t>
      </w:r>
      <w:r w:rsidRPr="00310A37">
        <w:rPr>
          <w:rFonts w:ascii="Arial" w:eastAsia="Arial" w:hAnsi="Arial" w:cs="Arial"/>
        </w:rPr>
        <w:t xml:space="preserve"> (Accessed: 16 November 2025).   </w:t>
      </w:r>
    </w:p>
    <w:p w14:paraId="16E38062" w14:textId="77777777" w:rsidR="00310A37" w:rsidRPr="00310A37" w:rsidRDefault="00310A37" w:rsidP="00310A37">
      <w:pPr>
        <w:spacing w:after="160" w:line="360" w:lineRule="auto"/>
      </w:pPr>
      <w:r w:rsidRPr="00310A37">
        <w:rPr>
          <w:rFonts w:ascii="Arial" w:eastAsia="Arial" w:hAnsi="Arial" w:cs="Arial"/>
        </w:rPr>
        <w:t xml:space="preserve">TES. (2022). Leadership and team development in schools. </w:t>
      </w:r>
      <w:hyperlink r:id="rId27">
        <w:r w:rsidRPr="00310A37">
          <w:rPr>
            <w:rFonts w:ascii="Arial" w:eastAsia="Arial" w:hAnsi="Arial" w:cs="Arial"/>
            <w:color w:val="467886"/>
            <w:u w:val="single"/>
          </w:rPr>
          <w:t>https://www.tes.com</w:t>
        </w:r>
      </w:hyperlink>
      <w:r w:rsidRPr="00310A37">
        <w:rPr>
          <w:rFonts w:ascii="Arial" w:eastAsia="Arial" w:hAnsi="Arial" w:cs="Arial"/>
        </w:rPr>
        <w:t xml:space="preserve">  </w:t>
      </w:r>
    </w:p>
    <w:p w14:paraId="30C0EA7F" w14:textId="77777777" w:rsidR="00310A37" w:rsidRPr="00310A37" w:rsidRDefault="00310A37" w:rsidP="00310A37">
      <w:pPr>
        <w:spacing w:after="160" w:line="360" w:lineRule="auto"/>
      </w:pPr>
      <w:r w:rsidRPr="00310A37">
        <w:rPr>
          <w:rFonts w:ascii="Arial" w:eastAsia="Arial" w:hAnsi="Arial" w:cs="Arial"/>
        </w:rPr>
        <w:t xml:space="preserve">Tuckman, B. (1965). Developmental sequence in small groups. Psychological Bulletin, 63(6), 384–399.  </w:t>
      </w:r>
    </w:p>
    <w:p w14:paraId="73F0E6A2" w14:textId="77777777" w:rsidR="00310A37" w:rsidRPr="00310A37" w:rsidRDefault="00310A37" w:rsidP="00310A37">
      <w:pPr>
        <w:spacing w:after="160" w:line="360" w:lineRule="auto"/>
      </w:pPr>
      <w:r w:rsidRPr="00310A37">
        <w:rPr>
          <w:rFonts w:ascii="Arial" w:eastAsia="Arial" w:hAnsi="Arial" w:cs="Arial"/>
        </w:rPr>
        <w:t xml:space="preserve">Tuckman, B. W. (1965) ‘Developmental sequence in small groups’, </w:t>
      </w:r>
      <w:r w:rsidRPr="00310A37">
        <w:rPr>
          <w:rFonts w:ascii="Arial" w:eastAsia="Arial" w:hAnsi="Arial" w:cs="Arial"/>
          <w:i/>
          <w:iCs/>
        </w:rPr>
        <w:t>Psychological Bulletin</w:t>
      </w:r>
      <w:r w:rsidRPr="00310A37">
        <w:rPr>
          <w:rFonts w:ascii="Arial" w:eastAsia="Arial" w:hAnsi="Arial" w:cs="Arial"/>
        </w:rPr>
        <w:t xml:space="preserve">, 63(6), pp. 384–399.   </w:t>
      </w:r>
    </w:p>
    <w:p w14:paraId="7BCCCAE6" w14:textId="77777777" w:rsidR="00310A37" w:rsidRPr="00310A37" w:rsidRDefault="00310A37" w:rsidP="00310A37">
      <w:pPr>
        <w:spacing w:after="160" w:line="360" w:lineRule="auto"/>
      </w:pPr>
      <w:proofErr w:type="spellStart"/>
      <w:r w:rsidRPr="00310A37">
        <w:rPr>
          <w:rFonts w:ascii="Arial" w:eastAsia="Arial" w:hAnsi="Arial" w:cs="Arial"/>
        </w:rPr>
        <w:t>Vardy</w:t>
      </w:r>
      <w:proofErr w:type="spellEnd"/>
      <w:r w:rsidRPr="00310A37">
        <w:rPr>
          <w:rFonts w:ascii="Arial" w:eastAsia="Arial" w:hAnsi="Arial" w:cs="Arial"/>
        </w:rPr>
        <w:t xml:space="preserve">, E. J. (2022) ‘Teaching assistants’ experiences in delivering additional support’, </w:t>
      </w:r>
      <w:r w:rsidRPr="00310A37">
        <w:rPr>
          <w:rFonts w:ascii="Arial" w:eastAsia="Arial" w:hAnsi="Arial" w:cs="Arial"/>
          <w:i/>
          <w:iCs/>
        </w:rPr>
        <w:t>British Journal of Special Education</w:t>
      </w:r>
      <w:r w:rsidRPr="00310A37">
        <w:rPr>
          <w:rFonts w:ascii="Arial" w:eastAsia="Arial" w:hAnsi="Arial" w:cs="Arial"/>
        </w:rPr>
        <w:t xml:space="preserve">, 49(4), pp. 423–439.   </w:t>
      </w:r>
    </w:p>
    <w:p w14:paraId="7A90CD51" w14:textId="77777777" w:rsidR="00310A37" w:rsidRPr="00310A37" w:rsidRDefault="00310A37" w:rsidP="00310A37">
      <w:pPr>
        <w:spacing w:after="160" w:line="360" w:lineRule="auto"/>
      </w:pPr>
      <w:r w:rsidRPr="00310A37">
        <w:rPr>
          <w:rFonts w:ascii="Arial" w:eastAsia="Arial" w:hAnsi="Arial" w:cs="Arial"/>
        </w:rPr>
        <w:t xml:space="preserve">Wales Safeguarding Procedures (2021) </w:t>
      </w:r>
      <w:r w:rsidRPr="00310A37">
        <w:rPr>
          <w:rFonts w:ascii="Arial" w:eastAsia="Arial" w:hAnsi="Arial" w:cs="Arial"/>
          <w:i/>
          <w:iCs/>
        </w:rPr>
        <w:t>Safeguarding children affected by domestic abuse.</w:t>
      </w:r>
      <w:r w:rsidRPr="00310A37">
        <w:rPr>
          <w:rFonts w:ascii="Arial" w:eastAsia="Arial" w:hAnsi="Arial" w:cs="Arial"/>
        </w:rPr>
        <w:t xml:space="preserve"> Available at: </w:t>
      </w:r>
      <w:hyperlink r:id="rId28">
        <w:r w:rsidRPr="00310A37">
          <w:rPr>
            <w:rFonts w:ascii="Arial" w:eastAsia="Arial" w:hAnsi="Arial" w:cs="Arial"/>
            <w:color w:val="467886"/>
            <w:u w:val="single"/>
          </w:rPr>
          <w:t>Safeguarding Wales</w:t>
        </w:r>
      </w:hyperlink>
      <w:r w:rsidRPr="00310A37">
        <w:rPr>
          <w:rFonts w:ascii="Arial" w:eastAsia="Arial" w:hAnsi="Arial" w:cs="Arial"/>
        </w:rPr>
        <w:t xml:space="preserve"> (Accessed: 16 November 2025).   </w:t>
      </w:r>
    </w:p>
    <w:p w14:paraId="20218EB2" w14:textId="77777777" w:rsidR="00310A37" w:rsidRPr="00310A37" w:rsidRDefault="00310A37" w:rsidP="00310A37">
      <w:pPr>
        <w:spacing w:after="160" w:line="360" w:lineRule="auto"/>
      </w:pPr>
      <w:r w:rsidRPr="00310A37">
        <w:rPr>
          <w:rFonts w:ascii="Arial" w:eastAsia="Arial" w:hAnsi="Arial" w:cs="Arial"/>
        </w:rPr>
        <w:t xml:space="preserve">Wales Safeguarding Procedures (no date) </w:t>
      </w:r>
      <w:r w:rsidRPr="00310A37">
        <w:rPr>
          <w:rFonts w:ascii="Arial" w:eastAsia="Arial" w:hAnsi="Arial" w:cs="Arial"/>
          <w:i/>
          <w:iCs/>
        </w:rPr>
        <w:t xml:space="preserve">Section 3 part 1 S47 enquiries: analysis and decision-making. </w:t>
      </w:r>
      <w:r w:rsidRPr="00310A37">
        <w:rPr>
          <w:rFonts w:ascii="Arial" w:eastAsia="Arial" w:hAnsi="Arial" w:cs="Arial"/>
        </w:rPr>
        <w:t xml:space="preserve">Available at: </w:t>
      </w:r>
      <w:hyperlink r:id="rId29">
        <w:r w:rsidRPr="00310A37">
          <w:rPr>
            <w:rFonts w:ascii="Arial" w:eastAsia="Arial" w:hAnsi="Arial" w:cs="Arial"/>
            <w:color w:val="467886"/>
            <w:u w:val="single"/>
          </w:rPr>
          <w:t>Safeguarding Wales</w:t>
        </w:r>
      </w:hyperlink>
      <w:r w:rsidRPr="00310A37">
        <w:rPr>
          <w:rFonts w:ascii="Arial" w:eastAsia="Arial" w:hAnsi="Arial" w:cs="Arial"/>
        </w:rPr>
        <w:t xml:space="preserve"> (Accessed: 22 November 2025).   </w:t>
      </w:r>
      <w:r w:rsidRPr="00310A37">
        <w:br/>
      </w:r>
      <w:r w:rsidRPr="00310A37">
        <w:rPr>
          <w:rFonts w:ascii="Arial" w:eastAsia="Arial" w:hAnsi="Arial" w:cs="Arial"/>
        </w:rPr>
        <w:t xml:space="preserve"> Welsh Government (2023a) </w:t>
      </w:r>
      <w:r w:rsidRPr="00310A37">
        <w:rPr>
          <w:rFonts w:ascii="Arial" w:eastAsia="Arial" w:hAnsi="Arial" w:cs="Arial"/>
          <w:i/>
          <w:iCs/>
        </w:rPr>
        <w:t>Annex 3: Developing Family Engagement in Community Focused Schools</w:t>
      </w:r>
      <w:r w:rsidRPr="00310A37">
        <w:rPr>
          <w:rFonts w:ascii="Arial" w:eastAsia="Arial" w:hAnsi="Arial" w:cs="Arial"/>
        </w:rPr>
        <w:t xml:space="preserve">. Available at: </w:t>
      </w:r>
      <w:hyperlink r:id="rId30">
        <w:r w:rsidRPr="00310A37">
          <w:rPr>
            <w:rFonts w:ascii="Arial" w:eastAsia="Arial" w:hAnsi="Arial" w:cs="Arial"/>
            <w:color w:val="467886"/>
            <w:u w:val="single"/>
          </w:rPr>
          <w:t>https://www.gov.wales/annex-3-developing-family-engagement-community-focused-schools-html</w:t>
        </w:r>
      </w:hyperlink>
      <w:r w:rsidRPr="00310A37">
        <w:rPr>
          <w:rFonts w:ascii="Arial" w:eastAsia="Arial" w:hAnsi="Arial" w:cs="Arial"/>
        </w:rPr>
        <w:t xml:space="preserve"> (Accessed on:  17th November 2025) </w:t>
      </w:r>
    </w:p>
    <w:p w14:paraId="426BF64A" w14:textId="77777777" w:rsidR="00310A37" w:rsidRPr="00310A37" w:rsidRDefault="00310A37" w:rsidP="00310A37">
      <w:pPr>
        <w:spacing w:after="160" w:line="360" w:lineRule="auto"/>
      </w:pPr>
      <w:r w:rsidRPr="00310A37">
        <w:rPr>
          <w:rFonts w:ascii="Arial" w:eastAsia="Arial" w:hAnsi="Arial" w:cs="Arial"/>
        </w:rPr>
        <w:t xml:space="preserve">Welsh Government (2010) </w:t>
      </w:r>
      <w:r w:rsidRPr="00310A37">
        <w:rPr>
          <w:rFonts w:ascii="Arial" w:eastAsia="Arial" w:hAnsi="Arial" w:cs="Arial"/>
          <w:i/>
          <w:iCs/>
        </w:rPr>
        <w:t xml:space="preserve">Health, Safety and Welfare. </w:t>
      </w:r>
      <w:r w:rsidRPr="00310A37">
        <w:rPr>
          <w:rFonts w:ascii="Arial" w:eastAsia="Arial" w:hAnsi="Arial" w:cs="Arial"/>
        </w:rPr>
        <w:t xml:space="preserve">Available at: </w:t>
      </w:r>
      <w:hyperlink r:id="rId31">
        <w:r w:rsidRPr="00310A37">
          <w:rPr>
            <w:rFonts w:ascii="Arial" w:eastAsia="Arial" w:hAnsi="Arial" w:cs="Arial"/>
            <w:color w:val="467886"/>
            <w:u w:val="single"/>
          </w:rPr>
          <w:t>https://www.gov.wales/sites/default/files/publications/2018-03/25-health-safety-and-welfare.pdf</w:t>
        </w:r>
      </w:hyperlink>
      <w:r w:rsidRPr="00310A37">
        <w:rPr>
          <w:rFonts w:ascii="Arial" w:eastAsia="Arial" w:hAnsi="Arial" w:cs="Arial"/>
        </w:rPr>
        <w:t xml:space="preserve"> (Accessed: 20 November 2025).    </w:t>
      </w:r>
    </w:p>
    <w:p w14:paraId="42D4547E" w14:textId="77777777" w:rsidR="00310A37" w:rsidRPr="00310A37" w:rsidRDefault="00310A37" w:rsidP="00310A37">
      <w:pPr>
        <w:spacing w:after="160" w:line="360" w:lineRule="auto"/>
      </w:pPr>
      <w:r w:rsidRPr="00310A37">
        <w:rPr>
          <w:rFonts w:ascii="Arial" w:eastAsia="Arial" w:hAnsi="Arial" w:cs="Arial"/>
        </w:rPr>
        <w:t xml:space="preserve">Welsh Government (2021) </w:t>
      </w:r>
      <w:r w:rsidRPr="00310A37">
        <w:rPr>
          <w:rFonts w:ascii="Arial" w:eastAsia="Arial" w:hAnsi="Arial" w:cs="Arial"/>
          <w:i/>
          <w:iCs/>
        </w:rPr>
        <w:t xml:space="preserve">The Additional Learning Needs (Wales) Regulations 2021. </w:t>
      </w:r>
      <w:r w:rsidRPr="00310A37">
        <w:rPr>
          <w:rFonts w:ascii="Arial" w:eastAsia="Arial" w:hAnsi="Arial" w:cs="Arial"/>
        </w:rPr>
        <w:t xml:space="preserve">Available at: </w:t>
      </w:r>
      <w:hyperlink r:id="rId32">
        <w:r w:rsidRPr="00310A37">
          <w:rPr>
            <w:rFonts w:ascii="Arial" w:eastAsia="Arial" w:hAnsi="Arial" w:cs="Arial"/>
            <w:color w:val="467886"/>
            <w:u w:val="single"/>
          </w:rPr>
          <w:t>https://www.gov.wales/sites/default/files/publications/2021-03/210329-the-additional-learning-needs-wales-regulations.pdf</w:t>
        </w:r>
      </w:hyperlink>
      <w:r w:rsidRPr="00310A37">
        <w:rPr>
          <w:rFonts w:ascii="Arial" w:eastAsia="Arial" w:hAnsi="Arial" w:cs="Arial"/>
        </w:rPr>
        <w:t xml:space="preserve"> (Accessed: 13 November 2025).    </w:t>
      </w:r>
    </w:p>
    <w:p w14:paraId="66BA36EB" w14:textId="77777777" w:rsidR="00310A37" w:rsidRPr="00310A37" w:rsidRDefault="00310A37" w:rsidP="00310A37">
      <w:pPr>
        <w:spacing w:after="160" w:line="360" w:lineRule="auto"/>
      </w:pPr>
      <w:r w:rsidRPr="00310A37">
        <w:rPr>
          <w:rFonts w:ascii="Arial" w:eastAsia="Arial" w:hAnsi="Arial" w:cs="Arial"/>
        </w:rPr>
        <w:t xml:space="preserve">Welsh Government (2022) </w:t>
      </w:r>
      <w:r w:rsidRPr="00310A37">
        <w:rPr>
          <w:rFonts w:ascii="Arial" w:eastAsia="Arial" w:hAnsi="Arial" w:cs="Arial"/>
          <w:i/>
          <w:iCs/>
        </w:rPr>
        <w:t xml:space="preserve">The statutory role of the additional learning needs co-ordinator. </w:t>
      </w:r>
      <w:r w:rsidRPr="00310A37">
        <w:rPr>
          <w:rFonts w:ascii="Arial" w:eastAsia="Arial" w:hAnsi="Arial" w:cs="Arial"/>
        </w:rPr>
        <w:t xml:space="preserve">Available at: </w:t>
      </w:r>
      <w:hyperlink r:id="rId33">
        <w:r w:rsidRPr="00310A37">
          <w:rPr>
            <w:rFonts w:ascii="Arial" w:eastAsia="Arial" w:hAnsi="Arial" w:cs="Arial"/>
            <w:color w:val="467886"/>
            <w:u w:val="single"/>
          </w:rPr>
          <w:t>https://hwb.gov.wales/playlists/view/a9f50b9b-f55c-4862-8cc9-5d2c1b7155d0/en/1</w:t>
        </w:r>
      </w:hyperlink>
      <w:r w:rsidRPr="00310A37">
        <w:rPr>
          <w:rFonts w:ascii="Arial" w:eastAsia="Arial" w:hAnsi="Arial" w:cs="Arial"/>
        </w:rPr>
        <w:t xml:space="preserve"> (Accessed: 12 November 2025).  </w:t>
      </w:r>
      <w:r w:rsidRPr="00310A37">
        <w:rPr>
          <w:rFonts w:ascii="Arial" w:eastAsia="Arial" w:hAnsi="Arial" w:cs="Arial"/>
          <w:i/>
          <w:iCs/>
        </w:rPr>
        <w:t xml:space="preserve"> </w:t>
      </w:r>
      <w:r w:rsidRPr="00310A37">
        <w:rPr>
          <w:rFonts w:ascii="Arial" w:eastAsia="Arial" w:hAnsi="Arial" w:cs="Arial"/>
        </w:rPr>
        <w:t xml:space="preserve">   </w:t>
      </w:r>
    </w:p>
    <w:p w14:paraId="10D9CAB6" w14:textId="77777777" w:rsidR="00310A37" w:rsidRPr="00310A37" w:rsidRDefault="00310A37" w:rsidP="00310A37">
      <w:pPr>
        <w:spacing w:after="160" w:line="360" w:lineRule="auto"/>
      </w:pPr>
      <w:r w:rsidRPr="00310A37">
        <w:rPr>
          <w:rFonts w:ascii="Arial" w:eastAsia="Arial" w:hAnsi="Arial" w:cs="Arial"/>
        </w:rPr>
        <w:t xml:space="preserve">Welsh Government (2023) </w:t>
      </w:r>
      <w:r w:rsidRPr="00310A37">
        <w:rPr>
          <w:rFonts w:ascii="Arial" w:eastAsia="Arial" w:hAnsi="Arial" w:cs="Arial"/>
          <w:i/>
          <w:iCs/>
        </w:rPr>
        <w:t>Evaluation of the Additional Learning Needs System: Scoping Report</w:t>
      </w:r>
      <w:r w:rsidRPr="00310A37">
        <w:rPr>
          <w:rFonts w:ascii="Arial" w:eastAsia="Arial" w:hAnsi="Arial" w:cs="Arial"/>
        </w:rPr>
        <w:t xml:space="preserve">. Cardiff: Welsh Government. Available at: </w:t>
      </w:r>
      <w:hyperlink r:id="rId34">
        <w:r w:rsidRPr="00310A37">
          <w:rPr>
            <w:rFonts w:ascii="Arial" w:eastAsia="Arial" w:hAnsi="Arial" w:cs="Arial"/>
            <w:color w:val="467886"/>
            <w:u w:val="single"/>
          </w:rPr>
          <w:t>https://www.gov.wales/evaluation-additional-learning-needs-system-scoping-report</w:t>
        </w:r>
      </w:hyperlink>
      <w:r w:rsidRPr="00310A37">
        <w:rPr>
          <w:rFonts w:ascii="Arial" w:eastAsia="Arial" w:hAnsi="Arial" w:cs="Arial"/>
        </w:rPr>
        <w:t xml:space="preserve"> (Accessed: 22 November 2025).   </w:t>
      </w:r>
    </w:p>
    <w:p w14:paraId="0E426CD4" w14:textId="77777777" w:rsidR="00310A37" w:rsidRPr="00310A37" w:rsidRDefault="00310A37" w:rsidP="00310A37">
      <w:pPr>
        <w:spacing w:after="160" w:line="360" w:lineRule="auto"/>
      </w:pPr>
      <w:r w:rsidRPr="00310A37">
        <w:rPr>
          <w:rFonts w:ascii="Arial" w:eastAsia="Arial" w:hAnsi="Arial" w:cs="Arial"/>
        </w:rPr>
        <w:t xml:space="preserve">Welsh Government (2024) </w:t>
      </w:r>
      <w:r w:rsidRPr="00310A37">
        <w:rPr>
          <w:rFonts w:ascii="Arial" w:eastAsia="Arial" w:hAnsi="Arial" w:cs="Arial"/>
          <w:i/>
          <w:iCs/>
        </w:rPr>
        <w:t>Curriculum for Wales framework and guidance</w:t>
      </w:r>
      <w:r w:rsidRPr="00310A37">
        <w:rPr>
          <w:rFonts w:ascii="Arial" w:eastAsia="Arial" w:hAnsi="Arial" w:cs="Arial"/>
        </w:rPr>
        <w:t xml:space="preserve">. Cardiff: Welsh Government. Available at: </w:t>
      </w:r>
      <w:hyperlink r:id="rId35">
        <w:r w:rsidRPr="00310A37">
          <w:rPr>
            <w:rFonts w:ascii="Arial" w:eastAsia="Arial" w:hAnsi="Arial" w:cs="Arial"/>
            <w:color w:val="467886"/>
            <w:u w:val="single"/>
          </w:rPr>
          <w:t>https://www.gov.wales/curriculum-for-wales-framework-and-guidance</w:t>
        </w:r>
      </w:hyperlink>
      <w:r w:rsidRPr="00310A37">
        <w:rPr>
          <w:rFonts w:ascii="Arial" w:eastAsia="Arial" w:hAnsi="Arial" w:cs="Arial"/>
        </w:rPr>
        <w:t xml:space="preserve"> (Accessed: 22 November 2025).   </w:t>
      </w:r>
    </w:p>
    <w:p w14:paraId="2555CA26" w14:textId="77777777" w:rsidR="00310A37" w:rsidRPr="00310A37" w:rsidRDefault="00310A37" w:rsidP="00310A37">
      <w:pPr>
        <w:spacing w:after="160" w:line="360" w:lineRule="auto"/>
      </w:pPr>
      <w:r w:rsidRPr="00310A37">
        <w:rPr>
          <w:rFonts w:ascii="Arial" w:eastAsia="Arial" w:hAnsi="Arial" w:cs="Arial"/>
        </w:rPr>
        <w:t xml:space="preserve">Welsh Government (2024) </w:t>
      </w:r>
      <w:r w:rsidRPr="00310A37">
        <w:rPr>
          <w:rFonts w:ascii="Arial" w:eastAsia="Arial" w:hAnsi="Arial" w:cs="Arial"/>
          <w:i/>
          <w:iCs/>
        </w:rPr>
        <w:t xml:space="preserve">School Teachers’ Pay and Conditions (Wales) Document 2024 and guidance on schoolteachers’ pay and conditions. </w:t>
      </w:r>
      <w:r w:rsidRPr="00310A37">
        <w:rPr>
          <w:rFonts w:ascii="Arial" w:eastAsia="Arial" w:hAnsi="Arial" w:cs="Arial"/>
        </w:rPr>
        <w:t xml:space="preserve">Welsh Government. Available at: </w:t>
      </w:r>
      <w:hyperlink r:id="rId36">
        <w:r w:rsidRPr="00310A37">
          <w:rPr>
            <w:rFonts w:ascii="Arial" w:eastAsia="Arial" w:hAnsi="Arial" w:cs="Arial"/>
            <w:color w:val="467886"/>
            <w:u w:val="single"/>
          </w:rPr>
          <w:t>School teachers' pay 2024</w:t>
        </w:r>
      </w:hyperlink>
      <w:r w:rsidRPr="00310A37">
        <w:rPr>
          <w:rFonts w:ascii="Arial" w:eastAsia="Arial" w:hAnsi="Arial" w:cs="Arial"/>
        </w:rPr>
        <w:t xml:space="preserve"> (Accessed: 22 November 2025).   </w:t>
      </w:r>
    </w:p>
    <w:p w14:paraId="6738D211" w14:textId="77777777" w:rsidR="00310A37" w:rsidRPr="00310A37" w:rsidRDefault="00310A37" w:rsidP="00310A37">
      <w:pPr>
        <w:spacing w:after="160" w:line="360" w:lineRule="auto"/>
      </w:pPr>
      <w:r w:rsidRPr="00310A37">
        <w:rPr>
          <w:rFonts w:ascii="Arial" w:eastAsia="Arial" w:hAnsi="Arial" w:cs="Arial"/>
        </w:rPr>
        <w:t xml:space="preserve">Welsh Government. (2022). School improvement guidance: Framework for Evaluation, Improvement and Accountability. </w:t>
      </w:r>
      <w:hyperlink r:id="rId37">
        <w:r w:rsidRPr="00310A37">
          <w:rPr>
            <w:rFonts w:ascii="Arial" w:eastAsia="Arial" w:hAnsi="Arial" w:cs="Arial"/>
            <w:color w:val="467886"/>
            <w:u w:val="single"/>
          </w:rPr>
          <w:t>https://hwb.gov.wales/school-improvement-and-leadership/evaluation-improvement-and-accountability/school-improvement-guidance-framework-for-evaluation-improvement-accountability</w:t>
        </w:r>
      </w:hyperlink>
      <w:r w:rsidRPr="00310A37">
        <w:rPr>
          <w:rFonts w:ascii="Arial" w:eastAsia="Arial" w:hAnsi="Arial" w:cs="Arial"/>
        </w:rPr>
        <w:t xml:space="preserve">  </w:t>
      </w:r>
    </w:p>
    <w:p w14:paraId="09DFD435" w14:textId="77777777" w:rsidR="00310A37" w:rsidRPr="00310A37" w:rsidRDefault="00310A37" w:rsidP="00310A37">
      <w:pPr>
        <w:spacing w:after="160" w:line="360" w:lineRule="auto"/>
      </w:pPr>
      <w:r w:rsidRPr="00310A37">
        <w:rPr>
          <w:rFonts w:ascii="Arial" w:eastAsia="Arial" w:hAnsi="Arial" w:cs="Arial"/>
        </w:rPr>
        <w:t xml:space="preserve">West, A., </w:t>
      </w:r>
      <w:proofErr w:type="spellStart"/>
      <w:r w:rsidRPr="00310A37">
        <w:rPr>
          <w:rFonts w:ascii="Arial" w:eastAsia="Arial" w:hAnsi="Arial" w:cs="Arial"/>
        </w:rPr>
        <w:t>Pennell</w:t>
      </w:r>
      <w:proofErr w:type="spellEnd"/>
      <w:r w:rsidRPr="00310A37">
        <w:rPr>
          <w:rFonts w:ascii="Arial" w:eastAsia="Arial" w:hAnsi="Arial" w:cs="Arial"/>
        </w:rPr>
        <w:t xml:space="preserve">, H., &amp; Brooks, G. (2010). Effective transitions from primary to secondary school. NFER.  </w:t>
      </w:r>
    </w:p>
    <w:p w14:paraId="6ADCBCA9" w14:textId="77777777" w:rsidR="00310A37" w:rsidRPr="00310A37" w:rsidRDefault="00310A37" w:rsidP="00310A37">
      <w:pPr>
        <w:spacing w:after="160" w:line="360" w:lineRule="auto"/>
      </w:pPr>
      <w:r w:rsidRPr="00310A37">
        <w:rPr>
          <w:rFonts w:ascii="Arial" w:eastAsia="Arial" w:hAnsi="Arial" w:cs="Arial"/>
        </w:rPr>
        <w:t xml:space="preserve">Wisdom Wellbeing (2025) </w:t>
      </w:r>
      <w:r w:rsidRPr="00310A37">
        <w:rPr>
          <w:rFonts w:ascii="Arial" w:eastAsia="Arial" w:hAnsi="Arial" w:cs="Arial"/>
          <w:i/>
          <w:iCs/>
        </w:rPr>
        <w:t>Benefits of positive thinking in the workplace</w:t>
      </w:r>
      <w:r w:rsidRPr="00310A37">
        <w:rPr>
          <w:rFonts w:ascii="Arial" w:eastAsia="Arial" w:hAnsi="Arial" w:cs="Arial"/>
        </w:rPr>
        <w:t xml:space="preserve">. </w:t>
      </w:r>
      <w:proofErr w:type="spellStart"/>
      <w:r w:rsidRPr="00310A37">
        <w:rPr>
          <w:rFonts w:ascii="Arial" w:eastAsia="Arial" w:hAnsi="Arial" w:cs="Arial"/>
          <w:lang w:val="fr"/>
        </w:rPr>
        <w:t>Available</w:t>
      </w:r>
      <w:proofErr w:type="spellEnd"/>
      <w:r w:rsidRPr="00310A37">
        <w:rPr>
          <w:rFonts w:ascii="Arial" w:eastAsia="Arial" w:hAnsi="Arial" w:cs="Arial"/>
          <w:lang w:val="fr"/>
        </w:rPr>
        <w:t xml:space="preserve"> at: </w:t>
      </w:r>
      <w:hyperlink r:id="rId38">
        <w:r w:rsidRPr="00310A37">
          <w:rPr>
            <w:rFonts w:ascii="Arial" w:eastAsia="Arial" w:hAnsi="Arial" w:cs="Arial"/>
            <w:color w:val="467886"/>
            <w:u w:val="single"/>
            <w:lang w:val="fr"/>
          </w:rPr>
          <w:t>https://www.healthassured.org/blog/benefits-of-positive-thinking/</w:t>
        </w:r>
      </w:hyperlink>
      <w:r w:rsidRPr="00310A37">
        <w:rPr>
          <w:rFonts w:ascii="Arial" w:eastAsia="Arial" w:hAnsi="Arial" w:cs="Arial"/>
          <w:lang w:val="fr"/>
        </w:rPr>
        <w:t xml:space="preserve"> (</w:t>
      </w:r>
      <w:proofErr w:type="spellStart"/>
      <w:r w:rsidRPr="00310A37">
        <w:rPr>
          <w:rFonts w:ascii="Arial" w:eastAsia="Arial" w:hAnsi="Arial" w:cs="Arial"/>
          <w:lang w:val="fr"/>
        </w:rPr>
        <w:t>Accessed</w:t>
      </w:r>
      <w:proofErr w:type="spellEnd"/>
      <w:r w:rsidRPr="00310A37">
        <w:rPr>
          <w:rFonts w:ascii="Arial" w:eastAsia="Arial" w:hAnsi="Arial" w:cs="Arial"/>
          <w:lang w:val="fr"/>
        </w:rPr>
        <w:t xml:space="preserve">: 20 Nov 2025).  </w:t>
      </w:r>
    </w:p>
    <w:p w14:paraId="440C4635" w14:textId="77777777" w:rsidR="00310A37" w:rsidRDefault="00310A37" w:rsidP="00B87986">
      <w:pPr>
        <w:rPr>
          <w:color w:val="000000" w:themeColor="text1"/>
        </w:rPr>
      </w:pPr>
    </w:p>
    <w:p w14:paraId="5A394A93" w14:textId="77777777" w:rsidR="000032F1" w:rsidRDefault="000032F1" w:rsidP="00B87986">
      <w:pPr>
        <w:rPr>
          <w:color w:val="000000" w:themeColor="text1"/>
        </w:rPr>
      </w:pPr>
    </w:p>
    <w:p w14:paraId="00F522F6" w14:textId="77777777" w:rsidR="000032F1" w:rsidRDefault="000032F1" w:rsidP="00B87986">
      <w:pPr>
        <w:rPr>
          <w:color w:val="000000" w:themeColor="text1"/>
        </w:rPr>
      </w:pPr>
    </w:p>
    <w:p w14:paraId="6FAA5771" w14:textId="77777777" w:rsidR="000032F1" w:rsidRDefault="000032F1" w:rsidP="00B87986">
      <w:pPr>
        <w:rPr>
          <w:color w:val="000000" w:themeColor="text1"/>
        </w:rPr>
      </w:pPr>
    </w:p>
    <w:p w14:paraId="3CA385CB" w14:textId="77777777" w:rsidR="000032F1" w:rsidRDefault="000032F1" w:rsidP="00B87986">
      <w:pPr>
        <w:rPr>
          <w:color w:val="000000" w:themeColor="text1"/>
        </w:rPr>
      </w:pPr>
    </w:p>
    <w:p w14:paraId="77828097" w14:textId="77777777" w:rsidR="000032F1" w:rsidRDefault="000032F1" w:rsidP="00B87986">
      <w:pPr>
        <w:rPr>
          <w:color w:val="000000" w:themeColor="text1"/>
        </w:rPr>
      </w:pPr>
    </w:p>
    <w:p w14:paraId="6F168B9B" w14:textId="77777777" w:rsidR="000032F1" w:rsidRDefault="000032F1" w:rsidP="00B87986">
      <w:pPr>
        <w:rPr>
          <w:color w:val="000000" w:themeColor="text1"/>
        </w:rPr>
      </w:pPr>
    </w:p>
    <w:p w14:paraId="6A5746D6" w14:textId="77777777" w:rsidR="000032F1" w:rsidRDefault="000032F1" w:rsidP="00B87986">
      <w:pPr>
        <w:rPr>
          <w:color w:val="000000" w:themeColor="text1"/>
        </w:rPr>
      </w:pPr>
    </w:p>
    <w:p w14:paraId="512DA563" w14:textId="77777777" w:rsidR="000032F1" w:rsidRDefault="000032F1" w:rsidP="00B87986">
      <w:pPr>
        <w:rPr>
          <w:color w:val="000000" w:themeColor="text1"/>
        </w:rPr>
      </w:pPr>
    </w:p>
    <w:p w14:paraId="1E70C741" w14:textId="77777777" w:rsidR="000032F1" w:rsidRDefault="000032F1" w:rsidP="00B87986">
      <w:pPr>
        <w:rPr>
          <w:color w:val="000000" w:themeColor="text1"/>
        </w:rPr>
      </w:pPr>
    </w:p>
    <w:p w14:paraId="6D99404E" w14:textId="77777777" w:rsidR="000032F1" w:rsidRDefault="000032F1" w:rsidP="00B87986">
      <w:pPr>
        <w:rPr>
          <w:color w:val="000000" w:themeColor="text1"/>
        </w:rPr>
      </w:pPr>
    </w:p>
    <w:p w14:paraId="0B0F7AE0" w14:textId="77777777" w:rsidR="000032F1" w:rsidRDefault="000032F1" w:rsidP="00B87986">
      <w:pPr>
        <w:rPr>
          <w:color w:val="000000" w:themeColor="text1"/>
        </w:rPr>
      </w:pPr>
    </w:p>
    <w:p w14:paraId="79EB6AC5" w14:textId="77777777" w:rsidR="000032F1" w:rsidRDefault="000032F1" w:rsidP="00B87986">
      <w:pPr>
        <w:rPr>
          <w:color w:val="000000" w:themeColor="text1"/>
        </w:rPr>
      </w:pPr>
    </w:p>
    <w:p w14:paraId="679DD4DC" w14:textId="77777777" w:rsidR="000032F1" w:rsidRDefault="000032F1" w:rsidP="00B87986">
      <w:pPr>
        <w:rPr>
          <w:color w:val="000000" w:themeColor="text1"/>
        </w:rPr>
      </w:pPr>
    </w:p>
    <w:p w14:paraId="5A01496D" w14:textId="77777777" w:rsidR="000032F1" w:rsidRDefault="000032F1" w:rsidP="00B87986">
      <w:pPr>
        <w:rPr>
          <w:color w:val="000000" w:themeColor="text1"/>
        </w:rPr>
      </w:pPr>
    </w:p>
    <w:p w14:paraId="5F25D805" w14:textId="77777777" w:rsidR="000032F1" w:rsidRDefault="000032F1" w:rsidP="00B87986">
      <w:pPr>
        <w:rPr>
          <w:color w:val="000000" w:themeColor="text1"/>
        </w:rPr>
      </w:pPr>
    </w:p>
    <w:p w14:paraId="45287B98" w14:textId="77777777" w:rsidR="000032F1" w:rsidRDefault="000032F1" w:rsidP="00B87986">
      <w:pPr>
        <w:rPr>
          <w:color w:val="000000" w:themeColor="text1"/>
        </w:rPr>
      </w:pPr>
    </w:p>
    <w:p w14:paraId="35A65F50" w14:textId="77777777" w:rsidR="000032F1" w:rsidRDefault="000032F1" w:rsidP="00B87986">
      <w:pPr>
        <w:rPr>
          <w:color w:val="000000" w:themeColor="text1"/>
        </w:rPr>
      </w:pPr>
    </w:p>
    <w:p w14:paraId="74C5E6BB" w14:textId="77777777" w:rsidR="000032F1" w:rsidRDefault="000032F1" w:rsidP="00B87986">
      <w:pPr>
        <w:rPr>
          <w:color w:val="000000" w:themeColor="text1"/>
        </w:rPr>
      </w:pPr>
    </w:p>
    <w:p w14:paraId="704CBFA7" w14:textId="77777777" w:rsidR="000032F1" w:rsidRDefault="000032F1" w:rsidP="00B87986">
      <w:pPr>
        <w:rPr>
          <w:color w:val="000000" w:themeColor="text1"/>
        </w:rPr>
      </w:pPr>
    </w:p>
    <w:p w14:paraId="736F3E73" w14:textId="77777777" w:rsidR="000032F1" w:rsidRDefault="000032F1" w:rsidP="00B87986">
      <w:pPr>
        <w:rPr>
          <w:color w:val="000000" w:themeColor="text1"/>
        </w:rPr>
      </w:pPr>
    </w:p>
    <w:p w14:paraId="730B5A06" w14:textId="77777777" w:rsidR="000032F1" w:rsidRDefault="000032F1" w:rsidP="00B87986">
      <w:pPr>
        <w:rPr>
          <w:color w:val="000000" w:themeColor="text1"/>
        </w:rPr>
      </w:pPr>
    </w:p>
    <w:p w14:paraId="56D9451D" w14:textId="77777777" w:rsidR="000032F1" w:rsidRDefault="000032F1" w:rsidP="00B87986">
      <w:pPr>
        <w:rPr>
          <w:color w:val="000000" w:themeColor="text1"/>
        </w:rPr>
      </w:pPr>
    </w:p>
    <w:p w14:paraId="13A190C8" w14:textId="77777777" w:rsidR="000032F1" w:rsidRDefault="000032F1" w:rsidP="00B87986">
      <w:pPr>
        <w:rPr>
          <w:color w:val="000000" w:themeColor="text1"/>
        </w:rPr>
      </w:pPr>
    </w:p>
    <w:p w14:paraId="6ED76672" w14:textId="77777777" w:rsidR="000032F1" w:rsidRDefault="000032F1" w:rsidP="00B87986">
      <w:pPr>
        <w:rPr>
          <w:color w:val="000000" w:themeColor="text1"/>
        </w:rPr>
      </w:pPr>
    </w:p>
    <w:p w14:paraId="117DEE84" w14:textId="77777777" w:rsidR="000032F1" w:rsidRDefault="000032F1" w:rsidP="00B87986">
      <w:pPr>
        <w:rPr>
          <w:color w:val="000000" w:themeColor="text1"/>
        </w:rPr>
      </w:pPr>
    </w:p>
    <w:p w14:paraId="106E275E" w14:textId="77777777" w:rsidR="000032F1" w:rsidRDefault="000032F1" w:rsidP="00B87986">
      <w:pPr>
        <w:rPr>
          <w:color w:val="000000" w:themeColor="text1"/>
        </w:rPr>
      </w:pPr>
    </w:p>
    <w:p w14:paraId="3FE390F6" w14:textId="77777777" w:rsidR="000032F1" w:rsidRDefault="000032F1" w:rsidP="00B87986">
      <w:pPr>
        <w:rPr>
          <w:color w:val="000000" w:themeColor="text1"/>
        </w:rPr>
      </w:pPr>
    </w:p>
    <w:p w14:paraId="780B10C5" w14:textId="77777777" w:rsidR="000032F1" w:rsidRDefault="000032F1" w:rsidP="00B87986">
      <w:pPr>
        <w:rPr>
          <w:color w:val="000000" w:themeColor="text1"/>
        </w:rPr>
      </w:pPr>
    </w:p>
    <w:p w14:paraId="211FE340" w14:textId="77777777" w:rsidR="000032F1" w:rsidRDefault="000032F1" w:rsidP="00B87986">
      <w:pPr>
        <w:rPr>
          <w:color w:val="000000" w:themeColor="text1"/>
        </w:rPr>
      </w:pPr>
    </w:p>
    <w:p w14:paraId="2FA93705" w14:textId="77777777" w:rsidR="000032F1" w:rsidRDefault="000032F1" w:rsidP="00B87986">
      <w:pPr>
        <w:rPr>
          <w:color w:val="000000" w:themeColor="text1"/>
        </w:rPr>
      </w:pPr>
    </w:p>
    <w:p w14:paraId="56F31AD0" w14:textId="77777777" w:rsidR="000032F1" w:rsidRDefault="000032F1" w:rsidP="00B87986">
      <w:pPr>
        <w:rPr>
          <w:color w:val="000000" w:themeColor="text1"/>
        </w:rPr>
      </w:pPr>
    </w:p>
    <w:p w14:paraId="2A6A7F40" w14:textId="77777777" w:rsidR="000032F1" w:rsidRDefault="000032F1" w:rsidP="00B87986">
      <w:pPr>
        <w:rPr>
          <w:color w:val="000000" w:themeColor="text1"/>
        </w:rPr>
      </w:pPr>
    </w:p>
    <w:p w14:paraId="758EE5D3" w14:textId="77777777" w:rsidR="000032F1" w:rsidRDefault="000032F1" w:rsidP="00B87986">
      <w:pPr>
        <w:rPr>
          <w:color w:val="000000" w:themeColor="text1"/>
        </w:rPr>
      </w:pPr>
    </w:p>
    <w:p w14:paraId="42086B7F" w14:textId="77777777" w:rsidR="000032F1" w:rsidRDefault="000032F1" w:rsidP="00B87986">
      <w:pPr>
        <w:rPr>
          <w:color w:val="000000" w:themeColor="text1"/>
        </w:rPr>
      </w:pPr>
    </w:p>
    <w:p w14:paraId="163263B6" w14:textId="77777777" w:rsidR="000032F1" w:rsidRDefault="000032F1" w:rsidP="00B87986">
      <w:pPr>
        <w:rPr>
          <w:color w:val="000000" w:themeColor="text1"/>
        </w:rPr>
      </w:pPr>
    </w:p>
    <w:p w14:paraId="6559E7FC" w14:textId="77777777" w:rsidR="000032F1" w:rsidRDefault="000032F1" w:rsidP="00B87986">
      <w:pPr>
        <w:rPr>
          <w:color w:val="000000" w:themeColor="text1"/>
        </w:rPr>
      </w:pPr>
    </w:p>
    <w:p w14:paraId="4D49DFFD" w14:textId="77777777" w:rsidR="000032F1" w:rsidRDefault="000032F1" w:rsidP="00B87986">
      <w:pPr>
        <w:rPr>
          <w:color w:val="000000" w:themeColor="text1"/>
        </w:rPr>
      </w:pPr>
    </w:p>
    <w:p w14:paraId="1F212612" w14:textId="77777777" w:rsidR="000032F1" w:rsidRDefault="000032F1" w:rsidP="00B87986">
      <w:pPr>
        <w:rPr>
          <w:color w:val="000000" w:themeColor="text1"/>
        </w:rPr>
      </w:pPr>
    </w:p>
    <w:p w14:paraId="7FE38C55" w14:textId="77777777" w:rsidR="000032F1" w:rsidRDefault="000032F1" w:rsidP="00B87986">
      <w:pPr>
        <w:rPr>
          <w:color w:val="000000" w:themeColor="text1"/>
        </w:rPr>
      </w:pPr>
    </w:p>
    <w:p w14:paraId="7ED333B5" w14:textId="77777777" w:rsidR="000032F1" w:rsidRDefault="000032F1" w:rsidP="00B87986">
      <w:pPr>
        <w:rPr>
          <w:color w:val="000000" w:themeColor="text1"/>
        </w:rPr>
      </w:pPr>
    </w:p>
    <w:p w14:paraId="613ABE27" w14:textId="77777777" w:rsidR="000032F1" w:rsidRDefault="000032F1" w:rsidP="00B87986">
      <w:pPr>
        <w:rPr>
          <w:color w:val="000000" w:themeColor="text1"/>
        </w:rPr>
      </w:pPr>
    </w:p>
    <w:p w14:paraId="286AF732" w14:textId="77777777" w:rsidR="00B87986" w:rsidRPr="00B87986" w:rsidRDefault="00B87986" w:rsidP="00B87986">
      <w:pPr>
        <w:rPr>
          <w:color w:val="000000" w:themeColor="text1"/>
        </w:rPr>
      </w:pPr>
    </w:p>
    <w:p w14:paraId="67804A1D" w14:textId="77777777" w:rsidR="00B87986" w:rsidRPr="00B87986" w:rsidRDefault="00B87986" w:rsidP="00B87986">
      <w:pPr>
        <w:rPr>
          <w:color w:val="000000" w:themeColor="text1"/>
        </w:rPr>
      </w:pPr>
    </w:p>
    <w:p w14:paraId="4E02F054" w14:textId="77777777" w:rsidR="00B87986" w:rsidRPr="00B87986" w:rsidRDefault="00B87986">
      <w:pPr>
        <w:rPr>
          <w:color w:val="000000" w:themeColor="text1"/>
        </w:rPr>
      </w:pPr>
    </w:p>
    <w:p w14:paraId="364B4B29" w14:textId="77777777" w:rsidR="00B87986" w:rsidRDefault="00B87986">
      <w:pPr>
        <w:rPr>
          <w:color w:val="E59EDC" w:themeColor="accent5" w:themeTint="66"/>
        </w:rPr>
      </w:pPr>
    </w:p>
    <w:p w14:paraId="579588B2" w14:textId="77777777" w:rsidR="00B87986" w:rsidRPr="00B87986" w:rsidRDefault="00B87986">
      <w:pPr>
        <w:rPr>
          <w:color w:val="E59EDC" w:themeColor="accent5" w:themeTint="66"/>
        </w:rPr>
      </w:pPr>
    </w:p>
    <w:p w14:paraId="22AD6BC8" w14:textId="77777777" w:rsidR="00B87986" w:rsidRPr="00B87986" w:rsidRDefault="00B87986">
      <w:pPr>
        <w:rPr>
          <w:color w:val="000000" w:themeColor="text1"/>
        </w:rPr>
      </w:pPr>
    </w:p>
    <w:p w14:paraId="3189FF76" w14:textId="77777777" w:rsidR="00B87986" w:rsidRDefault="00B87986">
      <w:pPr>
        <w:rPr>
          <w:b/>
          <w:bCs/>
          <w:color w:val="000000" w:themeColor="text1"/>
        </w:rPr>
      </w:pPr>
    </w:p>
    <w:p w14:paraId="038A61C2" w14:textId="77777777" w:rsidR="00B87986" w:rsidRPr="00B87986" w:rsidRDefault="00B87986">
      <w:pPr>
        <w:rPr>
          <w:b/>
          <w:bCs/>
          <w:color w:val="000000" w:themeColor="text1"/>
        </w:rPr>
      </w:pPr>
    </w:p>
    <w:sectPr w:rsidR="00B87986" w:rsidRPr="00B879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083A6F"/>
    <w:multiLevelType w:val="hybridMultilevel"/>
    <w:tmpl w:val="9598612A"/>
    <w:lvl w:ilvl="0" w:tplc="9DAC6672">
      <w:start w:val="1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9F15D1"/>
    <w:multiLevelType w:val="hybridMultilevel"/>
    <w:tmpl w:val="EFF63424"/>
    <w:lvl w:ilvl="0" w:tplc="5A422CEE">
      <w:start w:val="1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9C0928"/>
    <w:multiLevelType w:val="hybridMultilevel"/>
    <w:tmpl w:val="18A00F74"/>
    <w:lvl w:ilvl="0" w:tplc="274E4360">
      <w:start w:val="1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9D4515"/>
    <w:multiLevelType w:val="hybridMultilevel"/>
    <w:tmpl w:val="BE8ECC6C"/>
    <w:lvl w:ilvl="0" w:tplc="BC88653A">
      <w:start w:val="1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0182646">
    <w:abstractNumId w:val="1"/>
  </w:num>
  <w:num w:numId="2" w16cid:durableId="487672815">
    <w:abstractNumId w:val="3"/>
  </w:num>
  <w:num w:numId="3" w16cid:durableId="1040127174">
    <w:abstractNumId w:val="2"/>
  </w:num>
  <w:num w:numId="4" w16cid:durableId="4895590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986"/>
    <w:rsid w:val="000023E7"/>
    <w:rsid w:val="000032F1"/>
    <w:rsid w:val="000824E1"/>
    <w:rsid w:val="00123987"/>
    <w:rsid w:val="00160075"/>
    <w:rsid w:val="001C5636"/>
    <w:rsid w:val="00295508"/>
    <w:rsid w:val="002F47BD"/>
    <w:rsid w:val="003015F5"/>
    <w:rsid w:val="00310A37"/>
    <w:rsid w:val="0032574F"/>
    <w:rsid w:val="003407EF"/>
    <w:rsid w:val="003815AF"/>
    <w:rsid w:val="003C1D4A"/>
    <w:rsid w:val="003D6BD1"/>
    <w:rsid w:val="0041585A"/>
    <w:rsid w:val="004425D0"/>
    <w:rsid w:val="00457C3D"/>
    <w:rsid w:val="004700AC"/>
    <w:rsid w:val="004A161D"/>
    <w:rsid w:val="004B26F2"/>
    <w:rsid w:val="004F527B"/>
    <w:rsid w:val="00517885"/>
    <w:rsid w:val="00561C91"/>
    <w:rsid w:val="00585B7C"/>
    <w:rsid w:val="005F172E"/>
    <w:rsid w:val="0068592C"/>
    <w:rsid w:val="006E1FCD"/>
    <w:rsid w:val="006E2AA7"/>
    <w:rsid w:val="00744B98"/>
    <w:rsid w:val="0074661E"/>
    <w:rsid w:val="00764410"/>
    <w:rsid w:val="007657F2"/>
    <w:rsid w:val="007866CD"/>
    <w:rsid w:val="007B3578"/>
    <w:rsid w:val="007B77C8"/>
    <w:rsid w:val="00854DD6"/>
    <w:rsid w:val="0087033E"/>
    <w:rsid w:val="008832FD"/>
    <w:rsid w:val="008E7B16"/>
    <w:rsid w:val="008E7EB7"/>
    <w:rsid w:val="008F35A2"/>
    <w:rsid w:val="00925572"/>
    <w:rsid w:val="00A50388"/>
    <w:rsid w:val="00A52BC1"/>
    <w:rsid w:val="00A8325C"/>
    <w:rsid w:val="00A91CAE"/>
    <w:rsid w:val="00AC47F0"/>
    <w:rsid w:val="00AC4EA8"/>
    <w:rsid w:val="00AD0D7A"/>
    <w:rsid w:val="00AD7EE9"/>
    <w:rsid w:val="00B17483"/>
    <w:rsid w:val="00B5487C"/>
    <w:rsid w:val="00B87986"/>
    <w:rsid w:val="00BE2400"/>
    <w:rsid w:val="00C42C36"/>
    <w:rsid w:val="00C63F75"/>
    <w:rsid w:val="00C77634"/>
    <w:rsid w:val="00C871A2"/>
    <w:rsid w:val="00C97EA7"/>
    <w:rsid w:val="00D81AF0"/>
    <w:rsid w:val="00DC09DE"/>
    <w:rsid w:val="00E1355D"/>
    <w:rsid w:val="00EC6FCD"/>
    <w:rsid w:val="00EF7539"/>
    <w:rsid w:val="00F21D92"/>
    <w:rsid w:val="00F64423"/>
    <w:rsid w:val="00F76712"/>
    <w:rsid w:val="00F906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862E39"/>
  <w15:chartTrackingRefBased/>
  <w15:docId w15:val="{81180025-AE98-2D4C-BB22-036ABD6C0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9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79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79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79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79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798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798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798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798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9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79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79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79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79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79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79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79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7986"/>
    <w:rPr>
      <w:rFonts w:eastAsiaTheme="majorEastAsia" w:cstheme="majorBidi"/>
      <w:color w:val="272727" w:themeColor="text1" w:themeTint="D8"/>
    </w:rPr>
  </w:style>
  <w:style w:type="paragraph" w:styleId="Title">
    <w:name w:val="Title"/>
    <w:basedOn w:val="Normal"/>
    <w:next w:val="Normal"/>
    <w:link w:val="TitleChar"/>
    <w:uiPriority w:val="10"/>
    <w:qFormat/>
    <w:rsid w:val="00B8798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79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798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79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798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87986"/>
    <w:rPr>
      <w:i/>
      <w:iCs/>
      <w:color w:val="404040" w:themeColor="text1" w:themeTint="BF"/>
    </w:rPr>
  </w:style>
  <w:style w:type="paragraph" w:styleId="ListParagraph">
    <w:name w:val="List Paragraph"/>
    <w:basedOn w:val="Normal"/>
    <w:uiPriority w:val="34"/>
    <w:qFormat/>
    <w:rsid w:val="00B87986"/>
    <w:pPr>
      <w:ind w:left="720"/>
      <w:contextualSpacing/>
    </w:pPr>
  </w:style>
  <w:style w:type="character" w:styleId="IntenseEmphasis">
    <w:name w:val="Intense Emphasis"/>
    <w:basedOn w:val="DefaultParagraphFont"/>
    <w:uiPriority w:val="21"/>
    <w:qFormat/>
    <w:rsid w:val="00B87986"/>
    <w:rPr>
      <w:i/>
      <w:iCs/>
      <w:color w:val="0F4761" w:themeColor="accent1" w:themeShade="BF"/>
    </w:rPr>
  </w:style>
  <w:style w:type="paragraph" w:styleId="IntenseQuote">
    <w:name w:val="Intense Quote"/>
    <w:basedOn w:val="Normal"/>
    <w:next w:val="Normal"/>
    <w:link w:val="IntenseQuoteChar"/>
    <w:uiPriority w:val="30"/>
    <w:qFormat/>
    <w:rsid w:val="00B879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7986"/>
    <w:rPr>
      <w:i/>
      <w:iCs/>
      <w:color w:val="0F4761" w:themeColor="accent1" w:themeShade="BF"/>
    </w:rPr>
  </w:style>
  <w:style w:type="character" w:styleId="IntenseReference">
    <w:name w:val="Intense Reference"/>
    <w:basedOn w:val="DefaultParagraphFont"/>
    <w:uiPriority w:val="32"/>
    <w:qFormat/>
    <w:rsid w:val="00B87986"/>
    <w:rPr>
      <w:b/>
      <w:bCs/>
      <w:smallCaps/>
      <w:color w:val="0F4761" w:themeColor="accent1" w:themeShade="BF"/>
      <w:spacing w:val="5"/>
    </w:rPr>
  </w:style>
  <w:style w:type="character" w:styleId="Hyperlink">
    <w:name w:val="Hyperlink"/>
    <w:basedOn w:val="DefaultParagraphFont"/>
    <w:uiPriority w:val="99"/>
    <w:unhideWhenUsed/>
    <w:rsid w:val="000032F1"/>
    <w:rPr>
      <w:color w:val="467886" w:themeColor="hyperlink"/>
      <w:u w:val="single"/>
    </w:rPr>
  </w:style>
  <w:style w:type="character" w:styleId="UnresolvedMention">
    <w:name w:val="Unresolved Mention"/>
    <w:basedOn w:val="DefaultParagraphFont"/>
    <w:uiPriority w:val="99"/>
    <w:semiHidden/>
    <w:unhideWhenUsed/>
    <w:rsid w:val="000032F1"/>
    <w:rPr>
      <w:color w:val="605E5C"/>
      <w:shd w:val="clear" w:color="auto" w:fill="E1DFDD"/>
    </w:rPr>
  </w:style>
  <w:style w:type="character" w:styleId="FollowedHyperlink">
    <w:name w:val="FollowedHyperlink"/>
    <w:basedOn w:val="DefaultParagraphFont"/>
    <w:uiPriority w:val="99"/>
    <w:semiHidden/>
    <w:unhideWhenUsed/>
    <w:rsid w:val="000032F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styn.gov.wales/app/uploads/2024/09/Supplementary-guidance-for-Safeguarding-from-September-2024.pdf" TargetMode="External"/><Relationship Id="rId18" Type="http://schemas.openxmlformats.org/officeDocument/2006/relationships/hyperlink" Target="https://eur01.safelinks.protection.outlook.com/?url=https%3A%2F%2Fwww.indeed.com%2Fcareer-advice%2Fcareer-development%2Fgossip-in-workplace&amp;data=05%7C02%7C2316726%40student.uwtsd.ac.uk%7C6ec1a530951b41d9664508de2ce6f22e%7C4e0f11f9046e45059cb8db2152311e21%7C0%7C0%7C638997567607069236%7CUnknown%7CTWFpbGZsb3d8eyJFbXB0eU1hcGkiOnRydWUsIlYiOiIwLjAuMDAwMCIsIlAiOiJXaW4zMiIsIkFOIjoiTWFpbCIsIldUIjoyfQ%3D%3D%7C0%7C%7C%7C&amp;sdata=Pp82LpQBfJ9TlGnAwclobS2w4AjySw0YQwh%2F2L5pZig%3D&amp;reserved=0" TargetMode="External"/><Relationship Id="rId26" Type="http://schemas.openxmlformats.org/officeDocument/2006/relationships/hyperlink" Target="https://www.swansea.gov.uk/schoolsandlearning" TargetMode="External"/><Relationship Id="rId39" Type="http://schemas.openxmlformats.org/officeDocument/2006/relationships/fontTable" Target="fontTable.xml"/><Relationship Id="rId21" Type="http://schemas.openxmlformats.org/officeDocument/2006/relationships/hyperlink" Target="https://eur01.safelinks.protection.outlook.com/?url=https%3A%2F%2Fwww.simplypsychology.org%2Fherzbergs-two-factor-theory.html&amp;data=05%7C02%7C2316726%40student.uwtsd.ac.uk%7C6ec1a530951b41d9664508de2ce6f22e%7C4e0f11f9046e45059cb8db2152311e21%7C0%7C0%7C638997567607095606%7CUnknown%7CTWFpbGZsb3d8eyJFbXB0eU1hcGkiOnRydWUsIlYiOiIwLjAuMDAwMCIsIlAiOiJXaW4zMiIsIkFOIjoiTWFpbCIsIldUIjoyfQ%3D%3D%7C0%7C%7C%7C&amp;sdata=6xYFVRfEMAQahbcMrtFMrrUY%2Bkhz6IH6q6z8NbeLCIE%3D&amp;reserved=0" TargetMode="External"/><Relationship Id="rId34" Type="http://schemas.openxmlformats.org/officeDocument/2006/relationships/hyperlink" Target="https://www.gov.wales/evaluation-additional-learning-needs-system-scoping-report?utm_source=chatgpt.com" TargetMode="External"/><Relationship Id="rId7" Type="http://schemas.openxmlformats.org/officeDocument/2006/relationships/hyperlink" Target="https://educationendowmentfoundation.org.uk/public/files/Teaching_Assistants_Guidance_Report.pdf" TargetMode="External"/><Relationship Id="rId12" Type="http://schemas.openxmlformats.org/officeDocument/2006/relationships/hyperlink" Target="https://estyn.gov.wales/blog/inspecting-a-schools-safeguarding-culture/" TargetMode="External"/><Relationship Id="rId17" Type="http://schemas.openxmlformats.org/officeDocument/2006/relationships/hyperlink" Target="https://eur01.safelinks.protection.outlook.com/?url=https%3A%2F%2Fhwb.gov.wales%2Fschool-improvement-and-leadership%2Fevaluation-improvement-and-accountability%2Fevaluation-and-improvement-resource-nrei%2Fthe-evaluation-and-improvement-resource-nrei-overview&amp;data=05%7C02%7C2316726%40student.uwtsd.ac.uk%7C43fb252549db4d3ac41908de2b5cc5e5%7C4e0f11f9046e45059cb8db2152311e21%7C0%7C0%7C638995874612575394%7CUnknown%7CTWFpbGZsb3d8eyJFbXB0eU1hcGkiOnRydWUsIlYiOiIwLjAuMDAwMCIsIlAiOiJXaW4zMiIsIkFOIjoiTWFpbCIsIldUIjoyfQ%3D%3D%7C0%7C%7C%7C&amp;sdata=DPEQq8IhWeerJlzH%2FAJ56TJNrDS4eX95nOFMeHrrPSQ%3D&amp;reserved=0" TargetMode="External"/><Relationship Id="rId25" Type="http://schemas.openxmlformats.org/officeDocument/2006/relationships/hyperlink" Target="http://www.techniumscience.com/" TargetMode="External"/><Relationship Id="rId33" Type="http://schemas.openxmlformats.org/officeDocument/2006/relationships/hyperlink" Target="https://hwb.gov.wales/playlists/view/a9f50b9b-f55c-4862-8cc9-5d2c1b7155d0/en/1" TargetMode="External"/><Relationship Id="rId38" Type="http://schemas.openxmlformats.org/officeDocument/2006/relationships/hyperlink" Target="https://eur01.safelinks.protection.outlook.com/?url=https%3A%2F%2Fwww.healthassured.org%2Fblog%2Fbenefits-of-positive-thinking%2F&amp;data=05%7C02%7C2316726%40student.uwtsd.ac.uk%7C6ec1a530951b41d9664508de2ce6f22e%7C4e0f11f9046e45059cb8db2152311e21%7C0%7C0%7C638997567607138576%7CUnknown%7CTWFpbGZsb3d8eyJFbXB0eU1hcGkiOnRydWUsIlYiOiIwLjAuMDAwMCIsIlAiOiJXaW4zMiIsIkFOIjoiTWFpbCIsIldUIjoyfQ%3D%3D%7C0%7C%7C%7C&amp;sdata=GuWam65S58g94JIsDF%2FvbYKRpv5bDkQwcNNUSpKFtpQ%3D&amp;reserved=0" TargetMode="External"/><Relationship Id="rId2" Type="http://schemas.openxmlformats.org/officeDocument/2006/relationships/styles" Target="styles.xml"/><Relationship Id="rId16" Type="http://schemas.openxmlformats.org/officeDocument/2006/relationships/hyperlink" Target="https://eur01.safelinks.protection.outlook.com/?url=https%3A%2F%2Fwww.aston.ac.uk%2Flatest-news%2Fself-belief-employees-boosts-workplace-behaviour-and-ethics-new-study%23%3A~%3Atext%3D&amp;data=05%7C02%7C2316726%40student.uwtsd.ac.uk%7C6ec1a530951b41d9664508de2ce6f22e%7C4e0f11f9046e45059cb8db2152311e21%7C0%7C0%7C638997567607028464%7CUnknown%7CTWFpbGZsb3d8eyJFbXB0eU1hcGkiOnRydWUsIlYiOiIwLjAuMDAwMCIsIlAiOiJXaW4zMiIsIkFOIjoiTWFpbCIsIldUIjoyfQ%3D%3D%7C0%7C%7C%7C&amp;sdata=5e9Zi8r38SffGMHx8VIrZPSikhNIuvWVNWx%2FvktB5Ak%3D&amp;reserved=0" TargetMode="External"/><Relationship Id="rId20" Type="http://schemas.openxmlformats.org/officeDocument/2006/relationships/hyperlink" Target="https://eur01.safelinks.protection.outlook.com/?url=https%3A%2F%2Fwww.mindtools.com%2F&amp;data=05%7C02%7C2316726%40student.uwtsd.ac.uk%7C43fb252549db4d3ac41908de2b5cc5e5%7C4e0f11f9046e45059cb8db2152311e21%7C0%7C0%7C638995874612591509%7CUnknown%7CTWFpbGZsb3d8eyJFbXB0eU1hcGkiOnRydWUsIlYiOiIwLjAuMDAwMCIsIlAiOiJXaW4zMiIsIkFOIjoiTWFpbCIsIldUIjoyfQ%3D%3D%7C0%7C%7C%7C&amp;sdata=TGrAH80gZrYWG7Y%2FH46pYUVbcln%2BUzBG3jKrUSMiM8E%3D&amp;reserved=0" TargetMode="External"/><Relationship Id="rId29" Type="http://schemas.openxmlformats.org/officeDocument/2006/relationships/hyperlink" Target="https://safeguarding.wales/en/chi-i/chi-i-c3pt1/c3pt1-p12/" TargetMode="External"/><Relationship Id="rId1" Type="http://schemas.openxmlformats.org/officeDocument/2006/relationships/numbering" Target="numbering.xml"/><Relationship Id="rId6" Type="http://schemas.openxmlformats.org/officeDocument/2006/relationships/hyperlink" Target="https://www.gov.wales/curriculum-wales-annual-report-2024-html?utm_source=chatgpt.com" TargetMode="External"/><Relationship Id="rId11" Type="http://schemas.openxmlformats.org/officeDocument/2006/relationships/hyperlink" Target="https://eur01.safelinks.protection.outlook.com/?url=https%3A%2F%2Feducationendowmentfoundation.org.uk%2F&amp;data=05%7C02%7C2316726%40student.uwtsd.ac.uk%7C43fb252549db4d3ac41908de2b5cc5e5%7C4e0f11f9046e45059cb8db2152311e21%7C0%7C0%7C638995874612559116%7CUnknown%7CTWFpbGZsb3d8eyJFbXB0eU1hcGkiOnRydWUsIlYiOiIwLjAuMDAwMCIsIlAiOiJXaW4zMiIsIkFOIjoiTWFpbCIsIldUIjoyfQ%3D%3D%7C0%7C%7C%7C&amp;sdata=60HQ7JEN5aitJaZDXlwPvQ%2BikqDAhnp1MOzqxdx1oHU%3D&amp;reserved=0" TargetMode="External"/><Relationship Id="rId24" Type="http://schemas.openxmlformats.org/officeDocument/2006/relationships/hyperlink" Target="https://eur01.safelinks.protection.outlook.com/?url=https%3A%2F%2Fwww.michaelpage.co.uk%2Frecruitment-expertise%2Fmanagement-advice%2Fimportance-good-communication-workplace&amp;data=05%7C02%7C2316726%40student.uwtsd.ac.uk%7C6ec1a530951b41d9664508de2ce6f22e%7C4e0f11f9046e45059cb8db2152311e21%7C0%7C0%7C638997567607119942%7CUnknown%7CTWFpbGZsb3d8eyJFbXB0eU1hcGkiOnRydWUsIlYiOiIwLjAuMDAwMCIsIlAiOiJXaW4zMiIsIkFOIjoiTWFpbCIsIldUIjoyfQ%3D%3D%7C0%7C%7C%7C&amp;sdata=R5GWV0OY8PTt4MHlMPTd2C8ZJxNzwZVOAywoVxQ6X3E%3D&amp;reserved=0" TargetMode="External"/><Relationship Id="rId32" Type="http://schemas.openxmlformats.org/officeDocument/2006/relationships/hyperlink" Target="https://www.gov.wales/sites/default/files/publications/2021-03/210329-the-additional-learning-needs-wales-regulations.pdf" TargetMode="External"/><Relationship Id="rId37" Type="http://schemas.openxmlformats.org/officeDocument/2006/relationships/hyperlink" Target="https://eur01.safelinks.protection.outlook.com/?url=https%3A%2F%2Fhwb.gov.wales%2Fschool-improvement-and-leadership%2Fevaluation-improvement-and-accountability%2Fschool-improvement-guidance-framework-for-evaluation-improvement-accountability&amp;data=05%7C02%7C2316726%40student.uwtsd.ac.uk%7C43fb252549db4d3ac41908de2b5cc5e5%7C4e0f11f9046e45059cb8db2152311e21%7C0%7C0%7C638995874612644808%7CUnknown%7CTWFpbGZsb3d8eyJFbXB0eU1hcGkiOnRydWUsIlYiOiIwLjAuMDAwMCIsIlAiOiJXaW4zMiIsIkFOIjoiTWFpbCIsIldUIjoyfQ%3D%3D%7C0%7C%7C%7C&amp;sdata=ou8JP7lfJR7k1pMTSzwdKKtwOLuuBnqVUV9eTO3y8k4%3D&amp;reserved=0" TargetMode="External"/><Relationship Id="rId40" Type="http://schemas.openxmlformats.org/officeDocument/2006/relationships/theme" Target="theme/theme1.xml"/><Relationship Id="rId5" Type="http://schemas.openxmlformats.org/officeDocument/2006/relationships/hyperlink" Target="https://doi.org/10.1080/13678861003589099" TargetMode="External"/><Relationship Id="rId15" Type="http://schemas.openxmlformats.org/officeDocument/2006/relationships/hyperlink" Target="https://eur01.safelinks.protection.outlook.com/?url=https%3A%2F%2Fwww.fennies.com%2Fpost%2Fhow-to-develop-leadership-skills-in-early-years%23%3A~%3Atext%3DAs%2520Jillian%2520Rodd%2520wisely%2520reminds%2Cfamilies%2520and%2520for%2520their%2520teams&amp;data=05%7C02%7C2316726%40student.uwtsd.ac.uk%7C6ec1a530951b41d9664508de2ce6f22e%7C4e0f11f9046e45059cb8db2152311e21%7C0%7C0%7C638997567606979526%7CUnknown%7CTWFpbGZsb3d8eyJFbXB0eU1hcGkiOnRydWUsIlYiOiIwLjAuMDAwMCIsIlAiOiJXaW4zMiIsIkFOIjoiTWFpbCIsIldUIjoyfQ%3D%3D%7C0%7C%7C%7C&amp;sdata=heNAZUtUQ6C9p9d96gTKYuDc1MacSIUsWB7BUBSkM0E%3D&amp;reserved=0" TargetMode="External"/><Relationship Id="rId23" Type="http://schemas.openxmlformats.org/officeDocument/2006/relationships/hyperlink" Target="https://eur01.safelinks.protection.outlook.com/?url=https%3A%2F%2Fwww.gov.uk%2Fgovernment%2Fpublications%2Feducation-inspection-framework&amp;data=05%7C02%7C2316726%40student.uwtsd.ac.uk%7C43fb252549db4d3ac41908de2b5cc5e5%7C4e0f11f9046e45059cb8db2152311e21%7C0%7C0%7C638995874612612843%7CUnknown%7CTWFpbGZsb3d8eyJFbXB0eU1hcGkiOnRydWUsIlYiOiIwLjAuMDAwMCIsIlAiOiJXaW4zMiIsIkFOIjoiTWFpbCIsIldUIjoyfQ%3D%3D%7C0%7C%7C%7C&amp;sdata=dtbwNyeWfwl8Fs0inrIr6ZVi4rQuQszoKU5EskKR4%2Bw%3D&amp;reserved=0" TargetMode="External"/><Relationship Id="rId28" Type="http://schemas.openxmlformats.org/officeDocument/2006/relationships/hyperlink" Target="https://www.safeguarding.wales/en/chi-i/chi-i-c6/c6-p4/?utm_source=chatgpt.com" TargetMode="External"/><Relationship Id="rId36" Type="http://schemas.openxmlformats.org/officeDocument/2006/relationships/hyperlink" Target="https://www.gov.wales/sites/default/files/publications/2024-11/school-teachers-pay-and-conditions-wales-document-2024_0.pdf" TargetMode="External"/><Relationship Id="rId10" Type="http://schemas.openxmlformats.org/officeDocument/2006/relationships/hyperlink" Target="https://educationendowmentfoundation.org.uk/tools/deployment-of-teaching-assistants/" TargetMode="External"/><Relationship Id="rId19" Type="http://schemas.openxmlformats.org/officeDocument/2006/relationships/hyperlink" Target="https://doi.org/10.1136/leader-2020-000418" TargetMode="External"/><Relationship Id="rId31" Type="http://schemas.openxmlformats.org/officeDocument/2006/relationships/hyperlink" Target="https://www.gov.wales/sites/default/files/publications/2018-03/25-health-safety-and-welfare.pdf" TargetMode="External"/><Relationship Id="rId4" Type="http://schemas.openxmlformats.org/officeDocument/2006/relationships/webSettings" Target="webSettings.xml"/><Relationship Id="rId9" Type="http://schemas.openxmlformats.org/officeDocument/2006/relationships/hyperlink" Target="https://www.gov.wales/sites/default/files/publications/2019-07/early-years-outcomes-framework.pdf?utm_source=chatgpt.com" TargetMode="External"/><Relationship Id="rId14" Type="http://schemas.openxmlformats.org/officeDocument/2006/relationships/hyperlink" Target="https://www.estyn.gov.wales/app/uploads/2025/09/Thematic-survey-report-Teaching-the-Curriculum-for-Wales.pdf" TargetMode="External"/><Relationship Id="rId22" Type="http://schemas.openxmlformats.org/officeDocument/2006/relationships/hyperlink" Target="https://www.nasuwt.org.uk/advice/conditions-of-service/teachers-working-hours/directed-time-wales/meetings.html" TargetMode="External"/><Relationship Id="rId27" Type="http://schemas.openxmlformats.org/officeDocument/2006/relationships/hyperlink" Target="https://eur01.safelinks.protection.outlook.com/?url=https%3A%2F%2Fwww.tes.com%2F&amp;data=05%7C02%7C2316726%40student.uwtsd.ac.uk%7C43fb252549db4d3ac41908de2b5cc5e5%7C4e0f11f9046e45059cb8db2152311e21%7C0%7C0%7C638995874612630162%7CUnknown%7CTWFpbGZsb3d8eyJFbXB0eU1hcGkiOnRydWUsIlYiOiIwLjAuMDAwMCIsIlAiOiJXaW4zMiIsIkFOIjoiTWFpbCIsIldUIjoyfQ%3D%3D%7C0%7C%7C%7C&amp;sdata=6RQGd8eD9MbzgSSt5W8Qingsn9x34txoPNfaurd7QAY%3D&amp;reserved=0" TargetMode="External"/><Relationship Id="rId30" Type="http://schemas.openxmlformats.org/officeDocument/2006/relationships/hyperlink" Target="https://www.gov.wales/annex-3-developing-family-engagement-community-focused-schools-html" TargetMode="External"/><Relationship Id="rId35" Type="http://schemas.openxmlformats.org/officeDocument/2006/relationships/hyperlink" Target="https://www.gov.wales/curriculum-for-wales-framework-and-guidance" TargetMode="External"/><Relationship Id="rId8" Type="http://schemas.openxmlformats.org/officeDocument/2006/relationships/hyperlink" Target="https://eur01.safelinks.protection.outlook.com/?url=https%3A%2F%2Fwww.gov.uk%2Fgovernment%2Fcollections%2Fnational-curriculum&amp;data=05%7C02%7C2316726%40student.uwtsd.ac.uk%7C43fb252549db4d3ac41908de2b5cc5e5%7C4e0f11f9046e45059cb8db2152311e21%7C0%7C0%7C638995874612533488%7CUnknown%7CTWFpbGZsb3d8eyJFbXB0eU1hcGkiOnRydWUsIlYiOiIwLjAuMDAwMCIsIlAiOiJXaW4zMiIsIkFOIjoiTWFpbCIsIldUIjoyfQ%3D%3D%7C0%7C%7C%7C&amp;sdata=14%2BulOjpDZbEYAAuDe3NKxb18mFtLr0mPP%2FymWIxyBU%3D&amp;reserved=0"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TotalTime>
  <Pages>1</Pages>
  <Words>3843</Words>
  <Characters>21908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Neal (2418867)</dc:creator>
  <cp:keywords/>
  <dc:description/>
  <cp:lastModifiedBy>Molly Neal (2418867)</cp:lastModifiedBy>
  <cp:revision>58</cp:revision>
  <dcterms:created xsi:type="dcterms:W3CDTF">2025-11-17T14:28:00Z</dcterms:created>
  <dcterms:modified xsi:type="dcterms:W3CDTF">2025-11-30T21:38:00Z</dcterms:modified>
</cp:coreProperties>
</file>