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ED9CB6" w14:textId="77777777" w:rsidR="00131A74" w:rsidRDefault="00131A74" w:rsidP="00EB67B8">
      <w:pPr>
        <w:spacing w:line="276" w:lineRule="auto"/>
        <w:jc w:val="both"/>
        <w:rPr>
          <w:b/>
          <w:sz w:val="28"/>
        </w:rPr>
      </w:pPr>
    </w:p>
    <w:p w14:paraId="79A1B360" w14:textId="77777777" w:rsidR="00131A74" w:rsidRDefault="00131A74" w:rsidP="00EB67B8">
      <w:pPr>
        <w:spacing w:line="276" w:lineRule="auto"/>
        <w:jc w:val="both"/>
        <w:rPr>
          <w:b/>
          <w:sz w:val="28"/>
        </w:rPr>
      </w:pPr>
    </w:p>
    <w:p w14:paraId="4B6B7218" w14:textId="0370D7E4" w:rsidR="00131A74" w:rsidRPr="00131A74" w:rsidRDefault="00131A74" w:rsidP="00131A74">
      <w:pPr>
        <w:spacing w:line="276" w:lineRule="auto"/>
        <w:jc w:val="center"/>
        <w:rPr>
          <w:b/>
          <w:sz w:val="36"/>
        </w:rPr>
      </w:pPr>
      <w:r w:rsidRPr="00131A74">
        <w:rPr>
          <w:b/>
          <w:sz w:val="36"/>
        </w:rPr>
        <w:t>MA Education (Teach First)</w:t>
      </w:r>
    </w:p>
    <w:p w14:paraId="7ADB9C9E" w14:textId="6BDB32E6" w:rsidR="00131A74" w:rsidRDefault="00131A74" w:rsidP="00131A74">
      <w:pPr>
        <w:spacing w:line="276" w:lineRule="auto"/>
        <w:jc w:val="center"/>
        <w:rPr>
          <w:b/>
          <w:sz w:val="36"/>
        </w:rPr>
      </w:pPr>
      <w:r w:rsidRPr="00131A74">
        <w:rPr>
          <w:b/>
          <w:sz w:val="36"/>
        </w:rPr>
        <w:t>Independent Study:</w:t>
      </w:r>
    </w:p>
    <w:p w14:paraId="03942318" w14:textId="77777777" w:rsidR="00131A74" w:rsidRDefault="00131A74" w:rsidP="00EB67B8">
      <w:pPr>
        <w:spacing w:line="276" w:lineRule="auto"/>
        <w:jc w:val="both"/>
        <w:rPr>
          <w:b/>
          <w:sz w:val="36"/>
        </w:rPr>
      </w:pPr>
    </w:p>
    <w:p w14:paraId="6512FB7A" w14:textId="77777777" w:rsidR="00131A74" w:rsidRPr="00131A74" w:rsidRDefault="00131A74" w:rsidP="00EB67B8">
      <w:pPr>
        <w:spacing w:line="276" w:lineRule="auto"/>
        <w:jc w:val="both"/>
        <w:rPr>
          <w:b/>
          <w:sz w:val="36"/>
        </w:rPr>
      </w:pPr>
    </w:p>
    <w:p w14:paraId="630C59BA" w14:textId="77777777" w:rsidR="00131A74" w:rsidRPr="00131A74" w:rsidRDefault="00131A74" w:rsidP="00EB67B8">
      <w:pPr>
        <w:spacing w:line="276" w:lineRule="auto"/>
        <w:jc w:val="both"/>
        <w:rPr>
          <w:b/>
          <w:sz w:val="36"/>
        </w:rPr>
      </w:pPr>
    </w:p>
    <w:p w14:paraId="0E97C27B" w14:textId="7F111B3A" w:rsidR="00090AF2" w:rsidRPr="00131A74" w:rsidRDefault="00090AF2" w:rsidP="00131A74">
      <w:pPr>
        <w:spacing w:line="276" w:lineRule="auto"/>
        <w:jc w:val="center"/>
        <w:rPr>
          <w:b/>
          <w:sz w:val="36"/>
        </w:rPr>
      </w:pPr>
      <w:r w:rsidRPr="00131A74">
        <w:rPr>
          <w:b/>
          <w:sz w:val="36"/>
        </w:rPr>
        <w:t>A critical analysis on the impact of numeracy intervention classes</w:t>
      </w:r>
      <w:r w:rsidR="00AD2E6A" w:rsidRPr="00131A74">
        <w:rPr>
          <w:b/>
          <w:sz w:val="36"/>
        </w:rPr>
        <w:t xml:space="preserve"> for e-FSM learners</w:t>
      </w:r>
      <w:r w:rsidRPr="00131A74">
        <w:rPr>
          <w:b/>
          <w:sz w:val="36"/>
        </w:rPr>
        <w:t xml:space="preserve"> on the development of understanding and confidence in mathematics lessons.</w:t>
      </w:r>
    </w:p>
    <w:p w14:paraId="0B38B93E" w14:textId="77777777" w:rsidR="00131A74" w:rsidRDefault="00131A74" w:rsidP="00EB67B8">
      <w:pPr>
        <w:spacing w:line="276" w:lineRule="auto"/>
        <w:jc w:val="both"/>
        <w:rPr>
          <w:b/>
          <w:sz w:val="36"/>
        </w:rPr>
      </w:pPr>
    </w:p>
    <w:p w14:paraId="24465429" w14:textId="77777777" w:rsidR="00131A74" w:rsidRDefault="00131A74" w:rsidP="00EB67B8">
      <w:pPr>
        <w:spacing w:line="276" w:lineRule="auto"/>
        <w:jc w:val="both"/>
        <w:rPr>
          <w:b/>
          <w:sz w:val="36"/>
        </w:rPr>
      </w:pPr>
    </w:p>
    <w:p w14:paraId="39175E65" w14:textId="40AE8D55" w:rsidR="00131A74" w:rsidRPr="00131A74" w:rsidRDefault="00131A74" w:rsidP="00EB67B8">
      <w:pPr>
        <w:spacing w:line="276" w:lineRule="auto"/>
        <w:jc w:val="both"/>
        <w:rPr>
          <w:b/>
          <w:sz w:val="36"/>
        </w:rPr>
      </w:pPr>
      <w:r>
        <w:rPr>
          <w:b/>
          <w:sz w:val="36"/>
        </w:rPr>
        <w:t>Word Count: 4364</w:t>
      </w:r>
    </w:p>
    <w:p w14:paraId="533C84D5" w14:textId="2770FE45" w:rsidR="00131A74" w:rsidRPr="00131A74" w:rsidRDefault="00131A74" w:rsidP="00EB67B8">
      <w:pPr>
        <w:spacing w:line="276" w:lineRule="auto"/>
        <w:jc w:val="both"/>
        <w:rPr>
          <w:b/>
          <w:sz w:val="36"/>
        </w:rPr>
      </w:pPr>
      <w:r w:rsidRPr="00131A74">
        <w:rPr>
          <w:b/>
          <w:sz w:val="36"/>
        </w:rPr>
        <w:t xml:space="preserve">Kate Morgan </w:t>
      </w:r>
    </w:p>
    <w:p w14:paraId="53C0D324" w14:textId="3C17A5BE" w:rsidR="00131A74" w:rsidRPr="00131A74" w:rsidRDefault="00131A74" w:rsidP="00EB67B8">
      <w:pPr>
        <w:spacing w:line="276" w:lineRule="auto"/>
        <w:jc w:val="both"/>
        <w:rPr>
          <w:b/>
          <w:sz w:val="36"/>
        </w:rPr>
      </w:pPr>
      <w:r>
        <w:rPr>
          <w:b/>
          <w:sz w:val="36"/>
        </w:rPr>
        <w:t xml:space="preserve">Student Number: </w:t>
      </w:r>
      <w:r w:rsidRPr="00131A74">
        <w:rPr>
          <w:b/>
          <w:sz w:val="36"/>
        </w:rPr>
        <w:t>154531</w:t>
      </w:r>
    </w:p>
    <w:p w14:paraId="1A2738FF" w14:textId="77777777" w:rsidR="00131A74" w:rsidRDefault="00131A74" w:rsidP="00EB67B8">
      <w:pPr>
        <w:spacing w:line="276" w:lineRule="auto"/>
        <w:jc w:val="both"/>
        <w:rPr>
          <w:b/>
          <w:sz w:val="28"/>
        </w:rPr>
      </w:pPr>
    </w:p>
    <w:p w14:paraId="6DC24E53" w14:textId="77777777" w:rsidR="00131A74" w:rsidRDefault="00131A74" w:rsidP="00EB67B8">
      <w:pPr>
        <w:spacing w:line="276" w:lineRule="auto"/>
        <w:jc w:val="both"/>
        <w:rPr>
          <w:b/>
          <w:sz w:val="28"/>
        </w:rPr>
      </w:pPr>
    </w:p>
    <w:p w14:paraId="5243AF20" w14:textId="77777777" w:rsidR="00131A74" w:rsidRDefault="00131A74" w:rsidP="00EB67B8">
      <w:pPr>
        <w:spacing w:line="276" w:lineRule="auto"/>
        <w:jc w:val="both"/>
        <w:rPr>
          <w:b/>
          <w:sz w:val="28"/>
        </w:rPr>
      </w:pPr>
    </w:p>
    <w:p w14:paraId="09A24AE6" w14:textId="77777777" w:rsidR="00131A74" w:rsidRDefault="00131A74" w:rsidP="00EB67B8">
      <w:pPr>
        <w:spacing w:line="276" w:lineRule="auto"/>
        <w:jc w:val="both"/>
        <w:rPr>
          <w:b/>
          <w:sz w:val="28"/>
        </w:rPr>
      </w:pPr>
    </w:p>
    <w:p w14:paraId="32201F17" w14:textId="77777777" w:rsidR="00131A74" w:rsidRDefault="00131A74" w:rsidP="00EB67B8">
      <w:pPr>
        <w:spacing w:line="276" w:lineRule="auto"/>
        <w:jc w:val="both"/>
        <w:rPr>
          <w:b/>
          <w:sz w:val="28"/>
        </w:rPr>
      </w:pPr>
    </w:p>
    <w:p w14:paraId="15557E6A" w14:textId="77777777" w:rsidR="00131A74" w:rsidRDefault="00131A74" w:rsidP="00EB67B8">
      <w:pPr>
        <w:spacing w:line="276" w:lineRule="auto"/>
        <w:jc w:val="both"/>
        <w:rPr>
          <w:b/>
          <w:sz w:val="28"/>
        </w:rPr>
      </w:pPr>
    </w:p>
    <w:p w14:paraId="0BDF5FCF" w14:textId="77777777" w:rsidR="00131A74" w:rsidRDefault="00131A74" w:rsidP="00EB67B8">
      <w:pPr>
        <w:spacing w:line="276" w:lineRule="auto"/>
        <w:jc w:val="both"/>
        <w:rPr>
          <w:b/>
          <w:sz w:val="28"/>
        </w:rPr>
      </w:pPr>
    </w:p>
    <w:sdt>
      <w:sdtPr>
        <w:id w:val="-4921714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EFE01F" w14:textId="61681762" w:rsidR="00131A74" w:rsidRDefault="00131A74">
          <w:pPr>
            <w:pStyle w:val="TOCHeading"/>
          </w:pPr>
          <w:r>
            <w:t>Table of Contents</w:t>
          </w:r>
        </w:p>
        <w:p w14:paraId="5D8840F1" w14:textId="77777777" w:rsidR="00131A74" w:rsidRDefault="00131A74">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24138438" w:history="1">
            <w:r w:rsidRPr="00237A0D">
              <w:rPr>
                <w:rStyle w:val="Hyperlink"/>
                <w:noProof/>
              </w:rPr>
              <w:t>1.0 Introduction</w:t>
            </w:r>
            <w:r>
              <w:rPr>
                <w:noProof/>
                <w:webHidden/>
              </w:rPr>
              <w:tab/>
            </w:r>
            <w:r>
              <w:rPr>
                <w:noProof/>
                <w:webHidden/>
              </w:rPr>
              <w:fldChar w:fldCharType="begin"/>
            </w:r>
            <w:r>
              <w:rPr>
                <w:noProof/>
                <w:webHidden/>
              </w:rPr>
              <w:instrText xml:space="preserve"> PAGEREF _Toc524138438 \h </w:instrText>
            </w:r>
            <w:r>
              <w:rPr>
                <w:noProof/>
                <w:webHidden/>
              </w:rPr>
            </w:r>
            <w:r>
              <w:rPr>
                <w:noProof/>
                <w:webHidden/>
              </w:rPr>
              <w:fldChar w:fldCharType="separate"/>
            </w:r>
            <w:r>
              <w:rPr>
                <w:noProof/>
                <w:webHidden/>
              </w:rPr>
              <w:t>3</w:t>
            </w:r>
            <w:r>
              <w:rPr>
                <w:noProof/>
                <w:webHidden/>
              </w:rPr>
              <w:fldChar w:fldCharType="end"/>
            </w:r>
          </w:hyperlink>
        </w:p>
        <w:p w14:paraId="4F3053B6" w14:textId="77777777" w:rsidR="00131A74" w:rsidRDefault="00131A74">
          <w:pPr>
            <w:pStyle w:val="TOC2"/>
            <w:tabs>
              <w:tab w:val="right" w:leader="dot" w:pos="9016"/>
            </w:tabs>
            <w:rPr>
              <w:noProof/>
            </w:rPr>
          </w:pPr>
          <w:hyperlink w:anchor="_Toc524138439" w:history="1">
            <w:r w:rsidRPr="00237A0D">
              <w:rPr>
                <w:rStyle w:val="Hyperlink"/>
                <w:noProof/>
              </w:rPr>
              <w:t>1.1 School Setting and Intervention</w:t>
            </w:r>
            <w:r>
              <w:rPr>
                <w:noProof/>
                <w:webHidden/>
              </w:rPr>
              <w:tab/>
            </w:r>
            <w:r>
              <w:rPr>
                <w:noProof/>
                <w:webHidden/>
              </w:rPr>
              <w:fldChar w:fldCharType="begin"/>
            </w:r>
            <w:r>
              <w:rPr>
                <w:noProof/>
                <w:webHidden/>
              </w:rPr>
              <w:instrText xml:space="preserve"> PAGEREF _Toc524138439 \h </w:instrText>
            </w:r>
            <w:r>
              <w:rPr>
                <w:noProof/>
                <w:webHidden/>
              </w:rPr>
            </w:r>
            <w:r>
              <w:rPr>
                <w:noProof/>
                <w:webHidden/>
              </w:rPr>
              <w:fldChar w:fldCharType="separate"/>
            </w:r>
            <w:r>
              <w:rPr>
                <w:noProof/>
                <w:webHidden/>
              </w:rPr>
              <w:t>3</w:t>
            </w:r>
            <w:r>
              <w:rPr>
                <w:noProof/>
                <w:webHidden/>
              </w:rPr>
              <w:fldChar w:fldCharType="end"/>
            </w:r>
          </w:hyperlink>
        </w:p>
        <w:p w14:paraId="0C08581E" w14:textId="77777777" w:rsidR="00131A74" w:rsidRDefault="00131A74">
          <w:pPr>
            <w:pStyle w:val="TOC1"/>
            <w:tabs>
              <w:tab w:val="right" w:leader="dot" w:pos="9016"/>
            </w:tabs>
            <w:rPr>
              <w:noProof/>
            </w:rPr>
          </w:pPr>
          <w:hyperlink w:anchor="_Toc524138440" w:history="1">
            <w:r w:rsidRPr="00237A0D">
              <w:rPr>
                <w:rStyle w:val="Hyperlink"/>
                <w:noProof/>
              </w:rPr>
              <w:t>2.0 Literature Review</w:t>
            </w:r>
            <w:r>
              <w:rPr>
                <w:noProof/>
                <w:webHidden/>
              </w:rPr>
              <w:tab/>
            </w:r>
            <w:r>
              <w:rPr>
                <w:noProof/>
                <w:webHidden/>
              </w:rPr>
              <w:fldChar w:fldCharType="begin"/>
            </w:r>
            <w:r>
              <w:rPr>
                <w:noProof/>
                <w:webHidden/>
              </w:rPr>
              <w:instrText xml:space="preserve"> PAGEREF _Toc524138440 \h </w:instrText>
            </w:r>
            <w:r>
              <w:rPr>
                <w:noProof/>
                <w:webHidden/>
              </w:rPr>
            </w:r>
            <w:r>
              <w:rPr>
                <w:noProof/>
                <w:webHidden/>
              </w:rPr>
              <w:fldChar w:fldCharType="separate"/>
            </w:r>
            <w:r>
              <w:rPr>
                <w:noProof/>
                <w:webHidden/>
              </w:rPr>
              <w:t>5</w:t>
            </w:r>
            <w:r>
              <w:rPr>
                <w:noProof/>
                <w:webHidden/>
              </w:rPr>
              <w:fldChar w:fldCharType="end"/>
            </w:r>
          </w:hyperlink>
        </w:p>
        <w:p w14:paraId="37293910" w14:textId="77777777" w:rsidR="00131A74" w:rsidRDefault="00131A74">
          <w:pPr>
            <w:pStyle w:val="TOC2"/>
            <w:tabs>
              <w:tab w:val="right" w:leader="dot" w:pos="9016"/>
            </w:tabs>
            <w:rPr>
              <w:noProof/>
            </w:rPr>
          </w:pPr>
          <w:hyperlink w:anchor="_Toc524138441" w:history="1">
            <w:r w:rsidRPr="00237A0D">
              <w:rPr>
                <w:rStyle w:val="Hyperlink"/>
                <w:noProof/>
              </w:rPr>
              <w:t>2.1 e-FSM learners and Numeracy Skills</w:t>
            </w:r>
            <w:r>
              <w:rPr>
                <w:noProof/>
                <w:webHidden/>
              </w:rPr>
              <w:tab/>
            </w:r>
            <w:r>
              <w:rPr>
                <w:noProof/>
                <w:webHidden/>
              </w:rPr>
              <w:fldChar w:fldCharType="begin"/>
            </w:r>
            <w:r>
              <w:rPr>
                <w:noProof/>
                <w:webHidden/>
              </w:rPr>
              <w:instrText xml:space="preserve"> PAGEREF _Toc524138441 \h </w:instrText>
            </w:r>
            <w:r>
              <w:rPr>
                <w:noProof/>
                <w:webHidden/>
              </w:rPr>
            </w:r>
            <w:r>
              <w:rPr>
                <w:noProof/>
                <w:webHidden/>
              </w:rPr>
              <w:fldChar w:fldCharType="separate"/>
            </w:r>
            <w:r>
              <w:rPr>
                <w:noProof/>
                <w:webHidden/>
              </w:rPr>
              <w:t>5</w:t>
            </w:r>
            <w:r>
              <w:rPr>
                <w:noProof/>
                <w:webHidden/>
              </w:rPr>
              <w:fldChar w:fldCharType="end"/>
            </w:r>
          </w:hyperlink>
        </w:p>
        <w:p w14:paraId="437EDD33" w14:textId="77777777" w:rsidR="00131A74" w:rsidRDefault="00131A74">
          <w:pPr>
            <w:pStyle w:val="TOC2"/>
            <w:tabs>
              <w:tab w:val="right" w:leader="dot" w:pos="9016"/>
            </w:tabs>
            <w:rPr>
              <w:noProof/>
            </w:rPr>
          </w:pPr>
          <w:hyperlink w:anchor="_Toc524138442" w:history="1">
            <w:r w:rsidRPr="00237A0D">
              <w:rPr>
                <w:rStyle w:val="Hyperlink"/>
                <w:noProof/>
              </w:rPr>
              <w:t>2.2 Small Group Tuition</w:t>
            </w:r>
            <w:r>
              <w:rPr>
                <w:noProof/>
                <w:webHidden/>
              </w:rPr>
              <w:tab/>
            </w:r>
            <w:r>
              <w:rPr>
                <w:noProof/>
                <w:webHidden/>
              </w:rPr>
              <w:fldChar w:fldCharType="begin"/>
            </w:r>
            <w:r>
              <w:rPr>
                <w:noProof/>
                <w:webHidden/>
              </w:rPr>
              <w:instrText xml:space="preserve"> PAGEREF _Toc524138442 \h </w:instrText>
            </w:r>
            <w:r>
              <w:rPr>
                <w:noProof/>
                <w:webHidden/>
              </w:rPr>
            </w:r>
            <w:r>
              <w:rPr>
                <w:noProof/>
                <w:webHidden/>
              </w:rPr>
              <w:fldChar w:fldCharType="separate"/>
            </w:r>
            <w:r>
              <w:rPr>
                <w:noProof/>
                <w:webHidden/>
              </w:rPr>
              <w:t>5</w:t>
            </w:r>
            <w:r>
              <w:rPr>
                <w:noProof/>
                <w:webHidden/>
              </w:rPr>
              <w:fldChar w:fldCharType="end"/>
            </w:r>
          </w:hyperlink>
        </w:p>
        <w:p w14:paraId="74F8C4D1" w14:textId="77777777" w:rsidR="00131A74" w:rsidRDefault="00131A74">
          <w:pPr>
            <w:pStyle w:val="TOC1"/>
            <w:tabs>
              <w:tab w:val="right" w:leader="dot" w:pos="9016"/>
            </w:tabs>
            <w:rPr>
              <w:noProof/>
            </w:rPr>
          </w:pPr>
          <w:hyperlink w:anchor="_Toc524138443" w:history="1">
            <w:r w:rsidRPr="00237A0D">
              <w:rPr>
                <w:rStyle w:val="Hyperlink"/>
                <w:noProof/>
              </w:rPr>
              <w:t>3.0 Methodology</w:t>
            </w:r>
            <w:r>
              <w:rPr>
                <w:noProof/>
                <w:webHidden/>
              </w:rPr>
              <w:tab/>
            </w:r>
            <w:r>
              <w:rPr>
                <w:noProof/>
                <w:webHidden/>
              </w:rPr>
              <w:fldChar w:fldCharType="begin"/>
            </w:r>
            <w:r>
              <w:rPr>
                <w:noProof/>
                <w:webHidden/>
              </w:rPr>
              <w:instrText xml:space="preserve"> PAGEREF _Toc524138443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14:paraId="06A37739" w14:textId="77777777" w:rsidR="00131A74" w:rsidRDefault="00131A74">
          <w:pPr>
            <w:pStyle w:val="TOC2"/>
            <w:tabs>
              <w:tab w:val="right" w:leader="dot" w:pos="9016"/>
            </w:tabs>
            <w:rPr>
              <w:noProof/>
            </w:rPr>
          </w:pPr>
          <w:hyperlink w:anchor="_Toc524138444" w:history="1">
            <w:r w:rsidRPr="00237A0D">
              <w:rPr>
                <w:rStyle w:val="Hyperlink"/>
                <w:noProof/>
              </w:rPr>
              <w:t>3.1 Students in the study and baseline assessment</w:t>
            </w:r>
            <w:r>
              <w:rPr>
                <w:noProof/>
                <w:webHidden/>
              </w:rPr>
              <w:tab/>
            </w:r>
            <w:r>
              <w:rPr>
                <w:noProof/>
                <w:webHidden/>
              </w:rPr>
              <w:fldChar w:fldCharType="begin"/>
            </w:r>
            <w:r>
              <w:rPr>
                <w:noProof/>
                <w:webHidden/>
              </w:rPr>
              <w:instrText xml:space="preserve"> PAGEREF _Toc524138444 \h </w:instrText>
            </w:r>
            <w:r>
              <w:rPr>
                <w:noProof/>
                <w:webHidden/>
              </w:rPr>
            </w:r>
            <w:r>
              <w:rPr>
                <w:noProof/>
                <w:webHidden/>
              </w:rPr>
              <w:fldChar w:fldCharType="separate"/>
            </w:r>
            <w:r>
              <w:rPr>
                <w:noProof/>
                <w:webHidden/>
              </w:rPr>
              <w:t>7</w:t>
            </w:r>
            <w:r>
              <w:rPr>
                <w:noProof/>
                <w:webHidden/>
              </w:rPr>
              <w:fldChar w:fldCharType="end"/>
            </w:r>
          </w:hyperlink>
        </w:p>
        <w:p w14:paraId="48216B65" w14:textId="77777777" w:rsidR="00131A74" w:rsidRDefault="00131A74">
          <w:pPr>
            <w:pStyle w:val="TOC2"/>
            <w:tabs>
              <w:tab w:val="right" w:leader="dot" w:pos="9016"/>
            </w:tabs>
            <w:rPr>
              <w:noProof/>
            </w:rPr>
          </w:pPr>
          <w:hyperlink w:anchor="_Toc524138445" w:history="1">
            <w:r w:rsidRPr="00237A0D">
              <w:rPr>
                <w:rStyle w:val="Hyperlink"/>
                <w:noProof/>
              </w:rPr>
              <w:t>3.2 Ethics of the research</w:t>
            </w:r>
            <w:r>
              <w:rPr>
                <w:noProof/>
                <w:webHidden/>
              </w:rPr>
              <w:tab/>
            </w:r>
            <w:r>
              <w:rPr>
                <w:noProof/>
                <w:webHidden/>
              </w:rPr>
              <w:fldChar w:fldCharType="begin"/>
            </w:r>
            <w:r>
              <w:rPr>
                <w:noProof/>
                <w:webHidden/>
              </w:rPr>
              <w:instrText xml:space="preserve"> PAGEREF _Toc524138445 \h </w:instrText>
            </w:r>
            <w:r>
              <w:rPr>
                <w:noProof/>
                <w:webHidden/>
              </w:rPr>
            </w:r>
            <w:r>
              <w:rPr>
                <w:noProof/>
                <w:webHidden/>
              </w:rPr>
              <w:fldChar w:fldCharType="separate"/>
            </w:r>
            <w:r>
              <w:rPr>
                <w:noProof/>
                <w:webHidden/>
              </w:rPr>
              <w:t>7</w:t>
            </w:r>
            <w:r>
              <w:rPr>
                <w:noProof/>
                <w:webHidden/>
              </w:rPr>
              <w:fldChar w:fldCharType="end"/>
            </w:r>
          </w:hyperlink>
        </w:p>
        <w:p w14:paraId="4521E98B" w14:textId="77777777" w:rsidR="00131A74" w:rsidRDefault="00131A74">
          <w:pPr>
            <w:pStyle w:val="TOC2"/>
            <w:tabs>
              <w:tab w:val="right" w:leader="dot" w:pos="9016"/>
            </w:tabs>
            <w:rPr>
              <w:noProof/>
            </w:rPr>
          </w:pPr>
          <w:hyperlink w:anchor="_Toc524138446" w:history="1">
            <w:r w:rsidRPr="00237A0D">
              <w:rPr>
                <w:rStyle w:val="Hyperlink"/>
                <w:noProof/>
              </w:rPr>
              <w:t>3.3 Research Methods</w:t>
            </w:r>
            <w:r>
              <w:rPr>
                <w:noProof/>
                <w:webHidden/>
              </w:rPr>
              <w:tab/>
            </w:r>
            <w:r>
              <w:rPr>
                <w:noProof/>
                <w:webHidden/>
              </w:rPr>
              <w:fldChar w:fldCharType="begin"/>
            </w:r>
            <w:r>
              <w:rPr>
                <w:noProof/>
                <w:webHidden/>
              </w:rPr>
              <w:instrText xml:space="preserve"> PAGEREF _Toc524138446 \h </w:instrText>
            </w:r>
            <w:r>
              <w:rPr>
                <w:noProof/>
                <w:webHidden/>
              </w:rPr>
            </w:r>
            <w:r>
              <w:rPr>
                <w:noProof/>
                <w:webHidden/>
              </w:rPr>
              <w:fldChar w:fldCharType="separate"/>
            </w:r>
            <w:r>
              <w:rPr>
                <w:noProof/>
                <w:webHidden/>
              </w:rPr>
              <w:t>7</w:t>
            </w:r>
            <w:r>
              <w:rPr>
                <w:noProof/>
                <w:webHidden/>
              </w:rPr>
              <w:fldChar w:fldCharType="end"/>
            </w:r>
          </w:hyperlink>
        </w:p>
        <w:p w14:paraId="410949E5" w14:textId="77777777" w:rsidR="00131A74" w:rsidRDefault="00131A74">
          <w:pPr>
            <w:pStyle w:val="TOC1"/>
            <w:tabs>
              <w:tab w:val="right" w:leader="dot" w:pos="9016"/>
            </w:tabs>
            <w:rPr>
              <w:noProof/>
            </w:rPr>
          </w:pPr>
          <w:hyperlink w:anchor="_Toc524138447" w:history="1">
            <w:r w:rsidRPr="00237A0D">
              <w:rPr>
                <w:rStyle w:val="Hyperlink"/>
                <w:noProof/>
              </w:rPr>
              <w:t>4.0 Research and Findings</w:t>
            </w:r>
            <w:r>
              <w:rPr>
                <w:noProof/>
                <w:webHidden/>
              </w:rPr>
              <w:tab/>
            </w:r>
            <w:r>
              <w:rPr>
                <w:noProof/>
                <w:webHidden/>
              </w:rPr>
              <w:fldChar w:fldCharType="begin"/>
            </w:r>
            <w:r>
              <w:rPr>
                <w:noProof/>
                <w:webHidden/>
              </w:rPr>
              <w:instrText xml:space="preserve"> PAGEREF _Toc524138447 \h </w:instrText>
            </w:r>
            <w:r>
              <w:rPr>
                <w:noProof/>
                <w:webHidden/>
              </w:rPr>
            </w:r>
            <w:r>
              <w:rPr>
                <w:noProof/>
                <w:webHidden/>
              </w:rPr>
              <w:fldChar w:fldCharType="separate"/>
            </w:r>
            <w:r>
              <w:rPr>
                <w:noProof/>
                <w:webHidden/>
              </w:rPr>
              <w:t>8</w:t>
            </w:r>
            <w:r>
              <w:rPr>
                <w:noProof/>
                <w:webHidden/>
              </w:rPr>
              <w:fldChar w:fldCharType="end"/>
            </w:r>
          </w:hyperlink>
        </w:p>
        <w:p w14:paraId="1C64AC36" w14:textId="77777777" w:rsidR="00131A74" w:rsidRDefault="00131A74">
          <w:pPr>
            <w:pStyle w:val="TOC2"/>
            <w:tabs>
              <w:tab w:val="right" w:leader="dot" w:pos="9016"/>
            </w:tabs>
            <w:rPr>
              <w:noProof/>
            </w:rPr>
          </w:pPr>
          <w:hyperlink w:anchor="_Toc524138448" w:history="1">
            <w:r w:rsidRPr="00237A0D">
              <w:rPr>
                <w:rStyle w:val="Hyperlink"/>
                <w:noProof/>
              </w:rPr>
              <w:t>4.1 Observation of lessons</w:t>
            </w:r>
            <w:r>
              <w:rPr>
                <w:noProof/>
                <w:webHidden/>
              </w:rPr>
              <w:tab/>
            </w:r>
            <w:r>
              <w:rPr>
                <w:noProof/>
                <w:webHidden/>
              </w:rPr>
              <w:fldChar w:fldCharType="begin"/>
            </w:r>
            <w:r>
              <w:rPr>
                <w:noProof/>
                <w:webHidden/>
              </w:rPr>
              <w:instrText xml:space="preserve"> PAGEREF _Toc524138448 \h </w:instrText>
            </w:r>
            <w:r>
              <w:rPr>
                <w:noProof/>
                <w:webHidden/>
              </w:rPr>
            </w:r>
            <w:r>
              <w:rPr>
                <w:noProof/>
                <w:webHidden/>
              </w:rPr>
              <w:fldChar w:fldCharType="separate"/>
            </w:r>
            <w:r>
              <w:rPr>
                <w:noProof/>
                <w:webHidden/>
              </w:rPr>
              <w:t>8</w:t>
            </w:r>
            <w:r>
              <w:rPr>
                <w:noProof/>
                <w:webHidden/>
              </w:rPr>
              <w:fldChar w:fldCharType="end"/>
            </w:r>
          </w:hyperlink>
        </w:p>
        <w:p w14:paraId="5D2F5B2C" w14:textId="77777777" w:rsidR="00131A74" w:rsidRDefault="00131A74">
          <w:pPr>
            <w:pStyle w:val="TOC2"/>
            <w:tabs>
              <w:tab w:val="right" w:leader="dot" w:pos="9016"/>
            </w:tabs>
            <w:rPr>
              <w:noProof/>
            </w:rPr>
          </w:pPr>
          <w:hyperlink w:anchor="_Toc524138449" w:history="1">
            <w:r w:rsidRPr="00237A0D">
              <w:rPr>
                <w:rStyle w:val="Hyperlink"/>
                <w:noProof/>
              </w:rPr>
              <w:t>4.2 Learner Survey</w:t>
            </w:r>
            <w:r>
              <w:rPr>
                <w:noProof/>
                <w:webHidden/>
              </w:rPr>
              <w:tab/>
            </w:r>
            <w:r>
              <w:rPr>
                <w:noProof/>
                <w:webHidden/>
              </w:rPr>
              <w:fldChar w:fldCharType="begin"/>
            </w:r>
            <w:r>
              <w:rPr>
                <w:noProof/>
                <w:webHidden/>
              </w:rPr>
              <w:instrText xml:space="preserve"> PAGEREF _Toc524138449 \h </w:instrText>
            </w:r>
            <w:r>
              <w:rPr>
                <w:noProof/>
                <w:webHidden/>
              </w:rPr>
            </w:r>
            <w:r>
              <w:rPr>
                <w:noProof/>
                <w:webHidden/>
              </w:rPr>
              <w:fldChar w:fldCharType="separate"/>
            </w:r>
            <w:r>
              <w:rPr>
                <w:noProof/>
                <w:webHidden/>
              </w:rPr>
              <w:t>8</w:t>
            </w:r>
            <w:r>
              <w:rPr>
                <w:noProof/>
                <w:webHidden/>
              </w:rPr>
              <w:fldChar w:fldCharType="end"/>
            </w:r>
          </w:hyperlink>
        </w:p>
        <w:p w14:paraId="7CC992BA" w14:textId="77777777" w:rsidR="00131A74" w:rsidRDefault="00131A74">
          <w:pPr>
            <w:pStyle w:val="TOC2"/>
            <w:tabs>
              <w:tab w:val="right" w:leader="dot" w:pos="9016"/>
            </w:tabs>
            <w:rPr>
              <w:noProof/>
            </w:rPr>
          </w:pPr>
          <w:hyperlink w:anchor="_Toc524138450" w:history="1">
            <w:r w:rsidRPr="00237A0D">
              <w:rPr>
                <w:rStyle w:val="Hyperlink"/>
                <w:noProof/>
              </w:rPr>
              <w:t>4.3 Staff Interviews</w:t>
            </w:r>
            <w:r>
              <w:rPr>
                <w:noProof/>
                <w:webHidden/>
              </w:rPr>
              <w:tab/>
            </w:r>
            <w:r>
              <w:rPr>
                <w:noProof/>
                <w:webHidden/>
              </w:rPr>
              <w:fldChar w:fldCharType="begin"/>
            </w:r>
            <w:r>
              <w:rPr>
                <w:noProof/>
                <w:webHidden/>
              </w:rPr>
              <w:instrText xml:space="preserve"> PAGEREF _Toc524138450 \h </w:instrText>
            </w:r>
            <w:r>
              <w:rPr>
                <w:noProof/>
                <w:webHidden/>
              </w:rPr>
            </w:r>
            <w:r>
              <w:rPr>
                <w:noProof/>
                <w:webHidden/>
              </w:rPr>
              <w:fldChar w:fldCharType="separate"/>
            </w:r>
            <w:r>
              <w:rPr>
                <w:noProof/>
                <w:webHidden/>
              </w:rPr>
              <w:t>10</w:t>
            </w:r>
            <w:r>
              <w:rPr>
                <w:noProof/>
                <w:webHidden/>
              </w:rPr>
              <w:fldChar w:fldCharType="end"/>
            </w:r>
          </w:hyperlink>
        </w:p>
        <w:p w14:paraId="5C0EF16A" w14:textId="77777777" w:rsidR="00131A74" w:rsidRDefault="00131A74">
          <w:pPr>
            <w:pStyle w:val="TOC3"/>
            <w:tabs>
              <w:tab w:val="right" w:leader="dot" w:pos="9016"/>
            </w:tabs>
            <w:rPr>
              <w:noProof/>
            </w:rPr>
          </w:pPr>
          <w:hyperlink w:anchor="_Toc524138451" w:history="1">
            <w:r w:rsidRPr="00237A0D">
              <w:rPr>
                <w:rStyle w:val="Hyperlink"/>
                <w:noProof/>
              </w:rPr>
              <w:t>4.3.1 Numeracy Coordinator</w:t>
            </w:r>
            <w:r>
              <w:rPr>
                <w:noProof/>
                <w:webHidden/>
              </w:rPr>
              <w:tab/>
            </w:r>
            <w:r>
              <w:rPr>
                <w:noProof/>
                <w:webHidden/>
              </w:rPr>
              <w:fldChar w:fldCharType="begin"/>
            </w:r>
            <w:r>
              <w:rPr>
                <w:noProof/>
                <w:webHidden/>
              </w:rPr>
              <w:instrText xml:space="preserve"> PAGEREF _Toc524138451 \h </w:instrText>
            </w:r>
            <w:r>
              <w:rPr>
                <w:noProof/>
                <w:webHidden/>
              </w:rPr>
            </w:r>
            <w:r>
              <w:rPr>
                <w:noProof/>
                <w:webHidden/>
              </w:rPr>
              <w:fldChar w:fldCharType="separate"/>
            </w:r>
            <w:r>
              <w:rPr>
                <w:noProof/>
                <w:webHidden/>
              </w:rPr>
              <w:t>10</w:t>
            </w:r>
            <w:r>
              <w:rPr>
                <w:noProof/>
                <w:webHidden/>
              </w:rPr>
              <w:fldChar w:fldCharType="end"/>
            </w:r>
          </w:hyperlink>
        </w:p>
        <w:p w14:paraId="4450557C" w14:textId="77777777" w:rsidR="00131A74" w:rsidRDefault="00131A74">
          <w:pPr>
            <w:pStyle w:val="TOC3"/>
            <w:tabs>
              <w:tab w:val="right" w:leader="dot" w:pos="9016"/>
            </w:tabs>
            <w:rPr>
              <w:noProof/>
            </w:rPr>
          </w:pPr>
          <w:hyperlink w:anchor="_Toc524138452" w:history="1">
            <w:r w:rsidRPr="00237A0D">
              <w:rPr>
                <w:rStyle w:val="Hyperlink"/>
                <w:noProof/>
              </w:rPr>
              <w:t>4.3.2 Teaching Staff</w:t>
            </w:r>
            <w:r>
              <w:rPr>
                <w:noProof/>
                <w:webHidden/>
              </w:rPr>
              <w:tab/>
            </w:r>
            <w:r>
              <w:rPr>
                <w:noProof/>
                <w:webHidden/>
              </w:rPr>
              <w:fldChar w:fldCharType="begin"/>
            </w:r>
            <w:r>
              <w:rPr>
                <w:noProof/>
                <w:webHidden/>
              </w:rPr>
              <w:instrText xml:space="preserve"> PAGEREF _Toc524138452 \h </w:instrText>
            </w:r>
            <w:r>
              <w:rPr>
                <w:noProof/>
                <w:webHidden/>
              </w:rPr>
            </w:r>
            <w:r>
              <w:rPr>
                <w:noProof/>
                <w:webHidden/>
              </w:rPr>
              <w:fldChar w:fldCharType="separate"/>
            </w:r>
            <w:r>
              <w:rPr>
                <w:noProof/>
                <w:webHidden/>
              </w:rPr>
              <w:t>10</w:t>
            </w:r>
            <w:r>
              <w:rPr>
                <w:noProof/>
                <w:webHidden/>
              </w:rPr>
              <w:fldChar w:fldCharType="end"/>
            </w:r>
          </w:hyperlink>
        </w:p>
        <w:p w14:paraId="58EC580D" w14:textId="77777777" w:rsidR="00131A74" w:rsidRDefault="00131A74">
          <w:pPr>
            <w:pStyle w:val="TOC2"/>
            <w:tabs>
              <w:tab w:val="right" w:leader="dot" w:pos="9016"/>
            </w:tabs>
            <w:rPr>
              <w:noProof/>
            </w:rPr>
          </w:pPr>
          <w:hyperlink w:anchor="_Toc524138453" w:history="1">
            <w:r w:rsidRPr="00237A0D">
              <w:rPr>
                <w:rStyle w:val="Hyperlink"/>
                <w:noProof/>
              </w:rPr>
              <w:t>4.4 Data Analysis</w:t>
            </w:r>
            <w:r>
              <w:rPr>
                <w:noProof/>
                <w:webHidden/>
              </w:rPr>
              <w:tab/>
            </w:r>
            <w:r>
              <w:rPr>
                <w:noProof/>
                <w:webHidden/>
              </w:rPr>
              <w:fldChar w:fldCharType="begin"/>
            </w:r>
            <w:r>
              <w:rPr>
                <w:noProof/>
                <w:webHidden/>
              </w:rPr>
              <w:instrText xml:space="preserve"> PAGEREF _Toc524138453 \h </w:instrText>
            </w:r>
            <w:r>
              <w:rPr>
                <w:noProof/>
                <w:webHidden/>
              </w:rPr>
            </w:r>
            <w:r>
              <w:rPr>
                <w:noProof/>
                <w:webHidden/>
              </w:rPr>
              <w:fldChar w:fldCharType="separate"/>
            </w:r>
            <w:r>
              <w:rPr>
                <w:noProof/>
                <w:webHidden/>
              </w:rPr>
              <w:t>10</w:t>
            </w:r>
            <w:r>
              <w:rPr>
                <w:noProof/>
                <w:webHidden/>
              </w:rPr>
              <w:fldChar w:fldCharType="end"/>
            </w:r>
          </w:hyperlink>
        </w:p>
        <w:p w14:paraId="7DFADB09" w14:textId="77777777" w:rsidR="00131A74" w:rsidRDefault="00131A74">
          <w:pPr>
            <w:pStyle w:val="TOC1"/>
            <w:tabs>
              <w:tab w:val="right" w:leader="dot" w:pos="9016"/>
            </w:tabs>
            <w:rPr>
              <w:noProof/>
            </w:rPr>
          </w:pPr>
          <w:hyperlink w:anchor="_Toc524138454" w:history="1">
            <w:r w:rsidRPr="00237A0D">
              <w:rPr>
                <w:rStyle w:val="Hyperlink"/>
                <w:noProof/>
              </w:rPr>
              <w:t>5.0 Conclusion</w:t>
            </w:r>
            <w:r>
              <w:rPr>
                <w:noProof/>
                <w:webHidden/>
              </w:rPr>
              <w:tab/>
            </w:r>
            <w:r>
              <w:rPr>
                <w:noProof/>
                <w:webHidden/>
              </w:rPr>
              <w:fldChar w:fldCharType="begin"/>
            </w:r>
            <w:r>
              <w:rPr>
                <w:noProof/>
                <w:webHidden/>
              </w:rPr>
              <w:instrText xml:space="preserve"> PAGEREF _Toc524138454 \h </w:instrText>
            </w:r>
            <w:r>
              <w:rPr>
                <w:noProof/>
                <w:webHidden/>
              </w:rPr>
            </w:r>
            <w:r>
              <w:rPr>
                <w:noProof/>
                <w:webHidden/>
              </w:rPr>
              <w:fldChar w:fldCharType="separate"/>
            </w:r>
            <w:r>
              <w:rPr>
                <w:noProof/>
                <w:webHidden/>
              </w:rPr>
              <w:t>12</w:t>
            </w:r>
            <w:r>
              <w:rPr>
                <w:noProof/>
                <w:webHidden/>
              </w:rPr>
              <w:fldChar w:fldCharType="end"/>
            </w:r>
          </w:hyperlink>
        </w:p>
        <w:p w14:paraId="1BB1F330" w14:textId="77777777" w:rsidR="00131A74" w:rsidRDefault="00131A74">
          <w:pPr>
            <w:pStyle w:val="TOC1"/>
            <w:tabs>
              <w:tab w:val="right" w:leader="dot" w:pos="9016"/>
            </w:tabs>
            <w:rPr>
              <w:noProof/>
            </w:rPr>
          </w:pPr>
          <w:hyperlink w:anchor="_Toc524138455" w:history="1">
            <w:r w:rsidRPr="00237A0D">
              <w:rPr>
                <w:rStyle w:val="Hyperlink"/>
                <w:noProof/>
              </w:rPr>
              <w:t>6.0 References</w:t>
            </w:r>
            <w:r>
              <w:rPr>
                <w:noProof/>
                <w:webHidden/>
              </w:rPr>
              <w:tab/>
            </w:r>
            <w:r>
              <w:rPr>
                <w:noProof/>
                <w:webHidden/>
              </w:rPr>
              <w:fldChar w:fldCharType="begin"/>
            </w:r>
            <w:r>
              <w:rPr>
                <w:noProof/>
                <w:webHidden/>
              </w:rPr>
              <w:instrText xml:space="preserve"> PAGEREF _Toc524138455 \h </w:instrText>
            </w:r>
            <w:r>
              <w:rPr>
                <w:noProof/>
                <w:webHidden/>
              </w:rPr>
            </w:r>
            <w:r>
              <w:rPr>
                <w:noProof/>
                <w:webHidden/>
              </w:rPr>
              <w:fldChar w:fldCharType="separate"/>
            </w:r>
            <w:r>
              <w:rPr>
                <w:noProof/>
                <w:webHidden/>
              </w:rPr>
              <w:t>13</w:t>
            </w:r>
            <w:r>
              <w:rPr>
                <w:noProof/>
                <w:webHidden/>
              </w:rPr>
              <w:fldChar w:fldCharType="end"/>
            </w:r>
          </w:hyperlink>
        </w:p>
        <w:p w14:paraId="14CB494A" w14:textId="77777777" w:rsidR="00131A74" w:rsidRDefault="00131A74">
          <w:pPr>
            <w:pStyle w:val="TOC1"/>
            <w:tabs>
              <w:tab w:val="right" w:leader="dot" w:pos="9016"/>
            </w:tabs>
            <w:rPr>
              <w:noProof/>
            </w:rPr>
          </w:pPr>
          <w:hyperlink w:anchor="_Toc524138456" w:history="1">
            <w:r w:rsidRPr="00237A0D">
              <w:rPr>
                <w:rStyle w:val="Hyperlink"/>
                <w:noProof/>
              </w:rPr>
              <w:t>7.0 Appendices</w:t>
            </w:r>
            <w:r>
              <w:rPr>
                <w:noProof/>
                <w:webHidden/>
              </w:rPr>
              <w:tab/>
            </w:r>
            <w:r>
              <w:rPr>
                <w:noProof/>
                <w:webHidden/>
              </w:rPr>
              <w:fldChar w:fldCharType="begin"/>
            </w:r>
            <w:r>
              <w:rPr>
                <w:noProof/>
                <w:webHidden/>
              </w:rPr>
              <w:instrText xml:space="preserve"> PAGEREF _Toc524138456 \h </w:instrText>
            </w:r>
            <w:r>
              <w:rPr>
                <w:noProof/>
                <w:webHidden/>
              </w:rPr>
            </w:r>
            <w:r>
              <w:rPr>
                <w:noProof/>
                <w:webHidden/>
              </w:rPr>
              <w:fldChar w:fldCharType="separate"/>
            </w:r>
            <w:r>
              <w:rPr>
                <w:noProof/>
                <w:webHidden/>
              </w:rPr>
              <w:t>14</w:t>
            </w:r>
            <w:r>
              <w:rPr>
                <w:noProof/>
                <w:webHidden/>
              </w:rPr>
              <w:fldChar w:fldCharType="end"/>
            </w:r>
          </w:hyperlink>
        </w:p>
        <w:p w14:paraId="55C74EFC" w14:textId="77777777" w:rsidR="00131A74" w:rsidRDefault="00131A74">
          <w:pPr>
            <w:pStyle w:val="TOC2"/>
            <w:tabs>
              <w:tab w:val="right" w:leader="dot" w:pos="9016"/>
            </w:tabs>
            <w:rPr>
              <w:noProof/>
            </w:rPr>
          </w:pPr>
          <w:hyperlink w:anchor="_Toc524138457" w:history="1">
            <w:r w:rsidRPr="00237A0D">
              <w:rPr>
                <w:rStyle w:val="Hyperlink"/>
                <w:noProof/>
              </w:rPr>
              <w:t>7.1 Letter for pupils</w:t>
            </w:r>
            <w:r>
              <w:rPr>
                <w:noProof/>
                <w:webHidden/>
              </w:rPr>
              <w:tab/>
            </w:r>
            <w:r>
              <w:rPr>
                <w:noProof/>
                <w:webHidden/>
              </w:rPr>
              <w:fldChar w:fldCharType="begin"/>
            </w:r>
            <w:r>
              <w:rPr>
                <w:noProof/>
                <w:webHidden/>
              </w:rPr>
              <w:instrText xml:space="preserve"> PAGEREF _Toc524138457 \h </w:instrText>
            </w:r>
            <w:r>
              <w:rPr>
                <w:noProof/>
                <w:webHidden/>
              </w:rPr>
            </w:r>
            <w:r>
              <w:rPr>
                <w:noProof/>
                <w:webHidden/>
              </w:rPr>
              <w:fldChar w:fldCharType="separate"/>
            </w:r>
            <w:r>
              <w:rPr>
                <w:noProof/>
                <w:webHidden/>
              </w:rPr>
              <w:t>14</w:t>
            </w:r>
            <w:r>
              <w:rPr>
                <w:noProof/>
                <w:webHidden/>
              </w:rPr>
              <w:fldChar w:fldCharType="end"/>
            </w:r>
          </w:hyperlink>
        </w:p>
        <w:p w14:paraId="5A2DEEBD" w14:textId="77777777" w:rsidR="00131A74" w:rsidRDefault="00131A74">
          <w:pPr>
            <w:pStyle w:val="TOC2"/>
            <w:tabs>
              <w:tab w:val="right" w:leader="dot" w:pos="9016"/>
            </w:tabs>
            <w:rPr>
              <w:noProof/>
            </w:rPr>
          </w:pPr>
          <w:hyperlink w:anchor="_Toc524138458" w:history="1">
            <w:r w:rsidRPr="00237A0D">
              <w:rPr>
                <w:rStyle w:val="Hyperlink"/>
                <w:noProof/>
              </w:rPr>
              <w:t>7.2 Learner Voice Survey responses</w:t>
            </w:r>
            <w:r>
              <w:rPr>
                <w:noProof/>
                <w:webHidden/>
              </w:rPr>
              <w:tab/>
            </w:r>
            <w:r>
              <w:rPr>
                <w:noProof/>
                <w:webHidden/>
              </w:rPr>
              <w:fldChar w:fldCharType="begin"/>
            </w:r>
            <w:r>
              <w:rPr>
                <w:noProof/>
                <w:webHidden/>
              </w:rPr>
              <w:instrText xml:space="preserve"> PAGEREF _Toc524138458 \h </w:instrText>
            </w:r>
            <w:r>
              <w:rPr>
                <w:noProof/>
                <w:webHidden/>
              </w:rPr>
            </w:r>
            <w:r>
              <w:rPr>
                <w:noProof/>
                <w:webHidden/>
              </w:rPr>
              <w:fldChar w:fldCharType="separate"/>
            </w:r>
            <w:r>
              <w:rPr>
                <w:noProof/>
                <w:webHidden/>
              </w:rPr>
              <w:t>15</w:t>
            </w:r>
            <w:r>
              <w:rPr>
                <w:noProof/>
                <w:webHidden/>
              </w:rPr>
              <w:fldChar w:fldCharType="end"/>
            </w:r>
          </w:hyperlink>
        </w:p>
        <w:p w14:paraId="3B75C22E" w14:textId="2F2CB6A8" w:rsidR="00131A74" w:rsidRDefault="00131A74">
          <w:r>
            <w:rPr>
              <w:b/>
              <w:bCs/>
              <w:noProof/>
            </w:rPr>
            <w:fldChar w:fldCharType="end"/>
          </w:r>
        </w:p>
      </w:sdtContent>
    </w:sdt>
    <w:p w14:paraId="136B3DA0" w14:textId="77777777" w:rsidR="00131A74" w:rsidRDefault="00131A74" w:rsidP="00EB67B8">
      <w:pPr>
        <w:spacing w:line="276" w:lineRule="auto"/>
        <w:jc w:val="both"/>
        <w:rPr>
          <w:b/>
          <w:sz w:val="28"/>
        </w:rPr>
      </w:pPr>
    </w:p>
    <w:p w14:paraId="1427EA29" w14:textId="77777777" w:rsidR="00131A74" w:rsidRDefault="00131A74" w:rsidP="00EB67B8">
      <w:pPr>
        <w:spacing w:line="276" w:lineRule="auto"/>
        <w:jc w:val="both"/>
        <w:rPr>
          <w:b/>
          <w:sz w:val="28"/>
        </w:rPr>
      </w:pPr>
    </w:p>
    <w:p w14:paraId="5A4EE1DD" w14:textId="77777777" w:rsidR="00131A74" w:rsidRDefault="00131A74" w:rsidP="00EB67B8">
      <w:pPr>
        <w:spacing w:line="276" w:lineRule="auto"/>
        <w:jc w:val="both"/>
        <w:rPr>
          <w:b/>
          <w:sz w:val="28"/>
        </w:rPr>
      </w:pPr>
    </w:p>
    <w:p w14:paraId="1F3BB341" w14:textId="77777777" w:rsidR="00131A74" w:rsidRDefault="00131A74" w:rsidP="00EB67B8">
      <w:pPr>
        <w:spacing w:line="276" w:lineRule="auto"/>
        <w:jc w:val="both"/>
        <w:rPr>
          <w:b/>
          <w:sz w:val="28"/>
        </w:rPr>
      </w:pPr>
    </w:p>
    <w:p w14:paraId="50588188" w14:textId="77777777" w:rsidR="00131A74" w:rsidRDefault="00131A74" w:rsidP="00EB67B8">
      <w:pPr>
        <w:spacing w:line="276" w:lineRule="auto"/>
        <w:jc w:val="both"/>
        <w:rPr>
          <w:b/>
          <w:sz w:val="28"/>
        </w:rPr>
      </w:pPr>
    </w:p>
    <w:p w14:paraId="6E6E0BBB" w14:textId="77777777" w:rsidR="00131A74" w:rsidRDefault="00131A74" w:rsidP="00EB67B8">
      <w:pPr>
        <w:spacing w:line="276" w:lineRule="auto"/>
        <w:jc w:val="both"/>
        <w:rPr>
          <w:b/>
          <w:sz w:val="28"/>
        </w:rPr>
      </w:pPr>
    </w:p>
    <w:p w14:paraId="4DC1262C" w14:textId="1F01F53C" w:rsidR="00155E01" w:rsidRPr="00EB67B8" w:rsidRDefault="00131A74" w:rsidP="00EB67B8">
      <w:pPr>
        <w:pStyle w:val="Heading1"/>
        <w:spacing w:line="276" w:lineRule="auto"/>
        <w:jc w:val="both"/>
        <w:rPr>
          <w:rFonts w:asciiTheme="minorHAnsi" w:hAnsiTheme="minorHAnsi"/>
        </w:rPr>
      </w:pPr>
      <w:bookmarkStart w:id="1" w:name="_Toc524138438"/>
      <w:r>
        <w:rPr>
          <w:rFonts w:asciiTheme="minorHAnsi" w:hAnsiTheme="minorHAnsi"/>
        </w:rPr>
        <w:lastRenderedPageBreak/>
        <w:br/>
      </w:r>
      <w:r>
        <w:rPr>
          <w:rFonts w:asciiTheme="minorHAnsi" w:hAnsiTheme="minorHAnsi"/>
        </w:rPr>
        <w:br/>
      </w:r>
      <w:r w:rsidR="00090AF2" w:rsidRPr="00EB67B8">
        <w:rPr>
          <w:rFonts w:asciiTheme="minorHAnsi" w:hAnsiTheme="minorHAnsi"/>
        </w:rPr>
        <w:t xml:space="preserve">1.0 </w:t>
      </w:r>
      <w:r w:rsidR="00155E01" w:rsidRPr="00EB67B8">
        <w:rPr>
          <w:rFonts w:asciiTheme="minorHAnsi" w:hAnsiTheme="minorHAnsi"/>
        </w:rPr>
        <w:t>Introduction</w:t>
      </w:r>
      <w:bookmarkEnd w:id="1"/>
    </w:p>
    <w:p w14:paraId="73849FF3" w14:textId="6342E15E" w:rsidR="00090AF2" w:rsidRPr="00EB67B8" w:rsidRDefault="006251AA" w:rsidP="00EB67B8">
      <w:pPr>
        <w:spacing w:line="276" w:lineRule="auto"/>
        <w:jc w:val="both"/>
      </w:pPr>
      <w:r w:rsidRPr="00EB67B8">
        <w:t xml:space="preserve">Research suggests that reflective practice is a key strength of the most successful education models in the </w:t>
      </w:r>
      <w:r w:rsidRPr="00167EAC">
        <w:t>world (Schleisser, 2012).</w:t>
      </w:r>
      <w:r w:rsidRPr="00813A32">
        <w:t xml:space="preserve">  </w:t>
      </w:r>
      <w:r w:rsidR="00090AF2" w:rsidRPr="00813A32">
        <w:t>The Welsh Government (2015)</w:t>
      </w:r>
      <w:r w:rsidR="00090AF2" w:rsidRPr="00EB67B8">
        <w:t xml:space="preserve"> </w:t>
      </w:r>
      <w:r w:rsidRPr="00EB67B8">
        <w:t xml:space="preserve">states that reflective practice aims to encourage us to regularly ask what we are doing and why, in order to learn and continuously improve. This process should be self-critical and question assumptions on which practice has been developed </w:t>
      </w:r>
      <w:r w:rsidRPr="00813A32">
        <w:t xml:space="preserve">(Grigg, 2016). </w:t>
      </w:r>
      <w:r w:rsidR="00783EF6" w:rsidRPr="00813A32">
        <w:t>Based</w:t>
      </w:r>
      <w:r w:rsidR="00783EF6" w:rsidRPr="00EB67B8">
        <w:t xml:space="preserve"> on this research, it is argued that schools need to regularly critically reflect on their interventions in order to ensure they are having the best possible impact on pupil development. </w:t>
      </w:r>
    </w:p>
    <w:p w14:paraId="437A2597" w14:textId="7013930B" w:rsidR="0049199E" w:rsidRPr="00EB67B8" w:rsidRDefault="00783EF6" w:rsidP="00EB67B8">
      <w:pPr>
        <w:spacing w:line="276" w:lineRule="auto"/>
        <w:jc w:val="both"/>
      </w:pPr>
      <w:r w:rsidRPr="00EB67B8">
        <w:t>Part of my role in my current position is to oversee an intervention programme designed to help learners in Key Stage 3 who are el</w:t>
      </w:r>
      <w:r w:rsidR="00F63644" w:rsidRPr="00EB67B8">
        <w:t>igible for Free School Meals (e</w:t>
      </w:r>
      <w:r w:rsidR="004D1BB8" w:rsidRPr="00EB67B8">
        <w:t>-</w:t>
      </w:r>
      <w:r w:rsidRPr="00EB67B8">
        <w:t>FSM) develop their numeracy skil</w:t>
      </w:r>
      <w:r w:rsidR="00F14DE1">
        <w:t xml:space="preserve">ls. The current system </w:t>
      </w:r>
      <w:r w:rsidRPr="00EB67B8">
        <w:t xml:space="preserve">has been running for 5 years but has </w:t>
      </w:r>
      <w:r w:rsidR="00CF3A28" w:rsidRPr="00EB67B8">
        <w:t>not been extensively analysed in this time to</w:t>
      </w:r>
      <w:r w:rsidRPr="00EB67B8">
        <w:t xml:space="preserve"> assess </w:t>
      </w:r>
      <w:r w:rsidR="00F14DE1">
        <w:t>its impact</w:t>
      </w:r>
      <w:r w:rsidRPr="00EB67B8">
        <w:t xml:space="preserve">. The purpose of this study therefore is to critically analyse the impact of this intervention scheme and ascertain whether it </w:t>
      </w:r>
      <w:r w:rsidR="00CF3A28" w:rsidRPr="00EB67B8">
        <w:t>is a valuable use of the school</w:t>
      </w:r>
      <w:r w:rsidRPr="00EB67B8">
        <w:t xml:space="preserve">s resources. </w:t>
      </w:r>
    </w:p>
    <w:p w14:paraId="4000DCEF" w14:textId="43F95CD9" w:rsidR="00155E01" w:rsidRPr="00EB67B8" w:rsidRDefault="00783EF6" w:rsidP="00EB67B8">
      <w:pPr>
        <w:pStyle w:val="Heading2"/>
        <w:spacing w:line="276" w:lineRule="auto"/>
        <w:jc w:val="both"/>
        <w:rPr>
          <w:rFonts w:asciiTheme="minorHAnsi" w:hAnsiTheme="minorHAnsi"/>
        </w:rPr>
      </w:pPr>
      <w:bookmarkStart w:id="2" w:name="_Toc524138439"/>
      <w:r w:rsidRPr="00EB67B8">
        <w:rPr>
          <w:rFonts w:asciiTheme="minorHAnsi" w:hAnsiTheme="minorHAnsi"/>
        </w:rPr>
        <w:t xml:space="preserve">1.1 </w:t>
      </w:r>
      <w:r w:rsidR="00155E01" w:rsidRPr="00EB67B8">
        <w:rPr>
          <w:rFonts w:asciiTheme="minorHAnsi" w:hAnsiTheme="minorHAnsi"/>
        </w:rPr>
        <w:t>School Setting and Intervention</w:t>
      </w:r>
      <w:bookmarkEnd w:id="2"/>
      <w:r w:rsidR="00155E01" w:rsidRPr="00EB67B8">
        <w:rPr>
          <w:rFonts w:asciiTheme="minorHAnsi" w:hAnsiTheme="minorHAnsi"/>
        </w:rPr>
        <w:t xml:space="preserve"> </w:t>
      </w:r>
    </w:p>
    <w:p w14:paraId="7C2896CF" w14:textId="5AD69597" w:rsidR="00155E01" w:rsidRPr="00EB67B8" w:rsidRDefault="00155E01" w:rsidP="00EB67B8">
      <w:pPr>
        <w:spacing w:line="276" w:lineRule="auto"/>
        <w:jc w:val="both"/>
      </w:pPr>
      <w:r w:rsidRPr="00EB67B8">
        <w:t xml:space="preserve">My current school, School X (anonymised in line </w:t>
      </w:r>
      <w:r w:rsidRPr="00956427">
        <w:t>with BERAs’ (2011) ethical</w:t>
      </w:r>
      <w:r w:rsidRPr="00EB67B8">
        <w:t xml:space="preserve"> guidelines for educational research), is a mixed gender comprehensive school in Newport, South East Wales with 806 pupils on the roll currently. </w:t>
      </w:r>
      <w:r w:rsidR="008D499F" w:rsidRPr="00EB67B8">
        <w:t>This area contains some of Wales’ most deprived local authorities, and research conducted in 2015 showed that the South East Wales Consortium, the EAS, had the lowest e</w:t>
      </w:r>
      <w:r w:rsidR="004D1BB8" w:rsidRPr="00EB67B8">
        <w:t>-</w:t>
      </w:r>
      <w:r w:rsidR="008D499F" w:rsidRPr="00EB67B8">
        <w:t xml:space="preserve">FSM </w:t>
      </w:r>
      <w:r w:rsidR="008D499F" w:rsidRPr="00167EAC">
        <w:t>attainment rate in Wales, with only 26.2% of these pupils achieving the Level 2+ target (Wales Online, 2015).</w:t>
      </w:r>
      <w:r w:rsidR="008D499F" w:rsidRPr="00EB67B8">
        <w:t xml:space="preserve"> S</w:t>
      </w:r>
      <w:r w:rsidRPr="00EB67B8">
        <w:t xml:space="preserve">chool </w:t>
      </w:r>
      <w:r w:rsidR="008D499F" w:rsidRPr="00EB67B8">
        <w:t xml:space="preserve">X </w:t>
      </w:r>
      <w:r w:rsidRPr="00EB67B8">
        <w:t>has a high proportion of pupils enti</w:t>
      </w:r>
      <w:r w:rsidR="00F63644" w:rsidRPr="00EB67B8">
        <w:t>tled to Free School Meals (e</w:t>
      </w:r>
      <w:r w:rsidR="004D1BB8" w:rsidRPr="00EB67B8">
        <w:t>-</w:t>
      </w:r>
      <w:r w:rsidRPr="00EB67B8">
        <w:t xml:space="preserve">FSM); currently standing at 30.4%, which is well above the national average of 17% and the Local Authority average of 18.4%. This may provide some insight into the challenges faced by the </w:t>
      </w:r>
      <w:r w:rsidRPr="00956427">
        <w:t>school, as Egan et al. (2014</w:t>
      </w:r>
      <w:r w:rsidRPr="00EB67B8">
        <w:t xml:space="preserve">) state that e-FSM pupils are more likely to struggle with numeracy skills, which is likely to be one factor contributing </w:t>
      </w:r>
      <w:r w:rsidR="008D499F" w:rsidRPr="00EB67B8">
        <w:t>to the attainment gap between e</w:t>
      </w:r>
      <w:r w:rsidR="004D1BB8" w:rsidRPr="00EB67B8">
        <w:t>-</w:t>
      </w:r>
      <w:r w:rsidRPr="00EB67B8">
        <w:t xml:space="preserve">FSM and non-FSM pupils which </w:t>
      </w:r>
      <w:r w:rsidR="006000F6" w:rsidRPr="00EB67B8">
        <w:t xml:space="preserve">is </w:t>
      </w:r>
      <w:r w:rsidRPr="00EB67B8">
        <w:t xml:space="preserve">evident in the education system in Wales. </w:t>
      </w:r>
    </w:p>
    <w:p w14:paraId="3C2E892C" w14:textId="147677D1" w:rsidR="00155E01" w:rsidRPr="00EB67B8" w:rsidRDefault="00155E01" w:rsidP="00EB67B8">
      <w:pPr>
        <w:spacing w:line="276" w:lineRule="auto"/>
        <w:jc w:val="both"/>
      </w:pPr>
      <w:r w:rsidRPr="00EB67B8">
        <w:t xml:space="preserve">In School X, non-FSM learners are currently outperforming their e-FSM peers at every level in Maths. In </w:t>
      </w:r>
      <w:r w:rsidR="004D1BB8" w:rsidRPr="00EB67B8">
        <w:t xml:space="preserve">the academic year 2017/18 </w:t>
      </w:r>
      <w:r w:rsidRPr="00EB67B8">
        <w:t>only 75.6% of e-FSM learners</w:t>
      </w:r>
      <w:r w:rsidR="004D1BB8" w:rsidRPr="00EB67B8">
        <w:t xml:space="preserve"> in Year 7</w:t>
      </w:r>
      <w:r w:rsidRPr="00EB67B8">
        <w:t xml:space="preserve"> achieve</w:t>
      </w:r>
      <w:r w:rsidR="004D1BB8" w:rsidRPr="00EB67B8">
        <w:t>d</w:t>
      </w:r>
      <w:r w:rsidRPr="00EB67B8">
        <w:t xml:space="preserve"> a Level 4 or higher, compared to 91.4% of their more affluent peers. Furthermore, no e-FSM learners achieve</w:t>
      </w:r>
      <w:r w:rsidR="004D1BB8" w:rsidRPr="00EB67B8">
        <w:t>d</w:t>
      </w:r>
      <w:r w:rsidRPr="00EB67B8">
        <w:t xml:space="preserve"> a Level 6, compared to 5.32% of non-FSM learners. This gap is evident throughout the entire school, with GCSE data showing that the attainment gap currently stands at 24.2% between non-FSM and e-FSM learners achieving the Level 2+, and a gap of 27.6% between those attaining at least Grade C in either Maths or Numeracy</w:t>
      </w:r>
      <w:r w:rsidR="00F14DE1">
        <w:t>.</w:t>
      </w:r>
    </w:p>
    <w:p w14:paraId="132BB120" w14:textId="0F14972C" w:rsidR="00874E4F" w:rsidRPr="00EB67B8" w:rsidRDefault="00874E4F" w:rsidP="00EB67B8">
      <w:pPr>
        <w:spacing w:line="276" w:lineRule="auto"/>
        <w:jc w:val="both"/>
      </w:pPr>
      <w:r w:rsidRPr="00EB67B8">
        <w:t>In order to</w:t>
      </w:r>
      <w:r w:rsidR="00275F00" w:rsidRPr="00EB67B8">
        <w:t xml:space="preserve"> tackle the attainment gap in W</w:t>
      </w:r>
      <w:r w:rsidRPr="00EB67B8">
        <w:t>ales the Welsh Government introduced the Pupil Development Grant</w:t>
      </w:r>
      <w:r w:rsidR="00275F00" w:rsidRPr="00EB67B8">
        <w:t xml:space="preserve"> (PDG)</w:t>
      </w:r>
      <w:r w:rsidRPr="00EB67B8">
        <w:t>, previously the Pupil Depri</w:t>
      </w:r>
      <w:r w:rsidR="00275F00" w:rsidRPr="00EB67B8">
        <w:t>vation Grant, which</w:t>
      </w:r>
      <w:r w:rsidRPr="00EB67B8">
        <w:t xml:space="preserve"> provided schools with additional funding for every e</w:t>
      </w:r>
      <w:r w:rsidR="00275F00" w:rsidRPr="00EB67B8">
        <w:t>-</w:t>
      </w:r>
      <w:r w:rsidRPr="00EB67B8">
        <w:t>FSM learner and Looked After Child (LAC)</w:t>
      </w:r>
      <w:r w:rsidR="001D3BD8" w:rsidRPr="00EB67B8">
        <w:t xml:space="preserve"> in order to provide targeted support for these learners</w:t>
      </w:r>
      <w:r w:rsidRPr="00EB67B8">
        <w:t xml:space="preserve">. </w:t>
      </w:r>
      <w:r w:rsidR="00274BC1" w:rsidRPr="00EB67B8">
        <w:t>In 2017 the Welsh Government conducted a three year review of the scheme to examine how schools are spending the PDG and teacher perceptions of the impact it is having. This review found that schools find the PDG to be very valuable, and although the report acknowledges that quantifiable evidence of actual impact will need a longer term to become evident</w:t>
      </w:r>
      <w:r w:rsidR="001D3BD8" w:rsidRPr="00EB67B8">
        <w:t>,</w:t>
      </w:r>
      <w:r w:rsidR="00274BC1" w:rsidRPr="00EB67B8">
        <w:t xml:space="preserve"> it did highlight several ‘soft’ outcomes of the grant including increased confidence and self-esteem in </w:t>
      </w:r>
      <w:r w:rsidR="00274BC1" w:rsidRPr="00EB67B8">
        <w:lastRenderedPageBreak/>
        <w:t xml:space="preserve">e-FSM learners and a greater willingness to engage in classroom tasks </w:t>
      </w:r>
      <w:r w:rsidR="00274BC1" w:rsidRPr="00167EAC">
        <w:t>(Welsh Government, 2017).</w:t>
      </w:r>
      <w:r w:rsidR="00274BC1" w:rsidRPr="00EB67B8">
        <w:t xml:space="preserve">  </w:t>
      </w:r>
      <w:r w:rsidR="001D3BD8" w:rsidRPr="00EB67B8">
        <w:t xml:space="preserve">The aim of the intervention set up at School X is to increase e-FSM learners’ confidence and engagement in Maths, so it will be interesting to ascertain whether this softer outcome is as evident in School X. </w:t>
      </w:r>
    </w:p>
    <w:p w14:paraId="25639D54" w14:textId="60B156EE" w:rsidR="00155E01" w:rsidRPr="00EB67B8" w:rsidRDefault="00A94177" w:rsidP="00EB67B8">
      <w:pPr>
        <w:spacing w:line="276" w:lineRule="auto"/>
        <w:jc w:val="both"/>
      </w:pPr>
      <w:r w:rsidRPr="00EB67B8">
        <w:t>A</w:t>
      </w:r>
      <w:r w:rsidR="00155E01" w:rsidRPr="00EB67B8">
        <w:t xml:space="preserve"> new curriculum is </w:t>
      </w:r>
      <w:r w:rsidRPr="00EB67B8">
        <w:t>due</w:t>
      </w:r>
      <w:r w:rsidR="00155E01" w:rsidRPr="00EB67B8">
        <w:t xml:space="preserve"> to be implemented in Wales </w:t>
      </w:r>
      <w:r w:rsidRPr="00EB67B8">
        <w:t xml:space="preserve">following research by Donaldson </w:t>
      </w:r>
      <w:r w:rsidR="00155E01" w:rsidRPr="00EB67B8">
        <w:t xml:space="preserve">with a strong focus on skills, including numeracy, in order to put more emphasis on equipping young people for life </w:t>
      </w:r>
      <w:r w:rsidR="00155E01" w:rsidRPr="00956427">
        <w:t>(Welsh Government, 2018).</w:t>
      </w:r>
      <w:r w:rsidR="00155E01" w:rsidRPr="00EB67B8">
        <w:t xml:space="preserve">  This mantra is echoed in the mission statement for School X; ‘Learning for Life’, and so the School is making several changes in line with the new curriculum to focus more </w:t>
      </w:r>
      <w:r w:rsidRPr="00EB67B8">
        <w:t>on</w:t>
      </w:r>
      <w:r w:rsidR="00155E01" w:rsidRPr="00EB67B8">
        <w:t xml:space="preserve"> skills development. Due to this a large portion of the PDG funding </w:t>
      </w:r>
      <w:r w:rsidRPr="00EB67B8">
        <w:t xml:space="preserve">is allocated </w:t>
      </w:r>
      <w:r w:rsidR="00155E01" w:rsidRPr="00EB67B8">
        <w:t>to the provision of Numeracy Intervention and tracking</w:t>
      </w:r>
      <w:r w:rsidRPr="00EB67B8">
        <w:t xml:space="preserve"> for KS3</w:t>
      </w:r>
      <w:r w:rsidR="00155E01" w:rsidRPr="00EB67B8">
        <w:t xml:space="preserve"> in order to prepare for the new curriculum when it is fully implemented in 2022. This can be seen in the School Improvement Plan for 2017-2018 which includes the following aims: </w:t>
      </w:r>
    </w:p>
    <w:p w14:paraId="79976439" w14:textId="77777777" w:rsidR="00155E01" w:rsidRPr="00EB67B8" w:rsidRDefault="00155E01" w:rsidP="00EB67B8">
      <w:pPr>
        <w:pStyle w:val="ListParagraph"/>
        <w:numPr>
          <w:ilvl w:val="0"/>
          <w:numId w:val="3"/>
        </w:numPr>
        <w:spacing w:line="276" w:lineRule="auto"/>
        <w:jc w:val="both"/>
      </w:pPr>
      <w:r w:rsidRPr="00EB67B8">
        <w:t xml:space="preserve">Evaluate and improve the standards and progress in Numeracy </w:t>
      </w:r>
    </w:p>
    <w:p w14:paraId="7AAF5F27" w14:textId="77777777" w:rsidR="00155E01" w:rsidRPr="00EB67B8" w:rsidRDefault="00155E01" w:rsidP="00EB67B8">
      <w:pPr>
        <w:pStyle w:val="ListParagraph"/>
        <w:numPr>
          <w:ilvl w:val="0"/>
          <w:numId w:val="3"/>
        </w:numPr>
        <w:spacing w:line="276" w:lineRule="auto"/>
        <w:jc w:val="both"/>
      </w:pPr>
      <w:r w:rsidRPr="00EB67B8">
        <w:t>Implement an accurate method to track projected outcomes for Numeracy Skills</w:t>
      </w:r>
    </w:p>
    <w:p w14:paraId="34E25933" w14:textId="77777777" w:rsidR="00155E01" w:rsidRPr="00EB67B8" w:rsidRDefault="00155E01" w:rsidP="00EB67B8">
      <w:pPr>
        <w:pStyle w:val="ListParagraph"/>
        <w:numPr>
          <w:ilvl w:val="0"/>
          <w:numId w:val="3"/>
        </w:numPr>
        <w:spacing w:line="276" w:lineRule="auto"/>
        <w:jc w:val="both"/>
      </w:pPr>
      <w:r w:rsidRPr="00EB67B8">
        <w:t>Use the diagnostic test data to develop bespoke strategies to support individual learners to improve numeracy skills</w:t>
      </w:r>
    </w:p>
    <w:p w14:paraId="6A84C115" w14:textId="77777777" w:rsidR="00155E01" w:rsidRPr="00EB67B8" w:rsidRDefault="00155E01" w:rsidP="00EB67B8">
      <w:pPr>
        <w:pStyle w:val="ListParagraph"/>
        <w:numPr>
          <w:ilvl w:val="0"/>
          <w:numId w:val="3"/>
        </w:numPr>
        <w:spacing w:line="276" w:lineRule="auto"/>
        <w:jc w:val="both"/>
      </w:pPr>
      <w:r w:rsidRPr="00EB67B8">
        <w:t>Develop numeracy acceleration programmes using the diagnostic test data to improve the outcomes for learners</w:t>
      </w:r>
    </w:p>
    <w:p w14:paraId="01F02E61" w14:textId="77777777" w:rsidR="00155E01" w:rsidRPr="00EB67B8" w:rsidRDefault="00155E01" w:rsidP="00EB67B8">
      <w:pPr>
        <w:pStyle w:val="ListParagraph"/>
        <w:numPr>
          <w:ilvl w:val="0"/>
          <w:numId w:val="3"/>
        </w:numPr>
        <w:spacing w:line="276" w:lineRule="auto"/>
        <w:jc w:val="both"/>
      </w:pPr>
      <w:r w:rsidRPr="00EB67B8">
        <w:t xml:space="preserve">Strengthen numeracy support across the curriculum with specific focus on e-FSM learners </w:t>
      </w:r>
    </w:p>
    <w:p w14:paraId="2DA01111" w14:textId="1FDF3C35" w:rsidR="00CF3A28" w:rsidRPr="00EB67B8" w:rsidRDefault="00F14DE1" w:rsidP="00EB67B8">
      <w:pPr>
        <w:spacing w:line="276" w:lineRule="auto"/>
        <w:ind w:left="4320"/>
        <w:jc w:val="both"/>
      </w:pPr>
      <w:r w:rsidRPr="00167EAC">
        <w:t xml:space="preserve"> </w:t>
      </w:r>
      <w:r w:rsidR="00CF3A28" w:rsidRPr="00167EAC">
        <w:t>(School Improvement Plan, School X 2017-18)</w:t>
      </w:r>
    </w:p>
    <w:p w14:paraId="2142817C" w14:textId="3C6A20B9" w:rsidR="00155E01" w:rsidRDefault="00F14DE1" w:rsidP="00EB67B8">
      <w:pPr>
        <w:spacing w:line="276" w:lineRule="auto"/>
        <w:jc w:val="both"/>
      </w:pPr>
      <w:r>
        <w:t>This numeracy i</w:t>
      </w:r>
      <w:r w:rsidR="00A94177" w:rsidRPr="00EB67B8">
        <w:t>ntervention scheme</w:t>
      </w:r>
      <w:r w:rsidR="00155E01" w:rsidRPr="00EB67B8">
        <w:t xml:space="preserve"> in</w:t>
      </w:r>
      <w:r w:rsidR="00A94177" w:rsidRPr="00EB67B8">
        <w:t>volves small groups of between five and eight learners attending two one-</w:t>
      </w:r>
      <w:r w:rsidR="00155E01" w:rsidRPr="00EB67B8">
        <w:t>hour sessions of additional numeracy per week in order to improve their basic skills and</w:t>
      </w:r>
      <w:r w:rsidR="00A94177" w:rsidRPr="00EB67B8">
        <w:t xml:space="preserve"> performance</w:t>
      </w:r>
      <w:r w:rsidR="00155E01" w:rsidRPr="00EB67B8">
        <w:t xml:space="preserve"> in maths. The learners are </w:t>
      </w:r>
      <w:r w:rsidR="00A94177" w:rsidRPr="00EB67B8">
        <w:t xml:space="preserve">all e-FSM and are </w:t>
      </w:r>
      <w:r w:rsidR="00155E01" w:rsidRPr="00EB67B8">
        <w:t xml:space="preserve">selected based on their </w:t>
      </w:r>
      <w:r w:rsidR="00A94177" w:rsidRPr="00EB67B8">
        <w:t>National Numeracy Test</w:t>
      </w:r>
      <w:r w:rsidR="00723BBA">
        <w:t xml:space="preserve"> (NNT).</w:t>
      </w:r>
    </w:p>
    <w:p w14:paraId="214EAADF" w14:textId="77777777" w:rsidR="00131A74" w:rsidRDefault="00131A74" w:rsidP="00EB67B8">
      <w:pPr>
        <w:spacing w:line="276" w:lineRule="auto"/>
        <w:jc w:val="both"/>
      </w:pPr>
    </w:p>
    <w:p w14:paraId="61FE03A1" w14:textId="77777777" w:rsidR="00131A74" w:rsidRDefault="00131A74" w:rsidP="00EB67B8">
      <w:pPr>
        <w:spacing w:line="276" w:lineRule="auto"/>
        <w:jc w:val="both"/>
      </w:pPr>
    </w:p>
    <w:p w14:paraId="68DE106D" w14:textId="77777777" w:rsidR="00131A74" w:rsidRDefault="00131A74" w:rsidP="00EB67B8">
      <w:pPr>
        <w:spacing w:line="276" w:lineRule="auto"/>
        <w:jc w:val="both"/>
      </w:pPr>
    </w:p>
    <w:p w14:paraId="2A2916BE" w14:textId="77777777" w:rsidR="00131A74" w:rsidRDefault="00131A74" w:rsidP="00EB67B8">
      <w:pPr>
        <w:spacing w:line="276" w:lineRule="auto"/>
        <w:jc w:val="both"/>
      </w:pPr>
    </w:p>
    <w:p w14:paraId="055A3525" w14:textId="77777777" w:rsidR="00131A74" w:rsidRDefault="00131A74" w:rsidP="00EB67B8">
      <w:pPr>
        <w:spacing w:line="276" w:lineRule="auto"/>
        <w:jc w:val="both"/>
      </w:pPr>
    </w:p>
    <w:p w14:paraId="70B56FCE" w14:textId="77777777" w:rsidR="00131A74" w:rsidRDefault="00131A74" w:rsidP="00EB67B8">
      <w:pPr>
        <w:spacing w:line="276" w:lineRule="auto"/>
        <w:jc w:val="both"/>
      </w:pPr>
    </w:p>
    <w:p w14:paraId="7B8F27D8" w14:textId="77777777" w:rsidR="00131A74" w:rsidRDefault="00131A74" w:rsidP="00EB67B8">
      <w:pPr>
        <w:spacing w:line="276" w:lineRule="auto"/>
        <w:jc w:val="both"/>
      </w:pPr>
    </w:p>
    <w:p w14:paraId="3DF88CF8" w14:textId="77777777" w:rsidR="00131A74" w:rsidRDefault="00131A74" w:rsidP="00EB67B8">
      <w:pPr>
        <w:spacing w:line="276" w:lineRule="auto"/>
        <w:jc w:val="both"/>
      </w:pPr>
    </w:p>
    <w:p w14:paraId="0344D78B" w14:textId="77777777" w:rsidR="00131A74" w:rsidRDefault="00131A74" w:rsidP="00EB67B8">
      <w:pPr>
        <w:spacing w:line="276" w:lineRule="auto"/>
        <w:jc w:val="both"/>
      </w:pPr>
    </w:p>
    <w:p w14:paraId="030DB3FC" w14:textId="77777777" w:rsidR="00131A74" w:rsidRPr="00EB67B8" w:rsidRDefault="00131A74" w:rsidP="00EB67B8">
      <w:pPr>
        <w:spacing w:line="276" w:lineRule="auto"/>
        <w:jc w:val="both"/>
      </w:pPr>
    </w:p>
    <w:p w14:paraId="0F6E3E07" w14:textId="295F8BD7" w:rsidR="00155E01" w:rsidRPr="00EB67B8" w:rsidRDefault="00F2398A" w:rsidP="00EB67B8">
      <w:pPr>
        <w:pStyle w:val="Heading1"/>
        <w:spacing w:line="276" w:lineRule="auto"/>
        <w:jc w:val="both"/>
        <w:rPr>
          <w:rFonts w:asciiTheme="minorHAnsi" w:hAnsiTheme="minorHAnsi"/>
        </w:rPr>
      </w:pPr>
      <w:bookmarkStart w:id="3" w:name="_Toc524138440"/>
      <w:r w:rsidRPr="00EB67B8">
        <w:rPr>
          <w:rFonts w:asciiTheme="minorHAnsi" w:hAnsiTheme="minorHAnsi"/>
        </w:rPr>
        <w:lastRenderedPageBreak/>
        <w:t xml:space="preserve">2.0 </w:t>
      </w:r>
      <w:r w:rsidR="00155E01" w:rsidRPr="00EB67B8">
        <w:rPr>
          <w:rFonts w:asciiTheme="minorHAnsi" w:hAnsiTheme="minorHAnsi"/>
        </w:rPr>
        <w:t>Literature Review</w:t>
      </w:r>
      <w:bookmarkEnd w:id="3"/>
      <w:r w:rsidR="00155E01" w:rsidRPr="00EB67B8">
        <w:rPr>
          <w:rFonts w:asciiTheme="minorHAnsi" w:hAnsiTheme="minorHAnsi"/>
        </w:rPr>
        <w:t xml:space="preserve"> </w:t>
      </w:r>
    </w:p>
    <w:p w14:paraId="134E4D11" w14:textId="2FBBFF3C" w:rsidR="00155E01" w:rsidRPr="00EB67B8" w:rsidRDefault="002474C1" w:rsidP="00EB67B8">
      <w:pPr>
        <w:pStyle w:val="Heading2"/>
        <w:spacing w:line="276" w:lineRule="auto"/>
        <w:jc w:val="both"/>
        <w:rPr>
          <w:rFonts w:asciiTheme="minorHAnsi" w:hAnsiTheme="minorHAnsi"/>
        </w:rPr>
      </w:pPr>
      <w:bookmarkStart w:id="4" w:name="_Toc524138441"/>
      <w:r w:rsidRPr="00EB67B8">
        <w:rPr>
          <w:rFonts w:asciiTheme="minorHAnsi" w:hAnsiTheme="minorHAnsi"/>
        </w:rPr>
        <w:t xml:space="preserve">2.1 e-FSM learners and </w:t>
      </w:r>
      <w:r w:rsidR="00155E01" w:rsidRPr="00EB67B8">
        <w:rPr>
          <w:rFonts w:asciiTheme="minorHAnsi" w:hAnsiTheme="minorHAnsi"/>
        </w:rPr>
        <w:t>Numeracy Skills</w:t>
      </w:r>
      <w:bookmarkEnd w:id="4"/>
    </w:p>
    <w:p w14:paraId="29C2F64C" w14:textId="4E27BE3E" w:rsidR="002474C1" w:rsidRPr="00EB67B8" w:rsidRDefault="00155E01" w:rsidP="00EB67B8">
      <w:pPr>
        <w:spacing w:line="276" w:lineRule="auto"/>
        <w:jc w:val="both"/>
      </w:pPr>
      <w:r w:rsidRPr="00EB67B8">
        <w:t xml:space="preserve">Numeracy skills are seen as vital for the development of young people, as without basic numeracy skills it can be difficult to function effectively in almost all areas of modern life and can lead to social exclusion. This has been compounded by the decline in the unskilled jobs market, and with the reduction in the need for manual workers combined with the technological transformation of the workplace the need for literacy and numeracy skills has increased </w:t>
      </w:r>
      <w:r w:rsidRPr="00956427">
        <w:t xml:space="preserve">(Parsons and Bynner, </w:t>
      </w:r>
      <w:r w:rsidRPr="00167EAC">
        <w:t>2005</w:t>
      </w:r>
      <w:r w:rsidR="00905D17" w:rsidRPr="00167EAC">
        <w:t>; Bynner and Parsons, 2006</w:t>
      </w:r>
      <w:r w:rsidRPr="00167EAC">
        <w:t xml:space="preserve">). </w:t>
      </w:r>
      <w:r w:rsidR="00905D17" w:rsidRPr="00EB67B8">
        <w:t>Research has found that</w:t>
      </w:r>
      <w:r w:rsidRPr="00EB67B8">
        <w:t xml:space="preserve"> those with poor  numeracy skills are more likely to leave school at 16, not own their own home, work in unskilled and low paid jobs, experience periods of unemployment and suffer from depression. e-FSM Pupils are particularly vulnerable to this as they are more likely to have poor attendance leading to them falling behind, as well as issues with basic literacy and numeracy </w:t>
      </w:r>
      <w:r w:rsidRPr="00956427">
        <w:t xml:space="preserve">skills (Hill, 2013; Egan et al. </w:t>
      </w:r>
      <w:r w:rsidRPr="00167EAC">
        <w:t>2014</w:t>
      </w:r>
      <w:r w:rsidR="00350168" w:rsidRPr="00167EAC">
        <w:t>; Smith et al. 2016)</w:t>
      </w:r>
      <w:r w:rsidRPr="00167EAC">
        <w:t>.</w:t>
      </w:r>
      <w:r w:rsidRPr="00EB67B8">
        <w:t xml:space="preserve"> </w:t>
      </w:r>
      <w:r w:rsidR="00386BB2" w:rsidRPr="00EB67B8">
        <w:t xml:space="preserve">Therefore, </w:t>
      </w:r>
      <w:r w:rsidR="002474C1" w:rsidRPr="00167EAC">
        <w:t xml:space="preserve">Berends et al. (2005) state that investment in a child’s knowledge and skills has </w:t>
      </w:r>
      <w:r w:rsidR="00386BB2" w:rsidRPr="00167EAC">
        <w:t xml:space="preserve">invaluable </w:t>
      </w:r>
      <w:r w:rsidR="002474C1" w:rsidRPr="00167EAC">
        <w:t>pay of</w:t>
      </w:r>
      <w:r w:rsidR="002474C1" w:rsidRPr="00EB67B8">
        <w:t xml:space="preserve">fs in the form of adult attainments such as social status and income. </w:t>
      </w:r>
      <w:r w:rsidRPr="00EB67B8">
        <w:t xml:space="preserve">This </w:t>
      </w:r>
      <w:r w:rsidR="00562A9F">
        <w:t>is</w:t>
      </w:r>
      <w:r w:rsidRPr="00EB67B8">
        <w:t xml:space="preserve"> recognised by the Welsh Government as shown by the increased focus o</w:t>
      </w:r>
      <w:r w:rsidR="002474C1" w:rsidRPr="00EB67B8">
        <w:t>n a skills-centred curriculum with the aim of encouraging all learners to achieve their potential. However,</w:t>
      </w:r>
      <w:r w:rsidR="00350168" w:rsidRPr="00EB67B8">
        <w:t xml:space="preserve"> research has shown that students from low-income families </w:t>
      </w:r>
      <w:r w:rsidR="00257FE7" w:rsidRPr="00EB67B8">
        <w:t xml:space="preserve">are at risk of being behind in their understanding of numeracy when they start school, with this gap widening over </w:t>
      </w:r>
      <w:r w:rsidR="00257FE7" w:rsidRPr="00167EAC">
        <w:t>time (Smith et al. 2016). Therefore</w:t>
      </w:r>
      <w:r w:rsidR="00257FE7" w:rsidRPr="00EB67B8">
        <w:t xml:space="preserve"> the challenge of closing the attainment gap is at its greatest for secondary school children </w:t>
      </w:r>
      <w:r w:rsidR="005304DB" w:rsidRPr="00EB67B8">
        <w:t xml:space="preserve">as </w:t>
      </w:r>
      <w:r w:rsidR="00257FE7" w:rsidRPr="00EB67B8">
        <w:t>the gap is at its widest, and therefore it is vital that interventions are put in place in foundation phases, and interventions such as School X’</w:t>
      </w:r>
      <w:r w:rsidR="00A57296" w:rsidRPr="00EB67B8">
        <w:t xml:space="preserve">s may be </w:t>
      </w:r>
      <w:r w:rsidR="00257FE7" w:rsidRPr="00EB67B8">
        <w:t>less likely to have a signific</w:t>
      </w:r>
      <w:r w:rsidR="00257FE7" w:rsidRPr="00167EAC">
        <w:t xml:space="preserve">ant impact (Sutton Trust, 2014; </w:t>
      </w:r>
      <w:r w:rsidR="00257FE7" w:rsidRPr="00167EAC">
        <w:t>Aubrey et al. 2006</w:t>
      </w:r>
      <w:r w:rsidR="00257FE7" w:rsidRPr="00167EAC">
        <w:t>; Smith et al. 2016)</w:t>
      </w:r>
      <w:r w:rsidR="009F4DCF" w:rsidRPr="00167EAC">
        <w:t>. Hurry and Sylva (2007) support</w:t>
      </w:r>
      <w:r w:rsidR="009F4DCF" w:rsidRPr="00EB67B8">
        <w:t xml:space="preserve"> this claim, and argue that primary schools should identify low-achieving children early in their school career in order to provide more effective intervention at this stage.</w:t>
      </w:r>
      <w:r w:rsidR="00257FE7" w:rsidRPr="00EB67B8">
        <w:t xml:space="preserve"> </w:t>
      </w:r>
      <w:r w:rsidR="002474C1" w:rsidRPr="00EB67B8">
        <w:t xml:space="preserve"> </w:t>
      </w:r>
      <w:r w:rsidR="00A57296" w:rsidRPr="00EB67B8">
        <w:t xml:space="preserve">Furthermore, </w:t>
      </w:r>
      <w:r w:rsidR="002474C1" w:rsidRPr="00167EAC">
        <w:t>Chi et al. (2001)</w:t>
      </w:r>
      <w:r w:rsidR="002474C1" w:rsidRPr="00EB67B8">
        <w:t xml:space="preserve"> argue that despite the numerous interventions schools may put in place, the biggest influence on a child’s skills is the knowledge and attitude of their families. This may suggest that interventions such as </w:t>
      </w:r>
      <w:r w:rsidR="00562A9F">
        <w:t>this</w:t>
      </w:r>
      <w:r w:rsidR="002474C1" w:rsidRPr="00EB67B8">
        <w:t xml:space="preserve"> </w:t>
      </w:r>
      <w:r w:rsidR="00562A9F">
        <w:t xml:space="preserve">are </w:t>
      </w:r>
      <w:r w:rsidR="002474C1" w:rsidRPr="00EB67B8">
        <w:t>unable to have significant impact if students are not encouraged to develo</w:t>
      </w:r>
      <w:r w:rsidR="004174D8" w:rsidRPr="00EB67B8">
        <w:t>p their skills at home as well, and therefore developing a strong relationship between school and home may be</w:t>
      </w:r>
      <w:r w:rsidR="00350168" w:rsidRPr="00EB67B8">
        <w:t xml:space="preserve"> more</w:t>
      </w:r>
      <w:r w:rsidR="004174D8" w:rsidRPr="00EB67B8">
        <w:t xml:space="preserve"> beneficial. </w:t>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r w:rsidR="005304DB" w:rsidRPr="00EB67B8">
        <w:tab/>
      </w:r>
    </w:p>
    <w:p w14:paraId="61E77BD4" w14:textId="088664F0" w:rsidR="00350168" w:rsidRPr="00EB67B8" w:rsidRDefault="00350168" w:rsidP="00EB67B8">
      <w:pPr>
        <w:pStyle w:val="Heading2"/>
        <w:spacing w:line="276" w:lineRule="auto"/>
        <w:jc w:val="both"/>
        <w:rPr>
          <w:rFonts w:asciiTheme="minorHAnsi" w:hAnsiTheme="minorHAnsi"/>
        </w:rPr>
      </w:pPr>
      <w:bookmarkStart w:id="5" w:name="_Toc524138442"/>
      <w:r w:rsidRPr="00EB67B8">
        <w:rPr>
          <w:rFonts w:asciiTheme="minorHAnsi" w:hAnsiTheme="minorHAnsi"/>
        </w:rPr>
        <w:t>2.2 Small G</w:t>
      </w:r>
      <w:r w:rsidR="00155E01" w:rsidRPr="00EB67B8">
        <w:rPr>
          <w:rFonts w:asciiTheme="minorHAnsi" w:hAnsiTheme="minorHAnsi"/>
        </w:rPr>
        <w:t xml:space="preserve">roup </w:t>
      </w:r>
      <w:r w:rsidRPr="00EB67B8">
        <w:rPr>
          <w:rFonts w:asciiTheme="minorHAnsi" w:hAnsiTheme="minorHAnsi"/>
        </w:rPr>
        <w:t>T</w:t>
      </w:r>
      <w:r w:rsidR="00155E01" w:rsidRPr="00EB67B8">
        <w:rPr>
          <w:rFonts w:asciiTheme="minorHAnsi" w:hAnsiTheme="minorHAnsi"/>
        </w:rPr>
        <w:t>uition</w:t>
      </w:r>
      <w:bookmarkEnd w:id="5"/>
      <w:r w:rsidR="00155E01" w:rsidRPr="00EB67B8">
        <w:rPr>
          <w:rFonts w:asciiTheme="minorHAnsi" w:hAnsiTheme="minorHAnsi"/>
        </w:rPr>
        <w:t xml:space="preserve"> </w:t>
      </w:r>
    </w:p>
    <w:p w14:paraId="4700E49B" w14:textId="2A7C6956" w:rsidR="00783EF6" w:rsidRPr="00EB67B8" w:rsidRDefault="00783EF6" w:rsidP="00CD3606">
      <w:pPr>
        <w:spacing w:line="276" w:lineRule="auto"/>
        <w:jc w:val="both"/>
      </w:pPr>
      <w:r w:rsidRPr="00956427">
        <w:t>Coe and Kime (2013)</w:t>
      </w:r>
      <w:r w:rsidRPr="00EB67B8">
        <w:t xml:space="preserve"> state that in order to maximise the effectiveness of any small group intervention, schools should consider</w:t>
      </w:r>
      <w:r w:rsidR="00CD3606">
        <w:t xml:space="preserve"> </w:t>
      </w:r>
      <w:r w:rsidRPr="00EB67B8">
        <w:t>how to assess pupils specific needs accurately before the intervention as small group tuition is most likely to be effective if it is tailored to these needs</w:t>
      </w:r>
      <w:r w:rsidR="00CD3606">
        <w:t>.</w:t>
      </w:r>
    </w:p>
    <w:p w14:paraId="058CF4C3" w14:textId="30D2D0A6" w:rsidR="00155E01" w:rsidRPr="00EB67B8" w:rsidRDefault="00155E01" w:rsidP="00EB67B8">
      <w:pPr>
        <w:spacing w:line="276" w:lineRule="auto"/>
        <w:jc w:val="both"/>
      </w:pPr>
      <w:r w:rsidRPr="00EB67B8">
        <w:t xml:space="preserve">Small group tuition enables the teacher to focus exclusively on a small number of learners and is a </w:t>
      </w:r>
      <w:r w:rsidRPr="00167EAC">
        <w:t>common strategy for providing support for lower attaining pupils (Education Endowment Foundation, 2018).</w:t>
      </w:r>
      <w:r w:rsidRPr="00EB67B8">
        <w:t xml:space="preserve"> The </w:t>
      </w:r>
      <w:r w:rsidRPr="00956427">
        <w:t>Sutton Trust’s research (2014) suggests</w:t>
      </w:r>
      <w:r w:rsidRPr="00EB67B8">
        <w:t xml:space="preserve"> that this type of small group intervention can moderately impact learning and can be particularly beneficial for those who have fallen behind due to low attendance, however there is limited research to support this view. </w:t>
      </w:r>
      <w:r w:rsidR="005304DB" w:rsidRPr="00167EAC">
        <w:t>Smith et al. (2016)</w:t>
      </w:r>
      <w:r w:rsidR="005304DB" w:rsidRPr="00EB67B8">
        <w:t xml:space="preserve"> observed that successful interventions in maths tend to follow an individualised approach, whereby the instructor tailors the learning to the specific needs of each child. This has even greater impact when the instructor is a qualified teacher rather than a teaching assistant or </w:t>
      </w:r>
      <w:r w:rsidR="005304DB" w:rsidRPr="00956427">
        <w:t xml:space="preserve">volunteer. </w:t>
      </w:r>
      <w:r w:rsidRPr="00956427">
        <w:t>Egan et al. (2014)</w:t>
      </w:r>
      <w:r w:rsidRPr="00EB67B8">
        <w:t xml:space="preserve"> state that this type of tuition is intensive and can be very effective for catch-up in Maths with short regular half an hour sessions 3 – 5 times a week over a period of 6 – 12 weeks having a stronger impact </w:t>
      </w:r>
      <w:r w:rsidRPr="00EB67B8">
        <w:lastRenderedPageBreak/>
        <w:t xml:space="preserve">on attainment. </w:t>
      </w:r>
      <w:r w:rsidRPr="00956427">
        <w:t>Coe and Kime (2013</w:t>
      </w:r>
      <w:r w:rsidRPr="00EB67B8">
        <w:t xml:space="preserve">) found that the support provided on these catch-up numeracy schemes enabled pupils to make the equivalent of 3 months additional progress over the course of a school year, and therefore argue that it is an effective strategy. </w:t>
      </w:r>
      <w:r w:rsidR="005304DB" w:rsidRPr="00167EAC">
        <w:t>However, Smith et al. (2016)</w:t>
      </w:r>
      <w:r w:rsidR="005304DB" w:rsidRPr="00EB67B8">
        <w:t xml:space="preserve"> f</w:t>
      </w:r>
      <w:r w:rsidR="004D589F" w:rsidRPr="00EB67B8">
        <w:t>o</w:t>
      </w:r>
      <w:r w:rsidR="005304DB" w:rsidRPr="00EB67B8">
        <w:t xml:space="preserve">und that across different samples and age groups the impact of additional maths sessions was relatively small. </w:t>
      </w:r>
      <w:r w:rsidRPr="00EB67B8">
        <w:t xml:space="preserve">The ‘rule of thumb’ to ensure success with this type of intervention is widely agreed to be the smaller the group the better, as this allows for stronger feedback from the teacher, more sustained engagement in a smaller group and work which is more closely tailored to the specific needs of each learner all of which has a significant impact on </w:t>
      </w:r>
      <w:r w:rsidRPr="00956427">
        <w:t>progress (Education Endowment Foundation, 2018).</w:t>
      </w:r>
      <w:r w:rsidRPr="00EB67B8">
        <w:t xml:space="preserve"> </w:t>
      </w:r>
    </w:p>
    <w:p w14:paraId="0B969078" w14:textId="22667FFD" w:rsidR="00155E01" w:rsidRDefault="00155E01" w:rsidP="00EB67B8">
      <w:pPr>
        <w:spacing w:line="276" w:lineRule="auto"/>
        <w:jc w:val="both"/>
      </w:pPr>
      <w:r w:rsidRPr="00EB67B8">
        <w:t>However, there is disagreement in the literature regarding the impact of this strategy. It has been suggested that once the gro</w:t>
      </w:r>
      <w:r w:rsidR="003E41E1" w:rsidRPr="00EB67B8">
        <w:t>up size reaches more than six or</w:t>
      </w:r>
      <w:r w:rsidRPr="00EB67B8">
        <w:t xml:space="preserve"> seven there is often a noticeable reduction in the effectiveness of the </w:t>
      </w:r>
      <w:r w:rsidRPr="00956427">
        <w:t>intervention</w:t>
      </w:r>
      <w:r w:rsidR="003E41E1" w:rsidRPr="00956427">
        <w:t xml:space="preserve"> (Coe and Kime, 2013)</w:t>
      </w:r>
      <w:r w:rsidRPr="00956427">
        <w:t>. Furthermore</w:t>
      </w:r>
      <w:r w:rsidRPr="00EB67B8">
        <w:t xml:space="preserve">, one of the main criticisms is the cost, as small group tuition can be expensive for schools due to the additional teaching hours required to run it. Research by the </w:t>
      </w:r>
      <w:r w:rsidRPr="00956427">
        <w:t>Sutton Trust (2014) highlighted</w:t>
      </w:r>
      <w:r w:rsidRPr="00EB67B8">
        <w:t xml:space="preserve"> other less expensive strategies which have a more significant impact on development such as detailed formative feedback and peer tutoring, both of which have been researched extensively and been found to have a very high impact with little to no cost for the school. With these l</w:t>
      </w:r>
      <w:r w:rsidR="00562A9F">
        <w:t>ow-cost alternative initiatives</w:t>
      </w:r>
      <w:r w:rsidRPr="00EB67B8">
        <w:t xml:space="preserve"> it could be argued that the type of intervention being implemented by School X is not the most effective use of the PDG. </w:t>
      </w:r>
    </w:p>
    <w:p w14:paraId="3FBE7EC6" w14:textId="77777777" w:rsidR="00131A74" w:rsidRDefault="00131A74" w:rsidP="00EB67B8">
      <w:pPr>
        <w:spacing w:line="276" w:lineRule="auto"/>
        <w:jc w:val="both"/>
      </w:pPr>
    </w:p>
    <w:p w14:paraId="66D38F95" w14:textId="77777777" w:rsidR="00131A74" w:rsidRDefault="00131A74" w:rsidP="00EB67B8">
      <w:pPr>
        <w:spacing w:line="276" w:lineRule="auto"/>
        <w:jc w:val="both"/>
      </w:pPr>
    </w:p>
    <w:p w14:paraId="5D383ABE" w14:textId="77777777" w:rsidR="00131A74" w:rsidRDefault="00131A74" w:rsidP="00EB67B8">
      <w:pPr>
        <w:spacing w:line="276" w:lineRule="auto"/>
        <w:jc w:val="both"/>
      </w:pPr>
    </w:p>
    <w:p w14:paraId="51326F47" w14:textId="77777777" w:rsidR="00131A74" w:rsidRDefault="00131A74" w:rsidP="00EB67B8">
      <w:pPr>
        <w:spacing w:line="276" w:lineRule="auto"/>
        <w:jc w:val="both"/>
      </w:pPr>
    </w:p>
    <w:p w14:paraId="138C681B" w14:textId="77777777" w:rsidR="00131A74" w:rsidRDefault="00131A74" w:rsidP="00EB67B8">
      <w:pPr>
        <w:spacing w:line="276" w:lineRule="auto"/>
        <w:jc w:val="both"/>
      </w:pPr>
    </w:p>
    <w:p w14:paraId="0C82826B" w14:textId="77777777" w:rsidR="00131A74" w:rsidRDefault="00131A74" w:rsidP="00EB67B8">
      <w:pPr>
        <w:spacing w:line="276" w:lineRule="auto"/>
        <w:jc w:val="both"/>
      </w:pPr>
    </w:p>
    <w:p w14:paraId="05D1F59A" w14:textId="77777777" w:rsidR="00131A74" w:rsidRDefault="00131A74" w:rsidP="00EB67B8">
      <w:pPr>
        <w:spacing w:line="276" w:lineRule="auto"/>
        <w:jc w:val="both"/>
      </w:pPr>
    </w:p>
    <w:p w14:paraId="62C7C74C" w14:textId="77777777" w:rsidR="00131A74" w:rsidRDefault="00131A74" w:rsidP="00EB67B8">
      <w:pPr>
        <w:spacing w:line="276" w:lineRule="auto"/>
        <w:jc w:val="both"/>
      </w:pPr>
    </w:p>
    <w:p w14:paraId="25358AD9" w14:textId="77777777" w:rsidR="00131A74" w:rsidRDefault="00131A74" w:rsidP="00EB67B8">
      <w:pPr>
        <w:spacing w:line="276" w:lineRule="auto"/>
        <w:jc w:val="both"/>
      </w:pPr>
    </w:p>
    <w:p w14:paraId="121C7150" w14:textId="77777777" w:rsidR="00131A74" w:rsidRDefault="00131A74" w:rsidP="00EB67B8">
      <w:pPr>
        <w:spacing w:line="276" w:lineRule="auto"/>
        <w:jc w:val="both"/>
      </w:pPr>
    </w:p>
    <w:p w14:paraId="6833D2AA" w14:textId="77777777" w:rsidR="00131A74" w:rsidRDefault="00131A74" w:rsidP="00EB67B8">
      <w:pPr>
        <w:spacing w:line="276" w:lineRule="auto"/>
        <w:jc w:val="both"/>
      </w:pPr>
    </w:p>
    <w:p w14:paraId="2725C456" w14:textId="77777777" w:rsidR="00131A74" w:rsidRDefault="00131A74" w:rsidP="00EB67B8">
      <w:pPr>
        <w:spacing w:line="276" w:lineRule="auto"/>
        <w:jc w:val="both"/>
      </w:pPr>
    </w:p>
    <w:p w14:paraId="6EE9E564" w14:textId="77777777" w:rsidR="00131A74" w:rsidRDefault="00131A74" w:rsidP="00EB67B8">
      <w:pPr>
        <w:spacing w:line="276" w:lineRule="auto"/>
        <w:jc w:val="both"/>
      </w:pPr>
    </w:p>
    <w:p w14:paraId="1E12187A" w14:textId="77777777" w:rsidR="00131A74" w:rsidRDefault="00131A74" w:rsidP="00EB67B8">
      <w:pPr>
        <w:spacing w:line="276" w:lineRule="auto"/>
        <w:jc w:val="both"/>
      </w:pPr>
    </w:p>
    <w:p w14:paraId="3741D092" w14:textId="77777777" w:rsidR="00131A74" w:rsidRPr="00EB67B8" w:rsidRDefault="00131A74" w:rsidP="00EB67B8">
      <w:pPr>
        <w:spacing w:line="276" w:lineRule="auto"/>
        <w:jc w:val="both"/>
      </w:pPr>
    </w:p>
    <w:p w14:paraId="35937D41" w14:textId="063E2F72" w:rsidR="00155E01" w:rsidRPr="00EB67B8" w:rsidRDefault="00F2398A" w:rsidP="00EB67B8">
      <w:pPr>
        <w:pStyle w:val="Heading1"/>
        <w:spacing w:line="276" w:lineRule="auto"/>
        <w:jc w:val="both"/>
        <w:rPr>
          <w:rFonts w:asciiTheme="minorHAnsi" w:hAnsiTheme="minorHAnsi"/>
        </w:rPr>
      </w:pPr>
      <w:bookmarkStart w:id="6" w:name="_Toc524138443"/>
      <w:r w:rsidRPr="00EB67B8">
        <w:rPr>
          <w:rFonts w:asciiTheme="minorHAnsi" w:hAnsiTheme="minorHAnsi"/>
        </w:rPr>
        <w:lastRenderedPageBreak/>
        <w:t xml:space="preserve">3.0 </w:t>
      </w:r>
      <w:r w:rsidR="00155E01" w:rsidRPr="00EB67B8">
        <w:rPr>
          <w:rFonts w:asciiTheme="minorHAnsi" w:hAnsiTheme="minorHAnsi"/>
        </w:rPr>
        <w:t>Methodology</w:t>
      </w:r>
      <w:bookmarkEnd w:id="6"/>
      <w:r w:rsidR="00155E01" w:rsidRPr="00EB67B8">
        <w:rPr>
          <w:rFonts w:asciiTheme="minorHAnsi" w:hAnsiTheme="minorHAnsi"/>
        </w:rPr>
        <w:t xml:space="preserve"> </w:t>
      </w:r>
    </w:p>
    <w:p w14:paraId="30980915" w14:textId="29C38346" w:rsidR="00155E01" w:rsidRPr="00EB67B8" w:rsidRDefault="00BE5270" w:rsidP="00EB67B8">
      <w:pPr>
        <w:pStyle w:val="Heading2"/>
        <w:spacing w:line="276" w:lineRule="auto"/>
        <w:jc w:val="both"/>
        <w:rPr>
          <w:rFonts w:asciiTheme="minorHAnsi" w:hAnsiTheme="minorHAnsi"/>
        </w:rPr>
      </w:pPr>
      <w:bookmarkStart w:id="7" w:name="_Toc524138444"/>
      <w:r w:rsidRPr="00EB67B8">
        <w:rPr>
          <w:rFonts w:asciiTheme="minorHAnsi" w:hAnsiTheme="minorHAnsi"/>
        </w:rPr>
        <w:t xml:space="preserve">3.1 </w:t>
      </w:r>
      <w:r w:rsidR="00155E01" w:rsidRPr="00EB67B8">
        <w:rPr>
          <w:rFonts w:asciiTheme="minorHAnsi" w:hAnsiTheme="minorHAnsi"/>
        </w:rPr>
        <w:t xml:space="preserve">Students in the study </w:t>
      </w:r>
      <w:r w:rsidRPr="00EB67B8">
        <w:rPr>
          <w:rFonts w:asciiTheme="minorHAnsi" w:hAnsiTheme="minorHAnsi"/>
        </w:rPr>
        <w:t>and baseline assessment</w:t>
      </w:r>
      <w:bookmarkEnd w:id="7"/>
    </w:p>
    <w:p w14:paraId="6C764525" w14:textId="59BE93A3" w:rsidR="00155E01" w:rsidRPr="00EB67B8" w:rsidRDefault="00155E01" w:rsidP="00EB67B8">
      <w:pPr>
        <w:spacing w:line="276" w:lineRule="auto"/>
        <w:jc w:val="both"/>
      </w:pPr>
      <w:r w:rsidRPr="00EB67B8">
        <w:t>As this is a piece of action research, the participants will be recruited from Year 7 in line with</w:t>
      </w:r>
      <w:r w:rsidR="00BE5270" w:rsidRPr="00EB67B8">
        <w:t xml:space="preserve"> the</w:t>
      </w:r>
      <w:r w:rsidRPr="00EB67B8">
        <w:t xml:space="preserve"> standard department procedure </w:t>
      </w:r>
      <w:r w:rsidR="00BE5270" w:rsidRPr="00EB67B8">
        <w:t>for selecting students for numeracy i</w:t>
      </w:r>
      <w:r w:rsidR="00562A9F">
        <w:t>ntervention</w:t>
      </w:r>
      <w:r w:rsidRPr="00EB67B8">
        <w:t xml:space="preserve">. Learners are selected </w:t>
      </w:r>
      <w:r w:rsidR="00562A9F">
        <w:t>following the</w:t>
      </w:r>
      <w:r w:rsidRPr="00EB67B8">
        <w:t xml:space="preserve"> National Numeracy Test</w:t>
      </w:r>
      <w:r w:rsidR="00562A9F">
        <w:t>s</w:t>
      </w:r>
      <w:r w:rsidRPr="00EB67B8">
        <w:t xml:space="preserve">. Learners that </w:t>
      </w:r>
      <w:r w:rsidR="00562A9F">
        <w:t>achieve</w:t>
      </w:r>
      <w:r w:rsidRPr="00EB67B8">
        <w:t xml:space="preserve"> between 75 and 95</w:t>
      </w:r>
      <w:r w:rsidR="00703283" w:rsidRPr="00EB67B8">
        <w:t xml:space="preserve"> (out of a possible 140)</w:t>
      </w:r>
      <w:r w:rsidRPr="00EB67B8">
        <w:t xml:space="preserve"> in this assessment will attend </w:t>
      </w:r>
      <w:r w:rsidR="00BE5270" w:rsidRPr="00EB67B8">
        <w:t>numeracy</w:t>
      </w:r>
      <w:r w:rsidRPr="00EB67B8">
        <w:t xml:space="preserve"> sessions. </w:t>
      </w:r>
      <w:r w:rsidR="00BE5270" w:rsidRPr="00EB67B8">
        <w:t xml:space="preserve">The scores of this initial assessment </w:t>
      </w:r>
      <w:r w:rsidR="001C5E50">
        <w:t>provide</w:t>
      </w:r>
      <w:r w:rsidR="00BE5270" w:rsidRPr="00EB67B8">
        <w:t xml:space="preserve"> quantitative data to form a baseline, which will be used to accurately track progress.</w:t>
      </w:r>
    </w:p>
    <w:p w14:paraId="21C7EBF0" w14:textId="5A4375D3" w:rsidR="00155E01" w:rsidRPr="00EB67B8" w:rsidRDefault="001E1128" w:rsidP="00EB67B8">
      <w:pPr>
        <w:spacing w:line="276" w:lineRule="auto"/>
        <w:jc w:val="both"/>
      </w:pPr>
      <w:r w:rsidRPr="00EB67B8">
        <w:t>There are spaces for up to 60 learners</w:t>
      </w:r>
      <w:r w:rsidRPr="00EB67B8">
        <w:t xml:space="preserve"> in the intervention programme, however this </w:t>
      </w:r>
      <w:r w:rsidR="00155E01" w:rsidRPr="00EB67B8">
        <w:t xml:space="preserve">study will examine a </w:t>
      </w:r>
      <w:r w:rsidRPr="00EB67B8">
        <w:t xml:space="preserve">focus </w:t>
      </w:r>
      <w:r w:rsidR="00155E01" w:rsidRPr="00EB67B8">
        <w:t>group of 15 randomly selected learners who are e</w:t>
      </w:r>
      <w:r w:rsidR="00703283" w:rsidRPr="00EB67B8">
        <w:t>-</w:t>
      </w:r>
      <w:r w:rsidR="00155E01" w:rsidRPr="00EB67B8">
        <w:t>FSM and receiving Numeracy Acceleration. Their progress will be monitored and compared with the progress of n</w:t>
      </w:r>
      <w:r w:rsidR="00703283" w:rsidRPr="00EB67B8">
        <w:t>-</w:t>
      </w:r>
      <w:r w:rsidR="00155E01" w:rsidRPr="00EB67B8">
        <w:t xml:space="preserve">FSM learners in the year group to assess the </w:t>
      </w:r>
      <w:r w:rsidR="00703283" w:rsidRPr="00EB67B8">
        <w:t>impact</w:t>
      </w:r>
      <w:r w:rsidR="00155E01" w:rsidRPr="00EB67B8">
        <w:t xml:space="preserve"> of the intervention.</w:t>
      </w:r>
    </w:p>
    <w:p w14:paraId="0DB31F79" w14:textId="314EE4DA" w:rsidR="00155E01" w:rsidRPr="00EB67B8" w:rsidRDefault="00BE5270" w:rsidP="00EB67B8">
      <w:pPr>
        <w:pStyle w:val="Heading2"/>
        <w:spacing w:line="276" w:lineRule="auto"/>
        <w:jc w:val="both"/>
        <w:rPr>
          <w:rFonts w:asciiTheme="minorHAnsi" w:hAnsiTheme="minorHAnsi"/>
        </w:rPr>
      </w:pPr>
      <w:bookmarkStart w:id="8" w:name="_Toc524138445"/>
      <w:r w:rsidRPr="00EB67B8">
        <w:rPr>
          <w:rFonts w:asciiTheme="minorHAnsi" w:hAnsiTheme="minorHAnsi"/>
        </w:rPr>
        <w:t>3.2 Ethics of the research</w:t>
      </w:r>
      <w:bookmarkEnd w:id="8"/>
    </w:p>
    <w:p w14:paraId="35399D6F" w14:textId="4E7BFD94" w:rsidR="002976CF" w:rsidRPr="00EB67B8" w:rsidRDefault="002976CF" w:rsidP="00EB67B8">
      <w:pPr>
        <w:spacing w:line="276" w:lineRule="auto"/>
        <w:jc w:val="both"/>
      </w:pPr>
      <w:r w:rsidRPr="00EB67B8">
        <w:t>Be</w:t>
      </w:r>
      <w:r w:rsidR="001E1128" w:rsidRPr="00EB67B8">
        <w:t>fore conducting this research</w:t>
      </w:r>
      <w:r w:rsidRPr="00EB67B8">
        <w:t xml:space="preserve"> it was necessary to consider the ethical requirements involved. </w:t>
      </w:r>
      <w:r w:rsidR="00155E01" w:rsidRPr="00EB67B8">
        <w:t xml:space="preserve">According to </w:t>
      </w:r>
      <w:r w:rsidR="00155E01" w:rsidRPr="00956427">
        <w:t>BERA (2011) all</w:t>
      </w:r>
      <w:r w:rsidR="00155E01" w:rsidRPr="00EB67B8">
        <w:t xml:space="preserve"> researchers must comply with the legal requirements related to the storage and use of personal information, in accordance with the Data Protection Act 1998. This states that people are entitled to be informed how and why their data is being used and stored and </w:t>
      </w:r>
      <w:r w:rsidRPr="00EB67B8">
        <w:t>should have agreed</w:t>
      </w:r>
      <w:r w:rsidR="00155E01" w:rsidRPr="00EB67B8">
        <w:t xml:space="preserve"> to take part. In line with this, a letter was sent to the participants involved, explaini</w:t>
      </w:r>
      <w:r w:rsidRPr="00EB67B8">
        <w:t xml:space="preserve">ng the purpose of the research as well as the overall aims of the intervention. Evidence of this can be found in </w:t>
      </w:r>
      <w:r w:rsidR="00B169EF" w:rsidRPr="00B169EF">
        <w:t>Appendix 7.1</w:t>
      </w:r>
      <w:r w:rsidRPr="00B169EF">
        <w:t>.</w:t>
      </w:r>
      <w:r w:rsidRPr="00EB67B8">
        <w:t xml:space="preserve"> </w:t>
      </w:r>
    </w:p>
    <w:p w14:paraId="5B7768DD" w14:textId="755D9ECA" w:rsidR="00155E01" w:rsidRPr="00EB67B8" w:rsidRDefault="001E1128" w:rsidP="00EB67B8">
      <w:pPr>
        <w:pStyle w:val="Heading2"/>
        <w:spacing w:line="276" w:lineRule="auto"/>
        <w:jc w:val="both"/>
        <w:rPr>
          <w:rFonts w:asciiTheme="minorHAnsi" w:hAnsiTheme="minorHAnsi"/>
        </w:rPr>
      </w:pPr>
      <w:bookmarkStart w:id="9" w:name="_Toc524138446"/>
      <w:r w:rsidRPr="00EB67B8">
        <w:rPr>
          <w:rFonts w:asciiTheme="minorHAnsi" w:hAnsiTheme="minorHAnsi"/>
        </w:rPr>
        <w:t xml:space="preserve">3.3 </w:t>
      </w:r>
      <w:r w:rsidR="000A7DB5" w:rsidRPr="00EB67B8">
        <w:rPr>
          <w:rFonts w:asciiTheme="minorHAnsi" w:hAnsiTheme="minorHAnsi"/>
        </w:rPr>
        <w:t>Research</w:t>
      </w:r>
      <w:r w:rsidR="00155E01" w:rsidRPr="00EB67B8">
        <w:rPr>
          <w:rFonts w:asciiTheme="minorHAnsi" w:hAnsiTheme="minorHAnsi"/>
        </w:rPr>
        <w:t xml:space="preserve"> </w:t>
      </w:r>
      <w:r w:rsidR="000A7DB5" w:rsidRPr="00EB67B8">
        <w:rPr>
          <w:rFonts w:asciiTheme="minorHAnsi" w:hAnsiTheme="minorHAnsi"/>
        </w:rPr>
        <w:t>Methods</w:t>
      </w:r>
      <w:bookmarkEnd w:id="9"/>
    </w:p>
    <w:p w14:paraId="7F874744" w14:textId="69FE3296" w:rsidR="0067604D" w:rsidRPr="008B38D0" w:rsidRDefault="0067604D" w:rsidP="00EB67B8">
      <w:pPr>
        <w:spacing w:line="276" w:lineRule="auto"/>
        <w:jc w:val="both"/>
        <w:rPr>
          <w:rFonts w:cs="Arial"/>
        </w:rPr>
      </w:pPr>
      <w:r w:rsidRPr="008B38D0">
        <w:rPr>
          <w:rFonts w:cs="Arial"/>
        </w:rPr>
        <w:t xml:space="preserve">The research project will use mixed methods to generate both qualitative and quantitative data to track both the academic progress made by the target group of learners, as well as </w:t>
      </w:r>
      <w:r w:rsidR="000A7DB5" w:rsidRPr="008B38D0">
        <w:rPr>
          <w:rFonts w:cs="Arial"/>
        </w:rPr>
        <w:t xml:space="preserve">developing an understanding of the impact the intervention has on learner confidence </w:t>
      </w:r>
      <w:r w:rsidRPr="008B38D0">
        <w:rPr>
          <w:rFonts w:cs="Arial"/>
        </w:rPr>
        <w:t xml:space="preserve">in </w:t>
      </w:r>
      <w:r w:rsidR="008D27E8" w:rsidRPr="008B38D0">
        <w:rPr>
          <w:rFonts w:cs="Arial"/>
        </w:rPr>
        <w:t>their mainstream maths lessons</w:t>
      </w:r>
      <w:r w:rsidR="000A7DB5" w:rsidRPr="008B38D0">
        <w:rPr>
          <w:rFonts w:cs="Arial"/>
        </w:rPr>
        <w:t>. The research will include:</w:t>
      </w:r>
    </w:p>
    <w:p w14:paraId="03C5F16B" w14:textId="7F32B22C" w:rsidR="0067604D" w:rsidRPr="008B38D0" w:rsidRDefault="0067604D" w:rsidP="00EB67B8">
      <w:pPr>
        <w:pStyle w:val="ListParagraph"/>
        <w:numPr>
          <w:ilvl w:val="0"/>
          <w:numId w:val="1"/>
        </w:numPr>
        <w:spacing w:after="0" w:line="276" w:lineRule="auto"/>
        <w:jc w:val="both"/>
        <w:rPr>
          <w:rFonts w:cs="Arial"/>
        </w:rPr>
      </w:pPr>
      <w:r w:rsidRPr="008B38D0">
        <w:rPr>
          <w:rFonts w:cs="Arial"/>
        </w:rPr>
        <w:t xml:space="preserve">Observation of </w:t>
      </w:r>
      <w:r w:rsidR="000A7DB5" w:rsidRPr="008B38D0">
        <w:rPr>
          <w:rFonts w:cs="Arial"/>
        </w:rPr>
        <w:t xml:space="preserve">the </w:t>
      </w:r>
      <w:r w:rsidRPr="008B38D0">
        <w:rPr>
          <w:rFonts w:cs="Arial"/>
        </w:rPr>
        <w:t xml:space="preserve">intervention classes </w:t>
      </w:r>
    </w:p>
    <w:p w14:paraId="5BCB5722" w14:textId="2167B2EA" w:rsidR="0067604D" w:rsidRPr="008B38D0" w:rsidRDefault="0067604D" w:rsidP="008B38D0">
      <w:pPr>
        <w:pStyle w:val="ListParagraph"/>
        <w:numPr>
          <w:ilvl w:val="0"/>
          <w:numId w:val="6"/>
        </w:numPr>
        <w:spacing w:after="0" w:line="276" w:lineRule="auto"/>
        <w:jc w:val="both"/>
        <w:rPr>
          <w:rFonts w:cs="Arial"/>
        </w:rPr>
      </w:pPr>
      <w:r w:rsidRPr="008B38D0">
        <w:rPr>
          <w:rFonts w:cs="Arial"/>
        </w:rPr>
        <w:t>Interv</w:t>
      </w:r>
      <w:r w:rsidR="000A7DB5" w:rsidRPr="008B38D0">
        <w:rPr>
          <w:rFonts w:cs="Arial"/>
        </w:rPr>
        <w:t xml:space="preserve">iew with </w:t>
      </w:r>
      <w:r w:rsidR="001C5E50">
        <w:rPr>
          <w:rFonts w:cs="Arial"/>
        </w:rPr>
        <w:t>n</w:t>
      </w:r>
      <w:r w:rsidR="000A7DB5" w:rsidRPr="008B38D0">
        <w:rPr>
          <w:rFonts w:cs="Arial"/>
        </w:rPr>
        <w:t>umeracy coordinator and</w:t>
      </w:r>
      <w:r w:rsidRPr="008B38D0">
        <w:rPr>
          <w:rFonts w:cs="Arial"/>
        </w:rPr>
        <w:t xml:space="preserve"> </w:t>
      </w:r>
      <w:r w:rsidR="000A7DB5" w:rsidRPr="008B38D0">
        <w:rPr>
          <w:rFonts w:cs="Arial"/>
        </w:rPr>
        <w:t>members of the maths department in order to gain an insight into the value teachers place on the intervention scheme</w:t>
      </w:r>
    </w:p>
    <w:p w14:paraId="6C4A5C72" w14:textId="1660C13A" w:rsidR="0067604D" w:rsidRPr="008B38D0" w:rsidRDefault="0067604D" w:rsidP="00EB67B8">
      <w:pPr>
        <w:pStyle w:val="ListParagraph"/>
        <w:numPr>
          <w:ilvl w:val="0"/>
          <w:numId w:val="6"/>
        </w:numPr>
        <w:spacing w:after="0" w:line="276" w:lineRule="auto"/>
        <w:jc w:val="both"/>
        <w:rPr>
          <w:rFonts w:cs="Arial"/>
        </w:rPr>
      </w:pPr>
      <w:r w:rsidRPr="008B38D0">
        <w:rPr>
          <w:rFonts w:cs="Arial"/>
        </w:rPr>
        <w:t xml:space="preserve">Analysis of data before and following intervention </w:t>
      </w:r>
    </w:p>
    <w:p w14:paraId="55F28AB1" w14:textId="50524330" w:rsidR="0067604D" w:rsidRDefault="000A7DB5" w:rsidP="00EB67B8">
      <w:pPr>
        <w:pStyle w:val="ListParagraph"/>
        <w:numPr>
          <w:ilvl w:val="0"/>
          <w:numId w:val="6"/>
        </w:numPr>
        <w:spacing w:after="0" w:line="276" w:lineRule="auto"/>
        <w:jc w:val="both"/>
        <w:rPr>
          <w:rFonts w:cs="Arial"/>
        </w:rPr>
      </w:pPr>
      <w:r w:rsidRPr="008B38D0">
        <w:rPr>
          <w:rFonts w:cs="Arial"/>
        </w:rPr>
        <w:t>A</w:t>
      </w:r>
      <w:r w:rsidR="008B38D0" w:rsidRPr="008B38D0">
        <w:rPr>
          <w:rFonts w:cs="Arial"/>
        </w:rPr>
        <w:t>n anonymous Learner Voice</w:t>
      </w:r>
      <w:r w:rsidR="0067604D" w:rsidRPr="008B38D0">
        <w:rPr>
          <w:rFonts w:cs="Arial"/>
        </w:rPr>
        <w:t xml:space="preserve"> survey</w:t>
      </w:r>
      <w:r w:rsidRPr="008B38D0">
        <w:rPr>
          <w:rFonts w:cs="Arial"/>
        </w:rPr>
        <w:t xml:space="preserve"> </w:t>
      </w:r>
      <w:r w:rsidR="008B38D0" w:rsidRPr="008B38D0">
        <w:rPr>
          <w:rFonts w:cs="Arial"/>
        </w:rPr>
        <w:t>to</w:t>
      </w:r>
      <w:r w:rsidR="001C5E50">
        <w:rPr>
          <w:rFonts w:cs="Arial"/>
        </w:rPr>
        <w:t xml:space="preserve"> gain</w:t>
      </w:r>
      <w:r w:rsidRPr="008B38D0">
        <w:rPr>
          <w:rFonts w:cs="Arial"/>
        </w:rPr>
        <w:t xml:space="preserve"> an understanding of </w:t>
      </w:r>
      <w:r w:rsidR="0067604D" w:rsidRPr="008B38D0">
        <w:rPr>
          <w:rFonts w:cs="Arial"/>
        </w:rPr>
        <w:t>pupil perceptions of the impact of their numeracy interventions and their confidence with the new techniques learned</w:t>
      </w:r>
      <w:r w:rsidRPr="008B38D0">
        <w:rPr>
          <w:rFonts w:cs="Arial"/>
        </w:rPr>
        <w:t xml:space="preserve">. </w:t>
      </w:r>
    </w:p>
    <w:p w14:paraId="72EB391E" w14:textId="77777777" w:rsidR="00131A74" w:rsidRDefault="00131A74" w:rsidP="00131A74">
      <w:pPr>
        <w:spacing w:after="0" w:line="276" w:lineRule="auto"/>
        <w:jc w:val="both"/>
        <w:rPr>
          <w:rFonts w:cs="Arial"/>
        </w:rPr>
      </w:pPr>
    </w:p>
    <w:p w14:paraId="6F7FB5FF" w14:textId="77777777" w:rsidR="00131A74" w:rsidRDefault="00131A74" w:rsidP="00131A74">
      <w:pPr>
        <w:spacing w:after="0" w:line="276" w:lineRule="auto"/>
        <w:jc w:val="both"/>
        <w:rPr>
          <w:rFonts w:cs="Arial"/>
        </w:rPr>
      </w:pPr>
    </w:p>
    <w:p w14:paraId="3E914CE5" w14:textId="77777777" w:rsidR="00131A74" w:rsidRDefault="00131A74" w:rsidP="00131A74">
      <w:pPr>
        <w:spacing w:after="0" w:line="276" w:lineRule="auto"/>
        <w:jc w:val="both"/>
        <w:rPr>
          <w:rFonts w:cs="Arial"/>
        </w:rPr>
      </w:pPr>
    </w:p>
    <w:p w14:paraId="673FC588" w14:textId="77777777" w:rsidR="00131A74" w:rsidRDefault="00131A74" w:rsidP="00131A74">
      <w:pPr>
        <w:spacing w:after="0" w:line="276" w:lineRule="auto"/>
        <w:jc w:val="both"/>
        <w:rPr>
          <w:rFonts w:cs="Arial"/>
        </w:rPr>
      </w:pPr>
    </w:p>
    <w:p w14:paraId="06507458" w14:textId="77777777" w:rsidR="00131A74" w:rsidRPr="00131A74" w:rsidRDefault="00131A74" w:rsidP="00131A74">
      <w:pPr>
        <w:spacing w:after="0" w:line="276" w:lineRule="auto"/>
        <w:jc w:val="both"/>
        <w:rPr>
          <w:rFonts w:cs="Arial"/>
        </w:rPr>
      </w:pPr>
    </w:p>
    <w:p w14:paraId="0EFECD2A" w14:textId="73E58361" w:rsidR="00155E01" w:rsidRPr="00EB67B8" w:rsidRDefault="00F2398A" w:rsidP="00EB67B8">
      <w:pPr>
        <w:pStyle w:val="Heading1"/>
        <w:spacing w:line="276" w:lineRule="auto"/>
        <w:jc w:val="both"/>
        <w:rPr>
          <w:rFonts w:asciiTheme="minorHAnsi" w:hAnsiTheme="minorHAnsi"/>
        </w:rPr>
      </w:pPr>
      <w:bookmarkStart w:id="10" w:name="_Toc524138447"/>
      <w:r w:rsidRPr="00EB67B8">
        <w:rPr>
          <w:rFonts w:asciiTheme="minorHAnsi" w:hAnsiTheme="minorHAnsi"/>
        </w:rPr>
        <w:lastRenderedPageBreak/>
        <w:t>4.0 Research and Findings</w:t>
      </w:r>
      <w:bookmarkEnd w:id="10"/>
      <w:r w:rsidRPr="00EB67B8">
        <w:rPr>
          <w:rFonts w:asciiTheme="minorHAnsi" w:hAnsiTheme="minorHAnsi"/>
        </w:rPr>
        <w:t xml:space="preserve"> </w:t>
      </w:r>
    </w:p>
    <w:p w14:paraId="601186CB" w14:textId="0FE6EDD2" w:rsidR="00155E01" w:rsidRPr="00EB67B8" w:rsidRDefault="000A7DB5" w:rsidP="00EB67B8">
      <w:pPr>
        <w:pStyle w:val="Heading2"/>
        <w:spacing w:line="276" w:lineRule="auto"/>
        <w:jc w:val="both"/>
        <w:rPr>
          <w:rFonts w:asciiTheme="minorHAnsi" w:hAnsiTheme="minorHAnsi"/>
        </w:rPr>
      </w:pPr>
      <w:bookmarkStart w:id="11" w:name="_Toc524138448"/>
      <w:r w:rsidRPr="00EB67B8">
        <w:rPr>
          <w:rFonts w:asciiTheme="minorHAnsi" w:hAnsiTheme="minorHAnsi"/>
        </w:rPr>
        <w:t xml:space="preserve">4.1 </w:t>
      </w:r>
      <w:r w:rsidR="00155E01" w:rsidRPr="00EB67B8">
        <w:rPr>
          <w:rFonts w:asciiTheme="minorHAnsi" w:hAnsiTheme="minorHAnsi"/>
        </w:rPr>
        <w:t>Observation of lessons</w:t>
      </w:r>
      <w:bookmarkEnd w:id="11"/>
      <w:r w:rsidR="00155E01" w:rsidRPr="00EB67B8">
        <w:rPr>
          <w:rFonts w:asciiTheme="minorHAnsi" w:hAnsiTheme="minorHAnsi"/>
        </w:rPr>
        <w:t xml:space="preserve"> </w:t>
      </w:r>
    </w:p>
    <w:p w14:paraId="1B6CFEFA" w14:textId="236248F2" w:rsidR="00155E01" w:rsidRPr="00EB67B8" w:rsidRDefault="00E41462" w:rsidP="00EB67B8">
      <w:pPr>
        <w:spacing w:line="276" w:lineRule="auto"/>
        <w:jc w:val="both"/>
      </w:pPr>
      <w:r w:rsidRPr="00EB67B8">
        <w:t xml:space="preserve">As part of the research, six numeracy sessions were observed to develop an understanding of the intervention process and experience for the learners, as well as to gain first-hand evidence of the engagement level of the learners. </w:t>
      </w:r>
    </w:p>
    <w:p w14:paraId="3A1F2124" w14:textId="327401F6" w:rsidR="002F7EE1" w:rsidRPr="00EB67B8" w:rsidRDefault="00E41462" w:rsidP="00EB67B8">
      <w:pPr>
        <w:spacing w:line="276" w:lineRule="auto"/>
        <w:jc w:val="both"/>
      </w:pPr>
      <w:r w:rsidRPr="00EB67B8">
        <w:t>W</w:t>
      </w:r>
      <w:r w:rsidR="00EF2CE8" w:rsidRPr="00EB67B8">
        <w:t xml:space="preserve">hen observing the sessions it was clear that all learners engaged very well. The sessions used very visual and practical methods </w:t>
      </w:r>
      <w:r w:rsidRPr="00EB67B8">
        <w:t xml:space="preserve">often seen in KS1 and KS2 numeracy lessons </w:t>
      </w:r>
      <w:r w:rsidR="00EF2CE8" w:rsidRPr="00EB67B8">
        <w:t>such as using bead bars to model the process f</w:t>
      </w:r>
      <w:r w:rsidRPr="00EB67B8">
        <w:t xml:space="preserve">or multiplication and division. </w:t>
      </w:r>
      <w:r w:rsidR="001A1CEE" w:rsidRPr="00EB67B8">
        <w:t>Research has highlighted the importance of using visual representations such as these when teaching mathematics a</w:t>
      </w:r>
      <w:r w:rsidRPr="00EB67B8">
        <w:t>s they enable learners to grasp</w:t>
      </w:r>
      <w:r w:rsidR="001A1CEE" w:rsidRPr="00EB67B8">
        <w:t xml:space="preserve"> abstract </w:t>
      </w:r>
      <w:r w:rsidRPr="00EB67B8">
        <w:t xml:space="preserve">mathematical </w:t>
      </w:r>
      <w:r w:rsidR="001A1CEE" w:rsidRPr="00EB67B8">
        <w:t xml:space="preserve">concepts more </w:t>
      </w:r>
      <w:r w:rsidR="001A1CEE" w:rsidRPr="00167EAC">
        <w:t xml:space="preserve">easily </w:t>
      </w:r>
      <w:r w:rsidR="001A1CEE" w:rsidRPr="00167EAC">
        <w:t>(</w:t>
      </w:r>
      <w:r w:rsidR="001A1CEE" w:rsidRPr="00167EAC">
        <w:rPr>
          <w:rFonts w:eastAsia="Times New Roman"/>
        </w:rPr>
        <w:t>Post and Cramer, 1989; Leinhardt et al., 1991</w:t>
      </w:r>
      <w:r w:rsidR="001A1CEE" w:rsidRPr="00167EAC">
        <w:rPr>
          <w:rFonts w:eastAsia="Times New Roman"/>
        </w:rPr>
        <w:t>).</w:t>
      </w:r>
      <w:r w:rsidR="001A1CEE" w:rsidRPr="00EB67B8">
        <w:rPr>
          <w:rFonts w:eastAsia="Times New Roman"/>
        </w:rPr>
        <w:t xml:space="preserve"> </w:t>
      </w:r>
      <w:r w:rsidR="00EF2CE8" w:rsidRPr="00EB67B8">
        <w:t>The learners were able to fo</w:t>
      </w:r>
      <w:r w:rsidR="001C5E50">
        <w:t>llow the role-</w:t>
      </w:r>
      <w:r w:rsidR="00EF2CE8" w:rsidRPr="00EB67B8">
        <w:t xml:space="preserve">modelled processes </w:t>
      </w:r>
      <w:r w:rsidRPr="00EB67B8">
        <w:t>without difficulty as they were specifically tailored to their ability level in maths</w:t>
      </w:r>
      <w:r w:rsidR="00EF2CE8" w:rsidRPr="00EB67B8">
        <w:t>, and were eventually able to app</w:t>
      </w:r>
      <w:r w:rsidRPr="00EB67B8">
        <w:t>ly the same methods</w:t>
      </w:r>
      <w:r w:rsidR="00EF2CE8" w:rsidRPr="00EB67B8">
        <w:t xml:space="preserve"> to their own questions</w:t>
      </w:r>
      <w:r w:rsidRPr="00EB67B8">
        <w:t xml:space="preserve"> without support</w:t>
      </w:r>
      <w:r w:rsidR="00EF2CE8" w:rsidRPr="00EB67B8">
        <w:t>, which demonstrated development in their conceptual understanding of these key mathematical terms. However, the learners struggled to answer the same type of questions as confidently when the bead bars or other practical aids were</w:t>
      </w:r>
      <w:r w:rsidRPr="00EB67B8">
        <w:t xml:space="preserve"> later</w:t>
      </w:r>
      <w:r w:rsidR="00EF2CE8" w:rsidRPr="00EB67B8">
        <w:t xml:space="preserve"> taken away, as would be the case in a real exam. Furthermore, it was noted that the attendance of some of these learners was very sporadic, and many missed at least one out of the two sessions per </w:t>
      </w:r>
      <w:r w:rsidR="00F14DE1">
        <w:t>week</w:t>
      </w:r>
      <w:r w:rsidR="00EF2CE8" w:rsidRPr="00EB67B8">
        <w:t xml:space="preserve"> which they </w:t>
      </w:r>
      <w:r w:rsidRPr="00EB67B8">
        <w:t>were</w:t>
      </w:r>
      <w:r w:rsidR="00EF2CE8" w:rsidRPr="00EB67B8">
        <w:t xml:space="preserve"> allocated. This is consistent with the research </w:t>
      </w:r>
      <w:r w:rsidRPr="00EB67B8">
        <w:t>that</w:t>
      </w:r>
      <w:r w:rsidR="00EF2CE8" w:rsidRPr="00EB67B8">
        <w:t xml:space="preserve"> states that e-FSM learners are more likely to have poor attendance which impacts negatively on their learning and development, and </w:t>
      </w:r>
      <w:r w:rsidRPr="00EB67B8">
        <w:t xml:space="preserve">likely </w:t>
      </w:r>
      <w:r w:rsidR="00EF2CE8" w:rsidRPr="00EB67B8">
        <w:t xml:space="preserve">reduced the potential impact the intervention was able to </w:t>
      </w:r>
      <w:r w:rsidR="00EF2CE8" w:rsidRPr="00956427">
        <w:t>have</w:t>
      </w:r>
      <w:r w:rsidRPr="00956427">
        <w:t xml:space="preserve"> (</w:t>
      </w:r>
      <w:r w:rsidRPr="00956427">
        <w:t>Hill, 2013; Egan et al. 2014</w:t>
      </w:r>
      <w:r w:rsidRPr="00956427">
        <w:t>)</w:t>
      </w:r>
      <w:r w:rsidR="00EF2CE8" w:rsidRPr="00956427">
        <w:t>.</w:t>
      </w:r>
      <w:r w:rsidRPr="00EB67B8">
        <w:t xml:space="preserve"> This lack of attendance also may imply that the learners do not place great value on the intervention lessons, as they are often choosing to not attend. </w:t>
      </w:r>
    </w:p>
    <w:p w14:paraId="51F01955" w14:textId="43D32FAA" w:rsidR="00E41462" w:rsidRPr="00EB67B8" w:rsidRDefault="00E41462" w:rsidP="00EB67B8">
      <w:pPr>
        <w:spacing w:line="276" w:lineRule="auto"/>
        <w:jc w:val="both"/>
      </w:pPr>
      <w:r w:rsidRPr="00EB67B8">
        <w:t>Furthermore, t</w:t>
      </w:r>
      <w:r w:rsidRPr="00EB67B8">
        <w:t xml:space="preserve">he intervention groups are between six and eight pupils at a time, which is larger than the research recommends for this type of small group tuition. </w:t>
      </w:r>
      <w:r w:rsidRPr="00956427">
        <w:t>Coe and Kim (2013) stated</w:t>
      </w:r>
      <w:r w:rsidRPr="00EB67B8">
        <w:t xml:space="preserve"> that once the group size reaches six or more the impact of the intervention is noticeably reduced. This may mean that the impact this intervention can have is limited due to the more restricted capacity of the practitioner to provide detailed feedback to each learner and tailor the work specifically to the needs of each child, as suggested </w:t>
      </w:r>
      <w:r w:rsidRPr="00167EAC">
        <w:t>by Smith et al. (2016). If</w:t>
      </w:r>
      <w:r w:rsidRPr="00EB67B8">
        <w:t xml:space="preserve"> this is the case, it may be necessary for School X to reassess the structure of this intervention, as it may decide that this is not a valuable use of the PDG funding it receives in its current form.</w:t>
      </w:r>
    </w:p>
    <w:p w14:paraId="2F2CCD4C" w14:textId="1AFD3EBE" w:rsidR="00E41462" w:rsidRPr="00EB67B8" w:rsidRDefault="00E41462" w:rsidP="00EB67B8">
      <w:pPr>
        <w:spacing w:line="276" w:lineRule="auto"/>
        <w:jc w:val="both"/>
      </w:pPr>
      <w:r w:rsidRPr="00EB67B8">
        <w:t xml:space="preserve">Overall, it was clear from my observation that although the learners engaged well with the sessions when they </w:t>
      </w:r>
      <w:r w:rsidR="009C5618" w:rsidRPr="00EB67B8">
        <w:t>attended them</w:t>
      </w:r>
      <w:r w:rsidRPr="00EB67B8">
        <w:t xml:space="preserve">, more needs to be done to encourage 100% attendance </w:t>
      </w:r>
      <w:r w:rsidR="009C5618" w:rsidRPr="00EB67B8">
        <w:t>in order for learners to</w:t>
      </w:r>
      <w:r w:rsidRPr="00EB67B8">
        <w:t xml:space="preserve"> fully engage with the intervention and benefit from it. </w:t>
      </w:r>
    </w:p>
    <w:p w14:paraId="3553396B" w14:textId="3DE17D79" w:rsidR="000A7DB5" w:rsidRPr="00EB67B8" w:rsidRDefault="000A7DB5" w:rsidP="00EB67B8">
      <w:pPr>
        <w:pStyle w:val="Heading2"/>
        <w:spacing w:line="276" w:lineRule="auto"/>
        <w:jc w:val="both"/>
        <w:rPr>
          <w:rFonts w:asciiTheme="minorHAnsi" w:hAnsiTheme="minorHAnsi"/>
        </w:rPr>
      </w:pPr>
      <w:bookmarkStart w:id="12" w:name="_Toc524138449"/>
      <w:r w:rsidRPr="00EB67B8">
        <w:rPr>
          <w:rFonts w:asciiTheme="minorHAnsi" w:hAnsiTheme="minorHAnsi"/>
        </w:rPr>
        <w:t>4.2 Learner Survey</w:t>
      </w:r>
      <w:bookmarkEnd w:id="12"/>
    </w:p>
    <w:p w14:paraId="7E8F7CE4" w14:textId="76FDC60F" w:rsidR="00275980" w:rsidRPr="00EB67B8" w:rsidRDefault="00275980" w:rsidP="00EB67B8">
      <w:pPr>
        <w:spacing w:line="276" w:lineRule="auto"/>
        <w:jc w:val="both"/>
      </w:pPr>
      <w:r w:rsidRPr="00EB67B8">
        <w:t>At the end of the intervention programme a student voice survey was conducted in order to gain an understanding of the learner’s experience of the sessions. Twelve of the fifteen focus group learners completed the survey, as the remaining three were absent. The learners were given statements about the numeracy sessions and were asked to respond using a Like</w:t>
      </w:r>
      <w:r w:rsidR="00D10096" w:rsidRPr="00EB67B8">
        <w:t xml:space="preserve">rt Scale from Strongly Disagree </w:t>
      </w:r>
      <w:r w:rsidRPr="00EB67B8">
        <w:t>to Strongly Agree.</w:t>
      </w:r>
      <w:r w:rsidR="00D10096" w:rsidRPr="00EB67B8">
        <w:t xml:space="preserve"> The statements were chosen from the research conducted in the literature review which showed that small group tutoring provides  learners with the opportunities to practise skills they find difficult, may feel able to work better and have more teacher support. There was also one statement about improving confidence included, as this is one of the aims of the intervention. The aim </w:t>
      </w:r>
      <w:r w:rsidR="00D10096" w:rsidRPr="00EB67B8">
        <w:lastRenderedPageBreak/>
        <w:t>of the survey was to develop an understanding of how accurate these claims are from a learner perspective.</w:t>
      </w:r>
      <w:r w:rsidRPr="00EB67B8">
        <w:t xml:space="preserve"> </w:t>
      </w:r>
      <w:r w:rsidR="006E32A5">
        <w:t xml:space="preserve">Examples of pupil responses can be found in </w:t>
      </w:r>
      <w:r w:rsidR="006E32A5" w:rsidRPr="00B169EF">
        <w:t xml:space="preserve">Appendix </w:t>
      </w:r>
      <w:r w:rsidR="00B169EF" w:rsidRPr="00B169EF">
        <w:t>7</w:t>
      </w:r>
      <w:r w:rsidR="00B169EF">
        <w:t>.2</w:t>
      </w:r>
      <w:r w:rsidR="006E32A5">
        <w:t xml:space="preserve"> and a summary of t</w:t>
      </w:r>
      <w:r w:rsidRPr="00EB67B8">
        <w:t xml:space="preserve">he results can be seen in </w:t>
      </w:r>
      <w:r w:rsidR="006E32A5" w:rsidRPr="006E32A5">
        <w:t>Figure 1</w:t>
      </w:r>
      <w:r w:rsidRPr="006E32A5">
        <w:t>:</w:t>
      </w:r>
    </w:p>
    <w:p w14:paraId="16675D37" w14:textId="3AD9A9F0" w:rsidR="00D10096" w:rsidRPr="00EB67B8" w:rsidRDefault="00D10096" w:rsidP="00EB67B8">
      <w:pPr>
        <w:spacing w:line="276" w:lineRule="auto"/>
        <w:jc w:val="both"/>
      </w:pPr>
      <w:r w:rsidRPr="00EB67B8">
        <w:rPr>
          <w:noProof/>
          <w:lang w:eastAsia="en-GB"/>
        </w:rPr>
        <w:drawing>
          <wp:inline distT="0" distB="0" distL="0" distR="0" wp14:anchorId="4B5930EE" wp14:editId="5D5B73FB">
            <wp:extent cx="5795158" cy="58907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1251" cy="5907106"/>
                    </a:xfrm>
                    <a:prstGeom prst="rect">
                      <a:avLst/>
                    </a:prstGeom>
                  </pic:spPr>
                </pic:pic>
              </a:graphicData>
            </a:graphic>
          </wp:inline>
        </w:drawing>
      </w:r>
    </w:p>
    <w:p w14:paraId="4A045693" w14:textId="03DDF950" w:rsidR="00275980" w:rsidRDefault="006E32A5" w:rsidP="00EB67B8">
      <w:pPr>
        <w:spacing w:line="276" w:lineRule="auto"/>
        <w:jc w:val="both"/>
        <w:rPr>
          <w:sz w:val="20"/>
        </w:rPr>
      </w:pPr>
      <w:r w:rsidRPr="006E32A5">
        <w:rPr>
          <w:sz w:val="20"/>
        </w:rPr>
        <w:t>Figure 1: Responses to Learner Voice Survey</w:t>
      </w:r>
    </w:p>
    <w:p w14:paraId="75B21E91" w14:textId="43CF928F" w:rsidR="006E32A5" w:rsidRPr="006E32A5" w:rsidRDefault="006E32A5" w:rsidP="00EB67B8">
      <w:pPr>
        <w:spacing w:line="276" w:lineRule="auto"/>
        <w:jc w:val="both"/>
      </w:pPr>
      <w:r w:rsidRPr="006E32A5">
        <w:t xml:space="preserve">As Figure 1 shows, the responses to every statement in the survey were extremely positive, with almost all learners either choosing to Agree or Strongly Agree with every statement. This would suggest that the learners do feel that this intervention is beneficial for them as they feel they have improved their understanding, get more teacher support and feel more confident in Maths. As one of the aims of the intervention, and the PDG, is to instil greater confidence in e-FSM learners, this is a very positive indication that this intervention is succeeding in doing this. </w:t>
      </w:r>
    </w:p>
    <w:p w14:paraId="3C8D2A5B" w14:textId="23D1161C" w:rsidR="000A7DB5" w:rsidRPr="00EB67B8" w:rsidRDefault="000A7DB5" w:rsidP="00EB67B8">
      <w:pPr>
        <w:pStyle w:val="Heading2"/>
        <w:spacing w:line="276" w:lineRule="auto"/>
        <w:jc w:val="both"/>
        <w:rPr>
          <w:rFonts w:asciiTheme="minorHAnsi" w:hAnsiTheme="minorHAnsi"/>
        </w:rPr>
      </w:pPr>
      <w:bookmarkStart w:id="13" w:name="_Toc524138450"/>
      <w:r w:rsidRPr="00EB67B8">
        <w:rPr>
          <w:rFonts w:asciiTheme="minorHAnsi" w:hAnsiTheme="minorHAnsi"/>
        </w:rPr>
        <w:lastRenderedPageBreak/>
        <w:t>4.3 Staff Interviews</w:t>
      </w:r>
      <w:bookmarkEnd w:id="13"/>
    </w:p>
    <w:p w14:paraId="3E419E0F" w14:textId="63975E7E" w:rsidR="000A7DB5" w:rsidRDefault="000A7DB5" w:rsidP="00EB67B8">
      <w:pPr>
        <w:pStyle w:val="Heading3"/>
        <w:spacing w:line="276" w:lineRule="auto"/>
        <w:jc w:val="both"/>
        <w:rPr>
          <w:rFonts w:asciiTheme="minorHAnsi" w:hAnsiTheme="minorHAnsi"/>
        </w:rPr>
      </w:pPr>
      <w:bookmarkStart w:id="14" w:name="_Toc524138451"/>
      <w:r w:rsidRPr="00EB67B8">
        <w:rPr>
          <w:rFonts w:asciiTheme="minorHAnsi" w:hAnsiTheme="minorHAnsi"/>
        </w:rPr>
        <w:t>4.3.1 Numeracy Coordinator</w:t>
      </w:r>
      <w:bookmarkEnd w:id="14"/>
    </w:p>
    <w:p w14:paraId="07479535" w14:textId="5A65B1DC" w:rsidR="00B96C05" w:rsidRPr="00EB67B8" w:rsidRDefault="006E32A5" w:rsidP="007F12AF">
      <w:pPr>
        <w:spacing w:line="276" w:lineRule="auto"/>
        <w:jc w:val="both"/>
      </w:pPr>
      <w:r>
        <w:t xml:space="preserve">When interviewing the Numeracy Coordinator who leads the sessions, </w:t>
      </w:r>
      <w:r w:rsidR="001C5E50">
        <w:t>conversation was</w:t>
      </w:r>
      <w:r w:rsidR="00C94FCC">
        <w:t xml:space="preserve"> focused on the question</w:t>
      </w:r>
      <w:r>
        <w:t xml:space="preserve"> posed by </w:t>
      </w:r>
      <w:r w:rsidRPr="00956427">
        <w:t>Coe and Kime (2013)</w:t>
      </w:r>
      <w:r w:rsidRPr="00EB67B8">
        <w:t xml:space="preserve"> </w:t>
      </w:r>
      <w:r>
        <w:t>when considering how to ensure success with an intervention:</w:t>
      </w:r>
    </w:p>
    <w:p w14:paraId="6033B9BD" w14:textId="09A42A15" w:rsidR="00B96C05" w:rsidRPr="00EB67B8" w:rsidRDefault="006E32A5" w:rsidP="00B96C05">
      <w:pPr>
        <w:pStyle w:val="ListParagraph"/>
        <w:numPr>
          <w:ilvl w:val="0"/>
          <w:numId w:val="1"/>
        </w:numPr>
        <w:spacing w:line="276" w:lineRule="auto"/>
        <w:jc w:val="both"/>
      </w:pPr>
      <w:r>
        <w:t>How are pupil needs</w:t>
      </w:r>
      <w:r w:rsidR="00B96C05" w:rsidRPr="00EB67B8">
        <w:t xml:space="preserve"> assess</w:t>
      </w:r>
      <w:r>
        <w:t>ed</w:t>
      </w:r>
      <w:r w:rsidR="00B96C05" w:rsidRPr="00EB67B8">
        <w:t xml:space="preserve"> before the intervention as small group tuition is most likely to be effective if it is tailored to these needs</w:t>
      </w:r>
      <w:r>
        <w:t>?</w:t>
      </w:r>
    </w:p>
    <w:p w14:paraId="772CA875" w14:textId="3CD2BC4E" w:rsidR="00B96C05" w:rsidRPr="00B96C05" w:rsidRDefault="006E32A5" w:rsidP="00C94FCC">
      <w:pPr>
        <w:spacing w:line="276" w:lineRule="auto"/>
        <w:jc w:val="both"/>
      </w:pPr>
      <w:r w:rsidRPr="00167EAC">
        <w:t>The Numeracy Coordinator is a qualified Maths teacher, which according to Smith et al. (2016)</w:t>
      </w:r>
      <w:r>
        <w:t xml:space="preserve"> should impact positively on the progress of the learners.  When discussing the initial assessment carried out in order for her to tailor the sessions to the individual needs of learners, she described how every question in the NNT is graded by skill, resulting in a list of the strongest and weakest skills of each pupil. She is then able to use this to select which skills to focus on in the sessions. This tailored approach is supported by research as a highly effective method for planning a successful intervention</w:t>
      </w:r>
      <w:r w:rsidR="00CD3606">
        <w:t>. However, the Numeracy Coordinator did comment that as the groups were reasonably large, she is often unable to select a skill that is the focus for every learner in the group, and felt she would be able to have a more significant impact if she had more time with each individual learner. As previously stated, the learners att</w:t>
      </w:r>
      <w:r w:rsidR="00F14DE1">
        <w:t>ended two sessions per week</w:t>
      </w:r>
      <w:r w:rsidR="00CD3606">
        <w:t xml:space="preserve">, however research suggests that the most impactful interventions occur three to five times </w:t>
      </w:r>
      <w:r w:rsidR="00CD3606" w:rsidRPr="00956427">
        <w:t xml:space="preserve">a week (Egan et al. 2014). </w:t>
      </w:r>
      <w:r w:rsidR="00C94FCC" w:rsidRPr="00956427">
        <w:t>Despite</w:t>
      </w:r>
      <w:r w:rsidR="00C94FCC">
        <w:t xml:space="preserve"> this, when asked if she felt overall the intervention programme had a positive impact on the understanding and confidence of the learners, she stated that it did. </w:t>
      </w:r>
    </w:p>
    <w:p w14:paraId="765986DA" w14:textId="4110E702" w:rsidR="000A7DB5" w:rsidRDefault="000A7DB5" w:rsidP="00EB67B8">
      <w:pPr>
        <w:pStyle w:val="Heading3"/>
        <w:spacing w:line="276" w:lineRule="auto"/>
        <w:jc w:val="both"/>
        <w:rPr>
          <w:rFonts w:asciiTheme="minorHAnsi" w:hAnsiTheme="minorHAnsi"/>
        </w:rPr>
      </w:pPr>
      <w:bookmarkStart w:id="15" w:name="_Toc524138452"/>
      <w:r w:rsidRPr="00EB67B8">
        <w:rPr>
          <w:rFonts w:asciiTheme="minorHAnsi" w:hAnsiTheme="minorHAnsi"/>
        </w:rPr>
        <w:t>4.3.2 Teaching Staff</w:t>
      </w:r>
      <w:bookmarkEnd w:id="15"/>
    </w:p>
    <w:p w14:paraId="4A4AE890" w14:textId="2085EE49" w:rsidR="00C94FCC" w:rsidRPr="00C94FCC" w:rsidRDefault="00333E09" w:rsidP="00C01F11">
      <w:pPr>
        <w:jc w:val="both"/>
      </w:pPr>
      <w:r w:rsidRPr="00AB3A57">
        <w:t>The Welsh Government (2015) states that successful schools integrate their interventions into the School Development Plan, and therefore</w:t>
      </w:r>
      <w:r>
        <w:t xml:space="preserve"> collaboration between staff and sharing best practise is encouraged. However, when talking with members of the Maths department at School X it was clear that most had very little awareness of how the numeracy intervention was structured, and even which pupils attended the sessions. A reoccurring message from the overall feedback from teachers was that the numeracy intervention did not produce clear and evident progress in Maths lessons for the vast major</w:t>
      </w:r>
      <w:r w:rsidR="00C01F11">
        <w:t xml:space="preserve">ity of the learners who attend, regardless of the progress which is evident in the sessions themselves. This phenomenon is identified in research into the impact of small tutoring groups on development in Maths, and is described as ‘fade out’; pupils are seen to make significant progress in a tutoring session, but they fail to effectively transfer </w:t>
      </w:r>
      <w:r w:rsidR="004A5678">
        <w:t>this progress</w:t>
      </w:r>
      <w:r w:rsidR="00C01F11">
        <w:t xml:space="preserve"> into the mainstream classroom and thus the progress halts when the intervention </w:t>
      </w:r>
      <w:r w:rsidR="00C01F11" w:rsidRPr="00167EAC">
        <w:t>ends (Hurry and Sylva, 2007; Smith et al. 2016).</w:t>
      </w:r>
      <w:r w:rsidR="00C01F11">
        <w:t xml:space="preserve">  This contrasts with the response from the Numeracy Coordinator, who stated that the interventions did make significant progress. </w:t>
      </w:r>
      <w:r w:rsidR="006F6035">
        <w:t>Research</w:t>
      </w:r>
      <w:r w:rsidR="00C01F11">
        <w:t xml:space="preserve"> by </w:t>
      </w:r>
      <w:r w:rsidR="00C01F11" w:rsidRPr="00167EAC">
        <w:t>Smith et al. (2016)</w:t>
      </w:r>
      <w:r w:rsidR="00C01F11">
        <w:t xml:space="preserve"> </w:t>
      </w:r>
      <w:r w:rsidR="006F6035">
        <w:t xml:space="preserve">may explain the reason for these differing viewpoints, as it </w:t>
      </w:r>
      <w:r w:rsidR="00C01F11">
        <w:t xml:space="preserve">shows that tutors are likely to see good progress in their small group sessions, however these gains are often not evident on national tests or mainstream assessments. From the comments made by teaching staff, it would appear that this may be happening at School X, which suggests that the intervention is not a valuable use of the PDG as the positive impact is not long-lasting. </w:t>
      </w:r>
    </w:p>
    <w:p w14:paraId="6F6C0BDC" w14:textId="1F0FE49F" w:rsidR="000A7DB5" w:rsidRDefault="000A7DB5" w:rsidP="00EB67B8">
      <w:pPr>
        <w:pStyle w:val="Heading2"/>
        <w:spacing w:line="276" w:lineRule="auto"/>
        <w:jc w:val="both"/>
        <w:rPr>
          <w:rFonts w:asciiTheme="minorHAnsi" w:hAnsiTheme="minorHAnsi"/>
        </w:rPr>
      </w:pPr>
      <w:bookmarkStart w:id="16" w:name="_Toc524138453"/>
      <w:r w:rsidRPr="00EB67B8">
        <w:rPr>
          <w:rFonts w:asciiTheme="minorHAnsi" w:hAnsiTheme="minorHAnsi"/>
        </w:rPr>
        <w:t>4.4 Data Analysis</w:t>
      </w:r>
      <w:bookmarkEnd w:id="16"/>
    </w:p>
    <w:p w14:paraId="6892A4BA" w14:textId="72A0668E" w:rsidR="00C01F11" w:rsidRDefault="00C01F11" w:rsidP="006F6035">
      <w:pPr>
        <w:jc w:val="both"/>
      </w:pPr>
      <w:r>
        <w:t>At the end of the intervent</w:t>
      </w:r>
      <w:r w:rsidR="006C449D">
        <w:t>ion programme the learners re-sa</w:t>
      </w:r>
      <w:r>
        <w:t>t the same NNT paper in order to show an</w:t>
      </w:r>
      <w:r w:rsidR="006C449D">
        <w:t>y real progress that had</w:t>
      </w:r>
      <w:r>
        <w:t xml:space="preserve"> been made. </w:t>
      </w:r>
      <w:r w:rsidR="006F6035">
        <w:t>The scores for the baseline and final test can be seen in Figure 2:</w:t>
      </w:r>
    </w:p>
    <w:p w14:paraId="21C5D8F6" w14:textId="46C2B77D" w:rsidR="006F6035" w:rsidRDefault="006F6035" w:rsidP="006F6035">
      <w:pPr>
        <w:jc w:val="center"/>
      </w:pPr>
      <w:r>
        <w:rPr>
          <w:noProof/>
          <w:lang w:eastAsia="en-GB"/>
        </w:rPr>
        <w:lastRenderedPageBreak/>
        <w:drawing>
          <wp:inline distT="0" distB="0" distL="0" distR="0" wp14:anchorId="37061558" wp14:editId="7F6DB020">
            <wp:extent cx="2943225" cy="340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43225" cy="3400425"/>
                    </a:xfrm>
                    <a:prstGeom prst="rect">
                      <a:avLst/>
                    </a:prstGeom>
                  </pic:spPr>
                </pic:pic>
              </a:graphicData>
            </a:graphic>
          </wp:inline>
        </w:drawing>
      </w:r>
    </w:p>
    <w:p w14:paraId="678D67E8" w14:textId="4DE449D5" w:rsidR="006F6035" w:rsidRDefault="006F6035" w:rsidP="006F6035">
      <w:pPr>
        <w:jc w:val="center"/>
        <w:rPr>
          <w:sz w:val="20"/>
        </w:rPr>
      </w:pPr>
      <w:r w:rsidRPr="006F6035">
        <w:rPr>
          <w:sz w:val="20"/>
        </w:rPr>
        <w:t>Figure 2: Test Results</w:t>
      </w:r>
    </w:p>
    <w:p w14:paraId="49F15468" w14:textId="4773D93A" w:rsidR="006F6035" w:rsidRPr="006F6035" w:rsidRDefault="006F6035" w:rsidP="006F6035">
      <w:pPr>
        <w:jc w:val="both"/>
      </w:pPr>
      <w:r>
        <w:t xml:space="preserve">As Figure 2 shows, most learners in the focus group made some progress in the intervention sessions and achieved a higher score when they re-sat the test. For some learners this was significant, for example Pupil A, E, F, G and L who doubled their original scores or more. However, Pupil D and K achieved the same score both times, showing no progress and several other learners only increased their scores by one or two marks. </w:t>
      </w:r>
      <w:r w:rsidR="006C449D">
        <w:t xml:space="preserve">Taking this into consideration, as well as the fact that the learners also attended 6 weeks of mainstream Maths lessons between the baseline test and the final test, it could be argued that the overall progress of this group is not significant and it would be difficult to attribute any progress directly to the intervention session and not the skills they also developed in their mainstream lessons. This means it is difficult for School X to provide quantitative evidence that the intervention is making a significant impact and is a valuable use of the PDG. </w:t>
      </w:r>
    </w:p>
    <w:p w14:paraId="3E2107CB" w14:textId="24EDE5CF" w:rsidR="006F6035" w:rsidRDefault="006C449D" w:rsidP="006C449D">
      <w:pPr>
        <w:jc w:val="both"/>
      </w:pPr>
      <w:r>
        <w:t xml:space="preserve">Furthermore, as the learners re-sit the same paper the sessions are solely focused on helping the learners understand and answer the specific questions in the </w:t>
      </w:r>
      <w:r w:rsidRPr="00175C49">
        <w:t>test. Spielman (2017), the</w:t>
      </w:r>
      <w:r>
        <w:t xml:space="preserve"> head of Ofsted, argued that ‘teaching to the test’ comes at the expense of rich and full understanding, and that even if a pupil achieves good test results it does not necessarily mean that have gained real knowledge. Instead she suggests that schools should focus more on widening </w:t>
      </w:r>
      <w:r w:rsidR="00A331AB">
        <w:t>pupils’</w:t>
      </w:r>
      <w:r>
        <w:t xml:space="preserve"> real knowledge, and move away from regularly focusing on test papers. </w:t>
      </w:r>
      <w:r w:rsidR="00A331AB">
        <w:t xml:space="preserve">This may provide some insight into the reasons behind the ‘fade-out’ that research shows often occurs when an intervention ends. </w:t>
      </w:r>
    </w:p>
    <w:p w14:paraId="578C1AB3" w14:textId="77777777" w:rsidR="00131A74" w:rsidRDefault="00131A74" w:rsidP="006C449D">
      <w:pPr>
        <w:jc w:val="both"/>
      </w:pPr>
    </w:p>
    <w:p w14:paraId="3C4CF4F0" w14:textId="77777777" w:rsidR="00131A74" w:rsidRDefault="00131A74" w:rsidP="006C449D">
      <w:pPr>
        <w:jc w:val="both"/>
      </w:pPr>
    </w:p>
    <w:p w14:paraId="6F5D76AC" w14:textId="77777777" w:rsidR="00131A74" w:rsidRDefault="00131A74" w:rsidP="006C449D">
      <w:pPr>
        <w:jc w:val="both"/>
      </w:pPr>
    </w:p>
    <w:p w14:paraId="6F9E9C5E" w14:textId="77777777" w:rsidR="00131A74" w:rsidRDefault="00131A74" w:rsidP="006C449D">
      <w:pPr>
        <w:jc w:val="both"/>
      </w:pPr>
    </w:p>
    <w:p w14:paraId="1B5A1F06" w14:textId="52ED9643" w:rsidR="00155E01" w:rsidRPr="00EB67B8" w:rsidRDefault="00F2398A" w:rsidP="00EB67B8">
      <w:pPr>
        <w:pStyle w:val="Heading1"/>
        <w:spacing w:line="276" w:lineRule="auto"/>
        <w:jc w:val="both"/>
        <w:rPr>
          <w:rFonts w:asciiTheme="minorHAnsi" w:hAnsiTheme="minorHAnsi"/>
        </w:rPr>
      </w:pPr>
      <w:bookmarkStart w:id="17" w:name="_Toc524138454"/>
      <w:r w:rsidRPr="00EB67B8">
        <w:rPr>
          <w:rFonts w:asciiTheme="minorHAnsi" w:hAnsiTheme="minorHAnsi"/>
        </w:rPr>
        <w:lastRenderedPageBreak/>
        <w:t xml:space="preserve">5.0 </w:t>
      </w:r>
      <w:r w:rsidR="00155E01" w:rsidRPr="00EB67B8">
        <w:rPr>
          <w:rFonts w:asciiTheme="minorHAnsi" w:hAnsiTheme="minorHAnsi"/>
        </w:rPr>
        <w:t>Conclusion</w:t>
      </w:r>
      <w:bookmarkEnd w:id="17"/>
      <w:r w:rsidR="00155E01" w:rsidRPr="00EB67B8">
        <w:rPr>
          <w:rFonts w:asciiTheme="minorHAnsi" w:hAnsiTheme="minorHAnsi"/>
        </w:rPr>
        <w:t xml:space="preserve"> </w:t>
      </w:r>
    </w:p>
    <w:p w14:paraId="7FAA7C66" w14:textId="1427C353" w:rsidR="00F2398A" w:rsidRDefault="006D7DD3" w:rsidP="00EB67B8">
      <w:pPr>
        <w:spacing w:line="276" w:lineRule="auto"/>
        <w:jc w:val="both"/>
      </w:pPr>
      <w:r>
        <w:t>As previously stated, part of my current role is to analyse and implement the Numeracy Intervention programme at KS3. This research will therefore have a significant i</w:t>
      </w:r>
      <w:r w:rsidR="00F2398A" w:rsidRPr="00EB67B8">
        <w:t xml:space="preserve">mpact on my practise </w:t>
      </w:r>
      <w:r>
        <w:t xml:space="preserve">as it has allowed me to extensively analyse the current system that is in place, and make suitable amendments </w:t>
      </w:r>
      <w:r w:rsidR="00B632FB">
        <w:t xml:space="preserve">to future intervention schemes </w:t>
      </w:r>
      <w:r>
        <w:t xml:space="preserve">in order to ensure the best possible impact for e-FSM learners. </w:t>
      </w:r>
      <w:r w:rsidR="00B632FB">
        <w:t xml:space="preserve">Furthermore, this research is beneficial for School X as its findings will provide evidence for the School Self Evaluation. </w:t>
      </w:r>
    </w:p>
    <w:p w14:paraId="2987497B" w14:textId="30ECDBF7" w:rsidR="00B632FB" w:rsidRDefault="00B632FB" w:rsidP="006D7DD3">
      <w:pPr>
        <w:spacing w:line="276" w:lineRule="auto"/>
        <w:jc w:val="both"/>
      </w:pPr>
      <w:r>
        <w:t>This research suggests that c</w:t>
      </w:r>
      <w:r>
        <w:t xml:space="preserve">hanges need to be made in order to increase the impact of this intervention programme, and justify the proportion of the PDG which is allocated for it. </w:t>
      </w:r>
      <w:r w:rsidR="006D7DD3">
        <w:t>Data shows that the current intervention is having a limited positive impact on the development of e-FSM learners in Maths. This may be</w:t>
      </w:r>
      <w:r>
        <w:t xml:space="preserve"> due to the size of the groups and </w:t>
      </w:r>
      <w:r w:rsidR="006D7DD3">
        <w:t xml:space="preserve">the infrequent sessions that are often poorly attended by the learners. It is worth considering both reducing group size and increasing the number of sessions as suggested by </w:t>
      </w:r>
      <w:r w:rsidR="006D7DD3" w:rsidRPr="00956427">
        <w:t>Egan et al. (2014</w:t>
      </w:r>
      <w:r w:rsidRPr="00956427">
        <w:t>) in order</w:t>
      </w:r>
      <w:r>
        <w:t xml:space="preserve"> to have a more profound impact. </w:t>
      </w:r>
      <w:r w:rsidR="008D33A2">
        <w:t>Also, in order to improve the attendance of these learners so they can benefit fully from the sessions, it is vital that School X creates a strong</w:t>
      </w:r>
      <w:r w:rsidR="008D33A2" w:rsidRPr="00956427">
        <w:t xml:space="preserve">er link with families, as research shows that family has the strongest impact on pupil </w:t>
      </w:r>
      <w:r w:rsidR="008D33A2" w:rsidRPr="00167EAC">
        <w:t>skills (Chi et al. 2001). Bynner and Parsons (2006)</w:t>
      </w:r>
      <w:r w:rsidR="008D33A2">
        <w:t xml:space="preserve"> state that involving parents with poor numeracy skills in their child’s education is critical to the success of intervention programmes, and therefore School X should focus on forging stronger communication channels between school and home. </w:t>
      </w:r>
    </w:p>
    <w:p w14:paraId="065FCFD5" w14:textId="77777777" w:rsidR="00B632FB" w:rsidRDefault="00B632FB" w:rsidP="006D7DD3">
      <w:pPr>
        <w:spacing w:line="276" w:lineRule="auto"/>
        <w:jc w:val="both"/>
      </w:pPr>
      <w:r>
        <w:t>Furthermore</w:t>
      </w:r>
      <w:r w:rsidR="006D7DD3">
        <w:t xml:space="preserve"> the disconnect</w:t>
      </w:r>
      <w:r>
        <w:t>ion</w:t>
      </w:r>
      <w:r w:rsidR="006D7DD3">
        <w:t xml:space="preserve"> between the numeracy coordinators role and th</w:t>
      </w:r>
      <w:r>
        <w:t>e maths teachers in the school is causing</w:t>
      </w:r>
      <w:r w:rsidR="006D7DD3">
        <w:t xml:space="preserve"> any real progress that is made to ‘fade-out’ when the intervention ends</w:t>
      </w:r>
      <w:r w:rsidR="006D7DD3" w:rsidRPr="00167EAC">
        <w:t>. Smith et al. (2016)</w:t>
      </w:r>
      <w:r w:rsidR="006D7DD3">
        <w:t xml:space="preserve"> suggests that one of the main reasons for this is the lack of follow-up that is coordinated with the mainstream classroom instruction. </w:t>
      </w:r>
      <w:r w:rsidR="006D7DD3">
        <w:t>It may be worthwhile for School X to examine the cause of this ‘fade out’ and put measures in place to encourage greater involvement of the Maths teachers with the intervention programme, so they can ensure they are using the skills and strategies learnt in the numeracy sessions in their mainstream classes to help these learners continue their progress.</w:t>
      </w:r>
      <w:r w:rsidR="006D7DD3">
        <w:t xml:space="preserve"> </w:t>
      </w:r>
    </w:p>
    <w:p w14:paraId="0B94C964" w14:textId="57184585" w:rsidR="006D7DD3" w:rsidRPr="00EB67B8" w:rsidRDefault="006D7DD3" w:rsidP="006D7DD3">
      <w:pPr>
        <w:spacing w:line="276" w:lineRule="auto"/>
        <w:jc w:val="both"/>
      </w:pPr>
      <w:r>
        <w:t xml:space="preserve">Furthermore, in order to gain a deeper understanding of the real progress made by the e-FSM learners who attend numeracy intervention, </w:t>
      </w:r>
      <w:r>
        <w:t>it may be interesting to ask a group of non-FSM learners to re-sit the same test after the same time period to see what progress they have made without th</w:t>
      </w:r>
      <w:r w:rsidR="00B632FB">
        <w:t xml:space="preserve">e additional sessions. This should </w:t>
      </w:r>
      <w:r>
        <w:t xml:space="preserve">provide a clearer picture of </w:t>
      </w:r>
      <w:r>
        <w:t xml:space="preserve">the impact of the intervention. </w:t>
      </w:r>
    </w:p>
    <w:p w14:paraId="3736A958" w14:textId="1487F206" w:rsidR="006D7DD3" w:rsidRDefault="00B632FB" w:rsidP="006D7DD3">
      <w:pPr>
        <w:spacing w:line="276" w:lineRule="auto"/>
        <w:jc w:val="both"/>
      </w:pPr>
      <w:r>
        <w:t xml:space="preserve">Finally, although the data doesn’t provide an overwhelmingly positive review of the intervention programme, the observations and learner voice survey clearly demonstrate that the learners engage with the sessions and feel that they are helping them to develop real understanding and confidence in maths, whether this shows on test results or not. This engagement with Maths is hugely positive for e-FSM learners who need to develop their numeracy skills, and clearly demonstrates that a form of small group tutoring for these learners has a positive impact. The changes highlighted in the research should enable this impact to increase, and also become evident in test data. </w:t>
      </w:r>
    </w:p>
    <w:p w14:paraId="32E1B3F7" w14:textId="77777777" w:rsidR="00131A74" w:rsidRDefault="00131A74" w:rsidP="006D7DD3">
      <w:pPr>
        <w:spacing w:line="276" w:lineRule="auto"/>
        <w:jc w:val="both"/>
      </w:pPr>
    </w:p>
    <w:p w14:paraId="11A49A52" w14:textId="77777777" w:rsidR="00131A74" w:rsidRDefault="00131A74" w:rsidP="006D7DD3">
      <w:pPr>
        <w:spacing w:line="276" w:lineRule="auto"/>
        <w:jc w:val="both"/>
      </w:pPr>
    </w:p>
    <w:p w14:paraId="5C649064" w14:textId="719DCA3D" w:rsidR="00956427" w:rsidRPr="00956427" w:rsidRDefault="00956427" w:rsidP="00255A87">
      <w:pPr>
        <w:pStyle w:val="Heading1"/>
      </w:pPr>
      <w:bookmarkStart w:id="18" w:name="_Toc524138455"/>
      <w:r>
        <w:lastRenderedPageBreak/>
        <w:t>6.0 References</w:t>
      </w:r>
      <w:bookmarkEnd w:id="18"/>
    </w:p>
    <w:p w14:paraId="2D8F44A9" w14:textId="77777777" w:rsidR="00255A87" w:rsidRDefault="00255A87" w:rsidP="00255A87">
      <w:r w:rsidRPr="008E0360">
        <w:t xml:space="preserve">Aubrey, C., Dahl, S., Godfrey, R. (2006). </w:t>
      </w:r>
      <w:r w:rsidRPr="008E0360">
        <w:rPr>
          <w:i/>
        </w:rPr>
        <w:t>Early mathematics development and later achievement: Further evidence</w:t>
      </w:r>
      <w:r w:rsidRPr="008E0360">
        <w:t>. Mathematics Education Research Journal, 18(1), 27–46.</w:t>
      </w:r>
    </w:p>
    <w:p w14:paraId="6C49C8F4" w14:textId="77777777" w:rsidR="00255A87" w:rsidRDefault="00255A87" w:rsidP="00255A87">
      <w:pPr>
        <w:pStyle w:val="Bibliography"/>
        <w:spacing w:line="360" w:lineRule="auto"/>
        <w:jc w:val="both"/>
      </w:pPr>
      <w:r>
        <w:rPr>
          <w:rFonts w:cs="Calibri"/>
        </w:rPr>
        <w:t xml:space="preserve">BERA, 2011. </w:t>
      </w:r>
      <w:r>
        <w:rPr>
          <w:rFonts w:cs="Calibri"/>
          <w:i/>
          <w:iCs/>
        </w:rPr>
        <w:t>Ethical Guidelines for Educational Research.</w:t>
      </w:r>
    </w:p>
    <w:p w14:paraId="65AF365E" w14:textId="77777777" w:rsidR="00255A87" w:rsidRDefault="00255A87" w:rsidP="00255A87">
      <w:r w:rsidRPr="008E0360">
        <w:t xml:space="preserve">Berends, M., Lucas, S. R., Sullivan, T., Briggs, R. J. (2005). </w:t>
      </w:r>
      <w:r w:rsidRPr="008E0360">
        <w:rPr>
          <w:i/>
        </w:rPr>
        <w:t xml:space="preserve">Examining gaps in mathematics achievement among racial-ethnic groups, 1972–1992. </w:t>
      </w:r>
      <w:r w:rsidRPr="008E0360">
        <w:t>Santa Monica, CA: RAND Corp</w:t>
      </w:r>
    </w:p>
    <w:p w14:paraId="0DC5AC90" w14:textId="77777777" w:rsidR="00255A87" w:rsidRDefault="00255A87" w:rsidP="00255A87">
      <w:r>
        <w:t xml:space="preserve">Bynner, J. and Parsons, S., (2006) </w:t>
      </w:r>
      <w:r>
        <w:rPr>
          <w:i/>
        </w:rPr>
        <w:t xml:space="preserve">New light on literacy and numeracy. </w:t>
      </w:r>
      <w:r>
        <w:t xml:space="preserve">London: NRDC </w:t>
      </w:r>
    </w:p>
    <w:p w14:paraId="7379BFD0" w14:textId="77777777" w:rsidR="00255A87" w:rsidRDefault="00255A87" w:rsidP="00255A87">
      <w:r w:rsidRPr="008E0360">
        <w:t xml:space="preserve">Chi, M. T. H., Siler, S. A., Jeong, H., Yamauchi, T., Hausmann, R. G. (2001). </w:t>
      </w:r>
      <w:r w:rsidRPr="008E0360">
        <w:rPr>
          <w:i/>
        </w:rPr>
        <w:t>Learning from human tutoring.</w:t>
      </w:r>
      <w:r w:rsidRPr="008E0360">
        <w:t xml:space="preserve"> Cognitive Science, 25, 471–533</w:t>
      </w:r>
      <w:r>
        <w:t>.</w:t>
      </w:r>
    </w:p>
    <w:p w14:paraId="20C094E9" w14:textId="77777777" w:rsidR="00255A87" w:rsidRPr="001812CF" w:rsidRDefault="00255A87" w:rsidP="00255A87">
      <w:pPr>
        <w:spacing w:line="276" w:lineRule="auto"/>
        <w:jc w:val="both"/>
      </w:pPr>
      <w:r>
        <w:t xml:space="preserve">Coe, R. and Kime, S., (2013) </w:t>
      </w:r>
      <w:r w:rsidRPr="001812CF">
        <w:rPr>
          <w:i/>
        </w:rPr>
        <w:t>The DIY Evaluation Guide</w:t>
      </w:r>
      <w:r>
        <w:t>. Education Endowment Foundation and Sutton Trust</w:t>
      </w:r>
    </w:p>
    <w:p w14:paraId="171D7C59" w14:textId="77777777" w:rsidR="00255A87" w:rsidRPr="001812CF" w:rsidRDefault="00255A87" w:rsidP="00255A87">
      <w:pPr>
        <w:spacing w:line="276" w:lineRule="auto"/>
        <w:jc w:val="both"/>
      </w:pPr>
      <w:r>
        <w:t xml:space="preserve">Education Endowment Foundation (2018) </w:t>
      </w:r>
      <w:r>
        <w:rPr>
          <w:i/>
        </w:rPr>
        <w:t>Small Group Tuition.</w:t>
      </w:r>
      <w:r>
        <w:t xml:space="preserve"> London: Sutton Trust and The Education Endowment Foundation. </w:t>
      </w:r>
    </w:p>
    <w:p w14:paraId="613823AB" w14:textId="77777777" w:rsidR="00255A87" w:rsidRDefault="00255A87" w:rsidP="00255A87">
      <w:pPr>
        <w:spacing w:line="276" w:lineRule="auto"/>
        <w:jc w:val="both"/>
      </w:pPr>
      <w:r w:rsidRPr="007B29D6">
        <w:t>Egan, D.  Saunders, D. Swaffield , L. (2014) Making Effective Use of the Pupil Deprivation Grant. Cardiff: University of Wales</w:t>
      </w:r>
    </w:p>
    <w:p w14:paraId="41BD3FF2" w14:textId="77777777" w:rsidR="00255A87" w:rsidRDefault="00255A87" w:rsidP="00255A87">
      <w:pPr>
        <w:rPr>
          <w:rFonts w:cs="Frutiger LT Std 45 Light"/>
          <w:color w:val="000000"/>
          <w:sz w:val="23"/>
          <w:szCs w:val="23"/>
        </w:rPr>
      </w:pPr>
      <w:r>
        <w:rPr>
          <w:rFonts w:cs="Frutiger LT Std 45 Light"/>
          <w:color w:val="000000"/>
          <w:sz w:val="23"/>
          <w:szCs w:val="23"/>
        </w:rPr>
        <w:t xml:space="preserve">Evans, G., (2015) </w:t>
      </w:r>
      <w:r w:rsidRPr="008E0360">
        <w:rPr>
          <w:rFonts w:cs="Frutiger LT Std 45 Light"/>
          <w:i/>
          <w:color w:val="000000"/>
          <w:sz w:val="23"/>
          <w:szCs w:val="23"/>
        </w:rPr>
        <w:t>New figures show impact of poverty on GCSE performance across Wales.</w:t>
      </w:r>
      <w:r>
        <w:rPr>
          <w:rFonts w:cs="Frutiger LT Std 45 Light"/>
          <w:color w:val="000000"/>
          <w:sz w:val="23"/>
          <w:szCs w:val="23"/>
        </w:rPr>
        <w:t xml:space="preserve"> Cardiff: Wales Online.  </w:t>
      </w:r>
    </w:p>
    <w:p w14:paraId="144B052D" w14:textId="77777777" w:rsidR="00255A87" w:rsidRDefault="00255A87" w:rsidP="00255A87">
      <w:pPr>
        <w:spacing w:line="276" w:lineRule="auto"/>
        <w:jc w:val="both"/>
      </w:pPr>
      <w:r>
        <w:t xml:space="preserve">Hill, R., (2013) </w:t>
      </w:r>
      <w:r w:rsidRPr="007B29D6">
        <w:rPr>
          <w:i/>
        </w:rPr>
        <w:t>Promoting social mobility – closing gaps in attainment</w:t>
      </w:r>
      <w:r>
        <w:rPr>
          <w:i/>
        </w:rPr>
        <w:t>.</w:t>
      </w:r>
      <w:r>
        <w:t xml:space="preserve"> ASCL.</w:t>
      </w:r>
    </w:p>
    <w:p w14:paraId="1D125628" w14:textId="77777777" w:rsidR="00255A87" w:rsidRDefault="00255A87" w:rsidP="00255A87">
      <w:r w:rsidRPr="008E0360">
        <w:t xml:space="preserve">Hurry, J., Sylva, K. (2007). </w:t>
      </w:r>
      <w:r w:rsidRPr="008E0360">
        <w:rPr>
          <w:i/>
        </w:rPr>
        <w:t>Long term outcomes of early reading intervention</w:t>
      </w:r>
      <w:r w:rsidRPr="008E0360">
        <w:t>. Journal of Research in Reading, 30, 227–248</w:t>
      </w:r>
      <w:r>
        <w:t>.</w:t>
      </w:r>
    </w:p>
    <w:p w14:paraId="638008F5" w14:textId="77777777" w:rsidR="00255A87" w:rsidRDefault="00255A87" w:rsidP="00255A87">
      <w:pPr>
        <w:jc w:val="both"/>
      </w:pPr>
      <w:r>
        <w:rPr>
          <w:rFonts w:cs="Calibri"/>
        </w:rPr>
        <w:t xml:space="preserve">Leinhardt, G., Putnam, R.T., Stein, M.K. and Baxter, J., 1991. Where subject knowledge matters. In: Brophy, J., </w:t>
      </w:r>
      <w:r>
        <w:rPr>
          <w:rFonts w:cs="Calibri"/>
          <w:i/>
        </w:rPr>
        <w:t xml:space="preserve">Advances in research on teaching: Vol. 2. Teachers’ knowledge of subject matter as it related to their teaching practice, </w:t>
      </w:r>
      <w:r>
        <w:rPr>
          <w:rFonts w:cs="Calibri"/>
        </w:rPr>
        <w:t xml:space="preserve">pp. 87 – 113, Greenwich, CT: JAI Press. </w:t>
      </w:r>
    </w:p>
    <w:p w14:paraId="41E48355" w14:textId="77777777" w:rsidR="00255A87" w:rsidRDefault="00255A87" w:rsidP="00255A87">
      <w:pPr>
        <w:spacing w:line="276" w:lineRule="auto"/>
        <w:jc w:val="both"/>
      </w:pPr>
      <w:r>
        <w:t xml:space="preserve">Parsons, S, and Bynner, J., (2005) </w:t>
      </w:r>
      <w:r>
        <w:rPr>
          <w:i/>
        </w:rPr>
        <w:t xml:space="preserve">Does Numeracy matter? </w:t>
      </w:r>
      <w:r>
        <w:t>London: NRDC Institute of Education.</w:t>
      </w:r>
    </w:p>
    <w:p w14:paraId="768F3608" w14:textId="77777777" w:rsidR="00255A87" w:rsidRDefault="00255A87" w:rsidP="00255A87">
      <w:pPr>
        <w:jc w:val="both"/>
        <w:rPr>
          <w:rFonts w:cs="Calibri"/>
        </w:rPr>
      </w:pPr>
      <w:r>
        <w:rPr>
          <w:rFonts w:cs="Calibri"/>
        </w:rPr>
        <w:t xml:space="preserve">Post, T. R., &amp; Cramer, K. A., 1989. Knowledge, representation, and quantitative thinking. In M. C. Reynolds (Ed.), </w:t>
      </w:r>
      <w:r>
        <w:rPr>
          <w:rFonts w:cs="Calibri"/>
          <w:i/>
        </w:rPr>
        <w:t>Knowledge base for the beginning teacher</w:t>
      </w:r>
      <w:r>
        <w:rPr>
          <w:rFonts w:cs="Calibri"/>
        </w:rPr>
        <w:t>, pp. 221-232, New York: Pergamon.</w:t>
      </w:r>
    </w:p>
    <w:p w14:paraId="6F18CF28" w14:textId="77777777" w:rsidR="00255A87" w:rsidRDefault="00255A87" w:rsidP="00255A87">
      <w:pPr>
        <w:rPr>
          <w:rFonts w:cs="Frutiger LT Std 45 Light"/>
          <w:color w:val="000000"/>
          <w:sz w:val="23"/>
          <w:szCs w:val="23"/>
        </w:rPr>
      </w:pPr>
      <w:r>
        <w:rPr>
          <w:rFonts w:cs="Frutiger LT Std 45 Light"/>
          <w:color w:val="000000"/>
          <w:sz w:val="23"/>
          <w:szCs w:val="23"/>
        </w:rPr>
        <w:t xml:space="preserve">Schleisser, A. (ed.) (2012) </w:t>
      </w:r>
      <w:r>
        <w:rPr>
          <w:rFonts w:cs="Frutiger LT Std 45 Light"/>
          <w:i/>
          <w:iCs/>
          <w:color w:val="000000"/>
          <w:sz w:val="23"/>
          <w:szCs w:val="23"/>
        </w:rPr>
        <w:t>Preparing Teachers and Developing School leaders for the 21st century: Lessons from around the world</w:t>
      </w:r>
      <w:r>
        <w:rPr>
          <w:rFonts w:cs="Frutiger LT Std 45 Light"/>
          <w:color w:val="000000"/>
          <w:sz w:val="23"/>
          <w:szCs w:val="23"/>
        </w:rPr>
        <w:t xml:space="preserve">, Paris: OECD Publishing. </w:t>
      </w:r>
    </w:p>
    <w:p w14:paraId="25D03448" w14:textId="77777777" w:rsidR="00255A87" w:rsidRDefault="00255A87" w:rsidP="00255A87">
      <w:r>
        <w:t>Smith, T.M., Cobb, P., Farran, D.C., Cordray, D.S. and Munter, C., (2016)</w:t>
      </w:r>
      <w:r>
        <w:rPr>
          <w:i/>
        </w:rPr>
        <w:t xml:space="preserve"> Evaulating math recovery: Assessing the causal impact of a diagnostic tutoring programme on student achievement. </w:t>
      </w:r>
      <w:r>
        <w:t xml:space="preserve">American Educational Research Journal, 50(2), 397 – 428. </w:t>
      </w:r>
    </w:p>
    <w:p w14:paraId="3F7286A6" w14:textId="77777777" w:rsidR="00255A87" w:rsidRPr="00EF0EFD" w:rsidRDefault="00255A87" w:rsidP="00255A87">
      <w:pPr>
        <w:jc w:val="both"/>
      </w:pPr>
      <w:r>
        <w:t xml:space="preserve">Spielman, A., (2017) </w:t>
      </w:r>
      <w:r>
        <w:rPr>
          <w:i/>
        </w:rPr>
        <w:t>Teaching to the test gives ‘hollow understanding’.</w:t>
      </w:r>
      <w:r>
        <w:t xml:space="preserve"> London: BBC News.</w:t>
      </w:r>
    </w:p>
    <w:p w14:paraId="27A455A3" w14:textId="77777777" w:rsidR="00255A87" w:rsidRDefault="00255A87" w:rsidP="00255A87">
      <w:pPr>
        <w:spacing w:line="276" w:lineRule="auto"/>
        <w:jc w:val="both"/>
      </w:pPr>
      <w:r>
        <w:t xml:space="preserve">Sutton Trust (2014) </w:t>
      </w:r>
      <w:r w:rsidRPr="007B29D6">
        <w:rPr>
          <w:i/>
        </w:rPr>
        <w:t>Education Endowment Foundation Teaching and Learning Toolkit</w:t>
      </w:r>
      <w:r>
        <w:t>. London: Education Endowment Foundation.</w:t>
      </w:r>
    </w:p>
    <w:p w14:paraId="6676250E" w14:textId="77777777" w:rsidR="00255A87" w:rsidRDefault="00255A87" w:rsidP="00255A87">
      <w:pPr>
        <w:rPr>
          <w:rFonts w:cs="Frutiger LT Std 45 Light"/>
          <w:color w:val="000000"/>
          <w:sz w:val="23"/>
          <w:szCs w:val="23"/>
        </w:rPr>
      </w:pPr>
      <w:r>
        <w:rPr>
          <w:rFonts w:cs="Frutiger LT Std 45 Light"/>
          <w:color w:val="000000"/>
          <w:sz w:val="23"/>
          <w:szCs w:val="23"/>
        </w:rPr>
        <w:t xml:space="preserve">Welsh Government (2017) </w:t>
      </w:r>
      <w:r>
        <w:rPr>
          <w:rFonts w:cs="Frutiger LT Std 45 Light"/>
          <w:i/>
          <w:color w:val="000000"/>
          <w:sz w:val="23"/>
          <w:szCs w:val="23"/>
        </w:rPr>
        <w:t xml:space="preserve">Written Statement – Evaluation of the Pupil Development Grant. </w:t>
      </w:r>
      <w:r>
        <w:rPr>
          <w:rFonts w:cs="Frutiger LT Std 45 Light"/>
          <w:color w:val="000000"/>
          <w:sz w:val="23"/>
          <w:szCs w:val="23"/>
        </w:rPr>
        <w:t xml:space="preserve">Cardiff: Welsh Government.  </w:t>
      </w:r>
    </w:p>
    <w:p w14:paraId="54F88C87" w14:textId="5E33EF62" w:rsidR="00131A74" w:rsidRDefault="00255A87" w:rsidP="00255A87">
      <w:pPr>
        <w:spacing w:line="276" w:lineRule="auto"/>
        <w:jc w:val="both"/>
      </w:pPr>
      <w:r>
        <w:lastRenderedPageBreak/>
        <w:t>Welsh Government. (2018</w:t>
      </w:r>
      <w:r w:rsidRPr="007B29D6">
        <w:t>)</w:t>
      </w:r>
      <w:r>
        <w:t>.</w:t>
      </w:r>
      <w:r w:rsidRPr="007B29D6">
        <w:t xml:space="preserve"> </w:t>
      </w:r>
      <w:r w:rsidRPr="007B29D6">
        <w:rPr>
          <w:i/>
        </w:rPr>
        <w:t>New School Curriculum,</w:t>
      </w:r>
      <w:r w:rsidRPr="007B29D6">
        <w:t xml:space="preserve"> Cardiff: Welsh Government.</w:t>
      </w:r>
    </w:p>
    <w:p w14:paraId="428AC3B5" w14:textId="22C4EA0E" w:rsidR="00B169EF" w:rsidRDefault="00B169EF" w:rsidP="00B169EF">
      <w:pPr>
        <w:pStyle w:val="Heading1"/>
      </w:pPr>
      <w:bookmarkStart w:id="19" w:name="_Toc524138456"/>
      <w:r>
        <w:t>7.0 Appendices</w:t>
      </w:r>
      <w:bookmarkEnd w:id="19"/>
    </w:p>
    <w:p w14:paraId="12A0AA64" w14:textId="0158E617" w:rsidR="00B169EF" w:rsidRDefault="00B169EF" w:rsidP="00B169EF">
      <w:pPr>
        <w:pStyle w:val="Heading2"/>
      </w:pPr>
      <w:bookmarkStart w:id="20" w:name="_Toc524138457"/>
      <w:r>
        <w:t>7.1 Letter for pupils</w:t>
      </w:r>
      <w:bookmarkEnd w:id="20"/>
      <w:r>
        <w:t xml:space="preserve"> </w:t>
      </w:r>
    </w:p>
    <w:p w14:paraId="4A7FB421" w14:textId="77777777" w:rsidR="00B169EF" w:rsidRDefault="00B169EF" w:rsidP="00B169EF">
      <w:pPr>
        <w:spacing w:after="0"/>
        <w:jc w:val="both"/>
        <w:rPr>
          <w:rFonts w:ascii="Arial" w:hAnsi="Arial" w:cs="Arial"/>
          <w:sz w:val="24"/>
          <w:szCs w:val="24"/>
        </w:rPr>
      </w:pPr>
      <w:r w:rsidRPr="00427EE9">
        <w:rPr>
          <w:rFonts w:ascii="Arial" w:hAnsi="Arial" w:cs="Arial"/>
          <w:sz w:val="24"/>
          <w:szCs w:val="24"/>
        </w:rPr>
        <w:t xml:space="preserve">Dear Parent/Carer </w:t>
      </w:r>
    </w:p>
    <w:p w14:paraId="202E4389" w14:textId="77777777" w:rsidR="00B169EF" w:rsidRPr="00427EE9" w:rsidRDefault="00B169EF" w:rsidP="00B169EF">
      <w:pPr>
        <w:spacing w:after="0"/>
        <w:jc w:val="both"/>
        <w:rPr>
          <w:rFonts w:ascii="Arial" w:hAnsi="Arial" w:cs="Arial"/>
          <w:sz w:val="24"/>
          <w:szCs w:val="24"/>
        </w:rPr>
      </w:pPr>
    </w:p>
    <w:p w14:paraId="29E1B324" w14:textId="77777777" w:rsidR="00B169EF" w:rsidRPr="00BC2CDB" w:rsidRDefault="00B169EF" w:rsidP="00B169EF">
      <w:pPr>
        <w:spacing w:after="0"/>
        <w:jc w:val="both"/>
        <w:rPr>
          <w:rFonts w:ascii="Arial" w:hAnsi="Arial" w:cs="Arial"/>
          <w:b/>
          <w:sz w:val="24"/>
          <w:szCs w:val="24"/>
        </w:rPr>
      </w:pPr>
      <w:r w:rsidRPr="00BC2CDB">
        <w:rPr>
          <w:rFonts w:ascii="Arial" w:hAnsi="Arial" w:cs="Arial"/>
          <w:b/>
          <w:sz w:val="24"/>
          <w:szCs w:val="24"/>
        </w:rPr>
        <w:t>Re:</w:t>
      </w:r>
      <w:r w:rsidRPr="00BC2CDB">
        <w:rPr>
          <w:rFonts w:ascii="Arial" w:hAnsi="Arial" w:cs="Arial"/>
          <w:b/>
          <w:sz w:val="24"/>
          <w:szCs w:val="24"/>
        </w:rPr>
        <w:tab/>
      </w:r>
      <w:r w:rsidRPr="00AA7B70">
        <w:rPr>
          <w:rFonts w:ascii="Arial" w:hAnsi="Arial" w:cs="Arial"/>
          <w:b/>
          <w:sz w:val="24"/>
          <w:szCs w:val="24"/>
          <w:highlight w:val="black"/>
        </w:rPr>
        <w:fldChar w:fldCharType="begin"/>
      </w:r>
      <w:r w:rsidRPr="00AA7B70">
        <w:rPr>
          <w:rFonts w:ascii="Arial" w:hAnsi="Arial" w:cs="Arial"/>
          <w:b/>
          <w:sz w:val="24"/>
          <w:szCs w:val="24"/>
          <w:highlight w:val="black"/>
        </w:rPr>
        <w:instrText xml:space="preserve"> MERGEFIELD First_Name </w:instrText>
      </w:r>
      <w:r w:rsidRPr="00AA7B70">
        <w:rPr>
          <w:rFonts w:ascii="Arial" w:hAnsi="Arial" w:cs="Arial"/>
          <w:b/>
          <w:sz w:val="24"/>
          <w:szCs w:val="24"/>
          <w:highlight w:val="black"/>
        </w:rPr>
        <w:fldChar w:fldCharType="separate"/>
      </w:r>
      <w:r w:rsidRPr="00AA7B70">
        <w:rPr>
          <w:rFonts w:ascii="Arial" w:hAnsi="Arial" w:cs="Arial"/>
          <w:b/>
          <w:noProof/>
          <w:sz w:val="24"/>
          <w:szCs w:val="24"/>
          <w:highlight w:val="black"/>
        </w:rPr>
        <w:t>«First_Name»</w:t>
      </w:r>
      <w:r w:rsidRPr="00AA7B70">
        <w:rPr>
          <w:rFonts w:ascii="Arial" w:hAnsi="Arial" w:cs="Arial"/>
          <w:b/>
          <w:sz w:val="24"/>
          <w:szCs w:val="24"/>
          <w:highlight w:val="black"/>
        </w:rPr>
        <w:fldChar w:fldCharType="end"/>
      </w:r>
      <w:r w:rsidRPr="00AA7B70">
        <w:rPr>
          <w:rFonts w:ascii="Arial" w:hAnsi="Arial" w:cs="Arial"/>
          <w:b/>
          <w:sz w:val="24"/>
          <w:szCs w:val="24"/>
          <w:highlight w:val="black"/>
        </w:rPr>
        <w:t xml:space="preserve"> </w:t>
      </w:r>
      <w:r w:rsidRPr="00AA7B70">
        <w:rPr>
          <w:rFonts w:ascii="Arial" w:hAnsi="Arial" w:cs="Arial"/>
          <w:b/>
          <w:sz w:val="24"/>
          <w:szCs w:val="24"/>
          <w:highlight w:val="black"/>
        </w:rPr>
        <w:fldChar w:fldCharType="begin"/>
      </w:r>
      <w:r w:rsidRPr="00AA7B70">
        <w:rPr>
          <w:rFonts w:ascii="Arial" w:hAnsi="Arial" w:cs="Arial"/>
          <w:b/>
          <w:sz w:val="24"/>
          <w:szCs w:val="24"/>
          <w:highlight w:val="black"/>
        </w:rPr>
        <w:instrText xml:space="preserve"> MERGEFIELD Surname </w:instrText>
      </w:r>
      <w:r w:rsidRPr="00AA7B70">
        <w:rPr>
          <w:rFonts w:ascii="Arial" w:hAnsi="Arial" w:cs="Arial"/>
          <w:b/>
          <w:sz w:val="24"/>
          <w:szCs w:val="24"/>
          <w:highlight w:val="black"/>
        </w:rPr>
        <w:fldChar w:fldCharType="separate"/>
      </w:r>
      <w:r w:rsidRPr="00AA7B70">
        <w:rPr>
          <w:rFonts w:ascii="Arial" w:hAnsi="Arial" w:cs="Arial"/>
          <w:b/>
          <w:noProof/>
          <w:sz w:val="24"/>
          <w:szCs w:val="24"/>
          <w:highlight w:val="black"/>
        </w:rPr>
        <w:t>«Surname»</w:t>
      </w:r>
      <w:r w:rsidRPr="00AA7B70">
        <w:rPr>
          <w:rFonts w:ascii="Arial" w:hAnsi="Arial" w:cs="Arial"/>
          <w:b/>
          <w:sz w:val="24"/>
          <w:szCs w:val="24"/>
          <w:highlight w:val="black"/>
        </w:rPr>
        <w:fldChar w:fldCharType="end"/>
      </w:r>
      <w:r w:rsidRPr="00BC2CDB">
        <w:rPr>
          <w:rFonts w:ascii="Arial" w:hAnsi="Arial" w:cs="Arial"/>
          <w:b/>
          <w:sz w:val="24"/>
          <w:szCs w:val="24"/>
        </w:rPr>
        <w:tab/>
      </w:r>
      <w:r w:rsidRPr="00BC2CDB">
        <w:rPr>
          <w:rFonts w:ascii="Arial" w:hAnsi="Arial" w:cs="Arial"/>
          <w:b/>
          <w:sz w:val="24"/>
          <w:szCs w:val="24"/>
        </w:rPr>
        <w:tab/>
      </w:r>
      <w:r w:rsidRPr="00BC2CDB">
        <w:rPr>
          <w:rFonts w:ascii="Arial" w:hAnsi="Arial" w:cs="Arial"/>
          <w:b/>
          <w:sz w:val="24"/>
          <w:szCs w:val="24"/>
        </w:rPr>
        <w:tab/>
        <w:t xml:space="preserve">Form:    </w:t>
      </w:r>
      <w:r w:rsidRPr="00AA7B70">
        <w:rPr>
          <w:rFonts w:ascii="Arial" w:hAnsi="Arial" w:cs="Arial"/>
          <w:b/>
          <w:sz w:val="24"/>
          <w:szCs w:val="24"/>
          <w:highlight w:val="black"/>
        </w:rPr>
        <w:fldChar w:fldCharType="begin"/>
      </w:r>
      <w:r w:rsidRPr="00AA7B70">
        <w:rPr>
          <w:rFonts w:ascii="Arial" w:hAnsi="Arial" w:cs="Arial"/>
          <w:b/>
          <w:sz w:val="24"/>
          <w:szCs w:val="24"/>
          <w:highlight w:val="black"/>
        </w:rPr>
        <w:instrText xml:space="preserve"> MERGEFIELD Form </w:instrText>
      </w:r>
      <w:r w:rsidRPr="00AA7B70">
        <w:rPr>
          <w:rFonts w:ascii="Arial" w:hAnsi="Arial" w:cs="Arial"/>
          <w:b/>
          <w:sz w:val="24"/>
          <w:szCs w:val="24"/>
          <w:highlight w:val="black"/>
        </w:rPr>
        <w:fldChar w:fldCharType="separate"/>
      </w:r>
      <w:r w:rsidRPr="00AA7B70">
        <w:rPr>
          <w:rFonts w:ascii="Arial" w:hAnsi="Arial" w:cs="Arial"/>
          <w:b/>
          <w:noProof/>
          <w:sz w:val="24"/>
          <w:szCs w:val="24"/>
          <w:highlight w:val="black"/>
        </w:rPr>
        <w:t>«Form»</w:t>
      </w:r>
      <w:r w:rsidRPr="00AA7B70">
        <w:rPr>
          <w:rFonts w:ascii="Arial" w:hAnsi="Arial" w:cs="Arial"/>
          <w:b/>
          <w:sz w:val="24"/>
          <w:szCs w:val="24"/>
          <w:highlight w:val="black"/>
        </w:rPr>
        <w:fldChar w:fldCharType="end"/>
      </w:r>
    </w:p>
    <w:p w14:paraId="52A233C9" w14:textId="77777777" w:rsidR="00B169EF" w:rsidRPr="00427EE9" w:rsidRDefault="00B169EF" w:rsidP="00B169EF">
      <w:pPr>
        <w:spacing w:after="0"/>
        <w:jc w:val="both"/>
        <w:rPr>
          <w:rFonts w:ascii="Arial" w:hAnsi="Arial" w:cs="Arial"/>
          <w:sz w:val="24"/>
          <w:szCs w:val="24"/>
        </w:rPr>
      </w:pPr>
    </w:p>
    <w:p w14:paraId="33A97957" w14:textId="77777777" w:rsidR="00B169EF" w:rsidRPr="00427EE9" w:rsidRDefault="00B169EF" w:rsidP="00B169EF">
      <w:pPr>
        <w:spacing w:after="0"/>
        <w:jc w:val="both"/>
        <w:rPr>
          <w:rFonts w:ascii="Arial" w:hAnsi="Arial" w:cs="Arial"/>
          <w:sz w:val="24"/>
          <w:szCs w:val="24"/>
        </w:rPr>
      </w:pPr>
      <w:r w:rsidRPr="00427EE9">
        <w:rPr>
          <w:rFonts w:ascii="Arial" w:hAnsi="Arial" w:cs="Arial"/>
          <w:sz w:val="24"/>
          <w:szCs w:val="24"/>
        </w:rPr>
        <w:t>The school is running a Numeracy Support Programme to help pupils to develop their Numeracy skills.  This is in line with one of the main priorities of Welsh Government of raising standards in Numeracy.  These skills that are addressed in the programme are crucial to pupils’ success in secondary education and beyond.</w:t>
      </w:r>
    </w:p>
    <w:p w14:paraId="07A0D7D9" w14:textId="77777777" w:rsidR="00B169EF" w:rsidRPr="00427EE9" w:rsidRDefault="00B169EF" w:rsidP="00B169EF">
      <w:pPr>
        <w:spacing w:after="0"/>
        <w:jc w:val="both"/>
        <w:rPr>
          <w:rFonts w:ascii="Arial" w:hAnsi="Arial" w:cs="Arial"/>
          <w:sz w:val="24"/>
          <w:szCs w:val="24"/>
        </w:rPr>
      </w:pPr>
    </w:p>
    <w:p w14:paraId="4085601F" w14:textId="77777777" w:rsidR="00B169EF" w:rsidRPr="00427EE9" w:rsidRDefault="00B169EF" w:rsidP="00B169EF">
      <w:pPr>
        <w:spacing w:after="0"/>
        <w:jc w:val="both"/>
        <w:rPr>
          <w:rFonts w:ascii="Arial" w:hAnsi="Arial" w:cs="Arial"/>
          <w:sz w:val="24"/>
          <w:szCs w:val="24"/>
        </w:rPr>
      </w:pPr>
      <w:r w:rsidRPr="00427EE9">
        <w:rPr>
          <w:rFonts w:ascii="Arial" w:hAnsi="Arial" w:cs="Arial"/>
          <w:sz w:val="24"/>
          <w:szCs w:val="24"/>
        </w:rPr>
        <w:t>I am writing to inform you that we feel your child is ideally suited for this support and hence has been chosen to participate in the scheme.  The programme involves a group of children working with a Numeracy teacher for the next twelve weeks.  It will require the withdrawal from the main t</w:t>
      </w:r>
      <w:r>
        <w:rPr>
          <w:rFonts w:ascii="Arial" w:hAnsi="Arial" w:cs="Arial"/>
          <w:sz w:val="24"/>
          <w:szCs w:val="24"/>
        </w:rPr>
        <w:t>imetable for between one and two</w:t>
      </w:r>
      <w:r w:rsidRPr="00427EE9">
        <w:rPr>
          <w:rFonts w:ascii="Arial" w:hAnsi="Arial" w:cs="Arial"/>
          <w:sz w:val="24"/>
          <w:szCs w:val="24"/>
        </w:rPr>
        <w:t xml:space="preserve"> hours per </w:t>
      </w:r>
      <w:r>
        <w:rPr>
          <w:rFonts w:ascii="Arial" w:hAnsi="Arial" w:cs="Arial"/>
          <w:sz w:val="24"/>
          <w:szCs w:val="24"/>
        </w:rPr>
        <w:t>week</w:t>
      </w:r>
      <w:r w:rsidRPr="00427EE9">
        <w:rPr>
          <w:rFonts w:ascii="Arial" w:hAnsi="Arial" w:cs="Arial"/>
          <w:sz w:val="24"/>
          <w:szCs w:val="24"/>
        </w:rPr>
        <w:t xml:space="preserve"> and working in </w:t>
      </w:r>
      <w:r>
        <w:rPr>
          <w:rFonts w:ascii="Arial" w:hAnsi="Arial" w:cs="Arial"/>
          <w:sz w:val="24"/>
          <w:szCs w:val="24"/>
        </w:rPr>
        <w:t>a small group of approximately 5</w:t>
      </w:r>
      <w:r w:rsidRPr="00427EE9">
        <w:rPr>
          <w:rFonts w:ascii="Arial" w:hAnsi="Arial" w:cs="Arial"/>
          <w:sz w:val="24"/>
          <w:szCs w:val="24"/>
        </w:rPr>
        <w:t xml:space="preserve"> pupils.</w:t>
      </w:r>
    </w:p>
    <w:p w14:paraId="57C55941" w14:textId="77777777" w:rsidR="00B169EF" w:rsidRPr="00427EE9" w:rsidRDefault="00B169EF" w:rsidP="00B169EF">
      <w:pPr>
        <w:spacing w:after="0"/>
        <w:jc w:val="both"/>
        <w:rPr>
          <w:rFonts w:ascii="Arial" w:hAnsi="Arial" w:cs="Arial"/>
          <w:sz w:val="24"/>
          <w:szCs w:val="24"/>
        </w:rPr>
      </w:pPr>
    </w:p>
    <w:p w14:paraId="48FE0434" w14:textId="77777777" w:rsidR="00B169EF" w:rsidRDefault="00B169EF" w:rsidP="00B169EF">
      <w:pPr>
        <w:spacing w:after="0"/>
        <w:jc w:val="both"/>
        <w:rPr>
          <w:rFonts w:ascii="Arial" w:hAnsi="Arial" w:cs="Arial"/>
          <w:sz w:val="24"/>
          <w:szCs w:val="24"/>
        </w:rPr>
      </w:pPr>
      <w:r w:rsidRPr="00427EE9">
        <w:rPr>
          <w:rFonts w:ascii="Arial" w:hAnsi="Arial" w:cs="Arial"/>
          <w:sz w:val="24"/>
          <w:szCs w:val="24"/>
        </w:rPr>
        <w:t>I should stress that we have received additional funding this year that has allowed us to work with more pupils on this scheme.  I believe that this is an exci</w:t>
      </w:r>
      <w:r>
        <w:rPr>
          <w:rFonts w:ascii="Arial" w:hAnsi="Arial" w:cs="Arial"/>
          <w:sz w:val="24"/>
          <w:szCs w:val="24"/>
        </w:rPr>
        <w:t xml:space="preserve">ting initiative that will allow </w:t>
      </w:r>
      <w:r>
        <w:rPr>
          <w:rFonts w:ascii="Arial" w:hAnsi="Arial" w:cs="Arial"/>
          <w:sz w:val="24"/>
          <w:szCs w:val="24"/>
        </w:rPr>
        <w:fldChar w:fldCharType="begin"/>
      </w:r>
      <w:r>
        <w:rPr>
          <w:rFonts w:ascii="Arial" w:hAnsi="Arial" w:cs="Arial"/>
          <w:sz w:val="24"/>
          <w:szCs w:val="24"/>
        </w:rPr>
        <w:instrText xml:space="preserve"> MERGEFIELD First_Name </w:instrText>
      </w:r>
      <w:r>
        <w:rPr>
          <w:rFonts w:ascii="Arial" w:hAnsi="Arial" w:cs="Arial"/>
          <w:sz w:val="24"/>
          <w:szCs w:val="24"/>
        </w:rPr>
        <w:fldChar w:fldCharType="separate"/>
      </w:r>
      <w:r>
        <w:rPr>
          <w:rFonts w:ascii="Arial" w:hAnsi="Arial" w:cs="Arial"/>
          <w:noProof/>
          <w:sz w:val="24"/>
          <w:szCs w:val="24"/>
        </w:rPr>
        <w:t>«First_Name»</w:t>
      </w:r>
      <w:r>
        <w:rPr>
          <w:rFonts w:ascii="Arial" w:hAnsi="Arial" w:cs="Arial"/>
          <w:sz w:val="24"/>
          <w:szCs w:val="24"/>
        </w:rPr>
        <w:fldChar w:fldCharType="end"/>
      </w:r>
      <w:r>
        <w:rPr>
          <w:rFonts w:ascii="Arial" w:hAnsi="Arial" w:cs="Arial"/>
          <w:sz w:val="24"/>
          <w:szCs w:val="24"/>
        </w:rPr>
        <w:t xml:space="preserve"> </w:t>
      </w:r>
      <w:r w:rsidRPr="00427EE9">
        <w:rPr>
          <w:rFonts w:ascii="Arial" w:hAnsi="Arial" w:cs="Arial"/>
          <w:sz w:val="24"/>
          <w:szCs w:val="24"/>
        </w:rPr>
        <w:t>to further deepen the understanding and application of Numeracy skills.</w:t>
      </w:r>
    </w:p>
    <w:p w14:paraId="53F426D1" w14:textId="77777777" w:rsidR="00B169EF" w:rsidRDefault="00B169EF" w:rsidP="00B169EF">
      <w:pPr>
        <w:spacing w:after="0"/>
        <w:jc w:val="both"/>
        <w:rPr>
          <w:rFonts w:ascii="Arial" w:hAnsi="Arial" w:cs="Arial"/>
          <w:sz w:val="24"/>
          <w:szCs w:val="24"/>
        </w:rPr>
      </w:pPr>
    </w:p>
    <w:p w14:paraId="5881F74A" w14:textId="77777777" w:rsidR="00B169EF" w:rsidRPr="00427EE9" w:rsidRDefault="00B169EF" w:rsidP="00B169EF">
      <w:pPr>
        <w:spacing w:after="0"/>
        <w:jc w:val="both"/>
        <w:rPr>
          <w:rFonts w:ascii="Arial" w:hAnsi="Arial" w:cs="Arial"/>
          <w:sz w:val="24"/>
          <w:szCs w:val="24"/>
        </w:rPr>
      </w:pPr>
      <w:r>
        <w:rPr>
          <w:rFonts w:ascii="Arial" w:hAnsi="Arial" w:cs="Arial"/>
          <w:sz w:val="24"/>
          <w:szCs w:val="24"/>
        </w:rPr>
        <w:t xml:space="preserve">Also, I would like to inform you that a member of our Maths Department </w:t>
      </w:r>
      <w:r w:rsidRPr="00AA7B70">
        <w:rPr>
          <w:rFonts w:ascii="Arial" w:hAnsi="Arial" w:cs="Arial"/>
          <w:sz w:val="24"/>
          <w:szCs w:val="24"/>
          <w:highlight w:val="black"/>
        </w:rPr>
        <w:t>&lt;NAME&gt;</w:t>
      </w:r>
      <w:r>
        <w:rPr>
          <w:rFonts w:ascii="Arial" w:hAnsi="Arial" w:cs="Arial"/>
          <w:sz w:val="24"/>
          <w:szCs w:val="24"/>
        </w:rPr>
        <w:t xml:space="preserve"> will be conducting some research in the form of lesson observations and data analysis to assess the success of this intervention as part of her Masters Degree. Please do get in touch if you would like any more information on this. </w:t>
      </w:r>
    </w:p>
    <w:p w14:paraId="0CF8CA25" w14:textId="77777777" w:rsidR="00B169EF" w:rsidRPr="00427EE9" w:rsidRDefault="00B169EF" w:rsidP="00B169EF">
      <w:pPr>
        <w:spacing w:after="0"/>
        <w:jc w:val="both"/>
        <w:rPr>
          <w:rFonts w:ascii="Arial" w:hAnsi="Arial" w:cs="Arial"/>
          <w:sz w:val="24"/>
          <w:szCs w:val="24"/>
        </w:rPr>
      </w:pPr>
    </w:p>
    <w:p w14:paraId="3F6FB55F" w14:textId="77777777" w:rsidR="00B169EF" w:rsidRPr="00427EE9" w:rsidRDefault="00B169EF" w:rsidP="00B169EF">
      <w:pPr>
        <w:spacing w:after="0"/>
        <w:jc w:val="both"/>
        <w:rPr>
          <w:rFonts w:ascii="Arial" w:hAnsi="Arial" w:cs="Arial"/>
          <w:noProof/>
          <w:sz w:val="24"/>
          <w:szCs w:val="24"/>
          <w:lang w:eastAsia="en-GB"/>
        </w:rPr>
      </w:pPr>
      <w:r w:rsidRPr="00427EE9">
        <w:rPr>
          <w:rFonts w:ascii="Arial" w:hAnsi="Arial" w:cs="Arial"/>
          <w:sz w:val="24"/>
          <w:szCs w:val="24"/>
        </w:rPr>
        <w:t>If you would like further information or have any queries, please do not hesitate to contact me.</w:t>
      </w:r>
    </w:p>
    <w:p w14:paraId="3B8DE5BD" w14:textId="77777777" w:rsidR="00B169EF" w:rsidRPr="00427EE9" w:rsidRDefault="00B169EF" w:rsidP="00B169EF">
      <w:pPr>
        <w:spacing w:after="0"/>
        <w:jc w:val="both"/>
        <w:rPr>
          <w:rFonts w:ascii="Arial" w:hAnsi="Arial" w:cs="Arial"/>
          <w:sz w:val="24"/>
          <w:szCs w:val="24"/>
        </w:rPr>
      </w:pPr>
    </w:p>
    <w:p w14:paraId="4DB35089" w14:textId="77777777" w:rsidR="00B169EF" w:rsidRPr="00427EE9" w:rsidRDefault="00B169EF" w:rsidP="00B169EF">
      <w:pPr>
        <w:spacing w:after="0"/>
        <w:jc w:val="both"/>
        <w:rPr>
          <w:rFonts w:ascii="Arial" w:hAnsi="Arial" w:cs="Arial"/>
          <w:sz w:val="24"/>
          <w:szCs w:val="24"/>
        </w:rPr>
      </w:pPr>
      <w:r w:rsidRPr="00427EE9">
        <w:rPr>
          <w:rFonts w:ascii="Arial" w:hAnsi="Arial" w:cs="Arial"/>
          <w:sz w:val="24"/>
          <w:szCs w:val="24"/>
        </w:rPr>
        <w:t>Yours sincerely</w:t>
      </w:r>
    </w:p>
    <w:p w14:paraId="73257F8B" w14:textId="77777777" w:rsidR="00B169EF" w:rsidRPr="00427EE9" w:rsidRDefault="00B169EF" w:rsidP="00B169EF">
      <w:pPr>
        <w:spacing w:after="0"/>
        <w:jc w:val="both"/>
        <w:rPr>
          <w:rFonts w:ascii="Arial" w:hAnsi="Arial" w:cs="Arial"/>
          <w:sz w:val="24"/>
          <w:szCs w:val="24"/>
        </w:rPr>
      </w:pPr>
    </w:p>
    <w:p w14:paraId="009AE74B" w14:textId="77777777" w:rsidR="00B169EF" w:rsidRPr="00427EE9" w:rsidRDefault="00B169EF" w:rsidP="00B169EF">
      <w:pPr>
        <w:spacing w:after="0"/>
        <w:jc w:val="both"/>
        <w:rPr>
          <w:rFonts w:ascii="Arial" w:hAnsi="Arial" w:cs="Arial"/>
          <w:sz w:val="24"/>
          <w:szCs w:val="24"/>
        </w:rPr>
      </w:pPr>
    </w:p>
    <w:p w14:paraId="51A7DC05" w14:textId="77777777" w:rsidR="00B169EF" w:rsidRPr="00427EE9" w:rsidRDefault="00B169EF" w:rsidP="00B169EF">
      <w:pPr>
        <w:spacing w:after="0"/>
        <w:jc w:val="both"/>
        <w:rPr>
          <w:rFonts w:ascii="Arial" w:hAnsi="Arial" w:cs="Arial"/>
          <w:sz w:val="24"/>
          <w:szCs w:val="24"/>
        </w:rPr>
      </w:pPr>
    </w:p>
    <w:p w14:paraId="2FB0995D" w14:textId="77777777" w:rsidR="00B169EF" w:rsidRPr="00427EE9" w:rsidRDefault="00B169EF" w:rsidP="00B169EF">
      <w:pPr>
        <w:spacing w:after="0"/>
        <w:jc w:val="both"/>
        <w:rPr>
          <w:rFonts w:ascii="Arial" w:hAnsi="Arial" w:cs="Arial"/>
          <w:b/>
          <w:sz w:val="24"/>
          <w:szCs w:val="24"/>
        </w:rPr>
      </w:pPr>
      <w:r w:rsidRPr="00AA7B70">
        <w:rPr>
          <w:rFonts w:ascii="Arial" w:hAnsi="Arial" w:cs="Arial"/>
          <w:b/>
          <w:sz w:val="24"/>
          <w:szCs w:val="24"/>
          <w:highlight w:val="black"/>
        </w:rPr>
        <w:t>D James (Mrs)</w:t>
      </w:r>
    </w:p>
    <w:p w14:paraId="24F85928" w14:textId="77777777" w:rsidR="00B169EF" w:rsidRPr="00427EE9" w:rsidRDefault="00B169EF" w:rsidP="00B169EF">
      <w:pPr>
        <w:spacing w:after="0"/>
        <w:jc w:val="both"/>
        <w:rPr>
          <w:rFonts w:ascii="Arial" w:hAnsi="Arial" w:cs="Arial"/>
          <w:b/>
          <w:sz w:val="24"/>
          <w:szCs w:val="24"/>
        </w:rPr>
      </w:pPr>
      <w:r w:rsidRPr="00427EE9">
        <w:rPr>
          <w:rFonts w:ascii="Arial" w:hAnsi="Arial" w:cs="Arial"/>
          <w:b/>
          <w:sz w:val="24"/>
          <w:szCs w:val="24"/>
        </w:rPr>
        <w:t>Numeracy Co-ordinator</w:t>
      </w:r>
    </w:p>
    <w:p w14:paraId="66811B3C" w14:textId="77777777" w:rsidR="00B169EF" w:rsidRDefault="00B169EF" w:rsidP="00B169EF">
      <w:pPr>
        <w:spacing w:after="0"/>
        <w:rPr>
          <w:rFonts w:ascii="Arial" w:hAnsi="Arial" w:cs="Arial"/>
          <w:sz w:val="24"/>
          <w:szCs w:val="24"/>
        </w:rPr>
      </w:pPr>
    </w:p>
    <w:p w14:paraId="0973625D" w14:textId="77777777" w:rsidR="00131A74" w:rsidRDefault="00131A74" w:rsidP="00B169EF">
      <w:pPr>
        <w:spacing w:after="0"/>
        <w:rPr>
          <w:rFonts w:ascii="Arial" w:hAnsi="Arial" w:cs="Arial"/>
          <w:sz w:val="24"/>
          <w:szCs w:val="24"/>
        </w:rPr>
      </w:pPr>
    </w:p>
    <w:p w14:paraId="2A914282" w14:textId="77777777" w:rsidR="00131A74" w:rsidRDefault="00131A74" w:rsidP="00B169EF">
      <w:pPr>
        <w:spacing w:after="0"/>
        <w:rPr>
          <w:rFonts w:ascii="Arial" w:hAnsi="Arial" w:cs="Arial"/>
          <w:sz w:val="24"/>
          <w:szCs w:val="24"/>
        </w:rPr>
      </w:pPr>
    </w:p>
    <w:p w14:paraId="21B13BF6" w14:textId="77777777" w:rsidR="00131A74" w:rsidRDefault="00131A74" w:rsidP="00B169EF">
      <w:pPr>
        <w:spacing w:after="0"/>
        <w:rPr>
          <w:rFonts w:ascii="Arial" w:hAnsi="Arial" w:cs="Arial"/>
          <w:sz w:val="24"/>
          <w:szCs w:val="24"/>
        </w:rPr>
      </w:pPr>
    </w:p>
    <w:p w14:paraId="275611D4" w14:textId="77777777" w:rsidR="00131A74" w:rsidRDefault="00131A74" w:rsidP="00B169EF">
      <w:pPr>
        <w:spacing w:after="0"/>
        <w:rPr>
          <w:rFonts w:ascii="Arial" w:hAnsi="Arial" w:cs="Arial"/>
          <w:sz w:val="24"/>
          <w:szCs w:val="24"/>
        </w:rPr>
      </w:pPr>
    </w:p>
    <w:p w14:paraId="2BF6B41B" w14:textId="77777777" w:rsidR="00131A74" w:rsidRDefault="00131A74" w:rsidP="00B169EF">
      <w:pPr>
        <w:spacing w:after="0"/>
        <w:rPr>
          <w:rFonts w:ascii="Arial" w:hAnsi="Arial" w:cs="Arial"/>
          <w:sz w:val="24"/>
          <w:szCs w:val="24"/>
        </w:rPr>
      </w:pPr>
    </w:p>
    <w:p w14:paraId="32682B3A" w14:textId="77777777" w:rsidR="00131A74" w:rsidRPr="00427EE9" w:rsidRDefault="00131A74" w:rsidP="00B169EF">
      <w:pPr>
        <w:spacing w:after="0"/>
        <w:rPr>
          <w:rFonts w:ascii="Arial" w:hAnsi="Arial" w:cs="Arial"/>
          <w:sz w:val="24"/>
          <w:szCs w:val="24"/>
        </w:rPr>
      </w:pPr>
    </w:p>
    <w:p w14:paraId="433C74C8" w14:textId="00A427F6" w:rsidR="00B169EF" w:rsidRDefault="00B169EF" w:rsidP="00B169EF">
      <w:pPr>
        <w:pStyle w:val="Heading2"/>
      </w:pPr>
      <w:bookmarkStart w:id="21" w:name="_Toc524138458"/>
      <w:r>
        <w:lastRenderedPageBreak/>
        <w:t>7.2 Learner Voice Survey responses</w:t>
      </w:r>
      <w:bookmarkEnd w:id="21"/>
    </w:p>
    <w:p w14:paraId="3CE1FF24" w14:textId="77777777" w:rsidR="00B169EF" w:rsidRDefault="00B169EF" w:rsidP="00B169EF">
      <w:r>
        <w:t xml:space="preserve">Pupil A: </w:t>
      </w:r>
    </w:p>
    <w:p w14:paraId="4F1F32CA" w14:textId="4505D4A8" w:rsidR="006D7DD3" w:rsidRDefault="00B169EF" w:rsidP="00B169EF">
      <w:r>
        <w:rPr>
          <w:noProof/>
          <w:lang w:eastAsia="en-GB"/>
        </w:rPr>
        <w:drawing>
          <wp:inline distT="0" distB="0" distL="0" distR="0" wp14:anchorId="4FE1520D" wp14:editId="721BCC82">
            <wp:extent cx="5200650" cy="5219700"/>
            <wp:effectExtent l="9525"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5200650" cy="5219700"/>
                    </a:xfrm>
                    <a:prstGeom prst="rect">
                      <a:avLst/>
                    </a:prstGeom>
                  </pic:spPr>
                </pic:pic>
              </a:graphicData>
            </a:graphic>
          </wp:inline>
        </w:drawing>
      </w:r>
    </w:p>
    <w:p w14:paraId="614F2B7B" w14:textId="77777777" w:rsidR="00131A74" w:rsidRDefault="00131A74" w:rsidP="00EB67B8">
      <w:pPr>
        <w:spacing w:line="276" w:lineRule="auto"/>
        <w:jc w:val="both"/>
      </w:pPr>
    </w:p>
    <w:p w14:paraId="3543FE9A" w14:textId="77777777" w:rsidR="00131A74" w:rsidRDefault="00131A74" w:rsidP="00EB67B8">
      <w:pPr>
        <w:spacing w:line="276" w:lineRule="auto"/>
        <w:jc w:val="both"/>
      </w:pPr>
    </w:p>
    <w:p w14:paraId="0C8B2986" w14:textId="77777777" w:rsidR="00131A74" w:rsidRDefault="00131A74" w:rsidP="00EB67B8">
      <w:pPr>
        <w:spacing w:line="276" w:lineRule="auto"/>
        <w:jc w:val="both"/>
      </w:pPr>
    </w:p>
    <w:p w14:paraId="51C4A969" w14:textId="77777777" w:rsidR="00131A74" w:rsidRDefault="00131A74" w:rsidP="00EB67B8">
      <w:pPr>
        <w:spacing w:line="276" w:lineRule="auto"/>
        <w:jc w:val="both"/>
      </w:pPr>
    </w:p>
    <w:p w14:paraId="00A3EFAC" w14:textId="77777777" w:rsidR="00131A74" w:rsidRDefault="00131A74" w:rsidP="00EB67B8">
      <w:pPr>
        <w:spacing w:line="276" w:lineRule="auto"/>
        <w:jc w:val="both"/>
      </w:pPr>
    </w:p>
    <w:p w14:paraId="2C2E5AC0" w14:textId="77777777" w:rsidR="00131A74" w:rsidRDefault="00131A74" w:rsidP="00EB67B8">
      <w:pPr>
        <w:spacing w:line="276" w:lineRule="auto"/>
        <w:jc w:val="both"/>
      </w:pPr>
    </w:p>
    <w:p w14:paraId="095C333F" w14:textId="77777777" w:rsidR="00131A74" w:rsidRDefault="00131A74" w:rsidP="00EB67B8">
      <w:pPr>
        <w:spacing w:line="276" w:lineRule="auto"/>
        <w:jc w:val="both"/>
      </w:pPr>
    </w:p>
    <w:p w14:paraId="3126BF68" w14:textId="77777777" w:rsidR="00131A74" w:rsidRDefault="00131A74" w:rsidP="00EB67B8">
      <w:pPr>
        <w:spacing w:line="276" w:lineRule="auto"/>
        <w:jc w:val="both"/>
      </w:pPr>
    </w:p>
    <w:p w14:paraId="3689CDDD" w14:textId="77777777" w:rsidR="00131A74" w:rsidRDefault="00131A74" w:rsidP="00EB67B8">
      <w:pPr>
        <w:spacing w:line="276" w:lineRule="auto"/>
        <w:jc w:val="both"/>
      </w:pPr>
    </w:p>
    <w:p w14:paraId="0F0B1BC5" w14:textId="77777777" w:rsidR="00131A74" w:rsidRDefault="00131A74" w:rsidP="00EB67B8">
      <w:pPr>
        <w:spacing w:line="276" w:lineRule="auto"/>
        <w:jc w:val="both"/>
      </w:pPr>
    </w:p>
    <w:p w14:paraId="7E6435F6" w14:textId="657715BA" w:rsidR="00B169EF" w:rsidRDefault="00B169EF" w:rsidP="00EB67B8">
      <w:pPr>
        <w:spacing w:line="276" w:lineRule="auto"/>
        <w:jc w:val="both"/>
      </w:pPr>
      <w:r>
        <w:lastRenderedPageBreak/>
        <w:t>Pupil B:</w:t>
      </w:r>
    </w:p>
    <w:p w14:paraId="21A507C1" w14:textId="2B9C150B" w:rsidR="006F6035" w:rsidRDefault="006C449D" w:rsidP="00EB67B8">
      <w:pPr>
        <w:spacing w:line="276" w:lineRule="auto"/>
        <w:jc w:val="both"/>
      </w:pPr>
      <w:r>
        <w:t xml:space="preserve"> </w:t>
      </w:r>
      <w:r w:rsidR="00B169EF">
        <w:rPr>
          <w:noProof/>
          <w:lang w:eastAsia="en-GB"/>
        </w:rPr>
        <w:drawing>
          <wp:inline distT="0" distB="0" distL="0" distR="0" wp14:anchorId="1DE0100E" wp14:editId="790B89FA">
            <wp:extent cx="4953000" cy="4857750"/>
            <wp:effectExtent l="0" t="9525"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4953000" cy="4857750"/>
                    </a:xfrm>
                    <a:prstGeom prst="rect">
                      <a:avLst/>
                    </a:prstGeom>
                  </pic:spPr>
                </pic:pic>
              </a:graphicData>
            </a:graphic>
          </wp:inline>
        </w:drawing>
      </w:r>
    </w:p>
    <w:p w14:paraId="38350485" w14:textId="77777777" w:rsidR="00131A74" w:rsidRDefault="00131A74" w:rsidP="00EB67B8">
      <w:pPr>
        <w:spacing w:line="276" w:lineRule="auto"/>
        <w:jc w:val="both"/>
      </w:pPr>
    </w:p>
    <w:p w14:paraId="64FB45BF" w14:textId="77777777" w:rsidR="00131A74" w:rsidRDefault="00131A74" w:rsidP="00EB67B8">
      <w:pPr>
        <w:spacing w:line="276" w:lineRule="auto"/>
        <w:jc w:val="both"/>
      </w:pPr>
    </w:p>
    <w:p w14:paraId="16AF8BA7" w14:textId="77777777" w:rsidR="00131A74" w:rsidRDefault="00131A74" w:rsidP="00EB67B8">
      <w:pPr>
        <w:spacing w:line="276" w:lineRule="auto"/>
        <w:jc w:val="both"/>
      </w:pPr>
    </w:p>
    <w:p w14:paraId="678D4248" w14:textId="77777777" w:rsidR="00131A74" w:rsidRDefault="00131A74" w:rsidP="00EB67B8">
      <w:pPr>
        <w:spacing w:line="276" w:lineRule="auto"/>
        <w:jc w:val="both"/>
      </w:pPr>
    </w:p>
    <w:p w14:paraId="3134C256" w14:textId="77777777" w:rsidR="00131A74" w:rsidRDefault="00131A74" w:rsidP="00EB67B8">
      <w:pPr>
        <w:spacing w:line="276" w:lineRule="auto"/>
        <w:jc w:val="both"/>
      </w:pPr>
    </w:p>
    <w:p w14:paraId="50103296" w14:textId="77777777" w:rsidR="00131A74" w:rsidRDefault="00131A74" w:rsidP="00EB67B8">
      <w:pPr>
        <w:spacing w:line="276" w:lineRule="auto"/>
        <w:jc w:val="both"/>
      </w:pPr>
    </w:p>
    <w:p w14:paraId="18717A10" w14:textId="77777777" w:rsidR="00131A74" w:rsidRDefault="00131A74" w:rsidP="00EB67B8">
      <w:pPr>
        <w:spacing w:line="276" w:lineRule="auto"/>
        <w:jc w:val="both"/>
      </w:pPr>
    </w:p>
    <w:p w14:paraId="54647BEC" w14:textId="77777777" w:rsidR="00131A74" w:rsidRDefault="00131A74" w:rsidP="00EB67B8">
      <w:pPr>
        <w:spacing w:line="276" w:lineRule="auto"/>
        <w:jc w:val="both"/>
      </w:pPr>
    </w:p>
    <w:p w14:paraId="2DF2EAD9" w14:textId="77777777" w:rsidR="00131A74" w:rsidRDefault="00131A74" w:rsidP="00EB67B8">
      <w:pPr>
        <w:spacing w:line="276" w:lineRule="auto"/>
        <w:jc w:val="both"/>
      </w:pPr>
    </w:p>
    <w:p w14:paraId="5B283FB4" w14:textId="77777777" w:rsidR="00131A74" w:rsidRDefault="00131A74" w:rsidP="00EB67B8">
      <w:pPr>
        <w:spacing w:line="276" w:lineRule="auto"/>
        <w:jc w:val="both"/>
      </w:pPr>
    </w:p>
    <w:p w14:paraId="3220B110" w14:textId="77777777" w:rsidR="00131A74" w:rsidRDefault="00131A74" w:rsidP="00EB67B8">
      <w:pPr>
        <w:spacing w:line="276" w:lineRule="auto"/>
        <w:jc w:val="both"/>
      </w:pPr>
    </w:p>
    <w:p w14:paraId="2B357008" w14:textId="77777777" w:rsidR="00131A74" w:rsidRDefault="00131A74" w:rsidP="00EB67B8">
      <w:pPr>
        <w:spacing w:line="276" w:lineRule="auto"/>
        <w:jc w:val="both"/>
      </w:pPr>
    </w:p>
    <w:p w14:paraId="2478490D" w14:textId="77777777" w:rsidR="00B169EF" w:rsidRDefault="00B169EF" w:rsidP="00EB67B8">
      <w:pPr>
        <w:spacing w:line="276" w:lineRule="auto"/>
        <w:jc w:val="both"/>
      </w:pPr>
      <w:r>
        <w:lastRenderedPageBreak/>
        <w:t xml:space="preserve">Pupil C: </w:t>
      </w:r>
    </w:p>
    <w:p w14:paraId="45E336BD" w14:textId="359741AE" w:rsidR="00B169EF" w:rsidRPr="00EB67B8" w:rsidRDefault="00B169EF" w:rsidP="00EB67B8">
      <w:pPr>
        <w:spacing w:line="276" w:lineRule="auto"/>
        <w:jc w:val="both"/>
      </w:pPr>
      <w:r>
        <w:rPr>
          <w:noProof/>
          <w:lang w:eastAsia="en-GB"/>
        </w:rPr>
        <w:drawing>
          <wp:inline distT="0" distB="0" distL="0" distR="0" wp14:anchorId="55950511" wp14:editId="460ACEFE">
            <wp:extent cx="5162550" cy="5295900"/>
            <wp:effectExtent l="9525"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5162550" cy="5295900"/>
                    </a:xfrm>
                    <a:prstGeom prst="rect">
                      <a:avLst/>
                    </a:prstGeom>
                  </pic:spPr>
                </pic:pic>
              </a:graphicData>
            </a:graphic>
          </wp:inline>
        </w:drawing>
      </w:r>
    </w:p>
    <w:sectPr w:rsidR="00B169EF" w:rsidRPr="00EB67B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EE088" w14:textId="77777777" w:rsidR="00F11D0A" w:rsidRDefault="00F11D0A" w:rsidP="00B169EF">
      <w:pPr>
        <w:spacing w:after="0" w:line="240" w:lineRule="auto"/>
      </w:pPr>
      <w:r>
        <w:separator/>
      </w:r>
    </w:p>
  </w:endnote>
  <w:endnote w:type="continuationSeparator" w:id="0">
    <w:p w14:paraId="2E2EBF07" w14:textId="77777777" w:rsidR="00F11D0A" w:rsidRDefault="00F11D0A" w:rsidP="00B16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7479463"/>
      <w:docPartObj>
        <w:docPartGallery w:val="Page Numbers (Bottom of Page)"/>
        <w:docPartUnique/>
      </w:docPartObj>
    </w:sdtPr>
    <w:sdtEndPr>
      <w:rPr>
        <w:noProof/>
      </w:rPr>
    </w:sdtEndPr>
    <w:sdtContent>
      <w:p w14:paraId="70E60520" w14:textId="4504EEDD" w:rsidR="00131A74" w:rsidRDefault="00131A74">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D21E0B1" w14:textId="77777777" w:rsidR="00B169EF" w:rsidRDefault="00B169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7A01E" w14:textId="77777777" w:rsidR="00F11D0A" w:rsidRDefault="00F11D0A" w:rsidP="00B169EF">
      <w:pPr>
        <w:spacing w:after="0" w:line="240" w:lineRule="auto"/>
      </w:pPr>
      <w:r>
        <w:separator/>
      </w:r>
    </w:p>
  </w:footnote>
  <w:footnote w:type="continuationSeparator" w:id="0">
    <w:p w14:paraId="4B071157" w14:textId="77777777" w:rsidR="00F11D0A" w:rsidRDefault="00F11D0A" w:rsidP="00B169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43D34"/>
    <w:multiLevelType w:val="hybridMultilevel"/>
    <w:tmpl w:val="C3FE713A"/>
    <w:lvl w:ilvl="0" w:tplc="DEC8222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7152B8"/>
    <w:multiLevelType w:val="hybridMultilevel"/>
    <w:tmpl w:val="863E888C"/>
    <w:lvl w:ilvl="0" w:tplc="D9BCB6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865DE0"/>
    <w:multiLevelType w:val="hybridMultilevel"/>
    <w:tmpl w:val="89B2FB30"/>
    <w:lvl w:ilvl="0" w:tplc="55D6514E">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22F6911"/>
    <w:multiLevelType w:val="hybridMultilevel"/>
    <w:tmpl w:val="FA5A07C0"/>
    <w:lvl w:ilvl="0" w:tplc="B99C3CD4">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C9907CD"/>
    <w:multiLevelType w:val="hybridMultilevel"/>
    <w:tmpl w:val="47CCCB8E"/>
    <w:lvl w:ilvl="0" w:tplc="70062D18">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7F3E91"/>
    <w:multiLevelType w:val="hybridMultilevel"/>
    <w:tmpl w:val="94EEFF90"/>
    <w:lvl w:ilvl="0" w:tplc="B67EA3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4573A2"/>
    <w:multiLevelType w:val="hybridMultilevel"/>
    <w:tmpl w:val="2B467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E01"/>
    <w:rsid w:val="00002F31"/>
    <w:rsid w:val="00090AF2"/>
    <w:rsid w:val="000A7DB5"/>
    <w:rsid w:val="000D547E"/>
    <w:rsid w:val="00131A74"/>
    <w:rsid w:val="00155E01"/>
    <w:rsid w:val="00167EAC"/>
    <w:rsid w:val="00175C49"/>
    <w:rsid w:val="001A1CEE"/>
    <w:rsid w:val="001C5E50"/>
    <w:rsid w:val="001D3BD8"/>
    <w:rsid w:val="001E1128"/>
    <w:rsid w:val="002234C7"/>
    <w:rsid w:val="002474C1"/>
    <w:rsid w:val="00255A87"/>
    <w:rsid w:val="00257FE7"/>
    <w:rsid w:val="00274BC1"/>
    <w:rsid w:val="00275980"/>
    <w:rsid w:val="00275F00"/>
    <w:rsid w:val="002976CF"/>
    <w:rsid w:val="002F7EE1"/>
    <w:rsid w:val="003118C4"/>
    <w:rsid w:val="00333E09"/>
    <w:rsid w:val="00350168"/>
    <w:rsid w:val="003809DE"/>
    <w:rsid w:val="00386BB2"/>
    <w:rsid w:val="003E41E1"/>
    <w:rsid w:val="004174D8"/>
    <w:rsid w:val="0049199E"/>
    <w:rsid w:val="004A5678"/>
    <w:rsid w:val="004D1BB8"/>
    <w:rsid w:val="004D589F"/>
    <w:rsid w:val="005304DB"/>
    <w:rsid w:val="00562A9F"/>
    <w:rsid w:val="005C64D2"/>
    <w:rsid w:val="006000F6"/>
    <w:rsid w:val="006251AA"/>
    <w:rsid w:val="0067604D"/>
    <w:rsid w:val="006C449D"/>
    <w:rsid w:val="006D7DD3"/>
    <w:rsid w:val="006E32A5"/>
    <w:rsid w:val="006F6035"/>
    <w:rsid w:val="00703283"/>
    <w:rsid w:val="00723BBA"/>
    <w:rsid w:val="00780A1B"/>
    <w:rsid w:val="00783EF6"/>
    <w:rsid w:val="007C13C0"/>
    <w:rsid w:val="007F12AF"/>
    <w:rsid w:val="00813A32"/>
    <w:rsid w:val="00820F3B"/>
    <w:rsid w:val="00874E4F"/>
    <w:rsid w:val="008B38D0"/>
    <w:rsid w:val="008D27E8"/>
    <w:rsid w:val="008D33A2"/>
    <w:rsid w:val="008D499F"/>
    <w:rsid w:val="00905D17"/>
    <w:rsid w:val="00956427"/>
    <w:rsid w:val="009C5618"/>
    <w:rsid w:val="009F4DCF"/>
    <w:rsid w:val="00A1213E"/>
    <w:rsid w:val="00A331AB"/>
    <w:rsid w:val="00A57296"/>
    <w:rsid w:val="00A94177"/>
    <w:rsid w:val="00AB3A57"/>
    <w:rsid w:val="00AD2E6A"/>
    <w:rsid w:val="00B169EF"/>
    <w:rsid w:val="00B632FB"/>
    <w:rsid w:val="00B96C05"/>
    <w:rsid w:val="00BD2DAE"/>
    <w:rsid w:val="00BE5270"/>
    <w:rsid w:val="00C01F11"/>
    <w:rsid w:val="00C94FCC"/>
    <w:rsid w:val="00CD3606"/>
    <w:rsid w:val="00CF3A28"/>
    <w:rsid w:val="00D011B9"/>
    <w:rsid w:val="00D10096"/>
    <w:rsid w:val="00E124BC"/>
    <w:rsid w:val="00E41462"/>
    <w:rsid w:val="00EB67B8"/>
    <w:rsid w:val="00EF2CE8"/>
    <w:rsid w:val="00F11D0A"/>
    <w:rsid w:val="00F14DE1"/>
    <w:rsid w:val="00F16BDE"/>
    <w:rsid w:val="00F2398A"/>
    <w:rsid w:val="00F6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38969"/>
  <w15:chartTrackingRefBased/>
  <w15:docId w15:val="{86FB6D53-8609-4479-8993-36D4BC22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0A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3E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1213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E01"/>
    <w:pPr>
      <w:ind w:left="720"/>
      <w:contextualSpacing/>
    </w:pPr>
  </w:style>
  <w:style w:type="paragraph" w:styleId="CommentText">
    <w:name w:val="annotation text"/>
    <w:basedOn w:val="Normal"/>
    <w:link w:val="CommentTextChar"/>
    <w:rsid w:val="00155E01"/>
    <w:pPr>
      <w:suppressAutoHyphens/>
      <w:autoSpaceDN w:val="0"/>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rsid w:val="00155E01"/>
    <w:rPr>
      <w:rFonts w:ascii="Calibri" w:eastAsia="Calibri" w:hAnsi="Calibri" w:cs="Times New Roman"/>
      <w:sz w:val="20"/>
      <w:szCs w:val="20"/>
    </w:rPr>
  </w:style>
  <w:style w:type="character" w:styleId="CommentReference">
    <w:name w:val="annotation reference"/>
    <w:basedOn w:val="DefaultParagraphFont"/>
    <w:rsid w:val="00155E01"/>
    <w:rPr>
      <w:sz w:val="16"/>
      <w:szCs w:val="16"/>
    </w:rPr>
  </w:style>
  <w:style w:type="character" w:customStyle="1" w:styleId="Heading1Char">
    <w:name w:val="Heading 1 Char"/>
    <w:basedOn w:val="DefaultParagraphFont"/>
    <w:link w:val="Heading1"/>
    <w:uiPriority w:val="9"/>
    <w:rsid w:val="00090AF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83EF6"/>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2976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6CF"/>
    <w:rPr>
      <w:rFonts w:ascii="Segoe UI" w:hAnsi="Segoe UI" w:cs="Segoe UI"/>
      <w:sz w:val="18"/>
      <w:szCs w:val="18"/>
    </w:rPr>
  </w:style>
  <w:style w:type="character" w:customStyle="1" w:styleId="addmd">
    <w:name w:val="addmd"/>
    <w:basedOn w:val="DefaultParagraphFont"/>
    <w:rsid w:val="002474C1"/>
  </w:style>
  <w:style w:type="character" w:customStyle="1" w:styleId="Heading3Char">
    <w:name w:val="Heading 3 Char"/>
    <w:basedOn w:val="DefaultParagraphFont"/>
    <w:link w:val="Heading3"/>
    <w:uiPriority w:val="9"/>
    <w:rsid w:val="00A1213E"/>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27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100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Subject">
    <w:name w:val="annotation subject"/>
    <w:basedOn w:val="CommentText"/>
    <w:next w:val="CommentText"/>
    <w:link w:val="CommentSubjectChar"/>
    <w:uiPriority w:val="99"/>
    <w:semiHidden/>
    <w:unhideWhenUsed/>
    <w:rsid w:val="006E32A5"/>
    <w:pPr>
      <w:suppressAutoHyphens w:val="0"/>
      <w:autoSpaceDN/>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6E32A5"/>
    <w:rPr>
      <w:rFonts w:ascii="Calibri" w:eastAsia="Calibri" w:hAnsi="Calibri" w:cs="Times New Roman"/>
      <w:b/>
      <w:bCs/>
      <w:sz w:val="20"/>
      <w:szCs w:val="20"/>
    </w:rPr>
  </w:style>
  <w:style w:type="paragraph" w:customStyle="1" w:styleId="Pa1">
    <w:name w:val="Pa1"/>
    <w:basedOn w:val="Normal"/>
    <w:next w:val="Normal"/>
    <w:uiPriority w:val="99"/>
    <w:rsid w:val="00333E09"/>
    <w:pPr>
      <w:autoSpaceDE w:val="0"/>
      <w:autoSpaceDN w:val="0"/>
      <w:adjustRightInd w:val="0"/>
      <w:spacing w:after="0" w:line="241" w:lineRule="atLeast"/>
    </w:pPr>
    <w:rPr>
      <w:rFonts w:ascii="Frutiger LT Std 45 Light" w:hAnsi="Frutiger LT Std 45 Light"/>
      <w:sz w:val="24"/>
      <w:szCs w:val="24"/>
    </w:rPr>
  </w:style>
  <w:style w:type="paragraph" w:styleId="Bibliography">
    <w:name w:val="Bibliography"/>
    <w:basedOn w:val="Normal"/>
    <w:next w:val="Normal"/>
    <w:uiPriority w:val="37"/>
    <w:semiHidden/>
    <w:unhideWhenUsed/>
    <w:rsid w:val="00255A87"/>
  </w:style>
  <w:style w:type="paragraph" w:styleId="Header">
    <w:name w:val="header"/>
    <w:basedOn w:val="Normal"/>
    <w:link w:val="HeaderChar"/>
    <w:uiPriority w:val="99"/>
    <w:unhideWhenUsed/>
    <w:rsid w:val="00B16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9EF"/>
  </w:style>
  <w:style w:type="paragraph" w:styleId="Footer">
    <w:name w:val="footer"/>
    <w:basedOn w:val="Normal"/>
    <w:link w:val="FooterChar"/>
    <w:uiPriority w:val="99"/>
    <w:unhideWhenUsed/>
    <w:rsid w:val="00B16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9EF"/>
  </w:style>
  <w:style w:type="paragraph" w:styleId="TOCHeading">
    <w:name w:val="TOC Heading"/>
    <w:basedOn w:val="Heading1"/>
    <w:next w:val="Normal"/>
    <w:uiPriority w:val="39"/>
    <w:unhideWhenUsed/>
    <w:qFormat/>
    <w:rsid w:val="00131A74"/>
    <w:pPr>
      <w:outlineLvl w:val="9"/>
    </w:pPr>
    <w:rPr>
      <w:lang w:val="en-US"/>
    </w:rPr>
  </w:style>
  <w:style w:type="paragraph" w:styleId="TOC1">
    <w:name w:val="toc 1"/>
    <w:basedOn w:val="Normal"/>
    <w:next w:val="Normal"/>
    <w:autoRedefine/>
    <w:uiPriority w:val="39"/>
    <w:unhideWhenUsed/>
    <w:rsid w:val="00131A74"/>
    <w:pPr>
      <w:spacing w:after="100"/>
    </w:pPr>
  </w:style>
  <w:style w:type="paragraph" w:styleId="TOC2">
    <w:name w:val="toc 2"/>
    <w:basedOn w:val="Normal"/>
    <w:next w:val="Normal"/>
    <w:autoRedefine/>
    <w:uiPriority w:val="39"/>
    <w:unhideWhenUsed/>
    <w:rsid w:val="00131A74"/>
    <w:pPr>
      <w:spacing w:after="100"/>
      <w:ind w:left="220"/>
    </w:pPr>
  </w:style>
  <w:style w:type="paragraph" w:styleId="TOC3">
    <w:name w:val="toc 3"/>
    <w:basedOn w:val="Normal"/>
    <w:next w:val="Normal"/>
    <w:autoRedefine/>
    <w:uiPriority w:val="39"/>
    <w:unhideWhenUsed/>
    <w:rsid w:val="00131A74"/>
    <w:pPr>
      <w:spacing w:after="100"/>
      <w:ind w:left="440"/>
    </w:pPr>
  </w:style>
  <w:style w:type="character" w:styleId="Hyperlink">
    <w:name w:val="Hyperlink"/>
    <w:basedOn w:val="DefaultParagraphFont"/>
    <w:uiPriority w:val="99"/>
    <w:unhideWhenUsed/>
    <w:rsid w:val="00131A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253722">
      <w:bodyDiv w:val="1"/>
      <w:marLeft w:val="0"/>
      <w:marRight w:val="0"/>
      <w:marTop w:val="0"/>
      <w:marBottom w:val="0"/>
      <w:divBdr>
        <w:top w:val="none" w:sz="0" w:space="0" w:color="auto"/>
        <w:left w:val="none" w:sz="0" w:space="0" w:color="auto"/>
        <w:bottom w:val="none" w:sz="0" w:space="0" w:color="auto"/>
        <w:right w:val="none" w:sz="0" w:space="0" w:color="auto"/>
      </w:divBdr>
    </w:div>
    <w:div w:id="1495142735">
      <w:bodyDiv w:val="1"/>
      <w:marLeft w:val="0"/>
      <w:marRight w:val="0"/>
      <w:marTop w:val="0"/>
      <w:marBottom w:val="0"/>
      <w:divBdr>
        <w:top w:val="none" w:sz="0" w:space="0" w:color="auto"/>
        <w:left w:val="none" w:sz="0" w:space="0" w:color="auto"/>
        <w:bottom w:val="none" w:sz="0" w:space="0" w:color="auto"/>
        <w:right w:val="none" w:sz="0" w:space="0" w:color="auto"/>
      </w:divBdr>
    </w:div>
    <w:div w:id="1520387404">
      <w:bodyDiv w:val="1"/>
      <w:marLeft w:val="0"/>
      <w:marRight w:val="0"/>
      <w:marTop w:val="0"/>
      <w:marBottom w:val="0"/>
      <w:divBdr>
        <w:top w:val="none" w:sz="0" w:space="0" w:color="auto"/>
        <w:left w:val="none" w:sz="0" w:space="0" w:color="auto"/>
        <w:bottom w:val="none" w:sz="0" w:space="0" w:color="auto"/>
        <w:right w:val="none" w:sz="0" w:space="0" w:color="auto"/>
      </w:divBdr>
    </w:div>
    <w:div w:id="1682856919">
      <w:bodyDiv w:val="1"/>
      <w:marLeft w:val="0"/>
      <w:marRight w:val="0"/>
      <w:marTop w:val="0"/>
      <w:marBottom w:val="0"/>
      <w:divBdr>
        <w:top w:val="none" w:sz="0" w:space="0" w:color="auto"/>
        <w:left w:val="none" w:sz="0" w:space="0" w:color="auto"/>
        <w:bottom w:val="none" w:sz="0" w:space="0" w:color="auto"/>
        <w:right w:val="none" w:sz="0" w:space="0" w:color="auto"/>
      </w:divBdr>
    </w:div>
    <w:div w:id="211898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295"/>
    <w:rsid w:val="00337295"/>
    <w:rsid w:val="00624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107DE0580E40A091788E6E3716B4D7">
    <w:name w:val="6A107DE0580E40A091788E6E3716B4D7"/>
    <w:rsid w:val="003372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B6540-78B0-4146-854D-9E8DABEF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4974</Words>
  <Characters>28356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2018-09-08T01:55:00Z</dcterms:created>
  <dcterms:modified xsi:type="dcterms:W3CDTF">2018-09-08T01:55:00Z</dcterms:modified>
</cp:coreProperties>
</file>