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C81D23" w:rsidRDefault="00B21F2E" w:rsidP="00A551C6">
      <w:pPr>
        <w:jc w:val="center"/>
        <w:rPr>
          <w:rFonts w:ascii="Tahoma" w:hAnsi="Tahoma" w:cs="Tahoma"/>
          <w:b/>
          <w:color w:val="000000" w:themeColor="text1"/>
          <w:u w:val="single"/>
        </w:rPr>
      </w:pPr>
    </w:p>
    <w:p w14:paraId="618BF57D" w14:textId="77777777" w:rsidR="001B69C8" w:rsidRPr="00C81D23" w:rsidRDefault="001B69C8" w:rsidP="00B945EA">
      <w:pPr>
        <w:jc w:val="both"/>
        <w:rPr>
          <w:rFonts w:ascii="Tahoma" w:hAnsi="Tahoma" w:cs="Tahoma"/>
          <w:b/>
          <w:color w:val="000000" w:themeColor="text1"/>
          <w:u w:val="single"/>
        </w:rPr>
      </w:pPr>
    </w:p>
    <w:p w14:paraId="5E1B2845" w14:textId="77777777" w:rsidR="001B69C8" w:rsidRPr="00C81D23" w:rsidRDefault="001B69C8" w:rsidP="00B945EA">
      <w:pPr>
        <w:jc w:val="both"/>
        <w:rPr>
          <w:rFonts w:ascii="Tahoma" w:hAnsi="Tahoma" w:cs="Tahoma"/>
          <w:b/>
          <w:color w:val="000000" w:themeColor="text1"/>
          <w:u w:val="single"/>
        </w:rPr>
      </w:pPr>
    </w:p>
    <w:p w14:paraId="3FBC8958" w14:textId="67A00451" w:rsidR="00301AD0" w:rsidRPr="00C81D23" w:rsidRDefault="001B6DB4" w:rsidP="00B945EA">
      <w:pPr>
        <w:jc w:val="both"/>
        <w:rPr>
          <w:rFonts w:ascii="Tahoma" w:hAnsi="Tahoma" w:cs="Tahoma"/>
          <w:b/>
          <w:color w:val="000000" w:themeColor="text1"/>
          <w:u w:val="single"/>
        </w:rPr>
      </w:pPr>
      <w:r w:rsidRPr="00C81D23">
        <w:rPr>
          <w:rFonts w:ascii="Tahoma" w:hAnsi="Tahoma" w:cs="Tahoma"/>
          <w:b/>
          <w:color w:val="000000" w:themeColor="text1"/>
          <w:u w:val="single"/>
        </w:rPr>
        <w:t>L</w:t>
      </w:r>
      <w:r w:rsidR="001B69C8" w:rsidRPr="00C81D23">
        <w:rPr>
          <w:rFonts w:ascii="Tahoma" w:hAnsi="Tahoma" w:cs="Tahoma"/>
          <w:b/>
          <w:color w:val="000000" w:themeColor="text1"/>
          <w:u w:val="single"/>
        </w:rPr>
        <w:t>E</w:t>
      </w:r>
      <w:r w:rsidRPr="00C81D23">
        <w:rPr>
          <w:rFonts w:ascii="Tahoma" w:hAnsi="Tahoma" w:cs="Tahoma"/>
          <w:b/>
          <w:color w:val="000000" w:themeColor="text1"/>
          <w:u w:val="single"/>
        </w:rPr>
        <w:t>V</w:t>
      </w:r>
      <w:r w:rsidR="001B69C8" w:rsidRPr="00C81D23">
        <w:rPr>
          <w:rFonts w:ascii="Tahoma" w:hAnsi="Tahoma" w:cs="Tahoma"/>
          <w:b/>
          <w:color w:val="000000" w:themeColor="text1"/>
          <w:u w:val="single"/>
        </w:rPr>
        <w:t>EL 4</w:t>
      </w:r>
      <w:r w:rsidRPr="00C81D23">
        <w:rPr>
          <w:rFonts w:ascii="Tahoma" w:hAnsi="Tahoma" w:cs="Tahoma"/>
          <w:b/>
          <w:color w:val="000000" w:themeColor="text1"/>
          <w:u w:val="single"/>
        </w:rPr>
        <w:t xml:space="preserve"> </w:t>
      </w:r>
      <w:r w:rsidR="00643CB9" w:rsidRPr="00C81D23">
        <w:rPr>
          <w:rFonts w:ascii="Tahoma" w:hAnsi="Tahoma" w:cs="Tahoma"/>
          <w:b/>
          <w:color w:val="000000" w:themeColor="text1"/>
          <w:u w:val="single"/>
        </w:rPr>
        <w:t>–</w:t>
      </w:r>
      <w:r w:rsidRPr="00C81D23">
        <w:rPr>
          <w:rFonts w:ascii="Tahoma" w:hAnsi="Tahoma" w:cs="Tahoma"/>
          <w:b/>
          <w:color w:val="000000" w:themeColor="text1"/>
          <w:u w:val="single"/>
        </w:rPr>
        <w:t xml:space="preserve"> </w:t>
      </w:r>
      <w:r w:rsidR="00B21F2E" w:rsidRPr="00C81D23">
        <w:rPr>
          <w:rFonts w:ascii="Tahoma" w:hAnsi="Tahoma" w:cs="Tahoma"/>
          <w:b/>
          <w:color w:val="000000" w:themeColor="text1"/>
          <w:u w:val="single"/>
        </w:rPr>
        <w:t xml:space="preserve">Student Journal </w:t>
      </w:r>
      <w:r w:rsidR="00126936" w:rsidRPr="00C81D23">
        <w:rPr>
          <w:rFonts w:ascii="Tahoma" w:hAnsi="Tahoma" w:cs="Tahoma"/>
          <w:b/>
          <w:color w:val="000000" w:themeColor="text1"/>
          <w:u w:val="single"/>
        </w:rPr>
        <w:t>(750 words)</w:t>
      </w:r>
    </w:p>
    <w:p w14:paraId="3EEDD075" w14:textId="77777777" w:rsidR="00C50AE7" w:rsidRPr="00C81D23" w:rsidRDefault="00C50AE7" w:rsidP="00B945EA">
      <w:pPr>
        <w:jc w:val="both"/>
        <w:rPr>
          <w:rFonts w:ascii="Tahoma" w:hAnsi="Tahoma" w:cs="Tahoma"/>
          <w:b/>
          <w:color w:val="000000" w:themeColor="text1"/>
          <w:u w:val="single"/>
        </w:rPr>
      </w:pPr>
    </w:p>
    <w:p w14:paraId="21B8D9FF" w14:textId="77777777" w:rsidR="00301AD0" w:rsidRPr="00C81D23" w:rsidRDefault="00301AD0">
      <w:pPr>
        <w:rPr>
          <w:rFonts w:ascii="Tahoma" w:hAnsi="Tahoma" w:cs="Tahoma"/>
          <w:color w:val="000000" w:themeColor="text1"/>
          <w:sz w:val="20"/>
          <w:szCs w:val="20"/>
        </w:rPr>
      </w:pPr>
    </w:p>
    <w:tbl>
      <w:tblPr>
        <w:tblStyle w:val="TableGrid"/>
        <w:tblW w:w="0" w:type="auto"/>
        <w:tblLook w:val="01E0" w:firstRow="1" w:lastRow="1" w:firstColumn="1" w:lastColumn="1" w:noHBand="0" w:noVBand="0"/>
      </w:tblPr>
      <w:tblGrid>
        <w:gridCol w:w="3987"/>
        <w:gridCol w:w="7195"/>
      </w:tblGrid>
      <w:tr w:rsidR="00C81D23" w:rsidRPr="00C81D23" w14:paraId="0D3FB92D" w14:textId="77777777" w:rsidTr="00B21F2E">
        <w:tc>
          <w:tcPr>
            <w:tcW w:w="3987" w:type="dxa"/>
            <w:shd w:val="clear" w:color="auto" w:fill="8DB3E2" w:themeFill="text2" w:themeFillTint="66"/>
          </w:tcPr>
          <w:p w14:paraId="4B8FE21B" w14:textId="09915C6B" w:rsidR="00B21F2E" w:rsidRPr="00C81D23" w:rsidRDefault="00B21F2E">
            <w:pPr>
              <w:rPr>
                <w:rFonts w:ascii="Tahoma" w:hAnsi="Tahoma" w:cs="Tahoma"/>
                <w:b/>
                <w:color w:val="000000" w:themeColor="text1"/>
                <w:sz w:val="20"/>
                <w:szCs w:val="20"/>
              </w:rPr>
            </w:pPr>
            <w:r w:rsidRPr="00C81D23">
              <w:rPr>
                <w:rFonts w:ascii="Tahoma" w:hAnsi="Tahoma" w:cs="Tahoma"/>
                <w:b/>
                <w:color w:val="000000" w:themeColor="text1"/>
                <w:sz w:val="20"/>
                <w:szCs w:val="20"/>
              </w:rPr>
              <w:t>Student Name:</w:t>
            </w:r>
            <w:r w:rsidR="003478CE" w:rsidRPr="00C81D23">
              <w:rPr>
                <w:rFonts w:ascii="Tahoma" w:hAnsi="Tahoma" w:cs="Tahoma"/>
                <w:b/>
                <w:color w:val="000000" w:themeColor="text1"/>
                <w:sz w:val="20"/>
                <w:szCs w:val="20"/>
              </w:rPr>
              <w:t xml:space="preserve"> </w:t>
            </w:r>
            <w:r w:rsidR="00535BA2">
              <w:rPr>
                <w:rFonts w:ascii="Tahoma" w:hAnsi="Tahoma" w:cs="Tahoma"/>
                <w:b/>
                <w:color w:val="000000" w:themeColor="text1"/>
                <w:sz w:val="20"/>
                <w:szCs w:val="20"/>
              </w:rPr>
              <w:t>Alina Neagu</w:t>
            </w:r>
          </w:p>
          <w:p w14:paraId="498F0B10" w14:textId="77777777" w:rsidR="001B69C8" w:rsidRPr="00C81D23" w:rsidRDefault="001B69C8">
            <w:pPr>
              <w:rPr>
                <w:rFonts w:ascii="Tahoma" w:hAnsi="Tahoma" w:cs="Tahoma"/>
                <w:b/>
                <w:color w:val="000000" w:themeColor="text1"/>
                <w:sz w:val="20"/>
                <w:szCs w:val="20"/>
              </w:rPr>
            </w:pPr>
          </w:p>
          <w:p w14:paraId="69E1F0CF" w14:textId="3D054A7A" w:rsidR="00B21F2E" w:rsidRPr="00C81D23" w:rsidRDefault="001B69C8">
            <w:pPr>
              <w:rPr>
                <w:rFonts w:ascii="Tahoma" w:hAnsi="Tahoma" w:cs="Tahoma"/>
                <w:b/>
                <w:color w:val="000000" w:themeColor="text1"/>
                <w:sz w:val="20"/>
                <w:szCs w:val="20"/>
              </w:rPr>
            </w:pPr>
            <w:r w:rsidRPr="00C81D23">
              <w:rPr>
                <w:rFonts w:ascii="Tahoma" w:hAnsi="Tahoma" w:cs="Tahoma"/>
                <w:b/>
                <w:color w:val="000000" w:themeColor="text1"/>
                <w:sz w:val="20"/>
                <w:szCs w:val="20"/>
              </w:rPr>
              <w:t>Student Number:</w:t>
            </w:r>
            <w:r w:rsidR="003478CE" w:rsidRPr="00C81D23">
              <w:rPr>
                <w:rFonts w:ascii="Tahoma" w:hAnsi="Tahoma" w:cs="Tahoma"/>
                <w:b/>
                <w:color w:val="000000" w:themeColor="text1"/>
                <w:sz w:val="20"/>
                <w:szCs w:val="20"/>
              </w:rPr>
              <w:t xml:space="preserve"> </w:t>
            </w:r>
            <w:r w:rsidR="00535BA2" w:rsidRPr="00535BA2">
              <w:rPr>
                <w:rFonts w:ascii="Tahoma" w:hAnsi="Tahoma" w:cs="Tahoma"/>
                <w:b/>
                <w:color w:val="000000" w:themeColor="text1"/>
                <w:sz w:val="20"/>
                <w:szCs w:val="20"/>
              </w:rPr>
              <w:t>2121368</w:t>
            </w:r>
          </w:p>
          <w:p w14:paraId="1BE02E96" w14:textId="77777777" w:rsidR="00B21F2E" w:rsidRPr="00C81D23" w:rsidRDefault="00B21F2E">
            <w:pPr>
              <w:rPr>
                <w:rFonts w:ascii="Tahoma" w:hAnsi="Tahoma" w:cs="Tahoma"/>
                <w:b/>
                <w:color w:val="000000" w:themeColor="text1"/>
                <w:sz w:val="20"/>
                <w:szCs w:val="20"/>
              </w:rPr>
            </w:pPr>
          </w:p>
        </w:tc>
        <w:tc>
          <w:tcPr>
            <w:tcW w:w="7195" w:type="dxa"/>
            <w:shd w:val="clear" w:color="auto" w:fill="8DB3E2" w:themeFill="text2" w:themeFillTint="66"/>
          </w:tcPr>
          <w:p w14:paraId="488BCD26" w14:textId="11702D2F" w:rsidR="00B21F2E" w:rsidRPr="00C81D23" w:rsidRDefault="001B69C8">
            <w:pPr>
              <w:rPr>
                <w:rFonts w:ascii="Tahoma" w:hAnsi="Tahoma" w:cs="Tahoma"/>
                <w:b/>
                <w:color w:val="000000" w:themeColor="text1"/>
                <w:sz w:val="20"/>
                <w:szCs w:val="20"/>
              </w:rPr>
            </w:pPr>
            <w:r w:rsidRPr="00C81D23">
              <w:rPr>
                <w:rFonts w:ascii="Tahoma" w:hAnsi="Tahoma" w:cs="Tahoma"/>
                <w:b/>
                <w:color w:val="000000" w:themeColor="text1"/>
                <w:sz w:val="20"/>
                <w:szCs w:val="20"/>
              </w:rPr>
              <w:t>Module:</w:t>
            </w:r>
            <w:r w:rsidR="00584836">
              <w:rPr>
                <w:rFonts w:ascii="Tahoma" w:hAnsi="Tahoma" w:cs="Tahoma"/>
                <w:b/>
                <w:color w:val="000000" w:themeColor="text1"/>
                <w:sz w:val="20"/>
                <w:szCs w:val="20"/>
              </w:rPr>
              <w:t xml:space="preserve"> </w:t>
            </w:r>
            <w:r w:rsidR="00D71D2F">
              <w:rPr>
                <w:rFonts w:ascii="Tahoma" w:hAnsi="Tahoma" w:cs="Tahoma"/>
                <w:b/>
                <w:color w:val="000000" w:themeColor="text1"/>
                <w:sz w:val="20"/>
                <w:szCs w:val="20"/>
              </w:rPr>
              <w:t>Operating Hotel facilities</w:t>
            </w:r>
            <w:r w:rsidR="00470B8D">
              <w:rPr>
                <w:rFonts w:ascii="Tahoma" w:hAnsi="Tahoma" w:cs="Tahoma"/>
                <w:b/>
                <w:color w:val="000000" w:themeColor="text1"/>
                <w:sz w:val="20"/>
                <w:szCs w:val="20"/>
              </w:rPr>
              <w:t xml:space="preserve">. </w:t>
            </w:r>
          </w:p>
          <w:p w14:paraId="2019D1B6" w14:textId="77777777" w:rsidR="00B21F2E" w:rsidRPr="00C81D23" w:rsidRDefault="00B21F2E" w:rsidP="00B21F2E">
            <w:pPr>
              <w:rPr>
                <w:rFonts w:ascii="Tahoma" w:hAnsi="Tahoma" w:cs="Tahoma"/>
                <w:b/>
                <w:color w:val="000000" w:themeColor="text1"/>
                <w:sz w:val="20"/>
                <w:szCs w:val="20"/>
              </w:rPr>
            </w:pPr>
          </w:p>
          <w:p w14:paraId="450FE136" w14:textId="4168BDDE" w:rsidR="001B69C8" w:rsidRPr="00C81D23" w:rsidRDefault="001B69C8" w:rsidP="00B21F2E">
            <w:pPr>
              <w:rPr>
                <w:rFonts w:ascii="Tahoma" w:hAnsi="Tahoma" w:cs="Tahoma"/>
                <w:b/>
                <w:color w:val="000000" w:themeColor="text1"/>
                <w:sz w:val="20"/>
                <w:szCs w:val="20"/>
              </w:rPr>
            </w:pPr>
            <w:r w:rsidRPr="00C81D23">
              <w:rPr>
                <w:rFonts w:ascii="Tahoma" w:hAnsi="Tahoma" w:cs="Tahoma"/>
                <w:b/>
                <w:color w:val="000000" w:themeColor="text1"/>
                <w:sz w:val="20"/>
                <w:szCs w:val="20"/>
              </w:rPr>
              <w:t>Lecturer:</w:t>
            </w:r>
            <w:r w:rsidR="003478CE" w:rsidRPr="00C81D23">
              <w:rPr>
                <w:rFonts w:ascii="Tahoma" w:hAnsi="Tahoma" w:cs="Tahoma"/>
                <w:b/>
                <w:color w:val="000000" w:themeColor="text1"/>
                <w:sz w:val="20"/>
                <w:szCs w:val="20"/>
              </w:rPr>
              <w:t xml:space="preserve"> </w:t>
            </w:r>
            <w:r w:rsidR="00470B8D">
              <w:rPr>
                <w:rFonts w:ascii="Tahoma" w:hAnsi="Tahoma" w:cs="Tahoma"/>
                <w:b/>
                <w:color w:val="000000" w:themeColor="text1"/>
                <w:sz w:val="20"/>
                <w:szCs w:val="20"/>
              </w:rPr>
              <w:t>Lisa Bassler</w:t>
            </w:r>
          </w:p>
        </w:tc>
      </w:tr>
    </w:tbl>
    <w:p w14:paraId="1F13C318" w14:textId="4D5FFF34" w:rsidR="0062012D" w:rsidRPr="00C81D23" w:rsidRDefault="0062012D">
      <w:pPr>
        <w:rPr>
          <w:rFonts w:ascii="Tahoma" w:hAnsi="Tahoma" w:cs="Tahoma"/>
          <w:color w:val="000000" w:themeColor="text1"/>
          <w:sz w:val="20"/>
          <w:szCs w:val="20"/>
        </w:rPr>
      </w:pPr>
    </w:p>
    <w:tbl>
      <w:tblPr>
        <w:tblStyle w:val="TableGrid"/>
        <w:tblW w:w="0" w:type="auto"/>
        <w:tblLook w:val="01E0" w:firstRow="1" w:lastRow="1" w:firstColumn="1" w:lastColumn="1" w:noHBand="0" w:noVBand="0"/>
      </w:tblPr>
      <w:tblGrid>
        <w:gridCol w:w="3983"/>
        <w:gridCol w:w="7199"/>
      </w:tblGrid>
      <w:tr w:rsidR="00C81D23" w:rsidRPr="00C81D23" w14:paraId="19DFCE05" w14:textId="77777777" w:rsidTr="00563973">
        <w:tc>
          <w:tcPr>
            <w:tcW w:w="3983" w:type="dxa"/>
            <w:shd w:val="clear" w:color="auto" w:fill="FBD4B4" w:themeFill="accent6" w:themeFillTint="66"/>
          </w:tcPr>
          <w:p w14:paraId="15299B24" w14:textId="6F7DE02F" w:rsidR="00B21F2E" w:rsidRPr="00C81D23" w:rsidRDefault="008F0D83" w:rsidP="00E34B8D">
            <w:pPr>
              <w:jc w:val="both"/>
              <w:rPr>
                <w:rFonts w:ascii="Tahoma" w:hAnsi="Tahoma" w:cs="Tahoma"/>
                <w:b/>
                <w:color w:val="000000" w:themeColor="text1"/>
                <w:sz w:val="20"/>
                <w:szCs w:val="20"/>
              </w:rPr>
            </w:pPr>
            <w:r w:rsidRPr="00C81D23">
              <w:rPr>
                <w:rFonts w:ascii="Tahoma" w:hAnsi="Tahoma" w:cs="Tahoma"/>
                <w:b/>
                <w:color w:val="000000" w:themeColor="text1"/>
                <w:sz w:val="20"/>
                <w:szCs w:val="20"/>
              </w:rPr>
              <w:t>Topic of choice:</w:t>
            </w:r>
            <w:r w:rsidR="00B60FDF" w:rsidRPr="00C81D23">
              <w:rPr>
                <w:rFonts w:ascii="Tahoma" w:hAnsi="Tahoma" w:cs="Tahoma"/>
                <w:b/>
                <w:color w:val="000000" w:themeColor="text1"/>
                <w:sz w:val="20"/>
                <w:szCs w:val="20"/>
              </w:rPr>
              <w:t xml:space="preserve"> </w:t>
            </w:r>
            <w:r w:rsidR="00E34B8D" w:rsidRPr="00C81D23">
              <w:rPr>
                <w:rFonts w:ascii="Tahoma" w:hAnsi="Tahoma" w:cs="Tahoma"/>
                <w:b/>
                <w:color w:val="000000" w:themeColor="text1"/>
                <w:sz w:val="20"/>
                <w:szCs w:val="20"/>
              </w:rPr>
              <w:t>Topic 1: Sustainability and its importance within the hotel industry</w:t>
            </w:r>
          </w:p>
        </w:tc>
        <w:tc>
          <w:tcPr>
            <w:tcW w:w="7199" w:type="dxa"/>
            <w:shd w:val="clear" w:color="auto" w:fill="FBD4B4" w:themeFill="accent6" w:themeFillTint="66"/>
          </w:tcPr>
          <w:p w14:paraId="46D7ECC8" w14:textId="165089B8" w:rsidR="00B21F2E" w:rsidRPr="00C81D23" w:rsidRDefault="00B945EA" w:rsidP="00B945EA">
            <w:pPr>
              <w:rPr>
                <w:rFonts w:ascii="Tahoma" w:hAnsi="Tahoma" w:cs="Tahoma"/>
                <w:b/>
                <w:color w:val="000000" w:themeColor="text1"/>
                <w:sz w:val="20"/>
                <w:szCs w:val="20"/>
              </w:rPr>
            </w:pPr>
            <w:r w:rsidRPr="00C81D23">
              <w:rPr>
                <w:rFonts w:ascii="Tahoma" w:hAnsi="Tahoma" w:cs="Tahoma"/>
                <w:b/>
                <w:color w:val="000000" w:themeColor="text1"/>
                <w:sz w:val="20"/>
                <w:szCs w:val="20"/>
              </w:rPr>
              <w:t>Date Completed</w:t>
            </w:r>
            <w:r w:rsidR="001B69C8" w:rsidRPr="00C81D23">
              <w:rPr>
                <w:rFonts w:ascii="Tahoma" w:hAnsi="Tahoma" w:cs="Tahoma"/>
                <w:b/>
                <w:color w:val="000000" w:themeColor="text1"/>
                <w:sz w:val="20"/>
                <w:szCs w:val="20"/>
              </w:rPr>
              <w:t>:</w:t>
            </w:r>
            <w:r w:rsidR="003478CE" w:rsidRPr="00C81D23">
              <w:rPr>
                <w:rFonts w:ascii="Tahoma" w:hAnsi="Tahoma" w:cs="Tahoma"/>
                <w:b/>
                <w:color w:val="000000" w:themeColor="text1"/>
                <w:sz w:val="20"/>
                <w:szCs w:val="20"/>
              </w:rPr>
              <w:t xml:space="preserve"> </w:t>
            </w:r>
            <w:r w:rsidR="005A32D8">
              <w:rPr>
                <w:rFonts w:ascii="Tahoma" w:hAnsi="Tahoma" w:cs="Tahoma"/>
                <w:b/>
                <w:color w:val="000000" w:themeColor="text1"/>
                <w:sz w:val="20"/>
                <w:szCs w:val="20"/>
              </w:rPr>
              <w:t>10/22/22</w:t>
            </w:r>
          </w:p>
          <w:p w14:paraId="36F1B310" w14:textId="77777777" w:rsidR="00B21F2E" w:rsidRPr="00C81D23" w:rsidRDefault="00B21F2E" w:rsidP="00B21F2E">
            <w:pPr>
              <w:jc w:val="center"/>
              <w:rPr>
                <w:rFonts w:ascii="Tahoma" w:hAnsi="Tahoma" w:cs="Tahoma"/>
                <w:b/>
                <w:color w:val="000000" w:themeColor="text1"/>
                <w:sz w:val="20"/>
                <w:szCs w:val="20"/>
              </w:rPr>
            </w:pPr>
          </w:p>
          <w:p w14:paraId="5A58C08D" w14:textId="0CB28053" w:rsidR="00B21F2E" w:rsidRPr="00C81D23" w:rsidRDefault="00B21F2E" w:rsidP="00B21F2E">
            <w:pPr>
              <w:jc w:val="center"/>
              <w:rPr>
                <w:rFonts w:ascii="Tahoma" w:hAnsi="Tahoma" w:cs="Tahoma"/>
                <w:b/>
                <w:color w:val="000000" w:themeColor="text1"/>
                <w:sz w:val="20"/>
                <w:szCs w:val="20"/>
              </w:rPr>
            </w:pPr>
          </w:p>
        </w:tc>
      </w:tr>
      <w:tr w:rsidR="00B945EA" w:rsidRPr="00C81D23" w14:paraId="60CC0225" w14:textId="77777777" w:rsidTr="00A91FD6">
        <w:trPr>
          <w:trHeight w:val="2494"/>
        </w:trPr>
        <w:tc>
          <w:tcPr>
            <w:tcW w:w="11182" w:type="dxa"/>
            <w:gridSpan w:val="2"/>
          </w:tcPr>
          <w:p w14:paraId="0831D54A" w14:textId="77777777" w:rsidR="00B945EA" w:rsidRPr="00C81D23" w:rsidRDefault="00B945EA" w:rsidP="00A65C1D">
            <w:pPr>
              <w:rPr>
                <w:rFonts w:ascii="Tahoma" w:hAnsi="Tahoma" w:cs="Tahoma"/>
                <w:color w:val="000000" w:themeColor="text1"/>
                <w:sz w:val="20"/>
                <w:szCs w:val="20"/>
              </w:rPr>
            </w:pPr>
          </w:p>
          <w:p w14:paraId="31742AB4" w14:textId="193FFA64" w:rsidR="00F51904" w:rsidRPr="00C81D23" w:rsidRDefault="00F51904" w:rsidP="00C414B0">
            <w:pPr>
              <w:spacing w:line="360" w:lineRule="auto"/>
              <w:jc w:val="both"/>
              <w:rPr>
                <w:rFonts w:ascii="Arial" w:hAnsi="Arial" w:cs="Arial"/>
                <w:color w:val="000000" w:themeColor="text1"/>
              </w:rPr>
            </w:pPr>
          </w:p>
          <w:p w14:paraId="129E2E44" w14:textId="77650C15" w:rsidR="00054E08" w:rsidRPr="00C81D23" w:rsidRDefault="00E85732" w:rsidP="00C414B0">
            <w:pPr>
              <w:spacing w:line="360" w:lineRule="auto"/>
              <w:jc w:val="both"/>
              <w:rPr>
                <w:rFonts w:ascii="Arial" w:hAnsi="Arial" w:cs="Arial"/>
                <w:color w:val="000000" w:themeColor="text1"/>
              </w:rPr>
            </w:pPr>
            <w:r w:rsidRPr="00C81D23">
              <w:rPr>
                <w:rFonts w:ascii="Arial" w:hAnsi="Arial" w:cs="Arial"/>
                <w:color w:val="000000" w:themeColor="text1"/>
              </w:rPr>
              <w:t>From this topic it is learnt that over the course of the last several years, the tourism industry has seen expansion on an unprecedented scale. The millennial generation is primarily responsible for popularizing the word "bleisure," which refers to individuals who travel for both pleasure and professional purposes. As a result, the number of people who travel for both purposes have grown</w:t>
            </w:r>
            <w:r w:rsidR="001A5D79" w:rsidRPr="00C81D23">
              <w:rPr>
                <w:color w:val="000000" w:themeColor="text1"/>
              </w:rPr>
              <w:t xml:space="preserve"> </w:t>
            </w:r>
            <w:r w:rsidR="001A5D79" w:rsidRPr="00C81D23">
              <w:rPr>
                <w:rFonts w:ascii="Arial" w:hAnsi="Arial" w:cs="Arial"/>
                <w:color w:val="000000" w:themeColor="text1"/>
              </w:rPr>
              <w:t>(Boemi &amp; Irulegi, 2022)</w:t>
            </w:r>
            <w:r w:rsidRPr="00C81D23">
              <w:rPr>
                <w:rFonts w:ascii="Arial" w:hAnsi="Arial" w:cs="Arial"/>
                <w:color w:val="000000" w:themeColor="text1"/>
              </w:rPr>
              <w:t>. We now have even more reason to go on this trip as a result of the additional knowledge that we have. In addition, the environmental pressure increases as the number of yearly tourists climbs. As a consequence of this, we have an obligation to initiate actions that will lessen the detrimental effects that our travel has on the environment</w:t>
            </w:r>
            <w:r w:rsidR="001A5D79" w:rsidRPr="00C81D23">
              <w:rPr>
                <w:color w:val="000000" w:themeColor="text1"/>
              </w:rPr>
              <w:t xml:space="preserve"> </w:t>
            </w:r>
            <w:r w:rsidR="001A5D79" w:rsidRPr="00C81D23">
              <w:rPr>
                <w:rFonts w:ascii="Arial" w:hAnsi="Arial" w:cs="Arial"/>
                <w:color w:val="000000" w:themeColor="text1"/>
              </w:rPr>
              <w:t>(Aznar et al., 2020)</w:t>
            </w:r>
            <w:r w:rsidRPr="00C81D23">
              <w:rPr>
                <w:rFonts w:ascii="Arial" w:hAnsi="Arial" w:cs="Arial"/>
                <w:color w:val="000000" w:themeColor="text1"/>
              </w:rPr>
              <w:t>. Both hotel owners and guests are increasingly aware of the truth that every aspect of economic activity, from production to consumption, has an impact on the natural environment. This is true for both tourism and manufacturing</w:t>
            </w:r>
            <w:r w:rsidR="001A5D79" w:rsidRPr="00C81D23">
              <w:rPr>
                <w:color w:val="000000" w:themeColor="text1"/>
              </w:rPr>
              <w:t xml:space="preserve"> </w:t>
            </w:r>
            <w:r w:rsidR="001A5D79" w:rsidRPr="00C81D23">
              <w:rPr>
                <w:rFonts w:ascii="Arial" w:hAnsi="Arial" w:cs="Arial"/>
                <w:color w:val="000000" w:themeColor="text1"/>
              </w:rPr>
              <w:t>(Aznar et al., 2020)</w:t>
            </w:r>
            <w:r w:rsidRPr="00C81D23">
              <w:rPr>
                <w:rFonts w:ascii="Arial" w:hAnsi="Arial" w:cs="Arial"/>
                <w:color w:val="000000" w:themeColor="text1"/>
              </w:rPr>
              <w:t xml:space="preserve">. </w:t>
            </w:r>
          </w:p>
          <w:p w14:paraId="7E4476E0" w14:textId="7EB72DB6" w:rsidR="006D1A79" w:rsidRPr="00C81D23" w:rsidRDefault="006D1A79" w:rsidP="006D1A79">
            <w:pPr>
              <w:spacing w:line="360" w:lineRule="auto"/>
              <w:jc w:val="both"/>
              <w:rPr>
                <w:rFonts w:ascii="Arial" w:hAnsi="Arial" w:cs="Arial"/>
                <w:color w:val="000000" w:themeColor="text1"/>
              </w:rPr>
            </w:pPr>
            <w:r w:rsidRPr="00C81D23">
              <w:rPr>
                <w:rFonts w:ascii="Arial" w:hAnsi="Arial" w:cs="Arial"/>
                <w:color w:val="000000" w:themeColor="text1"/>
              </w:rPr>
              <w:t>As a result of this study, one's understanding of research techniques and attention to detail have been improved</w:t>
            </w:r>
            <w:r w:rsidR="001A5D79" w:rsidRPr="00C81D23">
              <w:rPr>
                <w:color w:val="000000" w:themeColor="text1"/>
              </w:rPr>
              <w:t xml:space="preserve"> </w:t>
            </w:r>
            <w:r w:rsidR="001A5D79" w:rsidRPr="00C81D23">
              <w:rPr>
                <w:rFonts w:ascii="Arial" w:hAnsi="Arial" w:cs="Arial"/>
                <w:color w:val="000000" w:themeColor="text1"/>
              </w:rPr>
              <w:t>(Boemi &amp; Irulegi, 2022)</w:t>
            </w:r>
            <w:r w:rsidRPr="00C81D23">
              <w:rPr>
                <w:rFonts w:ascii="Arial" w:hAnsi="Arial" w:cs="Arial"/>
                <w:color w:val="000000" w:themeColor="text1"/>
              </w:rPr>
              <w:t>. It piqued my interest enough for me to do some more study on the subject. It helped me have a new perspective on things. In addition to study and careful attention to detail, it enables me to get a more in-depth understanding of hotels and the ways in which the notion of circular economy is influencing the industry.</w:t>
            </w:r>
          </w:p>
          <w:p w14:paraId="239164CA" w14:textId="77777777" w:rsidR="006D1A79" w:rsidRPr="00C81D23" w:rsidRDefault="006D1A79" w:rsidP="006D1A79">
            <w:pPr>
              <w:spacing w:line="360" w:lineRule="auto"/>
              <w:jc w:val="both"/>
              <w:rPr>
                <w:rFonts w:ascii="Arial" w:hAnsi="Arial" w:cs="Arial"/>
                <w:color w:val="000000" w:themeColor="text1"/>
              </w:rPr>
            </w:pPr>
            <w:r w:rsidRPr="00C81D23">
              <w:rPr>
                <w:rFonts w:ascii="Arial" w:hAnsi="Arial" w:cs="Arial"/>
                <w:color w:val="000000" w:themeColor="text1"/>
              </w:rPr>
              <w:t>In the past, I had the misconception that sustainability solely refers to improvement over the long term. Nevertheless, in practice, it refers to achieving progress without jeopardizing the potential of subsequent generations to prosper in the future. When I first heard about sustainability, this idea alone caused a shift in the way that I thought about it. In addition, the idea that hotels are hastening their efforts to become more environmentally friendly as a direct result of the epidemic is something that makes me laugh because it's absolutely possible. This topic was helpful to me in furthering my understanding of the subject-matter via independent research.</w:t>
            </w:r>
          </w:p>
          <w:p w14:paraId="2185562F" w14:textId="77777777" w:rsidR="006D1A79" w:rsidRPr="00C81D23" w:rsidRDefault="006D1A79" w:rsidP="006D1A79">
            <w:pPr>
              <w:spacing w:line="360" w:lineRule="auto"/>
              <w:jc w:val="both"/>
              <w:rPr>
                <w:rFonts w:ascii="Arial" w:hAnsi="Arial" w:cs="Arial"/>
                <w:color w:val="000000" w:themeColor="text1"/>
              </w:rPr>
            </w:pPr>
            <w:r w:rsidRPr="00C81D23">
              <w:rPr>
                <w:rFonts w:ascii="Arial" w:hAnsi="Arial" w:cs="Arial"/>
                <w:color w:val="000000" w:themeColor="text1"/>
              </w:rPr>
              <w:t>It will undoubtedly assist me in thinking about things from a new angle in the future. For example, the first thing that comes to mind for me when I think of a firm operating inside a certain sector is the question of how profitable the company is. This was before I started the session. Having said that, I have now gained an understanding of the significance of thinking about other elements in addition to profitability.</w:t>
            </w:r>
          </w:p>
          <w:p w14:paraId="50A425DC" w14:textId="77777777" w:rsidR="006D1A79" w:rsidRPr="00C81D23" w:rsidRDefault="006D1A79" w:rsidP="006D1A79">
            <w:pPr>
              <w:spacing w:line="360" w:lineRule="auto"/>
              <w:jc w:val="both"/>
              <w:rPr>
                <w:rFonts w:ascii="Arial" w:hAnsi="Arial" w:cs="Arial"/>
                <w:color w:val="000000" w:themeColor="text1"/>
              </w:rPr>
            </w:pPr>
          </w:p>
          <w:p w14:paraId="467586AD" w14:textId="7F2389B8" w:rsidR="00F51904" w:rsidRPr="00C81D23" w:rsidRDefault="007702B5" w:rsidP="006D1A79">
            <w:pPr>
              <w:spacing w:line="360" w:lineRule="auto"/>
              <w:jc w:val="both"/>
              <w:rPr>
                <w:rFonts w:ascii="Arial" w:hAnsi="Arial" w:cs="Arial"/>
                <w:color w:val="000000" w:themeColor="text1"/>
              </w:rPr>
            </w:pPr>
            <w:r w:rsidRPr="00C81D23">
              <w:rPr>
                <w:rFonts w:ascii="Arial" w:hAnsi="Arial" w:cs="Arial"/>
                <w:color w:val="000000" w:themeColor="text1"/>
              </w:rPr>
              <w:t xml:space="preserve">Sustainability as a topic becomes more and more prevalent for the hotel industry. </w:t>
            </w:r>
            <w:r w:rsidR="00E85732" w:rsidRPr="00C81D23">
              <w:rPr>
                <w:rFonts w:ascii="Arial" w:hAnsi="Arial" w:cs="Arial"/>
                <w:color w:val="000000" w:themeColor="text1"/>
              </w:rPr>
              <w:t>The concept of sustainable practices is becoming an increasingly vital component of the hospitality industry</w:t>
            </w:r>
            <w:r w:rsidR="00F64B9E" w:rsidRPr="00C81D23">
              <w:rPr>
                <w:color w:val="000000" w:themeColor="text1"/>
              </w:rPr>
              <w:t xml:space="preserve"> </w:t>
            </w:r>
            <w:r w:rsidR="00F64B9E" w:rsidRPr="00C81D23">
              <w:rPr>
                <w:rFonts w:ascii="Arial" w:hAnsi="Arial" w:cs="Arial"/>
                <w:color w:val="000000" w:themeColor="text1"/>
              </w:rPr>
              <w:t>(Rezaee, 2022)</w:t>
            </w:r>
            <w:r w:rsidR="00E85732" w:rsidRPr="00C81D23">
              <w:rPr>
                <w:rFonts w:ascii="Arial" w:hAnsi="Arial" w:cs="Arial"/>
                <w:color w:val="000000" w:themeColor="text1"/>
              </w:rPr>
              <w:t xml:space="preserve">. The running of a hotel results in the use of resources like electricity and water, as well as the purchase of perishable and </w:t>
            </w:r>
            <w:r w:rsidR="00E34B8D" w:rsidRPr="00C81D23">
              <w:rPr>
                <w:rFonts w:ascii="Arial" w:hAnsi="Arial" w:cs="Arial"/>
                <w:color w:val="000000" w:themeColor="text1"/>
              </w:rPr>
              <w:t>non-perishable</w:t>
            </w:r>
            <w:r w:rsidR="00E85732" w:rsidRPr="00C81D23">
              <w:rPr>
                <w:rFonts w:ascii="Arial" w:hAnsi="Arial" w:cs="Arial"/>
                <w:color w:val="000000" w:themeColor="text1"/>
              </w:rPr>
              <w:t xml:space="preserve"> goods, and the production of waste. The issue with rubbish is made worse by items such as furniture, equipment, and appliances as well as light bulbs and fluorescent tubes. In recent years, there has been a significant expansion of environmentally friendly technology, and it is now available at rates that are affordable</w:t>
            </w:r>
            <w:r w:rsidR="00F64B9E" w:rsidRPr="00C81D23">
              <w:rPr>
                <w:color w:val="000000" w:themeColor="text1"/>
              </w:rPr>
              <w:t xml:space="preserve"> </w:t>
            </w:r>
            <w:r w:rsidR="00F64B9E" w:rsidRPr="00C81D23">
              <w:rPr>
                <w:rFonts w:ascii="Arial" w:hAnsi="Arial" w:cs="Arial"/>
                <w:color w:val="000000" w:themeColor="text1"/>
              </w:rPr>
              <w:t>(Rezaee, 2022)</w:t>
            </w:r>
            <w:r w:rsidR="00E85732" w:rsidRPr="00C81D23">
              <w:rPr>
                <w:rFonts w:ascii="Arial" w:hAnsi="Arial" w:cs="Arial"/>
                <w:color w:val="000000" w:themeColor="text1"/>
              </w:rPr>
              <w:t>. The new green construction principles have been implemented by a significant number of hotels and other types of accommodation enterprises. The success of these endeavors is dependent on the development of technologies that can harness renewable energy sources such as the sun, the wind, the air, and other elements. The term "green" may be used to the condition of a company once it has installed ecologically friendly elements</w:t>
            </w:r>
            <w:r w:rsidR="0031119C" w:rsidRPr="00C81D23">
              <w:rPr>
                <w:color w:val="000000" w:themeColor="text1"/>
              </w:rPr>
              <w:t xml:space="preserve"> </w:t>
            </w:r>
            <w:r w:rsidR="0031119C" w:rsidRPr="00C81D23">
              <w:rPr>
                <w:rFonts w:ascii="Arial" w:hAnsi="Arial" w:cs="Arial"/>
                <w:color w:val="000000" w:themeColor="text1"/>
              </w:rPr>
              <w:t>(Sustainability in hospitality: How industry leaders can help, 2021)</w:t>
            </w:r>
            <w:r w:rsidR="00E85732" w:rsidRPr="00C81D23">
              <w:rPr>
                <w:rFonts w:ascii="Arial" w:hAnsi="Arial" w:cs="Arial"/>
                <w:color w:val="000000" w:themeColor="text1"/>
              </w:rPr>
              <w:t>.</w:t>
            </w:r>
          </w:p>
          <w:p w14:paraId="5D3EAFA4" w14:textId="77777777" w:rsidR="006E2535" w:rsidRPr="00C81D23" w:rsidRDefault="006E2535" w:rsidP="006D1A79">
            <w:pPr>
              <w:spacing w:line="360" w:lineRule="auto"/>
              <w:jc w:val="both"/>
              <w:rPr>
                <w:rFonts w:ascii="Arial" w:hAnsi="Arial" w:cs="Arial"/>
                <w:color w:val="000000" w:themeColor="text1"/>
              </w:rPr>
            </w:pPr>
          </w:p>
          <w:p w14:paraId="58AC2762" w14:textId="5051056C" w:rsidR="006E2535" w:rsidRPr="00C81D23" w:rsidRDefault="006E2535" w:rsidP="006D1A79">
            <w:pPr>
              <w:spacing w:line="360" w:lineRule="auto"/>
              <w:jc w:val="both"/>
              <w:rPr>
                <w:rFonts w:ascii="Arial" w:hAnsi="Arial" w:cs="Arial"/>
                <w:color w:val="000000" w:themeColor="text1"/>
              </w:rPr>
            </w:pPr>
            <w:r w:rsidRPr="00C81D23">
              <w:rPr>
                <w:rFonts w:ascii="Arial" w:hAnsi="Arial" w:cs="Arial"/>
                <w:color w:val="000000" w:themeColor="text1"/>
              </w:rPr>
              <w:t>Over the past several decades, hotels have been increasingly cognizant of sustainability in their expansion and operations. Consider the industry's environmental, economic, and social impacts. Environmental longevity is a worldwide priority. Hotel energy and water consumption, consumer and durable item use, and solid and hazardous waste creation have all historically had major environmental implications. HVAC, lighting, cooking, and heating need energy. Hygiene, cooking, washing, and other tasks need water (irrigation, cleaning and maintenance)</w:t>
            </w:r>
            <w:r w:rsidR="0031119C" w:rsidRPr="00C81D23">
              <w:rPr>
                <w:color w:val="000000" w:themeColor="text1"/>
              </w:rPr>
              <w:t xml:space="preserve"> </w:t>
            </w:r>
            <w:r w:rsidR="0031119C" w:rsidRPr="00C81D23">
              <w:rPr>
                <w:rFonts w:ascii="Arial" w:hAnsi="Arial" w:cs="Arial"/>
                <w:color w:val="000000" w:themeColor="text1"/>
              </w:rPr>
              <w:t>(Sustainability in hospitality: How industry leaders can help, 2021)</w:t>
            </w:r>
            <w:r w:rsidRPr="00C81D23">
              <w:rPr>
                <w:rFonts w:ascii="Arial" w:hAnsi="Arial" w:cs="Arial"/>
                <w:color w:val="000000" w:themeColor="text1"/>
              </w:rPr>
              <w:t>. Landfills include paper, batteries, light bulbs, furniture, equipment, appliances, and more. Green company costs more and tourists don't care about sustainability are economic myths. Cornell University Center for Hospitality Research says both are wrong. Solar, geothermal, wind, and other renewable energy technologies have boosted property economics. Corporate social responsibility (CSR) and environmentally friendly building for new projects illustrate that society has changed in recent years. Cornell also offers courses on sustainability and critical thinking</w:t>
            </w:r>
            <w:r w:rsidR="0031119C" w:rsidRPr="00C81D23">
              <w:rPr>
                <w:rFonts w:ascii="Arial" w:hAnsi="Arial" w:cs="Arial"/>
                <w:color w:val="000000" w:themeColor="text1"/>
              </w:rPr>
              <w:t xml:space="preserve"> (Alan, 2021)</w:t>
            </w:r>
            <w:r w:rsidRPr="00C81D23">
              <w:rPr>
                <w:rFonts w:ascii="Arial" w:hAnsi="Arial" w:cs="Arial"/>
                <w:color w:val="000000" w:themeColor="text1"/>
              </w:rPr>
              <w:t>.</w:t>
            </w:r>
          </w:p>
          <w:p w14:paraId="46057BDC" w14:textId="77777777" w:rsidR="00054E08" w:rsidRPr="00C81D23" w:rsidRDefault="00054E08" w:rsidP="00C414B0">
            <w:pPr>
              <w:spacing w:line="360" w:lineRule="auto"/>
              <w:jc w:val="both"/>
              <w:rPr>
                <w:rFonts w:ascii="Arial" w:hAnsi="Arial" w:cs="Arial"/>
                <w:color w:val="000000" w:themeColor="text1"/>
              </w:rPr>
            </w:pPr>
          </w:p>
          <w:p w14:paraId="4F94C46A" w14:textId="77777777" w:rsidR="00F51904" w:rsidRPr="00C81D23" w:rsidRDefault="00F51904" w:rsidP="00C414B0">
            <w:pPr>
              <w:spacing w:line="360" w:lineRule="auto"/>
              <w:jc w:val="both"/>
              <w:rPr>
                <w:rFonts w:ascii="Arial" w:hAnsi="Arial" w:cs="Arial"/>
                <w:color w:val="000000" w:themeColor="text1"/>
              </w:rPr>
            </w:pPr>
          </w:p>
          <w:p w14:paraId="4DC1E882" w14:textId="77777777" w:rsidR="00797115" w:rsidRPr="00C81D23" w:rsidRDefault="00797115" w:rsidP="00447AEC">
            <w:pPr>
              <w:jc w:val="both"/>
              <w:rPr>
                <w:rFonts w:ascii="Tahoma" w:hAnsi="Tahoma" w:cs="Tahoma"/>
                <w:color w:val="000000" w:themeColor="text1"/>
                <w:sz w:val="20"/>
                <w:szCs w:val="20"/>
              </w:rPr>
            </w:pPr>
          </w:p>
          <w:p w14:paraId="10B11E51" w14:textId="77777777" w:rsidR="00375882" w:rsidRPr="00C81D23" w:rsidRDefault="00375882" w:rsidP="00447AEC">
            <w:pPr>
              <w:jc w:val="both"/>
              <w:rPr>
                <w:rFonts w:ascii="Tahoma" w:hAnsi="Tahoma" w:cs="Tahoma"/>
                <w:color w:val="000000" w:themeColor="text1"/>
                <w:sz w:val="20"/>
                <w:szCs w:val="20"/>
              </w:rPr>
            </w:pPr>
          </w:p>
          <w:p w14:paraId="629A4250" w14:textId="77777777" w:rsidR="00375882" w:rsidRPr="00C81D23" w:rsidRDefault="00375882" w:rsidP="00447AEC">
            <w:pPr>
              <w:jc w:val="both"/>
              <w:rPr>
                <w:rFonts w:ascii="Tahoma" w:hAnsi="Tahoma" w:cs="Tahoma"/>
                <w:color w:val="000000" w:themeColor="text1"/>
                <w:sz w:val="20"/>
                <w:szCs w:val="20"/>
              </w:rPr>
            </w:pPr>
          </w:p>
          <w:p w14:paraId="3223D94F" w14:textId="77777777" w:rsidR="00375882" w:rsidRPr="00C81D23" w:rsidRDefault="00375882" w:rsidP="00447AEC">
            <w:pPr>
              <w:jc w:val="both"/>
              <w:rPr>
                <w:rFonts w:ascii="Tahoma" w:hAnsi="Tahoma" w:cs="Tahoma"/>
                <w:color w:val="000000" w:themeColor="text1"/>
                <w:sz w:val="20"/>
                <w:szCs w:val="20"/>
              </w:rPr>
            </w:pPr>
          </w:p>
          <w:p w14:paraId="5AAD8421" w14:textId="77777777" w:rsidR="00375882" w:rsidRPr="00C81D23" w:rsidRDefault="00375882" w:rsidP="00447AEC">
            <w:pPr>
              <w:jc w:val="both"/>
              <w:rPr>
                <w:rFonts w:ascii="Tahoma" w:hAnsi="Tahoma" w:cs="Tahoma"/>
                <w:color w:val="000000" w:themeColor="text1"/>
                <w:sz w:val="20"/>
                <w:szCs w:val="20"/>
              </w:rPr>
            </w:pPr>
          </w:p>
          <w:p w14:paraId="601C5B2A" w14:textId="77777777" w:rsidR="00375882" w:rsidRPr="00C81D23" w:rsidRDefault="00375882" w:rsidP="00447AEC">
            <w:pPr>
              <w:jc w:val="both"/>
              <w:rPr>
                <w:rFonts w:ascii="Tahoma" w:hAnsi="Tahoma" w:cs="Tahoma"/>
                <w:color w:val="000000" w:themeColor="text1"/>
                <w:sz w:val="20"/>
                <w:szCs w:val="20"/>
              </w:rPr>
            </w:pPr>
          </w:p>
          <w:p w14:paraId="169E8A99" w14:textId="77777777" w:rsidR="00375882" w:rsidRPr="00C81D23" w:rsidRDefault="00375882" w:rsidP="00447AEC">
            <w:pPr>
              <w:jc w:val="both"/>
              <w:rPr>
                <w:rFonts w:ascii="Tahoma" w:hAnsi="Tahoma" w:cs="Tahoma"/>
                <w:color w:val="000000" w:themeColor="text1"/>
                <w:sz w:val="20"/>
                <w:szCs w:val="20"/>
              </w:rPr>
            </w:pPr>
          </w:p>
          <w:p w14:paraId="0514EA32" w14:textId="77777777" w:rsidR="00375882" w:rsidRPr="00C81D23" w:rsidRDefault="00375882" w:rsidP="00447AEC">
            <w:pPr>
              <w:jc w:val="both"/>
              <w:rPr>
                <w:rFonts w:ascii="Tahoma" w:hAnsi="Tahoma" w:cs="Tahoma"/>
                <w:color w:val="000000" w:themeColor="text1"/>
                <w:sz w:val="20"/>
                <w:szCs w:val="20"/>
              </w:rPr>
            </w:pPr>
          </w:p>
          <w:p w14:paraId="733FBFA5" w14:textId="77777777" w:rsidR="00375882" w:rsidRPr="00C81D23" w:rsidRDefault="00375882" w:rsidP="00447AEC">
            <w:pPr>
              <w:jc w:val="both"/>
              <w:rPr>
                <w:rFonts w:ascii="Tahoma" w:hAnsi="Tahoma" w:cs="Tahoma"/>
                <w:color w:val="000000" w:themeColor="text1"/>
                <w:sz w:val="20"/>
                <w:szCs w:val="20"/>
              </w:rPr>
            </w:pPr>
          </w:p>
          <w:p w14:paraId="20085F77" w14:textId="77777777" w:rsidR="00375882" w:rsidRPr="00C81D23" w:rsidRDefault="00375882" w:rsidP="00447AEC">
            <w:pPr>
              <w:jc w:val="both"/>
              <w:rPr>
                <w:rFonts w:ascii="Tahoma" w:hAnsi="Tahoma" w:cs="Tahoma"/>
                <w:color w:val="000000" w:themeColor="text1"/>
                <w:sz w:val="20"/>
                <w:szCs w:val="20"/>
              </w:rPr>
            </w:pPr>
          </w:p>
          <w:p w14:paraId="368349A1" w14:textId="77777777" w:rsidR="00375882" w:rsidRPr="00C81D23" w:rsidRDefault="00375882" w:rsidP="00447AEC">
            <w:pPr>
              <w:jc w:val="both"/>
              <w:rPr>
                <w:rFonts w:ascii="Tahoma" w:hAnsi="Tahoma" w:cs="Tahoma"/>
                <w:color w:val="000000" w:themeColor="text1"/>
                <w:sz w:val="20"/>
                <w:szCs w:val="20"/>
              </w:rPr>
            </w:pPr>
          </w:p>
          <w:p w14:paraId="24449AB5" w14:textId="77777777" w:rsidR="00375882" w:rsidRPr="00C81D23" w:rsidRDefault="00375882" w:rsidP="00447AEC">
            <w:pPr>
              <w:jc w:val="both"/>
              <w:rPr>
                <w:rFonts w:ascii="Tahoma" w:hAnsi="Tahoma" w:cs="Tahoma"/>
                <w:color w:val="000000" w:themeColor="text1"/>
                <w:sz w:val="20"/>
                <w:szCs w:val="20"/>
              </w:rPr>
            </w:pPr>
          </w:p>
          <w:p w14:paraId="6C7BBFE8" w14:textId="77777777" w:rsidR="00375882" w:rsidRPr="00C81D23" w:rsidRDefault="00375882" w:rsidP="00447AEC">
            <w:pPr>
              <w:jc w:val="both"/>
              <w:rPr>
                <w:rFonts w:ascii="Tahoma" w:hAnsi="Tahoma" w:cs="Tahoma"/>
                <w:color w:val="000000" w:themeColor="text1"/>
                <w:sz w:val="20"/>
                <w:szCs w:val="20"/>
              </w:rPr>
            </w:pPr>
          </w:p>
          <w:p w14:paraId="1AB82913" w14:textId="77777777" w:rsidR="00375882" w:rsidRPr="00C81D23" w:rsidRDefault="00375882" w:rsidP="00447AEC">
            <w:pPr>
              <w:jc w:val="both"/>
              <w:rPr>
                <w:rFonts w:ascii="Tahoma" w:hAnsi="Tahoma" w:cs="Tahoma"/>
                <w:color w:val="000000" w:themeColor="text1"/>
                <w:sz w:val="20"/>
                <w:szCs w:val="20"/>
              </w:rPr>
            </w:pPr>
          </w:p>
          <w:p w14:paraId="494EE66A" w14:textId="77777777" w:rsidR="00375882" w:rsidRPr="00C81D23" w:rsidRDefault="00375882" w:rsidP="00447AEC">
            <w:pPr>
              <w:jc w:val="both"/>
              <w:rPr>
                <w:rFonts w:ascii="Tahoma" w:hAnsi="Tahoma" w:cs="Tahoma"/>
                <w:color w:val="000000" w:themeColor="text1"/>
                <w:sz w:val="20"/>
                <w:szCs w:val="20"/>
              </w:rPr>
            </w:pPr>
          </w:p>
          <w:p w14:paraId="22275F03" w14:textId="77777777" w:rsidR="00375882" w:rsidRPr="00C81D23" w:rsidRDefault="00375882" w:rsidP="00447AEC">
            <w:pPr>
              <w:jc w:val="both"/>
              <w:rPr>
                <w:rFonts w:ascii="Tahoma" w:hAnsi="Tahoma" w:cs="Tahoma"/>
                <w:color w:val="000000" w:themeColor="text1"/>
                <w:sz w:val="20"/>
                <w:szCs w:val="20"/>
              </w:rPr>
            </w:pPr>
          </w:p>
          <w:p w14:paraId="2A8AB872" w14:textId="77777777" w:rsidR="00375882" w:rsidRPr="00C81D23" w:rsidRDefault="00375882" w:rsidP="00447AEC">
            <w:pPr>
              <w:jc w:val="both"/>
              <w:rPr>
                <w:rFonts w:ascii="Tahoma" w:hAnsi="Tahoma" w:cs="Tahoma"/>
                <w:color w:val="000000" w:themeColor="text1"/>
                <w:sz w:val="20"/>
                <w:szCs w:val="20"/>
              </w:rPr>
            </w:pPr>
          </w:p>
          <w:p w14:paraId="7D9AACA5" w14:textId="77777777" w:rsidR="00375882" w:rsidRPr="00C81D23" w:rsidRDefault="00375882" w:rsidP="00447AEC">
            <w:pPr>
              <w:jc w:val="both"/>
              <w:rPr>
                <w:rFonts w:ascii="Tahoma" w:hAnsi="Tahoma" w:cs="Tahoma"/>
                <w:color w:val="000000" w:themeColor="text1"/>
                <w:sz w:val="20"/>
                <w:szCs w:val="20"/>
              </w:rPr>
            </w:pPr>
          </w:p>
          <w:p w14:paraId="36346B27" w14:textId="77777777" w:rsidR="00375882" w:rsidRPr="00C81D23" w:rsidRDefault="00375882" w:rsidP="00447AEC">
            <w:pPr>
              <w:jc w:val="both"/>
              <w:rPr>
                <w:rFonts w:ascii="Tahoma" w:hAnsi="Tahoma" w:cs="Tahoma"/>
                <w:color w:val="000000" w:themeColor="text1"/>
                <w:sz w:val="20"/>
                <w:szCs w:val="20"/>
              </w:rPr>
            </w:pPr>
          </w:p>
          <w:p w14:paraId="4D8D755B" w14:textId="77777777" w:rsidR="00375882" w:rsidRPr="00C81D23" w:rsidRDefault="00375882" w:rsidP="00447AEC">
            <w:pPr>
              <w:jc w:val="both"/>
              <w:rPr>
                <w:rFonts w:ascii="Tahoma" w:hAnsi="Tahoma" w:cs="Tahoma"/>
                <w:color w:val="000000" w:themeColor="text1"/>
                <w:sz w:val="20"/>
                <w:szCs w:val="20"/>
              </w:rPr>
            </w:pPr>
          </w:p>
          <w:p w14:paraId="02268108" w14:textId="77777777" w:rsidR="00375882" w:rsidRPr="00C81D23" w:rsidRDefault="00375882" w:rsidP="00447AEC">
            <w:pPr>
              <w:jc w:val="both"/>
              <w:rPr>
                <w:rFonts w:ascii="Tahoma" w:hAnsi="Tahoma" w:cs="Tahoma"/>
                <w:color w:val="000000" w:themeColor="text1"/>
                <w:sz w:val="20"/>
                <w:szCs w:val="20"/>
              </w:rPr>
            </w:pPr>
          </w:p>
          <w:p w14:paraId="5A0C8C10" w14:textId="77777777" w:rsidR="00375882" w:rsidRPr="00C81D23" w:rsidRDefault="00375882" w:rsidP="00447AEC">
            <w:pPr>
              <w:jc w:val="both"/>
              <w:rPr>
                <w:rFonts w:ascii="Tahoma" w:hAnsi="Tahoma" w:cs="Tahoma"/>
                <w:color w:val="000000" w:themeColor="text1"/>
                <w:sz w:val="20"/>
                <w:szCs w:val="20"/>
              </w:rPr>
            </w:pPr>
          </w:p>
          <w:p w14:paraId="1E6225CA" w14:textId="77777777" w:rsidR="00375882" w:rsidRPr="00C81D23" w:rsidRDefault="00375882" w:rsidP="00447AEC">
            <w:pPr>
              <w:jc w:val="both"/>
              <w:rPr>
                <w:rFonts w:ascii="Tahoma" w:hAnsi="Tahoma" w:cs="Tahoma"/>
                <w:color w:val="000000" w:themeColor="text1"/>
                <w:sz w:val="20"/>
                <w:szCs w:val="20"/>
              </w:rPr>
            </w:pPr>
          </w:p>
          <w:p w14:paraId="49FF004B" w14:textId="77777777" w:rsidR="00375882" w:rsidRPr="00C81D23" w:rsidRDefault="00375882" w:rsidP="00447AEC">
            <w:pPr>
              <w:jc w:val="both"/>
              <w:rPr>
                <w:rFonts w:ascii="Tahoma" w:hAnsi="Tahoma" w:cs="Tahoma"/>
                <w:color w:val="000000" w:themeColor="text1"/>
                <w:sz w:val="20"/>
                <w:szCs w:val="20"/>
              </w:rPr>
            </w:pPr>
          </w:p>
          <w:p w14:paraId="657F557C" w14:textId="77777777" w:rsidR="00375882" w:rsidRPr="00C81D23" w:rsidRDefault="00375882" w:rsidP="00447AEC">
            <w:pPr>
              <w:jc w:val="both"/>
              <w:rPr>
                <w:rFonts w:ascii="Tahoma" w:hAnsi="Tahoma" w:cs="Tahoma"/>
                <w:color w:val="000000" w:themeColor="text1"/>
                <w:sz w:val="20"/>
                <w:szCs w:val="20"/>
              </w:rPr>
            </w:pPr>
          </w:p>
          <w:p w14:paraId="4215162F" w14:textId="77777777" w:rsidR="00375882" w:rsidRPr="00C81D23" w:rsidRDefault="00375882" w:rsidP="00447AEC">
            <w:pPr>
              <w:jc w:val="both"/>
              <w:rPr>
                <w:rFonts w:ascii="Tahoma" w:hAnsi="Tahoma" w:cs="Tahoma"/>
                <w:color w:val="000000" w:themeColor="text1"/>
                <w:sz w:val="20"/>
                <w:szCs w:val="20"/>
              </w:rPr>
            </w:pPr>
          </w:p>
          <w:p w14:paraId="411F92ED" w14:textId="77777777" w:rsidR="00375882" w:rsidRPr="00C81D23" w:rsidRDefault="00375882" w:rsidP="00447AEC">
            <w:pPr>
              <w:jc w:val="both"/>
              <w:rPr>
                <w:rFonts w:ascii="Tahoma" w:hAnsi="Tahoma" w:cs="Tahoma"/>
                <w:color w:val="000000" w:themeColor="text1"/>
                <w:sz w:val="20"/>
                <w:szCs w:val="20"/>
              </w:rPr>
            </w:pPr>
          </w:p>
          <w:p w14:paraId="0510974C" w14:textId="77777777" w:rsidR="00375882" w:rsidRPr="00C81D23" w:rsidRDefault="00375882" w:rsidP="00447AEC">
            <w:pPr>
              <w:jc w:val="both"/>
              <w:rPr>
                <w:rFonts w:ascii="Tahoma" w:hAnsi="Tahoma" w:cs="Tahoma"/>
                <w:color w:val="000000" w:themeColor="text1"/>
                <w:sz w:val="20"/>
                <w:szCs w:val="20"/>
              </w:rPr>
            </w:pPr>
          </w:p>
          <w:p w14:paraId="6B28EBBA" w14:textId="77777777" w:rsidR="00375882" w:rsidRPr="00C81D23" w:rsidRDefault="00375882" w:rsidP="00447AEC">
            <w:pPr>
              <w:jc w:val="both"/>
              <w:rPr>
                <w:rFonts w:ascii="Tahoma" w:hAnsi="Tahoma" w:cs="Tahoma"/>
                <w:color w:val="000000" w:themeColor="text1"/>
                <w:sz w:val="20"/>
                <w:szCs w:val="20"/>
              </w:rPr>
            </w:pPr>
          </w:p>
          <w:p w14:paraId="3680D1E7" w14:textId="77777777" w:rsidR="00375882" w:rsidRPr="00C81D23" w:rsidRDefault="00375882" w:rsidP="00447AEC">
            <w:pPr>
              <w:jc w:val="both"/>
              <w:rPr>
                <w:rFonts w:ascii="Tahoma" w:hAnsi="Tahoma" w:cs="Tahoma"/>
                <w:color w:val="000000" w:themeColor="text1"/>
                <w:sz w:val="20"/>
                <w:szCs w:val="20"/>
              </w:rPr>
            </w:pPr>
          </w:p>
          <w:p w14:paraId="5B6F190D" w14:textId="77777777" w:rsidR="00375882" w:rsidRPr="00C81D23" w:rsidRDefault="00375882" w:rsidP="00447AEC">
            <w:pPr>
              <w:jc w:val="both"/>
              <w:rPr>
                <w:rFonts w:ascii="Tahoma" w:hAnsi="Tahoma" w:cs="Tahoma"/>
                <w:color w:val="000000" w:themeColor="text1"/>
                <w:sz w:val="20"/>
                <w:szCs w:val="20"/>
              </w:rPr>
            </w:pPr>
          </w:p>
          <w:p w14:paraId="1CBB91F9" w14:textId="77777777" w:rsidR="00375882" w:rsidRPr="00C81D23" w:rsidRDefault="00375882" w:rsidP="00447AEC">
            <w:pPr>
              <w:jc w:val="both"/>
              <w:rPr>
                <w:rFonts w:ascii="Tahoma" w:hAnsi="Tahoma" w:cs="Tahoma"/>
                <w:color w:val="000000" w:themeColor="text1"/>
                <w:sz w:val="20"/>
                <w:szCs w:val="20"/>
              </w:rPr>
            </w:pPr>
          </w:p>
          <w:p w14:paraId="22B4E043" w14:textId="77777777" w:rsidR="00375882" w:rsidRPr="00C81D23" w:rsidRDefault="00375882" w:rsidP="00447AEC">
            <w:pPr>
              <w:jc w:val="both"/>
              <w:rPr>
                <w:rFonts w:ascii="Tahoma" w:hAnsi="Tahoma" w:cs="Tahoma"/>
                <w:color w:val="000000" w:themeColor="text1"/>
                <w:sz w:val="20"/>
                <w:szCs w:val="20"/>
              </w:rPr>
            </w:pPr>
          </w:p>
          <w:p w14:paraId="40B794DC" w14:textId="77777777" w:rsidR="00375882" w:rsidRPr="00C81D23" w:rsidRDefault="00375882" w:rsidP="00447AEC">
            <w:pPr>
              <w:jc w:val="both"/>
              <w:rPr>
                <w:rFonts w:ascii="Tahoma" w:hAnsi="Tahoma" w:cs="Tahoma"/>
                <w:color w:val="000000" w:themeColor="text1"/>
                <w:sz w:val="20"/>
                <w:szCs w:val="20"/>
              </w:rPr>
            </w:pPr>
          </w:p>
          <w:p w14:paraId="0A732014" w14:textId="77777777" w:rsidR="00375882" w:rsidRPr="00C81D23" w:rsidRDefault="00375882" w:rsidP="00447AEC">
            <w:pPr>
              <w:jc w:val="both"/>
              <w:rPr>
                <w:rFonts w:ascii="Tahoma" w:hAnsi="Tahoma" w:cs="Tahoma"/>
                <w:color w:val="000000" w:themeColor="text1"/>
                <w:sz w:val="20"/>
                <w:szCs w:val="20"/>
              </w:rPr>
            </w:pPr>
          </w:p>
          <w:p w14:paraId="57B1B02B" w14:textId="77777777" w:rsidR="00375882" w:rsidRPr="00C81D23" w:rsidRDefault="00375882" w:rsidP="00447AEC">
            <w:pPr>
              <w:jc w:val="both"/>
              <w:rPr>
                <w:rFonts w:ascii="Tahoma" w:hAnsi="Tahoma" w:cs="Tahoma"/>
                <w:color w:val="000000" w:themeColor="text1"/>
                <w:sz w:val="20"/>
                <w:szCs w:val="20"/>
              </w:rPr>
            </w:pPr>
          </w:p>
          <w:p w14:paraId="29092048" w14:textId="77777777" w:rsidR="00375882" w:rsidRPr="00C81D23" w:rsidRDefault="00375882" w:rsidP="00447AEC">
            <w:pPr>
              <w:jc w:val="both"/>
              <w:rPr>
                <w:rFonts w:ascii="Tahoma" w:hAnsi="Tahoma" w:cs="Tahoma"/>
                <w:color w:val="000000" w:themeColor="text1"/>
                <w:sz w:val="20"/>
                <w:szCs w:val="20"/>
              </w:rPr>
            </w:pPr>
          </w:p>
          <w:p w14:paraId="213727D5" w14:textId="77777777" w:rsidR="00375882" w:rsidRPr="00C81D23" w:rsidRDefault="00375882" w:rsidP="00447AEC">
            <w:pPr>
              <w:jc w:val="both"/>
              <w:rPr>
                <w:rFonts w:ascii="Tahoma" w:hAnsi="Tahoma" w:cs="Tahoma"/>
                <w:color w:val="000000" w:themeColor="text1"/>
                <w:sz w:val="20"/>
                <w:szCs w:val="20"/>
              </w:rPr>
            </w:pPr>
          </w:p>
          <w:p w14:paraId="0209048A" w14:textId="77777777" w:rsidR="00375882" w:rsidRPr="00C81D23" w:rsidRDefault="00375882" w:rsidP="00447AEC">
            <w:pPr>
              <w:jc w:val="both"/>
              <w:rPr>
                <w:rFonts w:ascii="Tahoma" w:hAnsi="Tahoma" w:cs="Tahoma"/>
                <w:color w:val="000000" w:themeColor="text1"/>
                <w:sz w:val="20"/>
                <w:szCs w:val="20"/>
              </w:rPr>
            </w:pPr>
          </w:p>
          <w:p w14:paraId="29A6BCD8" w14:textId="77777777" w:rsidR="00375882" w:rsidRPr="00C81D23" w:rsidRDefault="00375882" w:rsidP="00447AEC">
            <w:pPr>
              <w:jc w:val="both"/>
              <w:rPr>
                <w:rFonts w:ascii="Tahoma" w:hAnsi="Tahoma" w:cs="Tahoma"/>
                <w:color w:val="000000" w:themeColor="text1"/>
                <w:sz w:val="20"/>
                <w:szCs w:val="20"/>
              </w:rPr>
            </w:pPr>
          </w:p>
          <w:p w14:paraId="40F3433A" w14:textId="77777777" w:rsidR="00375882" w:rsidRPr="00C81D23" w:rsidRDefault="00375882" w:rsidP="00447AEC">
            <w:pPr>
              <w:jc w:val="both"/>
              <w:rPr>
                <w:rFonts w:ascii="Tahoma" w:hAnsi="Tahoma" w:cs="Tahoma"/>
                <w:color w:val="000000" w:themeColor="text1"/>
                <w:sz w:val="20"/>
                <w:szCs w:val="20"/>
              </w:rPr>
            </w:pPr>
          </w:p>
          <w:p w14:paraId="3723CE45" w14:textId="77777777" w:rsidR="00375882" w:rsidRPr="00C81D23" w:rsidRDefault="00375882" w:rsidP="00447AEC">
            <w:pPr>
              <w:jc w:val="both"/>
              <w:rPr>
                <w:rFonts w:ascii="Tahoma" w:hAnsi="Tahoma" w:cs="Tahoma"/>
                <w:color w:val="000000" w:themeColor="text1"/>
                <w:sz w:val="20"/>
                <w:szCs w:val="20"/>
              </w:rPr>
            </w:pPr>
          </w:p>
          <w:p w14:paraId="3B344F1E" w14:textId="4F66D5C5" w:rsidR="00375882" w:rsidRPr="00C81D23" w:rsidRDefault="00375882" w:rsidP="00447AEC">
            <w:pPr>
              <w:jc w:val="both"/>
              <w:rPr>
                <w:rFonts w:ascii="Tahoma" w:hAnsi="Tahoma" w:cs="Tahoma"/>
                <w:color w:val="000000" w:themeColor="text1"/>
                <w:sz w:val="20"/>
                <w:szCs w:val="20"/>
              </w:rPr>
            </w:pPr>
          </w:p>
        </w:tc>
      </w:tr>
    </w:tbl>
    <w:p w14:paraId="7D9A52CF" w14:textId="77777777" w:rsidR="00B00678" w:rsidRPr="00C81D23" w:rsidRDefault="00B00678" w:rsidP="00B945EA">
      <w:pPr>
        <w:rPr>
          <w:rFonts w:ascii="Tahoma" w:hAnsi="Tahoma" w:cs="Tahoma"/>
          <w:b/>
          <w:color w:val="000000" w:themeColor="text1"/>
        </w:rPr>
      </w:pPr>
    </w:p>
    <w:tbl>
      <w:tblPr>
        <w:tblStyle w:val="TableGrid"/>
        <w:tblW w:w="0" w:type="auto"/>
        <w:tblLook w:val="01E0" w:firstRow="1" w:lastRow="1" w:firstColumn="1" w:lastColumn="1" w:noHBand="0" w:noVBand="0"/>
      </w:tblPr>
      <w:tblGrid>
        <w:gridCol w:w="10910"/>
        <w:gridCol w:w="272"/>
      </w:tblGrid>
      <w:tr w:rsidR="00C81D23" w:rsidRPr="00C81D23" w14:paraId="693FCD7B" w14:textId="77777777" w:rsidTr="00375882">
        <w:tc>
          <w:tcPr>
            <w:tcW w:w="10910" w:type="dxa"/>
            <w:shd w:val="clear" w:color="auto" w:fill="FBD4B4" w:themeFill="accent6" w:themeFillTint="66"/>
          </w:tcPr>
          <w:p w14:paraId="0731D9DE" w14:textId="14356474" w:rsidR="00375882" w:rsidRPr="00C81D23" w:rsidRDefault="00375882" w:rsidP="007F6692">
            <w:pPr>
              <w:rPr>
                <w:rFonts w:ascii="Tahoma" w:hAnsi="Tahoma" w:cs="Tahoma"/>
                <w:b/>
                <w:color w:val="000000" w:themeColor="text1"/>
                <w:sz w:val="20"/>
                <w:szCs w:val="20"/>
              </w:rPr>
            </w:pPr>
            <w:r w:rsidRPr="00C81D23">
              <w:rPr>
                <w:rFonts w:ascii="Tahoma" w:hAnsi="Tahoma" w:cs="Tahoma"/>
                <w:b/>
                <w:color w:val="000000" w:themeColor="text1"/>
                <w:sz w:val="20"/>
                <w:szCs w:val="20"/>
              </w:rPr>
              <w:t xml:space="preserve">REFERENCE LIST </w:t>
            </w:r>
            <w:r w:rsidR="003F7792" w:rsidRPr="00C81D23">
              <w:rPr>
                <w:rFonts w:ascii="Tahoma" w:hAnsi="Tahoma" w:cs="Tahoma"/>
                <w:b/>
                <w:color w:val="000000" w:themeColor="text1"/>
                <w:sz w:val="20"/>
                <w:szCs w:val="20"/>
              </w:rPr>
              <w:t>(not included in word count)</w:t>
            </w:r>
          </w:p>
        </w:tc>
        <w:tc>
          <w:tcPr>
            <w:tcW w:w="272" w:type="dxa"/>
            <w:shd w:val="clear" w:color="auto" w:fill="FBD4B4" w:themeFill="accent6" w:themeFillTint="66"/>
          </w:tcPr>
          <w:p w14:paraId="2A993785" w14:textId="77777777" w:rsidR="00375882" w:rsidRPr="00C81D23" w:rsidRDefault="00375882" w:rsidP="007F6692">
            <w:pPr>
              <w:jc w:val="center"/>
              <w:rPr>
                <w:rFonts w:ascii="Tahoma" w:hAnsi="Tahoma" w:cs="Tahoma"/>
                <w:b/>
                <w:color w:val="000000" w:themeColor="text1"/>
                <w:sz w:val="20"/>
                <w:szCs w:val="20"/>
              </w:rPr>
            </w:pPr>
          </w:p>
          <w:p w14:paraId="52F3ACFA" w14:textId="77777777" w:rsidR="00375882" w:rsidRPr="00C81D23" w:rsidRDefault="00375882" w:rsidP="007F6692">
            <w:pPr>
              <w:jc w:val="center"/>
              <w:rPr>
                <w:rFonts w:ascii="Tahoma" w:hAnsi="Tahoma" w:cs="Tahoma"/>
                <w:b/>
                <w:color w:val="000000" w:themeColor="text1"/>
                <w:sz w:val="20"/>
                <w:szCs w:val="20"/>
              </w:rPr>
            </w:pPr>
          </w:p>
        </w:tc>
      </w:tr>
      <w:tr w:rsidR="00375882" w:rsidRPr="00C81D23" w14:paraId="130E5631" w14:textId="77777777" w:rsidTr="007F6692">
        <w:trPr>
          <w:trHeight w:val="2494"/>
        </w:trPr>
        <w:tc>
          <w:tcPr>
            <w:tcW w:w="11182" w:type="dxa"/>
            <w:gridSpan w:val="2"/>
          </w:tcPr>
          <w:p w14:paraId="7BE2B521" w14:textId="73ACEF86" w:rsidR="00375882" w:rsidRPr="00C81D23" w:rsidRDefault="00375882" w:rsidP="007F6692">
            <w:pPr>
              <w:spacing w:line="360" w:lineRule="auto"/>
              <w:jc w:val="both"/>
              <w:rPr>
                <w:rFonts w:ascii="Arial" w:hAnsi="Arial" w:cs="Arial"/>
                <w:color w:val="000000" w:themeColor="text1"/>
              </w:rPr>
            </w:pPr>
          </w:p>
          <w:p w14:paraId="6DAB11B9" w14:textId="77777777" w:rsidR="00262EF0" w:rsidRPr="00C81D23" w:rsidRDefault="00262EF0" w:rsidP="00262EF0">
            <w:pPr>
              <w:spacing w:line="360" w:lineRule="auto"/>
              <w:jc w:val="both"/>
              <w:rPr>
                <w:rFonts w:ascii="Arial" w:hAnsi="Arial" w:cs="Arial"/>
                <w:color w:val="000000" w:themeColor="text1"/>
              </w:rPr>
            </w:pPr>
            <w:r w:rsidRPr="00C81D23">
              <w:rPr>
                <w:rFonts w:ascii="Arial" w:hAnsi="Arial" w:cs="Arial"/>
                <w:color w:val="000000" w:themeColor="text1"/>
              </w:rPr>
              <w:t xml:space="preserve">Alan, H. (2021) Routledge Handbook of Tourism and Sustainability. ROUTLEDGE. </w:t>
            </w:r>
          </w:p>
          <w:p w14:paraId="56D3DDDE" w14:textId="77777777" w:rsidR="00262EF0" w:rsidRPr="00C81D23" w:rsidRDefault="00262EF0" w:rsidP="00262EF0">
            <w:pPr>
              <w:spacing w:line="360" w:lineRule="auto"/>
              <w:jc w:val="both"/>
              <w:rPr>
                <w:rFonts w:ascii="Arial" w:hAnsi="Arial" w:cs="Arial"/>
                <w:color w:val="000000" w:themeColor="text1"/>
              </w:rPr>
            </w:pPr>
            <w:r w:rsidRPr="00C81D23">
              <w:rPr>
                <w:rFonts w:ascii="Arial" w:hAnsi="Arial" w:cs="Arial"/>
                <w:color w:val="000000" w:themeColor="text1"/>
              </w:rPr>
              <w:t xml:space="preserve">Aznar, J. et al. (2020) “Sustainability Commitment, new competitors’ presence, and Hotel Performance: The Hotel Industry in Barcelona,” Sustainability, 8(8), p. 755. Available at: https://doi.org/10.3390/su8080755. </w:t>
            </w:r>
          </w:p>
          <w:p w14:paraId="18F36AA3" w14:textId="77777777" w:rsidR="00262EF0" w:rsidRPr="00C81D23" w:rsidRDefault="00262EF0" w:rsidP="00262EF0">
            <w:pPr>
              <w:spacing w:line="360" w:lineRule="auto"/>
              <w:jc w:val="both"/>
              <w:rPr>
                <w:rFonts w:ascii="Arial" w:hAnsi="Arial" w:cs="Arial"/>
                <w:color w:val="000000" w:themeColor="text1"/>
              </w:rPr>
            </w:pPr>
            <w:r w:rsidRPr="00C81D23">
              <w:rPr>
                <w:rFonts w:ascii="Arial" w:hAnsi="Arial" w:cs="Arial"/>
                <w:color w:val="000000" w:themeColor="text1"/>
              </w:rPr>
              <w:t xml:space="preserve">Boemi, S.-N. and Irulegi, O. (2022) “The hotel industry: Current situation and its steps beyond sustainability,” Energy Performance of Buildings, pp. 235–250. Available at: https://doi.org/10.1007/978-3-319-20831-2_12. </w:t>
            </w:r>
          </w:p>
          <w:p w14:paraId="4D4EB2A6" w14:textId="77777777" w:rsidR="00262EF0" w:rsidRPr="00C81D23" w:rsidRDefault="00262EF0" w:rsidP="00262EF0">
            <w:pPr>
              <w:spacing w:line="360" w:lineRule="auto"/>
              <w:jc w:val="both"/>
              <w:rPr>
                <w:rFonts w:ascii="Arial" w:hAnsi="Arial" w:cs="Arial"/>
                <w:color w:val="000000" w:themeColor="text1"/>
              </w:rPr>
            </w:pPr>
            <w:r w:rsidRPr="00C81D23">
              <w:rPr>
                <w:rFonts w:ascii="Arial" w:hAnsi="Arial" w:cs="Arial"/>
                <w:color w:val="000000" w:themeColor="text1"/>
              </w:rPr>
              <w:t xml:space="preserve">Rezaee, Z. (2022) “The relevance of business sustainability in the hotel industry,” Sustainability in Hospitality: How Innovative Hotels are Transforming the Industry, pp. 25–40. Available at: https://doi.org/10.9774/gleaf.978-1-78353-197-4_4. </w:t>
            </w:r>
          </w:p>
          <w:p w14:paraId="4C6DEC4D" w14:textId="5F28766D" w:rsidR="00375882" w:rsidRPr="00C81D23" w:rsidRDefault="00262EF0" w:rsidP="00262EF0">
            <w:pPr>
              <w:spacing w:line="360" w:lineRule="auto"/>
              <w:jc w:val="both"/>
              <w:rPr>
                <w:rFonts w:ascii="Arial" w:hAnsi="Arial" w:cs="Arial"/>
                <w:color w:val="000000" w:themeColor="text1"/>
              </w:rPr>
            </w:pPr>
            <w:r w:rsidRPr="00C81D23">
              <w:rPr>
                <w:rFonts w:ascii="Arial" w:hAnsi="Arial" w:cs="Arial"/>
                <w:color w:val="000000" w:themeColor="text1"/>
              </w:rPr>
              <w:t>Sustainability in hospitality: How industry leaders can help (2021) UCF Online. Available at: https://www.ucf.edu/online/hospitality/news/sustainability-in-hospitality-why-it-is-important-and-how-industry-leaders-can-help/ (Accessed: October 21, 2022).</w:t>
            </w:r>
          </w:p>
          <w:p w14:paraId="522F9E9C" w14:textId="07E4A2C3" w:rsidR="00375882" w:rsidRPr="00C81D23" w:rsidRDefault="00375882" w:rsidP="007F6692">
            <w:pPr>
              <w:spacing w:line="360" w:lineRule="auto"/>
              <w:jc w:val="both"/>
              <w:rPr>
                <w:rFonts w:ascii="Arial" w:hAnsi="Arial" w:cs="Arial"/>
                <w:color w:val="000000" w:themeColor="text1"/>
              </w:rPr>
            </w:pPr>
          </w:p>
          <w:p w14:paraId="6944CF61" w14:textId="0FD4B374" w:rsidR="00375882" w:rsidRPr="00C81D23" w:rsidRDefault="00375882" w:rsidP="007F6692">
            <w:pPr>
              <w:spacing w:line="360" w:lineRule="auto"/>
              <w:jc w:val="both"/>
              <w:rPr>
                <w:rFonts w:ascii="Arial" w:hAnsi="Arial" w:cs="Arial"/>
                <w:color w:val="000000" w:themeColor="text1"/>
              </w:rPr>
            </w:pPr>
          </w:p>
          <w:p w14:paraId="6DF51C3D" w14:textId="6F494BB7" w:rsidR="00375882" w:rsidRPr="00C81D23" w:rsidRDefault="00375882" w:rsidP="007F6692">
            <w:pPr>
              <w:spacing w:line="360" w:lineRule="auto"/>
              <w:jc w:val="both"/>
              <w:rPr>
                <w:rFonts w:ascii="Arial" w:hAnsi="Arial" w:cs="Arial"/>
                <w:color w:val="000000" w:themeColor="text1"/>
              </w:rPr>
            </w:pPr>
          </w:p>
          <w:p w14:paraId="69EA998C" w14:textId="6811899E" w:rsidR="00375882" w:rsidRPr="00C81D23" w:rsidRDefault="00375882" w:rsidP="007F6692">
            <w:pPr>
              <w:spacing w:line="360" w:lineRule="auto"/>
              <w:jc w:val="both"/>
              <w:rPr>
                <w:rFonts w:ascii="Arial" w:hAnsi="Arial" w:cs="Arial"/>
                <w:color w:val="000000" w:themeColor="text1"/>
              </w:rPr>
            </w:pPr>
          </w:p>
          <w:p w14:paraId="03D9529C" w14:textId="4342E6D7" w:rsidR="00375882" w:rsidRPr="00C81D23" w:rsidRDefault="00375882" w:rsidP="007F6692">
            <w:pPr>
              <w:spacing w:line="360" w:lineRule="auto"/>
              <w:jc w:val="both"/>
              <w:rPr>
                <w:rFonts w:ascii="Arial" w:hAnsi="Arial" w:cs="Arial"/>
                <w:color w:val="000000" w:themeColor="text1"/>
              </w:rPr>
            </w:pPr>
          </w:p>
          <w:p w14:paraId="789E9A79" w14:textId="77990206" w:rsidR="00375882" w:rsidRPr="00C81D23" w:rsidRDefault="00375882" w:rsidP="007F6692">
            <w:pPr>
              <w:spacing w:line="360" w:lineRule="auto"/>
              <w:jc w:val="both"/>
              <w:rPr>
                <w:rFonts w:ascii="Arial" w:hAnsi="Arial" w:cs="Arial"/>
                <w:color w:val="000000" w:themeColor="text1"/>
              </w:rPr>
            </w:pPr>
          </w:p>
          <w:p w14:paraId="43EF99F0" w14:textId="59F16C78" w:rsidR="00375882" w:rsidRPr="00C81D23" w:rsidRDefault="00375882" w:rsidP="007F6692">
            <w:pPr>
              <w:spacing w:line="360" w:lineRule="auto"/>
              <w:jc w:val="both"/>
              <w:rPr>
                <w:rFonts w:ascii="Arial" w:hAnsi="Arial" w:cs="Arial"/>
                <w:color w:val="000000" w:themeColor="text1"/>
              </w:rPr>
            </w:pPr>
          </w:p>
          <w:p w14:paraId="1DDB2118" w14:textId="7A9165F7" w:rsidR="00375882" w:rsidRPr="00C81D23" w:rsidRDefault="00375882" w:rsidP="007F6692">
            <w:pPr>
              <w:spacing w:line="360" w:lineRule="auto"/>
              <w:jc w:val="both"/>
              <w:rPr>
                <w:rFonts w:ascii="Arial" w:hAnsi="Arial" w:cs="Arial"/>
                <w:color w:val="000000" w:themeColor="text1"/>
              </w:rPr>
            </w:pPr>
          </w:p>
          <w:p w14:paraId="56FCD27E" w14:textId="3C241FCD" w:rsidR="00375882" w:rsidRPr="00C81D23" w:rsidRDefault="00375882" w:rsidP="007F6692">
            <w:pPr>
              <w:spacing w:line="360" w:lineRule="auto"/>
              <w:jc w:val="both"/>
              <w:rPr>
                <w:rFonts w:ascii="Arial" w:hAnsi="Arial" w:cs="Arial"/>
                <w:color w:val="000000" w:themeColor="text1"/>
              </w:rPr>
            </w:pPr>
          </w:p>
          <w:p w14:paraId="50E4CC8B" w14:textId="7487DEDD" w:rsidR="00375882" w:rsidRPr="00C81D23" w:rsidRDefault="00375882" w:rsidP="007F6692">
            <w:pPr>
              <w:spacing w:line="360" w:lineRule="auto"/>
              <w:jc w:val="both"/>
              <w:rPr>
                <w:rFonts w:ascii="Arial" w:hAnsi="Arial" w:cs="Arial"/>
                <w:color w:val="000000" w:themeColor="text1"/>
              </w:rPr>
            </w:pPr>
          </w:p>
          <w:p w14:paraId="2E020AEF" w14:textId="77777777" w:rsidR="00375882" w:rsidRPr="00C81D23" w:rsidRDefault="00375882" w:rsidP="007F6692">
            <w:pPr>
              <w:spacing w:line="360" w:lineRule="auto"/>
              <w:jc w:val="both"/>
              <w:rPr>
                <w:rFonts w:ascii="Arial" w:hAnsi="Arial" w:cs="Arial"/>
                <w:color w:val="000000" w:themeColor="text1"/>
              </w:rPr>
            </w:pPr>
          </w:p>
          <w:p w14:paraId="47FB6995" w14:textId="77777777" w:rsidR="00375882" w:rsidRPr="00C81D23" w:rsidRDefault="00375882" w:rsidP="007F6692">
            <w:pPr>
              <w:jc w:val="both"/>
              <w:rPr>
                <w:rFonts w:ascii="Tahoma" w:hAnsi="Tahoma" w:cs="Tahoma"/>
                <w:color w:val="000000" w:themeColor="text1"/>
                <w:sz w:val="20"/>
                <w:szCs w:val="20"/>
              </w:rPr>
            </w:pPr>
          </w:p>
        </w:tc>
      </w:tr>
    </w:tbl>
    <w:p w14:paraId="3A480543" w14:textId="77777777" w:rsidR="00B00678" w:rsidRPr="00C81D23" w:rsidRDefault="00B00678" w:rsidP="00B945EA">
      <w:pPr>
        <w:rPr>
          <w:rFonts w:ascii="Tahoma" w:hAnsi="Tahoma" w:cs="Tahoma"/>
          <w:b/>
          <w:color w:val="000000" w:themeColor="text1"/>
        </w:rPr>
      </w:pPr>
    </w:p>
    <w:p w14:paraId="02BE48C6" w14:textId="77777777" w:rsidR="00B00678" w:rsidRPr="00C81D23" w:rsidRDefault="00B00678" w:rsidP="00B945EA">
      <w:pPr>
        <w:rPr>
          <w:rFonts w:ascii="Tahoma" w:hAnsi="Tahoma" w:cs="Tahoma"/>
          <w:b/>
          <w:color w:val="000000" w:themeColor="text1"/>
        </w:rPr>
      </w:pPr>
    </w:p>
    <w:p w14:paraId="1D4EFC49" w14:textId="77777777" w:rsidR="00B00678" w:rsidRPr="00C81D23" w:rsidRDefault="00B00678" w:rsidP="00B945EA">
      <w:pPr>
        <w:rPr>
          <w:rFonts w:ascii="Tahoma" w:hAnsi="Tahoma" w:cs="Tahoma"/>
          <w:b/>
          <w:color w:val="000000" w:themeColor="text1"/>
        </w:rPr>
      </w:pPr>
    </w:p>
    <w:p w14:paraId="505DC984" w14:textId="77777777" w:rsidR="00B00678" w:rsidRPr="00C81D23" w:rsidRDefault="00B00678" w:rsidP="00B945EA">
      <w:pPr>
        <w:rPr>
          <w:rFonts w:ascii="Tahoma" w:hAnsi="Tahoma" w:cs="Tahoma"/>
          <w:b/>
          <w:color w:val="000000" w:themeColor="text1"/>
        </w:rPr>
      </w:pPr>
    </w:p>
    <w:p w14:paraId="1F96E185" w14:textId="77777777" w:rsidR="00B00678" w:rsidRPr="00C81D23" w:rsidRDefault="00B00678" w:rsidP="00B945EA">
      <w:pPr>
        <w:rPr>
          <w:rFonts w:ascii="Tahoma" w:hAnsi="Tahoma" w:cs="Tahoma"/>
          <w:b/>
          <w:color w:val="000000" w:themeColor="text1"/>
        </w:rPr>
      </w:pPr>
    </w:p>
    <w:p w14:paraId="5F8D9742" w14:textId="77777777" w:rsidR="00B00678" w:rsidRPr="00C81D23" w:rsidRDefault="00B00678" w:rsidP="00B945EA">
      <w:pPr>
        <w:rPr>
          <w:rFonts w:ascii="Tahoma" w:hAnsi="Tahoma" w:cs="Tahoma"/>
          <w:b/>
          <w:color w:val="000000" w:themeColor="text1"/>
        </w:rPr>
      </w:pPr>
    </w:p>
    <w:p w14:paraId="25B9E4A6" w14:textId="77777777" w:rsidR="00A45D42" w:rsidRPr="00C81D23" w:rsidRDefault="00A45D42" w:rsidP="00B945EA">
      <w:pPr>
        <w:rPr>
          <w:rFonts w:ascii="Tahoma" w:hAnsi="Tahoma" w:cs="Tahoma"/>
          <w:b/>
          <w:color w:val="000000" w:themeColor="text1"/>
        </w:rPr>
      </w:pPr>
    </w:p>
    <w:sectPr w:rsidR="00A45D42" w:rsidRPr="00C81D23"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066291" w14:textId="77777777" w:rsidR="00AF1C85" w:rsidRDefault="00AF1C85">
      <w:r>
        <w:separator/>
      </w:r>
    </w:p>
  </w:endnote>
  <w:endnote w:type="continuationSeparator" w:id="0">
    <w:p w14:paraId="77E353B4" w14:textId="77777777" w:rsidR="00AF1C85" w:rsidRDefault="00AF1C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0B5F0894" w:rsidR="00B44B68" w:rsidRDefault="00B44B68">
        <w:pPr>
          <w:pStyle w:val="Footer"/>
          <w:jc w:val="right"/>
        </w:pPr>
        <w:r>
          <w:fldChar w:fldCharType="begin"/>
        </w:r>
        <w:r>
          <w:instrText xml:space="preserve"> PAGE   \* MERGEFORMAT </w:instrText>
        </w:r>
        <w:r>
          <w:fldChar w:fldCharType="separate"/>
        </w:r>
        <w:r w:rsidR="00C81D23">
          <w:rPr>
            <w:noProof/>
          </w:rPr>
          <w:t>4</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7C13D" w14:textId="77777777" w:rsidR="00AF1C85" w:rsidRDefault="00AF1C85">
      <w:r>
        <w:separator/>
      </w:r>
    </w:p>
  </w:footnote>
  <w:footnote w:type="continuationSeparator" w:id="0">
    <w:p w14:paraId="7324B674" w14:textId="77777777" w:rsidR="00AF1C85" w:rsidRDefault="00AF1C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1C2D20"/>
    <w:multiLevelType w:val="multilevel"/>
    <w:tmpl w:val="C162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73064015">
    <w:abstractNumId w:val="12"/>
  </w:num>
  <w:num w:numId="2" w16cid:durableId="477963757">
    <w:abstractNumId w:val="4"/>
  </w:num>
  <w:num w:numId="3" w16cid:durableId="226693112">
    <w:abstractNumId w:val="28"/>
  </w:num>
  <w:num w:numId="4" w16cid:durableId="1348558365">
    <w:abstractNumId w:val="5"/>
  </w:num>
  <w:num w:numId="5" w16cid:durableId="799570509">
    <w:abstractNumId w:val="23"/>
  </w:num>
  <w:num w:numId="6" w16cid:durableId="1833177929">
    <w:abstractNumId w:val="6"/>
  </w:num>
  <w:num w:numId="7" w16cid:durableId="1313217444">
    <w:abstractNumId w:val="0"/>
  </w:num>
  <w:num w:numId="8" w16cid:durableId="418253218">
    <w:abstractNumId w:val="27"/>
  </w:num>
  <w:num w:numId="9" w16cid:durableId="422530624">
    <w:abstractNumId w:val="15"/>
  </w:num>
  <w:num w:numId="10" w16cid:durableId="544879143">
    <w:abstractNumId w:val="18"/>
  </w:num>
  <w:num w:numId="11" w16cid:durableId="970281130">
    <w:abstractNumId w:val="3"/>
  </w:num>
  <w:num w:numId="12" w16cid:durableId="915019940">
    <w:abstractNumId w:val="13"/>
  </w:num>
  <w:num w:numId="13" w16cid:durableId="784347424">
    <w:abstractNumId w:val="2"/>
  </w:num>
  <w:num w:numId="14" w16cid:durableId="749500502">
    <w:abstractNumId w:val="9"/>
  </w:num>
  <w:num w:numId="15" w16cid:durableId="1665862349">
    <w:abstractNumId w:val="17"/>
  </w:num>
  <w:num w:numId="16" w16cid:durableId="1067648107">
    <w:abstractNumId w:val="19"/>
  </w:num>
  <w:num w:numId="17" w16cid:durableId="1853059060">
    <w:abstractNumId w:val="1"/>
  </w:num>
  <w:num w:numId="18" w16cid:durableId="2017539477">
    <w:abstractNumId w:val="25"/>
  </w:num>
  <w:num w:numId="19" w16cid:durableId="1945188908">
    <w:abstractNumId w:val="8"/>
  </w:num>
  <w:num w:numId="20" w16cid:durableId="31614321">
    <w:abstractNumId w:val="20"/>
  </w:num>
  <w:num w:numId="21" w16cid:durableId="258679527">
    <w:abstractNumId w:val="11"/>
  </w:num>
  <w:num w:numId="22" w16cid:durableId="1880243549">
    <w:abstractNumId w:val="16"/>
  </w:num>
  <w:num w:numId="23" w16cid:durableId="993219588">
    <w:abstractNumId w:val="24"/>
  </w:num>
  <w:num w:numId="24" w16cid:durableId="1513489663">
    <w:abstractNumId w:val="10"/>
  </w:num>
  <w:num w:numId="25" w16cid:durableId="1880825419">
    <w:abstractNumId w:val="22"/>
  </w:num>
  <w:num w:numId="26" w16cid:durableId="1207568467">
    <w:abstractNumId w:val="7"/>
  </w:num>
  <w:num w:numId="27" w16cid:durableId="1878008112">
    <w:abstractNumId w:val="21"/>
  </w:num>
  <w:num w:numId="28" w16cid:durableId="1984772424">
    <w:abstractNumId w:val="14"/>
  </w:num>
  <w:num w:numId="29" w16cid:durableId="165374905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54E08"/>
    <w:rsid w:val="00076F40"/>
    <w:rsid w:val="00077E55"/>
    <w:rsid w:val="00085CFD"/>
    <w:rsid w:val="000A0C53"/>
    <w:rsid w:val="000B2F4F"/>
    <w:rsid w:val="000F2E7C"/>
    <w:rsid w:val="00112CE0"/>
    <w:rsid w:val="00126936"/>
    <w:rsid w:val="00162ABA"/>
    <w:rsid w:val="00162FE2"/>
    <w:rsid w:val="001703BD"/>
    <w:rsid w:val="00170A87"/>
    <w:rsid w:val="0018449A"/>
    <w:rsid w:val="001A59E7"/>
    <w:rsid w:val="001A5D79"/>
    <w:rsid w:val="001B69C8"/>
    <w:rsid w:val="001B6DB4"/>
    <w:rsid w:val="001C5C4E"/>
    <w:rsid w:val="001D4719"/>
    <w:rsid w:val="001E720E"/>
    <w:rsid w:val="00202878"/>
    <w:rsid w:val="002314D4"/>
    <w:rsid w:val="002430D4"/>
    <w:rsid w:val="00244B89"/>
    <w:rsid w:val="00244F84"/>
    <w:rsid w:val="00262EF0"/>
    <w:rsid w:val="002659F5"/>
    <w:rsid w:val="00283BE2"/>
    <w:rsid w:val="00294842"/>
    <w:rsid w:val="002E127C"/>
    <w:rsid w:val="002F7DD0"/>
    <w:rsid w:val="00301AD0"/>
    <w:rsid w:val="003036C9"/>
    <w:rsid w:val="0031119C"/>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3F7792"/>
    <w:rsid w:val="00414F02"/>
    <w:rsid w:val="004325B5"/>
    <w:rsid w:val="00433DBF"/>
    <w:rsid w:val="004341F2"/>
    <w:rsid w:val="00442F02"/>
    <w:rsid w:val="0044343A"/>
    <w:rsid w:val="00444EC9"/>
    <w:rsid w:val="00445A58"/>
    <w:rsid w:val="00447AEC"/>
    <w:rsid w:val="00451947"/>
    <w:rsid w:val="00456590"/>
    <w:rsid w:val="004639B7"/>
    <w:rsid w:val="00464F36"/>
    <w:rsid w:val="00470B8D"/>
    <w:rsid w:val="00474A29"/>
    <w:rsid w:val="00486E62"/>
    <w:rsid w:val="004B113B"/>
    <w:rsid w:val="004C08E2"/>
    <w:rsid w:val="004C7E23"/>
    <w:rsid w:val="005036DE"/>
    <w:rsid w:val="00517154"/>
    <w:rsid w:val="00522B05"/>
    <w:rsid w:val="00535BA2"/>
    <w:rsid w:val="00542C5B"/>
    <w:rsid w:val="00552EED"/>
    <w:rsid w:val="00566333"/>
    <w:rsid w:val="00584836"/>
    <w:rsid w:val="00594923"/>
    <w:rsid w:val="005A32D8"/>
    <w:rsid w:val="005C6352"/>
    <w:rsid w:val="005D0DDE"/>
    <w:rsid w:val="005D5D0B"/>
    <w:rsid w:val="0062012D"/>
    <w:rsid w:val="00643CB9"/>
    <w:rsid w:val="0066732A"/>
    <w:rsid w:val="00677D1F"/>
    <w:rsid w:val="00697481"/>
    <w:rsid w:val="006A4F97"/>
    <w:rsid w:val="006C4640"/>
    <w:rsid w:val="006D1A79"/>
    <w:rsid w:val="006E2535"/>
    <w:rsid w:val="006F4FB6"/>
    <w:rsid w:val="006F501B"/>
    <w:rsid w:val="00702077"/>
    <w:rsid w:val="00725F0E"/>
    <w:rsid w:val="00734189"/>
    <w:rsid w:val="00735BB1"/>
    <w:rsid w:val="00744482"/>
    <w:rsid w:val="007451E8"/>
    <w:rsid w:val="007702B5"/>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8F5E87"/>
    <w:rsid w:val="00911C43"/>
    <w:rsid w:val="009139BF"/>
    <w:rsid w:val="00923E76"/>
    <w:rsid w:val="009448FE"/>
    <w:rsid w:val="00946B23"/>
    <w:rsid w:val="00985CF1"/>
    <w:rsid w:val="009B1D87"/>
    <w:rsid w:val="009C438C"/>
    <w:rsid w:val="009C6CAE"/>
    <w:rsid w:val="009D0DDA"/>
    <w:rsid w:val="00A02728"/>
    <w:rsid w:val="00A14DA0"/>
    <w:rsid w:val="00A434C2"/>
    <w:rsid w:val="00A43B8E"/>
    <w:rsid w:val="00A44FA9"/>
    <w:rsid w:val="00A45D42"/>
    <w:rsid w:val="00A551C6"/>
    <w:rsid w:val="00A5520C"/>
    <w:rsid w:val="00A656E2"/>
    <w:rsid w:val="00A65C1D"/>
    <w:rsid w:val="00A77C7A"/>
    <w:rsid w:val="00A8432F"/>
    <w:rsid w:val="00A90107"/>
    <w:rsid w:val="00AA11D8"/>
    <w:rsid w:val="00AA1309"/>
    <w:rsid w:val="00AA1380"/>
    <w:rsid w:val="00AC382B"/>
    <w:rsid w:val="00AC67EF"/>
    <w:rsid w:val="00AD310F"/>
    <w:rsid w:val="00AE467F"/>
    <w:rsid w:val="00AE799D"/>
    <w:rsid w:val="00AF1C85"/>
    <w:rsid w:val="00B00678"/>
    <w:rsid w:val="00B03469"/>
    <w:rsid w:val="00B10EAB"/>
    <w:rsid w:val="00B11E4B"/>
    <w:rsid w:val="00B21F2E"/>
    <w:rsid w:val="00B44B68"/>
    <w:rsid w:val="00B60FDF"/>
    <w:rsid w:val="00B61256"/>
    <w:rsid w:val="00B73A1C"/>
    <w:rsid w:val="00B75495"/>
    <w:rsid w:val="00B945EA"/>
    <w:rsid w:val="00B949BC"/>
    <w:rsid w:val="00BA53CD"/>
    <w:rsid w:val="00BB5FB3"/>
    <w:rsid w:val="00BC4D17"/>
    <w:rsid w:val="00BC7F1B"/>
    <w:rsid w:val="00BE2584"/>
    <w:rsid w:val="00BF7E90"/>
    <w:rsid w:val="00C10069"/>
    <w:rsid w:val="00C21568"/>
    <w:rsid w:val="00C414B0"/>
    <w:rsid w:val="00C421F0"/>
    <w:rsid w:val="00C44B74"/>
    <w:rsid w:val="00C44E5C"/>
    <w:rsid w:val="00C50AE7"/>
    <w:rsid w:val="00C6009E"/>
    <w:rsid w:val="00C72708"/>
    <w:rsid w:val="00C76757"/>
    <w:rsid w:val="00C81D23"/>
    <w:rsid w:val="00C85B9B"/>
    <w:rsid w:val="00CA1BF5"/>
    <w:rsid w:val="00CB67B6"/>
    <w:rsid w:val="00CC557E"/>
    <w:rsid w:val="00CC63E6"/>
    <w:rsid w:val="00CC6DCB"/>
    <w:rsid w:val="00CD008D"/>
    <w:rsid w:val="00CD461B"/>
    <w:rsid w:val="00D0468E"/>
    <w:rsid w:val="00D1657F"/>
    <w:rsid w:val="00D71D2F"/>
    <w:rsid w:val="00D80D6E"/>
    <w:rsid w:val="00D833FD"/>
    <w:rsid w:val="00D95816"/>
    <w:rsid w:val="00DA09FA"/>
    <w:rsid w:val="00DD00CB"/>
    <w:rsid w:val="00DE6434"/>
    <w:rsid w:val="00E00580"/>
    <w:rsid w:val="00E26639"/>
    <w:rsid w:val="00E30C3C"/>
    <w:rsid w:val="00E34B8D"/>
    <w:rsid w:val="00E42568"/>
    <w:rsid w:val="00E672A4"/>
    <w:rsid w:val="00E85732"/>
    <w:rsid w:val="00EB1AD3"/>
    <w:rsid w:val="00EB4BAF"/>
    <w:rsid w:val="00EC294D"/>
    <w:rsid w:val="00ED52B6"/>
    <w:rsid w:val="00EF41E3"/>
    <w:rsid w:val="00F007E2"/>
    <w:rsid w:val="00F118EC"/>
    <w:rsid w:val="00F34E01"/>
    <w:rsid w:val="00F37A71"/>
    <w:rsid w:val="00F43CED"/>
    <w:rsid w:val="00F51904"/>
    <w:rsid w:val="00F537E9"/>
    <w:rsid w:val="00F64B9E"/>
    <w:rsid w:val="00F720CF"/>
    <w:rsid w:val="00FB2CA9"/>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34923729">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922</Words>
  <Characters>5448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cp:lastModifiedBy>Gabriel Neagu (2121349)</cp:lastModifiedBy>
  <cp:revision>2</cp:revision>
  <cp:lastPrinted>2020-09-28T20:53:00Z</cp:lastPrinted>
  <dcterms:created xsi:type="dcterms:W3CDTF">2022-10-28T22:17:00Z</dcterms:created>
  <dcterms:modified xsi:type="dcterms:W3CDTF">2022-10-28T22:17:00Z</dcterms:modified>
</cp:coreProperties>
</file>