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87772" w:rsidRDefault="00B22A76" w:rsidP="00E87772">
      <w:pPr>
        <w:ind w:left="360" w:firstLine="360"/>
      </w:pPr>
      <w:r>
        <w:rPr>
          <w:b/>
          <w:noProof/>
          <w:sz w:val="40"/>
          <w:szCs w:val="40"/>
        </w:rPr>
        <w:drawing>
          <wp:inline distT="0" distB="0" distL="0" distR="0">
            <wp:extent cx="3248025" cy="1266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srcRect/>
                    <a:stretch>
                      <a:fillRect/>
                    </a:stretch>
                  </pic:blipFill>
                  <pic:spPr bwMode="auto">
                    <a:xfrm>
                      <a:off x="0" y="0"/>
                      <a:ext cx="3248025" cy="1266825"/>
                    </a:xfrm>
                    <a:prstGeom prst="rect">
                      <a:avLst/>
                    </a:prstGeom>
                    <a:noFill/>
                    <a:ln w="9525">
                      <a:noFill/>
                      <a:miter lim="800000"/>
                      <a:headEnd/>
                      <a:tailEnd/>
                    </a:ln>
                  </pic:spPr>
                </pic:pic>
              </a:graphicData>
            </a:graphic>
          </wp:inline>
        </w:drawing>
      </w:r>
    </w:p>
    <w:p w:rsidR="00DA6DF9" w:rsidRDefault="00E241B7" w:rsidP="00E87772">
      <w:pPr>
        <w:ind w:left="360" w:firstLine="360"/>
        <w:jc w:val="center"/>
        <w:rPr>
          <w:b/>
          <w:sz w:val="40"/>
          <w:szCs w:val="40"/>
        </w:rPr>
      </w:pPr>
      <w:r>
        <w:rPr>
          <w:b/>
          <w:sz w:val="40"/>
          <w:szCs w:val="40"/>
        </w:rPr>
        <w:t>HPH</w:t>
      </w:r>
      <w:r w:rsidR="00DA6DF9">
        <w:rPr>
          <w:b/>
          <w:sz w:val="40"/>
          <w:szCs w:val="40"/>
        </w:rPr>
        <w:t>P</w:t>
      </w:r>
      <w:r>
        <w:rPr>
          <w:b/>
          <w:sz w:val="40"/>
          <w:szCs w:val="40"/>
        </w:rPr>
        <w:t xml:space="preserve"> </w:t>
      </w:r>
      <w:r w:rsidR="009009E3">
        <w:rPr>
          <w:b/>
          <w:sz w:val="40"/>
          <w:szCs w:val="40"/>
        </w:rPr>
        <w:t>400</w:t>
      </w:r>
      <w:r w:rsidR="00DA6DF9">
        <w:rPr>
          <w:b/>
          <w:sz w:val="40"/>
          <w:szCs w:val="40"/>
        </w:rPr>
        <w:t>9</w:t>
      </w:r>
      <w:r w:rsidR="009009E3">
        <w:rPr>
          <w:b/>
          <w:sz w:val="40"/>
          <w:szCs w:val="40"/>
        </w:rPr>
        <w:t>:</w:t>
      </w:r>
      <w:r>
        <w:rPr>
          <w:b/>
          <w:sz w:val="40"/>
          <w:szCs w:val="40"/>
        </w:rPr>
        <w:t xml:space="preserve"> </w:t>
      </w:r>
    </w:p>
    <w:p w:rsidR="00DA6DF9" w:rsidRDefault="00DA6DF9" w:rsidP="00E87772">
      <w:pPr>
        <w:ind w:left="360" w:firstLine="360"/>
        <w:jc w:val="center"/>
        <w:rPr>
          <w:b/>
          <w:sz w:val="40"/>
          <w:szCs w:val="40"/>
        </w:rPr>
      </w:pPr>
      <w:r w:rsidRPr="00DA6DF9">
        <w:rPr>
          <w:rFonts w:ascii="Arial" w:hAnsi="Arial" w:cs="Arial"/>
          <w:b/>
          <w:color w:val="000000"/>
          <w:sz w:val="36"/>
          <w:szCs w:val="36"/>
          <w:bdr w:val="none" w:sz="0" w:space="0" w:color="auto" w:frame="1"/>
        </w:rPr>
        <w:t>'Pathways to Evil': Genocide -</w:t>
      </w:r>
      <w:proofErr w:type="gramStart"/>
      <w:r w:rsidRPr="00DA6DF9">
        <w:rPr>
          <w:rFonts w:ascii="Arial" w:hAnsi="Arial" w:cs="Arial"/>
          <w:b/>
          <w:color w:val="000000"/>
          <w:sz w:val="36"/>
          <w:szCs w:val="36"/>
          <w:bdr w:val="none" w:sz="0" w:space="0" w:color="auto" w:frame="1"/>
        </w:rPr>
        <w:t>  History</w:t>
      </w:r>
      <w:proofErr w:type="gramEnd"/>
      <w:r w:rsidRPr="00DA6DF9">
        <w:rPr>
          <w:rFonts w:ascii="Arial" w:hAnsi="Arial" w:cs="Arial"/>
          <w:b/>
          <w:color w:val="000000"/>
          <w:sz w:val="36"/>
          <w:szCs w:val="36"/>
          <w:bdr w:val="none" w:sz="0" w:space="0" w:color="auto" w:frame="1"/>
        </w:rPr>
        <w:t>, Theory, and Denial</w:t>
      </w:r>
      <w:r w:rsidRPr="00C927B3">
        <w:rPr>
          <w:rFonts w:ascii="inherit" w:hAnsi="inherit" w:cs="Calibri"/>
          <w:color w:val="000000"/>
          <w:szCs w:val="24"/>
          <w:bdr w:val="none" w:sz="0" w:space="0" w:color="auto" w:frame="1"/>
        </w:rPr>
        <w:t>.</w:t>
      </w:r>
      <w:r>
        <w:rPr>
          <w:b/>
          <w:sz w:val="40"/>
          <w:szCs w:val="40"/>
        </w:rPr>
        <w:t xml:space="preserve"> </w:t>
      </w:r>
    </w:p>
    <w:p w:rsidR="0096298B" w:rsidRDefault="0096298B" w:rsidP="00E87772">
      <w:pPr>
        <w:ind w:left="360" w:firstLine="360"/>
        <w:jc w:val="center"/>
        <w:rPr>
          <w:b/>
          <w:sz w:val="32"/>
          <w:szCs w:val="32"/>
        </w:rPr>
      </w:pPr>
      <w:r>
        <w:rPr>
          <w:b/>
          <w:sz w:val="32"/>
          <w:szCs w:val="32"/>
        </w:rPr>
        <w:t xml:space="preserve">(Level </w:t>
      </w:r>
      <w:r w:rsidR="009009E3">
        <w:rPr>
          <w:b/>
          <w:sz w:val="32"/>
          <w:szCs w:val="32"/>
        </w:rPr>
        <w:t xml:space="preserve">4 </w:t>
      </w:r>
      <w:r w:rsidR="00FA08CB">
        <w:rPr>
          <w:b/>
          <w:sz w:val="32"/>
          <w:szCs w:val="32"/>
        </w:rPr>
        <w:t>-</w:t>
      </w:r>
      <w:r>
        <w:rPr>
          <w:b/>
          <w:sz w:val="32"/>
          <w:szCs w:val="32"/>
        </w:rPr>
        <w:t xml:space="preserve"> 20 credits)</w:t>
      </w:r>
    </w:p>
    <w:p w:rsidR="00FA08CB" w:rsidRDefault="00FA08CB" w:rsidP="006662DC">
      <w:pPr>
        <w:ind w:left="360" w:firstLine="360"/>
        <w:jc w:val="center"/>
        <w:rPr>
          <w:b/>
          <w:sz w:val="32"/>
          <w:szCs w:val="32"/>
        </w:rPr>
      </w:pPr>
      <w:r>
        <w:rPr>
          <w:b/>
          <w:sz w:val="32"/>
          <w:szCs w:val="32"/>
        </w:rPr>
        <w:t>20</w:t>
      </w:r>
      <w:r w:rsidR="00DA6DF9">
        <w:rPr>
          <w:b/>
          <w:sz w:val="32"/>
          <w:szCs w:val="32"/>
        </w:rPr>
        <w:t>20</w:t>
      </w:r>
      <w:r>
        <w:rPr>
          <w:b/>
          <w:sz w:val="32"/>
          <w:szCs w:val="32"/>
        </w:rPr>
        <w:t>-20</w:t>
      </w:r>
      <w:r w:rsidR="001068BE">
        <w:rPr>
          <w:b/>
          <w:sz w:val="32"/>
          <w:szCs w:val="32"/>
        </w:rPr>
        <w:t>2</w:t>
      </w:r>
      <w:r w:rsidR="00DA6DF9">
        <w:rPr>
          <w:b/>
          <w:sz w:val="32"/>
          <w:szCs w:val="32"/>
        </w:rPr>
        <w:t>1</w:t>
      </w:r>
      <w:r w:rsidR="00346EAB">
        <w:rPr>
          <w:b/>
          <w:sz w:val="32"/>
          <w:szCs w:val="32"/>
        </w:rPr>
        <w:t xml:space="preserve"> </w:t>
      </w:r>
      <w:r w:rsidR="006662DC">
        <w:rPr>
          <w:b/>
          <w:sz w:val="32"/>
          <w:szCs w:val="32"/>
        </w:rPr>
        <w:t xml:space="preserve">Semester </w:t>
      </w:r>
      <w:r w:rsidR="00DA6DF9">
        <w:rPr>
          <w:b/>
          <w:sz w:val="32"/>
          <w:szCs w:val="32"/>
        </w:rPr>
        <w:t xml:space="preserve">One </w:t>
      </w:r>
      <w:r w:rsidR="00F513EF">
        <w:rPr>
          <w:b/>
          <w:sz w:val="32"/>
          <w:szCs w:val="32"/>
        </w:rPr>
        <w:t xml:space="preserve">Block </w:t>
      </w:r>
      <w:r w:rsidR="00DA6DF9">
        <w:rPr>
          <w:b/>
          <w:sz w:val="32"/>
          <w:szCs w:val="32"/>
        </w:rPr>
        <w:t>1</w:t>
      </w:r>
      <w:r w:rsidR="006662DC">
        <w:rPr>
          <w:b/>
          <w:sz w:val="32"/>
          <w:szCs w:val="32"/>
        </w:rPr>
        <w:t xml:space="preserve"> </w:t>
      </w:r>
      <w:r w:rsidR="00346EAB">
        <w:rPr>
          <w:b/>
          <w:sz w:val="32"/>
          <w:szCs w:val="32"/>
        </w:rPr>
        <w:t>(</w:t>
      </w:r>
      <w:proofErr w:type="spellStart"/>
      <w:r w:rsidR="00346EAB">
        <w:rPr>
          <w:b/>
          <w:sz w:val="32"/>
          <w:szCs w:val="32"/>
        </w:rPr>
        <w:t>Lampeter</w:t>
      </w:r>
      <w:proofErr w:type="spellEnd"/>
      <w:r w:rsidR="00346EAB">
        <w:rPr>
          <w:b/>
          <w:sz w:val="32"/>
          <w:szCs w:val="32"/>
        </w:rPr>
        <w:t>)</w:t>
      </w:r>
    </w:p>
    <w:p w:rsidR="00894E26" w:rsidRDefault="00DA6DF9" w:rsidP="006662DC">
      <w:pPr>
        <w:ind w:left="360" w:firstLine="360"/>
        <w:jc w:val="center"/>
        <w:rPr>
          <w:b/>
          <w:sz w:val="32"/>
          <w:szCs w:val="32"/>
        </w:rPr>
      </w:pPr>
      <w:r>
        <w:rPr>
          <w:b/>
          <w:sz w:val="32"/>
          <w:szCs w:val="32"/>
        </w:rPr>
        <w:t>September 17</w:t>
      </w:r>
      <w:r w:rsidRPr="00DA6DF9">
        <w:rPr>
          <w:b/>
          <w:sz w:val="32"/>
          <w:szCs w:val="32"/>
          <w:vertAlign w:val="superscript"/>
        </w:rPr>
        <w:t>th</w:t>
      </w:r>
      <w:r>
        <w:rPr>
          <w:b/>
          <w:sz w:val="32"/>
          <w:szCs w:val="32"/>
        </w:rPr>
        <w:t xml:space="preserve"> </w:t>
      </w:r>
      <w:r w:rsidR="00894E26">
        <w:rPr>
          <w:b/>
          <w:sz w:val="32"/>
          <w:szCs w:val="32"/>
        </w:rPr>
        <w:t xml:space="preserve">- </w:t>
      </w:r>
      <w:r>
        <w:rPr>
          <w:b/>
          <w:sz w:val="32"/>
          <w:szCs w:val="32"/>
        </w:rPr>
        <w:t>October 9th</w:t>
      </w:r>
      <w:r w:rsidR="009009E3">
        <w:rPr>
          <w:b/>
          <w:sz w:val="32"/>
          <w:szCs w:val="32"/>
        </w:rPr>
        <w:t xml:space="preserve"> </w:t>
      </w:r>
      <w:r w:rsidR="00894E26">
        <w:rPr>
          <w:b/>
          <w:sz w:val="32"/>
          <w:szCs w:val="32"/>
        </w:rPr>
        <w:t>20</w:t>
      </w:r>
      <w:r w:rsidR="001068BE">
        <w:rPr>
          <w:b/>
          <w:sz w:val="32"/>
          <w:szCs w:val="32"/>
        </w:rPr>
        <w:t>20</w:t>
      </w:r>
    </w:p>
    <w:p w:rsidR="00DD47C8" w:rsidRDefault="008A5D10" w:rsidP="00E87772">
      <w:pPr>
        <w:ind w:left="360" w:firstLine="360"/>
        <w:jc w:val="center"/>
        <w:rPr>
          <w:b/>
          <w:sz w:val="32"/>
          <w:szCs w:val="32"/>
        </w:rPr>
      </w:pPr>
      <w:r>
        <w:rPr>
          <w:noProof/>
        </w:rPr>
        <w:drawing>
          <wp:inline distT="0" distB="0" distL="0" distR="0" wp14:anchorId="750EC581" wp14:editId="52BBCA44">
            <wp:extent cx="4619625" cy="3124200"/>
            <wp:effectExtent l="0" t="0" r="9525" b="0"/>
            <wp:docPr id="4" name="Picture 4" descr="Serbian PM Ana Brnabic: Srebrenica ′a terrible crime,′ not genocide | News  | DW | 15.11.20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rbian PM Ana Brnabic: Srebrenica ′a terrible crime,′ not genocide | News  | DW | 15.11.2018"/>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617579" cy="3122816"/>
                    </a:xfrm>
                    <a:prstGeom prst="rect">
                      <a:avLst/>
                    </a:prstGeom>
                    <a:noFill/>
                    <a:ln>
                      <a:noFill/>
                    </a:ln>
                  </pic:spPr>
                </pic:pic>
              </a:graphicData>
            </a:graphic>
          </wp:inline>
        </w:drawing>
      </w:r>
    </w:p>
    <w:p w:rsidR="00544261" w:rsidRDefault="00544261" w:rsidP="0002610D">
      <w:pPr>
        <w:ind w:left="360" w:firstLine="360"/>
        <w:jc w:val="center"/>
        <w:rPr>
          <w:b/>
          <w:sz w:val="32"/>
          <w:szCs w:val="32"/>
        </w:rPr>
      </w:pPr>
    </w:p>
    <w:p w:rsidR="00FE023A" w:rsidRDefault="0096298B" w:rsidP="00DA6DF9">
      <w:pPr>
        <w:ind w:left="720"/>
        <w:jc w:val="both"/>
        <w:rPr>
          <w:b/>
          <w:sz w:val="32"/>
          <w:szCs w:val="32"/>
        </w:rPr>
      </w:pPr>
      <w:r>
        <w:rPr>
          <w:b/>
          <w:sz w:val="32"/>
          <w:szCs w:val="32"/>
        </w:rPr>
        <w:t>Tutor</w:t>
      </w:r>
      <w:r w:rsidR="00DA6DF9">
        <w:rPr>
          <w:b/>
          <w:sz w:val="32"/>
          <w:szCs w:val="32"/>
        </w:rPr>
        <w:t>s</w:t>
      </w:r>
      <w:r>
        <w:rPr>
          <w:b/>
          <w:sz w:val="32"/>
          <w:szCs w:val="32"/>
        </w:rPr>
        <w:t xml:space="preserve">: </w:t>
      </w:r>
    </w:p>
    <w:p w:rsidR="00DA6DF9" w:rsidRDefault="0096298B" w:rsidP="00FE023A">
      <w:pPr>
        <w:ind w:left="720"/>
        <w:jc w:val="center"/>
        <w:rPr>
          <w:b/>
          <w:sz w:val="32"/>
          <w:szCs w:val="32"/>
        </w:rPr>
      </w:pPr>
      <w:r>
        <w:rPr>
          <w:b/>
          <w:sz w:val="32"/>
          <w:szCs w:val="32"/>
        </w:rPr>
        <w:t>Lester Mason</w:t>
      </w:r>
      <w:r w:rsidR="00DA6DF9">
        <w:rPr>
          <w:b/>
          <w:sz w:val="32"/>
          <w:szCs w:val="32"/>
        </w:rPr>
        <w:t xml:space="preserve">; </w:t>
      </w:r>
      <w:proofErr w:type="spellStart"/>
      <w:r w:rsidR="00DA6DF9">
        <w:rPr>
          <w:b/>
          <w:sz w:val="32"/>
          <w:szCs w:val="32"/>
        </w:rPr>
        <w:t>Errietta</w:t>
      </w:r>
      <w:proofErr w:type="spellEnd"/>
      <w:r w:rsidR="00DA6DF9">
        <w:rPr>
          <w:b/>
          <w:sz w:val="32"/>
          <w:szCs w:val="32"/>
        </w:rPr>
        <w:t xml:space="preserve"> </w:t>
      </w:r>
      <w:proofErr w:type="spellStart"/>
      <w:r w:rsidR="00DA6DF9">
        <w:rPr>
          <w:b/>
          <w:sz w:val="32"/>
          <w:szCs w:val="32"/>
        </w:rPr>
        <w:t>Bissa</w:t>
      </w:r>
      <w:proofErr w:type="spellEnd"/>
      <w:r w:rsidR="00DA6DF9">
        <w:rPr>
          <w:b/>
          <w:sz w:val="32"/>
          <w:szCs w:val="32"/>
        </w:rPr>
        <w:t>; Quentin Drew;</w:t>
      </w:r>
    </w:p>
    <w:p w:rsidR="002E74CE" w:rsidRDefault="00DA6DF9" w:rsidP="00FE023A">
      <w:pPr>
        <w:ind w:left="720"/>
        <w:jc w:val="center"/>
        <w:rPr>
          <w:b/>
          <w:sz w:val="32"/>
          <w:szCs w:val="32"/>
        </w:rPr>
      </w:pPr>
      <w:proofErr w:type="gramStart"/>
      <w:r>
        <w:rPr>
          <w:b/>
          <w:sz w:val="32"/>
          <w:szCs w:val="32"/>
        </w:rPr>
        <w:t>Jeni Williams; Tristan Nash</w:t>
      </w:r>
      <w:r w:rsidR="0024174E">
        <w:rPr>
          <w:b/>
          <w:sz w:val="32"/>
          <w:szCs w:val="32"/>
        </w:rPr>
        <w:t>.</w:t>
      </w:r>
      <w:proofErr w:type="gramEnd"/>
    </w:p>
    <w:p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rsidR="00544261" w:rsidRDefault="00544261" w:rsidP="00E723E1">
      <w:pPr>
        <w:pStyle w:val="bullet"/>
        <w:overflowPunct/>
        <w:autoSpaceDE/>
        <w:autoSpaceDN/>
        <w:adjustRightInd/>
        <w:spacing w:before="0"/>
        <w:ind w:left="0" w:firstLine="0"/>
        <w:textAlignment w:val="auto"/>
        <w:rPr>
          <w:rFonts w:ascii="Arial" w:hAnsi="Arial" w:cs="Arial"/>
          <w:b/>
          <w:sz w:val="22"/>
          <w:szCs w:val="22"/>
        </w:rPr>
      </w:pPr>
    </w:p>
    <w:p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p>
    <w:p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r w:rsidRPr="00203392">
        <w:rPr>
          <w:rFonts w:ascii="Arial" w:hAnsi="Arial" w:cs="Arial"/>
          <w:b/>
          <w:sz w:val="22"/>
          <w:szCs w:val="22"/>
        </w:rPr>
        <w:t>AIM(S)</w:t>
      </w:r>
      <w:r>
        <w:rPr>
          <w:rFonts w:ascii="Arial" w:hAnsi="Arial" w:cs="Arial"/>
          <w:b/>
          <w:sz w:val="22"/>
          <w:szCs w:val="22"/>
        </w:rPr>
        <w:t>:</w:t>
      </w:r>
    </w:p>
    <w:p w:rsidR="00B87FCC" w:rsidRDefault="00B87FCC" w:rsidP="00E723E1">
      <w:pPr>
        <w:pStyle w:val="bullet"/>
        <w:overflowPunct/>
        <w:autoSpaceDE/>
        <w:autoSpaceDN/>
        <w:adjustRightInd/>
        <w:spacing w:before="0"/>
        <w:ind w:left="0" w:firstLine="0"/>
        <w:textAlignment w:val="auto"/>
        <w:rPr>
          <w:rFonts w:ascii="Arial" w:hAnsi="Arial" w:cs="Arial"/>
          <w:b/>
          <w:sz w:val="22"/>
          <w:szCs w:val="22"/>
        </w:rPr>
      </w:pPr>
    </w:p>
    <w:p w:rsidR="00B87FCC" w:rsidRPr="00632409" w:rsidRDefault="00B87FCC" w:rsidP="00B87FCC">
      <w:pPr>
        <w:pStyle w:val="bullet"/>
        <w:numPr>
          <w:ilvl w:val="0"/>
          <w:numId w:val="19"/>
        </w:numPr>
        <w:overflowPunct/>
        <w:autoSpaceDE/>
        <w:autoSpaceDN/>
        <w:adjustRightInd/>
        <w:spacing w:before="240"/>
        <w:textAlignment w:val="auto"/>
        <w:rPr>
          <w:rFonts w:ascii="Arial" w:hAnsi="Arial" w:cs="Arial"/>
          <w:sz w:val="22"/>
          <w:szCs w:val="22"/>
        </w:rPr>
      </w:pPr>
      <w:r w:rsidRPr="00B1208A">
        <w:rPr>
          <w:rFonts w:ascii="Arial" w:hAnsi="Arial" w:cs="Arial"/>
          <w:sz w:val="22"/>
          <w:szCs w:val="22"/>
        </w:rPr>
        <w:t xml:space="preserve">To </w:t>
      </w:r>
      <w:r>
        <w:rPr>
          <w:rFonts w:ascii="Arial" w:hAnsi="Arial" w:cs="Arial"/>
          <w:sz w:val="22"/>
          <w:szCs w:val="22"/>
        </w:rPr>
        <w:t xml:space="preserve">encourage students to acquire a broad knowledge of the nature of Genocide, and the debates and interpretations surrounding the complex and sensitive subject of Genocide and other </w:t>
      </w:r>
      <w:r w:rsidRPr="00632409">
        <w:rPr>
          <w:rFonts w:ascii="Arial" w:hAnsi="Arial" w:cs="Arial"/>
          <w:color w:val="1E242E"/>
          <w:sz w:val="22"/>
          <w:szCs w:val="22"/>
        </w:rPr>
        <w:t>violations of human rights</w:t>
      </w:r>
      <w:r>
        <w:rPr>
          <w:rFonts w:ascii="Arial" w:hAnsi="Arial" w:cs="Arial"/>
          <w:color w:val="1E242E"/>
          <w:sz w:val="22"/>
          <w:szCs w:val="22"/>
        </w:rPr>
        <w:t>. This should be achieved through an analysis of case studies and the historiographical debates surrounding the subject matter.</w:t>
      </w:r>
    </w:p>
    <w:p w:rsidR="00B87FCC" w:rsidRPr="00B1208A" w:rsidRDefault="00B87FCC" w:rsidP="00B87FCC">
      <w:pPr>
        <w:pStyle w:val="bullet"/>
        <w:overflowPunct/>
        <w:autoSpaceDE/>
        <w:autoSpaceDN/>
        <w:adjustRightInd/>
        <w:spacing w:before="0"/>
        <w:ind w:left="0" w:firstLine="0"/>
        <w:textAlignment w:val="auto"/>
        <w:rPr>
          <w:rFonts w:ascii="Arial" w:hAnsi="Arial" w:cs="Arial"/>
          <w:b/>
          <w:sz w:val="22"/>
          <w:szCs w:val="22"/>
        </w:rPr>
      </w:pPr>
    </w:p>
    <w:p w:rsidR="00B87FCC" w:rsidRDefault="00B87FCC" w:rsidP="00E723E1">
      <w:pPr>
        <w:pStyle w:val="bullet"/>
        <w:overflowPunct/>
        <w:autoSpaceDE/>
        <w:autoSpaceDN/>
        <w:adjustRightInd/>
        <w:spacing w:before="0"/>
        <w:ind w:left="0" w:firstLine="0"/>
        <w:textAlignment w:val="auto"/>
        <w:rPr>
          <w:rFonts w:ascii="Arial" w:hAnsi="Arial" w:cs="Arial"/>
          <w:b/>
          <w:sz w:val="22"/>
          <w:szCs w:val="22"/>
        </w:rPr>
      </w:pPr>
    </w:p>
    <w:p w:rsidR="00B87FCC" w:rsidRDefault="00B87FCC" w:rsidP="00E723E1">
      <w:pPr>
        <w:pStyle w:val="bullet"/>
        <w:overflowPunct/>
        <w:autoSpaceDE/>
        <w:autoSpaceDN/>
        <w:adjustRightInd/>
        <w:spacing w:before="0"/>
        <w:ind w:left="0" w:firstLine="0"/>
        <w:textAlignment w:val="auto"/>
        <w:rPr>
          <w:rFonts w:ascii="Arial" w:hAnsi="Arial" w:cs="Arial"/>
          <w:b/>
          <w:sz w:val="22"/>
          <w:szCs w:val="22"/>
        </w:rPr>
      </w:pPr>
    </w:p>
    <w:p w:rsidR="00B87FCC" w:rsidRDefault="00B87FCC" w:rsidP="00E723E1">
      <w:pPr>
        <w:pStyle w:val="bullet"/>
        <w:overflowPunct/>
        <w:autoSpaceDE/>
        <w:autoSpaceDN/>
        <w:adjustRightInd/>
        <w:spacing w:before="0"/>
        <w:ind w:left="0" w:firstLine="0"/>
        <w:textAlignment w:val="auto"/>
        <w:rPr>
          <w:rFonts w:ascii="Arial" w:hAnsi="Arial" w:cs="Arial"/>
          <w:b/>
          <w:sz w:val="22"/>
          <w:szCs w:val="22"/>
        </w:rPr>
      </w:pPr>
    </w:p>
    <w:p w:rsidR="00E723E1" w:rsidRDefault="00E723E1" w:rsidP="00E723E1">
      <w:pPr>
        <w:pStyle w:val="bullet"/>
        <w:overflowPunct/>
        <w:autoSpaceDE/>
        <w:autoSpaceDN/>
        <w:adjustRightInd/>
        <w:spacing w:before="0"/>
        <w:ind w:left="0" w:firstLine="0"/>
        <w:textAlignment w:val="auto"/>
        <w:rPr>
          <w:rFonts w:ascii="Arial" w:hAnsi="Arial" w:cs="Arial"/>
          <w:b/>
          <w:sz w:val="22"/>
          <w:szCs w:val="22"/>
        </w:rPr>
      </w:pPr>
      <w:r w:rsidRPr="006B3189">
        <w:rPr>
          <w:rFonts w:ascii="Arial" w:hAnsi="Arial" w:cs="Arial"/>
          <w:b/>
          <w:sz w:val="22"/>
          <w:szCs w:val="22"/>
        </w:rPr>
        <w:t>LEARNING OUTCOMES</w:t>
      </w:r>
      <w:r>
        <w:rPr>
          <w:rFonts w:ascii="Arial" w:hAnsi="Arial" w:cs="Arial"/>
          <w:b/>
          <w:sz w:val="22"/>
          <w:szCs w:val="22"/>
        </w:rPr>
        <w:t>:</w:t>
      </w:r>
    </w:p>
    <w:p w:rsidR="00B87FCC" w:rsidRDefault="00B87FCC" w:rsidP="00E723E1">
      <w:pPr>
        <w:pStyle w:val="bullet"/>
        <w:overflowPunct/>
        <w:autoSpaceDE/>
        <w:autoSpaceDN/>
        <w:adjustRightInd/>
        <w:spacing w:before="0"/>
        <w:ind w:left="0" w:firstLine="0"/>
        <w:textAlignment w:val="auto"/>
        <w:rPr>
          <w:rFonts w:ascii="Arial" w:hAnsi="Arial" w:cs="Arial"/>
          <w:b/>
          <w:sz w:val="22"/>
          <w:szCs w:val="22"/>
        </w:rPr>
      </w:pPr>
    </w:p>
    <w:p w:rsidR="00B87FCC" w:rsidRPr="00B1208A" w:rsidRDefault="00B87FCC" w:rsidP="00B87FCC">
      <w:pPr>
        <w:rPr>
          <w:rFonts w:ascii="Arial" w:hAnsi="Arial" w:cs="Arial"/>
        </w:rPr>
      </w:pPr>
      <w:r w:rsidRPr="00B1208A">
        <w:rPr>
          <w:rFonts w:ascii="Arial" w:hAnsi="Arial" w:cs="Arial"/>
        </w:rPr>
        <w:t>Upon the successful completion of this module, the student should be able to:</w:t>
      </w:r>
    </w:p>
    <w:p w:rsidR="00B87FCC" w:rsidRDefault="00B87FCC" w:rsidP="00B87FCC">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BD410B">
        <w:rPr>
          <w:rFonts w:ascii="Arial" w:hAnsi="Arial" w:cs="Arial"/>
          <w:sz w:val="22"/>
          <w:szCs w:val="22"/>
        </w:rPr>
        <w:t xml:space="preserve">Demonstrate a critical understanding of the </w:t>
      </w:r>
      <w:r>
        <w:rPr>
          <w:rFonts w:ascii="Arial" w:hAnsi="Arial" w:cs="Arial"/>
          <w:sz w:val="22"/>
          <w:szCs w:val="22"/>
        </w:rPr>
        <w:t xml:space="preserve">different approaches applicable to the ’Genocide’ studies, including exploring what characteristics define violent acts against humanity, as ‘Genocide’. </w:t>
      </w:r>
    </w:p>
    <w:p w:rsidR="00B87FCC" w:rsidRDefault="00B87FCC" w:rsidP="00B87FCC">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a broad knowledge of examples of ‘Genocide’ throughout history, from the Ancient World to the 20</w:t>
      </w:r>
      <w:r w:rsidRPr="00BB052C">
        <w:rPr>
          <w:rFonts w:ascii="Arial" w:hAnsi="Arial" w:cs="Arial"/>
          <w:sz w:val="22"/>
          <w:szCs w:val="22"/>
          <w:vertAlign w:val="superscript"/>
        </w:rPr>
        <w:t>th</w:t>
      </w:r>
      <w:r>
        <w:rPr>
          <w:rFonts w:ascii="Arial" w:hAnsi="Arial" w:cs="Arial"/>
          <w:sz w:val="22"/>
          <w:szCs w:val="22"/>
        </w:rPr>
        <w:t xml:space="preserve"> Century, and why these events have been described as acts of ‘Genocide.</w:t>
      </w:r>
    </w:p>
    <w:p w:rsidR="00B87FCC" w:rsidRDefault="00B87FCC" w:rsidP="00B87FCC">
      <w:pPr>
        <w:pStyle w:val="bullet"/>
        <w:numPr>
          <w:ilvl w:val="0"/>
          <w:numId w:val="18"/>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 xml:space="preserve">Demonstrate a clear understanding of the deeper debates and arguments emanating from studies into Genocide, including race theory, Holocaust  denial, and atrocity semantics, and how the media represents Genocide </w:t>
      </w:r>
    </w:p>
    <w:p w:rsidR="00B87FCC" w:rsidRDefault="00B87FCC" w:rsidP="00B87FCC">
      <w:pPr>
        <w:pStyle w:val="bullet"/>
        <w:numPr>
          <w:ilvl w:val="0"/>
          <w:numId w:val="18"/>
        </w:numPr>
        <w:overflowPunct/>
        <w:autoSpaceDE/>
        <w:autoSpaceDN/>
        <w:adjustRightInd/>
        <w:spacing w:before="240"/>
        <w:ind w:left="851" w:hanging="567"/>
        <w:textAlignment w:val="auto"/>
        <w:rPr>
          <w:rFonts w:ascii="Arial" w:hAnsi="Arial" w:cs="Arial"/>
          <w:sz w:val="22"/>
          <w:szCs w:val="22"/>
        </w:rPr>
      </w:pPr>
      <w:r w:rsidRPr="00DF39E0">
        <w:rPr>
          <w:rFonts w:ascii="Arial" w:hAnsi="Arial" w:cs="Arial"/>
          <w:sz w:val="22"/>
          <w:szCs w:val="22"/>
        </w:rPr>
        <w:t>Critically evaluate the varied and diverse historiographical debates and interpretations</w:t>
      </w:r>
      <w:r>
        <w:rPr>
          <w:rFonts w:ascii="Arial" w:hAnsi="Arial" w:cs="Arial"/>
          <w:sz w:val="22"/>
          <w:szCs w:val="22"/>
        </w:rPr>
        <w:t xml:space="preserve"> surrounding Genocide studies.</w:t>
      </w:r>
    </w:p>
    <w:p w:rsidR="00B87FCC" w:rsidRPr="00DF39E0" w:rsidRDefault="00B87FCC" w:rsidP="00B87FCC">
      <w:pPr>
        <w:pStyle w:val="bullet"/>
        <w:overflowPunct/>
        <w:autoSpaceDE/>
        <w:autoSpaceDN/>
        <w:adjustRightInd/>
        <w:spacing w:before="240"/>
        <w:ind w:left="284" w:firstLine="0"/>
        <w:textAlignment w:val="auto"/>
        <w:rPr>
          <w:rFonts w:ascii="Arial" w:hAnsi="Arial" w:cs="Arial"/>
          <w:sz w:val="22"/>
          <w:szCs w:val="22"/>
        </w:rPr>
      </w:pPr>
      <w:r>
        <w:rPr>
          <w:rFonts w:ascii="Arial" w:hAnsi="Arial" w:cs="Arial"/>
          <w:sz w:val="22"/>
          <w:szCs w:val="22"/>
        </w:rPr>
        <w:t>.</w:t>
      </w:r>
    </w:p>
    <w:p w:rsidR="00B87FCC" w:rsidRDefault="00B87FCC" w:rsidP="00E723E1">
      <w:pPr>
        <w:pStyle w:val="bullet"/>
        <w:overflowPunct/>
        <w:autoSpaceDE/>
        <w:autoSpaceDN/>
        <w:adjustRightInd/>
        <w:spacing w:before="0"/>
        <w:ind w:left="0" w:firstLine="0"/>
        <w:textAlignment w:val="auto"/>
        <w:rPr>
          <w:rFonts w:ascii="Arial" w:hAnsi="Arial" w:cs="Arial"/>
          <w:b/>
          <w:sz w:val="22"/>
          <w:szCs w:val="22"/>
        </w:rPr>
      </w:pPr>
    </w:p>
    <w:p w:rsidR="009009E3" w:rsidRDefault="009009E3" w:rsidP="00E723E1">
      <w:pPr>
        <w:pStyle w:val="bullet"/>
        <w:overflowPunct/>
        <w:autoSpaceDE/>
        <w:autoSpaceDN/>
        <w:adjustRightInd/>
        <w:spacing w:before="0"/>
        <w:ind w:left="0" w:firstLine="0"/>
        <w:textAlignment w:val="auto"/>
        <w:rPr>
          <w:rFonts w:ascii="Arial" w:hAnsi="Arial" w:cs="Arial"/>
          <w:b/>
          <w:sz w:val="22"/>
          <w:szCs w:val="22"/>
        </w:rPr>
      </w:pPr>
    </w:p>
    <w:p w:rsidR="0024174E" w:rsidRDefault="0024174E" w:rsidP="0024174E">
      <w:pPr>
        <w:pStyle w:val="bullet"/>
        <w:overflowPunct/>
        <w:autoSpaceDE/>
        <w:autoSpaceDN/>
        <w:adjustRightInd/>
        <w:spacing w:before="240"/>
        <w:ind w:left="360" w:firstLine="0"/>
        <w:textAlignment w:val="auto"/>
        <w:rPr>
          <w:rFonts w:ascii="Arial" w:hAnsi="Arial" w:cs="Arial"/>
          <w:sz w:val="22"/>
          <w:szCs w:val="22"/>
        </w:rPr>
      </w:pPr>
      <w:r w:rsidRPr="00092AE3">
        <w:rPr>
          <w:rFonts w:ascii="Arial" w:hAnsi="Arial" w:cs="Arial"/>
          <w:b/>
          <w:sz w:val="22"/>
          <w:szCs w:val="22"/>
        </w:rPr>
        <w:t>INDICATIVE CONTENT</w:t>
      </w:r>
      <w:r w:rsidRPr="00092AE3">
        <w:rPr>
          <w:rFonts w:ascii="Arial" w:hAnsi="Arial" w:cs="Arial"/>
          <w:sz w:val="22"/>
          <w:szCs w:val="22"/>
        </w:rPr>
        <w:t>:</w:t>
      </w:r>
    </w:p>
    <w:p w:rsidR="0024174E" w:rsidRDefault="0024174E" w:rsidP="0024174E">
      <w:pPr>
        <w:pStyle w:val="bullet"/>
        <w:overflowPunct/>
        <w:autoSpaceDE/>
        <w:autoSpaceDN/>
        <w:adjustRightInd/>
        <w:spacing w:before="240"/>
        <w:ind w:left="360" w:firstLine="0"/>
        <w:textAlignment w:val="auto"/>
        <w:rPr>
          <w:rFonts w:ascii="Arial" w:hAnsi="Arial" w:cs="Arial"/>
          <w:sz w:val="22"/>
          <w:szCs w:val="22"/>
        </w:rPr>
      </w:pPr>
      <w:r>
        <w:rPr>
          <w:rFonts w:ascii="Arial" w:hAnsi="Arial" w:cs="Arial"/>
          <w:sz w:val="22"/>
          <w:szCs w:val="22"/>
        </w:rPr>
        <w:t>The module will begin with a discussion about the nature of Genocide, and what exactly characterises acts of Genocide from other violations of human rights. The Holocaust, which witnessed the systematic murder of millions of Jews during World War II, is the most infamous example of Genocide, and it will be given due attention here, however, it was not the first example or the last. The module will analyse a number of ‘case studies’ throughout history to explore the causes of acts of gross violence against humanity, ranging from examples of Genocide in the Ancient World, to the end of the 20</w:t>
      </w:r>
      <w:r w:rsidRPr="00A530F7">
        <w:rPr>
          <w:rFonts w:ascii="Arial" w:hAnsi="Arial" w:cs="Arial"/>
          <w:sz w:val="22"/>
          <w:szCs w:val="22"/>
          <w:vertAlign w:val="superscript"/>
        </w:rPr>
        <w:t>th</w:t>
      </w:r>
      <w:r>
        <w:rPr>
          <w:rFonts w:ascii="Arial" w:hAnsi="Arial" w:cs="Arial"/>
          <w:sz w:val="22"/>
          <w:szCs w:val="22"/>
        </w:rPr>
        <w:t xml:space="preserve"> Century, focussing on Bosnia and Rwanda. The module will also explore theoretical issues associated with the study of Genocide, including contesting heritage, race theories, ethnic tensions and differentiation, denial and legal responses, philosophical debates on evil and race hatred, collusion and acceptance of extreme violence, atrocity semantics and media representation, debates on ‘the other’ - asylum and refugees.       </w:t>
      </w:r>
    </w:p>
    <w:p w:rsidR="0024174E" w:rsidRDefault="0024174E" w:rsidP="00E723E1">
      <w:pPr>
        <w:pStyle w:val="bullet"/>
        <w:overflowPunct/>
        <w:autoSpaceDE/>
        <w:autoSpaceDN/>
        <w:adjustRightInd/>
        <w:spacing w:before="240"/>
        <w:ind w:left="0" w:firstLine="0"/>
        <w:textAlignment w:val="auto"/>
        <w:rPr>
          <w:rFonts w:ascii="Arial" w:hAnsi="Arial" w:cs="Arial"/>
          <w:b/>
          <w:sz w:val="22"/>
          <w:szCs w:val="22"/>
        </w:rPr>
      </w:pPr>
    </w:p>
    <w:p w:rsidR="009009E3" w:rsidRDefault="009009E3" w:rsidP="00E723E1">
      <w:pPr>
        <w:pStyle w:val="bullet"/>
        <w:overflowPunct/>
        <w:autoSpaceDE/>
        <w:autoSpaceDN/>
        <w:adjustRightInd/>
        <w:spacing w:before="240"/>
        <w:ind w:left="0" w:firstLine="0"/>
        <w:textAlignment w:val="auto"/>
        <w:rPr>
          <w:rFonts w:ascii="Arial" w:hAnsi="Arial" w:cs="Arial"/>
          <w:b/>
          <w:sz w:val="22"/>
          <w:szCs w:val="22"/>
        </w:rPr>
      </w:pPr>
    </w:p>
    <w:p w:rsidR="0024174E" w:rsidRPr="00426630" w:rsidRDefault="009009E3" w:rsidP="0024174E">
      <w:pPr>
        <w:shd w:val="clear" w:color="auto" w:fill="FFFFFF"/>
        <w:textAlignment w:val="baseline"/>
        <w:rPr>
          <w:rFonts w:ascii="Arial" w:eastAsia="Times New Roman" w:hAnsi="Arial" w:cs="Arial"/>
        </w:rPr>
      </w:pPr>
      <w:r w:rsidRPr="00426630">
        <w:rPr>
          <w:rFonts w:ascii="Arial" w:hAnsi="Arial" w:cs="Arial"/>
          <w:b/>
        </w:rPr>
        <w:t>Week 1:</w:t>
      </w:r>
      <w:r w:rsidRPr="00426630">
        <w:rPr>
          <w:rFonts w:ascii="Arial" w:hAnsi="Arial" w:cs="Arial"/>
        </w:rPr>
        <w:t xml:space="preserve"> </w:t>
      </w:r>
      <w:r w:rsidR="0024174E" w:rsidRPr="00426630">
        <w:rPr>
          <w:rFonts w:ascii="Arial" w:eastAsia="Times New Roman" w:hAnsi="Arial" w:cs="Arial"/>
        </w:rPr>
        <w:t>Introduction, including a broad discussion on the nature of Genocide, including 20thc examples</w:t>
      </w:r>
      <w:r w:rsidR="00426630">
        <w:rPr>
          <w:rFonts w:ascii="Arial" w:eastAsia="Times New Roman" w:hAnsi="Arial" w:cs="Arial"/>
        </w:rPr>
        <w:t>, such as the Armenian Genocide and the Jewish Holocaust.</w:t>
      </w:r>
      <w:r w:rsidR="0024174E" w:rsidRPr="00426630">
        <w:rPr>
          <w:rFonts w:ascii="Arial" w:eastAsia="Times New Roman" w:hAnsi="Arial" w:cs="Arial"/>
        </w:rPr>
        <w:t> </w:t>
      </w:r>
    </w:p>
    <w:p w:rsidR="0024174E" w:rsidRPr="00426630" w:rsidRDefault="0024174E" w:rsidP="0024174E">
      <w:pPr>
        <w:shd w:val="clear" w:color="auto" w:fill="FFFFFF"/>
        <w:textAlignment w:val="baseline"/>
        <w:rPr>
          <w:rFonts w:ascii="Arial" w:hAnsi="Arial" w:cs="Arial"/>
          <w:color w:val="000000"/>
          <w:shd w:val="clear" w:color="auto" w:fill="FFFFFF"/>
        </w:rPr>
      </w:pPr>
      <w:r w:rsidRPr="00426630">
        <w:rPr>
          <w:rFonts w:ascii="Arial" w:eastAsia="Times New Roman" w:hAnsi="Arial" w:cs="Arial"/>
          <w:b/>
        </w:rPr>
        <w:t>Week 2:</w:t>
      </w:r>
      <w:r w:rsidRPr="00426630">
        <w:rPr>
          <w:rFonts w:ascii="Arial" w:eastAsia="Times New Roman" w:hAnsi="Arial" w:cs="Arial"/>
        </w:rPr>
        <w:t xml:space="preserve"> </w:t>
      </w:r>
      <w:r w:rsidRPr="00426630">
        <w:rPr>
          <w:rFonts w:ascii="Arial" w:hAnsi="Arial" w:cs="Arial"/>
          <w:color w:val="000000"/>
          <w:shd w:val="clear" w:color="auto" w:fill="FFFFFF"/>
        </w:rPr>
        <w:t xml:space="preserve">Genocide and Terrorism in the Ancient World; </w:t>
      </w:r>
      <w:proofErr w:type="spellStart"/>
      <w:r w:rsidRPr="00426630">
        <w:rPr>
          <w:rFonts w:ascii="Arial" w:hAnsi="Arial" w:cs="Arial"/>
          <w:color w:val="000000"/>
          <w:shd w:val="clear" w:color="auto" w:fill="FFFFFF"/>
        </w:rPr>
        <w:t>Andrapodismos</w:t>
      </w:r>
      <w:proofErr w:type="spellEnd"/>
      <w:r w:rsidRPr="00426630">
        <w:rPr>
          <w:rFonts w:ascii="Arial" w:hAnsi="Arial" w:cs="Arial"/>
          <w:color w:val="000000"/>
          <w:shd w:val="clear" w:color="auto" w:fill="FFFFFF"/>
        </w:rPr>
        <w:t xml:space="preserve"> </w:t>
      </w:r>
      <w:r w:rsidR="00426630">
        <w:rPr>
          <w:rFonts w:ascii="Arial" w:hAnsi="Arial" w:cs="Arial"/>
          <w:color w:val="000000"/>
          <w:shd w:val="clear" w:color="auto" w:fill="FFFFFF"/>
        </w:rPr>
        <w:t xml:space="preserve">(Greek </w:t>
      </w:r>
      <w:proofErr w:type="gramStart"/>
      <w:r w:rsidR="00426630">
        <w:rPr>
          <w:rFonts w:ascii="Arial" w:hAnsi="Arial" w:cs="Arial"/>
          <w:color w:val="000000"/>
          <w:shd w:val="clear" w:color="auto" w:fill="FFFFFF"/>
        </w:rPr>
        <w:t>trans</w:t>
      </w:r>
      <w:proofErr w:type="gramEnd"/>
      <w:r w:rsidR="00426630">
        <w:rPr>
          <w:rFonts w:ascii="Arial" w:hAnsi="Arial" w:cs="Arial"/>
          <w:color w:val="000000"/>
          <w:shd w:val="clear" w:color="auto" w:fill="FFFFFF"/>
        </w:rPr>
        <w:t xml:space="preserve">: enslavement) </w:t>
      </w:r>
      <w:r w:rsidRPr="00426630">
        <w:rPr>
          <w:rFonts w:ascii="Arial" w:hAnsi="Arial" w:cs="Arial"/>
          <w:color w:val="000000"/>
          <w:shd w:val="clear" w:color="auto" w:fill="FFFFFF"/>
        </w:rPr>
        <w:t>and its Ethics; Slavery and the concept of the non-combatant </w:t>
      </w:r>
    </w:p>
    <w:p w:rsidR="0024174E" w:rsidRPr="00426630" w:rsidRDefault="0024174E" w:rsidP="0024174E">
      <w:pPr>
        <w:shd w:val="clear" w:color="auto" w:fill="FFFFFF"/>
        <w:textAlignment w:val="baseline"/>
        <w:rPr>
          <w:rFonts w:ascii="Arial" w:hAnsi="Arial" w:cs="Arial"/>
          <w:color w:val="000000"/>
          <w:shd w:val="clear" w:color="auto" w:fill="FFFFFF"/>
        </w:rPr>
      </w:pPr>
      <w:r w:rsidRPr="00426630">
        <w:rPr>
          <w:rFonts w:ascii="Arial" w:hAnsi="Arial" w:cs="Arial"/>
          <w:b/>
          <w:color w:val="000000"/>
          <w:shd w:val="clear" w:color="auto" w:fill="FFFFFF"/>
        </w:rPr>
        <w:t>Week 3</w:t>
      </w:r>
      <w:r w:rsidRPr="00426630">
        <w:rPr>
          <w:rFonts w:ascii="Arial" w:hAnsi="Arial" w:cs="Arial"/>
          <w:color w:val="000000"/>
          <w:shd w:val="clear" w:color="auto" w:fill="FFFFFF"/>
        </w:rPr>
        <w:t xml:space="preserve">: Paths to </w:t>
      </w:r>
      <w:r w:rsidR="005524C9">
        <w:rPr>
          <w:rFonts w:ascii="Arial" w:hAnsi="Arial" w:cs="Arial"/>
          <w:color w:val="000000"/>
          <w:shd w:val="clear" w:color="auto" w:fill="FFFFFF"/>
        </w:rPr>
        <w:t xml:space="preserve">the </w:t>
      </w:r>
      <w:r w:rsidRPr="00426630">
        <w:rPr>
          <w:rFonts w:ascii="Arial" w:hAnsi="Arial" w:cs="Arial"/>
          <w:color w:val="000000"/>
          <w:shd w:val="clear" w:color="auto" w:fill="FFFFFF"/>
        </w:rPr>
        <w:t xml:space="preserve">Holocaust </w:t>
      </w:r>
      <w:r w:rsidR="005524C9">
        <w:rPr>
          <w:rFonts w:ascii="Arial" w:hAnsi="Arial" w:cs="Arial"/>
          <w:color w:val="000000"/>
          <w:shd w:val="clear" w:color="auto" w:fill="FFFFFF"/>
        </w:rPr>
        <w:t>–</w:t>
      </w:r>
      <w:r w:rsidRPr="00426630">
        <w:rPr>
          <w:rFonts w:ascii="Arial" w:hAnsi="Arial" w:cs="Arial"/>
          <w:color w:val="000000"/>
          <w:shd w:val="clear" w:color="auto" w:fill="FFFFFF"/>
        </w:rPr>
        <w:t xml:space="preserve"> </w:t>
      </w:r>
      <w:r w:rsidR="005524C9">
        <w:rPr>
          <w:rFonts w:ascii="Arial" w:hAnsi="Arial" w:cs="Arial"/>
          <w:color w:val="000000"/>
          <w:shd w:val="clear" w:color="auto" w:fill="FFFFFF"/>
        </w:rPr>
        <w:t xml:space="preserve">from </w:t>
      </w:r>
      <w:r w:rsidRPr="00426630">
        <w:rPr>
          <w:rFonts w:ascii="Arial" w:hAnsi="Arial" w:cs="Arial"/>
          <w:color w:val="000000"/>
          <w:shd w:val="clear" w:color="auto" w:fill="FFFFFF"/>
        </w:rPr>
        <w:t xml:space="preserve">Martin Luther to </w:t>
      </w:r>
      <w:r w:rsidR="005524C9">
        <w:rPr>
          <w:rFonts w:ascii="Arial" w:hAnsi="Arial" w:cs="Arial"/>
          <w:color w:val="000000"/>
          <w:shd w:val="clear" w:color="auto" w:fill="FFFFFF"/>
        </w:rPr>
        <w:t xml:space="preserve">the </w:t>
      </w:r>
      <w:r w:rsidRPr="00426630">
        <w:rPr>
          <w:rFonts w:ascii="Arial" w:hAnsi="Arial" w:cs="Arial"/>
          <w:color w:val="000000"/>
          <w:shd w:val="clear" w:color="auto" w:fill="FFFFFF"/>
        </w:rPr>
        <w:t>Weimar</w:t>
      </w:r>
      <w:r w:rsidR="005524C9">
        <w:rPr>
          <w:rFonts w:ascii="Arial" w:hAnsi="Arial" w:cs="Arial"/>
          <w:color w:val="000000"/>
          <w:shd w:val="clear" w:color="auto" w:fill="FFFFFF"/>
        </w:rPr>
        <w:t xml:space="preserve"> Republic </w:t>
      </w:r>
      <w:r w:rsidRPr="00426630">
        <w:rPr>
          <w:rFonts w:ascii="Arial" w:hAnsi="Arial" w:cs="Arial"/>
          <w:color w:val="000000"/>
          <w:shd w:val="clear" w:color="auto" w:fill="FFFFFF"/>
        </w:rPr>
        <w:t xml:space="preserve">; </w:t>
      </w:r>
      <w:r w:rsidR="005524C9">
        <w:rPr>
          <w:rFonts w:ascii="Arial" w:hAnsi="Arial" w:cs="Arial"/>
          <w:color w:val="000000"/>
          <w:shd w:val="clear" w:color="auto" w:fill="FFFFFF"/>
        </w:rPr>
        <w:t xml:space="preserve">a study into </w:t>
      </w:r>
      <w:r w:rsidRPr="00426630">
        <w:rPr>
          <w:rFonts w:ascii="Arial" w:hAnsi="Arial" w:cs="Arial"/>
          <w:color w:val="000000"/>
          <w:shd w:val="clear" w:color="auto" w:fill="FFFFFF"/>
        </w:rPr>
        <w:t>Difficult Heritages</w:t>
      </w:r>
      <w:r w:rsidR="005524C9">
        <w:rPr>
          <w:rFonts w:ascii="Arial" w:hAnsi="Arial" w:cs="Arial"/>
          <w:color w:val="000000"/>
          <w:shd w:val="clear" w:color="auto" w:fill="FFFFFF"/>
        </w:rPr>
        <w:t>,</w:t>
      </w:r>
      <w:r w:rsidRPr="00426630">
        <w:rPr>
          <w:rFonts w:ascii="Arial" w:hAnsi="Arial" w:cs="Arial"/>
          <w:color w:val="000000"/>
          <w:shd w:val="clear" w:color="auto" w:fill="FFFFFF"/>
        </w:rPr>
        <w:t xml:space="preserve"> Holocaust Denial</w:t>
      </w:r>
      <w:r w:rsidR="005524C9">
        <w:rPr>
          <w:rFonts w:ascii="Arial" w:hAnsi="Arial" w:cs="Arial"/>
          <w:color w:val="000000"/>
          <w:shd w:val="clear" w:color="auto" w:fill="FFFFFF"/>
        </w:rPr>
        <w:t xml:space="preserve">, and </w:t>
      </w:r>
      <w:r w:rsidRPr="00426630">
        <w:rPr>
          <w:rFonts w:ascii="Arial" w:hAnsi="Arial" w:cs="Arial"/>
          <w:color w:val="000000"/>
          <w:shd w:val="clear" w:color="auto" w:fill="FFFFFF"/>
        </w:rPr>
        <w:t xml:space="preserve"> Atrocity Semantics </w:t>
      </w:r>
      <w:r w:rsidR="005524C9">
        <w:rPr>
          <w:rFonts w:ascii="Arial" w:hAnsi="Arial" w:cs="Arial"/>
          <w:color w:val="000000"/>
          <w:shd w:val="clear" w:color="auto" w:fill="FFFFFF"/>
        </w:rPr>
        <w:t>– understanding  the language and meaning of Genocide</w:t>
      </w:r>
    </w:p>
    <w:p w:rsidR="0024174E" w:rsidRPr="00426630" w:rsidRDefault="0024174E" w:rsidP="0024174E">
      <w:pPr>
        <w:shd w:val="clear" w:color="auto" w:fill="FFFFFF"/>
        <w:textAlignment w:val="baseline"/>
        <w:rPr>
          <w:rFonts w:ascii="Arial" w:eastAsia="Times New Roman" w:hAnsi="Arial" w:cs="Arial"/>
          <w:color w:val="000000"/>
        </w:rPr>
      </w:pPr>
      <w:r w:rsidRPr="00426630">
        <w:rPr>
          <w:rFonts w:ascii="Arial" w:hAnsi="Arial" w:cs="Arial"/>
          <w:b/>
          <w:color w:val="000000"/>
          <w:shd w:val="clear" w:color="auto" w:fill="FFFFFF"/>
        </w:rPr>
        <w:t>Week 4:</w:t>
      </w:r>
      <w:r w:rsidRPr="00426630">
        <w:rPr>
          <w:rFonts w:ascii="Arial" w:hAnsi="Arial" w:cs="Arial"/>
          <w:color w:val="000000"/>
          <w:shd w:val="clear" w:color="auto" w:fill="FFFFFF"/>
        </w:rPr>
        <w:t xml:space="preserve"> </w:t>
      </w:r>
      <w:r w:rsidRPr="00426630">
        <w:rPr>
          <w:rFonts w:ascii="Arial" w:hAnsi="Arial" w:cs="Arial"/>
          <w:b/>
          <w:color w:val="000000"/>
          <w:shd w:val="clear" w:color="auto" w:fill="FFFFFF"/>
        </w:rPr>
        <w:t>Part One</w:t>
      </w:r>
      <w:r w:rsidRPr="00426630">
        <w:rPr>
          <w:rFonts w:ascii="Arial" w:hAnsi="Arial" w:cs="Arial"/>
          <w:color w:val="000000"/>
          <w:shd w:val="clear" w:color="auto" w:fill="FFFFFF"/>
        </w:rPr>
        <w:t xml:space="preserve"> </w:t>
      </w:r>
      <w:r w:rsidR="005524C9">
        <w:rPr>
          <w:rFonts w:ascii="Arial" w:hAnsi="Arial" w:cs="Arial"/>
          <w:color w:val="000000"/>
          <w:shd w:val="clear" w:color="auto" w:fill="FFFFFF"/>
        </w:rPr>
        <w:t>–</w:t>
      </w:r>
      <w:r w:rsidRPr="00426630">
        <w:rPr>
          <w:rFonts w:ascii="Arial" w:hAnsi="Arial" w:cs="Arial"/>
          <w:color w:val="000000"/>
          <w:shd w:val="clear" w:color="auto" w:fill="FFFFFF"/>
        </w:rPr>
        <w:t xml:space="preserve"> </w:t>
      </w:r>
      <w:r w:rsidR="005524C9">
        <w:rPr>
          <w:rFonts w:ascii="Arial" w:hAnsi="Arial" w:cs="Arial"/>
          <w:color w:val="000000"/>
          <w:shd w:val="clear" w:color="auto" w:fill="FFFFFF"/>
        </w:rPr>
        <w:t xml:space="preserve">Genocide depictions </w:t>
      </w:r>
      <w:r w:rsidR="000D14DC">
        <w:rPr>
          <w:rFonts w:ascii="Arial" w:hAnsi="Arial" w:cs="Arial"/>
          <w:color w:val="000000"/>
          <w:shd w:val="clear" w:color="auto" w:fill="FFFFFF"/>
        </w:rPr>
        <w:t>from</w:t>
      </w:r>
      <w:r w:rsidR="005524C9">
        <w:rPr>
          <w:rFonts w:ascii="Arial" w:hAnsi="Arial" w:cs="Arial"/>
          <w:color w:val="000000"/>
          <w:shd w:val="clear" w:color="auto" w:fill="FFFFFF"/>
        </w:rPr>
        <w:t xml:space="preserve"> the world of literature </w:t>
      </w:r>
      <w:r w:rsidRPr="00426630">
        <w:rPr>
          <w:rFonts w:ascii="Arial" w:eastAsia="Times New Roman" w:hAnsi="Arial" w:cs="Arial"/>
          <w:color w:val="000000"/>
        </w:rPr>
        <w:t>-</w:t>
      </w:r>
      <w:r w:rsidRPr="00426630">
        <w:rPr>
          <w:rFonts w:ascii="Arial" w:eastAsia="Times New Roman" w:hAnsi="Arial" w:cs="Arial"/>
          <w:color w:val="000000"/>
          <w:bdr w:val="none" w:sz="0" w:space="0" w:color="auto" w:frame="1"/>
        </w:rPr>
        <w:t> </w:t>
      </w:r>
      <w:r w:rsidRPr="00426630">
        <w:rPr>
          <w:rFonts w:ascii="Arial" w:eastAsia="Times New Roman" w:hAnsi="Arial" w:cs="Arial"/>
          <w:i/>
          <w:iCs/>
          <w:color w:val="000000"/>
        </w:rPr>
        <w:t>The Languages of Persuasion</w:t>
      </w:r>
      <w:r w:rsidRPr="00426630">
        <w:rPr>
          <w:rFonts w:ascii="Arial" w:eastAsia="Times New Roman" w:hAnsi="Arial" w:cs="Arial"/>
          <w:i/>
          <w:iCs/>
          <w:color w:val="000000"/>
          <w:bdr w:val="none" w:sz="0" w:space="0" w:color="auto" w:frame="1"/>
        </w:rPr>
        <w:t> </w:t>
      </w:r>
      <w:r w:rsidRPr="00426630">
        <w:rPr>
          <w:rFonts w:ascii="Arial" w:eastAsia="Times New Roman" w:hAnsi="Arial" w:cs="Arial"/>
          <w:color w:val="000000"/>
        </w:rPr>
        <w:t xml:space="preserve"> </w:t>
      </w:r>
      <w:r w:rsidR="005524C9">
        <w:rPr>
          <w:rFonts w:ascii="Arial" w:eastAsia="Times New Roman" w:hAnsi="Arial" w:cs="Arial"/>
          <w:color w:val="000000"/>
        </w:rPr>
        <w:t>through</w:t>
      </w:r>
      <w:r w:rsidRPr="00426630">
        <w:rPr>
          <w:rFonts w:ascii="Arial" w:eastAsia="Times New Roman" w:hAnsi="Arial" w:cs="Arial"/>
          <w:color w:val="000000"/>
        </w:rPr>
        <w:t xml:space="preserve"> manipulation and grooming; </w:t>
      </w:r>
      <w:r w:rsidR="005524C9">
        <w:rPr>
          <w:rFonts w:ascii="Arial" w:eastAsia="Times New Roman" w:hAnsi="Arial" w:cs="Arial"/>
          <w:color w:val="000000"/>
        </w:rPr>
        <w:t xml:space="preserve">understanding </w:t>
      </w:r>
      <w:r w:rsidRPr="00426630">
        <w:rPr>
          <w:rFonts w:ascii="Arial" w:eastAsia="Times New Roman" w:hAnsi="Arial" w:cs="Arial"/>
          <w:color w:val="000000"/>
        </w:rPr>
        <w:t>Fascism and extreme violence (</w:t>
      </w:r>
      <w:r w:rsidR="005524C9">
        <w:rPr>
          <w:rFonts w:ascii="Arial" w:eastAsia="Times New Roman" w:hAnsi="Arial" w:cs="Arial"/>
          <w:color w:val="000000"/>
        </w:rPr>
        <w:t xml:space="preserve">through </w:t>
      </w:r>
      <w:r w:rsidRPr="00426630">
        <w:rPr>
          <w:rFonts w:ascii="Arial" w:eastAsia="Times New Roman" w:hAnsi="Arial" w:cs="Arial"/>
          <w:color w:val="000000"/>
        </w:rPr>
        <w:t>collusion and turning a blind eye</w:t>
      </w:r>
      <w:r w:rsidR="005524C9">
        <w:rPr>
          <w:rFonts w:ascii="Arial" w:eastAsia="Times New Roman" w:hAnsi="Arial" w:cs="Arial"/>
          <w:color w:val="000000"/>
        </w:rPr>
        <w:t>!</w:t>
      </w:r>
      <w:r w:rsidRPr="00426630">
        <w:rPr>
          <w:rFonts w:ascii="Arial" w:eastAsia="Times New Roman" w:hAnsi="Arial" w:cs="Arial"/>
          <w:color w:val="000000"/>
        </w:rPr>
        <w:t>); Genocide denial in Bosnia;. </w:t>
      </w:r>
    </w:p>
    <w:p w:rsidR="0024174E" w:rsidRDefault="0024174E" w:rsidP="0024174E">
      <w:pPr>
        <w:shd w:val="clear" w:color="auto" w:fill="FFFFFF"/>
        <w:textAlignment w:val="baseline"/>
        <w:rPr>
          <w:rFonts w:ascii="Arial" w:hAnsi="Arial" w:cs="Arial"/>
          <w:color w:val="000000"/>
          <w:shd w:val="clear" w:color="auto" w:fill="FFFFFF"/>
        </w:rPr>
      </w:pPr>
      <w:r w:rsidRPr="00426630">
        <w:rPr>
          <w:rFonts w:ascii="Arial" w:eastAsia="Times New Roman" w:hAnsi="Arial" w:cs="Arial"/>
          <w:color w:val="000000"/>
        </w:rPr>
        <w:tab/>
      </w:r>
      <w:r w:rsidR="005524C9">
        <w:rPr>
          <w:rFonts w:ascii="Arial" w:eastAsia="Times New Roman" w:hAnsi="Arial" w:cs="Arial"/>
          <w:color w:val="000000"/>
        </w:rPr>
        <w:t xml:space="preserve">   </w:t>
      </w:r>
      <w:r w:rsidRPr="00426630">
        <w:rPr>
          <w:rFonts w:ascii="Arial" w:eastAsia="Times New Roman" w:hAnsi="Arial" w:cs="Arial"/>
          <w:b/>
          <w:color w:val="000000"/>
        </w:rPr>
        <w:t>Part Two</w:t>
      </w:r>
      <w:r w:rsidRPr="00426630">
        <w:rPr>
          <w:rFonts w:ascii="Arial" w:eastAsia="Times New Roman" w:hAnsi="Arial" w:cs="Arial"/>
          <w:color w:val="000000"/>
        </w:rPr>
        <w:t xml:space="preserve"> - </w:t>
      </w:r>
      <w:r w:rsidRPr="00426630">
        <w:rPr>
          <w:rFonts w:ascii="Arial" w:hAnsi="Arial" w:cs="Arial"/>
          <w:color w:val="000000"/>
          <w:shd w:val="clear" w:color="auto" w:fill="FFFFFF"/>
        </w:rPr>
        <w:t>Hannah Arendt's </w:t>
      </w:r>
      <w:r w:rsidRPr="00426630">
        <w:rPr>
          <w:rFonts w:ascii="Arial" w:hAnsi="Arial" w:cs="Arial"/>
          <w:i/>
          <w:iCs/>
          <w:color w:val="000000"/>
          <w:shd w:val="clear" w:color="auto" w:fill="FFFFFF"/>
        </w:rPr>
        <w:t xml:space="preserve">Eichmann in Jerusalem: A Report on the Banality of </w:t>
      </w:r>
      <w:proofErr w:type="gramStart"/>
      <w:r w:rsidRPr="00426630">
        <w:rPr>
          <w:rFonts w:ascii="Arial" w:hAnsi="Arial" w:cs="Arial"/>
          <w:i/>
          <w:iCs/>
          <w:color w:val="000000"/>
          <w:shd w:val="clear" w:color="auto" w:fill="FFFFFF"/>
        </w:rPr>
        <w:t>Evil</w:t>
      </w:r>
      <w:r w:rsidRPr="00426630">
        <w:rPr>
          <w:rFonts w:ascii="Arial" w:hAnsi="Arial" w:cs="Arial"/>
          <w:i/>
          <w:iCs/>
          <w:color w:val="000000"/>
          <w:bdr w:val="none" w:sz="0" w:space="0" w:color="auto" w:frame="1"/>
          <w:shd w:val="clear" w:color="auto" w:fill="FFFFFF"/>
        </w:rPr>
        <w:t> </w:t>
      </w:r>
      <w:r w:rsidRPr="00426630">
        <w:rPr>
          <w:rFonts w:ascii="Arial" w:hAnsi="Arial" w:cs="Arial"/>
          <w:color w:val="000000"/>
          <w:shd w:val="clear" w:color="auto" w:fill="FFFFFF"/>
        </w:rPr>
        <w:t>;</w:t>
      </w:r>
      <w:proofErr w:type="gramEnd"/>
      <w:r w:rsidRPr="00426630">
        <w:rPr>
          <w:rFonts w:ascii="Arial" w:hAnsi="Arial" w:cs="Arial"/>
          <w:color w:val="000000"/>
          <w:shd w:val="clear" w:color="auto" w:fill="FFFFFF"/>
        </w:rPr>
        <w:t xml:space="preserve">  </w:t>
      </w:r>
      <w:r w:rsidR="005524C9">
        <w:rPr>
          <w:rFonts w:ascii="Arial" w:hAnsi="Arial" w:cs="Arial"/>
          <w:color w:val="000000"/>
          <w:shd w:val="clear" w:color="auto" w:fill="FFFFFF"/>
        </w:rPr>
        <w:t>a philosophical examination of a ‘</w:t>
      </w:r>
      <w:r w:rsidRPr="00426630">
        <w:rPr>
          <w:rFonts w:ascii="Arial" w:hAnsi="Arial" w:cs="Arial"/>
          <w:color w:val="000000"/>
          <w:shd w:val="clear" w:color="auto" w:fill="FFFFFF"/>
        </w:rPr>
        <w:t>Just</w:t>
      </w:r>
      <w:r w:rsidR="005524C9">
        <w:rPr>
          <w:rFonts w:ascii="Arial" w:hAnsi="Arial" w:cs="Arial"/>
          <w:color w:val="000000"/>
          <w:shd w:val="clear" w:color="auto" w:fill="FFFFFF"/>
        </w:rPr>
        <w:t>’</w:t>
      </w:r>
      <w:r w:rsidRPr="00426630">
        <w:rPr>
          <w:rFonts w:ascii="Arial" w:hAnsi="Arial" w:cs="Arial"/>
          <w:color w:val="000000"/>
          <w:shd w:val="clear" w:color="auto" w:fill="FFFFFF"/>
        </w:rPr>
        <w:t xml:space="preserve"> war and</w:t>
      </w:r>
      <w:r w:rsidR="005524C9">
        <w:rPr>
          <w:rFonts w:ascii="Arial" w:hAnsi="Arial" w:cs="Arial"/>
          <w:color w:val="000000"/>
          <w:shd w:val="clear" w:color="auto" w:fill="FFFFFF"/>
        </w:rPr>
        <w:t xml:space="preserve"> acts of </w:t>
      </w:r>
      <w:r w:rsidRPr="00426630">
        <w:rPr>
          <w:rFonts w:ascii="Arial" w:hAnsi="Arial" w:cs="Arial"/>
          <w:color w:val="000000"/>
          <w:shd w:val="clear" w:color="auto" w:fill="FFFFFF"/>
        </w:rPr>
        <w:t xml:space="preserve"> terrorism</w:t>
      </w:r>
      <w:r w:rsidR="005524C9">
        <w:rPr>
          <w:rFonts w:ascii="Arial" w:hAnsi="Arial" w:cs="Arial"/>
          <w:color w:val="000000"/>
          <w:shd w:val="clear" w:color="auto" w:fill="FFFFFF"/>
        </w:rPr>
        <w:t xml:space="preserve"> and barbarism</w:t>
      </w:r>
      <w:r w:rsidRPr="00426630">
        <w:rPr>
          <w:rFonts w:ascii="Arial" w:hAnsi="Arial" w:cs="Arial"/>
          <w:color w:val="000000"/>
          <w:shd w:val="clear" w:color="auto" w:fill="FFFFFF"/>
        </w:rPr>
        <w:t>.</w:t>
      </w:r>
    </w:p>
    <w:p w:rsidR="00FE023A" w:rsidRPr="00426630" w:rsidRDefault="00FE023A" w:rsidP="0024174E">
      <w:pPr>
        <w:shd w:val="clear" w:color="auto" w:fill="FFFFFF"/>
        <w:textAlignment w:val="baseline"/>
        <w:rPr>
          <w:rFonts w:ascii="Arial" w:eastAsia="Times New Roman" w:hAnsi="Arial" w:cs="Arial"/>
          <w:color w:val="000000"/>
        </w:rPr>
      </w:pPr>
    </w:p>
    <w:p w:rsidR="00E723E1" w:rsidRDefault="00E723E1" w:rsidP="00E723E1">
      <w:pPr>
        <w:pStyle w:val="fixed"/>
        <w:rPr>
          <w:rFonts w:ascii="Arial" w:hAnsi="Arial" w:cs="Arial"/>
          <w:sz w:val="22"/>
          <w:szCs w:val="22"/>
        </w:rPr>
      </w:pPr>
      <w:r w:rsidRPr="00203392">
        <w:rPr>
          <w:rFonts w:ascii="Arial" w:hAnsi="Arial" w:cs="Arial"/>
          <w:sz w:val="22"/>
          <w:szCs w:val="22"/>
        </w:rPr>
        <w:t>LEARNING AND TEACHING STRATEGY</w:t>
      </w:r>
      <w:r w:rsidR="006C1F3F">
        <w:rPr>
          <w:rFonts w:ascii="Arial" w:hAnsi="Arial" w:cs="Arial"/>
          <w:sz w:val="22"/>
          <w:szCs w:val="22"/>
        </w:rPr>
        <w:t xml:space="preserve"> (see Distance Learning notification below)</w:t>
      </w:r>
      <w:r>
        <w:rPr>
          <w:rFonts w:ascii="Arial" w:hAnsi="Arial" w:cs="Arial"/>
          <w:sz w:val="22"/>
          <w:szCs w:val="22"/>
        </w:rPr>
        <w:t>:</w:t>
      </w:r>
    </w:p>
    <w:p w:rsidR="00FE023A" w:rsidRPr="00203392" w:rsidRDefault="00FE023A" w:rsidP="00E723E1">
      <w:pPr>
        <w:pStyle w:val="fixed"/>
        <w:rPr>
          <w:rFonts w:ascii="Arial" w:hAnsi="Arial" w:cs="Arial"/>
          <w:sz w:val="22"/>
          <w:szCs w:val="22"/>
        </w:rPr>
      </w:pPr>
    </w:p>
    <w:p w:rsidR="00E723E1" w:rsidRPr="00203392" w:rsidRDefault="00E723E1" w:rsidP="00E723E1">
      <w:pPr>
        <w:rPr>
          <w:rFonts w:ascii="Arial" w:hAnsi="Arial" w:cs="Arial"/>
        </w:rPr>
      </w:pPr>
      <w:r w:rsidRPr="00203392">
        <w:rPr>
          <w:rFonts w:ascii="Arial" w:hAnsi="Arial" w:cs="Arial"/>
        </w:rPr>
        <w:t xml:space="preserve">Lectures will introduce the students to the concepts, </w:t>
      </w:r>
      <w:r>
        <w:rPr>
          <w:rFonts w:ascii="Arial" w:hAnsi="Arial" w:cs="Arial"/>
        </w:rPr>
        <w:t xml:space="preserve">themes </w:t>
      </w:r>
      <w:r w:rsidRPr="00203392">
        <w:rPr>
          <w:rFonts w:ascii="Arial" w:hAnsi="Arial" w:cs="Arial"/>
        </w:rPr>
        <w:t>and</w:t>
      </w:r>
      <w:r>
        <w:rPr>
          <w:rFonts w:ascii="Arial" w:hAnsi="Arial" w:cs="Arial"/>
        </w:rPr>
        <w:t xml:space="preserve"> historiographical developments relating to this subject matter</w:t>
      </w:r>
      <w:r w:rsidRPr="00203392">
        <w:rPr>
          <w:rFonts w:ascii="Arial" w:hAnsi="Arial" w:cs="Arial"/>
        </w:rPr>
        <w:t xml:space="preserve">. Tutorials and seminars will introduce </w:t>
      </w:r>
      <w:r>
        <w:rPr>
          <w:rFonts w:ascii="Arial" w:hAnsi="Arial" w:cs="Arial"/>
        </w:rPr>
        <w:t xml:space="preserve">students to the areas of study summarised in the indicative content above.  These will be used to encourage and </w:t>
      </w:r>
      <w:r w:rsidRPr="00203392">
        <w:rPr>
          <w:rFonts w:ascii="Arial" w:hAnsi="Arial" w:cs="Arial"/>
        </w:rPr>
        <w:t>support discussion, and critical evaluation of</w:t>
      </w:r>
      <w:r>
        <w:rPr>
          <w:rFonts w:ascii="Arial" w:hAnsi="Arial" w:cs="Arial"/>
        </w:rPr>
        <w:t xml:space="preserve"> themes and concepts relating to </w:t>
      </w:r>
      <w:r w:rsidR="00BD2B1B">
        <w:rPr>
          <w:rFonts w:ascii="Arial" w:hAnsi="Arial" w:cs="Arial"/>
        </w:rPr>
        <w:t>the so called ‘Age of Extremes’.</w:t>
      </w:r>
    </w:p>
    <w:p w:rsidR="00E723E1" w:rsidRPr="00203392" w:rsidRDefault="00E723E1" w:rsidP="00E723E1">
      <w:pPr>
        <w:spacing w:before="120"/>
        <w:rPr>
          <w:rFonts w:ascii="Arial" w:hAnsi="Arial" w:cs="Arial"/>
        </w:rPr>
      </w:pPr>
      <w:r>
        <w:rPr>
          <w:rFonts w:ascii="Arial" w:hAnsi="Arial" w:cs="Arial"/>
        </w:rPr>
        <w:t>The a</w:t>
      </w:r>
      <w:r w:rsidRPr="00203392">
        <w:rPr>
          <w:rFonts w:ascii="Arial" w:hAnsi="Arial" w:cs="Arial"/>
        </w:rPr>
        <w:t>llocation of te</w:t>
      </w:r>
      <w:r>
        <w:rPr>
          <w:rFonts w:ascii="Arial" w:hAnsi="Arial" w:cs="Arial"/>
        </w:rPr>
        <w:t>aching to deliver the module is</w:t>
      </w:r>
      <w:r w:rsidRPr="00203392">
        <w:rPr>
          <w:rFonts w:ascii="Arial" w:hAnsi="Arial" w:cs="Arial"/>
        </w:rPr>
        <w:t>:</w:t>
      </w:r>
    </w:p>
    <w:tbl>
      <w:tblPr>
        <w:tblStyle w:val="TableGrid"/>
        <w:tblW w:w="0" w:type="auto"/>
        <w:tblInd w:w="108" w:type="dxa"/>
        <w:tblLayout w:type="fixed"/>
        <w:tblLook w:val="04A0" w:firstRow="1" w:lastRow="0" w:firstColumn="1" w:lastColumn="0" w:noHBand="0" w:noVBand="1"/>
      </w:tblPr>
      <w:tblGrid>
        <w:gridCol w:w="3969"/>
        <w:gridCol w:w="1701"/>
        <w:gridCol w:w="1843"/>
      </w:tblGrid>
      <w:tr w:rsidR="00E723E1" w:rsidRPr="00203392" w:rsidTr="00EB0159">
        <w:tc>
          <w:tcPr>
            <w:tcW w:w="3969" w:type="dxa"/>
            <w:tcBorders>
              <w:top w:val="single" w:sz="4" w:space="0" w:color="auto"/>
              <w:left w:val="single" w:sz="4" w:space="0" w:color="auto"/>
            </w:tcBorders>
          </w:tcPr>
          <w:p w:rsidR="00E723E1" w:rsidRPr="00203392" w:rsidRDefault="00E723E1" w:rsidP="00EB0159">
            <w:pPr>
              <w:rPr>
                <w:rFonts w:ascii="Arial" w:hAnsi="Arial" w:cs="Arial"/>
                <w:b/>
                <w:sz w:val="22"/>
                <w:szCs w:val="22"/>
              </w:rPr>
            </w:pPr>
            <w:r w:rsidRPr="00203392">
              <w:rPr>
                <w:rFonts w:ascii="Arial" w:hAnsi="Arial" w:cs="Arial"/>
                <w:b/>
                <w:sz w:val="22"/>
                <w:szCs w:val="22"/>
              </w:rPr>
              <w:t>Activity type</w:t>
            </w:r>
          </w:p>
        </w:tc>
        <w:tc>
          <w:tcPr>
            <w:tcW w:w="1701" w:type="dxa"/>
            <w:tcBorders>
              <w:top w:val="single" w:sz="4" w:space="0" w:color="auto"/>
            </w:tcBorders>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Hours</w:t>
            </w:r>
          </w:p>
        </w:tc>
        <w:tc>
          <w:tcPr>
            <w:tcW w:w="1843" w:type="dxa"/>
            <w:tcBorders>
              <w:top w:val="single" w:sz="4" w:space="0" w:color="auto"/>
            </w:tcBorders>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Percentage</w:t>
            </w:r>
          </w:p>
        </w:tc>
      </w:tr>
      <w:tr w:rsidR="00E723E1" w:rsidRPr="00203392" w:rsidTr="00EB0159">
        <w:tc>
          <w:tcPr>
            <w:tcW w:w="3969" w:type="dxa"/>
          </w:tcPr>
          <w:p w:rsidR="00E723E1" w:rsidRPr="00203392" w:rsidRDefault="00E723E1" w:rsidP="00EB0159">
            <w:pPr>
              <w:rPr>
                <w:rFonts w:ascii="Arial" w:hAnsi="Arial" w:cs="Arial"/>
                <w:sz w:val="22"/>
                <w:szCs w:val="22"/>
              </w:rPr>
            </w:pPr>
            <w:r w:rsidRPr="00203392">
              <w:rPr>
                <w:rFonts w:ascii="Arial" w:hAnsi="Arial" w:cs="Arial"/>
                <w:sz w:val="22"/>
                <w:szCs w:val="22"/>
              </w:rPr>
              <w:t>Scheduled learning</w:t>
            </w:r>
          </w:p>
        </w:tc>
        <w:tc>
          <w:tcPr>
            <w:tcW w:w="1701" w:type="dxa"/>
          </w:tcPr>
          <w:p w:rsidR="00E723E1" w:rsidRPr="00203392" w:rsidRDefault="009009E3" w:rsidP="00EB0159">
            <w:pPr>
              <w:jc w:val="center"/>
              <w:rPr>
                <w:rFonts w:ascii="Arial" w:hAnsi="Arial" w:cs="Arial"/>
                <w:sz w:val="22"/>
                <w:szCs w:val="22"/>
              </w:rPr>
            </w:pPr>
            <w:r>
              <w:rPr>
                <w:rFonts w:ascii="Arial" w:hAnsi="Arial" w:cs="Arial"/>
                <w:sz w:val="22"/>
                <w:szCs w:val="22"/>
              </w:rPr>
              <w:t>48</w:t>
            </w:r>
          </w:p>
        </w:tc>
        <w:tc>
          <w:tcPr>
            <w:tcW w:w="1843" w:type="dxa"/>
          </w:tcPr>
          <w:p w:rsidR="00E723E1" w:rsidRPr="00203392" w:rsidRDefault="009009E3" w:rsidP="00EB0159">
            <w:pPr>
              <w:jc w:val="center"/>
              <w:rPr>
                <w:rFonts w:ascii="Arial" w:hAnsi="Arial" w:cs="Arial"/>
                <w:sz w:val="22"/>
                <w:szCs w:val="22"/>
              </w:rPr>
            </w:pPr>
            <w:r>
              <w:rPr>
                <w:rFonts w:ascii="Arial" w:hAnsi="Arial" w:cs="Arial"/>
                <w:sz w:val="22"/>
                <w:szCs w:val="22"/>
              </w:rPr>
              <w:t>24</w:t>
            </w:r>
            <w:r w:rsidR="00E723E1">
              <w:rPr>
                <w:rFonts w:ascii="Arial" w:hAnsi="Arial" w:cs="Arial"/>
                <w:sz w:val="22"/>
                <w:szCs w:val="22"/>
              </w:rPr>
              <w:t>%</w:t>
            </w:r>
          </w:p>
        </w:tc>
      </w:tr>
      <w:tr w:rsidR="00E723E1" w:rsidRPr="00203392" w:rsidTr="00EB0159">
        <w:tc>
          <w:tcPr>
            <w:tcW w:w="3969" w:type="dxa"/>
          </w:tcPr>
          <w:p w:rsidR="00E723E1" w:rsidRPr="00203392" w:rsidRDefault="00E723E1" w:rsidP="00EB0159">
            <w:pPr>
              <w:rPr>
                <w:rFonts w:ascii="Arial" w:hAnsi="Arial" w:cs="Arial"/>
                <w:sz w:val="22"/>
                <w:szCs w:val="22"/>
              </w:rPr>
            </w:pPr>
            <w:r w:rsidRPr="00203392">
              <w:rPr>
                <w:rFonts w:ascii="Arial" w:hAnsi="Arial" w:cs="Arial"/>
                <w:sz w:val="22"/>
                <w:szCs w:val="22"/>
              </w:rPr>
              <w:t>Independent learning</w:t>
            </w:r>
          </w:p>
        </w:tc>
        <w:tc>
          <w:tcPr>
            <w:tcW w:w="1701" w:type="dxa"/>
          </w:tcPr>
          <w:p w:rsidR="00E723E1" w:rsidRPr="00203392" w:rsidRDefault="00E723E1" w:rsidP="009009E3">
            <w:pPr>
              <w:jc w:val="center"/>
              <w:rPr>
                <w:rFonts w:ascii="Arial" w:hAnsi="Arial" w:cs="Arial"/>
                <w:sz w:val="22"/>
                <w:szCs w:val="22"/>
              </w:rPr>
            </w:pPr>
            <w:r>
              <w:rPr>
                <w:rFonts w:ascii="Arial" w:hAnsi="Arial" w:cs="Arial"/>
                <w:sz w:val="22"/>
                <w:szCs w:val="22"/>
              </w:rPr>
              <w:t>1</w:t>
            </w:r>
            <w:r w:rsidR="009009E3">
              <w:rPr>
                <w:rFonts w:ascii="Arial" w:hAnsi="Arial" w:cs="Arial"/>
                <w:sz w:val="22"/>
                <w:szCs w:val="22"/>
              </w:rPr>
              <w:t>52</w:t>
            </w:r>
          </w:p>
        </w:tc>
        <w:tc>
          <w:tcPr>
            <w:tcW w:w="1843" w:type="dxa"/>
          </w:tcPr>
          <w:p w:rsidR="00E723E1" w:rsidRPr="00203392" w:rsidRDefault="009009E3" w:rsidP="00EB0159">
            <w:pPr>
              <w:jc w:val="center"/>
              <w:rPr>
                <w:rFonts w:ascii="Arial" w:hAnsi="Arial" w:cs="Arial"/>
                <w:sz w:val="22"/>
                <w:szCs w:val="22"/>
              </w:rPr>
            </w:pPr>
            <w:r>
              <w:rPr>
                <w:rFonts w:ascii="Arial" w:hAnsi="Arial" w:cs="Arial"/>
                <w:sz w:val="22"/>
                <w:szCs w:val="22"/>
              </w:rPr>
              <w:t>76</w:t>
            </w:r>
            <w:r w:rsidR="00E723E1">
              <w:rPr>
                <w:rFonts w:ascii="Arial" w:hAnsi="Arial" w:cs="Arial"/>
                <w:sz w:val="22"/>
                <w:szCs w:val="22"/>
              </w:rPr>
              <w:t>%</w:t>
            </w:r>
          </w:p>
        </w:tc>
      </w:tr>
      <w:tr w:rsidR="00E723E1" w:rsidRPr="00203392" w:rsidTr="00EB0159">
        <w:tc>
          <w:tcPr>
            <w:tcW w:w="3969" w:type="dxa"/>
          </w:tcPr>
          <w:p w:rsidR="00E723E1" w:rsidRPr="00203392" w:rsidRDefault="00E723E1" w:rsidP="00EB0159">
            <w:pPr>
              <w:rPr>
                <w:rFonts w:ascii="Arial" w:hAnsi="Arial" w:cs="Arial"/>
                <w:sz w:val="22"/>
                <w:szCs w:val="22"/>
              </w:rPr>
            </w:pPr>
            <w:r w:rsidRPr="00203392">
              <w:rPr>
                <w:rFonts w:ascii="Arial" w:hAnsi="Arial" w:cs="Arial"/>
                <w:sz w:val="22"/>
                <w:szCs w:val="22"/>
              </w:rPr>
              <w:t>Placement learning</w:t>
            </w:r>
          </w:p>
        </w:tc>
        <w:tc>
          <w:tcPr>
            <w:tcW w:w="1701" w:type="dxa"/>
          </w:tcPr>
          <w:p w:rsidR="00E723E1" w:rsidRPr="00203392" w:rsidRDefault="00E723E1" w:rsidP="00EB0159">
            <w:pPr>
              <w:jc w:val="center"/>
              <w:rPr>
                <w:rFonts w:ascii="Arial" w:hAnsi="Arial" w:cs="Arial"/>
                <w:sz w:val="22"/>
                <w:szCs w:val="22"/>
              </w:rPr>
            </w:pPr>
          </w:p>
        </w:tc>
        <w:tc>
          <w:tcPr>
            <w:tcW w:w="1843" w:type="dxa"/>
          </w:tcPr>
          <w:p w:rsidR="00E723E1" w:rsidRPr="00203392" w:rsidRDefault="00E723E1" w:rsidP="00EB0159">
            <w:pPr>
              <w:jc w:val="center"/>
              <w:rPr>
                <w:rFonts w:ascii="Arial" w:hAnsi="Arial" w:cs="Arial"/>
                <w:sz w:val="22"/>
                <w:szCs w:val="22"/>
              </w:rPr>
            </w:pPr>
          </w:p>
        </w:tc>
      </w:tr>
      <w:tr w:rsidR="00E723E1" w:rsidRPr="00203392" w:rsidTr="00EB0159">
        <w:tc>
          <w:tcPr>
            <w:tcW w:w="3969" w:type="dxa"/>
          </w:tcPr>
          <w:p w:rsidR="00E723E1" w:rsidRPr="00203392" w:rsidRDefault="00E723E1" w:rsidP="00EB0159">
            <w:pPr>
              <w:rPr>
                <w:rFonts w:ascii="Arial" w:hAnsi="Arial" w:cs="Arial"/>
                <w:sz w:val="22"/>
                <w:szCs w:val="22"/>
              </w:rPr>
            </w:pPr>
            <w:r w:rsidRPr="00203392">
              <w:rPr>
                <w:rFonts w:ascii="Arial" w:hAnsi="Arial" w:cs="Arial"/>
                <w:b/>
                <w:sz w:val="22"/>
                <w:szCs w:val="22"/>
              </w:rPr>
              <w:t>TOTAL</w:t>
            </w:r>
          </w:p>
        </w:tc>
        <w:tc>
          <w:tcPr>
            <w:tcW w:w="1701" w:type="dxa"/>
          </w:tcPr>
          <w:p w:rsidR="00E723E1" w:rsidRPr="00203392" w:rsidRDefault="00E723E1" w:rsidP="00EB0159">
            <w:pPr>
              <w:jc w:val="center"/>
              <w:rPr>
                <w:rFonts w:ascii="Arial" w:hAnsi="Arial" w:cs="Arial"/>
                <w:b/>
                <w:sz w:val="22"/>
                <w:szCs w:val="22"/>
              </w:rPr>
            </w:pPr>
            <w:r>
              <w:rPr>
                <w:rFonts w:ascii="Arial" w:hAnsi="Arial" w:cs="Arial"/>
                <w:b/>
                <w:sz w:val="22"/>
                <w:szCs w:val="22"/>
              </w:rPr>
              <w:t>200</w:t>
            </w:r>
          </w:p>
        </w:tc>
        <w:tc>
          <w:tcPr>
            <w:tcW w:w="1843" w:type="dxa"/>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100%</w:t>
            </w:r>
          </w:p>
        </w:tc>
      </w:tr>
    </w:tbl>
    <w:p w:rsidR="00E723E1" w:rsidRPr="00203392" w:rsidRDefault="00E723E1" w:rsidP="00E723E1">
      <w:pPr>
        <w:pStyle w:val="fixed"/>
        <w:ind w:left="0" w:firstLine="0"/>
        <w:rPr>
          <w:rFonts w:ascii="Arial" w:hAnsi="Arial" w:cs="Arial"/>
          <w:sz w:val="22"/>
          <w:szCs w:val="22"/>
        </w:rPr>
      </w:pPr>
    </w:p>
    <w:p w:rsidR="00E723E1" w:rsidRDefault="00E723E1" w:rsidP="00E723E1">
      <w:pPr>
        <w:pStyle w:val="fixed"/>
        <w:ind w:left="0" w:firstLine="0"/>
        <w:rPr>
          <w:rFonts w:ascii="Arial" w:hAnsi="Arial" w:cs="Arial"/>
          <w:sz w:val="22"/>
          <w:szCs w:val="22"/>
        </w:rPr>
      </w:pPr>
    </w:p>
    <w:p w:rsidR="00E723E1" w:rsidRDefault="00E723E1" w:rsidP="00E723E1">
      <w:pPr>
        <w:pStyle w:val="fixed"/>
        <w:ind w:left="0" w:firstLine="0"/>
        <w:rPr>
          <w:rFonts w:ascii="Arial" w:hAnsi="Arial" w:cs="Arial"/>
          <w:sz w:val="22"/>
          <w:szCs w:val="22"/>
        </w:rPr>
      </w:pPr>
      <w:r w:rsidRPr="00203392">
        <w:rPr>
          <w:rFonts w:ascii="Arial" w:hAnsi="Arial" w:cs="Arial"/>
          <w:sz w:val="22"/>
          <w:szCs w:val="22"/>
        </w:rPr>
        <w:t>ASSESSMENT</w:t>
      </w:r>
      <w:r>
        <w:rPr>
          <w:rFonts w:ascii="Arial" w:hAnsi="Arial" w:cs="Arial"/>
          <w:sz w:val="22"/>
          <w:szCs w:val="22"/>
        </w:rPr>
        <w:t>:</w:t>
      </w:r>
    </w:p>
    <w:p w:rsidR="00E723E1" w:rsidRDefault="00E723E1" w:rsidP="00E723E1">
      <w:pPr>
        <w:pStyle w:val="fixed"/>
        <w:ind w:left="0" w:firstLine="0"/>
        <w:rPr>
          <w:rFonts w:ascii="Arial" w:hAnsi="Arial" w:cs="Arial"/>
          <w:sz w:val="22"/>
          <w:szCs w:val="22"/>
        </w:rPr>
      </w:pPr>
    </w:p>
    <w:p w:rsidR="00E723E1" w:rsidRPr="00203392" w:rsidRDefault="00E723E1" w:rsidP="00E723E1">
      <w:pPr>
        <w:pStyle w:val="fixed"/>
        <w:ind w:left="0" w:firstLine="0"/>
        <w:jc w:val="both"/>
        <w:rPr>
          <w:rFonts w:ascii="Arial" w:hAnsi="Arial" w:cs="Arial"/>
          <w:sz w:val="22"/>
          <w:szCs w:val="22"/>
        </w:rPr>
      </w:pPr>
      <w:r w:rsidRPr="00203392">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E723E1" w:rsidRPr="00203392" w:rsidTr="00EB0159">
        <w:tc>
          <w:tcPr>
            <w:tcW w:w="3261" w:type="dxa"/>
            <w:tcBorders>
              <w:top w:val="single" w:sz="4" w:space="0" w:color="auto"/>
              <w:left w:val="single" w:sz="4" w:space="0" w:color="auto"/>
            </w:tcBorders>
          </w:tcPr>
          <w:p w:rsidR="00E723E1" w:rsidRPr="00203392" w:rsidRDefault="00E723E1" w:rsidP="00EB0159">
            <w:pPr>
              <w:rPr>
                <w:rFonts w:ascii="Arial" w:hAnsi="Arial" w:cs="Arial"/>
                <w:b/>
                <w:sz w:val="22"/>
                <w:szCs w:val="22"/>
              </w:rPr>
            </w:pPr>
            <w:r w:rsidRPr="00203392">
              <w:rPr>
                <w:rFonts w:ascii="Arial" w:hAnsi="Arial" w:cs="Arial"/>
                <w:b/>
                <w:sz w:val="22"/>
                <w:szCs w:val="22"/>
              </w:rPr>
              <w:t>Activity type</w:t>
            </w:r>
          </w:p>
        </w:tc>
        <w:tc>
          <w:tcPr>
            <w:tcW w:w="1842" w:type="dxa"/>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Percentage</w:t>
            </w:r>
          </w:p>
        </w:tc>
      </w:tr>
      <w:tr w:rsidR="00E723E1" w:rsidRPr="00203392" w:rsidTr="00EB0159">
        <w:tc>
          <w:tcPr>
            <w:tcW w:w="3261" w:type="dxa"/>
          </w:tcPr>
          <w:p w:rsidR="00E723E1" w:rsidRPr="00203392" w:rsidRDefault="00E723E1" w:rsidP="00EB0159">
            <w:pPr>
              <w:rPr>
                <w:rFonts w:ascii="Arial" w:hAnsi="Arial" w:cs="Arial"/>
                <w:sz w:val="22"/>
                <w:szCs w:val="22"/>
              </w:rPr>
            </w:pPr>
            <w:r w:rsidRPr="00203392">
              <w:rPr>
                <w:rFonts w:ascii="Arial" w:hAnsi="Arial" w:cs="Arial"/>
                <w:sz w:val="22"/>
                <w:szCs w:val="22"/>
              </w:rPr>
              <w:t>Written</w:t>
            </w:r>
            <w:r>
              <w:rPr>
                <w:rFonts w:ascii="Arial" w:hAnsi="Arial" w:cs="Arial"/>
                <w:sz w:val="22"/>
                <w:szCs w:val="22"/>
              </w:rPr>
              <w:t xml:space="preserve"> exam</w:t>
            </w:r>
          </w:p>
        </w:tc>
        <w:tc>
          <w:tcPr>
            <w:tcW w:w="1842" w:type="dxa"/>
          </w:tcPr>
          <w:p w:rsidR="00E723E1" w:rsidRPr="00203392" w:rsidRDefault="00E723E1" w:rsidP="00EB0159">
            <w:pPr>
              <w:jc w:val="center"/>
              <w:rPr>
                <w:rFonts w:ascii="Arial" w:hAnsi="Arial" w:cs="Arial"/>
                <w:sz w:val="22"/>
                <w:szCs w:val="22"/>
              </w:rPr>
            </w:pPr>
          </w:p>
        </w:tc>
      </w:tr>
      <w:tr w:rsidR="00E723E1" w:rsidRPr="00203392" w:rsidTr="00EB0159">
        <w:tc>
          <w:tcPr>
            <w:tcW w:w="3261" w:type="dxa"/>
          </w:tcPr>
          <w:p w:rsidR="00E723E1" w:rsidRPr="00203392" w:rsidRDefault="00E723E1" w:rsidP="00EB0159">
            <w:pPr>
              <w:rPr>
                <w:rFonts w:ascii="Arial" w:hAnsi="Arial" w:cs="Arial"/>
                <w:sz w:val="22"/>
                <w:szCs w:val="22"/>
              </w:rPr>
            </w:pPr>
            <w:r w:rsidRPr="00203392">
              <w:rPr>
                <w:rFonts w:ascii="Arial" w:hAnsi="Arial" w:cs="Arial"/>
                <w:sz w:val="22"/>
                <w:szCs w:val="22"/>
              </w:rPr>
              <w:t>Coursework</w:t>
            </w:r>
          </w:p>
        </w:tc>
        <w:tc>
          <w:tcPr>
            <w:tcW w:w="1842" w:type="dxa"/>
          </w:tcPr>
          <w:p w:rsidR="00E723E1" w:rsidRPr="00203392" w:rsidRDefault="00E723E1" w:rsidP="00EB0159">
            <w:pPr>
              <w:jc w:val="center"/>
              <w:rPr>
                <w:rFonts w:ascii="Arial" w:hAnsi="Arial" w:cs="Arial"/>
                <w:sz w:val="22"/>
                <w:szCs w:val="22"/>
              </w:rPr>
            </w:pPr>
            <w:r>
              <w:rPr>
                <w:rFonts w:ascii="Arial" w:hAnsi="Arial" w:cs="Arial"/>
                <w:sz w:val="22"/>
                <w:szCs w:val="22"/>
              </w:rPr>
              <w:t>100%</w:t>
            </w:r>
          </w:p>
        </w:tc>
      </w:tr>
      <w:tr w:rsidR="00E723E1" w:rsidRPr="00203392" w:rsidTr="00EB0159">
        <w:tc>
          <w:tcPr>
            <w:tcW w:w="3261" w:type="dxa"/>
          </w:tcPr>
          <w:p w:rsidR="00E723E1" w:rsidRPr="00203392" w:rsidRDefault="00E723E1" w:rsidP="00EB0159">
            <w:pPr>
              <w:rPr>
                <w:rFonts w:ascii="Arial" w:hAnsi="Arial" w:cs="Arial"/>
                <w:sz w:val="22"/>
                <w:szCs w:val="22"/>
              </w:rPr>
            </w:pPr>
            <w:r w:rsidRPr="00203392">
              <w:rPr>
                <w:rFonts w:ascii="Arial" w:hAnsi="Arial" w:cs="Arial"/>
                <w:sz w:val="22"/>
                <w:szCs w:val="22"/>
              </w:rPr>
              <w:t>Practical</w:t>
            </w:r>
          </w:p>
        </w:tc>
        <w:tc>
          <w:tcPr>
            <w:tcW w:w="1842" w:type="dxa"/>
          </w:tcPr>
          <w:p w:rsidR="00E723E1" w:rsidRPr="00203392" w:rsidRDefault="00E723E1" w:rsidP="00EB0159">
            <w:pPr>
              <w:jc w:val="center"/>
              <w:rPr>
                <w:rFonts w:ascii="Arial" w:hAnsi="Arial" w:cs="Arial"/>
                <w:sz w:val="22"/>
                <w:szCs w:val="22"/>
              </w:rPr>
            </w:pPr>
          </w:p>
        </w:tc>
      </w:tr>
      <w:tr w:rsidR="0024174E" w:rsidRPr="00203392" w:rsidTr="00EB0159">
        <w:tc>
          <w:tcPr>
            <w:tcW w:w="3261" w:type="dxa"/>
          </w:tcPr>
          <w:p w:rsidR="0024174E" w:rsidRPr="00203392" w:rsidRDefault="0024174E" w:rsidP="00EB0159">
            <w:pPr>
              <w:rPr>
                <w:rFonts w:ascii="Arial" w:hAnsi="Arial" w:cs="Arial"/>
              </w:rPr>
            </w:pPr>
          </w:p>
        </w:tc>
        <w:tc>
          <w:tcPr>
            <w:tcW w:w="1842" w:type="dxa"/>
          </w:tcPr>
          <w:p w:rsidR="0024174E" w:rsidRPr="00203392" w:rsidRDefault="0024174E" w:rsidP="00EB0159">
            <w:pPr>
              <w:jc w:val="center"/>
              <w:rPr>
                <w:rFonts w:ascii="Arial" w:hAnsi="Arial" w:cs="Arial"/>
              </w:rPr>
            </w:pPr>
          </w:p>
        </w:tc>
      </w:tr>
      <w:tr w:rsidR="00E723E1" w:rsidRPr="00203392" w:rsidTr="00EB0159">
        <w:tc>
          <w:tcPr>
            <w:tcW w:w="3261" w:type="dxa"/>
          </w:tcPr>
          <w:p w:rsidR="00E723E1" w:rsidRPr="00203392" w:rsidRDefault="00E723E1" w:rsidP="00EB0159">
            <w:pPr>
              <w:rPr>
                <w:rFonts w:ascii="Arial" w:hAnsi="Arial" w:cs="Arial"/>
                <w:sz w:val="22"/>
                <w:szCs w:val="22"/>
              </w:rPr>
            </w:pPr>
            <w:r w:rsidRPr="00203392">
              <w:rPr>
                <w:rFonts w:ascii="Arial" w:hAnsi="Arial" w:cs="Arial"/>
                <w:b/>
                <w:sz w:val="22"/>
                <w:szCs w:val="22"/>
              </w:rPr>
              <w:t>TOTAL</w:t>
            </w:r>
          </w:p>
        </w:tc>
        <w:tc>
          <w:tcPr>
            <w:tcW w:w="1842" w:type="dxa"/>
          </w:tcPr>
          <w:p w:rsidR="00E723E1" w:rsidRPr="00203392" w:rsidRDefault="00E723E1" w:rsidP="00EB0159">
            <w:pPr>
              <w:jc w:val="center"/>
              <w:rPr>
                <w:rFonts w:ascii="Arial" w:hAnsi="Arial" w:cs="Arial"/>
                <w:b/>
                <w:sz w:val="22"/>
                <w:szCs w:val="22"/>
              </w:rPr>
            </w:pPr>
            <w:r w:rsidRPr="00203392">
              <w:rPr>
                <w:rFonts w:ascii="Arial" w:hAnsi="Arial" w:cs="Arial"/>
                <w:b/>
                <w:sz w:val="22"/>
                <w:szCs w:val="22"/>
              </w:rPr>
              <w:t>100%</w:t>
            </w:r>
          </w:p>
        </w:tc>
      </w:tr>
    </w:tbl>
    <w:p w:rsidR="00E723E1" w:rsidRDefault="00E723E1" w:rsidP="00E723E1">
      <w:pPr>
        <w:pStyle w:val="fixed"/>
        <w:ind w:left="0" w:firstLine="0"/>
        <w:rPr>
          <w:rFonts w:ascii="Arial" w:hAnsi="Arial" w:cs="Arial"/>
          <w:sz w:val="22"/>
          <w:szCs w:val="22"/>
        </w:rPr>
      </w:pPr>
    </w:p>
    <w:p w:rsidR="000D14DC" w:rsidRDefault="000D14DC" w:rsidP="00E723E1">
      <w:pPr>
        <w:pStyle w:val="fixed"/>
        <w:ind w:left="0" w:firstLine="0"/>
        <w:rPr>
          <w:rFonts w:ascii="Arial" w:hAnsi="Arial" w:cs="Arial"/>
          <w:sz w:val="22"/>
          <w:szCs w:val="22"/>
        </w:rPr>
      </w:pPr>
    </w:p>
    <w:p w:rsidR="000D14DC" w:rsidRDefault="000D14DC" w:rsidP="00E723E1">
      <w:pPr>
        <w:pStyle w:val="fixed"/>
        <w:ind w:left="0" w:firstLine="0"/>
        <w:rPr>
          <w:rFonts w:ascii="Arial" w:hAnsi="Arial" w:cs="Arial"/>
          <w:sz w:val="22"/>
          <w:szCs w:val="22"/>
        </w:rPr>
      </w:pPr>
    </w:p>
    <w:p w:rsidR="000D14DC" w:rsidRDefault="000D14DC" w:rsidP="00E723E1">
      <w:pPr>
        <w:pStyle w:val="fixed"/>
        <w:ind w:left="0" w:firstLine="0"/>
        <w:rPr>
          <w:rFonts w:ascii="Arial" w:hAnsi="Arial" w:cs="Arial"/>
          <w:sz w:val="22"/>
          <w:szCs w:val="22"/>
        </w:rPr>
      </w:pPr>
    </w:p>
    <w:p w:rsidR="000D14DC" w:rsidRDefault="000D14DC" w:rsidP="00E723E1">
      <w:pPr>
        <w:pStyle w:val="fixed"/>
        <w:ind w:left="0" w:firstLine="0"/>
        <w:rPr>
          <w:rFonts w:ascii="Arial" w:hAnsi="Arial" w:cs="Arial"/>
          <w:sz w:val="22"/>
          <w:szCs w:val="22"/>
        </w:rPr>
      </w:pPr>
    </w:p>
    <w:p w:rsidR="000D14DC" w:rsidRDefault="000D14DC" w:rsidP="00E723E1">
      <w:pPr>
        <w:pStyle w:val="fixed"/>
        <w:ind w:left="0" w:firstLine="0"/>
        <w:rPr>
          <w:rFonts w:ascii="Arial" w:hAnsi="Arial" w:cs="Arial"/>
          <w:sz w:val="22"/>
          <w:szCs w:val="22"/>
        </w:rPr>
      </w:pPr>
    </w:p>
    <w:p w:rsidR="00FE023A" w:rsidRDefault="00FE023A" w:rsidP="00E723E1">
      <w:pPr>
        <w:pStyle w:val="fixed"/>
        <w:ind w:left="0" w:firstLine="0"/>
        <w:rPr>
          <w:rFonts w:ascii="Arial" w:hAnsi="Arial" w:cs="Arial"/>
          <w:sz w:val="22"/>
          <w:szCs w:val="22"/>
        </w:rPr>
      </w:pPr>
    </w:p>
    <w:p w:rsidR="00FE023A" w:rsidRDefault="00761DFE" w:rsidP="00FE023A">
      <w:pPr>
        <w:rPr>
          <w:rFonts w:ascii="Arial" w:hAnsi="Arial" w:cs="Arial"/>
        </w:rPr>
      </w:pPr>
      <w:r>
        <w:rPr>
          <w:rFonts w:ascii="inherit" w:eastAsia="Times New Roman" w:hAnsi="inherit" w:cs="Times New Roman"/>
          <w:b/>
          <w:bCs/>
          <w:sz w:val="24"/>
          <w:szCs w:val="24"/>
        </w:rPr>
        <w:t xml:space="preserve">The course </w:t>
      </w:r>
      <w:r w:rsidR="00FE023A">
        <w:rPr>
          <w:rFonts w:ascii="inherit" w:eastAsia="Times New Roman" w:hAnsi="inherit" w:cs="Times New Roman"/>
          <w:b/>
          <w:bCs/>
          <w:sz w:val="24"/>
          <w:szCs w:val="24"/>
        </w:rPr>
        <w:t xml:space="preserve">reader is:  </w:t>
      </w:r>
      <w:r w:rsidR="001068BE" w:rsidRPr="001068BE">
        <w:rPr>
          <w:rFonts w:ascii="inherit" w:eastAsia="Times New Roman" w:hAnsi="inherit" w:cs="Times New Roman"/>
          <w:b/>
          <w:bCs/>
          <w:sz w:val="24"/>
          <w:szCs w:val="24"/>
        </w:rPr>
        <w:t> </w:t>
      </w:r>
      <w:r w:rsidR="00FE023A">
        <w:rPr>
          <w:rFonts w:ascii="Arial" w:hAnsi="Arial" w:cs="Arial"/>
        </w:rPr>
        <w:t xml:space="preserve">Norman </w:t>
      </w:r>
      <w:proofErr w:type="spellStart"/>
      <w:r w:rsidR="00FE023A">
        <w:rPr>
          <w:rFonts w:ascii="Arial" w:hAnsi="Arial" w:cs="Arial"/>
        </w:rPr>
        <w:t>Naimark</w:t>
      </w:r>
      <w:proofErr w:type="spellEnd"/>
      <w:r w:rsidR="00FE023A">
        <w:rPr>
          <w:rFonts w:ascii="Arial" w:hAnsi="Arial" w:cs="Arial"/>
        </w:rPr>
        <w:t xml:space="preserve">, </w:t>
      </w:r>
      <w:r w:rsidR="00FE023A" w:rsidRPr="00CC31E5">
        <w:rPr>
          <w:rFonts w:ascii="Arial" w:hAnsi="Arial" w:cs="Arial"/>
          <w:i/>
        </w:rPr>
        <w:t>Genocide: A World History</w:t>
      </w:r>
      <w:r w:rsidR="00FE023A">
        <w:rPr>
          <w:rFonts w:ascii="Arial" w:hAnsi="Arial" w:cs="Arial"/>
          <w:i/>
        </w:rPr>
        <w:t xml:space="preserve"> </w:t>
      </w:r>
      <w:r w:rsidR="00FE023A">
        <w:rPr>
          <w:rFonts w:ascii="Arial" w:hAnsi="Arial" w:cs="Arial"/>
        </w:rPr>
        <w:t xml:space="preserve">(Oxford: OUP, 2017). </w:t>
      </w:r>
      <w:r w:rsidR="00EA26ED">
        <w:rPr>
          <w:rFonts w:ascii="Arial" w:hAnsi="Arial" w:cs="Arial"/>
        </w:rPr>
        <w:t>Available at:</w:t>
      </w:r>
    </w:p>
    <w:p w:rsidR="00EA26ED" w:rsidRDefault="00010C95" w:rsidP="00FE023A">
      <w:hyperlink r:id="rId9" w:history="1">
        <w:r w:rsidR="00EA26ED" w:rsidRPr="00EA26ED">
          <w:rPr>
            <w:color w:val="0000FF"/>
            <w:u w:val="single"/>
          </w:rPr>
          <w:t>https://www.amazon.co.uk/Genocide-New-Oxford-World-History/dp/019976526X</w:t>
        </w:r>
      </w:hyperlink>
    </w:p>
    <w:p w:rsidR="001068BE" w:rsidRPr="00203392" w:rsidRDefault="001068BE" w:rsidP="00E723E1">
      <w:pPr>
        <w:pStyle w:val="fixed"/>
        <w:ind w:left="0" w:firstLine="0"/>
        <w:rPr>
          <w:rFonts w:ascii="Arial" w:hAnsi="Arial" w:cs="Arial"/>
          <w:sz w:val="22"/>
          <w:szCs w:val="22"/>
        </w:rPr>
      </w:pPr>
    </w:p>
    <w:p w:rsidR="00EB79BC" w:rsidRDefault="00EB79BC" w:rsidP="00EB79BC">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u w:val="single"/>
        </w:rPr>
      </w:pPr>
      <w:r>
        <w:rPr>
          <w:rFonts w:ascii="Times New Roman" w:eastAsia="Times New Roman" w:hAnsi="Times New Roman" w:cs="Times New Roman"/>
          <w:b/>
          <w:sz w:val="24"/>
          <w:szCs w:val="20"/>
          <w:u w:val="single"/>
        </w:rPr>
        <w:t>A</w:t>
      </w:r>
      <w:r w:rsidRPr="00325090">
        <w:rPr>
          <w:rFonts w:ascii="Times New Roman" w:eastAsia="Times New Roman" w:hAnsi="Times New Roman" w:cs="Times New Roman"/>
          <w:b/>
          <w:sz w:val="24"/>
          <w:szCs w:val="20"/>
          <w:u w:val="single"/>
        </w:rPr>
        <w:t>SS</w:t>
      </w:r>
      <w:r w:rsidR="00F513EF">
        <w:rPr>
          <w:rFonts w:ascii="Times New Roman" w:eastAsia="Times New Roman" w:hAnsi="Times New Roman" w:cs="Times New Roman"/>
          <w:b/>
          <w:sz w:val="24"/>
          <w:szCs w:val="20"/>
          <w:u w:val="single"/>
        </w:rPr>
        <w:t>IGNMENTS</w:t>
      </w:r>
    </w:p>
    <w:p w:rsidR="007408CC" w:rsidRDefault="007408CC" w:rsidP="007408CC">
      <w:pPr>
        <w:spacing w:after="0" w:line="240" w:lineRule="auto"/>
        <w:jc w:val="both"/>
        <w:rPr>
          <w:rFonts w:ascii="Times New Roman" w:eastAsia="Times New Roman" w:hAnsi="Times New Roman" w:cs="Times New Roman"/>
          <w:b/>
          <w:sz w:val="24"/>
          <w:szCs w:val="20"/>
        </w:rPr>
      </w:pPr>
    </w:p>
    <w:p w:rsidR="006A3D17" w:rsidRDefault="006A3D17" w:rsidP="006A3D17">
      <w:pPr>
        <w:pStyle w:val="BodyText"/>
        <w:rPr>
          <w:b/>
        </w:rPr>
      </w:pPr>
      <w:r w:rsidRPr="006A3D17">
        <w:rPr>
          <w:b/>
          <w:u w:val="single"/>
        </w:rPr>
        <w:t>Assessment One</w:t>
      </w:r>
      <w:r w:rsidRPr="006A3D17">
        <w:rPr>
          <w:b/>
        </w:rPr>
        <w:t xml:space="preserve">: </w:t>
      </w:r>
    </w:p>
    <w:p w:rsidR="00D64C81" w:rsidRDefault="00D64C81" w:rsidP="006A3D17">
      <w:pPr>
        <w:pStyle w:val="BodyText"/>
        <w:rPr>
          <w:b/>
        </w:rPr>
      </w:pPr>
    </w:p>
    <w:p w:rsidR="00D64C81" w:rsidRPr="00F513EF" w:rsidRDefault="00D64C81" w:rsidP="00D64C81">
      <w:pPr>
        <w:tabs>
          <w:tab w:val="left" w:pos="720"/>
          <w:tab w:val="left" w:pos="1440"/>
          <w:tab w:val="left" w:pos="2160"/>
          <w:tab w:val="left" w:pos="2880"/>
        </w:tabs>
        <w:spacing w:before="240" w:after="120" w:line="240" w:lineRule="auto"/>
        <w:rPr>
          <w:rFonts w:ascii="Times New Roman" w:eastAsia="Times New Roman" w:hAnsi="Times New Roman" w:cs="Times New Roman"/>
          <w:b/>
          <w:color w:val="C00000"/>
          <w:sz w:val="24"/>
          <w:szCs w:val="20"/>
        </w:rPr>
      </w:pPr>
      <w:r w:rsidRPr="00F63C6A">
        <w:rPr>
          <w:rFonts w:ascii="Times New Roman" w:eastAsia="Times New Roman" w:hAnsi="Times New Roman" w:cs="Times New Roman"/>
          <w:b/>
          <w:color w:val="C00000"/>
          <w:sz w:val="24"/>
          <w:szCs w:val="20"/>
        </w:rPr>
        <w:t xml:space="preserve">THE DEADLINE IS:   </w:t>
      </w:r>
      <w:r>
        <w:rPr>
          <w:rFonts w:ascii="Times New Roman" w:eastAsia="Times New Roman" w:hAnsi="Times New Roman" w:cs="Times New Roman"/>
          <w:b/>
          <w:color w:val="C00000"/>
          <w:sz w:val="24"/>
          <w:szCs w:val="20"/>
        </w:rPr>
        <w:t>Sunday 27</w:t>
      </w:r>
      <w:r w:rsidRPr="00D64C81">
        <w:rPr>
          <w:rFonts w:ascii="Times New Roman" w:eastAsia="Times New Roman" w:hAnsi="Times New Roman" w:cs="Times New Roman"/>
          <w:b/>
          <w:color w:val="C00000"/>
          <w:sz w:val="24"/>
          <w:szCs w:val="20"/>
          <w:vertAlign w:val="superscript"/>
        </w:rPr>
        <w:t>th</w:t>
      </w:r>
      <w:r>
        <w:rPr>
          <w:rFonts w:ascii="Times New Roman" w:eastAsia="Times New Roman" w:hAnsi="Times New Roman" w:cs="Times New Roman"/>
          <w:b/>
          <w:color w:val="C00000"/>
          <w:sz w:val="24"/>
          <w:szCs w:val="20"/>
        </w:rPr>
        <w:t xml:space="preserve"> September </w:t>
      </w:r>
      <w:r w:rsidRPr="00F513EF">
        <w:rPr>
          <w:rFonts w:ascii="Times New Roman" w:eastAsia="Times New Roman" w:hAnsi="Times New Roman" w:cs="Times New Roman"/>
          <w:b/>
          <w:color w:val="C00000"/>
          <w:sz w:val="24"/>
          <w:szCs w:val="20"/>
        </w:rPr>
        <w:t>20</w:t>
      </w:r>
      <w:r>
        <w:rPr>
          <w:rFonts w:ascii="Times New Roman" w:eastAsia="Times New Roman" w:hAnsi="Times New Roman" w:cs="Times New Roman"/>
          <w:b/>
          <w:color w:val="C00000"/>
          <w:sz w:val="24"/>
          <w:szCs w:val="20"/>
        </w:rPr>
        <w:t>20</w:t>
      </w:r>
      <w:r w:rsidRPr="00F513EF">
        <w:rPr>
          <w:rFonts w:ascii="Times New Roman" w:eastAsia="Times New Roman" w:hAnsi="Times New Roman" w:cs="Times New Roman"/>
          <w:b/>
          <w:color w:val="C00000"/>
          <w:sz w:val="24"/>
          <w:szCs w:val="20"/>
        </w:rPr>
        <w:t>, by 23.59hrs</w:t>
      </w:r>
    </w:p>
    <w:p w:rsidR="00D64C81" w:rsidRDefault="00D64C81" w:rsidP="006A3D17">
      <w:pPr>
        <w:pStyle w:val="BodyText"/>
        <w:rPr>
          <w:b/>
        </w:rPr>
      </w:pPr>
    </w:p>
    <w:p w:rsidR="006A3D17" w:rsidRDefault="006A3D17" w:rsidP="006A3D17">
      <w:pPr>
        <w:pStyle w:val="BodyText"/>
        <w:rPr>
          <w:b/>
        </w:rPr>
      </w:pPr>
    </w:p>
    <w:p w:rsidR="006A3D17" w:rsidRPr="00010C95" w:rsidRDefault="006A3D17" w:rsidP="006A3D17">
      <w:pPr>
        <w:pStyle w:val="BodyText"/>
        <w:rPr>
          <w:rFonts w:ascii="Arial" w:hAnsi="Arial" w:cs="Arial"/>
          <w:b/>
          <w:sz w:val="22"/>
          <w:szCs w:val="22"/>
        </w:rPr>
      </w:pPr>
      <w:r w:rsidRPr="00010C95">
        <w:rPr>
          <w:rFonts w:ascii="Arial" w:hAnsi="Arial" w:cs="Arial"/>
          <w:b/>
          <w:sz w:val="22"/>
          <w:szCs w:val="22"/>
        </w:rPr>
        <w:t>Gobbets –</w:t>
      </w:r>
      <w:r w:rsidR="00F63C6A" w:rsidRPr="00010C95">
        <w:rPr>
          <w:rFonts w:ascii="Arial" w:hAnsi="Arial" w:cs="Arial"/>
          <w:b/>
          <w:sz w:val="22"/>
          <w:szCs w:val="22"/>
        </w:rPr>
        <w:t xml:space="preserve"> </w:t>
      </w:r>
      <w:r w:rsidR="00F63C6A" w:rsidRPr="00010C95">
        <w:rPr>
          <w:rFonts w:ascii="Arial" w:hAnsi="Arial" w:cs="Arial"/>
          <w:sz w:val="22"/>
          <w:szCs w:val="22"/>
        </w:rPr>
        <w:t>A</w:t>
      </w:r>
      <w:r w:rsidRPr="00010C95">
        <w:rPr>
          <w:rFonts w:ascii="Arial" w:hAnsi="Arial" w:cs="Arial"/>
          <w:sz w:val="22"/>
          <w:szCs w:val="22"/>
        </w:rPr>
        <w:t>nalys</w:t>
      </w:r>
      <w:r w:rsidR="00F63C6A" w:rsidRPr="00010C95">
        <w:rPr>
          <w:rFonts w:ascii="Arial" w:hAnsi="Arial" w:cs="Arial"/>
          <w:sz w:val="22"/>
          <w:szCs w:val="22"/>
        </w:rPr>
        <w:t>e</w:t>
      </w:r>
      <w:r w:rsidRPr="00010C95">
        <w:rPr>
          <w:rFonts w:ascii="Arial" w:hAnsi="Arial" w:cs="Arial"/>
          <w:sz w:val="22"/>
          <w:szCs w:val="22"/>
        </w:rPr>
        <w:t xml:space="preserve"> </w:t>
      </w:r>
      <w:r w:rsidR="00F63C6A" w:rsidRPr="00010C95">
        <w:rPr>
          <w:rFonts w:ascii="Arial" w:hAnsi="Arial" w:cs="Arial"/>
          <w:sz w:val="22"/>
          <w:szCs w:val="22"/>
        </w:rPr>
        <w:t xml:space="preserve">and </w:t>
      </w:r>
      <w:r w:rsidRPr="00010C95">
        <w:rPr>
          <w:rFonts w:ascii="Arial" w:hAnsi="Arial" w:cs="Arial"/>
          <w:sz w:val="22"/>
          <w:szCs w:val="22"/>
        </w:rPr>
        <w:t>critical</w:t>
      </w:r>
      <w:r w:rsidR="00F63C6A" w:rsidRPr="00010C95">
        <w:rPr>
          <w:rFonts w:ascii="Arial" w:hAnsi="Arial" w:cs="Arial"/>
          <w:sz w:val="22"/>
          <w:szCs w:val="22"/>
        </w:rPr>
        <w:t>ly</w:t>
      </w:r>
      <w:r w:rsidRPr="00010C95">
        <w:rPr>
          <w:rFonts w:ascii="Arial" w:hAnsi="Arial" w:cs="Arial"/>
          <w:sz w:val="22"/>
          <w:szCs w:val="22"/>
        </w:rPr>
        <w:t xml:space="preserve"> </w:t>
      </w:r>
      <w:r w:rsidR="00D64C81" w:rsidRPr="00010C95">
        <w:rPr>
          <w:rFonts w:ascii="Arial" w:hAnsi="Arial" w:cs="Arial"/>
          <w:sz w:val="22"/>
          <w:szCs w:val="22"/>
        </w:rPr>
        <w:t xml:space="preserve">evaluate </w:t>
      </w:r>
      <w:r w:rsidR="00077106" w:rsidRPr="00010C95">
        <w:rPr>
          <w:rFonts w:ascii="Arial" w:hAnsi="Arial" w:cs="Arial"/>
          <w:sz w:val="22"/>
          <w:szCs w:val="22"/>
        </w:rPr>
        <w:t>TWO</w:t>
      </w:r>
      <w:r w:rsidR="00F63C6A" w:rsidRPr="00010C95">
        <w:rPr>
          <w:rFonts w:ascii="Arial" w:hAnsi="Arial" w:cs="Arial"/>
          <w:sz w:val="22"/>
          <w:szCs w:val="22"/>
        </w:rPr>
        <w:t xml:space="preserve"> </w:t>
      </w:r>
      <w:r w:rsidR="00010C95" w:rsidRPr="00010C95">
        <w:rPr>
          <w:rFonts w:ascii="Arial" w:hAnsi="Arial" w:cs="Arial"/>
          <w:sz w:val="22"/>
          <w:szCs w:val="22"/>
        </w:rPr>
        <w:t xml:space="preserve">sources, extracts, </w:t>
      </w:r>
      <w:r w:rsidR="00D64C81" w:rsidRPr="00010C95">
        <w:rPr>
          <w:rFonts w:ascii="Arial" w:hAnsi="Arial" w:cs="Arial"/>
          <w:sz w:val="22"/>
          <w:szCs w:val="22"/>
        </w:rPr>
        <w:t>questions or statements</w:t>
      </w:r>
      <w:r w:rsidR="00010C95">
        <w:rPr>
          <w:rFonts w:ascii="Arial" w:hAnsi="Arial" w:cs="Arial"/>
          <w:sz w:val="22"/>
          <w:szCs w:val="22"/>
        </w:rPr>
        <w:t>,</w:t>
      </w:r>
      <w:r w:rsidR="00D64C81" w:rsidRPr="00010C95">
        <w:rPr>
          <w:rFonts w:ascii="Arial" w:hAnsi="Arial" w:cs="Arial"/>
          <w:sz w:val="22"/>
          <w:szCs w:val="22"/>
        </w:rPr>
        <w:t xml:space="preserve"> </w:t>
      </w:r>
      <w:r w:rsidRPr="00010C95">
        <w:rPr>
          <w:rFonts w:ascii="Arial" w:hAnsi="Arial" w:cs="Arial"/>
          <w:sz w:val="22"/>
          <w:szCs w:val="22"/>
        </w:rPr>
        <w:t xml:space="preserve">studied or referred to during the teaching of </w:t>
      </w:r>
      <w:r w:rsidR="00D64C81" w:rsidRPr="00010C95">
        <w:rPr>
          <w:rFonts w:ascii="Arial" w:hAnsi="Arial" w:cs="Arial"/>
          <w:sz w:val="22"/>
          <w:szCs w:val="22"/>
        </w:rPr>
        <w:t xml:space="preserve">HPHP </w:t>
      </w:r>
      <w:r w:rsidRPr="00010C95">
        <w:rPr>
          <w:rFonts w:ascii="Arial" w:hAnsi="Arial" w:cs="Arial"/>
          <w:sz w:val="22"/>
          <w:szCs w:val="22"/>
        </w:rPr>
        <w:t>400</w:t>
      </w:r>
      <w:r w:rsidR="00D64C81" w:rsidRPr="00010C95">
        <w:rPr>
          <w:rFonts w:ascii="Arial" w:hAnsi="Arial" w:cs="Arial"/>
          <w:sz w:val="22"/>
          <w:szCs w:val="22"/>
        </w:rPr>
        <w:t>9</w:t>
      </w:r>
      <w:r w:rsidRPr="00010C95">
        <w:rPr>
          <w:rFonts w:ascii="Arial" w:hAnsi="Arial" w:cs="Arial"/>
          <w:sz w:val="22"/>
          <w:szCs w:val="22"/>
        </w:rPr>
        <w:t xml:space="preserve"> </w:t>
      </w:r>
      <w:r w:rsidR="00D64C81" w:rsidRPr="00010C95">
        <w:rPr>
          <w:rFonts w:ascii="Arial" w:hAnsi="Arial" w:cs="Arial"/>
          <w:color w:val="000000"/>
          <w:sz w:val="22"/>
          <w:szCs w:val="22"/>
          <w:bdr w:val="none" w:sz="0" w:space="0" w:color="auto" w:frame="1"/>
        </w:rPr>
        <w:t>'Pathways to Evil': Genocide -  History, Theory, and Denial</w:t>
      </w:r>
      <w:r w:rsidR="00D64C81" w:rsidRPr="00010C95">
        <w:rPr>
          <w:rFonts w:ascii="Arial" w:hAnsi="Arial" w:cs="Arial"/>
          <w:sz w:val="22"/>
          <w:szCs w:val="22"/>
        </w:rPr>
        <w:t xml:space="preserve"> </w:t>
      </w:r>
      <w:r w:rsidR="00077106" w:rsidRPr="00010C95">
        <w:rPr>
          <w:rFonts w:ascii="Arial" w:hAnsi="Arial" w:cs="Arial"/>
          <w:sz w:val="22"/>
          <w:szCs w:val="22"/>
        </w:rPr>
        <w:t>(1000 words each –</w:t>
      </w:r>
      <w:r w:rsidR="00D64C81" w:rsidRPr="00010C95">
        <w:rPr>
          <w:rFonts w:ascii="Arial" w:hAnsi="Arial" w:cs="Arial"/>
          <w:sz w:val="22"/>
          <w:szCs w:val="22"/>
        </w:rPr>
        <w:t xml:space="preserve"> </w:t>
      </w:r>
      <w:r w:rsidR="00077106" w:rsidRPr="00010C95">
        <w:rPr>
          <w:rFonts w:ascii="Arial" w:hAnsi="Arial" w:cs="Arial"/>
          <w:sz w:val="22"/>
          <w:szCs w:val="22"/>
        </w:rPr>
        <w:t xml:space="preserve">50% </w:t>
      </w:r>
      <w:r w:rsidR="00D64C81" w:rsidRPr="00010C95">
        <w:rPr>
          <w:rFonts w:ascii="Arial" w:hAnsi="Arial" w:cs="Arial"/>
          <w:sz w:val="22"/>
          <w:szCs w:val="22"/>
        </w:rPr>
        <w:t xml:space="preserve">total </w:t>
      </w:r>
      <w:r w:rsidR="00077106" w:rsidRPr="00010C95">
        <w:rPr>
          <w:rFonts w:ascii="Arial" w:hAnsi="Arial" w:cs="Arial"/>
          <w:sz w:val="22"/>
          <w:szCs w:val="22"/>
        </w:rPr>
        <w:t>weighting</w:t>
      </w:r>
      <w:r w:rsidR="00077106" w:rsidRPr="00010C95">
        <w:rPr>
          <w:rFonts w:ascii="Arial" w:hAnsi="Arial" w:cs="Arial"/>
          <w:b/>
          <w:sz w:val="22"/>
          <w:szCs w:val="22"/>
        </w:rPr>
        <w:t xml:space="preserve">). </w:t>
      </w:r>
    </w:p>
    <w:p w:rsidR="00812CE6" w:rsidRPr="00010C95" w:rsidRDefault="00812CE6" w:rsidP="006A3D17">
      <w:pPr>
        <w:pStyle w:val="BodyText"/>
        <w:rPr>
          <w:rFonts w:ascii="Arial" w:hAnsi="Arial" w:cs="Arial"/>
          <w:b/>
          <w:sz w:val="22"/>
          <w:szCs w:val="22"/>
        </w:rPr>
      </w:pPr>
    </w:p>
    <w:p w:rsidR="00812CE6" w:rsidRPr="00010C95" w:rsidRDefault="00812CE6" w:rsidP="00812CE6">
      <w:pPr>
        <w:pStyle w:val="BodyText"/>
        <w:rPr>
          <w:rFonts w:ascii="Arial" w:hAnsi="Arial" w:cs="Arial"/>
          <w:b/>
          <w:sz w:val="22"/>
          <w:szCs w:val="22"/>
        </w:rPr>
      </w:pPr>
      <w:r w:rsidRPr="00010C95">
        <w:rPr>
          <w:rFonts w:ascii="Arial" w:hAnsi="Arial" w:cs="Arial"/>
          <w:b/>
          <w:sz w:val="22"/>
          <w:szCs w:val="22"/>
        </w:rPr>
        <w:t>Please check with any of the module tutors before you make your choice.</w:t>
      </w:r>
    </w:p>
    <w:p w:rsidR="00812CE6" w:rsidRPr="00010C95" w:rsidRDefault="00812CE6" w:rsidP="006A3D17">
      <w:pPr>
        <w:pStyle w:val="BodyText"/>
        <w:rPr>
          <w:rFonts w:ascii="Arial" w:hAnsi="Arial" w:cs="Arial"/>
          <w:b/>
          <w:sz w:val="22"/>
          <w:szCs w:val="22"/>
        </w:rPr>
      </w:pPr>
    </w:p>
    <w:p w:rsidR="00812CE6" w:rsidRPr="00010C95" w:rsidRDefault="00812CE6" w:rsidP="00812CE6">
      <w:pPr>
        <w:pStyle w:val="BodyText"/>
        <w:rPr>
          <w:rFonts w:ascii="Arial" w:hAnsi="Arial" w:cs="Arial"/>
          <w:b/>
          <w:sz w:val="22"/>
          <w:szCs w:val="22"/>
        </w:rPr>
      </w:pPr>
      <w:r w:rsidRPr="00010C95">
        <w:rPr>
          <w:rFonts w:ascii="Arial" w:hAnsi="Arial" w:cs="Arial"/>
          <w:b/>
          <w:sz w:val="22"/>
          <w:szCs w:val="22"/>
        </w:rPr>
        <w:t xml:space="preserve">This could include an analysis of a book(s) or article(s) dealing with the subject of Genocide through history. </w:t>
      </w:r>
    </w:p>
    <w:p w:rsidR="00812CE6" w:rsidRPr="00010C95" w:rsidRDefault="00812CE6" w:rsidP="006A3D17">
      <w:pPr>
        <w:pStyle w:val="BodyText"/>
        <w:rPr>
          <w:rFonts w:ascii="Arial" w:hAnsi="Arial" w:cs="Arial"/>
          <w:b/>
          <w:sz w:val="22"/>
          <w:szCs w:val="22"/>
        </w:rPr>
      </w:pPr>
    </w:p>
    <w:p w:rsidR="00812CE6" w:rsidRPr="00010C95" w:rsidRDefault="00812CE6" w:rsidP="006A3D17">
      <w:pPr>
        <w:pStyle w:val="BodyText"/>
        <w:rPr>
          <w:rFonts w:ascii="Arial" w:hAnsi="Arial" w:cs="Arial"/>
          <w:b/>
          <w:sz w:val="22"/>
          <w:szCs w:val="22"/>
        </w:rPr>
      </w:pPr>
      <w:r w:rsidRPr="00010C95">
        <w:rPr>
          <w:rFonts w:ascii="Arial" w:hAnsi="Arial" w:cs="Arial"/>
          <w:b/>
          <w:sz w:val="22"/>
          <w:szCs w:val="22"/>
        </w:rPr>
        <w:t xml:space="preserve">Alternatively it could be an analysis of the following questions   </w:t>
      </w:r>
    </w:p>
    <w:p w:rsidR="008A5D10" w:rsidRPr="00010C95" w:rsidRDefault="008A5D10" w:rsidP="00D64C81">
      <w:pPr>
        <w:ind w:left="720"/>
        <w:rPr>
          <w:rFonts w:ascii="Arial" w:hAnsi="Arial" w:cs="Arial"/>
        </w:rPr>
      </w:pPr>
    </w:p>
    <w:p w:rsidR="00D64C81" w:rsidRPr="00010C95" w:rsidRDefault="00F733DD" w:rsidP="00F733DD">
      <w:pPr>
        <w:ind w:left="720"/>
        <w:jc w:val="both"/>
        <w:rPr>
          <w:rFonts w:ascii="Arial" w:hAnsi="Arial" w:cs="Arial"/>
          <w:color w:val="000000"/>
        </w:rPr>
      </w:pPr>
      <w:r w:rsidRPr="00010C95">
        <w:rPr>
          <w:rFonts w:ascii="Arial" w:hAnsi="Arial" w:cs="Arial"/>
          <w:color w:val="000000"/>
        </w:rPr>
        <w:t>Using an example of your choice, explore the key representation approaches of an</w:t>
      </w:r>
      <w:r w:rsidRPr="00010C95">
        <w:rPr>
          <w:rFonts w:ascii="Arial" w:hAnsi="Arial" w:cs="Arial"/>
          <w:color w:val="000000"/>
        </w:rPr>
        <w:t xml:space="preserve"> atrocity or memorial site</w:t>
      </w:r>
    </w:p>
    <w:p w:rsidR="00F733DD" w:rsidRPr="00010C95" w:rsidRDefault="00F733DD" w:rsidP="00F733DD">
      <w:pPr>
        <w:ind w:left="720"/>
        <w:jc w:val="both"/>
        <w:rPr>
          <w:rFonts w:ascii="Arial" w:hAnsi="Arial" w:cs="Arial"/>
          <w:color w:val="000000"/>
        </w:rPr>
      </w:pPr>
      <w:r w:rsidRPr="00010C95">
        <w:rPr>
          <w:rFonts w:ascii="Arial" w:hAnsi="Arial" w:cs="Arial"/>
          <w:color w:val="000000"/>
        </w:rPr>
        <w:t>What was the significance of the Irving/</w:t>
      </w:r>
      <w:proofErr w:type="spellStart"/>
      <w:r w:rsidRPr="00010C95">
        <w:rPr>
          <w:rFonts w:ascii="Arial" w:hAnsi="Arial" w:cs="Arial"/>
          <w:color w:val="000000"/>
        </w:rPr>
        <w:t>Lipstadt</w:t>
      </w:r>
      <w:proofErr w:type="spellEnd"/>
      <w:r w:rsidRPr="00010C95">
        <w:rPr>
          <w:rFonts w:ascii="Arial" w:hAnsi="Arial" w:cs="Arial"/>
          <w:color w:val="000000"/>
        </w:rPr>
        <w:t xml:space="preserve"> case to our understanding </w:t>
      </w:r>
      <w:proofErr w:type="gramStart"/>
      <w:r w:rsidRPr="00010C95">
        <w:rPr>
          <w:rFonts w:ascii="Arial" w:hAnsi="Arial" w:cs="Arial"/>
          <w:color w:val="000000"/>
        </w:rPr>
        <w:t>of  Holocaust</w:t>
      </w:r>
      <w:proofErr w:type="gramEnd"/>
      <w:r w:rsidRPr="00010C95">
        <w:rPr>
          <w:rFonts w:ascii="Arial" w:hAnsi="Arial" w:cs="Arial"/>
          <w:color w:val="000000"/>
        </w:rPr>
        <w:t xml:space="preserve"> denial </w:t>
      </w:r>
    </w:p>
    <w:p w:rsidR="00F733DD" w:rsidRPr="00010C95" w:rsidRDefault="00F733DD" w:rsidP="00F733DD">
      <w:pPr>
        <w:shd w:val="clear" w:color="auto" w:fill="FFFFFF"/>
        <w:spacing w:beforeAutospacing="1" w:afterAutospacing="1"/>
        <w:ind w:left="720"/>
        <w:jc w:val="both"/>
        <w:textAlignment w:val="baseline"/>
        <w:rPr>
          <w:rFonts w:ascii="Arial" w:hAnsi="Arial" w:cs="Arial"/>
          <w:color w:val="000000"/>
        </w:rPr>
      </w:pPr>
      <w:r w:rsidRPr="00010C95">
        <w:rPr>
          <w:rFonts w:ascii="Arial" w:hAnsi="Arial" w:cs="Arial"/>
          <w:color w:val="000000"/>
        </w:rPr>
        <w:t xml:space="preserve">   </w:t>
      </w:r>
      <w:r w:rsidRPr="00010C95">
        <w:rPr>
          <w:rFonts w:ascii="Arial" w:hAnsi="Arial" w:cs="Arial"/>
          <w:b/>
          <w:color w:val="000000"/>
        </w:rPr>
        <w:t>Or, from the Ancient World, analyse and critically evaluate two of the</w:t>
      </w:r>
      <w:r w:rsidR="00812CE6" w:rsidRPr="00010C95">
        <w:rPr>
          <w:rFonts w:ascii="Arial" w:hAnsi="Arial" w:cs="Arial"/>
          <w:b/>
          <w:color w:val="000000"/>
        </w:rPr>
        <w:t xml:space="preserve"> quotations below</w:t>
      </w:r>
      <w:r w:rsidRPr="00010C95">
        <w:rPr>
          <w:rFonts w:ascii="Arial" w:hAnsi="Arial" w:cs="Arial"/>
          <w:b/>
          <w:color w:val="000000"/>
        </w:rPr>
        <w:t xml:space="preserve"> </w:t>
      </w:r>
    </w:p>
    <w:p w:rsidR="00F733DD" w:rsidRDefault="00F733DD" w:rsidP="00F733DD">
      <w:pPr>
        <w:shd w:val="clear" w:color="auto" w:fill="FFFFFF"/>
        <w:spacing w:beforeAutospacing="1" w:afterAutospacing="1"/>
        <w:ind w:left="720"/>
        <w:jc w:val="both"/>
        <w:textAlignment w:val="baseline"/>
        <w:rPr>
          <w:rFonts w:ascii="Arial" w:hAnsi="Arial" w:cs="Arial"/>
          <w:color w:val="000000"/>
        </w:rPr>
      </w:pPr>
    </w:p>
    <w:p w:rsidR="00F733DD" w:rsidRDefault="00F733DD" w:rsidP="00F733DD">
      <w:pPr>
        <w:shd w:val="clear" w:color="auto" w:fill="FFFFFF"/>
        <w:spacing w:beforeAutospacing="1" w:afterAutospacing="1"/>
        <w:ind w:left="720"/>
        <w:jc w:val="both"/>
        <w:textAlignment w:val="baseline"/>
        <w:rPr>
          <w:rFonts w:ascii="Arial" w:hAnsi="Arial" w:cs="Arial"/>
          <w:color w:val="000000"/>
        </w:rPr>
      </w:pPr>
      <w:r>
        <w:rPr>
          <w:rFonts w:ascii="Arial" w:hAnsi="Arial" w:cs="Arial"/>
          <w:color w:val="000000"/>
        </w:rPr>
        <w:t xml:space="preserve"> </w:t>
      </w:r>
      <w:r w:rsidRPr="00F733DD">
        <w:rPr>
          <w:rFonts w:ascii="Arial" w:hAnsi="Arial" w:cs="Arial"/>
          <w:color w:val="000000"/>
        </w:rPr>
        <w:t xml:space="preserve">On their arrival, the Athenians, afraid that </w:t>
      </w:r>
      <w:proofErr w:type="spellStart"/>
      <w:r w:rsidRPr="00F733DD">
        <w:rPr>
          <w:rFonts w:ascii="Arial" w:hAnsi="Arial" w:cs="Arial"/>
          <w:color w:val="000000"/>
        </w:rPr>
        <w:t>Aristeus</w:t>
      </w:r>
      <w:proofErr w:type="spellEnd"/>
      <w:r w:rsidRPr="00F733DD">
        <w:rPr>
          <w:rFonts w:ascii="Arial" w:hAnsi="Arial" w:cs="Arial"/>
          <w:color w:val="000000"/>
        </w:rPr>
        <w:t xml:space="preserve">, who had been notably the prime mover in the previous affairs of Potidaea and their Thracian possessions, might live to do them still more mischief if he escaped, slew them all the same day, without giving them a trial or hearing the defence which they wished to offer, and cast their bodies into a pit; thinking themselves justified in using in retaliation the same mode of warfare which the Lacedaemonians had begun, when they slew and cast into pits all the Athenian and allied traders whom they caught on board the merchantmen round Peloponnese. Indeed, at the outset of the war, the Lacedaemonians butchered as enemies all whom they took on the sea, whether allies of Athens or neutrals. </w:t>
      </w:r>
      <w:proofErr w:type="spellStart"/>
      <w:proofErr w:type="gramStart"/>
      <w:r w:rsidRPr="00F733DD">
        <w:rPr>
          <w:rFonts w:ascii="Arial" w:hAnsi="Arial" w:cs="Arial"/>
          <w:color w:val="000000"/>
        </w:rPr>
        <w:t>Thuc</w:t>
      </w:r>
      <w:proofErr w:type="spellEnd"/>
      <w:r w:rsidRPr="00F733DD">
        <w:rPr>
          <w:rFonts w:ascii="Arial" w:hAnsi="Arial" w:cs="Arial"/>
          <w:color w:val="000000"/>
        </w:rPr>
        <w:t>.</w:t>
      </w:r>
      <w:proofErr w:type="gramEnd"/>
      <w:r w:rsidRPr="00F733DD">
        <w:rPr>
          <w:rFonts w:ascii="Arial" w:hAnsi="Arial" w:cs="Arial"/>
          <w:color w:val="000000"/>
        </w:rPr>
        <w:t xml:space="preserve"> 2.67</w:t>
      </w:r>
    </w:p>
    <w:p w:rsidR="00F733DD" w:rsidRDefault="00F733DD" w:rsidP="00F733DD">
      <w:pPr>
        <w:pStyle w:val="NormalWeb"/>
        <w:jc w:val="both"/>
        <w:rPr>
          <w:rFonts w:ascii="Arial" w:hAnsi="Arial" w:cs="Arial"/>
          <w:color w:val="000000"/>
          <w:sz w:val="22"/>
          <w:szCs w:val="22"/>
        </w:rPr>
      </w:pPr>
    </w:p>
    <w:p w:rsidR="00F733DD" w:rsidRDefault="00F733DD" w:rsidP="00F733DD">
      <w:pPr>
        <w:pStyle w:val="NormalWeb"/>
        <w:jc w:val="both"/>
        <w:rPr>
          <w:rFonts w:ascii="Arial" w:hAnsi="Arial" w:cs="Arial"/>
          <w:color w:val="000000"/>
          <w:sz w:val="22"/>
          <w:szCs w:val="22"/>
        </w:rPr>
      </w:pPr>
    </w:p>
    <w:p w:rsidR="00F733DD" w:rsidRDefault="00F733DD" w:rsidP="00F733DD">
      <w:pPr>
        <w:pStyle w:val="NormalWeb"/>
        <w:jc w:val="both"/>
        <w:rPr>
          <w:rFonts w:ascii="Arial" w:hAnsi="Arial" w:cs="Arial"/>
          <w:color w:val="000000"/>
          <w:sz w:val="22"/>
          <w:szCs w:val="22"/>
        </w:rPr>
      </w:pPr>
      <w:r w:rsidRPr="00F733DD">
        <w:rPr>
          <w:rFonts w:ascii="Arial" w:hAnsi="Arial" w:cs="Arial"/>
          <w:color w:val="000000"/>
          <w:sz w:val="22"/>
          <w:szCs w:val="22"/>
        </w:rPr>
        <w:t xml:space="preserve">Reinforcements afterwards arriving from Athens in consequence, under the command of </w:t>
      </w:r>
      <w:proofErr w:type="spellStart"/>
      <w:r w:rsidRPr="00F733DD">
        <w:rPr>
          <w:rFonts w:ascii="Arial" w:hAnsi="Arial" w:cs="Arial"/>
          <w:color w:val="000000"/>
          <w:sz w:val="22"/>
          <w:szCs w:val="22"/>
        </w:rPr>
        <w:t>Philocrates</w:t>
      </w:r>
      <w:proofErr w:type="spellEnd"/>
      <w:r w:rsidRPr="00F733DD">
        <w:rPr>
          <w:rFonts w:ascii="Arial" w:hAnsi="Arial" w:cs="Arial"/>
          <w:color w:val="000000"/>
          <w:sz w:val="22"/>
          <w:szCs w:val="22"/>
        </w:rPr>
        <w:t xml:space="preserve">, son of </w:t>
      </w:r>
      <w:proofErr w:type="spellStart"/>
      <w:r w:rsidRPr="00F733DD">
        <w:rPr>
          <w:rFonts w:ascii="Arial" w:hAnsi="Arial" w:cs="Arial"/>
          <w:color w:val="000000"/>
          <w:sz w:val="22"/>
          <w:szCs w:val="22"/>
        </w:rPr>
        <w:t>Demeas</w:t>
      </w:r>
      <w:proofErr w:type="spellEnd"/>
      <w:r w:rsidRPr="00F733DD">
        <w:rPr>
          <w:rFonts w:ascii="Arial" w:hAnsi="Arial" w:cs="Arial"/>
          <w:color w:val="000000"/>
          <w:sz w:val="22"/>
          <w:szCs w:val="22"/>
        </w:rPr>
        <w:t xml:space="preserve">, the siege was now pressed vigorously; and some treachery taking place inside, the Melians surrendered at discretion to the Athenians, [4] who put to death all the grown men whom they took, and sold the women and children for slaves, and subsequently sent out five hundred colonists and inhabited the place themselves. </w:t>
      </w:r>
      <w:proofErr w:type="spellStart"/>
      <w:proofErr w:type="gramStart"/>
      <w:r w:rsidRPr="00F733DD">
        <w:rPr>
          <w:rFonts w:ascii="Arial" w:hAnsi="Arial" w:cs="Arial"/>
          <w:color w:val="000000"/>
          <w:sz w:val="22"/>
          <w:szCs w:val="22"/>
        </w:rPr>
        <w:t>Thuc</w:t>
      </w:r>
      <w:proofErr w:type="spellEnd"/>
      <w:r w:rsidRPr="00F733DD">
        <w:rPr>
          <w:rFonts w:ascii="Arial" w:hAnsi="Arial" w:cs="Arial"/>
          <w:color w:val="000000"/>
          <w:sz w:val="22"/>
          <w:szCs w:val="22"/>
        </w:rPr>
        <w:t>.</w:t>
      </w:r>
      <w:proofErr w:type="gramEnd"/>
      <w:r w:rsidRPr="00F733DD">
        <w:rPr>
          <w:rFonts w:ascii="Arial" w:hAnsi="Arial" w:cs="Arial"/>
          <w:color w:val="000000"/>
          <w:sz w:val="22"/>
          <w:szCs w:val="22"/>
        </w:rPr>
        <w:t xml:space="preserve"> 5.116</w:t>
      </w:r>
    </w:p>
    <w:p w:rsidR="00F733DD" w:rsidRPr="00F733DD" w:rsidRDefault="00F733DD" w:rsidP="00F733DD">
      <w:pPr>
        <w:pStyle w:val="NormalWeb"/>
        <w:jc w:val="both"/>
        <w:rPr>
          <w:rFonts w:ascii="Arial" w:hAnsi="Arial" w:cs="Arial"/>
          <w:color w:val="000000"/>
          <w:sz w:val="22"/>
          <w:szCs w:val="22"/>
        </w:rPr>
      </w:pPr>
    </w:p>
    <w:p w:rsidR="00F733DD" w:rsidRPr="00F733DD" w:rsidRDefault="00F733DD" w:rsidP="00F733DD">
      <w:pPr>
        <w:pStyle w:val="NormalWeb"/>
        <w:jc w:val="both"/>
        <w:rPr>
          <w:rFonts w:ascii="Arial" w:hAnsi="Arial" w:cs="Arial"/>
          <w:color w:val="000000"/>
          <w:sz w:val="22"/>
          <w:szCs w:val="22"/>
        </w:rPr>
      </w:pPr>
      <w:r w:rsidRPr="00F733DD">
        <w:rPr>
          <w:rFonts w:ascii="Arial" w:hAnsi="Arial" w:cs="Arial"/>
          <w:color w:val="000000"/>
          <w:sz w:val="22"/>
          <w:szCs w:val="22"/>
        </w:rPr>
        <w:t xml:space="preserve">It was at night that the </w:t>
      </w:r>
      <w:proofErr w:type="spellStart"/>
      <w:r w:rsidRPr="00F733DD">
        <w:rPr>
          <w:rFonts w:ascii="Arial" w:hAnsi="Arial" w:cs="Arial"/>
          <w:color w:val="000000"/>
          <w:sz w:val="22"/>
          <w:szCs w:val="22"/>
        </w:rPr>
        <w:t>Paralus</w:t>
      </w:r>
      <w:proofErr w:type="spellEnd"/>
      <w:r w:rsidRPr="00F733DD">
        <w:rPr>
          <w:rFonts w:ascii="Arial" w:hAnsi="Arial" w:cs="Arial"/>
          <w:color w:val="000000"/>
          <w:sz w:val="22"/>
          <w:szCs w:val="22"/>
        </w:rPr>
        <w:t xml:space="preserve"> arrived at Athens with tidings of the disaster, and a sound of wailing ran from Piraeus through the long walls to the city, one man passing on the news to another; and during that night no one slept, all mourning, not for the lost alone, but far more for their own selves, thinking that they would suffer such treatment as they had visited upon the Melians, colonists of the Spartans, after reducing them by siege, and upon the </w:t>
      </w:r>
      <w:proofErr w:type="spellStart"/>
      <w:r w:rsidRPr="00F733DD">
        <w:rPr>
          <w:rFonts w:ascii="Arial" w:hAnsi="Arial" w:cs="Arial"/>
          <w:color w:val="000000"/>
          <w:sz w:val="22"/>
          <w:szCs w:val="22"/>
        </w:rPr>
        <w:t>Histiaeans</w:t>
      </w:r>
      <w:proofErr w:type="spellEnd"/>
      <w:r w:rsidRPr="00F733DD">
        <w:rPr>
          <w:rFonts w:ascii="Arial" w:hAnsi="Arial" w:cs="Arial"/>
          <w:color w:val="000000"/>
          <w:sz w:val="22"/>
          <w:szCs w:val="22"/>
        </w:rPr>
        <w:t xml:space="preserve"> and </w:t>
      </w:r>
      <w:proofErr w:type="spellStart"/>
      <w:r w:rsidRPr="00F733DD">
        <w:rPr>
          <w:rFonts w:ascii="Arial" w:hAnsi="Arial" w:cs="Arial"/>
          <w:color w:val="000000"/>
          <w:sz w:val="22"/>
          <w:szCs w:val="22"/>
        </w:rPr>
        <w:t>Scionaeans</w:t>
      </w:r>
      <w:proofErr w:type="spellEnd"/>
      <w:r w:rsidRPr="00F733DD">
        <w:rPr>
          <w:rFonts w:ascii="Arial" w:hAnsi="Arial" w:cs="Arial"/>
          <w:color w:val="000000"/>
          <w:sz w:val="22"/>
          <w:szCs w:val="22"/>
        </w:rPr>
        <w:t xml:space="preserve"> and </w:t>
      </w:r>
      <w:proofErr w:type="spellStart"/>
      <w:r w:rsidRPr="00F733DD">
        <w:rPr>
          <w:rFonts w:ascii="Arial" w:hAnsi="Arial" w:cs="Arial"/>
          <w:color w:val="000000"/>
          <w:sz w:val="22"/>
          <w:szCs w:val="22"/>
        </w:rPr>
        <w:t>Toronaeans</w:t>
      </w:r>
      <w:proofErr w:type="spellEnd"/>
      <w:r w:rsidRPr="00F733DD">
        <w:rPr>
          <w:rFonts w:ascii="Arial" w:hAnsi="Arial" w:cs="Arial"/>
          <w:color w:val="000000"/>
          <w:sz w:val="22"/>
          <w:szCs w:val="22"/>
        </w:rPr>
        <w:t xml:space="preserve"> and </w:t>
      </w:r>
      <w:proofErr w:type="spellStart"/>
      <w:r w:rsidRPr="00F733DD">
        <w:rPr>
          <w:rFonts w:ascii="Arial" w:hAnsi="Arial" w:cs="Arial"/>
          <w:color w:val="000000"/>
          <w:sz w:val="22"/>
          <w:szCs w:val="22"/>
        </w:rPr>
        <w:t>Aeginetans</w:t>
      </w:r>
      <w:proofErr w:type="spellEnd"/>
      <w:r w:rsidRPr="00F733DD">
        <w:rPr>
          <w:rFonts w:ascii="Arial" w:hAnsi="Arial" w:cs="Arial"/>
          <w:color w:val="000000"/>
          <w:sz w:val="22"/>
          <w:szCs w:val="22"/>
        </w:rPr>
        <w:t xml:space="preserve"> and many other Greek </w:t>
      </w:r>
      <w:proofErr w:type="spellStart"/>
      <w:r w:rsidRPr="00F733DD">
        <w:rPr>
          <w:rFonts w:ascii="Arial" w:hAnsi="Arial" w:cs="Arial"/>
          <w:color w:val="000000"/>
          <w:sz w:val="22"/>
          <w:szCs w:val="22"/>
        </w:rPr>
        <w:t>peoples.Xen</w:t>
      </w:r>
      <w:proofErr w:type="spellEnd"/>
      <w:r w:rsidRPr="00F733DD">
        <w:rPr>
          <w:rFonts w:ascii="Arial" w:hAnsi="Arial" w:cs="Arial"/>
          <w:color w:val="000000"/>
          <w:sz w:val="22"/>
          <w:szCs w:val="22"/>
        </w:rPr>
        <w:t>. Hell. 2.2.3</w:t>
      </w:r>
    </w:p>
    <w:p w:rsidR="006A3D17" w:rsidRDefault="006A3D17" w:rsidP="006A3D17">
      <w:pPr>
        <w:pStyle w:val="BodyText"/>
      </w:pPr>
    </w:p>
    <w:p w:rsidR="008A5D10" w:rsidRPr="006A3D17" w:rsidRDefault="008A5D10" w:rsidP="006A3D17">
      <w:pPr>
        <w:pStyle w:val="BodyText"/>
      </w:pPr>
    </w:p>
    <w:p w:rsidR="006A3D17" w:rsidRPr="006A3D17" w:rsidRDefault="006A3D17" w:rsidP="006A3D17">
      <w:pPr>
        <w:pStyle w:val="BodyText"/>
      </w:pPr>
      <w:r w:rsidRPr="006A3D17">
        <w:t xml:space="preserve">  </w:t>
      </w:r>
    </w:p>
    <w:p w:rsidR="006A3D17" w:rsidRDefault="009926A6" w:rsidP="009926A6">
      <w:pPr>
        <w:pStyle w:val="BodyText"/>
        <w:rPr>
          <w:b/>
        </w:rPr>
      </w:pPr>
      <w:r w:rsidRPr="006A3D17">
        <w:rPr>
          <w:b/>
          <w:u w:val="single"/>
        </w:rPr>
        <w:t xml:space="preserve">Assessment </w:t>
      </w:r>
      <w:r>
        <w:rPr>
          <w:b/>
          <w:u w:val="single"/>
        </w:rPr>
        <w:t>Two</w:t>
      </w:r>
      <w:r w:rsidRPr="006A3D17">
        <w:rPr>
          <w:b/>
        </w:rPr>
        <w:t xml:space="preserve">: </w:t>
      </w:r>
    </w:p>
    <w:p w:rsidR="008A5D10" w:rsidRDefault="008A5D10" w:rsidP="009926A6">
      <w:pPr>
        <w:pStyle w:val="BodyText"/>
        <w:rPr>
          <w:b/>
        </w:rPr>
      </w:pPr>
    </w:p>
    <w:p w:rsidR="00D64C81" w:rsidRPr="00F513EF" w:rsidRDefault="008A5D10" w:rsidP="008A5D10">
      <w:pPr>
        <w:pStyle w:val="BodyText"/>
        <w:rPr>
          <w:b/>
          <w:color w:val="C00000"/>
          <w:szCs w:val="20"/>
        </w:rPr>
      </w:pPr>
      <w:r>
        <w:rPr>
          <w:b/>
          <w:color w:val="C00000"/>
          <w:szCs w:val="20"/>
        </w:rPr>
        <w:t>T</w:t>
      </w:r>
      <w:r w:rsidR="00D64C81" w:rsidRPr="00F63C6A">
        <w:rPr>
          <w:b/>
          <w:color w:val="C00000"/>
          <w:szCs w:val="20"/>
        </w:rPr>
        <w:t xml:space="preserve">HE DEADLINE IS:   </w:t>
      </w:r>
      <w:r w:rsidR="00D64C81">
        <w:rPr>
          <w:b/>
          <w:color w:val="C00000"/>
          <w:szCs w:val="20"/>
        </w:rPr>
        <w:t>Sunday 11</w:t>
      </w:r>
      <w:r w:rsidR="00D64C81" w:rsidRPr="00D64C81">
        <w:rPr>
          <w:b/>
          <w:color w:val="C00000"/>
          <w:szCs w:val="20"/>
          <w:vertAlign w:val="superscript"/>
        </w:rPr>
        <w:t>th</w:t>
      </w:r>
      <w:r w:rsidR="00D64C81">
        <w:rPr>
          <w:b/>
          <w:color w:val="C00000"/>
          <w:szCs w:val="20"/>
        </w:rPr>
        <w:t xml:space="preserve"> October </w:t>
      </w:r>
      <w:r w:rsidR="00D64C81" w:rsidRPr="00F513EF">
        <w:rPr>
          <w:b/>
          <w:color w:val="C00000"/>
          <w:szCs w:val="20"/>
        </w:rPr>
        <w:t>20</w:t>
      </w:r>
      <w:r w:rsidR="00D64C81">
        <w:rPr>
          <w:b/>
          <w:color w:val="C00000"/>
          <w:szCs w:val="20"/>
        </w:rPr>
        <w:t>20</w:t>
      </w:r>
      <w:r w:rsidR="00D64C81" w:rsidRPr="00F513EF">
        <w:rPr>
          <w:b/>
          <w:color w:val="C00000"/>
          <w:szCs w:val="20"/>
        </w:rPr>
        <w:t>, by 23.59hrs</w:t>
      </w:r>
    </w:p>
    <w:p w:rsidR="00D64C81" w:rsidRDefault="00D64C81" w:rsidP="00D64C81">
      <w:pPr>
        <w:pStyle w:val="BodyText"/>
        <w:rPr>
          <w:b/>
        </w:rPr>
      </w:pPr>
    </w:p>
    <w:p w:rsidR="00010C95" w:rsidRDefault="00010C95" w:rsidP="00010C95">
      <w:pPr>
        <w:pStyle w:val="BodyText"/>
        <w:rPr>
          <w:b/>
        </w:rPr>
      </w:pPr>
      <w:r>
        <w:rPr>
          <w:b/>
        </w:rPr>
        <w:t>Again, p</w:t>
      </w:r>
      <w:r>
        <w:rPr>
          <w:b/>
        </w:rPr>
        <w:t>lease check with any of the module tutors before you make your choice.</w:t>
      </w:r>
    </w:p>
    <w:p w:rsidR="00D64C81" w:rsidRDefault="00D64C81" w:rsidP="009926A6">
      <w:pPr>
        <w:pStyle w:val="BodyText"/>
        <w:rPr>
          <w:b/>
        </w:rPr>
      </w:pPr>
    </w:p>
    <w:p w:rsidR="00BD2B1B" w:rsidRPr="006A3D17" w:rsidRDefault="00BD2B1B" w:rsidP="009926A6">
      <w:pPr>
        <w:pStyle w:val="BodyText"/>
      </w:pPr>
    </w:p>
    <w:p w:rsidR="009926A6" w:rsidRDefault="009926A6" w:rsidP="006A3D17">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r w:rsidRPr="009926A6">
        <w:rPr>
          <w:rFonts w:ascii="Times New Roman" w:eastAsia="Times New Roman" w:hAnsi="Times New Roman" w:cs="Times New Roman"/>
          <w:b/>
          <w:sz w:val="24"/>
          <w:szCs w:val="20"/>
        </w:rPr>
        <w:t xml:space="preserve">A </w:t>
      </w:r>
      <w:r w:rsidR="006A3D17" w:rsidRPr="009926A6">
        <w:rPr>
          <w:rFonts w:ascii="Times New Roman" w:eastAsia="Times New Roman" w:hAnsi="Times New Roman" w:cs="Times New Roman"/>
          <w:b/>
          <w:sz w:val="24"/>
          <w:szCs w:val="20"/>
        </w:rPr>
        <w:t>2</w:t>
      </w:r>
      <w:r w:rsidRPr="009926A6">
        <w:rPr>
          <w:rFonts w:ascii="Times New Roman" w:eastAsia="Times New Roman" w:hAnsi="Times New Roman" w:cs="Times New Roman"/>
          <w:b/>
          <w:sz w:val="24"/>
          <w:szCs w:val="20"/>
        </w:rPr>
        <w:t xml:space="preserve">000 </w:t>
      </w:r>
      <w:r w:rsidR="006A3D17" w:rsidRPr="009926A6">
        <w:rPr>
          <w:rFonts w:ascii="Times New Roman" w:eastAsia="Times New Roman" w:hAnsi="Times New Roman" w:cs="Times New Roman"/>
          <w:b/>
          <w:sz w:val="24"/>
          <w:szCs w:val="20"/>
        </w:rPr>
        <w:t xml:space="preserve">word essay, </w:t>
      </w:r>
      <w:r>
        <w:rPr>
          <w:rFonts w:ascii="Times New Roman" w:eastAsia="Times New Roman" w:hAnsi="Times New Roman" w:cs="Times New Roman"/>
          <w:b/>
          <w:sz w:val="24"/>
          <w:szCs w:val="20"/>
        </w:rPr>
        <w:t>(</w:t>
      </w:r>
      <w:r w:rsidR="006A3D17" w:rsidRPr="009926A6">
        <w:rPr>
          <w:rFonts w:ascii="Times New Roman" w:eastAsia="Times New Roman" w:hAnsi="Times New Roman" w:cs="Times New Roman"/>
          <w:b/>
          <w:sz w:val="24"/>
          <w:szCs w:val="20"/>
        </w:rPr>
        <w:t>worth 50% of the module marks</w:t>
      </w:r>
      <w:r>
        <w:rPr>
          <w:rFonts w:ascii="Times New Roman" w:eastAsia="Times New Roman" w:hAnsi="Times New Roman" w:cs="Times New Roman"/>
          <w:b/>
          <w:sz w:val="24"/>
          <w:szCs w:val="20"/>
        </w:rPr>
        <w:t>)</w:t>
      </w:r>
      <w:r w:rsidR="006A3D17" w:rsidRPr="009926A6">
        <w:rPr>
          <w:rFonts w:ascii="Times New Roman" w:eastAsia="Times New Roman" w:hAnsi="Times New Roman" w:cs="Times New Roman"/>
          <w:b/>
          <w:sz w:val="24"/>
          <w:szCs w:val="20"/>
        </w:rPr>
        <w:t>, chosen from the titles below</w:t>
      </w:r>
      <w:r w:rsidRPr="009926A6">
        <w:rPr>
          <w:rFonts w:ascii="Times New Roman" w:eastAsia="Times New Roman" w:hAnsi="Times New Roman" w:cs="Times New Roman"/>
          <w:b/>
          <w:sz w:val="24"/>
          <w:szCs w:val="20"/>
        </w:rPr>
        <w:t>:</w:t>
      </w:r>
    </w:p>
    <w:p w:rsidR="00F733DD" w:rsidRDefault="00F733DD" w:rsidP="006A3D17">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rsidR="00F733DD" w:rsidRDefault="00F733DD" w:rsidP="006A3D17">
      <w:pPr>
        <w:tabs>
          <w:tab w:val="left" w:pos="720"/>
          <w:tab w:val="left" w:pos="1440"/>
          <w:tab w:val="left" w:pos="2160"/>
          <w:tab w:val="left" w:pos="2880"/>
        </w:tabs>
        <w:spacing w:before="240" w:after="120" w:line="240" w:lineRule="auto"/>
        <w:rPr>
          <w:rFonts w:ascii="Times New Roman" w:eastAsia="Times New Roman" w:hAnsi="Times New Roman" w:cs="Times New Roman"/>
          <w:b/>
          <w:sz w:val="24"/>
          <w:szCs w:val="20"/>
        </w:rPr>
      </w:pPr>
    </w:p>
    <w:p w:rsidR="0040488E" w:rsidRPr="008A5D10" w:rsidRDefault="0040488E" w:rsidP="0040488E">
      <w:pPr>
        <w:pStyle w:val="ListParagraph"/>
        <w:numPr>
          <w:ilvl w:val="0"/>
          <w:numId w:val="16"/>
        </w:numPr>
        <w:rPr>
          <w:rFonts w:ascii="Arial" w:hAnsi="Arial" w:cs="Arial"/>
          <w:color w:val="000000"/>
          <w:shd w:val="clear" w:color="auto" w:fill="FFFFFF"/>
        </w:rPr>
      </w:pPr>
      <w:r>
        <w:rPr>
          <w:rFonts w:ascii="Arial" w:hAnsi="Arial" w:cs="Arial"/>
          <w:color w:val="000000"/>
          <w:shd w:val="clear" w:color="auto" w:fill="FFFFFF"/>
        </w:rPr>
        <w:t>What are the main characteristics that define ‘Genocide’? Your answer should pay due attention to the UN Convention of 1948</w:t>
      </w:r>
      <w:r w:rsidR="00010C95">
        <w:rPr>
          <w:rFonts w:ascii="Arial" w:hAnsi="Arial" w:cs="Arial"/>
          <w:color w:val="000000"/>
          <w:shd w:val="clear" w:color="auto" w:fill="FFFFFF"/>
        </w:rPr>
        <w:t>.</w:t>
      </w:r>
      <w:r>
        <w:rPr>
          <w:rFonts w:ascii="Arial" w:hAnsi="Arial" w:cs="Arial"/>
          <w:color w:val="000000"/>
          <w:shd w:val="clear" w:color="auto" w:fill="FFFFFF"/>
        </w:rPr>
        <w:t xml:space="preserve"> </w:t>
      </w:r>
    </w:p>
    <w:p w:rsidR="00377A1B" w:rsidRPr="00377A1B" w:rsidRDefault="00377A1B" w:rsidP="00377A1B">
      <w:pPr>
        <w:pStyle w:val="ListParagraph"/>
        <w:rPr>
          <w:rFonts w:ascii="Times New Roman" w:hAnsi="Times New Roman" w:cs="Times New Roman"/>
          <w:sz w:val="24"/>
          <w:szCs w:val="24"/>
        </w:rPr>
      </w:pPr>
    </w:p>
    <w:p w:rsidR="006C0EED" w:rsidRDefault="006C0EED" w:rsidP="006C0EED">
      <w:pPr>
        <w:numPr>
          <w:ilvl w:val="0"/>
          <w:numId w:val="16"/>
        </w:numPr>
        <w:spacing w:after="0" w:line="240" w:lineRule="auto"/>
        <w:ind w:right="-353"/>
        <w:jc w:val="both"/>
        <w:rPr>
          <w:rFonts w:ascii="Arial" w:hAnsi="Arial" w:cs="Arial"/>
        </w:rPr>
      </w:pPr>
      <w:r w:rsidRPr="008A5D10">
        <w:rPr>
          <w:rFonts w:ascii="Arial" w:hAnsi="Arial" w:cs="Arial"/>
        </w:rPr>
        <w:t>Assess which of the competing historiographical interpretations offers us the best chance of explaining the development of the Holocaust</w:t>
      </w:r>
      <w:r w:rsidR="008A5D10">
        <w:rPr>
          <w:rFonts w:ascii="Arial" w:hAnsi="Arial" w:cs="Arial"/>
        </w:rPr>
        <w:t>.</w:t>
      </w:r>
    </w:p>
    <w:p w:rsidR="008A5D10" w:rsidRDefault="008A5D10" w:rsidP="008A5D10">
      <w:pPr>
        <w:spacing w:after="0" w:line="240" w:lineRule="auto"/>
        <w:ind w:right="-353"/>
        <w:jc w:val="both"/>
        <w:rPr>
          <w:rFonts w:ascii="Arial" w:hAnsi="Arial" w:cs="Arial"/>
        </w:rPr>
      </w:pPr>
    </w:p>
    <w:p w:rsidR="008A5D10" w:rsidRDefault="008A5D10" w:rsidP="008A5D10">
      <w:pPr>
        <w:spacing w:after="0" w:line="240" w:lineRule="auto"/>
        <w:ind w:right="-353"/>
        <w:jc w:val="both"/>
        <w:rPr>
          <w:rFonts w:ascii="Arial" w:hAnsi="Arial" w:cs="Arial"/>
        </w:rPr>
      </w:pPr>
    </w:p>
    <w:p w:rsidR="008A5D10" w:rsidRPr="008A5D10" w:rsidRDefault="008A5D10" w:rsidP="008A5D10">
      <w:pPr>
        <w:pStyle w:val="ListParagraph"/>
        <w:numPr>
          <w:ilvl w:val="0"/>
          <w:numId w:val="16"/>
        </w:numPr>
        <w:rPr>
          <w:rFonts w:ascii="Arial" w:hAnsi="Arial" w:cs="Arial"/>
          <w:color w:val="000000"/>
          <w:shd w:val="clear" w:color="auto" w:fill="FFFFFF"/>
        </w:rPr>
      </w:pPr>
      <w:r w:rsidRPr="008A5D10">
        <w:rPr>
          <w:rFonts w:ascii="Arial" w:hAnsi="Arial" w:cs="Arial"/>
          <w:color w:val="000000"/>
          <w:shd w:val="clear" w:color="auto" w:fill="FFFFFF"/>
        </w:rPr>
        <w:t>Discuss the role of the sciences and arts as roots that ultimately led to the Holocaust.</w:t>
      </w:r>
    </w:p>
    <w:p w:rsidR="008A5D10" w:rsidRPr="008A5D10" w:rsidRDefault="008A5D10" w:rsidP="008A5D10">
      <w:pPr>
        <w:ind w:left="142"/>
        <w:rPr>
          <w:rFonts w:ascii="Arial" w:hAnsi="Arial" w:cs="Arial"/>
          <w:color w:val="000000"/>
          <w:shd w:val="clear" w:color="auto" w:fill="FFFFFF"/>
        </w:rPr>
      </w:pPr>
    </w:p>
    <w:p w:rsidR="008A5D10" w:rsidRDefault="008A5D10" w:rsidP="008A5D10">
      <w:pPr>
        <w:pStyle w:val="ListParagraph"/>
        <w:numPr>
          <w:ilvl w:val="0"/>
          <w:numId w:val="16"/>
        </w:numPr>
        <w:rPr>
          <w:rFonts w:ascii="Arial" w:hAnsi="Arial" w:cs="Arial"/>
          <w:color w:val="000000"/>
          <w:shd w:val="clear" w:color="auto" w:fill="FFFFFF"/>
        </w:rPr>
      </w:pPr>
      <w:r w:rsidRPr="008A5D10">
        <w:rPr>
          <w:rFonts w:ascii="Arial" w:hAnsi="Arial" w:cs="Arial"/>
          <w:color w:val="000000"/>
          <w:shd w:val="clear" w:color="auto" w:fill="FFFFFF"/>
        </w:rPr>
        <w:t>Describe and critically assess Arendt's idea of the banality of evil. </w:t>
      </w:r>
    </w:p>
    <w:p w:rsidR="00F733DD" w:rsidRPr="00F733DD" w:rsidRDefault="00F733DD" w:rsidP="00F733DD">
      <w:pPr>
        <w:pStyle w:val="ListParagraph"/>
        <w:rPr>
          <w:rFonts w:ascii="Arial" w:hAnsi="Arial" w:cs="Arial"/>
          <w:color w:val="000000"/>
          <w:shd w:val="clear" w:color="auto" w:fill="FFFFFF"/>
        </w:rPr>
      </w:pPr>
    </w:p>
    <w:p w:rsidR="008A5D10" w:rsidRPr="008A5D10" w:rsidRDefault="008A5D10" w:rsidP="008A5D10">
      <w:pPr>
        <w:spacing w:after="0" w:line="240" w:lineRule="auto"/>
        <w:ind w:left="142" w:right="-353"/>
        <w:jc w:val="both"/>
        <w:rPr>
          <w:rFonts w:ascii="Arial" w:hAnsi="Arial" w:cs="Arial"/>
        </w:rPr>
      </w:pPr>
    </w:p>
    <w:p w:rsidR="008A5D10" w:rsidRDefault="008A5D10" w:rsidP="008A5D10">
      <w:pPr>
        <w:spacing w:after="0" w:line="240" w:lineRule="auto"/>
        <w:ind w:right="-353"/>
        <w:jc w:val="both"/>
        <w:rPr>
          <w:rFonts w:ascii="Times New Roman" w:hAnsi="Times New Roman" w:cs="Times New Roman"/>
          <w:sz w:val="24"/>
          <w:szCs w:val="24"/>
        </w:rPr>
      </w:pPr>
    </w:p>
    <w:p w:rsidR="00BD2B1B" w:rsidRDefault="00BD2B1B" w:rsidP="00CE6F2C">
      <w:pPr>
        <w:spacing w:after="0" w:line="240" w:lineRule="auto"/>
        <w:jc w:val="both"/>
        <w:rPr>
          <w:sz w:val="24"/>
          <w:szCs w:val="24"/>
        </w:rPr>
      </w:pPr>
    </w:p>
    <w:p w:rsidR="00BD2B1B" w:rsidRDefault="00BD2B1B" w:rsidP="00CE6F2C">
      <w:pPr>
        <w:spacing w:after="0" w:line="240" w:lineRule="auto"/>
        <w:jc w:val="both"/>
        <w:rPr>
          <w:sz w:val="24"/>
          <w:szCs w:val="24"/>
        </w:rPr>
      </w:pPr>
    </w:p>
    <w:p w:rsidR="00BD2B1B" w:rsidRDefault="00BD2B1B" w:rsidP="00CE6F2C">
      <w:pPr>
        <w:spacing w:after="0" w:line="240" w:lineRule="auto"/>
        <w:jc w:val="both"/>
        <w:rPr>
          <w:sz w:val="24"/>
          <w:szCs w:val="24"/>
        </w:rPr>
      </w:pPr>
    </w:p>
    <w:p w:rsidR="00761DFE" w:rsidRDefault="00761DFE" w:rsidP="00CE6F2C">
      <w:pPr>
        <w:spacing w:after="0" w:line="240" w:lineRule="auto"/>
        <w:jc w:val="both"/>
        <w:rPr>
          <w:sz w:val="24"/>
          <w:szCs w:val="24"/>
        </w:rPr>
      </w:pPr>
      <w:bookmarkStart w:id="0" w:name="_GoBack"/>
      <w:bookmarkEnd w:id="0"/>
    </w:p>
    <w:p w:rsidR="00761DFE" w:rsidRDefault="00761DFE" w:rsidP="00CE6F2C">
      <w:pPr>
        <w:spacing w:after="0" w:line="240" w:lineRule="auto"/>
        <w:jc w:val="both"/>
        <w:rPr>
          <w:sz w:val="24"/>
          <w:szCs w:val="24"/>
        </w:rPr>
      </w:pPr>
    </w:p>
    <w:p w:rsidR="00761DFE" w:rsidRDefault="00761DFE" w:rsidP="00CE6F2C">
      <w:pPr>
        <w:spacing w:after="0" w:line="240" w:lineRule="auto"/>
        <w:jc w:val="both"/>
        <w:rPr>
          <w:sz w:val="24"/>
          <w:szCs w:val="24"/>
        </w:rPr>
      </w:pPr>
    </w:p>
    <w:p w:rsidR="00761DFE" w:rsidRDefault="00761DFE" w:rsidP="00CE6F2C">
      <w:pPr>
        <w:spacing w:after="0" w:line="240" w:lineRule="auto"/>
        <w:jc w:val="both"/>
        <w:rPr>
          <w:sz w:val="24"/>
          <w:szCs w:val="24"/>
        </w:rPr>
      </w:pPr>
    </w:p>
    <w:p w:rsidR="00761DFE" w:rsidRDefault="00761DFE" w:rsidP="00CE6F2C">
      <w:pPr>
        <w:spacing w:after="0" w:line="240" w:lineRule="auto"/>
        <w:jc w:val="both"/>
        <w:rPr>
          <w:sz w:val="24"/>
          <w:szCs w:val="24"/>
        </w:rPr>
      </w:pPr>
    </w:p>
    <w:p w:rsidR="00BD2B1B" w:rsidRPr="00CE6F2C" w:rsidRDefault="00BD2B1B" w:rsidP="00CE6F2C">
      <w:pPr>
        <w:spacing w:after="0" w:line="240" w:lineRule="auto"/>
        <w:jc w:val="both"/>
        <w:rPr>
          <w:sz w:val="24"/>
          <w:szCs w:val="24"/>
        </w:rPr>
      </w:pPr>
    </w:p>
    <w:p w:rsidR="00E241B7" w:rsidRDefault="00C200CB" w:rsidP="00346385">
      <w:pPr>
        <w:suppressAutoHyphens/>
        <w:autoSpaceDN w:val="0"/>
        <w:jc w:val="both"/>
        <w:textAlignment w:val="baseline"/>
        <w:rPr>
          <w:b/>
          <w:sz w:val="24"/>
          <w:szCs w:val="24"/>
          <w:u w:val="single"/>
        </w:rPr>
      </w:pPr>
      <w:r w:rsidRPr="00346385">
        <w:rPr>
          <w:b/>
          <w:sz w:val="24"/>
          <w:szCs w:val="24"/>
          <w:u w:val="single"/>
        </w:rPr>
        <w:t>BIBLIOGRAPHY:</w:t>
      </w:r>
    </w:p>
    <w:p w:rsidR="00010C95" w:rsidRPr="00010C95" w:rsidRDefault="00010C95" w:rsidP="00346385">
      <w:pPr>
        <w:suppressAutoHyphens/>
        <w:autoSpaceDN w:val="0"/>
        <w:jc w:val="both"/>
        <w:textAlignment w:val="baseline"/>
        <w:rPr>
          <w:b/>
          <w:sz w:val="24"/>
          <w:szCs w:val="24"/>
        </w:rPr>
      </w:pPr>
      <w:r w:rsidRPr="00010C95">
        <w:rPr>
          <w:b/>
          <w:sz w:val="24"/>
          <w:szCs w:val="24"/>
        </w:rPr>
        <w:t>This is a select choice.  Other sources will be discussed during the module</w:t>
      </w:r>
    </w:p>
    <w:p w:rsidR="00346385" w:rsidRPr="00346385" w:rsidRDefault="00346385" w:rsidP="00346385">
      <w:pPr>
        <w:suppressAutoHyphens/>
        <w:autoSpaceDN w:val="0"/>
        <w:jc w:val="both"/>
        <w:textAlignment w:val="baseline"/>
        <w:rPr>
          <w:b/>
          <w:sz w:val="24"/>
          <w:szCs w:val="24"/>
          <w:u w:val="single"/>
        </w:rPr>
      </w:pPr>
      <w:r>
        <w:rPr>
          <w:b/>
          <w:sz w:val="24"/>
          <w:szCs w:val="24"/>
          <w:u w:val="single"/>
        </w:rPr>
        <w:t>Course Reader</w:t>
      </w:r>
    </w:p>
    <w:p w:rsidR="00C200CB" w:rsidRDefault="00346385" w:rsidP="00C200CB">
      <w:pPr>
        <w:rPr>
          <w:rFonts w:ascii="Arial" w:hAnsi="Arial" w:cs="Arial"/>
        </w:rPr>
      </w:pPr>
      <w:r>
        <w:rPr>
          <w:rFonts w:ascii="Arial" w:hAnsi="Arial" w:cs="Arial"/>
        </w:rPr>
        <w:t xml:space="preserve">Norman </w:t>
      </w:r>
      <w:proofErr w:type="spellStart"/>
      <w:r>
        <w:rPr>
          <w:rFonts w:ascii="Arial" w:hAnsi="Arial" w:cs="Arial"/>
        </w:rPr>
        <w:t>Naimark</w:t>
      </w:r>
      <w:proofErr w:type="spellEnd"/>
      <w:r>
        <w:rPr>
          <w:rFonts w:ascii="Arial" w:hAnsi="Arial" w:cs="Arial"/>
        </w:rPr>
        <w:t xml:space="preserve">, </w:t>
      </w:r>
      <w:r w:rsidRPr="00CC31E5">
        <w:rPr>
          <w:rFonts w:ascii="Arial" w:hAnsi="Arial" w:cs="Arial"/>
          <w:i/>
        </w:rPr>
        <w:t>Genocide: A World History</w:t>
      </w:r>
      <w:r>
        <w:rPr>
          <w:rFonts w:ascii="Arial" w:hAnsi="Arial" w:cs="Arial"/>
          <w:i/>
        </w:rPr>
        <w:t xml:space="preserve"> </w:t>
      </w:r>
      <w:r>
        <w:rPr>
          <w:rFonts w:ascii="Arial" w:hAnsi="Arial" w:cs="Arial"/>
        </w:rPr>
        <w:t>(Oxford: OUP, 2017)</w:t>
      </w:r>
    </w:p>
    <w:p w:rsidR="00346385" w:rsidRPr="00346385" w:rsidRDefault="00346385" w:rsidP="00C200CB">
      <w:pPr>
        <w:rPr>
          <w:rFonts w:ascii="Arial" w:hAnsi="Arial" w:cs="Arial"/>
          <w:b/>
          <w:u w:val="single"/>
        </w:rPr>
      </w:pPr>
      <w:r w:rsidRPr="00346385">
        <w:rPr>
          <w:rFonts w:ascii="Arial" w:hAnsi="Arial" w:cs="Arial"/>
          <w:b/>
          <w:u w:val="single"/>
        </w:rPr>
        <w:t>Further selected reading</w:t>
      </w:r>
    </w:p>
    <w:p w:rsidR="00346385" w:rsidRDefault="00346385" w:rsidP="00C200CB">
      <w:pPr>
        <w:rPr>
          <w:rFonts w:ascii="Arial" w:hAnsi="Arial" w:cs="Arial"/>
        </w:rPr>
      </w:pPr>
      <w:r>
        <w:rPr>
          <w:rFonts w:ascii="Arial" w:hAnsi="Arial" w:cs="Arial"/>
        </w:rPr>
        <w:t xml:space="preserve">Ben Kiernan, </w:t>
      </w:r>
      <w:r w:rsidRPr="00CC31E5">
        <w:rPr>
          <w:rFonts w:ascii="Arial" w:hAnsi="Arial" w:cs="Arial"/>
          <w:i/>
        </w:rPr>
        <w:t>Blood and Soil: A World History of Genocide and Extermination</w:t>
      </w:r>
      <w:r>
        <w:rPr>
          <w:rFonts w:ascii="Arial" w:hAnsi="Arial" w:cs="Arial"/>
        </w:rPr>
        <w:t xml:space="preserve"> (Yale University Press, 2007)</w:t>
      </w:r>
    </w:p>
    <w:p w:rsidR="00346385" w:rsidRDefault="00346385" w:rsidP="00C200CB">
      <w:pPr>
        <w:rPr>
          <w:rFonts w:ascii="Arial" w:hAnsi="Arial" w:cs="Arial"/>
        </w:rPr>
      </w:pPr>
      <w:r>
        <w:rPr>
          <w:rFonts w:ascii="Arial" w:hAnsi="Arial" w:cs="Arial"/>
        </w:rPr>
        <w:t xml:space="preserve">Laurence Rees, </w:t>
      </w:r>
      <w:proofErr w:type="gramStart"/>
      <w:r w:rsidRPr="00CC31E5">
        <w:rPr>
          <w:rFonts w:ascii="Arial" w:hAnsi="Arial" w:cs="Arial"/>
          <w:i/>
        </w:rPr>
        <w:t>The</w:t>
      </w:r>
      <w:proofErr w:type="gramEnd"/>
      <w:r w:rsidRPr="00CC31E5">
        <w:rPr>
          <w:rFonts w:ascii="Arial" w:hAnsi="Arial" w:cs="Arial"/>
          <w:i/>
        </w:rPr>
        <w:t xml:space="preserve"> Holocaust: A New History</w:t>
      </w:r>
      <w:r>
        <w:rPr>
          <w:rFonts w:ascii="Arial" w:hAnsi="Arial" w:cs="Arial"/>
        </w:rPr>
        <w:t xml:space="preserve"> (London: Penguin, 2017)</w:t>
      </w:r>
    </w:p>
    <w:p w:rsidR="00346385" w:rsidRDefault="00346385" w:rsidP="00C200CB">
      <w:pPr>
        <w:rPr>
          <w:rFonts w:ascii="Arial" w:hAnsi="Arial" w:cs="Arial"/>
        </w:rPr>
      </w:pPr>
      <w:r>
        <w:rPr>
          <w:rFonts w:ascii="Arial" w:hAnsi="Arial" w:cs="Arial"/>
        </w:rPr>
        <w:t xml:space="preserve">Laurence Rees, </w:t>
      </w:r>
      <w:r w:rsidRPr="00216AD1">
        <w:rPr>
          <w:rFonts w:ascii="Arial" w:hAnsi="Arial" w:cs="Arial"/>
          <w:i/>
        </w:rPr>
        <w:t>Auschwitz: The Nazis and the Final Solution</w:t>
      </w:r>
      <w:r>
        <w:rPr>
          <w:rFonts w:ascii="Arial" w:hAnsi="Arial" w:cs="Arial"/>
        </w:rPr>
        <w:t xml:space="preserve"> (BBC Books, 2005</w:t>
      </w:r>
    </w:p>
    <w:p w:rsidR="00346385" w:rsidRDefault="00346385" w:rsidP="00346385">
      <w:pPr>
        <w:rPr>
          <w:rFonts w:ascii="Arial" w:hAnsi="Arial" w:cs="Arial"/>
          <w:color w:val="000000"/>
        </w:rPr>
      </w:pPr>
      <w:r w:rsidRPr="00643659">
        <w:rPr>
          <w:rFonts w:ascii="Arial" w:hAnsi="Arial" w:cs="Arial"/>
          <w:color w:val="000000"/>
        </w:rPr>
        <w:t>Hannah Arendt</w:t>
      </w:r>
      <w:r>
        <w:rPr>
          <w:rFonts w:ascii="Arial" w:hAnsi="Arial" w:cs="Arial"/>
          <w:color w:val="000000"/>
        </w:rPr>
        <w:t>,</w:t>
      </w:r>
      <w:proofErr w:type="gramStart"/>
      <w:r w:rsidRPr="00643659">
        <w:rPr>
          <w:rFonts w:ascii="Arial" w:hAnsi="Arial" w:cs="Arial"/>
          <w:color w:val="000000"/>
        </w:rPr>
        <w:t> </w:t>
      </w:r>
      <w:r w:rsidRPr="00643659">
        <w:rPr>
          <w:rFonts w:ascii="Arial" w:hAnsi="Arial" w:cs="Arial"/>
          <w:i/>
          <w:color w:val="000000"/>
        </w:rPr>
        <w:t xml:space="preserve"> Eichmann</w:t>
      </w:r>
      <w:proofErr w:type="gramEnd"/>
      <w:r w:rsidRPr="00643659">
        <w:rPr>
          <w:rFonts w:ascii="Arial" w:hAnsi="Arial" w:cs="Arial"/>
          <w:i/>
          <w:color w:val="000000"/>
        </w:rPr>
        <w:t xml:space="preserve"> in Jerusalem : </w:t>
      </w:r>
      <w:r>
        <w:rPr>
          <w:rFonts w:ascii="Arial" w:hAnsi="Arial" w:cs="Arial"/>
          <w:i/>
          <w:color w:val="000000"/>
        </w:rPr>
        <w:t>A</w:t>
      </w:r>
      <w:r w:rsidRPr="00643659">
        <w:rPr>
          <w:rFonts w:ascii="Arial" w:hAnsi="Arial" w:cs="Arial"/>
          <w:i/>
          <w:color w:val="000000"/>
        </w:rPr>
        <w:t xml:space="preserve"> report on the banality of evil</w:t>
      </w:r>
      <w:r>
        <w:rPr>
          <w:rFonts w:ascii="Arial" w:hAnsi="Arial" w:cs="Arial"/>
          <w:i/>
          <w:color w:val="000000"/>
        </w:rPr>
        <w:t xml:space="preserve"> </w:t>
      </w:r>
      <w:r>
        <w:rPr>
          <w:rFonts w:ascii="Arial" w:hAnsi="Arial" w:cs="Arial"/>
          <w:color w:val="000000"/>
        </w:rPr>
        <w:t>(</w:t>
      </w:r>
      <w:r w:rsidRPr="00643659">
        <w:rPr>
          <w:rFonts w:ascii="Arial" w:hAnsi="Arial" w:cs="Arial"/>
          <w:color w:val="000000"/>
        </w:rPr>
        <w:t>New York: Penguin</w:t>
      </w:r>
      <w:r>
        <w:rPr>
          <w:rFonts w:ascii="Arial" w:hAnsi="Arial" w:cs="Arial"/>
          <w:color w:val="000000"/>
        </w:rPr>
        <w:t>,</w:t>
      </w:r>
      <w:r w:rsidRPr="00643659">
        <w:rPr>
          <w:rFonts w:ascii="Arial" w:hAnsi="Arial" w:cs="Arial"/>
          <w:color w:val="000000"/>
        </w:rPr>
        <w:t xml:space="preserve"> 2006</w:t>
      </w:r>
      <w:r>
        <w:rPr>
          <w:rFonts w:ascii="Arial" w:hAnsi="Arial" w:cs="Arial"/>
          <w:color w:val="000000"/>
        </w:rPr>
        <w:t>)</w:t>
      </w:r>
    </w:p>
    <w:p w:rsidR="00346385" w:rsidRDefault="00346385" w:rsidP="00346385">
      <w:pPr>
        <w:rPr>
          <w:rFonts w:ascii="Arial" w:hAnsi="Arial" w:cs="Arial"/>
        </w:rPr>
      </w:pPr>
      <w:r>
        <w:rPr>
          <w:rFonts w:ascii="Arial" w:hAnsi="Arial" w:cs="Arial"/>
        </w:rPr>
        <w:t xml:space="preserve">Martin Gilbert, </w:t>
      </w:r>
      <w:r w:rsidRPr="00CC31E5">
        <w:rPr>
          <w:rFonts w:ascii="Arial" w:hAnsi="Arial" w:cs="Arial"/>
          <w:i/>
        </w:rPr>
        <w:t xml:space="preserve">The Holocaust: The Jewish </w:t>
      </w:r>
      <w:proofErr w:type="gramStart"/>
      <w:r w:rsidRPr="00CC31E5">
        <w:rPr>
          <w:rFonts w:ascii="Arial" w:hAnsi="Arial" w:cs="Arial"/>
          <w:i/>
        </w:rPr>
        <w:t>Tragedy</w:t>
      </w:r>
      <w:r>
        <w:rPr>
          <w:rFonts w:ascii="Arial" w:hAnsi="Arial" w:cs="Arial"/>
        </w:rPr>
        <w:t xml:space="preserve">  (</w:t>
      </w:r>
      <w:proofErr w:type="gramEnd"/>
      <w:r>
        <w:rPr>
          <w:rFonts w:ascii="Arial" w:hAnsi="Arial" w:cs="Arial"/>
        </w:rPr>
        <w:t>London: Fontana Press, 1987)</w:t>
      </w:r>
    </w:p>
    <w:p w:rsidR="00346385" w:rsidRDefault="00346385" w:rsidP="00346385">
      <w:pPr>
        <w:rPr>
          <w:rFonts w:ascii="Arial" w:hAnsi="Arial" w:cs="Arial"/>
        </w:rPr>
      </w:pPr>
      <w:r>
        <w:rPr>
          <w:rFonts w:ascii="Arial" w:hAnsi="Arial" w:cs="Arial"/>
        </w:rPr>
        <w:t xml:space="preserve">Robert </w:t>
      </w:r>
      <w:proofErr w:type="spellStart"/>
      <w:r>
        <w:rPr>
          <w:rFonts w:ascii="Arial" w:hAnsi="Arial" w:cs="Arial"/>
        </w:rPr>
        <w:t>Gellately</w:t>
      </w:r>
      <w:proofErr w:type="spellEnd"/>
      <w:r>
        <w:rPr>
          <w:rFonts w:ascii="Arial" w:hAnsi="Arial" w:cs="Arial"/>
        </w:rPr>
        <w:t xml:space="preserve">, Ben Kiernan, </w:t>
      </w:r>
      <w:proofErr w:type="gramStart"/>
      <w:r w:rsidRPr="00216AD1">
        <w:rPr>
          <w:rFonts w:ascii="Arial" w:hAnsi="Arial" w:cs="Arial"/>
          <w:i/>
        </w:rPr>
        <w:t>The</w:t>
      </w:r>
      <w:proofErr w:type="gramEnd"/>
      <w:r w:rsidRPr="00216AD1">
        <w:rPr>
          <w:rFonts w:ascii="Arial" w:hAnsi="Arial" w:cs="Arial"/>
          <w:i/>
        </w:rPr>
        <w:t xml:space="preserve"> Spectre of Genocide</w:t>
      </w:r>
      <w:r>
        <w:rPr>
          <w:rFonts w:ascii="Arial" w:hAnsi="Arial" w:cs="Arial"/>
        </w:rPr>
        <w:t xml:space="preserve"> (Cambridge: CUP, 2003)</w:t>
      </w:r>
    </w:p>
    <w:p w:rsidR="00346385" w:rsidRDefault="00346385" w:rsidP="00346385">
      <w:pPr>
        <w:tabs>
          <w:tab w:val="num" w:pos="720"/>
          <w:tab w:val="left" w:pos="1440"/>
        </w:tabs>
        <w:rPr>
          <w:rFonts w:ascii="Arial" w:hAnsi="Arial" w:cs="Arial"/>
        </w:rPr>
      </w:pPr>
      <w:r>
        <w:rPr>
          <w:rFonts w:ascii="Arial" w:hAnsi="Arial" w:cs="Arial"/>
        </w:rPr>
        <w:t xml:space="preserve">Saul Friedlander, </w:t>
      </w:r>
      <w:proofErr w:type="gramStart"/>
      <w:r w:rsidRPr="00216AD1">
        <w:rPr>
          <w:rFonts w:ascii="Arial" w:hAnsi="Arial" w:cs="Arial"/>
          <w:i/>
        </w:rPr>
        <w:t>The</w:t>
      </w:r>
      <w:proofErr w:type="gramEnd"/>
      <w:r w:rsidRPr="00216AD1">
        <w:rPr>
          <w:rFonts w:ascii="Arial" w:hAnsi="Arial" w:cs="Arial"/>
          <w:i/>
        </w:rPr>
        <w:t xml:space="preserve"> Years of Extermination: Nazi Germany and the Jews</w:t>
      </w:r>
      <w:r>
        <w:rPr>
          <w:rFonts w:ascii="Arial" w:hAnsi="Arial" w:cs="Arial"/>
        </w:rPr>
        <w:t xml:space="preserve"> (Harper Collins: 2007)</w:t>
      </w:r>
    </w:p>
    <w:p w:rsidR="00DE24AE" w:rsidRPr="00DE24AE" w:rsidRDefault="00DE24AE" w:rsidP="00346385">
      <w:pPr>
        <w:tabs>
          <w:tab w:val="num" w:pos="720"/>
          <w:tab w:val="left" w:pos="1440"/>
        </w:tabs>
        <w:rPr>
          <w:rFonts w:ascii="Arial" w:hAnsi="Arial" w:cs="Arial"/>
        </w:rPr>
      </w:pPr>
      <w:r>
        <w:rPr>
          <w:rFonts w:ascii="Arial" w:hAnsi="Arial" w:cs="Arial"/>
        </w:rPr>
        <w:t xml:space="preserve">Niall Ferguson, </w:t>
      </w:r>
      <w:r w:rsidRPr="00DE24AE">
        <w:rPr>
          <w:rFonts w:ascii="Arial" w:hAnsi="Arial" w:cs="Arial"/>
          <w:i/>
        </w:rPr>
        <w:t>The War of the World: History’s Age of Hatred</w:t>
      </w:r>
      <w:r>
        <w:rPr>
          <w:rFonts w:ascii="Arial" w:hAnsi="Arial" w:cs="Arial"/>
          <w:i/>
        </w:rPr>
        <w:t xml:space="preserve"> </w:t>
      </w:r>
      <w:r>
        <w:rPr>
          <w:rFonts w:ascii="Arial" w:hAnsi="Arial" w:cs="Arial"/>
        </w:rPr>
        <w:t xml:space="preserve">(London: Allen Lane, 2006) </w:t>
      </w:r>
    </w:p>
    <w:p w:rsidR="00DE24AE" w:rsidRPr="00A74B3E" w:rsidRDefault="00DE24AE" w:rsidP="00346385">
      <w:pPr>
        <w:tabs>
          <w:tab w:val="num" w:pos="720"/>
          <w:tab w:val="left" w:pos="1440"/>
        </w:tabs>
        <w:rPr>
          <w:rFonts w:ascii="Arial" w:hAnsi="Arial" w:cs="Arial"/>
        </w:rPr>
      </w:pPr>
    </w:p>
    <w:p w:rsidR="00346385" w:rsidRPr="00D75087" w:rsidRDefault="00346385" w:rsidP="00346385">
      <w:pPr>
        <w:rPr>
          <w:rFonts w:ascii="Arial" w:hAnsi="Arial" w:cs="Arial"/>
        </w:rPr>
      </w:pPr>
    </w:p>
    <w:p w:rsidR="00346385" w:rsidRPr="00B05A25" w:rsidRDefault="00346385" w:rsidP="00C200CB">
      <w:pPr>
        <w:rPr>
          <w:rFonts w:ascii="Arial" w:hAnsi="Arial" w:cs="Arial"/>
          <w:b/>
        </w:rPr>
      </w:pPr>
    </w:p>
    <w:sectPr w:rsidR="00346385" w:rsidRPr="00B05A25" w:rsidSect="005E34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inherit">
    <w:altName w:val="Times New Roman"/>
    <w:panose1 w:val="00000000000000000000"/>
    <w:charset w:val="00"/>
    <w:family w:val="roman"/>
    <w:notTrueType/>
    <w:pitch w:val="default"/>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B5100D"/>
    <w:multiLevelType w:val="multilevel"/>
    <w:tmpl w:val="E5BE6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126B474B"/>
    <w:multiLevelType w:val="hybridMultilevel"/>
    <w:tmpl w:val="784097B0"/>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2">
    <w:nsid w:val="181105AA"/>
    <w:multiLevelType w:val="hybridMultilevel"/>
    <w:tmpl w:val="C8A8796E"/>
    <w:lvl w:ilvl="0" w:tplc="17A68202">
      <w:start w:val="1"/>
      <w:numFmt w:val="decimal"/>
      <w:lvlText w:val="%1."/>
      <w:lvlJc w:val="left"/>
      <w:pPr>
        <w:tabs>
          <w:tab w:val="num" w:pos="980"/>
        </w:tabs>
        <w:ind w:left="980" w:hanging="360"/>
      </w:pPr>
      <w:rPr>
        <w:rFonts w:hint="default"/>
      </w:rPr>
    </w:lvl>
    <w:lvl w:ilvl="1" w:tplc="08090019" w:tentative="1">
      <w:start w:val="1"/>
      <w:numFmt w:val="lowerLetter"/>
      <w:lvlText w:val="%2."/>
      <w:lvlJc w:val="left"/>
      <w:pPr>
        <w:tabs>
          <w:tab w:val="num" w:pos="1700"/>
        </w:tabs>
        <w:ind w:left="1700" w:hanging="360"/>
      </w:pPr>
    </w:lvl>
    <w:lvl w:ilvl="2" w:tplc="0809001B" w:tentative="1">
      <w:start w:val="1"/>
      <w:numFmt w:val="lowerRoman"/>
      <w:lvlText w:val="%3."/>
      <w:lvlJc w:val="right"/>
      <w:pPr>
        <w:tabs>
          <w:tab w:val="num" w:pos="2420"/>
        </w:tabs>
        <w:ind w:left="2420" w:hanging="180"/>
      </w:pPr>
    </w:lvl>
    <w:lvl w:ilvl="3" w:tplc="0809000F" w:tentative="1">
      <w:start w:val="1"/>
      <w:numFmt w:val="decimal"/>
      <w:lvlText w:val="%4."/>
      <w:lvlJc w:val="left"/>
      <w:pPr>
        <w:tabs>
          <w:tab w:val="num" w:pos="3140"/>
        </w:tabs>
        <w:ind w:left="3140" w:hanging="360"/>
      </w:pPr>
    </w:lvl>
    <w:lvl w:ilvl="4" w:tplc="08090019" w:tentative="1">
      <w:start w:val="1"/>
      <w:numFmt w:val="lowerLetter"/>
      <w:lvlText w:val="%5."/>
      <w:lvlJc w:val="left"/>
      <w:pPr>
        <w:tabs>
          <w:tab w:val="num" w:pos="3860"/>
        </w:tabs>
        <w:ind w:left="3860" w:hanging="360"/>
      </w:pPr>
    </w:lvl>
    <w:lvl w:ilvl="5" w:tplc="0809001B" w:tentative="1">
      <w:start w:val="1"/>
      <w:numFmt w:val="lowerRoman"/>
      <w:lvlText w:val="%6."/>
      <w:lvlJc w:val="right"/>
      <w:pPr>
        <w:tabs>
          <w:tab w:val="num" w:pos="4580"/>
        </w:tabs>
        <w:ind w:left="4580" w:hanging="180"/>
      </w:pPr>
    </w:lvl>
    <w:lvl w:ilvl="6" w:tplc="0809000F" w:tentative="1">
      <w:start w:val="1"/>
      <w:numFmt w:val="decimal"/>
      <w:lvlText w:val="%7."/>
      <w:lvlJc w:val="left"/>
      <w:pPr>
        <w:tabs>
          <w:tab w:val="num" w:pos="5300"/>
        </w:tabs>
        <w:ind w:left="5300" w:hanging="360"/>
      </w:pPr>
    </w:lvl>
    <w:lvl w:ilvl="7" w:tplc="08090019" w:tentative="1">
      <w:start w:val="1"/>
      <w:numFmt w:val="lowerLetter"/>
      <w:lvlText w:val="%8."/>
      <w:lvlJc w:val="left"/>
      <w:pPr>
        <w:tabs>
          <w:tab w:val="num" w:pos="6020"/>
        </w:tabs>
        <w:ind w:left="6020" w:hanging="360"/>
      </w:pPr>
    </w:lvl>
    <w:lvl w:ilvl="8" w:tplc="0809001B" w:tentative="1">
      <w:start w:val="1"/>
      <w:numFmt w:val="lowerRoman"/>
      <w:lvlText w:val="%9."/>
      <w:lvlJc w:val="right"/>
      <w:pPr>
        <w:tabs>
          <w:tab w:val="num" w:pos="6740"/>
        </w:tabs>
        <w:ind w:left="6740" w:hanging="180"/>
      </w:pPr>
    </w:lvl>
  </w:abstractNum>
  <w:abstractNum w:abstractNumId="3">
    <w:nsid w:val="1ADC197E"/>
    <w:multiLevelType w:val="hybridMultilevel"/>
    <w:tmpl w:val="206A093C"/>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4">
    <w:nsid w:val="1B827CC2"/>
    <w:multiLevelType w:val="multilevel"/>
    <w:tmpl w:val="064258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F465CB9"/>
    <w:multiLevelType w:val="hybridMultilevel"/>
    <w:tmpl w:val="E35AA5E0"/>
    <w:lvl w:ilvl="0" w:tplc="08090001">
      <w:start w:val="1"/>
      <w:numFmt w:val="bullet"/>
      <w:lvlText w:val=""/>
      <w:lvlJc w:val="left"/>
      <w:pPr>
        <w:ind w:left="502" w:hanging="360"/>
      </w:pPr>
      <w:rPr>
        <w:rFonts w:ascii="Symbol" w:hAnsi="Symbol" w:hint="default"/>
      </w:rPr>
    </w:lvl>
    <w:lvl w:ilvl="1" w:tplc="08090003" w:tentative="1">
      <w:start w:val="1"/>
      <w:numFmt w:val="bullet"/>
      <w:lvlText w:val="o"/>
      <w:lvlJc w:val="left"/>
      <w:pPr>
        <w:ind w:left="1222" w:hanging="360"/>
      </w:pPr>
      <w:rPr>
        <w:rFonts w:ascii="Courier New" w:hAnsi="Courier New" w:cs="Courier New" w:hint="default"/>
      </w:rPr>
    </w:lvl>
    <w:lvl w:ilvl="2" w:tplc="08090005" w:tentative="1">
      <w:start w:val="1"/>
      <w:numFmt w:val="bullet"/>
      <w:lvlText w:val=""/>
      <w:lvlJc w:val="left"/>
      <w:pPr>
        <w:ind w:left="1942" w:hanging="360"/>
      </w:pPr>
      <w:rPr>
        <w:rFonts w:ascii="Wingdings" w:hAnsi="Wingdings" w:hint="default"/>
      </w:rPr>
    </w:lvl>
    <w:lvl w:ilvl="3" w:tplc="08090001" w:tentative="1">
      <w:start w:val="1"/>
      <w:numFmt w:val="bullet"/>
      <w:lvlText w:val=""/>
      <w:lvlJc w:val="left"/>
      <w:pPr>
        <w:ind w:left="2662" w:hanging="360"/>
      </w:pPr>
      <w:rPr>
        <w:rFonts w:ascii="Symbol" w:hAnsi="Symbol" w:hint="default"/>
      </w:rPr>
    </w:lvl>
    <w:lvl w:ilvl="4" w:tplc="08090003" w:tentative="1">
      <w:start w:val="1"/>
      <w:numFmt w:val="bullet"/>
      <w:lvlText w:val="o"/>
      <w:lvlJc w:val="left"/>
      <w:pPr>
        <w:ind w:left="3382" w:hanging="360"/>
      </w:pPr>
      <w:rPr>
        <w:rFonts w:ascii="Courier New" w:hAnsi="Courier New" w:cs="Courier New" w:hint="default"/>
      </w:rPr>
    </w:lvl>
    <w:lvl w:ilvl="5" w:tplc="08090005" w:tentative="1">
      <w:start w:val="1"/>
      <w:numFmt w:val="bullet"/>
      <w:lvlText w:val=""/>
      <w:lvlJc w:val="left"/>
      <w:pPr>
        <w:ind w:left="4102" w:hanging="360"/>
      </w:pPr>
      <w:rPr>
        <w:rFonts w:ascii="Wingdings" w:hAnsi="Wingdings" w:hint="default"/>
      </w:rPr>
    </w:lvl>
    <w:lvl w:ilvl="6" w:tplc="08090001" w:tentative="1">
      <w:start w:val="1"/>
      <w:numFmt w:val="bullet"/>
      <w:lvlText w:val=""/>
      <w:lvlJc w:val="left"/>
      <w:pPr>
        <w:ind w:left="4822" w:hanging="360"/>
      </w:pPr>
      <w:rPr>
        <w:rFonts w:ascii="Symbol" w:hAnsi="Symbol" w:hint="default"/>
      </w:rPr>
    </w:lvl>
    <w:lvl w:ilvl="7" w:tplc="08090003" w:tentative="1">
      <w:start w:val="1"/>
      <w:numFmt w:val="bullet"/>
      <w:lvlText w:val="o"/>
      <w:lvlJc w:val="left"/>
      <w:pPr>
        <w:ind w:left="5542" w:hanging="360"/>
      </w:pPr>
      <w:rPr>
        <w:rFonts w:ascii="Courier New" w:hAnsi="Courier New" w:cs="Courier New" w:hint="default"/>
      </w:rPr>
    </w:lvl>
    <w:lvl w:ilvl="8" w:tplc="08090005" w:tentative="1">
      <w:start w:val="1"/>
      <w:numFmt w:val="bullet"/>
      <w:lvlText w:val=""/>
      <w:lvlJc w:val="left"/>
      <w:pPr>
        <w:ind w:left="6262" w:hanging="360"/>
      </w:pPr>
      <w:rPr>
        <w:rFonts w:ascii="Wingdings" w:hAnsi="Wingdings" w:hint="default"/>
      </w:rPr>
    </w:lvl>
  </w:abstractNum>
  <w:abstractNum w:abstractNumId="6">
    <w:nsid w:val="36120CD4"/>
    <w:multiLevelType w:val="multilevel"/>
    <w:tmpl w:val="C3FE635A"/>
    <w:lvl w:ilvl="0">
      <w:numFmt w:val="bullet"/>
      <w:lvlText w:val=""/>
      <w:lvlJc w:val="left"/>
      <w:pPr>
        <w:ind w:left="644" w:hanging="360"/>
      </w:pPr>
      <w:rPr>
        <w:rFonts w:ascii="Symbol" w:hAnsi="Symbol"/>
      </w:rPr>
    </w:lvl>
    <w:lvl w:ilvl="1">
      <w:numFmt w:val="bullet"/>
      <w:lvlText w:val="o"/>
      <w:lvlJc w:val="left"/>
      <w:pPr>
        <w:ind w:left="786" w:hanging="360"/>
      </w:pPr>
      <w:rPr>
        <w:rFonts w:ascii="Courier New" w:hAnsi="Courier New" w:cs="Courier New"/>
      </w:rPr>
    </w:lvl>
    <w:lvl w:ilvl="2">
      <w:numFmt w:val="bullet"/>
      <w:lvlText w:val=""/>
      <w:lvlJc w:val="left"/>
      <w:pPr>
        <w:ind w:left="2242" w:hanging="360"/>
      </w:pPr>
      <w:rPr>
        <w:rFonts w:ascii="Wingdings" w:hAnsi="Wingdings"/>
      </w:rPr>
    </w:lvl>
    <w:lvl w:ilvl="3">
      <w:numFmt w:val="bullet"/>
      <w:lvlText w:val=""/>
      <w:lvlJc w:val="left"/>
      <w:pPr>
        <w:ind w:left="2962" w:hanging="360"/>
      </w:pPr>
      <w:rPr>
        <w:rFonts w:ascii="Symbol" w:hAnsi="Symbol"/>
      </w:rPr>
    </w:lvl>
    <w:lvl w:ilvl="4">
      <w:numFmt w:val="bullet"/>
      <w:lvlText w:val="o"/>
      <w:lvlJc w:val="left"/>
      <w:pPr>
        <w:ind w:left="3682" w:hanging="360"/>
      </w:pPr>
      <w:rPr>
        <w:rFonts w:ascii="Courier New" w:hAnsi="Courier New" w:cs="Courier New"/>
      </w:rPr>
    </w:lvl>
    <w:lvl w:ilvl="5">
      <w:numFmt w:val="bullet"/>
      <w:lvlText w:val=""/>
      <w:lvlJc w:val="left"/>
      <w:pPr>
        <w:ind w:left="4402" w:hanging="360"/>
      </w:pPr>
      <w:rPr>
        <w:rFonts w:ascii="Wingdings" w:hAnsi="Wingdings"/>
      </w:rPr>
    </w:lvl>
    <w:lvl w:ilvl="6">
      <w:numFmt w:val="bullet"/>
      <w:lvlText w:val=""/>
      <w:lvlJc w:val="left"/>
      <w:pPr>
        <w:ind w:left="5122" w:hanging="360"/>
      </w:pPr>
      <w:rPr>
        <w:rFonts w:ascii="Symbol" w:hAnsi="Symbol"/>
      </w:rPr>
    </w:lvl>
    <w:lvl w:ilvl="7">
      <w:numFmt w:val="bullet"/>
      <w:lvlText w:val="o"/>
      <w:lvlJc w:val="left"/>
      <w:pPr>
        <w:ind w:left="5842" w:hanging="360"/>
      </w:pPr>
      <w:rPr>
        <w:rFonts w:ascii="Courier New" w:hAnsi="Courier New" w:cs="Courier New"/>
      </w:rPr>
    </w:lvl>
    <w:lvl w:ilvl="8">
      <w:numFmt w:val="bullet"/>
      <w:lvlText w:val=""/>
      <w:lvlJc w:val="left"/>
      <w:pPr>
        <w:ind w:left="6562" w:hanging="360"/>
      </w:pPr>
      <w:rPr>
        <w:rFonts w:ascii="Wingdings" w:hAnsi="Wingdings"/>
      </w:rPr>
    </w:lvl>
  </w:abstractNum>
  <w:abstractNum w:abstractNumId="7">
    <w:nsid w:val="4CB509D2"/>
    <w:multiLevelType w:val="multilevel"/>
    <w:tmpl w:val="CDDE5060"/>
    <w:lvl w:ilvl="0">
      <w:start w:val="1"/>
      <w:numFmt w:val="decimal"/>
      <w:lvlText w:val="%1."/>
      <w:lvlJc w:val="left"/>
      <w:pPr>
        <w:ind w:left="502" w:hanging="360"/>
      </w:pPr>
      <w:rPr>
        <w:rFonts w:cs="Times New Roman"/>
      </w:rPr>
    </w:lvl>
    <w:lvl w:ilvl="1">
      <w:start w:val="1"/>
      <w:numFmt w:val="lowerLetter"/>
      <w:lvlText w:val="%2."/>
      <w:lvlJc w:val="left"/>
      <w:pPr>
        <w:ind w:left="1984" w:hanging="360"/>
      </w:pPr>
      <w:rPr>
        <w:rFonts w:cs="Times New Roman"/>
      </w:rPr>
    </w:lvl>
    <w:lvl w:ilvl="2">
      <w:start w:val="1"/>
      <w:numFmt w:val="lowerRoman"/>
      <w:lvlText w:val="%3."/>
      <w:lvlJc w:val="right"/>
      <w:pPr>
        <w:ind w:left="2704" w:hanging="180"/>
      </w:pPr>
      <w:rPr>
        <w:rFonts w:cs="Times New Roman"/>
      </w:rPr>
    </w:lvl>
    <w:lvl w:ilvl="3">
      <w:start w:val="1"/>
      <w:numFmt w:val="decimal"/>
      <w:lvlText w:val="%4."/>
      <w:lvlJc w:val="left"/>
      <w:pPr>
        <w:ind w:left="3424" w:hanging="360"/>
      </w:pPr>
      <w:rPr>
        <w:rFonts w:cs="Times New Roman"/>
      </w:rPr>
    </w:lvl>
    <w:lvl w:ilvl="4">
      <w:start w:val="1"/>
      <w:numFmt w:val="lowerLetter"/>
      <w:lvlText w:val="%5."/>
      <w:lvlJc w:val="left"/>
      <w:pPr>
        <w:ind w:left="4144" w:hanging="360"/>
      </w:pPr>
      <w:rPr>
        <w:rFonts w:cs="Times New Roman"/>
      </w:rPr>
    </w:lvl>
    <w:lvl w:ilvl="5">
      <w:start w:val="1"/>
      <w:numFmt w:val="lowerRoman"/>
      <w:lvlText w:val="%6."/>
      <w:lvlJc w:val="right"/>
      <w:pPr>
        <w:ind w:left="4864" w:hanging="180"/>
      </w:pPr>
      <w:rPr>
        <w:rFonts w:cs="Times New Roman"/>
      </w:rPr>
    </w:lvl>
    <w:lvl w:ilvl="6">
      <w:start w:val="1"/>
      <w:numFmt w:val="decimal"/>
      <w:lvlText w:val="%7."/>
      <w:lvlJc w:val="left"/>
      <w:pPr>
        <w:ind w:left="5584" w:hanging="360"/>
      </w:pPr>
      <w:rPr>
        <w:rFonts w:cs="Times New Roman"/>
      </w:rPr>
    </w:lvl>
    <w:lvl w:ilvl="7">
      <w:start w:val="1"/>
      <w:numFmt w:val="lowerLetter"/>
      <w:lvlText w:val="%8."/>
      <w:lvlJc w:val="left"/>
      <w:pPr>
        <w:ind w:left="6304" w:hanging="360"/>
      </w:pPr>
      <w:rPr>
        <w:rFonts w:cs="Times New Roman"/>
      </w:rPr>
    </w:lvl>
    <w:lvl w:ilvl="8">
      <w:start w:val="1"/>
      <w:numFmt w:val="lowerRoman"/>
      <w:lvlText w:val="%9."/>
      <w:lvlJc w:val="right"/>
      <w:pPr>
        <w:ind w:left="7024" w:hanging="180"/>
      </w:pPr>
      <w:rPr>
        <w:rFonts w:cs="Times New Roman"/>
      </w:rPr>
    </w:lvl>
  </w:abstractNum>
  <w:abstractNum w:abstractNumId="8">
    <w:nsid w:val="5ECC7C41"/>
    <w:multiLevelType w:val="multilevel"/>
    <w:tmpl w:val="32787A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nsid w:val="5FEF1901"/>
    <w:multiLevelType w:val="hybridMultilevel"/>
    <w:tmpl w:val="886E5EEE"/>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nsid w:val="632D7226"/>
    <w:multiLevelType w:val="multilevel"/>
    <w:tmpl w:val="2C6EED64"/>
    <w:lvl w:ilvl="0">
      <w:start w:val="1"/>
      <w:numFmt w:val="decimal"/>
      <w:lvlText w:val="%1."/>
      <w:lvlJc w:val="left"/>
      <w:pPr>
        <w:ind w:left="720" w:hanging="360"/>
      </w:pPr>
      <w:rPr>
        <w:rFonts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1">
    <w:nsid w:val="64E273F0"/>
    <w:multiLevelType w:val="hybridMultilevel"/>
    <w:tmpl w:val="C8A8796E"/>
    <w:lvl w:ilvl="0" w:tplc="17A68202">
      <w:start w:val="1"/>
      <w:numFmt w:val="decimal"/>
      <w:lvlText w:val="%1."/>
      <w:lvlJc w:val="left"/>
      <w:pPr>
        <w:tabs>
          <w:tab w:val="num" w:pos="980"/>
        </w:tabs>
        <w:ind w:left="980" w:hanging="360"/>
      </w:pPr>
      <w:rPr>
        <w:rFonts w:hint="default"/>
      </w:rPr>
    </w:lvl>
    <w:lvl w:ilvl="1" w:tplc="08090019" w:tentative="1">
      <w:start w:val="1"/>
      <w:numFmt w:val="lowerLetter"/>
      <w:lvlText w:val="%2."/>
      <w:lvlJc w:val="left"/>
      <w:pPr>
        <w:tabs>
          <w:tab w:val="num" w:pos="1700"/>
        </w:tabs>
        <w:ind w:left="1700" w:hanging="360"/>
      </w:pPr>
    </w:lvl>
    <w:lvl w:ilvl="2" w:tplc="0809001B" w:tentative="1">
      <w:start w:val="1"/>
      <w:numFmt w:val="lowerRoman"/>
      <w:lvlText w:val="%3."/>
      <w:lvlJc w:val="right"/>
      <w:pPr>
        <w:tabs>
          <w:tab w:val="num" w:pos="2420"/>
        </w:tabs>
        <w:ind w:left="2420" w:hanging="180"/>
      </w:pPr>
    </w:lvl>
    <w:lvl w:ilvl="3" w:tplc="0809000F" w:tentative="1">
      <w:start w:val="1"/>
      <w:numFmt w:val="decimal"/>
      <w:lvlText w:val="%4."/>
      <w:lvlJc w:val="left"/>
      <w:pPr>
        <w:tabs>
          <w:tab w:val="num" w:pos="3140"/>
        </w:tabs>
        <w:ind w:left="3140" w:hanging="360"/>
      </w:pPr>
    </w:lvl>
    <w:lvl w:ilvl="4" w:tplc="08090019" w:tentative="1">
      <w:start w:val="1"/>
      <w:numFmt w:val="lowerLetter"/>
      <w:lvlText w:val="%5."/>
      <w:lvlJc w:val="left"/>
      <w:pPr>
        <w:tabs>
          <w:tab w:val="num" w:pos="3860"/>
        </w:tabs>
        <w:ind w:left="3860" w:hanging="360"/>
      </w:pPr>
    </w:lvl>
    <w:lvl w:ilvl="5" w:tplc="0809001B" w:tentative="1">
      <w:start w:val="1"/>
      <w:numFmt w:val="lowerRoman"/>
      <w:lvlText w:val="%6."/>
      <w:lvlJc w:val="right"/>
      <w:pPr>
        <w:tabs>
          <w:tab w:val="num" w:pos="4580"/>
        </w:tabs>
        <w:ind w:left="4580" w:hanging="180"/>
      </w:pPr>
    </w:lvl>
    <w:lvl w:ilvl="6" w:tplc="0809000F" w:tentative="1">
      <w:start w:val="1"/>
      <w:numFmt w:val="decimal"/>
      <w:lvlText w:val="%7."/>
      <w:lvlJc w:val="left"/>
      <w:pPr>
        <w:tabs>
          <w:tab w:val="num" w:pos="5300"/>
        </w:tabs>
        <w:ind w:left="5300" w:hanging="360"/>
      </w:pPr>
    </w:lvl>
    <w:lvl w:ilvl="7" w:tplc="08090019" w:tentative="1">
      <w:start w:val="1"/>
      <w:numFmt w:val="lowerLetter"/>
      <w:lvlText w:val="%8."/>
      <w:lvlJc w:val="left"/>
      <w:pPr>
        <w:tabs>
          <w:tab w:val="num" w:pos="6020"/>
        </w:tabs>
        <w:ind w:left="6020" w:hanging="360"/>
      </w:pPr>
    </w:lvl>
    <w:lvl w:ilvl="8" w:tplc="0809001B" w:tentative="1">
      <w:start w:val="1"/>
      <w:numFmt w:val="lowerRoman"/>
      <w:lvlText w:val="%9."/>
      <w:lvlJc w:val="right"/>
      <w:pPr>
        <w:tabs>
          <w:tab w:val="num" w:pos="6740"/>
        </w:tabs>
        <w:ind w:left="6740" w:hanging="180"/>
      </w:pPr>
    </w:lvl>
  </w:abstractNum>
  <w:abstractNum w:abstractNumId="12">
    <w:nsid w:val="68A541B3"/>
    <w:multiLevelType w:val="multilevel"/>
    <w:tmpl w:val="7160E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69E07349"/>
    <w:multiLevelType w:val="hybridMultilevel"/>
    <w:tmpl w:val="4B4E67A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nsid w:val="6F821AE4"/>
    <w:multiLevelType w:val="hybridMultilevel"/>
    <w:tmpl w:val="2C6EED6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nsid w:val="72480F16"/>
    <w:multiLevelType w:val="hybridMultilevel"/>
    <w:tmpl w:val="DC58C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77210E6"/>
    <w:multiLevelType w:val="hybridMultilevel"/>
    <w:tmpl w:val="898C582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644"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78D85335"/>
    <w:multiLevelType w:val="multilevel"/>
    <w:tmpl w:val="D7962A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nsid w:val="7D5C191E"/>
    <w:multiLevelType w:val="multilevel"/>
    <w:tmpl w:val="94E249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9"/>
  </w:num>
  <w:num w:numId="2">
    <w:abstractNumId w:val="13"/>
  </w:num>
  <w:num w:numId="3">
    <w:abstractNumId w:val="15"/>
  </w:num>
  <w:num w:numId="4">
    <w:abstractNumId w:val="3"/>
  </w:num>
  <w:num w:numId="5">
    <w:abstractNumId w:val="6"/>
  </w:num>
  <w:num w:numId="6">
    <w:abstractNumId w:val="1"/>
  </w:num>
  <w:num w:numId="7">
    <w:abstractNumId w:val="14"/>
  </w:num>
  <w:num w:numId="8">
    <w:abstractNumId w:val="10"/>
  </w:num>
  <w:num w:numId="9">
    <w:abstractNumId w:val="17"/>
  </w:num>
  <w:num w:numId="10">
    <w:abstractNumId w:val="12"/>
  </w:num>
  <w:num w:numId="11">
    <w:abstractNumId w:val="0"/>
  </w:num>
  <w:num w:numId="12">
    <w:abstractNumId w:val="8"/>
  </w:num>
  <w:num w:numId="13">
    <w:abstractNumId w:val="18"/>
  </w:num>
  <w:num w:numId="14">
    <w:abstractNumId w:val="4"/>
  </w:num>
  <w:num w:numId="15">
    <w:abstractNumId w:val="2"/>
  </w:num>
  <w:num w:numId="16">
    <w:abstractNumId w:val="7"/>
  </w:num>
  <w:num w:numId="17">
    <w:abstractNumId w:val="11"/>
  </w:num>
  <w:num w:numId="18">
    <w:abstractNumId w:val="16"/>
  </w:num>
  <w:num w:numId="19">
    <w:abstractNumId w:val="5"/>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87772"/>
    <w:rsid w:val="00001BB6"/>
    <w:rsid w:val="00010C95"/>
    <w:rsid w:val="00020DAA"/>
    <w:rsid w:val="0002610D"/>
    <w:rsid w:val="000263DD"/>
    <w:rsid w:val="00033920"/>
    <w:rsid w:val="00056F5C"/>
    <w:rsid w:val="00060E24"/>
    <w:rsid w:val="000629FF"/>
    <w:rsid w:val="0006607E"/>
    <w:rsid w:val="00076823"/>
    <w:rsid w:val="00077106"/>
    <w:rsid w:val="0007733D"/>
    <w:rsid w:val="000813FA"/>
    <w:rsid w:val="000A07BA"/>
    <w:rsid w:val="000A313B"/>
    <w:rsid w:val="000A6C94"/>
    <w:rsid w:val="000B6AD5"/>
    <w:rsid w:val="000D14DC"/>
    <w:rsid w:val="000E27BD"/>
    <w:rsid w:val="001068BE"/>
    <w:rsid w:val="00110D30"/>
    <w:rsid w:val="00115B6B"/>
    <w:rsid w:val="00130AB8"/>
    <w:rsid w:val="001321C7"/>
    <w:rsid w:val="001324FE"/>
    <w:rsid w:val="00161EA4"/>
    <w:rsid w:val="0018168B"/>
    <w:rsid w:val="00193A96"/>
    <w:rsid w:val="00194183"/>
    <w:rsid w:val="001A116E"/>
    <w:rsid w:val="001D2A36"/>
    <w:rsid w:val="001D44AD"/>
    <w:rsid w:val="001E2035"/>
    <w:rsid w:val="00205AA7"/>
    <w:rsid w:val="002128ED"/>
    <w:rsid w:val="002236FA"/>
    <w:rsid w:val="00234C2D"/>
    <w:rsid w:val="0024174E"/>
    <w:rsid w:val="00245DCA"/>
    <w:rsid w:val="002554B8"/>
    <w:rsid w:val="00257378"/>
    <w:rsid w:val="00263F09"/>
    <w:rsid w:val="00264462"/>
    <w:rsid w:val="00267AD9"/>
    <w:rsid w:val="00272E2E"/>
    <w:rsid w:val="00282D8A"/>
    <w:rsid w:val="002942C5"/>
    <w:rsid w:val="0029531B"/>
    <w:rsid w:val="002955FF"/>
    <w:rsid w:val="002A256A"/>
    <w:rsid w:val="002A2ABE"/>
    <w:rsid w:val="002A5946"/>
    <w:rsid w:val="002B0195"/>
    <w:rsid w:val="002B02B2"/>
    <w:rsid w:val="002B23C1"/>
    <w:rsid w:val="002D36E0"/>
    <w:rsid w:val="002E304C"/>
    <w:rsid w:val="002E74CE"/>
    <w:rsid w:val="002F58BA"/>
    <w:rsid w:val="00300CE4"/>
    <w:rsid w:val="00304AEE"/>
    <w:rsid w:val="00315471"/>
    <w:rsid w:val="0032316A"/>
    <w:rsid w:val="00324F41"/>
    <w:rsid w:val="00325090"/>
    <w:rsid w:val="003255DF"/>
    <w:rsid w:val="003273D4"/>
    <w:rsid w:val="00327E9D"/>
    <w:rsid w:val="003332AF"/>
    <w:rsid w:val="0033641C"/>
    <w:rsid w:val="00343376"/>
    <w:rsid w:val="00343C7D"/>
    <w:rsid w:val="00346385"/>
    <w:rsid w:val="00346EAB"/>
    <w:rsid w:val="00352E51"/>
    <w:rsid w:val="003557A1"/>
    <w:rsid w:val="00355EC4"/>
    <w:rsid w:val="00362C71"/>
    <w:rsid w:val="00363070"/>
    <w:rsid w:val="00365702"/>
    <w:rsid w:val="00374E2A"/>
    <w:rsid w:val="003767A8"/>
    <w:rsid w:val="00377A1B"/>
    <w:rsid w:val="00381C14"/>
    <w:rsid w:val="00397833"/>
    <w:rsid w:val="003C7268"/>
    <w:rsid w:val="003D4172"/>
    <w:rsid w:val="003F0911"/>
    <w:rsid w:val="00404016"/>
    <w:rsid w:val="0040488E"/>
    <w:rsid w:val="004057E9"/>
    <w:rsid w:val="00410702"/>
    <w:rsid w:val="00413DC9"/>
    <w:rsid w:val="004167EF"/>
    <w:rsid w:val="00426630"/>
    <w:rsid w:val="00431E0F"/>
    <w:rsid w:val="0043311F"/>
    <w:rsid w:val="00433332"/>
    <w:rsid w:val="00446366"/>
    <w:rsid w:val="00457106"/>
    <w:rsid w:val="00460B70"/>
    <w:rsid w:val="004676A4"/>
    <w:rsid w:val="0048492E"/>
    <w:rsid w:val="00484ABF"/>
    <w:rsid w:val="00485D02"/>
    <w:rsid w:val="00486EBB"/>
    <w:rsid w:val="00497F22"/>
    <w:rsid w:val="004C3A80"/>
    <w:rsid w:val="004C4EBD"/>
    <w:rsid w:val="004C4F89"/>
    <w:rsid w:val="004D1BA3"/>
    <w:rsid w:val="004D2DC6"/>
    <w:rsid w:val="004E6B0A"/>
    <w:rsid w:val="004F08C3"/>
    <w:rsid w:val="004F0A24"/>
    <w:rsid w:val="004F2910"/>
    <w:rsid w:val="004F48AB"/>
    <w:rsid w:val="004F6BEB"/>
    <w:rsid w:val="0050617A"/>
    <w:rsid w:val="005153FF"/>
    <w:rsid w:val="00523A80"/>
    <w:rsid w:val="00533306"/>
    <w:rsid w:val="00544261"/>
    <w:rsid w:val="0054691C"/>
    <w:rsid w:val="005524C9"/>
    <w:rsid w:val="005540AA"/>
    <w:rsid w:val="00563C46"/>
    <w:rsid w:val="00565319"/>
    <w:rsid w:val="00572F26"/>
    <w:rsid w:val="005902B1"/>
    <w:rsid w:val="00597332"/>
    <w:rsid w:val="005C3E24"/>
    <w:rsid w:val="005D2176"/>
    <w:rsid w:val="005D2A9D"/>
    <w:rsid w:val="005D4DCC"/>
    <w:rsid w:val="005D6956"/>
    <w:rsid w:val="005E045E"/>
    <w:rsid w:val="005E345F"/>
    <w:rsid w:val="005F4CDC"/>
    <w:rsid w:val="005F53E3"/>
    <w:rsid w:val="0061619E"/>
    <w:rsid w:val="006220EE"/>
    <w:rsid w:val="006226F9"/>
    <w:rsid w:val="006360AB"/>
    <w:rsid w:val="00636DE8"/>
    <w:rsid w:val="00654122"/>
    <w:rsid w:val="006558BE"/>
    <w:rsid w:val="006662DC"/>
    <w:rsid w:val="0066796B"/>
    <w:rsid w:val="00675D38"/>
    <w:rsid w:val="00677B95"/>
    <w:rsid w:val="0068149A"/>
    <w:rsid w:val="0069678A"/>
    <w:rsid w:val="00697B23"/>
    <w:rsid w:val="006A3D17"/>
    <w:rsid w:val="006A7048"/>
    <w:rsid w:val="006A7AA4"/>
    <w:rsid w:val="006C0EED"/>
    <w:rsid w:val="006C1F3F"/>
    <w:rsid w:val="006D51D6"/>
    <w:rsid w:val="006E44E1"/>
    <w:rsid w:val="006F244A"/>
    <w:rsid w:val="00716D68"/>
    <w:rsid w:val="0072339B"/>
    <w:rsid w:val="00727BB6"/>
    <w:rsid w:val="00733146"/>
    <w:rsid w:val="007408CC"/>
    <w:rsid w:val="00742CEB"/>
    <w:rsid w:val="00753D30"/>
    <w:rsid w:val="00761DFE"/>
    <w:rsid w:val="007669B7"/>
    <w:rsid w:val="0076724E"/>
    <w:rsid w:val="00773208"/>
    <w:rsid w:val="00791B09"/>
    <w:rsid w:val="007A7431"/>
    <w:rsid w:val="007A7727"/>
    <w:rsid w:val="007B5962"/>
    <w:rsid w:val="007C03D0"/>
    <w:rsid w:val="00800F91"/>
    <w:rsid w:val="008069CB"/>
    <w:rsid w:val="00812533"/>
    <w:rsid w:val="00812CE6"/>
    <w:rsid w:val="00813E7D"/>
    <w:rsid w:val="00817159"/>
    <w:rsid w:val="00826C7D"/>
    <w:rsid w:val="00831366"/>
    <w:rsid w:val="00832FD8"/>
    <w:rsid w:val="00834029"/>
    <w:rsid w:val="00834DD6"/>
    <w:rsid w:val="008365E0"/>
    <w:rsid w:val="008566F6"/>
    <w:rsid w:val="00871A99"/>
    <w:rsid w:val="00871D63"/>
    <w:rsid w:val="00874C1F"/>
    <w:rsid w:val="008765D7"/>
    <w:rsid w:val="0088553B"/>
    <w:rsid w:val="00894E26"/>
    <w:rsid w:val="008A1BAE"/>
    <w:rsid w:val="008A5D10"/>
    <w:rsid w:val="008B75C2"/>
    <w:rsid w:val="008C36A7"/>
    <w:rsid w:val="008D1520"/>
    <w:rsid w:val="008D66D9"/>
    <w:rsid w:val="008F3C8F"/>
    <w:rsid w:val="008F58BD"/>
    <w:rsid w:val="009009E3"/>
    <w:rsid w:val="00905131"/>
    <w:rsid w:val="00907A57"/>
    <w:rsid w:val="00913992"/>
    <w:rsid w:val="00914B47"/>
    <w:rsid w:val="00915CA7"/>
    <w:rsid w:val="009218CE"/>
    <w:rsid w:val="00943622"/>
    <w:rsid w:val="0094676B"/>
    <w:rsid w:val="00947A9E"/>
    <w:rsid w:val="009615A6"/>
    <w:rsid w:val="0096298B"/>
    <w:rsid w:val="00991244"/>
    <w:rsid w:val="009926A6"/>
    <w:rsid w:val="009A2155"/>
    <w:rsid w:val="009A6449"/>
    <w:rsid w:val="009E197F"/>
    <w:rsid w:val="009E610A"/>
    <w:rsid w:val="00A0558D"/>
    <w:rsid w:val="00A1054F"/>
    <w:rsid w:val="00A14831"/>
    <w:rsid w:val="00A15BC9"/>
    <w:rsid w:val="00A228E6"/>
    <w:rsid w:val="00A2443D"/>
    <w:rsid w:val="00A31DB0"/>
    <w:rsid w:val="00A40220"/>
    <w:rsid w:val="00A57D1A"/>
    <w:rsid w:val="00A6428D"/>
    <w:rsid w:val="00A72A82"/>
    <w:rsid w:val="00A84A9D"/>
    <w:rsid w:val="00A903D1"/>
    <w:rsid w:val="00A97267"/>
    <w:rsid w:val="00AA0C3E"/>
    <w:rsid w:val="00AA6417"/>
    <w:rsid w:val="00AC1FED"/>
    <w:rsid w:val="00AC4475"/>
    <w:rsid w:val="00AC4634"/>
    <w:rsid w:val="00AC72CD"/>
    <w:rsid w:val="00AD1214"/>
    <w:rsid w:val="00AD2502"/>
    <w:rsid w:val="00AD6D8C"/>
    <w:rsid w:val="00AE04AC"/>
    <w:rsid w:val="00AF2CE8"/>
    <w:rsid w:val="00AF32A9"/>
    <w:rsid w:val="00AF60EA"/>
    <w:rsid w:val="00B00854"/>
    <w:rsid w:val="00B01B85"/>
    <w:rsid w:val="00B03E02"/>
    <w:rsid w:val="00B05A25"/>
    <w:rsid w:val="00B13833"/>
    <w:rsid w:val="00B22A76"/>
    <w:rsid w:val="00B27869"/>
    <w:rsid w:val="00B411C1"/>
    <w:rsid w:val="00B5008D"/>
    <w:rsid w:val="00B6296A"/>
    <w:rsid w:val="00B67DB9"/>
    <w:rsid w:val="00B840F3"/>
    <w:rsid w:val="00B87FCC"/>
    <w:rsid w:val="00B94C20"/>
    <w:rsid w:val="00BA4D46"/>
    <w:rsid w:val="00BA5D13"/>
    <w:rsid w:val="00BC4505"/>
    <w:rsid w:val="00BC4B84"/>
    <w:rsid w:val="00BD2B1B"/>
    <w:rsid w:val="00BD5F40"/>
    <w:rsid w:val="00BD6B86"/>
    <w:rsid w:val="00BE20E7"/>
    <w:rsid w:val="00BE3122"/>
    <w:rsid w:val="00BE4072"/>
    <w:rsid w:val="00BE5199"/>
    <w:rsid w:val="00BF0606"/>
    <w:rsid w:val="00C01E9F"/>
    <w:rsid w:val="00C04B63"/>
    <w:rsid w:val="00C11D72"/>
    <w:rsid w:val="00C200CB"/>
    <w:rsid w:val="00C20B1C"/>
    <w:rsid w:val="00C254BC"/>
    <w:rsid w:val="00C277AF"/>
    <w:rsid w:val="00C30FD2"/>
    <w:rsid w:val="00C36314"/>
    <w:rsid w:val="00C41123"/>
    <w:rsid w:val="00C44A9A"/>
    <w:rsid w:val="00C478EF"/>
    <w:rsid w:val="00C51A6E"/>
    <w:rsid w:val="00C64453"/>
    <w:rsid w:val="00C669E9"/>
    <w:rsid w:val="00C73DC8"/>
    <w:rsid w:val="00C832A1"/>
    <w:rsid w:val="00C85AA0"/>
    <w:rsid w:val="00C90FF1"/>
    <w:rsid w:val="00C975C9"/>
    <w:rsid w:val="00CA75A0"/>
    <w:rsid w:val="00CB52DA"/>
    <w:rsid w:val="00CD3252"/>
    <w:rsid w:val="00CE6F2C"/>
    <w:rsid w:val="00CE7D3C"/>
    <w:rsid w:val="00CF1C6B"/>
    <w:rsid w:val="00CF2FE3"/>
    <w:rsid w:val="00D0516D"/>
    <w:rsid w:val="00D218C3"/>
    <w:rsid w:val="00D258AD"/>
    <w:rsid w:val="00D34181"/>
    <w:rsid w:val="00D341AD"/>
    <w:rsid w:val="00D3516D"/>
    <w:rsid w:val="00D353ED"/>
    <w:rsid w:val="00D6058C"/>
    <w:rsid w:val="00D64C81"/>
    <w:rsid w:val="00D708F6"/>
    <w:rsid w:val="00D72808"/>
    <w:rsid w:val="00D72A4B"/>
    <w:rsid w:val="00D90397"/>
    <w:rsid w:val="00D9304A"/>
    <w:rsid w:val="00DA417F"/>
    <w:rsid w:val="00DA6DF9"/>
    <w:rsid w:val="00DB06AE"/>
    <w:rsid w:val="00DB759E"/>
    <w:rsid w:val="00DC0BED"/>
    <w:rsid w:val="00DC41C8"/>
    <w:rsid w:val="00DC7D90"/>
    <w:rsid w:val="00DD0B73"/>
    <w:rsid w:val="00DD47C8"/>
    <w:rsid w:val="00DD6ADE"/>
    <w:rsid w:val="00DE24AE"/>
    <w:rsid w:val="00DE5AA3"/>
    <w:rsid w:val="00DF0451"/>
    <w:rsid w:val="00E06824"/>
    <w:rsid w:val="00E10DDB"/>
    <w:rsid w:val="00E153BC"/>
    <w:rsid w:val="00E16A18"/>
    <w:rsid w:val="00E176A3"/>
    <w:rsid w:val="00E23F54"/>
    <w:rsid w:val="00E241B7"/>
    <w:rsid w:val="00E32F58"/>
    <w:rsid w:val="00E33292"/>
    <w:rsid w:val="00E34550"/>
    <w:rsid w:val="00E43554"/>
    <w:rsid w:val="00E47D8A"/>
    <w:rsid w:val="00E610F1"/>
    <w:rsid w:val="00E723E1"/>
    <w:rsid w:val="00E76BD2"/>
    <w:rsid w:val="00E7711B"/>
    <w:rsid w:val="00E844B6"/>
    <w:rsid w:val="00E854AD"/>
    <w:rsid w:val="00E87772"/>
    <w:rsid w:val="00E91B9C"/>
    <w:rsid w:val="00E93917"/>
    <w:rsid w:val="00EA26ED"/>
    <w:rsid w:val="00EA3FB8"/>
    <w:rsid w:val="00EA5810"/>
    <w:rsid w:val="00EA7FB7"/>
    <w:rsid w:val="00EB088E"/>
    <w:rsid w:val="00EB1151"/>
    <w:rsid w:val="00EB5397"/>
    <w:rsid w:val="00EB6223"/>
    <w:rsid w:val="00EB79BC"/>
    <w:rsid w:val="00EC0DC6"/>
    <w:rsid w:val="00ED2430"/>
    <w:rsid w:val="00ED2B47"/>
    <w:rsid w:val="00EE2E52"/>
    <w:rsid w:val="00EE43FE"/>
    <w:rsid w:val="00EF5394"/>
    <w:rsid w:val="00EF72CD"/>
    <w:rsid w:val="00F003D7"/>
    <w:rsid w:val="00F15017"/>
    <w:rsid w:val="00F2186C"/>
    <w:rsid w:val="00F265DA"/>
    <w:rsid w:val="00F35938"/>
    <w:rsid w:val="00F40B9E"/>
    <w:rsid w:val="00F43CEA"/>
    <w:rsid w:val="00F474D2"/>
    <w:rsid w:val="00F513EF"/>
    <w:rsid w:val="00F63C6A"/>
    <w:rsid w:val="00F6618C"/>
    <w:rsid w:val="00F733DD"/>
    <w:rsid w:val="00F73EC8"/>
    <w:rsid w:val="00F81AD1"/>
    <w:rsid w:val="00F954B1"/>
    <w:rsid w:val="00FA08CB"/>
    <w:rsid w:val="00FA51E6"/>
    <w:rsid w:val="00FD0E09"/>
    <w:rsid w:val="00FE023A"/>
    <w:rsid w:val="00FE3628"/>
    <w:rsid w:val="00FF2548"/>
    <w:rsid w:val="00FF3997"/>
    <w:rsid w:val="00FF4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130AB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uiPriority w:val="34"/>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heading">
    <w:name w:val="heading"/>
    <w:basedOn w:val="fixed"/>
    <w:link w:val="headingChar"/>
    <w:rsid w:val="00E723E1"/>
    <w:pPr>
      <w:spacing w:before="240" w:after="120"/>
    </w:pPr>
  </w:style>
  <w:style w:type="paragraph" w:customStyle="1" w:styleId="fixed">
    <w:name w:val="fixed"/>
    <w:link w:val="fixedChar"/>
    <w:rsid w:val="00E723E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ullet">
    <w:name w:val="bullet"/>
    <w:link w:val="bulletChar"/>
    <w:rsid w:val="00E723E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rPr>
  </w:style>
  <w:style w:type="character" w:customStyle="1" w:styleId="fixedChar">
    <w:name w:val="fixed Char"/>
    <w:link w:val="fixed"/>
    <w:rsid w:val="00E723E1"/>
    <w:rPr>
      <w:rFonts w:ascii="Times New Roman" w:eastAsia="Times New Roman" w:hAnsi="Times New Roman" w:cs="Times New Roman"/>
      <w:b/>
      <w:sz w:val="24"/>
      <w:szCs w:val="20"/>
    </w:rPr>
  </w:style>
  <w:style w:type="character" w:customStyle="1" w:styleId="headingChar">
    <w:name w:val="heading Char"/>
    <w:link w:val="heading"/>
    <w:rsid w:val="00E723E1"/>
    <w:rPr>
      <w:rFonts w:ascii="Times New Roman" w:eastAsia="Times New Roman" w:hAnsi="Times New Roman" w:cs="Times New Roman"/>
      <w:b/>
      <w:sz w:val="24"/>
      <w:szCs w:val="20"/>
    </w:rPr>
  </w:style>
  <w:style w:type="character" w:customStyle="1" w:styleId="bulletChar">
    <w:name w:val="bullet Char"/>
    <w:link w:val="bullet"/>
    <w:rsid w:val="00E723E1"/>
    <w:rPr>
      <w:rFonts w:ascii="Times New Roman" w:eastAsia="Times New Roman" w:hAnsi="Times New Roman" w:cs="Times New Roman"/>
      <w:sz w:val="24"/>
      <w:szCs w:val="20"/>
    </w:rPr>
  </w:style>
  <w:style w:type="table" w:styleId="TableGrid">
    <w:name w:val="Table Grid"/>
    <w:basedOn w:val="TableNormal"/>
    <w:uiPriority w:val="59"/>
    <w:rsid w:val="00E723E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2A9D"/>
    <w:rPr>
      <w:color w:val="0000FF"/>
      <w:u w:val="single"/>
    </w:rPr>
  </w:style>
  <w:style w:type="character" w:customStyle="1" w:styleId="element-invisible1">
    <w:name w:val="element-invisible1"/>
    <w:basedOn w:val="DefaultParagraphFont"/>
    <w:rsid w:val="005D2A9D"/>
  </w:style>
  <w:style w:type="paragraph" w:styleId="BodyText">
    <w:name w:val="Body Text"/>
    <w:basedOn w:val="Normal"/>
    <w:link w:val="BodyTextChar"/>
    <w:rsid w:val="006A3D17"/>
    <w:pPr>
      <w:autoSpaceDN w:val="0"/>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6A3D17"/>
    <w:rPr>
      <w:rFonts w:ascii="Times New Roman" w:eastAsia="Times New Roman" w:hAnsi="Times New Roman" w:cs="Times New Roman"/>
      <w:sz w:val="24"/>
      <w:szCs w:val="24"/>
      <w:lang w:eastAsia="en-US"/>
    </w:rPr>
  </w:style>
  <w:style w:type="character" w:customStyle="1" w:styleId="Heading4Char">
    <w:name w:val="Heading 4 Char"/>
    <w:basedOn w:val="DefaultParagraphFont"/>
    <w:link w:val="Heading4"/>
    <w:uiPriority w:val="9"/>
    <w:semiHidden/>
    <w:rsid w:val="00130AB8"/>
    <w:rPr>
      <w:rFonts w:asciiTheme="majorHAnsi" w:eastAsiaTheme="majorEastAsia" w:hAnsiTheme="majorHAnsi" w:cstheme="majorBidi"/>
      <w:b/>
      <w:bCs/>
      <w:i/>
      <w:iCs/>
      <w:color w:val="4F81BD" w:themeColor="accent1"/>
    </w:rPr>
  </w:style>
  <w:style w:type="paragraph" w:styleId="NormalWeb">
    <w:name w:val="Normal (Web)"/>
    <w:basedOn w:val="Normal"/>
    <w:uiPriority w:val="99"/>
    <w:semiHidden/>
    <w:unhideWhenUsed/>
    <w:rsid w:val="00F733DD"/>
    <w:pPr>
      <w:spacing w:before="100" w:beforeAutospacing="1" w:after="100" w:afterAutospacing="1" w:line="240" w:lineRule="auto"/>
    </w:pPr>
    <w:rPr>
      <w:rFonts w:ascii="Times New Roman" w:eastAsia="Times New Roman" w:hAnsi="Times New Roman" w:cs="Times New Roman"/>
      <w:sz w:val="24"/>
      <w:szCs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0"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4">
    <w:name w:val="heading 4"/>
    <w:basedOn w:val="Normal"/>
    <w:next w:val="Normal"/>
    <w:link w:val="Heading4Char"/>
    <w:uiPriority w:val="9"/>
    <w:semiHidden/>
    <w:unhideWhenUsed/>
    <w:qFormat/>
    <w:rsid w:val="00130AB8"/>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9">
    <w:name w:val="heading 9"/>
    <w:basedOn w:val="Normal"/>
    <w:next w:val="Normal"/>
    <w:link w:val="Heading9Char"/>
    <w:qFormat/>
    <w:rsid w:val="002D36E0"/>
    <w:pPr>
      <w:keepNext/>
      <w:spacing w:after="0" w:line="240" w:lineRule="auto"/>
      <w:jc w:val="both"/>
      <w:outlineLvl w:val="8"/>
    </w:pPr>
    <w:rPr>
      <w:rFonts w:ascii="Garamond" w:eastAsia="Times New Roman" w:hAnsi="Garamond" w:cs="Times New Roman"/>
      <w:b/>
      <w:bCs/>
      <w:sz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A7FB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A7FB7"/>
    <w:rPr>
      <w:rFonts w:ascii="Tahoma" w:hAnsi="Tahoma" w:cs="Tahoma"/>
      <w:sz w:val="16"/>
      <w:szCs w:val="16"/>
    </w:rPr>
  </w:style>
  <w:style w:type="paragraph" w:styleId="ListParagraph">
    <w:name w:val="List Paragraph"/>
    <w:basedOn w:val="Normal"/>
    <w:uiPriority w:val="34"/>
    <w:qFormat/>
    <w:rsid w:val="00FA08CB"/>
    <w:pPr>
      <w:ind w:left="720"/>
      <w:contextualSpacing/>
    </w:pPr>
  </w:style>
  <w:style w:type="character" w:customStyle="1" w:styleId="Heading9Char">
    <w:name w:val="Heading 9 Char"/>
    <w:basedOn w:val="DefaultParagraphFont"/>
    <w:link w:val="Heading9"/>
    <w:rsid w:val="002D36E0"/>
    <w:rPr>
      <w:rFonts w:ascii="Garamond" w:eastAsia="Times New Roman" w:hAnsi="Garamond" w:cs="Times New Roman"/>
      <w:b/>
      <w:bCs/>
      <w:sz w:val="24"/>
      <w:lang w:val="en-US"/>
    </w:rPr>
  </w:style>
  <w:style w:type="paragraph" w:customStyle="1" w:styleId="heading">
    <w:name w:val="heading"/>
    <w:basedOn w:val="fixed"/>
    <w:link w:val="headingChar"/>
    <w:rsid w:val="00E723E1"/>
    <w:pPr>
      <w:spacing w:before="240" w:after="120"/>
    </w:pPr>
  </w:style>
  <w:style w:type="paragraph" w:customStyle="1" w:styleId="fixed">
    <w:name w:val="fixed"/>
    <w:link w:val="fixedChar"/>
    <w:rsid w:val="00E723E1"/>
    <w:pPr>
      <w:tabs>
        <w:tab w:val="left" w:pos="720"/>
        <w:tab w:val="left" w:pos="1440"/>
        <w:tab w:val="left" w:pos="2160"/>
        <w:tab w:val="left" w:pos="2880"/>
      </w:tabs>
      <w:overflowPunct w:val="0"/>
      <w:autoSpaceDE w:val="0"/>
      <w:autoSpaceDN w:val="0"/>
      <w:adjustRightInd w:val="0"/>
      <w:spacing w:after="0" w:line="240" w:lineRule="auto"/>
      <w:ind w:left="3600" w:hanging="3600"/>
      <w:textAlignment w:val="baseline"/>
    </w:pPr>
    <w:rPr>
      <w:rFonts w:ascii="Times New Roman" w:eastAsia="Times New Roman" w:hAnsi="Times New Roman" w:cs="Times New Roman"/>
      <w:b/>
      <w:sz w:val="24"/>
      <w:szCs w:val="20"/>
    </w:rPr>
  </w:style>
  <w:style w:type="paragraph" w:customStyle="1" w:styleId="bullet">
    <w:name w:val="bullet"/>
    <w:link w:val="bulletChar"/>
    <w:rsid w:val="00E723E1"/>
    <w:pPr>
      <w:overflowPunct w:val="0"/>
      <w:autoSpaceDE w:val="0"/>
      <w:autoSpaceDN w:val="0"/>
      <w:adjustRightInd w:val="0"/>
      <w:spacing w:before="120" w:after="0" w:line="240" w:lineRule="auto"/>
      <w:ind w:left="1004" w:hanging="284"/>
      <w:jc w:val="both"/>
      <w:textAlignment w:val="baseline"/>
    </w:pPr>
    <w:rPr>
      <w:rFonts w:ascii="Times New Roman" w:eastAsia="Times New Roman" w:hAnsi="Times New Roman" w:cs="Times New Roman"/>
      <w:sz w:val="24"/>
      <w:szCs w:val="20"/>
    </w:rPr>
  </w:style>
  <w:style w:type="character" w:customStyle="1" w:styleId="fixedChar">
    <w:name w:val="fixed Char"/>
    <w:link w:val="fixed"/>
    <w:rsid w:val="00E723E1"/>
    <w:rPr>
      <w:rFonts w:ascii="Times New Roman" w:eastAsia="Times New Roman" w:hAnsi="Times New Roman" w:cs="Times New Roman"/>
      <w:b/>
      <w:sz w:val="24"/>
      <w:szCs w:val="20"/>
    </w:rPr>
  </w:style>
  <w:style w:type="character" w:customStyle="1" w:styleId="headingChar">
    <w:name w:val="heading Char"/>
    <w:link w:val="heading"/>
    <w:rsid w:val="00E723E1"/>
    <w:rPr>
      <w:rFonts w:ascii="Times New Roman" w:eastAsia="Times New Roman" w:hAnsi="Times New Roman" w:cs="Times New Roman"/>
      <w:b/>
      <w:sz w:val="24"/>
      <w:szCs w:val="20"/>
    </w:rPr>
  </w:style>
  <w:style w:type="character" w:customStyle="1" w:styleId="bulletChar">
    <w:name w:val="bullet Char"/>
    <w:link w:val="bullet"/>
    <w:rsid w:val="00E723E1"/>
    <w:rPr>
      <w:rFonts w:ascii="Times New Roman" w:eastAsia="Times New Roman" w:hAnsi="Times New Roman" w:cs="Times New Roman"/>
      <w:sz w:val="24"/>
      <w:szCs w:val="20"/>
    </w:rPr>
  </w:style>
  <w:style w:type="table" w:styleId="TableGrid">
    <w:name w:val="Table Grid"/>
    <w:basedOn w:val="TableNormal"/>
    <w:uiPriority w:val="59"/>
    <w:rsid w:val="00E723E1"/>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5D2A9D"/>
    <w:rPr>
      <w:color w:val="0000FF"/>
      <w:u w:val="single"/>
    </w:rPr>
  </w:style>
  <w:style w:type="character" w:customStyle="1" w:styleId="element-invisible1">
    <w:name w:val="element-invisible1"/>
    <w:basedOn w:val="DefaultParagraphFont"/>
    <w:rsid w:val="005D2A9D"/>
  </w:style>
  <w:style w:type="paragraph" w:styleId="BodyText">
    <w:name w:val="Body Text"/>
    <w:basedOn w:val="Normal"/>
    <w:link w:val="BodyTextChar"/>
    <w:rsid w:val="006A3D17"/>
    <w:pPr>
      <w:autoSpaceDN w:val="0"/>
      <w:spacing w:after="0" w:line="240" w:lineRule="auto"/>
      <w:jc w:val="both"/>
    </w:pPr>
    <w:rPr>
      <w:rFonts w:ascii="Times New Roman" w:eastAsia="Times New Roman" w:hAnsi="Times New Roman" w:cs="Times New Roman"/>
      <w:sz w:val="24"/>
      <w:szCs w:val="24"/>
      <w:lang w:eastAsia="en-US"/>
    </w:rPr>
  </w:style>
  <w:style w:type="character" w:customStyle="1" w:styleId="BodyTextChar">
    <w:name w:val="Body Text Char"/>
    <w:basedOn w:val="DefaultParagraphFont"/>
    <w:link w:val="BodyText"/>
    <w:rsid w:val="006A3D17"/>
    <w:rPr>
      <w:rFonts w:ascii="Times New Roman" w:eastAsia="Times New Roman" w:hAnsi="Times New Roman" w:cs="Times New Roman"/>
      <w:sz w:val="24"/>
      <w:szCs w:val="24"/>
      <w:lang w:eastAsia="en-US"/>
    </w:rPr>
  </w:style>
  <w:style w:type="character" w:customStyle="1" w:styleId="Heading4Char">
    <w:name w:val="Heading 4 Char"/>
    <w:basedOn w:val="DefaultParagraphFont"/>
    <w:link w:val="Heading4"/>
    <w:uiPriority w:val="9"/>
    <w:semiHidden/>
    <w:rsid w:val="00130AB8"/>
    <w:rPr>
      <w:rFonts w:asciiTheme="majorHAnsi" w:eastAsiaTheme="majorEastAsia" w:hAnsiTheme="majorHAnsi" w:cstheme="majorBidi"/>
      <w:b/>
      <w:bCs/>
      <w:i/>
      <w:iCs/>
      <w:color w:val="4F81BD" w:themeColor="accent1"/>
    </w:rPr>
  </w:style>
  <w:style w:type="paragraph" w:styleId="NormalWeb">
    <w:name w:val="Normal (Web)"/>
    <w:basedOn w:val="Normal"/>
    <w:uiPriority w:val="99"/>
    <w:semiHidden/>
    <w:unhideWhenUsed/>
    <w:rsid w:val="00F733DD"/>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15801919">
      <w:bodyDiv w:val="1"/>
      <w:marLeft w:val="0"/>
      <w:marRight w:val="0"/>
      <w:marTop w:val="0"/>
      <w:marBottom w:val="0"/>
      <w:divBdr>
        <w:top w:val="none" w:sz="0" w:space="0" w:color="auto"/>
        <w:left w:val="none" w:sz="0" w:space="0" w:color="auto"/>
        <w:bottom w:val="none" w:sz="0" w:space="0" w:color="auto"/>
        <w:right w:val="none" w:sz="0" w:space="0" w:color="auto"/>
      </w:divBdr>
      <w:divsChild>
        <w:div w:id="1928028044">
          <w:marLeft w:val="0"/>
          <w:marRight w:val="0"/>
          <w:marTop w:val="0"/>
          <w:marBottom w:val="0"/>
          <w:divBdr>
            <w:top w:val="none" w:sz="0" w:space="0" w:color="auto"/>
            <w:left w:val="none" w:sz="0" w:space="0" w:color="auto"/>
            <w:bottom w:val="none" w:sz="0" w:space="0" w:color="auto"/>
            <w:right w:val="none" w:sz="0" w:space="0" w:color="auto"/>
          </w:divBdr>
        </w:div>
      </w:divsChild>
    </w:div>
    <w:div w:id="1792437075">
      <w:bodyDiv w:val="1"/>
      <w:marLeft w:val="0"/>
      <w:marRight w:val="0"/>
      <w:marTop w:val="0"/>
      <w:marBottom w:val="0"/>
      <w:divBdr>
        <w:top w:val="none" w:sz="0" w:space="0" w:color="auto"/>
        <w:left w:val="none" w:sz="0" w:space="0" w:color="auto"/>
        <w:bottom w:val="none" w:sz="0" w:space="0" w:color="auto"/>
        <w:right w:val="none" w:sz="0" w:space="0" w:color="auto"/>
      </w:divBdr>
    </w:div>
    <w:div w:id="1843427595">
      <w:bodyDiv w:val="1"/>
      <w:marLeft w:val="0"/>
      <w:marRight w:val="0"/>
      <w:marTop w:val="0"/>
      <w:marBottom w:val="0"/>
      <w:divBdr>
        <w:top w:val="none" w:sz="0" w:space="0" w:color="auto"/>
        <w:left w:val="none" w:sz="0" w:space="0" w:color="auto"/>
        <w:bottom w:val="none" w:sz="0" w:space="0" w:color="auto"/>
        <w:right w:val="none" w:sz="0" w:space="0" w:color="auto"/>
      </w:divBdr>
    </w:div>
    <w:div w:id="1911768206">
      <w:bodyDiv w:val="1"/>
      <w:marLeft w:val="0"/>
      <w:marRight w:val="0"/>
      <w:marTop w:val="0"/>
      <w:marBottom w:val="0"/>
      <w:divBdr>
        <w:top w:val="none" w:sz="0" w:space="0" w:color="auto"/>
        <w:left w:val="none" w:sz="0" w:space="0" w:color="auto"/>
        <w:bottom w:val="none" w:sz="0" w:space="0" w:color="auto"/>
        <w:right w:val="none" w:sz="0" w:space="0" w:color="auto"/>
      </w:divBdr>
    </w:div>
    <w:div w:id="1955867747">
      <w:bodyDiv w:val="1"/>
      <w:marLeft w:val="0"/>
      <w:marRight w:val="0"/>
      <w:marTop w:val="0"/>
      <w:marBottom w:val="0"/>
      <w:divBdr>
        <w:top w:val="none" w:sz="0" w:space="0" w:color="auto"/>
        <w:left w:val="none" w:sz="0" w:space="0" w:color="auto"/>
        <w:bottom w:val="none" w:sz="0" w:space="0" w:color="auto"/>
        <w:right w:val="none" w:sz="0" w:space="0" w:color="auto"/>
      </w:divBdr>
      <w:divsChild>
        <w:div w:id="593318717">
          <w:marLeft w:val="0"/>
          <w:marRight w:val="0"/>
          <w:marTop w:val="0"/>
          <w:marBottom w:val="0"/>
          <w:divBdr>
            <w:top w:val="none" w:sz="0" w:space="0" w:color="auto"/>
            <w:left w:val="none" w:sz="0" w:space="0" w:color="auto"/>
            <w:bottom w:val="none" w:sz="0" w:space="0" w:color="auto"/>
            <w:right w:val="none" w:sz="0" w:space="0" w:color="auto"/>
          </w:divBdr>
        </w:div>
      </w:divsChild>
    </w:div>
    <w:div w:id="2050257736">
      <w:bodyDiv w:val="1"/>
      <w:marLeft w:val="0"/>
      <w:marRight w:val="0"/>
      <w:marTop w:val="0"/>
      <w:marBottom w:val="0"/>
      <w:divBdr>
        <w:top w:val="none" w:sz="0" w:space="0" w:color="auto"/>
        <w:left w:val="none" w:sz="0" w:space="0" w:color="auto"/>
        <w:bottom w:val="none" w:sz="0" w:space="0" w:color="auto"/>
        <w:right w:val="none" w:sz="0" w:space="0" w:color="auto"/>
      </w:divBdr>
      <w:divsChild>
        <w:div w:id="1213614240">
          <w:marLeft w:val="0"/>
          <w:marRight w:val="0"/>
          <w:marTop w:val="0"/>
          <w:marBottom w:val="0"/>
          <w:divBdr>
            <w:top w:val="none" w:sz="0" w:space="0" w:color="auto"/>
            <w:left w:val="none" w:sz="0" w:space="0" w:color="auto"/>
            <w:bottom w:val="none" w:sz="0" w:space="0" w:color="auto"/>
            <w:right w:val="none" w:sz="0" w:space="0" w:color="auto"/>
          </w:divBdr>
        </w:div>
        <w:div w:id="1177841196">
          <w:marLeft w:val="0"/>
          <w:marRight w:val="0"/>
          <w:marTop w:val="0"/>
          <w:marBottom w:val="0"/>
          <w:divBdr>
            <w:top w:val="none" w:sz="0" w:space="0" w:color="auto"/>
            <w:left w:val="none" w:sz="0" w:space="0" w:color="auto"/>
            <w:bottom w:val="none" w:sz="0" w:space="0" w:color="auto"/>
            <w:right w:val="none" w:sz="0" w:space="0" w:color="auto"/>
          </w:divBdr>
        </w:div>
        <w:div w:id="1031146314">
          <w:marLeft w:val="0"/>
          <w:marRight w:val="0"/>
          <w:marTop w:val="0"/>
          <w:marBottom w:val="0"/>
          <w:divBdr>
            <w:top w:val="none" w:sz="0" w:space="0" w:color="auto"/>
            <w:left w:val="none" w:sz="0" w:space="0" w:color="auto"/>
            <w:bottom w:val="none" w:sz="0" w:space="0" w:color="auto"/>
            <w:right w:val="none" w:sz="0" w:space="0" w:color="auto"/>
          </w:divBdr>
        </w:div>
        <w:div w:id="764615000">
          <w:marLeft w:val="0"/>
          <w:marRight w:val="0"/>
          <w:marTop w:val="0"/>
          <w:marBottom w:val="0"/>
          <w:divBdr>
            <w:top w:val="none" w:sz="0" w:space="0" w:color="auto"/>
            <w:left w:val="none" w:sz="0" w:space="0" w:color="auto"/>
            <w:bottom w:val="none" w:sz="0" w:space="0" w:color="auto"/>
            <w:right w:val="none" w:sz="0" w:space="0" w:color="auto"/>
          </w:divBdr>
        </w:div>
        <w:div w:id="1449425655">
          <w:marLeft w:val="0"/>
          <w:marRight w:val="0"/>
          <w:marTop w:val="0"/>
          <w:marBottom w:val="0"/>
          <w:divBdr>
            <w:top w:val="none" w:sz="0" w:space="0" w:color="auto"/>
            <w:left w:val="none" w:sz="0" w:space="0" w:color="auto"/>
            <w:bottom w:val="none" w:sz="0" w:space="0" w:color="auto"/>
            <w:right w:val="none" w:sz="0" w:space="0" w:color="auto"/>
          </w:divBdr>
        </w:div>
        <w:div w:id="2133593399">
          <w:marLeft w:val="0"/>
          <w:marRight w:val="0"/>
          <w:marTop w:val="0"/>
          <w:marBottom w:val="0"/>
          <w:divBdr>
            <w:top w:val="none" w:sz="0" w:space="0" w:color="auto"/>
            <w:left w:val="none" w:sz="0" w:space="0" w:color="auto"/>
            <w:bottom w:val="none" w:sz="0" w:space="0" w:color="auto"/>
            <w:right w:val="none" w:sz="0" w:space="0" w:color="auto"/>
          </w:divBdr>
        </w:div>
        <w:div w:id="1928147827">
          <w:marLeft w:val="0"/>
          <w:marRight w:val="0"/>
          <w:marTop w:val="0"/>
          <w:marBottom w:val="0"/>
          <w:divBdr>
            <w:top w:val="none" w:sz="0" w:space="0" w:color="auto"/>
            <w:left w:val="none" w:sz="0" w:space="0" w:color="auto"/>
            <w:bottom w:val="none" w:sz="0" w:space="0" w:color="auto"/>
            <w:right w:val="none" w:sz="0" w:space="0" w:color="auto"/>
          </w:divBdr>
        </w:div>
        <w:div w:id="1452162530">
          <w:marLeft w:val="0"/>
          <w:marRight w:val="0"/>
          <w:marTop w:val="0"/>
          <w:marBottom w:val="0"/>
          <w:divBdr>
            <w:top w:val="none" w:sz="0" w:space="0" w:color="auto"/>
            <w:left w:val="none" w:sz="0" w:space="0" w:color="auto"/>
            <w:bottom w:val="none" w:sz="0" w:space="0" w:color="auto"/>
            <w:right w:val="none" w:sz="0" w:space="0" w:color="auto"/>
          </w:divBdr>
        </w:div>
        <w:div w:id="315768804">
          <w:marLeft w:val="0"/>
          <w:marRight w:val="0"/>
          <w:marTop w:val="0"/>
          <w:marBottom w:val="0"/>
          <w:divBdr>
            <w:top w:val="none" w:sz="0" w:space="0" w:color="auto"/>
            <w:left w:val="none" w:sz="0" w:space="0" w:color="auto"/>
            <w:bottom w:val="none" w:sz="0" w:space="0" w:color="auto"/>
            <w:right w:val="none" w:sz="0" w:space="0" w:color="auto"/>
          </w:divBdr>
        </w:div>
        <w:div w:id="58290865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tyles" Target="styles.xml"/><Relationship Id="rId7" Type="http://schemas.openxmlformats.org/officeDocument/2006/relationships/image" Target="media/image1.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hyperlink" Target="https://www.amazon.co.uk/Genocide-New-Oxford-World-History/dp/019976526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BAA11A1-3E1A-453C-9489-CE543B5138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1298</Words>
  <Characters>7400</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Sony</dc:creator>
  <cp:lastModifiedBy>Lester Mason</cp:lastModifiedBy>
  <cp:revision>2</cp:revision>
  <cp:lastPrinted>2018-01-27T17:51:00Z</cp:lastPrinted>
  <dcterms:created xsi:type="dcterms:W3CDTF">2020-09-13T12:08:00Z</dcterms:created>
  <dcterms:modified xsi:type="dcterms:W3CDTF">2020-09-13T12:08:00Z</dcterms:modified>
</cp:coreProperties>
</file>