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8354C" w14:textId="77777777" w:rsidR="006D6BC5" w:rsidRPr="00064B7D" w:rsidRDefault="006D6BC5" w:rsidP="006D6BC5">
      <w:pPr>
        <w:jc w:val="center"/>
        <w:rPr>
          <w:b/>
          <w:bCs/>
          <w:sz w:val="40"/>
          <w:szCs w:val="36"/>
        </w:rPr>
      </w:pPr>
    </w:p>
    <w:p w14:paraId="21C171B6" w14:textId="77777777" w:rsidR="006D6BC5" w:rsidRPr="00064B7D" w:rsidRDefault="006D6BC5" w:rsidP="006D6BC5">
      <w:pPr>
        <w:jc w:val="center"/>
        <w:rPr>
          <w:b/>
          <w:bCs/>
          <w:sz w:val="40"/>
          <w:szCs w:val="36"/>
        </w:rPr>
      </w:pPr>
    </w:p>
    <w:p w14:paraId="15342970" w14:textId="77777777" w:rsidR="006D6BC5" w:rsidRPr="00064B7D" w:rsidRDefault="006D6BC5" w:rsidP="006D6BC5">
      <w:pPr>
        <w:jc w:val="center"/>
        <w:rPr>
          <w:b/>
          <w:bCs/>
          <w:sz w:val="40"/>
          <w:szCs w:val="36"/>
        </w:rPr>
      </w:pPr>
    </w:p>
    <w:p w14:paraId="0D266AC2" w14:textId="77777777" w:rsidR="006D6BC5" w:rsidRPr="00064B7D" w:rsidRDefault="006D6BC5" w:rsidP="006D6BC5">
      <w:pPr>
        <w:jc w:val="center"/>
        <w:rPr>
          <w:b/>
          <w:bCs/>
          <w:sz w:val="40"/>
          <w:szCs w:val="36"/>
        </w:rPr>
      </w:pPr>
    </w:p>
    <w:p w14:paraId="15DA4961" w14:textId="77777777" w:rsidR="006D6BC5" w:rsidRPr="00064B7D" w:rsidRDefault="006D6BC5" w:rsidP="006D6BC5">
      <w:pPr>
        <w:jc w:val="center"/>
        <w:rPr>
          <w:b/>
          <w:bCs/>
          <w:sz w:val="40"/>
          <w:szCs w:val="36"/>
        </w:rPr>
      </w:pPr>
    </w:p>
    <w:p w14:paraId="723DCADA" w14:textId="77777777" w:rsidR="006D6BC5" w:rsidRPr="00064B7D" w:rsidRDefault="006D6BC5" w:rsidP="006D6BC5">
      <w:pPr>
        <w:jc w:val="center"/>
        <w:rPr>
          <w:b/>
          <w:bCs/>
          <w:sz w:val="40"/>
          <w:szCs w:val="36"/>
        </w:rPr>
      </w:pPr>
    </w:p>
    <w:p w14:paraId="479C0B60" w14:textId="77777777" w:rsidR="006D6BC5" w:rsidRPr="00064B7D" w:rsidRDefault="00BE1DA8" w:rsidP="006D6BC5">
      <w:pPr>
        <w:jc w:val="center"/>
        <w:rPr>
          <w:b/>
          <w:bCs/>
          <w:sz w:val="40"/>
          <w:szCs w:val="36"/>
        </w:rPr>
      </w:pPr>
      <w:r w:rsidRPr="00064B7D">
        <w:rPr>
          <w:b/>
          <w:bCs/>
          <w:sz w:val="40"/>
          <w:szCs w:val="36"/>
        </w:rPr>
        <w:t xml:space="preserve">LCLM 6002 </w:t>
      </w:r>
      <w:r w:rsidR="006D6BC5" w:rsidRPr="00064B7D">
        <w:rPr>
          <w:b/>
          <w:bCs/>
          <w:sz w:val="40"/>
          <w:szCs w:val="36"/>
        </w:rPr>
        <w:t>Design Thinking and Innovation</w:t>
      </w:r>
    </w:p>
    <w:p w14:paraId="486D3738" w14:textId="77777777" w:rsidR="006D6BC5" w:rsidRPr="00064B7D" w:rsidRDefault="006D6BC5" w:rsidP="006D6BC5">
      <w:pPr>
        <w:rPr>
          <w:b/>
          <w:bCs/>
          <w:sz w:val="40"/>
          <w:szCs w:val="36"/>
        </w:rPr>
      </w:pPr>
    </w:p>
    <w:p w14:paraId="20EC34EA" w14:textId="4435D282" w:rsidR="006D6BC5" w:rsidRPr="00064B7D" w:rsidRDefault="006D6BC5" w:rsidP="006D6BC5">
      <w:r w:rsidRPr="00064B7D">
        <w:t>Student Name:</w:t>
      </w:r>
      <w:r w:rsidR="006027A8">
        <w:t xml:space="preserve"> </w:t>
      </w:r>
      <w:r w:rsidR="006027A8" w:rsidRPr="006027A8">
        <w:t>Robert Damian</w:t>
      </w:r>
    </w:p>
    <w:p w14:paraId="20B6B91F" w14:textId="6339DD1C" w:rsidR="006D6BC5" w:rsidRPr="00064B7D" w:rsidRDefault="006D6BC5" w:rsidP="006D6BC5">
      <w:r w:rsidRPr="00064B7D">
        <w:t>Student ID:</w:t>
      </w:r>
      <w:r w:rsidR="006027A8">
        <w:t xml:space="preserve"> </w:t>
      </w:r>
      <w:r w:rsidR="006027A8" w:rsidRPr="006027A8">
        <w:t>2333746</w:t>
      </w:r>
    </w:p>
    <w:p w14:paraId="1CE89203" w14:textId="77777777" w:rsidR="006D6BC5" w:rsidRPr="00064B7D" w:rsidRDefault="006D6BC5" w:rsidP="006D6BC5"/>
    <w:p w14:paraId="213635F6" w14:textId="77777777" w:rsidR="006D6BC5" w:rsidRPr="00064B7D" w:rsidRDefault="006D6BC5" w:rsidP="006D6BC5">
      <w:pPr>
        <w:jc w:val="center"/>
        <w:rPr>
          <w:rFonts w:eastAsiaTheme="majorEastAsia" w:cstheme="majorBidi"/>
          <w:b/>
          <w:bCs/>
          <w:sz w:val="48"/>
          <w:szCs w:val="48"/>
        </w:rPr>
      </w:pPr>
      <w:r w:rsidRPr="00064B7D">
        <w:rPr>
          <w:b/>
          <w:bCs/>
          <w:sz w:val="40"/>
          <w:szCs w:val="36"/>
        </w:rPr>
        <w:br w:type="page"/>
      </w:r>
    </w:p>
    <w:sdt>
      <w:sdtPr>
        <w:rPr>
          <w:rFonts w:ascii="Arial" w:eastAsiaTheme="minorHAnsi" w:hAnsi="Arial" w:cstheme="minorBidi"/>
          <w:color w:val="auto"/>
          <w:kern w:val="2"/>
          <w:sz w:val="24"/>
          <w:szCs w:val="22"/>
          <w:lang w:val="en-GB"/>
          <w14:ligatures w14:val="standardContextual"/>
        </w:rPr>
        <w:id w:val="34317417"/>
        <w:docPartObj>
          <w:docPartGallery w:val="Table of Contents"/>
          <w:docPartUnique/>
        </w:docPartObj>
      </w:sdtPr>
      <w:sdtEndPr>
        <w:rPr>
          <w:b/>
          <w:bCs/>
          <w:noProof/>
          <w:sz w:val="22"/>
        </w:rPr>
      </w:sdtEndPr>
      <w:sdtContent>
        <w:p w14:paraId="37C0F309" w14:textId="77777777" w:rsidR="009726CF" w:rsidRPr="00064B7D" w:rsidRDefault="009726CF">
          <w:pPr>
            <w:pStyle w:val="TOCHeading"/>
            <w:rPr>
              <w:lang w:val="en-GB"/>
            </w:rPr>
          </w:pPr>
          <w:r w:rsidRPr="00064B7D">
            <w:rPr>
              <w:lang w:val="en-GB"/>
            </w:rPr>
            <w:t>Contents</w:t>
          </w:r>
        </w:p>
        <w:p w14:paraId="003883DA" w14:textId="77777777" w:rsidR="00AB2224" w:rsidRDefault="009726CF">
          <w:pPr>
            <w:pStyle w:val="TOC1"/>
            <w:tabs>
              <w:tab w:val="right" w:leader="dot" w:pos="9350"/>
            </w:tabs>
            <w:rPr>
              <w:rFonts w:asciiTheme="minorHAnsi" w:eastAsiaTheme="minorEastAsia" w:hAnsiTheme="minorHAnsi"/>
              <w:noProof/>
              <w:kern w:val="0"/>
              <w:szCs w:val="28"/>
              <w:lang w:eastAsia="en-GB" w:bidi="bn-BD"/>
              <w14:ligatures w14:val="none"/>
            </w:rPr>
          </w:pPr>
          <w:r w:rsidRPr="00064B7D">
            <w:fldChar w:fldCharType="begin"/>
          </w:r>
          <w:r w:rsidRPr="00064B7D">
            <w:instrText xml:space="preserve"> TOC \o "1-3" \h \z \u </w:instrText>
          </w:r>
          <w:r w:rsidRPr="00064B7D">
            <w:fldChar w:fldCharType="separate"/>
          </w:r>
          <w:hyperlink w:anchor="_Toc233917975" w:history="1">
            <w:r w:rsidR="00AB2224" w:rsidRPr="00AA7FF4">
              <w:rPr>
                <w:rStyle w:val="Hyperlink"/>
                <w:noProof/>
              </w:rPr>
              <w:t>Introduction</w:t>
            </w:r>
            <w:r w:rsidR="00AB2224">
              <w:rPr>
                <w:noProof/>
                <w:webHidden/>
              </w:rPr>
              <w:tab/>
            </w:r>
            <w:r w:rsidR="00AB2224">
              <w:rPr>
                <w:noProof/>
                <w:webHidden/>
              </w:rPr>
              <w:fldChar w:fldCharType="begin"/>
            </w:r>
            <w:r w:rsidR="00AB2224">
              <w:rPr>
                <w:noProof/>
                <w:webHidden/>
              </w:rPr>
              <w:instrText xml:space="preserve"> PAGEREF _Toc233917975 \h </w:instrText>
            </w:r>
            <w:r w:rsidR="00AB2224">
              <w:rPr>
                <w:noProof/>
                <w:webHidden/>
              </w:rPr>
            </w:r>
            <w:r w:rsidR="00AB2224">
              <w:rPr>
                <w:noProof/>
                <w:webHidden/>
              </w:rPr>
              <w:fldChar w:fldCharType="separate"/>
            </w:r>
            <w:r w:rsidR="00AB2224">
              <w:rPr>
                <w:noProof/>
                <w:webHidden/>
              </w:rPr>
              <w:t>3</w:t>
            </w:r>
            <w:r w:rsidR="00AB2224">
              <w:rPr>
                <w:noProof/>
                <w:webHidden/>
              </w:rPr>
              <w:fldChar w:fldCharType="end"/>
            </w:r>
          </w:hyperlink>
        </w:p>
        <w:p w14:paraId="13270509" w14:textId="77777777" w:rsidR="00AB2224" w:rsidRDefault="00AB2224">
          <w:pPr>
            <w:pStyle w:val="TOC1"/>
            <w:tabs>
              <w:tab w:val="right" w:leader="dot" w:pos="9350"/>
            </w:tabs>
            <w:rPr>
              <w:rFonts w:asciiTheme="minorHAnsi" w:eastAsiaTheme="minorEastAsia" w:hAnsiTheme="minorHAnsi"/>
              <w:noProof/>
              <w:kern w:val="0"/>
              <w:szCs w:val="28"/>
              <w:lang w:eastAsia="en-GB" w:bidi="bn-BD"/>
              <w14:ligatures w14:val="none"/>
            </w:rPr>
          </w:pPr>
          <w:hyperlink w:anchor="_Toc233917976" w:history="1">
            <w:r w:rsidRPr="00AA7FF4">
              <w:rPr>
                <w:rStyle w:val="Hyperlink"/>
                <w:noProof/>
              </w:rPr>
              <w:t>Digital Transformation and SME Problems in the UK</w:t>
            </w:r>
            <w:r>
              <w:rPr>
                <w:noProof/>
                <w:webHidden/>
              </w:rPr>
              <w:tab/>
            </w:r>
            <w:r>
              <w:rPr>
                <w:noProof/>
                <w:webHidden/>
              </w:rPr>
              <w:fldChar w:fldCharType="begin"/>
            </w:r>
            <w:r>
              <w:rPr>
                <w:noProof/>
                <w:webHidden/>
              </w:rPr>
              <w:instrText xml:space="preserve"> PAGEREF _Toc233917976 \h </w:instrText>
            </w:r>
            <w:r>
              <w:rPr>
                <w:noProof/>
                <w:webHidden/>
              </w:rPr>
            </w:r>
            <w:r>
              <w:rPr>
                <w:noProof/>
                <w:webHidden/>
              </w:rPr>
              <w:fldChar w:fldCharType="separate"/>
            </w:r>
            <w:r>
              <w:rPr>
                <w:noProof/>
                <w:webHidden/>
              </w:rPr>
              <w:t>3</w:t>
            </w:r>
            <w:r>
              <w:rPr>
                <w:noProof/>
                <w:webHidden/>
              </w:rPr>
              <w:fldChar w:fldCharType="end"/>
            </w:r>
          </w:hyperlink>
        </w:p>
        <w:p w14:paraId="5AF8DEA5"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77" w:history="1">
            <w:r w:rsidRPr="00AA7FF4">
              <w:rPr>
                <w:rStyle w:val="Hyperlink"/>
                <w:noProof/>
              </w:rPr>
              <w:t>Digital Acceleration and Altering Customer Expectations</w:t>
            </w:r>
            <w:r>
              <w:rPr>
                <w:noProof/>
                <w:webHidden/>
              </w:rPr>
              <w:tab/>
            </w:r>
            <w:r>
              <w:rPr>
                <w:noProof/>
                <w:webHidden/>
              </w:rPr>
              <w:fldChar w:fldCharType="begin"/>
            </w:r>
            <w:r>
              <w:rPr>
                <w:noProof/>
                <w:webHidden/>
              </w:rPr>
              <w:instrText xml:space="preserve"> PAGEREF _Toc233917977 \h </w:instrText>
            </w:r>
            <w:r>
              <w:rPr>
                <w:noProof/>
                <w:webHidden/>
              </w:rPr>
            </w:r>
            <w:r>
              <w:rPr>
                <w:noProof/>
                <w:webHidden/>
              </w:rPr>
              <w:fldChar w:fldCharType="separate"/>
            </w:r>
            <w:r>
              <w:rPr>
                <w:noProof/>
                <w:webHidden/>
              </w:rPr>
              <w:t>3</w:t>
            </w:r>
            <w:r>
              <w:rPr>
                <w:noProof/>
                <w:webHidden/>
              </w:rPr>
              <w:fldChar w:fldCharType="end"/>
            </w:r>
          </w:hyperlink>
        </w:p>
        <w:p w14:paraId="188246E0"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78" w:history="1">
            <w:r w:rsidRPr="00AA7FF4">
              <w:rPr>
                <w:rStyle w:val="Hyperlink"/>
                <w:noProof/>
              </w:rPr>
              <w:t>SME Barriers: Cost, Skills and Complexity of Operation</w:t>
            </w:r>
            <w:r>
              <w:rPr>
                <w:noProof/>
                <w:webHidden/>
              </w:rPr>
              <w:tab/>
            </w:r>
            <w:r>
              <w:rPr>
                <w:noProof/>
                <w:webHidden/>
              </w:rPr>
              <w:fldChar w:fldCharType="begin"/>
            </w:r>
            <w:r>
              <w:rPr>
                <w:noProof/>
                <w:webHidden/>
              </w:rPr>
              <w:instrText xml:space="preserve"> PAGEREF _Toc233917978 \h </w:instrText>
            </w:r>
            <w:r>
              <w:rPr>
                <w:noProof/>
                <w:webHidden/>
              </w:rPr>
            </w:r>
            <w:r>
              <w:rPr>
                <w:noProof/>
                <w:webHidden/>
              </w:rPr>
              <w:fldChar w:fldCharType="separate"/>
            </w:r>
            <w:r>
              <w:rPr>
                <w:noProof/>
                <w:webHidden/>
              </w:rPr>
              <w:t>3</w:t>
            </w:r>
            <w:r>
              <w:rPr>
                <w:noProof/>
                <w:webHidden/>
              </w:rPr>
              <w:fldChar w:fldCharType="end"/>
            </w:r>
          </w:hyperlink>
        </w:p>
        <w:p w14:paraId="58E5D0BF"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79" w:history="1">
            <w:r w:rsidRPr="00AA7FF4">
              <w:rPr>
                <w:rStyle w:val="Hyperlink"/>
                <w:noProof/>
              </w:rPr>
              <w:t>Delivery, Payment and Platform Problems</w:t>
            </w:r>
            <w:r>
              <w:rPr>
                <w:noProof/>
                <w:webHidden/>
              </w:rPr>
              <w:tab/>
            </w:r>
            <w:r>
              <w:rPr>
                <w:noProof/>
                <w:webHidden/>
              </w:rPr>
              <w:fldChar w:fldCharType="begin"/>
            </w:r>
            <w:r>
              <w:rPr>
                <w:noProof/>
                <w:webHidden/>
              </w:rPr>
              <w:instrText xml:space="preserve"> PAGEREF _Toc233917979 \h </w:instrText>
            </w:r>
            <w:r>
              <w:rPr>
                <w:noProof/>
                <w:webHidden/>
              </w:rPr>
            </w:r>
            <w:r>
              <w:rPr>
                <w:noProof/>
                <w:webHidden/>
              </w:rPr>
              <w:fldChar w:fldCharType="separate"/>
            </w:r>
            <w:r>
              <w:rPr>
                <w:noProof/>
                <w:webHidden/>
              </w:rPr>
              <w:t>4</w:t>
            </w:r>
            <w:r>
              <w:rPr>
                <w:noProof/>
                <w:webHidden/>
              </w:rPr>
              <w:fldChar w:fldCharType="end"/>
            </w:r>
          </w:hyperlink>
        </w:p>
        <w:p w14:paraId="03861345" w14:textId="77777777" w:rsidR="00AB2224" w:rsidRDefault="00AB2224">
          <w:pPr>
            <w:pStyle w:val="TOC1"/>
            <w:tabs>
              <w:tab w:val="right" w:leader="dot" w:pos="9350"/>
            </w:tabs>
            <w:rPr>
              <w:rFonts w:asciiTheme="minorHAnsi" w:eastAsiaTheme="minorEastAsia" w:hAnsiTheme="minorHAnsi"/>
              <w:noProof/>
              <w:kern w:val="0"/>
              <w:szCs w:val="28"/>
              <w:lang w:eastAsia="en-GB" w:bidi="bn-BD"/>
              <w14:ligatures w14:val="none"/>
            </w:rPr>
          </w:pPr>
          <w:hyperlink w:anchor="_Toc233917980" w:history="1">
            <w:r w:rsidRPr="00AA7FF4">
              <w:rPr>
                <w:rStyle w:val="Hyperlink"/>
                <w:noProof/>
              </w:rPr>
              <w:t>Design Thinking and Innovation Frameworks</w:t>
            </w:r>
            <w:r>
              <w:rPr>
                <w:noProof/>
                <w:webHidden/>
              </w:rPr>
              <w:tab/>
            </w:r>
            <w:r>
              <w:rPr>
                <w:noProof/>
                <w:webHidden/>
              </w:rPr>
              <w:fldChar w:fldCharType="begin"/>
            </w:r>
            <w:r>
              <w:rPr>
                <w:noProof/>
                <w:webHidden/>
              </w:rPr>
              <w:instrText xml:space="preserve"> PAGEREF _Toc233917980 \h </w:instrText>
            </w:r>
            <w:r>
              <w:rPr>
                <w:noProof/>
                <w:webHidden/>
              </w:rPr>
            </w:r>
            <w:r>
              <w:rPr>
                <w:noProof/>
                <w:webHidden/>
              </w:rPr>
              <w:fldChar w:fldCharType="separate"/>
            </w:r>
            <w:r>
              <w:rPr>
                <w:noProof/>
                <w:webHidden/>
              </w:rPr>
              <w:t>4</w:t>
            </w:r>
            <w:r>
              <w:rPr>
                <w:noProof/>
                <w:webHidden/>
              </w:rPr>
              <w:fldChar w:fldCharType="end"/>
            </w:r>
          </w:hyperlink>
        </w:p>
        <w:p w14:paraId="499DF66A"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81" w:history="1">
            <w:r w:rsidRPr="00AA7FF4">
              <w:rPr>
                <w:rStyle w:val="Hyperlink"/>
                <w:noProof/>
              </w:rPr>
              <w:t>Design Thinking as a User-Centred Approach</w:t>
            </w:r>
            <w:r>
              <w:rPr>
                <w:noProof/>
                <w:webHidden/>
              </w:rPr>
              <w:tab/>
            </w:r>
            <w:r>
              <w:rPr>
                <w:noProof/>
                <w:webHidden/>
              </w:rPr>
              <w:fldChar w:fldCharType="begin"/>
            </w:r>
            <w:r>
              <w:rPr>
                <w:noProof/>
                <w:webHidden/>
              </w:rPr>
              <w:instrText xml:space="preserve"> PAGEREF _Toc233917981 \h </w:instrText>
            </w:r>
            <w:r>
              <w:rPr>
                <w:noProof/>
                <w:webHidden/>
              </w:rPr>
            </w:r>
            <w:r>
              <w:rPr>
                <w:noProof/>
                <w:webHidden/>
              </w:rPr>
              <w:fldChar w:fldCharType="separate"/>
            </w:r>
            <w:r>
              <w:rPr>
                <w:noProof/>
                <w:webHidden/>
              </w:rPr>
              <w:t>4</w:t>
            </w:r>
            <w:r>
              <w:rPr>
                <w:noProof/>
                <w:webHidden/>
              </w:rPr>
              <w:fldChar w:fldCharType="end"/>
            </w:r>
          </w:hyperlink>
        </w:p>
        <w:p w14:paraId="4C030AC3"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82" w:history="1">
            <w:r w:rsidRPr="00AA7FF4">
              <w:rPr>
                <w:rStyle w:val="Hyperlink"/>
                <w:noProof/>
              </w:rPr>
              <w:t>Difference from Traditional Linear Business Planning</w:t>
            </w:r>
            <w:r>
              <w:rPr>
                <w:noProof/>
                <w:webHidden/>
              </w:rPr>
              <w:tab/>
            </w:r>
            <w:r>
              <w:rPr>
                <w:noProof/>
                <w:webHidden/>
              </w:rPr>
              <w:fldChar w:fldCharType="begin"/>
            </w:r>
            <w:r>
              <w:rPr>
                <w:noProof/>
                <w:webHidden/>
              </w:rPr>
              <w:instrText xml:space="preserve"> PAGEREF _Toc233917982 \h </w:instrText>
            </w:r>
            <w:r>
              <w:rPr>
                <w:noProof/>
                <w:webHidden/>
              </w:rPr>
            </w:r>
            <w:r>
              <w:rPr>
                <w:noProof/>
                <w:webHidden/>
              </w:rPr>
              <w:fldChar w:fldCharType="separate"/>
            </w:r>
            <w:r>
              <w:rPr>
                <w:noProof/>
                <w:webHidden/>
              </w:rPr>
              <w:t>4</w:t>
            </w:r>
            <w:r>
              <w:rPr>
                <w:noProof/>
                <w:webHidden/>
              </w:rPr>
              <w:fldChar w:fldCharType="end"/>
            </w:r>
          </w:hyperlink>
        </w:p>
        <w:p w14:paraId="2BC0B4E8"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83" w:history="1">
            <w:r w:rsidRPr="00AA7FF4">
              <w:rPr>
                <w:rStyle w:val="Hyperlink"/>
                <w:noProof/>
              </w:rPr>
              <w:t>Connection among Design thinking, Business Model Canvas, and Lean Start-up</w:t>
            </w:r>
            <w:r>
              <w:rPr>
                <w:noProof/>
                <w:webHidden/>
              </w:rPr>
              <w:tab/>
            </w:r>
            <w:r>
              <w:rPr>
                <w:noProof/>
                <w:webHidden/>
              </w:rPr>
              <w:fldChar w:fldCharType="begin"/>
            </w:r>
            <w:r>
              <w:rPr>
                <w:noProof/>
                <w:webHidden/>
              </w:rPr>
              <w:instrText xml:space="preserve"> PAGEREF _Toc233917983 \h </w:instrText>
            </w:r>
            <w:r>
              <w:rPr>
                <w:noProof/>
                <w:webHidden/>
              </w:rPr>
            </w:r>
            <w:r>
              <w:rPr>
                <w:noProof/>
                <w:webHidden/>
              </w:rPr>
              <w:fldChar w:fldCharType="separate"/>
            </w:r>
            <w:r>
              <w:rPr>
                <w:noProof/>
                <w:webHidden/>
              </w:rPr>
              <w:t>5</w:t>
            </w:r>
            <w:r>
              <w:rPr>
                <w:noProof/>
                <w:webHidden/>
              </w:rPr>
              <w:fldChar w:fldCharType="end"/>
            </w:r>
          </w:hyperlink>
        </w:p>
        <w:p w14:paraId="1AE8E87F"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84" w:history="1">
            <w:r w:rsidRPr="00AA7FF4">
              <w:rPr>
                <w:rStyle w:val="Hyperlink"/>
                <w:noProof/>
              </w:rPr>
              <w:t>Desirability, Feasibility and Viability</w:t>
            </w:r>
            <w:r>
              <w:rPr>
                <w:noProof/>
                <w:webHidden/>
              </w:rPr>
              <w:tab/>
            </w:r>
            <w:r>
              <w:rPr>
                <w:noProof/>
                <w:webHidden/>
              </w:rPr>
              <w:fldChar w:fldCharType="begin"/>
            </w:r>
            <w:r>
              <w:rPr>
                <w:noProof/>
                <w:webHidden/>
              </w:rPr>
              <w:instrText xml:space="preserve"> PAGEREF _Toc233917984 \h </w:instrText>
            </w:r>
            <w:r>
              <w:rPr>
                <w:noProof/>
                <w:webHidden/>
              </w:rPr>
            </w:r>
            <w:r>
              <w:rPr>
                <w:noProof/>
                <w:webHidden/>
              </w:rPr>
              <w:fldChar w:fldCharType="separate"/>
            </w:r>
            <w:r>
              <w:rPr>
                <w:noProof/>
                <w:webHidden/>
              </w:rPr>
              <w:t>5</w:t>
            </w:r>
            <w:r>
              <w:rPr>
                <w:noProof/>
                <w:webHidden/>
              </w:rPr>
              <w:fldChar w:fldCharType="end"/>
            </w:r>
          </w:hyperlink>
        </w:p>
        <w:p w14:paraId="742C1D29" w14:textId="77777777" w:rsidR="00AB2224" w:rsidRDefault="00AB2224">
          <w:pPr>
            <w:pStyle w:val="TOC1"/>
            <w:tabs>
              <w:tab w:val="right" w:leader="dot" w:pos="9350"/>
            </w:tabs>
            <w:rPr>
              <w:rFonts w:asciiTheme="minorHAnsi" w:eastAsiaTheme="minorEastAsia" w:hAnsiTheme="minorHAnsi"/>
              <w:noProof/>
              <w:kern w:val="0"/>
              <w:szCs w:val="28"/>
              <w:lang w:eastAsia="en-GB" w:bidi="bn-BD"/>
              <w14:ligatures w14:val="none"/>
            </w:rPr>
          </w:pPr>
          <w:hyperlink w:anchor="_Toc233917985" w:history="1">
            <w:r w:rsidRPr="00AA7FF4">
              <w:rPr>
                <w:rStyle w:val="Hyperlink"/>
                <w:noProof/>
              </w:rPr>
              <w:t>Task 1: The UK Market Opportunities</w:t>
            </w:r>
            <w:r>
              <w:rPr>
                <w:noProof/>
                <w:webHidden/>
              </w:rPr>
              <w:tab/>
            </w:r>
            <w:r>
              <w:rPr>
                <w:noProof/>
                <w:webHidden/>
              </w:rPr>
              <w:fldChar w:fldCharType="begin"/>
            </w:r>
            <w:r>
              <w:rPr>
                <w:noProof/>
                <w:webHidden/>
              </w:rPr>
              <w:instrText xml:space="preserve"> PAGEREF _Toc233917985 \h </w:instrText>
            </w:r>
            <w:r>
              <w:rPr>
                <w:noProof/>
                <w:webHidden/>
              </w:rPr>
            </w:r>
            <w:r>
              <w:rPr>
                <w:noProof/>
                <w:webHidden/>
              </w:rPr>
              <w:fldChar w:fldCharType="separate"/>
            </w:r>
            <w:r>
              <w:rPr>
                <w:noProof/>
                <w:webHidden/>
              </w:rPr>
              <w:t>6</w:t>
            </w:r>
            <w:r>
              <w:rPr>
                <w:noProof/>
                <w:webHidden/>
              </w:rPr>
              <w:fldChar w:fldCharType="end"/>
            </w:r>
          </w:hyperlink>
        </w:p>
        <w:p w14:paraId="5B67A39B"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86" w:history="1">
            <w:r w:rsidRPr="00AA7FF4">
              <w:rPr>
                <w:rStyle w:val="Hyperlink"/>
                <w:noProof/>
              </w:rPr>
              <w:t>Opportunity Area 1: Low-cost Online Buy and Sell Services to SMEs</w:t>
            </w:r>
            <w:r>
              <w:rPr>
                <w:noProof/>
                <w:webHidden/>
              </w:rPr>
              <w:tab/>
            </w:r>
            <w:r>
              <w:rPr>
                <w:noProof/>
                <w:webHidden/>
              </w:rPr>
              <w:fldChar w:fldCharType="begin"/>
            </w:r>
            <w:r>
              <w:rPr>
                <w:noProof/>
                <w:webHidden/>
              </w:rPr>
              <w:instrText xml:space="preserve"> PAGEREF _Toc233917986 \h </w:instrText>
            </w:r>
            <w:r>
              <w:rPr>
                <w:noProof/>
                <w:webHidden/>
              </w:rPr>
            </w:r>
            <w:r>
              <w:rPr>
                <w:noProof/>
                <w:webHidden/>
              </w:rPr>
              <w:fldChar w:fldCharType="separate"/>
            </w:r>
            <w:r>
              <w:rPr>
                <w:noProof/>
                <w:webHidden/>
              </w:rPr>
              <w:t>6</w:t>
            </w:r>
            <w:r>
              <w:rPr>
                <w:noProof/>
                <w:webHidden/>
              </w:rPr>
              <w:fldChar w:fldCharType="end"/>
            </w:r>
          </w:hyperlink>
        </w:p>
        <w:p w14:paraId="31FC58F0"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87" w:history="1">
            <w:r w:rsidRPr="00AA7FF4">
              <w:rPr>
                <w:rStyle w:val="Hyperlink"/>
                <w:noProof/>
              </w:rPr>
              <w:t>Opportunity Area 2: Rural and Local Delivery Solutions</w:t>
            </w:r>
            <w:r>
              <w:rPr>
                <w:noProof/>
                <w:webHidden/>
              </w:rPr>
              <w:tab/>
            </w:r>
            <w:r>
              <w:rPr>
                <w:noProof/>
                <w:webHidden/>
              </w:rPr>
              <w:fldChar w:fldCharType="begin"/>
            </w:r>
            <w:r>
              <w:rPr>
                <w:noProof/>
                <w:webHidden/>
              </w:rPr>
              <w:instrText xml:space="preserve"> PAGEREF _Toc233917987 \h </w:instrText>
            </w:r>
            <w:r>
              <w:rPr>
                <w:noProof/>
                <w:webHidden/>
              </w:rPr>
            </w:r>
            <w:r>
              <w:rPr>
                <w:noProof/>
                <w:webHidden/>
              </w:rPr>
              <w:fldChar w:fldCharType="separate"/>
            </w:r>
            <w:r>
              <w:rPr>
                <w:noProof/>
                <w:webHidden/>
              </w:rPr>
              <w:t>7</w:t>
            </w:r>
            <w:r>
              <w:rPr>
                <w:noProof/>
                <w:webHidden/>
              </w:rPr>
              <w:fldChar w:fldCharType="end"/>
            </w:r>
          </w:hyperlink>
        </w:p>
        <w:p w14:paraId="38ECAAAE"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88" w:history="1">
            <w:r w:rsidRPr="00AA7FF4">
              <w:rPr>
                <w:rStyle w:val="Hyperlink"/>
                <w:noProof/>
              </w:rPr>
              <w:t>Opportunity Area 3: Digital Payments and Retail Management Software</w:t>
            </w:r>
            <w:r>
              <w:rPr>
                <w:noProof/>
                <w:webHidden/>
              </w:rPr>
              <w:tab/>
            </w:r>
            <w:r>
              <w:rPr>
                <w:noProof/>
                <w:webHidden/>
              </w:rPr>
              <w:fldChar w:fldCharType="begin"/>
            </w:r>
            <w:r>
              <w:rPr>
                <w:noProof/>
                <w:webHidden/>
              </w:rPr>
              <w:instrText xml:space="preserve"> PAGEREF _Toc233917988 \h </w:instrText>
            </w:r>
            <w:r>
              <w:rPr>
                <w:noProof/>
                <w:webHidden/>
              </w:rPr>
            </w:r>
            <w:r>
              <w:rPr>
                <w:noProof/>
                <w:webHidden/>
              </w:rPr>
              <w:fldChar w:fldCharType="separate"/>
            </w:r>
            <w:r>
              <w:rPr>
                <w:noProof/>
                <w:webHidden/>
              </w:rPr>
              <w:t>8</w:t>
            </w:r>
            <w:r>
              <w:rPr>
                <w:noProof/>
                <w:webHidden/>
              </w:rPr>
              <w:fldChar w:fldCharType="end"/>
            </w:r>
          </w:hyperlink>
        </w:p>
        <w:p w14:paraId="6A5CB797"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89" w:history="1">
            <w:r w:rsidRPr="00AA7FF4">
              <w:rPr>
                <w:rStyle w:val="Hyperlink"/>
                <w:noProof/>
              </w:rPr>
              <w:t>Opportunity Area 4: Digital Marketing and Social Commerce Services</w:t>
            </w:r>
            <w:r>
              <w:rPr>
                <w:noProof/>
                <w:webHidden/>
              </w:rPr>
              <w:tab/>
            </w:r>
            <w:r>
              <w:rPr>
                <w:noProof/>
                <w:webHidden/>
              </w:rPr>
              <w:fldChar w:fldCharType="begin"/>
            </w:r>
            <w:r>
              <w:rPr>
                <w:noProof/>
                <w:webHidden/>
              </w:rPr>
              <w:instrText xml:space="preserve"> PAGEREF _Toc233917989 \h </w:instrText>
            </w:r>
            <w:r>
              <w:rPr>
                <w:noProof/>
                <w:webHidden/>
              </w:rPr>
            </w:r>
            <w:r>
              <w:rPr>
                <w:noProof/>
                <w:webHidden/>
              </w:rPr>
              <w:fldChar w:fldCharType="separate"/>
            </w:r>
            <w:r>
              <w:rPr>
                <w:noProof/>
                <w:webHidden/>
              </w:rPr>
              <w:t>9</w:t>
            </w:r>
            <w:r>
              <w:rPr>
                <w:noProof/>
                <w:webHidden/>
              </w:rPr>
              <w:fldChar w:fldCharType="end"/>
            </w:r>
          </w:hyperlink>
        </w:p>
        <w:p w14:paraId="01FC08A8"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90" w:history="1">
            <w:r w:rsidRPr="00AA7FF4">
              <w:rPr>
                <w:rStyle w:val="Hyperlink"/>
                <w:noProof/>
              </w:rPr>
              <w:t>Assessment of the Best Practical Opportunity</w:t>
            </w:r>
            <w:r>
              <w:rPr>
                <w:noProof/>
                <w:webHidden/>
              </w:rPr>
              <w:tab/>
            </w:r>
            <w:r>
              <w:rPr>
                <w:noProof/>
                <w:webHidden/>
              </w:rPr>
              <w:fldChar w:fldCharType="begin"/>
            </w:r>
            <w:r>
              <w:rPr>
                <w:noProof/>
                <w:webHidden/>
              </w:rPr>
              <w:instrText xml:space="preserve"> PAGEREF _Toc233917990 \h </w:instrText>
            </w:r>
            <w:r>
              <w:rPr>
                <w:noProof/>
                <w:webHidden/>
              </w:rPr>
            </w:r>
            <w:r>
              <w:rPr>
                <w:noProof/>
                <w:webHidden/>
              </w:rPr>
              <w:fldChar w:fldCharType="separate"/>
            </w:r>
            <w:r>
              <w:rPr>
                <w:noProof/>
                <w:webHidden/>
              </w:rPr>
              <w:t>10</w:t>
            </w:r>
            <w:r>
              <w:rPr>
                <w:noProof/>
                <w:webHidden/>
              </w:rPr>
              <w:fldChar w:fldCharType="end"/>
            </w:r>
          </w:hyperlink>
        </w:p>
        <w:p w14:paraId="3CE4BE9E"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91" w:history="1">
            <w:r w:rsidRPr="00AA7FF4">
              <w:rPr>
                <w:rStyle w:val="Hyperlink"/>
                <w:noProof/>
              </w:rPr>
              <w:t>Causal Mapping and Brainstorming Evidence</w:t>
            </w:r>
            <w:r>
              <w:rPr>
                <w:noProof/>
                <w:webHidden/>
              </w:rPr>
              <w:tab/>
            </w:r>
            <w:r>
              <w:rPr>
                <w:noProof/>
                <w:webHidden/>
              </w:rPr>
              <w:fldChar w:fldCharType="begin"/>
            </w:r>
            <w:r>
              <w:rPr>
                <w:noProof/>
                <w:webHidden/>
              </w:rPr>
              <w:instrText xml:space="preserve"> PAGEREF _Toc233917991 \h </w:instrText>
            </w:r>
            <w:r>
              <w:rPr>
                <w:noProof/>
                <w:webHidden/>
              </w:rPr>
            </w:r>
            <w:r>
              <w:rPr>
                <w:noProof/>
                <w:webHidden/>
              </w:rPr>
              <w:fldChar w:fldCharType="separate"/>
            </w:r>
            <w:r>
              <w:rPr>
                <w:noProof/>
                <w:webHidden/>
              </w:rPr>
              <w:t>12</w:t>
            </w:r>
            <w:r>
              <w:rPr>
                <w:noProof/>
                <w:webHidden/>
              </w:rPr>
              <w:fldChar w:fldCharType="end"/>
            </w:r>
          </w:hyperlink>
        </w:p>
        <w:p w14:paraId="2E7185F9" w14:textId="77777777" w:rsidR="00AB2224" w:rsidRDefault="00AB2224">
          <w:pPr>
            <w:pStyle w:val="TOC1"/>
            <w:tabs>
              <w:tab w:val="right" w:leader="dot" w:pos="9350"/>
            </w:tabs>
            <w:rPr>
              <w:rFonts w:asciiTheme="minorHAnsi" w:eastAsiaTheme="minorEastAsia" w:hAnsiTheme="minorHAnsi"/>
              <w:noProof/>
              <w:kern w:val="0"/>
              <w:szCs w:val="28"/>
              <w:lang w:eastAsia="en-GB" w:bidi="bn-BD"/>
              <w14:ligatures w14:val="none"/>
            </w:rPr>
          </w:pPr>
          <w:hyperlink w:anchor="_Toc233917992" w:history="1">
            <w:r w:rsidRPr="00AA7FF4">
              <w:rPr>
                <w:rStyle w:val="Hyperlink"/>
                <w:noProof/>
              </w:rPr>
              <w:t>Task 2: Design Thinking New Venture Concept</w:t>
            </w:r>
            <w:r>
              <w:rPr>
                <w:noProof/>
                <w:webHidden/>
              </w:rPr>
              <w:tab/>
            </w:r>
            <w:r>
              <w:rPr>
                <w:noProof/>
                <w:webHidden/>
              </w:rPr>
              <w:fldChar w:fldCharType="begin"/>
            </w:r>
            <w:r>
              <w:rPr>
                <w:noProof/>
                <w:webHidden/>
              </w:rPr>
              <w:instrText xml:space="preserve"> PAGEREF _Toc233917992 \h </w:instrText>
            </w:r>
            <w:r>
              <w:rPr>
                <w:noProof/>
                <w:webHidden/>
              </w:rPr>
            </w:r>
            <w:r>
              <w:rPr>
                <w:noProof/>
                <w:webHidden/>
              </w:rPr>
              <w:fldChar w:fldCharType="separate"/>
            </w:r>
            <w:r>
              <w:rPr>
                <w:noProof/>
                <w:webHidden/>
              </w:rPr>
              <w:t>13</w:t>
            </w:r>
            <w:r>
              <w:rPr>
                <w:noProof/>
                <w:webHidden/>
              </w:rPr>
              <w:fldChar w:fldCharType="end"/>
            </w:r>
          </w:hyperlink>
        </w:p>
        <w:p w14:paraId="542D7261"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93" w:history="1">
            <w:r w:rsidRPr="00AA7FF4">
              <w:rPr>
                <w:rStyle w:val="Hyperlink"/>
                <w:noProof/>
              </w:rPr>
              <w:t>Application of the Stages</w:t>
            </w:r>
            <w:r>
              <w:rPr>
                <w:noProof/>
                <w:webHidden/>
              </w:rPr>
              <w:tab/>
            </w:r>
            <w:r>
              <w:rPr>
                <w:noProof/>
                <w:webHidden/>
              </w:rPr>
              <w:fldChar w:fldCharType="begin"/>
            </w:r>
            <w:r>
              <w:rPr>
                <w:noProof/>
                <w:webHidden/>
              </w:rPr>
              <w:instrText xml:space="preserve"> PAGEREF _Toc233917993 \h </w:instrText>
            </w:r>
            <w:r>
              <w:rPr>
                <w:noProof/>
                <w:webHidden/>
              </w:rPr>
            </w:r>
            <w:r>
              <w:rPr>
                <w:noProof/>
                <w:webHidden/>
              </w:rPr>
              <w:fldChar w:fldCharType="separate"/>
            </w:r>
            <w:r>
              <w:rPr>
                <w:noProof/>
                <w:webHidden/>
              </w:rPr>
              <w:t>13</w:t>
            </w:r>
            <w:r>
              <w:rPr>
                <w:noProof/>
                <w:webHidden/>
              </w:rPr>
              <w:fldChar w:fldCharType="end"/>
            </w:r>
          </w:hyperlink>
        </w:p>
        <w:p w14:paraId="6E89D3AB"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94" w:history="1">
            <w:r w:rsidRPr="00AA7FF4">
              <w:rPr>
                <w:rStyle w:val="Hyperlink"/>
                <w:noProof/>
              </w:rPr>
              <w:t>Business Model and Implementation Plan</w:t>
            </w:r>
            <w:r>
              <w:rPr>
                <w:noProof/>
                <w:webHidden/>
              </w:rPr>
              <w:tab/>
            </w:r>
            <w:r>
              <w:rPr>
                <w:noProof/>
                <w:webHidden/>
              </w:rPr>
              <w:fldChar w:fldCharType="begin"/>
            </w:r>
            <w:r>
              <w:rPr>
                <w:noProof/>
                <w:webHidden/>
              </w:rPr>
              <w:instrText xml:space="preserve"> PAGEREF _Toc233917994 \h </w:instrText>
            </w:r>
            <w:r>
              <w:rPr>
                <w:noProof/>
                <w:webHidden/>
              </w:rPr>
            </w:r>
            <w:r>
              <w:rPr>
                <w:noProof/>
                <w:webHidden/>
              </w:rPr>
              <w:fldChar w:fldCharType="separate"/>
            </w:r>
            <w:r>
              <w:rPr>
                <w:noProof/>
                <w:webHidden/>
              </w:rPr>
              <w:t>14</w:t>
            </w:r>
            <w:r>
              <w:rPr>
                <w:noProof/>
                <w:webHidden/>
              </w:rPr>
              <w:fldChar w:fldCharType="end"/>
            </w:r>
          </w:hyperlink>
        </w:p>
        <w:p w14:paraId="388A3E8F" w14:textId="77777777" w:rsidR="00AB2224" w:rsidRDefault="00AB2224">
          <w:pPr>
            <w:pStyle w:val="TOC2"/>
            <w:tabs>
              <w:tab w:val="right" w:leader="dot" w:pos="9350"/>
            </w:tabs>
            <w:rPr>
              <w:rFonts w:asciiTheme="minorHAnsi" w:eastAsiaTheme="minorEastAsia" w:hAnsiTheme="minorHAnsi"/>
              <w:noProof/>
              <w:kern w:val="0"/>
              <w:szCs w:val="28"/>
              <w:lang w:eastAsia="en-GB" w:bidi="bn-BD"/>
              <w14:ligatures w14:val="none"/>
            </w:rPr>
          </w:pPr>
          <w:hyperlink w:anchor="_Toc233917995" w:history="1">
            <w:r w:rsidRPr="00AA7FF4">
              <w:rPr>
                <w:rStyle w:val="Hyperlink"/>
                <w:noProof/>
              </w:rPr>
              <w:t>Critical Analysis: Desirability, Viability, Feasibility and Sustainability</w:t>
            </w:r>
            <w:r>
              <w:rPr>
                <w:noProof/>
                <w:webHidden/>
              </w:rPr>
              <w:tab/>
            </w:r>
            <w:r>
              <w:rPr>
                <w:noProof/>
                <w:webHidden/>
              </w:rPr>
              <w:fldChar w:fldCharType="begin"/>
            </w:r>
            <w:r>
              <w:rPr>
                <w:noProof/>
                <w:webHidden/>
              </w:rPr>
              <w:instrText xml:space="preserve"> PAGEREF _Toc233917995 \h </w:instrText>
            </w:r>
            <w:r>
              <w:rPr>
                <w:noProof/>
                <w:webHidden/>
              </w:rPr>
            </w:r>
            <w:r>
              <w:rPr>
                <w:noProof/>
                <w:webHidden/>
              </w:rPr>
              <w:fldChar w:fldCharType="separate"/>
            </w:r>
            <w:r>
              <w:rPr>
                <w:noProof/>
                <w:webHidden/>
              </w:rPr>
              <w:t>16</w:t>
            </w:r>
            <w:r>
              <w:rPr>
                <w:noProof/>
                <w:webHidden/>
              </w:rPr>
              <w:fldChar w:fldCharType="end"/>
            </w:r>
          </w:hyperlink>
        </w:p>
        <w:p w14:paraId="2A8EBC1B" w14:textId="77777777" w:rsidR="00AB2224" w:rsidRDefault="00AB2224">
          <w:pPr>
            <w:pStyle w:val="TOC1"/>
            <w:tabs>
              <w:tab w:val="right" w:leader="dot" w:pos="9350"/>
            </w:tabs>
            <w:rPr>
              <w:rFonts w:asciiTheme="minorHAnsi" w:eastAsiaTheme="minorEastAsia" w:hAnsiTheme="minorHAnsi"/>
              <w:noProof/>
              <w:kern w:val="0"/>
              <w:szCs w:val="28"/>
              <w:lang w:eastAsia="en-GB" w:bidi="bn-BD"/>
              <w14:ligatures w14:val="none"/>
            </w:rPr>
          </w:pPr>
          <w:hyperlink w:anchor="_Toc233917996" w:history="1">
            <w:r w:rsidRPr="00AA7FF4">
              <w:rPr>
                <w:rStyle w:val="Hyperlink"/>
                <w:noProof/>
              </w:rPr>
              <w:t>Conclusion and Recommendations</w:t>
            </w:r>
            <w:r>
              <w:rPr>
                <w:noProof/>
                <w:webHidden/>
              </w:rPr>
              <w:tab/>
            </w:r>
            <w:r>
              <w:rPr>
                <w:noProof/>
                <w:webHidden/>
              </w:rPr>
              <w:fldChar w:fldCharType="begin"/>
            </w:r>
            <w:r>
              <w:rPr>
                <w:noProof/>
                <w:webHidden/>
              </w:rPr>
              <w:instrText xml:space="preserve"> PAGEREF _Toc233917996 \h </w:instrText>
            </w:r>
            <w:r>
              <w:rPr>
                <w:noProof/>
                <w:webHidden/>
              </w:rPr>
            </w:r>
            <w:r>
              <w:rPr>
                <w:noProof/>
                <w:webHidden/>
              </w:rPr>
              <w:fldChar w:fldCharType="separate"/>
            </w:r>
            <w:r>
              <w:rPr>
                <w:noProof/>
                <w:webHidden/>
              </w:rPr>
              <w:t>16</w:t>
            </w:r>
            <w:r>
              <w:rPr>
                <w:noProof/>
                <w:webHidden/>
              </w:rPr>
              <w:fldChar w:fldCharType="end"/>
            </w:r>
          </w:hyperlink>
        </w:p>
        <w:p w14:paraId="40D32E93" w14:textId="77777777" w:rsidR="00AB2224" w:rsidRDefault="00AB2224">
          <w:pPr>
            <w:pStyle w:val="TOC1"/>
            <w:tabs>
              <w:tab w:val="right" w:leader="dot" w:pos="9350"/>
            </w:tabs>
            <w:rPr>
              <w:rFonts w:asciiTheme="minorHAnsi" w:eastAsiaTheme="minorEastAsia" w:hAnsiTheme="minorHAnsi"/>
              <w:noProof/>
              <w:kern w:val="0"/>
              <w:szCs w:val="28"/>
              <w:lang w:eastAsia="en-GB" w:bidi="bn-BD"/>
              <w14:ligatures w14:val="none"/>
            </w:rPr>
          </w:pPr>
          <w:hyperlink w:anchor="_Toc233917997" w:history="1">
            <w:r w:rsidRPr="00AA7FF4">
              <w:rPr>
                <w:rStyle w:val="Hyperlink"/>
                <w:noProof/>
              </w:rPr>
              <w:t>References</w:t>
            </w:r>
            <w:r>
              <w:rPr>
                <w:noProof/>
                <w:webHidden/>
              </w:rPr>
              <w:tab/>
            </w:r>
            <w:r>
              <w:rPr>
                <w:noProof/>
                <w:webHidden/>
              </w:rPr>
              <w:fldChar w:fldCharType="begin"/>
            </w:r>
            <w:r>
              <w:rPr>
                <w:noProof/>
                <w:webHidden/>
              </w:rPr>
              <w:instrText xml:space="preserve"> PAGEREF _Toc233917997 \h </w:instrText>
            </w:r>
            <w:r>
              <w:rPr>
                <w:noProof/>
                <w:webHidden/>
              </w:rPr>
            </w:r>
            <w:r>
              <w:rPr>
                <w:noProof/>
                <w:webHidden/>
              </w:rPr>
              <w:fldChar w:fldCharType="separate"/>
            </w:r>
            <w:r>
              <w:rPr>
                <w:noProof/>
                <w:webHidden/>
              </w:rPr>
              <w:t>17</w:t>
            </w:r>
            <w:r>
              <w:rPr>
                <w:noProof/>
                <w:webHidden/>
              </w:rPr>
              <w:fldChar w:fldCharType="end"/>
            </w:r>
          </w:hyperlink>
        </w:p>
        <w:p w14:paraId="00AEA448" w14:textId="77777777" w:rsidR="009726CF" w:rsidRPr="00064B7D" w:rsidRDefault="009726CF">
          <w:r w:rsidRPr="00064B7D">
            <w:rPr>
              <w:b/>
              <w:bCs/>
              <w:noProof/>
            </w:rPr>
            <w:fldChar w:fldCharType="end"/>
          </w:r>
        </w:p>
      </w:sdtContent>
    </w:sdt>
    <w:p w14:paraId="46E120B1" w14:textId="77777777" w:rsidR="00BE1DA8" w:rsidRPr="00064B7D" w:rsidRDefault="00BE1DA8">
      <w:pPr>
        <w:spacing w:line="259" w:lineRule="auto"/>
        <w:jc w:val="left"/>
        <w:rPr>
          <w:rFonts w:eastAsiaTheme="majorEastAsia" w:cstheme="majorBidi"/>
          <w:b/>
          <w:sz w:val="32"/>
          <w:szCs w:val="32"/>
        </w:rPr>
      </w:pPr>
      <w:r w:rsidRPr="00064B7D">
        <w:br w:type="page"/>
      </w:r>
    </w:p>
    <w:p w14:paraId="45B00B88" w14:textId="77777777" w:rsidR="001528A1" w:rsidRPr="00064B7D" w:rsidRDefault="001528A1" w:rsidP="009368D3">
      <w:pPr>
        <w:pStyle w:val="Heading1"/>
      </w:pPr>
      <w:bookmarkStart w:id="0" w:name="_Toc233917975"/>
      <w:r w:rsidRPr="00064B7D">
        <w:lastRenderedPageBreak/>
        <w:t>Introduction</w:t>
      </w:r>
      <w:bookmarkEnd w:id="0"/>
      <w:r w:rsidRPr="00064B7D">
        <w:t xml:space="preserve"> </w:t>
      </w:r>
    </w:p>
    <w:p w14:paraId="0DB72E8F" w14:textId="77777777" w:rsidR="001528A1" w:rsidRPr="00064B7D" w:rsidRDefault="001528A1" w:rsidP="001528A1">
      <w:r w:rsidRPr="00064B7D">
        <w:t>Since Covid-19 fuelled online shopping, remote working, online payments and platform service delivery, digital transformation has become a strategic priority among UK small and medium-sized enterprises (SMEs). According to the SME Digital Adoption Taskforce of the UK Government, more support is required to assist SMEs to implement productivity-enhancing technologies, and ONS retail data reveals that online sales continue to make a substantial portion of all retail activity (Department for Busine</w:t>
      </w:r>
      <w:r w:rsidR="0058212C" w:rsidRPr="00064B7D">
        <w:t xml:space="preserve">ss and Trade, 2025; ONS, 2026). </w:t>
      </w:r>
      <w:r w:rsidRPr="00064B7D">
        <w:t xml:space="preserve">Nonetheless, small business enterprises continue to experience obstacles like lack of finances, poor digital capabilities, software fragmentation, and inability to compete with bigger online platforms. Design thinking proves to be helpful in this regard as it does not begin with technology but user requirements. </w:t>
      </w:r>
      <w:r w:rsidR="00304B14" w:rsidRPr="00064B7D">
        <w:rPr>
          <w:shd w:val="clear" w:color="auto" w:fill="FFFFFF"/>
        </w:rPr>
        <w:t>Liu and Mannhardt, (2019)</w:t>
      </w:r>
      <w:r w:rsidRPr="00064B7D">
        <w:t xml:space="preserve">, asserts that innovation must be a mix of human desirability, technical feasibility and business viability, thus design thinking will be appropriate in addressing real-life problems that are complex. </w:t>
      </w:r>
      <w:r w:rsidR="009368D3" w:rsidRPr="00064B7D">
        <w:t>T</w:t>
      </w:r>
      <w:r w:rsidRPr="00064B7D">
        <w:t>his portfolio initially finds the existing opportunities of innovative innovations in the UK market that are formed by SME digital transformation. It then creates a single new venture idea using the five design thinking steps: Empathise, Define, Ideate, Prototype and Test.</w:t>
      </w:r>
    </w:p>
    <w:p w14:paraId="4781E8BC" w14:textId="77777777" w:rsidR="001528A1" w:rsidRPr="00064B7D" w:rsidRDefault="001528A1" w:rsidP="009368D3">
      <w:pPr>
        <w:pStyle w:val="Heading1"/>
      </w:pPr>
      <w:bookmarkStart w:id="1" w:name="_Toc233917976"/>
      <w:r w:rsidRPr="00064B7D">
        <w:t>Digital Transforma</w:t>
      </w:r>
      <w:r w:rsidR="009368D3" w:rsidRPr="00064B7D">
        <w:t>tion and SME Problems in the UK</w:t>
      </w:r>
      <w:bookmarkEnd w:id="1"/>
      <w:r w:rsidRPr="00064B7D">
        <w:t xml:space="preserve"> </w:t>
      </w:r>
    </w:p>
    <w:p w14:paraId="5DCA4465" w14:textId="77777777" w:rsidR="001528A1" w:rsidRPr="00064B7D" w:rsidRDefault="001528A1" w:rsidP="009368D3">
      <w:pPr>
        <w:pStyle w:val="Heading2"/>
      </w:pPr>
      <w:bookmarkStart w:id="2" w:name="_Toc233917977"/>
      <w:r w:rsidRPr="00064B7D">
        <w:t>Digital Acceleration and</w:t>
      </w:r>
      <w:r w:rsidR="009368D3" w:rsidRPr="00064B7D">
        <w:t xml:space="preserve"> Altering Customer Expectations</w:t>
      </w:r>
      <w:bookmarkEnd w:id="2"/>
    </w:p>
    <w:p w14:paraId="33AEB733" w14:textId="77777777" w:rsidR="001528A1" w:rsidRPr="00064B7D" w:rsidRDefault="001528A1" w:rsidP="001528A1">
      <w:r w:rsidRPr="00064B7D">
        <w:t>Digital transformation has emerged as a significant influence in changing UK SMEs as customers are ever demanding online access, online payment, fast delivery and adaptable service. According to Verho</w:t>
      </w:r>
      <w:r w:rsidR="003F7574" w:rsidRPr="00064B7D">
        <w:t>e</w:t>
      </w:r>
      <w:r w:rsidRPr="00064B7D">
        <w:t xml:space="preserve">f et al. (2021), digital transformation not only transforms the use of technology but also the business models, customer behaviour and value creation. </w:t>
      </w:r>
      <w:r w:rsidR="00304B14" w:rsidRPr="00064B7D">
        <w:t>Therefore</w:t>
      </w:r>
      <w:r w:rsidRPr="00064B7D">
        <w:t xml:space="preserve">, the most important decision is that digital transformation ceases to be a competitive edge that SMEs can afford, and it becomes a fundamental need to survive. </w:t>
      </w:r>
    </w:p>
    <w:p w14:paraId="50B6F791" w14:textId="77777777" w:rsidR="001528A1" w:rsidRPr="00064B7D" w:rsidRDefault="001528A1" w:rsidP="009368D3">
      <w:pPr>
        <w:pStyle w:val="Heading2"/>
      </w:pPr>
      <w:bookmarkStart w:id="3" w:name="_Toc233917978"/>
      <w:r w:rsidRPr="00064B7D">
        <w:t>SME Barriers: Cost, Ski</w:t>
      </w:r>
      <w:r w:rsidR="009368D3" w:rsidRPr="00064B7D">
        <w:t>lls and Complexity of Operation</w:t>
      </w:r>
      <w:bookmarkEnd w:id="3"/>
    </w:p>
    <w:p w14:paraId="16445FED" w14:textId="77777777" w:rsidR="001528A1" w:rsidRPr="00064B7D" w:rsidRDefault="001528A1" w:rsidP="001528A1">
      <w:r w:rsidRPr="00064B7D">
        <w:t xml:space="preserve">The biggest problem is that not all SMEs possess the financial ability, digital expertise or even managerial trust to effectively implement new technologies. The SME Digital Adoption Taskforce of the UK Government points at SMEs being 99.8 per cent of the UK business environment and digital adoption being relevant in the context of productivity and growth (Department for Business and Trade, 2025). The FSB also mentions that innovation may also cost small firms more than 27, 000 in three years, indicating that the digital change can be expensive to the smaller </w:t>
      </w:r>
      <w:r w:rsidRPr="00064B7D">
        <w:lastRenderedPageBreak/>
        <w:t xml:space="preserve">businesses (FSB, 2023). Importantly, it may decrease efficiency and enhance errors. The mini verdict is that SME innovation should be economical, uncomplicated and combined. </w:t>
      </w:r>
    </w:p>
    <w:p w14:paraId="5820D04D" w14:textId="77777777" w:rsidR="001528A1" w:rsidRPr="00064B7D" w:rsidRDefault="001528A1" w:rsidP="009368D3">
      <w:pPr>
        <w:pStyle w:val="Heading2"/>
      </w:pPr>
      <w:bookmarkStart w:id="4" w:name="_Toc233917979"/>
      <w:r w:rsidRPr="00064B7D">
        <w:t>Delivery</w:t>
      </w:r>
      <w:r w:rsidR="009368D3" w:rsidRPr="00064B7D">
        <w:t>, Payment and Platform Problems</w:t>
      </w:r>
      <w:bookmarkEnd w:id="4"/>
    </w:p>
    <w:p w14:paraId="7DE40591" w14:textId="77777777" w:rsidR="001528A1" w:rsidRPr="00064B7D" w:rsidRDefault="001528A1" w:rsidP="001528A1">
      <w:r w:rsidRPr="00064B7D">
        <w:t>The development of e-commerce has also placed pressure on the delivery systems, online platform and digital payment. ONS retail statistics reveal that internet sales continue to be a quantifiable component of the UK retail action that confirms the fact that online shopping has now become entrenched in the consumer behaviour (ONS, 20</w:t>
      </w:r>
      <w:r w:rsidR="00304B14" w:rsidRPr="00064B7D">
        <w:t>25</w:t>
      </w:r>
      <w:r w:rsidRPr="00064B7D">
        <w:t xml:space="preserve">). It is applicable to rural and suburban SMEs since customers are becoming more demanding in terms of card payments, QR-codes, home delivery and live updates. On the whole, digital solutions that ensure the unity of selling, payment, communication with customers, </w:t>
      </w:r>
      <w:r w:rsidR="00064B7D" w:rsidRPr="00064B7D">
        <w:t>and delivery</w:t>
      </w:r>
      <w:r w:rsidRPr="00064B7D">
        <w:t xml:space="preserve"> within one simple system are the most promising opportunity. </w:t>
      </w:r>
    </w:p>
    <w:p w14:paraId="2FB68596" w14:textId="77777777" w:rsidR="001528A1" w:rsidRPr="00064B7D" w:rsidRDefault="001528A1" w:rsidP="001528A1">
      <w:bookmarkStart w:id="5" w:name="_Toc233917980"/>
      <w:r w:rsidRPr="00064B7D">
        <w:rPr>
          <w:rStyle w:val="Heading1Char"/>
        </w:rPr>
        <w:t>Design Thinking and Innovation Frameworks</w:t>
      </w:r>
      <w:bookmarkEnd w:id="5"/>
      <w:r w:rsidRPr="00064B7D">
        <w:t xml:space="preserve"> </w:t>
      </w:r>
    </w:p>
    <w:p w14:paraId="082F935A" w14:textId="77777777" w:rsidR="001528A1" w:rsidRPr="00064B7D" w:rsidRDefault="001528A1" w:rsidP="009368D3">
      <w:pPr>
        <w:pStyle w:val="Heading2"/>
      </w:pPr>
      <w:bookmarkStart w:id="6" w:name="_Toc233917981"/>
      <w:r w:rsidRPr="00064B7D">
        <w:t>Design Thinking as a User</w:t>
      </w:r>
      <w:r w:rsidR="009368D3" w:rsidRPr="00064B7D">
        <w:t>-Centred Approach</w:t>
      </w:r>
      <w:bookmarkEnd w:id="6"/>
    </w:p>
    <w:p w14:paraId="24349E97" w14:textId="77777777" w:rsidR="001528A1" w:rsidRPr="00064B7D" w:rsidRDefault="001528A1" w:rsidP="001528A1">
      <w:r w:rsidRPr="00064B7D">
        <w:t xml:space="preserve">Design thinking is a human-centred innovation method that does not start with business assumptions but with problems of users. Micheli et al., (2019) articulate that design thinking has gained significance in innovation since it integrates empathy, problem framing, creativity, experimentation and visualisation. This style is applicable in this portfolio, since the UK SMEs, rural consumers, domestic producers and distributors, have practical digital-transformation issues of their own, which cannot be resolved with technology alone. Nevertheless, it is prone to weakness when empathy is made on assumptions as opposed to actual user evidence. Thus, design thinking can be most beneficial with market research and user testing. </w:t>
      </w:r>
    </w:p>
    <w:p w14:paraId="11B4D7DB" w14:textId="77777777" w:rsidR="001528A1" w:rsidRPr="00064B7D" w:rsidRDefault="001528A1" w:rsidP="009368D3">
      <w:pPr>
        <w:pStyle w:val="Heading2"/>
      </w:pPr>
      <w:bookmarkStart w:id="7" w:name="_Toc233917982"/>
      <w:r w:rsidRPr="00064B7D">
        <w:t>Difference from Traditional Linear Business Planning</w:t>
      </w:r>
      <w:bookmarkEnd w:id="7"/>
    </w:p>
    <w:p w14:paraId="61C9AD98" w14:textId="77777777" w:rsidR="001528A1" w:rsidRPr="00064B7D" w:rsidRDefault="001528A1" w:rsidP="001528A1">
      <w:r w:rsidRPr="00064B7D">
        <w:t>Conventional business planning</w:t>
      </w:r>
      <w:r w:rsidR="00304B14" w:rsidRPr="00064B7D">
        <w:t xml:space="preserve"> tends to be a particular order like</w:t>
      </w:r>
      <w:r w:rsidRPr="00064B7D">
        <w:t xml:space="preserve"> market analysis, plan writing, product development and launching. This is not the case with design thinking si</w:t>
      </w:r>
      <w:r w:rsidR="00304B14" w:rsidRPr="00064B7D">
        <w:t>nce it is an iterative process that is</w:t>
      </w:r>
      <w:r w:rsidRPr="00064B7D">
        <w:t xml:space="preserve"> the entrepreneur can go back to previous steps once they receive feedback</w:t>
      </w:r>
      <w:r w:rsidR="00304B14" w:rsidRPr="00064B7D">
        <w:t xml:space="preserve"> (</w:t>
      </w:r>
      <w:r w:rsidR="00304B14" w:rsidRPr="00064B7D">
        <w:rPr>
          <w:shd w:val="clear" w:color="auto" w:fill="FFFFFF"/>
        </w:rPr>
        <w:t>Rogers, 2016)</w:t>
      </w:r>
      <w:r w:rsidRPr="00064B7D">
        <w:t>. This logic is also supported by the Design Council Double Diamond with its divergent and convergent thinking: initially, problems are investigated broadly and then narrowed down into specific solutions (Design Council, 20</w:t>
      </w:r>
      <w:r w:rsidR="00CD1006" w:rsidRPr="00064B7D">
        <w:t>25</w:t>
      </w:r>
      <w:r w:rsidRPr="00064B7D">
        <w:t xml:space="preserve">). The weakness is that design thinking can downplay finance, regulation and operational capacity. The mini conclusion is that, design thinking can be applied to solve problems, yet implementation requires business planning. </w:t>
      </w:r>
    </w:p>
    <w:p w14:paraId="11159389" w14:textId="77777777" w:rsidR="009368D3" w:rsidRPr="00064B7D" w:rsidRDefault="009368D3" w:rsidP="009368D3">
      <w:pPr>
        <w:pStyle w:val="Heading2"/>
      </w:pPr>
      <w:bookmarkStart w:id="8" w:name="_Toc233917983"/>
      <w:r w:rsidRPr="00064B7D">
        <w:lastRenderedPageBreak/>
        <w:t>Connection among Design thinking, Business Model C</w:t>
      </w:r>
      <w:r w:rsidR="001528A1" w:rsidRPr="00064B7D">
        <w:t xml:space="preserve">anvas, and Lean </w:t>
      </w:r>
      <w:r w:rsidR="00064B7D" w:rsidRPr="00064B7D">
        <w:t>Start-up</w:t>
      </w:r>
      <w:bookmarkEnd w:id="8"/>
      <w:r w:rsidR="001528A1" w:rsidRPr="00064B7D">
        <w:t xml:space="preserve"> </w:t>
      </w:r>
    </w:p>
    <w:p w14:paraId="03C9B727" w14:textId="77777777" w:rsidR="001528A1" w:rsidRPr="00064B7D" w:rsidRDefault="001528A1" w:rsidP="001528A1">
      <w:r w:rsidRPr="00064B7D">
        <w:t xml:space="preserve">Design thinking is highly related to Lean </w:t>
      </w:r>
      <w:r w:rsidR="00064B7D" w:rsidRPr="00064B7D">
        <w:t>Start-up</w:t>
      </w:r>
      <w:r w:rsidRPr="00064B7D">
        <w:t xml:space="preserve"> as they both mitigate the risk of innovating by testing and learning. Bocken and Snihur (2020) state that Lean </w:t>
      </w:r>
      <w:r w:rsidR="00064B7D" w:rsidRPr="00064B7D">
        <w:t>Start-up</w:t>
      </w:r>
      <w:r w:rsidRPr="00064B7D">
        <w:t xml:space="preserve"> promotes iterative experimentation, stakeholder involvement and reduction of uncertainty. The MVP stage in this report may be adopted to design a simple version of the proposed SME digital-commerce solution and then invest in a full platform. The Business Model Canvas then assists in converting the idea into a business model with the analysis of customer segments, value proposition, channels, revenue streams, key partners and cost structure (Sibalija et al., 2021). </w:t>
      </w:r>
    </w:p>
    <w:p w14:paraId="6C841879" w14:textId="77777777" w:rsidR="001528A1" w:rsidRPr="00064B7D" w:rsidRDefault="001528A1" w:rsidP="009368D3">
      <w:pPr>
        <w:pStyle w:val="Heading2"/>
      </w:pPr>
      <w:bookmarkStart w:id="9" w:name="_Toc233917984"/>
      <w:r w:rsidRPr="00064B7D">
        <w:t>Desirabi</w:t>
      </w:r>
      <w:r w:rsidR="009368D3" w:rsidRPr="00064B7D">
        <w:t>lity, Feasibility and Viability</w:t>
      </w:r>
      <w:bookmarkEnd w:id="9"/>
    </w:p>
    <w:p w14:paraId="22ABDAD6" w14:textId="77777777" w:rsidR="009368D3" w:rsidRPr="00064B7D" w:rsidRDefault="001528A1" w:rsidP="008604DB">
      <w:r w:rsidRPr="00064B7D">
        <w:t>Lastly, the solution to be proposed must be evaluated using desirability, feasibility and viability. According to IDEO, innovation must be a fusion of what the users require, what technology is able to provide and what is able to be commercially viable</w:t>
      </w:r>
      <w:r w:rsidR="003F356D" w:rsidRPr="00064B7D">
        <w:t xml:space="preserve"> (IDEO, 2026)</w:t>
      </w:r>
      <w:r w:rsidRPr="00064B7D">
        <w:t>. In this case, the venture should be sought after by SMEs, achievable with the tools at hand and possible with subsc</w:t>
      </w:r>
      <w:r w:rsidR="00064B7D" w:rsidRPr="00064B7D">
        <w:t>riptions or transaction charges</w:t>
      </w:r>
      <w:r w:rsidRPr="00064B7D">
        <w:t>. Thus the end verdict is that design thinking minimizes risk, but in combination with financial, technical, operational assessment.</w:t>
      </w:r>
    </w:p>
    <w:p w14:paraId="35F70767" w14:textId="77777777" w:rsidR="00D242A2" w:rsidRPr="00064B7D" w:rsidRDefault="00E033BA" w:rsidP="009368D3">
      <w:pPr>
        <w:spacing w:line="259" w:lineRule="auto"/>
        <w:jc w:val="left"/>
      </w:pPr>
      <w:r w:rsidRPr="00064B7D">
        <w:rPr>
          <w:noProof/>
          <w:lang w:eastAsia="en-GB" w:bidi="bn-BD"/>
        </w:rPr>
        <mc:AlternateContent>
          <mc:Choice Requires="wps">
            <w:drawing>
              <wp:anchor distT="0" distB="0" distL="114300" distR="114300" simplePos="0" relativeHeight="251659264" behindDoc="0" locked="0" layoutInCell="1" allowOverlap="1" wp14:anchorId="60FCE978" wp14:editId="619589CB">
                <wp:simplePos x="0" y="0"/>
                <wp:positionH relativeFrom="column">
                  <wp:posOffset>1196340</wp:posOffset>
                </wp:positionH>
                <wp:positionV relativeFrom="paragraph">
                  <wp:posOffset>32385</wp:posOffset>
                </wp:positionV>
                <wp:extent cx="3398520" cy="541020"/>
                <wp:effectExtent l="0" t="0" r="11430" b="11430"/>
                <wp:wrapNone/>
                <wp:docPr id="1" name="Round Same Side Corner Rectangle 1"/>
                <wp:cNvGraphicFramePr/>
                <a:graphic xmlns:a="http://schemas.openxmlformats.org/drawingml/2006/main">
                  <a:graphicData uri="http://schemas.microsoft.com/office/word/2010/wordprocessingShape">
                    <wps:wsp>
                      <wps:cNvSpPr/>
                      <wps:spPr>
                        <a:xfrm>
                          <a:off x="0" y="0"/>
                          <a:ext cx="3398520" cy="541020"/>
                        </a:xfrm>
                        <a:prstGeom prst="round2Same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1554E5" w14:textId="77777777" w:rsidR="009726CF" w:rsidRPr="00E033BA" w:rsidRDefault="009726CF" w:rsidP="00E033BA">
                            <w:pPr>
                              <w:jc w:val="center"/>
                              <w:rPr>
                                <w:rFonts w:cs="Arial"/>
                                <w:b/>
                                <w:bCs/>
                                <w:sz w:val="28"/>
                                <w:szCs w:val="24"/>
                              </w:rPr>
                            </w:pPr>
                            <w:r w:rsidRPr="00E033BA">
                              <w:rPr>
                                <w:rStyle w:val="HTMLCode"/>
                                <w:rFonts w:ascii="Arial" w:eastAsiaTheme="minorHAnsi" w:hAnsi="Arial" w:cs="Arial"/>
                                <w:b/>
                                <w:bCs/>
                                <w:sz w:val="22"/>
                                <w:szCs w:val="22"/>
                              </w:rPr>
                              <w:t>User Problems in UK SME Digital Transformation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FCE978" id="Round Same Side Corner Rectangle 1" o:spid="_x0000_s1026" style="position:absolute;margin-left:94.2pt;margin-top:2.55pt;width:267.6pt;height:42.6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3398520,5410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" adj="-11796480,,5400" path="m90172,l3308348,v49801,,90172,40371,90172,90172l3398520,541020r,l,541020r,l,90172c,40371,40371,,90172,xe" fillcolor="#1f3763 [1604]" strokecolor="#1f3763 [1604]" strokeweight="1pt">
                <v:stroke joinstyle="miter"/>
                <v:formulas/>
                <v:path arrowok="t" o:connecttype="custom" o:connectlocs="90172,0;3308348,0;3398520,90172;3398520,541020;3398520,541020;0,541020;0,541020;0,90172;90172,0" o:connectangles="0,0,0,0,0,0,0,0,0" textboxrect="0,0,3398520,541020"/>
                <v:textbox>
                  <w:txbxContent>
                    <w:p w:rsidR="009726CF" w:rsidRPr="00E033BA" w:rsidRDefault="009726CF" w:rsidP="00E033BA">
                      <w:pPr>
                        <w:jc w:val="center"/>
                        <w:rPr>
                          <w:rFonts w:cs="Arial"/>
                          <w:b/>
                          <w:bCs/>
                          <w:sz w:val="28"/>
                          <w:szCs w:val="24"/>
                        </w:rPr>
                      </w:pPr>
                      <w:r w:rsidRPr="00E033BA">
                        <w:rPr>
                          <w:rStyle w:val="HTMLCode"/>
                          <w:rFonts w:ascii="Arial" w:eastAsiaTheme="minorHAnsi" w:hAnsi="Arial" w:cs="Arial"/>
                          <w:b/>
                          <w:bCs/>
                          <w:sz w:val="22"/>
                          <w:szCs w:val="22"/>
                        </w:rPr>
                        <w:t>User Problems in UK SME Digital Transformation</w:t>
                      </w:r>
                    </w:p>
                  </w:txbxContent>
                </v:textbox>
              </v:shape>
            </w:pict>
          </mc:Fallback>
        </mc:AlternateContent>
      </w:r>
    </w:p>
    <w:p w14:paraId="60E3D514" w14:textId="77777777" w:rsidR="00E033BA" w:rsidRPr="00064B7D" w:rsidRDefault="009368D3" w:rsidP="001528A1">
      <w:r w:rsidRPr="00064B7D">
        <w:rPr>
          <w:noProof/>
          <w:lang w:eastAsia="en-GB" w:bidi="bn-BD"/>
        </w:rPr>
        <mc:AlternateContent>
          <mc:Choice Requires="wps">
            <w:drawing>
              <wp:anchor distT="0" distB="0" distL="114300" distR="114300" simplePos="0" relativeHeight="251660288" behindDoc="0" locked="0" layoutInCell="1" allowOverlap="1" wp14:anchorId="40D40B7C" wp14:editId="21C96C9D">
                <wp:simplePos x="0" y="0"/>
                <wp:positionH relativeFrom="column">
                  <wp:posOffset>2872740</wp:posOffset>
                </wp:positionH>
                <wp:positionV relativeFrom="paragraph">
                  <wp:posOffset>356870</wp:posOffset>
                </wp:positionV>
                <wp:extent cx="76200" cy="388620"/>
                <wp:effectExtent l="19050" t="0" r="38100" b="30480"/>
                <wp:wrapNone/>
                <wp:docPr id="3" name="Down Arrow 3"/>
                <wp:cNvGraphicFramePr/>
                <a:graphic xmlns:a="http://schemas.openxmlformats.org/drawingml/2006/main">
                  <a:graphicData uri="http://schemas.microsoft.com/office/word/2010/wordprocessingShape">
                    <wps:wsp>
                      <wps:cNvSpPr/>
                      <wps:spPr>
                        <a:xfrm>
                          <a:off x="0" y="0"/>
                          <a:ext cx="76200" cy="38862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99C37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226.2pt;margin-top:28.1pt;width:6pt;height:3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" adj="19482" fillcolor="black [3213]" strokecolor="#1f3763 [1604]" strokeweight="1pt"/>
            </w:pict>
          </mc:Fallback>
        </mc:AlternateContent>
      </w:r>
    </w:p>
    <w:p w14:paraId="1F72583A" w14:textId="77777777" w:rsidR="00E033BA" w:rsidRPr="00064B7D" w:rsidRDefault="00E033BA" w:rsidP="001528A1"/>
    <w:p w14:paraId="00AF7B7F" w14:textId="77777777" w:rsidR="00E033BA" w:rsidRPr="00064B7D" w:rsidRDefault="00822C4C" w:rsidP="001528A1">
      <w:r w:rsidRPr="00064B7D">
        <w:rPr>
          <w:noProof/>
          <w:lang w:eastAsia="en-GB" w:bidi="bn-BD"/>
        </w:rPr>
        <mc:AlternateContent>
          <mc:Choice Requires="wps">
            <w:drawing>
              <wp:anchor distT="0" distB="0" distL="114300" distR="114300" simplePos="0" relativeHeight="251661312" behindDoc="0" locked="0" layoutInCell="1" allowOverlap="1" wp14:anchorId="47589156" wp14:editId="2BCC62F7">
                <wp:simplePos x="0" y="0"/>
                <wp:positionH relativeFrom="column">
                  <wp:posOffset>1295400</wp:posOffset>
                </wp:positionH>
                <wp:positionV relativeFrom="paragraph">
                  <wp:posOffset>93345</wp:posOffset>
                </wp:positionV>
                <wp:extent cx="3253740" cy="327660"/>
                <wp:effectExtent l="0" t="0" r="22860" b="15240"/>
                <wp:wrapNone/>
                <wp:docPr id="4" name="Rectangle 4"/>
                <wp:cNvGraphicFramePr/>
                <a:graphic xmlns:a="http://schemas.openxmlformats.org/drawingml/2006/main">
                  <a:graphicData uri="http://schemas.microsoft.com/office/word/2010/wordprocessingShape">
                    <wps:wsp>
                      <wps:cNvSpPr/>
                      <wps:spPr>
                        <a:xfrm>
                          <a:off x="0" y="0"/>
                          <a:ext cx="3253740" cy="32766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A71905" w14:textId="77777777" w:rsidR="009726CF" w:rsidRPr="00E033BA" w:rsidRDefault="009726CF" w:rsidP="00E033BA">
                            <w:pPr>
                              <w:jc w:val="center"/>
                              <w:rPr>
                                <w:rFonts w:cs="Arial"/>
                                <w:b/>
                                <w:bCs/>
                                <w:sz w:val="28"/>
                                <w:szCs w:val="24"/>
                              </w:rPr>
                            </w:pPr>
                            <w:r w:rsidRPr="00E033BA">
                              <w:rPr>
                                <w:rStyle w:val="HTMLCode"/>
                                <w:rFonts w:ascii="Arial" w:eastAsiaTheme="minorHAnsi" w:hAnsi="Arial" w:cs="Arial"/>
                                <w:b/>
                                <w:bCs/>
                                <w:sz w:val="22"/>
                                <w:szCs w:val="22"/>
                              </w:rPr>
                              <w:t>DESIGN THINKING PROCESS</w:t>
                            </w:r>
                            <w:r w:rsidRPr="00E033BA">
                              <w:rPr>
                                <w:rFonts w:cs="Arial"/>
                                <w:b/>
                                <w:bCs/>
                                <w:sz w:val="28"/>
                                <w:szCs w:val="24"/>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589156" id="Rectangle 4" o:spid="_x0000_s1027" style="position:absolute;left:0;text-align:left;margin-left:102pt;margin-top:7.35pt;width:256.2pt;height:25.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" fillcolor="#2f5496 [2404]" strokecolor="#1f3763 [1604]" strokeweight="1pt">
                <v:textbox>
                  <w:txbxContent>
                    <w:p w:rsidR="009726CF" w:rsidRPr="00E033BA" w:rsidRDefault="009726CF" w:rsidP="00E033BA">
                      <w:pPr>
                        <w:jc w:val="center"/>
                        <w:rPr>
                          <w:rFonts w:cs="Arial"/>
                          <w:b/>
                          <w:bCs/>
                          <w:sz w:val="28"/>
                          <w:szCs w:val="24"/>
                        </w:rPr>
                      </w:pPr>
                      <w:r w:rsidRPr="00E033BA">
                        <w:rPr>
                          <w:rStyle w:val="HTMLCode"/>
                          <w:rFonts w:ascii="Arial" w:eastAsiaTheme="minorHAnsi" w:hAnsi="Arial" w:cs="Arial"/>
                          <w:b/>
                          <w:bCs/>
                          <w:sz w:val="22"/>
                          <w:szCs w:val="22"/>
                        </w:rPr>
                        <w:t>DESIGN THINKING PROCESS</w:t>
                      </w:r>
                      <w:r w:rsidRPr="00E033BA">
                        <w:rPr>
                          <w:rFonts w:cs="Arial"/>
                          <w:b/>
                          <w:bCs/>
                          <w:sz w:val="28"/>
                          <w:szCs w:val="24"/>
                        </w:rPr>
                        <w:br/>
                      </w:r>
                    </w:p>
                  </w:txbxContent>
                </v:textbox>
              </v:rect>
            </w:pict>
          </mc:Fallback>
        </mc:AlternateContent>
      </w:r>
    </w:p>
    <w:p w14:paraId="6721631E" w14:textId="77777777" w:rsidR="00D242A2" w:rsidRPr="00064B7D" w:rsidRDefault="00822C4C" w:rsidP="001528A1">
      <w:r w:rsidRPr="00064B7D">
        <w:rPr>
          <w:noProof/>
          <w:lang w:eastAsia="en-GB" w:bidi="bn-BD"/>
        </w:rPr>
        <mc:AlternateContent>
          <mc:Choice Requires="wps">
            <w:drawing>
              <wp:anchor distT="0" distB="0" distL="114300" distR="114300" simplePos="0" relativeHeight="251663360" behindDoc="0" locked="0" layoutInCell="1" allowOverlap="1" wp14:anchorId="5AFD6596" wp14:editId="462F0CC0">
                <wp:simplePos x="0" y="0"/>
                <wp:positionH relativeFrom="column">
                  <wp:posOffset>2948940</wp:posOffset>
                </wp:positionH>
                <wp:positionV relativeFrom="paragraph">
                  <wp:posOffset>1312545</wp:posOffset>
                </wp:positionV>
                <wp:extent cx="106680" cy="464820"/>
                <wp:effectExtent l="19050" t="0" r="45720" b="30480"/>
                <wp:wrapNone/>
                <wp:docPr id="8" name="Down Arrow 8"/>
                <wp:cNvGraphicFramePr/>
                <a:graphic xmlns:a="http://schemas.openxmlformats.org/drawingml/2006/main">
                  <a:graphicData uri="http://schemas.microsoft.com/office/word/2010/wordprocessingShape">
                    <wps:wsp>
                      <wps:cNvSpPr/>
                      <wps:spPr>
                        <a:xfrm>
                          <a:off x="0" y="0"/>
                          <a:ext cx="106680" cy="46482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473EE" id="Down Arrow 8" o:spid="_x0000_s1026" type="#_x0000_t67" style="position:absolute;margin-left:232.2pt;margin-top:103.35pt;width:8.4pt;height:3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" adj="19121" fillcolor="black [3213]" strokecolor="#1f3763 [1604]" strokeweight="1pt"/>
            </w:pict>
          </mc:Fallback>
        </mc:AlternateContent>
      </w:r>
      <w:r w:rsidRPr="00064B7D">
        <w:rPr>
          <w:noProof/>
          <w:lang w:eastAsia="en-GB" w:bidi="bn-BD"/>
        </w:rPr>
        <w:drawing>
          <wp:inline distT="0" distB="0" distL="0" distR="0" wp14:anchorId="1608F2C0" wp14:editId="705570C9">
            <wp:extent cx="5875020" cy="140208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6E467A5" w14:textId="77777777" w:rsidR="00822C4C" w:rsidRPr="00064B7D" w:rsidRDefault="00822C4C" w:rsidP="001528A1">
      <w:r w:rsidRPr="00064B7D">
        <w:rPr>
          <w:noProof/>
          <w:lang w:eastAsia="en-GB" w:bidi="bn-BD"/>
        </w:rPr>
        <mc:AlternateContent>
          <mc:Choice Requires="wps">
            <w:drawing>
              <wp:anchor distT="0" distB="0" distL="114300" distR="114300" simplePos="0" relativeHeight="251665408" behindDoc="0" locked="0" layoutInCell="1" allowOverlap="1" wp14:anchorId="18D4C256" wp14:editId="353025B3">
                <wp:simplePos x="0" y="0"/>
                <wp:positionH relativeFrom="column">
                  <wp:posOffset>1379220</wp:posOffset>
                </wp:positionH>
                <wp:positionV relativeFrom="paragraph">
                  <wp:posOffset>106045</wp:posOffset>
                </wp:positionV>
                <wp:extent cx="3253740" cy="327660"/>
                <wp:effectExtent l="0" t="0" r="22860" b="15240"/>
                <wp:wrapNone/>
                <wp:docPr id="11" name="Rectangle 11"/>
                <wp:cNvGraphicFramePr/>
                <a:graphic xmlns:a="http://schemas.openxmlformats.org/drawingml/2006/main">
                  <a:graphicData uri="http://schemas.microsoft.com/office/word/2010/wordprocessingShape">
                    <wps:wsp>
                      <wps:cNvSpPr/>
                      <wps:spPr>
                        <a:xfrm>
                          <a:off x="0" y="0"/>
                          <a:ext cx="3253740" cy="32766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AE6027" w14:textId="77777777" w:rsidR="009726CF" w:rsidRPr="00822C4C" w:rsidRDefault="009726CF" w:rsidP="00822C4C">
                            <w:pPr>
                              <w:jc w:val="center"/>
                              <w:rPr>
                                <w:rFonts w:cs="Arial"/>
                                <w:b/>
                                <w:bCs/>
                                <w:sz w:val="28"/>
                                <w:szCs w:val="24"/>
                              </w:rPr>
                            </w:pPr>
                            <w:r w:rsidRPr="00822C4C">
                              <w:rPr>
                                <w:rStyle w:val="HTMLCode"/>
                                <w:rFonts w:ascii="Arial" w:eastAsiaTheme="minorHAnsi" w:hAnsi="Arial" w:cs="Arial"/>
                                <w:b/>
                                <w:bCs/>
                                <w:sz w:val="22"/>
                                <w:szCs w:val="22"/>
                              </w:rPr>
                              <w:t>LEAN STARTUP LOGIC</w:t>
                            </w:r>
                            <w:r w:rsidRPr="00822C4C">
                              <w:rPr>
                                <w:rFonts w:cs="Arial"/>
                                <w:b/>
                                <w:bCs/>
                                <w:sz w:val="28"/>
                                <w:szCs w:val="24"/>
                              </w:rPr>
                              <w:br/>
                            </w:r>
                            <w:r w:rsidRPr="00822C4C">
                              <w:rPr>
                                <w:rFonts w:cs="Arial"/>
                                <w:b/>
                                <w:bCs/>
                                <w:sz w:val="28"/>
                                <w:szCs w:val="24"/>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D4C256" id="Rectangle 11" o:spid="_x0000_s1028" style="position:absolute;left:0;text-align:left;margin-left:108.6pt;margin-top:8.35pt;width:256.2pt;height:25.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" fillcolor="#8eaadb [1940]" strokecolor="#1f3763 [1604]" strokeweight="1pt">
                <v:textbox>
                  <w:txbxContent>
                    <w:p w:rsidR="009726CF" w:rsidRPr="00822C4C" w:rsidRDefault="009726CF" w:rsidP="00822C4C">
                      <w:pPr>
                        <w:jc w:val="center"/>
                        <w:rPr>
                          <w:rFonts w:cs="Arial"/>
                          <w:b/>
                          <w:bCs/>
                          <w:sz w:val="28"/>
                          <w:szCs w:val="24"/>
                        </w:rPr>
                      </w:pPr>
                      <w:r w:rsidRPr="00822C4C">
                        <w:rPr>
                          <w:rStyle w:val="HTMLCode"/>
                          <w:rFonts w:ascii="Arial" w:eastAsiaTheme="minorHAnsi" w:hAnsi="Arial" w:cs="Arial"/>
                          <w:b/>
                          <w:bCs/>
                          <w:sz w:val="22"/>
                          <w:szCs w:val="22"/>
                        </w:rPr>
                        <w:t>LEAN STARTUP LOGIC</w:t>
                      </w:r>
                      <w:r w:rsidRPr="00822C4C">
                        <w:rPr>
                          <w:rFonts w:cs="Arial"/>
                          <w:b/>
                          <w:bCs/>
                          <w:sz w:val="28"/>
                          <w:szCs w:val="24"/>
                        </w:rPr>
                        <w:br/>
                      </w:r>
                      <w:r w:rsidRPr="00822C4C">
                        <w:rPr>
                          <w:rFonts w:cs="Arial"/>
                          <w:b/>
                          <w:bCs/>
                          <w:sz w:val="28"/>
                          <w:szCs w:val="24"/>
                        </w:rPr>
                        <w:br/>
                      </w:r>
                    </w:p>
                  </w:txbxContent>
                </v:textbox>
              </v:rect>
            </w:pict>
          </mc:Fallback>
        </mc:AlternateContent>
      </w:r>
    </w:p>
    <w:p w14:paraId="0368D98C" w14:textId="77777777" w:rsidR="00822C4C" w:rsidRPr="00064B7D" w:rsidRDefault="00822C4C" w:rsidP="001528A1">
      <w:r w:rsidRPr="00064B7D">
        <w:rPr>
          <w:noProof/>
          <w:lang w:eastAsia="en-GB" w:bidi="bn-BD"/>
        </w:rPr>
        <mc:AlternateContent>
          <mc:Choice Requires="wps">
            <w:drawing>
              <wp:anchor distT="0" distB="0" distL="114300" distR="114300" simplePos="0" relativeHeight="251667456" behindDoc="0" locked="0" layoutInCell="1" allowOverlap="1" wp14:anchorId="1323104F" wp14:editId="433556BA">
                <wp:simplePos x="0" y="0"/>
                <wp:positionH relativeFrom="column">
                  <wp:posOffset>2948940</wp:posOffset>
                </wp:positionH>
                <wp:positionV relativeFrom="paragraph">
                  <wp:posOffset>455295</wp:posOffset>
                </wp:positionV>
                <wp:extent cx="106680" cy="464820"/>
                <wp:effectExtent l="19050" t="0" r="45720" b="30480"/>
                <wp:wrapNone/>
                <wp:docPr id="13" name="Down Arrow 13"/>
                <wp:cNvGraphicFramePr/>
                <a:graphic xmlns:a="http://schemas.openxmlformats.org/drawingml/2006/main">
                  <a:graphicData uri="http://schemas.microsoft.com/office/word/2010/wordprocessingShape">
                    <wps:wsp>
                      <wps:cNvSpPr/>
                      <wps:spPr>
                        <a:xfrm>
                          <a:off x="0" y="0"/>
                          <a:ext cx="106680" cy="46482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29BF3" id="Down Arrow 13" o:spid="_x0000_s1026" type="#_x0000_t67" style="position:absolute;margin-left:232.2pt;margin-top:35.85pt;width:8.4pt;height:36.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" adj="19121" fillcolor="black [3213]" strokecolor="#1f3763 [1604]" strokeweight="1pt"/>
            </w:pict>
          </mc:Fallback>
        </mc:AlternateContent>
      </w:r>
      <w:r w:rsidRPr="00064B7D">
        <w:rPr>
          <w:noProof/>
          <w:lang w:eastAsia="en-GB" w:bidi="bn-BD"/>
        </w:rPr>
        <w:drawing>
          <wp:inline distT="0" distB="0" distL="0" distR="0" wp14:anchorId="704D07F7" wp14:editId="56378C3C">
            <wp:extent cx="6035040" cy="365760"/>
            <wp:effectExtent l="0" t="38100" r="41910" b="5334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86E709A" w14:textId="77777777" w:rsidR="00822C4C" w:rsidRPr="00064B7D" w:rsidRDefault="00822C4C" w:rsidP="001528A1"/>
    <w:p w14:paraId="6FE2AC3E" w14:textId="77777777" w:rsidR="00822C4C" w:rsidRPr="00064B7D" w:rsidRDefault="00822C4C" w:rsidP="001528A1">
      <w:r w:rsidRPr="00064B7D">
        <w:rPr>
          <w:noProof/>
          <w:lang w:eastAsia="en-GB" w:bidi="bn-BD"/>
        </w:rPr>
        <mc:AlternateContent>
          <mc:Choice Requires="wps">
            <w:drawing>
              <wp:anchor distT="0" distB="0" distL="114300" distR="114300" simplePos="0" relativeHeight="251669504" behindDoc="0" locked="0" layoutInCell="1" allowOverlap="1" wp14:anchorId="2C0BBD3A" wp14:editId="59673555">
                <wp:simplePos x="0" y="0"/>
                <wp:positionH relativeFrom="column">
                  <wp:posOffset>1379220</wp:posOffset>
                </wp:positionH>
                <wp:positionV relativeFrom="paragraph">
                  <wp:posOffset>13335</wp:posOffset>
                </wp:positionV>
                <wp:extent cx="3253740" cy="327660"/>
                <wp:effectExtent l="0" t="0" r="22860" b="15240"/>
                <wp:wrapNone/>
                <wp:docPr id="14" name="Rectangle 14"/>
                <wp:cNvGraphicFramePr/>
                <a:graphic xmlns:a="http://schemas.openxmlformats.org/drawingml/2006/main">
                  <a:graphicData uri="http://schemas.microsoft.com/office/word/2010/wordprocessingShape">
                    <wps:wsp>
                      <wps:cNvSpPr/>
                      <wps:spPr>
                        <a:xfrm>
                          <a:off x="0" y="0"/>
                          <a:ext cx="3253740" cy="32766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45A0D4" w14:textId="77777777" w:rsidR="009726CF" w:rsidRPr="00822C4C" w:rsidRDefault="009726CF" w:rsidP="00822C4C">
                            <w:pPr>
                              <w:jc w:val="center"/>
                              <w:rPr>
                                <w:rFonts w:cs="Arial"/>
                                <w:b/>
                                <w:bCs/>
                                <w:sz w:val="28"/>
                                <w:szCs w:val="24"/>
                              </w:rPr>
                            </w:pPr>
                            <w:r w:rsidRPr="00822C4C">
                              <w:rPr>
                                <w:rStyle w:val="HTMLCode"/>
                                <w:rFonts w:ascii="Arial" w:eastAsiaTheme="minorHAnsi" w:hAnsi="Arial" w:cs="Arial"/>
                                <w:b/>
                                <w:bCs/>
                                <w:sz w:val="22"/>
                                <w:szCs w:val="22"/>
                              </w:rPr>
                              <w:t>BUSINESS MODEL CANVAS</w:t>
                            </w:r>
                            <w:r w:rsidRPr="00822C4C">
                              <w:rPr>
                                <w:rFonts w:cs="Arial"/>
                                <w:b/>
                                <w:bCs/>
                                <w:sz w:val="28"/>
                                <w:szCs w:val="24"/>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0BBD3A" id="Rectangle 14" o:spid="_x0000_s1029" style="position:absolute;left:0;text-align:left;margin-left:108.6pt;margin-top:1.05pt;width:256.2pt;height:25.8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" fillcolor="#2f5496 [2404]" strokecolor="#1f3763 [1604]" strokeweight="1pt">
                <v:textbox>
                  <w:txbxContent>
                    <w:p w:rsidR="009726CF" w:rsidRPr="00822C4C" w:rsidRDefault="009726CF" w:rsidP="00822C4C">
                      <w:pPr>
                        <w:jc w:val="center"/>
                        <w:rPr>
                          <w:rFonts w:cs="Arial"/>
                          <w:b/>
                          <w:bCs/>
                          <w:sz w:val="28"/>
                          <w:szCs w:val="24"/>
                        </w:rPr>
                      </w:pPr>
                      <w:r w:rsidRPr="00822C4C">
                        <w:rPr>
                          <w:rStyle w:val="HTMLCode"/>
                          <w:rFonts w:ascii="Arial" w:eastAsiaTheme="minorHAnsi" w:hAnsi="Arial" w:cs="Arial"/>
                          <w:b/>
                          <w:bCs/>
                          <w:sz w:val="22"/>
                          <w:szCs w:val="22"/>
                        </w:rPr>
                        <w:t>BUSINESS MODEL CANVAS</w:t>
                      </w:r>
                      <w:r w:rsidRPr="00822C4C">
                        <w:rPr>
                          <w:rFonts w:cs="Arial"/>
                          <w:b/>
                          <w:bCs/>
                          <w:sz w:val="28"/>
                          <w:szCs w:val="24"/>
                        </w:rPr>
                        <w:br/>
                      </w:r>
                    </w:p>
                  </w:txbxContent>
                </v:textbox>
              </v:rect>
            </w:pict>
          </mc:Fallback>
        </mc:AlternateContent>
      </w:r>
    </w:p>
    <w:p w14:paraId="65F6C0BB" w14:textId="77777777" w:rsidR="00822C4C" w:rsidRPr="00064B7D" w:rsidRDefault="00E41726" w:rsidP="001528A1">
      <w:r w:rsidRPr="00064B7D">
        <w:rPr>
          <w:noProof/>
          <w:lang w:eastAsia="en-GB" w:bidi="bn-BD"/>
        </w:rPr>
        <mc:AlternateContent>
          <mc:Choice Requires="wps">
            <w:drawing>
              <wp:anchor distT="0" distB="0" distL="114300" distR="114300" simplePos="0" relativeHeight="251671552" behindDoc="0" locked="0" layoutInCell="1" allowOverlap="1" wp14:anchorId="6775E0DB" wp14:editId="30402FBD">
                <wp:simplePos x="0" y="0"/>
                <wp:positionH relativeFrom="column">
                  <wp:posOffset>2979420</wp:posOffset>
                </wp:positionH>
                <wp:positionV relativeFrom="paragraph">
                  <wp:posOffset>412115</wp:posOffset>
                </wp:positionV>
                <wp:extent cx="91440" cy="464820"/>
                <wp:effectExtent l="19050" t="0" r="41910" b="30480"/>
                <wp:wrapNone/>
                <wp:docPr id="16" name="Down Arrow 16"/>
                <wp:cNvGraphicFramePr/>
                <a:graphic xmlns:a="http://schemas.openxmlformats.org/drawingml/2006/main">
                  <a:graphicData uri="http://schemas.microsoft.com/office/word/2010/wordprocessingShape">
                    <wps:wsp>
                      <wps:cNvSpPr/>
                      <wps:spPr>
                        <a:xfrm>
                          <a:off x="0" y="0"/>
                          <a:ext cx="91440" cy="46482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875EB" id="Down Arrow 16" o:spid="_x0000_s1026" type="#_x0000_t67" style="position:absolute;margin-left:234.6pt;margin-top:32.45pt;width:7.2pt;height:36.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" adj="19475" fillcolor="black [3213]" strokecolor="#1f3763 [1604]" strokeweight="1pt"/>
            </w:pict>
          </mc:Fallback>
        </mc:AlternateContent>
      </w:r>
      <w:r w:rsidR="00822C4C" w:rsidRPr="00064B7D">
        <w:rPr>
          <w:noProof/>
          <w:lang w:eastAsia="en-GB" w:bidi="bn-BD"/>
        </w:rPr>
        <w:drawing>
          <wp:inline distT="0" distB="0" distL="0" distR="0" wp14:anchorId="29743B01" wp14:editId="6B086AEE">
            <wp:extent cx="5943600" cy="360218"/>
            <wp:effectExtent l="0" t="0" r="38100" b="2095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64CA9AA" w14:textId="77777777" w:rsidR="00E41726" w:rsidRPr="00064B7D" w:rsidRDefault="00E41726" w:rsidP="001528A1"/>
    <w:p w14:paraId="0615AF89" w14:textId="77777777" w:rsidR="00E41726" w:rsidRPr="00064B7D" w:rsidRDefault="00E41726" w:rsidP="001528A1">
      <w:pPr>
        <w:rPr>
          <w:noProof/>
          <w:lang w:eastAsia="en-GB" w:bidi="bn-BD"/>
        </w:rPr>
      </w:pPr>
      <w:r w:rsidRPr="00064B7D">
        <w:rPr>
          <w:noProof/>
          <w:lang w:eastAsia="en-GB" w:bidi="bn-BD"/>
        </w:rPr>
        <mc:AlternateContent>
          <mc:Choice Requires="wps">
            <w:drawing>
              <wp:anchor distT="0" distB="0" distL="114300" distR="114300" simplePos="0" relativeHeight="251673600" behindDoc="0" locked="0" layoutInCell="1" allowOverlap="1" wp14:anchorId="3CFB16EF" wp14:editId="07ABAD03">
                <wp:simplePos x="0" y="0"/>
                <wp:positionH relativeFrom="column">
                  <wp:posOffset>3009900</wp:posOffset>
                </wp:positionH>
                <wp:positionV relativeFrom="paragraph">
                  <wp:posOffset>597535</wp:posOffset>
                </wp:positionV>
                <wp:extent cx="91440" cy="464820"/>
                <wp:effectExtent l="19050" t="0" r="41910" b="30480"/>
                <wp:wrapNone/>
                <wp:docPr id="19" name="Down Arrow 19"/>
                <wp:cNvGraphicFramePr/>
                <a:graphic xmlns:a="http://schemas.openxmlformats.org/drawingml/2006/main">
                  <a:graphicData uri="http://schemas.microsoft.com/office/word/2010/wordprocessingShape">
                    <wps:wsp>
                      <wps:cNvSpPr/>
                      <wps:spPr>
                        <a:xfrm>
                          <a:off x="0" y="0"/>
                          <a:ext cx="91440" cy="46482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AA9FDD" w14:textId="77777777" w:rsidR="009726CF" w:rsidRDefault="009726CF" w:rsidP="00E41726">
                            <w:pPr>
                              <w:jc w:val="center"/>
                            </w:pPr>
                          </w:p>
                          <w:p w14:paraId="06C3B309" w14:textId="77777777" w:rsidR="009726CF" w:rsidRDefault="009726CF" w:rsidP="00E41726">
                            <w:pPr>
                              <w:jc w:val="center"/>
                            </w:pPr>
                          </w:p>
                          <w:p w14:paraId="1CB81A44" w14:textId="77777777" w:rsidR="009726CF" w:rsidRDefault="009726CF" w:rsidP="00E417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FB16E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9" o:spid="_x0000_s1030" type="#_x0000_t67" style="position:absolute;left:0;text-align:left;margin-left:237pt;margin-top:47.05pt;width:7.2pt;height:36.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" adj="19475" fillcolor="black [3213]" strokecolor="#1f3763 [1604]" strokeweight="1pt">
                <v:textbox>
                  <w:txbxContent>
                    <w:p w:rsidR="009726CF" w:rsidRDefault="009726CF" w:rsidP="00E41726">
                      <w:pPr>
                        <w:jc w:val="center"/>
                      </w:pPr>
                    </w:p>
                    <w:p w:rsidR="009726CF" w:rsidRDefault="009726CF" w:rsidP="00E41726">
                      <w:pPr>
                        <w:jc w:val="center"/>
                      </w:pPr>
                    </w:p>
                    <w:p w:rsidR="009726CF" w:rsidRDefault="009726CF" w:rsidP="00E41726">
                      <w:pPr>
                        <w:jc w:val="center"/>
                      </w:pPr>
                    </w:p>
                  </w:txbxContent>
                </v:textbox>
              </v:shape>
            </w:pict>
          </mc:Fallback>
        </mc:AlternateContent>
      </w:r>
      <w:r w:rsidRPr="00064B7D">
        <w:rPr>
          <w:noProof/>
          <w:lang w:eastAsia="en-GB" w:bidi="bn-BD"/>
        </w:rPr>
        <w:drawing>
          <wp:inline distT="0" distB="0" distL="0" distR="0" wp14:anchorId="60190BED" wp14:editId="3BEB7A02">
            <wp:extent cx="5486400" cy="541020"/>
            <wp:effectExtent l="19050" t="0" r="38100" b="1143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08FBC6E8" w14:textId="77777777" w:rsidR="00E41726" w:rsidRPr="00064B7D" w:rsidRDefault="00E41726" w:rsidP="001528A1">
      <w:pPr>
        <w:rPr>
          <w:noProof/>
          <w:lang w:eastAsia="en-GB" w:bidi="bn-BD"/>
        </w:rPr>
      </w:pPr>
      <w:r w:rsidRPr="00064B7D">
        <w:rPr>
          <w:noProof/>
          <w:lang w:eastAsia="en-GB" w:bidi="bn-BD"/>
        </w:rPr>
        <mc:AlternateContent>
          <mc:Choice Requires="wps">
            <w:drawing>
              <wp:anchor distT="0" distB="0" distL="114300" distR="114300" simplePos="0" relativeHeight="251675648" behindDoc="0" locked="0" layoutInCell="1" allowOverlap="1" wp14:anchorId="53B482AE" wp14:editId="4F0632E3">
                <wp:simplePos x="0" y="0"/>
                <wp:positionH relativeFrom="column">
                  <wp:posOffset>1447800</wp:posOffset>
                </wp:positionH>
                <wp:positionV relativeFrom="paragraph">
                  <wp:posOffset>363855</wp:posOffset>
                </wp:positionV>
                <wp:extent cx="3253740" cy="327660"/>
                <wp:effectExtent l="0" t="0" r="22860" b="15240"/>
                <wp:wrapNone/>
                <wp:docPr id="20" name="Rectangle 20"/>
                <wp:cNvGraphicFramePr/>
                <a:graphic xmlns:a="http://schemas.openxmlformats.org/drawingml/2006/main">
                  <a:graphicData uri="http://schemas.microsoft.com/office/word/2010/wordprocessingShape">
                    <wps:wsp>
                      <wps:cNvSpPr/>
                      <wps:spPr>
                        <a:xfrm>
                          <a:off x="0" y="0"/>
                          <a:ext cx="3253740" cy="327660"/>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5F0D54" w14:textId="77777777" w:rsidR="009726CF" w:rsidRPr="00E41726" w:rsidRDefault="009726CF" w:rsidP="00E41726">
                            <w:pPr>
                              <w:jc w:val="center"/>
                              <w:rPr>
                                <w:rFonts w:cs="Arial"/>
                                <w:b/>
                                <w:bCs/>
                                <w:sz w:val="32"/>
                                <w:szCs w:val="28"/>
                              </w:rPr>
                            </w:pPr>
                            <w:r w:rsidRPr="00E41726">
                              <w:rPr>
                                <w:rStyle w:val="HTMLCode"/>
                                <w:rFonts w:ascii="Arial" w:eastAsiaTheme="minorHAnsi" w:hAnsi="Arial" w:cs="Arial"/>
                                <w:b/>
                                <w:bCs/>
                                <w:kern w:val="0"/>
                                <w:sz w:val="22"/>
                                <w:szCs w:val="22"/>
                                <w14:ligatures w14:val="none"/>
                              </w:rPr>
                              <w:t>Realistic New Venture Concept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3B482AE" id="Rectangle 20" o:spid="_x0000_s1031" style="position:absolute;left:0;text-align:left;margin-left:114pt;margin-top:28.65pt;width:256.2pt;height:25.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" fillcolor="#1f3763 [1604]" strokecolor="#1f3763 [1604]" strokeweight="1pt">
                <v:textbox>
                  <w:txbxContent>
                    <w:p w:rsidR="009726CF" w:rsidRPr="00E41726" w:rsidRDefault="009726CF" w:rsidP="00E41726">
                      <w:pPr>
                        <w:jc w:val="center"/>
                        <w:rPr>
                          <w:rFonts w:cs="Arial"/>
                          <w:b/>
                          <w:bCs/>
                          <w:sz w:val="32"/>
                          <w:szCs w:val="28"/>
                        </w:rPr>
                      </w:pPr>
                      <w:r w:rsidRPr="00E41726">
                        <w:rPr>
                          <w:rStyle w:val="HTMLCode"/>
                          <w:rFonts w:ascii="Arial" w:eastAsiaTheme="minorHAnsi" w:hAnsi="Arial" w:cs="Arial"/>
                          <w:b/>
                          <w:bCs/>
                          <w:kern w:val="0"/>
                          <w:sz w:val="22"/>
                          <w:szCs w:val="22"/>
                          <w14:ligatures w14:val="none"/>
                        </w:rPr>
                        <w:t>Realistic New Venture Concept</w:t>
                      </w:r>
                    </w:p>
                  </w:txbxContent>
                </v:textbox>
              </v:rect>
            </w:pict>
          </mc:Fallback>
        </mc:AlternateContent>
      </w:r>
    </w:p>
    <w:p w14:paraId="3E0A653C" w14:textId="77777777" w:rsidR="006F4F0F" w:rsidRPr="00064B7D" w:rsidRDefault="006F4F0F" w:rsidP="001528A1">
      <w:pPr>
        <w:rPr>
          <w:noProof/>
          <w:lang w:eastAsia="en-GB" w:bidi="bn-BD"/>
        </w:rPr>
      </w:pPr>
    </w:p>
    <w:p w14:paraId="2FDA760E" w14:textId="77777777" w:rsidR="006F4F0F" w:rsidRPr="00064B7D" w:rsidRDefault="009368D3" w:rsidP="006D6BC5">
      <w:pPr>
        <w:jc w:val="center"/>
        <w:rPr>
          <w:b/>
          <w:bCs/>
        </w:rPr>
      </w:pPr>
      <w:r w:rsidRPr="00064B7D">
        <w:rPr>
          <w:b/>
          <w:bCs/>
        </w:rPr>
        <w:t>Diagram: Integrated Innovation Framework (By Author)</w:t>
      </w:r>
    </w:p>
    <w:p w14:paraId="6AEFC6F5" w14:textId="77777777" w:rsidR="001528A1" w:rsidRPr="00064B7D" w:rsidRDefault="001528A1" w:rsidP="009368D3">
      <w:pPr>
        <w:pStyle w:val="Heading1"/>
      </w:pPr>
      <w:bookmarkStart w:id="10" w:name="_Toc233917985"/>
      <w:r w:rsidRPr="00064B7D">
        <w:t>Task 1: The UK Mar</w:t>
      </w:r>
      <w:r w:rsidR="009368D3" w:rsidRPr="00064B7D">
        <w:t>ket Opportunities</w:t>
      </w:r>
      <w:bookmarkEnd w:id="10"/>
    </w:p>
    <w:p w14:paraId="0BB096F9" w14:textId="77777777" w:rsidR="001528A1" w:rsidRPr="00064B7D" w:rsidRDefault="001528A1" w:rsidP="001528A1">
      <w:pPr>
        <w:rPr>
          <w:b/>
          <w:bCs/>
        </w:rPr>
      </w:pPr>
      <w:bookmarkStart w:id="11" w:name="_Toc233917986"/>
      <w:r w:rsidRPr="00064B7D">
        <w:rPr>
          <w:rStyle w:val="Heading2Char"/>
        </w:rPr>
        <w:t>Opportunity Area 1: Low-cost Online Buy and Sell Services to SMEs</w:t>
      </w:r>
      <w:bookmarkEnd w:id="11"/>
      <w:r w:rsidRPr="00064B7D">
        <w:t xml:space="preserve"> -</w:t>
      </w:r>
      <w:r w:rsidRPr="00064B7D">
        <w:rPr>
          <w:b/>
          <w:bCs/>
        </w:rPr>
        <w:t>User Pai</w:t>
      </w:r>
      <w:r w:rsidR="009368D3" w:rsidRPr="00064B7D">
        <w:rPr>
          <w:b/>
          <w:bCs/>
        </w:rPr>
        <w:t>n Points: Time, Skills and Cost</w:t>
      </w:r>
    </w:p>
    <w:p w14:paraId="109C8C93" w14:textId="77777777" w:rsidR="001528A1" w:rsidRPr="00064B7D" w:rsidRDefault="001528A1" w:rsidP="001528A1">
      <w:r w:rsidRPr="00064B7D">
        <w:t xml:space="preserve">One of the biggest opportunities in innovation is affordable e-commerce opportunities as currently, several UK SMEs rely on physical stores, Instagram, WhatsApp messages, or simple websites instead of integrated digital solutions. This opportunity must be initiated with empathy towards the daily frustrations of users in terms of design thinking. Liedtka (2018) states that design thinking aids in reducing the failure of innovation, as it questions assumptions and concentrates on actual user behaviour, whereas Demir </w:t>
      </w:r>
      <w:r w:rsidR="003F356D" w:rsidRPr="00064B7D">
        <w:t xml:space="preserve">et al. </w:t>
      </w:r>
      <w:r w:rsidRPr="00064B7D">
        <w:t xml:space="preserve">(2025) defines design thinking in SMEs as a human-centred and iterative methodology founded on empathy, experimentation and collaboration with stakeholders. When applied to the SMEs, time, online knowledge, money, stock-control skills and online visibility are the key pain points. Thus, SMEs require a straightforward platform based on their actual workflow, rather than a sophisticated technology solution. </w:t>
      </w:r>
    </w:p>
    <w:p w14:paraId="60C9AD21" w14:textId="77777777" w:rsidR="00064B7D" w:rsidRPr="00064B7D" w:rsidRDefault="00064B7D">
      <w:pPr>
        <w:spacing w:line="259" w:lineRule="auto"/>
        <w:jc w:val="left"/>
        <w:rPr>
          <w:b/>
          <w:bCs/>
        </w:rPr>
      </w:pPr>
      <w:r w:rsidRPr="00064B7D">
        <w:rPr>
          <w:b/>
          <w:bCs/>
        </w:rPr>
        <w:br w:type="page"/>
      </w:r>
    </w:p>
    <w:p w14:paraId="3403C100" w14:textId="77777777" w:rsidR="001528A1" w:rsidRPr="00064B7D" w:rsidRDefault="001528A1" w:rsidP="001528A1">
      <w:pPr>
        <w:rPr>
          <w:b/>
          <w:bCs/>
        </w:rPr>
      </w:pPr>
      <w:r w:rsidRPr="00064B7D">
        <w:rPr>
          <w:b/>
          <w:bCs/>
        </w:rPr>
        <w:lastRenderedPageBreak/>
        <w:t>Market Gap: Low-C</w:t>
      </w:r>
      <w:r w:rsidR="009368D3" w:rsidRPr="00064B7D">
        <w:rPr>
          <w:b/>
          <w:bCs/>
        </w:rPr>
        <w:t>ost All-in-One Selling Platform</w:t>
      </w:r>
    </w:p>
    <w:p w14:paraId="0F0FFA10" w14:textId="77777777" w:rsidR="003F356D" w:rsidRPr="00064B7D" w:rsidRDefault="001528A1" w:rsidP="003F356D">
      <w:r w:rsidRPr="00064B7D">
        <w:t xml:space="preserve">The primary market gap is a low-cost all-in-one solution that includes storefront development, payment, communicating with customers, inventory tracking and order processing. According to the SME Digital Adoption Taskforce of the UK Government, financial issues are a significant barrier to SME digital and AI adoption, whereas the FSB claims that an average small firm would spend more than £27,000 to implement innovation in the course of three years (Department for Business and Trade, 2025; FSB, 2023). More importantly, this disintegration enhances errors, time wastage, and deteriorates customer experience. </w:t>
      </w:r>
    </w:p>
    <w:p w14:paraId="72F90237" w14:textId="77777777" w:rsidR="001528A1" w:rsidRPr="00064B7D" w:rsidRDefault="001528A1" w:rsidP="001528A1">
      <w:pPr>
        <w:rPr>
          <w:b/>
          <w:bCs/>
        </w:rPr>
      </w:pPr>
      <w:r w:rsidRPr="00064B7D">
        <w:rPr>
          <w:b/>
          <w:bCs/>
        </w:rPr>
        <w:t>Scalability a</w:t>
      </w:r>
      <w:r w:rsidR="009368D3" w:rsidRPr="00064B7D">
        <w:rPr>
          <w:b/>
          <w:bCs/>
        </w:rPr>
        <w:t>nd Risk, Technological Enablers</w:t>
      </w:r>
    </w:p>
    <w:p w14:paraId="55D6DFFB" w14:textId="77777777" w:rsidR="001528A1" w:rsidRPr="00064B7D" w:rsidRDefault="001528A1" w:rsidP="001528A1">
      <w:r w:rsidRPr="00064B7D">
        <w:t>According to the Bennett Institute, e-commerce, CRM and cloud computing are capable of streamlining business operations and enhancing sales and efficiency of the SMEs, but the barriers to adoption are still faced by the small businesses</w:t>
      </w:r>
      <w:r w:rsidR="003F356D" w:rsidRPr="00064B7D">
        <w:t xml:space="preserve"> (Jibril and Roper, 2023)</w:t>
      </w:r>
      <w:r w:rsidRPr="00064B7D">
        <w:t>. E-commerce and payment are already available in the products of existing rivals like Shopify and Wix which demonstrate technical feasibility but also rivalry. Scalable platform could be applied to UK towns and rural areas to enable SMEs to create product pages, accept payment, manage stock and communicate with customers using a single dashboard</w:t>
      </w:r>
      <w:r w:rsidR="003F356D" w:rsidRPr="00064B7D">
        <w:t xml:space="preserve"> (</w:t>
      </w:r>
      <w:r w:rsidR="003F356D" w:rsidRPr="00064B7D">
        <w:rPr>
          <w:shd w:val="clear" w:color="auto" w:fill="FFFFFF"/>
        </w:rPr>
        <w:t>Chahal, 2025)</w:t>
      </w:r>
      <w:r w:rsidRPr="00064B7D">
        <w:t>. The danger is however that big platforms are more branded and resourced. In general, the opportunity is feasible provided the new platform will compete based on the cost of the service, local support, ease and design specific to the SMEs.</w:t>
      </w:r>
    </w:p>
    <w:p w14:paraId="2F5B7E85" w14:textId="77777777" w:rsidR="001528A1" w:rsidRPr="00064B7D" w:rsidRDefault="001528A1" w:rsidP="009368D3">
      <w:pPr>
        <w:pStyle w:val="Heading2"/>
      </w:pPr>
      <w:bookmarkStart w:id="12" w:name="_Toc233917987"/>
      <w:r w:rsidRPr="00064B7D">
        <w:t>Opportunity Area 2: Rural and Local Delivery Solutions</w:t>
      </w:r>
      <w:bookmarkEnd w:id="12"/>
      <w:r w:rsidRPr="00064B7D">
        <w:t xml:space="preserve"> </w:t>
      </w:r>
    </w:p>
    <w:p w14:paraId="64118217" w14:textId="77777777" w:rsidR="001528A1" w:rsidRPr="00064B7D" w:rsidRDefault="001528A1" w:rsidP="001528A1">
      <w:pPr>
        <w:rPr>
          <w:b/>
          <w:bCs/>
        </w:rPr>
      </w:pPr>
      <w:r w:rsidRPr="00064B7D">
        <w:rPr>
          <w:b/>
          <w:bCs/>
        </w:rPr>
        <w:t>Rural Consumer and Producer Pain Points</w:t>
      </w:r>
    </w:p>
    <w:p w14:paraId="0EB89B07" w14:textId="77777777" w:rsidR="001528A1" w:rsidRPr="00064B7D" w:rsidRDefault="001528A1" w:rsidP="001528A1">
      <w:r w:rsidRPr="00064B7D">
        <w:t>The rural and local delivery solutions are a powerful innovation opportunity since most of the rural consumers, farmers, local producers and independent retailers have an unequal access to online markets. Tiwasing</w:t>
      </w:r>
      <w:r w:rsidR="003F7574" w:rsidRPr="00064B7D">
        <w:t xml:space="preserve"> et al.</w:t>
      </w:r>
      <w:r w:rsidRPr="00064B7D">
        <w:t xml:space="preserve"> (2022) claims that rural UK businesses have growth opportunities offered by digital technologies, but rural businesses are usually faced with digital exclusion, low connectivity, and limited resources. Used in the context of local farm shops, market traders and small retailers, the core issue with this is that they will be able to find customers online and yet again fail to deliver in a manner that is affordable and reliable. More importantly, unfulfilled demand on the Internet can destroy customer trust. Consequently, the mini verdict is that the rural e-commerce requires logistics innovation and not online promotion improvement. </w:t>
      </w:r>
    </w:p>
    <w:p w14:paraId="5B2019E2" w14:textId="77777777" w:rsidR="001528A1" w:rsidRPr="00064B7D" w:rsidRDefault="009368D3" w:rsidP="009368D3">
      <w:pPr>
        <w:rPr>
          <w:b/>
          <w:bCs/>
        </w:rPr>
      </w:pPr>
      <w:r w:rsidRPr="00064B7D">
        <w:rPr>
          <w:b/>
          <w:bCs/>
        </w:rPr>
        <w:t>Last-mile Delivery Expenses and Courier Pressure</w:t>
      </w:r>
    </w:p>
    <w:p w14:paraId="798DD1BC" w14:textId="77777777" w:rsidR="001528A1" w:rsidRPr="00064B7D" w:rsidRDefault="001528A1" w:rsidP="001528A1">
      <w:r w:rsidRPr="00064B7D">
        <w:lastRenderedPageBreak/>
        <w:t xml:space="preserve">One of the market gaps is in the last-mile delivery since it is very costly and inefficient to deliver individually to </w:t>
      </w:r>
      <w:r w:rsidR="00AB2224">
        <w:t>disperse</w:t>
      </w:r>
      <w:r w:rsidRPr="00064B7D">
        <w:t xml:space="preserve"> rural households. According to Ofcom 2023</w:t>
      </w:r>
      <w:r w:rsidR="005A6570">
        <w:t>-</w:t>
      </w:r>
      <w:r w:rsidRPr="00064B7D">
        <w:t xml:space="preserve">24 postal market report, the volumes of domestic parcel mail in the UK have increased by 5.3% and the parcel revenues still are greater than they were before the pandemic, which confirms that the role of delivery services in the digital economy is still significant. Ranieri et al. (2018) describe that last-mile logistics generates high external costs, such as congestion, pollution and operational inefficiency. Most importantly, small rural sellers have weaker bargaining power as large courier firms are likely to concentrate on high-volume routes which are profitable. The mini verdict is that shared delivery models have the potential to help lower costs by having orders consolidated among multiple local businesses. </w:t>
      </w:r>
    </w:p>
    <w:p w14:paraId="50B402F2" w14:textId="77777777" w:rsidR="001528A1" w:rsidRPr="00064B7D" w:rsidRDefault="001528A1" w:rsidP="001528A1">
      <w:pPr>
        <w:rPr>
          <w:b/>
          <w:bCs/>
        </w:rPr>
      </w:pPr>
      <w:r w:rsidRPr="00064B7D">
        <w:rPr>
          <w:b/>
          <w:bCs/>
        </w:rPr>
        <w:t>Shared R</w:t>
      </w:r>
      <w:r w:rsidR="009368D3" w:rsidRPr="00064B7D">
        <w:rPr>
          <w:b/>
          <w:bCs/>
        </w:rPr>
        <w:t>outes/Community-Based Logistics</w:t>
      </w:r>
    </w:p>
    <w:p w14:paraId="24E1DC40" w14:textId="77777777" w:rsidR="001528A1" w:rsidRPr="00064B7D" w:rsidRDefault="001528A1" w:rsidP="001528A1">
      <w:r w:rsidRPr="00064B7D">
        <w:t>Local delivery networks, shared courier routes and local logistics platforms (community-based) would be viable but must be built around actual local demand. According to ONS statistics, online sales comprised 28.0% of retail sales in September 2025, which proves that online shopping is still ingrained within the consumer behaviour in the UK</w:t>
      </w:r>
      <w:r w:rsidR="003F356D" w:rsidRPr="00064B7D">
        <w:t xml:space="preserve"> (ONS, 2025)</w:t>
      </w:r>
      <w:r w:rsidRPr="00064B7D">
        <w:t>. Practically, a platform might aggregate orders made by farmers, local stores and service providers, and distribute the deliveries to local drivers or current courier partners. This may enhance access of online markets, lessen redundant trips and help the local economy to become more robust. In general, t</w:t>
      </w:r>
      <w:r w:rsidR="00AB2224">
        <w:t>his opportunity can be capitalis</w:t>
      </w:r>
      <w:r w:rsidRPr="00064B7D">
        <w:t>ed in cases where a number of SMEs use the same delivery network but must start with a pilot locally and then expand to a national level.</w:t>
      </w:r>
    </w:p>
    <w:p w14:paraId="07CB5108" w14:textId="77777777" w:rsidR="001528A1" w:rsidRPr="00064B7D" w:rsidRDefault="009368D3" w:rsidP="009368D3">
      <w:pPr>
        <w:pStyle w:val="Heading2"/>
      </w:pPr>
      <w:bookmarkStart w:id="13" w:name="_Toc233917988"/>
      <w:r w:rsidRPr="00064B7D">
        <w:t>Opportunity A</w:t>
      </w:r>
      <w:r w:rsidR="001528A1" w:rsidRPr="00064B7D">
        <w:t>rea 3: Digital Payments and Retail Management Software</w:t>
      </w:r>
      <w:bookmarkEnd w:id="13"/>
      <w:r w:rsidR="001528A1" w:rsidRPr="00064B7D">
        <w:t xml:space="preserve"> </w:t>
      </w:r>
    </w:p>
    <w:p w14:paraId="1DF041DA" w14:textId="77777777" w:rsidR="001528A1" w:rsidRPr="00064B7D" w:rsidRDefault="001528A1" w:rsidP="009368D3">
      <w:pPr>
        <w:rPr>
          <w:b/>
          <w:bCs/>
        </w:rPr>
      </w:pPr>
      <w:r w:rsidRPr="00064B7D">
        <w:rPr>
          <w:b/>
          <w:bCs/>
        </w:rPr>
        <w:t>Customer C</w:t>
      </w:r>
      <w:r w:rsidR="009368D3" w:rsidRPr="00064B7D">
        <w:rPr>
          <w:b/>
          <w:bCs/>
        </w:rPr>
        <w:t>onvenience and Digital Payments</w:t>
      </w:r>
    </w:p>
    <w:p w14:paraId="251B068A" w14:textId="77777777" w:rsidR="001528A1" w:rsidRPr="00064B7D" w:rsidRDefault="001528A1" w:rsidP="001528A1">
      <w:r w:rsidRPr="00064B7D">
        <w:t xml:space="preserve">Another opportunity area is digital payments and retail management software since UK consumers are becoming more and more demanding in relation to fast, cashless and convenient transactions. According to the UK Finance (2025) growth in UK payments is being fuelled by contactless payments, online shopping and increased card acceptance, and indicates that digital payment behaviour is now being integrated into daily retail. When applied to SMEs, it implies that small shops, cafes, market sellers and local service providers must accept QR payments, card readers, mobile wallets and online checkout to not lose clients. Hence, SMEs require payment solutions linked to broader retail businesses, and not freestanding payment apps. </w:t>
      </w:r>
    </w:p>
    <w:p w14:paraId="18D69468" w14:textId="77777777" w:rsidR="00064B7D" w:rsidRPr="00064B7D" w:rsidRDefault="00064B7D">
      <w:pPr>
        <w:spacing w:line="259" w:lineRule="auto"/>
        <w:jc w:val="left"/>
        <w:rPr>
          <w:b/>
          <w:bCs/>
        </w:rPr>
      </w:pPr>
      <w:r w:rsidRPr="00064B7D">
        <w:rPr>
          <w:b/>
          <w:bCs/>
        </w:rPr>
        <w:br w:type="page"/>
      </w:r>
    </w:p>
    <w:p w14:paraId="7B081D10" w14:textId="77777777" w:rsidR="001528A1" w:rsidRPr="00064B7D" w:rsidRDefault="001528A1" w:rsidP="001528A1">
      <w:pPr>
        <w:rPr>
          <w:b/>
          <w:bCs/>
        </w:rPr>
      </w:pPr>
      <w:r w:rsidRPr="00064B7D">
        <w:rPr>
          <w:b/>
          <w:bCs/>
        </w:rPr>
        <w:lastRenderedPageBreak/>
        <w:t>Reta</w:t>
      </w:r>
      <w:r w:rsidR="009368D3" w:rsidRPr="00064B7D">
        <w:rPr>
          <w:b/>
          <w:bCs/>
        </w:rPr>
        <w:t>il and Customer Data Management</w:t>
      </w:r>
    </w:p>
    <w:p w14:paraId="014FF35D" w14:textId="77777777" w:rsidR="001528A1" w:rsidRPr="00064B7D" w:rsidRDefault="001528A1" w:rsidP="001528A1">
      <w:r w:rsidRPr="00064B7D">
        <w:t xml:space="preserve">The primary market gap is the easy-to-use software integrating payments, sales data, digital receipts, customer databases, order tracking and inventory management on a single dashboard. Kahveci (2025) believes that digital transformation of SMEs relies on interrelated factors including digital awareness, strategy, adoption and continuous improvement. Used on independent retailers, integrated software can display the products that are selling the most, when they require replenishment, who returns and who orders products digitally. Importantly, most SMEs have disjointed systems now: a payment terminal, a spreadsheet, a manual stock note and WhatsApp inbox. This brings about flaws and poor decision-making. The mini judgement is that integrated retail software is capable of enhancing customer experience and efficiency. </w:t>
      </w:r>
    </w:p>
    <w:p w14:paraId="7337F6B2" w14:textId="77777777" w:rsidR="001528A1" w:rsidRPr="00064B7D" w:rsidRDefault="001528A1" w:rsidP="001528A1">
      <w:pPr>
        <w:rPr>
          <w:b/>
          <w:bCs/>
        </w:rPr>
      </w:pPr>
      <w:r w:rsidRPr="00064B7D">
        <w:rPr>
          <w:b/>
          <w:bCs/>
        </w:rPr>
        <w:t>Affordability, Cybersec</w:t>
      </w:r>
      <w:r w:rsidR="009368D3" w:rsidRPr="00064B7D">
        <w:rPr>
          <w:b/>
          <w:bCs/>
        </w:rPr>
        <w:t>urity and Data Protection risks</w:t>
      </w:r>
    </w:p>
    <w:p w14:paraId="4500088B" w14:textId="77777777" w:rsidR="001528A1" w:rsidRPr="00064B7D" w:rsidRDefault="001528A1" w:rsidP="001528A1">
      <w:r w:rsidRPr="00064B7D">
        <w:t xml:space="preserve">Despite the appealing opportunity, serious threats are affordability, cybersecurity and data protection. A study of the UK, the Cyber Security Breaches Survey 2025, revealed that one in five businesses had reported a </w:t>
      </w:r>
      <w:r w:rsidR="00064B7D" w:rsidRPr="00064B7D">
        <w:t>cybercrime</w:t>
      </w:r>
      <w:r w:rsidRPr="00064B7D">
        <w:t xml:space="preserve"> in the last year, demonstrating that even smaller companies need to consider digital security as a business concern. Moreover, the ICO provides that enterprises that handle names, contact data and payment details are required to adhere to data protection regulations</w:t>
      </w:r>
      <w:r w:rsidR="00CD1006" w:rsidRPr="00064B7D">
        <w:t xml:space="preserve"> (</w:t>
      </w:r>
      <w:r w:rsidR="00CD1006" w:rsidRPr="00064B7D">
        <w:rPr>
          <w:lang w:eastAsia="en-GB" w:bidi="bn-BD"/>
        </w:rPr>
        <w:t>‌</w:t>
      </w:r>
      <w:r w:rsidR="00CD1006" w:rsidRPr="00064B7D">
        <w:t xml:space="preserve">ICO, </w:t>
      </w:r>
      <w:r w:rsidR="00CD1006" w:rsidRPr="00064B7D">
        <w:rPr>
          <w:lang w:eastAsia="en-GB" w:bidi="bn-BD"/>
        </w:rPr>
        <w:t>2026)</w:t>
      </w:r>
      <w:r w:rsidRPr="00064B7D">
        <w:t xml:space="preserve">. Customer databases and digital receipts add value to SMEs, but they also generate legal and reputational risk in case of misuse or poor protection of data. In general, this opportunity may be used only in case the software is cheap, safe and meets the requirements of GDPR. </w:t>
      </w:r>
    </w:p>
    <w:p w14:paraId="2D54A7DF" w14:textId="77777777" w:rsidR="001528A1" w:rsidRPr="00064B7D" w:rsidRDefault="001528A1" w:rsidP="001528A1">
      <w:bookmarkStart w:id="14" w:name="_Toc233917989"/>
      <w:r w:rsidRPr="00064B7D">
        <w:rPr>
          <w:rStyle w:val="Heading2Char"/>
        </w:rPr>
        <w:t>Opportunity Area 4: Digital Marketing and Social Commerce Services</w:t>
      </w:r>
      <w:bookmarkEnd w:id="14"/>
      <w:r w:rsidR="009368D3" w:rsidRPr="00064B7D">
        <w:t xml:space="preserve"> </w:t>
      </w:r>
      <w:r w:rsidRPr="00064B7D">
        <w:rPr>
          <w:b/>
          <w:bCs/>
        </w:rPr>
        <w:t>Social Commerce as a Developmental Potential</w:t>
      </w:r>
    </w:p>
    <w:p w14:paraId="23B8D4A7" w14:textId="77777777" w:rsidR="001528A1" w:rsidRPr="00064B7D" w:rsidRDefault="001528A1" w:rsidP="001528A1">
      <w:r w:rsidRPr="00064B7D">
        <w:t>One of the areas of strong opportunity is the digital marketing and social commerce services s</w:t>
      </w:r>
      <w:r w:rsidR="00AB2224">
        <w:t>ince most of the SMEs are utilis</w:t>
      </w:r>
      <w:r w:rsidRPr="00064B7D">
        <w:t xml:space="preserve">ing Instagram storefronts, Facebook pages, </w:t>
      </w:r>
      <w:r w:rsidR="00064B7D" w:rsidRPr="00064B7D">
        <w:t>and WhatsApp</w:t>
      </w:r>
      <w:r w:rsidRPr="00064B7D">
        <w:t xml:space="preserve"> ordering and TikTok-like short videos to connect with customers. The </w:t>
      </w:r>
      <w:r w:rsidR="00304B14" w:rsidRPr="00064B7D">
        <w:t>case</w:t>
      </w:r>
      <w:r w:rsidRPr="00064B7D">
        <w:t xml:space="preserve"> scenario reveals that local producers, market traders and independent retailers were increasingly turning towards social media </w:t>
      </w:r>
      <w:r w:rsidR="00AB2224">
        <w:t>to promote the goods and organis</w:t>
      </w:r>
      <w:r w:rsidRPr="00064B7D">
        <w:t xml:space="preserve">e the orders online. Dwivedi et al. (2021) suggest that online and social media marketing have become a key element of customer interaction, brand awareness and online shopping behaviour. When applied to UK SMEs, this implies social platforms have the capacity to assist small retailers to market products without the requirement </w:t>
      </w:r>
      <w:r w:rsidRPr="00064B7D">
        <w:lastRenderedPageBreak/>
        <w:t xml:space="preserve">of having a huge budget in terms of advertising. </w:t>
      </w:r>
      <w:r w:rsidR="009368D3" w:rsidRPr="00064B7D">
        <w:t>Therefore,</w:t>
      </w:r>
      <w:r w:rsidRPr="00064B7D">
        <w:t xml:space="preserve"> social commerce is an opportunity, yet SMEs require systematic assistance to transform attention into sales.</w:t>
      </w:r>
    </w:p>
    <w:p w14:paraId="04C2DED1" w14:textId="77777777" w:rsidR="001528A1" w:rsidRPr="00064B7D" w:rsidRDefault="001528A1" w:rsidP="001528A1">
      <w:pPr>
        <w:rPr>
          <w:b/>
          <w:bCs/>
        </w:rPr>
      </w:pPr>
      <w:r w:rsidRPr="00064B7D">
        <w:rPr>
          <w:b/>
          <w:bCs/>
        </w:rPr>
        <w:t>G</w:t>
      </w:r>
      <w:r w:rsidR="009368D3" w:rsidRPr="00064B7D">
        <w:rPr>
          <w:b/>
          <w:bCs/>
        </w:rPr>
        <w:t>aps in Marketing Skills in SMEs</w:t>
      </w:r>
    </w:p>
    <w:p w14:paraId="42EAAABA" w14:textId="77777777" w:rsidR="001528A1" w:rsidRPr="00064B7D" w:rsidRDefault="001528A1" w:rsidP="001528A1">
      <w:r w:rsidRPr="00064B7D">
        <w:t>One of the issues is that small retailers do not always have the knowledge, time and confidence to develop successful digital campaigns. The UK SME Dig</w:t>
      </w:r>
      <w:r w:rsidR="00AB2224">
        <w:t>ital Adoption Taskforce emphasis</w:t>
      </w:r>
      <w:r w:rsidRPr="00064B7D">
        <w:t>es that SMEs should be more aware about digital adoption, and We Are Social states that in 2023, 79.7% of advertising money in the UK went online, which indicates how much marketing has been moved online (Departme</w:t>
      </w:r>
      <w:r w:rsidR="004A56F8" w:rsidRPr="00064B7D">
        <w:t>nt for Business and Trade, 2025</w:t>
      </w:r>
      <w:r w:rsidRPr="00064B7D">
        <w:t>). When applied to SMEs, this puts pressure on them as larger firms can advertise, use analytics, influencers and professional content teams, and small firms can only post occas</w:t>
      </w:r>
      <w:r w:rsidR="00AB2224">
        <w:t>ionally. Importantly, the utilis</w:t>
      </w:r>
      <w:r w:rsidRPr="00064B7D">
        <w:t xml:space="preserve">ation of Instagram or Tik Tok does not necessarily lead to customer loyalty or revenue in the case of poor content, targeting, and follow-up. </w:t>
      </w:r>
    </w:p>
    <w:p w14:paraId="3FA48141" w14:textId="77777777" w:rsidR="001528A1" w:rsidRPr="00064B7D" w:rsidRDefault="001528A1" w:rsidP="001528A1">
      <w:pPr>
        <w:rPr>
          <w:b/>
          <w:bCs/>
        </w:rPr>
      </w:pPr>
      <w:r w:rsidRPr="00064B7D">
        <w:rPr>
          <w:b/>
          <w:bCs/>
        </w:rPr>
        <w:t>O</w:t>
      </w:r>
      <w:r w:rsidR="009368D3" w:rsidRPr="00064B7D">
        <w:rPr>
          <w:b/>
          <w:bCs/>
        </w:rPr>
        <w:t>pportunity, Platform or Service</w:t>
      </w:r>
    </w:p>
    <w:p w14:paraId="24FF72BB" w14:textId="77777777" w:rsidR="001528A1" w:rsidRPr="00064B7D" w:rsidRDefault="001528A1" w:rsidP="001528A1">
      <w:r w:rsidRPr="00064B7D">
        <w:t>A possible business opportunity is a digital marketing support platform to SMEs with content templates, campaign calendars, AI assisted captions, easy analytics, and customer messaging and cheap advertising advice. This may assist small retailers to professionalise Facebook selling, Instagram posts, WhatsApp ordering and short-video promotion. Scalability, however, is questionable since human assistance might still be needed by many SMEs in branding, photography and strategy. On the whole, the model can be feasible in case it takes into account scalable software with optional paid human support or only manual consultancy.</w:t>
      </w:r>
    </w:p>
    <w:p w14:paraId="76E13AC9" w14:textId="77777777" w:rsidR="001528A1" w:rsidRPr="00064B7D" w:rsidRDefault="001528A1" w:rsidP="009368D3">
      <w:pPr>
        <w:pStyle w:val="Heading2"/>
      </w:pPr>
      <w:bookmarkStart w:id="15" w:name="_Toc233917990"/>
      <w:r w:rsidRPr="00064B7D">
        <w:t>Assessment of the Best Practical Opportunity</w:t>
      </w:r>
      <w:bookmarkEnd w:id="15"/>
      <w:r w:rsidRPr="00064B7D">
        <w:t xml:space="preserve"> </w:t>
      </w:r>
    </w:p>
    <w:p w14:paraId="39991C78" w14:textId="77777777" w:rsidR="001528A1" w:rsidRPr="00064B7D" w:rsidRDefault="001528A1" w:rsidP="001528A1">
      <w:pPr>
        <w:rPr>
          <w:b/>
          <w:bCs/>
        </w:rPr>
      </w:pPr>
      <w:r w:rsidRPr="00064B7D">
        <w:rPr>
          <w:b/>
          <w:bCs/>
        </w:rPr>
        <w:t>Comparing Opportunities based on Desirabi</w:t>
      </w:r>
      <w:r w:rsidR="009368D3" w:rsidRPr="00064B7D">
        <w:rPr>
          <w:b/>
          <w:bCs/>
        </w:rPr>
        <w:t>lity, Feasibility and Viability</w:t>
      </w:r>
    </w:p>
    <w:p w14:paraId="41E5ED5A" w14:textId="77777777" w:rsidR="00D34F34" w:rsidRPr="00064B7D" w:rsidRDefault="001528A1" w:rsidP="001528A1">
      <w:r w:rsidRPr="00064B7D">
        <w:t>The four opportunity areas are comparable in terms of desirability, feasibility and viability, in that a good innovation has to be desired by the users, technically feasible and commercially viable. The design thinking model created by IDEO describes what users desire, what technology can make, and what can be successful as a business as desirability, feasibility and viability respectively</w:t>
      </w:r>
      <w:r w:rsidR="00304B14" w:rsidRPr="00064B7D">
        <w:t xml:space="preserve"> (IDEO, 2026)</w:t>
      </w:r>
      <w:r w:rsidRPr="00064B7D">
        <w:t>. In the case of the UK SME, affordable e-commerce platforms are very desirable as SMEs require to be visible online; digital paym</w:t>
      </w:r>
      <w:r w:rsidR="00304B14" w:rsidRPr="00064B7D">
        <w:t>ents and retail software are double, social commerce is desirable</w:t>
      </w:r>
      <w:r w:rsidRPr="00064B7D">
        <w:t xml:space="preserve"> and rural delivery is valuable. More importantly though is that no one chance answer is complete to the interlinked issues of online selling, payment, and stock </w:t>
      </w:r>
      <w:r w:rsidRPr="00064B7D">
        <w:lastRenderedPageBreak/>
        <w:t xml:space="preserve">control and delivery. Thus, the most powerful opportunity must combine multiple SME requirements, rather than one of the digital service niche. </w:t>
      </w:r>
    </w:p>
    <w:p w14:paraId="2CCF73A8" w14:textId="77777777" w:rsidR="00064B7D" w:rsidRPr="00064B7D" w:rsidRDefault="00064B7D">
      <w:pPr>
        <w:spacing w:line="259" w:lineRule="auto"/>
        <w:jc w:val="left"/>
        <w:rPr>
          <w:b/>
          <w:bCs/>
        </w:rPr>
      </w:pPr>
      <w:r w:rsidRPr="00064B7D">
        <w:rPr>
          <w:b/>
          <w:bCs/>
        </w:rPr>
        <w:br w:type="page"/>
      </w:r>
    </w:p>
    <w:p w14:paraId="2D94C554" w14:textId="77777777" w:rsidR="001528A1" w:rsidRPr="00064B7D" w:rsidRDefault="001528A1" w:rsidP="001528A1">
      <w:pPr>
        <w:rPr>
          <w:b/>
          <w:bCs/>
        </w:rPr>
      </w:pPr>
      <w:r w:rsidRPr="00064B7D">
        <w:rPr>
          <w:b/>
          <w:bCs/>
        </w:rPr>
        <w:lastRenderedPageBreak/>
        <w:t>Best opportunity: Local Digital</w:t>
      </w:r>
      <w:r w:rsidR="009368D3" w:rsidRPr="00064B7D">
        <w:rPr>
          <w:b/>
          <w:bCs/>
        </w:rPr>
        <w:t xml:space="preserve"> Commerce and Delivery Platform</w:t>
      </w:r>
    </w:p>
    <w:p w14:paraId="3F63046D" w14:textId="77777777" w:rsidR="001528A1" w:rsidRPr="00064B7D" w:rsidRDefault="001528A1" w:rsidP="001528A1">
      <w:r w:rsidRPr="00064B7D">
        <w:t>The most feasible opportunity is a cheap digital commerce and delivery coordinating platform to local SMEs and rural/suburban clients. The reason is that the UK Government acknowledges financial barriers as one of the most significant barriers to SMEs using digital and AI technologies, so affordability should be a key consideration in the design of the venture</w:t>
      </w:r>
      <w:r w:rsidR="004A56F8" w:rsidRPr="00064B7D">
        <w:t xml:space="preserve"> (GOV.UK, 2025)</w:t>
      </w:r>
      <w:r w:rsidRPr="00064B7D">
        <w:t xml:space="preserve">. When applied to local retailers, farmers, market traders and service providers, the platform may integrate product listings, online payments, order tracking, customer messaging, inventory support and local delivery coordination. This is more powerful than a generic e-commerce platform as it addresses the entire customer journey and not just a webpage. </w:t>
      </w:r>
      <w:r w:rsidR="004A56F8" w:rsidRPr="00064B7D">
        <w:t>Therefore,</w:t>
      </w:r>
      <w:r w:rsidRPr="00064B7D">
        <w:t xml:space="preserve"> the platform is feasible provided that it begins as a focused MVP and develops via local testing. </w:t>
      </w:r>
    </w:p>
    <w:p w14:paraId="54ADAC6D" w14:textId="77777777" w:rsidR="00D34F34" w:rsidRPr="00064B7D" w:rsidRDefault="00D34F34" w:rsidP="00D34F34">
      <w:pPr>
        <w:pStyle w:val="Heading2"/>
      </w:pPr>
      <w:bookmarkStart w:id="16" w:name="_Toc233917991"/>
      <w:r w:rsidRPr="00064B7D">
        <w:t>Causal Mapping and Brainstorming Evidence</w:t>
      </w:r>
      <w:bookmarkEnd w:id="16"/>
    </w:p>
    <w:p w14:paraId="25BCC1D8" w14:textId="77777777" w:rsidR="00D34F34" w:rsidRPr="00064B7D" w:rsidRDefault="00D34F34" w:rsidP="00D34F34">
      <w:r w:rsidRPr="00064B7D">
        <w:t>To make the design thinking practice stronger, the opportunity was additionally analysed with the help of causal mapping and brainstorming. The benefit of causal mapping is that it can demonstrate how a problem leads to another and enables the entrepreneur to understand the underlying causes and not just the symptoms that are apparent (</w:t>
      </w:r>
      <w:r w:rsidRPr="00064B7D">
        <w:rPr>
          <w:shd w:val="clear" w:color="auto" w:fill="FFFFFF"/>
        </w:rPr>
        <w:t>Liedtka, 2018)</w:t>
      </w:r>
      <w:r w:rsidRPr="00064B7D">
        <w:t>.</w:t>
      </w:r>
    </w:p>
    <w:p w14:paraId="556532B1" w14:textId="77777777" w:rsidR="00D34F34" w:rsidRPr="00064B7D" w:rsidRDefault="00D34F34" w:rsidP="00D34F34"/>
    <w:p w14:paraId="2656851F" w14:textId="77777777" w:rsidR="00D34F34" w:rsidRPr="00064B7D" w:rsidRDefault="00D34F34" w:rsidP="00D34F34">
      <w:pPr>
        <w:rPr>
          <w:b/>
          <w:bCs/>
        </w:rPr>
      </w:pPr>
      <w:r w:rsidRPr="00064B7D">
        <w:rPr>
          <w:b/>
          <w:bCs/>
        </w:rPr>
        <w:t>Causal map</w:t>
      </w:r>
    </w:p>
    <w:p w14:paraId="603DC16A" w14:textId="77777777" w:rsidR="00D34F34" w:rsidRPr="00064B7D" w:rsidRDefault="00D34F34" w:rsidP="00D34F34">
      <w:pPr>
        <w:rPr>
          <w:b/>
          <w:bCs/>
        </w:rPr>
      </w:pPr>
      <w:r w:rsidRPr="00064B7D">
        <w:rPr>
          <w:b/>
          <w:bCs/>
        </w:rPr>
        <w:t>Low SME budgets</w:t>
      </w:r>
      <w:r w:rsidRPr="00064B7D">
        <w:t xml:space="preserve"> → </w:t>
      </w:r>
      <w:r w:rsidRPr="00064B7D">
        <w:rPr>
          <w:b/>
          <w:bCs/>
        </w:rPr>
        <w:t>fragmented tools</w:t>
      </w:r>
      <w:r w:rsidRPr="00064B7D">
        <w:t xml:space="preserve"> → </w:t>
      </w:r>
      <w:r w:rsidRPr="00064B7D">
        <w:rPr>
          <w:b/>
          <w:bCs/>
        </w:rPr>
        <w:t>manual order handling</w:t>
      </w:r>
      <w:r w:rsidRPr="00064B7D">
        <w:t xml:space="preserve"> → </w:t>
      </w:r>
      <w:r w:rsidRPr="00064B7D">
        <w:rPr>
          <w:b/>
          <w:bCs/>
        </w:rPr>
        <w:t>stock errors, delayed replies and delivery problems</w:t>
      </w:r>
      <w:r w:rsidRPr="00064B7D">
        <w:t xml:space="preserve"> → </w:t>
      </w:r>
      <w:r w:rsidRPr="00064B7D">
        <w:rPr>
          <w:b/>
          <w:bCs/>
        </w:rPr>
        <w:t>weaker customer trust</w:t>
      </w:r>
      <w:r w:rsidRPr="00064B7D">
        <w:t xml:space="preserve"> → </w:t>
      </w:r>
      <w:r w:rsidRPr="00064B7D">
        <w:rPr>
          <w:b/>
          <w:bCs/>
        </w:rPr>
        <w:t>reduced online growth</w:t>
      </w:r>
    </w:p>
    <w:p w14:paraId="3C31E077" w14:textId="77777777" w:rsidR="00D34F34" w:rsidRPr="00064B7D" w:rsidRDefault="00D34F34" w:rsidP="00D34F34">
      <w:r w:rsidRPr="00064B7D">
        <w:t xml:space="preserve">This map indicates that it is not merely the case that SMEs do not have websites. The greater problem is that a lot of small companies do not have an inexpensive and intertwined digital workflow. As such, the solution must not only offer internet visibility, but also unite sales, payments, inventory management, </w:t>
      </w:r>
      <w:r w:rsidR="00064B7D" w:rsidRPr="00064B7D">
        <w:t>and customer</w:t>
      </w:r>
      <w:r w:rsidRPr="00064B7D">
        <w:t xml:space="preserve"> interaction and delivery logistics.</w:t>
      </w:r>
    </w:p>
    <w:p w14:paraId="607D10B7" w14:textId="77777777" w:rsidR="00BE1DA8" w:rsidRPr="00064B7D" w:rsidRDefault="00BE1DA8" w:rsidP="00D34F34">
      <w:pPr>
        <w:rPr>
          <w:b/>
          <w:bCs/>
        </w:rPr>
      </w:pPr>
      <w:r w:rsidRPr="00064B7D">
        <w:rPr>
          <w:b/>
          <w:bCs/>
        </w:rPr>
        <w:t>Brainstorming process</w:t>
      </w:r>
    </w:p>
    <w:tbl>
      <w:tblPr>
        <w:tblStyle w:val="GridTable4-Accent5"/>
        <w:tblW w:w="0" w:type="auto"/>
        <w:tblLook w:val="04A0" w:firstRow="1" w:lastRow="0" w:firstColumn="1" w:lastColumn="0" w:noHBand="0" w:noVBand="1"/>
      </w:tblPr>
      <w:tblGrid>
        <w:gridCol w:w="2739"/>
        <w:gridCol w:w="3154"/>
        <w:gridCol w:w="3457"/>
      </w:tblGrid>
      <w:tr w:rsidR="00BE1DA8" w:rsidRPr="00BE1DA8" w14:paraId="64905CA9" w14:textId="77777777" w:rsidTr="00BE1D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F7345E" w14:textId="77777777" w:rsidR="00BE1DA8" w:rsidRPr="00BE1DA8" w:rsidRDefault="00BE1DA8" w:rsidP="00BE1DA8">
            <w:pPr>
              <w:spacing w:line="240" w:lineRule="auto"/>
              <w:jc w:val="center"/>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Brainstorming option</w:t>
            </w:r>
          </w:p>
        </w:tc>
        <w:tc>
          <w:tcPr>
            <w:tcW w:w="0" w:type="auto"/>
            <w:hideMark/>
          </w:tcPr>
          <w:p w14:paraId="7EA0C599" w14:textId="77777777" w:rsidR="00BE1DA8" w:rsidRPr="00BE1DA8" w:rsidRDefault="00BE1DA8" w:rsidP="00BE1DA8">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Strength</w:t>
            </w:r>
          </w:p>
        </w:tc>
        <w:tc>
          <w:tcPr>
            <w:tcW w:w="0" w:type="auto"/>
            <w:hideMark/>
          </w:tcPr>
          <w:p w14:paraId="78C97B69" w14:textId="77777777" w:rsidR="00BE1DA8" w:rsidRPr="00BE1DA8" w:rsidRDefault="00BE1DA8" w:rsidP="00BE1DA8">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Limitation</w:t>
            </w:r>
          </w:p>
        </w:tc>
      </w:tr>
      <w:tr w:rsidR="00BE1DA8" w:rsidRPr="00BE1DA8" w14:paraId="35342D3D" w14:textId="77777777" w:rsidTr="00BE1D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3FA06E" w14:textId="77777777" w:rsidR="00BE1DA8" w:rsidRPr="00BE1DA8" w:rsidRDefault="00BE1DA8" w:rsidP="00BE1DA8">
            <w:pPr>
              <w:spacing w:line="240" w:lineRule="auto"/>
              <w:jc w:val="left"/>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Local marketplace</w:t>
            </w:r>
          </w:p>
        </w:tc>
        <w:tc>
          <w:tcPr>
            <w:tcW w:w="0" w:type="auto"/>
            <w:hideMark/>
          </w:tcPr>
          <w:p w14:paraId="50FA580D" w14:textId="77777777" w:rsidR="00BE1DA8" w:rsidRPr="00BE1DA8" w:rsidRDefault="00BE1DA8" w:rsidP="00BE1DA8">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Helps SMEs become visible online</w:t>
            </w:r>
          </w:p>
        </w:tc>
        <w:tc>
          <w:tcPr>
            <w:tcW w:w="0" w:type="auto"/>
            <w:hideMark/>
          </w:tcPr>
          <w:p w14:paraId="2F10DE7D" w14:textId="77777777" w:rsidR="00BE1DA8" w:rsidRPr="00BE1DA8" w:rsidRDefault="00BE1DA8" w:rsidP="00BE1DA8">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May not solve payment, stock and delivery problems</w:t>
            </w:r>
          </w:p>
        </w:tc>
      </w:tr>
      <w:tr w:rsidR="00BE1DA8" w:rsidRPr="00BE1DA8" w14:paraId="44521BF2" w14:textId="77777777" w:rsidTr="00BE1DA8">
        <w:tc>
          <w:tcPr>
            <w:cnfStyle w:val="001000000000" w:firstRow="0" w:lastRow="0" w:firstColumn="1" w:lastColumn="0" w:oddVBand="0" w:evenVBand="0" w:oddHBand="0" w:evenHBand="0" w:firstRowFirstColumn="0" w:firstRowLastColumn="0" w:lastRowFirstColumn="0" w:lastRowLastColumn="0"/>
            <w:tcW w:w="0" w:type="auto"/>
            <w:hideMark/>
          </w:tcPr>
          <w:p w14:paraId="2DB8501B" w14:textId="77777777" w:rsidR="00BE1DA8" w:rsidRPr="00BE1DA8" w:rsidRDefault="00BE1DA8" w:rsidP="00BE1DA8">
            <w:pPr>
              <w:spacing w:line="240" w:lineRule="auto"/>
              <w:jc w:val="left"/>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QR-code storefront</w:t>
            </w:r>
          </w:p>
        </w:tc>
        <w:tc>
          <w:tcPr>
            <w:tcW w:w="0" w:type="auto"/>
            <w:hideMark/>
          </w:tcPr>
          <w:p w14:paraId="12E5F893" w14:textId="77777777" w:rsidR="00BE1DA8" w:rsidRPr="00BE1DA8" w:rsidRDefault="00BE1DA8" w:rsidP="00BE1DA8">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Simple and low-cost</w:t>
            </w:r>
          </w:p>
        </w:tc>
        <w:tc>
          <w:tcPr>
            <w:tcW w:w="0" w:type="auto"/>
            <w:hideMark/>
          </w:tcPr>
          <w:p w14:paraId="1B7DCDEF" w14:textId="77777777" w:rsidR="00BE1DA8" w:rsidRPr="00BE1DA8" w:rsidRDefault="00BE1DA8" w:rsidP="00BE1DA8">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Too limited as a full business solution</w:t>
            </w:r>
          </w:p>
        </w:tc>
      </w:tr>
      <w:tr w:rsidR="00BE1DA8" w:rsidRPr="00BE1DA8" w14:paraId="03462B7C" w14:textId="77777777" w:rsidTr="00BE1D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06EFC1" w14:textId="77777777" w:rsidR="00BE1DA8" w:rsidRPr="00BE1DA8" w:rsidRDefault="00BE1DA8" w:rsidP="00BE1DA8">
            <w:pPr>
              <w:spacing w:line="240" w:lineRule="auto"/>
              <w:jc w:val="left"/>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Shared delivery model</w:t>
            </w:r>
          </w:p>
        </w:tc>
        <w:tc>
          <w:tcPr>
            <w:tcW w:w="0" w:type="auto"/>
            <w:hideMark/>
          </w:tcPr>
          <w:p w14:paraId="2E28749D" w14:textId="77777777" w:rsidR="00BE1DA8" w:rsidRPr="00BE1DA8" w:rsidRDefault="00BE1DA8" w:rsidP="00BE1DA8">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Reduces delivery cost</w:t>
            </w:r>
          </w:p>
        </w:tc>
        <w:tc>
          <w:tcPr>
            <w:tcW w:w="0" w:type="auto"/>
            <w:hideMark/>
          </w:tcPr>
          <w:p w14:paraId="610E7909" w14:textId="77777777" w:rsidR="00BE1DA8" w:rsidRPr="00BE1DA8" w:rsidRDefault="00BE1DA8" w:rsidP="00BE1DA8">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Depends heavily on local courier reliability</w:t>
            </w:r>
          </w:p>
        </w:tc>
      </w:tr>
      <w:tr w:rsidR="00BE1DA8" w:rsidRPr="00BE1DA8" w14:paraId="65F6A575" w14:textId="77777777" w:rsidTr="00BE1DA8">
        <w:tc>
          <w:tcPr>
            <w:cnfStyle w:val="001000000000" w:firstRow="0" w:lastRow="0" w:firstColumn="1" w:lastColumn="0" w:oddVBand="0" w:evenVBand="0" w:oddHBand="0" w:evenHBand="0" w:firstRowFirstColumn="0" w:firstRowLastColumn="0" w:lastRowFirstColumn="0" w:lastRowLastColumn="0"/>
            <w:tcW w:w="0" w:type="auto"/>
            <w:hideMark/>
          </w:tcPr>
          <w:p w14:paraId="35FEE606" w14:textId="77777777" w:rsidR="00BE1DA8" w:rsidRPr="00BE1DA8" w:rsidRDefault="00BE1DA8" w:rsidP="00BE1DA8">
            <w:pPr>
              <w:spacing w:line="240" w:lineRule="auto"/>
              <w:jc w:val="left"/>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SME payment dashboard</w:t>
            </w:r>
          </w:p>
        </w:tc>
        <w:tc>
          <w:tcPr>
            <w:tcW w:w="0" w:type="auto"/>
            <w:hideMark/>
          </w:tcPr>
          <w:p w14:paraId="0ECB53F2" w14:textId="77777777" w:rsidR="00BE1DA8" w:rsidRPr="00BE1DA8" w:rsidRDefault="00BE1DA8" w:rsidP="00BE1DA8">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Supports cashless transactions</w:t>
            </w:r>
          </w:p>
        </w:tc>
        <w:tc>
          <w:tcPr>
            <w:tcW w:w="0" w:type="auto"/>
            <w:hideMark/>
          </w:tcPr>
          <w:p w14:paraId="29601447" w14:textId="77777777" w:rsidR="00BE1DA8" w:rsidRPr="00BE1DA8" w:rsidRDefault="00BE1DA8" w:rsidP="00BE1DA8">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Does not solve wider order-management issues</w:t>
            </w:r>
          </w:p>
        </w:tc>
      </w:tr>
      <w:tr w:rsidR="00BE1DA8" w:rsidRPr="00BE1DA8" w14:paraId="1FB43F37" w14:textId="77777777" w:rsidTr="00BE1D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366626" w14:textId="77777777" w:rsidR="00BE1DA8" w:rsidRPr="00BE1DA8" w:rsidRDefault="00BE1DA8" w:rsidP="00BE1DA8">
            <w:pPr>
              <w:spacing w:line="240" w:lineRule="auto"/>
              <w:jc w:val="left"/>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lastRenderedPageBreak/>
              <w:t>Integrated LocalLink UK platform</w:t>
            </w:r>
          </w:p>
        </w:tc>
        <w:tc>
          <w:tcPr>
            <w:tcW w:w="0" w:type="auto"/>
            <w:hideMark/>
          </w:tcPr>
          <w:p w14:paraId="3BF9A82E" w14:textId="77777777" w:rsidR="00BE1DA8" w:rsidRPr="00BE1DA8" w:rsidRDefault="00BE1DA8" w:rsidP="00BE1DA8">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Combines selling, payment, orders and delivery</w:t>
            </w:r>
          </w:p>
        </w:tc>
        <w:tc>
          <w:tcPr>
            <w:tcW w:w="0" w:type="auto"/>
            <w:hideMark/>
          </w:tcPr>
          <w:p w14:paraId="73B5C785" w14:textId="77777777" w:rsidR="00BE1DA8" w:rsidRPr="00BE1DA8" w:rsidRDefault="00BE1DA8" w:rsidP="00BE1DA8">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Cs w:val="24"/>
                <w:lang w:eastAsia="en-GB" w:bidi="bn-BD"/>
                <w14:ligatures w14:val="none"/>
              </w:rPr>
            </w:pPr>
            <w:r w:rsidRPr="00BE1DA8">
              <w:rPr>
                <w:rFonts w:ascii="Times New Roman" w:eastAsia="Times New Roman" w:hAnsi="Times New Roman" w:cs="Times New Roman"/>
                <w:kern w:val="0"/>
                <w:szCs w:val="24"/>
                <w:lang w:eastAsia="en-GB" w:bidi="bn-BD"/>
                <w14:ligatures w14:val="none"/>
              </w:rPr>
              <w:t>More complex to build, so it needs MVP testing</w:t>
            </w:r>
          </w:p>
        </w:tc>
      </w:tr>
      <w:tr w:rsidR="00BE1DA8" w:rsidRPr="00064B7D" w14:paraId="6BC80786" w14:textId="77777777" w:rsidTr="00BE1DA8">
        <w:tc>
          <w:tcPr>
            <w:cnfStyle w:val="001000000000" w:firstRow="0" w:lastRow="0" w:firstColumn="1" w:lastColumn="0" w:oddVBand="0" w:evenVBand="0" w:oddHBand="0" w:evenHBand="0" w:firstRowFirstColumn="0" w:firstRowLastColumn="0" w:lastRowFirstColumn="0" w:lastRowLastColumn="0"/>
            <w:tcW w:w="0" w:type="auto"/>
            <w:shd w:val="clear" w:color="auto" w:fill="5B9BD5" w:themeFill="accent5"/>
          </w:tcPr>
          <w:p w14:paraId="60E9EB3C" w14:textId="77777777" w:rsidR="00BE1DA8" w:rsidRPr="00064B7D" w:rsidRDefault="00BE1DA8" w:rsidP="00BE1DA8">
            <w:pPr>
              <w:spacing w:line="240" w:lineRule="auto"/>
              <w:jc w:val="left"/>
              <w:rPr>
                <w:rFonts w:ascii="Times New Roman" w:eastAsia="Times New Roman" w:hAnsi="Times New Roman" w:cs="Times New Roman"/>
                <w:kern w:val="0"/>
                <w:szCs w:val="24"/>
                <w:lang w:eastAsia="en-GB" w:bidi="bn-BD"/>
                <w14:ligatures w14:val="none"/>
              </w:rPr>
            </w:pPr>
          </w:p>
        </w:tc>
        <w:tc>
          <w:tcPr>
            <w:tcW w:w="0" w:type="auto"/>
            <w:shd w:val="clear" w:color="auto" w:fill="5B9BD5" w:themeFill="accent5"/>
          </w:tcPr>
          <w:p w14:paraId="08F236DD" w14:textId="77777777" w:rsidR="00BE1DA8" w:rsidRPr="00064B7D" w:rsidRDefault="00BE1DA8" w:rsidP="00BE1DA8">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Cs w:val="24"/>
                <w:lang w:eastAsia="en-GB" w:bidi="bn-BD"/>
                <w14:ligatures w14:val="none"/>
              </w:rPr>
            </w:pPr>
          </w:p>
        </w:tc>
        <w:tc>
          <w:tcPr>
            <w:tcW w:w="0" w:type="auto"/>
            <w:shd w:val="clear" w:color="auto" w:fill="5B9BD5" w:themeFill="accent5"/>
          </w:tcPr>
          <w:p w14:paraId="4F2F7C80" w14:textId="77777777" w:rsidR="00BE1DA8" w:rsidRPr="00064B7D" w:rsidRDefault="00BE1DA8" w:rsidP="00BE1DA8">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Cs w:val="24"/>
                <w:lang w:eastAsia="en-GB" w:bidi="bn-BD"/>
                <w14:ligatures w14:val="none"/>
              </w:rPr>
            </w:pPr>
          </w:p>
        </w:tc>
      </w:tr>
    </w:tbl>
    <w:p w14:paraId="73D59564" w14:textId="77777777" w:rsidR="00BE1DA8" w:rsidRPr="00064B7D" w:rsidRDefault="00BE1DA8" w:rsidP="00D34F34"/>
    <w:p w14:paraId="63D104F4" w14:textId="77777777" w:rsidR="00BE1DA8" w:rsidRPr="00064B7D" w:rsidRDefault="00BE1DA8" w:rsidP="00D34F34">
      <w:r w:rsidRPr="00064B7D">
        <w:t>Five ideas have been generated during the brainstorming process such as a local marketplace, QR-code storefront, shared delivery model, SME payment dashboard and integrated LocalLink UK platform. The fifth alternative is the best one as it addresses the entire workflow of digital-commerce, rather than just a single issue. Nonetheless, it is more complicated than a single tool, so it must start as a small MVP and be enhanced with the help of local SME testing.</w:t>
      </w:r>
    </w:p>
    <w:p w14:paraId="64B7E692" w14:textId="77777777" w:rsidR="001528A1" w:rsidRPr="00064B7D" w:rsidRDefault="001528A1" w:rsidP="009368D3">
      <w:pPr>
        <w:pStyle w:val="Heading1"/>
      </w:pPr>
      <w:bookmarkStart w:id="17" w:name="_Toc233917992"/>
      <w:r w:rsidRPr="00064B7D">
        <w:t>Task 2: Desi</w:t>
      </w:r>
      <w:r w:rsidR="009368D3" w:rsidRPr="00064B7D">
        <w:t>gn Thinking New Venture Concept</w:t>
      </w:r>
      <w:bookmarkEnd w:id="17"/>
    </w:p>
    <w:p w14:paraId="7E155863" w14:textId="77777777" w:rsidR="009368D3" w:rsidRPr="00064B7D" w:rsidRDefault="009A689A" w:rsidP="009A689A">
      <w:pPr>
        <w:pStyle w:val="Heading2"/>
      </w:pPr>
      <w:bookmarkStart w:id="18" w:name="_Toc233917993"/>
      <w:r w:rsidRPr="00064B7D">
        <w:t>Application of the Stages</w:t>
      </w:r>
      <w:bookmarkEnd w:id="18"/>
    </w:p>
    <w:p w14:paraId="13ECB6A5" w14:textId="77777777" w:rsidR="001528A1" w:rsidRPr="00064B7D" w:rsidRDefault="009A689A" w:rsidP="001528A1">
      <w:pPr>
        <w:rPr>
          <w:b/>
          <w:bCs/>
        </w:rPr>
      </w:pPr>
      <w:r w:rsidRPr="00064B7D">
        <w:rPr>
          <w:b/>
          <w:bCs/>
        </w:rPr>
        <w:t xml:space="preserve">Empathise Stage: </w:t>
      </w:r>
      <w:r w:rsidR="001528A1" w:rsidRPr="00064B7D">
        <w:t xml:space="preserve">Small, independent retailers, rural/suburban consumers, local producers, farmers, delivery partners and service SMEs including tutors, trainers and hairdressers are the key users. The situation indicates that these users are becoming more dependent on e-commerce, social media selling, WhatsApp ordering, online booking and delivery, etc. Liedtka (2018) suggests that design thinking mitigates the risk of innovation through concentration on the actual user needs and behaviours. When applied to LocalLink UK, the user might report that digital tools are confusing and believe that platforms are costly, experience anxiety about technologies and handle orders manually. </w:t>
      </w:r>
    </w:p>
    <w:p w14:paraId="7B2781F9" w14:textId="77777777" w:rsidR="001528A1" w:rsidRPr="00064B7D" w:rsidRDefault="009A689A" w:rsidP="001528A1">
      <w:pPr>
        <w:rPr>
          <w:b/>
          <w:bCs/>
        </w:rPr>
      </w:pPr>
      <w:r w:rsidRPr="00064B7D">
        <w:rPr>
          <w:b/>
          <w:bCs/>
        </w:rPr>
        <w:t xml:space="preserve">Define Stage: </w:t>
      </w:r>
      <w:r w:rsidR="001528A1" w:rsidRPr="00064B7D">
        <w:t>The key issue is that small independent retailers and local producers in the rural and suburban regions of the UK require a low-cost and straightforward means of selling online, taking paymen</w:t>
      </w:r>
      <w:r w:rsidR="00AB2224">
        <w:t>ts, organisi</w:t>
      </w:r>
      <w:r w:rsidR="001528A1" w:rsidRPr="00064B7D">
        <w:t>ng the orders and arranging delivery as the current digital platforms are either expensive, disjointed or too technical. According to Micheli et al. (2019), design thinking aids the innovation process by re-framing ambiguous issues prior to the development of solutions. In this case, it is not just a lack of sites, but a lack of a digital wo</w:t>
      </w:r>
      <w:r w:rsidR="004A56F8" w:rsidRPr="00064B7D">
        <w:t>rkflow. The design problem is</w:t>
      </w:r>
      <w:r w:rsidR="001528A1" w:rsidRPr="00064B7D">
        <w:t xml:space="preserve"> </w:t>
      </w:r>
      <w:r w:rsidR="004A56F8" w:rsidRPr="00064B7D">
        <w:t>“</w:t>
      </w:r>
      <w:r w:rsidR="001528A1" w:rsidRPr="00064B7D">
        <w:t>How can LocalLink UK support local SMEs to digitise sales, payments and delivery without the need to have high technical skills or require significant initial investment</w:t>
      </w:r>
      <w:r w:rsidR="004A56F8" w:rsidRPr="00064B7D">
        <w:t>”</w:t>
      </w:r>
      <w:r w:rsidR="001528A1" w:rsidRPr="00064B7D">
        <w:t xml:space="preserve">? </w:t>
      </w:r>
    </w:p>
    <w:p w14:paraId="35B229D7" w14:textId="77777777" w:rsidR="001528A1" w:rsidRPr="00064B7D" w:rsidRDefault="009A689A" w:rsidP="001528A1">
      <w:r w:rsidRPr="00064B7D">
        <w:rPr>
          <w:b/>
          <w:bCs/>
        </w:rPr>
        <w:t>Ideate Stage:</w:t>
      </w:r>
      <w:r w:rsidRPr="00064B7D">
        <w:t xml:space="preserve"> </w:t>
      </w:r>
      <w:r w:rsidR="001528A1" w:rsidRPr="00064B7D">
        <w:t>Some of the concepts might include but not limited to a local online marketplace, WhatsApp-based order system, a shared courier platform, QR-code based shopfronts, order and payment tool, or an integrated sales, payment and delivery dashboard. The Design Council Double Diamond helps in this step since it fosters broad thinking and then funnels ideas to a targeted solution</w:t>
      </w:r>
      <w:r w:rsidR="00CD1006" w:rsidRPr="00064B7D">
        <w:t xml:space="preserve"> (Design Council, 2025).</w:t>
      </w:r>
      <w:r w:rsidR="001528A1" w:rsidRPr="00064B7D">
        <w:t xml:space="preserve"> The best concept to apply to this venture is LocalLink </w:t>
      </w:r>
      <w:r w:rsidR="001528A1" w:rsidRPr="00064B7D">
        <w:lastRenderedPageBreak/>
        <w:t xml:space="preserve">UK which is a simple digital application that assists SMEs to build online storefronts, accept payments, handle orders and find local delivery partners. Importantly, this is more robust than a single-purpose marketplace as it seeks related issues: visibility, payment, stock, ordering and delivery. Thus, LocalLink UK is the good one since SMEs are interested in its existence, possible since the technology is already available, and acceptable in case it offers low prices. </w:t>
      </w:r>
    </w:p>
    <w:p w14:paraId="0EFBE4AA" w14:textId="77777777" w:rsidR="001528A1" w:rsidRPr="00064B7D" w:rsidRDefault="009A689A" w:rsidP="001528A1">
      <w:pPr>
        <w:rPr>
          <w:b/>
          <w:bCs/>
        </w:rPr>
      </w:pPr>
      <w:r w:rsidRPr="00064B7D">
        <w:rPr>
          <w:b/>
          <w:bCs/>
        </w:rPr>
        <w:t xml:space="preserve">Prototype / MVP Stage: </w:t>
      </w:r>
      <w:r w:rsidR="001528A1" w:rsidRPr="00064B7D">
        <w:t xml:space="preserve">The MVP would be a bare-bones mobile-responsive web platform as opposed to a full-fledged app when the product is launched. Bocken and Snihur (2020) point out that Lean </w:t>
      </w:r>
      <w:r w:rsidR="00064B7D" w:rsidRPr="00064B7D">
        <w:t>Start-up</w:t>
      </w:r>
      <w:r w:rsidR="001528A1" w:rsidRPr="00064B7D">
        <w:t xml:space="preserve"> testing can assist entrepreneurs in t</w:t>
      </w:r>
      <w:r w:rsidR="00AB2224">
        <w:t>esting their hypotheses, minimis</w:t>
      </w:r>
      <w:r w:rsidR="001528A1" w:rsidRPr="00064B7D">
        <w:t xml:space="preserve">ing uncertainty and learning about stakeholders prior to scaling. In the case of LocalLink UK, MVP would consist of an SME dashboard, customer storefront page, product/service listing, QR-code ordering, digital payment integration, order confirmation, simple delivery coordination, customer feedback and simple sales and repeat customer analytics. Importantly, it is significant to cut out the unimportant features since SMEs might not accept a platform that seems costly or challenging. </w:t>
      </w:r>
      <w:r w:rsidR="004A56F8" w:rsidRPr="00064B7D">
        <w:t xml:space="preserve">Therefore, </w:t>
      </w:r>
      <w:r w:rsidR="001528A1" w:rsidRPr="00064B7D">
        <w:t xml:space="preserve">the prototype must put more emphasis on usability, affordability and reliability of operation than on the quantity of features. </w:t>
      </w:r>
    </w:p>
    <w:p w14:paraId="70801324" w14:textId="77777777" w:rsidR="001528A1" w:rsidRPr="00064B7D" w:rsidRDefault="001528A1" w:rsidP="001528A1">
      <w:pPr>
        <w:rPr>
          <w:b/>
          <w:bCs/>
        </w:rPr>
      </w:pPr>
      <w:r w:rsidRPr="00064B7D">
        <w:rPr>
          <w:b/>
          <w:bCs/>
        </w:rPr>
        <w:t xml:space="preserve">Test and Refine Stage </w:t>
      </w:r>
    </w:p>
    <w:p w14:paraId="7C6B2D8E" w14:textId="77777777" w:rsidR="000A4981" w:rsidRPr="00064B7D" w:rsidRDefault="001528A1" w:rsidP="001528A1">
      <w:r w:rsidRPr="00064B7D">
        <w:t>The pilot of 10</w:t>
      </w:r>
      <w:r w:rsidR="0030151C">
        <w:t>-</w:t>
      </w:r>
      <w:r w:rsidRPr="00064B7D">
        <w:t xml:space="preserve">20 SMEs in a single town or rural area of the UK should test the MVP with customer testing being performed by the local people. It should be tested with interviews, surveys, observational usability and A/B testing of storefront layouts and KPI monitoring. The KPIs that can be useful are number of orders, repeat customers, rates of delivery success, </w:t>
      </w:r>
      <w:r w:rsidR="00064B7D" w:rsidRPr="00064B7D">
        <w:t>and rates</w:t>
      </w:r>
      <w:r w:rsidRPr="00064B7D">
        <w:t xml:space="preserve"> of payment completion, SME satisfaction and customer satisfaction. The model of the Design Council embraces iteration since design switches between exploration, testing and refinement instead of taking a linear route. Importantly, feedbac</w:t>
      </w:r>
      <w:r w:rsidR="00064B7D" w:rsidRPr="00064B7D">
        <w:t xml:space="preserve">k has to transform the product, </w:t>
      </w:r>
      <w:r w:rsidRPr="00064B7D">
        <w:t>in case of the difficulty of uploads, add templates</w:t>
      </w:r>
      <w:r w:rsidR="00064B7D" w:rsidRPr="00064B7D">
        <w:t xml:space="preserve">; in case of delivery failures and </w:t>
      </w:r>
      <w:r w:rsidRPr="00064B7D">
        <w:t>reinforce courier partnerships. The mini judgement is that testing renders the venture evidence-based.</w:t>
      </w:r>
    </w:p>
    <w:p w14:paraId="36BFACED" w14:textId="77777777" w:rsidR="009A689A" w:rsidRPr="00064B7D" w:rsidRDefault="009A689A" w:rsidP="009A689A">
      <w:pPr>
        <w:pStyle w:val="Heading2"/>
      </w:pPr>
      <w:bookmarkStart w:id="19" w:name="_Toc233917994"/>
      <w:r w:rsidRPr="00064B7D">
        <w:t>Business Model and Implementation Plan</w:t>
      </w:r>
      <w:bookmarkEnd w:id="19"/>
    </w:p>
    <w:tbl>
      <w:tblPr>
        <w:tblStyle w:val="PlainTable1"/>
        <w:tblW w:w="0" w:type="auto"/>
        <w:tblLook w:val="04A0" w:firstRow="1" w:lastRow="0" w:firstColumn="1" w:lastColumn="0" w:noHBand="0" w:noVBand="1"/>
      </w:tblPr>
      <w:tblGrid>
        <w:gridCol w:w="3595"/>
        <w:gridCol w:w="5755"/>
      </w:tblGrid>
      <w:tr w:rsidR="000A4981" w:rsidRPr="00064B7D" w14:paraId="20985A49" w14:textId="77777777" w:rsidTr="000A49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hideMark/>
          </w:tcPr>
          <w:p w14:paraId="7259E22D" w14:textId="77777777" w:rsidR="000A4981" w:rsidRPr="00064B7D" w:rsidRDefault="000A4981" w:rsidP="00064B7D">
            <w:pPr>
              <w:rPr>
                <w:lang w:eastAsia="en-GB" w:bidi="bn-BD"/>
              </w:rPr>
            </w:pPr>
            <w:r w:rsidRPr="00064B7D">
              <w:rPr>
                <w:lang w:eastAsia="en-GB" w:bidi="bn-BD"/>
              </w:rPr>
              <w:t>Business Model Canvas area</w:t>
            </w:r>
          </w:p>
        </w:tc>
        <w:tc>
          <w:tcPr>
            <w:tcW w:w="5755" w:type="dxa"/>
            <w:hideMark/>
          </w:tcPr>
          <w:p w14:paraId="7D46CFA1" w14:textId="77777777" w:rsidR="000A4981" w:rsidRPr="00064B7D" w:rsidRDefault="000A4981" w:rsidP="00064B7D">
            <w:pPr>
              <w:cnfStyle w:val="100000000000" w:firstRow="1" w:lastRow="0" w:firstColumn="0" w:lastColumn="0" w:oddVBand="0" w:evenVBand="0" w:oddHBand="0" w:evenHBand="0" w:firstRowFirstColumn="0" w:firstRowLastColumn="0" w:lastRowFirstColumn="0" w:lastRowLastColumn="0"/>
              <w:rPr>
                <w:lang w:eastAsia="en-GB" w:bidi="bn-BD"/>
              </w:rPr>
            </w:pPr>
            <w:r w:rsidRPr="00064B7D">
              <w:rPr>
                <w:lang w:eastAsia="en-GB" w:bidi="bn-BD"/>
              </w:rPr>
              <w:t>LocalLink UK plan with critical judgement</w:t>
            </w:r>
          </w:p>
        </w:tc>
      </w:tr>
      <w:tr w:rsidR="00064B7D" w:rsidRPr="00064B7D" w14:paraId="26FC69E0" w14:textId="77777777" w:rsidTr="000A49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9"/>
            </w:tblGrid>
            <w:tr w:rsidR="00064B7D" w:rsidRPr="00064B7D" w14:paraId="317E3619" w14:textId="77777777" w:rsidTr="00BD7C33">
              <w:trPr>
                <w:tblCellSpacing w:w="15" w:type="dxa"/>
              </w:trPr>
              <w:tc>
                <w:tcPr>
                  <w:tcW w:w="0" w:type="auto"/>
                  <w:vAlign w:val="center"/>
                  <w:hideMark/>
                </w:tcPr>
                <w:p w14:paraId="0FCC73AC" w14:textId="77777777" w:rsidR="00064B7D" w:rsidRPr="00064B7D" w:rsidRDefault="00064B7D" w:rsidP="00064B7D">
                  <w:pPr>
                    <w:rPr>
                      <w:lang w:eastAsia="en-GB" w:bidi="bn-BD"/>
                    </w:rPr>
                  </w:pPr>
                  <w:r w:rsidRPr="00064B7D">
                    <w:rPr>
                      <w:lang w:eastAsia="en-GB" w:bidi="bn-BD"/>
                    </w:rPr>
                    <w:t>Customer segments</w:t>
                  </w:r>
                </w:p>
              </w:tc>
            </w:tr>
          </w:tbl>
          <w:p w14:paraId="51EE21CA" w14:textId="77777777" w:rsidR="00064B7D" w:rsidRPr="00064B7D" w:rsidRDefault="00064B7D" w:rsidP="00064B7D">
            <w:pPr>
              <w:rPr>
                <w:lang w:eastAsia="en-GB" w:bidi="bn-BD"/>
              </w:rPr>
            </w:pPr>
          </w:p>
        </w:tc>
        <w:tc>
          <w:tcPr>
            <w:tcW w:w="5755" w:type="dxa"/>
          </w:tcPr>
          <w:p w14:paraId="379331E0" w14:textId="77777777" w:rsidR="00064B7D" w:rsidRPr="00064B7D" w:rsidRDefault="00064B7D" w:rsidP="00064B7D">
            <w:pPr>
              <w:cnfStyle w:val="000000100000" w:firstRow="0" w:lastRow="0" w:firstColumn="0" w:lastColumn="0" w:oddVBand="0" w:evenVBand="0" w:oddHBand="1" w:evenHBand="0" w:firstRowFirstColumn="0" w:firstRowLastColumn="0" w:lastRowFirstColumn="0" w:lastRowLastColumn="0"/>
              <w:rPr>
                <w:vanish/>
                <w:lang w:eastAsia="en-GB" w:bidi="bn-B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39"/>
            </w:tblGrid>
            <w:tr w:rsidR="00064B7D" w:rsidRPr="00064B7D" w14:paraId="3D305508" w14:textId="77777777" w:rsidTr="00064B7D">
              <w:trPr>
                <w:trHeight w:val="1098"/>
                <w:tblCellSpacing w:w="15" w:type="dxa"/>
              </w:trPr>
              <w:tc>
                <w:tcPr>
                  <w:tcW w:w="0" w:type="auto"/>
                  <w:vAlign w:val="center"/>
                  <w:hideMark/>
                </w:tcPr>
                <w:p w14:paraId="24ED4301" w14:textId="77777777" w:rsidR="00064B7D" w:rsidRPr="00064B7D" w:rsidRDefault="00064B7D" w:rsidP="00064B7D">
                  <w:pPr>
                    <w:rPr>
                      <w:lang w:eastAsia="en-GB" w:bidi="bn-BD"/>
                    </w:rPr>
                  </w:pPr>
                  <w:r w:rsidRPr="00064B7D">
                    <w:rPr>
                      <w:lang w:eastAsia="en-GB" w:bidi="bn-BD"/>
                    </w:rPr>
                    <w:t>Local SMEs, independent retailers, farmers, market traders, service providers and rural/suburban consumers.</w:t>
                  </w:r>
                </w:p>
              </w:tc>
            </w:tr>
          </w:tbl>
          <w:p w14:paraId="023ADB51" w14:textId="77777777" w:rsidR="00064B7D" w:rsidRPr="00064B7D" w:rsidRDefault="00064B7D" w:rsidP="00064B7D">
            <w:pPr>
              <w:cnfStyle w:val="000000100000" w:firstRow="0" w:lastRow="0" w:firstColumn="0" w:lastColumn="0" w:oddVBand="0" w:evenVBand="0" w:oddHBand="1" w:evenHBand="0" w:firstRowFirstColumn="0" w:firstRowLastColumn="0" w:lastRowFirstColumn="0" w:lastRowLastColumn="0"/>
              <w:rPr>
                <w:lang w:eastAsia="en-GB" w:bidi="bn-BD"/>
              </w:rPr>
            </w:pPr>
          </w:p>
        </w:tc>
      </w:tr>
      <w:tr w:rsidR="00064B7D" w:rsidRPr="00064B7D" w14:paraId="4C5BC428" w14:textId="77777777" w:rsidTr="000A4981">
        <w:tc>
          <w:tcPr>
            <w:cnfStyle w:val="001000000000" w:firstRow="0" w:lastRow="0" w:firstColumn="1" w:lastColumn="0" w:oddVBand="0" w:evenVBand="0" w:oddHBand="0" w:evenHBand="0" w:firstRowFirstColumn="0" w:firstRowLastColumn="0" w:lastRowFirstColumn="0" w:lastRowLastColumn="0"/>
            <w:tcW w:w="3595" w:type="dxa"/>
            <w:hideMark/>
          </w:tcPr>
          <w:p w14:paraId="3C7679BD" w14:textId="77777777" w:rsidR="00064B7D" w:rsidRPr="00064B7D" w:rsidRDefault="00064B7D" w:rsidP="00064B7D">
            <w:pPr>
              <w:rPr>
                <w:lang w:eastAsia="en-GB" w:bidi="bn-BD"/>
              </w:rPr>
            </w:pPr>
            <w:r w:rsidRPr="00064B7D">
              <w:rPr>
                <w:lang w:eastAsia="en-GB" w:bidi="bn-BD"/>
              </w:rPr>
              <w:lastRenderedPageBreak/>
              <w:t>Value proposition</w:t>
            </w:r>
          </w:p>
        </w:tc>
        <w:tc>
          <w:tcPr>
            <w:tcW w:w="5755" w:type="dxa"/>
            <w:hideMark/>
          </w:tcPr>
          <w:p w14:paraId="28291D74" w14:textId="77777777" w:rsidR="00064B7D" w:rsidRPr="00064B7D" w:rsidRDefault="00064B7D" w:rsidP="00064B7D">
            <w:pPr>
              <w:cnfStyle w:val="000000000000" w:firstRow="0" w:lastRow="0" w:firstColumn="0" w:lastColumn="0" w:oddVBand="0" w:evenVBand="0" w:oddHBand="0" w:evenHBand="0" w:firstRowFirstColumn="0" w:firstRowLastColumn="0" w:lastRowFirstColumn="0" w:lastRowLastColumn="0"/>
            </w:pPr>
            <w:r w:rsidRPr="00064B7D">
              <w:t xml:space="preserve">LocalLink UK is an easy-to-use digital commerce to local SMEs. Sibalija et al. (2021) explain that the Business Model Canvas focuses on creating and delivering customer value. The platform will integrate online storefronts, payments, order tracking and delivery coordination. This is more powerful than a simple site since it provides solutions to related SME issues. With a simple system, the value proposition is evident. </w:t>
            </w:r>
          </w:p>
        </w:tc>
      </w:tr>
      <w:tr w:rsidR="00064B7D" w:rsidRPr="00064B7D" w14:paraId="0075BA6D" w14:textId="77777777" w:rsidTr="000A49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hideMark/>
          </w:tcPr>
          <w:p w14:paraId="77810446" w14:textId="77777777" w:rsidR="00064B7D" w:rsidRPr="00064B7D" w:rsidRDefault="00064B7D" w:rsidP="00064B7D">
            <w:pPr>
              <w:rPr>
                <w:lang w:eastAsia="en-GB" w:bidi="bn-BD"/>
              </w:rPr>
            </w:pPr>
            <w:r w:rsidRPr="00064B7D">
              <w:rPr>
                <w:lang w:eastAsia="en-GB" w:bidi="bn-BD"/>
              </w:rPr>
              <w:t>Customers and revenue</w:t>
            </w:r>
          </w:p>
        </w:tc>
        <w:tc>
          <w:tcPr>
            <w:tcW w:w="5755" w:type="dxa"/>
            <w:hideMark/>
          </w:tcPr>
          <w:p w14:paraId="2B8DF827" w14:textId="77777777" w:rsidR="00064B7D" w:rsidRPr="00064B7D" w:rsidRDefault="00064B7D" w:rsidP="00064B7D">
            <w:pPr>
              <w:cnfStyle w:val="000000100000" w:firstRow="0" w:lastRow="0" w:firstColumn="0" w:lastColumn="0" w:oddVBand="0" w:evenVBand="0" w:oddHBand="1" w:evenHBand="0" w:firstRowFirstColumn="0" w:firstRowLastColumn="0" w:lastRowFirstColumn="0" w:lastRowLastColumn="0"/>
            </w:pPr>
            <w:r w:rsidRPr="00064B7D">
              <w:t>The primary users include SMEs, local producers and service providers. The UK SME Digit</w:t>
            </w:r>
            <w:r w:rsidR="00AB2224">
              <w:t>al Adoption Taskforce emphasis</w:t>
            </w:r>
            <w:r w:rsidRPr="00064B7D">
              <w:t xml:space="preserve">es the role of digital adoption in smaller companies (GOV.UK, 2025).  A freemium model, low monthly subscription, and small transaction fee, could be used as a source of revenue. The price should also be low since the barriers to adoption are still high. A low-risk pricing model enhances take-up. </w:t>
            </w:r>
          </w:p>
        </w:tc>
      </w:tr>
      <w:tr w:rsidR="00064B7D" w:rsidRPr="00064B7D" w14:paraId="47F09EED" w14:textId="77777777" w:rsidTr="000A4981">
        <w:tc>
          <w:tcPr>
            <w:cnfStyle w:val="001000000000" w:firstRow="0" w:lastRow="0" w:firstColumn="1" w:lastColumn="0" w:oddVBand="0" w:evenVBand="0" w:oddHBand="0" w:evenHBand="0" w:firstRowFirstColumn="0" w:firstRowLastColumn="0" w:lastRowFirstColumn="0" w:lastRowLastColumn="0"/>
            <w:tcW w:w="3595" w:type="dxa"/>
            <w:hideMark/>
          </w:tcPr>
          <w:p w14:paraId="3F7D9B4C" w14:textId="77777777" w:rsidR="00064B7D" w:rsidRPr="00064B7D" w:rsidRDefault="00064B7D" w:rsidP="00064B7D">
            <w:pPr>
              <w:rPr>
                <w:lang w:eastAsia="en-GB" w:bidi="bn-BD"/>
              </w:rPr>
            </w:pPr>
            <w:r w:rsidRPr="00064B7D">
              <w:rPr>
                <w:lang w:eastAsia="en-GB" w:bidi="bn-BD"/>
              </w:rPr>
              <w:t>Channels, partners and resources</w:t>
            </w:r>
          </w:p>
        </w:tc>
        <w:tc>
          <w:tcPr>
            <w:tcW w:w="5755" w:type="dxa"/>
            <w:hideMark/>
          </w:tcPr>
          <w:p w14:paraId="50BB9930" w14:textId="77777777" w:rsidR="00064B7D" w:rsidRPr="00064B7D" w:rsidRDefault="00064B7D" w:rsidP="00064B7D">
            <w:pPr>
              <w:cnfStyle w:val="000000000000" w:firstRow="0" w:lastRow="0" w:firstColumn="0" w:lastColumn="0" w:oddVBand="0" w:evenVBand="0" w:oddHBand="0" w:evenHBand="0" w:firstRowFirstColumn="0" w:firstRowLastColumn="0" w:lastRowFirstColumn="0" w:lastRowLastColumn="0"/>
            </w:pPr>
            <w:r w:rsidRPr="00064B7D">
              <w:t>It requires local routes to market that are trusted. BMC involves channels, key partners, cost structure and resources as business core components. Channels: councils, chambers of commerce, social media and SME networks, partner’s payment providers, delivery firms and local business groups. Reliability in delivering and trust is neces</w:t>
            </w:r>
            <w:r w:rsidR="00AB2224">
              <w:t>sary. Local partnerships minimis</w:t>
            </w:r>
            <w:r w:rsidRPr="00064B7D">
              <w:t xml:space="preserve">e risk of launch. </w:t>
            </w:r>
          </w:p>
        </w:tc>
      </w:tr>
      <w:tr w:rsidR="00064B7D" w:rsidRPr="00064B7D" w14:paraId="6E3F3169" w14:textId="77777777" w:rsidTr="000A49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hideMark/>
          </w:tcPr>
          <w:p w14:paraId="750DD7CA" w14:textId="77777777" w:rsidR="00064B7D" w:rsidRPr="00064B7D" w:rsidRDefault="00064B7D" w:rsidP="00064B7D">
            <w:pPr>
              <w:rPr>
                <w:lang w:eastAsia="en-GB" w:bidi="bn-BD"/>
              </w:rPr>
            </w:pPr>
            <w:r w:rsidRPr="00064B7D">
              <w:rPr>
                <w:lang w:eastAsia="en-GB" w:bidi="bn-BD"/>
              </w:rPr>
              <w:t>Costs and risks</w:t>
            </w:r>
          </w:p>
        </w:tc>
        <w:tc>
          <w:tcPr>
            <w:tcW w:w="5755" w:type="dxa"/>
            <w:hideMark/>
          </w:tcPr>
          <w:p w14:paraId="2F1C5D97" w14:textId="77777777" w:rsidR="00064B7D" w:rsidRPr="00064B7D" w:rsidRDefault="00064B7D" w:rsidP="00064B7D">
            <w:pPr>
              <w:cnfStyle w:val="000000100000" w:firstRow="0" w:lastRow="0" w:firstColumn="0" w:lastColumn="0" w:oddVBand="0" w:evenVBand="0" w:oddHBand="1" w:evenHBand="0" w:firstRowFirstColumn="0" w:firstRowLastColumn="0" w:lastRowFirstColumn="0" w:lastRowLastColumn="0"/>
            </w:pPr>
            <w:r w:rsidRPr="00064B7D">
              <w:t xml:space="preserve">The primary expenses include software development, hosting, and marketing, on boarding, customer support and compliance. UK cyber guidance indicates that a fifth of the businesses have suffered cybercrime in the last year, and the ICO guidance obligates the organisations to safeguard personal data (ICO, 2026). LocalLink UK needs to deal with GDPR, cybersecurity, competition and failure of platforms, and delivery failure. Lack of robust security may destroy confidence. The model can only be </w:t>
            </w:r>
            <w:r w:rsidRPr="00064B7D">
              <w:lastRenderedPageBreak/>
              <w:t>implemented in the case of secure, compliant and reliable operations.</w:t>
            </w:r>
          </w:p>
        </w:tc>
      </w:tr>
    </w:tbl>
    <w:p w14:paraId="095774E5" w14:textId="77777777" w:rsidR="000A4981" w:rsidRPr="00064B7D" w:rsidRDefault="000A4981" w:rsidP="001528A1"/>
    <w:p w14:paraId="7B2C3075" w14:textId="77777777" w:rsidR="009368D3" w:rsidRPr="00064B7D" w:rsidRDefault="009368D3" w:rsidP="009368D3">
      <w:bookmarkStart w:id="20" w:name="_Toc233917995"/>
      <w:r w:rsidRPr="00064B7D">
        <w:rPr>
          <w:rStyle w:val="Heading2Char"/>
        </w:rPr>
        <w:t>Critical Analysis: Desirability, Viability, Feasibility and Sustainability</w:t>
      </w:r>
      <w:bookmarkEnd w:id="20"/>
      <w:r w:rsidRPr="00064B7D">
        <w:t xml:space="preserve"> LocalLink UK would be a good fit as it addresses obvious user pain points in the situation: online sales, online payments, and supporting order management and delivery, SMEs require it, whereas rural/suburban clients would appreciate convenience and trust. Liedtka (2018) claims that design thinking enhances innovation through considering actual needs of users instead of assumptions. In this case, LocalLink UK proves to be appealing as it addresses a number of SME issues into a single streamlined platform. Desirability is however to be tested since SMEs might still want to use more known tools like WhatsApp or Instagram. The concept is thus only likely to be successful when users consider it simpler than the current approaches.</w:t>
      </w:r>
    </w:p>
    <w:p w14:paraId="694BEC57" w14:textId="77777777" w:rsidR="009368D3" w:rsidRPr="00064B7D" w:rsidRDefault="009368D3" w:rsidP="009368D3">
      <w:r w:rsidRPr="00064B7D">
        <w:t xml:space="preserve">The reason why the venture can be done is that there are already mobile-responsive websites, QR payments, cloud dashboards, databases of customers and delivery APIs. According to Bocken and Snihur (2020), uncertainty is diminished by MVP testing prior to large-scale investment. The model will be sustainable and viable when it applies low subscriptions, low transaction fees and local alliances. </w:t>
      </w:r>
      <w:r w:rsidR="00BE1DA8" w:rsidRPr="00064B7D">
        <w:t>Therefore, i</w:t>
      </w:r>
      <w:r w:rsidRPr="00064B7D">
        <w:t xml:space="preserve">t can help local businesses, decrease repeated delivery trips and enhance rural digital access. </w:t>
      </w:r>
    </w:p>
    <w:p w14:paraId="20B6BEEB" w14:textId="77777777" w:rsidR="009368D3" w:rsidRPr="00064B7D" w:rsidRDefault="009368D3" w:rsidP="00D34F34">
      <w:pPr>
        <w:pStyle w:val="Heading1"/>
      </w:pPr>
      <w:bookmarkStart w:id="21" w:name="_Toc233917996"/>
      <w:r w:rsidRPr="00064B7D">
        <w:t>Conclusion and Recommendations</w:t>
      </w:r>
      <w:bookmarkEnd w:id="21"/>
      <w:r w:rsidRPr="00064B7D">
        <w:t xml:space="preserve"> </w:t>
      </w:r>
    </w:p>
    <w:p w14:paraId="1DC6F3C5" w14:textId="77777777" w:rsidR="006F4F0F" w:rsidRPr="00064B7D" w:rsidRDefault="009A689A" w:rsidP="009368D3">
      <w:r w:rsidRPr="00064B7D">
        <w:t>T</w:t>
      </w:r>
      <w:r w:rsidR="009368D3" w:rsidRPr="00064B7D">
        <w:t>he digital transformation has introduced powerful innovation opportunities within the UK market, particularly in e-commerce, digital payments, delivery coordination, digital marketing and software to manage retail. As demonstrated in the situation, online selling, cashless payment, social media visibility and reliable delivery are demanded by SMEs, local producers and service providers more and more in order to address the evolving customer expectations. The analysis reveals that the best opportunity is an integrated local digital commerce platform to SMEs since it links multiple issues in a viable solution: selling online, accepting payme</w:t>
      </w:r>
      <w:r w:rsidR="00AB2224">
        <w:t>nts, handling orders and organis</w:t>
      </w:r>
      <w:r w:rsidR="009368D3" w:rsidRPr="00064B7D">
        <w:t>ing delivery. It is suggested that LocalLink UK should start with a simple MVP, test with local SMEs and enhance it based on user feedback. In general, the venture is appropriate, viable and workable provided that it is worked out with the help of dedicated pilot testing and constant refinement by the users.</w:t>
      </w:r>
    </w:p>
    <w:p w14:paraId="7482A175" w14:textId="77777777" w:rsidR="003F7574" w:rsidRPr="00064B7D" w:rsidRDefault="003F7574">
      <w:pPr>
        <w:spacing w:line="259" w:lineRule="auto"/>
        <w:jc w:val="left"/>
        <w:rPr>
          <w:rFonts w:eastAsiaTheme="majorEastAsia" w:cstheme="majorBidi"/>
          <w:b/>
          <w:sz w:val="32"/>
          <w:szCs w:val="32"/>
        </w:rPr>
      </w:pPr>
    </w:p>
    <w:p w14:paraId="5278FDFD" w14:textId="77777777" w:rsidR="006D6BC5" w:rsidRPr="00064B7D" w:rsidRDefault="009A689A" w:rsidP="006D6BC5">
      <w:pPr>
        <w:pStyle w:val="Heading1"/>
      </w:pPr>
      <w:bookmarkStart w:id="22" w:name="_Toc233917997"/>
      <w:r w:rsidRPr="00064B7D">
        <w:lastRenderedPageBreak/>
        <w:t>References</w:t>
      </w:r>
      <w:bookmarkEnd w:id="22"/>
      <w:r w:rsidRPr="00064B7D">
        <w:t xml:space="preserve"> </w:t>
      </w:r>
    </w:p>
    <w:p w14:paraId="06B4AFC0" w14:textId="77777777" w:rsidR="006D6BC5" w:rsidRPr="00064B7D" w:rsidRDefault="006D6BC5" w:rsidP="006D6BC5">
      <w:pPr>
        <w:rPr>
          <w:shd w:val="clear" w:color="auto" w:fill="FFFFFF"/>
        </w:rPr>
      </w:pPr>
      <w:r w:rsidRPr="00064B7D">
        <w:rPr>
          <w:shd w:val="clear" w:color="auto" w:fill="FFFFFF"/>
        </w:rPr>
        <w:t xml:space="preserve">Bocken, N. and Snihur, Y., 2020. Lean </w:t>
      </w:r>
      <w:r w:rsidR="00064B7D" w:rsidRPr="00064B7D">
        <w:rPr>
          <w:shd w:val="clear" w:color="auto" w:fill="FFFFFF"/>
        </w:rPr>
        <w:t>Start-up</w:t>
      </w:r>
      <w:r w:rsidRPr="00064B7D">
        <w:rPr>
          <w:shd w:val="clear" w:color="auto" w:fill="FFFFFF"/>
        </w:rPr>
        <w:t xml:space="preserve"> and the business model: Experimenting for novelty and impact. </w:t>
      </w:r>
      <w:r w:rsidRPr="00064B7D">
        <w:rPr>
          <w:i/>
          <w:iCs/>
          <w:shd w:val="clear" w:color="auto" w:fill="FFFFFF"/>
        </w:rPr>
        <w:t>Long Range Planning</w:t>
      </w:r>
      <w:r w:rsidRPr="00064B7D">
        <w:rPr>
          <w:shd w:val="clear" w:color="auto" w:fill="FFFFFF"/>
        </w:rPr>
        <w:t>, </w:t>
      </w:r>
      <w:r w:rsidRPr="00064B7D">
        <w:rPr>
          <w:i/>
          <w:iCs/>
          <w:shd w:val="clear" w:color="auto" w:fill="FFFFFF"/>
        </w:rPr>
        <w:t>53</w:t>
      </w:r>
      <w:r w:rsidRPr="00064B7D">
        <w:rPr>
          <w:shd w:val="clear" w:color="auto" w:fill="FFFFFF"/>
        </w:rPr>
        <w:t>(4), p.101953.</w:t>
      </w:r>
    </w:p>
    <w:p w14:paraId="5CC70E3F" w14:textId="77777777" w:rsidR="006D6BC5" w:rsidRPr="00064B7D" w:rsidRDefault="006D6BC5" w:rsidP="006D6BC5">
      <w:r w:rsidRPr="00064B7D">
        <w:rPr>
          <w:shd w:val="clear" w:color="auto" w:fill="FFFFFF"/>
        </w:rPr>
        <w:t>Chahal, H., 2025. Development of a Scalable E-Commerce Website for Small Businesses.</w:t>
      </w:r>
    </w:p>
    <w:p w14:paraId="5B7A7B40" w14:textId="77777777" w:rsidR="006D6BC5" w:rsidRPr="00064B7D" w:rsidRDefault="006D6BC5" w:rsidP="006D6BC5">
      <w:r w:rsidRPr="00064B7D">
        <w:rPr>
          <w:shd w:val="clear" w:color="auto" w:fill="FFFFFF"/>
        </w:rPr>
        <w:t>Demir, F., Saur-Amaral, I. and Polónia, D.F., 2025. Enabling Innovation Capabilities: A Design Thinking Toolbox for SME Strategic Transformation. </w:t>
      </w:r>
      <w:r w:rsidRPr="00064B7D">
        <w:rPr>
          <w:i/>
          <w:iCs/>
          <w:shd w:val="clear" w:color="auto" w:fill="FFFFFF"/>
        </w:rPr>
        <w:t>Administrative Sciences</w:t>
      </w:r>
      <w:r w:rsidRPr="00064B7D">
        <w:rPr>
          <w:shd w:val="clear" w:color="auto" w:fill="FFFFFF"/>
        </w:rPr>
        <w:t>, </w:t>
      </w:r>
      <w:r w:rsidRPr="00064B7D">
        <w:rPr>
          <w:i/>
          <w:iCs/>
          <w:shd w:val="clear" w:color="auto" w:fill="FFFFFF"/>
        </w:rPr>
        <w:t>15</w:t>
      </w:r>
      <w:r w:rsidRPr="00064B7D">
        <w:rPr>
          <w:shd w:val="clear" w:color="auto" w:fill="FFFFFF"/>
        </w:rPr>
        <w:t>(10), p.384.</w:t>
      </w:r>
    </w:p>
    <w:p w14:paraId="04D72377" w14:textId="77777777" w:rsidR="006D6BC5" w:rsidRPr="00064B7D" w:rsidRDefault="006D6BC5" w:rsidP="006D6BC5">
      <w:pPr>
        <w:rPr>
          <w:lang w:eastAsia="en-GB" w:bidi="bn-BD"/>
        </w:rPr>
      </w:pPr>
      <w:r w:rsidRPr="00064B7D">
        <w:rPr>
          <w:lang w:eastAsia="en-GB" w:bidi="bn-BD"/>
        </w:rPr>
        <w:t>Department for Business and Trade (2025). </w:t>
      </w:r>
      <w:r w:rsidRPr="00064B7D">
        <w:rPr>
          <w:i/>
          <w:iCs/>
          <w:lang w:eastAsia="en-GB" w:bidi="bn-BD"/>
        </w:rPr>
        <w:t>SME Digital Adoption Taskforce: final report</w:t>
      </w:r>
      <w:r w:rsidRPr="00064B7D">
        <w:rPr>
          <w:lang w:eastAsia="en-GB" w:bidi="bn-BD"/>
        </w:rPr>
        <w:t xml:space="preserve">. [online] GOV.UK. Available at: </w:t>
      </w:r>
      <w:hyperlink r:id="rId28" w:history="1">
        <w:r w:rsidRPr="00064B7D">
          <w:rPr>
            <w:rStyle w:val="Hyperlink"/>
            <w:lang w:eastAsia="en-GB" w:bidi="bn-BD"/>
          </w:rPr>
          <w:t>https://www.gov.uk/government/publications/sme-digital-adoption-taskforce-final-report</w:t>
        </w:r>
      </w:hyperlink>
      <w:r w:rsidRPr="00064B7D">
        <w:rPr>
          <w:lang w:eastAsia="en-GB" w:bidi="bn-BD"/>
        </w:rPr>
        <w:t xml:space="preserve">  [Accessed 2 July 2026].</w:t>
      </w:r>
    </w:p>
    <w:p w14:paraId="4C783E35" w14:textId="77777777" w:rsidR="006D6BC5" w:rsidRPr="00064B7D" w:rsidRDefault="006D6BC5" w:rsidP="006D6BC5">
      <w:pPr>
        <w:rPr>
          <w:lang w:eastAsia="en-GB" w:bidi="bn-BD"/>
        </w:rPr>
      </w:pPr>
      <w:r w:rsidRPr="00064B7D">
        <w:rPr>
          <w:lang w:eastAsia="en-GB" w:bidi="bn-BD"/>
        </w:rPr>
        <w:t>Design Council (2025). </w:t>
      </w:r>
      <w:r w:rsidRPr="00064B7D">
        <w:rPr>
          <w:i/>
          <w:iCs/>
          <w:lang w:eastAsia="en-GB" w:bidi="bn-BD"/>
        </w:rPr>
        <w:t>Design Council</w:t>
      </w:r>
      <w:r w:rsidRPr="00064B7D">
        <w:rPr>
          <w:lang w:eastAsia="en-GB" w:bidi="bn-BD"/>
        </w:rPr>
        <w:t xml:space="preserve">. [online] Designcouncil.org.uk. Available at: </w:t>
      </w:r>
      <w:hyperlink r:id="rId29" w:history="1">
        <w:r w:rsidRPr="00064B7D">
          <w:rPr>
            <w:rStyle w:val="Hyperlink"/>
            <w:lang w:eastAsia="en-GB" w:bidi="bn-BD"/>
          </w:rPr>
          <w:t>https://www.designcouncil.org.uk/resources/framework-for-innovation/</w:t>
        </w:r>
      </w:hyperlink>
      <w:r w:rsidRPr="00064B7D">
        <w:rPr>
          <w:lang w:eastAsia="en-GB" w:bidi="bn-BD"/>
        </w:rPr>
        <w:t xml:space="preserve">  [Accessed 2 July 2026].</w:t>
      </w:r>
    </w:p>
    <w:p w14:paraId="3BF75703" w14:textId="77777777" w:rsidR="006D6BC5" w:rsidRPr="00064B7D" w:rsidRDefault="006D6BC5" w:rsidP="006D6BC5">
      <w:pPr>
        <w:rPr>
          <w:lang w:eastAsia="en-GB" w:bidi="bn-BD"/>
        </w:rPr>
      </w:pPr>
      <w:r w:rsidRPr="00064B7D">
        <w:rPr>
          <w:lang w:eastAsia="en-GB" w:bidi="bn-BD"/>
        </w:rPr>
        <w:t>Dwivedi, Y.K., Ismagilova, E., Hughes, D.L., Carlson, J., Filieri, R., Jacobson, J., Jain, V., Karjaluoto, H., Kefi, H., Krishen, A.S., Kumar, V., Rahman, M.M., Raman, R., Rauschnabel, P.A., Rowley, J., Salo, J., Tran, G.A. and Wang, Y. (2021). Setting the future of digital and social media marketing research: Perspectives and research propositions. </w:t>
      </w:r>
      <w:r w:rsidRPr="00064B7D">
        <w:rPr>
          <w:i/>
          <w:iCs/>
          <w:lang w:eastAsia="en-GB" w:bidi="bn-BD"/>
        </w:rPr>
        <w:t>International Journal of Information Management</w:t>
      </w:r>
      <w:r w:rsidRPr="00064B7D">
        <w:rPr>
          <w:lang w:eastAsia="en-GB" w:bidi="bn-BD"/>
        </w:rPr>
        <w:t xml:space="preserve">, [online] 59, p.102168. </w:t>
      </w:r>
    </w:p>
    <w:p w14:paraId="1AD1ED2D" w14:textId="77777777" w:rsidR="006D6BC5" w:rsidRPr="00064B7D" w:rsidRDefault="006D6BC5" w:rsidP="006D6BC5">
      <w:pPr>
        <w:rPr>
          <w:lang w:eastAsia="en-GB" w:bidi="bn-BD"/>
        </w:rPr>
      </w:pPr>
      <w:r w:rsidRPr="00064B7D">
        <w:t xml:space="preserve">FSB (2023) </w:t>
      </w:r>
      <w:r w:rsidRPr="00064B7D">
        <w:rPr>
          <w:rStyle w:val="Emphasis"/>
        </w:rPr>
        <w:t>Unleash investment in tech adoption and innovation for small firms</w:t>
      </w:r>
      <w:r w:rsidRPr="00064B7D">
        <w:t xml:space="preserve">. London: Federation of Small Businesses. Available at: </w:t>
      </w:r>
      <w:hyperlink r:id="rId30" w:history="1">
        <w:r w:rsidRPr="00064B7D">
          <w:rPr>
            <w:rStyle w:val="Hyperlink"/>
          </w:rPr>
          <w:t>https://www.fsb.org.uk/media-centre/press-release/unleash-investment-in-tech-adoption-and-innovation-for-small-firms-to-kick-start-MCJ2BT2OPMZJB7JMTZEPZBZADNZ4</w:t>
        </w:r>
      </w:hyperlink>
      <w:r w:rsidRPr="00064B7D">
        <w:t xml:space="preserve"> </w:t>
      </w:r>
      <w:r w:rsidRPr="00064B7D">
        <w:rPr>
          <w:lang w:eastAsia="en-GB" w:bidi="bn-BD"/>
        </w:rPr>
        <w:t>[Accessed 2 July 2026].</w:t>
      </w:r>
    </w:p>
    <w:p w14:paraId="02849E16" w14:textId="77777777" w:rsidR="006D6BC5" w:rsidRPr="00064B7D" w:rsidRDefault="006D6BC5" w:rsidP="006D6BC5">
      <w:pPr>
        <w:rPr>
          <w:lang w:eastAsia="en-GB" w:bidi="bn-BD"/>
        </w:rPr>
      </w:pPr>
      <w:r w:rsidRPr="00064B7D">
        <w:rPr>
          <w:lang w:eastAsia="en-GB" w:bidi="bn-BD"/>
        </w:rPr>
        <w:t>GOV.UK (2025). </w:t>
      </w:r>
      <w:r w:rsidRPr="00064B7D">
        <w:rPr>
          <w:i/>
          <w:iCs/>
          <w:lang w:eastAsia="en-GB" w:bidi="bn-BD"/>
        </w:rPr>
        <w:t>Cyber security breaches survey 2025</w:t>
      </w:r>
      <w:r w:rsidRPr="00064B7D">
        <w:rPr>
          <w:lang w:eastAsia="en-GB" w:bidi="bn-BD"/>
        </w:rPr>
        <w:t xml:space="preserve">. [online] GOV.UK. Available at: </w:t>
      </w:r>
      <w:hyperlink r:id="rId31" w:history="1">
        <w:r w:rsidRPr="00064B7D">
          <w:rPr>
            <w:rStyle w:val="Hyperlink"/>
            <w:rFonts w:ascii="Times New Roman" w:eastAsia="Times New Roman" w:hAnsi="Times New Roman" w:cs="Times New Roman"/>
            <w:kern w:val="0"/>
            <w:szCs w:val="24"/>
            <w:lang w:eastAsia="en-GB" w:bidi="bn-BD"/>
            <w14:ligatures w14:val="none"/>
          </w:rPr>
          <w:t>https://www.gov.uk/government/statistics/cyber-security-breaches-survey-2025/cyber-security-breaches-survey-2025</w:t>
        </w:r>
      </w:hyperlink>
      <w:r w:rsidRPr="00064B7D">
        <w:rPr>
          <w:lang w:eastAsia="en-GB" w:bidi="bn-BD"/>
        </w:rPr>
        <w:t xml:space="preserve">  [Accessed 2 July 2026].</w:t>
      </w:r>
    </w:p>
    <w:p w14:paraId="34B15117" w14:textId="77777777" w:rsidR="006D6BC5" w:rsidRPr="00064B7D" w:rsidRDefault="006D6BC5" w:rsidP="006D6BC5">
      <w:pPr>
        <w:rPr>
          <w:lang w:eastAsia="en-GB" w:bidi="bn-BD"/>
        </w:rPr>
      </w:pPr>
      <w:r w:rsidRPr="00064B7D">
        <w:rPr>
          <w:lang w:eastAsia="en-GB" w:bidi="bn-BD"/>
        </w:rPr>
        <w:t>‌ICO (2026). </w:t>
      </w:r>
      <w:r w:rsidRPr="00064B7D">
        <w:rPr>
          <w:i/>
          <w:iCs/>
          <w:lang w:eastAsia="en-GB" w:bidi="bn-BD"/>
        </w:rPr>
        <w:t>Advice for small and medium organisations</w:t>
      </w:r>
      <w:r w:rsidRPr="00064B7D">
        <w:rPr>
          <w:lang w:eastAsia="en-GB" w:bidi="bn-BD"/>
        </w:rPr>
        <w:t>. [online] Ico.org.uk. Available at: https://ico.org.uk/for-organisations/advice-for-small-organisations/ [Accessed 2 July 2026].</w:t>
      </w:r>
    </w:p>
    <w:p w14:paraId="1180A173" w14:textId="77777777" w:rsidR="006D6BC5" w:rsidRPr="00064B7D" w:rsidRDefault="006D6BC5" w:rsidP="006D6BC5">
      <w:pPr>
        <w:rPr>
          <w:lang w:eastAsia="en-GB" w:bidi="bn-BD"/>
        </w:rPr>
      </w:pPr>
      <w:r w:rsidRPr="00064B7D">
        <w:rPr>
          <w:lang w:eastAsia="en-GB" w:bidi="bn-BD"/>
        </w:rPr>
        <w:t>IDEO (2026). </w:t>
      </w:r>
      <w:r w:rsidRPr="00064B7D">
        <w:rPr>
          <w:i/>
          <w:iCs/>
          <w:lang w:eastAsia="en-GB" w:bidi="bn-BD"/>
        </w:rPr>
        <w:t>Design Thinking by IDEO: Human-Centered Innovation</w:t>
      </w:r>
      <w:r w:rsidRPr="00064B7D">
        <w:rPr>
          <w:lang w:eastAsia="en-GB" w:bidi="bn-BD"/>
        </w:rPr>
        <w:t>. [online] Ideo.com. Available at: https://designthinking.ideo.com/ [Accessed 2 July 2026].</w:t>
      </w:r>
    </w:p>
    <w:p w14:paraId="0EBE64D7" w14:textId="77777777" w:rsidR="006D6BC5" w:rsidRPr="00064B7D" w:rsidRDefault="006D6BC5" w:rsidP="006D6BC5">
      <w:pPr>
        <w:rPr>
          <w:lang w:eastAsia="en-GB" w:bidi="bn-BD"/>
        </w:rPr>
      </w:pPr>
      <w:r w:rsidRPr="00064B7D">
        <w:t>Jibril, H. and Roper, S. (2023)</w:t>
      </w:r>
      <w:r w:rsidRPr="00064B7D">
        <w:rPr>
          <w:lang w:eastAsia="en-GB" w:bidi="bn-BD"/>
        </w:rPr>
        <w:t>. </w:t>
      </w:r>
      <w:r w:rsidRPr="00064B7D">
        <w:rPr>
          <w:i/>
          <w:iCs/>
          <w:lang w:eastAsia="en-GB" w:bidi="bn-BD"/>
        </w:rPr>
        <w:t>Reducing barriers to digital adoption: what works for small businesses? - Bennett School of Public Policy</w:t>
      </w:r>
      <w:r w:rsidRPr="00064B7D">
        <w:rPr>
          <w:lang w:eastAsia="en-GB" w:bidi="bn-BD"/>
        </w:rPr>
        <w:t xml:space="preserve">. [online] Bennett School of Public Policy. Available </w:t>
      </w:r>
      <w:r w:rsidRPr="00064B7D">
        <w:rPr>
          <w:lang w:eastAsia="en-GB" w:bidi="bn-BD"/>
        </w:rPr>
        <w:lastRenderedPageBreak/>
        <w:t>at: https://www.bennettschool.cam.ac.uk/blog/reducing-barriers-to-digital-adoption/ [Accessed 2 July 2026].</w:t>
      </w:r>
    </w:p>
    <w:p w14:paraId="392F3817" w14:textId="77777777" w:rsidR="006D6BC5" w:rsidRPr="00064B7D" w:rsidRDefault="006D6BC5" w:rsidP="006D6BC5">
      <w:pPr>
        <w:rPr>
          <w:rFonts w:ascii="Times New Roman" w:eastAsia="Times New Roman" w:hAnsi="Times New Roman" w:cs="Times New Roman"/>
          <w:color w:val="000000"/>
          <w:kern w:val="0"/>
          <w:szCs w:val="24"/>
          <w:lang w:eastAsia="en-GB" w:bidi="bn-BD"/>
          <w14:ligatures w14:val="none"/>
        </w:rPr>
      </w:pPr>
      <w:r w:rsidRPr="00064B7D">
        <w:rPr>
          <w:shd w:val="clear" w:color="auto" w:fill="FFFFFF"/>
        </w:rPr>
        <w:t>Kahveci, E., 2025. Digital transformation in SMEs: enablers, interconnections, and a framework for sustainable competitive advantage. </w:t>
      </w:r>
      <w:r w:rsidRPr="00064B7D">
        <w:rPr>
          <w:i/>
          <w:iCs/>
          <w:shd w:val="clear" w:color="auto" w:fill="FFFFFF"/>
        </w:rPr>
        <w:t>Administrative Sciences</w:t>
      </w:r>
      <w:r w:rsidRPr="00064B7D">
        <w:rPr>
          <w:shd w:val="clear" w:color="auto" w:fill="FFFFFF"/>
        </w:rPr>
        <w:t>, </w:t>
      </w:r>
      <w:r w:rsidRPr="00064B7D">
        <w:rPr>
          <w:i/>
          <w:iCs/>
          <w:shd w:val="clear" w:color="auto" w:fill="FFFFFF"/>
        </w:rPr>
        <w:t>15</w:t>
      </w:r>
      <w:r w:rsidRPr="00064B7D">
        <w:rPr>
          <w:shd w:val="clear" w:color="auto" w:fill="FFFFFF"/>
        </w:rPr>
        <w:t>(3), p.107.</w:t>
      </w:r>
    </w:p>
    <w:p w14:paraId="638795BB" w14:textId="77777777" w:rsidR="006D6BC5" w:rsidRPr="00064B7D" w:rsidRDefault="006D6BC5" w:rsidP="006D6BC5">
      <w:pPr>
        <w:rPr>
          <w:lang w:eastAsia="en-GB" w:bidi="bn-BD"/>
        </w:rPr>
      </w:pPr>
      <w:r w:rsidRPr="00064B7D">
        <w:rPr>
          <w:shd w:val="clear" w:color="auto" w:fill="FFFFFF"/>
        </w:rPr>
        <w:t>Liedtka, J., 2018. Why design thinking works. </w:t>
      </w:r>
      <w:r w:rsidRPr="00064B7D">
        <w:rPr>
          <w:i/>
          <w:iCs/>
          <w:shd w:val="clear" w:color="auto" w:fill="FFFFFF"/>
        </w:rPr>
        <w:t>Harvard Business Review</w:t>
      </w:r>
      <w:r w:rsidRPr="00064B7D">
        <w:rPr>
          <w:shd w:val="clear" w:color="auto" w:fill="FFFFFF"/>
        </w:rPr>
        <w:t>, </w:t>
      </w:r>
      <w:r w:rsidRPr="00064B7D">
        <w:rPr>
          <w:i/>
          <w:iCs/>
          <w:shd w:val="clear" w:color="auto" w:fill="FFFFFF"/>
        </w:rPr>
        <w:t>96</w:t>
      </w:r>
      <w:r w:rsidRPr="00064B7D">
        <w:rPr>
          <w:shd w:val="clear" w:color="auto" w:fill="FFFFFF"/>
        </w:rPr>
        <w:t>(5), pp.72-79.</w:t>
      </w:r>
    </w:p>
    <w:p w14:paraId="63881CCB" w14:textId="77777777" w:rsidR="006D6BC5" w:rsidRPr="00064B7D" w:rsidRDefault="006D6BC5" w:rsidP="006D6BC5">
      <w:r w:rsidRPr="00064B7D">
        <w:rPr>
          <w:shd w:val="clear" w:color="auto" w:fill="FFFFFF"/>
        </w:rPr>
        <w:t>Liu, R. and Mannhardt, L., 2019, June. Design thinking and business model innovation. In </w:t>
      </w:r>
      <w:r w:rsidRPr="00064B7D">
        <w:rPr>
          <w:i/>
          <w:iCs/>
          <w:shd w:val="clear" w:color="auto" w:fill="FFFFFF"/>
        </w:rPr>
        <w:t>26TH IPDMC: Innovation and product development management conference</w:t>
      </w:r>
      <w:r w:rsidRPr="00064B7D">
        <w:rPr>
          <w:shd w:val="clear" w:color="auto" w:fill="FFFFFF"/>
        </w:rPr>
        <w:t> (pp. 1-30).</w:t>
      </w:r>
    </w:p>
    <w:p w14:paraId="77C58D3B" w14:textId="77777777" w:rsidR="006D6BC5" w:rsidRPr="00064B7D" w:rsidRDefault="006D6BC5" w:rsidP="006D6BC5">
      <w:pPr>
        <w:rPr>
          <w:rFonts w:ascii="Times New Roman" w:eastAsia="Times New Roman" w:hAnsi="Times New Roman" w:cs="Times New Roman"/>
          <w:color w:val="000000"/>
          <w:kern w:val="0"/>
          <w:szCs w:val="24"/>
          <w:lang w:eastAsia="en-GB" w:bidi="bn-BD"/>
          <w14:ligatures w14:val="none"/>
        </w:rPr>
      </w:pPr>
      <w:r w:rsidRPr="00064B7D">
        <w:rPr>
          <w:rFonts w:ascii="Times New Roman" w:eastAsia="Times New Roman" w:hAnsi="Times New Roman" w:cs="Times New Roman"/>
          <w:color w:val="000000"/>
          <w:kern w:val="0"/>
          <w:szCs w:val="24"/>
          <w:lang w:eastAsia="en-GB" w:bidi="bn-BD"/>
          <w14:ligatures w14:val="none"/>
        </w:rPr>
        <w:t>‌</w:t>
      </w:r>
      <w:r w:rsidRPr="00064B7D">
        <w:rPr>
          <w:shd w:val="clear" w:color="auto" w:fill="FFFFFF"/>
        </w:rPr>
        <w:t>Micheli, P., Wilner, S.J., Bhatti, S.H., Mura, M. and Beverland, M.B., 2019. Doing design thinking: Conceptual review, synthesis, and research agenda. </w:t>
      </w:r>
      <w:r w:rsidRPr="00064B7D">
        <w:rPr>
          <w:i/>
          <w:iCs/>
          <w:shd w:val="clear" w:color="auto" w:fill="FFFFFF"/>
        </w:rPr>
        <w:t>Journal of Product innovation management</w:t>
      </w:r>
      <w:r w:rsidRPr="00064B7D">
        <w:rPr>
          <w:shd w:val="clear" w:color="auto" w:fill="FFFFFF"/>
        </w:rPr>
        <w:t>, </w:t>
      </w:r>
      <w:r w:rsidRPr="00064B7D">
        <w:rPr>
          <w:i/>
          <w:iCs/>
          <w:shd w:val="clear" w:color="auto" w:fill="FFFFFF"/>
        </w:rPr>
        <w:t>36</w:t>
      </w:r>
      <w:r w:rsidRPr="00064B7D">
        <w:rPr>
          <w:shd w:val="clear" w:color="auto" w:fill="FFFFFF"/>
        </w:rPr>
        <w:t>(2), pp.124-148.</w:t>
      </w:r>
    </w:p>
    <w:p w14:paraId="70C80971" w14:textId="77777777" w:rsidR="006D6BC5" w:rsidRPr="00064B7D" w:rsidRDefault="006D6BC5" w:rsidP="006D6BC5">
      <w:r w:rsidRPr="00064B7D">
        <w:t xml:space="preserve">Ofcom (2024) </w:t>
      </w:r>
      <w:r w:rsidRPr="00064B7D">
        <w:rPr>
          <w:rStyle w:val="Emphasis"/>
        </w:rPr>
        <w:t>Post Monitoring Report 2023–24</w:t>
      </w:r>
      <w:r w:rsidRPr="00064B7D">
        <w:t xml:space="preserve">. London: Ofcom. Available at: </w:t>
      </w:r>
      <w:hyperlink r:id="rId32" w:history="1">
        <w:r w:rsidRPr="00064B7D">
          <w:rPr>
            <w:rStyle w:val="Hyperlink"/>
          </w:rPr>
          <w:t>https://www.ofcom.org.uk/siteassets/resources/documents/postal-services/monitoring-reports/2023-2024/post-monitoring-report-2023-24.pdf?v=384016</w:t>
        </w:r>
      </w:hyperlink>
      <w:r w:rsidRPr="00064B7D">
        <w:t xml:space="preserve"> [Accessed 2 July 2026].</w:t>
      </w:r>
    </w:p>
    <w:p w14:paraId="451F1B60" w14:textId="77777777" w:rsidR="006D6BC5" w:rsidRPr="00064B7D" w:rsidRDefault="006D6BC5" w:rsidP="006D6BC5">
      <w:pPr>
        <w:rPr>
          <w:lang w:eastAsia="en-GB" w:bidi="bn-BD"/>
        </w:rPr>
      </w:pPr>
      <w:r w:rsidRPr="00064B7D">
        <w:rPr>
          <w:lang w:eastAsia="en-GB" w:bidi="bn-BD"/>
        </w:rPr>
        <w:t>ONS (2025). </w:t>
      </w:r>
      <w:r w:rsidRPr="00064B7D">
        <w:rPr>
          <w:i/>
          <w:iCs/>
          <w:lang w:eastAsia="en-GB" w:bidi="bn-BD"/>
        </w:rPr>
        <w:t>Retail sales, Great Britain</w:t>
      </w:r>
      <w:r w:rsidRPr="00064B7D">
        <w:rPr>
          <w:lang w:eastAsia="en-GB" w:bidi="bn-BD"/>
        </w:rPr>
        <w:t>. [online] Ons.gov.uk. Available at: https://www.ons.gov.uk/businessindustryandtrade/retailindustry/bulletins/retailsales/september2025 [Accessed 2 July 2026].</w:t>
      </w:r>
    </w:p>
    <w:p w14:paraId="556A1E4C" w14:textId="77777777" w:rsidR="006D6BC5" w:rsidRPr="00064B7D" w:rsidRDefault="006D6BC5" w:rsidP="006D6BC5">
      <w:pPr>
        <w:rPr>
          <w:lang w:eastAsia="en-GB" w:bidi="bn-BD"/>
        </w:rPr>
      </w:pPr>
      <w:r w:rsidRPr="00064B7D">
        <w:rPr>
          <w:lang w:eastAsia="en-GB" w:bidi="bn-BD"/>
        </w:rPr>
        <w:t>ONS (2026). </w:t>
      </w:r>
      <w:r w:rsidRPr="00064B7D">
        <w:rPr>
          <w:i/>
          <w:iCs/>
          <w:lang w:eastAsia="en-GB" w:bidi="bn-BD"/>
        </w:rPr>
        <w:t>Internet sales as a percentage of total retail sales (ratio) (%)</w:t>
      </w:r>
      <w:r w:rsidRPr="00064B7D">
        <w:rPr>
          <w:lang w:eastAsia="en-GB" w:bidi="bn-BD"/>
        </w:rPr>
        <w:t xml:space="preserve">. [online] Ons.gov.uk. Available at: </w:t>
      </w:r>
      <w:hyperlink r:id="rId33" w:history="1">
        <w:r w:rsidRPr="00064B7D">
          <w:rPr>
            <w:rStyle w:val="Hyperlink"/>
            <w:lang w:eastAsia="en-GB" w:bidi="bn-BD"/>
          </w:rPr>
          <w:t>https://www.ons.gov.uk/businessindustryandtrade/retailindustry/timeseries/j4mc/drsi</w:t>
        </w:r>
      </w:hyperlink>
      <w:r w:rsidRPr="00064B7D">
        <w:rPr>
          <w:lang w:eastAsia="en-GB" w:bidi="bn-BD"/>
        </w:rPr>
        <w:t xml:space="preserve">  [Accessed 2 July 2026].</w:t>
      </w:r>
    </w:p>
    <w:p w14:paraId="63191D14" w14:textId="77777777" w:rsidR="006D6BC5" w:rsidRPr="00064B7D" w:rsidRDefault="006D6BC5" w:rsidP="006D6BC5">
      <w:pPr>
        <w:rPr>
          <w:rFonts w:ascii="Times New Roman" w:eastAsia="Times New Roman" w:hAnsi="Times New Roman" w:cs="Times New Roman"/>
          <w:color w:val="000000"/>
          <w:kern w:val="0"/>
          <w:szCs w:val="24"/>
          <w:lang w:eastAsia="en-GB" w:bidi="bn-BD"/>
          <w14:ligatures w14:val="none"/>
        </w:rPr>
      </w:pPr>
      <w:r w:rsidRPr="00064B7D">
        <w:rPr>
          <w:shd w:val="clear" w:color="auto" w:fill="FFFFFF"/>
        </w:rPr>
        <w:t>Ranieri, L., Digiesi, S., Silvestri, B. and Roccotelli, M., 2018. A review of last mile logistics innovations in an externalities cost reduction vision. </w:t>
      </w:r>
      <w:r w:rsidRPr="00064B7D">
        <w:rPr>
          <w:i/>
          <w:iCs/>
          <w:shd w:val="clear" w:color="auto" w:fill="FFFFFF"/>
        </w:rPr>
        <w:t>Sustainability</w:t>
      </w:r>
      <w:r w:rsidRPr="00064B7D">
        <w:rPr>
          <w:shd w:val="clear" w:color="auto" w:fill="FFFFFF"/>
        </w:rPr>
        <w:t>, </w:t>
      </w:r>
      <w:r w:rsidRPr="00064B7D">
        <w:rPr>
          <w:i/>
          <w:iCs/>
          <w:shd w:val="clear" w:color="auto" w:fill="FFFFFF"/>
        </w:rPr>
        <w:t>10</w:t>
      </w:r>
      <w:r w:rsidRPr="00064B7D">
        <w:rPr>
          <w:shd w:val="clear" w:color="auto" w:fill="FFFFFF"/>
        </w:rPr>
        <w:t>(3), p.782.</w:t>
      </w:r>
    </w:p>
    <w:p w14:paraId="557D6F71" w14:textId="77777777" w:rsidR="006D6BC5" w:rsidRPr="00064B7D" w:rsidRDefault="006D6BC5" w:rsidP="006D6BC5">
      <w:pPr>
        <w:rPr>
          <w:shd w:val="clear" w:color="auto" w:fill="FFFFFF"/>
        </w:rPr>
      </w:pPr>
      <w:r w:rsidRPr="00064B7D">
        <w:rPr>
          <w:shd w:val="clear" w:color="auto" w:fill="FFFFFF"/>
        </w:rPr>
        <w:t>Rogers, D.L., 2016. The digital transformation playbook: Rethink your business for the digital age. Columbia University Press.</w:t>
      </w:r>
    </w:p>
    <w:p w14:paraId="48292076" w14:textId="77777777" w:rsidR="006D6BC5" w:rsidRPr="00064B7D" w:rsidRDefault="006D6BC5" w:rsidP="006D6BC5">
      <w:pPr>
        <w:rPr>
          <w:shd w:val="clear" w:color="auto" w:fill="FFFFFF"/>
        </w:rPr>
      </w:pPr>
      <w:r w:rsidRPr="00064B7D">
        <w:rPr>
          <w:rFonts w:ascii="Times New Roman" w:eastAsia="Times New Roman" w:hAnsi="Times New Roman" w:cs="Times New Roman"/>
          <w:color w:val="000000"/>
          <w:kern w:val="0"/>
          <w:szCs w:val="24"/>
          <w:lang w:eastAsia="en-GB" w:bidi="bn-BD"/>
          <w14:ligatures w14:val="none"/>
        </w:rPr>
        <w:t>‌</w:t>
      </w:r>
      <w:r w:rsidRPr="00064B7D">
        <w:rPr>
          <w:shd w:val="clear" w:color="auto" w:fill="FFFFFF"/>
        </w:rPr>
        <w:t>Sibalija, J., Barrett, D., Subasri, M., Bitacola, L. and Kim, R.B., 2021. Understanding value in a healthcare setting: An application of the business model canvas. </w:t>
      </w:r>
      <w:r w:rsidRPr="00064B7D">
        <w:rPr>
          <w:i/>
          <w:iCs/>
          <w:shd w:val="clear" w:color="auto" w:fill="FFFFFF"/>
        </w:rPr>
        <w:t>Methodological Innovations</w:t>
      </w:r>
      <w:r w:rsidRPr="00064B7D">
        <w:rPr>
          <w:shd w:val="clear" w:color="auto" w:fill="FFFFFF"/>
        </w:rPr>
        <w:t>, </w:t>
      </w:r>
      <w:r w:rsidRPr="00064B7D">
        <w:rPr>
          <w:i/>
          <w:iCs/>
          <w:shd w:val="clear" w:color="auto" w:fill="FFFFFF"/>
        </w:rPr>
        <w:t>14</w:t>
      </w:r>
      <w:r w:rsidRPr="00064B7D">
        <w:rPr>
          <w:shd w:val="clear" w:color="auto" w:fill="FFFFFF"/>
        </w:rPr>
        <w:t>(3), p.20597991211050477.</w:t>
      </w:r>
    </w:p>
    <w:p w14:paraId="6CCF239C" w14:textId="77777777" w:rsidR="006D6BC5" w:rsidRPr="00064B7D" w:rsidRDefault="006D6BC5" w:rsidP="006D6BC5">
      <w:pPr>
        <w:rPr>
          <w:shd w:val="clear" w:color="auto" w:fill="FFFFFF"/>
        </w:rPr>
      </w:pPr>
      <w:r w:rsidRPr="00064B7D">
        <w:rPr>
          <w:shd w:val="clear" w:color="auto" w:fill="FFFFFF"/>
        </w:rPr>
        <w:t>Tiwasing, P., Clark, B. and Gkartzios, M., 2022. How can rural businesses thrive in the digital economy? A UK perspective. </w:t>
      </w:r>
      <w:r w:rsidRPr="00064B7D">
        <w:rPr>
          <w:i/>
          <w:iCs/>
          <w:shd w:val="clear" w:color="auto" w:fill="FFFFFF"/>
        </w:rPr>
        <w:t>Heliyon</w:t>
      </w:r>
      <w:r w:rsidRPr="00064B7D">
        <w:rPr>
          <w:shd w:val="clear" w:color="auto" w:fill="FFFFFF"/>
        </w:rPr>
        <w:t>, </w:t>
      </w:r>
      <w:r w:rsidRPr="00064B7D">
        <w:rPr>
          <w:i/>
          <w:iCs/>
          <w:shd w:val="clear" w:color="auto" w:fill="FFFFFF"/>
        </w:rPr>
        <w:t>8</w:t>
      </w:r>
      <w:r w:rsidRPr="00064B7D">
        <w:rPr>
          <w:shd w:val="clear" w:color="auto" w:fill="FFFFFF"/>
        </w:rPr>
        <w:t>(10).</w:t>
      </w:r>
    </w:p>
    <w:p w14:paraId="61960238" w14:textId="77777777" w:rsidR="006D6BC5" w:rsidRPr="00064B7D" w:rsidRDefault="006D6BC5" w:rsidP="006D6BC5">
      <w:pPr>
        <w:rPr>
          <w:lang w:eastAsia="en-GB" w:bidi="bn-BD"/>
        </w:rPr>
      </w:pPr>
      <w:r w:rsidRPr="00064B7D">
        <w:rPr>
          <w:lang w:eastAsia="en-GB" w:bidi="bn-BD"/>
        </w:rPr>
        <w:lastRenderedPageBreak/>
        <w:t>UK Finance (2025). </w:t>
      </w:r>
      <w:r w:rsidRPr="00064B7D">
        <w:rPr>
          <w:i/>
          <w:iCs/>
          <w:lang w:eastAsia="en-GB" w:bidi="bn-BD"/>
        </w:rPr>
        <w:t>UK Payment Markets 2025</w:t>
      </w:r>
      <w:r w:rsidRPr="00064B7D">
        <w:rPr>
          <w:lang w:eastAsia="en-GB" w:bidi="bn-BD"/>
        </w:rPr>
        <w:t xml:space="preserve">. [online] Available at: </w:t>
      </w:r>
      <w:hyperlink r:id="rId34" w:history="1">
        <w:r w:rsidRPr="00064B7D">
          <w:rPr>
            <w:rStyle w:val="Hyperlink"/>
            <w:rFonts w:ascii="Times New Roman" w:eastAsia="Times New Roman" w:hAnsi="Times New Roman" w:cs="Times New Roman"/>
            <w:kern w:val="0"/>
            <w:szCs w:val="24"/>
            <w:lang w:eastAsia="en-GB" w:bidi="bn-BD"/>
            <w14:ligatures w14:val="none"/>
          </w:rPr>
          <w:t>https://www.ukfinance.org.uk/system/files/2025-10/Payment%20Markets%20Report%20Summary.pdf</w:t>
        </w:r>
      </w:hyperlink>
      <w:r w:rsidRPr="00064B7D">
        <w:rPr>
          <w:lang w:eastAsia="en-GB" w:bidi="bn-BD"/>
        </w:rPr>
        <w:t xml:space="preserve">  [Accessed 2 July 2026].</w:t>
      </w:r>
    </w:p>
    <w:p w14:paraId="52E00392" w14:textId="77777777" w:rsidR="006D6BC5" w:rsidRPr="00064B7D" w:rsidRDefault="006D6BC5" w:rsidP="006D6BC5">
      <w:pPr>
        <w:rPr>
          <w:rFonts w:ascii="Times New Roman" w:eastAsia="Times New Roman" w:hAnsi="Times New Roman" w:cs="Times New Roman"/>
          <w:color w:val="000000"/>
          <w:kern w:val="0"/>
          <w:szCs w:val="24"/>
          <w:lang w:eastAsia="en-GB" w:bidi="bn-BD"/>
          <w14:ligatures w14:val="none"/>
        </w:rPr>
      </w:pPr>
      <w:r w:rsidRPr="00064B7D">
        <w:rPr>
          <w:rFonts w:ascii="Times New Roman" w:eastAsia="Times New Roman" w:hAnsi="Times New Roman" w:cs="Times New Roman"/>
          <w:color w:val="000000"/>
          <w:kern w:val="0"/>
          <w:szCs w:val="24"/>
          <w:lang w:eastAsia="en-GB" w:bidi="bn-BD"/>
          <w14:ligatures w14:val="none"/>
        </w:rPr>
        <w:t>‌</w:t>
      </w:r>
      <w:r w:rsidRPr="00064B7D">
        <w:rPr>
          <w:shd w:val="clear" w:color="auto" w:fill="FFFFFF"/>
        </w:rPr>
        <w:t>Verhoef, P.C., Broekhuizen, T., Bart, Y., Bhattacharya, A., Dong, J.Q., Fabian, N. and Haenlein, M., 2021. Digital transformation: A multidisciplinary reflection and research agenda. </w:t>
      </w:r>
      <w:r w:rsidRPr="00064B7D">
        <w:rPr>
          <w:i/>
          <w:iCs/>
          <w:shd w:val="clear" w:color="auto" w:fill="FFFFFF"/>
        </w:rPr>
        <w:t>Journal of business research</w:t>
      </w:r>
      <w:r w:rsidRPr="00064B7D">
        <w:rPr>
          <w:shd w:val="clear" w:color="auto" w:fill="FFFFFF"/>
        </w:rPr>
        <w:t>, </w:t>
      </w:r>
      <w:r w:rsidRPr="00064B7D">
        <w:rPr>
          <w:i/>
          <w:iCs/>
          <w:shd w:val="clear" w:color="auto" w:fill="FFFFFF"/>
        </w:rPr>
        <w:t>122</w:t>
      </w:r>
      <w:r w:rsidRPr="00064B7D">
        <w:rPr>
          <w:shd w:val="clear" w:color="auto" w:fill="FFFFFF"/>
        </w:rPr>
        <w:t>, pp.889-901.</w:t>
      </w:r>
    </w:p>
    <w:p w14:paraId="76F5E116" w14:textId="77777777" w:rsidR="003F7574" w:rsidRPr="00064B7D" w:rsidRDefault="003F7574" w:rsidP="00CD1006"/>
    <w:sectPr w:rsidR="003F7574" w:rsidRPr="00064B7D" w:rsidSect="00946C21">
      <w:footerReference w:type="default" r:id="rId35"/>
      <w:pgSz w:w="12240" w:h="15840" w:code="1"/>
      <w:pgMar w:top="1440" w:right="1440" w:bottom="1440" w:left="1440" w:header="0" w:footer="99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DEC9F" w14:textId="77777777" w:rsidR="00E74CD1" w:rsidRDefault="00E74CD1" w:rsidP="00064B7D">
      <w:pPr>
        <w:spacing w:after="0" w:line="240" w:lineRule="auto"/>
      </w:pPr>
      <w:r>
        <w:separator/>
      </w:r>
    </w:p>
  </w:endnote>
  <w:endnote w:type="continuationSeparator" w:id="0">
    <w:p w14:paraId="41657866" w14:textId="77777777" w:rsidR="00E74CD1" w:rsidRDefault="00E74CD1" w:rsidP="00064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3715637"/>
      <w:docPartObj>
        <w:docPartGallery w:val="Page Numbers (Bottom of Page)"/>
        <w:docPartUnique/>
      </w:docPartObj>
    </w:sdtPr>
    <w:sdtEndPr>
      <w:rPr>
        <w:noProof/>
      </w:rPr>
    </w:sdtEndPr>
    <w:sdtContent>
      <w:p w14:paraId="205B6D2B" w14:textId="77777777" w:rsidR="00064B7D" w:rsidRDefault="00064B7D">
        <w:pPr>
          <w:pStyle w:val="Footer"/>
          <w:jc w:val="center"/>
        </w:pPr>
        <w:r>
          <w:fldChar w:fldCharType="begin"/>
        </w:r>
        <w:r>
          <w:instrText xml:space="preserve"> PAGE   \* MERGEFORMAT </w:instrText>
        </w:r>
        <w:r>
          <w:fldChar w:fldCharType="separate"/>
        </w:r>
        <w:r w:rsidR="00877AEF">
          <w:rPr>
            <w:noProof/>
          </w:rPr>
          <w:t>1</w:t>
        </w:r>
        <w:r>
          <w:rPr>
            <w:noProof/>
          </w:rPr>
          <w:fldChar w:fldCharType="end"/>
        </w:r>
      </w:p>
    </w:sdtContent>
  </w:sdt>
  <w:p w14:paraId="6E77D3D3" w14:textId="77777777" w:rsidR="00064B7D" w:rsidRDefault="00064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632F3" w14:textId="77777777" w:rsidR="00E74CD1" w:rsidRDefault="00E74CD1" w:rsidP="00064B7D">
      <w:pPr>
        <w:spacing w:after="0" w:line="240" w:lineRule="auto"/>
      </w:pPr>
      <w:r>
        <w:separator/>
      </w:r>
    </w:p>
  </w:footnote>
  <w:footnote w:type="continuationSeparator" w:id="0">
    <w:p w14:paraId="3F755E5E" w14:textId="77777777" w:rsidR="00E74CD1" w:rsidRDefault="00E74CD1" w:rsidP="00064B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E3329C"/>
    <w:multiLevelType w:val="hybridMultilevel"/>
    <w:tmpl w:val="83FCDD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5917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C21"/>
    <w:rsid w:val="00064B7D"/>
    <w:rsid w:val="000A4981"/>
    <w:rsid w:val="001041B3"/>
    <w:rsid w:val="001528A1"/>
    <w:rsid w:val="0030151C"/>
    <w:rsid w:val="00304B14"/>
    <w:rsid w:val="003F356D"/>
    <w:rsid w:val="003F7574"/>
    <w:rsid w:val="004A56F8"/>
    <w:rsid w:val="0058212C"/>
    <w:rsid w:val="005A6570"/>
    <w:rsid w:val="006027A8"/>
    <w:rsid w:val="006C32F9"/>
    <w:rsid w:val="006D6BC5"/>
    <w:rsid w:val="006F4F0F"/>
    <w:rsid w:val="007E5460"/>
    <w:rsid w:val="00822C4C"/>
    <w:rsid w:val="008604DB"/>
    <w:rsid w:val="00877AEF"/>
    <w:rsid w:val="009368D3"/>
    <w:rsid w:val="00946C21"/>
    <w:rsid w:val="009726CF"/>
    <w:rsid w:val="009A689A"/>
    <w:rsid w:val="00A115E4"/>
    <w:rsid w:val="00AB2224"/>
    <w:rsid w:val="00BE1DA8"/>
    <w:rsid w:val="00CD1006"/>
    <w:rsid w:val="00D242A2"/>
    <w:rsid w:val="00D34F34"/>
    <w:rsid w:val="00DE5B72"/>
    <w:rsid w:val="00E033BA"/>
    <w:rsid w:val="00E41726"/>
    <w:rsid w:val="00E46380"/>
    <w:rsid w:val="00E74CD1"/>
    <w:rsid w:val="00EE4160"/>
    <w:rsid w:val="00F072A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7E469"/>
  <w15:chartTrackingRefBased/>
  <w15:docId w15:val="{B7C0C842-1064-424F-BBDC-B39732F0A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DA8"/>
    <w:pPr>
      <w:spacing w:line="360" w:lineRule="auto"/>
      <w:jc w:val="both"/>
    </w:pPr>
    <w:rPr>
      <w:rFonts w:ascii="Arial" w:hAnsi="Arial"/>
      <w:lang w:val="en-GB"/>
    </w:rPr>
  </w:style>
  <w:style w:type="paragraph" w:styleId="Heading1">
    <w:name w:val="heading 1"/>
    <w:basedOn w:val="Normal"/>
    <w:next w:val="Normal"/>
    <w:link w:val="Heading1Char"/>
    <w:uiPriority w:val="9"/>
    <w:qFormat/>
    <w:rsid w:val="00946C2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46C21"/>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946C2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C21"/>
    <w:rPr>
      <w:rFonts w:ascii="Arial" w:eastAsiaTheme="majorEastAsia" w:hAnsi="Arial" w:cstheme="majorBidi"/>
      <w:b/>
      <w:sz w:val="32"/>
      <w:szCs w:val="32"/>
      <w:lang w:val="en-GB"/>
    </w:rPr>
  </w:style>
  <w:style w:type="character" w:customStyle="1" w:styleId="Heading3Char">
    <w:name w:val="Heading 3 Char"/>
    <w:basedOn w:val="DefaultParagraphFont"/>
    <w:link w:val="Heading3"/>
    <w:uiPriority w:val="9"/>
    <w:semiHidden/>
    <w:rsid w:val="00946C21"/>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semiHidden/>
    <w:unhideWhenUsed/>
    <w:rsid w:val="00946C21"/>
    <w:pPr>
      <w:spacing w:before="100" w:beforeAutospacing="1" w:after="100" w:afterAutospacing="1" w:line="240" w:lineRule="auto"/>
      <w:jc w:val="left"/>
    </w:pPr>
    <w:rPr>
      <w:rFonts w:ascii="Times New Roman" w:eastAsia="Times New Roman" w:hAnsi="Times New Roman" w:cs="Times New Roman"/>
      <w:kern w:val="0"/>
      <w:szCs w:val="24"/>
      <w:lang w:eastAsia="en-GB" w:bidi="bn-BD"/>
      <w14:ligatures w14:val="none"/>
    </w:rPr>
  </w:style>
  <w:style w:type="character" w:customStyle="1" w:styleId="Heading2Char">
    <w:name w:val="Heading 2 Char"/>
    <w:basedOn w:val="DefaultParagraphFont"/>
    <w:link w:val="Heading2"/>
    <w:uiPriority w:val="9"/>
    <w:rsid w:val="00946C21"/>
    <w:rPr>
      <w:rFonts w:ascii="Arial" w:eastAsiaTheme="majorEastAsia" w:hAnsi="Arial" w:cstheme="majorBidi"/>
      <w:b/>
      <w:color w:val="2F5496" w:themeColor="accent1" w:themeShade="BF"/>
      <w:sz w:val="28"/>
      <w:szCs w:val="26"/>
      <w:lang w:val="en-GB"/>
    </w:rPr>
  </w:style>
  <w:style w:type="character" w:styleId="Strong">
    <w:name w:val="Strong"/>
    <w:basedOn w:val="DefaultParagraphFont"/>
    <w:uiPriority w:val="22"/>
    <w:qFormat/>
    <w:rsid w:val="00D242A2"/>
    <w:rPr>
      <w:b/>
      <w:bCs/>
    </w:rPr>
  </w:style>
  <w:style w:type="paragraph" w:styleId="HTMLPreformatted">
    <w:name w:val="HTML Preformatted"/>
    <w:basedOn w:val="Normal"/>
    <w:link w:val="HTMLPreformattedChar"/>
    <w:uiPriority w:val="99"/>
    <w:semiHidden/>
    <w:unhideWhenUsed/>
    <w:rsid w:val="00D242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lang w:eastAsia="en-GB" w:bidi="bn-BD"/>
      <w14:ligatures w14:val="none"/>
    </w:rPr>
  </w:style>
  <w:style w:type="character" w:customStyle="1" w:styleId="HTMLPreformattedChar">
    <w:name w:val="HTML Preformatted Char"/>
    <w:basedOn w:val="DefaultParagraphFont"/>
    <w:link w:val="HTMLPreformatted"/>
    <w:uiPriority w:val="99"/>
    <w:semiHidden/>
    <w:rsid w:val="00D242A2"/>
    <w:rPr>
      <w:rFonts w:ascii="Courier New" w:eastAsia="Times New Roman" w:hAnsi="Courier New" w:cs="Courier New"/>
      <w:kern w:val="0"/>
      <w:sz w:val="20"/>
      <w:szCs w:val="20"/>
      <w:lang w:val="en-GB" w:eastAsia="en-GB" w:bidi="bn-BD"/>
      <w14:ligatures w14:val="none"/>
    </w:rPr>
  </w:style>
  <w:style w:type="character" w:styleId="HTMLCode">
    <w:name w:val="HTML Code"/>
    <w:basedOn w:val="DefaultParagraphFont"/>
    <w:uiPriority w:val="99"/>
    <w:semiHidden/>
    <w:unhideWhenUsed/>
    <w:rsid w:val="00D242A2"/>
    <w:rPr>
      <w:rFonts w:ascii="Courier New" w:eastAsia="Times New Roman" w:hAnsi="Courier New" w:cs="Courier New"/>
      <w:sz w:val="20"/>
      <w:szCs w:val="20"/>
    </w:rPr>
  </w:style>
  <w:style w:type="character" w:styleId="Hyperlink">
    <w:name w:val="Hyperlink"/>
    <w:basedOn w:val="DefaultParagraphFont"/>
    <w:uiPriority w:val="99"/>
    <w:unhideWhenUsed/>
    <w:rsid w:val="000A4981"/>
    <w:rPr>
      <w:color w:val="0000FF"/>
      <w:u w:val="single"/>
    </w:rPr>
  </w:style>
  <w:style w:type="table" w:styleId="PlainTable1">
    <w:name w:val="Plain Table 1"/>
    <w:basedOn w:val="TableNormal"/>
    <w:uiPriority w:val="41"/>
    <w:rsid w:val="000A498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CD1006"/>
    <w:rPr>
      <w:i/>
      <w:iCs/>
    </w:rPr>
  </w:style>
  <w:style w:type="paragraph" w:styleId="ListParagraph">
    <w:name w:val="List Paragraph"/>
    <w:basedOn w:val="Normal"/>
    <w:uiPriority w:val="34"/>
    <w:qFormat/>
    <w:rsid w:val="003F7574"/>
    <w:pPr>
      <w:ind w:left="720"/>
      <w:contextualSpacing/>
    </w:pPr>
  </w:style>
  <w:style w:type="paragraph" w:styleId="TOCHeading">
    <w:name w:val="TOC Heading"/>
    <w:basedOn w:val="Heading1"/>
    <w:next w:val="Normal"/>
    <w:uiPriority w:val="39"/>
    <w:unhideWhenUsed/>
    <w:qFormat/>
    <w:rsid w:val="009726CF"/>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9726CF"/>
    <w:pPr>
      <w:spacing w:after="100"/>
    </w:pPr>
  </w:style>
  <w:style w:type="paragraph" w:styleId="TOC2">
    <w:name w:val="toc 2"/>
    <w:basedOn w:val="Normal"/>
    <w:next w:val="Normal"/>
    <w:autoRedefine/>
    <w:uiPriority w:val="39"/>
    <w:unhideWhenUsed/>
    <w:rsid w:val="009726CF"/>
    <w:pPr>
      <w:spacing w:after="100"/>
      <w:ind w:left="240"/>
    </w:pPr>
  </w:style>
  <w:style w:type="table" w:styleId="GridTable4-Accent5">
    <w:name w:val="Grid Table 4 Accent 5"/>
    <w:basedOn w:val="TableNormal"/>
    <w:uiPriority w:val="49"/>
    <w:rsid w:val="00BE1DA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cursor-pointer">
    <w:name w:val="cursor-pointer"/>
    <w:basedOn w:val="DefaultParagraphFont"/>
    <w:rsid w:val="00064B7D"/>
  </w:style>
  <w:style w:type="paragraph" w:styleId="Header">
    <w:name w:val="header"/>
    <w:basedOn w:val="Normal"/>
    <w:link w:val="HeaderChar"/>
    <w:uiPriority w:val="99"/>
    <w:unhideWhenUsed/>
    <w:rsid w:val="00064B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4B7D"/>
    <w:rPr>
      <w:rFonts w:ascii="Arial" w:hAnsi="Arial"/>
      <w:lang w:val="en-GB"/>
    </w:rPr>
  </w:style>
  <w:style w:type="paragraph" w:styleId="Footer">
    <w:name w:val="footer"/>
    <w:basedOn w:val="Normal"/>
    <w:link w:val="FooterChar"/>
    <w:uiPriority w:val="99"/>
    <w:unhideWhenUsed/>
    <w:rsid w:val="00064B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4B7D"/>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0092">
      <w:bodyDiv w:val="1"/>
      <w:marLeft w:val="0"/>
      <w:marRight w:val="0"/>
      <w:marTop w:val="0"/>
      <w:marBottom w:val="0"/>
      <w:divBdr>
        <w:top w:val="none" w:sz="0" w:space="0" w:color="auto"/>
        <w:left w:val="none" w:sz="0" w:space="0" w:color="auto"/>
        <w:bottom w:val="none" w:sz="0" w:space="0" w:color="auto"/>
        <w:right w:val="none" w:sz="0" w:space="0" w:color="auto"/>
      </w:divBdr>
    </w:div>
    <w:div w:id="80496809">
      <w:bodyDiv w:val="1"/>
      <w:marLeft w:val="0"/>
      <w:marRight w:val="0"/>
      <w:marTop w:val="0"/>
      <w:marBottom w:val="0"/>
      <w:divBdr>
        <w:top w:val="none" w:sz="0" w:space="0" w:color="auto"/>
        <w:left w:val="none" w:sz="0" w:space="0" w:color="auto"/>
        <w:bottom w:val="none" w:sz="0" w:space="0" w:color="auto"/>
        <w:right w:val="none" w:sz="0" w:space="0" w:color="auto"/>
      </w:divBdr>
      <w:divsChild>
        <w:div w:id="144319968">
          <w:marLeft w:val="0"/>
          <w:marRight w:val="0"/>
          <w:marTop w:val="0"/>
          <w:marBottom w:val="0"/>
          <w:divBdr>
            <w:top w:val="none" w:sz="0" w:space="0" w:color="auto"/>
            <w:left w:val="none" w:sz="0" w:space="0" w:color="auto"/>
            <w:bottom w:val="none" w:sz="0" w:space="0" w:color="auto"/>
            <w:right w:val="none" w:sz="0" w:space="0" w:color="auto"/>
          </w:divBdr>
          <w:divsChild>
            <w:div w:id="2098355927">
              <w:marLeft w:val="0"/>
              <w:marRight w:val="0"/>
              <w:marTop w:val="0"/>
              <w:marBottom w:val="0"/>
              <w:divBdr>
                <w:top w:val="none" w:sz="0" w:space="0" w:color="auto"/>
                <w:left w:val="none" w:sz="0" w:space="0" w:color="auto"/>
                <w:bottom w:val="none" w:sz="0" w:space="0" w:color="auto"/>
                <w:right w:val="none" w:sz="0" w:space="0" w:color="auto"/>
              </w:divBdr>
              <w:divsChild>
                <w:div w:id="1999384079">
                  <w:marLeft w:val="0"/>
                  <w:marRight w:val="0"/>
                  <w:marTop w:val="0"/>
                  <w:marBottom w:val="0"/>
                  <w:divBdr>
                    <w:top w:val="none" w:sz="0" w:space="0" w:color="auto"/>
                    <w:left w:val="none" w:sz="0" w:space="0" w:color="auto"/>
                    <w:bottom w:val="none" w:sz="0" w:space="0" w:color="auto"/>
                    <w:right w:val="none" w:sz="0" w:space="0" w:color="auto"/>
                  </w:divBdr>
                  <w:divsChild>
                    <w:div w:id="1620331482">
                      <w:marLeft w:val="0"/>
                      <w:marRight w:val="0"/>
                      <w:marTop w:val="0"/>
                      <w:marBottom w:val="0"/>
                      <w:divBdr>
                        <w:top w:val="none" w:sz="0" w:space="0" w:color="auto"/>
                        <w:left w:val="none" w:sz="0" w:space="0" w:color="auto"/>
                        <w:bottom w:val="none" w:sz="0" w:space="0" w:color="auto"/>
                        <w:right w:val="none" w:sz="0" w:space="0" w:color="auto"/>
                      </w:divBdr>
                      <w:divsChild>
                        <w:div w:id="732776415">
                          <w:marLeft w:val="0"/>
                          <w:marRight w:val="0"/>
                          <w:marTop w:val="0"/>
                          <w:marBottom w:val="0"/>
                          <w:divBdr>
                            <w:top w:val="none" w:sz="0" w:space="0" w:color="auto"/>
                            <w:left w:val="none" w:sz="0" w:space="0" w:color="auto"/>
                            <w:bottom w:val="none" w:sz="0" w:space="0" w:color="auto"/>
                            <w:right w:val="none" w:sz="0" w:space="0" w:color="auto"/>
                          </w:divBdr>
                          <w:divsChild>
                            <w:div w:id="908810551">
                              <w:marLeft w:val="0"/>
                              <w:marRight w:val="0"/>
                              <w:marTop w:val="0"/>
                              <w:marBottom w:val="0"/>
                              <w:divBdr>
                                <w:top w:val="none" w:sz="0" w:space="0" w:color="auto"/>
                                <w:left w:val="none" w:sz="0" w:space="0" w:color="auto"/>
                                <w:bottom w:val="none" w:sz="0" w:space="0" w:color="auto"/>
                                <w:right w:val="none" w:sz="0" w:space="0" w:color="auto"/>
                              </w:divBdr>
                              <w:divsChild>
                                <w:div w:id="1109736547">
                                  <w:marLeft w:val="0"/>
                                  <w:marRight w:val="0"/>
                                  <w:marTop w:val="0"/>
                                  <w:marBottom w:val="0"/>
                                  <w:divBdr>
                                    <w:top w:val="none" w:sz="0" w:space="0" w:color="auto"/>
                                    <w:left w:val="none" w:sz="0" w:space="0" w:color="auto"/>
                                    <w:bottom w:val="none" w:sz="0" w:space="0" w:color="auto"/>
                                    <w:right w:val="none" w:sz="0" w:space="0" w:color="auto"/>
                                  </w:divBdr>
                                  <w:divsChild>
                                    <w:div w:id="27964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923273">
      <w:bodyDiv w:val="1"/>
      <w:marLeft w:val="0"/>
      <w:marRight w:val="0"/>
      <w:marTop w:val="0"/>
      <w:marBottom w:val="0"/>
      <w:divBdr>
        <w:top w:val="none" w:sz="0" w:space="0" w:color="auto"/>
        <w:left w:val="none" w:sz="0" w:space="0" w:color="auto"/>
        <w:bottom w:val="none" w:sz="0" w:space="0" w:color="auto"/>
        <w:right w:val="none" w:sz="0" w:space="0" w:color="auto"/>
      </w:divBdr>
    </w:div>
    <w:div w:id="167334153">
      <w:bodyDiv w:val="1"/>
      <w:marLeft w:val="0"/>
      <w:marRight w:val="0"/>
      <w:marTop w:val="0"/>
      <w:marBottom w:val="0"/>
      <w:divBdr>
        <w:top w:val="none" w:sz="0" w:space="0" w:color="auto"/>
        <w:left w:val="none" w:sz="0" w:space="0" w:color="auto"/>
        <w:bottom w:val="none" w:sz="0" w:space="0" w:color="auto"/>
        <w:right w:val="none" w:sz="0" w:space="0" w:color="auto"/>
      </w:divBdr>
    </w:div>
    <w:div w:id="313682275">
      <w:bodyDiv w:val="1"/>
      <w:marLeft w:val="0"/>
      <w:marRight w:val="0"/>
      <w:marTop w:val="0"/>
      <w:marBottom w:val="0"/>
      <w:divBdr>
        <w:top w:val="none" w:sz="0" w:space="0" w:color="auto"/>
        <w:left w:val="none" w:sz="0" w:space="0" w:color="auto"/>
        <w:bottom w:val="none" w:sz="0" w:space="0" w:color="auto"/>
        <w:right w:val="none" w:sz="0" w:space="0" w:color="auto"/>
      </w:divBdr>
    </w:div>
    <w:div w:id="395318205">
      <w:bodyDiv w:val="1"/>
      <w:marLeft w:val="0"/>
      <w:marRight w:val="0"/>
      <w:marTop w:val="0"/>
      <w:marBottom w:val="0"/>
      <w:divBdr>
        <w:top w:val="none" w:sz="0" w:space="0" w:color="auto"/>
        <w:left w:val="none" w:sz="0" w:space="0" w:color="auto"/>
        <w:bottom w:val="none" w:sz="0" w:space="0" w:color="auto"/>
        <w:right w:val="none" w:sz="0" w:space="0" w:color="auto"/>
      </w:divBdr>
      <w:divsChild>
        <w:div w:id="1186795358">
          <w:marLeft w:val="0"/>
          <w:marRight w:val="0"/>
          <w:marTop w:val="0"/>
          <w:marBottom w:val="240"/>
          <w:divBdr>
            <w:top w:val="none" w:sz="0" w:space="0" w:color="auto"/>
            <w:left w:val="none" w:sz="0" w:space="0" w:color="auto"/>
            <w:bottom w:val="none" w:sz="0" w:space="0" w:color="auto"/>
            <w:right w:val="none" w:sz="0" w:space="0" w:color="auto"/>
          </w:divBdr>
        </w:div>
      </w:divsChild>
    </w:div>
    <w:div w:id="421029521">
      <w:bodyDiv w:val="1"/>
      <w:marLeft w:val="0"/>
      <w:marRight w:val="0"/>
      <w:marTop w:val="0"/>
      <w:marBottom w:val="0"/>
      <w:divBdr>
        <w:top w:val="none" w:sz="0" w:space="0" w:color="auto"/>
        <w:left w:val="none" w:sz="0" w:space="0" w:color="auto"/>
        <w:bottom w:val="none" w:sz="0" w:space="0" w:color="auto"/>
        <w:right w:val="none" w:sz="0" w:space="0" w:color="auto"/>
      </w:divBdr>
      <w:divsChild>
        <w:div w:id="1092042420">
          <w:marLeft w:val="0"/>
          <w:marRight w:val="0"/>
          <w:marTop w:val="0"/>
          <w:marBottom w:val="240"/>
          <w:divBdr>
            <w:top w:val="none" w:sz="0" w:space="0" w:color="auto"/>
            <w:left w:val="none" w:sz="0" w:space="0" w:color="auto"/>
            <w:bottom w:val="none" w:sz="0" w:space="0" w:color="auto"/>
            <w:right w:val="none" w:sz="0" w:space="0" w:color="auto"/>
          </w:divBdr>
        </w:div>
      </w:divsChild>
    </w:div>
    <w:div w:id="424613156">
      <w:bodyDiv w:val="1"/>
      <w:marLeft w:val="0"/>
      <w:marRight w:val="0"/>
      <w:marTop w:val="0"/>
      <w:marBottom w:val="0"/>
      <w:divBdr>
        <w:top w:val="none" w:sz="0" w:space="0" w:color="auto"/>
        <w:left w:val="none" w:sz="0" w:space="0" w:color="auto"/>
        <w:bottom w:val="none" w:sz="0" w:space="0" w:color="auto"/>
        <w:right w:val="none" w:sz="0" w:space="0" w:color="auto"/>
      </w:divBdr>
      <w:divsChild>
        <w:div w:id="1530336802">
          <w:marLeft w:val="0"/>
          <w:marRight w:val="0"/>
          <w:marTop w:val="0"/>
          <w:marBottom w:val="240"/>
          <w:divBdr>
            <w:top w:val="none" w:sz="0" w:space="0" w:color="auto"/>
            <w:left w:val="none" w:sz="0" w:space="0" w:color="auto"/>
            <w:bottom w:val="none" w:sz="0" w:space="0" w:color="auto"/>
            <w:right w:val="none" w:sz="0" w:space="0" w:color="auto"/>
          </w:divBdr>
        </w:div>
      </w:divsChild>
    </w:div>
    <w:div w:id="432093399">
      <w:bodyDiv w:val="1"/>
      <w:marLeft w:val="0"/>
      <w:marRight w:val="0"/>
      <w:marTop w:val="0"/>
      <w:marBottom w:val="0"/>
      <w:divBdr>
        <w:top w:val="none" w:sz="0" w:space="0" w:color="auto"/>
        <w:left w:val="none" w:sz="0" w:space="0" w:color="auto"/>
        <w:bottom w:val="none" w:sz="0" w:space="0" w:color="auto"/>
        <w:right w:val="none" w:sz="0" w:space="0" w:color="auto"/>
      </w:divBdr>
    </w:div>
    <w:div w:id="500236707">
      <w:bodyDiv w:val="1"/>
      <w:marLeft w:val="0"/>
      <w:marRight w:val="0"/>
      <w:marTop w:val="0"/>
      <w:marBottom w:val="0"/>
      <w:divBdr>
        <w:top w:val="none" w:sz="0" w:space="0" w:color="auto"/>
        <w:left w:val="none" w:sz="0" w:space="0" w:color="auto"/>
        <w:bottom w:val="none" w:sz="0" w:space="0" w:color="auto"/>
        <w:right w:val="none" w:sz="0" w:space="0" w:color="auto"/>
      </w:divBdr>
      <w:divsChild>
        <w:div w:id="24333211">
          <w:marLeft w:val="0"/>
          <w:marRight w:val="0"/>
          <w:marTop w:val="0"/>
          <w:marBottom w:val="240"/>
          <w:divBdr>
            <w:top w:val="none" w:sz="0" w:space="0" w:color="auto"/>
            <w:left w:val="none" w:sz="0" w:space="0" w:color="auto"/>
            <w:bottom w:val="none" w:sz="0" w:space="0" w:color="auto"/>
            <w:right w:val="none" w:sz="0" w:space="0" w:color="auto"/>
          </w:divBdr>
        </w:div>
      </w:divsChild>
    </w:div>
    <w:div w:id="579173189">
      <w:bodyDiv w:val="1"/>
      <w:marLeft w:val="0"/>
      <w:marRight w:val="0"/>
      <w:marTop w:val="0"/>
      <w:marBottom w:val="0"/>
      <w:divBdr>
        <w:top w:val="none" w:sz="0" w:space="0" w:color="auto"/>
        <w:left w:val="none" w:sz="0" w:space="0" w:color="auto"/>
        <w:bottom w:val="none" w:sz="0" w:space="0" w:color="auto"/>
        <w:right w:val="none" w:sz="0" w:space="0" w:color="auto"/>
      </w:divBdr>
    </w:div>
    <w:div w:id="642390907">
      <w:bodyDiv w:val="1"/>
      <w:marLeft w:val="0"/>
      <w:marRight w:val="0"/>
      <w:marTop w:val="0"/>
      <w:marBottom w:val="0"/>
      <w:divBdr>
        <w:top w:val="none" w:sz="0" w:space="0" w:color="auto"/>
        <w:left w:val="none" w:sz="0" w:space="0" w:color="auto"/>
        <w:bottom w:val="none" w:sz="0" w:space="0" w:color="auto"/>
        <w:right w:val="none" w:sz="0" w:space="0" w:color="auto"/>
      </w:divBdr>
    </w:div>
    <w:div w:id="653068632">
      <w:bodyDiv w:val="1"/>
      <w:marLeft w:val="0"/>
      <w:marRight w:val="0"/>
      <w:marTop w:val="0"/>
      <w:marBottom w:val="0"/>
      <w:divBdr>
        <w:top w:val="none" w:sz="0" w:space="0" w:color="auto"/>
        <w:left w:val="none" w:sz="0" w:space="0" w:color="auto"/>
        <w:bottom w:val="none" w:sz="0" w:space="0" w:color="auto"/>
        <w:right w:val="none" w:sz="0" w:space="0" w:color="auto"/>
      </w:divBdr>
      <w:divsChild>
        <w:div w:id="1606110528">
          <w:marLeft w:val="0"/>
          <w:marRight w:val="0"/>
          <w:marTop w:val="0"/>
          <w:marBottom w:val="240"/>
          <w:divBdr>
            <w:top w:val="none" w:sz="0" w:space="0" w:color="auto"/>
            <w:left w:val="none" w:sz="0" w:space="0" w:color="auto"/>
            <w:bottom w:val="none" w:sz="0" w:space="0" w:color="auto"/>
            <w:right w:val="none" w:sz="0" w:space="0" w:color="auto"/>
          </w:divBdr>
        </w:div>
      </w:divsChild>
    </w:div>
    <w:div w:id="733624522">
      <w:bodyDiv w:val="1"/>
      <w:marLeft w:val="0"/>
      <w:marRight w:val="0"/>
      <w:marTop w:val="0"/>
      <w:marBottom w:val="0"/>
      <w:divBdr>
        <w:top w:val="none" w:sz="0" w:space="0" w:color="auto"/>
        <w:left w:val="none" w:sz="0" w:space="0" w:color="auto"/>
        <w:bottom w:val="none" w:sz="0" w:space="0" w:color="auto"/>
        <w:right w:val="none" w:sz="0" w:space="0" w:color="auto"/>
      </w:divBdr>
    </w:div>
    <w:div w:id="823933118">
      <w:bodyDiv w:val="1"/>
      <w:marLeft w:val="0"/>
      <w:marRight w:val="0"/>
      <w:marTop w:val="0"/>
      <w:marBottom w:val="0"/>
      <w:divBdr>
        <w:top w:val="none" w:sz="0" w:space="0" w:color="auto"/>
        <w:left w:val="none" w:sz="0" w:space="0" w:color="auto"/>
        <w:bottom w:val="none" w:sz="0" w:space="0" w:color="auto"/>
        <w:right w:val="none" w:sz="0" w:space="0" w:color="auto"/>
      </w:divBdr>
      <w:divsChild>
        <w:div w:id="2080251360">
          <w:marLeft w:val="0"/>
          <w:marRight w:val="0"/>
          <w:marTop w:val="0"/>
          <w:marBottom w:val="240"/>
          <w:divBdr>
            <w:top w:val="none" w:sz="0" w:space="0" w:color="auto"/>
            <w:left w:val="none" w:sz="0" w:space="0" w:color="auto"/>
            <w:bottom w:val="none" w:sz="0" w:space="0" w:color="auto"/>
            <w:right w:val="none" w:sz="0" w:space="0" w:color="auto"/>
          </w:divBdr>
        </w:div>
      </w:divsChild>
    </w:div>
    <w:div w:id="939138918">
      <w:bodyDiv w:val="1"/>
      <w:marLeft w:val="0"/>
      <w:marRight w:val="0"/>
      <w:marTop w:val="0"/>
      <w:marBottom w:val="0"/>
      <w:divBdr>
        <w:top w:val="none" w:sz="0" w:space="0" w:color="auto"/>
        <w:left w:val="none" w:sz="0" w:space="0" w:color="auto"/>
        <w:bottom w:val="none" w:sz="0" w:space="0" w:color="auto"/>
        <w:right w:val="none" w:sz="0" w:space="0" w:color="auto"/>
      </w:divBdr>
    </w:div>
    <w:div w:id="1124471141">
      <w:bodyDiv w:val="1"/>
      <w:marLeft w:val="0"/>
      <w:marRight w:val="0"/>
      <w:marTop w:val="0"/>
      <w:marBottom w:val="0"/>
      <w:divBdr>
        <w:top w:val="none" w:sz="0" w:space="0" w:color="auto"/>
        <w:left w:val="none" w:sz="0" w:space="0" w:color="auto"/>
        <w:bottom w:val="none" w:sz="0" w:space="0" w:color="auto"/>
        <w:right w:val="none" w:sz="0" w:space="0" w:color="auto"/>
      </w:divBdr>
    </w:div>
    <w:div w:id="1353847610">
      <w:bodyDiv w:val="1"/>
      <w:marLeft w:val="0"/>
      <w:marRight w:val="0"/>
      <w:marTop w:val="0"/>
      <w:marBottom w:val="0"/>
      <w:divBdr>
        <w:top w:val="none" w:sz="0" w:space="0" w:color="auto"/>
        <w:left w:val="none" w:sz="0" w:space="0" w:color="auto"/>
        <w:bottom w:val="none" w:sz="0" w:space="0" w:color="auto"/>
        <w:right w:val="none" w:sz="0" w:space="0" w:color="auto"/>
      </w:divBdr>
      <w:divsChild>
        <w:div w:id="1536229425">
          <w:marLeft w:val="0"/>
          <w:marRight w:val="0"/>
          <w:marTop w:val="0"/>
          <w:marBottom w:val="0"/>
          <w:divBdr>
            <w:top w:val="none" w:sz="0" w:space="0" w:color="auto"/>
            <w:left w:val="none" w:sz="0" w:space="0" w:color="auto"/>
            <w:bottom w:val="none" w:sz="0" w:space="0" w:color="auto"/>
            <w:right w:val="none" w:sz="0" w:space="0" w:color="auto"/>
          </w:divBdr>
          <w:divsChild>
            <w:div w:id="1556355957">
              <w:marLeft w:val="0"/>
              <w:marRight w:val="0"/>
              <w:marTop w:val="0"/>
              <w:marBottom w:val="0"/>
              <w:divBdr>
                <w:top w:val="none" w:sz="0" w:space="0" w:color="auto"/>
                <w:left w:val="none" w:sz="0" w:space="0" w:color="auto"/>
                <w:bottom w:val="none" w:sz="0" w:space="0" w:color="auto"/>
                <w:right w:val="none" w:sz="0" w:space="0" w:color="auto"/>
              </w:divBdr>
              <w:divsChild>
                <w:div w:id="572397929">
                  <w:marLeft w:val="0"/>
                  <w:marRight w:val="0"/>
                  <w:marTop w:val="0"/>
                  <w:marBottom w:val="0"/>
                  <w:divBdr>
                    <w:top w:val="none" w:sz="0" w:space="0" w:color="auto"/>
                    <w:left w:val="none" w:sz="0" w:space="0" w:color="auto"/>
                    <w:bottom w:val="none" w:sz="0" w:space="0" w:color="auto"/>
                    <w:right w:val="none" w:sz="0" w:space="0" w:color="auto"/>
                  </w:divBdr>
                  <w:divsChild>
                    <w:div w:id="189415483">
                      <w:marLeft w:val="0"/>
                      <w:marRight w:val="0"/>
                      <w:marTop w:val="0"/>
                      <w:marBottom w:val="0"/>
                      <w:divBdr>
                        <w:top w:val="none" w:sz="0" w:space="0" w:color="auto"/>
                        <w:left w:val="none" w:sz="0" w:space="0" w:color="auto"/>
                        <w:bottom w:val="none" w:sz="0" w:space="0" w:color="auto"/>
                        <w:right w:val="none" w:sz="0" w:space="0" w:color="auto"/>
                      </w:divBdr>
                      <w:divsChild>
                        <w:div w:id="2063599393">
                          <w:marLeft w:val="0"/>
                          <w:marRight w:val="0"/>
                          <w:marTop w:val="0"/>
                          <w:marBottom w:val="0"/>
                          <w:divBdr>
                            <w:top w:val="none" w:sz="0" w:space="0" w:color="auto"/>
                            <w:left w:val="none" w:sz="0" w:space="0" w:color="auto"/>
                            <w:bottom w:val="none" w:sz="0" w:space="0" w:color="auto"/>
                            <w:right w:val="none" w:sz="0" w:space="0" w:color="auto"/>
                          </w:divBdr>
                          <w:divsChild>
                            <w:div w:id="365302084">
                              <w:marLeft w:val="0"/>
                              <w:marRight w:val="0"/>
                              <w:marTop w:val="0"/>
                              <w:marBottom w:val="0"/>
                              <w:divBdr>
                                <w:top w:val="none" w:sz="0" w:space="0" w:color="auto"/>
                                <w:left w:val="none" w:sz="0" w:space="0" w:color="auto"/>
                                <w:bottom w:val="none" w:sz="0" w:space="0" w:color="auto"/>
                                <w:right w:val="none" w:sz="0" w:space="0" w:color="auto"/>
                              </w:divBdr>
                              <w:divsChild>
                                <w:div w:id="1791050674">
                                  <w:marLeft w:val="0"/>
                                  <w:marRight w:val="0"/>
                                  <w:marTop w:val="0"/>
                                  <w:marBottom w:val="0"/>
                                  <w:divBdr>
                                    <w:top w:val="none" w:sz="0" w:space="0" w:color="auto"/>
                                    <w:left w:val="none" w:sz="0" w:space="0" w:color="auto"/>
                                    <w:bottom w:val="none" w:sz="0" w:space="0" w:color="auto"/>
                                    <w:right w:val="none" w:sz="0" w:space="0" w:color="auto"/>
                                  </w:divBdr>
                                  <w:divsChild>
                                    <w:div w:id="399982652">
                                      <w:marLeft w:val="0"/>
                                      <w:marRight w:val="0"/>
                                      <w:marTop w:val="0"/>
                                      <w:marBottom w:val="0"/>
                                      <w:divBdr>
                                        <w:top w:val="none" w:sz="0" w:space="0" w:color="auto"/>
                                        <w:left w:val="none" w:sz="0" w:space="0" w:color="auto"/>
                                        <w:bottom w:val="none" w:sz="0" w:space="0" w:color="auto"/>
                                        <w:right w:val="none" w:sz="0" w:space="0" w:color="auto"/>
                                      </w:divBdr>
                                      <w:divsChild>
                                        <w:div w:id="1811942798">
                                          <w:marLeft w:val="0"/>
                                          <w:marRight w:val="0"/>
                                          <w:marTop w:val="0"/>
                                          <w:marBottom w:val="0"/>
                                          <w:divBdr>
                                            <w:top w:val="none" w:sz="0" w:space="0" w:color="auto"/>
                                            <w:left w:val="none" w:sz="0" w:space="0" w:color="auto"/>
                                            <w:bottom w:val="none" w:sz="0" w:space="0" w:color="auto"/>
                                            <w:right w:val="none" w:sz="0" w:space="0" w:color="auto"/>
                                          </w:divBdr>
                                          <w:divsChild>
                                            <w:div w:id="2132243096">
                                              <w:marLeft w:val="0"/>
                                              <w:marRight w:val="0"/>
                                              <w:marTop w:val="0"/>
                                              <w:marBottom w:val="0"/>
                                              <w:divBdr>
                                                <w:top w:val="none" w:sz="0" w:space="0" w:color="auto"/>
                                                <w:left w:val="none" w:sz="0" w:space="0" w:color="auto"/>
                                                <w:bottom w:val="none" w:sz="0" w:space="0" w:color="auto"/>
                                                <w:right w:val="none" w:sz="0" w:space="0" w:color="auto"/>
                                              </w:divBdr>
                                              <w:divsChild>
                                                <w:div w:id="1210268169">
                                                  <w:marLeft w:val="0"/>
                                                  <w:marRight w:val="0"/>
                                                  <w:marTop w:val="0"/>
                                                  <w:marBottom w:val="0"/>
                                                  <w:divBdr>
                                                    <w:top w:val="none" w:sz="0" w:space="0" w:color="auto"/>
                                                    <w:left w:val="none" w:sz="0" w:space="0" w:color="auto"/>
                                                    <w:bottom w:val="none" w:sz="0" w:space="0" w:color="auto"/>
                                                    <w:right w:val="none" w:sz="0" w:space="0" w:color="auto"/>
                                                  </w:divBdr>
                                                  <w:divsChild>
                                                    <w:div w:id="747531854">
                                                      <w:marLeft w:val="0"/>
                                                      <w:marRight w:val="0"/>
                                                      <w:marTop w:val="0"/>
                                                      <w:marBottom w:val="0"/>
                                                      <w:divBdr>
                                                        <w:top w:val="none" w:sz="0" w:space="0" w:color="auto"/>
                                                        <w:left w:val="none" w:sz="0" w:space="0" w:color="auto"/>
                                                        <w:bottom w:val="none" w:sz="0" w:space="0" w:color="auto"/>
                                                        <w:right w:val="none" w:sz="0" w:space="0" w:color="auto"/>
                                                      </w:divBdr>
                                                      <w:divsChild>
                                                        <w:div w:id="82990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28635136">
      <w:bodyDiv w:val="1"/>
      <w:marLeft w:val="0"/>
      <w:marRight w:val="0"/>
      <w:marTop w:val="0"/>
      <w:marBottom w:val="0"/>
      <w:divBdr>
        <w:top w:val="none" w:sz="0" w:space="0" w:color="auto"/>
        <w:left w:val="none" w:sz="0" w:space="0" w:color="auto"/>
        <w:bottom w:val="none" w:sz="0" w:space="0" w:color="auto"/>
        <w:right w:val="none" w:sz="0" w:space="0" w:color="auto"/>
      </w:divBdr>
    </w:div>
    <w:div w:id="1537426584">
      <w:bodyDiv w:val="1"/>
      <w:marLeft w:val="0"/>
      <w:marRight w:val="0"/>
      <w:marTop w:val="0"/>
      <w:marBottom w:val="0"/>
      <w:divBdr>
        <w:top w:val="none" w:sz="0" w:space="0" w:color="auto"/>
        <w:left w:val="none" w:sz="0" w:space="0" w:color="auto"/>
        <w:bottom w:val="none" w:sz="0" w:space="0" w:color="auto"/>
        <w:right w:val="none" w:sz="0" w:space="0" w:color="auto"/>
      </w:divBdr>
      <w:divsChild>
        <w:div w:id="2111468554">
          <w:marLeft w:val="0"/>
          <w:marRight w:val="0"/>
          <w:marTop w:val="0"/>
          <w:marBottom w:val="0"/>
          <w:divBdr>
            <w:top w:val="none" w:sz="0" w:space="0" w:color="auto"/>
            <w:left w:val="none" w:sz="0" w:space="0" w:color="auto"/>
            <w:bottom w:val="none" w:sz="0" w:space="0" w:color="auto"/>
            <w:right w:val="none" w:sz="0" w:space="0" w:color="auto"/>
          </w:divBdr>
          <w:divsChild>
            <w:div w:id="1741710777">
              <w:marLeft w:val="0"/>
              <w:marRight w:val="0"/>
              <w:marTop w:val="0"/>
              <w:marBottom w:val="0"/>
              <w:divBdr>
                <w:top w:val="none" w:sz="0" w:space="0" w:color="auto"/>
                <w:left w:val="none" w:sz="0" w:space="0" w:color="auto"/>
                <w:bottom w:val="none" w:sz="0" w:space="0" w:color="auto"/>
                <w:right w:val="none" w:sz="0" w:space="0" w:color="auto"/>
              </w:divBdr>
              <w:divsChild>
                <w:div w:id="1837841705">
                  <w:marLeft w:val="0"/>
                  <w:marRight w:val="0"/>
                  <w:marTop w:val="0"/>
                  <w:marBottom w:val="0"/>
                  <w:divBdr>
                    <w:top w:val="none" w:sz="0" w:space="0" w:color="auto"/>
                    <w:left w:val="none" w:sz="0" w:space="0" w:color="auto"/>
                    <w:bottom w:val="none" w:sz="0" w:space="0" w:color="auto"/>
                    <w:right w:val="none" w:sz="0" w:space="0" w:color="auto"/>
                  </w:divBdr>
                  <w:divsChild>
                    <w:div w:id="147787636">
                      <w:marLeft w:val="0"/>
                      <w:marRight w:val="0"/>
                      <w:marTop w:val="0"/>
                      <w:marBottom w:val="0"/>
                      <w:divBdr>
                        <w:top w:val="none" w:sz="0" w:space="0" w:color="auto"/>
                        <w:left w:val="none" w:sz="0" w:space="0" w:color="auto"/>
                        <w:bottom w:val="none" w:sz="0" w:space="0" w:color="auto"/>
                        <w:right w:val="none" w:sz="0" w:space="0" w:color="auto"/>
                      </w:divBdr>
                      <w:divsChild>
                        <w:div w:id="193659778">
                          <w:marLeft w:val="0"/>
                          <w:marRight w:val="0"/>
                          <w:marTop w:val="0"/>
                          <w:marBottom w:val="0"/>
                          <w:divBdr>
                            <w:top w:val="none" w:sz="0" w:space="0" w:color="auto"/>
                            <w:left w:val="none" w:sz="0" w:space="0" w:color="auto"/>
                            <w:bottom w:val="none" w:sz="0" w:space="0" w:color="auto"/>
                            <w:right w:val="none" w:sz="0" w:space="0" w:color="auto"/>
                          </w:divBdr>
                          <w:divsChild>
                            <w:div w:id="183515971">
                              <w:marLeft w:val="0"/>
                              <w:marRight w:val="0"/>
                              <w:marTop w:val="0"/>
                              <w:marBottom w:val="0"/>
                              <w:divBdr>
                                <w:top w:val="none" w:sz="0" w:space="0" w:color="auto"/>
                                <w:left w:val="none" w:sz="0" w:space="0" w:color="auto"/>
                                <w:bottom w:val="none" w:sz="0" w:space="0" w:color="auto"/>
                                <w:right w:val="none" w:sz="0" w:space="0" w:color="auto"/>
                              </w:divBdr>
                              <w:divsChild>
                                <w:div w:id="83386128">
                                  <w:marLeft w:val="0"/>
                                  <w:marRight w:val="0"/>
                                  <w:marTop w:val="0"/>
                                  <w:marBottom w:val="0"/>
                                  <w:divBdr>
                                    <w:top w:val="none" w:sz="0" w:space="0" w:color="auto"/>
                                    <w:left w:val="none" w:sz="0" w:space="0" w:color="auto"/>
                                    <w:bottom w:val="none" w:sz="0" w:space="0" w:color="auto"/>
                                    <w:right w:val="none" w:sz="0" w:space="0" w:color="auto"/>
                                  </w:divBdr>
                                  <w:divsChild>
                                    <w:div w:id="181012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7374765">
      <w:bodyDiv w:val="1"/>
      <w:marLeft w:val="0"/>
      <w:marRight w:val="0"/>
      <w:marTop w:val="0"/>
      <w:marBottom w:val="0"/>
      <w:divBdr>
        <w:top w:val="none" w:sz="0" w:space="0" w:color="auto"/>
        <w:left w:val="none" w:sz="0" w:space="0" w:color="auto"/>
        <w:bottom w:val="none" w:sz="0" w:space="0" w:color="auto"/>
        <w:right w:val="none" w:sz="0" w:space="0" w:color="auto"/>
      </w:divBdr>
    </w:div>
    <w:div w:id="1569611385">
      <w:bodyDiv w:val="1"/>
      <w:marLeft w:val="0"/>
      <w:marRight w:val="0"/>
      <w:marTop w:val="0"/>
      <w:marBottom w:val="0"/>
      <w:divBdr>
        <w:top w:val="none" w:sz="0" w:space="0" w:color="auto"/>
        <w:left w:val="none" w:sz="0" w:space="0" w:color="auto"/>
        <w:bottom w:val="none" w:sz="0" w:space="0" w:color="auto"/>
        <w:right w:val="none" w:sz="0" w:space="0" w:color="auto"/>
      </w:divBdr>
      <w:divsChild>
        <w:div w:id="1376929069">
          <w:marLeft w:val="0"/>
          <w:marRight w:val="0"/>
          <w:marTop w:val="0"/>
          <w:marBottom w:val="240"/>
          <w:divBdr>
            <w:top w:val="none" w:sz="0" w:space="0" w:color="auto"/>
            <w:left w:val="none" w:sz="0" w:space="0" w:color="auto"/>
            <w:bottom w:val="none" w:sz="0" w:space="0" w:color="auto"/>
            <w:right w:val="none" w:sz="0" w:space="0" w:color="auto"/>
          </w:divBdr>
        </w:div>
      </w:divsChild>
    </w:div>
    <w:div w:id="1604604868">
      <w:bodyDiv w:val="1"/>
      <w:marLeft w:val="0"/>
      <w:marRight w:val="0"/>
      <w:marTop w:val="0"/>
      <w:marBottom w:val="0"/>
      <w:divBdr>
        <w:top w:val="none" w:sz="0" w:space="0" w:color="auto"/>
        <w:left w:val="none" w:sz="0" w:space="0" w:color="auto"/>
        <w:bottom w:val="none" w:sz="0" w:space="0" w:color="auto"/>
        <w:right w:val="none" w:sz="0" w:space="0" w:color="auto"/>
      </w:divBdr>
      <w:divsChild>
        <w:div w:id="816646574">
          <w:marLeft w:val="0"/>
          <w:marRight w:val="0"/>
          <w:marTop w:val="0"/>
          <w:marBottom w:val="240"/>
          <w:divBdr>
            <w:top w:val="none" w:sz="0" w:space="0" w:color="auto"/>
            <w:left w:val="none" w:sz="0" w:space="0" w:color="auto"/>
            <w:bottom w:val="none" w:sz="0" w:space="0" w:color="auto"/>
            <w:right w:val="none" w:sz="0" w:space="0" w:color="auto"/>
          </w:divBdr>
        </w:div>
      </w:divsChild>
    </w:div>
    <w:div w:id="1612711090">
      <w:bodyDiv w:val="1"/>
      <w:marLeft w:val="0"/>
      <w:marRight w:val="0"/>
      <w:marTop w:val="0"/>
      <w:marBottom w:val="0"/>
      <w:divBdr>
        <w:top w:val="none" w:sz="0" w:space="0" w:color="auto"/>
        <w:left w:val="none" w:sz="0" w:space="0" w:color="auto"/>
        <w:bottom w:val="none" w:sz="0" w:space="0" w:color="auto"/>
        <w:right w:val="none" w:sz="0" w:space="0" w:color="auto"/>
      </w:divBdr>
    </w:div>
    <w:div w:id="1762139249">
      <w:bodyDiv w:val="1"/>
      <w:marLeft w:val="0"/>
      <w:marRight w:val="0"/>
      <w:marTop w:val="0"/>
      <w:marBottom w:val="0"/>
      <w:divBdr>
        <w:top w:val="none" w:sz="0" w:space="0" w:color="auto"/>
        <w:left w:val="none" w:sz="0" w:space="0" w:color="auto"/>
        <w:bottom w:val="none" w:sz="0" w:space="0" w:color="auto"/>
        <w:right w:val="none" w:sz="0" w:space="0" w:color="auto"/>
      </w:divBdr>
      <w:divsChild>
        <w:div w:id="88242127">
          <w:marLeft w:val="0"/>
          <w:marRight w:val="0"/>
          <w:marTop w:val="0"/>
          <w:marBottom w:val="240"/>
          <w:divBdr>
            <w:top w:val="none" w:sz="0" w:space="0" w:color="auto"/>
            <w:left w:val="none" w:sz="0" w:space="0" w:color="auto"/>
            <w:bottom w:val="none" w:sz="0" w:space="0" w:color="auto"/>
            <w:right w:val="none" w:sz="0" w:space="0" w:color="auto"/>
          </w:divBdr>
        </w:div>
      </w:divsChild>
    </w:div>
    <w:div w:id="1779569690">
      <w:bodyDiv w:val="1"/>
      <w:marLeft w:val="0"/>
      <w:marRight w:val="0"/>
      <w:marTop w:val="0"/>
      <w:marBottom w:val="0"/>
      <w:divBdr>
        <w:top w:val="none" w:sz="0" w:space="0" w:color="auto"/>
        <w:left w:val="none" w:sz="0" w:space="0" w:color="auto"/>
        <w:bottom w:val="none" w:sz="0" w:space="0" w:color="auto"/>
        <w:right w:val="none" w:sz="0" w:space="0" w:color="auto"/>
      </w:divBdr>
      <w:divsChild>
        <w:div w:id="837161628">
          <w:marLeft w:val="0"/>
          <w:marRight w:val="0"/>
          <w:marTop w:val="0"/>
          <w:marBottom w:val="240"/>
          <w:divBdr>
            <w:top w:val="none" w:sz="0" w:space="0" w:color="auto"/>
            <w:left w:val="none" w:sz="0" w:space="0" w:color="auto"/>
            <w:bottom w:val="none" w:sz="0" w:space="0" w:color="auto"/>
            <w:right w:val="none" w:sz="0" w:space="0" w:color="auto"/>
          </w:divBdr>
        </w:div>
      </w:divsChild>
    </w:div>
    <w:div w:id="2004891468">
      <w:bodyDiv w:val="1"/>
      <w:marLeft w:val="0"/>
      <w:marRight w:val="0"/>
      <w:marTop w:val="0"/>
      <w:marBottom w:val="0"/>
      <w:divBdr>
        <w:top w:val="none" w:sz="0" w:space="0" w:color="auto"/>
        <w:left w:val="none" w:sz="0" w:space="0" w:color="auto"/>
        <w:bottom w:val="none" w:sz="0" w:space="0" w:color="auto"/>
        <w:right w:val="none" w:sz="0" w:space="0" w:color="auto"/>
      </w:divBdr>
      <w:divsChild>
        <w:div w:id="1840728906">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21" Type="http://schemas.openxmlformats.org/officeDocument/2006/relationships/diagramColors" Target="diagrams/colors3.xml"/><Relationship Id="rId34" Type="http://schemas.openxmlformats.org/officeDocument/2006/relationships/hyperlink" Target="https://www.ukfinance.org.uk/system/files/2025-10/Payment%20Markets%20Report%20Summary.pdf" TargetMode="Externa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hyperlink" Target="https://www.ons.gov.uk/businessindustryandtrade/retailindustry/timeseries/j4mc/drsi"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hyperlink" Target="https://www.designcouncil.org.uk/resources/framework-for-innov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openxmlformats.org/officeDocument/2006/relationships/hyperlink" Target="https://www.ofcom.org.uk/siteassets/resources/documents/postal-services/monitoring-reports/2023-2024/post-monitoring-report-2023-24.pdf?v=384016"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hyperlink" Target="https://www.gov.uk/government/publications/sme-digital-adoption-taskforce-final-report" TargetMode="External"/><Relationship Id="rId36"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hyperlink" Target="https://www.gov.uk/government/statistics/cyber-security-breaches-survey-2025/cyber-security-breaches-survey-2025"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hyperlink" Target="https://www.fsb.org.uk/media-centre/press-release/unleash-investment-in-tech-adoption-and-innovation-for-small-firms-to-kick-start-MCJ2BT2OPMZJB7JMTZEPZBZADNZ4" TargetMode="External"/><Relationship Id="rId35" Type="http://schemas.openxmlformats.org/officeDocument/2006/relationships/footer" Target="footer1.xml"/><Relationship Id="rId8" Type="http://schemas.openxmlformats.org/officeDocument/2006/relationships/diagramData" Target="diagrams/data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439822-5028-42DE-BA6A-CD3A6502849F}" type="doc">
      <dgm:prSet loTypeId="urn:microsoft.com/office/officeart/2011/layout/CircleProcess" loCatId="officeonline" qsTypeId="urn:microsoft.com/office/officeart/2005/8/quickstyle/simple1" qsCatId="simple" csTypeId="urn:microsoft.com/office/officeart/2005/8/colors/accent1_2" csCatId="accent1" phldr="1"/>
      <dgm:spPr/>
      <dgm:t>
        <a:bodyPr/>
        <a:lstStyle/>
        <a:p>
          <a:endParaRPr lang="en-US"/>
        </a:p>
      </dgm:t>
    </dgm:pt>
    <dgm:pt modelId="{1021C03C-632B-4D63-8A07-B4F05C52559D}">
      <dgm:prSet phldrT="[Text]" custT="1"/>
      <dgm:spPr/>
      <dgm:t>
        <a:bodyPr/>
        <a:lstStyle/>
        <a:p>
          <a:pPr algn="ctr"/>
          <a:r>
            <a:rPr lang="en-GB" sz="1050"/>
            <a:t>Empathise</a:t>
          </a:r>
          <a:endParaRPr lang="en-US" sz="1050"/>
        </a:p>
      </dgm:t>
    </dgm:pt>
    <dgm:pt modelId="{4455B59A-DBCC-45F2-A575-53B5A88E047C}" type="parTrans" cxnId="{A87717D0-C48C-46F4-92B9-F8DDABA0266E}">
      <dgm:prSet/>
      <dgm:spPr/>
      <dgm:t>
        <a:bodyPr/>
        <a:lstStyle/>
        <a:p>
          <a:pPr algn="ctr"/>
          <a:endParaRPr lang="en-US" sz="2000"/>
        </a:p>
      </dgm:t>
    </dgm:pt>
    <dgm:pt modelId="{7857511D-2800-4B06-B8D8-9685FACB875B}" type="sibTrans" cxnId="{A87717D0-C48C-46F4-92B9-F8DDABA0266E}">
      <dgm:prSet/>
      <dgm:spPr/>
      <dgm:t>
        <a:bodyPr/>
        <a:lstStyle/>
        <a:p>
          <a:pPr algn="ctr"/>
          <a:endParaRPr lang="en-US" sz="2000"/>
        </a:p>
      </dgm:t>
    </dgm:pt>
    <dgm:pt modelId="{E9C3BB25-D688-428C-AC8C-81700883343C}">
      <dgm:prSet phldrT="[Text]" custT="1"/>
      <dgm:spPr/>
      <dgm:t>
        <a:bodyPr/>
        <a:lstStyle/>
        <a:p>
          <a:pPr algn="ctr"/>
          <a:r>
            <a:rPr lang="en-GB" sz="1050"/>
            <a:t>Define</a:t>
          </a:r>
          <a:endParaRPr lang="en-US" sz="1050"/>
        </a:p>
      </dgm:t>
    </dgm:pt>
    <dgm:pt modelId="{6B812926-9E0E-4E18-85C6-CE8E020CF030}" type="parTrans" cxnId="{C978BCA5-D9C4-4A98-9F81-CC3E00C8D82E}">
      <dgm:prSet/>
      <dgm:spPr/>
      <dgm:t>
        <a:bodyPr/>
        <a:lstStyle/>
        <a:p>
          <a:pPr algn="ctr"/>
          <a:endParaRPr lang="en-US" sz="2000"/>
        </a:p>
      </dgm:t>
    </dgm:pt>
    <dgm:pt modelId="{49E6C927-F9F6-4F32-B386-811B3348F956}" type="sibTrans" cxnId="{C978BCA5-D9C4-4A98-9F81-CC3E00C8D82E}">
      <dgm:prSet/>
      <dgm:spPr/>
      <dgm:t>
        <a:bodyPr/>
        <a:lstStyle/>
        <a:p>
          <a:pPr algn="ctr"/>
          <a:endParaRPr lang="en-US" sz="2000"/>
        </a:p>
      </dgm:t>
    </dgm:pt>
    <dgm:pt modelId="{9E01A9FD-252B-4F75-B1BA-8690459A32E3}">
      <dgm:prSet phldrT="[Text]" custT="1"/>
      <dgm:spPr/>
      <dgm:t>
        <a:bodyPr/>
        <a:lstStyle/>
        <a:p>
          <a:pPr algn="ctr"/>
          <a:r>
            <a:rPr lang="en-GB" sz="1050"/>
            <a:t>Ideate</a:t>
          </a:r>
          <a:endParaRPr lang="en-US" sz="1050"/>
        </a:p>
      </dgm:t>
    </dgm:pt>
    <dgm:pt modelId="{A7B711D4-7CAE-4E02-9AF7-5A084E977189}" type="parTrans" cxnId="{24234B38-2477-45FE-AE72-741CD571A666}">
      <dgm:prSet/>
      <dgm:spPr/>
      <dgm:t>
        <a:bodyPr/>
        <a:lstStyle/>
        <a:p>
          <a:pPr algn="ctr"/>
          <a:endParaRPr lang="en-US" sz="2000"/>
        </a:p>
      </dgm:t>
    </dgm:pt>
    <dgm:pt modelId="{3EBFE81C-96DA-4AD3-9018-F6E581D09BE5}" type="sibTrans" cxnId="{24234B38-2477-45FE-AE72-741CD571A666}">
      <dgm:prSet/>
      <dgm:spPr/>
      <dgm:t>
        <a:bodyPr/>
        <a:lstStyle/>
        <a:p>
          <a:pPr algn="ctr"/>
          <a:endParaRPr lang="en-US" sz="2000"/>
        </a:p>
      </dgm:t>
    </dgm:pt>
    <dgm:pt modelId="{595A23EF-B16F-4FCF-B62C-DB57EEDD9C45}">
      <dgm:prSet phldrT="[Text]" custT="1"/>
      <dgm:spPr/>
      <dgm:t>
        <a:bodyPr/>
        <a:lstStyle/>
        <a:p>
          <a:pPr algn="ctr"/>
          <a:r>
            <a:rPr lang="en-GB" sz="1050"/>
            <a:t>Prototype </a:t>
          </a:r>
          <a:endParaRPr lang="en-US" sz="1050"/>
        </a:p>
      </dgm:t>
    </dgm:pt>
    <dgm:pt modelId="{F09E43B1-8015-4418-9952-823A82AD8BB0}" type="parTrans" cxnId="{9B7A6D2F-9494-4C32-9484-56E1B34D953C}">
      <dgm:prSet/>
      <dgm:spPr/>
      <dgm:t>
        <a:bodyPr/>
        <a:lstStyle/>
        <a:p>
          <a:pPr algn="ctr"/>
          <a:endParaRPr lang="en-US" sz="2000"/>
        </a:p>
      </dgm:t>
    </dgm:pt>
    <dgm:pt modelId="{C44D1C94-5F31-4574-902A-2AA650B212E6}" type="sibTrans" cxnId="{9B7A6D2F-9494-4C32-9484-56E1B34D953C}">
      <dgm:prSet/>
      <dgm:spPr/>
      <dgm:t>
        <a:bodyPr/>
        <a:lstStyle/>
        <a:p>
          <a:pPr algn="ctr"/>
          <a:endParaRPr lang="en-US" sz="2000"/>
        </a:p>
      </dgm:t>
    </dgm:pt>
    <dgm:pt modelId="{46F36EAA-6915-4ABB-9092-EB183E0FAFD2}">
      <dgm:prSet phldrT="[Text]" custT="1"/>
      <dgm:spPr/>
      <dgm:t>
        <a:bodyPr/>
        <a:lstStyle/>
        <a:p>
          <a:pPr algn="ctr"/>
          <a:r>
            <a:rPr lang="en-US" sz="1050"/>
            <a:t>Test</a:t>
          </a:r>
        </a:p>
      </dgm:t>
    </dgm:pt>
    <dgm:pt modelId="{88E4C9C5-6271-4F79-994D-A54E35F12276}" type="parTrans" cxnId="{A6108806-4055-4DC5-888C-7A3976F8DFC4}">
      <dgm:prSet/>
      <dgm:spPr/>
      <dgm:t>
        <a:bodyPr/>
        <a:lstStyle/>
        <a:p>
          <a:pPr algn="ctr"/>
          <a:endParaRPr lang="en-US" sz="2000"/>
        </a:p>
      </dgm:t>
    </dgm:pt>
    <dgm:pt modelId="{0C223229-1B29-4C34-B7AD-EA1252DB547D}" type="sibTrans" cxnId="{A6108806-4055-4DC5-888C-7A3976F8DFC4}">
      <dgm:prSet/>
      <dgm:spPr/>
      <dgm:t>
        <a:bodyPr/>
        <a:lstStyle/>
        <a:p>
          <a:pPr algn="ctr"/>
          <a:endParaRPr lang="en-US" sz="2000"/>
        </a:p>
      </dgm:t>
    </dgm:pt>
    <dgm:pt modelId="{F6287873-B967-47B9-B469-EB084EE8D4F5}" type="pres">
      <dgm:prSet presAssocID="{FF439822-5028-42DE-BA6A-CD3A6502849F}" presName="Name0" presStyleCnt="0">
        <dgm:presLayoutVars>
          <dgm:chMax val="11"/>
          <dgm:chPref val="11"/>
          <dgm:dir/>
          <dgm:resizeHandles/>
        </dgm:presLayoutVars>
      </dgm:prSet>
      <dgm:spPr/>
    </dgm:pt>
    <dgm:pt modelId="{1C432365-CFDD-4F15-B014-E72CEE5E346B}" type="pres">
      <dgm:prSet presAssocID="{46F36EAA-6915-4ABB-9092-EB183E0FAFD2}" presName="Accent5" presStyleCnt="0"/>
      <dgm:spPr/>
    </dgm:pt>
    <dgm:pt modelId="{70AFEBDA-F44B-4D84-B2B2-FF0EDF82A948}" type="pres">
      <dgm:prSet presAssocID="{46F36EAA-6915-4ABB-9092-EB183E0FAFD2}" presName="Accent" presStyleLbl="node1" presStyleIdx="0" presStyleCnt="5"/>
      <dgm:spPr/>
    </dgm:pt>
    <dgm:pt modelId="{60E398CB-B2AB-459C-AD48-1043BC30DA02}" type="pres">
      <dgm:prSet presAssocID="{46F36EAA-6915-4ABB-9092-EB183E0FAFD2}" presName="ParentBackground5" presStyleCnt="0"/>
      <dgm:spPr/>
    </dgm:pt>
    <dgm:pt modelId="{E484752F-79E7-4248-8DA2-D5B3B6981D60}" type="pres">
      <dgm:prSet presAssocID="{46F36EAA-6915-4ABB-9092-EB183E0FAFD2}" presName="ParentBackground" presStyleLbl="fgAcc1" presStyleIdx="0" presStyleCnt="5"/>
      <dgm:spPr/>
    </dgm:pt>
    <dgm:pt modelId="{DDF1FA41-FBFF-44A0-B907-45AB8DD635E9}" type="pres">
      <dgm:prSet presAssocID="{46F36EAA-6915-4ABB-9092-EB183E0FAFD2}" presName="Parent5" presStyleLbl="revTx" presStyleIdx="0" presStyleCnt="0">
        <dgm:presLayoutVars>
          <dgm:chMax val="1"/>
          <dgm:chPref val="1"/>
          <dgm:bulletEnabled val="1"/>
        </dgm:presLayoutVars>
      </dgm:prSet>
      <dgm:spPr/>
    </dgm:pt>
    <dgm:pt modelId="{B2A70DB4-E9B4-4FD5-ABCC-990E94C95A88}" type="pres">
      <dgm:prSet presAssocID="{595A23EF-B16F-4FCF-B62C-DB57EEDD9C45}" presName="Accent4" presStyleCnt="0"/>
      <dgm:spPr/>
    </dgm:pt>
    <dgm:pt modelId="{2B25BF16-8E8F-4758-9D03-651E7A703EBC}" type="pres">
      <dgm:prSet presAssocID="{595A23EF-B16F-4FCF-B62C-DB57EEDD9C45}" presName="Accent" presStyleLbl="node1" presStyleIdx="1" presStyleCnt="5"/>
      <dgm:spPr/>
    </dgm:pt>
    <dgm:pt modelId="{DE7524D3-3BAD-4296-B414-128F6512613B}" type="pres">
      <dgm:prSet presAssocID="{595A23EF-B16F-4FCF-B62C-DB57EEDD9C45}" presName="ParentBackground4" presStyleCnt="0"/>
      <dgm:spPr/>
    </dgm:pt>
    <dgm:pt modelId="{CD82C9C9-A57B-4A4D-9F67-ACB95EE5BE87}" type="pres">
      <dgm:prSet presAssocID="{595A23EF-B16F-4FCF-B62C-DB57EEDD9C45}" presName="ParentBackground" presStyleLbl="fgAcc1" presStyleIdx="1" presStyleCnt="5"/>
      <dgm:spPr/>
    </dgm:pt>
    <dgm:pt modelId="{66C1FFC4-59D5-4A4A-879F-0B8EB6E4CE97}" type="pres">
      <dgm:prSet presAssocID="{595A23EF-B16F-4FCF-B62C-DB57EEDD9C45}" presName="Parent4" presStyleLbl="revTx" presStyleIdx="0" presStyleCnt="0">
        <dgm:presLayoutVars>
          <dgm:chMax val="1"/>
          <dgm:chPref val="1"/>
          <dgm:bulletEnabled val="1"/>
        </dgm:presLayoutVars>
      </dgm:prSet>
      <dgm:spPr/>
    </dgm:pt>
    <dgm:pt modelId="{C3E57087-8245-4ACF-9AEB-A5EFB8C516DC}" type="pres">
      <dgm:prSet presAssocID="{9E01A9FD-252B-4F75-B1BA-8690459A32E3}" presName="Accent3" presStyleCnt="0"/>
      <dgm:spPr/>
    </dgm:pt>
    <dgm:pt modelId="{684E5AB9-89AB-406B-A699-94FEFD9B1AD3}" type="pres">
      <dgm:prSet presAssocID="{9E01A9FD-252B-4F75-B1BA-8690459A32E3}" presName="Accent" presStyleLbl="node1" presStyleIdx="2" presStyleCnt="5"/>
      <dgm:spPr/>
    </dgm:pt>
    <dgm:pt modelId="{BF6349EA-685C-4CAA-9D75-44E6D54B7FF6}" type="pres">
      <dgm:prSet presAssocID="{9E01A9FD-252B-4F75-B1BA-8690459A32E3}" presName="ParentBackground3" presStyleCnt="0"/>
      <dgm:spPr/>
    </dgm:pt>
    <dgm:pt modelId="{F9EC529D-DFB8-46A4-8C7E-C5D754C9537B}" type="pres">
      <dgm:prSet presAssocID="{9E01A9FD-252B-4F75-B1BA-8690459A32E3}" presName="ParentBackground" presStyleLbl="fgAcc1" presStyleIdx="2" presStyleCnt="5"/>
      <dgm:spPr/>
    </dgm:pt>
    <dgm:pt modelId="{681E7033-E03B-4EFB-9439-3F13F66503FA}" type="pres">
      <dgm:prSet presAssocID="{9E01A9FD-252B-4F75-B1BA-8690459A32E3}" presName="Parent3" presStyleLbl="revTx" presStyleIdx="0" presStyleCnt="0">
        <dgm:presLayoutVars>
          <dgm:chMax val="1"/>
          <dgm:chPref val="1"/>
          <dgm:bulletEnabled val="1"/>
        </dgm:presLayoutVars>
      </dgm:prSet>
      <dgm:spPr/>
    </dgm:pt>
    <dgm:pt modelId="{FB08F1AC-A077-4FD8-9141-B7803CBB5620}" type="pres">
      <dgm:prSet presAssocID="{E9C3BB25-D688-428C-AC8C-81700883343C}" presName="Accent2" presStyleCnt="0"/>
      <dgm:spPr/>
    </dgm:pt>
    <dgm:pt modelId="{D274FD27-170D-47A9-A96A-F5A9ADF86D84}" type="pres">
      <dgm:prSet presAssocID="{E9C3BB25-D688-428C-AC8C-81700883343C}" presName="Accent" presStyleLbl="node1" presStyleIdx="3" presStyleCnt="5"/>
      <dgm:spPr/>
    </dgm:pt>
    <dgm:pt modelId="{AFD5B2A2-0123-460D-98A3-A8C4BFF6EBF3}" type="pres">
      <dgm:prSet presAssocID="{E9C3BB25-D688-428C-AC8C-81700883343C}" presName="ParentBackground2" presStyleCnt="0"/>
      <dgm:spPr/>
    </dgm:pt>
    <dgm:pt modelId="{21CB447A-2323-4166-9C04-339F00D7ABEF}" type="pres">
      <dgm:prSet presAssocID="{E9C3BB25-D688-428C-AC8C-81700883343C}" presName="ParentBackground" presStyleLbl="fgAcc1" presStyleIdx="3" presStyleCnt="5"/>
      <dgm:spPr/>
    </dgm:pt>
    <dgm:pt modelId="{0C25948A-11D1-4EC1-8397-7A2032E852F6}" type="pres">
      <dgm:prSet presAssocID="{E9C3BB25-D688-428C-AC8C-81700883343C}" presName="Parent2" presStyleLbl="revTx" presStyleIdx="0" presStyleCnt="0">
        <dgm:presLayoutVars>
          <dgm:chMax val="1"/>
          <dgm:chPref val="1"/>
          <dgm:bulletEnabled val="1"/>
        </dgm:presLayoutVars>
      </dgm:prSet>
      <dgm:spPr/>
    </dgm:pt>
    <dgm:pt modelId="{DE9D6EEE-4A25-4D1E-BDA0-FBE39E99911F}" type="pres">
      <dgm:prSet presAssocID="{1021C03C-632B-4D63-8A07-B4F05C52559D}" presName="Accent1" presStyleCnt="0"/>
      <dgm:spPr/>
    </dgm:pt>
    <dgm:pt modelId="{4F00C731-705E-48AF-AEA5-D91E38CAC892}" type="pres">
      <dgm:prSet presAssocID="{1021C03C-632B-4D63-8A07-B4F05C52559D}" presName="Accent" presStyleLbl="node1" presStyleIdx="4" presStyleCnt="5"/>
      <dgm:spPr/>
    </dgm:pt>
    <dgm:pt modelId="{AA45389A-C8AF-438C-8F4D-D0D075CFC40C}" type="pres">
      <dgm:prSet presAssocID="{1021C03C-632B-4D63-8A07-B4F05C52559D}" presName="ParentBackground1" presStyleCnt="0"/>
      <dgm:spPr/>
    </dgm:pt>
    <dgm:pt modelId="{7E84BE1F-D174-416C-B59A-30A33F96F47A}" type="pres">
      <dgm:prSet presAssocID="{1021C03C-632B-4D63-8A07-B4F05C52559D}" presName="ParentBackground" presStyleLbl="fgAcc1" presStyleIdx="4" presStyleCnt="5"/>
      <dgm:spPr/>
    </dgm:pt>
    <dgm:pt modelId="{5745CC72-63DD-487D-92CB-17DD97F70B3F}" type="pres">
      <dgm:prSet presAssocID="{1021C03C-632B-4D63-8A07-B4F05C52559D}" presName="Parent1" presStyleLbl="revTx" presStyleIdx="0" presStyleCnt="0">
        <dgm:presLayoutVars>
          <dgm:chMax val="1"/>
          <dgm:chPref val="1"/>
          <dgm:bulletEnabled val="1"/>
        </dgm:presLayoutVars>
      </dgm:prSet>
      <dgm:spPr/>
    </dgm:pt>
  </dgm:ptLst>
  <dgm:cxnLst>
    <dgm:cxn modelId="{01493A01-82A1-4974-895F-A27E44C89E6D}" type="presOf" srcId="{1021C03C-632B-4D63-8A07-B4F05C52559D}" destId="{7E84BE1F-D174-416C-B59A-30A33F96F47A}" srcOrd="0" destOrd="0" presId="urn:microsoft.com/office/officeart/2011/layout/CircleProcess"/>
    <dgm:cxn modelId="{A6108806-4055-4DC5-888C-7A3976F8DFC4}" srcId="{FF439822-5028-42DE-BA6A-CD3A6502849F}" destId="{46F36EAA-6915-4ABB-9092-EB183E0FAFD2}" srcOrd="4" destOrd="0" parTransId="{88E4C9C5-6271-4F79-994D-A54E35F12276}" sibTransId="{0C223229-1B29-4C34-B7AD-EA1252DB547D}"/>
    <dgm:cxn modelId="{73BAC608-8B4A-479A-B3A4-C610FC545634}" type="presOf" srcId="{1021C03C-632B-4D63-8A07-B4F05C52559D}" destId="{5745CC72-63DD-487D-92CB-17DD97F70B3F}" srcOrd="1" destOrd="0" presId="urn:microsoft.com/office/officeart/2011/layout/CircleProcess"/>
    <dgm:cxn modelId="{437BD818-9B28-49AC-876B-FDB1B39029AD}" type="presOf" srcId="{46F36EAA-6915-4ABB-9092-EB183E0FAFD2}" destId="{E484752F-79E7-4248-8DA2-D5B3B6981D60}" srcOrd="0" destOrd="0" presId="urn:microsoft.com/office/officeart/2011/layout/CircleProcess"/>
    <dgm:cxn modelId="{D3C8081B-B020-4121-8C07-9DC518363B5A}" type="presOf" srcId="{9E01A9FD-252B-4F75-B1BA-8690459A32E3}" destId="{F9EC529D-DFB8-46A4-8C7E-C5D754C9537B}" srcOrd="0" destOrd="0" presId="urn:microsoft.com/office/officeart/2011/layout/CircleProcess"/>
    <dgm:cxn modelId="{317EF824-3C5E-40B7-ACA5-8E853CDCB7D0}" type="presOf" srcId="{595A23EF-B16F-4FCF-B62C-DB57EEDD9C45}" destId="{66C1FFC4-59D5-4A4A-879F-0B8EB6E4CE97}" srcOrd="1" destOrd="0" presId="urn:microsoft.com/office/officeart/2011/layout/CircleProcess"/>
    <dgm:cxn modelId="{9B7A6D2F-9494-4C32-9484-56E1B34D953C}" srcId="{FF439822-5028-42DE-BA6A-CD3A6502849F}" destId="{595A23EF-B16F-4FCF-B62C-DB57EEDD9C45}" srcOrd="3" destOrd="0" parTransId="{F09E43B1-8015-4418-9952-823A82AD8BB0}" sibTransId="{C44D1C94-5F31-4574-902A-2AA650B212E6}"/>
    <dgm:cxn modelId="{24234B38-2477-45FE-AE72-741CD571A666}" srcId="{FF439822-5028-42DE-BA6A-CD3A6502849F}" destId="{9E01A9FD-252B-4F75-B1BA-8690459A32E3}" srcOrd="2" destOrd="0" parTransId="{A7B711D4-7CAE-4E02-9AF7-5A084E977189}" sibTransId="{3EBFE81C-96DA-4AD3-9018-F6E581D09BE5}"/>
    <dgm:cxn modelId="{F9573740-822E-4BDA-815E-95AC1D6DD37A}" type="presOf" srcId="{46F36EAA-6915-4ABB-9092-EB183E0FAFD2}" destId="{DDF1FA41-FBFF-44A0-B907-45AB8DD635E9}" srcOrd="1" destOrd="0" presId="urn:microsoft.com/office/officeart/2011/layout/CircleProcess"/>
    <dgm:cxn modelId="{5C528143-4A99-4E88-9564-8590ED4CB8DF}" type="presOf" srcId="{E9C3BB25-D688-428C-AC8C-81700883343C}" destId="{0C25948A-11D1-4EC1-8397-7A2032E852F6}" srcOrd="1" destOrd="0" presId="urn:microsoft.com/office/officeart/2011/layout/CircleProcess"/>
    <dgm:cxn modelId="{856B986B-5FBA-4F2A-AA4F-2ACF46BB0F3D}" type="presOf" srcId="{9E01A9FD-252B-4F75-B1BA-8690459A32E3}" destId="{681E7033-E03B-4EFB-9439-3F13F66503FA}" srcOrd="1" destOrd="0" presId="urn:microsoft.com/office/officeart/2011/layout/CircleProcess"/>
    <dgm:cxn modelId="{6F42209A-DB84-4D51-9819-E8F018C67502}" type="presOf" srcId="{595A23EF-B16F-4FCF-B62C-DB57EEDD9C45}" destId="{CD82C9C9-A57B-4A4D-9F67-ACB95EE5BE87}" srcOrd="0" destOrd="0" presId="urn:microsoft.com/office/officeart/2011/layout/CircleProcess"/>
    <dgm:cxn modelId="{C978BCA5-D9C4-4A98-9F81-CC3E00C8D82E}" srcId="{FF439822-5028-42DE-BA6A-CD3A6502849F}" destId="{E9C3BB25-D688-428C-AC8C-81700883343C}" srcOrd="1" destOrd="0" parTransId="{6B812926-9E0E-4E18-85C6-CE8E020CF030}" sibTransId="{49E6C927-F9F6-4F32-B386-811B3348F956}"/>
    <dgm:cxn modelId="{A87717D0-C48C-46F4-92B9-F8DDABA0266E}" srcId="{FF439822-5028-42DE-BA6A-CD3A6502849F}" destId="{1021C03C-632B-4D63-8A07-B4F05C52559D}" srcOrd="0" destOrd="0" parTransId="{4455B59A-DBCC-45F2-A575-53B5A88E047C}" sibTransId="{7857511D-2800-4B06-B8D8-9685FACB875B}"/>
    <dgm:cxn modelId="{889AE1E2-D697-44BA-9A5B-FAE812F00C92}" type="presOf" srcId="{E9C3BB25-D688-428C-AC8C-81700883343C}" destId="{21CB447A-2323-4166-9C04-339F00D7ABEF}" srcOrd="0" destOrd="0" presId="urn:microsoft.com/office/officeart/2011/layout/CircleProcess"/>
    <dgm:cxn modelId="{B2A604F5-9DFC-4AF4-ACF7-CB8EA357C439}" type="presOf" srcId="{FF439822-5028-42DE-BA6A-CD3A6502849F}" destId="{F6287873-B967-47B9-B469-EB084EE8D4F5}" srcOrd="0" destOrd="0" presId="urn:microsoft.com/office/officeart/2011/layout/CircleProcess"/>
    <dgm:cxn modelId="{189E6251-49F6-4DDB-9845-30E5CDEE5D6F}" type="presParOf" srcId="{F6287873-B967-47B9-B469-EB084EE8D4F5}" destId="{1C432365-CFDD-4F15-B014-E72CEE5E346B}" srcOrd="0" destOrd="0" presId="urn:microsoft.com/office/officeart/2011/layout/CircleProcess"/>
    <dgm:cxn modelId="{EF645000-5A7F-4396-9EDF-994B7950EC37}" type="presParOf" srcId="{1C432365-CFDD-4F15-B014-E72CEE5E346B}" destId="{70AFEBDA-F44B-4D84-B2B2-FF0EDF82A948}" srcOrd="0" destOrd="0" presId="urn:microsoft.com/office/officeart/2011/layout/CircleProcess"/>
    <dgm:cxn modelId="{1C4B216B-A015-408A-84EF-5CCFA7D5B574}" type="presParOf" srcId="{F6287873-B967-47B9-B469-EB084EE8D4F5}" destId="{60E398CB-B2AB-459C-AD48-1043BC30DA02}" srcOrd="1" destOrd="0" presId="urn:microsoft.com/office/officeart/2011/layout/CircleProcess"/>
    <dgm:cxn modelId="{6B4BFA8A-DE69-4F7B-973F-DA7DA2598717}" type="presParOf" srcId="{60E398CB-B2AB-459C-AD48-1043BC30DA02}" destId="{E484752F-79E7-4248-8DA2-D5B3B6981D60}" srcOrd="0" destOrd="0" presId="urn:microsoft.com/office/officeart/2011/layout/CircleProcess"/>
    <dgm:cxn modelId="{523FD201-C4A7-4C74-94AF-CD15AE8D1CCD}" type="presParOf" srcId="{F6287873-B967-47B9-B469-EB084EE8D4F5}" destId="{DDF1FA41-FBFF-44A0-B907-45AB8DD635E9}" srcOrd="2" destOrd="0" presId="urn:microsoft.com/office/officeart/2011/layout/CircleProcess"/>
    <dgm:cxn modelId="{FF6369FA-2F4B-410A-A537-7508EEF0A603}" type="presParOf" srcId="{F6287873-B967-47B9-B469-EB084EE8D4F5}" destId="{B2A70DB4-E9B4-4FD5-ABCC-990E94C95A88}" srcOrd="3" destOrd="0" presId="urn:microsoft.com/office/officeart/2011/layout/CircleProcess"/>
    <dgm:cxn modelId="{C4B7A8CF-8B16-493D-A106-1F5BCD8D2583}" type="presParOf" srcId="{B2A70DB4-E9B4-4FD5-ABCC-990E94C95A88}" destId="{2B25BF16-8E8F-4758-9D03-651E7A703EBC}" srcOrd="0" destOrd="0" presId="urn:microsoft.com/office/officeart/2011/layout/CircleProcess"/>
    <dgm:cxn modelId="{D1DC2D41-AC32-4DFC-B7C3-BA60A890BC16}" type="presParOf" srcId="{F6287873-B967-47B9-B469-EB084EE8D4F5}" destId="{DE7524D3-3BAD-4296-B414-128F6512613B}" srcOrd="4" destOrd="0" presId="urn:microsoft.com/office/officeart/2011/layout/CircleProcess"/>
    <dgm:cxn modelId="{786CE918-9657-45D0-8133-976887C94304}" type="presParOf" srcId="{DE7524D3-3BAD-4296-B414-128F6512613B}" destId="{CD82C9C9-A57B-4A4D-9F67-ACB95EE5BE87}" srcOrd="0" destOrd="0" presId="urn:microsoft.com/office/officeart/2011/layout/CircleProcess"/>
    <dgm:cxn modelId="{523D0A7A-6CF2-49DC-A8AD-69EBF4D337A5}" type="presParOf" srcId="{F6287873-B967-47B9-B469-EB084EE8D4F5}" destId="{66C1FFC4-59D5-4A4A-879F-0B8EB6E4CE97}" srcOrd="5" destOrd="0" presId="urn:microsoft.com/office/officeart/2011/layout/CircleProcess"/>
    <dgm:cxn modelId="{77147EBE-7132-4EE8-AE8D-D2CEECFC382E}" type="presParOf" srcId="{F6287873-B967-47B9-B469-EB084EE8D4F5}" destId="{C3E57087-8245-4ACF-9AEB-A5EFB8C516DC}" srcOrd="6" destOrd="0" presId="urn:microsoft.com/office/officeart/2011/layout/CircleProcess"/>
    <dgm:cxn modelId="{8D4E4043-9617-4DC8-8242-8412FAE89886}" type="presParOf" srcId="{C3E57087-8245-4ACF-9AEB-A5EFB8C516DC}" destId="{684E5AB9-89AB-406B-A699-94FEFD9B1AD3}" srcOrd="0" destOrd="0" presId="urn:microsoft.com/office/officeart/2011/layout/CircleProcess"/>
    <dgm:cxn modelId="{D3FF1ECE-A576-4F9D-9265-5D26275FD9CC}" type="presParOf" srcId="{F6287873-B967-47B9-B469-EB084EE8D4F5}" destId="{BF6349EA-685C-4CAA-9D75-44E6D54B7FF6}" srcOrd="7" destOrd="0" presId="urn:microsoft.com/office/officeart/2011/layout/CircleProcess"/>
    <dgm:cxn modelId="{8DCB2671-3BDB-40A6-AF59-DA0C1C9C5D43}" type="presParOf" srcId="{BF6349EA-685C-4CAA-9D75-44E6D54B7FF6}" destId="{F9EC529D-DFB8-46A4-8C7E-C5D754C9537B}" srcOrd="0" destOrd="0" presId="urn:microsoft.com/office/officeart/2011/layout/CircleProcess"/>
    <dgm:cxn modelId="{21CF6A66-2D12-47BB-9527-D74F1C5545DD}" type="presParOf" srcId="{F6287873-B967-47B9-B469-EB084EE8D4F5}" destId="{681E7033-E03B-4EFB-9439-3F13F66503FA}" srcOrd="8" destOrd="0" presId="urn:microsoft.com/office/officeart/2011/layout/CircleProcess"/>
    <dgm:cxn modelId="{1E574524-1C5C-4B02-B485-953350A2B370}" type="presParOf" srcId="{F6287873-B967-47B9-B469-EB084EE8D4F5}" destId="{FB08F1AC-A077-4FD8-9141-B7803CBB5620}" srcOrd="9" destOrd="0" presId="urn:microsoft.com/office/officeart/2011/layout/CircleProcess"/>
    <dgm:cxn modelId="{D89649EC-3AC8-4BE0-848B-7040E91DDDF5}" type="presParOf" srcId="{FB08F1AC-A077-4FD8-9141-B7803CBB5620}" destId="{D274FD27-170D-47A9-A96A-F5A9ADF86D84}" srcOrd="0" destOrd="0" presId="urn:microsoft.com/office/officeart/2011/layout/CircleProcess"/>
    <dgm:cxn modelId="{FB86C799-DFA1-42C6-BB7F-594B02D90644}" type="presParOf" srcId="{F6287873-B967-47B9-B469-EB084EE8D4F5}" destId="{AFD5B2A2-0123-460D-98A3-A8C4BFF6EBF3}" srcOrd="10" destOrd="0" presId="urn:microsoft.com/office/officeart/2011/layout/CircleProcess"/>
    <dgm:cxn modelId="{1C823375-F6F9-45A4-A9AF-79D55B742A96}" type="presParOf" srcId="{AFD5B2A2-0123-460D-98A3-A8C4BFF6EBF3}" destId="{21CB447A-2323-4166-9C04-339F00D7ABEF}" srcOrd="0" destOrd="0" presId="urn:microsoft.com/office/officeart/2011/layout/CircleProcess"/>
    <dgm:cxn modelId="{8CFEEEEB-74AA-41D2-AEE6-1CDCA1468D88}" type="presParOf" srcId="{F6287873-B967-47B9-B469-EB084EE8D4F5}" destId="{0C25948A-11D1-4EC1-8397-7A2032E852F6}" srcOrd="11" destOrd="0" presId="urn:microsoft.com/office/officeart/2011/layout/CircleProcess"/>
    <dgm:cxn modelId="{F38A9274-C092-4BE4-9B5F-F87374A73C9C}" type="presParOf" srcId="{F6287873-B967-47B9-B469-EB084EE8D4F5}" destId="{DE9D6EEE-4A25-4D1E-BDA0-FBE39E99911F}" srcOrd="12" destOrd="0" presId="urn:microsoft.com/office/officeart/2011/layout/CircleProcess"/>
    <dgm:cxn modelId="{2F36995C-EC2D-4A50-B416-76950A279A4C}" type="presParOf" srcId="{DE9D6EEE-4A25-4D1E-BDA0-FBE39E99911F}" destId="{4F00C731-705E-48AF-AEA5-D91E38CAC892}" srcOrd="0" destOrd="0" presId="urn:microsoft.com/office/officeart/2011/layout/CircleProcess"/>
    <dgm:cxn modelId="{3A0D2DBE-E9D5-4B62-8C00-4616755E3D56}" type="presParOf" srcId="{F6287873-B967-47B9-B469-EB084EE8D4F5}" destId="{AA45389A-C8AF-438C-8F4D-D0D075CFC40C}" srcOrd="13" destOrd="0" presId="urn:microsoft.com/office/officeart/2011/layout/CircleProcess"/>
    <dgm:cxn modelId="{F5717889-0BA5-40F9-9823-9FFC97C9964B}" type="presParOf" srcId="{AA45389A-C8AF-438C-8F4D-D0D075CFC40C}" destId="{7E84BE1F-D174-416C-B59A-30A33F96F47A}" srcOrd="0" destOrd="0" presId="urn:microsoft.com/office/officeart/2011/layout/CircleProcess"/>
    <dgm:cxn modelId="{6D82BCF2-B934-4662-9B61-BBED3BF61004}" type="presParOf" srcId="{F6287873-B967-47B9-B469-EB084EE8D4F5}" destId="{5745CC72-63DD-487D-92CB-17DD97F70B3F}" srcOrd="14" destOrd="0" presId="urn:microsoft.com/office/officeart/2011/layout/Circle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8E3C738-DE7F-4730-9C44-D79CF5C22C10}" type="doc">
      <dgm:prSet loTypeId="urn:microsoft.com/office/officeart/2005/8/layout/hChevron3" loCatId="process" qsTypeId="urn:microsoft.com/office/officeart/2005/8/quickstyle/simple1" qsCatId="simple" csTypeId="urn:microsoft.com/office/officeart/2005/8/colors/accent5_1" csCatId="accent5" phldr="1"/>
      <dgm:spPr/>
      <dgm:t>
        <a:bodyPr/>
        <a:lstStyle/>
        <a:p>
          <a:endParaRPr lang="en-US"/>
        </a:p>
      </dgm:t>
    </dgm:pt>
    <dgm:pt modelId="{B99A4406-5DF6-431B-B29A-7543F838C361}">
      <dgm:prSet phldrT="[Text]" custT="1"/>
      <dgm:spPr/>
      <dgm:t>
        <a:bodyPr/>
        <a:lstStyle/>
        <a:p>
          <a:r>
            <a:rPr lang="en-US" sz="1800">
              <a:latin typeface="Arial" panose="020B0604020202020204" pitchFamily="34" charset="0"/>
              <a:cs typeface="Arial" panose="020B0604020202020204" pitchFamily="34" charset="0"/>
            </a:rPr>
            <a:t>MVP</a:t>
          </a:r>
        </a:p>
      </dgm:t>
    </dgm:pt>
    <dgm:pt modelId="{2D8B068F-9890-4181-B471-E51306AA1E52}" type="parTrans" cxnId="{DEA4CB9A-3391-4AE6-B99E-D0F5E56E22D2}">
      <dgm:prSet/>
      <dgm:spPr/>
      <dgm:t>
        <a:bodyPr/>
        <a:lstStyle/>
        <a:p>
          <a:endParaRPr lang="en-US" sz="1800">
            <a:latin typeface="Arial" panose="020B0604020202020204" pitchFamily="34" charset="0"/>
            <a:cs typeface="Arial" panose="020B0604020202020204" pitchFamily="34" charset="0"/>
          </a:endParaRPr>
        </a:p>
      </dgm:t>
    </dgm:pt>
    <dgm:pt modelId="{E345C8A7-514E-49AE-B00B-E7EB1A77D385}" type="sibTrans" cxnId="{DEA4CB9A-3391-4AE6-B99E-D0F5E56E22D2}">
      <dgm:prSet/>
      <dgm:spPr/>
      <dgm:t>
        <a:bodyPr/>
        <a:lstStyle/>
        <a:p>
          <a:endParaRPr lang="en-US" sz="1800">
            <a:latin typeface="Arial" panose="020B0604020202020204" pitchFamily="34" charset="0"/>
            <a:cs typeface="Arial" panose="020B0604020202020204" pitchFamily="34" charset="0"/>
          </a:endParaRPr>
        </a:p>
      </dgm:t>
    </dgm:pt>
    <dgm:pt modelId="{56AB7B31-CF77-4198-8AFA-F48B68F19D23}">
      <dgm:prSet phldrT="[Text]" custT="1"/>
      <dgm:spPr/>
      <dgm:t>
        <a:bodyPr/>
        <a:lstStyle/>
        <a:p>
          <a:r>
            <a:rPr lang="en-US" sz="1800">
              <a:latin typeface="Arial" panose="020B0604020202020204" pitchFamily="34" charset="0"/>
              <a:cs typeface="Arial" panose="020B0604020202020204" pitchFamily="34" charset="0"/>
            </a:rPr>
            <a:t>Feedback</a:t>
          </a:r>
        </a:p>
      </dgm:t>
    </dgm:pt>
    <dgm:pt modelId="{9EDC438A-9DC3-4DEB-8A05-C7269BE2CA24}" type="parTrans" cxnId="{B21D7781-7575-403B-AA85-74CB17262214}">
      <dgm:prSet/>
      <dgm:spPr/>
      <dgm:t>
        <a:bodyPr/>
        <a:lstStyle/>
        <a:p>
          <a:endParaRPr lang="en-US" sz="1800">
            <a:latin typeface="Arial" panose="020B0604020202020204" pitchFamily="34" charset="0"/>
            <a:cs typeface="Arial" panose="020B0604020202020204" pitchFamily="34" charset="0"/>
          </a:endParaRPr>
        </a:p>
      </dgm:t>
    </dgm:pt>
    <dgm:pt modelId="{51CDE97F-F361-438C-9E74-AD07A58B6041}" type="sibTrans" cxnId="{B21D7781-7575-403B-AA85-74CB17262214}">
      <dgm:prSet/>
      <dgm:spPr/>
      <dgm:t>
        <a:bodyPr/>
        <a:lstStyle/>
        <a:p>
          <a:endParaRPr lang="en-US" sz="1800">
            <a:latin typeface="Arial" panose="020B0604020202020204" pitchFamily="34" charset="0"/>
            <a:cs typeface="Arial" panose="020B0604020202020204" pitchFamily="34" charset="0"/>
          </a:endParaRPr>
        </a:p>
      </dgm:t>
    </dgm:pt>
    <dgm:pt modelId="{DA915D4F-F9B1-42F3-919F-F9050419929D}">
      <dgm:prSet phldrT="[Text]" custT="1"/>
      <dgm:spPr/>
      <dgm:t>
        <a:bodyPr/>
        <a:lstStyle/>
        <a:p>
          <a:r>
            <a:rPr lang="en-US" sz="1800">
              <a:latin typeface="Arial" panose="020B0604020202020204" pitchFamily="34" charset="0"/>
              <a:cs typeface="Arial" panose="020B0604020202020204" pitchFamily="34" charset="0"/>
            </a:rPr>
            <a:t>Learn</a:t>
          </a:r>
        </a:p>
      </dgm:t>
    </dgm:pt>
    <dgm:pt modelId="{FA12829B-806A-4C9C-8B68-1B807A98C21C}" type="parTrans" cxnId="{046CBC13-AD57-4616-AC5A-0A3C390D06F2}">
      <dgm:prSet/>
      <dgm:spPr/>
      <dgm:t>
        <a:bodyPr/>
        <a:lstStyle/>
        <a:p>
          <a:endParaRPr lang="en-US" sz="1800">
            <a:latin typeface="Arial" panose="020B0604020202020204" pitchFamily="34" charset="0"/>
            <a:cs typeface="Arial" panose="020B0604020202020204" pitchFamily="34" charset="0"/>
          </a:endParaRPr>
        </a:p>
      </dgm:t>
    </dgm:pt>
    <dgm:pt modelId="{A86E718B-2C45-4BFE-B6BC-C0394D395DCA}" type="sibTrans" cxnId="{046CBC13-AD57-4616-AC5A-0A3C390D06F2}">
      <dgm:prSet/>
      <dgm:spPr/>
      <dgm:t>
        <a:bodyPr/>
        <a:lstStyle/>
        <a:p>
          <a:endParaRPr lang="en-US" sz="1800">
            <a:latin typeface="Arial" panose="020B0604020202020204" pitchFamily="34" charset="0"/>
            <a:cs typeface="Arial" panose="020B0604020202020204" pitchFamily="34" charset="0"/>
          </a:endParaRPr>
        </a:p>
      </dgm:t>
    </dgm:pt>
    <dgm:pt modelId="{6C959147-BA57-451B-A07E-F4BD96248C8E}">
      <dgm:prSet phldrT="[Text]" custT="1"/>
      <dgm:spPr/>
      <dgm:t>
        <a:bodyPr/>
        <a:lstStyle/>
        <a:p>
          <a:r>
            <a:rPr lang="en-US" sz="1800">
              <a:latin typeface="Arial" panose="020B0604020202020204" pitchFamily="34" charset="0"/>
              <a:cs typeface="Arial" panose="020B0604020202020204" pitchFamily="34" charset="0"/>
            </a:rPr>
            <a:t>Improve</a:t>
          </a:r>
        </a:p>
      </dgm:t>
    </dgm:pt>
    <dgm:pt modelId="{FA06B875-1758-4094-B9D3-FD761EEAD87C}" type="parTrans" cxnId="{18049A00-A5BE-44B9-97B3-8190EF9D20DA}">
      <dgm:prSet/>
      <dgm:spPr/>
      <dgm:t>
        <a:bodyPr/>
        <a:lstStyle/>
        <a:p>
          <a:endParaRPr lang="en-US" sz="1800">
            <a:latin typeface="Arial" panose="020B0604020202020204" pitchFamily="34" charset="0"/>
            <a:cs typeface="Arial" panose="020B0604020202020204" pitchFamily="34" charset="0"/>
          </a:endParaRPr>
        </a:p>
      </dgm:t>
    </dgm:pt>
    <dgm:pt modelId="{80D600F1-BE0D-416F-828B-4FB4A91B23B3}" type="sibTrans" cxnId="{18049A00-A5BE-44B9-97B3-8190EF9D20DA}">
      <dgm:prSet/>
      <dgm:spPr/>
      <dgm:t>
        <a:bodyPr/>
        <a:lstStyle/>
        <a:p>
          <a:endParaRPr lang="en-US" sz="1800">
            <a:latin typeface="Arial" panose="020B0604020202020204" pitchFamily="34" charset="0"/>
            <a:cs typeface="Arial" panose="020B0604020202020204" pitchFamily="34" charset="0"/>
          </a:endParaRPr>
        </a:p>
      </dgm:t>
    </dgm:pt>
    <dgm:pt modelId="{30993FBE-AA5B-44DD-9ABA-5DB93704DE23}" type="pres">
      <dgm:prSet presAssocID="{F8E3C738-DE7F-4730-9C44-D79CF5C22C10}" presName="Name0" presStyleCnt="0">
        <dgm:presLayoutVars>
          <dgm:dir/>
          <dgm:resizeHandles val="exact"/>
        </dgm:presLayoutVars>
      </dgm:prSet>
      <dgm:spPr/>
    </dgm:pt>
    <dgm:pt modelId="{AE594A70-8460-4E2B-91F2-A88715E6ACBF}" type="pres">
      <dgm:prSet presAssocID="{B99A4406-5DF6-431B-B29A-7543F838C361}" presName="parTxOnly" presStyleLbl="node1" presStyleIdx="0" presStyleCnt="4">
        <dgm:presLayoutVars>
          <dgm:bulletEnabled val="1"/>
        </dgm:presLayoutVars>
      </dgm:prSet>
      <dgm:spPr/>
    </dgm:pt>
    <dgm:pt modelId="{810C1F05-B012-4A79-9AE2-04DF4AC7E35E}" type="pres">
      <dgm:prSet presAssocID="{E345C8A7-514E-49AE-B00B-E7EB1A77D385}" presName="parSpace" presStyleCnt="0"/>
      <dgm:spPr/>
    </dgm:pt>
    <dgm:pt modelId="{D04B7260-EC27-4F94-852D-8E10CD657C81}" type="pres">
      <dgm:prSet presAssocID="{56AB7B31-CF77-4198-8AFA-F48B68F19D23}" presName="parTxOnly" presStyleLbl="node1" presStyleIdx="1" presStyleCnt="4">
        <dgm:presLayoutVars>
          <dgm:bulletEnabled val="1"/>
        </dgm:presLayoutVars>
      </dgm:prSet>
      <dgm:spPr/>
    </dgm:pt>
    <dgm:pt modelId="{2F24CF66-BB72-4FD6-A451-B316EA1DC415}" type="pres">
      <dgm:prSet presAssocID="{51CDE97F-F361-438C-9E74-AD07A58B6041}" presName="parSpace" presStyleCnt="0"/>
      <dgm:spPr/>
    </dgm:pt>
    <dgm:pt modelId="{47EF141A-5A90-4A9C-8D17-AC7C0D5AA371}" type="pres">
      <dgm:prSet presAssocID="{DA915D4F-F9B1-42F3-919F-F9050419929D}" presName="parTxOnly" presStyleLbl="node1" presStyleIdx="2" presStyleCnt="4">
        <dgm:presLayoutVars>
          <dgm:bulletEnabled val="1"/>
        </dgm:presLayoutVars>
      </dgm:prSet>
      <dgm:spPr/>
    </dgm:pt>
    <dgm:pt modelId="{45FBA7B2-D087-402C-9161-AB6D0FDAB192}" type="pres">
      <dgm:prSet presAssocID="{A86E718B-2C45-4BFE-B6BC-C0394D395DCA}" presName="parSpace" presStyleCnt="0"/>
      <dgm:spPr/>
    </dgm:pt>
    <dgm:pt modelId="{136D87B9-B15F-4F2D-A842-85E510D22B82}" type="pres">
      <dgm:prSet presAssocID="{6C959147-BA57-451B-A07E-F4BD96248C8E}" presName="parTxOnly" presStyleLbl="node1" presStyleIdx="3" presStyleCnt="4">
        <dgm:presLayoutVars>
          <dgm:bulletEnabled val="1"/>
        </dgm:presLayoutVars>
      </dgm:prSet>
      <dgm:spPr/>
    </dgm:pt>
  </dgm:ptLst>
  <dgm:cxnLst>
    <dgm:cxn modelId="{18049A00-A5BE-44B9-97B3-8190EF9D20DA}" srcId="{F8E3C738-DE7F-4730-9C44-D79CF5C22C10}" destId="{6C959147-BA57-451B-A07E-F4BD96248C8E}" srcOrd="3" destOrd="0" parTransId="{FA06B875-1758-4094-B9D3-FD761EEAD87C}" sibTransId="{80D600F1-BE0D-416F-828B-4FB4A91B23B3}"/>
    <dgm:cxn modelId="{046CBC13-AD57-4616-AC5A-0A3C390D06F2}" srcId="{F8E3C738-DE7F-4730-9C44-D79CF5C22C10}" destId="{DA915D4F-F9B1-42F3-919F-F9050419929D}" srcOrd="2" destOrd="0" parTransId="{FA12829B-806A-4C9C-8B68-1B807A98C21C}" sibTransId="{A86E718B-2C45-4BFE-B6BC-C0394D395DCA}"/>
    <dgm:cxn modelId="{8433EC2E-646B-42A5-8A17-6ADC73D62A0A}" type="presOf" srcId="{56AB7B31-CF77-4198-8AFA-F48B68F19D23}" destId="{D04B7260-EC27-4F94-852D-8E10CD657C81}" srcOrd="0" destOrd="0" presId="urn:microsoft.com/office/officeart/2005/8/layout/hChevron3"/>
    <dgm:cxn modelId="{95A07B61-5D5A-441B-B9DC-1F7E48233D66}" type="presOf" srcId="{B99A4406-5DF6-431B-B29A-7543F838C361}" destId="{AE594A70-8460-4E2B-91F2-A88715E6ACBF}" srcOrd="0" destOrd="0" presId="urn:microsoft.com/office/officeart/2005/8/layout/hChevron3"/>
    <dgm:cxn modelId="{92C6EF59-D115-4201-B89A-EE09BC748CE6}" type="presOf" srcId="{6C959147-BA57-451B-A07E-F4BD96248C8E}" destId="{136D87B9-B15F-4F2D-A842-85E510D22B82}" srcOrd="0" destOrd="0" presId="urn:microsoft.com/office/officeart/2005/8/layout/hChevron3"/>
    <dgm:cxn modelId="{E6F39D5A-4EE0-455A-A360-49934DA8FF49}" type="presOf" srcId="{DA915D4F-F9B1-42F3-919F-F9050419929D}" destId="{47EF141A-5A90-4A9C-8D17-AC7C0D5AA371}" srcOrd="0" destOrd="0" presId="urn:microsoft.com/office/officeart/2005/8/layout/hChevron3"/>
    <dgm:cxn modelId="{B21D7781-7575-403B-AA85-74CB17262214}" srcId="{F8E3C738-DE7F-4730-9C44-D79CF5C22C10}" destId="{56AB7B31-CF77-4198-8AFA-F48B68F19D23}" srcOrd="1" destOrd="0" parTransId="{9EDC438A-9DC3-4DEB-8A05-C7269BE2CA24}" sibTransId="{51CDE97F-F361-438C-9E74-AD07A58B6041}"/>
    <dgm:cxn modelId="{DEA4CB9A-3391-4AE6-B99E-D0F5E56E22D2}" srcId="{F8E3C738-DE7F-4730-9C44-D79CF5C22C10}" destId="{B99A4406-5DF6-431B-B29A-7543F838C361}" srcOrd="0" destOrd="0" parTransId="{2D8B068F-9890-4181-B471-E51306AA1E52}" sibTransId="{E345C8A7-514E-49AE-B00B-E7EB1A77D385}"/>
    <dgm:cxn modelId="{E49FA7F2-A2CE-4031-AD32-4E2A6B957AF8}" type="presOf" srcId="{F8E3C738-DE7F-4730-9C44-D79CF5C22C10}" destId="{30993FBE-AA5B-44DD-9ABA-5DB93704DE23}" srcOrd="0" destOrd="0" presId="urn:microsoft.com/office/officeart/2005/8/layout/hChevron3"/>
    <dgm:cxn modelId="{367FD647-4862-44F9-8E08-DD6CA1EF30EE}" type="presParOf" srcId="{30993FBE-AA5B-44DD-9ABA-5DB93704DE23}" destId="{AE594A70-8460-4E2B-91F2-A88715E6ACBF}" srcOrd="0" destOrd="0" presId="urn:microsoft.com/office/officeart/2005/8/layout/hChevron3"/>
    <dgm:cxn modelId="{45AB1879-BDD2-4493-804A-FA76B9A8EA22}" type="presParOf" srcId="{30993FBE-AA5B-44DD-9ABA-5DB93704DE23}" destId="{810C1F05-B012-4A79-9AE2-04DF4AC7E35E}" srcOrd="1" destOrd="0" presId="urn:microsoft.com/office/officeart/2005/8/layout/hChevron3"/>
    <dgm:cxn modelId="{B570A9D4-5FFF-4787-9898-98E7A3AA50F2}" type="presParOf" srcId="{30993FBE-AA5B-44DD-9ABA-5DB93704DE23}" destId="{D04B7260-EC27-4F94-852D-8E10CD657C81}" srcOrd="2" destOrd="0" presId="urn:microsoft.com/office/officeart/2005/8/layout/hChevron3"/>
    <dgm:cxn modelId="{A7C48814-6D4A-4A90-97C1-44DE0A224EDF}" type="presParOf" srcId="{30993FBE-AA5B-44DD-9ABA-5DB93704DE23}" destId="{2F24CF66-BB72-4FD6-A451-B316EA1DC415}" srcOrd="3" destOrd="0" presId="urn:microsoft.com/office/officeart/2005/8/layout/hChevron3"/>
    <dgm:cxn modelId="{26BC5748-6674-4C1F-8E21-33892656BCDD}" type="presParOf" srcId="{30993FBE-AA5B-44DD-9ABA-5DB93704DE23}" destId="{47EF141A-5A90-4A9C-8D17-AC7C0D5AA371}" srcOrd="4" destOrd="0" presId="urn:microsoft.com/office/officeart/2005/8/layout/hChevron3"/>
    <dgm:cxn modelId="{6E7C416D-F6CC-4E15-A760-F532525619BF}" type="presParOf" srcId="{30993FBE-AA5B-44DD-9ABA-5DB93704DE23}" destId="{45FBA7B2-D087-402C-9161-AB6D0FDAB192}" srcOrd="5" destOrd="0" presId="urn:microsoft.com/office/officeart/2005/8/layout/hChevron3"/>
    <dgm:cxn modelId="{31409DCF-8FBD-49B8-8DAB-025B5156F52F}" type="presParOf" srcId="{30993FBE-AA5B-44DD-9ABA-5DB93704DE23}" destId="{136D87B9-B15F-4F2D-A842-85E510D22B82}" srcOrd="6" destOrd="0" presId="urn:microsoft.com/office/officeart/2005/8/layout/hChevron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8E3C738-DE7F-4730-9C44-D79CF5C22C10}" type="doc">
      <dgm:prSet loTypeId="urn:microsoft.com/office/officeart/2005/8/layout/hChevron3" loCatId="process" qsTypeId="urn:microsoft.com/office/officeart/2005/8/quickstyle/simple1" qsCatId="simple" csTypeId="urn:microsoft.com/office/officeart/2005/8/colors/accent1_1" csCatId="accent1" phldr="1"/>
      <dgm:spPr/>
      <dgm:t>
        <a:bodyPr/>
        <a:lstStyle/>
        <a:p>
          <a:endParaRPr lang="en-US"/>
        </a:p>
      </dgm:t>
    </dgm:pt>
    <dgm:pt modelId="{B99A4406-5DF6-431B-B29A-7543F838C361}">
      <dgm:prSet phldrT="[Text]"/>
      <dgm:spPr/>
      <dgm:t>
        <a:bodyPr/>
        <a:lstStyle/>
        <a:p>
          <a:r>
            <a:rPr lang="en-US"/>
            <a:t>Customers</a:t>
          </a:r>
        </a:p>
      </dgm:t>
    </dgm:pt>
    <dgm:pt modelId="{2D8B068F-9890-4181-B471-E51306AA1E52}" type="parTrans" cxnId="{DEA4CB9A-3391-4AE6-B99E-D0F5E56E22D2}">
      <dgm:prSet/>
      <dgm:spPr/>
      <dgm:t>
        <a:bodyPr/>
        <a:lstStyle/>
        <a:p>
          <a:endParaRPr lang="en-US"/>
        </a:p>
      </dgm:t>
    </dgm:pt>
    <dgm:pt modelId="{E345C8A7-514E-49AE-B00B-E7EB1A77D385}" type="sibTrans" cxnId="{DEA4CB9A-3391-4AE6-B99E-D0F5E56E22D2}">
      <dgm:prSet/>
      <dgm:spPr/>
      <dgm:t>
        <a:bodyPr/>
        <a:lstStyle/>
        <a:p>
          <a:endParaRPr lang="en-US"/>
        </a:p>
      </dgm:t>
    </dgm:pt>
    <dgm:pt modelId="{56AB7B31-CF77-4198-8AFA-F48B68F19D23}">
      <dgm:prSet phldrT="[Text]"/>
      <dgm:spPr/>
      <dgm:t>
        <a:bodyPr/>
        <a:lstStyle/>
        <a:p>
          <a:r>
            <a:rPr lang="en-US"/>
            <a:t>Value Proposition</a:t>
          </a:r>
        </a:p>
      </dgm:t>
    </dgm:pt>
    <dgm:pt modelId="{9EDC438A-9DC3-4DEB-8A05-C7269BE2CA24}" type="parTrans" cxnId="{B21D7781-7575-403B-AA85-74CB17262214}">
      <dgm:prSet/>
      <dgm:spPr/>
      <dgm:t>
        <a:bodyPr/>
        <a:lstStyle/>
        <a:p>
          <a:endParaRPr lang="en-US"/>
        </a:p>
      </dgm:t>
    </dgm:pt>
    <dgm:pt modelId="{51CDE97F-F361-438C-9E74-AD07A58B6041}" type="sibTrans" cxnId="{B21D7781-7575-403B-AA85-74CB17262214}">
      <dgm:prSet/>
      <dgm:spPr/>
      <dgm:t>
        <a:bodyPr/>
        <a:lstStyle/>
        <a:p>
          <a:endParaRPr lang="en-US"/>
        </a:p>
      </dgm:t>
    </dgm:pt>
    <dgm:pt modelId="{DA915D4F-F9B1-42F3-919F-F9050419929D}">
      <dgm:prSet phldrT="[Text]"/>
      <dgm:spPr/>
      <dgm:t>
        <a:bodyPr/>
        <a:lstStyle/>
        <a:p>
          <a:r>
            <a:rPr lang="en-US"/>
            <a:t>Channels</a:t>
          </a:r>
        </a:p>
      </dgm:t>
    </dgm:pt>
    <dgm:pt modelId="{FA12829B-806A-4C9C-8B68-1B807A98C21C}" type="parTrans" cxnId="{046CBC13-AD57-4616-AC5A-0A3C390D06F2}">
      <dgm:prSet/>
      <dgm:spPr/>
      <dgm:t>
        <a:bodyPr/>
        <a:lstStyle/>
        <a:p>
          <a:endParaRPr lang="en-US"/>
        </a:p>
      </dgm:t>
    </dgm:pt>
    <dgm:pt modelId="{A86E718B-2C45-4BFE-B6BC-C0394D395DCA}" type="sibTrans" cxnId="{046CBC13-AD57-4616-AC5A-0A3C390D06F2}">
      <dgm:prSet/>
      <dgm:spPr/>
      <dgm:t>
        <a:bodyPr/>
        <a:lstStyle/>
        <a:p>
          <a:endParaRPr lang="en-US"/>
        </a:p>
      </dgm:t>
    </dgm:pt>
    <dgm:pt modelId="{6C959147-BA57-451B-A07E-F4BD96248C8E}">
      <dgm:prSet phldrT="[Text]"/>
      <dgm:spPr/>
      <dgm:t>
        <a:bodyPr/>
        <a:lstStyle/>
        <a:p>
          <a:r>
            <a:rPr lang="en-US"/>
            <a:t>Revenue</a:t>
          </a:r>
        </a:p>
      </dgm:t>
    </dgm:pt>
    <dgm:pt modelId="{FA06B875-1758-4094-B9D3-FD761EEAD87C}" type="parTrans" cxnId="{18049A00-A5BE-44B9-97B3-8190EF9D20DA}">
      <dgm:prSet/>
      <dgm:spPr/>
      <dgm:t>
        <a:bodyPr/>
        <a:lstStyle/>
        <a:p>
          <a:endParaRPr lang="en-US"/>
        </a:p>
      </dgm:t>
    </dgm:pt>
    <dgm:pt modelId="{80D600F1-BE0D-416F-828B-4FB4A91B23B3}" type="sibTrans" cxnId="{18049A00-A5BE-44B9-97B3-8190EF9D20DA}">
      <dgm:prSet/>
      <dgm:spPr/>
      <dgm:t>
        <a:bodyPr/>
        <a:lstStyle/>
        <a:p>
          <a:endParaRPr lang="en-US"/>
        </a:p>
      </dgm:t>
    </dgm:pt>
    <dgm:pt modelId="{30993FBE-AA5B-44DD-9ABA-5DB93704DE23}" type="pres">
      <dgm:prSet presAssocID="{F8E3C738-DE7F-4730-9C44-D79CF5C22C10}" presName="Name0" presStyleCnt="0">
        <dgm:presLayoutVars>
          <dgm:dir/>
          <dgm:resizeHandles val="exact"/>
        </dgm:presLayoutVars>
      </dgm:prSet>
      <dgm:spPr/>
    </dgm:pt>
    <dgm:pt modelId="{AE594A70-8460-4E2B-91F2-A88715E6ACBF}" type="pres">
      <dgm:prSet presAssocID="{B99A4406-5DF6-431B-B29A-7543F838C361}" presName="parTxOnly" presStyleLbl="node1" presStyleIdx="0" presStyleCnt="4" custLinFactNeighborX="-21808">
        <dgm:presLayoutVars>
          <dgm:bulletEnabled val="1"/>
        </dgm:presLayoutVars>
      </dgm:prSet>
      <dgm:spPr/>
    </dgm:pt>
    <dgm:pt modelId="{810C1F05-B012-4A79-9AE2-04DF4AC7E35E}" type="pres">
      <dgm:prSet presAssocID="{E345C8A7-514E-49AE-B00B-E7EB1A77D385}" presName="parSpace" presStyleCnt="0"/>
      <dgm:spPr/>
    </dgm:pt>
    <dgm:pt modelId="{D04B7260-EC27-4F94-852D-8E10CD657C81}" type="pres">
      <dgm:prSet presAssocID="{56AB7B31-CF77-4198-8AFA-F48B68F19D23}" presName="parTxOnly" presStyleLbl="node1" presStyleIdx="1" presStyleCnt="4">
        <dgm:presLayoutVars>
          <dgm:bulletEnabled val="1"/>
        </dgm:presLayoutVars>
      </dgm:prSet>
      <dgm:spPr/>
    </dgm:pt>
    <dgm:pt modelId="{2F24CF66-BB72-4FD6-A451-B316EA1DC415}" type="pres">
      <dgm:prSet presAssocID="{51CDE97F-F361-438C-9E74-AD07A58B6041}" presName="parSpace" presStyleCnt="0"/>
      <dgm:spPr/>
    </dgm:pt>
    <dgm:pt modelId="{47EF141A-5A90-4A9C-8D17-AC7C0D5AA371}" type="pres">
      <dgm:prSet presAssocID="{DA915D4F-F9B1-42F3-919F-F9050419929D}" presName="parTxOnly" presStyleLbl="node1" presStyleIdx="2" presStyleCnt="4">
        <dgm:presLayoutVars>
          <dgm:bulletEnabled val="1"/>
        </dgm:presLayoutVars>
      </dgm:prSet>
      <dgm:spPr/>
    </dgm:pt>
    <dgm:pt modelId="{45FBA7B2-D087-402C-9161-AB6D0FDAB192}" type="pres">
      <dgm:prSet presAssocID="{A86E718B-2C45-4BFE-B6BC-C0394D395DCA}" presName="parSpace" presStyleCnt="0"/>
      <dgm:spPr/>
    </dgm:pt>
    <dgm:pt modelId="{136D87B9-B15F-4F2D-A842-85E510D22B82}" type="pres">
      <dgm:prSet presAssocID="{6C959147-BA57-451B-A07E-F4BD96248C8E}" presName="parTxOnly" presStyleLbl="node1" presStyleIdx="3" presStyleCnt="4" custLinFactNeighborX="1315">
        <dgm:presLayoutVars>
          <dgm:bulletEnabled val="1"/>
        </dgm:presLayoutVars>
      </dgm:prSet>
      <dgm:spPr/>
    </dgm:pt>
  </dgm:ptLst>
  <dgm:cxnLst>
    <dgm:cxn modelId="{18049A00-A5BE-44B9-97B3-8190EF9D20DA}" srcId="{F8E3C738-DE7F-4730-9C44-D79CF5C22C10}" destId="{6C959147-BA57-451B-A07E-F4BD96248C8E}" srcOrd="3" destOrd="0" parTransId="{FA06B875-1758-4094-B9D3-FD761EEAD87C}" sibTransId="{80D600F1-BE0D-416F-828B-4FB4A91B23B3}"/>
    <dgm:cxn modelId="{046CBC13-AD57-4616-AC5A-0A3C390D06F2}" srcId="{F8E3C738-DE7F-4730-9C44-D79CF5C22C10}" destId="{DA915D4F-F9B1-42F3-919F-F9050419929D}" srcOrd="2" destOrd="0" parTransId="{FA12829B-806A-4C9C-8B68-1B807A98C21C}" sibTransId="{A86E718B-2C45-4BFE-B6BC-C0394D395DCA}"/>
    <dgm:cxn modelId="{8433EC2E-646B-42A5-8A17-6ADC73D62A0A}" type="presOf" srcId="{56AB7B31-CF77-4198-8AFA-F48B68F19D23}" destId="{D04B7260-EC27-4F94-852D-8E10CD657C81}" srcOrd="0" destOrd="0" presId="urn:microsoft.com/office/officeart/2005/8/layout/hChevron3"/>
    <dgm:cxn modelId="{95A07B61-5D5A-441B-B9DC-1F7E48233D66}" type="presOf" srcId="{B99A4406-5DF6-431B-B29A-7543F838C361}" destId="{AE594A70-8460-4E2B-91F2-A88715E6ACBF}" srcOrd="0" destOrd="0" presId="urn:microsoft.com/office/officeart/2005/8/layout/hChevron3"/>
    <dgm:cxn modelId="{92C6EF59-D115-4201-B89A-EE09BC748CE6}" type="presOf" srcId="{6C959147-BA57-451B-A07E-F4BD96248C8E}" destId="{136D87B9-B15F-4F2D-A842-85E510D22B82}" srcOrd="0" destOrd="0" presId="urn:microsoft.com/office/officeart/2005/8/layout/hChevron3"/>
    <dgm:cxn modelId="{E6F39D5A-4EE0-455A-A360-49934DA8FF49}" type="presOf" srcId="{DA915D4F-F9B1-42F3-919F-F9050419929D}" destId="{47EF141A-5A90-4A9C-8D17-AC7C0D5AA371}" srcOrd="0" destOrd="0" presId="urn:microsoft.com/office/officeart/2005/8/layout/hChevron3"/>
    <dgm:cxn modelId="{B21D7781-7575-403B-AA85-74CB17262214}" srcId="{F8E3C738-DE7F-4730-9C44-D79CF5C22C10}" destId="{56AB7B31-CF77-4198-8AFA-F48B68F19D23}" srcOrd="1" destOrd="0" parTransId="{9EDC438A-9DC3-4DEB-8A05-C7269BE2CA24}" sibTransId="{51CDE97F-F361-438C-9E74-AD07A58B6041}"/>
    <dgm:cxn modelId="{DEA4CB9A-3391-4AE6-B99E-D0F5E56E22D2}" srcId="{F8E3C738-DE7F-4730-9C44-D79CF5C22C10}" destId="{B99A4406-5DF6-431B-B29A-7543F838C361}" srcOrd="0" destOrd="0" parTransId="{2D8B068F-9890-4181-B471-E51306AA1E52}" sibTransId="{E345C8A7-514E-49AE-B00B-E7EB1A77D385}"/>
    <dgm:cxn modelId="{E49FA7F2-A2CE-4031-AD32-4E2A6B957AF8}" type="presOf" srcId="{F8E3C738-DE7F-4730-9C44-D79CF5C22C10}" destId="{30993FBE-AA5B-44DD-9ABA-5DB93704DE23}" srcOrd="0" destOrd="0" presId="urn:microsoft.com/office/officeart/2005/8/layout/hChevron3"/>
    <dgm:cxn modelId="{367FD647-4862-44F9-8E08-DD6CA1EF30EE}" type="presParOf" srcId="{30993FBE-AA5B-44DD-9ABA-5DB93704DE23}" destId="{AE594A70-8460-4E2B-91F2-A88715E6ACBF}" srcOrd="0" destOrd="0" presId="urn:microsoft.com/office/officeart/2005/8/layout/hChevron3"/>
    <dgm:cxn modelId="{45AB1879-BDD2-4493-804A-FA76B9A8EA22}" type="presParOf" srcId="{30993FBE-AA5B-44DD-9ABA-5DB93704DE23}" destId="{810C1F05-B012-4A79-9AE2-04DF4AC7E35E}" srcOrd="1" destOrd="0" presId="urn:microsoft.com/office/officeart/2005/8/layout/hChevron3"/>
    <dgm:cxn modelId="{B570A9D4-5FFF-4787-9898-98E7A3AA50F2}" type="presParOf" srcId="{30993FBE-AA5B-44DD-9ABA-5DB93704DE23}" destId="{D04B7260-EC27-4F94-852D-8E10CD657C81}" srcOrd="2" destOrd="0" presId="urn:microsoft.com/office/officeart/2005/8/layout/hChevron3"/>
    <dgm:cxn modelId="{A7C48814-6D4A-4A90-97C1-44DE0A224EDF}" type="presParOf" srcId="{30993FBE-AA5B-44DD-9ABA-5DB93704DE23}" destId="{2F24CF66-BB72-4FD6-A451-B316EA1DC415}" srcOrd="3" destOrd="0" presId="urn:microsoft.com/office/officeart/2005/8/layout/hChevron3"/>
    <dgm:cxn modelId="{26BC5748-6674-4C1F-8E21-33892656BCDD}" type="presParOf" srcId="{30993FBE-AA5B-44DD-9ABA-5DB93704DE23}" destId="{47EF141A-5A90-4A9C-8D17-AC7C0D5AA371}" srcOrd="4" destOrd="0" presId="urn:microsoft.com/office/officeart/2005/8/layout/hChevron3"/>
    <dgm:cxn modelId="{6E7C416D-F6CC-4E15-A760-F532525619BF}" type="presParOf" srcId="{30993FBE-AA5B-44DD-9ABA-5DB93704DE23}" destId="{45FBA7B2-D087-402C-9161-AB6D0FDAB192}" srcOrd="5" destOrd="0" presId="urn:microsoft.com/office/officeart/2005/8/layout/hChevron3"/>
    <dgm:cxn modelId="{31409DCF-8FBD-49B8-8DAB-025B5156F52F}" type="presParOf" srcId="{30993FBE-AA5B-44DD-9ABA-5DB93704DE23}" destId="{136D87B9-B15F-4F2D-A842-85E510D22B82}" srcOrd="6" destOrd="0" presId="urn:microsoft.com/office/officeart/2005/8/layout/hChevron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98C965F-F455-4165-B864-EA258B1CE3DD}" type="doc">
      <dgm:prSet loTypeId="urn:microsoft.com/office/officeart/2005/8/layout/process1" loCatId="process" qsTypeId="urn:microsoft.com/office/officeart/2005/8/quickstyle/simple1" qsCatId="simple" csTypeId="urn:microsoft.com/office/officeart/2005/8/colors/accent1_5" csCatId="accent1" phldr="1"/>
      <dgm:spPr/>
      <dgm:t>
        <a:bodyPr/>
        <a:lstStyle/>
        <a:p>
          <a:endParaRPr lang="en-US"/>
        </a:p>
      </dgm:t>
    </dgm:pt>
    <dgm:pt modelId="{6D37C7B9-9A39-4EC9-96E3-B36A36A9FA66}">
      <dgm:prSet phldrT="[Text]"/>
      <dgm:spPr/>
      <dgm:t>
        <a:bodyPr/>
        <a:lstStyle/>
        <a:p>
          <a:r>
            <a:rPr lang="en-US"/>
            <a:t>Desirability </a:t>
          </a:r>
        </a:p>
      </dgm:t>
    </dgm:pt>
    <dgm:pt modelId="{03AFE011-0887-4D8E-B1B7-3A2B172D44C6}" type="parTrans" cxnId="{710FD207-BD80-4918-855A-7BED43DF1F66}">
      <dgm:prSet/>
      <dgm:spPr/>
      <dgm:t>
        <a:bodyPr/>
        <a:lstStyle/>
        <a:p>
          <a:endParaRPr lang="en-US"/>
        </a:p>
      </dgm:t>
    </dgm:pt>
    <dgm:pt modelId="{142A01A1-E27D-4B72-9257-B7FDB4D5C305}" type="sibTrans" cxnId="{710FD207-BD80-4918-855A-7BED43DF1F66}">
      <dgm:prSet/>
      <dgm:spPr/>
      <dgm:t>
        <a:bodyPr/>
        <a:lstStyle/>
        <a:p>
          <a:endParaRPr lang="en-US"/>
        </a:p>
      </dgm:t>
    </dgm:pt>
    <dgm:pt modelId="{6B8DD258-8DFE-45FE-B851-3DB4D68A3F71}">
      <dgm:prSet phldrT="[Text]"/>
      <dgm:spPr/>
      <dgm:t>
        <a:bodyPr/>
        <a:lstStyle/>
        <a:p>
          <a:r>
            <a:rPr lang="en-US"/>
            <a:t>Feasibility</a:t>
          </a:r>
        </a:p>
      </dgm:t>
    </dgm:pt>
    <dgm:pt modelId="{E1241B50-2927-495A-AFF2-408A1AB921DF}" type="parTrans" cxnId="{09AACFBD-4A07-4156-B650-FEAE3C35C608}">
      <dgm:prSet/>
      <dgm:spPr/>
      <dgm:t>
        <a:bodyPr/>
        <a:lstStyle/>
        <a:p>
          <a:endParaRPr lang="en-US"/>
        </a:p>
      </dgm:t>
    </dgm:pt>
    <dgm:pt modelId="{38D686FA-41CA-4AED-A346-82DF8F634ACE}" type="sibTrans" cxnId="{09AACFBD-4A07-4156-B650-FEAE3C35C608}">
      <dgm:prSet/>
      <dgm:spPr/>
      <dgm:t>
        <a:bodyPr/>
        <a:lstStyle/>
        <a:p>
          <a:endParaRPr lang="en-US"/>
        </a:p>
      </dgm:t>
    </dgm:pt>
    <dgm:pt modelId="{1DE1E16D-F60A-416C-867E-0747C4E3AA8F}">
      <dgm:prSet phldrT="[Text]"/>
      <dgm:spPr/>
      <dgm:t>
        <a:bodyPr/>
        <a:lstStyle/>
        <a:p>
          <a:r>
            <a:rPr lang="en-US"/>
            <a:t>Viable Check</a:t>
          </a:r>
        </a:p>
      </dgm:t>
    </dgm:pt>
    <dgm:pt modelId="{3863025B-B9A2-4FDE-82AE-4DAFAE65F905}" type="parTrans" cxnId="{D9AD2FA6-F3B9-4ED8-9A4F-AFA37E089E08}">
      <dgm:prSet/>
      <dgm:spPr/>
      <dgm:t>
        <a:bodyPr/>
        <a:lstStyle/>
        <a:p>
          <a:endParaRPr lang="en-US"/>
        </a:p>
      </dgm:t>
    </dgm:pt>
    <dgm:pt modelId="{C5469410-025C-46BE-B105-6AE0DB9DB695}" type="sibTrans" cxnId="{D9AD2FA6-F3B9-4ED8-9A4F-AFA37E089E08}">
      <dgm:prSet/>
      <dgm:spPr/>
      <dgm:t>
        <a:bodyPr/>
        <a:lstStyle/>
        <a:p>
          <a:endParaRPr lang="en-US"/>
        </a:p>
      </dgm:t>
    </dgm:pt>
    <dgm:pt modelId="{DCE3F0DE-AC5C-445B-B63E-D239E197D4EE}" type="pres">
      <dgm:prSet presAssocID="{D98C965F-F455-4165-B864-EA258B1CE3DD}" presName="Name0" presStyleCnt="0">
        <dgm:presLayoutVars>
          <dgm:dir/>
          <dgm:resizeHandles val="exact"/>
        </dgm:presLayoutVars>
      </dgm:prSet>
      <dgm:spPr/>
    </dgm:pt>
    <dgm:pt modelId="{393037CD-C064-47E4-94EA-DE7363159F78}" type="pres">
      <dgm:prSet presAssocID="{6D37C7B9-9A39-4EC9-96E3-B36A36A9FA66}" presName="node" presStyleLbl="node1" presStyleIdx="0" presStyleCnt="3">
        <dgm:presLayoutVars>
          <dgm:bulletEnabled val="1"/>
        </dgm:presLayoutVars>
      </dgm:prSet>
      <dgm:spPr/>
    </dgm:pt>
    <dgm:pt modelId="{5B253141-7E83-4F52-AC38-05004300964C}" type="pres">
      <dgm:prSet presAssocID="{142A01A1-E27D-4B72-9257-B7FDB4D5C305}" presName="sibTrans" presStyleLbl="sibTrans2D1" presStyleIdx="0" presStyleCnt="2"/>
      <dgm:spPr/>
    </dgm:pt>
    <dgm:pt modelId="{8232E277-C0DD-4AC8-B7F1-7DD586E82330}" type="pres">
      <dgm:prSet presAssocID="{142A01A1-E27D-4B72-9257-B7FDB4D5C305}" presName="connectorText" presStyleLbl="sibTrans2D1" presStyleIdx="0" presStyleCnt="2"/>
      <dgm:spPr/>
    </dgm:pt>
    <dgm:pt modelId="{794DBA43-B86B-4B5E-A02A-2522F554D3ED}" type="pres">
      <dgm:prSet presAssocID="{6B8DD258-8DFE-45FE-B851-3DB4D68A3F71}" presName="node" presStyleLbl="node1" presStyleIdx="1" presStyleCnt="3">
        <dgm:presLayoutVars>
          <dgm:bulletEnabled val="1"/>
        </dgm:presLayoutVars>
      </dgm:prSet>
      <dgm:spPr/>
    </dgm:pt>
    <dgm:pt modelId="{0AE1D409-04CA-44B6-AA6D-D8C12D0CF2EB}" type="pres">
      <dgm:prSet presAssocID="{38D686FA-41CA-4AED-A346-82DF8F634ACE}" presName="sibTrans" presStyleLbl="sibTrans2D1" presStyleIdx="1" presStyleCnt="2"/>
      <dgm:spPr/>
    </dgm:pt>
    <dgm:pt modelId="{29FDC6AC-2825-4E64-89DC-E7B9DC04FFE5}" type="pres">
      <dgm:prSet presAssocID="{38D686FA-41CA-4AED-A346-82DF8F634ACE}" presName="connectorText" presStyleLbl="sibTrans2D1" presStyleIdx="1" presStyleCnt="2"/>
      <dgm:spPr/>
    </dgm:pt>
    <dgm:pt modelId="{A41C6490-F59A-420C-9734-8E7ABDBB8D03}" type="pres">
      <dgm:prSet presAssocID="{1DE1E16D-F60A-416C-867E-0747C4E3AA8F}" presName="node" presStyleLbl="node1" presStyleIdx="2" presStyleCnt="3">
        <dgm:presLayoutVars>
          <dgm:bulletEnabled val="1"/>
        </dgm:presLayoutVars>
      </dgm:prSet>
      <dgm:spPr/>
    </dgm:pt>
  </dgm:ptLst>
  <dgm:cxnLst>
    <dgm:cxn modelId="{710FD207-BD80-4918-855A-7BED43DF1F66}" srcId="{D98C965F-F455-4165-B864-EA258B1CE3DD}" destId="{6D37C7B9-9A39-4EC9-96E3-B36A36A9FA66}" srcOrd="0" destOrd="0" parTransId="{03AFE011-0887-4D8E-B1B7-3A2B172D44C6}" sibTransId="{142A01A1-E27D-4B72-9257-B7FDB4D5C305}"/>
    <dgm:cxn modelId="{37E70D20-D6DF-4C93-83C9-8C497A6A6674}" type="presOf" srcId="{6D37C7B9-9A39-4EC9-96E3-B36A36A9FA66}" destId="{393037CD-C064-47E4-94EA-DE7363159F78}" srcOrd="0" destOrd="0" presId="urn:microsoft.com/office/officeart/2005/8/layout/process1"/>
    <dgm:cxn modelId="{D4D3732B-E018-4543-AC43-5157A12A06DC}" type="presOf" srcId="{6B8DD258-8DFE-45FE-B851-3DB4D68A3F71}" destId="{794DBA43-B86B-4B5E-A02A-2522F554D3ED}" srcOrd="0" destOrd="0" presId="urn:microsoft.com/office/officeart/2005/8/layout/process1"/>
    <dgm:cxn modelId="{126F7252-9FF1-41B9-AAC4-4F962A92CFE0}" type="presOf" srcId="{38D686FA-41CA-4AED-A346-82DF8F634ACE}" destId="{29FDC6AC-2825-4E64-89DC-E7B9DC04FFE5}" srcOrd="1" destOrd="0" presId="urn:microsoft.com/office/officeart/2005/8/layout/process1"/>
    <dgm:cxn modelId="{95A3E58C-9F0F-474D-A04A-8CF2D64091E3}" type="presOf" srcId="{38D686FA-41CA-4AED-A346-82DF8F634ACE}" destId="{0AE1D409-04CA-44B6-AA6D-D8C12D0CF2EB}" srcOrd="0" destOrd="0" presId="urn:microsoft.com/office/officeart/2005/8/layout/process1"/>
    <dgm:cxn modelId="{ECF1439B-0B35-4F62-A0DC-66322C339B2F}" type="presOf" srcId="{142A01A1-E27D-4B72-9257-B7FDB4D5C305}" destId="{8232E277-C0DD-4AC8-B7F1-7DD586E82330}" srcOrd="1" destOrd="0" presId="urn:microsoft.com/office/officeart/2005/8/layout/process1"/>
    <dgm:cxn modelId="{D9AD2FA6-F3B9-4ED8-9A4F-AFA37E089E08}" srcId="{D98C965F-F455-4165-B864-EA258B1CE3DD}" destId="{1DE1E16D-F60A-416C-867E-0747C4E3AA8F}" srcOrd="2" destOrd="0" parTransId="{3863025B-B9A2-4FDE-82AE-4DAFAE65F905}" sibTransId="{C5469410-025C-46BE-B105-6AE0DB9DB695}"/>
    <dgm:cxn modelId="{B785F8B1-13F4-4BCE-B1B1-7E03E9238285}" type="presOf" srcId="{142A01A1-E27D-4B72-9257-B7FDB4D5C305}" destId="{5B253141-7E83-4F52-AC38-05004300964C}" srcOrd="0" destOrd="0" presId="urn:microsoft.com/office/officeart/2005/8/layout/process1"/>
    <dgm:cxn modelId="{09AACFBD-4A07-4156-B650-FEAE3C35C608}" srcId="{D98C965F-F455-4165-B864-EA258B1CE3DD}" destId="{6B8DD258-8DFE-45FE-B851-3DB4D68A3F71}" srcOrd="1" destOrd="0" parTransId="{E1241B50-2927-495A-AFF2-408A1AB921DF}" sibTransId="{38D686FA-41CA-4AED-A346-82DF8F634ACE}"/>
    <dgm:cxn modelId="{15A5A1D7-7409-44A2-AFDB-AA184893F93F}" type="presOf" srcId="{D98C965F-F455-4165-B864-EA258B1CE3DD}" destId="{DCE3F0DE-AC5C-445B-B63E-D239E197D4EE}" srcOrd="0" destOrd="0" presId="urn:microsoft.com/office/officeart/2005/8/layout/process1"/>
    <dgm:cxn modelId="{936CA5D7-2B2A-4FA5-87AD-40AF4A38D301}" type="presOf" srcId="{1DE1E16D-F60A-416C-867E-0747C4E3AA8F}" destId="{A41C6490-F59A-420C-9734-8E7ABDBB8D03}" srcOrd="0" destOrd="0" presId="urn:microsoft.com/office/officeart/2005/8/layout/process1"/>
    <dgm:cxn modelId="{3C517CFF-43A0-4A38-9AAD-BB937161DB93}" type="presParOf" srcId="{DCE3F0DE-AC5C-445B-B63E-D239E197D4EE}" destId="{393037CD-C064-47E4-94EA-DE7363159F78}" srcOrd="0" destOrd="0" presId="urn:microsoft.com/office/officeart/2005/8/layout/process1"/>
    <dgm:cxn modelId="{1832081C-3060-4806-BD78-AB875B53233B}" type="presParOf" srcId="{DCE3F0DE-AC5C-445B-B63E-D239E197D4EE}" destId="{5B253141-7E83-4F52-AC38-05004300964C}" srcOrd="1" destOrd="0" presId="urn:microsoft.com/office/officeart/2005/8/layout/process1"/>
    <dgm:cxn modelId="{50A1EE36-4CF8-41D7-857F-F2BAD25BEDA3}" type="presParOf" srcId="{5B253141-7E83-4F52-AC38-05004300964C}" destId="{8232E277-C0DD-4AC8-B7F1-7DD586E82330}" srcOrd="0" destOrd="0" presId="urn:microsoft.com/office/officeart/2005/8/layout/process1"/>
    <dgm:cxn modelId="{9C496C10-7E4E-487A-8445-0D84A8ACC367}" type="presParOf" srcId="{DCE3F0DE-AC5C-445B-B63E-D239E197D4EE}" destId="{794DBA43-B86B-4B5E-A02A-2522F554D3ED}" srcOrd="2" destOrd="0" presId="urn:microsoft.com/office/officeart/2005/8/layout/process1"/>
    <dgm:cxn modelId="{E690CCDA-F643-4D20-BC0E-C1959C8EC696}" type="presParOf" srcId="{DCE3F0DE-AC5C-445B-B63E-D239E197D4EE}" destId="{0AE1D409-04CA-44B6-AA6D-D8C12D0CF2EB}" srcOrd="3" destOrd="0" presId="urn:microsoft.com/office/officeart/2005/8/layout/process1"/>
    <dgm:cxn modelId="{76DB0947-F6EE-4ED5-B363-4327EDDF6C2A}" type="presParOf" srcId="{0AE1D409-04CA-44B6-AA6D-D8C12D0CF2EB}" destId="{29FDC6AC-2825-4E64-89DC-E7B9DC04FFE5}" srcOrd="0" destOrd="0" presId="urn:microsoft.com/office/officeart/2005/8/layout/process1"/>
    <dgm:cxn modelId="{893CE898-74E4-4F2F-8CA3-AE3CFDB0DC6E}" type="presParOf" srcId="{DCE3F0DE-AC5C-445B-B63E-D239E197D4EE}" destId="{A41C6490-F59A-420C-9734-8E7ABDBB8D03}" srcOrd="4" destOrd="0" presId="urn:microsoft.com/office/officeart/2005/8/layout/process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AFEBDA-F44B-4D84-B2B2-FF0EDF82A948}">
      <dsp:nvSpPr>
        <dsp:cNvPr id="0" name=""/>
        <dsp:cNvSpPr/>
      </dsp:nvSpPr>
      <dsp:spPr>
        <a:xfrm>
          <a:off x="4267364" y="303020"/>
          <a:ext cx="796048" cy="79617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484752F-79E7-4248-8DA2-D5B3B6981D60}">
      <dsp:nvSpPr>
        <dsp:cNvPr id="0" name=""/>
        <dsp:cNvSpPr/>
      </dsp:nvSpPr>
      <dsp:spPr>
        <a:xfrm>
          <a:off x="4293631" y="329564"/>
          <a:ext cx="743091" cy="74309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t>Test</a:t>
          </a:r>
        </a:p>
      </dsp:txBody>
      <dsp:txXfrm>
        <a:off x="4399969" y="435740"/>
        <a:ext cx="530840" cy="530739"/>
      </dsp:txXfrm>
    </dsp:sp>
    <dsp:sp modelId="{2B25BF16-8E8F-4758-9D03-651E7A703EBC}">
      <dsp:nvSpPr>
        <dsp:cNvPr id="0" name=""/>
        <dsp:cNvSpPr/>
      </dsp:nvSpPr>
      <dsp:spPr>
        <a:xfrm rot="2700000">
          <a:off x="3444248" y="303061"/>
          <a:ext cx="795956" cy="795956"/>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D82C9C9-A57B-4A4D-9F67-ACB95EE5BE87}">
      <dsp:nvSpPr>
        <dsp:cNvPr id="0" name=""/>
        <dsp:cNvSpPr/>
      </dsp:nvSpPr>
      <dsp:spPr>
        <a:xfrm>
          <a:off x="3471316" y="329564"/>
          <a:ext cx="743091" cy="74309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Prototype </a:t>
          </a:r>
          <a:endParaRPr lang="en-US" sz="1050" kern="1200"/>
        </a:p>
      </dsp:txBody>
      <dsp:txXfrm>
        <a:off x="3577229" y="435740"/>
        <a:ext cx="530840" cy="530739"/>
      </dsp:txXfrm>
    </dsp:sp>
    <dsp:sp modelId="{684E5AB9-89AB-406B-A699-94FEFD9B1AD3}">
      <dsp:nvSpPr>
        <dsp:cNvPr id="0" name=""/>
        <dsp:cNvSpPr/>
      </dsp:nvSpPr>
      <dsp:spPr>
        <a:xfrm rot="2700000">
          <a:off x="2621932" y="303061"/>
          <a:ext cx="795956" cy="795956"/>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9EC529D-DFB8-46A4-8C7E-C5D754C9537B}">
      <dsp:nvSpPr>
        <dsp:cNvPr id="0" name=""/>
        <dsp:cNvSpPr/>
      </dsp:nvSpPr>
      <dsp:spPr>
        <a:xfrm>
          <a:off x="2648576" y="329564"/>
          <a:ext cx="743091" cy="74309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Ideate</a:t>
          </a:r>
          <a:endParaRPr lang="en-US" sz="1050" kern="1200"/>
        </a:p>
      </dsp:txBody>
      <dsp:txXfrm>
        <a:off x="2754490" y="435740"/>
        <a:ext cx="530840" cy="530739"/>
      </dsp:txXfrm>
    </dsp:sp>
    <dsp:sp modelId="{D274FD27-170D-47A9-A96A-F5A9ADF86D84}">
      <dsp:nvSpPr>
        <dsp:cNvPr id="0" name=""/>
        <dsp:cNvSpPr/>
      </dsp:nvSpPr>
      <dsp:spPr>
        <a:xfrm rot="2700000">
          <a:off x="1799193" y="303061"/>
          <a:ext cx="795956" cy="795956"/>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1CB447A-2323-4166-9C04-339F00D7ABEF}">
      <dsp:nvSpPr>
        <dsp:cNvPr id="0" name=""/>
        <dsp:cNvSpPr/>
      </dsp:nvSpPr>
      <dsp:spPr>
        <a:xfrm>
          <a:off x="1825837" y="329564"/>
          <a:ext cx="743091" cy="74309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Define</a:t>
          </a:r>
          <a:endParaRPr lang="en-US" sz="1050" kern="1200"/>
        </a:p>
      </dsp:txBody>
      <dsp:txXfrm>
        <a:off x="1932175" y="435740"/>
        <a:ext cx="530840" cy="530739"/>
      </dsp:txXfrm>
    </dsp:sp>
    <dsp:sp modelId="{4F00C731-705E-48AF-AEA5-D91E38CAC892}">
      <dsp:nvSpPr>
        <dsp:cNvPr id="0" name=""/>
        <dsp:cNvSpPr/>
      </dsp:nvSpPr>
      <dsp:spPr>
        <a:xfrm rot="2700000">
          <a:off x="976454" y="303061"/>
          <a:ext cx="795956" cy="795956"/>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E84BE1F-D174-416C-B59A-30A33F96F47A}">
      <dsp:nvSpPr>
        <dsp:cNvPr id="0" name=""/>
        <dsp:cNvSpPr/>
      </dsp:nvSpPr>
      <dsp:spPr>
        <a:xfrm>
          <a:off x="1003098" y="329564"/>
          <a:ext cx="743091" cy="74309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Empathise</a:t>
          </a:r>
          <a:endParaRPr lang="en-US" sz="1050" kern="1200"/>
        </a:p>
      </dsp:txBody>
      <dsp:txXfrm>
        <a:off x="1109436" y="435740"/>
        <a:ext cx="530840" cy="5307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594A70-8460-4E2B-91F2-A88715E6ACBF}">
      <dsp:nvSpPr>
        <dsp:cNvPr id="0" name=""/>
        <dsp:cNvSpPr/>
      </dsp:nvSpPr>
      <dsp:spPr>
        <a:xfrm>
          <a:off x="1768" y="0"/>
          <a:ext cx="1773971" cy="365760"/>
        </a:xfrm>
        <a:prstGeom prst="homePlate">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6012" tIns="48006" rIns="24003" bIns="48006" numCol="1" spcCol="1270" anchor="ctr" anchorCtr="0">
          <a:noAutofit/>
        </a:bodyPr>
        <a:lstStyle/>
        <a:p>
          <a:pPr marL="0" lvl="0" indent="0" algn="ctr" defTabSz="800100">
            <a:lnSpc>
              <a:spcPct val="90000"/>
            </a:lnSpc>
            <a:spcBef>
              <a:spcPct val="0"/>
            </a:spcBef>
            <a:spcAft>
              <a:spcPct val="35000"/>
            </a:spcAft>
            <a:buNone/>
          </a:pPr>
          <a:r>
            <a:rPr lang="en-US" sz="1800" kern="1200">
              <a:latin typeface="Arial" panose="020B0604020202020204" pitchFamily="34" charset="0"/>
              <a:cs typeface="Arial" panose="020B0604020202020204" pitchFamily="34" charset="0"/>
            </a:rPr>
            <a:t>MVP</a:t>
          </a:r>
        </a:p>
      </dsp:txBody>
      <dsp:txXfrm>
        <a:off x="1768" y="0"/>
        <a:ext cx="1682531" cy="365760"/>
      </dsp:txXfrm>
    </dsp:sp>
    <dsp:sp modelId="{D04B7260-EC27-4F94-852D-8E10CD657C81}">
      <dsp:nvSpPr>
        <dsp:cNvPr id="0" name=""/>
        <dsp:cNvSpPr/>
      </dsp:nvSpPr>
      <dsp:spPr>
        <a:xfrm>
          <a:off x="1420945" y="0"/>
          <a:ext cx="1773971" cy="365760"/>
        </a:xfrm>
        <a:prstGeom prst="chevron">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48006" rIns="24003" bIns="48006" numCol="1" spcCol="1270" anchor="ctr" anchorCtr="0">
          <a:noAutofit/>
        </a:bodyPr>
        <a:lstStyle/>
        <a:p>
          <a:pPr marL="0" lvl="0" indent="0" algn="ctr" defTabSz="800100">
            <a:lnSpc>
              <a:spcPct val="90000"/>
            </a:lnSpc>
            <a:spcBef>
              <a:spcPct val="0"/>
            </a:spcBef>
            <a:spcAft>
              <a:spcPct val="35000"/>
            </a:spcAft>
            <a:buNone/>
          </a:pPr>
          <a:r>
            <a:rPr lang="en-US" sz="1800" kern="1200">
              <a:latin typeface="Arial" panose="020B0604020202020204" pitchFamily="34" charset="0"/>
              <a:cs typeface="Arial" panose="020B0604020202020204" pitchFamily="34" charset="0"/>
            </a:rPr>
            <a:t>Feedback</a:t>
          </a:r>
        </a:p>
      </dsp:txBody>
      <dsp:txXfrm>
        <a:off x="1603825" y="0"/>
        <a:ext cx="1408211" cy="365760"/>
      </dsp:txXfrm>
    </dsp:sp>
    <dsp:sp modelId="{47EF141A-5A90-4A9C-8D17-AC7C0D5AA371}">
      <dsp:nvSpPr>
        <dsp:cNvPr id="0" name=""/>
        <dsp:cNvSpPr/>
      </dsp:nvSpPr>
      <dsp:spPr>
        <a:xfrm>
          <a:off x="2840122" y="0"/>
          <a:ext cx="1773971" cy="365760"/>
        </a:xfrm>
        <a:prstGeom prst="chevron">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48006" rIns="24003" bIns="48006" numCol="1" spcCol="1270" anchor="ctr" anchorCtr="0">
          <a:noAutofit/>
        </a:bodyPr>
        <a:lstStyle/>
        <a:p>
          <a:pPr marL="0" lvl="0" indent="0" algn="ctr" defTabSz="800100">
            <a:lnSpc>
              <a:spcPct val="90000"/>
            </a:lnSpc>
            <a:spcBef>
              <a:spcPct val="0"/>
            </a:spcBef>
            <a:spcAft>
              <a:spcPct val="35000"/>
            </a:spcAft>
            <a:buNone/>
          </a:pPr>
          <a:r>
            <a:rPr lang="en-US" sz="1800" kern="1200">
              <a:latin typeface="Arial" panose="020B0604020202020204" pitchFamily="34" charset="0"/>
              <a:cs typeface="Arial" panose="020B0604020202020204" pitchFamily="34" charset="0"/>
            </a:rPr>
            <a:t>Learn</a:t>
          </a:r>
        </a:p>
      </dsp:txBody>
      <dsp:txXfrm>
        <a:off x="3023002" y="0"/>
        <a:ext cx="1408211" cy="365760"/>
      </dsp:txXfrm>
    </dsp:sp>
    <dsp:sp modelId="{136D87B9-B15F-4F2D-A842-85E510D22B82}">
      <dsp:nvSpPr>
        <dsp:cNvPr id="0" name=""/>
        <dsp:cNvSpPr/>
      </dsp:nvSpPr>
      <dsp:spPr>
        <a:xfrm>
          <a:off x="4259300" y="0"/>
          <a:ext cx="1773971" cy="365760"/>
        </a:xfrm>
        <a:prstGeom prst="chevron">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48006" rIns="24003" bIns="48006" numCol="1" spcCol="1270" anchor="ctr" anchorCtr="0">
          <a:noAutofit/>
        </a:bodyPr>
        <a:lstStyle/>
        <a:p>
          <a:pPr marL="0" lvl="0" indent="0" algn="ctr" defTabSz="800100">
            <a:lnSpc>
              <a:spcPct val="90000"/>
            </a:lnSpc>
            <a:spcBef>
              <a:spcPct val="0"/>
            </a:spcBef>
            <a:spcAft>
              <a:spcPct val="35000"/>
            </a:spcAft>
            <a:buNone/>
          </a:pPr>
          <a:r>
            <a:rPr lang="en-US" sz="1800" kern="1200">
              <a:latin typeface="Arial" panose="020B0604020202020204" pitchFamily="34" charset="0"/>
              <a:cs typeface="Arial" panose="020B0604020202020204" pitchFamily="34" charset="0"/>
            </a:rPr>
            <a:t>Improve</a:t>
          </a:r>
        </a:p>
      </dsp:txBody>
      <dsp:txXfrm>
        <a:off x="4442180" y="0"/>
        <a:ext cx="1408211" cy="3657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594A70-8460-4E2B-91F2-A88715E6ACBF}">
      <dsp:nvSpPr>
        <dsp:cNvPr id="0" name=""/>
        <dsp:cNvSpPr/>
      </dsp:nvSpPr>
      <dsp:spPr>
        <a:xfrm>
          <a:off x="0" y="0"/>
          <a:ext cx="1747093" cy="360218"/>
        </a:xfrm>
        <a:prstGeom prst="homePlat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4676" tIns="37338" rIns="18669" bIns="37338" numCol="1" spcCol="1270" anchor="ctr" anchorCtr="0">
          <a:noAutofit/>
        </a:bodyPr>
        <a:lstStyle/>
        <a:p>
          <a:pPr marL="0" lvl="0" indent="0" algn="ctr" defTabSz="622300">
            <a:lnSpc>
              <a:spcPct val="90000"/>
            </a:lnSpc>
            <a:spcBef>
              <a:spcPct val="0"/>
            </a:spcBef>
            <a:spcAft>
              <a:spcPct val="35000"/>
            </a:spcAft>
            <a:buNone/>
          </a:pPr>
          <a:r>
            <a:rPr lang="en-US" sz="1400" kern="1200"/>
            <a:t>Customers</a:t>
          </a:r>
        </a:p>
      </dsp:txBody>
      <dsp:txXfrm>
        <a:off x="0" y="0"/>
        <a:ext cx="1657039" cy="360218"/>
      </dsp:txXfrm>
    </dsp:sp>
    <dsp:sp modelId="{D04B7260-EC27-4F94-852D-8E10CD657C81}">
      <dsp:nvSpPr>
        <dsp:cNvPr id="0" name=""/>
        <dsp:cNvSpPr/>
      </dsp:nvSpPr>
      <dsp:spPr>
        <a:xfrm>
          <a:off x="1399415" y="0"/>
          <a:ext cx="1747093" cy="360218"/>
        </a:xfrm>
        <a:prstGeom prst="chevron">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37338" rIns="18669" bIns="37338" numCol="1" spcCol="1270" anchor="ctr" anchorCtr="0">
          <a:noAutofit/>
        </a:bodyPr>
        <a:lstStyle/>
        <a:p>
          <a:pPr marL="0" lvl="0" indent="0" algn="ctr" defTabSz="622300">
            <a:lnSpc>
              <a:spcPct val="90000"/>
            </a:lnSpc>
            <a:spcBef>
              <a:spcPct val="0"/>
            </a:spcBef>
            <a:spcAft>
              <a:spcPct val="35000"/>
            </a:spcAft>
            <a:buNone/>
          </a:pPr>
          <a:r>
            <a:rPr lang="en-US" sz="1400" kern="1200"/>
            <a:t>Value Proposition</a:t>
          </a:r>
        </a:p>
      </dsp:txBody>
      <dsp:txXfrm>
        <a:off x="1579524" y="0"/>
        <a:ext cx="1386875" cy="360218"/>
      </dsp:txXfrm>
    </dsp:sp>
    <dsp:sp modelId="{47EF141A-5A90-4A9C-8D17-AC7C0D5AA371}">
      <dsp:nvSpPr>
        <dsp:cNvPr id="0" name=""/>
        <dsp:cNvSpPr/>
      </dsp:nvSpPr>
      <dsp:spPr>
        <a:xfrm>
          <a:off x="2797090" y="0"/>
          <a:ext cx="1747093" cy="360218"/>
        </a:xfrm>
        <a:prstGeom prst="chevron">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37338" rIns="18669" bIns="37338" numCol="1" spcCol="1270" anchor="ctr" anchorCtr="0">
          <a:noAutofit/>
        </a:bodyPr>
        <a:lstStyle/>
        <a:p>
          <a:pPr marL="0" lvl="0" indent="0" algn="ctr" defTabSz="622300">
            <a:lnSpc>
              <a:spcPct val="90000"/>
            </a:lnSpc>
            <a:spcBef>
              <a:spcPct val="0"/>
            </a:spcBef>
            <a:spcAft>
              <a:spcPct val="35000"/>
            </a:spcAft>
            <a:buNone/>
          </a:pPr>
          <a:r>
            <a:rPr lang="en-US" sz="1400" kern="1200"/>
            <a:t>Channels</a:t>
          </a:r>
        </a:p>
      </dsp:txBody>
      <dsp:txXfrm>
        <a:off x="2977199" y="0"/>
        <a:ext cx="1386875" cy="360218"/>
      </dsp:txXfrm>
    </dsp:sp>
    <dsp:sp modelId="{136D87B9-B15F-4F2D-A842-85E510D22B82}">
      <dsp:nvSpPr>
        <dsp:cNvPr id="0" name=""/>
        <dsp:cNvSpPr/>
      </dsp:nvSpPr>
      <dsp:spPr>
        <a:xfrm>
          <a:off x="4196506" y="0"/>
          <a:ext cx="1747093" cy="360218"/>
        </a:xfrm>
        <a:prstGeom prst="chevron">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37338" rIns="18669" bIns="37338" numCol="1" spcCol="1270" anchor="ctr" anchorCtr="0">
          <a:noAutofit/>
        </a:bodyPr>
        <a:lstStyle/>
        <a:p>
          <a:pPr marL="0" lvl="0" indent="0" algn="ctr" defTabSz="622300">
            <a:lnSpc>
              <a:spcPct val="90000"/>
            </a:lnSpc>
            <a:spcBef>
              <a:spcPct val="0"/>
            </a:spcBef>
            <a:spcAft>
              <a:spcPct val="35000"/>
            </a:spcAft>
            <a:buNone/>
          </a:pPr>
          <a:r>
            <a:rPr lang="en-US" sz="1400" kern="1200"/>
            <a:t>Revenue</a:t>
          </a:r>
        </a:p>
      </dsp:txBody>
      <dsp:txXfrm>
        <a:off x="4376615" y="0"/>
        <a:ext cx="1386875" cy="36021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3037CD-C064-47E4-94EA-DE7363159F78}">
      <dsp:nvSpPr>
        <dsp:cNvPr id="0" name=""/>
        <dsp:cNvSpPr/>
      </dsp:nvSpPr>
      <dsp:spPr>
        <a:xfrm>
          <a:off x="4822" y="0"/>
          <a:ext cx="1441251" cy="541020"/>
        </a:xfrm>
        <a:prstGeom prst="roundRect">
          <a:avLst>
            <a:gd name="adj" fmla="val 10000"/>
          </a:avLst>
        </a:prstGeom>
        <a:solidFill>
          <a:schemeClr val="accent1">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Desirability </a:t>
          </a:r>
        </a:p>
      </dsp:txBody>
      <dsp:txXfrm>
        <a:off x="20668" y="15846"/>
        <a:ext cx="1409559" cy="509328"/>
      </dsp:txXfrm>
    </dsp:sp>
    <dsp:sp modelId="{5B253141-7E83-4F52-AC38-05004300964C}">
      <dsp:nvSpPr>
        <dsp:cNvPr id="0" name=""/>
        <dsp:cNvSpPr/>
      </dsp:nvSpPr>
      <dsp:spPr>
        <a:xfrm>
          <a:off x="1590198" y="91794"/>
          <a:ext cx="305545" cy="357430"/>
        </a:xfrm>
        <a:prstGeom prst="rightArrow">
          <a:avLst>
            <a:gd name="adj1" fmla="val 60000"/>
            <a:gd name="adj2" fmla="val 50000"/>
          </a:avLst>
        </a:prstGeom>
        <a:solidFill>
          <a:schemeClr val="accent1">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1590198" y="163280"/>
        <a:ext cx="213882" cy="214458"/>
      </dsp:txXfrm>
    </dsp:sp>
    <dsp:sp modelId="{794DBA43-B86B-4B5E-A02A-2522F554D3ED}">
      <dsp:nvSpPr>
        <dsp:cNvPr id="0" name=""/>
        <dsp:cNvSpPr/>
      </dsp:nvSpPr>
      <dsp:spPr>
        <a:xfrm>
          <a:off x="2022574" y="0"/>
          <a:ext cx="1441251" cy="541020"/>
        </a:xfrm>
        <a:prstGeom prst="roundRect">
          <a:avLst>
            <a:gd name="adj" fmla="val 10000"/>
          </a:avLst>
        </a:prstGeom>
        <a:solidFill>
          <a:schemeClr val="accent1">
            <a:alpha val="90000"/>
            <a:hueOff val="0"/>
            <a:satOff val="0"/>
            <a:lumOff val="0"/>
            <a:alphaOff val="-2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Feasibility</a:t>
          </a:r>
        </a:p>
      </dsp:txBody>
      <dsp:txXfrm>
        <a:off x="2038420" y="15846"/>
        <a:ext cx="1409559" cy="509328"/>
      </dsp:txXfrm>
    </dsp:sp>
    <dsp:sp modelId="{0AE1D409-04CA-44B6-AA6D-D8C12D0CF2EB}">
      <dsp:nvSpPr>
        <dsp:cNvPr id="0" name=""/>
        <dsp:cNvSpPr/>
      </dsp:nvSpPr>
      <dsp:spPr>
        <a:xfrm>
          <a:off x="3607950" y="91794"/>
          <a:ext cx="305545" cy="357430"/>
        </a:xfrm>
        <a:prstGeom prst="rightArrow">
          <a:avLst>
            <a:gd name="adj1" fmla="val 60000"/>
            <a:gd name="adj2" fmla="val 50000"/>
          </a:avLst>
        </a:prstGeom>
        <a:solidFill>
          <a:schemeClr val="accent1">
            <a:shade val="90000"/>
            <a:hueOff val="415426"/>
            <a:satOff val="-8871"/>
            <a:lumOff val="3310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3607950" y="163280"/>
        <a:ext cx="213882" cy="214458"/>
      </dsp:txXfrm>
    </dsp:sp>
    <dsp:sp modelId="{A41C6490-F59A-420C-9734-8E7ABDBB8D03}">
      <dsp:nvSpPr>
        <dsp:cNvPr id="0" name=""/>
        <dsp:cNvSpPr/>
      </dsp:nvSpPr>
      <dsp:spPr>
        <a:xfrm>
          <a:off x="4040326" y="0"/>
          <a:ext cx="1441251" cy="541020"/>
        </a:xfrm>
        <a:prstGeom prst="roundRect">
          <a:avLst>
            <a:gd name="adj" fmla="val 10000"/>
          </a:avLst>
        </a:prstGeom>
        <a:solidFill>
          <a:schemeClr val="accent1">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Viable Check</a:t>
          </a:r>
        </a:p>
      </dsp:txBody>
      <dsp:txXfrm>
        <a:off x="4056172" y="15846"/>
        <a:ext cx="1409559" cy="509328"/>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9B2AE-6BF9-4FE9-8E74-595B6AD8D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5665</Words>
  <Characters>32295</Characters>
  <Application>Microsoft Office Word</Application>
  <DocSecurity>0</DocSecurity>
  <Lines>269</Lines>
  <Paragraphs>75</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Introduction </vt:lpstr>
      <vt:lpstr>Digital Transformation and SME Problems in the UK </vt:lpstr>
      <vt:lpstr>    Digital Acceleration and Altering Customer Expectations</vt:lpstr>
      <vt:lpstr>    SME Barriers: Cost, Skills and Complexity of Operation</vt:lpstr>
      <vt:lpstr>    Delivery, Payment and Platform Problems</vt:lpstr>
      <vt:lpstr>    Design Thinking as a User-Centred Approach</vt:lpstr>
      <vt:lpstr>    Difference from Traditional Linear Business Planning</vt:lpstr>
      <vt:lpstr>    Connection among Design thinking, Business Model Canvas, and Lean Start-up </vt:lpstr>
      <vt:lpstr>    Desirability, Feasibility and Viability</vt:lpstr>
      <vt:lpstr>Task 1: The UK Market Opportunities</vt:lpstr>
      <vt:lpstr>    Opportunity Area 2: Rural and Local Delivery Solutions </vt:lpstr>
      <vt:lpstr>    Opportunity Area 3: Digital Payments and Retail Management Software </vt:lpstr>
      <vt:lpstr>    Assessment of the Best Practical Opportunity </vt:lpstr>
      <vt:lpstr>    Causal Mapping and Brainstorming Evidence</vt:lpstr>
      <vt:lpstr>Task 2: Design Thinking New Venture Concept</vt:lpstr>
      <vt:lpstr>    Application of the Stages</vt:lpstr>
      <vt:lpstr>    Business Model and Implementation Plan</vt:lpstr>
      <vt:lpstr>Conclusion and Recommendations </vt:lpstr>
      <vt:lpstr>References </vt:lpstr>
    </vt:vector>
  </TitlesOfParts>
  <Company/>
  <LinksUpToDate>false</LinksUpToDate>
  <CharactersWithSpaces>37885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Damian</dc:creator>
  <cp:keywords/>
  <dc:description/>
  <cp:lastModifiedBy>Robert Damian</cp:lastModifiedBy>
  <cp:revision>2</cp:revision>
  <dcterms:created xsi:type="dcterms:W3CDTF">2026-07-08T19:44:00Z</dcterms:created>
  <dcterms:modified xsi:type="dcterms:W3CDTF">2026-07-08T19:44:00Z</dcterms:modified>
</cp:coreProperties>
</file>