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8352F1" w14:textId="758AF7E6" w:rsidR="00807843" w:rsidRDefault="00C347B2">
      <w:pPr>
        <w:pStyle w:val="Heading1"/>
      </w:pPr>
      <w:r>
        <w:t xml:space="preserve">Theodora Brown, 2217535                               </w:t>
      </w:r>
      <w:r w:rsidRPr="00C347B2">
        <w:rPr>
          <w:sz w:val="24"/>
          <w:szCs w:val="21"/>
        </w:rPr>
        <w:t>Word count:</w:t>
      </w:r>
      <w:r w:rsidR="005804D0">
        <w:rPr>
          <w:sz w:val="24"/>
          <w:szCs w:val="21"/>
        </w:rPr>
        <w:t xml:space="preserve"> 1103</w:t>
      </w:r>
    </w:p>
    <w:p w14:paraId="247EEE1B" w14:textId="714843C8" w:rsidR="00C347B2" w:rsidRDefault="00C347B2" w:rsidP="00C347B2">
      <w:pPr>
        <w:rPr>
          <w:rFonts w:ascii="Segoe UI" w:hAnsi="Segoe UI" w:cs="Segoe UI"/>
          <w:color w:val="000000" w:themeColor="text1"/>
          <w:shd w:val="clear" w:color="auto" w:fill="FBF7F5"/>
        </w:rPr>
      </w:pPr>
      <w:r w:rsidRPr="003A6365">
        <w:rPr>
          <w:rFonts w:ascii="Segoe UI" w:hAnsi="Segoe UI" w:cs="Segoe UI"/>
          <w:color w:val="000000" w:themeColor="text1"/>
          <w:shd w:val="clear" w:color="auto" w:fill="FBF7F5"/>
        </w:rPr>
        <w:t xml:space="preserve">Digital projects such as ‘City Witness: Place and perspective in Medieval Swansea’ can deeply widen our understanding of a historical period, however with the increasing popularity of digital resources, </w:t>
      </w:r>
      <w:r w:rsidRPr="00FC2836">
        <w:rPr>
          <w:rFonts w:ascii="Segoe UI" w:hAnsi="Segoe UI" w:cs="Segoe UI"/>
          <w:color w:val="000000" w:themeColor="text1"/>
          <w:shd w:val="clear" w:color="auto" w:fill="FBF7F5"/>
        </w:rPr>
        <w:t>can they be long standing? And</w:t>
      </w:r>
      <w:r w:rsidRPr="003A6365">
        <w:rPr>
          <w:rFonts w:ascii="Segoe UI" w:hAnsi="Segoe UI" w:cs="Segoe UI"/>
          <w:color w:val="000000" w:themeColor="text1"/>
          <w:shd w:val="clear" w:color="auto" w:fill="FBF7F5"/>
        </w:rPr>
        <w:t xml:space="preserve"> can they be trusted?</w:t>
      </w:r>
    </w:p>
    <w:p w14:paraId="107999CB" w14:textId="100CE7F2" w:rsidR="00920498" w:rsidRPr="003A6365" w:rsidRDefault="00920498" w:rsidP="00C347B2">
      <w:pPr>
        <w:rPr>
          <w:rFonts w:ascii="Segoe UI" w:hAnsi="Segoe UI" w:cs="Segoe UI"/>
          <w:color w:val="000000" w:themeColor="text1"/>
          <w:shd w:val="clear" w:color="auto" w:fill="FBF7F5"/>
        </w:rPr>
      </w:pPr>
    </w:p>
    <w:p w14:paraId="08505A2C" w14:textId="0AFD5818" w:rsidR="00AF5623" w:rsidRDefault="00AF5623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52007CAD" wp14:editId="2C9A75D0">
            <wp:simplePos x="0" y="0"/>
            <wp:positionH relativeFrom="column">
              <wp:posOffset>3672205</wp:posOffset>
            </wp:positionH>
            <wp:positionV relativeFrom="paragraph">
              <wp:posOffset>1089660</wp:posOffset>
            </wp:positionV>
            <wp:extent cx="2761615" cy="2669540"/>
            <wp:effectExtent l="0" t="0" r="635" b="0"/>
            <wp:wrapTight wrapText="bothSides">
              <wp:wrapPolygon edited="0">
                <wp:start x="0" y="0"/>
                <wp:lineTo x="0" y="21425"/>
                <wp:lineTo x="21456" y="21425"/>
                <wp:lineTo x="21456" y="0"/>
                <wp:lineTo x="0" y="0"/>
              </wp:wrapPolygon>
            </wp:wrapTight>
            <wp:docPr id="10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 with medium confidence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64" t="13611" r="42056" b="27812"/>
                    <a:stretch/>
                  </pic:blipFill>
                  <pic:spPr bwMode="auto">
                    <a:xfrm>
                      <a:off x="0" y="0"/>
                      <a:ext cx="2761615" cy="2669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47B2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City Witness was a project that took place between 2013-2014 and is still operation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al</w:t>
      </w:r>
      <w:r w:rsidR="00C347B2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online</w:t>
      </w:r>
      <w:r w:rsidR="00052401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today</w:t>
      </w:r>
      <w:r w:rsidR="00C347B2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, offering </w:t>
      </w:r>
      <w:r w:rsidR="00191914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articles</w:t>
      </w:r>
      <w:r w:rsidR="00E34FBF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 online tours</w:t>
      </w:r>
      <w:r w:rsidR="00C347B2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interactive maps/games</w:t>
      </w:r>
      <w:r w:rsidR="00052401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to people visiting/living in Swansea.</w:t>
      </w:r>
      <w:r w:rsidR="00CA1978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 project’s main purpose was to map out the landscape of Medieval Swansea via testimonies from 9 witnesses in 1306, from a hanging they witnessed 17 years prior.</w:t>
      </w:r>
      <w:r w:rsidR="00D356DE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These testimonies were taken due to the Church trying to get </w:t>
      </w:r>
      <w:r w:rsidR="00191914" w:rsidRPr="00A649F1">
        <w:rPr>
          <w:rFonts w:ascii="Lato" w:hAnsi="Lato"/>
          <w:color w:val="222222"/>
          <w:sz w:val="20"/>
          <w:szCs w:val="20"/>
          <w:shd w:val="clear" w:color="auto" w:fill="FFFFFF"/>
        </w:rPr>
        <w:t xml:space="preserve">Hereford Thomas de </w:t>
      </w:r>
      <w:proofErr w:type="spellStart"/>
      <w:r w:rsidR="00191914" w:rsidRPr="00A649F1">
        <w:rPr>
          <w:rFonts w:ascii="Lato" w:hAnsi="Lato"/>
          <w:color w:val="222222"/>
          <w:sz w:val="20"/>
          <w:szCs w:val="20"/>
          <w:shd w:val="clear" w:color="auto" w:fill="FFFFFF"/>
        </w:rPr>
        <w:t>Cantilupe</w:t>
      </w:r>
      <w:proofErr w:type="spellEnd"/>
      <w:r w:rsidR="00191914" w:rsidRPr="00A649F1">
        <w:rPr>
          <w:rFonts w:ascii="Lato" w:hAnsi="Lato"/>
          <w:color w:val="222222"/>
          <w:sz w:val="20"/>
          <w:szCs w:val="20"/>
          <w:shd w:val="clear" w:color="auto" w:fill="FFFFFF"/>
        </w:rPr>
        <w:t xml:space="preserve"> 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 sainthood, due to </w:t>
      </w:r>
      <w:r w:rsidR="00D356DE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criminal who was sentenced to hang, William </w:t>
      </w:r>
      <w:proofErr w:type="spellStart"/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Cragh</w:t>
      </w:r>
      <w:proofErr w:type="spellEnd"/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, </w:t>
      </w:r>
      <w:r w:rsidR="00D356DE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‘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miraculously</w:t>
      </w:r>
      <w:r w:rsidR="00D356DE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’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coming back to life</w:t>
      </w:r>
      <w:r w:rsidR="00D356DE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, 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claiming the </w:t>
      </w:r>
      <w:r w:rsidR="00191914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deceased Bishop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D4126A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was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 reason he was </w:t>
      </w:r>
      <w:r w:rsidR="00D4126A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restored </w:t>
      </w:r>
      <w:r w:rsidR="00405DB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to life.</w:t>
      </w:r>
      <w:r w:rsidRPr="00AF5623">
        <w:rPr>
          <w:noProof/>
        </w:rPr>
        <w:t xml:space="preserve"> </w:t>
      </w:r>
    </w:p>
    <w:p w14:paraId="2B1FF1D0" w14:textId="1193CCE0" w:rsidR="00186B90" w:rsidRDefault="00D1726C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 information needed to gather this map was to </w:t>
      </w:r>
      <w:r w:rsidR="00CD597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explore the testimonies,</w:t>
      </w:r>
      <w:r w:rsidR="00D20CB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as</w:t>
      </w:r>
      <w:r w:rsidR="00CD597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D20CB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this</w:t>
      </w:r>
      <w:r w:rsidR="00CD597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involved </w:t>
      </w:r>
      <w:r w:rsidR="00D408A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 persons</w:t>
      </w:r>
      <w:r w:rsidR="00CD597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route travelling to the h</w:t>
      </w:r>
      <w:r w:rsidR="00D408A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anging and the viewpoint they had when witnessing the </w:t>
      </w:r>
      <w:r w:rsidR="00D20CB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event</w:t>
      </w:r>
      <w:r w:rsidR="00D764D7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which was in </w:t>
      </w:r>
      <w:r w:rsidR="001F0D2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New Castl</w:t>
      </w:r>
      <w:r w:rsidR="000D0F36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e</w:t>
      </w:r>
      <w:r w:rsidR="00D408A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.</w:t>
      </w:r>
      <w:r w:rsidR="00222C22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This was then compared to</w:t>
      </w:r>
      <w:r w:rsidR="0052171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maps pre the world war (due to Swansea being heavily bombed in the blitz</w:t>
      </w:r>
      <w:r w:rsidR="005475E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re-built afterwards</w:t>
      </w:r>
      <w:r w:rsidR="0052171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) with the help of historical geographers</w:t>
      </w:r>
      <w:r w:rsidR="00055A5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.</w:t>
      </w:r>
      <w:r w:rsidR="0052171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664B4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Their findings were then</w:t>
      </w:r>
      <w:r w:rsidR="0052171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placed onto a current map of today to help </w:t>
      </w:r>
      <w:r w:rsidR="00BA1C5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people see the comparison of how medieval Swansea was </w:t>
      </w:r>
      <w:r w:rsidR="00C3423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laid</w:t>
      </w:r>
      <w:r w:rsidR="00BA1C5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out</w:t>
      </w:r>
      <w:r w:rsidR="0004336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to</w:t>
      </w:r>
      <w:r w:rsidR="00C3423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Swansea </w:t>
      </w:r>
      <w:r w:rsidR="0004336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today</w:t>
      </w:r>
      <w:r w:rsidR="00BA1C5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</w:t>
      </w:r>
      <w:r w:rsidR="00D16FD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This is </w:t>
      </w:r>
      <w:r w:rsidR="00090892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an interactive</w:t>
      </w:r>
      <w:r w:rsidR="00D16FD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way to get people see</w:t>
      </w:r>
      <w:r w:rsidR="00440EC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ing</w:t>
      </w:r>
      <w:r w:rsidR="00D16FD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BF41F6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Swansea in a historical light due to it being a modern town </w:t>
      </w:r>
      <w:r w:rsidR="00DF4B0E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apart from the castle remains</w:t>
      </w:r>
      <w:r w:rsidR="00F36A22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.</w:t>
      </w:r>
      <w:r w:rsidR="00DF4B0E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AF562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(</w:t>
      </w:r>
      <w:r w:rsidR="000D472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Right, </w:t>
      </w:r>
      <w:r w:rsid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One of the </w:t>
      </w:r>
      <w:r w:rsidR="009E629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maps available on </w:t>
      </w:r>
      <w:r w:rsidR="0001402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 City Witness website: </w:t>
      </w:r>
      <w:hyperlink r:id="rId8" w:history="1">
        <w:r w:rsidR="009E4308" w:rsidRPr="00421586">
          <w:rPr>
            <w:rStyle w:val="Hyperlink"/>
            <w:rFonts w:ascii="Segoe UI" w:hAnsi="Segoe UI" w:cs="Segoe UI"/>
            <w:sz w:val="20"/>
            <w:szCs w:val="20"/>
            <w:shd w:val="clear" w:color="auto" w:fill="FBF7F5"/>
          </w:rPr>
          <w:t>https://www.medievalswansea.ac.uk/en/mapping/index.html</w:t>
        </w:r>
      </w:hyperlink>
      <w:r w:rsidR="009E430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)</w:t>
      </w:r>
    </w:p>
    <w:p w14:paraId="515DD629" w14:textId="4E354265" w:rsidR="009901A1" w:rsidRDefault="009E4308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2CE7201" wp14:editId="324A944F">
            <wp:simplePos x="0" y="0"/>
            <wp:positionH relativeFrom="column">
              <wp:posOffset>-812140</wp:posOffset>
            </wp:positionH>
            <wp:positionV relativeFrom="paragraph">
              <wp:posOffset>28778</wp:posOffset>
            </wp:positionV>
            <wp:extent cx="1506855" cy="2456180"/>
            <wp:effectExtent l="0" t="0" r="0" b="1270"/>
            <wp:wrapTight wrapText="bothSides">
              <wp:wrapPolygon edited="0">
                <wp:start x="0" y="0"/>
                <wp:lineTo x="0" y="21444"/>
                <wp:lineTo x="21300" y="21444"/>
                <wp:lineTo x="21300" y="0"/>
                <wp:lineTo x="0" y="0"/>
              </wp:wrapPolygon>
            </wp:wrapTight>
            <wp:docPr id="5" name="Picture 5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ebsite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63" t="12937" r="51667" b="10593"/>
                    <a:stretch/>
                  </pic:blipFill>
                  <pic:spPr bwMode="auto">
                    <a:xfrm>
                      <a:off x="0" y="0"/>
                      <a:ext cx="1506855" cy="2456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4A2DE1" w14:textId="13C21D80" w:rsidR="008607E8" w:rsidRDefault="00186B90" w:rsidP="00C347B2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In order to do this, a trip to </w:t>
      </w:r>
      <w:r w:rsidR="00823BC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</w:t>
      </w:r>
      <w:r w:rsidR="00823BC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Vatican library </w:t>
      </w:r>
      <w:r w:rsidR="00A53CF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was required as this was where the testimonies were stored.</w:t>
      </w:r>
      <w:r w:rsidR="00823BC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Without this project and the employment of a scholar </w:t>
      </w:r>
      <w:r w:rsidR="00F36A22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to read and translate </w:t>
      </w:r>
      <w:r w:rsidR="00293D9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from the Latin 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(</w:t>
      </w:r>
      <w:r w:rsidR="00D875F8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who also needed 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 recommendation from a society/another scholar to be allowed </w:t>
      </w:r>
      <w:r w:rsidR="00293D9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access i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nto the Vatican library) we, the general</w:t>
      </w:r>
      <w:r w:rsidR="00A53CF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audience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, </w:t>
      </w:r>
      <w:r w:rsidR="00F535F5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would</w:t>
      </w:r>
      <w:r w:rsidR="000800D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never have been given the opportunity to see or know the contents of th</w:t>
      </w:r>
      <w:r w:rsidR="00823BC3" w:rsidRPr="00A649F1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ese testimonies</w:t>
      </w:r>
      <w:r w:rsidR="00123D3F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due to the exclusively of these primary sources.</w:t>
      </w:r>
      <w:r w:rsidR="00C67FE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With the interaction of these primary sources, we also get little gems that otherwise </w:t>
      </w:r>
      <w:r w:rsidR="007D77F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would </w:t>
      </w:r>
      <w:r w:rsidR="00C67FE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have been missed i</w:t>
      </w:r>
      <w:r w:rsidR="00D9436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f the </w:t>
      </w:r>
      <w:r w:rsidR="00B16D46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research</w:t>
      </w:r>
      <w:r w:rsidR="00D9436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team </w:t>
      </w:r>
      <w:r w:rsidR="00B16D46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just interacted with</w:t>
      </w:r>
      <w:r w:rsidR="00C67FE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 testimonies online already tran</w:t>
      </w:r>
      <w:r w:rsidR="00B939FC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scribed (if this was an option)</w:t>
      </w:r>
      <w:r w:rsidR="00C67FE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Such as the small annotations the integrators </w:t>
      </w:r>
      <w:r w:rsidR="00D3563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drew beside their </w:t>
      </w:r>
      <w:r w:rsidR="00584D7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interv</w:t>
      </w:r>
      <w:r w:rsidR="003268CE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iews.</w:t>
      </w:r>
      <w:r w:rsidR="00D3563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These were then copied and sent to a local designer </w:t>
      </w:r>
      <w:r w:rsidR="00011C8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who created characters for the </w:t>
      </w:r>
      <w:r w:rsidR="0095511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website to further engage with the audience </w:t>
      </w:r>
      <w:r w:rsidR="00740F97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to </w:t>
      </w:r>
      <w:r w:rsidR="0095511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what these people could have looked like, drawn in medieval style </w:t>
      </w:r>
      <w:r w:rsidR="00740F97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art, historical</w:t>
      </w:r>
      <w:r w:rsidR="00E83C1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clothin</w:t>
      </w:r>
      <w:r w:rsidR="007C4ABE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g and </w:t>
      </w:r>
      <w:r w:rsidR="00740F97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traditional </w:t>
      </w:r>
      <w:r w:rsidR="007C4ABE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colorings.</w:t>
      </w:r>
      <w:r w:rsid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</w:p>
    <w:p w14:paraId="22564A0C" w14:textId="7FA99493" w:rsidR="009901A1" w:rsidRDefault="009901A1" w:rsidP="00C347B2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(Screenshot, </w:t>
      </w:r>
      <w:r w:rsidR="009E430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previous page, lef</w:t>
      </w:r>
      <w: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t: </w:t>
      </w:r>
      <w:hyperlink r:id="rId10" w:history="1">
        <w:r w:rsidR="00091BDB" w:rsidRPr="00421586">
          <w:rPr>
            <w:rStyle w:val="Hyperlink"/>
            <w:rFonts w:ascii="Segoe UI" w:hAnsi="Segoe UI" w:cs="Segoe UI"/>
            <w:sz w:val="20"/>
            <w:szCs w:val="20"/>
            <w:shd w:val="clear" w:color="auto" w:fill="FBF7F5"/>
          </w:rPr>
          <w:t>https://www.medievalswansea.ac.uk/en/context/thomas-de-cantilupe-and-the-making-of-a-cult/index.html</w:t>
        </w:r>
      </w:hyperlink>
      <w:r w:rsidR="00091BDB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)</w:t>
      </w:r>
    </w:p>
    <w:p w14:paraId="36FE07B5" w14:textId="77777777" w:rsidR="00091BDB" w:rsidRDefault="00091BDB" w:rsidP="00C347B2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4D7B50C8" w14:textId="0FC6C6E1" w:rsidR="00823BC3" w:rsidRPr="008607E8" w:rsidRDefault="00291C99" w:rsidP="00C347B2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This project was not just online initially, when launched in 2014 </w:t>
      </w:r>
      <w:r w:rsidR="00823BC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 project had </w:t>
      </w:r>
      <w:r w:rsidR="00123D3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stalls</w:t>
      </w:r>
      <w:r w:rsidR="00823BC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in community events to engage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with residents/visitors of Swansea who was interested in the history of the town and to</w:t>
      </w:r>
      <w:r w:rsidR="00823BC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spread the word of the project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</w:t>
      </w:r>
      <w:r w:rsidR="00986F6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Imaginations were widened as people could see the </w:t>
      </w:r>
      <w:r w:rsidR="00B67FE6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same roads as </w:t>
      </w:r>
      <w:r w:rsidR="00B96D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 </w:t>
      </w:r>
      <w:r w:rsidR="00B67FE6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medieval people </w:t>
      </w:r>
      <w:r w:rsidR="0058699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walk</w:t>
      </w:r>
      <w:r w:rsidR="00BE120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ed</w:t>
      </w:r>
      <w:r w:rsidR="0058699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down as </w:t>
      </w:r>
      <w:r w:rsidR="00F6017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they</w:t>
      </w:r>
      <w:r w:rsidR="00BE120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would</w:t>
      </w:r>
      <w:r w:rsidR="0058699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CB5BE5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walk down </w:t>
      </w:r>
      <w:r w:rsidR="0058699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today</w:t>
      </w:r>
      <w:r w:rsidR="00B67FE6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Schools were also invited </w:t>
      </w:r>
      <w:r w:rsidR="00DF30B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to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participa</w:t>
      </w:r>
      <w:r w:rsidR="00DF30B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te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to engage the children </w:t>
      </w:r>
      <w:r w:rsidR="00DF30B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in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local history. </w:t>
      </w:r>
    </w:p>
    <w:p w14:paraId="43042C18" w14:textId="121C6FE9" w:rsidR="00C347B2" w:rsidRPr="008607E8" w:rsidRDefault="00C347B2" w:rsidP="00C347B2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21419B5B" w14:textId="0460716F" w:rsidR="003138B6" w:rsidRDefault="00052401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Online projects such as this makes information more concise and easier to access,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due it being in one location, 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 social network for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 topic or person</w:t>
      </w:r>
      <w:r w:rsidR="00F60175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in</w:t>
      </w:r>
      <w:r w:rsidR="00D875F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interest. Instead of someone trawling through articles, books, 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libraries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museums on a certain topic of interest, they could</w:t>
      </w:r>
      <w:r w:rsidR="00C67FE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save time and money (if travel is required) and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find it all on one website online</w:t>
      </w:r>
      <w:r w:rsidR="0025140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if available</w:t>
      </w:r>
      <w:r w:rsidR="00FD572A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.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7B432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There is no exclusivity either, a scholar or non-scholar alike are free to visit these websites, </w:t>
      </w:r>
      <w:r w:rsidR="00F712B5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as supposed to someone with a special interest</w:t>
      </w:r>
      <w:r w:rsidR="009A50E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 who</w:t>
      </w:r>
      <w:r w:rsidR="00F712B5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would not be able to visit to Bod</w:t>
      </w:r>
      <w:r w:rsidR="00E5164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leian</w:t>
      </w:r>
      <w:r w:rsidR="00F712B5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E5164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L</w:t>
      </w:r>
      <w:r w:rsidR="00F712B5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ibrary </w:t>
      </w:r>
      <w:r w:rsidR="00E5164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in Oxford </w:t>
      </w:r>
      <w:r w:rsidR="0018624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to interact with rare materials</w:t>
      </w:r>
      <w:r w:rsidR="0025140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on a whim</w:t>
      </w:r>
      <w:r w:rsidR="0018624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</w:t>
      </w:r>
      <w:r w:rsidR="00C347B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However, online projects 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such as</w:t>
      </w:r>
      <w:r w:rsidR="00C347B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this also ha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</w:t>
      </w:r>
      <w:r w:rsidR="00C347B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its disadvantages. On the City Witness website, </w:t>
      </w:r>
      <w:r w:rsidR="00CA197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some features are available</w:t>
      </w:r>
      <w:r w:rsidR="009272E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but not in full working order</w:t>
      </w:r>
      <w:r w:rsidR="00CA197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 such as</w:t>
      </w:r>
      <w:r w:rsidR="009272E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 witness map. </w:t>
      </w:r>
      <w:r w:rsidR="00291C9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As you can see below, on the witness map once you click on 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 witness’s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291C9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icon, the map freezes and 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 ‘learn more’ icon does not</w:t>
      </w:r>
      <w:r w:rsidR="00291C9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work, 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rendering</w:t>
      </w:r>
      <w:r w:rsidR="00291C9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 map </w:t>
      </w:r>
      <w:r w:rsidR="0025140D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semi-</w:t>
      </w:r>
      <w:r w:rsidR="00291C99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useless. </w:t>
      </w:r>
      <w:r w:rsidR="003C38C9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(</w:t>
      </w:r>
      <w:r w:rsidR="00A41CA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Screen shots below: </w:t>
      </w:r>
      <w:hyperlink r:id="rId11" w:history="1">
        <w:r w:rsidR="003138B6" w:rsidRPr="00421586">
          <w:rPr>
            <w:rStyle w:val="Hyperlink"/>
            <w:rFonts w:ascii="Segoe UI" w:hAnsi="Segoe UI" w:cs="Segoe UI"/>
            <w:sz w:val="20"/>
            <w:szCs w:val="20"/>
            <w:shd w:val="clear" w:color="auto" w:fill="FBF7F5"/>
          </w:rPr>
          <w:t>https://www.medievalswansea.ac.uk/en/tour/discover-medieval-swansea.html</w:t>
        </w:r>
      </w:hyperlink>
      <w:r w:rsidR="003138B6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)</w:t>
      </w:r>
    </w:p>
    <w:p w14:paraId="11FFF58D" w14:textId="161E56F7" w:rsidR="003138B6" w:rsidRDefault="001104FF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46B0BC1C" wp14:editId="7D2ACCA1">
            <wp:simplePos x="0" y="0"/>
            <wp:positionH relativeFrom="margin">
              <wp:posOffset>635990</wp:posOffset>
            </wp:positionH>
            <wp:positionV relativeFrom="paragraph">
              <wp:posOffset>6985</wp:posOffset>
            </wp:positionV>
            <wp:extent cx="3510915" cy="2437130"/>
            <wp:effectExtent l="0" t="0" r="0" b="1270"/>
            <wp:wrapTight wrapText="bothSides">
              <wp:wrapPolygon edited="0">
                <wp:start x="0" y="0"/>
                <wp:lineTo x="0" y="21442"/>
                <wp:lineTo x="21448" y="21442"/>
                <wp:lineTo x="21448" y="0"/>
                <wp:lineTo x="0" y="0"/>
              </wp:wrapPolygon>
            </wp:wrapTight>
            <wp:docPr id="1" name="Picture 1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PowerPoin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16" t="37440" r="43707" b="34211"/>
                    <a:stretch/>
                  </pic:blipFill>
                  <pic:spPr bwMode="auto">
                    <a:xfrm>
                      <a:off x="0" y="0"/>
                      <a:ext cx="3510915" cy="2437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3540BC" w14:textId="77777777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63E2AE47" w14:textId="740F6C05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0BF099E5" w14:textId="6B457BF2" w:rsidR="001104FF" w:rsidRPr="001104FF" w:rsidRDefault="001104FF" w:rsidP="001104FF">
      <w:pPr>
        <w:ind w:firstLine="720"/>
        <w:rPr>
          <w:rFonts w:ascii="Segoe UI" w:hAnsi="Segoe UI" w:cs="Segoe UI"/>
          <w:sz w:val="20"/>
          <w:szCs w:val="20"/>
        </w:rPr>
      </w:pPr>
    </w:p>
    <w:p w14:paraId="1C2078C6" w14:textId="1ECDB973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593B47C1" w14:textId="2AE295E2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7AD37851" w14:textId="6CE12DE6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42A1A946" w14:textId="030E7474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2890B2DF" w14:textId="5DAC8BCE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5433D1B4" w14:textId="5398C7A4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noProof/>
          <w:sz w:val="20"/>
          <w:szCs w:val="20"/>
        </w:rPr>
        <w:drawing>
          <wp:anchor distT="0" distB="0" distL="114300" distR="114300" simplePos="0" relativeHeight="251668480" behindDoc="1" locked="0" layoutInCell="1" allowOverlap="1" wp14:anchorId="2D288C22" wp14:editId="787B82C1">
            <wp:simplePos x="0" y="0"/>
            <wp:positionH relativeFrom="column">
              <wp:posOffset>636270</wp:posOffset>
            </wp:positionH>
            <wp:positionV relativeFrom="paragraph">
              <wp:posOffset>123825</wp:posOffset>
            </wp:positionV>
            <wp:extent cx="3496310" cy="2432685"/>
            <wp:effectExtent l="0" t="0" r="8890" b="5715"/>
            <wp:wrapTight wrapText="bothSides">
              <wp:wrapPolygon edited="0">
                <wp:start x="0" y="0"/>
                <wp:lineTo x="0" y="21482"/>
                <wp:lineTo x="21537" y="21482"/>
                <wp:lineTo x="21537" y="0"/>
                <wp:lineTo x="0" y="0"/>
              </wp:wrapPolygon>
            </wp:wrapTight>
            <wp:docPr id="12" name="Picture 12" descr="Graphical user interface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map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36" t="659" r="722" b="-659"/>
                    <a:stretch/>
                  </pic:blipFill>
                  <pic:spPr bwMode="auto">
                    <a:xfrm>
                      <a:off x="0" y="0"/>
                      <a:ext cx="3496310" cy="243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FB07AF" w14:textId="7D0C1544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344786FC" w14:textId="77777777" w:rsidR="001104FF" w:rsidRPr="001104FF" w:rsidRDefault="001104FF" w:rsidP="001104FF">
      <w:pPr>
        <w:rPr>
          <w:rFonts w:ascii="Segoe UI" w:hAnsi="Segoe UI" w:cs="Segoe UI"/>
          <w:sz w:val="20"/>
          <w:szCs w:val="20"/>
        </w:rPr>
      </w:pPr>
    </w:p>
    <w:p w14:paraId="723E4A79" w14:textId="5E8D7AD7" w:rsidR="001F30C7" w:rsidRPr="008607E8" w:rsidRDefault="00237DFE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sz w:val="20"/>
          <w:szCs w:val="20"/>
        </w:rPr>
        <w:drawing>
          <wp:anchor distT="0" distB="0" distL="114300" distR="114300" simplePos="0" relativeHeight="251665408" behindDoc="1" locked="0" layoutInCell="1" allowOverlap="1" wp14:anchorId="33F62F73" wp14:editId="45986A51">
            <wp:simplePos x="0" y="0"/>
            <wp:positionH relativeFrom="margin">
              <wp:posOffset>-337846</wp:posOffset>
            </wp:positionH>
            <wp:positionV relativeFrom="paragraph">
              <wp:posOffset>2249424</wp:posOffset>
            </wp:positionV>
            <wp:extent cx="6378575" cy="3232785"/>
            <wp:effectExtent l="0" t="0" r="3175" b="5715"/>
            <wp:wrapTight wrapText="bothSides">
              <wp:wrapPolygon edited="0">
                <wp:start x="0" y="0"/>
                <wp:lineTo x="0" y="21511"/>
                <wp:lineTo x="21546" y="21511"/>
                <wp:lineTo x="21546" y="0"/>
                <wp:lineTo x="0" y="0"/>
              </wp:wrapPolygon>
            </wp:wrapTight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72" t="29454" r="15820" b="24495"/>
                    <a:stretch/>
                  </pic:blipFill>
                  <pic:spPr bwMode="auto">
                    <a:xfrm>
                      <a:off x="0" y="0"/>
                      <a:ext cx="6378575" cy="3232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30C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Presentation of the website is also very important,</w:t>
      </w:r>
      <w:r w:rsidR="0046605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</w:t>
      </w:r>
      <w:r w:rsidR="009302A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s</w:t>
      </w:r>
      <w:r w:rsidR="0046605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first impressions </w:t>
      </w:r>
      <w:r w:rsidR="00CF7C5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can make or break the decision of someone choosing to read/explore further into the website. </w:t>
      </w:r>
      <w:r w:rsidR="0081514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With </w:t>
      </w:r>
      <w:r w:rsidR="0046605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people’s</w:t>
      </w:r>
      <w:r w:rsidR="0081514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attentions spans getting shorter over the years with the increasing use of social media and short content, </w:t>
      </w:r>
      <w:r w:rsidR="00091B9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if a website is not laid out clearly </w:t>
      </w:r>
      <w:r w:rsidR="00227F8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it can put someone off and</w:t>
      </w:r>
      <w:r w:rsidR="00D4700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they can</w:t>
      </w:r>
      <w:r w:rsidR="00227F8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leave the website before properly delving into it. For example, I almost change </w:t>
      </w:r>
      <w:r w:rsidR="000A1F1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my essay topic due to the layout of the website and </w:t>
      </w:r>
      <w:r w:rsidR="0097176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struggling to </w:t>
      </w:r>
      <w:r w:rsidR="000A1F1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find the information I wanted</w:t>
      </w:r>
      <w:r w:rsidR="0097176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! This was obviously an impulsive move on my part, however</w:t>
      </w:r>
      <w:r w:rsidR="00CF7C5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C67FE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other people who might have felt the same way could have decided to leave the website.</w:t>
      </w:r>
      <w:r w:rsidR="0006453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E56F6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Another problem with online projects such as this is</w:t>
      </w:r>
      <w:r w:rsidR="0006453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if </w:t>
      </w:r>
      <w:r w:rsidR="00E56F6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you have any problems with your online tour</w:t>
      </w:r>
      <w:r w:rsidR="00F31BA0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(such as the icons/links not working) or have a question relating to the story/history you are not able to ask, as apposed if you were taking a face-to-face tour with a guide. </w:t>
      </w:r>
    </w:p>
    <w:p w14:paraId="2EDB923E" w14:textId="3E4AD81D" w:rsidR="00F31BA0" w:rsidRPr="008607E8" w:rsidRDefault="0060500C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(Screenshot </w:t>
      </w:r>
      <w:r w:rsidR="005804D0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below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: </w:t>
      </w:r>
      <w:hyperlink r:id="rId15" w:history="1">
        <w:r w:rsidRPr="008607E8">
          <w:rPr>
            <w:rStyle w:val="Hyperlink"/>
            <w:rFonts w:ascii="Segoe UI" w:hAnsi="Segoe UI" w:cs="Segoe UI"/>
            <w:sz w:val="20"/>
            <w:szCs w:val="20"/>
            <w:shd w:val="clear" w:color="auto" w:fill="FBF7F5"/>
          </w:rPr>
          <w:t>https://www.medievalswansea.ac.uk/en/context/index.html</w:t>
        </w:r>
      </w:hyperlink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)</w:t>
      </w:r>
    </w:p>
    <w:p w14:paraId="4E265BF4" w14:textId="52BE484B" w:rsidR="0060500C" w:rsidRPr="008607E8" w:rsidRDefault="0060500C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01A27E51" w14:textId="5F58109A" w:rsidR="00807843" w:rsidRPr="008607E8" w:rsidRDefault="008E5623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Anyone can start a digital </w:t>
      </w:r>
      <w:r w:rsidR="006F1DA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humanities project and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set up a website</w:t>
      </w:r>
      <w:r w:rsidR="006F1DA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add </w:t>
      </w:r>
      <w:r w:rsidR="006F1DA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information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</w:t>
      </w:r>
      <w:r w:rsidR="00F974A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this does not mean however that </w:t>
      </w:r>
      <w:r w:rsidR="001C0C1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the</w:t>
      </w:r>
      <w:r w:rsidR="00F974A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information is correct.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Publications such as Wikipedia can be edited b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y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anyone, there is </w:t>
      </w:r>
      <w:r w:rsidR="00D875F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little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D875F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to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D875F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no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quality control or a vetting process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(for unofficial</w:t>
      </w:r>
      <w:r w:rsidR="006F1DA3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websites/publications)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. When accessing digital media projects, it’s important to scroll to the bottom of the website and see badges of authenticity. Such badges </w:t>
      </w:r>
      <w:r w:rsidR="00052401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include research council funding, university</w:t>
      </w:r>
      <w:r w:rsidR="00E42CC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involvements</w:t>
      </w:r>
      <w:r w:rsidR="00052401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if the project has won any awards. This is a clear indication on who was involved in the project</w:t>
      </w:r>
      <w:r w:rsidR="00405DB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/website</w:t>
      </w:r>
      <w:r w:rsidR="00052401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and the quality of the work.</w:t>
      </w:r>
      <w:r w:rsidR="00D875F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Below is City Witness’s ‘badges of authenticity</w:t>
      </w:r>
      <w:r w:rsidR="009272E7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’:</w:t>
      </w:r>
    </w:p>
    <w:p w14:paraId="0C0F93A7" w14:textId="68791A0F" w:rsidR="00695BF8" w:rsidRPr="008607E8" w:rsidRDefault="00695BF8" w:rsidP="00823BC3">
      <w:pPr>
        <w:rPr>
          <w:rFonts w:ascii="Segoe UI" w:hAnsi="Segoe UI" w:cs="Segoe UI"/>
          <w:color w:val="auto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auto"/>
          <w:sz w:val="20"/>
          <w:szCs w:val="20"/>
          <w:shd w:val="clear" w:color="auto" w:fill="FBF7F5"/>
        </w:rPr>
        <w:t>(</w:t>
      </w:r>
      <w:r w:rsidR="003138B6">
        <w:rPr>
          <w:rFonts w:ascii="Segoe UI" w:hAnsi="Segoe UI" w:cs="Segoe UI"/>
          <w:color w:val="auto"/>
          <w:sz w:val="20"/>
          <w:szCs w:val="20"/>
          <w:shd w:val="clear" w:color="auto" w:fill="FBF7F5"/>
        </w:rPr>
        <w:t>Screen shot below</w:t>
      </w:r>
      <w:r w:rsidR="00C3474D" w:rsidRPr="008607E8">
        <w:rPr>
          <w:rFonts w:ascii="Segoe UI" w:hAnsi="Segoe UI" w:cs="Segoe UI"/>
          <w:color w:val="auto"/>
          <w:sz w:val="20"/>
          <w:szCs w:val="20"/>
          <w:shd w:val="clear" w:color="auto" w:fill="FBF7F5"/>
        </w:rPr>
        <w:t xml:space="preserve">: </w:t>
      </w:r>
      <w:hyperlink r:id="rId16" w:history="1">
        <w:r w:rsidR="00C3474D" w:rsidRPr="008607E8">
          <w:rPr>
            <w:rStyle w:val="Hyperlink"/>
            <w:rFonts w:ascii="Segoe UI" w:hAnsi="Segoe UI" w:cs="Segoe UI"/>
            <w:sz w:val="20"/>
            <w:szCs w:val="20"/>
            <w:shd w:val="clear" w:color="auto" w:fill="FBF7F5"/>
          </w:rPr>
          <w:t>https://www.medievalswansea.ac.uk/en/index.html</w:t>
        </w:r>
      </w:hyperlink>
      <w:r w:rsidRPr="008607E8">
        <w:rPr>
          <w:rFonts w:ascii="Segoe UI" w:hAnsi="Segoe UI" w:cs="Segoe UI"/>
          <w:color w:val="auto"/>
          <w:sz w:val="20"/>
          <w:szCs w:val="20"/>
          <w:shd w:val="clear" w:color="auto" w:fill="FBF7F5"/>
        </w:rPr>
        <w:t xml:space="preserve"> )</w:t>
      </w:r>
    </w:p>
    <w:p w14:paraId="62C22E4B" w14:textId="7F0AE76B" w:rsidR="00C3474D" w:rsidRPr="008607E8" w:rsidRDefault="003138B6" w:rsidP="00823BC3">
      <w:pPr>
        <w:rPr>
          <w:rFonts w:ascii="Segoe UI" w:hAnsi="Segoe UI" w:cs="Segoe UI"/>
          <w:color w:val="auto"/>
          <w:sz w:val="20"/>
          <w:szCs w:val="20"/>
          <w:shd w:val="clear" w:color="auto" w:fill="FBF7F5"/>
        </w:rPr>
      </w:pPr>
      <w:r w:rsidRPr="008607E8">
        <w:rPr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3FF99C99" wp14:editId="311AF461">
            <wp:simplePos x="0" y="0"/>
            <wp:positionH relativeFrom="margin">
              <wp:posOffset>-600075</wp:posOffset>
            </wp:positionH>
            <wp:positionV relativeFrom="paragraph">
              <wp:posOffset>205740</wp:posOffset>
            </wp:positionV>
            <wp:extent cx="6839585" cy="607060"/>
            <wp:effectExtent l="0" t="0" r="0" b="2540"/>
            <wp:wrapTight wrapText="bothSides">
              <wp:wrapPolygon edited="0">
                <wp:start x="0" y="0"/>
                <wp:lineTo x="0" y="21013"/>
                <wp:lineTo x="21538" y="21013"/>
                <wp:lineTo x="21538" y="0"/>
                <wp:lineTo x="0" y="0"/>
              </wp:wrapPolygon>
            </wp:wrapTight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84618" r="775" b="4169"/>
                    <a:stretch/>
                  </pic:blipFill>
                  <pic:spPr bwMode="auto">
                    <a:xfrm>
                      <a:off x="0" y="0"/>
                      <a:ext cx="6839585" cy="607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1AB2D3" w14:textId="5D09D2FE" w:rsidR="0060500C" w:rsidRPr="008607E8" w:rsidRDefault="0060500C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08374682" w14:textId="77777777" w:rsidR="003138B6" w:rsidRDefault="003138B6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387E5A0A" w14:textId="77777777" w:rsidR="003138B6" w:rsidRDefault="003138B6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</w:p>
    <w:p w14:paraId="1E561063" w14:textId="6DF6E78E" w:rsidR="00E2475D" w:rsidRPr="008607E8" w:rsidRDefault="00823BC3" w:rsidP="00823BC3">
      <w:pPr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</w:pP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Inconclusion, projects like City Witness </w:t>
      </w:r>
      <w:r w:rsidR="00E2475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are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an excellent way to engage with anyone interested in </w:t>
      </w:r>
      <w:r w:rsidR="00312563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history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, with certified educational information presented in a fun, interactive way for both adults and 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  <w:lang w:val="en-GB"/>
        </w:rPr>
        <w:t>children</w:t>
      </w:r>
      <w:r w:rsidR="00B05062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 scholars and non-scholars alike.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However</w:t>
      </w:r>
      <w:r w:rsidR="00384F3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, with this project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now being 8 years old, th</w:t>
      </w:r>
      <w:r w:rsidR="00384F3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e </w:t>
      </w:r>
      <w:r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website is not fully functional, and has lost its </w:t>
      </w:r>
      <w:r w:rsidR="00E2475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full presentation. </w:t>
      </w:r>
      <w:r w:rsidR="00A86D7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This could be related to</w:t>
      </w:r>
      <w:r w:rsidR="00232644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backend issues,</w:t>
      </w:r>
      <w:r w:rsidR="00A86D78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issues in servers/collaborations from different websites</w:t>
      </w:r>
      <w:r w:rsidR="00A0118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no longer working</w:t>
      </w:r>
      <w:r w:rsidR="00CF69F2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or loosing of funding which means it cannot be</w:t>
      </w:r>
      <w:r w:rsidR="00A0118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maintained. </w:t>
      </w:r>
      <w:r w:rsidR="00E2475D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Hopefully more digital humanities projects will launch, however will this lead to less interaction with primary sources</w:t>
      </w:r>
      <w:r w:rsidR="001637CB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 from audiences now experiencing them </w:t>
      </w:r>
      <w:r w:rsidR="00A0118C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in one place online </w:t>
      </w:r>
      <w:r w:rsidR="001637CB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through a website? </w:t>
      </w:r>
      <w:r w:rsidR="00E22E24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And </w:t>
      </w:r>
      <w:r w:rsidR="00713FB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how sustainable can websites be fully functional for the </w:t>
      </w:r>
      <w:r w:rsidR="00482CF1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 xml:space="preserve">coming </w:t>
      </w:r>
      <w:r w:rsidR="00713FBF" w:rsidRPr="008607E8">
        <w:rPr>
          <w:rFonts w:ascii="Segoe UI" w:hAnsi="Segoe UI" w:cs="Segoe UI"/>
          <w:color w:val="000000" w:themeColor="text1"/>
          <w:sz w:val="20"/>
          <w:szCs w:val="20"/>
          <w:shd w:val="clear" w:color="auto" w:fill="FBF7F5"/>
        </w:rPr>
        <w:t>years?</w:t>
      </w:r>
    </w:p>
    <w:p w14:paraId="20335577" w14:textId="329B917E" w:rsidR="00931B55" w:rsidRPr="00931B55" w:rsidRDefault="00931B55" w:rsidP="00931B55">
      <w:pPr>
        <w:rPr>
          <w:rFonts w:ascii="Segoe UI" w:hAnsi="Segoe UI" w:cs="Segoe UI"/>
          <w:sz w:val="21"/>
          <w:szCs w:val="21"/>
        </w:rPr>
      </w:pPr>
    </w:p>
    <w:p w14:paraId="1797C9C1" w14:textId="5A5FBABA" w:rsidR="00931B55" w:rsidRPr="00931B55" w:rsidRDefault="00931B55" w:rsidP="00931B55">
      <w:pPr>
        <w:rPr>
          <w:rFonts w:ascii="Segoe UI" w:hAnsi="Segoe UI" w:cs="Segoe UI"/>
          <w:sz w:val="21"/>
          <w:szCs w:val="21"/>
        </w:rPr>
      </w:pPr>
    </w:p>
    <w:p w14:paraId="36146802" w14:textId="34D4F282" w:rsidR="00931B55" w:rsidRPr="00931B55" w:rsidRDefault="00931B55" w:rsidP="00931B55">
      <w:pPr>
        <w:rPr>
          <w:rFonts w:ascii="Segoe UI" w:hAnsi="Segoe UI" w:cs="Segoe UI"/>
          <w:sz w:val="21"/>
          <w:szCs w:val="21"/>
        </w:rPr>
      </w:pPr>
    </w:p>
    <w:p w14:paraId="7F445A66" w14:textId="02498C3F" w:rsidR="00931B55" w:rsidRDefault="00931B55" w:rsidP="00931B55">
      <w:pPr>
        <w:rPr>
          <w:rFonts w:ascii="Segoe UI" w:hAnsi="Segoe UI" w:cs="Segoe UI"/>
          <w:color w:val="000000" w:themeColor="text1"/>
          <w:sz w:val="21"/>
          <w:szCs w:val="21"/>
          <w:shd w:val="clear" w:color="auto" w:fill="FBF7F5"/>
        </w:rPr>
      </w:pPr>
    </w:p>
    <w:p w14:paraId="3021E6CB" w14:textId="69240A07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50E3FA68" w14:textId="16B6DEEB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058A022E" w14:textId="4C3B1106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134A5C1D" w14:textId="3FA93793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29E9FF05" w14:textId="0EC1F491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5AA6FA4B" w14:textId="7BC1F871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02E36044" w14:textId="5E4DF0CC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1D044EF8" w14:textId="6E936B6E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0FB3E3C9" w14:textId="62D55B6C" w:rsid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p w14:paraId="55CAF201" w14:textId="087E22EC" w:rsidR="00931B55" w:rsidRPr="00931B55" w:rsidRDefault="00931B55" w:rsidP="00931B55">
      <w:pPr>
        <w:ind w:firstLine="720"/>
        <w:rPr>
          <w:rFonts w:ascii="Segoe UI" w:hAnsi="Segoe UI" w:cs="Segoe UI"/>
          <w:sz w:val="21"/>
          <w:szCs w:val="21"/>
        </w:rPr>
      </w:pPr>
    </w:p>
    <w:sectPr w:rsidR="00931B55" w:rsidRPr="00931B55">
      <w:footerReference w:type="default" r:id="rId18"/>
      <w:footerReference w:type="first" r:id="rId19"/>
      <w:pgSz w:w="11907" w:h="16839" w:code="9"/>
      <w:pgMar w:top="720" w:right="1440" w:bottom="180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4DB5B9" w14:textId="77777777" w:rsidR="004E2CE9" w:rsidRDefault="004E2CE9">
      <w:r>
        <w:separator/>
      </w:r>
    </w:p>
    <w:p w14:paraId="70416E45" w14:textId="77777777" w:rsidR="004E2CE9" w:rsidRDefault="004E2CE9"/>
  </w:endnote>
  <w:endnote w:type="continuationSeparator" w:id="0">
    <w:p w14:paraId="69680BF9" w14:textId="77777777" w:rsidR="004E2CE9" w:rsidRDefault="004E2CE9">
      <w:r>
        <w:continuationSeparator/>
      </w:r>
    </w:p>
    <w:p w14:paraId="57A03090" w14:textId="77777777" w:rsidR="004E2CE9" w:rsidRDefault="004E2CE9"/>
  </w:endnote>
  <w:endnote w:type="continuationNotice" w:id="1">
    <w:p w14:paraId="757434F0" w14:textId="77777777" w:rsidR="004E2CE9" w:rsidRDefault="004E2CE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6997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C4477" w14:textId="77777777" w:rsidR="00807843" w:rsidRDefault="000F312B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0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63301044"/>
      <w:docPartObj>
        <w:docPartGallery w:val="Page Numbers (Bottom of Page)"/>
        <w:docPartUnique/>
      </w:docPartObj>
    </w:sdtPr>
    <w:sdtContent>
      <w:p w14:paraId="09CF2C43" w14:textId="4BB3FFF2" w:rsidR="00D875F8" w:rsidRDefault="00D875F8" w:rsidP="005804D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4B992C2" w14:textId="77777777" w:rsidR="00D875F8" w:rsidRDefault="00D875F8" w:rsidP="00D875F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655C07" w14:textId="77777777" w:rsidR="004E2CE9" w:rsidRDefault="004E2CE9">
      <w:r>
        <w:separator/>
      </w:r>
    </w:p>
    <w:p w14:paraId="7C886376" w14:textId="77777777" w:rsidR="004E2CE9" w:rsidRDefault="004E2CE9"/>
  </w:footnote>
  <w:footnote w:type="continuationSeparator" w:id="0">
    <w:p w14:paraId="5983E50A" w14:textId="77777777" w:rsidR="004E2CE9" w:rsidRDefault="004E2CE9">
      <w:r>
        <w:continuationSeparator/>
      </w:r>
    </w:p>
    <w:p w14:paraId="33F6957D" w14:textId="77777777" w:rsidR="004E2CE9" w:rsidRDefault="004E2CE9"/>
  </w:footnote>
  <w:footnote w:type="continuationNotice" w:id="1">
    <w:p w14:paraId="265868CF" w14:textId="77777777" w:rsidR="004E2CE9" w:rsidRDefault="004E2CE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930A8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682D62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1DFD1EA8"/>
    <w:multiLevelType w:val="hybridMultilevel"/>
    <w:tmpl w:val="B4407C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1E4F4B"/>
    <w:multiLevelType w:val="hybridMultilevel"/>
    <w:tmpl w:val="5922EFE0"/>
    <w:lvl w:ilvl="0" w:tplc="E22EB1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AB4355"/>
    <w:multiLevelType w:val="hybridMultilevel"/>
    <w:tmpl w:val="0B203272"/>
    <w:lvl w:ilvl="0" w:tplc="CE0E85FE">
      <w:start w:val="1"/>
      <w:numFmt w:val="decimal"/>
      <w:pStyle w:val="ListNumber"/>
      <w:lvlText w:val="%1.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504320148">
    <w:abstractNumId w:val="1"/>
  </w:num>
  <w:num w:numId="2" w16cid:durableId="745155830">
    <w:abstractNumId w:val="0"/>
  </w:num>
  <w:num w:numId="3" w16cid:durableId="1380395574">
    <w:abstractNumId w:val="3"/>
  </w:num>
  <w:num w:numId="4" w16cid:durableId="1139035231">
    <w:abstractNumId w:val="5"/>
  </w:num>
  <w:num w:numId="5" w16cid:durableId="216746276">
    <w:abstractNumId w:val="2"/>
  </w:num>
  <w:num w:numId="6" w16cid:durableId="66663849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7B2"/>
    <w:rsid w:val="00011C84"/>
    <w:rsid w:val="00014029"/>
    <w:rsid w:val="00043365"/>
    <w:rsid w:val="00052401"/>
    <w:rsid w:val="00055A50"/>
    <w:rsid w:val="00064534"/>
    <w:rsid w:val="0006576F"/>
    <w:rsid w:val="000800D3"/>
    <w:rsid w:val="00087AD5"/>
    <w:rsid w:val="00090892"/>
    <w:rsid w:val="00091B98"/>
    <w:rsid w:val="00091BDB"/>
    <w:rsid w:val="000A1F1D"/>
    <w:rsid w:val="000C1428"/>
    <w:rsid w:val="000D0F36"/>
    <w:rsid w:val="000D4724"/>
    <w:rsid w:val="000F312B"/>
    <w:rsid w:val="001104FF"/>
    <w:rsid w:val="00123D3F"/>
    <w:rsid w:val="001425BE"/>
    <w:rsid w:val="00142B9A"/>
    <w:rsid w:val="001637CB"/>
    <w:rsid w:val="0018624C"/>
    <w:rsid w:val="00186B90"/>
    <w:rsid w:val="00191914"/>
    <w:rsid w:val="001C0C18"/>
    <w:rsid w:val="001F0D25"/>
    <w:rsid w:val="001F2125"/>
    <w:rsid w:val="001F30C7"/>
    <w:rsid w:val="00222C22"/>
    <w:rsid w:val="00227F83"/>
    <w:rsid w:val="00231C1D"/>
    <w:rsid w:val="00232644"/>
    <w:rsid w:val="00237DFE"/>
    <w:rsid w:val="0025140D"/>
    <w:rsid w:val="00271484"/>
    <w:rsid w:val="00286797"/>
    <w:rsid w:val="00291C99"/>
    <w:rsid w:val="00293D90"/>
    <w:rsid w:val="002F21CF"/>
    <w:rsid w:val="00312563"/>
    <w:rsid w:val="003138B6"/>
    <w:rsid w:val="003268CE"/>
    <w:rsid w:val="0035424E"/>
    <w:rsid w:val="00384F3D"/>
    <w:rsid w:val="00392025"/>
    <w:rsid w:val="00395DB0"/>
    <w:rsid w:val="003B263D"/>
    <w:rsid w:val="003C38C9"/>
    <w:rsid w:val="00405DB3"/>
    <w:rsid w:val="00414A9E"/>
    <w:rsid w:val="004252EF"/>
    <w:rsid w:val="00440EC3"/>
    <w:rsid w:val="004423EB"/>
    <w:rsid w:val="00466054"/>
    <w:rsid w:val="00473BE6"/>
    <w:rsid w:val="00482CF1"/>
    <w:rsid w:val="004E2CE9"/>
    <w:rsid w:val="00504B6C"/>
    <w:rsid w:val="0050557D"/>
    <w:rsid w:val="0052171B"/>
    <w:rsid w:val="005475ED"/>
    <w:rsid w:val="00575367"/>
    <w:rsid w:val="005804D0"/>
    <w:rsid w:val="00584D70"/>
    <w:rsid w:val="00586992"/>
    <w:rsid w:val="005B56F7"/>
    <w:rsid w:val="005D3036"/>
    <w:rsid w:val="0060500C"/>
    <w:rsid w:val="00661FF0"/>
    <w:rsid w:val="00664B44"/>
    <w:rsid w:val="00695BF8"/>
    <w:rsid w:val="006F1DA3"/>
    <w:rsid w:val="00713FBF"/>
    <w:rsid w:val="00740F97"/>
    <w:rsid w:val="007438AA"/>
    <w:rsid w:val="007A137A"/>
    <w:rsid w:val="007B11B9"/>
    <w:rsid w:val="007B432C"/>
    <w:rsid w:val="007C4ABE"/>
    <w:rsid w:val="007D77F4"/>
    <w:rsid w:val="00807843"/>
    <w:rsid w:val="00815148"/>
    <w:rsid w:val="00823BC3"/>
    <w:rsid w:val="00854E9D"/>
    <w:rsid w:val="008607E8"/>
    <w:rsid w:val="00861A78"/>
    <w:rsid w:val="008E5623"/>
    <w:rsid w:val="00915E2B"/>
    <w:rsid w:val="00920498"/>
    <w:rsid w:val="009272E7"/>
    <w:rsid w:val="009302A0"/>
    <w:rsid w:val="00931B55"/>
    <w:rsid w:val="00955115"/>
    <w:rsid w:val="00964AF5"/>
    <w:rsid w:val="0097176F"/>
    <w:rsid w:val="00986F69"/>
    <w:rsid w:val="009901A1"/>
    <w:rsid w:val="009A50EC"/>
    <w:rsid w:val="009C2FD6"/>
    <w:rsid w:val="009C6B13"/>
    <w:rsid w:val="009E0908"/>
    <w:rsid w:val="009E4308"/>
    <w:rsid w:val="009E6295"/>
    <w:rsid w:val="00A0118C"/>
    <w:rsid w:val="00A044FE"/>
    <w:rsid w:val="00A40C68"/>
    <w:rsid w:val="00A41CA8"/>
    <w:rsid w:val="00A53CF3"/>
    <w:rsid w:val="00A576C2"/>
    <w:rsid w:val="00A649F1"/>
    <w:rsid w:val="00A86D78"/>
    <w:rsid w:val="00AD14D3"/>
    <w:rsid w:val="00AF5623"/>
    <w:rsid w:val="00B05062"/>
    <w:rsid w:val="00B077AC"/>
    <w:rsid w:val="00B16D46"/>
    <w:rsid w:val="00B51399"/>
    <w:rsid w:val="00B55985"/>
    <w:rsid w:val="00B67FE6"/>
    <w:rsid w:val="00B81AA6"/>
    <w:rsid w:val="00B939FC"/>
    <w:rsid w:val="00B96DC8"/>
    <w:rsid w:val="00BA1C59"/>
    <w:rsid w:val="00BD1F06"/>
    <w:rsid w:val="00BE1209"/>
    <w:rsid w:val="00BF41F6"/>
    <w:rsid w:val="00C34235"/>
    <w:rsid w:val="00C3474D"/>
    <w:rsid w:val="00C347B2"/>
    <w:rsid w:val="00C67FED"/>
    <w:rsid w:val="00CA1978"/>
    <w:rsid w:val="00CB11A6"/>
    <w:rsid w:val="00CB5BE5"/>
    <w:rsid w:val="00CD597D"/>
    <w:rsid w:val="00CF69F2"/>
    <w:rsid w:val="00CF7C5F"/>
    <w:rsid w:val="00D06F91"/>
    <w:rsid w:val="00D16FD0"/>
    <w:rsid w:val="00D1726C"/>
    <w:rsid w:val="00D20CB3"/>
    <w:rsid w:val="00D3563B"/>
    <w:rsid w:val="00D356DE"/>
    <w:rsid w:val="00D408A4"/>
    <w:rsid w:val="00D4126A"/>
    <w:rsid w:val="00D47003"/>
    <w:rsid w:val="00D764D7"/>
    <w:rsid w:val="00D875F8"/>
    <w:rsid w:val="00D9436D"/>
    <w:rsid w:val="00DE5089"/>
    <w:rsid w:val="00DE75DE"/>
    <w:rsid w:val="00DF30B7"/>
    <w:rsid w:val="00DF4B0E"/>
    <w:rsid w:val="00E00FCD"/>
    <w:rsid w:val="00E03467"/>
    <w:rsid w:val="00E1525C"/>
    <w:rsid w:val="00E22E24"/>
    <w:rsid w:val="00E2475D"/>
    <w:rsid w:val="00E34FBF"/>
    <w:rsid w:val="00E42CC8"/>
    <w:rsid w:val="00E442AE"/>
    <w:rsid w:val="00E51644"/>
    <w:rsid w:val="00E56F6C"/>
    <w:rsid w:val="00E64953"/>
    <w:rsid w:val="00E83C14"/>
    <w:rsid w:val="00E97B60"/>
    <w:rsid w:val="00ED0D07"/>
    <w:rsid w:val="00F31BA0"/>
    <w:rsid w:val="00F36A22"/>
    <w:rsid w:val="00F42681"/>
    <w:rsid w:val="00F519A6"/>
    <w:rsid w:val="00F535F5"/>
    <w:rsid w:val="00F60175"/>
    <w:rsid w:val="00F712B5"/>
    <w:rsid w:val="00F84933"/>
    <w:rsid w:val="00F974A4"/>
    <w:rsid w:val="00FC2836"/>
    <w:rsid w:val="00FC7342"/>
    <w:rsid w:val="00FD572A"/>
    <w:rsid w:val="00FD5797"/>
    <w:rsid w:val="00FF4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2"/>
    </o:shapelayout>
  </w:shapeDefaults>
  <w:decimalSymbol w:val="."/>
  <w:listSeparator w:val=","/>
  <w14:docId w14:val="16EB00A2"/>
  <w15:chartTrackingRefBased/>
  <w15:docId w15:val="{CBB18648-2C5C-4F5D-9F0D-1383A26C3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bottom w:val="single" w:sz="12" w:space="12" w:color="56152F" w:themeColor="accent4"/>
      </w:pBdr>
      <w:spacing w:before="460" w:after="480"/>
      <w:outlineLvl w:val="0"/>
    </w:pPr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3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ListNumber">
    <w:name w:val="List Number"/>
    <w:basedOn w:val="Normal"/>
    <w:uiPriority w:val="9"/>
    <w:qFormat/>
    <w:pPr>
      <w:numPr>
        <w:numId w:val="4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Hyperlink">
    <w:name w:val="Hyperlink"/>
    <w:basedOn w:val="DefaultParagraphFont"/>
    <w:uiPriority w:val="99"/>
    <w:unhideWhenUsed/>
    <w:rPr>
      <w:color w:val="731C3F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D875F8"/>
  </w:style>
  <w:style w:type="character" w:styleId="UnresolvedMention">
    <w:name w:val="Unresolved Mention"/>
    <w:basedOn w:val="DefaultParagraphFont"/>
    <w:uiPriority w:val="99"/>
    <w:semiHidden/>
    <w:unhideWhenUsed/>
    <w:rsid w:val="00695BF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964A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dievalswansea.ac.uk/en/mapping/index.html" TargetMode="Externa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hyperlink" Target="https://www.medievalswansea.ac.uk/en/index.html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edievalswansea.ac.uk/en/tour/discover-medieval-swansea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dievalswansea.ac.uk/en/context/index.html" TargetMode="External"/><Relationship Id="rId10" Type="http://schemas.openxmlformats.org/officeDocument/2006/relationships/hyperlink" Target="https://www.medievalswansea.ac.uk/en/context/thomas-de-cantilupe-and-the-making-of-a-cult/index.html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Notes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731C3F"/>
      </a:accent1>
      <a:accent2>
        <a:srgbClr val="214C5E"/>
      </a:accent2>
      <a:accent3>
        <a:srgbClr val="62C7AD"/>
      </a:accent3>
      <a:accent4>
        <a:srgbClr val="56152F"/>
      </a:accent4>
      <a:accent5>
        <a:srgbClr val="D87330"/>
      </a:accent5>
      <a:accent6>
        <a:srgbClr val="DEBC53"/>
      </a:accent6>
      <a:hlink>
        <a:srgbClr val="731C3F"/>
      </a:hlink>
      <a:folHlink>
        <a:srgbClr val="214C5E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239</TotalTime>
  <Pages>1</Pages>
  <Words>1117</Words>
  <Characters>6368</Characters>
  <Application>Microsoft Office Word</Application>
  <DocSecurity>4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7471</CharactersWithSpaces>
  <SharedDoc>false</SharedDoc>
  <HLinks>
    <vt:vector size="30" baseType="variant">
      <vt:variant>
        <vt:i4>2818162</vt:i4>
      </vt:variant>
      <vt:variant>
        <vt:i4>12</vt:i4>
      </vt:variant>
      <vt:variant>
        <vt:i4>0</vt:i4>
      </vt:variant>
      <vt:variant>
        <vt:i4>5</vt:i4>
      </vt:variant>
      <vt:variant>
        <vt:lpwstr>https://www.medievalswansea.ac.uk/en/index.html</vt:lpwstr>
      </vt:variant>
      <vt:variant>
        <vt:lpwstr/>
      </vt:variant>
      <vt:variant>
        <vt:i4>3604542</vt:i4>
      </vt:variant>
      <vt:variant>
        <vt:i4>9</vt:i4>
      </vt:variant>
      <vt:variant>
        <vt:i4>0</vt:i4>
      </vt:variant>
      <vt:variant>
        <vt:i4>5</vt:i4>
      </vt:variant>
      <vt:variant>
        <vt:lpwstr>https://www.medievalswansea.ac.uk/en/context/index.html</vt:lpwstr>
      </vt:variant>
      <vt:variant>
        <vt:lpwstr/>
      </vt:variant>
      <vt:variant>
        <vt:i4>1114141</vt:i4>
      </vt:variant>
      <vt:variant>
        <vt:i4>6</vt:i4>
      </vt:variant>
      <vt:variant>
        <vt:i4>0</vt:i4>
      </vt:variant>
      <vt:variant>
        <vt:i4>5</vt:i4>
      </vt:variant>
      <vt:variant>
        <vt:lpwstr>https://www.medievalswansea.ac.uk/en/tour/discover-medieval-swansea.html</vt:lpwstr>
      </vt:variant>
      <vt:variant>
        <vt:lpwstr/>
      </vt:variant>
      <vt:variant>
        <vt:i4>4849667</vt:i4>
      </vt:variant>
      <vt:variant>
        <vt:i4>3</vt:i4>
      </vt:variant>
      <vt:variant>
        <vt:i4>0</vt:i4>
      </vt:variant>
      <vt:variant>
        <vt:i4>5</vt:i4>
      </vt:variant>
      <vt:variant>
        <vt:lpwstr>https://www.medievalswansea.ac.uk/en/context/thomas-de-cantilupe-and-the-making-of-a-cult/index.html</vt:lpwstr>
      </vt:variant>
      <vt:variant>
        <vt:lpwstr/>
      </vt:variant>
      <vt:variant>
        <vt:i4>3670050</vt:i4>
      </vt:variant>
      <vt:variant>
        <vt:i4>0</vt:i4>
      </vt:variant>
      <vt:variant>
        <vt:i4>0</vt:i4>
      </vt:variant>
      <vt:variant>
        <vt:i4>5</vt:i4>
      </vt:variant>
      <vt:variant>
        <vt:lpwstr>https://www.medievalswansea.ac.uk/en/mapping/index.html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Theodora Brown (2217535)</cp:lastModifiedBy>
  <cp:revision>82</cp:revision>
  <dcterms:created xsi:type="dcterms:W3CDTF">2022-10-05T18:34:00Z</dcterms:created>
  <dcterms:modified xsi:type="dcterms:W3CDTF">2022-10-07T21:23:00Z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TF10002051</vt:lpwstr>
  </property>
</Properties>
</file>