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DC8B0" w14:textId="7114E021" w:rsidR="00835038" w:rsidRDefault="00084369" w:rsidP="00835038">
      <w:pPr>
        <w:spacing w:line="360" w:lineRule="auto"/>
        <w:jc w:val="both"/>
        <w:rPr>
          <w:rFonts w:ascii="Times New Roman" w:hAnsi="Times New Roman" w:cs="Times New Roman"/>
          <w:sz w:val="24"/>
          <w:szCs w:val="24"/>
          <w:lang w:val="en-GB"/>
        </w:rPr>
      </w:pPr>
      <w:r w:rsidRPr="00835038">
        <w:rPr>
          <w:rFonts w:ascii="Times New Roman" w:hAnsi="Times New Roman" w:cs="Times New Roman"/>
          <w:sz w:val="24"/>
          <w:szCs w:val="24"/>
          <w:lang w:val="en-GB"/>
        </w:rPr>
        <w:t>Words: 2 5</w:t>
      </w:r>
      <w:r w:rsidR="00392F7E">
        <w:rPr>
          <w:rFonts w:ascii="Times New Roman" w:hAnsi="Times New Roman" w:cs="Times New Roman"/>
          <w:sz w:val="24"/>
          <w:szCs w:val="24"/>
          <w:lang w:val="en-GB"/>
        </w:rPr>
        <w:t>77</w:t>
      </w:r>
      <w:r w:rsidRPr="00835038">
        <w:rPr>
          <w:rFonts w:ascii="Times New Roman" w:hAnsi="Times New Roman" w:cs="Times New Roman"/>
          <w:sz w:val="24"/>
          <w:szCs w:val="24"/>
          <w:lang w:val="en-GB"/>
        </w:rPr>
        <w:t xml:space="preserve"> </w:t>
      </w:r>
    </w:p>
    <w:p w14:paraId="1C4D1B8E" w14:textId="4B73415F" w:rsidR="00042246" w:rsidRDefault="00042246">
      <w:pPr>
        <w:rPr>
          <w:rFonts w:ascii="Times New Roman" w:hAnsi="Times New Roman" w:cs="Times New Roman"/>
          <w:sz w:val="24"/>
          <w:szCs w:val="24"/>
          <w:lang w:val="en-GB"/>
        </w:rPr>
      </w:pPr>
      <w:r>
        <w:rPr>
          <w:rFonts w:ascii="Times New Roman" w:hAnsi="Times New Roman" w:cs="Times New Roman"/>
          <w:noProof/>
          <w:sz w:val="24"/>
          <w:szCs w:val="24"/>
          <w:lang w:val="en-GB"/>
        </w:rPr>
        <w:drawing>
          <wp:inline distT="0" distB="0" distL="0" distR="0" wp14:anchorId="3111B859" wp14:editId="2529D418">
            <wp:extent cx="2286000" cy="951230"/>
            <wp:effectExtent l="0" t="0" r="0" b="1270"/>
            <wp:docPr id="1462325998"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951230"/>
                    </a:xfrm>
                    <a:prstGeom prst="rect">
                      <a:avLst/>
                    </a:prstGeom>
                    <a:noFill/>
                  </pic:spPr>
                </pic:pic>
              </a:graphicData>
            </a:graphic>
          </wp:inline>
        </w:drawing>
      </w:r>
    </w:p>
    <w:p w14:paraId="4FCC918B" w14:textId="77777777" w:rsidR="00042246" w:rsidRDefault="00042246">
      <w:pPr>
        <w:rPr>
          <w:rFonts w:ascii="Times New Roman" w:hAnsi="Times New Roman" w:cs="Times New Roman"/>
          <w:sz w:val="24"/>
          <w:szCs w:val="24"/>
          <w:lang w:val="en-GB"/>
        </w:rPr>
      </w:pPr>
    </w:p>
    <w:p w14:paraId="552AD486" w14:textId="77777777" w:rsidR="00042246" w:rsidRDefault="00042246">
      <w:pPr>
        <w:rPr>
          <w:rFonts w:ascii="Times New Roman" w:hAnsi="Times New Roman" w:cs="Times New Roman"/>
          <w:sz w:val="24"/>
          <w:szCs w:val="24"/>
          <w:lang w:val="en-GB"/>
        </w:rPr>
      </w:pPr>
    </w:p>
    <w:p w14:paraId="03C05C49" w14:textId="77777777" w:rsidR="00042246" w:rsidRDefault="00042246">
      <w:pPr>
        <w:rPr>
          <w:rFonts w:ascii="Times New Roman" w:hAnsi="Times New Roman" w:cs="Times New Roman"/>
          <w:sz w:val="24"/>
          <w:szCs w:val="24"/>
          <w:lang w:val="en-GB"/>
        </w:rPr>
      </w:pPr>
    </w:p>
    <w:p w14:paraId="0CA515B2" w14:textId="77777777" w:rsidR="00042246" w:rsidRDefault="00042246">
      <w:pPr>
        <w:rPr>
          <w:rFonts w:ascii="Times New Roman" w:hAnsi="Times New Roman" w:cs="Times New Roman"/>
          <w:sz w:val="24"/>
          <w:szCs w:val="24"/>
          <w:lang w:val="en-GB"/>
        </w:rPr>
      </w:pPr>
    </w:p>
    <w:p w14:paraId="492EDA37" w14:textId="77777777" w:rsidR="00042246" w:rsidRDefault="00042246">
      <w:pPr>
        <w:rPr>
          <w:rFonts w:ascii="Times New Roman" w:hAnsi="Times New Roman" w:cs="Times New Roman"/>
          <w:sz w:val="24"/>
          <w:szCs w:val="24"/>
          <w:lang w:val="en-GB"/>
        </w:rPr>
      </w:pPr>
    </w:p>
    <w:p w14:paraId="480BB72A" w14:textId="77777777" w:rsidR="00042246" w:rsidRPr="00042246" w:rsidRDefault="00042246" w:rsidP="00042246">
      <w:pPr>
        <w:jc w:val="center"/>
        <w:rPr>
          <w:rFonts w:ascii="Times New Roman" w:hAnsi="Times New Roman" w:cs="Times New Roman"/>
          <w:sz w:val="40"/>
          <w:szCs w:val="40"/>
          <w:lang w:val="en-GB"/>
        </w:rPr>
      </w:pPr>
    </w:p>
    <w:p w14:paraId="75A3E57A" w14:textId="77777777" w:rsidR="00042246" w:rsidRPr="00042246" w:rsidRDefault="00042246" w:rsidP="00042246">
      <w:pPr>
        <w:jc w:val="center"/>
        <w:rPr>
          <w:rFonts w:ascii="Times New Roman" w:hAnsi="Times New Roman" w:cs="Times New Roman"/>
          <w:sz w:val="40"/>
          <w:szCs w:val="40"/>
          <w:lang w:val="en-GB"/>
        </w:rPr>
      </w:pPr>
      <w:r w:rsidRPr="00042246">
        <w:rPr>
          <w:rFonts w:ascii="Times New Roman" w:hAnsi="Times New Roman" w:cs="Times New Roman"/>
          <w:sz w:val="40"/>
          <w:szCs w:val="40"/>
          <w:lang w:val="en-GB"/>
        </w:rPr>
        <w:t>Module Title: Strategic Management and Sustainability</w:t>
      </w:r>
    </w:p>
    <w:p w14:paraId="2BA76046" w14:textId="77777777" w:rsidR="00042246" w:rsidRPr="00042246" w:rsidRDefault="00042246" w:rsidP="00042246">
      <w:pPr>
        <w:jc w:val="center"/>
        <w:rPr>
          <w:rFonts w:ascii="Times New Roman" w:hAnsi="Times New Roman" w:cs="Times New Roman"/>
          <w:sz w:val="40"/>
          <w:szCs w:val="40"/>
          <w:lang w:val="en-GB"/>
        </w:rPr>
      </w:pPr>
      <w:r w:rsidRPr="00042246">
        <w:rPr>
          <w:rFonts w:ascii="Times New Roman" w:hAnsi="Times New Roman" w:cs="Times New Roman"/>
          <w:sz w:val="40"/>
          <w:szCs w:val="40"/>
          <w:lang w:val="en-GB"/>
        </w:rPr>
        <w:t>Module Code: LCBB6004</w:t>
      </w:r>
    </w:p>
    <w:p w14:paraId="4F252715" w14:textId="77777777" w:rsidR="00042246" w:rsidRPr="00042246" w:rsidRDefault="00042246" w:rsidP="00042246">
      <w:pPr>
        <w:jc w:val="center"/>
        <w:rPr>
          <w:rFonts w:ascii="Times New Roman" w:hAnsi="Times New Roman" w:cs="Times New Roman"/>
          <w:sz w:val="40"/>
          <w:szCs w:val="40"/>
          <w:lang w:val="en-GB"/>
        </w:rPr>
      </w:pPr>
      <w:r w:rsidRPr="00042246">
        <w:rPr>
          <w:rFonts w:ascii="Times New Roman" w:hAnsi="Times New Roman" w:cs="Times New Roman"/>
          <w:sz w:val="40"/>
          <w:szCs w:val="40"/>
          <w:lang w:val="en-GB"/>
        </w:rPr>
        <w:t>Module Lecturer: Dr Jayalakshmi Gopalkrishnan</w:t>
      </w:r>
    </w:p>
    <w:p w14:paraId="5F593FAC" w14:textId="77777777" w:rsidR="00042246" w:rsidRPr="00042246" w:rsidRDefault="00042246" w:rsidP="00042246">
      <w:pPr>
        <w:jc w:val="center"/>
        <w:rPr>
          <w:rFonts w:ascii="Times New Roman" w:hAnsi="Times New Roman" w:cs="Times New Roman"/>
          <w:sz w:val="40"/>
          <w:szCs w:val="40"/>
          <w:lang w:val="en-GB"/>
        </w:rPr>
      </w:pPr>
      <w:r w:rsidRPr="00042246">
        <w:rPr>
          <w:rFonts w:ascii="Times New Roman" w:hAnsi="Times New Roman" w:cs="Times New Roman"/>
          <w:sz w:val="40"/>
          <w:szCs w:val="40"/>
          <w:lang w:val="en-GB"/>
        </w:rPr>
        <w:t>Student name: Elena Aleksandrova</w:t>
      </w:r>
    </w:p>
    <w:p w14:paraId="7DEC8AAA" w14:textId="77777777" w:rsidR="00042246" w:rsidRPr="00042246" w:rsidRDefault="00042246" w:rsidP="00042246">
      <w:pPr>
        <w:jc w:val="center"/>
        <w:rPr>
          <w:rFonts w:ascii="Times New Roman" w:hAnsi="Times New Roman" w:cs="Times New Roman"/>
          <w:sz w:val="40"/>
          <w:szCs w:val="40"/>
          <w:lang w:val="en-GB"/>
        </w:rPr>
      </w:pPr>
      <w:r w:rsidRPr="00042246">
        <w:rPr>
          <w:rFonts w:ascii="Times New Roman" w:hAnsi="Times New Roman" w:cs="Times New Roman"/>
          <w:sz w:val="40"/>
          <w:szCs w:val="40"/>
          <w:lang w:val="en-GB"/>
        </w:rPr>
        <w:t>Student ID: 2023165</w:t>
      </w:r>
    </w:p>
    <w:p w14:paraId="0A186204" w14:textId="76908C26" w:rsidR="00042246" w:rsidRPr="00042246" w:rsidRDefault="00042246" w:rsidP="00042246">
      <w:pPr>
        <w:jc w:val="center"/>
        <w:rPr>
          <w:rFonts w:ascii="Times New Roman" w:hAnsi="Times New Roman" w:cs="Times New Roman"/>
          <w:sz w:val="40"/>
          <w:szCs w:val="40"/>
          <w:lang w:val="en-GB"/>
        </w:rPr>
      </w:pPr>
      <w:r w:rsidRPr="00042246">
        <w:rPr>
          <w:rFonts w:ascii="Times New Roman" w:hAnsi="Times New Roman" w:cs="Times New Roman"/>
          <w:sz w:val="40"/>
          <w:szCs w:val="40"/>
          <w:lang w:val="en-GB"/>
        </w:rPr>
        <w:t>Group 1</w:t>
      </w:r>
    </w:p>
    <w:p w14:paraId="72509B33" w14:textId="77777777" w:rsidR="00042246" w:rsidRDefault="00042246">
      <w:pPr>
        <w:rPr>
          <w:rFonts w:ascii="Times New Roman" w:hAnsi="Times New Roman" w:cs="Times New Roman"/>
          <w:sz w:val="24"/>
          <w:szCs w:val="24"/>
          <w:lang w:val="en-GB"/>
        </w:rPr>
      </w:pPr>
    </w:p>
    <w:p w14:paraId="6BB0538E" w14:textId="77777777" w:rsidR="00042246" w:rsidRDefault="00042246">
      <w:pPr>
        <w:rPr>
          <w:rFonts w:ascii="Times New Roman" w:hAnsi="Times New Roman" w:cs="Times New Roman"/>
          <w:sz w:val="24"/>
          <w:szCs w:val="24"/>
          <w:lang w:val="en-GB"/>
        </w:rPr>
      </w:pPr>
    </w:p>
    <w:p w14:paraId="347C7195" w14:textId="77777777" w:rsidR="00042246" w:rsidRDefault="00042246">
      <w:pPr>
        <w:rPr>
          <w:rFonts w:ascii="Times New Roman" w:hAnsi="Times New Roman" w:cs="Times New Roman"/>
          <w:sz w:val="24"/>
          <w:szCs w:val="24"/>
          <w:lang w:val="en-GB"/>
        </w:rPr>
      </w:pPr>
    </w:p>
    <w:p w14:paraId="12563E74" w14:textId="77777777" w:rsidR="00042246" w:rsidRDefault="00042246">
      <w:pPr>
        <w:rPr>
          <w:rFonts w:ascii="Times New Roman" w:hAnsi="Times New Roman" w:cs="Times New Roman"/>
          <w:sz w:val="24"/>
          <w:szCs w:val="24"/>
          <w:lang w:val="en-GB"/>
        </w:rPr>
      </w:pPr>
    </w:p>
    <w:p w14:paraId="3EC9B84A" w14:textId="77777777" w:rsidR="00042246" w:rsidRDefault="00042246">
      <w:pPr>
        <w:rPr>
          <w:rFonts w:ascii="Times New Roman" w:hAnsi="Times New Roman" w:cs="Times New Roman"/>
          <w:sz w:val="24"/>
          <w:szCs w:val="24"/>
          <w:lang w:val="en-GB"/>
        </w:rPr>
      </w:pPr>
    </w:p>
    <w:p w14:paraId="7EAEF5AA" w14:textId="77777777" w:rsidR="00042246" w:rsidRDefault="00042246">
      <w:pPr>
        <w:rPr>
          <w:rFonts w:ascii="Times New Roman" w:hAnsi="Times New Roman" w:cs="Times New Roman"/>
          <w:sz w:val="24"/>
          <w:szCs w:val="24"/>
          <w:lang w:val="en-GB"/>
        </w:rPr>
      </w:pPr>
    </w:p>
    <w:p w14:paraId="1AB768AC" w14:textId="77777777" w:rsidR="00042246" w:rsidRDefault="00042246">
      <w:pPr>
        <w:rPr>
          <w:rFonts w:ascii="Times New Roman" w:hAnsi="Times New Roman" w:cs="Times New Roman"/>
          <w:sz w:val="24"/>
          <w:szCs w:val="24"/>
          <w:lang w:val="en-GB"/>
        </w:rPr>
      </w:pPr>
    </w:p>
    <w:p w14:paraId="29CA5671" w14:textId="77777777" w:rsidR="00042246" w:rsidRDefault="00042246">
      <w:pPr>
        <w:rPr>
          <w:rFonts w:ascii="Times New Roman" w:hAnsi="Times New Roman" w:cs="Times New Roman"/>
          <w:sz w:val="24"/>
          <w:szCs w:val="24"/>
          <w:lang w:val="en-GB"/>
        </w:rPr>
      </w:pPr>
    </w:p>
    <w:p w14:paraId="3C540744" w14:textId="77777777" w:rsidR="00042246" w:rsidRDefault="00042246">
      <w:pPr>
        <w:rPr>
          <w:rFonts w:ascii="Times New Roman" w:hAnsi="Times New Roman" w:cs="Times New Roman"/>
          <w:sz w:val="24"/>
          <w:szCs w:val="24"/>
          <w:lang w:val="en-GB"/>
        </w:rPr>
      </w:pPr>
    </w:p>
    <w:p w14:paraId="7FDE531E" w14:textId="77777777" w:rsidR="00042246" w:rsidRDefault="00042246">
      <w:pPr>
        <w:rPr>
          <w:rFonts w:ascii="Times New Roman" w:hAnsi="Times New Roman" w:cs="Times New Roman"/>
          <w:sz w:val="24"/>
          <w:szCs w:val="24"/>
          <w:lang w:val="en-GB"/>
        </w:rPr>
      </w:pPr>
    </w:p>
    <w:p w14:paraId="01102EB2" w14:textId="77777777" w:rsidR="00042246" w:rsidRDefault="00042246">
      <w:pPr>
        <w:rPr>
          <w:rFonts w:ascii="Times New Roman" w:hAnsi="Times New Roman" w:cs="Times New Roman"/>
          <w:sz w:val="24"/>
          <w:szCs w:val="24"/>
          <w:lang w:val="en-GB"/>
        </w:rPr>
      </w:pPr>
    </w:p>
    <w:p w14:paraId="674AB747" w14:textId="77777777" w:rsidR="00042246" w:rsidRDefault="00042246">
      <w:pPr>
        <w:rPr>
          <w:rFonts w:ascii="Times New Roman" w:hAnsi="Times New Roman" w:cs="Times New Roman"/>
          <w:sz w:val="24"/>
          <w:szCs w:val="24"/>
          <w:lang w:val="en-GB"/>
        </w:rPr>
      </w:pPr>
    </w:p>
    <w:p w14:paraId="4091F061" w14:textId="77777777" w:rsidR="00042246" w:rsidRDefault="00042246">
      <w:pPr>
        <w:rPr>
          <w:rFonts w:ascii="Times New Roman" w:hAnsi="Times New Roman" w:cs="Times New Roman"/>
          <w:sz w:val="24"/>
          <w:szCs w:val="24"/>
          <w:lang w:val="en-GB"/>
        </w:rPr>
      </w:pPr>
    </w:p>
    <w:p w14:paraId="03CB0B57" w14:textId="77777777" w:rsidR="00042246" w:rsidRDefault="00042246">
      <w:pPr>
        <w:rPr>
          <w:rFonts w:ascii="Times New Roman" w:hAnsi="Times New Roman" w:cs="Times New Roman"/>
          <w:sz w:val="24"/>
          <w:szCs w:val="24"/>
          <w:lang w:val="en-GB"/>
        </w:rPr>
      </w:pPr>
    </w:p>
    <w:p w14:paraId="5C97BC93" w14:textId="77777777" w:rsidR="00042246" w:rsidRDefault="00042246">
      <w:pPr>
        <w:rPr>
          <w:rFonts w:ascii="Times New Roman" w:hAnsi="Times New Roman" w:cs="Times New Roman"/>
          <w:sz w:val="24"/>
          <w:szCs w:val="24"/>
          <w:lang w:val="en-GB"/>
        </w:rPr>
      </w:pPr>
    </w:p>
    <w:p w14:paraId="23669A8E" w14:textId="77777777" w:rsidR="00042246" w:rsidRDefault="00042246">
      <w:pPr>
        <w:rPr>
          <w:rFonts w:ascii="Times New Roman" w:hAnsi="Times New Roman" w:cs="Times New Roman"/>
          <w:sz w:val="24"/>
          <w:szCs w:val="24"/>
          <w:lang w:val="en-GB"/>
        </w:rPr>
      </w:pPr>
    </w:p>
    <w:p w14:paraId="77DB1794" w14:textId="77777777" w:rsidR="00042246" w:rsidRDefault="00042246">
      <w:pPr>
        <w:rPr>
          <w:rFonts w:ascii="Times New Roman" w:hAnsi="Times New Roman" w:cs="Times New Roman"/>
          <w:sz w:val="24"/>
          <w:szCs w:val="24"/>
          <w:lang w:val="en-GB"/>
        </w:rPr>
      </w:pPr>
    </w:p>
    <w:p w14:paraId="320F3635" w14:textId="77777777" w:rsidR="00042246" w:rsidRDefault="00042246">
      <w:pPr>
        <w:rPr>
          <w:rFonts w:ascii="Times New Roman" w:hAnsi="Times New Roman" w:cs="Times New Roman"/>
          <w:sz w:val="24"/>
          <w:szCs w:val="24"/>
          <w:lang w:val="en-GB"/>
        </w:rPr>
      </w:pPr>
    </w:p>
    <w:p w14:paraId="573F958A" w14:textId="77777777" w:rsidR="00042246" w:rsidRDefault="00042246">
      <w:pPr>
        <w:rPr>
          <w:rFonts w:ascii="Times New Roman" w:hAnsi="Times New Roman" w:cs="Times New Roman"/>
          <w:sz w:val="24"/>
          <w:szCs w:val="24"/>
          <w:lang w:val="en-GB"/>
        </w:rPr>
      </w:pPr>
    </w:p>
    <w:p w14:paraId="113C9D42" w14:textId="77777777" w:rsidR="00042246" w:rsidRDefault="00042246">
      <w:pPr>
        <w:rPr>
          <w:rFonts w:ascii="Times New Roman" w:hAnsi="Times New Roman" w:cs="Times New Roman"/>
          <w:sz w:val="24"/>
          <w:szCs w:val="24"/>
          <w:lang w:val="en-GB"/>
        </w:rPr>
      </w:pPr>
    </w:p>
    <w:sdt>
      <w:sdtPr>
        <w:rPr>
          <w:rFonts w:asciiTheme="minorHAnsi" w:eastAsiaTheme="minorHAnsi" w:hAnsiTheme="minorHAnsi" w:cstheme="minorBidi"/>
          <w:color w:val="auto"/>
          <w:kern w:val="2"/>
          <w:sz w:val="22"/>
          <w:szCs w:val="22"/>
          <w:lang w:val="en-GB" w:eastAsia="en-US"/>
          <w14:ligatures w14:val="standardContextual"/>
        </w:rPr>
        <w:id w:val="2025598557"/>
        <w:docPartObj>
          <w:docPartGallery w:val="Table of Contents"/>
          <w:docPartUnique/>
        </w:docPartObj>
      </w:sdtPr>
      <w:sdtEndPr>
        <w:rPr>
          <w:b/>
          <w:bCs/>
        </w:rPr>
      </w:sdtEndPr>
      <w:sdtContent>
        <w:p w14:paraId="1401A1D4" w14:textId="64E9C0BC" w:rsidR="00835038" w:rsidRPr="00835038" w:rsidRDefault="009060A0" w:rsidP="00835038">
          <w:pPr>
            <w:pStyle w:val="a7"/>
            <w:jc w:val="center"/>
            <w:rPr>
              <w:rFonts w:ascii="Times New Roman" w:hAnsi="Times New Roman" w:cs="Times New Roman"/>
              <w:b/>
              <w:bCs/>
              <w:color w:val="auto"/>
              <w:sz w:val="24"/>
              <w:szCs w:val="24"/>
            </w:rPr>
          </w:pPr>
          <w:r>
            <w:rPr>
              <w:rFonts w:ascii="Times New Roman" w:hAnsi="Times New Roman" w:cs="Times New Roman"/>
              <w:b/>
              <w:bCs/>
              <w:color w:val="auto"/>
              <w:sz w:val="24"/>
              <w:szCs w:val="24"/>
              <w:lang w:val="en-GB"/>
            </w:rPr>
            <w:t>Table of contents</w:t>
          </w:r>
        </w:p>
        <w:p w14:paraId="59297441" w14:textId="1E3F3B9A" w:rsidR="00C91289" w:rsidRDefault="00835038">
          <w:pPr>
            <w:pStyle w:val="11"/>
            <w:tabs>
              <w:tab w:val="right" w:leader="dot" w:pos="9016"/>
            </w:tabs>
            <w:rPr>
              <w:rFonts w:eastAsiaTheme="minorEastAsia"/>
              <w:noProof/>
              <w:lang w:eastAsia="bg-BG"/>
            </w:rPr>
          </w:pPr>
          <w:r>
            <w:fldChar w:fldCharType="begin"/>
          </w:r>
          <w:r>
            <w:instrText xml:space="preserve"> TOC \o "1-3" \h \z \u </w:instrText>
          </w:r>
          <w:r>
            <w:fldChar w:fldCharType="separate"/>
          </w:r>
          <w:hyperlink w:anchor="_Toc143769526" w:history="1">
            <w:r w:rsidR="00C91289" w:rsidRPr="00DA3AE0">
              <w:rPr>
                <w:rStyle w:val="a8"/>
                <w:rFonts w:ascii="Times New Roman" w:hAnsi="Times New Roman" w:cs="Times New Roman"/>
                <w:b/>
                <w:bCs/>
                <w:noProof/>
                <w:lang w:val="en-GB"/>
              </w:rPr>
              <w:t>Introduction</w:t>
            </w:r>
            <w:r w:rsidR="00C91289">
              <w:rPr>
                <w:noProof/>
                <w:webHidden/>
              </w:rPr>
              <w:tab/>
            </w:r>
            <w:r w:rsidR="00C91289">
              <w:rPr>
                <w:noProof/>
                <w:webHidden/>
              </w:rPr>
              <w:fldChar w:fldCharType="begin"/>
            </w:r>
            <w:r w:rsidR="00C91289">
              <w:rPr>
                <w:noProof/>
                <w:webHidden/>
              </w:rPr>
              <w:instrText xml:space="preserve"> PAGEREF _Toc143769526 \h </w:instrText>
            </w:r>
            <w:r w:rsidR="00C91289">
              <w:rPr>
                <w:noProof/>
                <w:webHidden/>
              </w:rPr>
            </w:r>
            <w:r w:rsidR="00C91289">
              <w:rPr>
                <w:noProof/>
                <w:webHidden/>
              </w:rPr>
              <w:fldChar w:fldCharType="separate"/>
            </w:r>
            <w:r w:rsidR="00C91289">
              <w:rPr>
                <w:noProof/>
                <w:webHidden/>
              </w:rPr>
              <w:t>3</w:t>
            </w:r>
            <w:r w:rsidR="00C91289">
              <w:rPr>
                <w:noProof/>
                <w:webHidden/>
              </w:rPr>
              <w:fldChar w:fldCharType="end"/>
            </w:r>
          </w:hyperlink>
        </w:p>
        <w:p w14:paraId="265DC50C" w14:textId="6CFA44E5" w:rsidR="00C91289" w:rsidRDefault="00000000">
          <w:pPr>
            <w:pStyle w:val="11"/>
            <w:tabs>
              <w:tab w:val="right" w:leader="dot" w:pos="9016"/>
            </w:tabs>
            <w:rPr>
              <w:rFonts w:eastAsiaTheme="minorEastAsia"/>
              <w:noProof/>
              <w:lang w:eastAsia="bg-BG"/>
            </w:rPr>
          </w:pPr>
          <w:hyperlink w:anchor="_Toc143769527" w:history="1">
            <w:r w:rsidR="00C91289" w:rsidRPr="00DA3AE0">
              <w:rPr>
                <w:rStyle w:val="a8"/>
                <w:rFonts w:ascii="Times New Roman" w:hAnsi="Times New Roman" w:cs="Times New Roman"/>
                <w:b/>
                <w:bCs/>
                <w:noProof/>
                <w:lang w:val="en-GB"/>
              </w:rPr>
              <w:t>The approach adopted by Volkswagen</w:t>
            </w:r>
            <w:r w:rsidR="00C91289">
              <w:rPr>
                <w:noProof/>
                <w:webHidden/>
              </w:rPr>
              <w:tab/>
            </w:r>
            <w:r w:rsidR="00C91289">
              <w:rPr>
                <w:noProof/>
                <w:webHidden/>
              </w:rPr>
              <w:fldChar w:fldCharType="begin"/>
            </w:r>
            <w:r w:rsidR="00C91289">
              <w:rPr>
                <w:noProof/>
                <w:webHidden/>
              </w:rPr>
              <w:instrText xml:space="preserve"> PAGEREF _Toc143769527 \h </w:instrText>
            </w:r>
            <w:r w:rsidR="00C91289">
              <w:rPr>
                <w:noProof/>
                <w:webHidden/>
              </w:rPr>
            </w:r>
            <w:r w:rsidR="00C91289">
              <w:rPr>
                <w:noProof/>
                <w:webHidden/>
              </w:rPr>
              <w:fldChar w:fldCharType="separate"/>
            </w:r>
            <w:r w:rsidR="00C91289">
              <w:rPr>
                <w:noProof/>
                <w:webHidden/>
              </w:rPr>
              <w:t>3</w:t>
            </w:r>
            <w:r w:rsidR="00C91289">
              <w:rPr>
                <w:noProof/>
                <w:webHidden/>
              </w:rPr>
              <w:fldChar w:fldCharType="end"/>
            </w:r>
          </w:hyperlink>
        </w:p>
        <w:p w14:paraId="765D1241" w14:textId="6B4711D4" w:rsidR="00C91289" w:rsidRDefault="00000000">
          <w:pPr>
            <w:pStyle w:val="11"/>
            <w:tabs>
              <w:tab w:val="right" w:leader="dot" w:pos="9016"/>
            </w:tabs>
            <w:rPr>
              <w:rFonts w:eastAsiaTheme="minorEastAsia"/>
              <w:noProof/>
              <w:lang w:eastAsia="bg-BG"/>
            </w:rPr>
          </w:pPr>
          <w:hyperlink w:anchor="_Toc143769528" w:history="1">
            <w:r w:rsidR="00C91289" w:rsidRPr="00DA3AE0">
              <w:rPr>
                <w:rStyle w:val="a8"/>
                <w:rFonts w:ascii="Times New Roman" w:hAnsi="Times New Roman" w:cs="Times New Roman"/>
                <w:b/>
                <w:bCs/>
                <w:noProof/>
              </w:rPr>
              <w:t>Т</w:t>
            </w:r>
            <w:r w:rsidR="00C91289" w:rsidRPr="00DA3AE0">
              <w:rPr>
                <w:rStyle w:val="a8"/>
                <w:rFonts w:ascii="Times New Roman" w:hAnsi="Times New Roman" w:cs="Times New Roman"/>
                <w:b/>
                <w:bCs/>
                <w:noProof/>
                <w:lang w:val="en-GB"/>
              </w:rPr>
              <w:t>he resources and capabilities of Volkswagen, a renowned automotive company.</w:t>
            </w:r>
            <w:r w:rsidR="00C91289">
              <w:rPr>
                <w:noProof/>
                <w:webHidden/>
              </w:rPr>
              <w:tab/>
            </w:r>
            <w:r w:rsidR="00C91289">
              <w:rPr>
                <w:noProof/>
                <w:webHidden/>
              </w:rPr>
              <w:fldChar w:fldCharType="begin"/>
            </w:r>
            <w:r w:rsidR="00C91289">
              <w:rPr>
                <w:noProof/>
                <w:webHidden/>
              </w:rPr>
              <w:instrText xml:space="preserve"> PAGEREF _Toc143769528 \h </w:instrText>
            </w:r>
            <w:r w:rsidR="00C91289">
              <w:rPr>
                <w:noProof/>
                <w:webHidden/>
              </w:rPr>
            </w:r>
            <w:r w:rsidR="00C91289">
              <w:rPr>
                <w:noProof/>
                <w:webHidden/>
              </w:rPr>
              <w:fldChar w:fldCharType="separate"/>
            </w:r>
            <w:r w:rsidR="00C91289">
              <w:rPr>
                <w:noProof/>
                <w:webHidden/>
              </w:rPr>
              <w:t>5</w:t>
            </w:r>
            <w:r w:rsidR="00C91289">
              <w:rPr>
                <w:noProof/>
                <w:webHidden/>
              </w:rPr>
              <w:fldChar w:fldCharType="end"/>
            </w:r>
          </w:hyperlink>
        </w:p>
        <w:p w14:paraId="6B9250F4" w14:textId="15DFBD4B" w:rsidR="00C91289" w:rsidRDefault="00000000">
          <w:pPr>
            <w:pStyle w:val="11"/>
            <w:tabs>
              <w:tab w:val="right" w:leader="dot" w:pos="9016"/>
            </w:tabs>
            <w:rPr>
              <w:rFonts w:eastAsiaTheme="minorEastAsia"/>
              <w:noProof/>
              <w:lang w:eastAsia="bg-BG"/>
            </w:rPr>
          </w:pPr>
          <w:hyperlink w:anchor="_Toc143769529" w:history="1">
            <w:r w:rsidR="00C91289" w:rsidRPr="00DA3AE0">
              <w:rPr>
                <w:rStyle w:val="a8"/>
                <w:rFonts w:ascii="Times New Roman" w:hAnsi="Times New Roman" w:cs="Times New Roman"/>
                <w:b/>
                <w:bCs/>
                <w:noProof/>
                <w:lang w:val="en-US"/>
              </w:rPr>
              <w:t>Volkswagen – Analysis of competitive advantages</w:t>
            </w:r>
            <w:r w:rsidR="00C91289">
              <w:rPr>
                <w:noProof/>
                <w:webHidden/>
              </w:rPr>
              <w:tab/>
            </w:r>
            <w:r w:rsidR="00C91289">
              <w:rPr>
                <w:noProof/>
                <w:webHidden/>
              </w:rPr>
              <w:fldChar w:fldCharType="begin"/>
            </w:r>
            <w:r w:rsidR="00C91289">
              <w:rPr>
                <w:noProof/>
                <w:webHidden/>
              </w:rPr>
              <w:instrText xml:space="preserve"> PAGEREF _Toc143769529 \h </w:instrText>
            </w:r>
            <w:r w:rsidR="00C91289">
              <w:rPr>
                <w:noProof/>
                <w:webHidden/>
              </w:rPr>
            </w:r>
            <w:r w:rsidR="00C91289">
              <w:rPr>
                <w:noProof/>
                <w:webHidden/>
              </w:rPr>
              <w:fldChar w:fldCharType="separate"/>
            </w:r>
            <w:r w:rsidR="00C91289">
              <w:rPr>
                <w:noProof/>
                <w:webHidden/>
              </w:rPr>
              <w:t>7</w:t>
            </w:r>
            <w:r w:rsidR="00C91289">
              <w:rPr>
                <w:noProof/>
                <w:webHidden/>
              </w:rPr>
              <w:fldChar w:fldCharType="end"/>
            </w:r>
          </w:hyperlink>
        </w:p>
        <w:p w14:paraId="67389EE5" w14:textId="43E9D413" w:rsidR="00C91289" w:rsidRDefault="00000000">
          <w:pPr>
            <w:pStyle w:val="11"/>
            <w:tabs>
              <w:tab w:val="right" w:leader="dot" w:pos="9016"/>
            </w:tabs>
            <w:rPr>
              <w:rFonts w:eastAsiaTheme="minorEastAsia"/>
              <w:noProof/>
              <w:lang w:eastAsia="bg-BG"/>
            </w:rPr>
          </w:pPr>
          <w:hyperlink w:anchor="_Toc143769530" w:history="1">
            <w:r w:rsidR="00C91289" w:rsidRPr="00DA3AE0">
              <w:rPr>
                <w:rStyle w:val="a8"/>
                <w:rFonts w:ascii="Times New Roman" w:hAnsi="Times New Roman" w:cs="Times New Roman"/>
                <w:b/>
                <w:bCs/>
                <w:noProof/>
                <w:lang w:val="en-GB"/>
              </w:rPr>
              <w:t>Suggested recommendation for Volkswagen</w:t>
            </w:r>
            <w:r w:rsidR="00C91289">
              <w:rPr>
                <w:noProof/>
                <w:webHidden/>
              </w:rPr>
              <w:tab/>
            </w:r>
            <w:r w:rsidR="00C91289">
              <w:rPr>
                <w:noProof/>
                <w:webHidden/>
              </w:rPr>
              <w:fldChar w:fldCharType="begin"/>
            </w:r>
            <w:r w:rsidR="00C91289">
              <w:rPr>
                <w:noProof/>
                <w:webHidden/>
              </w:rPr>
              <w:instrText xml:space="preserve"> PAGEREF _Toc143769530 \h </w:instrText>
            </w:r>
            <w:r w:rsidR="00C91289">
              <w:rPr>
                <w:noProof/>
                <w:webHidden/>
              </w:rPr>
            </w:r>
            <w:r w:rsidR="00C91289">
              <w:rPr>
                <w:noProof/>
                <w:webHidden/>
              </w:rPr>
              <w:fldChar w:fldCharType="separate"/>
            </w:r>
            <w:r w:rsidR="00C91289">
              <w:rPr>
                <w:noProof/>
                <w:webHidden/>
              </w:rPr>
              <w:t>8</w:t>
            </w:r>
            <w:r w:rsidR="00C91289">
              <w:rPr>
                <w:noProof/>
                <w:webHidden/>
              </w:rPr>
              <w:fldChar w:fldCharType="end"/>
            </w:r>
          </w:hyperlink>
        </w:p>
        <w:p w14:paraId="02349395" w14:textId="7356A0C3" w:rsidR="00C91289" w:rsidRDefault="00000000">
          <w:pPr>
            <w:pStyle w:val="11"/>
            <w:tabs>
              <w:tab w:val="right" w:leader="dot" w:pos="9016"/>
            </w:tabs>
            <w:rPr>
              <w:rFonts w:eastAsiaTheme="minorEastAsia"/>
              <w:noProof/>
              <w:lang w:eastAsia="bg-BG"/>
            </w:rPr>
          </w:pPr>
          <w:hyperlink w:anchor="_Toc143769531" w:history="1">
            <w:r w:rsidR="00C91289" w:rsidRPr="00DA3AE0">
              <w:rPr>
                <w:rStyle w:val="a8"/>
                <w:rFonts w:ascii="Times New Roman" w:hAnsi="Times New Roman" w:cs="Times New Roman"/>
                <w:b/>
                <w:bCs/>
                <w:noProof/>
                <w:lang w:val="en-GB"/>
              </w:rPr>
              <w:t>Conclusion</w:t>
            </w:r>
            <w:r w:rsidR="00C91289">
              <w:rPr>
                <w:noProof/>
                <w:webHidden/>
              </w:rPr>
              <w:tab/>
            </w:r>
            <w:r w:rsidR="00C91289">
              <w:rPr>
                <w:noProof/>
                <w:webHidden/>
              </w:rPr>
              <w:fldChar w:fldCharType="begin"/>
            </w:r>
            <w:r w:rsidR="00C91289">
              <w:rPr>
                <w:noProof/>
                <w:webHidden/>
              </w:rPr>
              <w:instrText xml:space="preserve"> PAGEREF _Toc143769531 \h </w:instrText>
            </w:r>
            <w:r w:rsidR="00C91289">
              <w:rPr>
                <w:noProof/>
                <w:webHidden/>
              </w:rPr>
            </w:r>
            <w:r w:rsidR="00C91289">
              <w:rPr>
                <w:noProof/>
                <w:webHidden/>
              </w:rPr>
              <w:fldChar w:fldCharType="separate"/>
            </w:r>
            <w:r w:rsidR="00C91289">
              <w:rPr>
                <w:noProof/>
                <w:webHidden/>
              </w:rPr>
              <w:t>9</w:t>
            </w:r>
            <w:r w:rsidR="00C91289">
              <w:rPr>
                <w:noProof/>
                <w:webHidden/>
              </w:rPr>
              <w:fldChar w:fldCharType="end"/>
            </w:r>
          </w:hyperlink>
        </w:p>
        <w:p w14:paraId="360E6D2F" w14:textId="1B25153E" w:rsidR="00C91289" w:rsidRDefault="00000000">
          <w:pPr>
            <w:pStyle w:val="11"/>
            <w:tabs>
              <w:tab w:val="right" w:leader="dot" w:pos="9016"/>
            </w:tabs>
            <w:rPr>
              <w:rFonts w:eastAsiaTheme="minorEastAsia"/>
              <w:noProof/>
              <w:lang w:eastAsia="bg-BG"/>
            </w:rPr>
          </w:pPr>
          <w:hyperlink w:anchor="_Toc143769532" w:history="1">
            <w:r w:rsidR="00C91289" w:rsidRPr="00DA3AE0">
              <w:rPr>
                <w:rStyle w:val="a8"/>
                <w:rFonts w:ascii="Times New Roman" w:hAnsi="Times New Roman" w:cs="Times New Roman"/>
                <w:b/>
                <w:bCs/>
                <w:noProof/>
                <w:lang w:val="en-US"/>
              </w:rPr>
              <w:t>Reference list</w:t>
            </w:r>
            <w:r w:rsidR="00C91289">
              <w:rPr>
                <w:noProof/>
                <w:webHidden/>
              </w:rPr>
              <w:tab/>
            </w:r>
            <w:r w:rsidR="00C91289">
              <w:rPr>
                <w:noProof/>
                <w:webHidden/>
              </w:rPr>
              <w:fldChar w:fldCharType="begin"/>
            </w:r>
            <w:r w:rsidR="00C91289">
              <w:rPr>
                <w:noProof/>
                <w:webHidden/>
              </w:rPr>
              <w:instrText xml:space="preserve"> PAGEREF _Toc143769532 \h </w:instrText>
            </w:r>
            <w:r w:rsidR="00C91289">
              <w:rPr>
                <w:noProof/>
                <w:webHidden/>
              </w:rPr>
            </w:r>
            <w:r w:rsidR="00C91289">
              <w:rPr>
                <w:noProof/>
                <w:webHidden/>
              </w:rPr>
              <w:fldChar w:fldCharType="separate"/>
            </w:r>
            <w:r w:rsidR="00C91289">
              <w:rPr>
                <w:noProof/>
                <w:webHidden/>
              </w:rPr>
              <w:t>11</w:t>
            </w:r>
            <w:r w:rsidR="00C91289">
              <w:rPr>
                <w:noProof/>
                <w:webHidden/>
              </w:rPr>
              <w:fldChar w:fldCharType="end"/>
            </w:r>
          </w:hyperlink>
        </w:p>
        <w:p w14:paraId="627F6470" w14:textId="768086C7" w:rsidR="00C91289" w:rsidRDefault="00000000">
          <w:pPr>
            <w:pStyle w:val="11"/>
            <w:tabs>
              <w:tab w:val="right" w:leader="dot" w:pos="9016"/>
            </w:tabs>
            <w:rPr>
              <w:rFonts w:eastAsiaTheme="minorEastAsia"/>
              <w:noProof/>
              <w:lang w:eastAsia="bg-BG"/>
            </w:rPr>
          </w:pPr>
          <w:hyperlink w:anchor="_Toc143769533" w:history="1">
            <w:r w:rsidR="00C91289" w:rsidRPr="00DA3AE0">
              <w:rPr>
                <w:rStyle w:val="a8"/>
                <w:rFonts w:ascii="Times New Roman" w:hAnsi="Times New Roman" w:cs="Times New Roman"/>
                <w:b/>
                <w:bCs/>
                <w:noProof/>
                <w:lang w:val="en-US"/>
              </w:rPr>
              <w:t>Appendix 1: PESTEL Analysis</w:t>
            </w:r>
            <w:r w:rsidR="00C91289">
              <w:rPr>
                <w:noProof/>
                <w:webHidden/>
              </w:rPr>
              <w:tab/>
            </w:r>
            <w:r w:rsidR="00C91289">
              <w:rPr>
                <w:noProof/>
                <w:webHidden/>
              </w:rPr>
              <w:fldChar w:fldCharType="begin"/>
            </w:r>
            <w:r w:rsidR="00C91289">
              <w:rPr>
                <w:noProof/>
                <w:webHidden/>
              </w:rPr>
              <w:instrText xml:space="preserve"> PAGEREF _Toc143769533 \h </w:instrText>
            </w:r>
            <w:r w:rsidR="00C91289">
              <w:rPr>
                <w:noProof/>
                <w:webHidden/>
              </w:rPr>
            </w:r>
            <w:r w:rsidR="00C91289">
              <w:rPr>
                <w:noProof/>
                <w:webHidden/>
              </w:rPr>
              <w:fldChar w:fldCharType="separate"/>
            </w:r>
            <w:r w:rsidR="00C91289">
              <w:rPr>
                <w:noProof/>
                <w:webHidden/>
              </w:rPr>
              <w:t>13</w:t>
            </w:r>
            <w:r w:rsidR="00C91289">
              <w:rPr>
                <w:noProof/>
                <w:webHidden/>
              </w:rPr>
              <w:fldChar w:fldCharType="end"/>
            </w:r>
          </w:hyperlink>
        </w:p>
        <w:p w14:paraId="1DAA0993" w14:textId="4C3D0EA7" w:rsidR="00835038" w:rsidRDefault="00835038">
          <w:r>
            <w:rPr>
              <w:b/>
              <w:bCs/>
              <w:lang w:val="en-GB"/>
            </w:rPr>
            <w:fldChar w:fldCharType="end"/>
          </w:r>
        </w:p>
      </w:sdtContent>
    </w:sdt>
    <w:p w14:paraId="397A9245" w14:textId="77777777" w:rsidR="00730130" w:rsidRPr="00835038" w:rsidRDefault="00730130" w:rsidP="00835038">
      <w:pPr>
        <w:spacing w:line="360" w:lineRule="auto"/>
        <w:jc w:val="both"/>
        <w:rPr>
          <w:rFonts w:ascii="Times New Roman" w:hAnsi="Times New Roman" w:cs="Times New Roman"/>
          <w:sz w:val="24"/>
          <w:szCs w:val="24"/>
          <w:lang w:val="en-GB"/>
        </w:rPr>
      </w:pPr>
    </w:p>
    <w:p w14:paraId="7435C5FA" w14:textId="02F645A2" w:rsidR="00835038" w:rsidRDefault="00835038">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3CDA14EB" w14:textId="77777777" w:rsidR="00084369" w:rsidRPr="00835038" w:rsidRDefault="00084369" w:rsidP="00835038">
      <w:pPr>
        <w:spacing w:line="360" w:lineRule="auto"/>
        <w:jc w:val="both"/>
        <w:rPr>
          <w:rFonts w:ascii="Times New Roman" w:hAnsi="Times New Roman" w:cs="Times New Roman"/>
          <w:sz w:val="24"/>
          <w:szCs w:val="24"/>
          <w:lang w:val="en-US"/>
        </w:rPr>
      </w:pPr>
    </w:p>
    <w:p w14:paraId="284F9E78" w14:textId="438B7398" w:rsidR="00835038" w:rsidRPr="00835038" w:rsidRDefault="00835038" w:rsidP="00835038">
      <w:pPr>
        <w:pStyle w:val="1"/>
        <w:spacing w:line="360" w:lineRule="auto"/>
        <w:jc w:val="center"/>
        <w:rPr>
          <w:rFonts w:ascii="Times New Roman" w:hAnsi="Times New Roman" w:cs="Times New Roman"/>
          <w:b/>
          <w:bCs/>
          <w:color w:val="auto"/>
          <w:sz w:val="24"/>
          <w:szCs w:val="24"/>
          <w:lang w:val="en-GB"/>
        </w:rPr>
      </w:pPr>
      <w:bookmarkStart w:id="0" w:name="_Toc143769526"/>
      <w:r w:rsidRPr="00835038">
        <w:rPr>
          <w:rFonts w:ascii="Times New Roman" w:hAnsi="Times New Roman" w:cs="Times New Roman"/>
          <w:b/>
          <w:bCs/>
          <w:color w:val="auto"/>
          <w:sz w:val="24"/>
          <w:szCs w:val="24"/>
          <w:lang w:val="en-GB"/>
        </w:rPr>
        <w:t>Introduction</w:t>
      </w:r>
      <w:bookmarkEnd w:id="0"/>
    </w:p>
    <w:p w14:paraId="117F30F2" w14:textId="4D3E5F07" w:rsidR="00835038" w:rsidRPr="00835038" w:rsidRDefault="00835038" w:rsidP="004B307C">
      <w:pPr>
        <w:spacing w:line="360" w:lineRule="auto"/>
        <w:ind w:firstLine="708"/>
        <w:jc w:val="both"/>
        <w:rPr>
          <w:rFonts w:ascii="Times New Roman" w:hAnsi="Times New Roman" w:cs="Times New Roman"/>
          <w:sz w:val="24"/>
          <w:szCs w:val="24"/>
          <w:lang w:val="en-GB"/>
        </w:rPr>
      </w:pPr>
      <w:r w:rsidRPr="00835038">
        <w:rPr>
          <w:rFonts w:ascii="Times New Roman" w:hAnsi="Times New Roman" w:cs="Times New Roman"/>
          <w:sz w:val="24"/>
          <w:szCs w:val="24"/>
          <w:lang w:val="en-GB"/>
        </w:rPr>
        <w:t xml:space="preserve">Volkswagen is a renowned German enterprise that has dedicated significant resources to manufacturing motor vehicles. A total of ten prominent automobile brands belonging to the company are manufactured within European nations. The primary market for the company is located in the Eastern region, with a significant proportion of sales attributed to China (Volkswagen, 2022). The group comprises ten brands: Volkswagen, Skoda, Seat, Audi, CUPRA, Lamborghini, Bentley, and Porsche. Volkswagen Commercial Vehicles and Ducati are also included in the list (Volkswagen, 2022). The corporation also operates various enterprises, primarily advancing insurance, finance, and other commercial services. The primary focus of the company lies in its group strategy, "NEW AUTO," which aims to address the mobility needs of future generations. Volkswagen's strategic endeavours aim to optimise the production of high-quality automobiles while establishing itself as a global leader in environmentally friendly vehicles (Volkswagen, 2022). The objective </w:t>
      </w:r>
      <w:r w:rsidR="00C91289">
        <w:rPr>
          <w:rFonts w:ascii="Times New Roman" w:hAnsi="Times New Roman" w:cs="Times New Roman"/>
          <w:sz w:val="24"/>
          <w:szCs w:val="24"/>
          <w:lang w:val="en-GB"/>
        </w:rPr>
        <w:t>of this paper</w:t>
      </w:r>
      <w:r w:rsidRPr="00835038">
        <w:rPr>
          <w:rFonts w:ascii="Times New Roman" w:hAnsi="Times New Roman" w:cs="Times New Roman"/>
          <w:sz w:val="24"/>
          <w:szCs w:val="24"/>
          <w:lang w:val="en-GB"/>
        </w:rPr>
        <w:t xml:space="preserve"> is to critically assess Volkswagen's strategic approach in terms of goal setting and achievement. This study examines the approach employed by Volkswagen over the past five years alongside analysing capacity and resources. This analysis also includes an examination of the Volkswagen Corporation's strengths and competitive advantage in implementing its plan. Based on the research findings, several recommendations are proposed to optimise implementing Volkswagen's corporate strategy and objectives.</w:t>
      </w:r>
    </w:p>
    <w:p w14:paraId="5785751A" w14:textId="77777777" w:rsidR="00835038" w:rsidRPr="00835038" w:rsidRDefault="00835038" w:rsidP="00835038">
      <w:pPr>
        <w:pStyle w:val="1"/>
        <w:spacing w:line="360" w:lineRule="auto"/>
        <w:jc w:val="center"/>
        <w:rPr>
          <w:rFonts w:ascii="Times New Roman" w:hAnsi="Times New Roman" w:cs="Times New Roman"/>
          <w:b/>
          <w:bCs/>
          <w:color w:val="auto"/>
          <w:sz w:val="24"/>
          <w:szCs w:val="24"/>
          <w:lang w:val="en-GB"/>
        </w:rPr>
      </w:pPr>
      <w:bookmarkStart w:id="1" w:name="_Toc143769527"/>
      <w:r w:rsidRPr="00835038">
        <w:rPr>
          <w:rFonts w:ascii="Times New Roman" w:hAnsi="Times New Roman" w:cs="Times New Roman"/>
          <w:b/>
          <w:bCs/>
          <w:color w:val="auto"/>
          <w:sz w:val="24"/>
          <w:szCs w:val="24"/>
          <w:lang w:val="en-GB"/>
        </w:rPr>
        <w:t>The approach adopted by Volkswagen</w:t>
      </w:r>
      <w:bookmarkEnd w:id="1"/>
    </w:p>
    <w:p w14:paraId="76D94061" w14:textId="77777777" w:rsidR="00835038" w:rsidRPr="00835038" w:rsidRDefault="00835038" w:rsidP="004B307C">
      <w:pPr>
        <w:spacing w:line="360" w:lineRule="auto"/>
        <w:ind w:firstLine="708"/>
        <w:jc w:val="both"/>
        <w:rPr>
          <w:rFonts w:ascii="Times New Roman" w:hAnsi="Times New Roman" w:cs="Times New Roman"/>
          <w:sz w:val="24"/>
          <w:szCs w:val="24"/>
          <w:lang w:val="en-GB"/>
        </w:rPr>
      </w:pPr>
      <w:r w:rsidRPr="00835038">
        <w:rPr>
          <w:rFonts w:ascii="Times New Roman" w:hAnsi="Times New Roman" w:cs="Times New Roman"/>
          <w:sz w:val="24"/>
          <w:szCs w:val="24"/>
          <w:lang w:val="en-GB"/>
        </w:rPr>
        <w:t>One of the paramount considerations in strategy selection is how it facilitates realising the business's complete potential. The selection of strategic direction is influenced by various factors, encompassing external influences and environmental fluctuations, internal organisational modifications, and other variables that affect organisational growth, such as customers, shareholders, and management policy (Whittington et al., 2020).</w:t>
      </w:r>
    </w:p>
    <w:p w14:paraId="7C50E7F0" w14:textId="74EBBE80" w:rsidR="00835038" w:rsidRPr="00835038" w:rsidRDefault="00835038" w:rsidP="004B307C">
      <w:pPr>
        <w:spacing w:line="360" w:lineRule="auto"/>
        <w:ind w:firstLine="708"/>
        <w:jc w:val="both"/>
        <w:rPr>
          <w:rFonts w:ascii="Times New Roman" w:hAnsi="Times New Roman" w:cs="Times New Roman"/>
          <w:sz w:val="24"/>
          <w:szCs w:val="24"/>
          <w:lang w:val="en-GB"/>
        </w:rPr>
      </w:pPr>
      <w:r w:rsidRPr="00835038">
        <w:rPr>
          <w:rFonts w:ascii="Times New Roman" w:hAnsi="Times New Roman" w:cs="Times New Roman"/>
          <w:sz w:val="24"/>
          <w:szCs w:val="24"/>
          <w:lang w:val="en-GB"/>
        </w:rPr>
        <w:t>According to</w:t>
      </w:r>
      <w:r w:rsidR="00F008FA">
        <w:rPr>
          <w:rFonts w:ascii="Times New Roman" w:hAnsi="Times New Roman" w:cs="Times New Roman"/>
          <w:sz w:val="24"/>
          <w:szCs w:val="24"/>
          <w:lang w:val="en-GB"/>
        </w:rPr>
        <w:t xml:space="preserve"> Chandler (1962</w:t>
      </w:r>
      <w:r w:rsidRPr="00835038">
        <w:rPr>
          <w:rFonts w:ascii="Times New Roman" w:hAnsi="Times New Roman" w:cs="Times New Roman"/>
          <w:sz w:val="24"/>
          <w:szCs w:val="24"/>
          <w:lang w:val="en-GB"/>
        </w:rPr>
        <w:t xml:space="preserve">), the four fundamental general tactics in business strategy are cost leadership, differentiation, focus, and hybrid. The primary objective of the general strategy is to generate a competitive advantage through the organization's core operations. According to the research conducted by </w:t>
      </w:r>
      <w:r w:rsidR="00F008FA" w:rsidRPr="00C12943">
        <w:rPr>
          <w:rFonts w:ascii="Times New Roman" w:hAnsi="Times New Roman" w:cs="Times New Roman"/>
          <w:sz w:val="24"/>
          <w:szCs w:val="24"/>
          <w:lang w:val="en-GB"/>
        </w:rPr>
        <w:t>Collis</w:t>
      </w:r>
      <w:r w:rsidR="00F008FA">
        <w:rPr>
          <w:rFonts w:ascii="Times New Roman" w:hAnsi="Times New Roman" w:cs="Times New Roman"/>
          <w:sz w:val="24"/>
          <w:szCs w:val="24"/>
          <w:lang w:val="en-GB"/>
        </w:rPr>
        <w:t xml:space="preserve"> </w:t>
      </w:r>
      <w:r w:rsidR="00F008FA" w:rsidRPr="00C12943">
        <w:rPr>
          <w:rFonts w:ascii="Times New Roman" w:hAnsi="Times New Roman" w:cs="Times New Roman"/>
          <w:sz w:val="24"/>
          <w:szCs w:val="24"/>
          <w:lang w:val="en-GB"/>
        </w:rPr>
        <w:t>&amp; Montgomery (1995</w:t>
      </w:r>
      <w:r w:rsidRPr="00835038">
        <w:rPr>
          <w:rFonts w:ascii="Times New Roman" w:hAnsi="Times New Roman" w:cs="Times New Roman"/>
          <w:sz w:val="24"/>
          <w:szCs w:val="24"/>
          <w:lang w:val="en-GB"/>
        </w:rPr>
        <w:t xml:space="preserve">), a crucial determinant of a company's competitive advantage lies in its ability to enhance value for its clientele. Implementing a cost leadership strategy requires the organisation to undertake measures to </w:t>
      </w:r>
      <w:r w:rsidRPr="00835038">
        <w:rPr>
          <w:rFonts w:ascii="Times New Roman" w:hAnsi="Times New Roman" w:cs="Times New Roman"/>
          <w:sz w:val="24"/>
          <w:szCs w:val="24"/>
          <w:lang w:val="en-GB"/>
        </w:rPr>
        <w:lastRenderedPageBreak/>
        <w:t>reduce costs. Within specific predetermined financial limitations, it is possible to achieve this objective by reducing the expenses associated with the procurement of material supplies utilised in the design and production of the product (</w:t>
      </w:r>
      <w:r w:rsidR="00F008FA">
        <w:rPr>
          <w:rFonts w:ascii="Times New Roman" w:hAnsi="Times New Roman" w:cs="Times New Roman"/>
          <w:sz w:val="24"/>
          <w:szCs w:val="24"/>
          <w:lang w:val="en-GB"/>
        </w:rPr>
        <w:t>Hamel &amp; Prahalad</w:t>
      </w:r>
      <w:r w:rsidRPr="00835038">
        <w:rPr>
          <w:rFonts w:ascii="Times New Roman" w:hAnsi="Times New Roman" w:cs="Times New Roman"/>
          <w:sz w:val="24"/>
          <w:szCs w:val="24"/>
          <w:lang w:val="en-GB"/>
        </w:rPr>
        <w:t xml:space="preserve">, </w:t>
      </w:r>
      <w:r w:rsidR="00F008FA">
        <w:rPr>
          <w:rFonts w:ascii="Times New Roman" w:hAnsi="Times New Roman" w:cs="Times New Roman"/>
          <w:sz w:val="24"/>
          <w:szCs w:val="24"/>
          <w:lang w:val="en-GB"/>
        </w:rPr>
        <w:t>1990</w:t>
      </w:r>
      <w:r w:rsidRPr="00835038">
        <w:rPr>
          <w:rFonts w:ascii="Times New Roman" w:hAnsi="Times New Roman" w:cs="Times New Roman"/>
          <w:sz w:val="24"/>
          <w:szCs w:val="24"/>
          <w:lang w:val="en-GB"/>
        </w:rPr>
        <w:t>). The differential strategy differentiates the company's operations to effectively cater to customers' demands (</w:t>
      </w:r>
      <w:r w:rsidR="00F008FA" w:rsidRPr="00C12943">
        <w:rPr>
          <w:rFonts w:ascii="Times New Roman" w:hAnsi="Times New Roman" w:cs="Times New Roman"/>
          <w:sz w:val="24"/>
          <w:szCs w:val="24"/>
          <w:lang w:val="en-GB"/>
        </w:rPr>
        <w:t>Hitt,</w:t>
      </w:r>
      <w:r w:rsidR="00F008FA">
        <w:rPr>
          <w:rFonts w:ascii="Times New Roman" w:hAnsi="Times New Roman" w:cs="Times New Roman"/>
          <w:sz w:val="24"/>
          <w:szCs w:val="24"/>
          <w:lang w:val="en-GB"/>
        </w:rPr>
        <w:t xml:space="preserve"> </w:t>
      </w:r>
      <w:r w:rsidR="00F008FA" w:rsidRPr="00C12943">
        <w:rPr>
          <w:rFonts w:ascii="Times New Roman" w:hAnsi="Times New Roman" w:cs="Times New Roman"/>
          <w:sz w:val="24"/>
          <w:szCs w:val="24"/>
          <w:lang w:val="en-GB"/>
        </w:rPr>
        <w:t xml:space="preserve">Ireland, &amp; </w:t>
      </w:r>
      <w:proofErr w:type="spellStart"/>
      <w:r w:rsidR="00F008FA" w:rsidRPr="00C12943">
        <w:rPr>
          <w:rFonts w:ascii="Times New Roman" w:hAnsi="Times New Roman" w:cs="Times New Roman"/>
          <w:sz w:val="24"/>
          <w:szCs w:val="24"/>
          <w:lang w:val="en-GB"/>
        </w:rPr>
        <w:t>Hoskisson</w:t>
      </w:r>
      <w:proofErr w:type="spellEnd"/>
      <w:r w:rsidR="00F008FA" w:rsidRPr="00C12943">
        <w:rPr>
          <w:rFonts w:ascii="Times New Roman" w:hAnsi="Times New Roman" w:cs="Times New Roman"/>
          <w:sz w:val="24"/>
          <w:szCs w:val="24"/>
          <w:lang w:val="en-GB"/>
        </w:rPr>
        <w:t>,</w:t>
      </w:r>
      <w:r w:rsidR="00F008FA">
        <w:rPr>
          <w:rFonts w:ascii="Times New Roman" w:hAnsi="Times New Roman" w:cs="Times New Roman"/>
          <w:sz w:val="24"/>
          <w:szCs w:val="24"/>
          <w:lang w:val="en-GB"/>
        </w:rPr>
        <w:t xml:space="preserve"> </w:t>
      </w:r>
      <w:r w:rsidR="00F008FA" w:rsidRPr="00C12943">
        <w:rPr>
          <w:rFonts w:ascii="Times New Roman" w:hAnsi="Times New Roman" w:cs="Times New Roman"/>
          <w:sz w:val="24"/>
          <w:szCs w:val="24"/>
          <w:lang w:val="en-GB"/>
        </w:rPr>
        <w:t>2016</w:t>
      </w:r>
      <w:r w:rsidRPr="00835038">
        <w:rPr>
          <w:rFonts w:ascii="Times New Roman" w:hAnsi="Times New Roman" w:cs="Times New Roman"/>
          <w:sz w:val="24"/>
          <w:szCs w:val="24"/>
          <w:lang w:val="en-GB"/>
        </w:rPr>
        <w:t>).</w:t>
      </w:r>
      <w:r w:rsidR="00C91289" w:rsidRPr="00C91289">
        <w:t xml:space="preserve"> </w:t>
      </w:r>
      <w:r w:rsidR="00C91289" w:rsidRPr="00C91289">
        <w:rPr>
          <w:rFonts w:ascii="Times New Roman" w:hAnsi="Times New Roman" w:cs="Times New Roman"/>
          <w:sz w:val="24"/>
          <w:szCs w:val="24"/>
          <w:lang w:val="en-GB"/>
        </w:rPr>
        <w:t>To achieve this goal, one strategy is to produce a range of goods. The focused approach focuses on a particular market sector by developing goods that cater to their specialist demands.</w:t>
      </w:r>
      <w:r w:rsidR="00C91289">
        <w:rPr>
          <w:rFonts w:ascii="Times New Roman" w:hAnsi="Times New Roman" w:cs="Times New Roman"/>
          <w:sz w:val="24"/>
          <w:szCs w:val="24"/>
          <w:lang w:val="en-GB"/>
        </w:rPr>
        <w:t xml:space="preserve"> </w:t>
      </w:r>
      <w:r w:rsidRPr="00835038">
        <w:rPr>
          <w:rFonts w:ascii="Times New Roman" w:hAnsi="Times New Roman" w:cs="Times New Roman"/>
          <w:sz w:val="24"/>
          <w:szCs w:val="24"/>
          <w:lang w:val="en-GB"/>
        </w:rPr>
        <w:t>The strategic approach in this domain can be directed towards two primary aspects: cost reduction and distinctiveness, with a specific emphasis on either market demand or technological advancements. To effectively tackle specific challenges or objectives in the business realm, a hybrid strategy endeavours to amalgamate and integrate multiple overarching strategies. A hybrid strategy may prioritise organisational reforms or the utilisation of innovation and technology.</w:t>
      </w:r>
    </w:p>
    <w:p w14:paraId="6CEB2751" w14:textId="77777777" w:rsidR="00835038" w:rsidRPr="00835038" w:rsidRDefault="00835038" w:rsidP="004B307C">
      <w:pPr>
        <w:spacing w:line="360" w:lineRule="auto"/>
        <w:ind w:firstLine="708"/>
        <w:jc w:val="both"/>
        <w:rPr>
          <w:rFonts w:ascii="Times New Roman" w:hAnsi="Times New Roman" w:cs="Times New Roman"/>
          <w:sz w:val="24"/>
          <w:szCs w:val="24"/>
          <w:lang w:val="en-GB"/>
        </w:rPr>
      </w:pPr>
      <w:r w:rsidRPr="00835038">
        <w:rPr>
          <w:rFonts w:ascii="Times New Roman" w:hAnsi="Times New Roman" w:cs="Times New Roman"/>
          <w:sz w:val="24"/>
          <w:szCs w:val="24"/>
          <w:lang w:val="en-GB"/>
        </w:rPr>
        <w:t xml:space="preserve">Volkswagen's strategic objective for the period spanning 2021 to 2025 entailed pursuing diversification as a means to attain a competitive advantage. According to the Volkswagen Annual Report 2021, using advanced technology gives businesses a competitive edge over their rivals. However, the Volkswagen company also employs a hybrid strategy that integrates and emphasises innovation. The primary focus of its long-term goals primarily centres around the advancement of mobile solutions, batteries, and charging systems. In 2017, Volkswagen prioritised the development of essential solutions and the enhancement of corporate management in order to allocate resources towards their intended objectives effectively. According to the Volkswagen Annual Report of 2017, the company's current objective was cost leadership. This objective was driven by their primary focus on implementing cost-optimization strategies to allocate resources towards developing innovative and independent technological solutions. The strategic agenda of Volkswagen for 2018 was centred on the augmentation of profitability in their automobile production, with a particular emphasis on establishing a novel brand positioning within the market for hybrid drive systems. The company has made progress in sustainable development and the focus strategy by developing multiple hybrid drive systems (Volkswagen et al., 2018). Volkswagen's strategic focus in 2019 revolved around the overarching objective of "Shaping mobility- for generations to come." The proposed strategy encompasses several essential initiatives, such as exemplary leadership, brand alignment, automotive software enhancement, brand quality augmentation, and effective management. The primary objective during this period is to enhance and generate sustainable financial growth. The formulation of Volkswagen's sustainable development objectives began </w:t>
      </w:r>
      <w:r w:rsidRPr="00835038">
        <w:rPr>
          <w:rFonts w:ascii="Times New Roman" w:hAnsi="Times New Roman" w:cs="Times New Roman"/>
          <w:sz w:val="24"/>
          <w:szCs w:val="24"/>
          <w:lang w:val="en-GB"/>
        </w:rPr>
        <w:lastRenderedPageBreak/>
        <w:t>to exhibit transparency in 2019, as stated in the Volkswagen Annual Report of 2019. The company's sustainability plan, referred to as TOGETHER 2025+, was the subject of discussion in the year 2017. In 2019, six distinct development initiatives were effectively shaped and presented. Due to the impact of the Covid-19 pandemic, a minor temporal interruption occurred in 2020, necessitating the inclusion of strategic objectives within the annual report. The Volkswagen Corporation endeavours to address the situation by making pivotal decisions (Volkswagen et al., 2022).</w:t>
      </w:r>
    </w:p>
    <w:p w14:paraId="63871A9E" w14:textId="77777777" w:rsidR="00835038" w:rsidRPr="00835038" w:rsidRDefault="00835038" w:rsidP="004B307C">
      <w:pPr>
        <w:spacing w:line="360" w:lineRule="auto"/>
        <w:ind w:firstLine="708"/>
        <w:jc w:val="both"/>
        <w:rPr>
          <w:rFonts w:ascii="Times New Roman" w:hAnsi="Times New Roman" w:cs="Times New Roman"/>
          <w:sz w:val="24"/>
          <w:szCs w:val="24"/>
          <w:lang w:val="en-GB"/>
        </w:rPr>
      </w:pPr>
      <w:r w:rsidRPr="00835038">
        <w:rPr>
          <w:rFonts w:ascii="Times New Roman" w:hAnsi="Times New Roman" w:cs="Times New Roman"/>
          <w:sz w:val="24"/>
          <w:szCs w:val="24"/>
          <w:lang w:val="en-GB"/>
        </w:rPr>
        <w:t>Based on the analysis above, Volkswagen has implemented a hybrid strategy characterised by differentiation to simultaneously reduce costs and augment the unique features of its products. This strategy is founded upon objectives to generate sustainable business practices and innovative technological solutions.</w:t>
      </w:r>
    </w:p>
    <w:p w14:paraId="5114FE8F" w14:textId="77777777" w:rsidR="00835038" w:rsidRPr="00835038" w:rsidRDefault="00835038" w:rsidP="00835038">
      <w:pPr>
        <w:spacing w:line="360" w:lineRule="auto"/>
        <w:jc w:val="both"/>
        <w:rPr>
          <w:rFonts w:ascii="Times New Roman" w:hAnsi="Times New Roman" w:cs="Times New Roman"/>
          <w:sz w:val="24"/>
          <w:szCs w:val="24"/>
          <w:lang w:val="en-GB"/>
        </w:rPr>
      </w:pPr>
    </w:p>
    <w:p w14:paraId="2D7681A7" w14:textId="4338768F" w:rsidR="00835038" w:rsidRPr="00835038" w:rsidRDefault="00835038" w:rsidP="00835038">
      <w:pPr>
        <w:pStyle w:val="1"/>
        <w:spacing w:line="360" w:lineRule="auto"/>
        <w:jc w:val="center"/>
        <w:rPr>
          <w:rFonts w:ascii="Times New Roman" w:hAnsi="Times New Roman" w:cs="Times New Roman"/>
          <w:sz w:val="24"/>
          <w:szCs w:val="24"/>
          <w:lang w:val="en-GB"/>
        </w:rPr>
      </w:pPr>
      <w:bookmarkStart w:id="2" w:name="_Toc143769528"/>
      <w:r>
        <w:rPr>
          <w:rFonts w:ascii="Times New Roman" w:hAnsi="Times New Roman" w:cs="Times New Roman"/>
          <w:b/>
          <w:bCs/>
          <w:color w:val="auto"/>
          <w:sz w:val="24"/>
          <w:szCs w:val="24"/>
        </w:rPr>
        <w:t>Т</w:t>
      </w:r>
      <w:r w:rsidRPr="00835038">
        <w:rPr>
          <w:rFonts w:ascii="Times New Roman" w:hAnsi="Times New Roman" w:cs="Times New Roman"/>
          <w:b/>
          <w:bCs/>
          <w:color w:val="auto"/>
          <w:sz w:val="24"/>
          <w:szCs w:val="24"/>
          <w:lang w:val="en-GB"/>
        </w:rPr>
        <w:t>he resources and capabilities of Volkswagen, a renowned automotive company.</w:t>
      </w:r>
      <w:bookmarkEnd w:id="2"/>
    </w:p>
    <w:p w14:paraId="01BF0031" w14:textId="3218AE9C" w:rsidR="00835038" w:rsidRPr="00835038" w:rsidRDefault="00835038" w:rsidP="004B307C">
      <w:pPr>
        <w:spacing w:line="360" w:lineRule="auto"/>
        <w:ind w:firstLine="708"/>
        <w:jc w:val="both"/>
        <w:rPr>
          <w:rFonts w:ascii="Times New Roman" w:hAnsi="Times New Roman" w:cs="Times New Roman"/>
          <w:sz w:val="24"/>
          <w:szCs w:val="24"/>
          <w:lang w:val="en-GB"/>
        </w:rPr>
      </w:pPr>
      <w:r w:rsidRPr="00835038">
        <w:rPr>
          <w:rFonts w:ascii="Times New Roman" w:hAnsi="Times New Roman" w:cs="Times New Roman"/>
          <w:sz w:val="24"/>
          <w:szCs w:val="24"/>
          <w:lang w:val="en-GB"/>
        </w:rPr>
        <w:t>According to certain scholars, examining a company's resources and capabilities provides insights into how these resources can be effectively utilised in its operational activities. The company primarily utilises resources and can utilise them in its production activities. Most items encompass various categories, such as equipment, locations, supplies, and software tools. The discussion also encompasses both capital and human resources. The firm's financial resources are encompassed within its overall resource base, which can be observed through various indicators such as cash flows, earnings, balance sheets, and other relevant financial statements. The corporation's utilisation of the resources above is facilitated through its capabilities (</w:t>
      </w:r>
      <w:r w:rsidR="00F008FA">
        <w:rPr>
          <w:rFonts w:ascii="Times New Roman" w:hAnsi="Times New Roman" w:cs="Times New Roman"/>
          <w:sz w:val="24"/>
          <w:szCs w:val="24"/>
          <w:lang w:val="en-GB"/>
        </w:rPr>
        <w:t>Johnson</w:t>
      </w:r>
      <w:r w:rsidRPr="00835038">
        <w:rPr>
          <w:rFonts w:ascii="Times New Roman" w:hAnsi="Times New Roman" w:cs="Times New Roman"/>
          <w:sz w:val="24"/>
          <w:szCs w:val="24"/>
          <w:lang w:val="en-GB"/>
        </w:rPr>
        <w:t xml:space="preserve"> et al., 20</w:t>
      </w:r>
      <w:r w:rsidR="00F008FA">
        <w:rPr>
          <w:rFonts w:ascii="Times New Roman" w:hAnsi="Times New Roman" w:cs="Times New Roman"/>
          <w:sz w:val="24"/>
          <w:szCs w:val="24"/>
          <w:lang w:val="en-GB"/>
        </w:rPr>
        <w:t>19</w:t>
      </w:r>
      <w:r w:rsidRPr="00835038">
        <w:rPr>
          <w:rFonts w:ascii="Times New Roman" w:hAnsi="Times New Roman" w:cs="Times New Roman"/>
          <w:sz w:val="24"/>
          <w:szCs w:val="24"/>
          <w:lang w:val="en-GB"/>
        </w:rPr>
        <w:t>).</w:t>
      </w:r>
    </w:p>
    <w:p w14:paraId="4DA20CD6" w14:textId="77777777" w:rsidR="00835038" w:rsidRPr="00835038" w:rsidRDefault="00835038" w:rsidP="004B307C">
      <w:pPr>
        <w:spacing w:line="360" w:lineRule="auto"/>
        <w:ind w:firstLine="708"/>
        <w:jc w:val="both"/>
        <w:rPr>
          <w:rFonts w:ascii="Times New Roman" w:hAnsi="Times New Roman" w:cs="Times New Roman"/>
          <w:sz w:val="24"/>
          <w:szCs w:val="24"/>
          <w:lang w:val="en-GB"/>
        </w:rPr>
      </w:pPr>
      <w:r w:rsidRPr="00835038">
        <w:rPr>
          <w:rFonts w:ascii="Times New Roman" w:hAnsi="Times New Roman" w:cs="Times New Roman"/>
          <w:sz w:val="24"/>
          <w:szCs w:val="24"/>
          <w:lang w:val="en-GB"/>
        </w:rPr>
        <w:t xml:space="preserve">As an illustration, Volkswagen effectively utilises its various resources, encompassing facilities, machinery, and supplies, to undertake the production of its entire portfolio of ten automotive brands. Furthermore, many factories and various European locations are responsible for the predominant production of the company's merchandise, which is subsequently exported to China (Volkswagen et al., 2021). Moreover, the presence of employees is indispensable for the functioning the company's tangible resources, such as its machinery. The current workforce of Volkswagen is undergoing training to familiarise themselves with the tools, software, and materials employed in the automotive manufacturing process. In contrast, Volkswagen allocates its financial resources towards remunerating its </w:t>
      </w:r>
      <w:r w:rsidRPr="00835038">
        <w:rPr>
          <w:rFonts w:ascii="Times New Roman" w:hAnsi="Times New Roman" w:cs="Times New Roman"/>
          <w:sz w:val="24"/>
          <w:szCs w:val="24"/>
          <w:lang w:val="en-GB"/>
        </w:rPr>
        <w:lastRenderedPageBreak/>
        <w:t>workforce and procuring supplies, generating profits, and distributing dividends to its shareholders (Volkswagen et al., 2021).</w:t>
      </w:r>
    </w:p>
    <w:p w14:paraId="31DDE040" w14:textId="51DB0170" w:rsidR="00835038" w:rsidRPr="00835038" w:rsidRDefault="00835038" w:rsidP="004B307C">
      <w:pPr>
        <w:spacing w:line="360" w:lineRule="auto"/>
        <w:ind w:firstLine="708"/>
        <w:jc w:val="both"/>
        <w:rPr>
          <w:rFonts w:ascii="Times New Roman" w:hAnsi="Times New Roman" w:cs="Times New Roman"/>
          <w:sz w:val="24"/>
          <w:szCs w:val="24"/>
          <w:lang w:val="en-GB"/>
        </w:rPr>
      </w:pPr>
      <w:r w:rsidRPr="00835038">
        <w:rPr>
          <w:rFonts w:ascii="Times New Roman" w:hAnsi="Times New Roman" w:cs="Times New Roman"/>
          <w:sz w:val="24"/>
          <w:szCs w:val="24"/>
          <w:lang w:val="en-GB"/>
        </w:rPr>
        <w:t xml:space="preserve">According to the Volkswagen Annual Report for 2021, the company's production output amounted to 630,650 vehicles. This figure has been regarded as significant in terms of scale. Volkswagen necessitates a substantial infrastructure to facilitate the production of a significant quantity of automobiles. Establishing this infrastructure necessitates incorporating a diverse array of equipment, factories, and various production methodologies. </w:t>
      </w:r>
      <w:r w:rsidR="00C91289" w:rsidRPr="00C91289">
        <w:rPr>
          <w:rFonts w:ascii="Times New Roman" w:hAnsi="Times New Roman" w:cs="Times New Roman"/>
          <w:sz w:val="24"/>
          <w:szCs w:val="24"/>
          <w:lang w:val="en-GB"/>
        </w:rPr>
        <w:t>The Volkswagen Group, which has 34 locations in the Asia-Pacific area, has 63 production facilities in Europe, according to the Volkswagen Annual Report 2021.</w:t>
      </w:r>
    </w:p>
    <w:p w14:paraId="6C3DC344" w14:textId="77777777" w:rsidR="00C91289" w:rsidRDefault="00835038" w:rsidP="00835038">
      <w:pPr>
        <w:spacing w:line="360" w:lineRule="auto"/>
        <w:jc w:val="both"/>
        <w:rPr>
          <w:rFonts w:ascii="Times New Roman" w:hAnsi="Times New Roman" w:cs="Times New Roman"/>
          <w:sz w:val="24"/>
          <w:szCs w:val="24"/>
          <w:lang w:val="en-GB"/>
        </w:rPr>
      </w:pPr>
      <w:r w:rsidRPr="00835038">
        <w:rPr>
          <w:rFonts w:ascii="Times New Roman" w:hAnsi="Times New Roman" w:cs="Times New Roman"/>
          <w:sz w:val="24"/>
          <w:szCs w:val="24"/>
          <w:lang w:val="en-GB"/>
        </w:rPr>
        <w:t xml:space="preserve">Moreover, the 63 Volkswagen above facilities are equipped with state-of-the-art equipment that enables the production of these vehicles by utilising a diverse range of advanced technologies and digital methodologies. The implementation of digitalization in Volkswagen's operations facilitates cost reductions throughout the entire value chain, enabling the corporation to adopt a more flexible implementation strategy and improve production quality. Volkswagen employs approximately 668,000 individuals worldwide across its various production facilities, encompassing various roles and responsibilities. According to the Volkswagen Annual Report of 2021, the employment figures in Germany amount to 294,000 individuals, with an additional 294,000 individuals engaged in work outside the country. According to the Volkswagen Annual Report 2021, the global sales volume of vehicles bearing the Volkswagen nameplate is approximately 8,576,000 units. Among these sales, approximately 937,000 units were recorded in Germany, while the remaining 7,603,000 units were distributed across other regions. </w:t>
      </w:r>
    </w:p>
    <w:p w14:paraId="5E68C36D" w14:textId="77777777" w:rsidR="00C91289" w:rsidRDefault="00C91289" w:rsidP="00C91289">
      <w:pPr>
        <w:spacing w:line="360" w:lineRule="auto"/>
        <w:ind w:firstLine="708"/>
        <w:jc w:val="both"/>
        <w:rPr>
          <w:rFonts w:ascii="Times New Roman" w:hAnsi="Times New Roman" w:cs="Times New Roman"/>
          <w:sz w:val="24"/>
          <w:szCs w:val="24"/>
          <w:lang w:val="en-GB"/>
        </w:rPr>
      </w:pPr>
      <w:r w:rsidRPr="00C91289">
        <w:rPr>
          <w:rFonts w:ascii="Times New Roman" w:hAnsi="Times New Roman" w:cs="Times New Roman"/>
          <w:sz w:val="24"/>
          <w:szCs w:val="24"/>
          <w:lang w:val="en-GB"/>
        </w:rPr>
        <w:t>A comparison of the data from 2021 with the data from 2017 reveals that the prior year had a drop. Vehicle sales in Germany may be mostly to blame for the fall in question. Ten million nine hundred fifty-six thousand vehicles were sold in 2019, with 1,300,000 of those sales in Germany, according to the Volkswagen Annual Report for 2021. </w:t>
      </w:r>
      <w:r w:rsidR="00835038" w:rsidRPr="00835038">
        <w:rPr>
          <w:rFonts w:ascii="Times New Roman" w:hAnsi="Times New Roman" w:cs="Times New Roman"/>
          <w:sz w:val="24"/>
          <w:szCs w:val="24"/>
          <w:lang w:val="en-GB"/>
        </w:rPr>
        <w:t xml:space="preserve">The projected sales figure is 9,157, whereas, in Germany, the sales reached an approximate value of 1,108,000 even amidst the Covid-19 pandemic in 2020. </w:t>
      </w:r>
    </w:p>
    <w:p w14:paraId="58312377" w14:textId="30AEFA33" w:rsidR="00835038" w:rsidRPr="00835038" w:rsidRDefault="006514D4" w:rsidP="006514D4">
      <w:pPr>
        <w:spacing w:line="360" w:lineRule="auto"/>
        <w:ind w:firstLine="708"/>
        <w:jc w:val="both"/>
        <w:rPr>
          <w:rFonts w:ascii="Times New Roman" w:hAnsi="Times New Roman" w:cs="Times New Roman"/>
          <w:sz w:val="24"/>
          <w:szCs w:val="24"/>
          <w:lang w:val="en-GB"/>
        </w:rPr>
      </w:pPr>
      <w:r w:rsidRPr="006514D4">
        <w:rPr>
          <w:rFonts w:ascii="Times New Roman" w:hAnsi="Times New Roman" w:cs="Times New Roman"/>
          <w:sz w:val="24"/>
          <w:szCs w:val="24"/>
          <w:lang w:val="en-GB"/>
        </w:rPr>
        <w:t>The Volkswagen Annual Report 2021 states that the sales income is around 250,200,000 euros, with 202,950,000 euros defined as the expenses related with the achieved sales. The value of the Volkswagen Corporation's goods has increased with the company's constant annual rise in research and development (R&amp;D) spending.</w:t>
      </w:r>
    </w:p>
    <w:p w14:paraId="702A6192" w14:textId="742FEB7D" w:rsidR="00835038" w:rsidRPr="00835038" w:rsidRDefault="00835038" w:rsidP="004B307C">
      <w:pPr>
        <w:spacing w:line="360" w:lineRule="auto"/>
        <w:ind w:firstLine="708"/>
        <w:jc w:val="both"/>
        <w:rPr>
          <w:rFonts w:ascii="Times New Roman" w:hAnsi="Times New Roman" w:cs="Times New Roman"/>
          <w:sz w:val="24"/>
          <w:szCs w:val="24"/>
          <w:lang w:val="en-GB"/>
        </w:rPr>
      </w:pPr>
      <w:r w:rsidRPr="00835038">
        <w:rPr>
          <w:rFonts w:ascii="Times New Roman" w:hAnsi="Times New Roman" w:cs="Times New Roman"/>
          <w:sz w:val="24"/>
          <w:szCs w:val="24"/>
          <w:lang w:val="en-GB"/>
        </w:rPr>
        <w:lastRenderedPageBreak/>
        <w:t>Furthermore, it is worth noting that the product portfolio of the Volkswagen brand exhibits a remarkable level of diversification, as stated in the Volkswagen Annual Report of 2021. Ten distinct automotive companies utilise the Volkswagen brand, all of which provide a diverse selection of vehicles. Moreover, Volkswagen possesses a robust supply chain encompassing a diverse array of partners, which significantly contributes to the expansion of the company's operations.</w:t>
      </w:r>
      <w:r w:rsidR="006514D4">
        <w:rPr>
          <w:rFonts w:ascii="Times New Roman" w:hAnsi="Times New Roman" w:cs="Times New Roman"/>
          <w:sz w:val="24"/>
          <w:szCs w:val="24"/>
          <w:lang w:val="en-GB"/>
        </w:rPr>
        <w:t xml:space="preserve"> </w:t>
      </w:r>
      <w:r w:rsidR="006514D4" w:rsidRPr="006514D4">
        <w:rPr>
          <w:rFonts w:ascii="Times New Roman" w:hAnsi="Times New Roman" w:cs="Times New Roman"/>
          <w:sz w:val="24"/>
          <w:szCs w:val="24"/>
          <w:lang w:val="en-GB"/>
        </w:rPr>
        <w:t>Digitalization in Volkswagen's supply chain significantly improves the company's attempts to create an automated supply process and accelerate corporate growth through an integrated model emphasising environmental sustainability.</w:t>
      </w:r>
    </w:p>
    <w:p w14:paraId="24EE19F9" w14:textId="77777777" w:rsidR="00835038" w:rsidRPr="00835038" w:rsidRDefault="00835038" w:rsidP="00835038">
      <w:pPr>
        <w:spacing w:line="360" w:lineRule="auto"/>
        <w:jc w:val="both"/>
        <w:rPr>
          <w:rFonts w:ascii="Times New Roman" w:hAnsi="Times New Roman" w:cs="Times New Roman"/>
          <w:sz w:val="24"/>
          <w:szCs w:val="24"/>
          <w:lang w:val="en-GB"/>
        </w:rPr>
      </w:pPr>
    </w:p>
    <w:p w14:paraId="21BFB4E0" w14:textId="70699090" w:rsidR="009060A0" w:rsidRPr="009060A0" w:rsidRDefault="009060A0" w:rsidP="00835038">
      <w:pPr>
        <w:pStyle w:val="1"/>
        <w:spacing w:line="360" w:lineRule="auto"/>
        <w:jc w:val="center"/>
        <w:rPr>
          <w:rFonts w:ascii="Times New Roman" w:hAnsi="Times New Roman" w:cs="Times New Roman"/>
          <w:b/>
          <w:bCs/>
          <w:color w:val="auto"/>
          <w:sz w:val="24"/>
          <w:szCs w:val="24"/>
          <w:lang w:val="en-US"/>
        </w:rPr>
      </w:pPr>
      <w:bookmarkStart w:id="3" w:name="_Toc143769529"/>
      <w:r>
        <w:rPr>
          <w:rFonts w:ascii="Times New Roman" w:hAnsi="Times New Roman" w:cs="Times New Roman"/>
          <w:b/>
          <w:bCs/>
          <w:color w:val="auto"/>
          <w:sz w:val="24"/>
          <w:szCs w:val="24"/>
          <w:lang w:val="en-US"/>
        </w:rPr>
        <w:t>Volkswagen – Analysis of competitive advantages</w:t>
      </w:r>
      <w:bookmarkEnd w:id="3"/>
      <w:r>
        <w:rPr>
          <w:rFonts w:ascii="Times New Roman" w:hAnsi="Times New Roman" w:cs="Times New Roman"/>
          <w:b/>
          <w:bCs/>
          <w:color w:val="auto"/>
          <w:sz w:val="24"/>
          <w:szCs w:val="24"/>
          <w:lang w:val="en-US"/>
        </w:rPr>
        <w:t xml:space="preserve"> </w:t>
      </w:r>
    </w:p>
    <w:p w14:paraId="1E822211" w14:textId="77777777" w:rsidR="00713F69" w:rsidRPr="00713F69" w:rsidRDefault="00713F69" w:rsidP="00713F69">
      <w:pPr>
        <w:spacing w:line="360" w:lineRule="auto"/>
        <w:ind w:firstLine="708"/>
        <w:jc w:val="both"/>
        <w:rPr>
          <w:rFonts w:ascii="Times New Roman" w:hAnsi="Times New Roman" w:cs="Times New Roman"/>
          <w:sz w:val="24"/>
          <w:szCs w:val="24"/>
          <w:lang w:val="en-GB"/>
        </w:rPr>
      </w:pPr>
      <w:r w:rsidRPr="00713F69">
        <w:rPr>
          <w:rFonts w:ascii="Times New Roman" w:hAnsi="Times New Roman" w:cs="Times New Roman"/>
          <w:sz w:val="24"/>
          <w:szCs w:val="24"/>
          <w:lang w:val="en-GB"/>
        </w:rPr>
        <w:t>This research offers a thorough insight into the company's position in the industry by examining several aspects influencing Volkswagen's competitive advantage.</w:t>
      </w:r>
    </w:p>
    <w:p w14:paraId="0C1D3B0A" w14:textId="465089E2" w:rsidR="00835038" w:rsidRPr="00835038" w:rsidRDefault="00713F69" w:rsidP="00713F69">
      <w:pPr>
        <w:spacing w:line="360" w:lineRule="auto"/>
        <w:ind w:firstLine="708"/>
        <w:jc w:val="both"/>
        <w:rPr>
          <w:rFonts w:ascii="Times New Roman" w:hAnsi="Times New Roman" w:cs="Times New Roman"/>
          <w:sz w:val="24"/>
          <w:szCs w:val="24"/>
          <w:lang w:val="en-GB"/>
        </w:rPr>
      </w:pPr>
      <w:r w:rsidRPr="00713F69">
        <w:rPr>
          <w:rFonts w:ascii="Times New Roman" w:hAnsi="Times New Roman" w:cs="Times New Roman"/>
          <w:sz w:val="24"/>
          <w:szCs w:val="24"/>
          <w:lang w:val="en-GB"/>
        </w:rPr>
        <w:t xml:space="preserve">The ability of a business to distinguish itself from its rivals in the perception and evaluation of consumers is referred to as competitive advantage. According to Andrews (1971), a product's competitive advantage is its unique quality that distinguishes it from similar products. Porter (1985) asserts that a company's competitive advantage comes from its capacity to beat its rivals by offering consumers higher value. This benefit might be shown in decreased product prices or a competitive advantage over rival goods. </w:t>
      </w:r>
      <w:r>
        <w:rPr>
          <w:rFonts w:ascii="Times New Roman" w:hAnsi="Times New Roman" w:cs="Times New Roman"/>
          <w:sz w:val="24"/>
          <w:szCs w:val="24"/>
          <w:lang w:val="en-GB"/>
        </w:rPr>
        <w:t xml:space="preserve"> </w:t>
      </w:r>
      <w:r w:rsidR="00835038" w:rsidRPr="00835038">
        <w:rPr>
          <w:rFonts w:ascii="Times New Roman" w:hAnsi="Times New Roman" w:cs="Times New Roman"/>
          <w:sz w:val="24"/>
          <w:szCs w:val="24"/>
          <w:lang w:val="en-GB"/>
        </w:rPr>
        <w:t xml:space="preserve">Porter asserts that the concept of value holds greater significance in this context, whereas </w:t>
      </w:r>
      <w:r w:rsidR="00F008FA">
        <w:rPr>
          <w:rFonts w:ascii="Times New Roman" w:hAnsi="Times New Roman" w:cs="Times New Roman"/>
          <w:sz w:val="24"/>
          <w:szCs w:val="24"/>
          <w:lang w:val="en-GB"/>
        </w:rPr>
        <w:t>Andrews</w:t>
      </w:r>
      <w:r w:rsidR="00835038" w:rsidRPr="00835038">
        <w:rPr>
          <w:rFonts w:ascii="Times New Roman" w:hAnsi="Times New Roman" w:cs="Times New Roman"/>
          <w:sz w:val="24"/>
          <w:szCs w:val="24"/>
          <w:lang w:val="en-GB"/>
        </w:rPr>
        <w:t xml:space="preserve"> contends that the origin of competitive advantage carries greater importance. The scholarly literature on competitive advantage is commonly categorised into two primary classifications. Two primary factors contribute to a firm's competitive advantage. Determining one's position vis-à-vis competitors is contingent upon identifying and utilising sources of competitive advantage, as posited by </w:t>
      </w:r>
      <w:r w:rsidR="00F008FA">
        <w:rPr>
          <w:rFonts w:ascii="Times New Roman" w:hAnsi="Times New Roman" w:cs="Times New Roman"/>
          <w:sz w:val="24"/>
          <w:szCs w:val="24"/>
          <w:lang w:val="en-GB"/>
        </w:rPr>
        <w:t>Mintzberg et al.</w:t>
      </w:r>
      <w:r w:rsidR="00835038" w:rsidRPr="00835038">
        <w:rPr>
          <w:rFonts w:ascii="Times New Roman" w:hAnsi="Times New Roman" w:cs="Times New Roman"/>
          <w:sz w:val="24"/>
          <w:szCs w:val="24"/>
          <w:lang w:val="en-GB"/>
        </w:rPr>
        <w:t xml:space="preserve"> (</w:t>
      </w:r>
      <w:r w:rsidR="00F008FA">
        <w:rPr>
          <w:rFonts w:ascii="Times New Roman" w:hAnsi="Times New Roman" w:cs="Times New Roman"/>
          <w:sz w:val="24"/>
          <w:szCs w:val="24"/>
          <w:lang w:val="en-GB"/>
        </w:rPr>
        <w:t>1998</w:t>
      </w:r>
      <w:r w:rsidR="00835038" w:rsidRPr="00835038">
        <w:rPr>
          <w:rFonts w:ascii="Times New Roman" w:hAnsi="Times New Roman" w:cs="Times New Roman"/>
          <w:sz w:val="24"/>
          <w:szCs w:val="24"/>
          <w:lang w:val="en-GB"/>
        </w:rPr>
        <w:t>). The primary driver of competitive advantage lies in optimising resources and processes, ultimately leading to increased production. Volkswagen's competitive advantage stems from the superior quality of its manufactured goods, as demonstrated by the meticulous manufacturing process and the ongoing maintenance of its products. In order to initiate our analysis, it is imperative to explore the competitive advantage of Volkswagen.</w:t>
      </w:r>
    </w:p>
    <w:p w14:paraId="26A4457A" w14:textId="77777777" w:rsidR="00835038" w:rsidRPr="00835038" w:rsidRDefault="00835038" w:rsidP="004B307C">
      <w:pPr>
        <w:spacing w:line="360" w:lineRule="auto"/>
        <w:ind w:firstLine="708"/>
        <w:jc w:val="both"/>
        <w:rPr>
          <w:rFonts w:ascii="Times New Roman" w:hAnsi="Times New Roman" w:cs="Times New Roman"/>
          <w:sz w:val="24"/>
          <w:szCs w:val="24"/>
          <w:lang w:val="en-GB"/>
        </w:rPr>
      </w:pPr>
      <w:r w:rsidRPr="00835038">
        <w:rPr>
          <w:rFonts w:ascii="Times New Roman" w:hAnsi="Times New Roman" w:cs="Times New Roman"/>
          <w:sz w:val="24"/>
          <w:szCs w:val="24"/>
          <w:lang w:val="en-GB"/>
        </w:rPr>
        <w:t xml:space="preserve">On the one hand, the organisation has modified its operational protocols to enhance the production process and achieve a superior and elevated standard of product quality. Conversely, on the other hand, additional changes have yet to be made. Nevertheless, the company aims to establish a unique identity to differentiate itself from competitors. This approach showcases </w:t>
      </w:r>
      <w:r w:rsidRPr="00835038">
        <w:rPr>
          <w:rFonts w:ascii="Times New Roman" w:hAnsi="Times New Roman" w:cs="Times New Roman"/>
          <w:sz w:val="24"/>
          <w:szCs w:val="24"/>
          <w:lang w:val="en-GB"/>
        </w:rPr>
        <w:lastRenderedPageBreak/>
        <w:t>innovation in emerging technologies by utilising aesthetically pleasing designs to manufacture automobiles and producing customised vehicles that align with user preferences. Even with these discernible characteristics, the company's production quality differentiates it from its rivals. Consequently, the company's products are accessible to consumers from both the middle-class and upper-class demographics. Volkswagen offers a range of products from its diverse portfolio of 10 brands, encompassing a variety of Volkswagen, Skoda, and Audi series, catering to customers with lower income levels.</w:t>
      </w:r>
    </w:p>
    <w:p w14:paraId="070A1950" w14:textId="254B48E4" w:rsidR="00835038" w:rsidRPr="00835038" w:rsidRDefault="00835038" w:rsidP="004B307C">
      <w:pPr>
        <w:spacing w:line="360" w:lineRule="auto"/>
        <w:ind w:firstLine="708"/>
        <w:jc w:val="both"/>
        <w:rPr>
          <w:rFonts w:ascii="Times New Roman" w:hAnsi="Times New Roman" w:cs="Times New Roman"/>
          <w:sz w:val="24"/>
          <w:szCs w:val="24"/>
          <w:lang w:val="en-GB"/>
        </w:rPr>
      </w:pPr>
      <w:r w:rsidRPr="00835038">
        <w:rPr>
          <w:rFonts w:ascii="Times New Roman" w:hAnsi="Times New Roman" w:cs="Times New Roman"/>
          <w:sz w:val="24"/>
          <w:szCs w:val="24"/>
          <w:lang w:val="en-GB"/>
        </w:rPr>
        <w:t>Moreover, it offers a selection of luxury products renowned for their exceptional quality, such as Lamborghini, Bentley, and Porsche. The Volkswagen Corporation may possess exclusive control over this particular attribute on certain occasions.</w:t>
      </w:r>
    </w:p>
    <w:p w14:paraId="2979CA2F" w14:textId="77777777" w:rsidR="00835038" w:rsidRPr="00835038" w:rsidRDefault="00835038" w:rsidP="00835038">
      <w:pPr>
        <w:spacing w:line="360" w:lineRule="auto"/>
        <w:jc w:val="both"/>
        <w:rPr>
          <w:rFonts w:ascii="Times New Roman" w:hAnsi="Times New Roman" w:cs="Times New Roman"/>
          <w:sz w:val="24"/>
          <w:szCs w:val="24"/>
          <w:lang w:val="en-GB"/>
        </w:rPr>
      </w:pPr>
    </w:p>
    <w:p w14:paraId="404E48C9" w14:textId="0A467F69" w:rsidR="00835038" w:rsidRPr="00835038" w:rsidRDefault="009060A0" w:rsidP="00835038">
      <w:pPr>
        <w:pStyle w:val="1"/>
        <w:spacing w:line="360" w:lineRule="auto"/>
        <w:jc w:val="center"/>
        <w:rPr>
          <w:rFonts w:ascii="Times New Roman" w:hAnsi="Times New Roman" w:cs="Times New Roman"/>
          <w:b/>
          <w:bCs/>
          <w:color w:val="auto"/>
          <w:sz w:val="24"/>
          <w:szCs w:val="24"/>
          <w:lang w:val="en-GB"/>
        </w:rPr>
      </w:pPr>
      <w:bookmarkStart w:id="4" w:name="_Toc143769530"/>
      <w:r>
        <w:rPr>
          <w:rFonts w:ascii="Times New Roman" w:hAnsi="Times New Roman" w:cs="Times New Roman"/>
          <w:b/>
          <w:bCs/>
          <w:color w:val="auto"/>
          <w:sz w:val="24"/>
          <w:szCs w:val="24"/>
          <w:lang w:val="en-GB"/>
        </w:rPr>
        <w:t>Suggested recommendation</w:t>
      </w:r>
      <w:r w:rsidR="00252F40">
        <w:rPr>
          <w:rFonts w:ascii="Times New Roman" w:hAnsi="Times New Roman" w:cs="Times New Roman"/>
          <w:b/>
          <w:bCs/>
          <w:color w:val="auto"/>
          <w:sz w:val="24"/>
          <w:szCs w:val="24"/>
          <w:lang w:val="en-GB"/>
        </w:rPr>
        <w:t>s</w:t>
      </w:r>
      <w:r>
        <w:rPr>
          <w:rFonts w:ascii="Times New Roman" w:hAnsi="Times New Roman" w:cs="Times New Roman"/>
          <w:b/>
          <w:bCs/>
          <w:color w:val="auto"/>
          <w:sz w:val="24"/>
          <w:szCs w:val="24"/>
          <w:lang w:val="en-GB"/>
        </w:rPr>
        <w:t xml:space="preserve"> for Volkswagen</w:t>
      </w:r>
      <w:bookmarkEnd w:id="4"/>
    </w:p>
    <w:p w14:paraId="1BB60BFC" w14:textId="6C0155D3" w:rsidR="00713F69" w:rsidRPr="00835038" w:rsidRDefault="00252F40" w:rsidP="004B307C">
      <w:pPr>
        <w:spacing w:line="360" w:lineRule="auto"/>
        <w:ind w:firstLine="708"/>
        <w:jc w:val="both"/>
        <w:rPr>
          <w:rFonts w:ascii="Times New Roman" w:hAnsi="Times New Roman" w:cs="Times New Roman"/>
          <w:sz w:val="24"/>
          <w:szCs w:val="24"/>
          <w:lang w:val="en-GB"/>
        </w:rPr>
      </w:pPr>
      <w:r w:rsidRPr="00252F40">
        <w:rPr>
          <w:rFonts w:ascii="Times New Roman" w:hAnsi="Times New Roman" w:cs="Times New Roman"/>
          <w:sz w:val="24"/>
          <w:szCs w:val="24"/>
          <w:lang w:val="en-GB"/>
        </w:rPr>
        <w:t>Several suggestions that may be made to the management of Volkswagen to improve sustainability and guarantee the continuation of sustainable economic development will be discussed in the ensuing hour of this report. The research makes the suggestions listed below in this section. According to the data available from 2017, the annual report thoroughly assessed the company's long-term growth and set meaningful goals. Since then, Volkswagen has continually emphasized these technologies, but in 2019, the firm made clear that its goal is to develop cutting-edge automotive systems that will accelerate the development of future generations (Volkswagen, 2019). Additionally, Volkswagen is a business that consistently attracts and exerts tremendous influence over customers. During the last five years, China has emerged as the key market and focus point in the Asia-Pacific region. The region above has made efforts and plans to make it easier to sell commodities to China, Europe, and other international markets. Several noteworthy recommendations stand out as especially relevant when examining Volkswagen's business strategy, which includes a hybrid approach to distinctiveness combined with a wide range of products:</w:t>
      </w:r>
    </w:p>
    <w:p w14:paraId="06B961F7" w14:textId="77777777" w:rsidR="00835038" w:rsidRPr="00835038" w:rsidRDefault="00835038" w:rsidP="004B307C">
      <w:pPr>
        <w:spacing w:line="360" w:lineRule="auto"/>
        <w:ind w:firstLine="708"/>
        <w:jc w:val="both"/>
        <w:rPr>
          <w:rFonts w:ascii="Times New Roman" w:hAnsi="Times New Roman" w:cs="Times New Roman"/>
          <w:sz w:val="24"/>
          <w:szCs w:val="24"/>
          <w:lang w:val="en-GB"/>
        </w:rPr>
      </w:pPr>
      <w:r w:rsidRPr="00835038">
        <w:rPr>
          <w:rFonts w:ascii="Times New Roman" w:hAnsi="Times New Roman" w:cs="Times New Roman"/>
          <w:sz w:val="24"/>
          <w:szCs w:val="24"/>
          <w:lang w:val="en-GB"/>
        </w:rPr>
        <w:t>1. To achieve sustainability in the company's overall output, it is imperative for Volkswagen to develop a clearly defined strategy that outlines the specific actions to be undertaken and the desired direction for business growth. Volkswagen's strategic approach should prioritise a limited number of interconnected pathways. There are twelve objectives which exceed a manageable quantity for completion. Despite their ambitious goals for 2025, they have set forth an excessive number of objectives.</w:t>
      </w:r>
    </w:p>
    <w:p w14:paraId="61AED8F5" w14:textId="77777777" w:rsidR="00835038" w:rsidRPr="00835038" w:rsidRDefault="00835038" w:rsidP="004B307C">
      <w:pPr>
        <w:spacing w:line="360" w:lineRule="auto"/>
        <w:ind w:firstLine="708"/>
        <w:jc w:val="both"/>
        <w:rPr>
          <w:rFonts w:ascii="Times New Roman" w:hAnsi="Times New Roman" w:cs="Times New Roman"/>
          <w:sz w:val="24"/>
          <w:szCs w:val="24"/>
          <w:lang w:val="en-GB"/>
        </w:rPr>
      </w:pPr>
      <w:r w:rsidRPr="00835038">
        <w:rPr>
          <w:rFonts w:ascii="Times New Roman" w:hAnsi="Times New Roman" w:cs="Times New Roman"/>
          <w:sz w:val="24"/>
          <w:szCs w:val="24"/>
          <w:lang w:val="en-GB"/>
        </w:rPr>
        <w:lastRenderedPageBreak/>
        <w:t>2. A second recommendation in this context is to decrease the total quantity of objectives. The establishment of Volkswagen's environmental development and preservation strategy was predicated on carefully curating the most impactful initiatives.</w:t>
      </w:r>
    </w:p>
    <w:p w14:paraId="49873E89" w14:textId="77777777" w:rsidR="00835038" w:rsidRPr="00835038" w:rsidRDefault="00835038" w:rsidP="004B307C">
      <w:pPr>
        <w:spacing w:line="360" w:lineRule="auto"/>
        <w:ind w:firstLine="708"/>
        <w:jc w:val="both"/>
        <w:rPr>
          <w:rFonts w:ascii="Times New Roman" w:hAnsi="Times New Roman" w:cs="Times New Roman"/>
          <w:sz w:val="24"/>
          <w:szCs w:val="24"/>
          <w:lang w:val="en-GB"/>
        </w:rPr>
      </w:pPr>
      <w:r w:rsidRPr="00835038">
        <w:rPr>
          <w:rFonts w:ascii="Times New Roman" w:hAnsi="Times New Roman" w:cs="Times New Roman"/>
          <w:sz w:val="24"/>
          <w:szCs w:val="24"/>
          <w:lang w:val="en-GB"/>
        </w:rPr>
        <w:t>3. The concluding recommendation pertains to the metrics utilised to assess the extent to which the objectives are being achieved. The organisation evaluates its financial impact, signifying that its competitive edge emanates directly from optimising Volkswagen's resources and expertise.</w:t>
      </w:r>
    </w:p>
    <w:p w14:paraId="3F022FF8" w14:textId="77777777" w:rsidR="00835038" w:rsidRPr="00835038" w:rsidRDefault="00835038" w:rsidP="004B307C">
      <w:pPr>
        <w:spacing w:line="360" w:lineRule="auto"/>
        <w:ind w:firstLine="708"/>
        <w:jc w:val="both"/>
        <w:rPr>
          <w:rFonts w:ascii="Times New Roman" w:hAnsi="Times New Roman" w:cs="Times New Roman"/>
          <w:sz w:val="24"/>
          <w:szCs w:val="24"/>
          <w:lang w:val="en-GB"/>
        </w:rPr>
      </w:pPr>
      <w:r w:rsidRPr="00835038">
        <w:rPr>
          <w:rFonts w:ascii="Times New Roman" w:hAnsi="Times New Roman" w:cs="Times New Roman"/>
          <w:sz w:val="24"/>
          <w:szCs w:val="24"/>
          <w:lang w:val="en-GB"/>
        </w:rPr>
        <w:t>By proposing these three recommendations, their objective is to preserve the existing state of affairs. Based on a comprehensive analysis of the past five years, it can be observed that the Volkswagen company has made significant progress in improving its overall performance, enhancing consumer satisfaction, and, crucially, achieving and maintaining a robust level of business development. This was determined through an analysis of the temporal evolution of these variables.</w:t>
      </w:r>
    </w:p>
    <w:p w14:paraId="51F7021A" w14:textId="77777777" w:rsidR="00835038" w:rsidRPr="00835038" w:rsidRDefault="00835038" w:rsidP="00835038">
      <w:pPr>
        <w:spacing w:line="360" w:lineRule="auto"/>
        <w:jc w:val="both"/>
        <w:rPr>
          <w:rFonts w:ascii="Times New Roman" w:hAnsi="Times New Roman" w:cs="Times New Roman"/>
          <w:sz w:val="24"/>
          <w:szCs w:val="24"/>
          <w:lang w:val="en-GB"/>
        </w:rPr>
      </w:pPr>
    </w:p>
    <w:p w14:paraId="0C188474" w14:textId="77777777" w:rsidR="00835038" w:rsidRPr="00835038" w:rsidRDefault="00835038" w:rsidP="00835038">
      <w:pPr>
        <w:pStyle w:val="1"/>
        <w:spacing w:line="360" w:lineRule="auto"/>
        <w:jc w:val="center"/>
        <w:rPr>
          <w:rFonts w:ascii="Times New Roman" w:hAnsi="Times New Roman" w:cs="Times New Roman"/>
          <w:b/>
          <w:bCs/>
          <w:sz w:val="24"/>
          <w:szCs w:val="24"/>
          <w:lang w:val="en-GB"/>
        </w:rPr>
      </w:pPr>
      <w:bookmarkStart w:id="5" w:name="_Toc143769531"/>
      <w:r w:rsidRPr="00835038">
        <w:rPr>
          <w:rFonts w:ascii="Times New Roman" w:hAnsi="Times New Roman" w:cs="Times New Roman"/>
          <w:b/>
          <w:bCs/>
          <w:color w:val="auto"/>
          <w:sz w:val="24"/>
          <w:szCs w:val="24"/>
          <w:lang w:val="en-GB"/>
        </w:rPr>
        <w:t>Conclusion</w:t>
      </w:r>
      <w:bookmarkEnd w:id="5"/>
    </w:p>
    <w:p w14:paraId="00094DE7" w14:textId="6AE083BD" w:rsidR="00F008FA" w:rsidRDefault="00835038" w:rsidP="004B307C">
      <w:pPr>
        <w:spacing w:line="360" w:lineRule="auto"/>
        <w:ind w:firstLine="708"/>
        <w:jc w:val="both"/>
        <w:rPr>
          <w:rFonts w:ascii="Times New Roman" w:hAnsi="Times New Roman" w:cs="Times New Roman"/>
          <w:sz w:val="24"/>
          <w:szCs w:val="24"/>
          <w:lang w:val="en-GB"/>
        </w:rPr>
      </w:pPr>
      <w:r w:rsidRPr="00835038">
        <w:rPr>
          <w:rFonts w:ascii="Times New Roman" w:hAnsi="Times New Roman" w:cs="Times New Roman"/>
          <w:sz w:val="24"/>
          <w:szCs w:val="24"/>
          <w:lang w:val="en-GB"/>
        </w:rPr>
        <w:t>Upon concluding the research, it can be argued that Volkswagen employs an unconventional strategy to maximise resource utilisation, thereby attaining a sustainable competitive advantage. The company's successful attainment of its objectives is substantiated by its current possession of a 12% market share in China. The achievement can be attributed to the organization's endeavours to enhance critical operational processes, align with its vision and mission, and optimise the efficacy of strategic initiatives and the overarching strategy. The investigation findings suggest that the firm had adopted a distinct strategy in 2017, but by 2021, it had transitioned to an alternative approach. In light of the current circumstances, the Volkswagen Corporation must emphasise technological advancements and long-term expansion to establish an enduring ecosystem that caters to the needs of forthcoming generations. The primary goals to be established in 2019 will focus on enhancing the efficiency of the management process and implementing sustainable business practices. These efforts are expected to yield tangible outcomes by 2021 and potentially exert a lasting impact until 2025, when new objectives will be formulated. The Volkswagen company is poised to embark on a new phase of evolution.</w:t>
      </w:r>
    </w:p>
    <w:p w14:paraId="422AE465" w14:textId="77777777" w:rsidR="00F008FA" w:rsidRDefault="00F008FA">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7FFE503C" w14:textId="7D7A9163" w:rsidR="00835038" w:rsidRDefault="00C91289" w:rsidP="004B307C">
      <w:pPr>
        <w:pStyle w:val="1"/>
        <w:jc w:val="center"/>
        <w:rPr>
          <w:rFonts w:ascii="Times New Roman" w:hAnsi="Times New Roman" w:cs="Times New Roman"/>
          <w:b/>
          <w:bCs/>
          <w:color w:val="auto"/>
          <w:sz w:val="24"/>
          <w:szCs w:val="24"/>
          <w:lang w:val="en-US"/>
        </w:rPr>
      </w:pPr>
      <w:bookmarkStart w:id="6" w:name="_Toc143769532"/>
      <w:r>
        <w:rPr>
          <w:rFonts w:ascii="Times New Roman" w:hAnsi="Times New Roman" w:cs="Times New Roman"/>
          <w:b/>
          <w:bCs/>
          <w:color w:val="auto"/>
          <w:sz w:val="24"/>
          <w:szCs w:val="24"/>
          <w:lang w:val="en-US"/>
        </w:rPr>
        <w:lastRenderedPageBreak/>
        <w:t>Reference list</w:t>
      </w:r>
      <w:bookmarkEnd w:id="6"/>
      <w:r>
        <w:rPr>
          <w:rFonts w:ascii="Times New Roman" w:hAnsi="Times New Roman" w:cs="Times New Roman"/>
          <w:b/>
          <w:bCs/>
          <w:color w:val="auto"/>
          <w:sz w:val="24"/>
          <w:szCs w:val="24"/>
          <w:lang w:val="en-US"/>
        </w:rPr>
        <w:t xml:space="preserve"> </w:t>
      </w:r>
    </w:p>
    <w:p w14:paraId="260812C0" w14:textId="77777777" w:rsidR="00F008FA" w:rsidRPr="00F008FA" w:rsidRDefault="00F008FA" w:rsidP="00F008FA">
      <w:pPr>
        <w:pStyle w:val="aa"/>
        <w:numPr>
          <w:ilvl w:val="0"/>
          <w:numId w:val="1"/>
        </w:numPr>
        <w:spacing w:line="360" w:lineRule="auto"/>
        <w:jc w:val="both"/>
        <w:rPr>
          <w:rFonts w:ascii="Times New Roman" w:hAnsi="Times New Roman" w:cs="Times New Roman"/>
          <w:sz w:val="24"/>
          <w:szCs w:val="24"/>
          <w:lang w:val="en-GB"/>
        </w:rPr>
      </w:pPr>
      <w:r w:rsidRPr="00F008FA">
        <w:rPr>
          <w:rFonts w:ascii="Times New Roman" w:hAnsi="Times New Roman" w:cs="Times New Roman"/>
          <w:sz w:val="24"/>
          <w:szCs w:val="24"/>
          <w:lang w:val="en-GB"/>
        </w:rPr>
        <w:t>Andrews, K. R. (1971). The Concept of Corporate Strategy. Richard D. Irwin, Inc.</w:t>
      </w:r>
    </w:p>
    <w:p w14:paraId="1EC41CDB" w14:textId="522B25F3" w:rsidR="00F008FA" w:rsidRPr="00F008FA" w:rsidRDefault="00F008FA" w:rsidP="00F008FA">
      <w:pPr>
        <w:pStyle w:val="aa"/>
        <w:numPr>
          <w:ilvl w:val="0"/>
          <w:numId w:val="1"/>
        </w:numPr>
        <w:spacing w:line="360" w:lineRule="auto"/>
        <w:jc w:val="both"/>
        <w:rPr>
          <w:rFonts w:ascii="Times New Roman" w:hAnsi="Times New Roman" w:cs="Times New Roman"/>
          <w:sz w:val="24"/>
          <w:szCs w:val="24"/>
          <w:lang w:val="en-GB"/>
        </w:rPr>
      </w:pPr>
      <w:r w:rsidRPr="00F008FA">
        <w:rPr>
          <w:rFonts w:ascii="Times New Roman" w:hAnsi="Times New Roman" w:cs="Times New Roman"/>
          <w:sz w:val="24"/>
          <w:szCs w:val="24"/>
          <w:lang w:val="en-GB"/>
        </w:rPr>
        <w:t>Barnett, M. L., &amp; Salomon, R. M. (2012). Does it pay to be really good? Addressing the shape of the relationship between social and financial performance. Strategic Management Journal, 33(11), 1304-1320.</w:t>
      </w:r>
    </w:p>
    <w:p w14:paraId="6493AD83" w14:textId="77777777" w:rsidR="00F008FA" w:rsidRPr="00F008FA" w:rsidRDefault="00F008FA" w:rsidP="00F008FA">
      <w:pPr>
        <w:pStyle w:val="aa"/>
        <w:numPr>
          <w:ilvl w:val="0"/>
          <w:numId w:val="1"/>
        </w:numPr>
        <w:spacing w:line="360" w:lineRule="auto"/>
        <w:jc w:val="both"/>
        <w:rPr>
          <w:rFonts w:ascii="Times New Roman" w:hAnsi="Times New Roman" w:cs="Times New Roman"/>
          <w:sz w:val="24"/>
          <w:szCs w:val="24"/>
          <w:lang w:val="en-GB"/>
        </w:rPr>
      </w:pPr>
      <w:r w:rsidRPr="00F008FA">
        <w:rPr>
          <w:rFonts w:ascii="Times New Roman" w:hAnsi="Times New Roman" w:cs="Times New Roman"/>
          <w:sz w:val="24"/>
          <w:szCs w:val="24"/>
          <w:lang w:val="en-GB"/>
        </w:rPr>
        <w:t>Chandler, A. D. (1962). Strategy and structure: Chapters in the history of the American industrial enterprise. MIT Press.</w:t>
      </w:r>
    </w:p>
    <w:p w14:paraId="10745E06" w14:textId="77777777" w:rsidR="00F008FA" w:rsidRPr="00F008FA" w:rsidRDefault="00F008FA" w:rsidP="00F008FA">
      <w:pPr>
        <w:pStyle w:val="aa"/>
        <w:numPr>
          <w:ilvl w:val="0"/>
          <w:numId w:val="1"/>
        </w:numPr>
        <w:spacing w:line="360" w:lineRule="auto"/>
        <w:jc w:val="both"/>
        <w:rPr>
          <w:rFonts w:ascii="Times New Roman" w:hAnsi="Times New Roman" w:cs="Times New Roman"/>
          <w:sz w:val="24"/>
          <w:szCs w:val="24"/>
          <w:lang w:val="en-GB"/>
        </w:rPr>
      </w:pPr>
      <w:r w:rsidRPr="00F008FA">
        <w:rPr>
          <w:rFonts w:ascii="Times New Roman" w:hAnsi="Times New Roman" w:cs="Times New Roman"/>
          <w:sz w:val="24"/>
          <w:szCs w:val="24"/>
          <w:lang w:val="en-GB"/>
        </w:rPr>
        <w:t>Collis, D. J., &amp; Montgomery, C. A. (1995). Competing on resources: Strategy in the 1990s. Harvard Business Review, 73(4), 118-128.</w:t>
      </w:r>
    </w:p>
    <w:p w14:paraId="5B47C114" w14:textId="6E507498" w:rsidR="00F008FA" w:rsidRPr="00F008FA" w:rsidRDefault="00F008FA" w:rsidP="00F008FA">
      <w:pPr>
        <w:pStyle w:val="aa"/>
        <w:numPr>
          <w:ilvl w:val="0"/>
          <w:numId w:val="1"/>
        </w:numPr>
        <w:spacing w:line="360" w:lineRule="auto"/>
        <w:jc w:val="both"/>
        <w:rPr>
          <w:rFonts w:ascii="Times New Roman" w:hAnsi="Times New Roman" w:cs="Times New Roman"/>
          <w:sz w:val="24"/>
          <w:szCs w:val="24"/>
          <w:lang w:val="en-GB"/>
        </w:rPr>
      </w:pPr>
      <w:r w:rsidRPr="00F008FA">
        <w:rPr>
          <w:rFonts w:ascii="Times New Roman" w:hAnsi="Times New Roman" w:cs="Times New Roman"/>
          <w:sz w:val="24"/>
          <w:szCs w:val="24"/>
          <w:lang w:val="en-GB"/>
        </w:rPr>
        <w:t xml:space="preserve">Daim, T. U., Ruediger, M. A., &amp; </w:t>
      </w:r>
      <w:proofErr w:type="spellStart"/>
      <w:r w:rsidRPr="00F008FA">
        <w:rPr>
          <w:rFonts w:ascii="Times New Roman" w:hAnsi="Times New Roman" w:cs="Times New Roman"/>
          <w:sz w:val="24"/>
          <w:szCs w:val="24"/>
          <w:lang w:val="en-GB"/>
        </w:rPr>
        <w:t>Overesch</w:t>
      </w:r>
      <w:proofErr w:type="spellEnd"/>
      <w:r w:rsidRPr="00F008FA">
        <w:rPr>
          <w:rFonts w:ascii="Times New Roman" w:hAnsi="Times New Roman" w:cs="Times New Roman"/>
          <w:sz w:val="24"/>
          <w:szCs w:val="24"/>
          <w:lang w:val="en-GB"/>
        </w:rPr>
        <w:t>, M. (2011). International R&amp;D strategies of German and French “</w:t>
      </w:r>
      <w:proofErr w:type="spellStart"/>
      <w:r w:rsidRPr="00F008FA">
        <w:rPr>
          <w:rFonts w:ascii="Times New Roman" w:hAnsi="Times New Roman" w:cs="Times New Roman"/>
          <w:sz w:val="24"/>
          <w:szCs w:val="24"/>
          <w:lang w:val="en-GB"/>
        </w:rPr>
        <w:t>Mittelstand</w:t>
      </w:r>
      <w:proofErr w:type="spellEnd"/>
      <w:r w:rsidRPr="00F008FA">
        <w:rPr>
          <w:rFonts w:ascii="Times New Roman" w:hAnsi="Times New Roman" w:cs="Times New Roman"/>
          <w:sz w:val="24"/>
          <w:szCs w:val="24"/>
          <w:lang w:val="en-GB"/>
        </w:rPr>
        <w:t>” firms: A comparative analysis. International Business Review, 20(4), 438-453.</w:t>
      </w:r>
    </w:p>
    <w:p w14:paraId="6AC6FF3E" w14:textId="5302E21E" w:rsidR="00F008FA" w:rsidRPr="00F008FA" w:rsidRDefault="00F008FA" w:rsidP="00F008FA">
      <w:pPr>
        <w:pStyle w:val="aa"/>
        <w:numPr>
          <w:ilvl w:val="0"/>
          <w:numId w:val="1"/>
        </w:numPr>
        <w:spacing w:line="360" w:lineRule="auto"/>
        <w:jc w:val="both"/>
        <w:rPr>
          <w:rFonts w:ascii="Times New Roman" w:hAnsi="Times New Roman" w:cs="Times New Roman"/>
          <w:sz w:val="24"/>
          <w:szCs w:val="24"/>
          <w:lang w:val="en-GB"/>
        </w:rPr>
      </w:pPr>
      <w:r w:rsidRPr="00F008FA">
        <w:rPr>
          <w:rFonts w:ascii="Times New Roman" w:hAnsi="Times New Roman" w:cs="Times New Roman"/>
          <w:sz w:val="24"/>
          <w:szCs w:val="24"/>
          <w:lang w:val="en-GB"/>
        </w:rPr>
        <w:t>Delmas, M. A., &amp; Toffel, M. W. (2008). Organizational responses to environmental demands: Opening the black box. Strategic Management Journal, 29(10), 1027-1055.</w:t>
      </w:r>
    </w:p>
    <w:p w14:paraId="6F3AEBB3" w14:textId="77777777" w:rsidR="00F008FA" w:rsidRPr="00F008FA" w:rsidRDefault="00F008FA" w:rsidP="00F008FA">
      <w:pPr>
        <w:pStyle w:val="aa"/>
        <w:numPr>
          <w:ilvl w:val="0"/>
          <w:numId w:val="1"/>
        </w:numPr>
        <w:spacing w:line="360" w:lineRule="auto"/>
        <w:jc w:val="both"/>
        <w:rPr>
          <w:rFonts w:ascii="Times New Roman" w:hAnsi="Times New Roman" w:cs="Times New Roman"/>
          <w:sz w:val="24"/>
          <w:szCs w:val="24"/>
          <w:lang w:val="en-GB"/>
        </w:rPr>
      </w:pPr>
      <w:r w:rsidRPr="00F008FA">
        <w:rPr>
          <w:rFonts w:ascii="Times New Roman" w:hAnsi="Times New Roman" w:cs="Times New Roman"/>
          <w:sz w:val="24"/>
          <w:szCs w:val="24"/>
          <w:lang w:val="en-GB"/>
        </w:rPr>
        <w:t>Hamel, G., &amp; Prahalad, C. K. (1990). The core competence of the corporation. Harvard business review, 68(3), 79-91.</w:t>
      </w:r>
    </w:p>
    <w:p w14:paraId="42712DBC" w14:textId="77777777" w:rsidR="00F008FA" w:rsidRPr="00F008FA" w:rsidRDefault="00F008FA" w:rsidP="00F008FA">
      <w:pPr>
        <w:pStyle w:val="aa"/>
        <w:numPr>
          <w:ilvl w:val="0"/>
          <w:numId w:val="1"/>
        </w:numPr>
        <w:spacing w:line="360" w:lineRule="auto"/>
        <w:jc w:val="both"/>
        <w:rPr>
          <w:rFonts w:ascii="Times New Roman" w:hAnsi="Times New Roman" w:cs="Times New Roman"/>
          <w:sz w:val="24"/>
          <w:szCs w:val="24"/>
          <w:lang w:val="en-GB"/>
        </w:rPr>
      </w:pPr>
      <w:r w:rsidRPr="00F008FA">
        <w:rPr>
          <w:rFonts w:ascii="Times New Roman" w:hAnsi="Times New Roman" w:cs="Times New Roman"/>
          <w:sz w:val="24"/>
          <w:szCs w:val="24"/>
          <w:lang w:val="en-GB"/>
        </w:rPr>
        <w:t xml:space="preserve">Hitt, M. A., Ireland, R. D., &amp; </w:t>
      </w:r>
      <w:proofErr w:type="spellStart"/>
      <w:r w:rsidRPr="00F008FA">
        <w:rPr>
          <w:rFonts w:ascii="Times New Roman" w:hAnsi="Times New Roman" w:cs="Times New Roman"/>
          <w:sz w:val="24"/>
          <w:szCs w:val="24"/>
          <w:lang w:val="en-GB"/>
        </w:rPr>
        <w:t>Hoskisson</w:t>
      </w:r>
      <w:proofErr w:type="spellEnd"/>
      <w:r w:rsidRPr="00F008FA">
        <w:rPr>
          <w:rFonts w:ascii="Times New Roman" w:hAnsi="Times New Roman" w:cs="Times New Roman"/>
          <w:sz w:val="24"/>
          <w:szCs w:val="24"/>
          <w:lang w:val="en-GB"/>
        </w:rPr>
        <w:t>, R. E. (2016). Strategic Management: Concepts and Cases: Competitiveness and Globalization. Cengage Learning.</w:t>
      </w:r>
    </w:p>
    <w:p w14:paraId="0AF45AF2" w14:textId="77777777" w:rsidR="00F008FA" w:rsidRPr="00F008FA" w:rsidRDefault="00F008FA" w:rsidP="00F008FA">
      <w:pPr>
        <w:pStyle w:val="aa"/>
        <w:numPr>
          <w:ilvl w:val="0"/>
          <w:numId w:val="1"/>
        </w:numPr>
        <w:spacing w:line="360" w:lineRule="auto"/>
        <w:jc w:val="both"/>
        <w:rPr>
          <w:rFonts w:ascii="Times New Roman" w:hAnsi="Times New Roman" w:cs="Times New Roman"/>
          <w:sz w:val="24"/>
          <w:szCs w:val="24"/>
          <w:lang w:val="en-GB"/>
        </w:rPr>
      </w:pPr>
      <w:r w:rsidRPr="00F008FA">
        <w:rPr>
          <w:rFonts w:ascii="Times New Roman" w:hAnsi="Times New Roman" w:cs="Times New Roman"/>
          <w:sz w:val="24"/>
          <w:szCs w:val="24"/>
          <w:lang w:val="en-GB"/>
        </w:rPr>
        <w:t>Johnson, G., Whittington, R., &amp; Scholes, K. (2019). Exploring Strategy: Text and Cases. Pearson.</w:t>
      </w:r>
    </w:p>
    <w:p w14:paraId="5B519AA1" w14:textId="77777777" w:rsidR="00F008FA" w:rsidRPr="00F008FA" w:rsidRDefault="00F008FA" w:rsidP="00F008FA">
      <w:pPr>
        <w:pStyle w:val="aa"/>
        <w:numPr>
          <w:ilvl w:val="0"/>
          <w:numId w:val="1"/>
        </w:numPr>
        <w:spacing w:line="360" w:lineRule="auto"/>
        <w:jc w:val="both"/>
        <w:rPr>
          <w:rFonts w:ascii="Times New Roman" w:hAnsi="Times New Roman" w:cs="Times New Roman"/>
          <w:sz w:val="24"/>
          <w:szCs w:val="24"/>
          <w:lang w:val="en-GB"/>
        </w:rPr>
      </w:pPr>
      <w:r w:rsidRPr="00F008FA">
        <w:rPr>
          <w:rFonts w:ascii="Times New Roman" w:hAnsi="Times New Roman" w:cs="Times New Roman"/>
          <w:sz w:val="24"/>
          <w:szCs w:val="24"/>
          <w:lang w:val="en-GB"/>
        </w:rPr>
        <w:t xml:space="preserve">Lee, Y. H., &amp; Guillet, B. D. (2011). Environmental sustainability in the hospitality industry: </w:t>
      </w:r>
      <w:proofErr w:type="gramStart"/>
      <w:r w:rsidRPr="00F008FA">
        <w:rPr>
          <w:rFonts w:ascii="Times New Roman" w:hAnsi="Times New Roman" w:cs="Times New Roman"/>
          <w:sz w:val="24"/>
          <w:szCs w:val="24"/>
          <w:lang w:val="en-GB"/>
        </w:rPr>
        <w:t>Best</w:t>
      </w:r>
      <w:proofErr w:type="gramEnd"/>
      <w:r w:rsidRPr="00F008FA">
        <w:rPr>
          <w:rFonts w:ascii="Times New Roman" w:hAnsi="Times New Roman" w:cs="Times New Roman"/>
          <w:sz w:val="24"/>
          <w:szCs w:val="24"/>
          <w:lang w:val="en-GB"/>
        </w:rPr>
        <w:t xml:space="preserve"> practices, guest participation, and customer satisfaction. Cornell Hospitality Quarterly, </w:t>
      </w:r>
      <w:proofErr w:type="gramStart"/>
      <w:r w:rsidRPr="00F008FA">
        <w:rPr>
          <w:rFonts w:ascii="Times New Roman" w:hAnsi="Times New Roman" w:cs="Times New Roman"/>
          <w:sz w:val="24"/>
          <w:szCs w:val="24"/>
          <w:lang w:val="en-GB"/>
        </w:rPr>
        <w:t>52,(</w:t>
      </w:r>
      <w:proofErr w:type="gramEnd"/>
      <w:r w:rsidRPr="00F008FA">
        <w:rPr>
          <w:rFonts w:ascii="Times New Roman" w:hAnsi="Times New Roman" w:cs="Times New Roman"/>
          <w:sz w:val="24"/>
          <w:szCs w:val="24"/>
          <w:lang w:val="en-GB"/>
        </w:rPr>
        <w:t>3), 227-237.</w:t>
      </w:r>
    </w:p>
    <w:p w14:paraId="64A5EC7A" w14:textId="77777777" w:rsidR="00F008FA" w:rsidRPr="00F008FA" w:rsidRDefault="00F008FA" w:rsidP="00F008FA">
      <w:pPr>
        <w:pStyle w:val="aa"/>
        <w:numPr>
          <w:ilvl w:val="0"/>
          <w:numId w:val="1"/>
        </w:numPr>
        <w:spacing w:line="360" w:lineRule="auto"/>
        <w:jc w:val="both"/>
        <w:rPr>
          <w:rFonts w:ascii="Times New Roman" w:hAnsi="Times New Roman" w:cs="Times New Roman"/>
          <w:sz w:val="24"/>
          <w:szCs w:val="24"/>
          <w:lang w:val="en-GB"/>
        </w:rPr>
      </w:pPr>
      <w:proofErr w:type="spellStart"/>
      <w:r w:rsidRPr="00F008FA">
        <w:rPr>
          <w:rFonts w:ascii="Times New Roman" w:hAnsi="Times New Roman" w:cs="Times New Roman"/>
          <w:sz w:val="24"/>
          <w:szCs w:val="24"/>
          <w:lang w:val="en-GB"/>
        </w:rPr>
        <w:t>Luzzini</w:t>
      </w:r>
      <w:proofErr w:type="spellEnd"/>
      <w:r w:rsidRPr="00F008FA">
        <w:rPr>
          <w:rFonts w:ascii="Times New Roman" w:hAnsi="Times New Roman" w:cs="Times New Roman"/>
          <w:sz w:val="24"/>
          <w:szCs w:val="24"/>
          <w:lang w:val="en-GB"/>
        </w:rPr>
        <w:t>, D., &amp; Ronchi, S. (2011). From Supply Chains to Extended Enterprises: A PESTEL Analysis. Business Strategy and the Environment, 20(4), 229-241.</w:t>
      </w:r>
    </w:p>
    <w:p w14:paraId="4C6DE3EE" w14:textId="77777777" w:rsidR="00F008FA" w:rsidRPr="00F008FA" w:rsidRDefault="00F008FA" w:rsidP="00F008FA">
      <w:pPr>
        <w:pStyle w:val="aa"/>
        <w:numPr>
          <w:ilvl w:val="0"/>
          <w:numId w:val="1"/>
        </w:numPr>
        <w:spacing w:line="360" w:lineRule="auto"/>
        <w:jc w:val="both"/>
        <w:rPr>
          <w:rFonts w:ascii="Times New Roman" w:hAnsi="Times New Roman" w:cs="Times New Roman"/>
          <w:sz w:val="24"/>
          <w:szCs w:val="24"/>
          <w:lang w:val="en-GB"/>
        </w:rPr>
      </w:pPr>
      <w:r w:rsidRPr="00F008FA">
        <w:rPr>
          <w:rFonts w:ascii="Times New Roman" w:hAnsi="Times New Roman" w:cs="Times New Roman"/>
          <w:sz w:val="24"/>
          <w:szCs w:val="24"/>
          <w:lang w:val="en-GB"/>
        </w:rPr>
        <w:t xml:space="preserve">Mintzberg, H., Ahlstrand, B., &amp; Lampel, J. (1998). Strategy Safari: A Guided Tour Through </w:t>
      </w:r>
      <w:proofErr w:type="gramStart"/>
      <w:r w:rsidRPr="00F008FA">
        <w:rPr>
          <w:rFonts w:ascii="Times New Roman" w:hAnsi="Times New Roman" w:cs="Times New Roman"/>
          <w:sz w:val="24"/>
          <w:szCs w:val="24"/>
          <w:lang w:val="en-GB"/>
        </w:rPr>
        <w:t>The</w:t>
      </w:r>
      <w:proofErr w:type="gramEnd"/>
      <w:r w:rsidRPr="00F008FA">
        <w:rPr>
          <w:rFonts w:ascii="Times New Roman" w:hAnsi="Times New Roman" w:cs="Times New Roman"/>
          <w:sz w:val="24"/>
          <w:szCs w:val="24"/>
          <w:lang w:val="en-GB"/>
        </w:rPr>
        <w:t xml:space="preserve"> Wilds of Strategic Management. Free Press.</w:t>
      </w:r>
    </w:p>
    <w:p w14:paraId="2ECDF29C" w14:textId="77777777" w:rsidR="00F008FA" w:rsidRPr="00F008FA" w:rsidRDefault="00F008FA" w:rsidP="00F008FA">
      <w:pPr>
        <w:pStyle w:val="aa"/>
        <w:numPr>
          <w:ilvl w:val="0"/>
          <w:numId w:val="1"/>
        </w:numPr>
        <w:spacing w:line="360" w:lineRule="auto"/>
        <w:jc w:val="both"/>
        <w:rPr>
          <w:rFonts w:ascii="Times New Roman" w:hAnsi="Times New Roman" w:cs="Times New Roman"/>
          <w:sz w:val="24"/>
          <w:szCs w:val="24"/>
          <w:lang w:val="en-GB"/>
        </w:rPr>
      </w:pPr>
      <w:r w:rsidRPr="00F008FA">
        <w:rPr>
          <w:rFonts w:ascii="Times New Roman" w:hAnsi="Times New Roman" w:cs="Times New Roman"/>
          <w:sz w:val="24"/>
          <w:szCs w:val="24"/>
          <w:lang w:val="en-GB"/>
        </w:rPr>
        <w:t>Porter, M.E. (1985), Competitive Advantage: Creating and Sustaining Superior Performance, The Free Press, New York, NY.</w:t>
      </w:r>
    </w:p>
    <w:p w14:paraId="68BE2E96" w14:textId="77777777" w:rsidR="00F008FA" w:rsidRDefault="00F008FA" w:rsidP="00F008FA">
      <w:pPr>
        <w:pStyle w:val="a9"/>
        <w:numPr>
          <w:ilvl w:val="0"/>
          <w:numId w:val="1"/>
        </w:numPr>
        <w:shd w:val="clear" w:color="auto" w:fill="FFFFFF"/>
        <w:spacing w:before="0" w:beforeAutospacing="0" w:after="240" w:afterAutospacing="0" w:line="360" w:lineRule="auto"/>
        <w:jc w:val="both"/>
        <w:rPr>
          <w:color w:val="000000"/>
        </w:rPr>
      </w:pPr>
      <w:r>
        <w:rPr>
          <w:color w:val="000000"/>
        </w:rPr>
        <w:t>Volkswagen Group (2018). </w:t>
      </w:r>
      <w:r>
        <w:rPr>
          <w:i/>
          <w:iCs/>
          <w:color w:val="000000"/>
        </w:rPr>
        <w:t xml:space="preserve">Volkswagen </w:t>
      </w:r>
      <w:proofErr w:type="spellStart"/>
      <w:r>
        <w:rPr>
          <w:i/>
          <w:iCs/>
          <w:color w:val="000000"/>
        </w:rPr>
        <w:t>Konzern</w:t>
      </w:r>
      <w:proofErr w:type="spellEnd"/>
      <w:r>
        <w:rPr>
          <w:i/>
          <w:iCs/>
          <w:color w:val="000000"/>
        </w:rPr>
        <w:t xml:space="preserve"> - AR 2018 - </w:t>
      </w:r>
      <w:proofErr w:type="spellStart"/>
      <w:r>
        <w:rPr>
          <w:i/>
          <w:iCs/>
          <w:color w:val="000000"/>
        </w:rPr>
        <w:t>Downloads</w:t>
      </w:r>
      <w:proofErr w:type="spellEnd"/>
      <w:r>
        <w:rPr>
          <w:color w:val="000000"/>
        </w:rPr>
        <w:t>. [</w:t>
      </w:r>
      <w:proofErr w:type="spellStart"/>
      <w:r>
        <w:rPr>
          <w:color w:val="000000"/>
        </w:rPr>
        <w:t>online</w:t>
      </w:r>
      <w:proofErr w:type="spellEnd"/>
      <w:r>
        <w:rPr>
          <w:color w:val="000000"/>
        </w:rPr>
        <w:t xml:space="preserve">] Volkswagenag.com. </w:t>
      </w:r>
      <w:proofErr w:type="spellStart"/>
      <w:r>
        <w:rPr>
          <w:color w:val="000000"/>
        </w:rPr>
        <w:t>Available</w:t>
      </w:r>
      <w:proofErr w:type="spellEnd"/>
      <w:r>
        <w:rPr>
          <w:color w:val="000000"/>
        </w:rPr>
        <w:t xml:space="preserve"> </w:t>
      </w:r>
      <w:proofErr w:type="spellStart"/>
      <w:r>
        <w:rPr>
          <w:color w:val="000000"/>
        </w:rPr>
        <w:t>at</w:t>
      </w:r>
      <w:proofErr w:type="spellEnd"/>
      <w:r>
        <w:rPr>
          <w:color w:val="000000"/>
        </w:rPr>
        <w:t>: https://annualreport2018.volkswagenag.com/servicepages/filelibrary/files/collection.php [</w:t>
      </w:r>
      <w:proofErr w:type="spellStart"/>
      <w:r>
        <w:rPr>
          <w:color w:val="000000"/>
        </w:rPr>
        <w:t>Accessed</w:t>
      </w:r>
      <w:proofErr w:type="spellEnd"/>
      <w:r>
        <w:rPr>
          <w:color w:val="000000"/>
        </w:rPr>
        <w:t xml:space="preserve"> 20 </w:t>
      </w:r>
      <w:proofErr w:type="spellStart"/>
      <w:r>
        <w:rPr>
          <w:color w:val="000000"/>
        </w:rPr>
        <w:t>Aug</w:t>
      </w:r>
      <w:proofErr w:type="spellEnd"/>
      <w:r>
        <w:rPr>
          <w:color w:val="000000"/>
        </w:rPr>
        <w:t>. 2023].</w:t>
      </w:r>
    </w:p>
    <w:p w14:paraId="630E2262" w14:textId="77777777" w:rsidR="00F008FA" w:rsidRDefault="00F008FA" w:rsidP="00F008FA">
      <w:pPr>
        <w:pStyle w:val="a9"/>
        <w:numPr>
          <w:ilvl w:val="0"/>
          <w:numId w:val="1"/>
        </w:numPr>
        <w:shd w:val="clear" w:color="auto" w:fill="FFFFFF"/>
        <w:spacing w:before="0" w:beforeAutospacing="0" w:after="240" w:afterAutospacing="0" w:line="360" w:lineRule="auto"/>
        <w:jc w:val="both"/>
        <w:rPr>
          <w:color w:val="000000"/>
        </w:rPr>
      </w:pPr>
      <w:r>
        <w:rPr>
          <w:color w:val="000000"/>
        </w:rPr>
        <w:lastRenderedPageBreak/>
        <w:t>Volkswagen Group (2017a). </w:t>
      </w:r>
      <w:proofErr w:type="spellStart"/>
      <w:r>
        <w:rPr>
          <w:i/>
          <w:iCs/>
          <w:color w:val="000000"/>
        </w:rPr>
        <w:t>History</w:t>
      </w:r>
      <w:proofErr w:type="spellEnd"/>
      <w:r>
        <w:rPr>
          <w:color w:val="000000"/>
        </w:rPr>
        <w:t>. [</w:t>
      </w:r>
      <w:proofErr w:type="spellStart"/>
      <w:r>
        <w:rPr>
          <w:color w:val="000000"/>
        </w:rPr>
        <w:t>online</w:t>
      </w:r>
      <w:proofErr w:type="spellEnd"/>
      <w:r>
        <w:rPr>
          <w:color w:val="000000"/>
        </w:rPr>
        <w:t xml:space="preserve">] Volkswagen Group. </w:t>
      </w:r>
      <w:proofErr w:type="spellStart"/>
      <w:r>
        <w:rPr>
          <w:color w:val="000000"/>
        </w:rPr>
        <w:t>Available</w:t>
      </w:r>
      <w:proofErr w:type="spellEnd"/>
      <w:r>
        <w:rPr>
          <w:color w:val="000000"/>
        </w:rPr>
        <w:t xml:space="preserve"> </w:t>
      </w:r>
      <w:proofErr w:type="spellStart"/>
      <w:r>
        <w:rPr>
          <w:color w:val="000000"/>
        </w:rPr>
        <w:t>at</w:t>
      </w:r>
      <w:proofErr w:type="spellEnd"/>
      <w:r>
        <w:rPr>
          <w:color w:val="000000"/>
        </w:rPr>
        <w:t>: https://www.volkswagen-group.com/en/history-15914 [</w:t>
      </w:r>
      <w:proofErr w:type="spellStart"/>
      <w:r>
        <w:rPr>
          <w:color w:val="000000"/>
        </w:rPr>
        <w:t>Accessed</w:t>
      </w:r>
      <w:proofErr w:type="spellEnd"/>
      <w:r>
        <w:rPr>
          <w:color w:val="000000"/>
        </w:rPr>
        <w:t xml:space="preserve"> 20 </w:t>
      </w:r>
      <w:proofErr w:type="spellStart"/>
      <w:r>
        <w:rPr>
          <w:color w:val="000000"/>
        </w:rPr>
        <w:t>Aug</w:t>
      </w:r>
      <w:proofErr w:type="spellEnd"/>
      <w:r>
        <w:rPr>
          <w:color w:val="000000"/>
        </w:rPr>
        <w:t>. 2023].</w:t>
      </w:r>
    </w:p>
    <w:p w14:paraId="3049E70A" w14:textId="77777777" w:rsidR="00F008FA" w:rsidRDefault="00F008FA" w:rsidP="00F008FA">
      <w:pPr>
        <w:pStyle w:val="a9"/>
        <w:numPr>
          <w:ilvl w:val="0"/>
          <w:numId w:val="1"/>
        </w:numPr>
        <w:shd w:val="clear" w:color="auto" w:fill="FFFFFF"/>
        <w:spacing w:before="0" w:beforeAutospacing="0" w:after="240" w:afterAutospacing="0" w:line="360" w:lineRule="auto"/>
        <w:jc w:val="both"/>
        <w:rPr>
          <w:color w:val="000000"/>
        </w:rPr>
      </w:pPr>
      <w:r>
        <w:rPr>
          <w:color w:val="000000"/>
        </w:rPr>
        <w:t>Volkswagen Group (2017b). </w:t>
      </w:r>
      <w:r>
        <w:rPr>
          <w:i/>
          <w:iCs/>
          <w:color w:val="000000"/>
        </w:rPr>
        <w:t xml:space="preserve">Volkswagen </w:t>
      </w:r>
      <w:proofErr w:type="spellStart"/>
      <w:r>
        <w:rPr>
          <w:i/>
          <w:iCs/>
          <w:color w:val="000000"/>
        </w:rPr>
        <w:t>Konzern</w:t>
      </w:r>
      <w:proofErr w:type="spellEnd"/>
      <w:r>
        <w:rPr>
          <w:i/>
          <w:iCs/>
          <w:color w:val="000000"/>
        </w:rPr>
        <w:t xml:space="preserve"> - AR 2017 </w:t>
      </w:r>
      <w:r>
        <w:rPr>
          <w:color w:val="000000"/>
        </w:rPr>
        <w:t>. [</w:t>
      </w:r>
      <w:proofErr w:type="spellStart"/>
      <w:r>
        <w:rPr>
          <w:color w:val="000000"/>
        </w:rPr>
        <w:t>online</w:t>
      </w:r>
      <w:proofErr w:type="spellEnd"/>
      <w:r>
        <w:rPr>
          <w:color w:val="000000"/>
        </w:rPr>
        <w:t xml:space="preserve">] Volkswagenag.com. </w:t>
      </w:r>
      <w:proofErr w:type="spellStart"/>
      <w:r>
        <w:rPr>
          <w:color w:val="000000"/>
        </w:rPr>
        <w:t>Available</w:t>
      </w:r>
      <w:proofErr w:type="spellEnd"/>
      <w:r>
        <w:rPr>
          <w:color w:val="000000"/>
        </w:rPr>
        <w:t xml:space="preserve"> </w:t>
      </w:r>
      <w:proofErr w:type="spellStart"/>
      <w:r>
        <w:rPr>
          <w:color w:val="000000"/>
        </w:rPr>
        <w:t>at</w:t>
      </w:r>
      <w:proofErr w:type="spellEnd"/>
      <w:r>
        <w:rPr>
          <w:color w:val="000000"/>
        </w:rPr>
        <w:t>: https://annualreport2017.volkswagenag.com/servicepages/filelibrary/files/collection.php [</w:t>
      </w:r>
      <w:proofErr w:type="spellStart"/>
      <w:r>
        <w:rPr>
          <w:color w:val="000000"/>
        </w:rPr>
        <w:t>Accessed</w:t>
      </w:r>
      <w:proofErr w:type="spellEnd"/>
      <w:r>
        <w:rPr>
          <w:color w:val="000000"/>
        </w:rPr>
        <w:t xml:space="preserve"> 20 </w:t>
      </w:r>
      <w:proofErr w:type="spellStart"/>
      <w:r>
        <w:rPr>
          <w:color w:val="000000"/>
        </w:rPr>
        <w:t>Aug</w:t>
      </w:r>
      <w:proofErr w:type="spellEnd"/>
      <w:r>
        <w:rPr>
          <w:color w:val="000000"/>
        </w:rPr>
        <w:t>. 2023].</w:t>
      </w:r>
    </w:p>
    <w:p w14:paraId="1E313184" w14:textId="77777777" w:rsidR="00F008FA" w:rsidRDefault="00F008FA" w:rsidP="00F008FA">
      <w:pPr>
        <w:pStyle w:val="a9"/>
        <w:numPr>
          <w:ilvl w:val="0"/>
          <w:numId w:val="1"/>
        </w:numPr>
        <w:shd w:val="clear" w:color="auto" w:fill="FFFFFF"/>
        <w:spacing w:before="0" w:beforeAutospacing="0" w:after="240" w:afterAutospacing="0" w:line="360" w:lineRule="auto"/>
        <w:jc w:val="both"/>
        <w:rPr>
          <w:color w:val="000000"/>
        </w:rPr>
      </w:pPr>
      <w:r>
        <w:rPr>
          <w:color w:val="000000"/>
        </w:rPr>
        <w:t>Volkswagen Group (2020). </w:t>
      </w:r>
      <w:r>
        <w:rPr>
          <w:i/>
          <w:iCs/>
          <w:color w:val="000000"/>
        </w:rPr>
        <w:t xml:space="preserve">Volkswagen </w:t>
      </w:r>
      <w:proofErr w:type="spellStart"/>
      <w:r>
        <w:rPr>
          <w:i/>
          <w:iCs/>
          <w:color w:val="000000"/>
        </w:rPr>
        <w:t>Konzern</w:t>
      </w:r>
      <w:proofErr w:type="spellEnd"/>
      <w:r>
        <w:rPr>
          <w:i/>
          <w:iCs/>
          <w:color w:val="000000"/>
        </w:rPr>
        <w:t xml:space="preserve"> - AR 20 - </w:t>
      </w:r>
      <w:proofErr w:type="spellStart"/>
      <w:r>
        <w:rPr>
          <w:i/>
          <w:iCs/>
          <w:color w:val="000000"/>
        </w:rPr>
        <w:t>Downloads</w:t>
      </w:r>
      <w:proofErr w:type="spellEnd"/>
      <w:r>
        <w:rPr>
          <w:color w:val="000000"/>
        </w:rPr>
        <w:t>. [</w:t>
      </w:r>
      <w:proofErr w:type="spellStart"/>
      <w:r>
        <w:rPr>
          <w:color w:val="000000"/>
        </w:rPr>
        <w:t>online</w:t>
      </w:r>
      <w:proofErr w:type="spellEnd"/>
      <w:r>
        <w:rPr>
          <w:color w:val="000000"/>
        </w:rPr>
        <w:t xml:space="preserve">] annualreport2020.volkswagenag.com. </w:t>
      </w:r>
      <w:proofErr w:type="spellStart"/>
      <w:r>
        <w:rPr>
          <w:color w:val="000000"/>
        </w:rPr>
        <w:t>Available</w:t>
      </w:r>
      <w:proofErr w:type="spellEnd"/>
      <w:r>
        <w:rPr>
          <w:color w:val="000000"/>
        </w:rPr>
        <w:t xml:space="preserve"> </w:t>
      </w:r>
      <w:proofErr w:type="spellStart"/>
      <w:r>
        <w:rPr>
          <w:color w:val="000000"/>
        </w:rPr>
        <w:t>at</w:t>
      </w:r>
      <w:proofErr w:type="spellEnd"/>
      <w:r>
        <w:rPr>
          <w:color w:val="000000"/>
        </w:rPr>
        <w:t>: https://annualreport2020.volkswagenag.com/servicepages/filelibrary/files/collection.php [</w:t>
      </w:r>
      <w:proofErr w:type="spellStart"/>
      <w:r>
        <w:rPr>
          <w:color w:val="000000"/>
        </w:rPr>
        <w:t>Accessed</w:t>
      </w:r>
      <w:proofErr w:type="spellEnd"/>
      <w:r>
        <w:rPr>
          <w:color w:val="000000"/>
        </w:rPr>
        <w:t xml:space="preserve"> 20 </w:t>
      </w:r>
      <w:proofErr w:type="spellStart"/>
      <w:r>
        <w:rPr>
          <w:color w:val="000000"/>
        </w:rPr>
        <w:t>Aug</w:t>
      </w:r>
      <w:proofErr w:type="spellEnd"/>
      <w:r>
        <w:rPr>
          <w:color w:val="000000"/>
        </w:rPr>
        <w:t>. 2023].</w:t>
      </w:r>
    </w:p>
    <w:p w14:paraId="60456859" w14:textId="77777777" w:rsidR="00F008FA" w:rsidRDefault="00F008FA" w:rsidP="00F008FA">
      <w:pPr>
        <w:pStyle w:val="a9"/>
        <w:numPr>
          <w:ilvl w:val="0"/>
          <w:numId w:val="1"/>
        </w:numPr>
        <w:shd w:val="clear" w:color="auto" w:fill="FFFFFF"/>
        <w:spacing w:before="0" w:beforeAutospacing="0" w:after="240" w:afterAutospacing="0" w:line="360" w:lineRule="auto"/>
        <w:jc w:val="both"/>
        <w:rPr>
          <w:color w:val="000000"/>
        </w:rPr>
      </w:pPr>
      <w:r>
        <w:rPr>
          <w:color w:val="000000"/>
        </w:rPr>
        <w:t>Volkswagen Group (2018). </w:t>
      </w:r>
      <w:r>
        <w:rPr>
          <w:i/>
          <w:iCs/>
          <w:color w:val="000000"/>
        </w:rPr>
        <w:t xml:space="preserve">Volkswagen </w:t>
      </w:r>
      <w:proofErr w:type="spellStart"/>
      <w:r>
        <w:rPr>
          <w:i/>
          <w:iCs/>
          <w:color w:val="000000"/>
        </w:rPr>
        <w:t>Konzern</w:t>
      </w:r>
      <w:proofErr w:type="spellEnd"/>
      <w:r>
        <w:rPr>
          <w:i/>
          <w:iCs/>
          <w:color w:val="000000"/>
        </w:rPr>
        <w:t xml:space="preserve"> - AR 2019 - </w:t>
      </w:r>
      <w:proofErr w:type="spellStart"/>
      <w:r>
        <w:rPr>
          <w:i/>
          <w:iCs/>
          <w:color w:val="000000"/>
        </w:rPr>
        <w:t>Downloads</w:t>
      </w:r>
      <w:proofErr w:type="spellEnd"/>
      <w:r>
        <w:rPr>
          <w:color w:val="000000"/>
        </w:rPr>
        <w:t>. [</w:t>
      </w:r>
      <w:proofErr w:type="spellStart"/>
      <w:r>
        <w:rPr>
          <w:color w:val="000000"/>
        </w:rPr>
        <w:t>online</w:t>
      </w:r>
      <w:proofErr w:type="spellEnd"/>
      <w:r>
        <w:rPr>
          <w:color w:val="000000"/>
        </w:rPr>
        <w:t xml:space="preserve">] annualreport2019.volkswagenag.com. </w:t>
      </w:r>
      <w:proofErr w:type="spellStart"/>
      <w:r>
        <w:rPr>
          <w:color w:val="000000"/>
        </w:rPr>
        <w:t>Available</w:t>
      </w:r>
      <w:proofErr w:type="spellEnd"/>
      <w:r>
        <w:rPr>
          <w:color w:val="000000"/>
        </w:rPr>
        <w:t xml:space="preserve"> </w:t>
      </w:r>
      <w:proofErr w:type="spellStart"/>
      <w:r>
        <w:rPr>
          <w:color w:val="000000"/>
        </w:rPr>
        <w:t>at</w:t>
      </w:r>
      <w:proofErr w:type="spellEnd"/>
      <w:r>
        <w:rPr>
          <w:color w:val="000000"/>
        </w:rPr>
        <w:t>: https://annualreport2019.volkswagenag.com/servicepages/filelibrary/files/collection.php [</w:t>
      </w:r>
      <w:proofErr w:type="spellStart"/>
      <w:r>
        <w:rPr>
          <w:color w:val="000000"/>
        </w:rPr>
        <w:t>Accessed</w:t>
      </w:r>
      <w:proofErr w:type="spellEnd"/>
      <w:r>
        <w:rPr>
          <w:color w:val="000000"/>
        </w:rPr>
        <w:t xml:space="preserve"> 20 </w:t>
      </w:r>
      <w:proofErr w:type="spellStart"/>
      <w:r>
        <w:rPr>
          <w:color w:val="000000"/>
        </w:rPr>
        <w:t>Aug</w:t>
      </w:r>
      <w:proofErr w:type="spellEnd"/>
      <w:r>
        <w:rPr>
          <w:color w:val="000000"/>
        </w:rPr>
        <w:t>. 2023].</w:t>
      </w:r>
    </w:p>
    <w:p w14:paraId="61C0FE8A" w14:textId="77777777" w:rsidR="00F008FA" w:rsidRDefault="00F008FA" w:rsidP="00F008FA">
      <w:pPr>
        <w:pStyle w:val="a9"/>
        <w:numPr>
          <w:ilvl w:val="0"/>
          <w:numId w:val="1"/>
        </w:numPr>
        <w:shd w:val="clear" w:color="auto" w:fill="FFFFFF"/>
        <w:spacing w:before="0" w:beforeAutospacing="0" w:after="240" w:afterAutospacing="0" w:line="360" w:lineRule="auto"/>
        <w:jc w:val="both"/>
        <w:rPr>
          <w:color w:val="000000"/>
        </w:rPr>
      </w:pPr>
      <w:r>
        <w:rPr>
          <w:color w:val="000000"/>
        </w:rPr>
        <w:t>Volkswagen Group (2021). </w:t>
      </w:r>
      <w:r>
        <w:rPr>
          <w:i/>
          <w:iCs/>
          <w:color w:val="000000"/>
        </w:rPr>
        <w:t xml:space="preserve">Volkswagen AG </w:t>
      </w:r>
      <w:proofErr w:type="spellStart"/>
      <w:r>
        <w:rPr>
          <w:i/>
          <w:iCs/>
          <w:color w:val="000000"/>
        </w:rPr>
        <w:t>Annual</w:t>
      </w:r>
      <w:proofErr w:type="spellEnd"/>
      <w:r>
        <w:rPr>
          <w:i/>
          <w:iCs/>
          <w:color w:val="000000"/>
        </w:rPr>
        <w:t xml:space="preserve"> </w:t>
      </w:r>
      <w:proofErr w:type="spellStart"/>
      <w:r>
        <w:rPr>
          <w:i/>
          <w:iCs/>
          <w:color w:val="000000"/>
        </w:rPr>
        <w:t>Report</w:t>
      </w:r>
      <w:proofErr w:type="spellEnd"/>
      <w:r>
        <w:rPr>
          <w:i/>
          <w:iCs/>
          <w:color w:val="000000"/>
        </w:rPr>
        <w:t xml:space="preserve"> 2021</w:t>
      </w:r>
      <w:r>
        <w:rPr>
          <w:color w:val="000000"/>
        </w:rPr>
        <w:t>. [</w:t>
      </w:r>
      <w:proofErr w:type="spellStart"/>
      <w:r>
        <w:rPr>
          <w:color w:val="000000"/>
        </w:rPr>
        <w:t>online</w:t>
      </w:r>
      <w:proofErr w:type="spellEnd"/>
      <w:r>
        <w:rPr>
          <w:color w:val="000000"/>
        </w:rPr>
        <w:t xml:space="preserve">] Volkswagen Group </w:t>
      </w:r>
      <w:proofErr w:type="spellStart"/>
      <w:r>
        <w:rPr>
          <w:color w:val="000000"/>
        </w:rPr>
        <w:t>Annual</w:t>
      </w:r>
      <w:proofErr w:type="spellEnd"/>
      <w:r>
        <w:rPr>
          <w:color w:val="000000"/>
        </w:rPr>
        <w:t xml:space="preserve"> </w:t>
      </w:r>
      <w:proofErr w:type="spellStart"/>
      <w:r>
        <w:rPr>
          <w:color w:val="000000"/>
        </w:rPr>
        <w:t>Report</w:t>
      </w:r>
      <w:proofErr w:type="spellEnd"/>
      <w:r>
        <w:rPr>
          <w:color w:val="000000"/>
        </w:rPr>
        <w:t xml:space="preserve"> 2021. </w:t>
      </w:r>
      <w:proofErr w:type="spellStart"/>
      <w:r>
        <w:rPr>
          <w:color w:val="000000"/>
        </w:rPr>
        <w:t>Available</w:t>
      </w:r>
      <w:proofErr w:type="spellEnd"/>
      <w:r>
        <w:rPr>
          <w:color w:val="000000"/>
        </w:rPr>
        <w:t xml:space="preserve"> </w:t>
      </w:r>
      <w:proofErr w:type="spellStart"/>
      <w:r>
        <w:rPr>
          <w:color w:val="000000"/>
        </w:rPr>
        <w:t>at</w:t>
      </w:r>
      <w:proofErr w:type="spellEnd"/>
      <w:r>
        <w:rPr>
          <w:color w:val="000000"/>
        </w:rPr>
        <w:t>: https://annualreport2021.volkswagenag.com/services/downloads.html [</w:t>
      </w:r>
      <w:proofErr w:type="spellStart"/>
      <w:r>
        <w:rPr>
          <w:color w:val="000000"/>
        </w:rPr>
        <w:t>Accessed</w:t>
      </w:r>
      <w:proofErr w:type="spellEnd"/>
      <w:r>
        <w:rPr>
          <w:color w:val="000000"/>
        </w:rPr>
        <w:t xml:space="preserve"> 20 </w:t>
      </w:r>
      <w:proofErr w:type="spellStart"/>
      <w:r>
        <w:rPr>
          <w:color w:val="000000"/>
        </w:rPr>
        <w:t>Aug</w:t>
      </w:r>
      <w:proofErr w:type="spellEnd"/>
      <w:r>
        <w:rPr>
          <w:color w:val="000000"/>
        </w:rPr>
        <w:t>. 2023].</w:t>
      </w:r>
    </w:p>
    <w:p w14:paraId="2D8A09D7" w14:textId="77777777" w:rsidR="004B307C" w:rsidRPr="004B307C" w:rsidRDefault="004B307C" w:rsidP="00835038">
      <w:pPr>
        <w:spacing w:line="360" w:lineRule="auto"/>
        <w:jc w:val="both"/>
        <w:rPr>
          <w:rFonts w:ascii="Times New Roman" w:hAnsi="Times New Roman" w:cs="Times New Roman"/>
          <w:sz w:val="24"/>
          <w:szCs w:val="24"/>
          <w:lang w:val="en-US"/>
        </w:rPr>
      </w:pPr>
    </w:p>
    <w:p w14:paraId="5A590C47" w14:textId="69A09ADE" w:rsidR="00A727CC" w:rsidRDefault="00A727CC">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51623893" w14:textId="1028CD38" w:rsidR="00835038" w:rsidRPr="00A727CC" w:rsidRDefault="00A727CC" w:rsidP="00A727CC">
      <w:pPr>
        <w:pStyle w:val="1"/>
        <w:jc w:val="center"/>
        <w:rPr>
          <w:rFonts w:ascii="Times New Roman" w:hAnsi="Times New Roman" w:cs="Times New Roman"/>
          <w:b/>
          <w:bCs/>
          <w:color w:val="auto"/>
          <w:sz w:val="24"/>
          <w:szCs w:val="24"/>
          <w:lang w:val="en-US"/>
        </w:rPr>
      </w:pPr>
      <w:bookmarkStart w:id="7" w:name="_Toc143769533"/>
      <w:r w:rsidRPr="00A727CC">
        <w:rPr>
          <w:rFonts w:ascii="Times New Roman" w:hAnsi="Times New Roman" w:cs="Times New Roman"/>
          <w:b/>
          <w:bCs/>
          <w:color w:val="auto"/>
          <w:sz w:val="24"/>
          <w:szCs w:val="24"/>
          <w:lang w:val="en-US"/>
        </w:rPr>
        <w:lastRenderedPageBreak/>
        <w:t>Appendix 1: PESTEL Analysis</w:t>
      </w:r>
      <w:bookmarkEnd w:id="7"/>
    </w:p>
    <w:p w14:paraId="3100B2C6" w14:textId="3C9179B7" w:rsidR="00A727CC" w:rsidRPr="00A727CC" w:rsidRDefault="00A727CC" w:rsidP="00A727CC">
      <w:pPr>
        <w:spacing w:line="360" w:lineRule="auto"/>
        <w:ind w:firstLine="708"/>
        <w:jc w:val="both"/>
        <w:rPr>
          <w:rFonts w:ascii="Times New Roman" w:hAnsi="Times New Roman" w:cs="Times New Roman"/>
          <w:sz w:val="24"/>
          <w:szCs w:val="24"/>
          <w:lang w:val="en-US"/>
        </w:rPr>
      </w:pPr>
      <w:r w:rsidRPr="00A727CC">
        <w:rPr>
          <w:rFonts w:ascii="Times New Roman" w:hAnsi="Times New Roman" w:cs="Times New Roman"/>
          <w:sz w:val="24"/>
          <w:szCs w:val="24"/>
          <w:lang w:val="en-US"/>
        </w:rPr>
        <w:t>This focuses on the analysis of the Volkswagen Company using the PESTEL framework.</w:t>
      </w:r>
    </w:p>
    <w:p w14:paraId="119309CC" w14:textId="77777777" w:rsidR="00A727CC" w:rsidRPr="00A727CC" w:rsidRDefault="00A727CC" w:rsidP="00A727CC">
      <w:pPr>
        <w:spacing w:line="360" w:lineRule="auto"/>
        <w:ind w:firstLine="708"/>
        <w:jc w:val="both"/>
        <w:rPr>
          <w:rFonts w:ascii="Times New Roman" w:hAnsi="Times New Roman" w:cs="Times New Roman"/>
          <w:sz w:val="24"/>
          <w:szCs w:val="24"/>
          <w:lang w:val="en-US"/>
        </w:rPr>
      </w:pPr>
      <w:r w:rsidRPr="00A727CC">
        <w:rPr>
          <w:rFonts w:ascii="Times New Roman" w:hAnsi="Times New Roman" w:cs="Times New Roman"/>
          <w:sz w:val="24"/>
          <w:szCs w:val="24"/>
          <w:lang w:val="en-US"/>
        </w:rPr>
        <w:t>1. Variables about politics Political factors, including the stability of governments, trade policies, taxation, and regulations about emissions and safety standards, influence the performance of Volkswagen. These variables impact the company's operations due to its multinational presence. The diesel emissions crisis that transpired in 2015 exerted a substantial impact on the company's reputation and precipitated legal repercussions. This underscores the significance of governmental oversight and legislation for the automotive industry (</w:t>
      </w:r>
      <w:proofErr w:type="spellStart"/>
      <w:r w:rsidRPr="00A727CC">
        <w:rPr>
          <w:rFonts w:ascii="Times New Roman" w:hAnsi="Times New Roman" w:cs="Times New Roman"/>
          <w:sz w:val="24"/>
          <w:szCs w:val="24"/>
          <w:lang w:val="en-US"/>
        </w:rPr>
        <w:t>Luzzini</w:t>
      </w:r>
      <w:proofErr w:type="spellEnd"/>
      <w:r w:rsidRPr="00A727CC">
        <w:rPr>
          <w:rFonts w:ascii="Times New Roman" w:hAnsi="Times New Roman" w:cs="Times New Roman"/>
          <w:sz w:val="24"/>
          <w:szCs w:val="24"/>
          <w:lang w:val="en-US"/>
        </w:rPr>
        <w:t xml:space="preserve"> &amp; Ronchi, 2011).</w:t>
      </w:r>
    </w:p>
    <w:p w14:paraId="50EB923B" w14:textId="77777777" w:rsidR="00A727CC" w:rsidRPr="00A727CC" w:rsidRDefault="00A727CC" w:rsidP="00A727CC">
      <w:pPr>
        <w:spacing w:line="360" w:lineRule="auto"/>
        <w:ind w:firstLine="708"/>
        <w:jc w:val="both"/>
        <w:rPr>
          <w:rFonts w:ascii="Times New Roman" w:hAnsi="Times New Roman" w:cs="Times New Roman"/>
          <w:sz w:val="24"/>
          <w:szCs w:val="24"/>
          <w:lang w:val="en-US"/>
        </w:rPr>
      </w:pPr>
      <w:r w:rsidRPr="00A727CC">
        <w:rPr>
          <w:rFonts w:ascii="Times New Roman" w:hAnsi="Times New Roman" w:cs="Times New Roman"/>
          <w:sz w:val="24"/>
          <w:szCs w:val="24"/>
          <w:lang w:val="en-US"/>
        </w:rPr>
        <w:t>2. Economic Aspects</w:t>
      </w:r>
    </w:p>
    <w:p w14:paraId="7855B7F9" w14:textId="77777777" w:rsidR="00A727CC" w:rsidRPr="00A727CC" w:rsidRDefault="00A727CC" w:rsidP="00A727CC">
      <w:pPr>
        <w:spacing w:line="360" w:lineRule="auto"/>
        <w:ind w:firstLine="708"/>
        <w:jc w:val="both"/>
        <w:rPr>
          <w:rFonts w:ascii="Times New Roman" w:hAnsi="Times New Roman" w:cs="Times New Roman"/>
          <w:sz w:val="24"/>
          <w:szCs w:val="24"/>
          <w:lang w:val="en-US"/>
        </w:rPr>
      </w:pPr>
      <w:proofErr w:type="spellStart"/>
      <w:r w:rsidRPr="00A727CC">
        <w:rPr>
          <w:rFonts w:ascii="Times New Roman" w:hAnsi="Times New Roman" w:cs="Times New Roman"/>
          <w:sz w:val="24"/>
          <w:szCs w:val="24"/>
          <w:lang w:val="en-US"/>
        </w:rPr>
        <w:t>Vermeir</w:t>
      </w:r>
      <w:proofErr w:type="spellEnd"/>
      <w:r w:rsidRPr="00A727CC">
        <w:rPr>
          <w:rFonts w:ascii="Times New Roman" w:hAnsi="Times New Roman" w:cs="Times New Roman"/>
          <w:sz w:val="24"/>
          <w:szCs w:val="24"/>
          <w:lang w:val="en-US"/>
        </w:rPr>
        <w:t xml:space="preserve"> and Verbeke (2006) assert that Volkswagen's sales and profitability are subject to several economic variables, such as economic growth, inflation, currency rates, and consumer spending. During periods of economic recession, the purchasing power of consumers and the demand for automobiles may be adversely impacted, consequently influencing the revenue generated by corporations.</w:t>
      </w:r>
    </w:p>
    <w:p w14:paraId="0B7FC3CC" w14:textId="77777777" w:rsidR="00A727CC" w:rsidRPr="00A727CC" w:rsidRDefault="00A727CC" w:rsidP="00A727CC">
      <w:pPr>
        <w:spacing w:line="360" w:lineRule="auto"/>
        <w:ind w:firstLine="708"/>
        <w:jc w:val="both"/>
        <w:rPr>
          <w:rFonts w:ascii="Times New Roman" w:hAnsi="Times New Roman" w:cs="Times New Roman"/>
          <w:sz w:val="24"/>
          <w:szCs w:val="24"/>
          <w:lang w:val="en-US"/>
        </w:rPr>
      </w:pPr>
      <w:r w:rsidRPr="00A727CC">
        <w:rPr>
          <w:rFonts w:ascii="Times New Roman" w:hAnsi="Times New Roman" w:cs="Times New Roman"/>
          <w:sz w:val="24"/>
          <w:szCs w:val="24"/>
          <w:lang w:val="en-US"/>
        </w:rPr>
        <w:t>3. Social factors, such as evolving consumer preferences, changing lifestyle patterns, and cultural shifts, play a significant role in shaping the demand for different categories of automobiles. Due to the escalating recognition of environmental issues, Volkswagen must incorporate the increasing popularity of electric and hybrid vehicles into its product strategy.</w:t>
      </w:r>
    </w:p>
    <w:p w14:paraId="3F8711CC" w14:textId="77777777" w:rsidR="00A727CC" w:rsidRPr="00A727CC" w:rsidRDefault="00A727CC" w:rsidP="00A727CC">
      <w:pPr>
        <w:spacing w:line="360" w:lineRule="auto"/>
        <w:ind w:firstLine="708"/>
        <w:jc w:val="both"/>
        <w:rPr>
          <w:rFonts w:ascii="Times New Roman" w:hAnsi="Times New Roman" w:cs="Times New Roman"/>
          <w:sz w:val="24"/>
          <w:szCs w:val="24"/>
          <w:lang w:val="en-US"/>
        </w:rPr>
      </w:pPr>
      <w:r w:rsidRPr="00A727CC">
        <w:rPr>
          <w:rFonts w:ascii="Times New Roman" w:hAnsi="Times New Roman" w:cs="Times New Roman"/>
          <w:sz w:val="24"/>
          <w:szCs w:val="24"/>
          <w:lang w:val="en-US"/>
        </w:rPr>
        <w:t xml:space="preserve">4. Technological Factors: The automotive sector is influenced by technological advancements such as the emergence of electric and autonomous vehicles, enhanced connectivity, and advancements in manufacturing processes (Delmas &amp; Toffel, 2008). To sustain its competitive advantage in the dynamic landscape of technology, Volkswagen must allocate resources towards research and development </w:t>
      </w:r>
      <w:proofErr w:type="spellStart"/>
      <w:r w:rsidRPr="00A727CC">
        <w:rPr>
          <w:rFonts w:ascii="Times New Roman" w:hAnsi="Times New Roman" w:cs="Times New Roman"/>
          <w:sz w:val="24"/>
          <w:szCs w:val="24"/>
          <w:lang w:val="en-US"/>
        </w:rPr>
        <w:t>endeavours</w:t>
      </w:r>
      <w:proofErr w:type="spellEnd"/>
      <w:r w:rsidRPr="00A727CC">
        <w:rPr>
          <w:rFonts w:ascii="Times New Roman" w:hAnsi="Times New Roman" w:cs="Times New Roman"/>
          <w:sz w:val="24"/>
          <w:szCs w:val="24"/>
          <w:lang w:val="en-US"/>
        </w:rPr>
        <w:t>.</w:t>
      </w:r>
    </w:p>
    <w:p w14:paraId="3BC28ACA" w14:textId="56455317" w:rsidR="00A727CC" w:rsidRPr="00A727CC" w:rsidRDefault="00A727CC" w:rsidP="00A727CC">
      <w:pPr>
        <w:spacing w:line="360" w:lineRule="auto"/>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5. </w:t>
      </w:r>
      <w:r w:rsidRPr="00A727CC">
        <w:rPr>
          <w:rFonts w:ascii="Times New Roman" w:hAnsi="Times New Roman" w:cs="Times New Roman"/>
          <w:sz w:val="24"/>
          <w:szCs w:val="24"/>
          <w:lang w:val="en-US"/>
        </w:rPr>
        <w:t>Environmental factors play a significant role in driving the demand for cleaner and more sustainable vehicle technology. These factors encompass environmental concerns and environmental regulations related to emissions, fuel economy, and sustainability (Daim et al., 2011). The previous emissions crisis concerning Volkswagen underscored the significance of adhering to environmental regulations.</w:t>
      </w:r>
    </w:p>
    <w:p w14:paraId="31532C65" w14:textId="515E557A" w:rsidR="00A727CC" w:rsidRPr="00A727CC" w:rsidRDefault="00A727CC" w:rsidP="00A727CC">
      <w:pPr>
        <w:spacing w:line="360" w:lineRule="auto"/>
        <w:ind w:firstLine="708"/>
        <w:jc w:val="both"/>
        <w:rPr>
          <w:rFonts w:ascii="Times New Roman" w:hAnsi="Times New Roman" w:cs="Times New Roman"/>
          <w:sz w:val="24"/>
          <w:szCs w:val="24"/>
          <w:lang w:val="en-US"/>
        </w:rPr>
      </w:pPr>
      <w:r w:rsidRPr="00A727CC">
        <w:rPr>
          <w:rFonts w:ascii="Times New Roman" w:hAnsi="Times New Roman" w:cs="Times New Roman"/>
          <w:sz w:val="24"/>
          <w:szCs w:val="24"/>
          <w:lang w:val="en-US"/>
        </w:rPr>
        <w:lastRenderedPageBreak/>
        <w:t xml:space="preserve">6. Legal factors encompass various regulations and laws that influence the automotive industry. These factors encompass safety standards, emissions regulations, intellectual property protection, and </w:t>
      </w:r>
      <w:proofErr w:type="spellStart"/>
      <w:r w:rsidRPr="00A727CC">
        <w:rPr>
          <w:rFonts w:ascii="Times New Roman" w:hAnsi="Times New Roman" w:cs="Times New Roman"/>
          <w:sz w:val="24"/>
          <w:szCs w:val="24"/>
          <w:lang w:val="en-US"/>
        </w:rPr>
        <w:t>labour</w:t>
      </w:r>
      <w:proofErr w:type="spellEnd"/>
      <w:r w:rsidRPr="00A727CC">
        <w:rPr>
          <w:rFonts w:ascii="Times New Roman" w:hAnsi="Times New Roman" w:cs="Times New Roman"/>
          <w:sz w:val="24"/>
          <w:szCs w:val="24"/>
          <w:lang w:val="en-US"/>
        </w:rPr>
        <w:t xml:space="preserve"> laws (Barnett &amp; Salomon, 2012). The involvement of Volkswagen in the emissions scandal resulted in legal repercussions and monetary penalties, thereby underscoring the significance of adhering to regulatory frameworks.</w:t>
      </w:r>
    </w:p>
    <w:p w14:paraId="5EDADD54" w14:textId="77777777" w:rsidR="00A727CC" w:rsidRPr="00A727CC" w:rsidRDefault="00A727CC" w:rsidP="00A727CC">
      <w:pPr>
        <w:spacing w:line="360" w:lineRule="auto"/>
        <w:jc w:val="both"/>
        <w:rPr>
          <w:rFonts w:ascii="Times New Roman" w:hAnsi="Times New Roman" w:cs="Times New Roman"/>
          <w:sz w:val="24"/>
          <w:szCs w:val="24"/>
          <w:lang w:val="en-US"/>
        </w:rPr>
      </w:pPr>
    </w:p>
    <w:p w14:paraId="796A68DD" w14:textId="77777777" w:rsidR="00A727CC" w:rsidRPr="00A727CC" w:rsidRDefault="00A727CC" w:rsidP="00835038">
      <w:pPr>
        <w:spacing w:line="360" w:lineRule="auto"/>
        <w:jc w:val="both"/>
        <w:rPr>
          <w:rFonts w:ascii="Times New Roman" w:hAnsi="Times New Roman" w:cs="Times New Roman"/>
          <w:sz w:val="24"/>
          <w:szCs w:val="24"/>
          <w:lang w:val="en-US"/>
        </w:rPr>
      </w:pPr>
    </w:p>
    <w:p w14:paraId="2538D86F" w14:textId="77777777" w:rsidR="00835038" w:rsidRPr="00835038" w:rsidRDefault="00835038" w:rsidP="00835038">
      <w:pPr>
        <w:spacing w:line="360" w:lineRule="auto"/>
        <w:jc w:val="both"/>
        <w:rPr>
          <w:rFonts w:ascii="Times New Roman" w:hAnsi="Times New Roman" w:cs="Times New Roman"/>
          <w:sz w:val="24"/>
          <w:szCs w:val="24"/>
          <w:lang w:val="en-GB"/>
        </w:rPr>
      </w:pPr>
    </w:p>
    <w:p w14:paraId="63B03734" w14:textId="77777777" w:rsidR="00084369" w:rsidRPr="00835038" w:rsidRDefault="00084369" w:rsidP="00835038">
      <w:pPr>
        <w:spacing w:line="360" w:lineRule="auto"/>
        <w:jc w:val="both"/>
        <w:rPr>
          <w:rFonts w:ascii="Times New Roman" w:hAnsi="Times New Roman" w:cs="Times New Roman"/>
          <w:sz w:val="24"/>
          <w:szCs w:val="24"/>
          <w:lang w:val="en-GB"/>
        </w:rPr>
      </w:pPr>
    </w:p>
    <w:sectPr w:rsidR="00084369" w:rsidRPr="00835038" w:rsidSect="0083503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652B70" w14:textId="77777777" w:rsidR="00B40B70" w:rsidRDefault="00B40B70" w:rsidP="00835038">
      <w:pPr>
        <w:spacing w:after="0" w:line="240" w:lineRule="auto"/>
      </w:pPr>
      <w:r>
        <w:separator/>
      </w:r>
    </w:p>
  </w:endnote>
  <w:endnote w:type="continuationSeparator" w:id="0">
    <w:p w14:paraId="63A7C9F5" w14:textId="77777777" w:rsidR="00B40B70" w:rsidRDefault="00B40B70" w:rsidP="00835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1507613"/>
      <w:docPartObj>
        <w:docPartGallery w:val="Page Numbers (Bottom of Page)"/>
        <w:docPartUnique/>
      </w:docPartObj>
    </w:sdtPr>
    <w:sdtContent>
      <w:p w14:paraId="2DEED751" w14:textId="73BEDF9E" w:rsidR="00835038" w:rsidRDefault="00835038">
        <w:pPr>
          <w:pStyle w:val="a5"/>
          <w:jc w:val="center"/>
        </w:pPr>
        <w:r>
          <w:fldChar w:fldCharType="begin"/>
        </w:r>
        <w:r>
          <w:instrText>PAGE   \* MERGEFORMAT</w:instrText>
        </w:r>
        <w:r>
          <w:fldChar w:fldCharType="separate"/>
        </w:r>
        <w:r>
          <w:rPr>
            <w:lang w:val="en-GB"/>
          </w:rPr>
          <w:t>2</w:t>
        </w:r>
        <w:r>
          <w:fldChar w:fldCharType="end"/>
        </w:r>
      </w:p>
    </w:sdtContent>
  </w:sdt>
  <w:p w14:paraId="59C905E5" w14:textId="77777777" w:rsidR="00835038" w:rsidRDefault="0083503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071B2" w14:textId="77777777" w:rsidR="00B40B70" w:rsidRDefault="00B40B70" w:rsidP="00835038">
      <w:pPr>
        <w:spacing w:after="0" w:line="240" w:lineRule="auto"/>
      </w:pPr>
      <w:r>
        <w:separator/>
      </w:r>
    </w:p>
  </w:footnote>
  <w:footnote w:type="continuationSeparator" w:id="0">
    <w:p w14:paraId="4525C559" w14:textId="77777777" w:rsidR="00B40B70" w:rsidRDefault="00B40B70" w:rsidP="008350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61F5E"/>
    <w:multiLevelType w:val="hybridMultilevel"/>
    <w:tmpl w:val="26446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969747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212"/>
    <w:rsid w:val="00042246"/>
    <w:rsid w:val="00084369"/>
    <w:rsid w:val="000C02AF"/>
    <w:rsid w:val="000F5A8D"/>
    <w:rsid w:val="00252F40"/>
    <w:rsid w:val="00392F7E"/>
    <w:rsid w:val="00443082"/>
    <w:rsid w:val="004B307C"/>
    <w:rsid w:val="004C0B80"/>
    <w:rsid w:val="00631147"/>
    <w:rsid w:val="006514D4"/>
    <w:rsid w:val="00713F69"/>
    <w:rsid w:val="00730130"/>
    <w:rsid w:val="00835038"/>
    <w:rsid w:val="009060A0"/>
    <w:rsid w:val="00A727CC"/>
    <w:rsid w:val="00B32EEA"/>
    <w:rsid w:val="00B40B70"/>
    <w:rsid w:val="00BE202A"/>
    <w:rsid w:val="00C91289"/>
    <w:rsid w:val="00D76374"/>
    <w:rsid w:val="00E81212"/>
    <w:rsid w:val="00F008F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1C174"/>
  <w15:chartTrackingRefBased/>
  <w15:docId w15:val="{3F2289E3-C90F-4E33-B37A-B5C7122C1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8350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835038"/>
    <w:rPr>
      <w:rFonts w:asciiTheme="majorHAnsi" w:eastAsiaTheme="majorEastAsia" w:hAnsiTheme="majorHAnsi" w:cstheme="majorBidi"/>
      <w:color w:val="2F5496" w:themeColor="accent1" w:themeShade="BF"/>
      <w:sz w:val="32"/>
      <w:szCs w:val="32"/>
    </w:rPr>
  </w:style>
  <w:style w:type="paragraph" w:styleId="a3">
    <w:name w:val="header"/>
    <w:basedOn w:val="a"/>
    <w:link w:val="a4"/>
    <w:uiPriority w:val="99"/>
    <w:unhideWhenUsed/>
    <w:rsid w:val="00835038"/>
    <w:pPr>
      <w:tabs>
        <w:tab w:val="center" w:pos="4513"/>
        <w:tab w:val="right" w:pos="9026"/>
      </w:tabs>
      <w:spacing w:after="0" w:line="240" w:lineRule="auto"/>
    </w:pPr>
  </w:style>
  <w:style w:type="character" w:customStyle="1" w:styleId="a4">
    <w:name w:val="Горен колонтитул Знак"/>
    <w:basedOn w:val="a0"/>
    <w:link w:val="a3"/>
    <w:uiPriority w:val="99"/>
    <w:rsid w:val="00835038"/>
  </w:style>
  <w:style w:type="paragraph" w:styleId="a5">
    <w:name w:val="footer"/>
    <w:basedOn w:val="a"/>
    <w:link w:val="a6"/>
    <w:uiPriority w:val="99"/>
    <w:unhideWhenUsed/>
    <w:rsid w:val="00835038"/>
    <w:pPr>
      <w:tabs>
        <w:tab w:val="center" w:pos="4513"/>
        <w:tab w:val="right" w:pos="9026"/>
      </w:tabs>
      <w:spacing w:after="0" w:line="240" w:lineRule="auto"/>
    </w:pPr>
  </w:style>
  <w:style w:type="character" w:customStyle="1" w:styleId="a6">
    <w:name w:val="Долен колонтитул Знак"/>
    <w:basedOn w:val="a0"/>
    <w:link w:val="a5"/>
    <w:uiPriority w:val="99"/>
    <w:rsid w:val="00835038"/>
  </w:style>
  <w:style w:type="paragraph" w:styleId="a7">
    <w:name w:val="TOC Heading"/>
    <w:basedOn w:val="1"/>
    <w:next w:val="a"/>
    <w:uiPriority w:val="39"/>
    <w:unhideWhenUsed/>
    <w:qFormat/>
    <w:rsid w:val="00835038"/>
    <w:pPr>
      <w:outlineLvl w:val="9"/>
    </w:pPr>
    <w:rPr>
      <w:kern w:val="0"/>
      <w:lang w:eastAsia="bg-BG"/>
      <w14:ligatures w14:val="none"/>
    </w:rPr>
  </w:style>
  <w:style w:type="paragraph" w:styleId="11">
    <w:name w:val="toc 1"/>
    <w:basedOn w:val="a"/>
    <w:next w:val="a"/>
    <w:autoRedefine/>
    <w:uiPriority w:val="39"/>
    <w:unhideWhenUsed/>
    <w:rsid w:val="00835038"/>
    <w:pPr>
      <w:spacing w:after="100"/>
    </w:pPr>
  </w:style>
  <w:style w:type="character" w:styleId="a8">
    <w:name w:val="Hyperlink"/>
    <w:basedOn w:val="a0"/>
    <w:uiPriority w:val="99"/>
    <w:unhideWhenUsed/>
    <w:rsid w:val="00835038"/>
    <w:rPr>
      <w:color w:val="0563C1" w:themeColor="hyperlink"/>
      <w:u w:val="single"/>
    </w:rPr>
  </w:style>
  <w:style w:type="paragraph" w:styleId="a9">
    <w:name w:val="Normal (Web)"/>
    <w:basedOn w:val="a"/>
    <w:uiPriority w:val="99"/>
    <w:semiHidden/>
    <w:unhideWhenUsed/>
    <w:rsid w:val="00F008FA"/>
    <w:pPr>
      <w:spacing w:before="100" w:beforeAutospacing="1" w:after="100" w:afterAutospacing="1" w:line="240" w:lineRule="auto"/>
    </w:pPr>
    <w:rPr>
      <w:rFonts w:ascii="Times New Roman" w:eastAsia="Times New Roman" w:hAnsi="Times New Roman" w:cs="Times New Roman"/>
      <w:kern w:val="0"/>
      <w:sz w:val="24"/>
      <w:szCs w:val="24"/>
      <w:lang w:eastAsia="bg-BG"/>
      <w14:ligatures w14:val="none"/>
    </w:rPr>
  </w:style>
  <w:style w:type="paragraph" w:styleId="aa">
    <w:name w:val="List Paragraph"/>
    <w:basedOn w:val="a"/>
    <w:uiPriority w:val="34"/>
    <w:qFormat/>
    <w:rsid w:val="00F008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534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39F52B-3445-47C6-859B-3517C7618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3442</Words>
  <Characters>21863</Characters>
  <Application>Microsoft Office Word</Application>
  <DocSecurity>0</DocSecurity>
  <Lines>336</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ivche</dc:creator>
  <cp:keywords/>
  <dc:description/>
  <cp:lastModifiedBy>Elena Aleksandrova (2023165)</cp:lastModifiedBy>
  <cp:revision>2</cp:revision>
  <dcterms:created xsi:type="dcterms:W3CDTF">2023-08-24T13:39:00Z</dcterms:created>
  <dcterms:modified xsi:type="dcterms:W3CDTF">2023-08-24T13:39:00Z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779dade5cf811ff6d5725d77d4dbdd168489221eeee9f373dae36b5437ad9ae0</vt:lpwstr>
  </property>
</Properties>
</file>