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3330E3" w14:textId="54149C1F" w:rsidR="005A3E2E" w:rsidRDefault="005A3E2E" w:rsidP="005A3E2E">
      <w:pPr>
        <w:tabs>
          <w:tab w:val="left" w:pos="1000"/>
        </w:tabs>
      </w:pPr>
      <w:r>
        <w:rPr>
          <w:noProof/>
        </w:rPr>
        <mc:AlternateContent>
          <mc:Choice Requires="wpg">
            <w:drawing>
              <wp:anchor distT="0" distB="0" distL="114300" distR="114300" simplePos="0" relativeHeight="251659264" behindDoc="1" locked="0" layoutInCell="1" allowOverlap="1" wp14:anchorId="4CE1AA6E" wp14:editId="08540CA4">
                <wp:simplePos x="0" y="0"/>
                <wp:positionH relativeFrom="page">
                  <wp:posOffset>444500</wp:posOffset>
                </wp:positionH>
                <wp:positionV relativeFrom="page">
                  <wp:posOffset>692150</wp:posOffset>
                </wp:positionV>
                <wp:extent cx="6864824" cy="9516110"/>
                <wp:effectExtent l="0" t="0" r="0" b="8890"/>
                <wp:wrapNone/>
                <wp:docPr id="193" name="Group 193"/>
                <wp:cNvGraphicFramePr/>
                <a:graphic xmlns:a="http://schemas.openxmlformats.org/drawingml/2006/main">
                  <a:graphicData uri="http://schemas.microsoft.com/office/word/2010/wordprocessingGroup">
                    <wpg:wgp>
                      <wpg:cNvGrpSpPr/>
                      <wpg:grpSpPr>
                        <a:xfrm>
                          <a:off x="0" y="0"/>
                          <a:ext cx="6864824" cy="9516110"/>
                          <a:chOff x="0" y="-1580605"/>
                          <a:chExt cx="6864824" cy="10704133"/>
                        </a:xfrm>
                      </wpg:grpSpPr>
                      <wps:wsp>
                        <wps:cNvPr id="194" name="Rectangle 194"/>
                        <wps:cNvSpPr/>
                        <wps:spPr>
                          <a:xfrm>
                            <a:off x="0" y="-1580605"/>
                            <a:ext cx="6858000" cy="2952205"/>
                          </a:xfrm>
                          <a:prstGeom prst="rect">
                            <a:avLst/>
                          </a:prstGeom>
                          <a:solidFill>
                            <a:srgbClr val="4D0C58">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8B9974B" w14:textId="77777777" w:rsidR="005A3E2E" w:rsidRPr="008C77AC" w:rsidRDefault="005A3E2E" w:rsidP="005A3E2E">
                              <w:pPr>
                                <w:spacing w:after="0"/>
                                <w:rPr>
                                  <w:rFonts w:ascii="Arial" w:hAnsi="Arial" w:cs="Arial"/>
                                  <w:color w:val="404040" w:themeColor="text1" w:themeTint="BF"/>
                                  <w:sz w:val="24"/>
                                  <w:szCs w:val="24"/>
                                </w:rPr>
                              </w:pPr>
                              <w:r w:rsidRPr="008C77AC">
                                <w:rPr>
                                  <w:rFonts w:ascii="Arial" w:hAnsi="Arial" w:cs="Arial"/>
                                  <w:color w:val="404040" w:themeColor="text1" w:themeTint="BF"/>
                                  <w:sz w:val="24"/>
                                  <w:szCs w:val="24"/>
                                </w:rPr>
                                <w:t xml:space="preserve">Level 3 </w:t>
                              </w:r>
                            </w:p>
                            <w:p w14:paraId="52EDC2F4" w14:textId="77777777" w:rsidR="005A3E2E" w:rsidRPr="008C77AC" w:rsidRDefault="005A3E2E" w:rsidP="005A3E2E">
                              <w:pPr>
                                <w:spacing w:after="0"/>
                                <w:rPr>
                                  <w:rFonts w:ascii="Arial" w:hAnsi="Arial" w:cs="Arial"/>
                                  <w:color w:val="404040" w:themeColor="text1" w:themeTint="BF"/>
                                  <w:sz w:val="24"/>
                                  <w:szCs w:val="24"/>
                                </w:rPr>
                              </w:pPr>
                              <w:r w:rsidRPr="008C77AC">
                                <w:rPr>
                                  <w:rFonts w:ascii="Arial" w:hAnsi="Arial" w:cs="Arial"/>
                                  <w:color w:val="404040" w:themeColor="text1" w:themeTint="BF"/>
                                  <w:sz w:val="24"/>
                                  <w:szCs w:val="24"/>
                                </w:rPr>
                                <w:t xml:space="preserve">Foundation Certificate in </w:t>
                              </w:r>
                            </w:p>
                            <w:p w14:paraId="065CF904" w14:textId="77777777" w:rsidR="005A3E2E" w:rsidRDefault="005A3E2E" w:rsidP="005A3E2E">
                              <w:pPr>
                                <w:rPr>
                                  <w:rFonts w:ascii="Arial" w:hAnsi="Arial" w:cs="Arial"/>
                                  <w:b/>
                                  <w:bCs/>
                                  <w:color w:val="4D0C58"/>
                                  <w:sz w:val="36"/>
                                  <w:szCs w:val="36"/>
                                </w:rPr>
                              </w:pPr>
                              <w:r w:rsidRPr="008C77AC">
                                <w:rPr>
                                  <w:rFonts w:ascii="Arial" w:hAnsi="Arial" w:cs="Arial"/>
                                  <w:b/>
                                  <w:bCs/>
                                  <w:color w:val="4D0C58"/>
                                  <w:sz w:val="36"/>
                                  <w:szCs w:val="36"/>
                                </w:rPr>
                                <w:t>People Practice</w:t>
                              </w:r>
                            </w:p>
                            <w:p w14:paraId="37C9B0EC" w14:textId="77777777" w:rsidR="005A3E2E" w:rsidRPr="008B7084" w:rsidRDefault="005A3E2E" w:rsidP="005A3E2E">
                              <w:pPr>
                                <w:spacing w:before="120" w:after="120"/>
                                <w:rPr>
                                  <w:rFonts w:ascii="Arial" w:hAnsi="Arial" w:cs="Arial"/>
                                  <w:color w:val="595959" w:themeColor="text1" w:themeTint="A6"/>
                                  <w:sz w:val="18"/>
                                  <w:szCs w:val="18"/>
                                  <w:lang w:eastAsia="en-GB"/>
                                </w:rPr>
                              </w:pPr>
                              <w:r w:rsidRPr="008B7084">
                                <w:rPr>
                                  <w:rFonts w:ascii="Arial" w:hAnsi="Arial" w:cs="Arial"/>
                                  <w:color w:val="595959" w:themeColor="text1" w:themeTint="A6"/>
                                  <w:sz w:val="18"/>
                                  <w:szCs w:val="18"/>
                                  <w:lang w:eastAsia="en-GB"/>
                                </w:rPr>
                                <w:t>Assessment ID / CIPD_3CO04_22_01</w:t>
                              </w:r>
                            </w:p>
                            <w:p w14:paraId="4F95167D" w14:textId="77777777" w:rsidR="005A3E2E" w:rsidRPr="008C77AC" w:rsidRDefault="005A3E2E" w:rsidP="005A3E2E">
                              <w:pPr>
                                <w:rPr>
                                  <w:rFonts w:ascii="Arial" w:hAnsi="Arial" w:cs="Arial"/>
                                  <w:b/>
                                  <w:bCs/>
                                  <w:color w:val="4D0C58"/>
                                  <w:sz w:val="36"/>
                                  <w:szCs w:val="36"/>
                                </w:rPr>
                              </w:pPr>
                            </w:p>
                            <w:p w14:paraId="258CA190" w14:textId="77777777" w:rsidR="005A3E2E" w:rsidRDefault="005A3E2E" w:rsidP="005A3E2E">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rgbClr val="4D0C58">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D336B3D" w14:textId="3981BC46" w:rsidR="005A3E2E" w:rsidRPr="003761FD" w:rsidRDefault="005A3E2E" w:rsidP="005A3E2E">
                              <w:pPr>
                                <w:pStyle w:val="NoSpacing"/>
                                <w:spacing w:before="120"/>
                                <w:jc w:val="center"/>
                              </w:pP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eastAsiaTheme="majorEastAsia" w:hAnsi="Arial" w:cs="Arial"/>
                                  <w:caps/>
                                  <w:color w:val="4D0C58"/>
                                  <w:sz w:val="60"/>
                                  <w:szCs w:val="60"/>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5157F580" w14:textId="1E92BC36" w:rsidR="005A3E2E" w:rsidRDefault="005A3E2E" w:rsidP="005A3E2E">
                                  <w:pPr>
                                    <w:pStyle w:val="NoSpacing"/>
                                    <w:rPr>
                                      <w:rFonts w:asciiTheme="majorHAnsi" w:eastAsiaTheme="majorEastAsia" w:hAnsiTheme="majorHAnsi" w:cstheme="majorBidi"/>
                                      <w:caps/>
                                      <w:color w:val="AD84C6" w:themeColor="accent1"/>
                                      <w:sz w:val="72"/>
                                      <w:szCs w:val="72"/>
                                    </w:rPr>
                                  </w:pPr>
                                  <w:r w:rsidRPr="00417650">
                                    <w:rPr>
                                      <w:rFonts w:ascii="Arial" w:eastAsiaTheme="majorEastAsia" w:hAnsi="Arial" w:cs="Arial"/>
                                      <w:caps/>
                                      <w:color w:val="4D0C58"/>
                                      <w:sz w:val="60"/>
                                      <w:szCs w:val="60"/>
                                    </w:rPr>
                                    <w:t>ESSENTIALS OF PEOPLE PRACTICE</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0</wp14:pctHeight>
                </wp14:sizeRelV>
              </wp:anchor>
            </w:drawing>
          </mc:Choice>
          <mc:Fallback>
            <w:pict>
              <v:group w14:anchorId="4CE1AA6E" id="Group 193" o:spid="_x0000_s1026" style="position:absolute;margin-left:35pt;margin-top:54.5pt;width:540.55pt;height:749.3pt;z-index:-251657216;mso-width-percent:882;mso-position-horizontal-relative:page;mso-position-vertical-relative:page;mso-width-percent:882" coordorigin=",-15806" coordsize="68648,10704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">
                <v:rect id="Rectangle 194" o:spid="_x0000_s1027" style="position:absolute;top:-15806;width:68580;height:2952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" fillcolor="#4d0c58" stroked="f" strokeweight="1pt">
                  <v:fill opacity="3341f"/>
                  <v:textbox>
                    <w:txbxContent>
                      <w:p w14:paraId="08B9974B" w14:textId="77777777" w:rsidR="005A3E2E" w:rsidRPr="008C77AC" w:rsidRDefault="005A3E2E" w:rsidP="005A3E2E">
                        <w:pPr>
                          <w:spacing w:after="0"/>
                          <w:rPr>
                            <w:rFonts w:ascii="Arial" w:hAnsi="Arial" w:cs="Arial"/>
                            <w:color w:val="404040" w:themeColor="text1" w:themeTint="BF"/>
                            <w:sz w:val="24"/>
                            <w:szCs w:val="24"/>
                          </w:rPr>
                        </w:pPr>
                        <w:r w:rsidRPr="008C77AC">
                          <w:rPr>
                            <w:rFonts w:ascii="Arial" w:hAnsi="Arial" w:cs="Arial"/>
                            <w:color w:val="404040" w:themeColor="text1" w:themeTint="BF"/>
                            <w:sz w:val="24"/>
                            <w:szCs w:val="24"/>
                          </w:rPr>
                          <w:t xml:space="preserve">Level 3 </w:t>
                        </w:r>
                      </w:p>
                      <w:p w14:paraId="52EDC2F4" w14:textId="77777777" w:rsidR="005A3E2E" w:rsidRPr="008C77AC" w:rsidRDefault="005A3E2E" w:rsidP="005A3E2E">
                        <w:pPr>
                          <w:spacing w:after="0"/>
                          <w:rPr>
                            <w:rFonts w:ascii="Arial" w:hAnsi="Arial" w:cs="Arial"/>
                            <w:color w:val="404040" w:themeColor="text1" w:themeTint="BF"/>
                            <w:sz w:val="24"/>
                            <w:szCs w:val="24"/>
                          </w:rPr>
                        </w:pPr>
                        <w:r w:rsidRPr="008C77AC">
                          <w:rPr>
                            <w:rFonts w:ascii="Arial" w:hAnsi="Arial" w:cs="Arial"/>
                            <w:color w:val="404040" w:themeColor="text1" w:themeTint="BF"/>
                            <w:sz w:val="24"/>
                            <w:szCs w:val="24"/>
                          </w:rPr>
                          <w:t xml:space="preserve">Foundation Certificate in </w:t>
                        </w:r>
                      </w:p>
                      <w:p w14:paraId="065CF904" w14:textId="77777777" w:rsidR="005A3E2E" w:rsidRDefault="005A3E2E" w:rsidP="005A3E2E">
                        <w:pPr>
                          <w:rPr>
                            <w:rFonts w:ascii="Arial" w:hAnsi="Arial" w:cs="Arial"/>
                            <w:b/>
                            <w:bCs/>
                            <w:color w:val="4D0C58"/>
                            <w:sz w:val="36"/>
                            <w:szCs w:val="36"/>
                          </w:rPr>
                        </w:pPr>
                        <w:r w:rsidRPr="008C77AC">
                          <w:rPr>
                            <w:rFonts w:ascii="Arial" w:hAnsi="Arial" w:cs="Arial"/>
                            <w:b/>
                            <w:bCs/>
                            <w:color w:val="4D0C58"/>
                            <w:sz w:val="36"/>
                            <w:szCs w:val="36"/>
                          </w:rPr>
                          <w:t>People Practice</w:t>
                        </w:r>
                      </w:p>
                      <w:p w14:paraId="37C9B0EC" w14:textId="77777777" w:rsidR="005A3E2E" w:rsidRPr="008B7084" w:rsidRDefault="005A3E2E" w:rsidP="005A3E2E">
                        <w:pPr>
                          <w:spacing w:before="120" w:after="120"/>
                          <w:rPr>
                            <w:rFonts w:ascii="Arial" w:hAnsi="Arial" w:cs="Arial"/>
                            <w:color w:val="595959" w:themeColor="text1" w:themeTint="A6"/>
                            <w:sz w:val="18"/>
                            <w:szCs w:val="18"/>
                            <w:lang w:eastAsia="en-GB"/>
                          </w:rPr>
                        </w:pPr>
                        <w:r w:rsidRPr="008B7084">
                          <w:rPr>
                            <w:rFonts w:ascii="Arial" w:hAnsi="Arial" w:cs="Arial"/>
                            <w:color w:val="595959" w:themeColor="text1" w:themeTint="A6"/>
                            <w:sz w:val="18"/>
                            <w:szCs w:val="18"/>
                            <w:lang w:eastAsia="en-GB"/>
                          </w:rPr>
                          <w:t>Assessment ID / CIPD_3CO04_22_01</w:t>
                        </w:r>
                      </w:p>
                      <w:p w14:paraId="4F95167D" w14:textId="77777777" w:rsidR="005A3E2E" w:rsidRPr="008C77AC" w:rsidRDefault="005A3E2E" w:rsidP="005A3E2E">
                        <w:pPr>
                          <w:rPr>
                            <w:rFonts w:ascii="Arial" w:hAnsi="Arial" w:cs="Arial"/>
                            <w:b/>
                            <w:bCs/>
                            <w:color w:val="4D0C58"/>
                            <w:sz w:val="36"/>
                            <w:szCs w:val="36"/>
                          </w:rPr>
                        </w:pPr>
                      </w:p>
                      <w:p w14:paraId="258CA190" w14:textId="77777777" w:rsidR="005A3E2E" w:rsidRDefault="005A3E2E" w:rsidP="005A3E2E">
                        <w:pPr>
                          <w:jc w:val="center"/>
                        </w:pPr>
                      </w:p>
                    </w:txbxContent>
                  </v:textbox>
                </v:rec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" fillcolor="#4d0c58" stroked="f" strokeweight="1pt">
                  <v:fill opacity="3341f"/>
                  <v:textbox inset="36pt,57.6pt,36pt,36pt">
                    <w:txbxContent>
                      <w:p w14:paraId="7D336B3D" w14:textId="3981BC46" w:rsidR="005A3E2E" w:rsidRPr="003761FD" w:rsidRDefault="005A3E2E" w:rsidP="005A3E2E">
                        <w:pPr>
                          <w:pStyle w:val="NoSpacing"/>
                          <w:spacing w:before="120"/>
                          <w:jc w:val="center"/>
                        </w:pP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Arial" w:eastAsiaTheme="majorEastAsia" w:hAnsi="Arial" w:cs="Arial"/>
                            <w:caps/>
                            <w:color w:val="4D0C58"/>
                            <w:sz w:val="60"/>
                            <w:szCs w:val="60"/>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5157F580" w14:textId="1E92BC36" w:rsidR="005A3E2E" w:rsidRDefault="005A3E2E" w:rsidP="005A3E2E">
                            <w:pPr>
                              <w:pStyle w:val="NoSpacing"/>
                              <w:rPr>
                                <w:rFonts w:asciiTheme="majorHAnsi" w:eastAsiaTheme="majorEastAsia" w:hAnsiTheme="majorHAnsi" w:cstheme="majorBidi"/>
                                <w:caps/>
                                <w:color w:val="AD84C6" w:themeColor="accent1"/>
                                <w:sz w:val="72"/>
                                <w:szCs w:val="72"/>
                              </w:rPr>
                            </w:pPr>
                            <w:r w:rsidRPr="00417650">
                              <w:rPr>
                                <w:rFonts w:ascii="Arial" w:eastAsiaTheme="majorEastAsia" w:hAnsi="Arial" w:cs="Arial"/>
                                <w:caps/>
                                <w:color w:val="4D0C58"/>
                                <w:sz w:val="60"/>
                                <w:szCs w:val="60"/>
                              </w:rPr>
                              <w:t>ESSENTIALS OF PEOPLE PRACTICE</w:t>
                            </w:r>
                          </w:p>
                        </w:sdtContent>
                      </w:sdt>
                    </w:txbxContent>
                  </v:textbox>
                </v:shape>
                <w10:wrap anchorx="page" anchory="page"/>
              </v:group>
            </w:pict>
          </mc:Fallback>
        </mc:AlternateContent>
      </w:r>
    </w:p>
    <w:p w14:paraId="33E7562C" w14:textId="77777777" w:rsidR="005A3E2E" w:rsidRDefault="005A3E2E" w:rsidP="005A3E2E">
      <w:pPr>
        <w:tabs>
          <w:tab w:val="left" w:pos="1000"/>
        </w:tabs>
      </w:pPr>
    </w:p>
    <w:p w14:paraId="1E30CABD" w14:textId="7617B7F2" w:rsidR="00B34A47" w:rsidRDefault="004939B1"/>
    <w:p w14:paraId="06F8C890" w14:textId="1132E35A" w:rsidR="005A3E2E" w:rsidRDefault="005A3E2E"/>
    <w:p w14:paraId="6848BF85" w14:textId="49E84AA0" w:rsidR="005A3E2E" w:rsidRDefault="005A3E2E"/>
    <w:p w14:paraId="6F83B8E2" w14:textId="2B58B15C" w:rsidR="005A3E2E" w:rsidRDefault="005A3E2E"/>
    <w:p w14:paraId="0498E89F" w14:textId="7920D933" w:rsidR="005A3E2E" w:rsidRDefault="005A3E2E"/>
    <w:p w14:paraId="7C3977A1" w14:textId="43AF504D" w:rsidR="005A3E2E" w:rsidRDefault="005A3E2E"/>
    <w:p w14:paraId="37A87AB5" w14:textId="55783856" w:rsidR="005A3E2E" w:rsidRDefault="005A3E2E"/>
    <w:p w14:paraId="00161922" w14:textId="6ACED151" w:rsidR="005A3E2E" w:rsidRDefault="005A3E2E"/>
    <w:p w14:paraId="1B40F176" w14:textId="257C05AC" w:rsidR="005A3E2E" w:rsidRDefault="005A3E2E"/>
    <w:p w14:paraId="21F26E1B" w14:textId="6C76B462" w:rsidR="005A3E2E" w:rsidRDefault="005A3E2E"/>
    <w:p w14:paraId="20F304BF" w14:textId="2609D1A7" w:rsidR="005A3E2E" w:rsidRDefault="005A3E2E"/>
    <w:p w14:paraId="61BCCB55" w14:textId="22D169A7" w:rsidR="005A3E2E" w:rsidRDefault="005A3E2E"/>
    <w:p w14:paraId="56CEE31D" w14:textId="59EBB942" w:rsidR="005A3E2E" w:rsidRDefault="005A3E2E"/>
    <w:p w14:paraId="432EFE21" w14:textId="7CD81A11" w:rsidR="005A3E2E" w:rsidRDefault="005A3E2E"/>
    <w:p w14:paraId="096CF577" w14:textId="3411904D" w:rsidR="005A3E2E" w:rsidRDefault="005A3E2E"/>
    <w:p w14:paraId="20D9AB0C" w14:textId="5983B35D" w:rsidR="005A3E2E" w:rsidRDefault="005A3E2E"/>
    <w:p w14:paraId="2C84E5FB" w14:textId="017796F1" w:rsidR="005A3E2E" w:rsidRDefault="005A3E2E"/>
    <w:p w14:paraId="63E65D56" w14:textId="17979884" w:rsidR="005A3E2E" w:rsidRDefault="005A3E2E"/>
    <w:p w14:paraId="2DC2D0F4" w14:textId="25D6E1AE" w:rsidR="005A3E2E" w:rsidRDefault="005A3E2E"/>
    <w:p w14:paraId="3F9C9D2A" w14:textId="76461CA3" w:rsidR="005A3E2E" w:rsidRDefault="005A3E2E"/>
    <w:p w14:paraId="7AC584E2" w14:textId="0687D30F" w:rsidR="005A3E2E" w:rsidRDefault="005A3E2E"/>
    <w:p w14:paraId="23B88ACB" w14:textId="79B144E4" w:rsidR="005A3E2E" w:rsidRDefault="005A3E2E"/>
    <w:p w14:paraId="20ACD30B" w14:textId="21291C59" w:rsidR="005A3E2E" w:rsidRDefault="005A3E2E"/>
    <w:p w14:paraId="41314385" w14:textId="19F82035" w:rsidR="005A3E2E" w:rsidRDefault="005A3E2E"/>
    <w:p w14:paraId="5EF85164" w14:textId="775755BF" w:rsidR="005A3E2E" w:rsidRDefault="005A3E2E"/>
    <w:p w14:paraId="6C817A38" w14:textId="3E3A9DAC" w:rsidR="005A3E2E" w:rsidRDefault="005A3E2E"/>
    <w:p w14:paraId="69BF958A" w14:textId="75D8C8F7" w:rsidR="005A3E2E" w:rsidRDefault="005A3E2E"/>
    <w:p w14:paraId="18A292E9" w14:textId="4F704DDB" w:rsidR="005A3E2E" w:rsidRDefault="005A3E2E"/>
    <w:p w14:paraId="58F2B6EA" w14:textId="13780F09" w:rsidR="005A3E2E" w:rsidRDefault="001138DA" w:rsidP="001138DA">
      <w:pPr>
        <w:jc w:val="center"/>
      </w:pPr>
      <w:r>
        <w:rPr>
          <w:noProof/>
        </w:rPr>
        <mc:AlternateContent>
          <mc:Choice Requires="wps">
            <w:drawing>
              <wp:anchor distT="0" distB="0" distL="114300" distR="114300" simplePos="0" relativeHeight="251670528" behindDoc="0" locked="0" layoutInCell="1" allowOverlap="1" wp14:anchorId="7FE57ED8" wp14:editId="6D4B392E">
                <wp:simplePos x="0" y="0"/>
                <wp:positionH relativeFrom="column">
                  <wp:posOffset>1593850</wp:posOffset>
                </wp:positionH>
                <wp:positionV relativeFrom="paragraph">
                  <wp:posOffset>92710</wp:posOffset>
                </wp:positionV>
                <wp:extent cx="2514600" cy="565150"/>
                <wp:effectExtent l="0" t="0" r="0" b="6350"/>
                <wp:wrapNone/>
                <wp:docPr id="5" name="Text Box 5"/>
                <wp:cNvGraphicFramePr/>
                <a:graphic xmlns:a="http://schemas.openxmlformats.org/drawingml/2006/main">
                  <a:graphicData uri="http://schemas.microsoft.com/office/word/2010/wordprocessingShape">
                    <wps:wsp>
                      <wps:cNvSpPr txBox="1"/>
                      <wps:spPr>
                        <a:xfrm>
                          <a:off x="0" y="0"/>
                          <a:ext cx="2514600" cy="565150"/>
                        </a:xfrm>
                        <a:prstGeom prst="rect">
                          <a:avLst/>
                        </a:prstGeom>
                        <a:noFill/>
                        <a:ln w="6350">
                          <a:noFill/>
                        </a:ln>
                      </wps:spPr>
                      <wps:txbx>
                        <w:txbxContent>
                          <w:p w14:paraId="3854EFA4" w14:textId="77F7E402" w:rsidR="001138DA" w:rsidRDefault="001138DA" w:rsidP="004939B1">
                            <w:pPr>
                              <w:spacing w:after="0"/>
                              <w:jc w:val="center"/>
                            </w:pPr>
                            <w:r>
                              <w:t>Alys Thomas – Student ID 2126236</w:t>
                            </w:r>
                          </w:p>
                          <w:p w14:paraId="36BECA28" w14:textId="7798B5CB" w:rsidR="001138DA" w:rsidRDefault="004939B1" w:rsidP="004939B1">
                            <w:pPr>
                              <w:spacing w:after="0"/>
                              <w:jc w:val="center"/>
                            </w:pPr>
                            <w:r>
                              <w:t>Assignment</w:t>
                            </w:r>
                            <w:r w:rsidR="001138DA">
                              <w:t xml:space="preserve"> Criteria</w:t>
                            </w:r>
                            <w:r>
                              <w:t>: 1,266 words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FE57ED8" id="Text Box 5" o:spid="_x0000_s1030" type="#_x0000_t202" style="position:absolute;left:0;text-align:left;margin-left:125.5pt;margin-top:7.3pt;width:198pt;height:44.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" filled="f" stroked="f" strokeweight=".5pt">
                <v:textbox>
                  <w:txbxContent>
                    <w:p w14:paraId="3854EFA4" w14:textId="77F7E402" w:rsidR="001138DA" w:rsidRDefault="001138DA" w:rsidP="004939B1">
                      <w:pPr>
                        <w:spacing w:after="0"/>
                        <w:jc w:val="center"/>
                      </w:pPr>
                      <w:r>
                        <w:t>Alys Thomas – Student ID 2126236</w:t>
                      </w:r>
                    </w:p>
                    <w:p w14:paraId="36BECA28" w14:textId="7798B5CB" w:rsidR="001138DA" w:rsidRDefault="004939B1" w:rsidP="004939B1">
                      <w:pPr>
                        <w:spacing w:after="0"/>
                        <w:jc w:val="center"/>
                      </w:pPr>
                      <w:r>
                        <w:t>Assignment</w:t>
                      </w:r>
                      <w:r w:rsidR="001138DA">
                        <w:t xml:space="preserve"> Criteria</w:t>
                      </w:r>
                      <w:r>
                        <w:t>: 1,266 words</w:t>
                      </w:r>
                    </w:p>
                  </w:txbxContent>
                </v:textbox>
              </v:shape>
            </w:pict>
          </mc:Fallback>
        </mc:AlternateContent>
      </w:r>
    </w:p>
    <w:p w14:paraId="39EC51B8" w14:textId="26DA4BBD" w:rsidR="005A3E2E" w:rsidRDefault="00DF6D94">
      <w:r>
        <w:rPr>
          <w:noProof/>
        </w:rPr>
        <w:lastRenderedPageBreak/>
        <w:drawing>
          <wp:anchor distT="0" distB="0" distL="114300" distR="114300" simplePos="0" relativeHeight="251660288" behindDoc="0" locked="0" layoutInCell="1" allowOverlap="1" wp14:anchorId="7BFE05F5" wp14:editId="0F7C1911">
            <wp:simplePos x="0" y="0"/>
            <wp:positionH relativeFrom="margin">
              <wp:align>center</wp:align>
            </wp:positionH>
            <wp:positionV relativeFrom="paragraph">
              <wp:posOffset>1606164</wp:posOffset>
            </wp:positionV>
            <wp:extent cx="2759103" cy="2553200"/>
            <wp:effectExtent l="0" t="0" r="3175" b="0"/>
            <wp:wrapNone/>
            <wp:docPr id="3" name="Picture 3" descr="Shape, circ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Shape, circle&#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2759103" cy="2553200"/>
                    </a:xfrm>
                    <a:prstGeom prst="rect">
                      <a:avLst/>
                    </a:prstGeom>
                  </pic:spPr>
                </pic:pic>
              </a:graphicData>
            </a:graphic>
          </wp:anchor>
        </w:drawing>
      </w:r>
    </w:p>
    <w:p w14:paraId="1F984BBB" w14:textId="2C3E7F21" w:rsidR="00DF6D94" w:rsidRPr="00DF6D94" w:rsidRDefault="00DF6D94" w:rsidP="00DF6D94"/>
    <w:p w14:paraId="749FDDBE" w14:textId="340AAA2D" w:rsidR="00DF6D94" w:rsidRPr="00DF6D94" w:rsidRDefault="00DF6D94" w:rsidP="00DF6D94"/>
    <w:p w14:paraId="182F4669" w14:textId="68ACD740" w:rsidR="00DF6D94" w:rsidRPr="00DF6D94" w:rsidRDefault="00DF6D94" w:rsidP="00DF6D94"/>
    <w:p w14:paraId="49CA996D" w14:textId="7C6CC901" w:rsidR="00DF6D94" w:rsidRPr="00DF6D94" w:rsidRDefault="00DF6D94" w:rsidP="00DF6D94"/>
    <w:p w14:paraId="74682678" w14:textId="5A98B437" w:rsidR="00DF6D94" w:rsidRPr="00DF6D94" w:rsidRDefault="00DF6D94" w:rsidP="00DF6D94"/>
    <w:p w14:paraId="2F468E1A" w14:textId="40C65968" w:rsidR="00DF6D94" w:rsidRPr="00DF6D94" w:rsidRDefault="00DF6D94" w:rsidP="00DF6D94"/>
    <w:p w14:paraId="1460BC15" w14:textId="5E1C282D" w:rsidR="00DF6D94" w:rsidRPr="00DF6D94" w:rsidRDefault="00DF6D94" w:rsidP="00DF6D94"/>
    <w:p w14:paraId="793E292D" w14:textId="60BE9397" w:rsidR="00DF6D94" w:rsidRPr="00DF6D94" w:rsidRDefault="00DF6D94" w:rsidP="00DF6D94"/>
    <w:p w14:paraId="0A30E598" w14:textId="10E4B49D" w:rsidR="00DF6D94" w:rsidRPr="00DF6D94" w:rsidRDefault="00DF6D94" w:rsidP="00DF6D94"/>
    <w:p w14:paraId="30F1ADF3" w14:textId="42AAFE9F" w:rsidR="00DF6D94" w:rsidRPr="00DF6D94" w:rsidRDefault="00DF6D94" w:rsidP="00DF6D94"/>
    <w:p w14:paraId="34F6EE35" w14:textId="001D35EF" w:rsidR="00DF6D94" w:rsidRPr="00DF6D94" w:rsidRDefault="00DF6D94" w:rsidP="00DF6D94"/>
    <w:p w14:paraId="7BAABAA8" w14:textId="5FC7BF02" w:rsidR="00DF6D94" w:rsidRPr="00DF6D94" w:rsidRDefault="00DF6D94" w:rsidP="00DF6D94"/>
    <w:p w14:paraId="0CF7A13F" w14:textId="12F1A87C" w:rsidR="00DF6D94" w:rsidRPr="00DF6D94" w:rsidRDefault="00DF6D94" w:rsidP="00DF6D94"/>
    <w:p w14:paraId="5BD9522B" w14:textId="3B323382" w:rsidR="00DF6D94" w:rsidRPr="00DF6D94" w:rsidRDefault="00DF6D94" w:rsidP="00DF6D94">
      <w:pPr>
        <w:rPr>
          <w:sz w:val="28"/>
          <w:szCs w:val="28"/>
        </w:rPr>
      </w:pPr>
    </w:p>
    <w:p w14:paraId="0FEECDAF" w14:textId="65422933" w:rsidR="00DF6D94" w:rsidRPr="00DF6D94" w:rsidRDefault="00DF6D94" w:rsidP="00DF6D94">
      <w:pPr>
        <w:tabs>
          <w:tab w:val="left" w:pos="5635"/>
        </w:tabs>
        <w:spacing w:after="0"/>
        <w:jc w:val="center"/>
        <w:rPr>
          <w:rFonts w:ascii="Arial" w:hAnsi="Arial" w:cs="Arial"/>
          <w:b/>
          <w:bCs/>
          <w:sz w:val="48"/>
          <w:szCs w:val="48"/>
        </w:rPr>
      </w:pPr>
      <w:r w:rsidRPr="00DF6D94">
        <w:rPr>
          <w:rFonts w:ascii="Arial" w:hAnsi="Arial" w:cs="Arial"/>
          <w:b/>
          <w:bCs/>
          <w:sz w:val="48"/>
          <w:szCs w:val="48"/>
        </w:rPr>
        <w:t>Healthcare on Hand</w:t>
      </w:r>
    </w:p>
    <w:p w14:paraId="5D0959FD" w14:textId="61E3FE7A" w:rsidR="003923DF" w:rsidRPr="00DF6D94" w:rsidRDefault="000A2342" w:rsidP="00DF6D94">
      <w:pPr>
        <w:tabs>
          <w:tab w:val="left" w:pos="5635"/>
        </w:tabs>
        <w:spacing w:after="0"/>
        <w:jc w:val="center"/>
        <w:rPr>
          <w:rFonts w:ascii="Arial" w:hAnsi="Arial" w:cs="Arial"/>
          <w:b/>
          <w:bCs/>
          <w:sz w:val="48"/>
          <w:szCs w:val="48"/>
        </w:rPr>
      </w:pPr>
      <w:r>
        <w:rPr>
          <w:rFonts w:ascii="Arial" w:hAnsi="Arial" w:cs="Arial"/>
          <w:b/>
          <w:bCs/>
          <w:sz w:val="48"/>
          <w:szCs w:val="48"/>
        </w:rPr>
        <w:t>Wellbeing and Employment Relations</w:t>
      </w:r>
    </w:p>
    <w:p w14:paraId="5114C7C8" w14:textId="5AD5AAAA" w:rsidR="00DF6D94" w:rsidRPr="003923DF" w:rsidRDefault="00DF6D94" w:rsidP="00DF6D94">
      <w:pPr>
        <w:tabs>
          <w:tab w:val="left" w:pos="5635"/>
        </w:tabs>
        <w:spacing w:after="0"/>
        <w:jc w:val="center"/>
        <w:rPr>
          <w:rFonts w:ascii="Arial" w:hAnsi="Arial" w:cs="Arial"/>
          <w:sz w:val="48"/>
          <w:szCs w:val="48"/>
        </w:rPr>
      </w:pPr>
      <w:r w:rsidRPr="003923DF">
        <w:rPr>
          <w:rFonts w:ascii="Arial" w:hAnsi="Arial" w:cs="Arial"/>
          <w:sz w:val="48"/>
          <w:szCs w:val="48"/>
        </w:rPr>
        <w:t>Guidance document</w:t>
      </w:r>
    </w:p>
    <w:p w14:paraId="52012601" w14:textId="75FD9581" w:rsidR="00DF6D94" w:rsidRDefault="00DF6D94" w:rsidP="00DF6D94">
      <w:pPr>
        <w:tabs>
          <w:tab w:val="left" w:pos="5635"/>
        </w:tabs>
      </w:pPr>
    </w:p>
    <w:p w14:paraId="1C5D5BD8" w14:textId="44992930" w:rsidR="0099565E" w:rsidRDefault="0099565E" w:rsidP="00DF6D94">
      <w:pPr>
        <w:tabs>
          <w:tab w:val="left" w:pos="5635"/>
        </w:tabs>
      </w:pPr>
    </w:p>
    <w:p w14:paraId="42CDE75C" w14:textId="703194DA" w:rsidR="0099565E" w:rsidRDefault="0099565E" w:rsidP="00DF6D94">
      <w:pPr>
        <w:tabs>
          <w:tab w:val="left" w:pos="5635"/>
        </w:tabs>
      </w:pPr>
    </w:p>
    <w:p w14:paraId="392866A2" w14:textId="5DF61D02" w:rsidR="0099565E" w:rsidRDefault="0099565E" w:rsidP="00DF6D94">
      <w:pPr>
        <w:tabs>
          <w:tab w:val="left" w:pos="5635"/>
        </w:tabs>
      </w:pPr>
    </w:p>
    <w:p w14:paraId="45C3AC7E" w14:textId="7EBD44A5" w:rsidR="0099565E" w:rsidRDefault="0099565E" w:rsidP="00DF6D94">
      <w:pPr>
        <w:tabs>
          <w:tab w:val="left" w:pos="5635"/>
        </w:tabs>
      </w:pPr>
    </w:p>
    <w:p w14:paraId="3DFF7D34" w14:textId="0D73191F" w:rsidR="0099565E" w:rsidRDefault="0099565E" w:rsidP="00DF6D94">
      <w:pPr>
        <w:tabs>
          <w:tab w:val="left" w:pos="5635"/>
        </w:tabs>
      </w:pPr>
    </w:p>
    <w:p w14:paraId="13977CF3" w14:textId="35A14314" w:rsidR="0099565E" w:rsidRDefault="0099565E" w:rsidP="00DF6D94">
      <w:pPr>
        <w:tabs>
          <w:tab w:val="left" w:pos="5635"/>
        </w:tabs>
      </w:pPr>
    </w:p>
    <w:p w14:paraId="06973714" w14:textId="7228A173" w:rsidR="0099565E" w:rsidRDefault="0099565E" w:rsidP="00DF6D94">
      <w:pPr>
        <w:tabs>
          <w:tab w:val="left" w:pos="5635"/>
        </w:tabs>
      </w:pPr>
    </w:p>
    <w:p w14:paraId="1BC6B8E8" w14:textId="31B06723" w:rsidR="0099565E" w:rsidRDefault="0099565E" w:rsidP="00DF6D94">
      <w:pPr>
        <w:tabs>
          <w:tab w:val="left" w:pos="5635"/>
        </w:tabs>
      </w:pPr>
    </w:p>
    <w:p w14:paraId="57716ECC" w14:textId="35B47415" w:rsidR="0099565E" w:rsidRDefault="0099565E" w:rsidP="00DF6D94">
      <w:pPr>
        <w:tabs>
          <w:tab w:val="left" w:pos="5635"/>
        </w:tabs>
      </w:pPr>
    </w:p>
    <w:p w14:paraId="66D619A6" w14:textId="3EA2F535" w:rsidR="0099565E" w:rsidRDefault="0099565E" w:rsidP="00DF6D94">
      <w:pPr>
        <w:tabs>
          <w:tab w:val="left" w:pos="5635"/>
        </w:tabs>
      </w:pPr>
    </w:p>
    <w:p w14:paraId="7F35DAB2" w14:textId="77777777" w:rsidR="00643537" w:rsidRPr="00643537" w:rsidRDefault="00643537" w:rsidP="00DF6D94">
      <w:pPr>
        <w:tabs>
          <w:tab w:val="left" w:pos="5635"/>
        </w:tabs>
        <w:rPr>
          <w:rFonts w:ascii="Arial" w:hAnsi="Arial" w:cs="Arial"/>
          <w:b/>
          <w:bCs/>
          <w:sz w:val="24"/>
          <w:szCs w:val="24"/>
        </w:rPr>
      </w:pPr>
    </w:p>
    <w:sdt>
      <w:sdtPr>
        <w:rPr>
          <w:rFonts w:asciiTheme="minorHAnsi" w:eastAsiaTheme="minorHAnsi" w:hAnsiTheme="minorHAnsi" w:cstheme="minorBidi"/>
          <w:color w:val="auto"/>
          <w:sz w:val="22"/>
          <w:szCs w:val="22"/>
          <w:lang w:val="en-GB"/>
        </w:rPr>
        <w:id w:val="1002395873"/>
        <w:docPartObj>
          <w:docPartGallery w:val="Table of Contents"/>
          <w:docPartUnique/>
        </w:docPartObj>
      </w:sdtPr>
      <w:sdtEndPr>
        <w:rPr>
          <w:b/>
          <w:bCs/>
          <w:noProof/>
        </w:rPr>
      </w:sdtEndPr>
      <w:sdtContent>
        <w:p w14:paraId="27C07960" w14:textId="6F11EDE1" w:rsidR="000D481D" w:rsidRDefault="000D481D">
          <w:pPr>
            <w:pStyle w:val="TOCHeading"/>
          </w:pPr>
          <w:r>
            <w:t>Contents</w:t>
          </w:r>
        </w:p>
        <w:p w14:paraId="5D402F9F" w14:textId="61EBE335" w:rsidR="000D481D" w:rsidRPr="000D481D" w:rsidRDefault="000D481D">
          <w:pPr>
            <w:pStyle w:val="TOC1"/>
            <w:tabs>
              <w:tab w:val="right" w:leader="dot" w:pos="9016"/>
            </w:tabs>
            <w:rPr>
              <w:rFonts w:ascii="Arial" w:hAnsi="Arial" w:cs="Arial"/>
              <w:noProof/>
              <w:sz w:val="24"/>
              <w:szCs w:val="24"/>
            </w:rPr>
          </w:pPr>
          <w:r>
            <w:fldChar w:fldCharType="begin"/>
          </w:r>
          <w:r>
            <w:instrText xml:space="preserve"> TOC \o "1-3" \h \z \u </w:instrText>
          </w:r>
          <w:r>
            <w:fldChar w:fldCharType="separate"/>
          </w:r>
          <w:hyperlink w:anchor="_Toc119440158" w:history="1">
            <w:r w:rsidRPr="000D481D">
              <w:rPr>
                <w:rStyle w:val="Hyperlink"/>
                <w:rFonts w:ascii="Arial" w:hAnsi="Arial" w:cs="Arial"/>
                <w:noProof/>
                <w:sz w:val="24"/>
                <w:szCs w:val="24"/>
              </w:rPr>
              <w:t>Introduction</w:t>
            </w:r>
            <w:r w:rsidRPr="000D481D">
              <w:rPr>
                <w:rFonts w:ascii="Arial" w:hAnsi="Arial" w:cs="Arial"/>
                <w:noProof/>
                <w:webHidden/>
                <w:sz w:val="24"/>
                <w:szCs w:val="24"/>
              </w:rPr>
              <w:tab/>
            </w:r>
            <w:r w:rsidRPr="000D481D">
              <w:rPr>
                <w:rFonts w:ascii="Arial" w:hAnsi="Arial" w:cs="Arial"/>
                <w:noProof/>
                <w:webHidden/>
                <w:sz w:val="24"/>
                <w:szCs w:val="24"/>
              </w:rPr>
              <w:fldChar w:fldCharType="begin"/>
            </w:r>
            <w:r w:rsidRPr="000D481D">
              <w:rPr>
                <w:rFonts w:ascii="Arial" w:hAnsi="Arial" w:cs="Arial"/>
                <w:noProof/>
                <w:webHidden/>
                <w:sz w:val="24"/>
                <w:szCs w:val="24"/>
              </w:rPr>
              <w:instrText xml:space="preserve"> PAGEREF _Toc119440158 \h </w:instrText>
            </w:r>
            <w:r w:rsidRPr="000D481D">
              <w:rPr>
                <w:rFonts w:ascii="Arial" w:hAnsi="Arial" w:cs="Arial"/>
                <w:noProof/>
                <w:webHidden/>
                <w:sz w:val="24"/>
                <w:szCs w:val="24"/>
              </w:rPr>
            </w:r>
            <w:r w:rsidRPr="000D481D">
              <w:rPr>
                <w:rFonts w:ascii="Arial" w:hAnsi="Arial" w:cs="Arial"/>
                <w:noProof/>
                <w:webHidden/>
                <w:sz w:val="24"/>
                <w:szCs w:val="24"/>
              </w:rPr>
              <w:fldChar w:fldCharType="separate"/>
            </w:r>
            <w:r w:rsidRPr="000D481D">
              <w:rPr>
                <w:rFonts w:ascii="Arial" w:hAnsi="Arial" w:cs="Arial"/>
                <w:noProof/>
                <w:webHidden/>
                <w:sz w:val="24"/>
                <w:szCs w:val="24"/>
              </w:rPr>
              <w:t>4</w:t>
            </w:r>
            <w:r w:rsidRPr="000D481D">
              <w:rPr>
                <w:rFonts w:ascii="Arial" w:hAnsi="Arial" w:cs="Arial"/>
                <w:noProof/>
                <w:webHidden/>
                <w:sz w:val="24"/>
                <w:szCs w:val="24"/>
              </w:rPr>
              <w:fldChar w:fldCharType="end"/>
            </w:r>
          </w:hyperlink>
        </w:p>
        <w:p w14:paraId="026FBF7B" w14:textId="7A1E6AF1" w:rsidR="000D481D" w:rsidRPr="000D481D" w:rsidRDefault="004939B1">
          <w:pPr>
            <w:pStyle w:val="TOC1"/>
            <w:tabs>
              <w:tab w:val="right" w:leader="dot" w:pos="9016"/>
            </w:tabs>
            <w:rPr>
              <w:rFonts w:ascii="Arial" w:hAnsi="Arial" w:cs="Arial"/>
              <w:noProof/>
              <w:sz w:val="24"/>
              <w:szCs w:val="24"/>
            </w:rPr>
          </w:pPr>
          <w:hyperlink w:anchor="_Toc119440159" w:history="1">
            <w:r w:rsidR="000D481D" w:rsidRPr="000D481D">
              <w:rPr>
                <w:rStyle w:val="Hyperlink"/>
                <w:rFonts w:ascii="Arial" w:hAnsi="Arial" w:cs="Arial"/>
                <w:noProof/>
                <w:sz w:val="24"/>
                <w:szCs w:val="24"/>
              </w:rPr>
              <w:t>Work-life balance (AC 3.1)</w:t>
            </w:r>
            <w:r w:rsidR="000D481D" w:rsidRPr="000D481D">
              <w:rPr>
                <w:rFonts w:ascii="Arial" w:hAnsi="Arial" w:cs="Arial"/>
                <w:noProof/>
                <w:webHidden/>
                <w:sz w:val="24"/>
                <w:szCs w:val="24"/>
              </w:rPr>
              <w:tab/>
            </w:r>
            <w:r w:rsidR="000D481D" w:rsidRPr="000D481D">
              <w:rPr>
                <w:rFonts w:ascii="Arial" w:hAnsi="Arial" w:cs="Arial"/>
                <w:noProof/>
                <w:webHidden/>
                <w:sz w:val="24"/>
                <w:szCs w:val="24"/>
              </w:rPr>
              <w:fldChar w:fldCharType="begin"/>
            </w:r>
            <w:r w:rsidR="000D481D" w:rsidRPr="000D481D">
              <w:rPr>
                <w:rFonts w:ascii="Arial" w:hAnsi="Arial" w:cs="Arial"/>
                <w:noProof/>
                <w:webHidden/>
                <w:sz w:val="24"/>
                <w:szCs w:val="24"/>
              </w:rPr>
              <w:instrText xml:space="preserve"> PAGEREF _Toc119440159 \h </w:instrText>
            </w:r>
            <w:r w:rsidR="000D481D" w:rsidRPr="000D481D">
              <w:rPr>
                <w:rFonts w:ascii="Arial" w:hAnsi="Arial" w:cs="Arial"/>
                <w:noProof/>
                <w:webHidden/>
                <w:sz w:val="24"/>
                <w:szCs w:val="24"/>
              </w:rPr>
            </w:r>
            <w:r w:rsidR="000D481D" w:rsidRPr="000D481D">
              <w:rPr>
                <w:rFonts w:ascii="Arial" w:hAnsi="Arial" w:cs="Arial"/>
                <w:noProof/>
                <w:webHidden/>
                <w:sz w:val="24"/>
                <w:szCs w:val="24"/>
              </w:rPr>
              <w:fldChar w:fldCharType="separate"/>
            </w:r>
            <w:r w:rsidR="000D481D" w:rsidRPr="000D481D">
              <w:rPr>
                <w:rFonts w:ascii="Arial" w:hAnsi="Arial" w:cs="Arial"/>
                <w:noProof/>
                <w:webHidden/>
                <w:sz w:val="24"/>
                <w:szCs w:val="24"/>
              </w:rPr>
              <w:t>5</w:t>
            </w:r>
            <w:r w:rsidR="000D481D" w:rsidRPr="000D481D">
              <w:rPr>
                <w:rFonts w:ascii="Arial" w:hAnsi="Arial" w:cs="Arial"/>
                <w:noProof/>
                <w:webHidden/>
                <w:sz w:val="24"/>
                <w:szCs w:val="24"/>
              </w:rPr>
              <w:fldChar w:fldCharType="end"/>
            </w:r>
          </w:hyperlink>
        </w:p>
        <w:p w14:paraId="1411878F" w14:textId="57BCA1B9" w:rsidR="000D481D" w:rsidRPr="000D481D" w:rsidRDefault="004939B1">
          <w:pPr>
            <w:pStyle w:val="TOC1"/>
            <w:tabs>
              <w:tab w:val="right" w:leader="dot" w:pos="9016"/>
            </w:tabs>
            <w:rPr>
              <w:rFonts w:ascii="Arial" w:hAnsi="Arial" w:cs="Arial"/>
              <w:noProof/>
              <w:sz w:val="24"/>
              <w:szCs w:val="24"/>
            </w:rPr>
          </w:pPr>
          <w:hyperlink w:anchor="_Toc119440160" w:history="1">
            <w:r w:rsidR="000D481D" w:rsidRPr="000D481D">
              <w:rPr>
                <w:rStyle w:val="Hyperlink"/>
                <w:rFonts w:ascii="Arial" w:hAnsi="Arial" w:cs="Arial"/>
                <w:noProof/>
                <w:sz w:val="24"/>
                <w:szCs w:val="24"/>
              </w:rPr>
              <w:t>Wellbeing (AC 3.2)</w:t>
            </w:r>
            <w:r w:rsidR="000D481D" w:rsidRPr="000D481D">
              <w:rPr>
                <w:rFonts w:ascii="Arial" w:hAnsi="Arial" w:cs="Arial"/>
                <w:noProof/>
                <w:webHidden/>
                <w:sz w:val="24"/>
                <w:szCs w:val="24"/>
              </w:rPr>
              <w:tab/>
            </w:r>
            <w:r w:rsidR="000D481D" w:rsidRPr="000D481D">
              <w:rPr>
                <w:rFonts w:ascii="Arial" w:hAnsi="Arial" w:cs="Arial"/>
                <w:noProof/>
                <w:webHidden/>
                <w:sz w:val="24"/>
                <w:szCs w:val="24"/>
              </w:rPr>
              <w:fldChar w:fldCharType="begin"/>
            </w:r>
            <w:r w:rsidR="000D481D" w:rsidRPr="000D481D">
              <w:rPr>
                <w:rFonts w:ascii="Arial" w:hAnsi="Arial" w:cs="Arial"/>
                <w:noProof/>
                <w:webHidden/>
                <w:sz w:val="24"/>
                <w:szCs w:val="24"/>
              </w:rPr>
              <w:instrText xml:space="preserve"> PAGEREF _Toc119440160 \h </w:instrText>
            </w:r>
            <w:r w:rsidR="000D481D" w:rsidRPr="000D481D">
              <w:rPr>
                <w:rFonts w:ascii="Arial" w:hAnsi="Arial" w:cs="Arial"/>
                <w:noProof/>
                <w:webHidden/>
                <w:sz w:val="24"/>
                <w:szCs w:val="24"/>
              </w:rPr>
            </w:r>
            <w:r w:rsidR="000D481D" w:rsidRPr="000D481D">
              <w:rPr>
                <w:rFonts w:ascii="Arial" w:hAnsi="Arial" w:cs="Arial"/>
                <w:noProof/>
                <w:webHidden/>
                <w:sz w:val="24"/>
                <w:szCs w:val="24"/>
              </w:rPr>
              <w:fldChar w:fldCharType="separate"/>
            </w:r>
            <w:r w:rsidR="000D481D" w:rsidRPr="000D481D">
              <w:rPr>
                <w:rFonts w:ascii="Arial" w:hAnsi="Arial" w:cs="Arial"/>
                <w:noProof/>
                <w:webHidden/>
                <w:sz w:val="24"/>
                <w:szCs w:val="24"/>
              </w:rPr>
              <w:t>5</w:t>
            </w:r>
            <w:r w:rsidR="000D481D" w:rsidRPr="000D481D">
              <w:rPr>
                <w:rFonts w:ascii="Arial" w:hAnsi="Arial" w:cs="Arial"/>
                <w:noProof/>
                <w:webHidden/>
                <w:sz w:val="24"/>
                <w:szCs w:val="24"/>
              </w:rPr>
              <w:fldChar w:fldCharType="end"/>
            </w:r>
          </w:hyperlink>
        </w:p>
        <w:p w14:paraId="7F8A436D" w14:textId="58E75A19" w:rsidR="000D481D" w:rsidRPr="000D481D" w:rsidRDefault="004939B1">
          <w:pPr>
            <w:pStyle w:val="TOC1"/>
            <w:tabs>
              <w:tab w:val="right" w:leader="dot" w:pos="9016"/>
            </w:tabs>
            <w:rPr>
              <w:rFonts w:ascii="Arial" w:hAnsi="Arial" w:cs="Arial"/>
              <w:noProof/>
              <w:sz w:val="24"/>
              <w:szCs w:val="24"/>
            </w:rPr>
          </w:pPr>
          <w:hyperlink w:anchor="_Toc119440161" w:history="1">
            <w:r w:rsidR="000D481D" w:rsidRPr="000D481D">
              <w:rPr>
                <w:rStyle w:val="Hyperlink"/>
                <w:rFonts w:ascii="Arial" w:hAnsi="Arial" w:cs="Arial"/>
                <w:noProof/>
                <w:sz w:val="24"/>
                <w:szCs w:val="24"/>
              </w:rPr>
              <w:t>Discrimination legislation (AC 3.3)</w:t>
            </w:r>
            <w:r w:rsidR="000D481D" w:rsidRPr="000D481D">
              <w:rPr>
                <w:rFonts w:ascii="Arial" w:hAnsi="Arial" w:cs="Arial"/>
                <w:noProof/>
                <w:webHidden/>
                <w:sz w:val="24"/>
                <w:szCs w:val="24"/>
              </w:rPr>
              <w:tab/>
            </w:r>
            <w:r w:rsidR="000D481D" w:rsidRPr="000D481D">
              <w:rPr>
                <w:rFonts w:ascii="Arial" w:hAnsi="Arial" w:cs="Arial"/>
                <w:noProof/>
                <w:webHidden/>
                <w:sz w:val="24"/>
                <w:szCs w:val="24"/>
              </w:rPr>
              <w:fldChar w:fldCharType="begin"/>
            </w:r>
            <w:r w:rsidR="000D481D" w:rsidRPr="000D481D">
              <w:rPr>
                <w:rFonts w:ascii="Arial" w:hAnsi="Arial" w:cs="Arial"/>
                <w:noProof/>
                <w:webHidden/>
                <w:sz w:val="24"/>
                <w:szCs w:val="24"/>
              </w:rPr>
              <w:instrText xml:space="preserve"> PAGEREF _Toc119440161 \h </w:instrText>
            </w:r>
            <w:r w:rsidR="000D481D" w:rsidRPr="000D481D">
              <w:rPr>
                <w:rFonts w:ascii="Arial" w:hAnsi="Arial" w:cs="Arial"/>
                <w:noProof/>
                <w:webHidden/>
                <w:sz w:val="24"/>
                <w:szCs w:val="24"/>
              </w:rPr>
            </w:r>
            <w:r w:rsidR="000D481D" w:rsidRPr="000D481D">
              <w:rPr>
                <w:rFonts w:ascii="Arial" w:hAnsi="Arial" w:cs="Arial"/>
                <w:noProof/>
                <w:webHidden/>
                <w:sz w:val="24"/>
                <w:szCs w:val="24"/>
              </w:rPr>
              <w:fldChar w:fldCharType="separate"/>
            </w:r>
            <w:r w:rsidR="000D481D" w:rsidRPr="000D481D">
              <w:rPr>
                <w:rFonts w:ascii="Arial" w:hAnsi="Arial" w:cs="Arial"/>
                <w:noProof/>
                <w:webHidden/>
                <w:sz w:val="24"/>
                <w:szCs w:val="24"/>
              </w:rPr>
              <w:t>6</w:t>
            </w:r>
            <w:r w:rsidR="000D481D" w:rsidRPr="000D481D">
              <w:rPr>
                <w:rFonts w:ascii="Arial" w:hAnsi="Arial" w:cs="Arial"/>
                <w:noProof/>
                <w:webHidden/>
                <w:sz w:val="24"/>
                <w:szCs w:val="24"/>
              </w:rPr>
              <w:fldChar w:fldCharType="end"/>
            </w:r>
          </w:hyperlink>
        </w:p>
        <w:p w14:paraId="7649B291" w14:textId="1E629A35" w:rsidR="000D481D" w:rsidRPr="000D481D" w:rsidRDefault="004939B1">
          <w:pPr>
            <w:pStyle w:val="TOC1"/>
            <w:tabs>
              <w:tab w:val="right" w:leader="dot" w:pos="9016"/>
            </w:tabs>
            <w:rPr>
              <w:rFonts w:ascii="Arial" w:hAnsi="Arial" w:cs="Arial"/>
              <w:noProof/>
              <w:sz w:val="24"/>
              <w:szCs w:val="24"/>
            </w:rPr>
          </w:pPr>
          <w:hyperlink w:anchor="_Toc119440162" w:history="1">
            <w:r w:rsidR="000D481D" w:rsidRPr="000D481D">
              <w:rPr>
                <w:rStyle w:val="Hyperlink"/>
                <w:rFonts w:ascii="Arial" w:hAnsi="Arial" w:cs="Arial"/>
                <w:noProof/>
                <w:sz w:val="24"/>
                <w:szCs w:val="24"/>
              </w:rPr>
              <w:t>Diversity and inclusion (AC 3.4)</w:t>
            </w:r>
            <w:r w:rsidR="000D481D" w:rsidRPr="000D481D">
              <w:rPr>
                <w:rFonts w:ascii="Arial" w:hAnsi="Arial" w:cs="Arial"/>
                <w:noProof/>
                <w:webHidden/>
                <w:sz w:val="24"/>
                <w:szCs w:val="24"/>
              </w:rPr>
              <w:tab/>
            </w:r>
            <w:r w:rsidR="000D481D" w:rsidRPr="000D481D">
              <w:rPr>
                <w:rFonts w:ascii="Arial" w:hAnsi="Arial" w:cs="Arial"/>
                <w:noProof/>
                <w:webHidden/>
                <w:sz w:val="24"/>
                <w:szCs w:val="24"/>
              </w:rPr>
              <w:fldChar w:fldCharType="begin"/>
            </w:r>
            <w:r w:rsidR="000D481D" w:rsidRPr="000D481D">
              <w:rPr>
                <w:rFonts w:ascii="Arial" w:hAnsi="Arial" w:cs="Arial"/>
                <w:noProof/>
                <w:webHidden/>
                <w:sz w:val="24"/>
                <w:szCs w:val="24"/>
              </w:rPr>
              <w:instrText xml:space="preserve"> PAGEREF _Toc119440162 \h </w:instrText>
            </w:r>
            <w:r w:rsidR="000D481D" w:rsidRPr="000D481D">
              <w:rPr>
                <w:rFonts w:ascii="Arial" w:hAnsi="Arial" w:cs="Arial"/>
                <w:noProof/>
                <w:webHidden/>
                <w:sz w:val="24"/>
                <w:szCs w:val="24"/>
              </w:rPr>
            </w:r>
            <w:r w:rsidR="000D481D" w:rsidRPr="000D481D">
              <w:rPr>
                <w:rFonts w:ascii="Arial" w:hAnsi="Arial" w:cs="Arial"/>
                <w:noProof/>
                <w:webHidden/>
                <w:sz w:val="24"/>
                <w:szCs w:val="24"/>
              </w:rPr>
              <w:fldChar w:fldCharType="separate"/>
            </w:r>
            <w:r w:rsidR="000D481D" w:rsidRPr="000D481D">
              <w:rPr>
                <w:rFonts w:ascii="Arial" w:hAnsi="Arial" w:cs="Arial"/>
                <w:noProof/>
                <w:webHidden/>
                <w:sz w:val="24"/>
                <w:szCs w:val="24"/>
              </w:rPr>
              <w:t>7</w:t>
            </w:r>
            <w:r w:rsidR="000D481D" w:rsidRPr="000D481D">
              <w:rPr>
                <w:rFonts w:ascii="Arial" w:hAnsi="Arial" w:cs="Arial"/>
                <w:noProof/>
                <w:webHidden/>
                <w:sz w:val="24"/>
                <w:szCs w:val="24"/>
              </w:rPr>
              <w:fldChar w:fldCharType="end"/>
            </w:r>
          </w:hyperlink>
        </w:p>
        <w:p w14:paraId="04545C31" w14:textId="4D084D18" w:rsidR="000D481D" w:rsidRDefault="004939B1">
          <w:pPr>
            <w:pStyle w:val="TOC1"/>
            <w:tabs>
              <w:tab w:val="right" w:leader="dot" w:pos="9016"/>
            </w:tabs>
            <w:rPr>
              <w:noProof/>
            </w:rPr>
          </w:pPr>
          <w:hyperlink w:anchor="_Toc119440163" w:history="1">
            <w:r w:rsidR="000D481D" w:rsidRPr="000D481D">
              <w:rPr>
                <w:rStyle w:val="Hyperlink"/>
                <w:rFonts w:ascii="Arial" w:hAnsi="Arial" w:cs="Arial"/>
                <w:noProof/>
                <w:sz w:val="24"/>
                <w:szCs w:val="24"/>
              </w:rPr>
              <w:t>Fair and unfair dismissal (AC 3.5)</w:t>
            </w:r>
            <w:r w:rsidR="000D481D" w:rsidRPr="000D481D">
              <w:rPr>
                <w:rFonts w:ascii="Arial" w:hAnsi="Arial" w:cs="Arial"/>
                <w:noProof/>
                <w:webHidden/>
                <w:sz w:val="24"/>
                <w:szCs w:val="24"/>
              </w:rPr>
              <w:tab/>
            </w:r>
            <w:r w:rsidR="000D481D" w:rsidRPr="000D481D">
              <w:rPr>
                <w:rFonts w:ascii="Arial" w:hAnsi="Arial" w:cs="Arial"/>
                <w:noProof/>
                <w:webHidden/>
                <w:sz w:val="24"/>
                <w:szCs w:val="24"/>
              </w:rPr>
              <w:fldChar w:fldCharType="begin"/>
            </w:r>
            <w:r w:rsidR="000D481D" w:rsidRPr="000D481D">
              <w:rPr>
                <w:rFonts w:ascii="Arial" w:hAnsi="Arial" w:cs="Arial"/>
                <w:noProof/>
                <w:webHidden/>
                <w:sz w:val="24"/>
                <w:szCs w:val="24"/>
              </w:rPr>
              <w:instrText xml:space="preserve"> PAGEREF _Toc119440163 \h </w:instrText>
            </w:r>
            <w:r w:rsidR="000D481D" w:rsidRPr="000D481D">
              <w:rPr>
                <w:rFonts w:ascii="Arial" w:hAnsi="Arial" w:cs="Arial"/>
                <w:noProof/>
                <w:webHidden/>
                <w:sz w:val="24"/>
                <w:szCs w:val="24"/>
              </w:rPr>
            </w:r>
            <w:r w:rsidR="000D481D" w:rsidRPr="000D481D">
              <w:rPr>
                <w:rFonts w:ascii="Arial" w:hAnsi="Arial" w:cs="Arial"/>
                <w:noProof/>
                <w:webHidden/>
                <w:sz w:val="24"/>
                <w:szCs w:val="24"/>
              </w:rPr>
              <w:fldChar w:fldCharType="separate"/>
            </w:r>
            <w:r w:rsidR="000D481D" w:rsidRPr="000D481D">
              <w:rPr>
                <w:rFonts w:ascii="Arial" w:hAnsi="Arial" w:cs="Arial"/>
                <w:noProof/>
                <w:webHidden/>
                <w:sz w:val="24"/>
                <w:szCs w:val="24"/>
              </w:rPr>
              <w:t>7</w:t>
            </w:r>
            <w:r w:rsidR="000D481D" w:rsidRPr="000D481D">
              <w:rPr>
                <w:rFonts w:ascii="Arial" w:hAnsi="Arial" w:cs="Arial"/>
                <w:noProof/>
                <w:webHidden/>
                <w:sz w:val="24"/>
                <w:szCs w:val="24"/>
              </w:rPr>
              <w:fldChar w:fldCharType="end"/>
            </w:r>
          </w:hyperlink>
        </w:p>
        <w:p w14:paraId="1DFD0FA0" w14:textId="528262B7" w:rsidR="000D481D" w:rsidRDefault="000D481D">
          <w:r>
            <w:rPr>
              <w:b/>
              <w:bCs/>
              <w:noProof/>
            </w:rPr>
            <w:fldChar w:fldCharType="end"/>
          </w:r>
        </w:p>
      </w:sdtContent>
    </w:sdt>
    <w:p w14:paraId="284C543D" w14:textId="77777777" w:rsidR="007F0DF6" w:rsidRDefault="007F0DF6" w:rsidP="00DF6D94">
      <w:pPr>
        <w:tabs>
          <w:tab w:val="left" w:pos="5635"/>
        </w:tabs>
      </w:pPr>
    </w:p>
    <w:p w14:paraId="6CF90320" w14:textId="27F9CF46" w:rsidR="00067A9F" w:rsidRDefault="00067A9F" w:rsidP="00DF6D94">
      <w:pPr>
        <w:tabs>
          <w:tab w:val="left" w:pos="5635"/>
        </w:tabs>
      </w:pPr>
    </w:p>
    <w:p w14:paraId="35917298" w14:textId="27E5F39B" w:rsidR="00067A9F" w:rsidRDefault="00067A9F" w:rsidP="00DF6D94">
      <w:pPr>
        <w:tabs>
          <w:tab w:val="left" w:pos="5635"/>
        </w:tabs>
      </w:pPr>
    </w:p>
    <w:p w14:paraId="3BBF589A" w14:textId="36B6D6E0" w:rsidR="00067A9F" w:rsidRDefault="00067A9F" w:rsidP="00DF6D94">
      <w:pPr>
        <w:tabs>
          <w:tab w:val="left" w:pos="5635"/>
        </w:tabs>
      </w:pPr>
    </w:p>
    <w:p w14:paraId="1F5E1B6E" w14:textId="784F0C72" w:rsidR="00067A9F" w:rsidRDefault="00067A9F" w:rsidP="00DF6D94">
      <w:pPr>
        <w:tabs>
          <w:tab w:val="left" w:pos="5635"/>
        </w:tabs>
      </w:pPr>
    </w:p>
    <w:p w14:paraId="0B9D682E" w14:textId="30B25C71" w:rsidR="00067A9F" w:rsidRDefault="00067A9F" w:rsidP="00DF6D94">
      <w:pPr>
        <w:tabs>
          <w:tab w:val="left" w:pos="5635"/>
        </w:tabs>
      </w:pPr>
    </w:p>
    <w:p w14:paraId="45912993" w14:textId="6CF4D407" w:rsidR="00067A9F" w:rsidRDefault="00067A9F" w:rsidP="00DF6D94">
      <w:pPr>
        <w:tabs>
          <w:tab w:val="left" w:pos="5635"/>
        </w:tabs>
      </w:pPr>
    </w:p>
    <w:p w14:paraId="0776F267" w14:textId="793E1595" w:rsidR="00067A9F" w:rsidRDefault="00067A9F" w:rsidP="00DF6D94">
      <w:pPr>
        <w:tabs>
          <w:tab w:val="left" w:pos="5635"/>
        </w:tabs>
      </w:pPr>
    </w:p>
    <w:p w14:paraId="5DCEEFDC" w14:textId="66D4B924" w:rsidR="00067A9F" w:rsidRDefault="00067A9F" w:rsidP="00DF6D94">
      <w:pPr>
        <w:tabs>
          <w:tab w:val="left" w:pos="5635"/>
        </w:tabs>
      </w:pPr>
    </w:p>
    <w:p w14:paraId="09CF7B57" w14:textId="77BB633D" w:rsidR="00067A9F" w:rsidRDefault="00067A9F" w:rsidP="00DF6D94">
      <w:pPr>
        <w:tabs>
          <w:tab w:val="left" w:pos="5635"/>
        </w:tabs>
      </w:pPr>
    </w:p>
    <w:p w14:paraId="6ADB028F" w14:textId="6EFE1B43" w:rsidR="00067A9F" w:rsidRDefault="00067A9F" w:rsidP="00DF6D94">
      <w:pPr>
        <w:tabs>
          <w:tab w:val="left" w:pos="5635"/>
        </w:tabs>
      </w:pPr>
    </w:p>
    <w:p w14:paraId="2568C829" w14:textId="3FD3993F" w:rsidR="00067A9F" w:rsidRDefault="00067A9F" w:rsidP="00DF6D94">
      <w:pPr>
        <w:tabs>
          <w:tab w:val="left" w:pos="5635"/>
        </w:tabs>
      </w:pPr>
    </w:p>
    <w:p w14:paraId="33AAE340" w14:textId="3DDCCE2A" w:rsidR="00067A9F" w:rsidRDefault="00067A9F" w:rsidP="00DF6D94">
      <w:pPr>
        <w:tabs>
          <w:tab w:val="left" w:pos="5635"/>
        </w:tabs>
      </w:pPr>
    </w:p>
    <w:p w14:paraId="5ADDF8C6" w14:textId="109DA3C4" w:rsidR="00067A9F" w:rsidRDefault="00067A9F" w:rsidP="00DF6D94">
      <w:pPr>
        <w:tabs>
          <w:tab w:val="left" w:pos="5635"/>
        </w:tabs>
      </w:pPr>
    </w:p>
    <w:p w14:paraId="0AA055E5" w14:textId="440BF4CE" w:rsidR="00067A9F" w:rsidRDefault="00067A9F" w:rsidP="00DF6D94">
      <w:pPr>
        <w:tabs>
          <w:tab w:val="left" w:pos="5635"/>
        </w:tabs>
      </w:pPr>
    </w:p>
    <w:p w14:paraId="19BB48AC" w14:textId="40DFAD0D" w:rsidR="00067A9F" w:rsidRDefault="00067A9F" w:rsidP="00DF6D94">
      <w:pPr>
        <w:tabs>
          <w:tab w:val="left" w:pos="5635"/>
        </w:tabs>
      </w:pPr>
    </w:p>
    <w:p w14:paraId="5FFE98E6" w14:textId="453C8CD7" w:rsidR="00067A9F" w:rsidRDefault="00067A9F" w:rsidP="00DF6D94">
      <w:pPr>
        <w:tabs>
          <w:tab w:val="left" w:pos="5635"/>
        </w:tabs>
      </w:pPr>
    </w:p>
    <w:p w14:paraId="3EF3F36A" w14:textId="2FCE0525" w:rsidR="00067A9F" w:rsidRDefault="00067A9F" w:rsidP="00DF6D94">
      <w:pPr>
        <w:tabs>
          <w:tab w:val="left" w:pos="5635"/>
        </w:tabs>
      </w:pPr>
    </w:p>
    <w:p w14:paraId="0DA83BE7" w14:textId="0A0ED022" w:rsidR="00067A9F" w:rsidRDefault="00067A9F" w:rsidP="00DF6D94">
      <w:pPr>
        <w:tabs>
          <w:tab w:val="left" w:pos="5635"/>
        </w:tabs>
      </w:pPr>
    </w:p>
    <w:p w14:paraId="75535934" w14:textId="19920A37" w:rsidR="00067A9F" w:rsidRDefault="00067A9F" w:rsidP="00DF6D94">
      <w:pPr>
        <w:tabs>
          <w:tab w:val="left" w:pos="5635"/>
        </w:tabs>
      </w:pPr>
    </w:p>
    <w:p w14:paraId="129EB03B" w14:textId="6CDB8F83" w:rsidR="00067A9F" w:rsidRDefault="00067A9F" w:rsidP="00DF6D94">
      <w:pPr>
        <w:tabs>
          <w:tab w:val="left" w:pos="5635"/>
        </w:tabs>
      </w:pPr>
    </w:p>
    <w:p w14:paraId="4889AEA7" w14:textId="77777777" w:rsidR="00251E92" w:rsidRDefault="00251E92" w:rsidP="000A2342">
      <w:pPr>
        <w:tabs>
          <w:tab w:val="left" w:pos="5635"/>
        </w:tabs>
        <w:rPr>
          <w:rFonts w:ascii="Arial" w:hAnsi="Arial" w:cs="Arial"/>
          <w:b/>
          <w:bCs/>
          <w:sz w:val="30"/>
          <w:szCs w:val="30"/>
        </w:rPr>
      </w:pPr>
    </w:p>
    <w:p w14:paraId="2AB04EE6" w14:textId="0789B24B" w:rsidR="004164F8" w:rsidRDefault="003B03BD" w:rsidP="000D481D">
      <w:pPr>
        <w:pStyle w:val="Heading1"/>
      </w:pPr>
      <w:bookmarkStart w:id="0" w:name="_Toc119440158"/>
      <w:r>
        <w:lastRenderedPageBreak/>
        <w:t>Introduction</w:t>
      </w:r>
      <w:bookmarkEnd w:id="0"/>
      <w:r>
        <w:t xml:space="preserve"> </w:t>
      </w:r>
    </w:p>
    <w:p w14:paraId="03755578" w14:textId="7FAF6A30" w:rsidR="00AA3D46" w:rsidRDefault="00961FD2" w:rsidP="000A2342">
      <w:pPr>
        <w:tabs>
          <w:tab w:val="left" w:pos="5635"/>
        </w:tabs>
        <w:rPr>
          <w:rFonts w:ascii="Arial" w:hAnsi="Arial" w:cs="Arial"/>
          <w:sz w:val="24"/>
          <w:szCs w:val="24"/>
        </w:rPr>
      </w:pPr>
      <w:r>
        <w:rPr>
          <w:rFonts w:ascii="Arial" w:hAnsi="Arial" w:cs="Arial"/>
          <w:sz w:val="24"/>
          <w:szCs w:val="24"/>
        </w:rPr>
        <w:t xml:space="preserve">Healthcare on Hand are keen to support </w:t>
      </w:r>
      <w:r w:rsidR="00F94450">
        <w:rPr>
          <w:rFonts w:ascii="Arial" w:hAnsi="Arial" w:cs="Arial"/>
          <w:sz w:val="24"/>
          <w:szCs w:val="24"/>
        </w:rPr>
        <w:t>employee wellbeing</w:t>
      </w:r>
      <w:r w:rsidR="004E537D">
        <w:rPr>
          <w:rFonts w:ascii="Arial" w:hAnsi="Arial" w:cs="Arial"/>
          <w:sz w:val="24"/>
          <w:szCs w:val="24"/>
        </w:rPr>
        <w:t xml:space="preserve"> and encourage </w:t>
      </w:r>
      <w:r w:rsidR="00251E92">
        <w:rPr>
          <w:rFonts w:ascii="Arial" w:hAnsi="Arial" w:cs="Arial"/>
          <w:sz w:val="24"/>
          <w:szCs w:val="24"/>
        </w:rPr>
        <w:t>positive employee relations</w:t>
      </w:r>
      <w:r w:rsidR="00F94450">
        <w:rPr>
          <w:rFonts w:ascii="Arial" w:hAnsi="Arial" w:cs="Arial"/>
          <w:sz w:val="24"/>
          <w:szCs w:val="24"/>
        </w:rPr>
        <w:t xml:space="preserve">. </w:t>
      </w:r>
    </w:p>
    <w:p w14:paraId="15E97228" w14:textId="77777777" w:rsidR="00C51D47" w:rsidRDefault="00F94450" w:rsidP="00745BCC">
      <w:pPr>
        <w:tabs>
          <w:tab w:val="left" w:pos="5635"/>
        </w:tabs>
        <w:rPr>
          <w:rFonts w:ascii="Arial" w:hAnsi="Arial" w:cs="Arial"/>
          <w:sz w:val="24"/>
          <w:szCs w:val="24"/>
        </w:rPr>
      </w:pPr>
      <w:r>
        <w:rPr>
          <w:rFonts w:ascii="Arial" w:hAnsi="Arial" w:cs="Arial"/>
          <w:sz w:val="24"/>
          <w:szCs w:val="24"/>
        </w:rPr>
        <w:t xml:space="preserve">Our staff provide </w:t>
      </w:r>
      <w:r w:rsidR="00AA3D46">
        <w:rPr>
          <w:rFonts w:ascii="Arial" w:hAnsi="Arial" w:cs="Arial"/>
          <w:sz w:val="24"/>
          <w:szCs w:val="24"/>
        </w:rPr>
        <w:t xml:space="preserve">a 24-hour </w:t>
      </w:r>
      <w:proofErr w:type="gramStart"/>
      <w:r w:rsidR="00AA3D46">
        <w:rPr>
          <w:rFonts w:ascii="Arial" w:hAnsi="Arial" w:cs="Arial"/>
          <w:sz w:val="24"/>
          <w:szCs w:val="24"/>
        </w:rPr>
        <w:t>service</w:t>
      </w:r>
      <w:r w:rsidR="00C4708F">
        <w:rPr>
          <w:rFonts w:ascii="Arial" w:hAnsi="Arial" w:cs="Arial"/>
          <w:sz w:val="24"/>
          <w:szCs w:val="24"/>
        </w:rPr>
        <w:t>,</w:t>
      </w:r>
      <w:proofErr w:type="gramEnd"/>
      <w:r w:rsidR="00C4708F">
        <w:rPr>
          <w:rFonts w:ascii="Arial" w:hAnsi="Arial" w:cs="Arial"/>
          <w:sz w:val="24"/>
          <w:szCs w:val="24"/>
        </w:rPr>
        <w:t xml:space="preserve"> </w:t>
      </w:r>
      <w:r w:rsidR="00AA3D46">
        <w:rPr>
          <w:rFonts w:ascii="Arial" w:hAnsi="Arial" w:cs="Arial"/>
          <w:sz w:val="24"/>
          <w:szCs w:val="24"/>
        </w:rPr>
        <w:t>therefore we want t</w:t>
      </w:r>
      <w:r w:rsidR="0064079B">
        <w:rPr>
          <w:rFonts w:ascii="Arial" w:hAnsi="Arial" w:cs="Arial"/>
          <w:sz w:val="24"/>
          <w:szCs w:val="24"/>
        </w:rPr>
        <w:t xml:space="preserve">o ensure we are offering </w:t>
      </w:r>
      <w:r w:rsidR="00F142FC">
        <w:rPr>
          <w:rFonts w:ascii="Arial" w:hAnsi="Arial" w:cs="Arial"/>
          <w:sz w:val="24"/>
          <w:szCs w:val="24"/>
        </w:rPr>
        <w:t>provision</w:t>
      </w:r>
      <w:r w:rsidR="0064079B">
        <w:rPr>
          <w:rFonts w:ascii="Arial" w:hAnsi="Arial" w:cs="Arial"/>
          <w:sz w:val="24"/>
          <w:szCs w:val="24"/>
        </w:rPr>
        <w:t xml:space="preserve"> with work-life balance, which will be different depending on each individual need, </w:t>
      </w:r>
      <w:r w:rsidR="00F142FC">
        <w:rPr>
          <w:rFonts w:ascii="Arial" w:hAnsi="Arial" w:cs="Arial"/>
          <w:sz w:val="24"/>
          <w:szCs w:val="24"/>
        </w:rPr>
        <w:t>whilst complying with current legislation.</w:t>
      </w:r>
      <w:r w:rsidR="00745BCC">
        <w:rPr>
          <w:rFonts w:ascii="Arial" w:hAnsi="Arial" w:cs="Arial"/>
          <w:sz w:val="24"/>
          <w:szCs w:val="24"/>
        </w:rPr>
        <w:t xml:space="preserve"> We want to encourage our staff</w:t>
      </w:r>
      <w:r w:rsidR="00074E19">
        <w:rPr>
          <w:rFonts w:ascii="Arial" w:hAnsi="Arial" w:cs="Arial"/>
          <w:sz w:val="24"/>
          <w:szCs w:val="24"/>
        </w:rPr>
        <w:t xml:space="preserve"> to be their best self at work by </w:t>
      </w:r>
      <w:r w:rsidR="00745BCC">
        <w:rPr>
          <w:rFonts w:ascii="Arial" w:hAnsi="Arial" w:cs="Arial"/>
          <w:sz w:val="24"/>
          <w:szCs w:val="24"/>
        </w:rPr>
        <w:t>promoting and appreciating</w:t>
      </w:r>
      <w:r w:rsidR="00074E19">
        <w:rPr>
          <w:rFonts w:ascii="Arial" w:hAnsi="Arial" w:cs="Arial"/>
          <w:sz w:val="24"/>
          <w:szCs w:val="24"/>
        </w:rPr>
        <w:t xml:space="preserve"> </w:t>
      </w:r>
      <w:r w:rsidR="00790FFE">
        <w:rPr>
          <w:rFonts w:ascii="Arial" w:hAnsi="Arial" w:cs="Arial"/>
          <w:sz w:val="24"/>
          <w:szCs w:val="24"/>
        </w:rPr>
        <w:t xml:space="preserve">their diversity and individualism in the right way. </w:t>
      </w:r>
    </w:p>
    <w:p w14:paraId="6C2B9AE2" w14:textId="6E7FECDF" w:rsidR="0051720C" w:rsidRDefault="00C51D47" w:rsidP="00745BCC">
      <w:pPr>
        <w:tabs>
          <w:tab w:val="left" w:pos="5635"/>
        </w:tabs>
        <w:rPr>
          <w:rFonts w:ascii="Arial" w:hAnsi="Arial" w:cs="Arial"/>
          <w:sz w:val="24"/>
          <w:szCs w:val="24"/>
        </w:rPr>
      </w:pPr>
      <w:r>
        <w:rPr>
          <w:rFonts w:ascii="Arial" w:hAnsi="Arial" w:cs="Arial"/>
          <w:sz w:val="24"/>
          <w:szCs w:val="24"/>
        </w:rPr>
        <w:t xml:space="preserve">With the rapid growth of the service, it is important our People </w:t>
      </w:r>
      <w:r w:rsidR="0037503B">
        <w:rPr>
          <w:rFonts w:ascii="Arial" w:hAnsi="Arial" w:cs="Arial"/>
          <w:sz w:val="24"/>
          <w:szCs w:val="24"/>
        </w:rPr>
        <w:t xml:space="preserve">Practice </w:t>
      </w:r>
      <w:r>
        <w:rPr>
          <w:rFonts w:ascii="Arial" w:hAnsi="Arial" w:cs="Arial"/>
          <w:sz w:val="24"/>
          <w:szCs w:val="24"/>
        </w:rPr>
        <w:t xml:space="preserve">Team </w:t>
      </w:r>
      <w:r w:rsidR="00997298">
        <w:rPr>
          <w:rFonts w:ascii="Arial" w:hAnsi="Arial" w:cs="Arial"/>
          <w:sz w:val="24"/>
          <w:szCs w:val="24"/>
        </w:rPr>
        <w:t xml:space="preserve">keep you </w:t>
      </w:r>
      <w:r w:rsidR="00F0171C">
        <w:rPr>
          <w:rFonts w:ascii="Arial" w:hAnsi="Arial" w:cs="Arial"/>
          <w:sz w:val="24"/>
          <w:szCs w:val="24"/>
        </w:rPr>
        <w:t>up to date</w:t>
      </w:r>
      <w:r w:rsidR="00997298">
        <w:rPr>
          <w:rFonts w:ascii="Arial" w:hAnsi="Arial" w:cs="Arial"/>
          <w:sz w:val="24"/>
          <w:szCs w:val="24"/>
        </w:rPr>
        <w:t xml:space="preserve"> </w:t>
      </w:r>
      <w:r w:rsidR="003647F7">
        <w:rPr>
          <w:rFonts w:ascii="Arial" w:hAnsi="Arial" w:cs="Arial"/>
          <w:sz w:val="24"/>
          <w:szCs w:val="24"/>
        </w:rPr>
        <w:t xml:space="preserve">with the latest legislation and organisational practices. </w:t>
      </w:r>
      <w:r w:rsidR="00210019">
        <w:rPr>
          <w:rFonts w:ascii="Arial" w:hAnsi="Arial" w:cs="Arial"/>
          <w:sz w:val="24"/>
          <w:szCs w:val="24"/>
        </w:rPr>
        <w:t>This document will act as a guide to ensure you are aware of the current regulations in place for the UK</w:t>
      </w:r>
      <w:r w:rsidR="0051720C">
        <w:rPr>
          <w:rFonts w:ascii="Arial" w:hAnsi="Arial" w:cs="Arial"/>
          <w:sz w:val="24"/>
          <w:szCs w:val="24"/>
        </w:rPr>
        <w:t xml:space="preserve"> throughout the employment relationship, as well as highlight the importance of the wellbeing of our workforce.</w:t>
      </w:r>
    </w:p>
    <w:p w14:paraId="2CA23317" w14:textId="38F00CE6" w:rsidR="003B03BD" w:rsidRDefault="00210019" w:rsidP="00745BCC">
      <w:pPr>
        <w:tabs>
          <w:tab w:val="left" w:pos="5635"/>
        </w:tabs>
        <w:rPr>
          <w:rFonts w:ascii="Arial" w:hAnsi="Arial" w:cs="Arial"/>
          <w:sz w:val="24"/>
          <w:szCs w:val="24"/>
        </w:rPr>
      </w:pPr>
      <w:r>
        <w:rPr>
          <w:rFonts w:ascii="Arial" w:hAnsi="Arial" w:cs="Arial"/>
          <w:sz w:val="24"/>
          <w:szCs w:val="24"/>
        </w:rPr>
        <w:t xml:space="preserve"> </w:t>
      </w:r>
      <w:r w:rsidR="003647F7">
        <w:rPr>
          <w:rFonts w:ascii="Arial" w:hAnsi="Arial" w:cs="Arial"/>
          <w:sz w:val="24"/>
          <w:szCs w:val="24"/>
        </w:rPr>
        <w:t xml:space="preserve"> </w:t>
      </w:r>
      <w:r w:rsidR="00997298">
        <w:rPr>
          <w:rFonts w:ascii="Arial" w:hAnsi="Arial" w:cs="Arial"/>
          <w:sz w:val="24"/>
          <w:szCs w:val="24"/>
        </w:rPr>
        <w:t xml:space="preserve"> </w:t>
      </w:r>
      <w:r w:rsidR="00745BCC">
        <w:rPr>
          <w:rFonts w:ascii="Arial" w:hAnsi="Arial" w:cs="Arial"/>
          <w:sz w:val="24"/>
          <w:szCs w:val="24"/>
        </w:rPr>
        <w:t xml:space="preserve"> </w:t>
      </w:r>
    </w:p>
    <w:p w14:paraId="191D6875" w14:textId="17FFC8E2" w:rsidR="00F142FC" w:rsidRDefault="00251E92" w:rsidP="000A2342">
      <w:pPr>
        <w:tabs>
          <w:tab w:val="left" w:pos="5635"/>
        </w:tabs>
        <w:rPr>
          <w:rFonts w:ascii="Arial" w:hAnsi="Arial" w:cs="Arial"/>
          <w:sz w:val="24"/>
          <w:szCs w:val="24"/>
        </w:rPr>
      </w:pPr>
      <w:r>
        <w:rPr>
          <w:rFonts w:ascii="Arial" w:hAnsi="Arial" w:cs="Arial"/>
          <w:sz w:val="24"/>
          <w:szCs w:val="24"/>
        </w:rPr>
        <w:t>Yours sincerely,</w:t>
      </w:r>
    </w:p>
    <w:p w14:paraId="3BE75C1F" w14:textId="4D095895" w:rsidR="00251E92" w:rsidRDefault="00251E92" w:rsidP="0037503B">
      <w:pPr>
        <w:tabs>
          <w:tab w:val="left" w:pos="5635"/>
        </w:tabs>
        <w:spacing w:after="0"/>
        <w:rPr>
          <w:rFonts w:ascii="Arial" w:hAnsi="Arial" w:cs="Arial"/>
          <w:sz w:val="24"/>
          <w:szCs w:val="24"/>
        </w:rPr>
      </w:pPr>
      <w:r>
        <w:rPr>
          <w:rFonts w:ascii="Arial" w:hAnsi="Arial" w:cs="Arial"/>
          <w:sz w:val="24"/>
          <w:szCs w:val="24"/>
        </w:rPr>
        <w:t>Alys Thomas</w:t>
      </w:r>
    </w:p>
    <w:p w14:paraId="7A982032" w14:textId="513C4167" w:rsidR="00251E92" w:rsidRDefault="00251E92" w:rsidP="0037503B">
      <w:pPr>
        <w:tabs>
          <w:tab w:val="left" w:pos="5635"/>
        </w:tabs>
        <w:spacing w:after="0"/>
        <w:rPr>
          <w:rFonts w:ascii="Arial" w:hAnsi="Arial" w:cs="Arial"/>
          <w:sz w:val="24"/>
          <w:szCs w:val="24"/>
        </w:rPr>
      </w:pPr>
      <w:r>
        <w:rPr>
          <w:rFonts w:ascii="Arial" w:hAnsi="Arial" w:cs="Arial"/>
          <w:sz w:val="24"/>
          <w:szCs w:val="24"/>
        </w:rPr>
        <w:t xml:space="preserve">People </w:t>
      </w:r>
      <w:r w:rsidR="0037503B">
        <w:rPr>
          <w:rFonts w:ascii="Arial" w:hAnsi="Arial" w:cs="Arial"/>
          <w:sz w:val="24"/>
          <w:szCs w:val="24"/>
        </w:rPr>
        <w:t>Practice Team</w:t>
      </w:r>
    </w:p>
    <w:p w14:paraId="0FA5E4D6" w14:textId="211DDC39" w:rsidR="0037503B" w:rsidRDefault="0037503B" w:rsidP="0037503B">
      <w:pPr>
        <w:tabs>
          <w:tab w:val="left" w:pos="5635"/>
        </w:tabs>
        <w:spacing w:after="0"/>
        <w:rPr>
          <w:rFonts w:ascii="Arial" w:hAnsi="Arial" w:cs="Arial"/>
          <w:sz w:val="24"/>
          <w:szCs w:val="24"/>
        </w:rPr>
      </w:pPr>
    </w:p>
    <w:p w14:paraId="119635E0" w14:textId="4A9D8A92" w:rsidR="00AB6DFF" w:rsidRDefault="00AB6DFF" w:rsidP="0037503B">
      <w:pPr>
        <w:tabs>
          <w:tab w:val="left" w:pos="5635"/>
        </w:tabs>
        <w:spacing w:after="0"/>
        <w:rPr>
          <w:rFonts w:ascii="Arial" w:hAnsi="Arial" w:cs="Arial"/>
          <w:sz w:val="24"/>
          <w:szCs w:val="24"/>
        </w:rPr>
      </w:pPr>
    </w:p>
    <w:p w14:paraId="18D9E5B9" w14:textId="7A4EA625" w:rsidR="00AB6DFF" w:rsidRDefault="00AB6DFF" w:rsidP="0037503B">
      <w:pPr>
        <w:tabs>
          <w:tab w:val="left" w:pos="5635"/>
        </w:tabs>
        <w:spacing w:after="0"/>
        <w:rPr>
          <w:rFonts w:ascii="Arial" w:hAnsi="Arial" w:cs="Arial"/>
          <w:sz w:val="24"/>
          <w:szCs w:val="24"/>
        </w:rPr>
      </w:pPr>
    </w:p>
    <w:p w14:paraId="3648E5A2" w14:textId="259E4BFF" w:rsidR="00AB6DFF" w:rsidRDefault="00AB6DFF" w:rsidP="0037503B">
      <w:pPr>
        <w:tabs>
          <w:tab w:val="left" w:pos="5635"/>
        </w:tabs>
        <w:spacing w:after="0"/>
        <w:rPr>
          <w:rFonts w:ascii="Arial" w:hAnsi="Arial" w:cs="Arial"/>
          <w:sz w:val="24"/>
          <w:szCs w:val="24"/>
        </w:rPr>
      </w:pPr>
    </w:p>
    <w:p w14:paraId="44D64ECD" w14:textId="6C99EE27" w:rsidR="00AB6DFF" w:rsidRDefault="00AB6DFF" w:rsidP="0037503B">
      <w:pPr>
        <w:tabs>
          <w:tab w:val="left" w:pos="5635"/>
        </w:tabs>
        <w:spacing w:after="0"/>
        <w:rPr>
          <w:rFonts w:ascii="Arial" w:hAnsi="Arial" w:cs="Arial"/>
          <w:sz w:val="24"/>
          <w:szCs w:val="24"/>
        </w:rPr>
      </w:pPr>
    </w:p>
    <w:p w14:paraId="68524CA5" w14:textId="38534729" w:rsidR="00AB6DFF" w:rsidRDefault="00AB6DFF" w:rsidP="0037503B">
      <w:pPr>
        <w:tabs>
          <w:tab w:val="left" w:pos="5635"/>
        </w:tabs>
        <w:spacing w:after="0"/>
        <w:rPr>
          <w:rFonts w:ascii="Arial" w:hAnsi="Arial" w:cs="Arial"/>
          <w:sz w:val="24"/>
          <w:szCs w:val="24"/>
        </w:rPr>
      </w:pPr>
    </w:p>
    <w:p w14:paraId="6DDDB4FA" w14:textId="6D74C6CA" w:rsidR="00AB6DFF" w:rsidRDefault="00AB6DFF" w:rsidP="0037503B">
      <w:pPr>
        <w:tabs>
          <w:tab w:val="left" w:pos="5635"/>
        </w:tabs>
        <w:spacing w:after="0"/>
        <w:rPr>
          <w:rFonts w:ascii="Arial" w:hAnsi="Arial" w:cs="Arial"/>
          <w:sz w:val="24"/>
          <w:szCs w:val="24"/>
        </w:rPr>
      </w:pPr>
    </w:p>
    <w:p w14:paraId="33FB29D8" w14:textId="4581240D" w:rsidR="00AB6DFF" w:rsidRDefault="00AB6DFF" w:rsidP="0037503B">
      <w:pPr>
        <w:tabs>
          <w:tab w:val="left" w:pos="5635"/>
        </w:tabs>
        <w:spacing w:after="0"/>
        <w:rPr>
          <w:rFonts w:ascii="Arial" w:hAnsi="Arial" w:cs="Arial"/>
          <w:sz w:val="24"/>
          <w:szCs w:val="24"/>
        </w:rPr>
      </w:pPr>
    </w:p>
    <w:p w14:paraId="0650E5BC" w14:textId="688A1D0F" w:rsidR="00AB6DFF" w:rsidRDefault="00AB6DFF" w:rsidP="0037503B">
      <w:pPr>
        <w:tabs>
          <w:tab w:val="left" w:pos="5635"/>
        </w:tabs>
        <w:spacing w:after="0"/>
        <w:rPr>
          <w:rFonts w:ascii="Arial" w:hAnsi="Arial" w:cs="Arial"/>
          <w:sz w:val="24"/>
          <w:szCs w:val="24"/>
        </w:rPr>
      </w:pPr>
    </w:p>
    <w:p w14:paraId="1589B865" w14:textId="5F73BC67" w:rsidR="00AB6DFF" w:rsidRDefault="00AB6DFF" w:rsidP="0037503B">
      <w:pPr>
        <w:tabs>
          <w:tab w:val="left" w:pos="5635"/>
        </w:tabs>
        <w:spacing w:after="0"/>
        <w:rPr>
          <w:rFonts w:ascii="Arial" w:hAnsi="Arial" w:cs="Arial"/>
          <w:sz w:val="24"/>
          <w:szCs w:val="24"/>
        </w:rPr>
      </w:pPr>
    </w:p>
    <w:p w14:paraId="760FA0B8" w14:textId="5095A2DC" w:rsidR="00AB6DFF" w:rsidRDefault="00AB6DFF" w:rsidP="0037503B">
      <w:pPr>
        <w:tabs>
          <w:tab w:val="left" w:pos="5635"/>
        </w:tabs>
        <w:spacing w:after="0"/>
        <w:rPr>
          <w:rFonts w:ascii="Arial" w:hAnsi="Arial" w:cs="Arial"/>
          <w:sz w:val="24"/>
          <w:szCs w:val="24"/>
        </w:rPr>
      </w:pPr>
    </w:p>
    <w:p w14:paraId="1795C10B" w14:textId="671B84C8" w:rsidR="00AB6DFF" w:rsidRDefault="00AB6DFF" w:rsidP="0037503B">
      <w:pPr>
        <w:tabs>
          <w:tab w:val="left" w:pos="5635"/>
        </w:tabs>
        <w:spacing w:after="0"/>
        <w:rPr>
          <w:rFonts w:ascii="Arial" w:hAnsi="Arial" w:cs="Arial"/>
          <w:sz w:val="24"/>
          <w:szCs w:val="24"/>
        </w:rPr>
      </w:pPr>
    </w:p>
    <w:p w14:paraId="25C1D8EE" w14:textId="18ABE7FF" w:rsidR="00AB6DFF" w:rsidRDefault="00AB6DFF" w:rsidP="0037503B">
      <w:pPr>
        <w:tabs>
          <w:tab w:val="left" w:pos="5635"/>
        </w:tabs>
        <w:spacing w:after="0"/>
        <w:rPr>
          <w:rFonts w:ascii="Arial" w:hAnsi="Arial" w:cs="Arial"/>
          <w:sz w:val="24"/>
          <w:szCs w:val="24"/>
        </w:rPr>
      </w:pPr>
    </w:p>
    <w:p w14:paraId="15EFEAB2" w14:textId="300B65F6" w:rsidR="00AB6DFF" w:rsidRDefault="00AB6DFF" w:rsidP="0037503B">
      <w:pPr>
        <w:tabs>
          <w:tab w:val="left" w:pos="5635"/>
        </w:tabs>
        <w:spacing w:after="0"/>
        <w:rPr>
          <w:rFonts w:ascii="Arial" w:hAnsi="Arial" w:cs="Arial"/>
          <w:sz w:val="24"/>
          <w:szCs w:val="24"/>
        </w:rPr>
      </w:pPr>
    </w:p>
    <w:p w14:paraId="40536A28" w14:textId="5B1C4790" w:rsidR="00AB6DFF" w:rsidRDefault="00AB6DFF" w:rsidP="0037503B">
      <w:pPr>
        <w:tabs>
          <w:tab w:val="left" w:pos="5635"/>
        </w:tabs>
        <w:spacing w:after="0"/>
        <w:rPr>
          <w:rFonts w:ascii="Arial" w:hAnsi="Arial" w:cs="Arial"/>
          <w:sz w:val="24"/>
          <w:szCs w:val="24"/>
        </w:rPr>
      </w:pPr>
    </w:p>
    <w:p w14:paraId="66F240A4" w14:textId="76A6D1E7" w:rsidR="00AB6DFF" w:rsidRDefault="00AB6DFF" w:rsidP="0037503B">
      <w:pPr>
        <w:tabs>
          <w:tab w:val="left" w:pos="5635"/>
        </w:tabs>
        <w:spacing w:after="0"/>
        <w:rPr>
          <w:rFonts w:ascii="Arial" w:hAnsi="Arial" w:cs="Arial"/>
          <w:sz w:val="24"/>
          <w:szCs w:val="24"/>
        </w:rPr>
      </w:pPr>
    </w:p>
    <w:p w14:paraId="78CF948F" w14:textId="4E8325B6" w:rsidR="00AB6DFF" w:rsidRDefault="00AB6DFF" w:rsidP="0037503B">
      <w:pPr>
        <w:tabs>
          <w:tab w:val="left" w:pos="5635"/>
        </w:tabs>
        <w:spacing w:after="0"/>
        <w:rPr>
          <w:rFonts w:ascii="Arial" w:hAnsi="Arial" w:cs="Arial"/>
          <w:sz w:val="24"/>
          <w:szCs w:val="24"/>
        </w:rPr>
      </w:pPr>
    </w:p>
    <w:p w14:paraId="184AA963" w14:textId="0350EE85" w:rsidR="00AB6DFF" w:rsidRDefault="00AB6DFF" w:rsidP="0037503B">
      <w:pPr>
        <w:tabs>
          <w:tab w:val="left" w:pos="5635"/>
        </w:tabs>
        <w:spacing w:after="0"/>
        <w:rPr>
          <w:rFonts w:ascii="Arial" w:hAnsi="Arial" w:cs="Arial"/>
          <w:sz w:val="24"/>
          <w:szCs w:val="24"/>
        </w:rPr>
      </w:pPr>
    </w:p>
    <w:p w14:paraId="52DB1698" w14:textId="39FE9A7D" w:rsidR="00AB6DFF" w:rsidRDefault="00AB6DFF" w:rsidP="0037503B">
      <w:pPr>
        <w:tabs>
          <w:tab w:val="left" w:pos="5635"/>
        </w:tabs>
        <w:spacing w:after="0"/>
        <w:rPr>
          <w:rFonts w:ascii="Arial" w:hAnsi="Arial" w:cs="Arial"/>
          <w:sz w:val="24"/>
          <w:szCs w:val="24"/>
        </w:rPr>
      </w:pPr>
    </w:p>
    <w:p w14:paraId="77799303" w14:textId="0E09BF9F" w:rsidR="00AB6DFF" w:rsidRDefault="00AB6DFF" w:rsidP="0037503B">
      <w:pPr>
        <w:tabs>
          <w:tab w:val="left" w:pos="5635"/>
        </w:tabs>
        <w:spacing w:after="0"/>
        <w:rPr>
          <w:rFonts w:ascii="Arial" w:hAnsi="Arial" w:cs="Arial"/>
          <w:sz w:val="24"/>
          <w:szCs w:val="24"/>
        </w:rPr>
      </w:pPr>
    </w:p>
    <w:p w14:paraId="2708EF09" w14:textId="1CC6EF8F" w:rsidR="00AB6DFF" w:rsidRDefault="00AB6DFF" w:rsidP="0037503B">
      <w:pPr>
        <w:tabs>
          <w:tab w:val="left" w:pos="5635"/>
        </w:tabs>
        <w:spacing w:after="0"/>
        <w:rPr>
          <w:rFonts w:ascii="Arial" w:hAnsi="Arial" w:cs="Arial"/>
          <w:sz w:val="24"/>
          <w:szCs w:val="24"/>
        </w:rPr>
      </w:pPr>
    </w:p>
    <w:p w14:paraId="16E0F8C6" w14:textId="4FB483C5" w:rsidR="00AB6DFF" w:rsidRDefault="00AB6DFF" w:rsidP="0037503B">
      <w:pPr>
        <w:tabs>
          <w:tab w:val="left" w:pos="5635"/>
        </w:tabs>
        <w:spacing w:after="0"/>
        <w:rPr>
          <w:rFonts w:ascii="Arial" w:hAnsi="Arial" w:cs="Arial"/>
          <w:sz w:val="24"/>
          <w:szCs w:val="24"/>
        </w:rPr>
      </w:pPr>
    </w:p>
    <w:p w14:paraId="5B2FED1D" w14:textId="58A8557D" w:rsidR="00AB6DFF" w:rsidRDefault="00AB6DFF" w:rsidP="0037503B">
      <w:pPr>
        <w:tabs>
          <w:tab w:val="left" w:pos="5635"/>
        </w:tabs>
        <w:spacing w:after="0"/>
        <w:rPr>
          <w:rFonts w:ascii="Arial" w:hAnsi="Arial" w:cs="Arial"/>
          <w:sz w:val="24"/>
          <w:szCs w:val="24"/>
        </w:rPr>
      </w:pPr>
    </w:p>
    <w:p w14:paraId="4CE48216" w14:textId="755F727C" w:rsidR="00AB6DFF" w:rsidRDefault="00AB6DFF" w:rsidP="0037503B">
      <w:pPr>
        <w:tabs>
          <w:tab w:val="left" w:pos="5635"/>
        </w:tabs>
        <w:spacing w:after="0"/>
        <w:rPr>
          <w:rFonts w:ascii="Arial" w:hAnsi="Arial" w:cs="Arial"/>
          <w:sz w:val="24"/>
          <w:szCs w:val="24"/>
        </w:rPr>
      </w:pPr>
    </w:p>
    <w:p w14:paraId="69B7FFD9" w14:textId="52DF0AF6" w:rsidR="00AB6DFF" w:rsidRDefault="00AB6DFF" w:rsidP="0037503B">
      <w:pPr>
        <w:tabs>
          <w:tab w:val="left" w:pos="5635"/>
        </w:tabs>
        <w:spacing w:after="0"/>
        <w:rPr>
          <w:rFonts w:ascii="Arial" w:hAnsi="Arial" w:cs="Arial"/>
          <w:sz w:val="24"/>
          <w:szCs w:val="24"/>
        </w:rPr>
      </w:pPr>
    </w:p>
    <w:p w14:paraId="51B4651E" w14:textId="1098235E" w:rsidR="00AB6DFF" w:rsidRDefault="00AB6DFF" w:rsidP="0037503B">
      <w:pPr>
        <w:tabs>
          <w:tab w:val="left" w:pos="5635"/>
        </w:tabs>
        <w:spacing w:after="0"/>
        <w:rPr>
          <w:rFonts w:ascii="Arial" w:hAnsi="Arial" w:cs="Arial"/>
          <w:sz w:val="24"/>
          <w:szCs w:val="24"/>
        </w:rPr>
      </w:pPr>
    </w:p>
    <w:p w14:paraId="586DA711" w14:textId="77777777" w:rsidR="00AB6DFF" w:rsidRDefault="00AB6DFF" w:rsidP="00AB6DFF">
      <w:pPr>
        <w:tabs>
          <w:tab w:val="left" w:pos="5635"/>
        </w:tabs>
        <w:spacing w:after="0" w:line="240" w:lineRule="auto"/>
        <w:rPr>
          <w:rFonts w:ascii="Arial" w:hAnsi="Arial" w:cs="Arial"/>
          <w:b/>
          <w:bCs/>
          <w:sz w:val="24"/>
          <w:szCs w:val="24"/>
          <w:u w:val="single"/>
        </w:rPr>
      </w:pPr>
    </w:p>
    <w:p w14:paraId="245BFDF5" w14:textId="721BDB1D" w:rsidR="00AB6DFF" w:rsidRDefault="00AB6DFF" w:rsidP="000D481D">
      <w:pPr>
        <w:pStyle w:val="Heading1"/>
      </w:pPr>
      <w:bookmarkStart w:id="1" w:name="_Toc119440159"/>
      <w:r w:rsidRPr="00AB6DFF">
        <w:t>Work-life balance</w:t>
      </w:r>
      <w:r w:rsidR="003C351D">
        <w:t xml:space="preserve"> (</w:t>
      </w:r>
      <w:r w:rsidR="00586822">
        <w:t>AC 3.1)</w:t>
      </w:r>
      <w:bookmarkEnd w:id="1"/>
    </w:p>
    <w:p w14:paraId="19EDC0C3" w14:textId="4797DDE6" w:rsidR="00AB6DFF" w:rsidRDefault="00CF61D2" w:rsidP="00AB6DFF">
      <w:pPr>
        <w:tabs>
          <w:tab w:val="left" w:pos="5635"/>
        </w:tabs>
        <w:spacing w:after="0"/>
        <w:rPr>
          <w:rFonts w:ascii="Arial" w:hAnsi="Arial" w:cs="Arial"/>
          <w:sz w:val="24"/>
          <w:szCs w:val="24"/>
        </w:rPr>
      </w:pPr>
      <w:r>
        <w:rPr>
          <w:rFonts w:ascii="Arial" w:hAnsi="Arial" w:cs="Arial"/>
          <w:noProof/>
          <w:sz w:val="24"/>
          <w:szCs w:val="24"/>
        </w:rPr>
        <w:drawing>
          <wp:anchor distT="0" distB="0" distL="114300" distR="114300" simplePos="0" relativeHeight="251661312" behindDoc="0" locked="0" layoutInCell="1" allowOverlap="1" wp14:anchorId="75286B9B" wp14:editId="6861D34D">
            <wp:simplePos x="0" y="0"/>
            <wp:positionH relativeFrom="margin">
              <wp:posOffset>5416550</wp:posOffset>
            </wp:positionH>
            <wp:positionV relativeFrom="paragraph">
              <wp:posOffset>5080</wp:posOffset>
            </wp:positionV>
            <wp:extent cx="793750" cy="698500"/>
            <wp:effectExtent l="0" t="0" r="0" b="0"/>
            <wp:wrapThrough wrapText="bothSides">
              <wp:wrapPolygon edited="0">
                <wp:start x="9331" y="0"/>
                <wp:lineTo x="518" y="11193"/>
                <wp:lineTo x="2592" y="19440"/>
                <wp:lineTo x="2592" y="20618"/>
                <wp:lineTo x="18662" y="20618"/>
                <wp:lineTo x="18662" y="19440"/>
                <wp:lineTo x="20736" y="11193"/>
                <wp:lineTo x="11923" y="0"/>
                <wp:lineTo x="9331" y="0"/>
              </wp:wrapPolygon>
            </wp:wrapThrough>
            <wp:docPr id="8" name="Graphic 8" descr="Work from home house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Graphic 8" descr="Work from home house with solid fill"/>
                    <pic:cNvPicPr/>
                  </pic:nvPicPr>
                  <pic:blipFill rotWithShape="1">
                    <a:blip r:embed="rId12">
                      <a:extLst>
                        <a:ext uri="{28A0092B-C50C-407E-A947-70E740481C1C}">
                          <a14:useLocalDpi xmlns:a14="http://schemas.microsoft.com/office/drawing/2010/main" val="0"/>
                        </a:ext>
                        <a:ext uri="{96DAC541-7B7A-43D3-8B79-37D633B846F1}">
                          <asvg:svgBlip xmlns:asvg="http://schemas.microsoft.com/office/drawing/2016/SVG/main" r:embed="rId13"/>
                        </a:ext>
                      </a:extLst>
                    </a:blip>
                    <a:srcRect t="10400" b="5600"/>
                    <a:stretch/>
                  </pic:blipFill>
                  <pic:spPr bwMode="auto">
                    <a:xfrm>
                      <a:off x="0" y="0"/>
                      <a:ext cx="793750" cy="6985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685C70">
        <w:rPr>
          <w:rFonts w:ascii="Arial" w:hAnsi="Arial" w:cs="Arial"/>
          <w:sz w:val="24"/>
          <w:szCs w:val="24"/>
        </w:rPr>
        <w:t>Ou</w:t>
      </w:r>
      <w:r w:rsidR="00685C70" w:rsidRPr="00685C70">
        <w:rPr>
          <w:rFonts w:ascii="Arial" w:hAnsi="Arial" w:cs="Arial"/>
          <w:sz w:val="24"/>
          <w:szCs w:val="24"/>
        </w:rPr>
        <w:t>r work and personal lives are “two different parallel lanes that are dependent on each other.”</w:t>
      </w:r>
      <w:r w:rsidR="00B86B71">
        <w:rPr>
          <w:rFonts w:ascii="Arial" w:hAnsi="Arial" w:cs="Arial"/>
          <w:sz w:val="24"/>
          <w:szCs w:val="24"/>
        </w:rPr>
        <w:t xml:space="preserve"> (</w:t>
      </w:r>
      <w:r w:rsidR="0082128D">
        <w:rPr>
          <w:rFonts w:ascii="Arial" w:hAnsi="Arial" w:cs="Arial"/>
          <w:sz w:val="24"/>
          <w:szCs w:val="24"/>
        </w:rPr>
        <w:t>Insp</w:t>
      </w:r>
      <w:r w:rsidR="003A3403">
        <w:rPr>
          <w:rFonts w:ascii="Arial" w:hAnsi="Arial" w:cs="Arial"/>
          <w:sz w:val="24"/>
          <w:szCs w:val="24"/>
        </w:rPr>
        <w:t>ir</w:t>
      </w:r>
      <w:r w:rsidR="00EC6839">
        <w:rPr>
          <w:rFonts w:ascii="Arial" w:hAnsi="Arial" w:cs="Arial"/>
          <w:sz w:val="24"/>
          <w:szCs w:val="24"/>
        </w:rPr>
        <w:t>i</w:t>
      </w:r>
      <w:r w:rsidR="00843E14">
        <w:rPr>
          <w:rFonts w:ascii="Arial" w:hAnsi="Arial" w:cs="Arial"/>
          <w:sz w:val="24"/>
          <w:szCs w:val="24"/>
        </w:rPr>
        <w:t xml:space="preserve">sys Solution Limited, </w:t>
      </w:r>
      <w:r w:rsidR="009628CC">
        <w:rPr>
          <w:rFonts w:ascii="Arial" w:hAnsi="Arial" w:cs="Arial"/>
          <w:sz w:val="24"/>
          <w:szCs w:val="24"/>
        </w:rPr>
        <w:t>2022)</w:t>
      </w:r>
      <w:r w:rsidR="00FC76F2">
        <w:rPr>
          <w:rFonts w:ascii="Arial" w:hAnsi="Arial" w:cs="Arial"/>
          <w:sz w:val="24"/>
          <w:szCs w:val="24"/>
        </w:rPr>
        <w:t xml:space="preserve">. </w:t>
      </w:r>
      <w:r w:rsidR="00FC76F2" w:rsidRPr="00FC76F2">
        <w:rPr>
          <w:rFonts w:ascii="Arial" w:hAnsi="Arial" w:cs="Arial"/>
          <w:sz w:val="24"/>
          <w:szCs w:val="24"/>
        </w:rPr>
        <w:t xml:space="preserve">Achieving work-life balance contributes to the wellbeing and productivity of employees and by encouraging this balance, allows employees to have a positive attitude towards work </w:t>
      </w:r>
      <w:r w:rsidR="00C44037">
        <w:rPr>
          <w:rFonts w:ascii="Arial" w:hAnsi="Arial" w:cs="Arial"/>
          <w:sz w:val="24"/>
          <w:szCs w:val="24"/>
        </w:rPr>
        <w:t xml:space="preserve">which </w:t>
      </w:r>
      <w:r w:rsidR="00FC76F2" w:rsidRPr="00FC76F2">
        <w:rPr>
          <w:rFonts w:ascii="Arial" w:hAnsi="Arial" w:cs="Arial"/>
          <w:sz w:val="24"/>
          <w:szCs w:val="24"/>
        </w:rPr>
        <w:t xml:space="preserve">then in turn </w:t>
      </w:r>
      <w:r w:rsidR="00C44037">
        <w:rPr>
          <w:rFonts w:ascii="Arial" w:hAnsi="Arial" w:cs="Arial"/>
          <w:sz w:val="24"/>
          <w:szCs w:val="24"/>
        </w:rPr>
        <w:t>creates</w:t>
      </w:r>
      <w:r w:rsidR="00FC76F2" w:rsidRPr="00FC76F2">
        <w:rPr>
          <w:rFonts w:ascii="Arial" w:hAnsi="Arial" w:cs="Arial"/>
          <w:sz w:val="24"/>
          <w:szCs w:val="24"/>
        </w:rPr>
        <w:t xml:space="preserve"> a positive culture (85ideas, 2022). This demonstrates having</w:t>
      </w:r>
      <w:r w:rsidR="004F6DF5">
        <w:rPr>
          <w:rFonts w:ascii="Arial" w:hAnsi="Arial" w:cs="Arial"/>
          <w:sz w:val="24"/>
          <w:szCs w:val="24"/>
        </w:rPr>
        <w:t xml:space="preserve"> </w:t>
      </w:r>
      <w:r w:rsidR="00275558">
        <w:rPr>
          <w:rFonts w:ascii="Arial" w:hAnsi="Arial" w:cs="Arial"/>
          <w:sz w:val="24"/>
          <w:szCs w:val="24"/>
        </w:rPr>
        <w:t xml:space="preserve">a healthy </w:t>
      </w:r>
      <w:r w:rsidR="00FC76F2" w:rsidRPr="00FC76F2">
        <w:rPr>
          <w:rFonts w:ascii="Arial" w:hAnsi="Arial" w:cs="Arial"/>
          <w:sz w:val="24"/>
          <w:szCs w:val="24"/>
        </w:rPr>
        <w:t>work-life balance is a benefit to employees and organisations. However, not everyone’s work-life balance requirements are the same so it</w:t>
      </w:r>
      <w:r w:rsidR="00C505B4">
        <w:rPr>
          <w:rFonts w:ascii="Arial" w:hAnsi="Arial" w:cs="Arial"/>
          <w:sz w:val="24"/>
          <w:szCs w:val="24"/>
        </w:rPr>
        <w:t>’s</w:t>
      </w:r>
      <w:r w:rsidR="00FC76F2" w:rsidRPr="00FC76F2">
        <w:rPr>
          <w:rFonts w:ascii="Arial" w:hAnsi="Arial" w:cs="Arial"/>
          <w:sz w:val="24"/>
          <w:szCs w:val="24"/>
        </w:rPr>
        <w:t xml:space="preserve"> important to ensure managers understand the needs of their staff.</w:t>
      </w:r>
    </w:p>
    <w:p w14:paraId="287891B4" w14:textId="77777777" w:rsidR="004E34EB" w:rsidRPr="004E34EB" w:rsidRDefault="004E34EB" w:rsidP="00AB6DFF">
      <w:pPr>
        <w:tabs>
          <w:tab w:val="left" w:pos="5635"/>
        </w:tabs>
        <w:spacing w:after="0"/>
        <w:rPr>
          <w:rFonts w:ascii="Arial" w:hAnsi="Arial" w:cs="Arial"/>
          <w:sz w:val="24"/>
          <w:szCs w:val="24"/>
        </w:rPr>
      </w:pPr>
    </w:p>
    <w:p w14:paraId="70B717A3" w14:textId="5034CD5F" w:rsidR="004E34EB" w:rsidRDefault="004E34EB" w:rsidP="00E36216">
      <w:pPr>
        <w:rPr>
          <w:rFonts w:ascii="Arial" w:hAnsi="Arial" w:cs="Arial"/>
          <w:sz w:val="24"/>
          <w:szCs w:val="24"/>
        </w:rPr>
      </w:pPr>
      <w:r w:rsidRPr="004E34EB">
        <w:rPr>
          <w:rFonts w:ascii="Arial" w:hAnsi="Arial" w:cs="Arial"/>
          <w:sz w:val="24"/>
          <w:szCs w:val="24"/>
        </w:rPr>
        <w:t xml:space="preserve">The Working Time Regulations </w:t>
      </w:r>
      <w:r w:rsidR="009824F9">
        <w:rPr>
          <w:rFonts w:ascii="Arial" w:hAnsi="Arial" w:cs="Arial"/>
          <w:sz w:val="24"/>
          <w:szCs w:val="24"/>
        </w:rPr>
        <w:t>(</w:t>
      </w:r>
      <w:r w:rsidRPr="004E34EB">
        <w:rPr>
          <w:rFonts w:ascii="Arial" w:hAnsi="Arial" w:cs="Arial"/>
          <w:sz w:val="24"/>
          <w:szCs w:val="24"/>
        </w:rPr>
        <w:t>1998</w:t>
      </w:r>
      <w:r w:rsidR="009824F9">
        <w:rPr>
          <w:rFonts w:ascii="Arial" w:hAnsi="Arial" w:cs="Arial"/>
          <w:sz w:val="24"/>
          <w:szCs w:val="24"/>
        </w:rPr>
        <w:t>)</w:t>
      </w:r>
      <w:r w:rsidRPr="004E34EB">
        <w:rPr>
          <w:rFonts w:ascii="Arial" w:hAnsi="Arial" w:cs="Arial"/>
          <w:sz w:val="24"/>
          <w:szCs w:val="24"/>
        </w:rPr>
        <w:t xml:space="preserve"> govern working time within the UK, covering measures for organisations and the employment of children and young people. Regulations covered within this act include maximum weekly working time, rest breaks, pattern of work, annual leave entitlement</w:t>
      </w:r>
      <w:r>
        <w:rPr>
          <w:rFonts w:ascii="Arial" w:hAnsi="Arial" w:cs="Arial"/>
          <w:sz w:val="24"/>
          <w:szCs w:val="24"/>
        </w:rPr>
        <w:t xml:space="preserve"> </w:t>
      </w:r>
      <w:r w:rsidRPr="004E34EB">
        <w:rPr>
          <w:rFonts w:ascii="Arial" w:hAnsi="Arial" w:cs="Arial"/>
          <w:sz w:val="24"/>
          <w:szCs w:val="24"/>
        </w:rPr>
        <w:t xml:space="preserve">and more. </w:t>
      </w:r>
      <w:r w:rsidR="005F0E45">
        <w:rPr>
          <w:rFonts w:ascii="Arial" w:hAnsi="Arial" w:cs="Arial"/>
          <w:sz w:val="24"/>
          <w:szCs w:val="24"/>
        </w:rPr>
        <w:t>I</w:t>
      </w:r>
      <w:r w:rsidRPr="004E34EB">
        <w:rPr>
          <w:rFonts w:ascii="Arial" w:hAnsi="Arial" w:cs="Arial"/>
          <w:sz w:val="24"/>
          <w:szCs w:val="24"/>
        </w:rPr>
        <w:t>t is said there are several individuals not covered within this legislation who work for organisations that require 24-hour staffing (</w:t>
      </w:r>
      <w:r w:rsidR="00C44A30">
        <w:rPr>
          <w:rFonts w:ascii="Arial" w:hAnsi="Arial" w:cs="Arial"/>
          <w:sz w:val="24"/>
          <w:szCs w:val="24"/>
        </w:rPr>
        <w:t>Kenner</w:t>
      </w:r>
      <w:r w:rsidRPr="004E34EB">
        <w:rPr>
          <w:rFonts w:ascii="Arial" w:hAnsi="Arial" w:cs="Arial"/>
          <w:sz w:val="24"/>
          <w:szCs w:val="24"/>
        </w:rPr>
        <w:t xml:space="preserve">, 2018). </w:t>
      </w:r>
      <w:r w:rsidR="00146A89">
        <w:rPr>
          <w:rFonts w:ascii="Arial" w:hAnsi="Arial" w:cs="Arial"/>
          <w:sz w:val="24"/>
          <w:szCs w:val="24"/>
        </w:rPr>
        <w:t xml:space="preserve">It is important to note this with Healthcare on Hand being a 24-hour service. </w:t>
      </w:r>
      <w:r w:rsidRPr="004E34EB">
        <w:rPr>
          <w:rFonts w:ascii="Arial" w:hAnsi="Arial" w:cs="Arial"/>
          <w:sz w:val="24"/>
          <w:szCs w:val="24"/>
        </w:rPr>
        <w:t>But, since the pandemic, many people are already burnt out and removing this completely would contradict the aim to improve wellbeing</w:t>
      </w:r>
      <w:r w:rsidR="004E0F9A">
        <w:rPr>
          <w:rFonts w:ascii="Arial" w:hAnsi="Arial" w:cs="Arial"/>
          <w:sz w:val="24"/>
          <w:szCs w:val="24"/>
        </w:rPr>
        <w:t xml:space="preserve"> </w:t>
      </w:r>
      <w:r w:rsidR="00212BAD">
        <w:rPr>
          <w:rFonts w:ascii="Arial" w:hAnsi="Arial" w:cs="Arial"/>
          <w:sz w:val="24"/>
          <w:szCs w:val="24"/>
        </w:rPr>
        <w:t>(Burt</w:t>
      </w:r>
      <w:r w:rsidR="004E0F9A">
        <w:rPr>
          <w:rFonts w:ascii="Arial" w:hAnsi="Arial" w:cs="Arial"/>
          <w:sz w:val="24"/>
          <w:szCs w:val="24"/>
        </w:rPr>
        <w:t>, 2017)</w:t>
      </w:r>
    </w:p>
    <w:p w14:paraId="7F5F3A51" w14:textId="634C6995" w:rsidR="004E34EB" w:rsidRDefault="0053084B" w:rsidP="000D481D">
      <w:pPr>
        <w:pStyle w:val="Heading1"/>
      </w:pPr>
      <w:bookmarkStart w:id="2" w:name="_Toc119440160"/>
      <w:r w:rsidRPr="0053084B">
        <w:t>Wellbeing (AC 3.2)</w:t>
      </w:r>
      <w:bookmarkEnd w:id="2"/>
    </w:p>
    <w:p w14:paraId="51D54788" w14:textId="75AD8175" w:rsidR="00B0162A" w:rsidRPr="00B0162A" w:rsidRDefault="00B0162A" w:rsidP="00B0162A">
      <w:pPr>
        <w:rPr>
          <w:rFonts w:ascii="Arial" w:hAnsi="Arial" w:cs="Arial"/>
          <w:sz w:val="24"/>
          <w:szCs w:val="24"/>
        </w:rPr>
      </w:pPr>
      <w:r w:rsidRPr="00B0162A">
        <w:rPr>
          <w:rFonts w:ascii="Arial" w:hAnsi="Arial" w:cs="Arial"/>
          <w:sz w:val="24"/>
          <w:szCs w:val="24"/>
        </w:rPr>
        <w:t xml:space="preserve">Wellbeing is </w:t>
      </w:r>
      <w:r w:rsidR="00C66EDF">
        <w:rPr>
          <w:rFonts w:ascii="Arial" w:hAnsi="Arial" w:cs="Arial"/>
          <w:sz w:val="24"/>
          <w:szCs w:val="24"/>
        </w:rPr>
        <w:t>“how are we doing” (</w:t>
      </w:r>
      <w:proofErr w:type="spellStart"/>
      <w:r w:rsidR="007755EC">
        <w:rPr>
          <w:rFonts w:ascii="Arial" w:hAnsi="Arial" w:cs="Arial"/>
          <w:sz w:val="24"/>
          <w:szCs w:val="24"/>
        </w:rPr>
        <w:t>Whatworkswellbeing</w:t>
      </w:r>
      <w:proofErr w:type="spellEnd"/>
      <w:r w:rsidR="007755EC">
        <w:rPr>
          <w:rFonts w:ascii="Arial" w:hAnsi="Arial" w:cs="Arial"/>
          <w:sz w:val="24"/>
          <w:szCs w:val="24"/>
        </w:rPr>
        <w:t>, no date)</w:t>
      </w:r>
      <w:r w:rsidRPr="00B0162A">
        <w:rPr>
          <w:rFonts w:ascii="Arial" w:hAnsi="Arial" w:cs="Arial"/>
          <w:sz w:val="24"/>
          <w:szCs w:val="24"/>
        </w:rPr>
        <w:t>.</w:t>
      </w:r>
      <w:r w:rsidR="00A54021">
        <w:rPr>
          <w:rFonts w:ascii="Arial" w:hAnsi="Arial" w:cs="Arial"/>
          <w:sz w:val="24"/>
          <w:szCs w:val="24"/>
        </w:rPr>
        <w:t xml:space="preserve"> At work, it can</w:t>
      </w:r>
      <w:r w:rsidRPr="00B0162A">
        <w:rPr>
          <w:rFonts w:ascii="Arial" w:hAnsi="Arial" w:cs="Arial"/>
          <w:sz w:val="24"/>
          <w:szCs w:val="24"/>
        </w:rPr>
        <w:t xml:space="preserve"> be described as the quality of life at work (Squadeasy, 2021).  CIPD have identified seven domains which organisations should </w:t>
      </w:r>
      <w:r w:rsidR="00B66BCB">
        <w:rPr>
          <w:rFonts w:ascii="Arial" w:hAnsi="Arial" w:cs="Arial"/>
          <w:sz w:val="24"/>
          <w:szCs w:val="24"/>
        </w:rPr>
        <w:t>focus on</w:t>
      </w:r>
      <w:r w:rsidRPr="00B0162A">
        <w:rPr>
          <w:rFonts w:ascii="Arial" w:hAnsi="Arial" w:cs="Arial"/>
          <w:sz w:val="24"/>
          <w:szCs w:val="24"/>
        </w:rPr>
        <w:t xml:space="preserve"> as part of their wellbeing strategies (Suff. R, 2022)</w:t>
      </w:r>
      <w:r w:rsidR="002E0B9F">
        <w:rPr>
          <w:rFonts w:ascii="Arial" w:hAnsi="Arial" w:cs="Arial"/>
          <w:sz w:val="24"/>
          <w:szCs w:val="24"/>
        </w:rPr>
        <w:t>:</w:t>
      </w:r>
    </w:p>
    <w:tbl>
      <w:tblPr>
        <w:tblStyle w:val="GridTable5Dark-Accent1"/>
        <w:tblW w:w="9640" w:type="dxa"/>
        <w:tblInd w:w="-431" w:type="dxa"/>
        <w:tblBorders>
          <w:top w:val="single" w:sz="4" w:space="0" w:color="AD84C6" w:themeColor="accent1"/>
          <w:left w:val="single" w:sz="4" w:space="0" w:color="AD84C6" w:themeColor="accent1"/>
          <w:bottom w:val="single" w:sz="4" w:space="0" w:color="AD84C6" w:themeColor="accent1"/>
          <w:right w:val="single" w:sz="4" w:space="0" w:color="AD84C6" w:themeColor="accent1"/>
          <w:insideH w:val="single" w:sz="4" w:space="0" w:color="AD84C6" w:themeColor="accent1"/>
          <w:insideV w:val="single" w:sz="4" w:space="0" w:color="AD84C6" w:themeColor="accent1"/>
        </w:tblBorders>
        <w:tblLook w:val="04A0" w:firstRow="1" w:lastRow="0" w:firstColumn="1" w:lastColumn="0" w:noHBand="0" w:noVBand="1"/>
      </w:tblPr>
      <w:tblGrid>
        <w:gridCol w:w="3182"/>
        <w:gridCol w:w="6458"/>
      </w:tblGrid>
      <w:tr w:rsidR="00496170" w14:paraId="4C27DBD3" w14:textId="77777777" w:rsidTr="00FA77C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82" w:type="dxa"/>
            <w:tcBorders>
              <w:top w:val="single" w:sz="4" w:space="0" w:color="864EA8"/>
              <w:left w:val="single" w:sz="4" w:space="0" w:color="864EA8"/>
              <w:bottom w:val="single" w:sz="4" w:space="0" w:color="864EA8"/>
              <w:right w:val="single" w:sz="4" w:space="0" w:color="864EA8"/>
            </w:tcBorders>
          </w:tcPr>
          <w:p w14:paraId="56721578" w14:textId="0758AB17" w:rsidR="00496170" w:rsidRPr="006C69CD" w:rsidRDefault="006C69CD" w:rsidP="00E67568">
            <w:pPr>
              <w:pStyle w:val="ListParagraph"/>
              <w:numPr>
                <w:ilvl w:val="0"/>
                <w:numId w:val="4"/>
              </w:numPr>
              <w:tabs>
                <w:tab w:val="left" w:pos="5635"/>
              </w:tabs>
              <w:rPr>
                <w:rFonts w:ascii="Arial" w:hAnsi="Arial" w:cs="Arial"/>
                <w:b w:val="0"/>
                <w:bCs w:val="0"/>
                <w:color w:val="auto"/>
                <w:sz w:val="24"/>
                <w:szCs w:val="24"/>
              </w:rPr>
            </w:pPr>
            <w:r w:rsidRPr="006C69CD">
              <w:rPr>
                <w:rFonts w:ascii="Arial" w:hAnsi="Arial" w:cs="Arial"/>
                <w:b w:val="0"/>
                <w:bCs w:val="0"/>
                <w:color w:val="auto"/>
                <w:sz w:val="24"/>
                <w:szCs w:val="24"/>
              </w:rPr>
              <w:t xml:space="preserve">Health </w:t>
            </w:r>
          </w:p>
        </w:tc>
        <w:tc>
          <w:tcPr>
            <w:tcW w:w="6458" w:type="dxa"/>
            <w:tcBorders>
              <w:top w:val="none" w:sz="0" w:space="0" w:color="auto"/>
              <w:left w:val="single" w:sz="4" w:space="0" w:color="864EA8"/>
              <w:right w:val="none" w:sz="0" w:space="0" w:color="auto"/>
            </w:tcBorders>
            <w:shd w:val="clear" w:color="auto" w:fill="EEE6F3" w:themeFill="accent1" w:themeFillTint="33"/>
          </w:tcPr>
          <w:p w14:paraId="71AE70BC" w14:textId="2C78E0B6" w:rsidR="00496170" w:rsidRPr="00B31511" w:rsidRDefault="00E46A07" w:rsidP="00AB6DFF">
            <w:pPr>
              <w:tabs>
                <w:tab w:val="left" w:pos="5635"/>
              </w:tabs>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4"/>
                <w:szCs w:val="24"/>
              </w:rPr>
            </w:pPr>
            <w:r w:rsidRPr="00B31511">
              <w:rPr>
                <w:rFonts w:ascii="Arial" w:hAnsi="Arial" w:cs="Arial"/>
                <w:b w:val="0"/>
                <w:bCs w:val="0"/>
                <w:color w:val="auto"/>
                <w:sz w:val="24"/>
                <w:szCs w:val="24"/>
              </w:rPr>
              <w:t>Taking care of employee health</w:t>
            </w:r>
            <w:r w:rsidR="00FF48D3" w:rsidRPr="00B31511">
              <w:rPr>
                <w:rFonts w:ascii="Arial" w:hAnsi="Arial" w:cs="Arial"/>
                <w:b w:val="0"/>
                <w:bCs w:val="0"/>
                <w:color w:val="auto"/>
                <w:sz w:val="24"/>
                <w:szCs w:val="24"/>
              </w:rPr>
              <w:t xml:space="preserve">, ensuring safe work practices, </w:t>
            </w:r>
            <w:r w:rsidR="00B31511" w:rsidRPr="00B31511">
              <w:rPr>
                <w:rFonts w:ascii="Arial" w:hAnsi="Arial" w:cs="Arial"/>
                <w:b w:val="0"/>
                <w:bCs w:val="0"/>
                <w:color w:val="auto"/>
                <w:sz w:val="24"/>
                <w:szCs w:val="24"/>
              </w:rPr>
              <w:t>supporting mental health</w:t>
            </w:r>
          </w:p>
        </w:tc>
      </w:tr>
      <w:tr w:rsidR="006C69CD" w14:paraId="2FA77354" w14:textId="77777777" w:rsidTr="00FA77C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82" w:type="dxa"/>
            <w:tcBorders>
              <w:top w:val="single" w:sz="4" w:space="0" w:color="864EA8"/>
              <w:left w:val="single" w:sz="4" w:space="0" w:color="864EA8"/>
              <w:bottom w:val="single" w:sz="4" w:space="0" w:color="864EA8"/>
              <w:right w:val="single" w:sz="4" w:space="0" w:color="864EA8"/>
            </w:tcBorders>
          </w:tcPr>
          <w:p w14:paraId="56A2AD5F" w14:textId="0FE2C08C" w:rsidR="006C69CD" w:rsidRPr="006C69CD" w:rsidRDefault="006C69CD" w:rsidP="00E67568">
            <w:pPr>
              <w:pStyle w:val="ListParagraph"/>
              <w:numPr>
                <w:ilvl w:val="0"/>
                <w:numId w:val="4"/>
              </w:numPr>
              <w:tabs>
                <w:tab w:val="left" w:pos="5635"/>
              </w:tabs>
              <w:rPr>
                <w:rFonts w:ascii="Arial" w:hAnsi="Arial" w:cs="Arial"/>
                <w:b w:val="0"/>
                <w:bCs w:val="0"/>
                <w:color w:val="auto"/>
                <w:sz w:val="24"/>
                <w:szCs w:val="24"/>
              </w:rPr>
            </w:pPr>
            <w:r w:rsidRPr="006C69CD">
              <w:rPr>
                <w:rFonts w:ascii="Arial" w:hAnsi="Arial" w:cs="Arial"/>
                <w:b w:val="0"/>
                <w:bCs w:val="0"/>
                <w:color w:val="auto"/>
                <w:sz w:val="24"/>
                <w:szCs w:val="24"/>
              </w:rPr>
              <w:t>Good work</w:t>
            </w:r>
          </w:p>
        </w:tc>
        <w:tc>
          <w:tcPr>
            <w:tcW w:w="6458" w:type="dxa"/>
            <w:tcBorders>
              <w:left w:val="single" w:sz="4" w:space="0" w:color="864EA8"/>
            </w:tcBorders>
          </w:tcPr>
          <w:p w14:paraId="39E20A07" w14:textId="7BEDE410" w:rsidR="006C69CD" w:rsidRDefault="002A733B" w:rsidP="00AB6DFF">
            <w:pPr>
              <w:tabs>
                <w:tab w:val="left" w:pos="5635"/>
              </w:tabs>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hAnsi="Arial" w:cs="Arial"/>
                <w:sz w:val="24"/>
                <w:szCs w:val="24"/>
              </w:rPr>
              <w:t>Well-designed</w:t>
            </w:r>
            <w:r w:rsidR="00EC0A8E">
              <w:rPr>
                <w:rFonts w:ascii="Arial" w:hAnsi="Arial" w:cs="Arial"/>
                <w:sz w:val="24"/>
                <w:szCs w:val="24"/>
              </w:rPr>
              <w:t xml:space="preserve"> work environment, </w:t>
            </w:r>
            <w:r w:rsidR="002752EA">
              <w:rPr>
                <w:rFonts w:ascii="Arial" w:hAnsi="Arial" w:cs="Arial"/>
                <w:sz w:val="24"/>
                <w:szCs w:val="24"/>
              </w:rPr>
              <w:t xml:space="preserve">promoting an inclusive culture, effective people management </w:t>
            </w:r>
          </w:p>
        </w:tc>
      </w:tr>
      <w:tr w:rsidR="00496170" w14:paraId="73968C0E" w14:textId="77777777" w:rsidTr="00FA77CE">
        <w:trPr>
          <w:trHeight w:val="455"/>
        </w:trPr>
        <w:tc>
          <w:tcPr>
            <w:cnfStyle w:val="001000000000" w:firstRow="0" w:lastRow="0" w:firstColumn="1" w:lastColumn="0" w:oddVBand="0" w:evenVBand="0" w:oddHBand="0" w:evenHBand="0" w:firstRowFirstColumn="0" w:firstRowLastColumn="0" w:lastRowFirstColumn="0" w:lastRowLastColumn="0"/>
            <w:tcW w:w="3182" w:type="dxa"/>
            <w:tcBorders>
              <w:top w:val="single" w:sz="4" w:space="0" w:color="864EA8"/>
              <w:left w:val="single" w:sz="4" w:space="0" w:color="864EA8"/>
              <w:bottom w:val="single" w:sz="4" w:space="0" w:color="864EA8"/>
              <w:right w:val="single" w:sz="4" w:space="0" w:color="864EA8"/>
            </w:tcBorders>
          </w:tcPr>
          <w:p w14:paraId="30290D7D" w14:textId="6B7C2B3B" w:rsidR="00496170" w:rsidRPr="006C69CD" w:rsidRDefault="00E67568" w:rsidP="00E67568">
            <w:pPr>
              <w:pStyle w:val="ListParagraph"/>
              <w:numPr>
                <w:ilvl w:val="0"/>
                <w:numId w:val="4"/>
              </w:numPr>
              <w:tabs>
                <w:tab w:val="left" w:pos="5635"/>
              </w:tabs>
              <w:rPr>
                <w:rFonts w:ascii="Arial" w:hAnsi="Arial" w:cs="Arial"/>
                <w:b w:val="0"/>
                <w:bCs w:val="0"/>
                <w:color w:val="auto"/>
                <w:sz w:val="24"/>
                <w:szCs w:val="24"/>
              </w:rPr>
            </w:pPr>
            <w:r w:rsidRPr="006C69CD">
              <w:rPr>
                <w:rFonts w:ascii="Arial" w:hAnsi="Arial" w:cs="Arial"/>
                <w:b w:val="0"/>
                <w:bCs w:val="0"/>
                <w:color w:val="auto"/>
                <w:sz w:val="24"/>
                <w:szCs w:val="24"/>
              </w:rPr>
              <w:t>Values/principles</w:t>
            </w:r>
          </w:p>
        </w:tc>
        <w:tc>
          <w:tcPr>
            <w:tcW w:w="6458" w:type="dxa"/>
            <w:tcBorders>
              <w:left w:val="single" w:sz="4" w:space="0" w:color="864EA8"/>
            </w:tcBorders>
          </w:tcPr>
          <w:p w14:paraId="31F7341A" w14:textId="029202FD" w:rsidR="00496170" w:rsidRDefault="0092768D" w:rsidP="00AB6DFF">
            <w:pPr>
              <w:tabs>
                <w:tab w:val="left" w:pos="5635"/>
              </w:tabs>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 xml:space="preserve">Values-based leadership, ethical practice, </w:t>
            </w:r>
            <w:r w:rsidR="00E83D08">
              <w:rPr>
                <w:rFonts w:ascii="Arial" w:hAnsi="Arial" w:cs="Arial"/>
                <w:sz w:val="24"/>
                <w:szCs w:val="24"/>
              </w:rPr>
              <w:t>diversity,</w:t>
            </w:r>
            <w:r>
              <w:rPr>
                <w:rFonts w:ascii="Arial" w:hAnsi="Arial" w:cs="Arial"/>
                <w:sz w:val="24"/>
                <w:szCs w:val="24"/>
              </w:rPr>
              <w:t xml:space="preserve"> and inclusion </w:t>
            </w:r>
          </w:p>
        </w:tc>
      </w:tr>
      <w:tr w:rsidR="00496170" w14:paraId="4A71553E" w14:textId="77777777" w:rsidTr="00FA77C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82" w:type="dxa"/>
            <w:tcBorders>
              <w:top w:val="single" w:sz="4" w:space="0" w:color="864EA8"/>
              <w:left w:val="single" w:sz="4" w:space="0" w:color="864EA8"/>
              <w:bottom w:val="single" w:sz="4" w:space="0" w:color="864EA8"/>
              <w:right w:val="single" w:sz="4" w:space="0" w:color="864EA8"/>
            </w:tcBorders>
          </w:tcPr>
          <w:p w14:paraId="7187E148" w14:textId="378EF8C9" w:rsidR="00496170" w:rsidRPr="006C69CD" w:rsidRDefault="00781F18" w:rsidP="00E67568">
            <w:pPr>
              <w:pStyle w:val="ListParagraph"/>
              <w:numPr>
                <w:ilvl w:val="0"/>
                <w:numId w:val="4"/>
              </w:numPr>
              <w:tabs>
                <w:tab w:val="left" w:pos="5635"/>
              </w:tabs>
              <w:rPr>
                <w:rFonts w:ascii="Arial" w:hAnsi="Arial" w:cs="Arial"/>
                <w:b w:val="0"/>
                <w:bCs w:val="0"/>
                <w:color w:val="auto"/>
                <w:sz w:val="24"/>
                <w:szCs w:val="24"/>
              </w:rPr>
            </w:pPr>
            <w:r w:rsidRPr="006C69CD">
              <w:rPr>
                <w:rFonts w:ascii="Arial" w:hAnsi="Arial" w:cs="Arial"/>
                <w:b w:val="0"/>
                <w:bCs w:val="0"/>
                <w:color w:val="auto"/>
                <w:sz w:val="24"/>
                <w:szCs w:val="24"/>
              </w:rPr>
              <w:t>Collective/social</w:t>
            </w:r>
          </w:p>
        </w:tc>
        <w:tc>
          <w:tcPr>
            <w:tcW w:w="6458" w:type="dxa"/>
            <w:tcBorders>
              <w:left w:val="single" w:sz="4" w:space="0" w:color="864EA8"/>
            </w:tcBorders>
          </w:tcPr>
          <w:p w14:paraId="04DA6C17" w14:textId="33FA922A" w:rsidR="00496170" w:rsidRDefault="0009670A" w:rsidP="00AB6DFF">
            <w:pPr>
              <w:tabs>
                <w:tab w:val="left" w:pos="5635"/>
              </w:tabs>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hAnsi="Arial" w:cs="Arial"/>
                <w:sz w:val="24"/>
                <w:szCs w:val="24"/>
              </w:rPr>
              <w:t>Promoting e</w:t>
            </w:r>
            <w:r w:rsidR="007D489F">
              <w:rPr>
                <w:rFonts w:ascii="Arial" w:hAnsi="Arial" w:cs="Arial"/>
                <w:sz w:val="24"/>
                <w:szCs w:val="24"/>
              </w:rPr>
              <w:t xml:space="preserve">mployee voice and working relationships </w:t>
            </w:r>
          </w:p>
        </w:tc>
      </w:tr>
      <w:tr w:rsidR="00496170" w14:paraId="534CEAC5" w14:textId="77777777" w:rsidTr="00FA77CE">
        <w:tc>
          <w:tcPr>
            <w:cnfStyle w:val="001000000000" w:firstRow="0" w:lastRow="0" w:firstColumn="1" w:lastColumn="0" w:oddVBand="0" w:evenVBand="0" w:oddHBand="0" w:evenHBand="0" w:firstRowFirstColumn="0" w:firstRowLastColumn="0" w:lastRowFirstColumn="0" w:lastRowLastColumn="0"/>
            <w:tcW w:w="3182" w:type="dxa"/>
            <w:tcBorders>
              <w:top w:val="single" w:sz="4" w:space="0" w:color="864EA8"/>
              <w:left w:val="single" w:sz="4" w:space="0" w:color="864EA8"/>
              <w:bottom w:val="single" w:sz="4" w:space="0" w:color="864EA8"/>
              <w:right w:val="single" w:sz="4" w:space="0" w:color="864EA8"/>
            </w:tcBorders>
          </w:tcPr>
          <w:p w14:paraId="78E00FC6" w14:textId="11D355BB" w:rsidR="00496170" w:rsidRPr="006C69CD" w:rsidRDefault="00566772" w:rsidP="00781F18">
            <w:pPr>
              <w:pStyle w:val="ListParagraph"/>
              <w:numPr>
                <w:ilvl w:val="0"/>
                <w:numId w:val="4"/>
              </w:numPr>
              <w:tabs>
                <w:tab w:val="left" w:pos="5635"/>
              </w:tabs>
              <w:rPr>
                <w:rFonts w:ascii="Arial" w:hAnsi="Arial" w:cs="Arial"/>
                <w:b w:val="0"/>
                <w:bCs w:val="0"/>
                <w:color w:val="auto"/>
                <w:sz w:val="24"/>
                <w:szCs w:val="24"/>
              </w:rPr>
            </w:pPr>
            <w:r w:rsidRPr="006C69CD">
              <w:rPr>
                <w:rFonts w:ascii="Arial" w:hAnsi="Arial" w:cs="Arial"/>
                <w:b w:val="0"/>
                <w:bCs w:val="0"/>
                <w:color w:val="auto"/>
                <w:sz w:val="24"/>
                <w:szCs w:val="24"/>
              </w:rPr>
              <w:t>Personal growth</w:t>
            </w:r>
          </w:p>
        </w:tc>
        <w:tc>
          <w:tcPr>
            <w:tcW w:w="6458" w:type="dxa"/>
            <w:tcBorders>
              <w:left w:val="single" w:sz="4" w:space="0" w:color="864EA8"/>
            </w:tcBorders>
          </w:tcPr>
          <w:p w14:paraId="46CA207B" w14:textId="0D43CE9E" w:rsidR="00496170" w:rsidRDefault="0009670A" w:rsidP="00AB6DFF">
            <w:pPr>
              <w:tabs>
                <w:tab w:val="left" w:pos="5635"/>
              </w:tabs>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Encouraging growth and lifelong learning</w:t>
            </w:r>
          </w:p>
        </w:tc>
      </w:tr>
      <w:tr w:rsidR="00496170" w14:paraId="5DB9DC4D" w14:textId="77777777" w:rsidTr="00FA77C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82" w:type="dxa"/>
            <w:tcBorders>
              <w:top w:val="single" w:sz="4" w:space="0" w:color="864EA8"/>
              <w:left w:val="single" w:sz="4" w:space="0" w:color="864EA8"/>
              <w:bottom w:val="single" w:sz="4" w:space="0" w:color="864EA8"/>
              <w:right w:val="single" w:sz="4" w:space="0" w:color="864EA8"/>
            </w:tcBorders>
          </w:tcPr>
          <w:p w14:paraId="48D76A79" w14:textId="68FB761D" w:rsidR="00496170" w:rsidRPr="006C69CD" w:rsidRDefault="00BA7250" w:rsidP="00566772">
            <w:pPr>
              <w:pStyle w:val="ListParagraph"/>
              <w:numPr>
                <w:ilvl w:val="0"/>
                <w:numId w:val="4"/>
              </w:numPr>
              <w:tabs>
                <w:tab w:val="left" w:pos="5635"/>
              </w:tabs>
              <w:rPr>
                <w:rFonts w:ascii="Arial" w:hAnsi="Arial" w:cs="Arial"/>
                <w:b w:val="0"/>
                <w:bCs w:val="0"/>
                <w:color w:val="auto"/>
                <w:sz w:val="24"/>
                <w:szCs w:val="24"/>
              </w:rPr>
            </w:pPr>
            <w:r w:rsidRPr="006C69CD">
              <w:rPr>
                <w:rFonts w:ascii="Arial" w:hAnsi="Arial" w:cs="Arial"/>
                <w:b w:val="0"/>
                <w:bCs w:val="0"/>
                <w:color w:val="auto"/>
                <w:sz w:val="24"/>
                <w:szCs w:val="24"/>
              </w:rPr>
              <w:t>Good lifestyle choices</w:t>
            </w:r>
          </w:p>
        </w:tc>
        <w:tc>
          <w:tcPr>
            <w:tcW w:w="6458" w:type="dxa"/>
            <w:tcBorders>
              <w:left w:val="single" w:sz="4" w:space="0" w:color="864EA8"/>
            </w:tcBorders>
          </w:tcPr>
          <w:p w14:paraId="0B1C74CF" w14:textId="4B663AB4" w:rsidR="00496170" w:rsidRDefault="00D12999" w:rsidP="00AB6DFF">
            <w:pPr>
              <w:tabs>
                <w:tab w:val="left" w:pos="5635"/>
              </w:tabs>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hAnsi="Arial" w:cs="Arial"/>
                <w:sz w:val="24"/>
                <w:szCs w:val="24"/>
              </w:rPr>
              <w:t xml:space="preserve">Promoting physical activity and healthy eating </w:t>
            </w:r>
          </w:p>
        </w:tc>
      </w:tr>
      <w:tr w:rsidR="00496170" w14:paraId="4D4F21F7" w14:textId="77777777" w:rsidTr="00FA77CE">
        <w:tc>
          <w:tcPr>
            <w:cnfStyle w:val="001000000000" w:firstRow="0" w:lastRow="0" w:firstColumn="1" w:lastColumn="0" w:oddVBand="0" w:evenVBand="0" w:oddHBand="0" w:evenHBand="0" w:firstRowFirstColumn="0" w:firstRowLastColumn="0" w:lastRowFirstColumn="0" w:lastRowLastColumn="0"/>
            <w:tcW w:w="3182" w:type="dxa"/>
            <w:tcBorders>
              <w:top w:val="single" w:sz="4" w:space="0" w:color="864EA8"/>
              <w:left w:val="none" w:sz="0" w:space="0" w:color="auto"/>
              <w:bottom w:val="none" w:sz="0" w:space="0" w:color="auto"/>
            </w:tcBorders>
          </w:tcPr>
          <w:p w14:paraId="3E454B2B" w14:textId="57F8A827" w:rsidR="00496170" w:rsidRPr="006C69CD" w:rsidRDefault="006C69CD" w:rsidP="00BA7250">
            <w:pPr>
              <w:pStyle w:val="ListParagraph"/>
              <w:numPr>
                <w:ilvl w:val="0"/>
                <w:numId w:val="4"/>
              </w:numPr>
              <w:tabs>
                <w:tab w:val="left" w:pos="5635"/>
              </w:tabs>
              <w:rPr>
                <w:rFonts w:ascii="Arial" w:hAnsi="Arial" w:cs="Arial"/>
                <w:b w:val="0"/>
                <w:bCs w:val="0"/>
                <w:color w:val="auto"/>
                <w:sz w:val="24"/>
                <w:szCs w:val="24"/>
              </w:rPr>
            </w:pPr>
            <w:r w:rsidRPr="006C69CD">
              <w:rPr>
                <w:rFonts w:ascii="Arial" w:hAnsi="Arial" w:cs="Arial"/>
                <w:b w:val="0"/>
                <w:bCs w:val="0"/>
                <w:color w:val="auto"/>
                <w:sz w:val="24"/>
                <w:szCs w:val="24"/>
              </w:rPr>
              <w:t xml:space="preserve">Financial </w:t>
            </w:r>
          </w:p>
        </w:tc>
        <w:tc>
          <w:tcPr>
            <w:tcW w:w="6458" w:type="dxa"/>
          </w:tcPr>
          <w:p w14:paraId="03617842" w14:textId="32D25A53" w:rsidR="00496170" w:rsidRDefault="00C93879" w:rsidP="00AB6DFF">
            <w:pPr>
              <w:tabs>
                <w:tab w:val="left" w:pos="5635"/>
              </w:tabs>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 xml:space="preserve">Fair pay, benefits and rewards, </w:t>
            </w:r>
            <w:r w:rsidR="00E83D08">
              <w:rPr>
                <w:rFonts w:ascii="Arial" w:hAnsi="Arial" w:cs="Arial"/>
                <w:sz w:val="24"/>
                <w:szCs w:val="24"/>
              </w:rPr>
              <w:t>financial support</w:t>
            </w:r>
          </w:p>
        </w:tc>
      </w:tr>
    </w:tbl>
    <w:p w14:paraId="057B6D59" w14:textId="09AECCFD" w:rsidR="0053084B" w:rsidRPr="00AA3AB2" w:rsidRDefault="008F2195" w:rsidP="00AB6DFF">
      <w:pPr>
        <w:tabs>
          <w:tab w:val="left" w:pos="5635"/>
        </w:tabs>
        <w:spacing w:after="0"/>
        <w:rPr>
          <w:rFonts w:ascii="Arial" w:hAnsi="Arial" w:cs="Arial"/>
          <w:sz w:val="24"/>
          <w:szCs w:val="24"/>
        </w:rPr>
      </w:pPr>
      <w:r>
        <w:rPr>
          <w:rFonts w:ascii="Arial" w:hAnsi="Arial" w:cs="Arial"/>
          <w:noProof/>
          <w:sz w:val="24"/>
          <w:szCs w:val="24"/>
        </w:rPr>
        <w:drawing>
          <wp:anchor distT="0" distB="0" distL="114300" distR="114300" simplePos="0" relativeHeight="251662336" behindDoc="0" locked="0" layoutInCell="1" allowOverlap="1" wp14:anchorId="25B36CBD" wp14:editId="0FC471FE">
            <wp:simplePos x="0" y="0"/>
            <wp:positionH relativeFrom="leftMargin">
              <wp:posOffset>203200</wp:posOffset>
            </wp:positionH>
            <wp:positionV relativeFrom="paragraph">
              <wp:posOffset>204470</wp:posOffset>
            </wp:positionV>
            <wp:extent cx="571500" cy="571500"/>
            <wp:effectExtent l="0" t="0" r="0" b="0"/>
            <wp:wrapThrough wrapText="bothSides">
              <wp:wrapPolygon edited="0">
                <wp:start x="12240" y="0"/>
                <wp:lineTo x="0" y="0"/>
                <wp:lineTo x="0" y="10080"/>
                <wp:lineTo x="1440" y="20160"/>
                <wp:lineTo x="11520" y="20160"/>
                <wp:lineTo x="16560" y="11520"/>
                <wp:lineTo x="20880" y="9360"/>
                <wp:lineTo x="20880" y="2160"/>
                <wp:lineTo x="20160" y="0"/>
                <wp:lineTo x="12240" y="0"/>
              </wp:wrapPolygon>
            </wp:wrapThrough>
            <wp:docPr id="15" name="Graphic 15" descr="Fever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Graphic 15" descr="Fever with solid fill"/>
                    <pic:cNvPicPr/>
                  </pic:nvPicPr>
                  <pic:blipFill>
                    <a:blip r:embed="rId14">
                      <a:extLst>
                        <a:ext uri="{28A0092B-C50C-407E-A947-70E740481C1C}">
                          <a14:useLocalDpi xmlns:a14="http://schemas.microsoft.com/office/drawing/2010/main" val="0"/>
                        </a:ext>
                        <a:ext uri="{96DAC541-7B7A-43D3-8B79-37D633B846F1}">
                          <asvg:svgBlip xmlns:asvg="http://schemas.microsoft.com/office/drawing/2016/SVG/main" r:embed="rId15"/>
                        </a:ext>
                      </a:extLst>
                    </a:blip>
                    <a:stretch>
                      <a:fillRect/>
                    </a:stretch>
                  </pic:blipFill>
                  <pic:spPr>
                    <a:xfrm>
                      <a:off x="0" y="0"/>
                      <a:ext cx="571500" cy="571500"/>
                    </a:xfrm>
                    <a:prstGeom prst="rect">
                      <a:avLst/>
                    </a:prstGeom>
                  </pic:spPr>
                </pic:pic>
              </a:graphicData>
            </a:graphic>
            <wp14:sizeRelH relativeFrom="margin">
              <wp14:pctWidth>0</wp14:pctWidth>
            </wp14:sizeRelH>
            <wp14:sizeRelV relativeFrom="margin">
              <wp14:pctHeight>0</wp14:pctHeight>
            </wp14:sizeRelV>
          </wp:anchor>
        </w:drawing>
      </w:r>
    </w:p>
    <w:p w14:paraId="2C8016EE" w14:textId="0091C124" w:rsidR="00AA3AB2" w:rsidRPr="00AA3AB2" w:rsidRDefault="00AA3AB2" w:rsidP="00AA3AB2">
      <w:pPr>
        <w:rPr>
          <w:rFonts w:ascii="Arial" w:hAnsi="Arial" w:cs="Arial"/>
          <w:sz w:val="24"/>
          <w:szCs w:val="24"/>
        </w:rPr>
      </w:pPr>
      <w:r w:rsidRPr="00AA3AB2">
        <w:rPr>
          <w:rFonts w:ascii="Arial" w:hAnsi="Arial" w:cs="Arial"/>
          <w:sz w:val="24"/>
          <w:szCs w:val="24"/>
        </w:rPr>
        <w:t>CIPD’s Health and Wellbeing at Work survey report (CIPD, 2022) identified stress as one of the main contributors to both long and short-term absence, with organisations reporting an increase in stress-related absence over the last year. ‘Presenteeism’ is quite prevalent however organisations are taking more initiative to tackle this issue compared to previous years, with 53% in 2022 compared to 45% in 2021</w:t>
      </w:r>
      <w:r w:rsidR="00810814">
        <w:rPr>
          <w:rFonts w:ascii="Arial" w:hAnsi="Arial" w:cs="Arial"/>
          <w:sz w:val="24"/>
          <w:szCs w:val="24"/>
        </w:rPr>
        <w:t xml:space="preserve"> (CIPD, 2022)</w:t>
      </w:r>
      <w:r w:rsidRPr="00AA3AB2">
        <w:rPr>
          <w:rFonts w:ascii="Arial" w:hAnsi="Arial" w:cs="Arial"/>
          <w:sz w:val="24"/>
          <w:szCs w:val="24"/>
        </w:rPr>
        <w:t xml:space="preserve">. This is not observed as much at work however is becoming a pertinent issue </w:t>
      </w:r>
      <w:r w:rsidRPr="00AA3AB2">
        <w:rPr>
          <w:rFonts w:ascii="Arial" w:hAnsi="Arial" w:cs="Arial"/>
          <w:sz w:val="24"/>
          <w:szCs w:val="24"/>
        </w:rPr>
        <w:lastRenderedPageBreak/>
        <w:t>with working from home practices; 81% reported observing this in 2022</w:t>
      </w:r>
      <w:r w:rsidR="00810814">
        <w:rPr>
          <w:rFonts w:ascii="Arial" w:hAnsi="Arial" w:cs="Arial"/>
          <w:sz w:val="24"/>
          <w:szCs w:val="24"/>
        </w:rPr>
        <w:t xml:space="preserve"> (CIPD, 2022)</w:t>
      </w:r>
      <w:r w:rsidRPr="00AA3AB2">
        <w:rPr>
          <w:rFonts w:ascii="Arial" w:hAnsi="Arial" w:cs="Arial"/>
          <w:sz w:val="24"/>
          <w:szCs w:val="24"/>
        </w:rPr>
        <w:t xml:space="preserve">. </w:t>
      </w:r>
    </w:p>
    <w:p w14:paraId="38B3DDD5" w14:textId="77777777" w:rsidR="008F2195" w:rsidRDefault="00AA3AB2" w:rsidP="008F2195">
      <w:pPr>
        <w:rPr>
          <w:rFonts w:ascii="Arial" w:hAnsi="Arial" w:cs="Arial"/>
          <w:sz w:val="24"/>
          <w:szCs w:val="24"/>
        </w:rPr>
      </w:pPr>
      <w:r w:rsidRPr="00AA3AB2">
        <w:rPr>
          <w:rFonts w:ascii="Arial" w:hAnsi="Arial" w:cs="Arial"/>
          <w:sz w:val="24"/>
          <w:szCs w:val="24"/>
        </w:rPr>
        <w:t>Despite being one of the seven domains, the report does highlight financial wellbeing as the area with the least focus with only 12% of organisations taking steps to support and advise with these issues. Organisations can help their employees ease their financial worries by embedding financial wellbeing strategies which include financial education, debt counselling, and financial coaching. (CIPD, 2021)</w:t>
      </w:r>
    </w:p>
    <w:p w14:paraId="24095841" w14:textId="340B35C4" w:rsidR="006C69CD" w:rsidRDefault="008F2195" w:rsidP="008F2195">
      <w:pPr>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58239" behindDoc="0" locked="0" layoutInCell="1" allowOverlap="1" wp14:anchorId="56277533" wp14:editId="5882FC05">
                <wp:simplePos x="0" y="0"/>
                <wp:positionH relativeFrom="column">
                  <wp:posOffset>-819150</wp:posOffset>
                </wp:positionH>
                <wp:positionV relativeFrom="paragraph">
                  <wp:posOffset>48260</wp:posOffset>
                </wp:positionV>
                <wp:extent cx="7321550" cy="584200"/>
                <wp:effectExtent l="0" t="0" r="12700" b="25400"/>
                <wp:wrapNone/>
                <wp:docPr id="17" name="Rectangle: Rounded Corners 17"/>
                <wp:cNvGraphicFramePr/>
                <a:graphic xmlns:a="http://schemas.openxmlformats.org/drawingml/2006/main">
                  <a:graphicData uri="http://schemas.microsoft.com/office/word/2010/wordprocessingShape">
                    <wps:wsp>
                      <wps:cNvSpPr/>
                      <wps:spPr>
                        <a:xfrm>
                          <a:off x="0" y="0"/>
                          <a:ext cx="7321550" cy="584200"/>
                        </a:xfrm>
                        <a:prstGeom prst="roundRect">
                          <a:avLst/>
                        </a:prstGeom>
                        <a:solidFill>
                          <a:schemeClr val="accent1">
                            <a:lumMod val="20000"/>
                            <a:lumOff val="80000"/>
                          </a:schemeClr>
                        </a:solidFill>
                        <a:ln>
                          <a:solidFill>
                            <a:schemeClr val="accent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7722A364" w14:textId="77777777" w:rsidR="008F2195" w:rsidRPr="008F2195" w:rsidRDefault="008F2195" w:rsidP="008F2195">
                            <w:pPr>
                              <w:jc w:val="center"/>
                              <w:rPr>
                                <w:rFonts w:ascii="Arial" w:hAnsi="Arial" w:cs="Arial"/>
                                <w:color w:val="000000" w:themeColor="text1"/>
                                <w:sz w:val="24"/>
                                <w:szCs w:val="24"/>
                              </w:rPr>
                            </w:pPr>
                            <w:r w:rsidRPr="008F2195">
                              <w:rPr>
                                <w:rFonts w:ascii="Arial" w:hAnsi="Arial" w:cs="Arial"/>
                                <w:color w:val="000000" w:themeColor="text1"/>
                                <w:sz w:val="24"/>
                                <w:szCs w:val="24"/>
                              </w:rPr>
                              <w:t>It is vital to ensure wellbeing is treated as a priority as it encourages a healthy and inclusive workplace culture, better work-life balance and better morale and engagement (CIPD, 2022).</w:t>
                            </w:r>
                          </w:p>
                          <w:p w14:paraId="38656654" w14:textId="77777777" w:rsidR="008F2195" w:rsidRDefault="008F2195" w:rsidP="008F219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6277533" id="Rectangle: Rounded Corners 17" o:spid="_x0000_s1031" style="position:absolute;margin-left:-64.5pt;margin-top:3.8pt;width:576.5pt;height:46pt;z-index:25165823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" fillcolor="#eee6f3 [660]" strokecolor="#ad84c6 [3204]" strokeweight="1pt">
                <v:stroke joinstyle="miter"/>
                <v:textbox>
                  <w:txbxContent>
                    <w:p w14:paraId="7722A364" w14:textId="77777777" w:rsidR="008F2195" w:rsidRPr="008F2195" w:rsidRDefault="008F2195" w:rsidP="008F2195">
                      <w:pPr>
                        <w:jc w:val="center"/>
                        <w:rPr>
                          <w:rFonts w:ascii="Arial" w:hAnsi="Arial" w:cs="Arial"/>
                          <w:color w:val="000000" w:themeColor="text1"/>
                          <w:sz w:val="24"/>
                          <w:szCs w:val="24"/>
                        </w:rPr>
                      </w:pPr>
                      <w:r w:rsidRPr="008F2195">
                        <w:rPr>
                          <w:rFonts w:ascii="Arial" w:hAnsi="Arial" w:cs="Arial"/>
                          <w:color w:val="000000" w:themeColor="text1"/>
                          <w:sz w:val="24"/>
                          <w:szCs w:val="24"/>
                        </w:rPr>
                        <w:t>It is vital to ensure wellbeing is treated as a priority as it encourages a healthy and inclusive workplace culture, better work-life balance and better morale and engagement (CIPD, 2022).</w:t>
                      </w:r>
                    </w:p>
                    <w:p w14:paraId="38656654" w14:textId="77777777" w:rsidR="008F2195" w:rsidRDefault="008F2195" w:rsidP="008F2195">
                      <w:pPr>
                        <w:jc w:val="center"/>
                      </w:pPr>
                    </w:p>
                  </w:txbxContent>
                </v:textbox>
              </v:roundrect>
            </w:pict>
          </mc:Fallback>
        </mc:AlternateContent>
      </w:r>
    </w:p>
    <w:p w14:paraId="649B5FB2" w14:textId="77777777" w:rsidR="00FB3C58" w:rsidRDefault="00FB3C58" w:rsidP="008F2195">
      <w:pPr>
        <w:tabs>
          <w:tab w:val="left" w:pos="2040"/>
        </w:tabs>
        <w:rPr>
          <w:rFonts w:ascii="Arial" w:hAnsi="Arial" w:cs="Arial"/>
          <w:sz w:val="24"/>
          <w:szCs w:val="24"/>
        </w:rPr>
      </w:pPr>
    </w:p>
    <w:p w14:paraId="6EB93AE8" w14:textId="77777777" w:rsidR="00FB3C58" w:rsidRDefault="00FB3C58" w:rsidP="008F2195">
      <w:pPr>
        <w:tabs>
          <w:tab w:val="left" w:pos="2040"/>
        </w:tabs>
        <w:rPr>
          <w:rFonts w:ascii="Arial" w:hAnsi="Arial" w:cs="Arial"/>
          <w:sz w:val="24"/>
          <w:szCs w:val="24"/>
        </w:rPr>
      </w:pPr>
    </w:p>
    <w:p w14:paraId="496A424B" w14:textId="2F8502CB" w:rsidR="008F2195" w:rsidRDefault="00FB3C58" w:rsidP="000D481D">
      <w:pPr>
        <w:pStyle w:val="Heading1"/>
      </w:pPr>
      <w:bookmarkStart w:id="3" w:name="_Toc119440161"/>
      <w:r w:rsidRPr="0007254B">
        <w:t xml:space="preserve">Discrimination legislation </w:t>
      </w:r>
      <w:r w:rsidR="0007254B">
        <w:t>(AC 3.3)</w:t>
      </w:r>
      <w:bookmarkEnd w:id="3"/>
    </w:p>
    <w:p w14:paraId="47E53B27" w14:textId="0A6EACF1" w:rsidR="00F162A7" w:rsidRPr="008906C3" w:rsidRDefault="00F162A7" w:rsidP="00F162A7">
      <w:pPr>
        <w:rPr>
          <w:rFonts w:ascii="Arial" w:hAnsi="Arial" w:cs="Arial"/>
          <w:sz w:val="24"/>
          <w:szCs w:val="24"/>
        </w:rPr>
      </w:pPr>
      <w:r w:rsidRPr="008906C3">
        <w:rPr>
          <w:rFonts w:ascii="Arial" w:hAnsi="Arial" w:cs="Arial"/>
          <w:sz w:val="24"/>
          <w:szCs w:val="24"/>
        </w:rPr>
        <w:t xml:space="preserve">Discrimination is the unfair treatment of individuals of different characteristics which are outlined in the Equality Act </w:t>
      </w:r>
      <w:r w:rsidR="00901EF9">
        <w:rPr>
          <w:rFonts w:ascii="Arial" w:hAnsi="Arial" w:cs="Arial"/>
          <w:sz w:val="24"/>
          <w:szCs w:val="24"/>
        </w:rPr>
        <w:t>(</w:t>
      </w:r>
      <w:r w:rsidRPr="008906C3">
        <w:rPr>
          <w:rFonts w:ascii="Arial" w:hAnsi="Arial" w:cs="Arial"/>
          <w:sz w:val="24"/>
          <w:szCs w:val="24"/>
        </w:rPr>
        <w:t>2010</w:t>
      </w:r>
      <w:r w:rsidR="00901EF9">
        <w:rPr>
          <w:rFonts w:ascii="Arial" w:hAnsi="Arial" w:cs="Arial"/>
          <w:sz w:val="24"/>
          <w:szCs w:val="24"/>
        </w:rPr>
        <w:t>)</w:t>
      </w:r>
      <w:r w:rsidRPr="008906C3">
        <w:rPr>
          <w:rFonts w:ascii="Arial" w:hAnsi="Arial" w:cs="Arial"/>
          <w:sz w:val="24"/>
          <w:szCs w:val="24"/>
        </w:rPr>
        <w:t xml:space="preserve">. The protected characteristics against discrimination in the UK </w:t>
      </w:r>
      <w:r w:rsidR="00F0171C" w:rsidRPr="008906C3">
        <w:rPr>
          <w:rFonts w:ascii="Arial" w:hAnsi="Arial" w:cs="Arial"/>
          <w:sz w:val="24"/>
          <w:szCs w:val="24"/>
        </w:rPr>
        <w:t>are</w:t>
      </w:r>
      <w:r w:rsidR="00F0171C">
        <w:rPr>
          <w:rFonts w:ascii="Arial" w:hAnsi="Arial" w:cs="Arial"/>
          <w:sz w:val="24"/>
          <w:szCs w:val="24"/>
        </w:rPr>
        <w:t>:</w:t>
      </w:r>
    </w:p>
    <w:p w14:paraId="742D9B68" w14:textId="77777777" w:rsidR="009C2B76" w:rsidRPr="008906C3" w:rsidRDefault="009C2B76" w:rsidP="009C2B76">
      <w:pPr>
        <w:pStyle w:val="ListParagraph"/>
        <w:numPr>
          <w:ilvl w:val="0"/>
          <w:numId w:val="5"/>
        </w:numPr>
        <w:rPr>
          <w:rFonts w:ascii="Arial" w:hAnsi="Arial" w:cs="Arial"/>
          <w:b/>
          <w:bCs/>
          <w:sz w:val="24"/>
          <w:szCs w:val="24"/>
        </w:rPr>
      </w:pPr>
      <w:r w:rsidRPr="008906C3">
        <w:rPr>
          <w:rFonts w:ascii="Arial" w:hAnsi="Arial" w:cs="Arial"/>
          <w:sz w:val="24"/>
          <w:szCs w:val="24"/>
        </w:rPr>
        <w:t>Age</w:t>
      </w:r>
    </w:p>
    <w:p w14:paraId="14AFE702" w14:textId="77777777" w:rsidR="009C2B76" w:rsidRPr="008906C3" w:rsidRDefault="009C2B76" w:rsidP="009C2B76">
      <w:pPr>
        <w:pStyle w:val="ListParagraph"/>
        <w:numPr>
          <w:ilvl w:val="0"/>
          <w:numId w:val="5"/>
        </w:numPr>
        <w:rPr>
          <w:rFonts w:ascii="Arial" w:hAnsi="Arial" w:cs="Arial"/>
          <w:b/>
          <w:bCs/>
          <w:sz w:val="24"/>
          <w:szCs w:val="24"/>
        </w:rPr>
      </w:pPr>
      <w:r w:rsidRPr="008906C3">
        <w:rPr>
          <w:rFonts w:ascii="Arial" w:hAnsi="Arial" w:cs="Arial"/>
          <w:sz w:val="24"/>
          <w:szCs w:val="24"/>
        </w:rPr>
        <w:t>Gender reassignment</w:t>
      </w:r>
    </w:p>
    <w:p w14:paraId="3B3E05E1" w14:textId="77777777" w:rsidR="009C2B76" w:rsidRPr="008906C3" w:rsidRDefault="009C2B76" w:rsidP="009C2B76">
      <w:pPr>
        <w:pStyle w:val="ListParagraph"/>
        <w:numPr>
          <w:ilvl w:val="0"/>
          <w:numId w:val="5"/>
        </w:numPr>
        <w:rPr>
          <w:rFonts w:ascii="Arial" w:hAnsi="Arial" w:cs="Arial"/>
          <w:b/>
          <w:bCs/>
          <w:sz w:val="24"/>
          <w:szCs w:val="24"/>
        </w:rPr>
      </w:pPr>
      <w:r w:rsidRPr="008906C3">
        <w:rPr>
          <w:rFonts w:ascii="Arial" w:hAnsi="Arial" w:cs="Arial"/>
          <w:sz w:val="24"/>
          <w:szCs w:val="24"/>
        </w:rPr>
        <w:t>Being married or in a civil partnership</w:t>
      </w:r>
    </w:p>
    <w:p w14:paraId="55744D85" w14:textId="77777777" w:rsidR="009C2B76" w:rsidRPr="008906C3" w:rsidRDefault="009C2B76" w:rsidP="009C2B76">
      <w:pPr>
        <w:pStyle w:val="ListParagraph"/>
        <w:numPr>
          <w:ilvl w:val="0"/>
          <w:numId w:val="5"/>
        </w:numPr>
        <w:rPr>
          <w:rFonts w:ascii="Arial" w:hAnsi="Arial" w:cs="Arial"/>
          <w:b/>
          <w:bCs/>
          <w:sz w:val="24"/>
          <w:szCs w:val="24"/>
        </w:rPr>
      </w:pPr>
      <w:r w:rsidRPr="008906C3">
        <w:rPr>
          <w:rFonts w:ascii="Arial" w:hAnsi="Arial" w:cs="Arial"/>
          <w:sz w:val="24"/>
          <w:szCs w:val="24"/>
        </w:rPr>
        <w:t>Disability</w:t>
      </w:r>
    </w:p>
    <w:p w14:paraId="69CEDDC7" w14:textId="77777777" w:rsidR="009C2B76" w:rsidRPr="008906C3" w:rsidRDefault="009C2B76" w:rsidP="009C2B76">
      <w:pPr>
        <w:pStyle w:val="ListParagraph"/>
        <w:numPr>
          <w:ilvl w:val="0"/>
          <w:numId w:val="5"/>
        </w:numPr>
        <w:rPr>
          <w:rFonts w:ascii="Arial" w:hAnsi="Arial" w:cs="Arial"/>
          <w:b/>
          <w:bCs/>
          <w:sz w:val="24"/>
          <w:szCs w:val="24"/>
        </w:rPr>
      </w:pPr>
      <w:r w:rsidRPr="008906C3">
        <w:rPr>
          <w:rFonts w:ascii="Arial" w:hAnsi="Arial" w:cs="Arial"/>
          <w:sz w:val="24"/>
          <w:szCs w:val="24"/>
        </w:rPr>
        <w:t>Being pregnant or on maternity leave</w:t>
      </w:r>
    </w:p>
    <w:p w14:paraId="401EFBCD" w14:textId="6B1D91EE" w:rsidR="009C2B76" w:rsidRPr="008906C3" w:rsidRDefault="009C2B76" w:rsidP="009C2B76">
      <w:pPr>
        <w:pStyle w:val="ListParagraph"/>
        <w:numPr>
          <w:ilvl w:val="0"/>
          <w:numId w:val="5"/>
        </w:numPr>
        <w:rPr>
          <w:rFonts w:ascii="Arial" w:hAnsi="Arial" w:cs="Arial"/>
          <w:b/>
          <w:bCs/>
          <w:sz w:val="24"/>
          <w:szCs w:val="24"/>
        </w:rPr>
      </w:pPr>
      <w:r w:rsidRPr="008906C3">
        <w:rPr>
          <w:rFonts w:ascii="Arial" w:hAnsi="Arial" w:cs="Arial"/>
          <w:sz w:val="24"/>
          <w:szCs w:val="24"/>
        </w:rPr>
        <w:t xml:space="preserve">Race </w:t>
      </w:r>
    </w:p>
    <w:p w14:paraId="7FAEBF83" w14:textId="77777777" w:rsidR="009C2B76" w:rsidRPr="008906C3" w:rsidRDefault="009C2B76" w:rsidP="009C2B76">
      <w:pPr>
        <w:pStyle w:val="ListParagraph"/>
        <w:numPr>
          <w:ilvl w:val="0"/>
          <w:numId w:val="5"/>
        </w:numPr>
        <w:rPr>
          <w:rFonts w:ascii="Arial" w:hAnsi="Arial" w:cs="Arial"/>
          <w:b/>
          <w:bCs/>
          <w:sz w:val="24"/>
          <w:szCs w:val="24"/>
        </w:rPr>
      </w:pPr>
      <w:r w:rsidRPr="008906C3">
        <w:rPr>
          <w:rFonts w:ascii="Arial" w:hAnsi="Arial" w:cs="Arial"/>
          <w:sz w:val="24"/>
          <w:szCs w:val="24"/>
        </w:rPr>
        <w:t>Religion or belief</w:t>
      </w:r>
    </w:p>
    <w:p w14:paraId="6DF5EED6" w14:textId="77777777" w:rsidR="009C2B76" w:rsidRPr="008906C3" w:rsidRDefault="009C2B76" w:rsidP="009C2B76">
      <w:pPr>
        <w:pStyle w:val="ListParagraph"/>
        <w:numPr>
          <w:ilvl w:val="0"/>
          <w:numId w:val="5"/>
        </w:numPr>
        <w:rPr>
          <w:rFonts w:ascii="Arial" w:hAnsi="Arial" w:cs="Arial"/>
          <w:b/>
          <w:bCs/>
          <w:sz w:val="24"/>
          <w:szCs w:val="24"/>
        </w:rPr>
      </w:pPr>
      <w:r w:rsidRPr="008906C3">
        <w:rPr>
          <w:rFonts w:ascii="Arial" w:hAnsi="Arial" w:cs="Arial"/>
          <w:sz w:val="24"/>
          <w:szCs w:val="24"/>
        </w:rPr>
        <w:t xml:space="preserve">Sex </w:t>
      </w:r>
    </w:p>
    <w:p w14:paraId="0ED87777" w14:textId="747F9FAD" w:rsidR="009C2B76" w:rsidRPr="008906C3" w:rsidRDefault="009C2B76" w:rsidP="009C2B76">
      <w:pPr>
        <w:pStyle w:val="ListParagraph"/>
        <w:numPr>
          <w:ilvl w:val="0"/>
          <w:numId w:val="5"/>
        </w:numPr>
        <w:rPr>
          <w:rFonts w:ascii="Arial" w:hAnsi="Arial" w:cs="Arial"/>
          <w:b/>
          <w:bCs/>
          <w:sz w:val="24"/>
          <w:szCs w:val="24"/>
        </w:rPr>
      </w:pPr>
      <w:r w:rsidRPr="008906C3">
        <w:rPr>
          <w:rFonts w:ascii="Arial" w:hAnsi="Arial" w:cs="Arial"/>
          <w:sz w:val="24"/>
          <w:szCs w:val="24"/>
        </w:rPr>
        <w:t xml:space="preserve">Sexual orientation </w:t>
      </w:r>
    </w:p>
    <w:p w14:paraId="3937F809" w14:textId="149447FE" w:rsidR="008906C3" w:rsidRPr="008906C3" w:rsidRDefault="008906C3" w:rsidP="008906C3">
      <w:pPr>
        <w:rPr>
          <w:rFonts w:ascii="Arial" w:hAnsi="Arial" w:cs="Arial"/>
          <w:sz w:val="24"/>
          <w:szCs w:val="24"/>
        </w:rPr>
      </w:pPr>
      <w:r w:rsidRPr="008906C3">
        <w:rPr>
          <w:rFonts w:ascii="Arial" w:hAnsi="Arial" w:cs="Arial"/>
          <w:sz w:val="24"/>
          <w:szCs w:val="24"/>
        </w:rPr>
        <w:t xml:space="preserve">There are different types of </w:t>
      </w:r>
      <w:r w:rsidR="009F58A3">
        <w:rPr>
          <w:rFonts w:ascii="Arial" w:hAnsi="Arial" w:cs="Arial"/>
          <w:sz w:val="24"/>
          <w:szCs w:val="24"/>
        </w:rPr>
        <w:t xml:space="preserve">discrimination </w:t>
      </w:r>
      <w:r w:rsidRPr="008906C3">
        <w:rPr>
          <w:rFonts w:ascii="Arial" w:hAnsi="Arial" w:cs="Arial"/>
          <w:sz w:val="24"/>
          <w:szCs w:val="24"/>
        </w:rPr>
        <w:t>includ</w:t>
      </w:r>
      <w:r w:rsidR="009F58A3">
        <w:rPr>
          <w:rFonts w:ascii="Arial" w:hAnsi="Arial" w:cs="Arial"/>
          <w:sz w:val="24"/>
          <w:szCs w:val="24"/>
        </w:rPr>
        <w:t>ing</w:t>
      </w:r>
      <w:r w:rsidRPr="008906C3">
        <w:rPr>
          <w:rFonts w:ascii="Arial" w:hAnsi="Arial" w:cs="Arial"/>
          <w:sz w:val="24"/>
          <w:szCs w:val="24"/>
        </w:rPr>
        <w:t xml:space="preserve"> direct, indirect, harassment and victimisation</w:t>
      </w:r>
      <w:r w:rsidR="00765A4A">
        <w:rPr>
          <w:rFonts w:ascii="Arial" w:hAnsi="Arial" w:cs="Arial"/>
          <w:sz w:val="24"/>
          <w:szCs w:val="24"/>
        </w:rPr>
        <w:t xml:space="preserve"> (Waite</w:t>
      </w:r>
      <w:r w:rsidR="007E1CEA">
        <w:rPr>
          <w:rFonts w:ascii="Arial" w:hAnsi="Arial" w:cs="Arial"/>
          <w:sz w:val="24"/>
          <w:szCs w:val="24"/>
        </w:rPr>
        <w:t xml:space="preserve">, </w:t>
      </w:r>
      <w:r w:rsidR="007E1CEA" w:rsidRPr="009E3727">
        <w:rPr>
          <w:rFonts w:ascii="Arial" w:hAnsi="Arial" w:cs="Arial"/>
          <w:i/>
          <w:iCs/>
          <w:sz w:val="24"/>
          <w:szCs w:val="24"/>
        </w:rPr>
        <w:t>et</w:t>
      </w:r>
      <w:r w:rsidR="009E3727" w:rsidRPr="009E3727">
        <w:rPr>
          <w:rFonts w:ascii="Arial" w:hAnsi="Arial" w:cs="Arial"/>
          <w:i/>
          <w:iCs/>
          <w:sz w:val="24"/>
          <w:szCs w:val="24"/>
        </w:rPr>
        <w:t xml:space="preserve"> al.</w:t>
      </w:r>
      <w:r w:rsidR="009E3727">
        <w:rPr>
          <w:rFonts w:ascii="Arial" w:hAnsi="Arial" w:cs="Arial"/>
          <w:sz w:val="24"/>
          <w:szCs w:val="24"/>
        </w:rPr>
        <w:t xml:space="preserve"> 2021, p.151)</w:t>
      </w:r>
      <w:r w:rsidRPr="008906C3">
        <w:rPr>
          <w:rFonts w:ascii="Arial" w:hAnsi="Arial" w:cs="Arial"/>
          <w:sz w:val="24"/>
          <w:szCs w:val="24"/>
        </w:rPr>
        <w:t>. Discrimination is prominent in the UK with one in five reporting they have experienced workplace discrimination over the last year (Strauss, 2022). In addition to this, out of 51% of those who admitted they had discriminated</w:t>
      </w:r>
      <w:r>
        <w:rPr>
          <w:rFonts w:ascii="Arial" w:hAnsi="Arial" w:cs="Arial"/>
          <w:sz w:val="24"/>
          <w:szCs w:val="24"/>
        </w:rPr>
        <w:t xml:space="preserve"> in another survey</w:t>
      </w:r>
      <w:r w:rsidRPr="008906C3">
        <w:rPr>
          <w:rFonts w:ascii="Arial" w:hAnsi="Arial" w:cs="Arial"/>
          <w:sz w:val="24"/>
          <w:szCs w:val="24"/>
        </w:rPr>
        <w:t>, 43% rejected candidates with visible tattoos or choice clothing attire (Elsworthy, 2020). Employers must take the right steps to tackle discrimination. Not doing so could result in a grievance being raised, a fine and even a damage of reputation</w:t>
      </w:r>
      <w:r w:rsidR="00015716">
        <w:rPr>
          <w:rFonts w:ascii="Arial" w:hAnsi="Arial" w:cs="Arial"/>
          <w:sz w:val="24"/>
          <w:szCs w:val="24"/>
        </w:rPr>
        <w:t xml:space="preserve"> (Rose, </w:t>
      </w:r>
      <w:r w:rsidR="007A2DAE">
        <w:rPr>
          <w:rFonts w:ascii="Arial" w:hAnsi="Arial" w:cs="Arial"/>
          <w:sz w:val="24"/>
          <w:szCs w:val="24"/>
        </w:rPr>
        <w:t>no date).</w:t>
      </w:r>
      <w:r w:rsidRPr="008906C3">
        <w:rPr>
          <w:rFonts w:ascii="Arial" w:hAnsi="Arial" w:cs="Arial"/>
          <w:sz w:val="24"/>
          <w:szCs w:val="24"/>
        </w:rPr>
        <w:t xml:space="preserve"> </w:t>
      </w:r>
    </w:p>
    <w:p w14:paraId="5F1DA628" w14:textId="21DFA5FA" w:rsidR="008906C3" w:rsidRPr="008906C3" w:rsidRDefault="007A2DAE" w:rsidP="008906C3">
      <w:pPr>
        <w:rPr>
          <w:b/>
          <w:bCs/>
        </w:rPr>
      </w:pPr>
      <w:r>
        <w:rPr>
          <w:rFonts w:ascii="Arial" w:hAnsi="Arial" w:cs="Arial"/>
          <w:noProof/>
          <w:sz w:val="24"/>
          <w:szCs w:val="24"/>
        </w:rPr>
        <mc:AlternateContent>
          <mc:Choice Requires="wps">
            <w:drawing>
              <wp:anchor distT="0" distB="0" distL="114300" distR="114300" simplePos="0" relativeHeight="251664384" behindDoc="0" locked="0" layoutInCell="1" allowOverlap="1" wp14:anchorId="7F9AAAC5" wp14:editId="34DD6FDB">
                <wp:simplePos x="0" y="0"/>
                <wp:positionH relativeFrom="column">
                  <wp:posOffset>2978150</wp:posOffset>
                </wp:positionH>
                <wp:positionV relativeFrom="paragraph">
                  <wp:posOffset>204470</wp:posOffset>
                </wp:positionV>
                <wp:extent cx="3568700" cy="1479550"/>
                <wp:effectExtent l="0" t="0" r="12700" b="25400"/>
                <wp:wrapNone/>
                <wp:docPr id="20" name="Rectangle: Rounded Corners 20"/>
                <wp:cNvGraphicFramePr/>
                <a:graphic xmlns:a="http://schemas.openxmlformats.org/drawingml/2006/main">
                  <a:graphicData uri="http://schemas.microsoft.com/office/word/2010/wordprocessingShape">
                    <wps:wsp>
                      <wps:cNvSpPr/>
                      <wps:spPr>
                        <a:xfrm>
                          <a:off x="0" y="0"/>
                          <a:ext cx="3568700" cy="147955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3B6F6E4" w14:textId="77777777" w:rsidR="00C953EE" w:rsidRPr="00C953EE" w:rsidRDefault="00C953EE" w:rsidP="00C953EE">
                            <w:pPr>
                              <w:spacing w:after="0"/>
                              <w:jc w:val="center"/>
                              <w:rPr>
                                <w:rFonts w:ascii="Arial" w:hAnsi="Arial" w:cs="Arial"/>
                                <w:b/>
                                <w:bCs/>
                                <w:u w:val="single"/>
                              </w:rPr>
                            </w:pPr>
                            <w:r w:rsidRPr="00C953EE">
                              <w:rPr>
                                <w:rFonts w:ascii="Arial" w:hAnsi="Arial" w:cs="Arial"/>
                                <w:b/>
                                <w:bCs/>
                                <w:u w:val="single"/>
                              </w:rPr>
                              <w:t>Case study</w:t>
                            </w:r>
                          </w:p>
                          <w:p w14:paraId="0F454D19" w14:textId="728498E9" w:rsidR="00C953EE" w:rsidRPr="00C953EE" w:rsidRDefault="00C953EE" w:rsidP="00C953EE">
                            <w:pPr>
                              <w:spacing w:after="0"/>
                              <w:jc w:val="center"/>
                              <w:rPr>
                                <w:sz w:val="20"/>
                                <w:szCs w:val="20"/>
                              </w:rPr>
                            </w:pPr>
                            <w:r>
                              <w:rPr>
                                <w:rFonts w:ascii="Arial" w:hAnsi="Arial" w:cs="Arial"/>
                              </w:rPr>
                              <w:t>E</w:t>
                            </w:r>
                            <w:r w:rsidRPr="00C953EE">
                              <w:rPr>
                                <w:rFonts w:ascii="Arial" w:hAnsi="Arial" w:cs="Arial"/>
                              </w:rPr>
                              <w:t xml:space="preserve">mployee was unfairly dismissed due to pregnancy discrimination highlights the detrimental effects to a business; the loss of earnings </w:t>
                            </w:r>
                            <w:proofErr w:type="gramStart"/>
                            <w:r w:rsidRPr="00C953EE">
                              <w:rPr>
                                <w:rFonts w:ascii="Arial" w:hAnsi="Arial" w:cs="Arial"/>
                              </w:rPr>
                              <w:t>are</w:t>
                            </w:r>
                            <w:proofErr w:type="gramEnd"/>
                            <w:r w:rsidRPr="00C953EE">
                              <w:rPr>
                                <w:rFonts w:ascii="Arial" w:hAnsi="Arial" w:cs="Arial"/>
                              </w:rPr>
                              <w:t xml:space="preserve"> to be confirmed however the employee was awarded over £15k for injury to feelings and a further £559 for failure to provide written particulars (Carr, 2022)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F9AAAC5" id="Rectangle: Rounded Corners 20" o:spid="_x0000_s1032" style="position:absolute;margin-left:234.5pt;margin-top:16.1pt;width:281pt;height:116.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" fillcolor="#ad84c6 [3204]" strokecolor="#593470 [1604]" strokeweight="1pt">
                <v:stroke joinstyle="miter"/>
                <v:textbox>
                  <w:txbxContent>
                    <w:p w14:paraId="73B6F6E4" w14:textId="77777777" w:rsidR="00C953EE" w:rsidRPr="00C953EE" w:rsidRDefault="00C953EE" w:rsidP="00C953EE">
                      <w:pPr>
                        <w:spacing w:after="0"/>
                        <w:jc w:val="center"/>
                        <w:rPr>
                          <w:rFonts w:ascii="Arial" w:hAnsi="Arial" w:cs="Arial"/>
                          <w:b/>
                          <w:bCs/>
                          <w:u w:val="single"/>
                        </w:rPr>
                      </w:pPr>
                      <w:r w:rsidRPr="00C953EE">
                        <w:rPr>
                          <w:rFonts w:ascii="Arial" w:hAnsi="Arial" w:cs="Arial"/>
                          <w:b/>
                          <w:bCs/>
                          <w:u w:val="single"/>
                        </w:rPr>
                        <w:t>Case study</w:t>
                      </w:r>
                    </w:p>
                    <w:p w14:paraId="0F454D19" w14:textId="728498E9" w:rsidR="00C953EE" w:rsidRPr="00C953EE" w:rsidRDefault="00C953EE" w:rsidP="00C953EE">
                      <w:pPr>
                        <w:spacing w:after="0"/>
                        <w:jc w:val="center"/>
                        <w:rPr>
                          <w:sz w:val="20"/>
                          <w:szCs w:val="20"/>
                        </w:rPr>
                      </w:pPr>
                      <w:r>
                        <w:rPr>
                          <w:rFonts w:ascii="Arial" w:hAnsi="Arial" w:cs="Arial"/>
                        </w:rPr>
                        <w:t>E</w:t>
                      </w:r>
                      <w:r w:rsidRPr="00C953EE">
                        <w:rPr>
                          <w:rFonts w:ascii="Arial" w:hAnsi="Arial" w:cs="Arial"/>
                        </w:rPr>
                        <w:t xml:space="preserve">mployee was unfairly dismissed due to pregnancy discrimination highlights the detrimental effects to a business; the loss of earnings </w:t>
                      </w:r>
                      <w:proofErr w:type="gramStart"/>
                      <w:r w:rsidRPr="00C953EE">
                        <w:rPr>
                          <w:rFonts w:ascii="Arial" w:hAnsi="Arial" w:cs="Arial"/>
                        </w:rPr>
                        <w:t>are</w:t>
                      </w:r>
                      <w:proofErr w:type="gramEnd"/>
                      <w:r w:rsidRPr="00C953EE">
                        <w:rPr>
                          <w:rFonts w:ascii="Arial" w:hAnsi="Arial" w:cs="Arial"/>
                        </w:rPr>
                        <w:t xml:space="preserve"> to be confirmed however the employee was awarded over £15k for injury to feelings and a further £559 for failure to provide written particulars (Carr, 2022)  </w:t>
                      </w:r>
                    </w:p>
                  </w:txbxContent>
                </v:textbox>
              </v:roundrect>
            </w:pict>
          </mc:Fallback>
        </mc:AlternateContent>
      </w:r>
    </w:p>
    <w:p w14:paraId="699AB4BE" w14:textId="7F15A1D3" w:rsidR="00F162A7" w:rsidRDefault="00F162A7" w:rsidP="00F162A7"/>
    <w:p w14:paraId="7BEE24EB" w14:textId="7A0B4294" w:rsidR="00053517" w:rsidRDefault="00053517" w:rsidP="00F162A7"/>
    <w:p w14:paraId="1D0627AC" w14:textId="102CA75C" w:rsidR="00053517" w:rsidRDefault="00053517" w:rsidP="00F162A7"/>
    <w:p w14:paraId="1C1D3EE7" w14:textId="2CEE4768" w:rsidR="00053517" w:rsidRDefault="00053517" w:rsidP="00F162A7"/>
    <w:p w14:paraId="6875992C" w14:textId="2E32B0FC" w:rsidR="00534FEE" w:rsidRDefault="001E1DD1" w:rsidP="00534FEE">
      <w:pPr>
        <w:rPr>
          <w:rFonts w:ascii="Arial" w:hAnsi="Arial" w:cs="Arial"/>
          <w:sz w:val="24"/>
          <w:szCs w:val="24"/>
        </w:rPr>
      </w:pPr>
      <w:r>
        <w:rPr>
          <w:rFonts w:ascii="Arial" w:hAnsi="Arial" w:cs="Arial"/>
          <w:noProof/>
          <w:sz w:val="24"/>
          <w:szCs w:val="24"/>
        </w:rPr>
        <w:lastRenderedPageBreak/>
        <w:drawing>
          <wp:anchor distT="0" distB="0" distL="114300" distR="114300" simplePos="0" relativeHeight="251665408" behindDoc="1" locked="0" layoutInCell="1" allowOverlap="1" wp14:anchorId="7F45E3CE" wp14:editId="70033CC0">
            <wp:simplePos x="0" y="0"/>
            <wp:positionH relativeFrom="margin">
              <wp:posOffset>5676900</wp:posOffset>
            </wp:positionH>
            <wp:positionV relativeFrom="paragraph">
              <wp:posOffset>6350</wp:posOffset>
            </wp:positionV>
            <wp:extent cx="787400" cy="787400"/>
            <wp:effectExtent l="0" t="0" r="0" b="0"/>
            <wp:wrapTight wrapText="bothSides">
              <wp:wrapPolygon edited="0">
                <wp:start x="6794" y="0"/>
                <wp:lineTo x="1045" y="17245"/>
                <wp:lineTo x="1568" y="20903"/>
                <wp:lineTo x="19858" y="20903"/>
                <wp:lineTo x="20381" y="17245"/>
                <wp:lineTo x="14110" y="0"/>
                <wp:lineTo x="6794" y="0"/>
              </wp:wrapPolygon>
            </wp:wrapTight>
            <wp:docPr id="21" name="Graphic 21" descr="Group of people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Graphic 21" descr="Group of people with solid fill"/>
                    <pic:cNvPicPr/>
                  </pic:nvPicPr>
                  <pic:blipFill>
                    <a:blip r:embed="rId16">
                      <a:extLst>
                        <a:ext uri="{28A0092B-C50C-407E-A947-70E740481C1C}">
                          <a14:useLocalDpi xmlns:a14="http://schemas.microsoft.com/office/drawing/2010/main" val="0"/>
                        </a:ext>
                        <a:ext uri="{96DAC541-7B7A-43D3-8B79-37D633B846F1}">
                          <asvg:svgBlip xmlns:asvg="http://schemas.microsoft.com/office/drawing/2016/SVG/main" r:embed="rId17"/>
                        </a:ext>
                      </a:extLst>
                    </a:blip>
                    <a:stretch>
                      <a:fillRect/>
                    </a:stretch>
                  </pic:blipFill>
                  <pic:spPr>
                    <a:xfrm>
                      <a:off x="0" y="0"/>
                      <a:ext cx="787400" cy="787400"/>
                    </a:xfrm>
                    <a:prstGeom prst="rect">
                      <a:avLst/>
                    </a:prstGeom>
                  </pic:spPr>
                </pic:pic>
              </a:graphicData>
            </a:graphic>
            <wp14:sizeRelH relativeFrom="margin">
              <wp14:pctWidth>0</wp14:pctWidth>
            </wp14:sizeRelH>
            <wp14:sizeRelV relativeFrom="margin">
              <wp14:pctHeight>0</wp14:pctHeight>
            </wp14:sizeRelV>
          </wp:anchor>
        </w:drawing>
      </w:r>
      <w:r w:rsidR="00534FEE" w:rsidRPr="00534FEE">
        <w:rPr>
          <w:rFonts w:ascii="Arial" w:hAnsi="Arial" w:cs="Arial"/>
          <w:sz w:val="24"/>
          <w:szCs w:val="24"/>
        </w:rPr>
        <w:t xml:space="preserve">There are many ways organisations can tackle discrimination. Encouraging employees to speak up </w:t>
      </w:r>
      <w:r w:rsidR="00695691">
        <w:rPr>
          <w:rFonts w:ascii="Arial" w:hAnsi="Arial" w:cs="Arial"/>
          <w:sz w:val="24"/>
          <w:szCs w:val="24"/>
        </w:rPr>
        <w:t>and teaching people what exactly is considered discriminatory</w:t>
      </w:r>
      <w:r w:rsidR="00534FEE" w:rsidRPr="00534FEE">
        <w:rPr>
          <w:rFonts w:ascii="Arial" w:hAnsi="Arial" w:cs="Arial"/>
          <w:sz w:val="24"/>
          <w:szCs w:val="24"/>
        </w:rPr>
        <w:t xml:space="preserve"> it will minimise the risk and prevent it from happening agai</w:t>
      </w:r>
      <w:r w:rsidR="00403F19">
        <w:rPr>
          <w:rFonts w:ascii="Arial" w:hAnsi="Arial" w:cs="Arial"/>
          <w:sz w:val="24"/>
          <w:szCs w:val="24"/>
        </w:rPr>
        <w:t>n (</w:t>
      </w:r>
      <w:r w:rsidR="00601A39">
        <w:rPr>
          <w:rFonts w:ascii="Arial" w:hAnsi="Arial" w:cs="Arial"/>
          <w:sz w:val="24"/>
          <w:szCs w:val="24"/>
        </w:rPr>
        <w:t>Silverman, 2019).</w:t>
      </w:r>
      <w:r w:rsidR="00534FEE" w:rsidRPr="00534FEE">
        <w:rPr>
          <w:rFonts w:ascii="Arial" w:hAnsi="Arial" w:cs="Arial"/>
          <w:sz w:val="24"/>
          <w:szCs w:val="24"/>
        </w:rPr>
        <w:t xml:space="preserve"> Even observers of discrimination should take measures to minimise the risk by being an active bystander. The Active Bystander company encourages people to approach situations like this being using a specific approach using the 4D’s; direct action, distraction, delegate, delay, and has been used successfully by several organisations (ActiveBystander, no date). Organisations can also help by embedding policies to ensure staff behave in adherence to their expectations and values. </w:t>
      </w:r>
    </w:p>
    <w:p w14:paraId="7E217C97" w14:textId="2F6130D6" w:rsidR="001E1DD1" w:rsidRPr="00DE15B4" w:rsidRDefault="00DE15B4" w:rsidP="000D481D">
      <w:pPr>
        <w:pStyle w:val="Heading1"/>
      </w:pPr>
      <w:bookmarkStart w:id="4" w:name="_Toc119440162"/>
      <w:r w:rsidRPr="00DE15B4">
        <w:t>Diversity and inclusion (AC 3.4)</w:t>
      </w:r>
      <w:bookmarkEnd w:id="4"/>
    </w:p>
    <w:p w14:paraId="4149BAB7" w14:textId="375B4771" w:rsidR="0097700D" w:rsidRPr="0097700D" w:rsidRDefault="00E43B65" w:rsidP="0097700D">
      <w:pPr>
        <w:rPr>
          <w:rFonts w:ascii="Arial" w:hAnsi="Arial" w:cs="Arial"/>
          <w:sz w:val="24"/>
          <w:szCs w:val="24"/>
        </w:rPr>
      </w:pPr>
      <w:r>
        <w:rPr>
          <w:rFonts w:ascii="Arial" w:hAnsi="Arial" w:cs="Arial"/>
          <w:noProof/>
          <w:sz w:val="24"/>
          <w:szCs w:val="24"/>
        </w:rPr>
        <w:drawing>
          <wp:anchor distT="0" distB="0" distL="114300" distR="114300" simplePos="0" relativeHeight="251669504" behindDoc="1" locked="0" layoutInCell="1" allowOverlap="1" wp14:anchorId="49470F31" wp14:editId="419C1B50">
            <wp:simplePos x="0" y="0"/>
            <wp:positionH relativeFrom="margin">
              <wp:posOffset>-825500</wp:posOffset>
            </wp:positionH>
            <wp:positionV relativeFrom="paragraph">
              <wp:posOffset>2334260</wp:posOffset>
            </wp:positionV>
            <wp:extent cx="742950" cy="742950"/>
            <wp:effectExtent l="0" t="0" r="0" b="0"/>
            <wp:wrapTight wrapText="bothSides">
              <wp:wrapPolygon edited="0">
                <wp:start x="1108" y="3323"/>
                <wp:lineTo x="0" y="8308"/>
                <wp:lineTo x="0" y="12185"/>
                <wp:lineTo x="554" y="17723"/>
                <wp:lineTo x="18277" y="17723"/>
                <wp:lineTo x="21046" y="16062"/>
                <wp:lineTo x="21046" y="9969"/>
                <wp:lineTo x="14954" y="4431"/>
                <wp:lineTo x="10523" y="3323"/>
                <wp:lineTo x="1108" y="3323"/>
              </wp:wrapPolygon>
            </wp:wrapTight>
            <wp:docPr id="22" name="Graphic 22" descr="Universal access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Graphic 22" descr="Universal access outline"/>
                    <pic:cNvPicPr/>
                  </pic:nvPicPr>
                  <pic:blipFill>
                    <a:blip r:embed="rId18">
                      <a:extLst>
                        <a:ext uri="{28A0092B-C50C-407E-A947-70E740481C1C}">
                          <a14:useLocalDpi xmlns:a14="http://schemas.microsoft.com/office/drawing/2010/main" val="0"/>
                        </a:ext>
                        <a:ext uri="{96DAC541-7B7A-43D3-8B79-37D633B846F1}">
                          <asvg:svgBlip xmlns:asvg="http://schemas.microsoft.com/office/drawing/2016/SVG/main" r:embed="rId19"/>
                        </a:ext>
                      </a:extLst>
                    </a:blip>
                    <a:stretch>
                      <a:fillRect/>
                    </a:stretch>
                  </pic:blipFill>
                  <pic:spPr>
                    <a:xfrm>
                      <a:off x="0" y="0"/>
                      <a:ext cx="742950" cy="742950"/>
                    </a:xfrm>
                    <a:prstGeom prst="rect">
                      <a:avLst/>
                    </a:prstGeom>
                  </pic:spPr>
                </pic:pic>
              </a:graphicData>
            </a:graphic>
          </wp:anchor>
        </w:drawing>
      </w:r>
      <w:r w:rsidR="0097700D" w:rsidRPr="0097700D">
        <w:rPr>
          <w:rFonts w:ascii="Arial" w:hAnsi="Arial" w:cs="Arial"/>
          <w:sz w:val="24"/>
          <w:szCs w:val="24"/>
        </w:rPr>
        <w:t>Diversity and inclusion are two different aspects which are linked</w:t>
      </w:r>
      <w:r w:rsidR="00E51ABC">
        <w:rPr>
          <w:rFonts w:ascii="Arial" w:hAnsi="Arial" w:cs="Arial"/>
          <w:sz w:val="24"/>
          <w:szCs w:val="24"/>
        </w:rPr>
        <w:t xml:space="preserve"> (Indeed Editorial Team, 2022)</w:t>
      </w:r>
      <w:r w:rsidR="0097700D" w:rsidRPr="0097700D">
        <w:rPr>
          <w:rFonts w:ascii="Arial" w:hAnsi="Arial" w:cs="Arial"/>
          <w:sz w:val="24"/>
          <w:szCs w:val="24"/>
        </w:rPr>
        <w:t xml:space="preserve">. Diversity is the difference in characteristics between individuals </w:t>
      </w:r>
      <w:proofErr w:type="gramStart"/>
      <w:r w:rsidR="0097700D" w:rsidRPr="0097700D">
        <w:rPr>
          <w:rFonts w:ascii="Arial" w:hAnsi="Arial" w:cs="Arial"/>
          <w:sz w:val="24"/>
          <w:szCs w:val="24"/>
        </w:rPr>
        <w:t>i.e.</w:t>
      </w:r>
      <w:proofErr w:type="gramEnd"/>
      <w:r w:rsidR="0097700D" w:rsidRPr="0097700D">
        <w:rPr>
          <w:rFonts w:ascii="Arial" w:hAnsi="Arial" w:cs="Arial"/>
          <w:sz w:val="24"/>
          <w:szCs w:val="24"/>
        </w:rPr>
        <w:t xml:space="preserve"> race, ethnicity, abilities, age, gender, beliefs, opinions, backgrounds and more</w:t>
      </w:r>
      <w:r w:rsidR="000F718E">
        <w:rPr>
          <w:rFonts w:ascii="Arial" w:hAnsi="Arial" w:cs="Arial"/>
          <w:sz w:val="24"/>
          <w:szCs w:val="24"/>
        </w:rPr>
        <w:t xml:space="preserve"> (Waite, </w:t>
      </w:r>
      <w:r w:rsidR="000F718E" w:rsidRPr="000F718E">
        <w:rPr>
          <w:rFonts w:ascii="Arial" w:hAnsi="Arial" w:cs="Arial"/>
          <w:i/>
          <w:iCs/>
          <w:sz w:val="24"/>
          <w:szCs w:val="24"/>
        </w:rPr>
        <w:t>et al.</w:t>
      </w:r>
      <w:r w:rsidR="000F718E">
        <w:rPr>
          <w:rFonts w:ascii="Arial" w:hAnsi="Arial" w:cs="Arial"/>
          <w:sz w:val="24"/>
          <w:szCs w:val="24"/>
        </w:rPr>
        <w:t xml:space="preserve"> 2021</w:t>
      </w:r>
      <w:r w:rsidR="00C574F9">
        <w:rPr>
          <w:rFonts w:ascii="Arial" w:hAnsi="Arial" w:cs="Arial"/>
          <w:sz w:val="24"/>
          <w:szCs w:val="24"/>
        </w:rPr>
        <w:t>, p.</w:t>
      </w:r>
      <w:r w:rsidR="00E839B8">
        <w:rPr>
          <w:rFonts w:ascii="Arial" w:hAnsi="Arial" w:cs="Arial"/>
          <w:sz w:val="24"/>
          <w:szCs w:val="24"/>
        </w:rPr>
        <w:t>154</w:t>
      </w:r>
      <w:r w:rsidR="000F718E">
        <w:rPr>
          <w:rFonts w:ascii="Arial" w:hAnsi="Arial" w:cs="Arial"/>
          <w:sz w:val="24"/>
          <w:szCs w:val="24"/>
        </w:rPr>
        <w:t>)</w:t>
      </w:r>
      <w:r w:rsidR="0097700D" w:rsidRPr="0097700D">
        <w:rPr>
          <w:rFonts w:ascii="Arial" w:hAnsi="Arial" w:cs="Arial"/>
          <w:sz w:val="24"/>
          <w:szCs w:val="24"/>
        </w:rPr>
        <w:t>. Diversity recognises the many visible and non-visible differences in people and value, respect and promote them to raise awareness (</w:t>
      </w:r>
      <w:proofErr w:type="spellStart"/>
      <w:r w:rsidR="0097700D" w:rsidRPr="0097700D">
        <w:rPr>
          <w:rFonts w:ascii="Arial" w:hAnsi="Arial" w:cs="Arial"/>
          <w:sz w:val="24"/>
          <w:szCs w:val="24"/>
        </w:rPr>
        <w:t>Lutfur</w:t>
      </w:r>
      <w:proofErr w:type="spellEnd"/>
      <w:r w:rsidR="0097700D" w:rsidRPr="0097700D">
        <w:rPr>
          <w:rFonts w:ascii="Arial" w:hAnsi="Arial" w:cs="Arial"/>
          <w:sz w:val="24"/>
          <w:szCs w:val="24"/>
        </w:rPr>
        <w:t xml:space="preserve">, 2022). Inclusion “is the practice of including people” regardless of their characteristics to empower them to be </w:t>
      </w:r>
      <w:r w:rsidR="00C472C2">
        <w:rPr>
          <w:rFonts w:ascii="Arial" w:hAnsi="Arial" w:cs="Arial"/>
          <w:sz w:val="24"/>
          <w:szCs w:val="24"/>
        </w:rPr>
        <w:t>their</w:t>
      </w:r>
      <w:r w:rsidR="0097700D" w:rsidRPr="0097700D">
        <w:rPr>
          <w:rFonts w:ascii="Arial" w:hAnsi="Arial" w:cs="Arial"/>
          <w:sz w:val="24"/>
          <w:szCs w:val="24"/>
        </w:rPr>
        <w:t xml:space="preserve"> best selves at work (</w:t>
      </w:r>
      <w:proofErr w:type="spellStart"/>
      <w:r w:rsidR="0097700D" w:rsidRPr="0097700D">
        <w:rPr>
          <w:rFonts w:ascii="Arial" w:hAnsi="Arial" w:cs="Arial"/>
          <w:sz w:val="24"/>
          <w:szCs w:val="24"/>
        </w:rPr>
        <w:t>Lutfur</w:t>
      </w:r>
      <w:proofErr w:type="spellEnd"/>
      <w:r w:rsidR="0097700D" w:rsidRPr="0097700D">
        <w:rPr>
          <w:rFonts w:ascii="Arial" w:hAnsi="Arial" w:cs="Arial"/>
          <w:sz w:val="24"/>
          <w:szCs w:val="24"/>
        </w:rPr>
        <w:t xml:space="preserve">, 2022). Equality opportunity differs to diversity and inclusion as it focuses on treating everyone the same, which is supported by </w:t>
      </w:r>
      <w:r w:rsidR="00C472C2" w:rsidRPr="0097700D">
        <w:rPr>
          <w:rFonts w:ascii="Arial" w:hAnsi="Arial" w:cs="Arial"/>
          <w:sz w:val="24"/>
          <w:szCs w:val="24"/>
        </w:rPr>
        <w:t>legislation</w:t>
      </w:r>
      <w:r w:rsidR="0097700D" w:rsidRPr="0097700D">
        <w:rPr>
          <w:rFonts w:ascii="Arial" w:hAnsi="Arial" w:cs="Arial"/>
          <w:sz w:val="24"/>
          <w:szCs w:val="24"/>
        </w:rPr>
        <w:t xml:space="preserve"> (Waite, et al. 2021</w:t>
      </w:r>
      <w:r w:rsidR="005F3BBF">
        <w:rPr>
          <w:rFonts w:ascii="Arial" w:hAnsi="Arial" w:cs="Arial"/>
          <w:sz w:val="24"/>
          <w:szCs w:val="24"/>
        </w:rPr>
        <w:t>, p. 153</w:t>
      </w:r>
      <w:r w:rsidR="0097700D" w:rsidRPr="0097700D">
        <w:rPr>
          <w:rFonts w:ascii="Arial" w:hAnsi="Arial" w:cs="Arial"/>
          <w:sz w:val="24"/>
          <w:szCs w:val="24"/>
        </w:rPr>
        <w:t xml:space="preserve">). A diverse and inclusive workplace benefits talent, better </w:t>
      </w:r>
      <w:r w:rsidR="00C472C2" w:rsidRPr="0097700D">
        <w:rPr>
          <w:rFonts w:ascii="Arial" w:hAnsi="Arial" w:cs="Arial"/>
          <w:sz w:val="24"/>
          <w:szCs w:val="24"/>
        </w:rPr>
        <w:t>performance,</w:t>
      </w:r>
      <w:r w:rsidR="0097700D" w:rsidRPr="0097700D">
        <w:rPr>
          <w:rFonts w:ascii="Arial" w:hAnsi="Arial" w:cs="Arial"/>
          <w:sz w:val="24"/>
          <w:szCs w:val="24"/>
        </w:rPr>
        <w:t xml:space="preserve"> and reputation of organisations (</w:t>
      </w:r>
      <w:proofErr w:type="spellStart"/>
      <w:r w:rsidR="0097700D" w:rsidRPr="0097700D">
        <w:rPr>
          <w:rFonts w:ascii="Arial" w:hAnsi="Arial" w:cs="Arial"/>
          <w:sz w:val="24"/>
          <w:szCs w:val="24"/>
        </w:rPr>
        <w:t>Lutfur</w:t>
      </w:r>
      <w:proofErr w:type="spellEnd"/>
      <w:r w:rsidR="0097700D" w:rsidRPr="0097700D">
        <w:rPr>
          <w:rFonts w:ascii="Arial" w:hAnsi="Arial" w:cs="Arial"/>
          <w:sz w:val="24"/>
          <w:szCs w:val="24"/>
        </w:rPr>
        <w:t xml:space="preserve">, 2022). This is supported by research carried out McKinsey &amp; Company (2020), showing more diverse organisations see a higher level of performance.  </w:t>
      </w:r>
    </w:p>
    <w:p w14:paraId="448CDF37" w14:textId="7CCCC4D7" w:rsidR="0097700D" w:rsidRPr="0097700D" w:rsidRDefault="0097700D" w:rsidP="0097700D">
      <w:pPr>
        <w:rPr>
          <w:rFonts w:ascii="Arial" w:hAnsi="Arial" w:cs="Arial"/>
          <w:sz w:val="24"/>
          <w:szCs w:val="24"/>
        </w:rPr>
      </w:pPr>
      <w:r w:rsidRPr="0097700D">
        <w:rPr>
          <w:rFonts w:ascii="Arial" w:hAnsi="Arial" w:cs="Arial"/>
          <w:sz w:val="24"/>
          <w:szCs w:val="24"/>
        </w:rPr>
        <w:t>Everybody is different and encouraging individuality will allow people to be their best self (</w:t>
      </w:r>
      <w:proofErr w:type="spellStart"/>
      <w:r w:rsidRPr="0097700D">
        <w:rPr>
          <w:rFonts w:ascii="Arial" w:hAnsi="Arial" w:cs="Arial"/>
          <w:sz w:val="24"/>
          <w:szCs w:val="24"/>
        </w:rPr>
        <w:t>AllThingsTalent</w:t>
      </w:r>
      <w:proofErr w:type="spellEnd"/>
      <w:r w:rsidRPr="0097700D">
        <w:rPr>
          <w:rFonts w:ascii="Arial" w:hAnsi="Arial" w:cs="Arial"/>
          <w:sz w:val="24"/>
          <w:szCs w:val="24"/>
        </w:rPr>
        <w:t>, 2019). Appreciating and acknowledging individualism will help employees feel valued for uniqueness, be authentic and have a sense of belonging and non-conformity (Houghton, 2019).</w:t>
      </w:r>
      <w:r w:rsidR="00BF1448">
        <w:rPr>
          <w:rFonts w:ascii="Arial" w:hAnsi="Arial" w:cs="Arial"/>
          <w:sz w:val="24"/>
          <w:szCs w:val="24"/>
        </w:rPr>
        <w:t xml:space="preserve"> </w:t>
      </w:r>
      <w:r w:rsidR="00D4422A" w:rsidRPr="00534FEE">
        <w:rPr>
          <w:rFonts w:ascii="Arial" w:hAnsi="Arial" w:cs="Arial"/>
          <w:sz w:val="24"/>
          <w:szCs w:val="24"/>
        </w:rPr>
        <w:t>Hywel Dda University Health Board have a dedicated policy to support people going through gender reassignment (Hywel Dda University Health Board, 2020)</w:t>
      </w:r>
      <w:r w:rsidR="00BF1448">
        <w:rPr>
          <w:rFonts w:ascii="Arial" w:hAnsi="Arial" w:cs="Arial"/>
          <w:sz w:val="24"/>
          <w:szCs w:val="24"/>
        </w:rPr>
        <w:t xml:space="preserve"> which highlights the importance of prioritising EDI.</w:t>
      </w:r>
    </w:p>
    <w:p w14:paraId="7038AAE4" w14:textId="75CF7629" w:rsidR="00053517" w:rsidRPr="00392CF9" w:rsidRDefault="00143E68" w:rsidP="00F162A7">
      <w:r>
        <w:rPr>
          <w:rFonts w:ascii="Arial" w:hAnsi="Arial" w:cs="Arial"/>
          <w:noProof/>
          <w:sz w:val="24"/>
          <w:szCs w:val="24"/>
        </w:rPr>
        <mc:AlternateContent>
          <mc:Choice Requires="wps">
            <w:drawing>
              <wp:anchor distT="0" distB="0" distL="114300" distR="114300" simplePos="0" relativeHeight="251668480" behindDoc="0" locked="0" layoutInCell="1" allowOverlap="1" wp14:anchorId="3EEBCBD3" wp14:editId="13EF9C15">
                <wp:simplePos x="0" y="0"/>
                <wp:positionH relativeFrom="margin">
                  <wp:align>center</wp:align>
                </wp:positionH>
                <wp:positionV relativeFrom="paragraph">
                  <wp:posOffset>83185</wp:posOffset>
                </wp:positionV>
                <wp:extent cx="7321550" cy="958850"/>
                <wp:effectExtent l="0" t="0" r="12700" b="12700"/>
                <wp:wrapNone/>
                <wp:docPr id="23" name="Rectangle: Rounded Corners 23"/>
                <wp:cNvGraphicFramePr/>
                <a:graphic xmlns:a="http://schemas.openxmlformats.org/drawingml/2006/main">
                  <a:graphicData uri="http://schemas.microsoft.com/office/word/2010/wordprocessingShape">
                    <wps:wsp>
                      <wps:cNvSpPr/>
                      <wps:spPr>
                        <a:xfrm>
                          <a:off x="0" y="0"/>
                          <a:ext cx="7321550" cy="958850"/>
                        </a:xfrm>
                        <a:prstGeom prst="roundRect">
                          <a:avLst/>
                        </a:prstGeom>
                        <a:solidFill>
                          <a:schemeClr val="accent1">
                            <a:lumMod val="20000"/>
                            <a:lumOff val="80000"/>
                          </a:schemeClr>
                        </a:solidFill>
                        <a:ln>
                          <a:solidFill>
                            <a:schemeClr val="accent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775CEB37" w14:textId="7AF519BA" w:rsidR="00143E68" w:rsidRPr="00143E68" w:rsidRDefault="00143E68" w:rsidP="00143E68">
                            <w:pPr>
                              <w:jc w:val="center"/>
                              <w:rPr>
                                <w:color w:val="000000" w:themeColor="text1"/>
                              </w:rPr>
                            </w:pPr>
                            <w:r w:rsidRPr="00143E68">
                              <w:rPr>
                                <w:rFonts w:ascii="Arial" w:hAnsi="Arial" w:cs="Arial"/>
                                <w:color w:val="000000" w:themeColor="text1"/>
                                <w:sz w:val="24"/>
                                <w:szCs w:val="24"/>
                              </w:rPr>
                              <w:t xml:space="preserve">Virgin Atlantic have taken great measures to ensure individuality is acknowledged in their workplace, allowing staff members to choose which of their uniform best represents them, regardless of their gender identity, </w:t>
                            </w:r>
                            <w:proofErr w:type="gramStart"/>
                            <w:r w:rsidRPr="00143E68">
                              <w:rPr>
                                <w:rFonts w:ascii="Arial" w:hAnsi="Arial" w:cs="Arial"/>
                                <w:color w:val="000000" w:themeColor="text1"/>
                                <w:sz w:val="24"/>
                                <w:szCs w:val="24"/>
                              </w:rPr>
                              <w:t>gender</w:t>
                            </w:r>
                            <w:proofErr w:type="gramEnd"/>
                            <w:r w:rsidRPr="00143E68">
                              <w:rPr>
                                <w:rFonts w:ascii="Arial" w:hAnsi="Arial" w:cs="Arial"/>
                                <w:color w:val="000000" w:themeColor="text1"/>
                                <w:sz w:val="24"/>
                                <w:szCs w:val="24"/>
                              </w:rPr>
                              <w:t xml:space="preserve"> or gender expression, as part of their updated gender identity policy from September 2022 (Soutar, 2022)</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EEBCBD3" id="Rectangle: Rounded Corners 23" o:spid="_x0000_s1033" style="position:absolute;margin-left:0;margin-top:6.55pt;width:576.5pt;height:75.5pt;z-index:251668480;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" fillcolor="#eee6f3 [660]" strokecolor="#ad84c6 [3204]" strokeweight="1pt">
                <v:stroke joinstyle="miter"/>
                <v:textbox>
                  <w:txbxContent>
                    <w:p w14:paraId="775CEB37" w14:textId="7AF519BA" w:rsidR="00143E68" w:rsidRPr="00143E68" w:rsidRDefault="00143E68" w:rsidP="00143E68">
                      <w:pPr>
                        <w:jc w:val="center"/>
                        <w:rPr>
                          <w:color w:val="000000" w:themeColor="text1"/>
                        </w:rPr>
                      </w:pPr>
                      <w:r w:rsidRPr="00143E68">
                        <w:rPr>
                          <w:rFonts w:ascii="Arial" w:hAnsi="Arial" w:cs="Arial"/>
                          <w:color w:val="000000" w:themeColor="text1"/>
                          <w:sz w:val="24"/>
                          <w:szCs w:val="24"/>
                        </w:rPr>
                        <w:t xml:space="preserve">Virgin Atlantic have taken great measures to ensure individuality is acknowledged in their workplace, allowing staff members to choose which of their uniform best represents them, regardless of their gender identity, </w:t>
                      </w:r>
                      <w:proofErr w:type="gramStart"/>
                      <w:r w:rsidRPr="00143E68">
                        <w:rPr>
                          <w:rFonts w:ascii="Arial" w:hAnsi="Arial" w:cs="Arial"/>
                          <w:color w:val="000000" w:themeColor="text1"/>
                          <w:sz w:val="24"/>
                          <w:szCs w:val="24"/>
                        </w:rPr>
                        <w:t>gender</w:t>
                      </w:r>
                      <w:proofErr w:type="gramEnd"/>
                      <w:r w:rsidRPr="00143E68">
                        <w:rPr>
                          <w:rFonts w:ascii="Arial" w:hAnsi="Arial" w:cs="Arial"/>
                          <w:color w:val="000000" w:themeColor="text1"/>
                          <w:sz w:val="24"/>
                          <w:szCs w:val="24"/>
                        </w:rPr>
                        <w:t xml:space="preserve"> or gender expression, as part of their updated gender identity policy from September 2022 (Soutar, 2022)</w:t>
                      </w:r>
                    </w:p>
                  </w:txbxContent>
                </v:textbox>
                <w10:wrap anchorx="margin"/>
              </v:roundrect>
            </w:pict>
          </mc:Fallback>
        </mc:AlternateContent>
      </w:r>
    </w:p>
    <w:p w14:paraId="1CC90043" w14:textId="62AA36E7" w:rsidR="0007254B" w:rsidRPr="0007254B" w:rsidRDefault="0007254B" w:rsidP="008F2195">
      <w:pPr>
        <w:tabs>
          <w:tab w:val="left" w:pos="2040"/>
        </w:tabs>
        <w:rPr>
          <w:rFonts w:ascii="Arial" w:hAnsi="Arial" w:cs="Arial"/>
          <w:sz w:val="24"/>
          <w:szCs w:val="24"/>
        </w:rPr>
      </w:pPr>
    </w:p>
    <w:p w14:paraId="131A3BC7" w14:textId="05A9E503" w:rsidR="00FB3C58" w:rsidRDefault="00FB3C58" w:rsidP="008F2195">
      <w:pPr>
        <w:tabs>
          <w:tab w:val="left" w:pos="2040"/>
        </w:tabs>
        <w:rPr>
          <w:rFonts w:ascii="Arial" w:hAnsi="Arial" w:cs="Arial"/>
          <w:b/>
          <w:bCs/>
          <w:sz w:val="24"/>
          <w:szCs w:val="24"/>
        </w:rPr>
      </w:pPr>
    </w:p>
    <w:p w14:paraId="61C365E0" w14:textId="20282EA6" w:rsidR="00EC11E1" w:rsidRDefault="00EC11E1" w:rsidP="00EC11E1">
      <w:pPr>
        <w:rPr>
          <w:rFonts w:ascii="Arial" w:hAnsi="Arial" w:cs="Arial"/>
          <w:b/>
          <w:bCs/>
          <w:sz w:val="24"/>
          <w:szCs w:val="24"/>
        </w:rPr>
      </w:pPr>
    </w:p>
    <w:p w14:paraId="40925BD7" w14:textId="542F565B" w:rsidR="00EC11E1" w:rsidRPr="004F0171" w:rsidRDefault="00EC11E1" w:rsidP="000D481D">
      <w:pPr>
        <w:pStyle w:val="Heading1"/>
      </w:pPr>
      <w:bookmarkStart w:id="5" w:name="_Toc119440163"/>
      <w:r w:rsidRPr="004F0171">
        <w:t>Fair and unfair dismissal</w:t>
      </w:r>
      <w:r w:rsidR="004F0171">
        <w:t xml:space="preserve"> (AC 3.5)</w:t>
      </w:r>
      <w:bookmarkEnd w:id="5"/>
    </w:p>
    <w:p w14:paraId="23B252B2" w14:textId="554EB74C" w:rsidR="00EC11E1" w:rsidRDefault="00EC11E1" w:rsidP="00EC11E1">
      <w:pPr>
        <w:rPr>
          <w:rFonts w:ascii="Arial" w:hAnsi="Arial" w:cs="Arial"/>
          <w:sz w:val="24"/>
          <w:szCs w:val="24"/>
        </w:rPr>
      </w:pPr>
      <w:r w:rsidRPr="00EC11E1">
        <w:rPr>
          <w:rFonts w:ascii="Arial" w:hAnsi="Arial" w:cs="Arial"/>
          <w:sz w:val="24"/>
          <w:szCs w:val="24"/>
        </w:rPr>
        <w:t>Employees are protected throughout their employment journey by their contract of employment, but there may be times where an employer may need to end a contract due to many reasons</w:t>
      </w:r>
      <w:r w:rsidR="00BF1448">
        <w:rPr>
          <w:rFonts w:ascii="Arial" w:hAnsi="Arial" w:cs="Arial"/>
          <w:sz w:val="24"/>
          <w:szCs w:val="24"/>
        </w:rPr>
        <w:t xml:space="preserve"> </w:t>
      </w:r>
      <w:r w:rsidRPr="00EC11E1">
        <w:rPr>
          <w:rFonts w:ascii="Arial" w:hAnsi="Arial" w:cs="Arial"/>
          <w:sz w:val="24"/>
          <w:szCs w:val="24"/>
        </w:rPr>
        <w:t xml:space="preserve">(Waite, </w:t>
      </w:r>
      <w:r w:rsidRPr="00EC11E1">
        <w:rPr>
          <w:rFonts w:ascii="Arial" w:hAnsi="Arial" w:cs="Arial"/>
          <w:i/>
          <w:iCs/>
          <w:sz w:val="24"/>
          <w:szCs w:val="24"/>
        </w:rPr>
        <w:t>et al</w:t>
      </w:r>
      <w:r w:rsidRPr="00EC11E1">
        <w:rPr>
          <w:rFonts w:ascii="Arial" w:hAnsi="Arial" w:cs="Arial"/>
          <w:sz w:val="24"/>
          <w:szCs w:val="24"/>
        </w:rPr>
        <w:t>. 2021</w:t>
      </w:r>
      <w:r w:rsidR="00A67D03">
        <w:rPr>
          <w:rFonts w:ascii="Arial" w:hAnsi="Arial" w:cs="Arial"/>
          <w:sz w:val="24"/>
          <w:szCs w:val="24"/>
        </w:rPr>
        <w:t>, p. 155</w:t>
      </w:r>
      <w:r w:rsidRPr="00EC11E1">
        <w:rPr>
          <w:rFonts w:ascii="Arial" w:hAnsi="Arial" w:cs="Arial"/>
          <w:sz w:val="24"/>
          <w:szCs w:val="24"/>
        </w:rPr>
        <w:t>). When this does happen, a fair dismissal process must be followed</w:t>
      </w:r>
      <w:r w:rsidR="00BF1448">
        <w:rPr>
          <w:rFonts w:ascii="Arial" w:hAnsi="Arial" w:cs="Arial"/>
          <w:strike/>
          <w:sz w:val="24"/>
          <w:szCs w:val="24"/>
        </w:rPr>
        <w:t xml:space="preserve">. </w:t>
      </w:r>
      <w:r w:rsidR="00BF1448" w:rsidRPr="00BF1448">
        <w:rPr>
          <w:rFonts w:ascii="Arial" w:hAnsi="Arial" w:cs="Arial"/>
          <w:sz w:val="24"/>
          <w:szCs w:val="24"/>
        </w:rPr>
        <w:t>I</w:t>
      </w:r>
      <w:r w:rsidR="005153EB" w:rsidRPr="00BF1448">
        <w:rPr>
          <w:rFonts w:ascii="Arial" w:hAnsi="Arial" w:cs="Arial"/>
          <w:sz w:val="24"/>
          <w:szCs w:val="24"/>
        </w:rPr>
        <w:t>n accordance with the</w:t>
      </w:r>
      <w:r w:rsidRPr="00EC11E1">
        <w:rPr>
          <w:rFonts w:ascii="Arial" w:hAnsi="Arial" w:cs="Arial"/>
          <w:sz w:val="24"/>
          <w:szCs w:val="24"/>
        </w:rPr>
        <w:t xml:space="preserve"> Employment Rights Act 1996, reasons for a fair dismissal include (ACAS, no date):</w:t>
      </w:r>
    </w:p>
    <w:p w14:paraId="33BF5AE4" w14:textId="4F0EBC23" w:rsidR="00FA77CE" w:rsidRDefault="00FA77CE" w:rsidP="00EC11E1">
      <w:pPr>
        <w:rPr>
          <w:rFonts w:ascii="Arial" w:hAnsi="Arial" w:cs="Arial"/>
          <w:sz w:val="24"/>
          <w:szCs w:val="24"/>
        </w:rPr>
      </w:pPr>
    </w:p>
    <w:p w14:paraId="0354665B" w14:textId="57E76A27" w:rsidR="00FA77CE" w:rsidRDefault="00FA77CE" w:rsidP="00EC11E1">
      <w:pPr>
        <w:rPr>
          <w:rFonts w:ascii="Arial" w:hAnsi="Arial" w:cs="Arial"/>
          <w:sz w:val="24"/>
          <w:szCs w:val="24"/>
        </w:rPr>
      </w:pPr>
    </w:p>
    <w:p w14:paraId="63E043BE" w14:textId="2D93BE3F" w:rsidR="00FA77CE" w:rsidRDefault="00FA77CE" w:rsidP="00EC11E1">
      <w:pPr>
        <w:rPr>
          <w:rFonts w:ascii="Arial" w:hAnsi="Arial" w:cs="Arial"/>
          <w:sz w:val="24"/>
          <w:szCs w:val="24"/>
        </w:rPr>
      </w:pPr>
    </w:p>
    <w:p w14:paraId="17F631C8" w14:textId="5AE096A7" w:rsidR="00FA77CE" w:rsidRDefault="00FA77CE" w:rsidP="00EC11E1">
      <w:pPr>
        <w:rPr>
          <w:rFonts w:ascii="Arial" w:hAnsi="Arial" w:cs="Arial"/>
          <w:sz w:val="24"/>
          <w:szCs w:val="24"/>
        </w:rPr>
      </w:pPr>
    </w:p>
    <w:tbl>
      <w:tblPr>
        <w:tblStyle w:val="GridTable5Dark-Accent1"/>
        <w:tblW w:w="0" w:type="auto"/>
        <w:tblBorders>
          <w:top w:val="single" w:sz="4" w:space="0" w:color="AD84C6" w:themeColor="accent1"/>
          <w:left w:val="single" w:sz="4" w:space="0" w:color="AD84C6" w:themeColor="accent1"/>
          <w:bottom w:val="single" w:sz="4" w:space="0" w:color="AD84C6" w:themeColor="accent1"/>
          <w:right w:val="single" w:sz="4" w:space="0" w:color="AD84C6" w:themeColor="accent1"/>
          <w:insideH w:val="single" w:sz="4" w:space="0" w:color="AD84C6" w:themeColor="accent1"/>
          <w:insideV w:val="single" w:sz="4" w:space="0" w:color="AD84C6" w:themeColor="accent1"/>
        </w:tblBorders>
        <w:tblLook w:val="04A0" w:firstRow="1" w:lastRow="0" w:firstColumn="1" w:lastColumn="0" w:noHBand="0" w:noVBand="1"/>
      </w:tblPr>
      <w:tblGrid>
        <w:gridCol w:w="3114"/>
        <w:gridCol w:w="5902"/>
      </w:tblGrid>
      <w:tr w:rsidR="00FA77CE" w14:paraId="0F6178E3" w14:textId="77777777" w:rsidTr="00FA77C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4" w:type="dxa"/>
            <w:tcBorders>
              <w:top w:val="single" w:sz="4" w:space="0" w:color="864EA8" w:themeColor="accent1" w:themeShade="BF"/>
              <w:left w:val="single" w:sz="4" w:space="0" w:color="864EA8" w:themeColor="accent1" w:themeShade="BF"/>
              <w:bottom w:val="single" w:sz="4" w:space="0" w:color="864EA8" w:themeColor="accent1" w:themeShade="BF"/>
              <w:right w:val="single" w:sz="4" w:space="0" w:color="864EA8" w:themeColor="accent1" w:themeShade="BF"/>
            </w:tcBorders>
          </w:tcPr>
          <w:p w14:paraId="756FD038" w14:textId="5661C12B" w:rsidR="00FA77CE" w:rsidRPr="00FA77CE" w:rsidRDefault="00FA77CE" w:rsidP="00EC11E1">
            <w:pPr>
              <w:rPr>
                <w:rFonts w:ascii="Arial" w:hAnsi="Arial" w:cs="Arial"/>
                <w:b w:val="0"/>
                <w:bCs w:val="0"/>
                <w:color w:val="000000" w:themeColor="text1"/>
                <w:sz w:val="24"/>
                <w:szCs w:val="24"/>
              </w:rPr>
            </w:pPr>
            <w:r w:rsidRPr="00FA77CE">
              <w:rPr>
                <w:rFonts w:ascii="Arial" w:hAnsi="Arial" w:cs="Arial"/>
                <w:b w:val="0"/>
                <w:bCs w:val="0"/>
                <w:color w:val="000000" w:themeColor="text1"/>
                <w:sz w:val="24"/>
                <w:szCs w:val="24"/>
              </w:rPr>
              <w:t>Capability</w:t>
            </w:r>
            <w:r w:rsidR="006D46A7">
              <w:rPr>
                <w:rFonts w:ascii="Arial" w:hAnsi="Arial" w:cs="Arial"/>
                <w:b w:val="0"/>
                <w:bCs w:val="0"/>
                <w:color w:val="000000" w:themeColor="text1"/>
                <w:sz w:val="24"/>
                <w:szCs w:val="24"/>
              </w:rPr>
              <w:t>/</w:t>
            </w:r>
            <w:r w:rsidRPr="00FA77CE">
              <w:rPr>
                <w:rFonts w:ascii="Arial" w:hAnsi="Arial" w:cs="Arial"/>
                <w:b w:val="0"/>
                <w:bCs w:val="0"/>
                <w:color w:val="000000" w:themeColor="text1"/>
                <w:sz w:val="24"/>
                <w:szCs w:val="24"/>
              </w:rPr>
              <w:t>qualifications</w:t>
            </w:r>
          </w:p>
        </w:tc>
        <w:tc>
          <w:tcPr>
            <w:tcW w:w="5902" w:type="dxa"/>
            <w:tcBorders>
              <w:top w:val="none" w:sz="0" w:space="0" w:color="auto"/>
              <w:left w:val="single" w:sz="4" w:space="0" w:color="864EA8" w:themeColor="accent1" w:themeShade="BF"/>
              <w:right w:val="none" w:sz="0" w:space="0" w:color="auto"/>
            </w:tcBorders>
            <w:shd w:val="clear" w:color="auto" w:fill="EEE6F3" w:themeFill="accent1" w:themeFillTint="33"/>
          </w:tcPr>
          <w:p w14:paraId="5D93EFC0" w14:textId="47795B0C" w:rsidR="00FA77CE" w:rsidRPr="002C5D84" w:rsidRDefault="007644B2" w:rsidP="00EC11E1">
            <w:pPr>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4"/>
                <w:szCs w:val="24"/>
              </w:rPr>
            </w:pPr>
            <w:r>
              <w:rPr>
                <w:rFonts w:ascii="Arial" w:hAnsi="Arial" w:cs="Arial"/>
                <w:b w:val="0"/>
                <w:bCs w:val="0"/>
                <w:color w:val="000000" w:themeColor="text1"/>
                <w:sz w:val="24"/>
                <w:szCs w:val="24"/>
              </w:rPr>
              <w:t>The in</w:t>
            </w:r>
            <w:r w:rsidR="002C5D84" w:rsidRPr="002C5D84">
              <w:rPr>
                <w:rFonts w:ascii="Arial" w:hAnsi="Arial" w:cs="Arial"/>
                <w:b w:val="0"/>
                <w:bCs w:val="0"/>
                <w:color w:val="000000" w:themeColor="text1"/>
                <w:sz w:val="24"/>
                <w:szCs w:val="24"/>
              </w:rPr>
              <w:t>correct qualifications/capabilities</w:t>
            </w:r>
          </w:p>
        </w:tc>
      </w:tr>
      <w:tr w:rsidR="00FA77CE" w14:paraId="6019C195" w14:textId="77777777" w:rsidTr="00FA77C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4" w:type="dxa"/>
            <w:tcBorders>
              <w:top w:val="single" w:sz="4" w:space="0" w:color="864EA8" w:themeColor="accent1" w:themeShade="BF"/>
              <w:left w:val="single" w:sz="4" w:space="0" w:color="864EA8" w:themeColor="accent1" w:themeShade="BF"/>
              <w:bottom w:val="single" w:sz="4" w:space="0" w:color="864EA8" w:themeColor="accent1" w:themeShade="BF"/>
              <w:right w:val="single" w:sz="4" w:space="0" w:color="864EA8" w:themeColor="accent1" w:themeShade="BF"/>
            </w:tcBorders>
          </w:tcPr>
          <w:p w14:paraId="296751AA" w14:textId="6FD1A0D5" w:rsidR="00FA77CE" w:rsidRPr="00FA77CE" w:rsidRDefault="00FA77CE" w:rsidP="00EC11E1">
            <w:pPr>
              <w:rPr>
                <w:rFonts w:ascii="Arial" w:hAnsi="Arial" w:cs="Arial"/>
                <w:b w:val="0"/>
                <w:bCs w:val="0"/>
                <w:color w:val="000000" w:themeColor="text1"/>
                <w:sz w:val="24"/>
                <w:szCs w:val="24"/>
              </w:rPr>
            </w:pPr>
            <w:r w:rsidRPr="00FA77CE">
              <w:rPr>
                <w:rFonts w:ascii="Arial" w:hAnsi="Arial" w:cs="Arial"/>
                <w:b w:val="0"/>
                <w:bCs w:val="0"/>
                <w:color w:val="000000" w:themeColor="text1"/>
                <w:sz w:val="24"/>
                <w:szCs w:val="24"/>
              </w:rPr>
              <w:t xml:space="preserve">Conduct </w:t>
            </w:r>
          </w:p>
        </w:tc>
        <w:tc>
          <w:tcPr>
            <w:tcW w:w="5902" w:type="dxa"/>
            <w:tcBorders>
              <w:left w:val="single" w:sz="4" w:space="0" w:color="864EA8" w:themeColor="accent1" w:themeShade="BF"/>
            </w:tcBorders>
          </w:tcPr>
          <w:p w14:paraId="7BB4BF3F" w14:textId="589439DD" w:rsidR="00FA77CE" w:rsidRDefault="007644B2" w:rsidP="00EC11E1">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hAnsi="Arial" w:cs="Arial"/>
                <w:sz w:val="24"/>
                <w:szCs w:val="24"/>
              </w:rPr>
              <w:t xml:space="preserve">Committed </w:t>
            </w:r>
            <w:r w:rsidR="002753DA">
              <w:rPr>
                <w:rFonts w:ascii="Arial" w:hAnsi="Arial" w:cs="Arial"/>
                <w:sz w:val="24"/>
                <w:szCs w:val="24"/>
              </w:rPr>
              <w:t xml:space="preserve">ordinary or gross misconduct </w:t>
            </w:r>
          </w:p>
        </w:tc>
      </w:tr>
      <w:tr w:rsidR="00FA77CE" w14:paraId="18B3F5F8" w14:textId="77777777" w:rsidTr="00FA77CE">
        <w:tc>
          <w:tcPr>
            <w:cnfStyle w:val="001000000000" w:firstRow="0" w:lastRow="0" w:firstColumn="1" w:lastColumn="0" w:oddVBand="0" w:evenVBand="0" w:oddHBand="0" w:evenHBand="0" w:firstRowFirstColumn="0" w:firstRowLastColumn="0" w:lastRowFirstColumn="0" w:lastRowLastColumn="0"/>
            <w:tcW w:w="3114" w:type="dxa"/>
            <w:tcBorders>
              <w:top w:val="single" w:sz="4" w:space="0" w:color="864EA8" w:themeColor="accent1" w:themeShade="BF"/>
              <w:left w:val="single" w:sz="4" w:space="0" w:color="864EA8" w:themeColor="accent1" w:themeShade="BF"/>
              <w:bottom w:val="single" w:sz="4" w:space="0" w:color="864EA8" w:themeColor="accent1" w:themeShade="BF"/>
              <w:right w:val="single" w:sz="4" w:space="0" w:color="864EA8" w:themeColor="accent1" w:themeShade="BF"/>
            </w:tcBorders>
          </w:tcPr>
          <w:p w14:paraId="572447F8" w14:textId="32A3C83A" w:rsidR="00FA77CE" w:rsidRPr="00FA77CE" w:rsidRDefault="00FA77CE" w:rsidP="00EC11E1">
            <w:pPr>
              <w:rPr>
                <w:rFonts w:ascii="Arial" w:hAnsi="Arial" w:cs="Arial"/>
                <w:b w:val="0"/>
                <w:bCs w:val="0"/>
                <w:color w:val="000000" w:themeColor="text1"/>
                <w:sz w:val="24"/>
                <w:szCs w:val="24"/>
              </w:rPr>
            </w:pPr>
            <w:r w:rsidRPr="00FA77CE">
              <w:rPr>
                <w:rFonts w:ascii="Arial" w:hAnsi="Arial" w:cs="Arial"/>
                <w:b w:val="0"/>
                <w:bCs w:val="0"/>
                <w:color w:val="000000" w:themeColor="text1"/>
                <w:sz w:val="24"/>
                <w:szCs w:val="24"/>
              </w:rPr>
              <w:t xml:space="preserve">Redundancy </w:t>
            </w:r>
          </w:p>
        </w:tc>
        <w:tc>
          <w:tcPr>
            <w:tcW w:w="5902" w:type="dxa"/>
            <w:tcBorders>
              <w:left w:val="single" w:sz="4" w:space="0" w:color="864EA8" w:themeColor="accent1" w:themeShade="BF"/>
            </w:tcBorders>
          </w:tcPr>
          <w:p w14:paraId="25E9E2F1" w14:textId="334208B7" w:rsidR="00FA77CE" w:rsidRDefault="004F441A" w:rsidP="00EC11E1">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When a role is no longer required or if a business has closed</w:t>
            </w:r>
          </w:p>
        </w:tc>
      </w:tr>
      <w:tr w:rsidR="00FA77CE" w14:paraId="4D990857" w14:textId="77777777" w:rsidTr="00FA77C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4" w:type="dxa"/>
            <w:tcBorders>
              <w:top w:val="single" w:sz="4" w:space="0" w:color="864EA8" w:themeColor="accent1" w:themeShade="BF"/>
              <w:left w:val="single" w:sz="4" w:space="0" w:color="864EA8" w:themeColor="accent1" w:themeShade="BF"/>
              <w:bottom w:val="single" w:sz="4" w:space="0" w:color="864EA8" w:themeColor="accent1" w:themeShade="BF"/>
              <w:right w:val="single" w:sz="4" w:space="0" w:color="864EA8" w:themeColor="accent1" w:themeShade="BF"/>
            </w:tcBorders>
          </w:tcPr>
          <w:p w14:paraId="4AEFEA55" w14:textId="4E3BCAC0" w:rsidR="00FA77CE" w:rsidRPr="00FA77CE" w:rsidRDefault="00FA77CE" w:rsidP="00EC11E1">
            <w:pPr>
              <w:rPr>
                <w:rFonts w:ascii="Arial" w:hAnsi="Arial" w:cs="Arial"/>
                <w:b w:val="0"/>
                <w:bCs w:val="0"/>
                <w:color w:val="000000" w:themeColor="text1"/>
                <w:sz w:val="24"/>
                <w:szCs w:val="24"/>
              </w:rPr>
            </w:pPr>
            <w:r w:rsidRPr="00FA77CE">
              <w:rPr>
                <w:rFonts w:ascii="Arial" w:hAnsi="Arial" w:cs="Arial"/>
                <w:b w:val="0"/>
                <w:bCs w:val="0"/>
                <w:color w:val="000000" w:themeColor="text1"/>
                <w:sz w:val="24"/>
                <w:szCs w:val="24"/>
              </w:rPr>
              <w:t xml:space="preserve">Legal </w:t>
            </w:r>
          </w:p>
        </w:tc>
        <w:tc>
          <w:tcPr>
            <w:tcW w:w="5902" w:type="dxa"/>
            <w:tcBorders>
              <w:left w:val="single" w:sz="4" w:space="0" w:color="864EA8" w:themeColor="accent1" w:themeShade="BF"/>
            </w:tcBorders>
          </w:tcPr>
          <w:p w14:paraId="70FDA467" w14:textId="765EDE91" w:rsidR="00FA77CE" w:rsidRDefault="002D2CA0" w:rsidP="00EC11E1">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hAnsi="Arial" w:cs="Arial"/>
                <w:sz w:val="24"/>
                <w:szCs w:val="24"/>
              </w:rPr>
              <w:t>If the law prevents an employee from doing their job/contract of employment</w:t>
            </w:r>
          </w:p>
        </w:tc>
      </w:tr>
      <w:tr w:rsidR="00FA77CE" w14:paraId="01601645" w14:textId="77777777" w:rsidTr="00FA77CE">
        <w:tc>
          <w:tcPr>
            <w:cnfStyle w:val="001000000000" w:firstRow="0" w:lastRow="0" w:firstColumn="1" w:lastColumn="0" w:oddVBand="0" w:evenVBand="0" w:oddHBand="0" w:evenHBand="0" w:firstRowFirstColumn="0" w:firstRowLastColumn="0" w:lastRowFirstColumn="0" w:lastRowLastColumn="0"/>
            <w:tcW w:w="3114" w:type="dxa"/>
            <w:tcBorders>
              <w:top w:val="single" w:sz="4" w:space="0" w:color="864EA8" w:themeColor="accent1" w:themeShade="BF"/>
              <w:left w:val="single" w:sz="4" w:space="0" w:color="864EA8" w:themeColor="accent1" w:themeShade="BF"/>
              <w:bottom w:val="single" w:sz="4" w:space="0" w:color="864EA8" w:themeColor="accent1" w:themeShade="BF"/>
              <w:right w:val="single" w:sz="4" w:space="0" w:color="864EA8" w:themeColor="accent1" w:themeShade="BF"/>
            </w:tcBorders>
          </w:tcPr>
          <w:p w14:paraId="02E1D471" w14:textId="6114F3A6" w:rsidR="00FA77CE" w:rsidRPr="00FA77CE" w:rsidRDefault="00FA77CE" w:rsidP="00EC11E1">
            <w:pPr>
              <w:rPr>
                <w:rFonts w:ascii="Arial" w:hAnsi="Arial" w:cs="Arial"/>
                <w:b w:val="0"/>
                <w:bCs w:val="0"/>
                <w:color w:val="000000" w:themeColor="text1"/>
                <w:sz w:val="24"/>
                <w:szCs w:val="24"/>
              </w:rPr>
            </w:pPr>
            <w:r w:rsidRPr="00FA77CE">
              <w:rPr>
                <w:rFonts w:ascii="Arial" w:hAnsi="Arial" w:cs="Arial"/>
                <w:b w:val="0"/>
                <w:bCs w:val="0"/>
                <w:color w:val="000000" w:themeColor="text1"/>
                <w:sz w:val="24"/>
                <w:szCs w:val="24"/>
              </w:rPr>
              <w:t>Other substantive reasons</w:t>
            </w:r>
          </w:p>
        </w:tc>
        <w:tc>
          <w:tcPr>
            <w:tcW w:w="5902" w:type="dxa"/>
            <w:tcBorders>
              <w:left w:val="single" w:sz="4" w:space="0" w:color="864EA8" w:themeColor="accent1" w:themeShade="BF"/>
            </w:tcBorders>
          </w:tcPr>
          <w:p w14:paraId="2C9F9691" w14:textId="46C827C9" w:rsidR="00FA77CE" w:rsidRDefault="00C33780" w:rsidP="00EC11E1">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 xml:space="preserve">Misrepresenting facts to obtain employment, ending of non-renewable or fixed-term contracts, third-party pressure to dismiss (Waite, </w:t>
            </w:r>
            <w:r w:rsidRPr="00C33780">
              <w:rPr>
                <w:rFonts w:ascii="Arial" w:hAnsi="Arial" w:cs="Arial"/>
                <w:i/>
                <w:iCs/>
                <w:sz w:val="24"/>
                <w:szCs w:val="24"/>
              </w:rPr>
              <w:t>et</w:t>
            </w:r>
            <w:r>
              <w:rPr>
                <w:rFonts w:ascii="Arial" w:hAnsi="Arial" w:cs="Arial"/>
                <w:sz w:val="24"/>
                <w:szCs w:val="24"/>
              </w:rPr>
              <w:t xml:space="preserve"> </w:t>
            </w:r>
            <w:r w:rsidRPr="00C33780">
              <w:rPr>
                <w:rFonts w:ascii="Arial" w:hAnsi="Arial" w:cs="Arial"/>
                <w:i/>
                <w:iCs/>
                <w:sz w:val="24"/>
                <w:szCs w:val="24"/>
              </w:rPr>
              <w:t>al</w:t>
            </w:r>
            <w:r>
              <w:rPr>
                <w:rFonts w:ascii="Arial" w:hAnsi="Arial" w:cs="Arial"/>
                <w:sz w:val="24"/>
                <w:szCs w:val="24"/>
              </w:rPr>
              <w:t>. 2021</w:t>
            </w:r>
            <w:r w:rsidR="00183B9B">
              <w:rPr>
                <w:rFonts w:ascii="Arial" w:hAnsi="Arial" w:cs="Arial"/>
                <w:sz w:val="24"/>
                <w:szCs w:val="24"/>
              </w:rPr>
              <w:t>, p. 155</w:t>
            </w:r>
            <w:r>
              <w:rPr>
                <w:rFonts w:ascii="Arial" w:hAnsi="Arial" w:cs="Arial"/>
                <w:sz w:val="24"/>
                <w:szCs w:val="24"/>
              </w:rPr>
              <w:t>)</w:t>
            </w:r>
          </w:p>
        </w:tc>
      </w:tr>
    </w:tbl>
    <w:p w14:paraId="3DB37F61" w14:textId="77777777" w:rsidR="00C33780" w:rsidRDefault="00C33780" w:rsidP="00EC11E1">
      <w:pPr>
        <w:rPr>
          <w:rFonts w:ascii="Arial" w:hAnsi="Arial" w:cs="Arial"/>
          <w:sz w:val="24"/>
          <w:szCs w:val="24"/>
        </w:rPr>
      </w:pPr>
    </w:p>
    <w:p w14:paraId="1351F9C6" w14:textId="75D65868" w:rsidR="00EC11E1" w:rsidRPr="00EC11E1" w:rsidRDefault="00EC11E1" w:rsidP="00EC11E1">
      <w:pPr>
        <w:rPr>
          <w:rFonts w:ascii="Arial" w:hAnsi="Arial" w:cs="Arial"/>
          <w:sz w:val="24"/>
          <w:szCs w:val="24"/>
        </w:rPr>
      </w:pPr>
      <w:r w:rsidRPr="00EC11E1">
        <w:rPr>
          <w:rFonts w:ascii="Arial" w:hAnsi="Arial" w:cs="Arial"/>
          <w:sz w:val="24"/>
          <w:szCs w:val="24"/>
        </w:rPr>
        <w:t xml:space="preserve">The law for unfair dismissal is also contained within the Employment Rights Act </w:t>
      </w:r>
      <w:r w:rsidR="002A733B">
        <w:rPr>
          <w:rFonts w:ascii="Arial" w:hAnsi="Arial" w:cs="Arial"/>
          <w:sz w:val="24"/>
          <w:szCs w:val="24"/>
        </w:rPr>
        <w:t>(</w:t>
      </w:r>
      <w:r w:rsidRPr="00EC11E1">
        <w:rPr>
          <w:rFonts w:ascii="Arial" w:hAnsi="Arial" w:cs="Arial"/>
          <w:sz w:val="24"/>
          <w:szCs w:val="24"/>
        </w:rPr>
        <w:t>1996</w:t>
      </w:r>
      <w:r w:rsidR="002A733B">
        <w:rPr>
          <w:rFonts w:ascii="Arial" w:hAnsi="Arial" w:cs="Arial"/>
          <w:sz w:val="24"/>
          <w:szCs w:val="24"/>
        </w:rPr>
        <w:t>)</w:t>
      </w:r>
      <w:r w:rsidRPr="00EC11E1">
        <w:rPr>
          <w:rFonts w:ascii="Arial" w:hAnsi="Arial" w:cs="Arial"/>
          <w:sz w:val="24"/>
          <w:szCs w:val="24"/>
        </w:rPr>
        <w:t xml:space="preserve"> for the UK. The following are some reasons for unfair dismissal:</w:t>
      </w:r>
    </w:p>
    <w:p w14:paraId="4AE7E6B0" w14:textId="77777777" w:rsidR="00EC11E1" w:rsidRPr="00EC11E1" w:rsidRDefault="00EC11E1" w:rsidP="00EC11E1">
      <w:pPr>
        <w:pStyle w:val="ListParagraph"/>
        <w:numPr>
          <w:ilvl w:val="0"/>
          <w:numId w:val="7"/>
        </w:numPr>
        <w:rPr>
          <w:rFonts w:ascii="Arial" w:hAnsi="Arial" w:cs="Arial"/>
          <w:sz w:val="24"/>
          <w:szCs w:val="24"/>
        </w:rPr>
      </w:pPr>
      <w:r w:rsidRPr="00EC11E1">
        <w:rPr>
          <w:rFonts w:ascii="Arial" w:hAnsi="Arial" w:cs="Arial"/>
          <w:sz w:val="24"/>
          <w:szCs w:val="24"/>
        </w:rPr>
        <w:t>Pregnancy or childbirth</w:t>
      </w:r>
    </w:p>
    <w:p w14:paraId="3D89CBE6" w14:textId="77777777" w:rsidR="00EC11E1" w:rsidRPr="00EC11E1" w:rsidRDefault="00EC11E1" w:rsidP="00EC11E1">
      <w:pPr>
        <w:pStyle w:val="ListParagraph"/>
        <w:numPr>
          <w:ilvl w:val="0"/>
          <w:numId w:val="7"/>
        </w:numPr>
        <w:rPr>
          <w:rFonts w:ascii="Arial" w:hAnsi="Arial" w:cs="Arial"/>
          <w:sz w:val="24"/>
          <w:szCs w:val="24"/>
        </w:rPr>
      </w:pPr>
      <w:r w:rsidRPr="00EC11E1">
        <w:rPr>
          <w:rFonts w:ascii="Arial" w:hAnsi="Arial" w:cs="Arial"/>
          <w:sz w:val="24"/>
          <w:szCs w:val="24"/>
        </w:rPr>
        <w:t>Union memberships</w:t>
      </w:r>
    </w:p>
    <w:p w14:paraId="6A6007DA" w14:textId="77777777" w:rsidR="00EC11E1" w:rsidRPr="00EC11E1" w:rsidRDefault="00EC11E1" w:rsidP="00EC11E1">
      <w:pPr>
        <w:pStyle w:val="ListParagraph"/>
        <w:numPr>
          <w:ilvl w:val="0"/>
          <w:numId w:val="7"/>
        </w:numPr>
        <w:rPr>
          <w:rFonts w:ascii="Arial" w:hAnsi="Arial" w:cs="Arial"/>
          <w:sz w:val="24"/>
          <w:szCs w:val="24"/>
        </w:rPr>
      </w:pPr>
      <w:r w:rsidRPr="00EC11E1">
        <w:rPr>
          <w:rFonts w:ascii="Arial" w:hAnsi="Arial" w:cs="Arial"/>
          <w:sz w:val="24"/>
          <w:szCs w:val="24"/>
        </w:rPr>
        <w:t>Maternity, adoption, parental or paternity leave</w:t>
      </w:r>
    </w:p>
    <w:p w14:paraId="011A131C" w14:textId="77777777" w:rsidR="00EC11E1" w:rsidRPr="00EC11E1" w:rsidRDefault="00EC11E1" w:rsidP="00EC11E1">
      <w:pPr>
        <w:pStyle w:val="ListParagraph"/>
        <w:numPr>
          <w:ilvl w:val="0"/>
          <w:numId w:val="7"/>
        </w:numPr>
        <w:rPr>
          <w:rFonts w:ascii="Arial" w:hAnsi="Arial" w:cs="Arial"/>
          <w:sz w:val="24"/>
          <w:szCs w:val="24"/>
        </w:rPr>
      </w:pPr>
      <w:r w:rsidRPr="00EC11E1">
        <w:rPr>
          <w:rFonts w:ascii="Arial" w:hAnsi="Arial" w:cs="Arial"/>
          <w:sz w:val="24"/>
          <w:szCs w:val="24"/>
        </w:rPr>
        <w:t xml:space="preserve">Asking for a legal right </w:t>
      </w:r>
      <w:proofErr w:type="gramStart"/>
      <w:r w:rsidRPr="00EC11E1">
        <w:rPr>
          <w:rFonts w:ascii="Arial" w:hAnsi="Arial" w:cs="Arial"/>
          <w:sz w:val="24"/>
          <w:szCs w:val="24"/>
        </w:rPr>
        <w:t>i.e.</w:t>
      </w:r>
      <w:proofErr w:type="gramEnd"/>
      <w:r w:rsidRPr="00EC11E1">
        <w:rPr>
          <w:rFonts w:ascii="Arial" w:hAnsi="Arial" w:cs="Arial"/>
          <w:sz w:val="24"/>
          <w:szCs w:val="24"/>
        </w:rPr>
        <w:t xml:space="preserve"> the national minimum living wage</w:t>
      </w:r>
    </w:p>
    <w:p w14:paraId="605BD5A3" w14:textId="77777777" w:rsidR="00EC11E1" w:rsidRPr="00EC11E1" w:rsidRDefault="00EC11E1" w:rsidP="00EC11E1">
      <w:pPr>
        <w:pStyle w:val="ListParagraph"/>
        <w:numPr>
          <w:ilvl w:val="0"/>
          <w:numId w:val="7"/>
        </w:numPr>
        <w:rPr>
          <w:rFonts w:ascii="Arial" w:hAnsi="Arial" w:cs="Arial"/>
          <w:sz w:val="24"/>
          <w:szCs w:val="24"/>
        </w:rPr>
      </w:pPr>
      <w:r w:rsidRPr="00EC11E1">
        <w:rPr>
          <w:rFonts w:ascii="Arial" w:hAnsi="Arial" w:cs="Arial"/>
          <w:sz w:val="24"/>
          <w:szCs w:val="24"/>
        </w:rPr>
        <w:t>Doing jury service</w:t>
      </w:r>
    </w:p>
    <w:p w14:paraId="3E1FBE76" w14:textId="77777777" w:rsidR="00EC11E1" w:rsidRPr="00EC11E1" w:rsidRDefault="00EC11E1" w:rsidP="00EC11E1">
      <w:pPr>
        <w:pStyle w:val="ListParagraph"/>
        <w:numPr>
          <w:ilvl w:val="0"/>
          <w:numId w:val="7"/>
        </w:numPr>
        <w:rPr>
          <w:rFonts w:ascii="Arial" w:hAnsi="Arial" w:cs="Arial"/>
          <w:sz w:val="24"/>
          <w:szCs w:val="24"/>
        </w:rPr>
      </w:pPr>
      <w:r w:rsidRPr="00EC11E1">
        <w:rPr>
          <w:rFonts w:ascii="Arial" w:hAnsi="Arial" w:cs="Arial"/>
          <w:sz w:val="24"/>
          <w:szCs w:val="24"/>
        </w:rPr>
        <w:t>Being involved in whistleblowing</w:t>
      </w:r>
    </w:p>
    <w:p w14:paraId="62DA778D" w14:textId="77777777" w:rsidR="00EC11E1" w:rsidRPr="00EC11E1" w:rsidRDefault="00EC11E1" w:rsidP="00EC11E1">
      <w:pPr>
        <w:pStyle w:val="ListParagraph"/>
        <w:numPr>
          <w:ilvl w:val="0"/>
          <w:numId w:val="7"/>
        </w:numPr>
        <w:rPr>
          <w:rFonts w:ascii="Arial" w:hAnsi="Arial" w:cs="Arial"/>
          <w:sz w:val="24"/>
          <w:szCs w:val="24"/>
        </w:rPr>
      </w:pPr>
      <w:r w:rsidRPr="00EC11E1">
        <w:rPr>
          <w:rFonts w:ascii="Arial" w:hAnsi="Arial" w:cs="Arial"/>
          <w:sz w:val="24"/>
          <w:szCs w:val="24"/>
        </w:rPr>
        <w:t>Compulsory retirement</w:t>
      </w:r>
    </w:p>
    <w:p w14:paraId="72294F62" w14:textId="5B6F787C" w:rsidR="00EC11E1" w:rsidRPr="00EC11E1" w:rsidRDefault="00EC11E1" w:rsidP="00EC11E1">
      <w:pPr>
        <w:rPr>
          <w:rFonts w:ascii="Arial" w:hAnsi="Arial" w:cs="Arial"/>
          <w:sz w:val="24"/>
          <w:szCs w:val="24"/>
        </w:rPr>
      </w:pPr>
      <w:r w:rsidRPr="00EC11E1">
        <w:rPr>
          <w:rFonts w:ascii="Arial" w:hAnsi="Arial" w:cs="Arial"/>
          <w:sz w:val="24"/>
          <w:szCs w:val="24"/>
        </w:rPr>
        <w:t xml:space="preserve">Unfair dismissal could also be a result of an employer </w:t>
      </w:r>
      <w:r w:rsidR="002A733B">
        <w:rPr>
          <w:rFonts w:ascii="Arial" w:hAnsi="Arial" w:cs="Arial"/>
          <w:sz w:val="24"/>
          <w:szCs w:val="24"/>
        </w:rPr>
        <w:t>not</w:t>
      </w:r>
      <w:r w:rsidRPr="00EC11E1">
        <w:rPr>
          <w:rFonts w:ascii="Arial" w:hAnsi="Arial" w:cs="Arial"/>
          <w:sz w:val="24"/>
          <w:szCs w:val="24"/>
        </w:rPr>
        <w:t xml:space="preserve"> following a fair procedure, and if an employee is forced to resign due to something the employer has done, also known as constructive dismissal (Waite</w:t>
      </w:r>
      <w:r w:rsidRPr="00EC11E1">
        <w:rPr>
          <w:rFonts w:ascii="Arial" w:hAnsi="Arial" w:cs="Arial"/>
          <w:i/>
          <w:iCs/>
          <w:sz w:val="24"/>
          <w:szCs w:val="24"/>
        </w:rPr>
        <w:t>, et al</w:t>
      </w:r>
      <w:r w:rsidRPr="00EC11E1">
        <w:rPr>
          <w:rFonts w:ascii="Arial" w:hAnsi="Arial" w:cs="Arial"/>
          <w:sz w:val="24"/>
          <w:szCs w:val="24"/>
        </w:rPr>
        <w:t>. 2021</w:t>
      </w:r>
      <w:r w:rsidR="00577841">
        <w:rPr>
          <w:rFonts w:ascii="Arial" w:hAnsi="Arial" w:cs="Arial"/>
          <w:sz w:val="24"/>
          <w:szCs w:val="24"/>
        </w:rPr>
        <w:t xml:space="preserve">, p. </w:t>
      </w:r>
      <w:r w:rsidR="00AF320F">
        <w:rPr>
          <w:rFonts w:ascii="Arial" w:hAnsi="Arial" w:cs="Arial"/>
          <w:sz w:val="24"/>
          <w:szCs w:val="24"/>
        </w:rPr>
        <w:t>157</w:t>
      </w:r>
      <w:r w:rsidRPr="00EC11E1">
        <w:rPr>
          <w:rFonts w:ascii="Arial" w:hAnsi="Arial" w:cs="Arial"/>
          <w:sz w:val="24"/>
          <w:szCs w:val="24"/>
        </w:rPr>
        <w:t>)</w:t>
      </w:r>
    </w:p>
    <w:p w14:paraId="512215FC" w14:textId="2661D28B" w:rsidR="00EC11E1" w:rsidRDefault="00EC11E1" w:rsidP="00EC11E1">
      <w:pPr>
        <w:tabs>
          <w:tab w:val="left" w:pos="980"/>
        </w:tabs>
        <w:rPr>
          <w:rFonts w:ascii="Arial" w:hAnsi="Arial" w:cs="Arial"/>
          <w:sz w:val="24"/>
          <w:szCs w:val="24"/>
        </w:rPr>
      </w:pPr>
    </w:p>
    <w:p w14:paraId="11D6F50B" w14:textId="7E83529A" w:rsidR="00236FB4" w:rsidRPr="00236FB4" w:rsidRDefault="00236FB4" w:rsidP="00236FB4">
      <w:pPr>
        <w:rPr>
          <w:rFonts w:ascii="Arial" w:hAnsi="Arial" w:cs="Arial"/>
          <w:sz w:val="24"/>
          <w:szCs w:val="24"/>
        </w:rPr>
      </w:pPr>
    </w:p>
    <w:p w14:paraId="0F04D336" w14:textId="47277C6F" w:rsidR="00236FB4" w:rsidRPr="00236FB4" w:rsidRDefault="00236FB4" w:rsidP="00236FB4">
      <w:pPr>
        <w:rPr>
          <w:rFonts w:ascii="Arial" w:hAnsi="Arial" w:cs="Arial"/>
          <w:sz w:val="24"/>
          <w:szCs w:val="24"/>
        </w:rPr>
      </w:pPr>
    </w:p>
    <w:p w14:paraId="50DD828B" w14:textId="5CE5EEA1" w:rsidR="00236FB4" w:rsidRPr="00236FB4" w:rsidRDefault="00236FB4" w:rsidP="00236FB4">
      <w:pPr>
        <w:rPr>
          <w:rFonts w:ascii="Arial" w:hAnsi="Arial" w:cs="Arial"/>
          <w:sz w:val="24"/>
          <w:szCs w:val="24"/>
        </w:rPr>
      </w:pPr>
    </w:p>
    <w:p w14:paraId="7C00720C" w14:textId="38243537" w:rsidR="00236FB4" w:rsidRPr="00236FB4" w:rsidRDefault="00236FB4" w:rsidP="00236FB4">
      <w:pPr>
        <w:rPr>
          <w:rFonts w:ascii="Arial" w:hAnsi="Arial" w:cs="Arial"/>
          <w:sz w:val="24"/>
          <w:szCs w:val="24"/>
        </w:rPr>
      </w:pPr>
    </w:p>
    <w:p w14:paraId="601A4663" w14:textId="6B0B21C6" w:rsidR="00236FB4" w:rsidRPr="00236FB4" w:rsidRDefault="00236FB4" w:rsidP="00236FB4">
      <w:pPr>
        <w:rPr>
          <w:rFonts w:ascii="Arial" w:hAnsi="Arial" w:cs="Arial"/>
          <w:sz w:val="24"/>
          <w:szCs w:val="24"/>
        </w:rPr>
      </w:pPr>
    </w:p>
    <w:p w14:paraId="251B92A8" w14:textId="2DD5F5E6" w:rsidR="00236FB4" w:rsidRPr="00236FB4" w:rsidRDefault="00236FB4" w:rsidP="00236FB4">
      <w:pPr>
        <w:rPr>
          <w:rFonts w:ascii="Arial" w:hAnsi="Arial" w:cs="Arial"/>
          <w:sz w:val="24"/>
          <w:szCs w:val="24"/>
        </w:rPr>
      </w:pPr>
    </w:p>
    <w:p w14:paraId="04473B3F" w14:textId="3BB88653" w:rsidR="00236FB4" w:rsidRPr="00236FB4" w:rsidRDefault="00236FB4" w:rsidP="00236FB4">
      <w:pPr>
        <w:rPr>
          <w:rFonts w:ascii="Arial" w:hAnsi="Arial" w:cs="Arial"/>
          <w:sz w:val="24"/>
          <w:szCs w:val="24"/>
        </w:rPr>
      </w:pPr>
    </w:p>
    <w:p w14:paraId="3105FEF6" w14:textId="4E12F0EB" w:rsidR="00236FB4" w:rsidRDefault="00236FB4" w:rsidP="00236FB4">
      <w:pPr>
        <w:rPr>
          <w:rFonts w:ascii="Arial" w:hAnsi="Arial" w:cs="Arial"/>
          <w:sz w:val="24"/>
          <w:szCs w:val="24"/>
        </w:rPr>
      </w:pPr>
    </w:p>
    <w:p w14:paraId="47B14123" w14:textId="44293462" w:rsidR="00236FB4" w:rsidRDefault="00236FB4" w:rsidP="00236FB4">
      <w:pPr>
        <w:tabs>
          <w:tab w:val="left" w:pos="5340"/>
        </w:tabs>
        <w:rPr>
          <w:rFonts w:ascii="Arial" w:hAnsi="Arial" w:cs="Arial"/>
          <w:sz w:val="24"/>
          <w:szCs w:val="24"/>
        </w:rPr>
      </w:pPr>
      <w:r>
        <w:rPr>
          <w:rFonts w:ascii="Arial" w:hAnsi="Arial" w:cs="Arial"/>
          <w:sz w:val="24"/>
          <w:szCs w:val="24"/>
        </w:rPr>
        <w:tab/>
      </w:r>
    </w:p>
    <w:p w14:paraId="7BCB6173" w14:textId="44666E6A" w:rsidR="00236FB4" w:rsidRDefault="00236FB4" w:rsidP="00236FB4">
      <w:pPr>
        <w:tabs>
          <w:tab w:val="left" w:pos="5340"/>
        </w:tabs>
        <w:rPr>
          <w:rFonts w:ascii="Arial" w:hAnsi="Arial" w:cs="Arial"/>
          <w:sz w:val="24"/>
          <w:szCs w:val="24"/>
        </w:rPr>
      </w:pPr>
    </w:p>
    <w:p w14:paraId="28A6B93E" w14:textId="1F1D461C" w:rsidR="00236FB4" w:rsidRDefault="00236FB4" w:rsidP="00236FB4">
      <w:pPr>
        <w:tabs>
          <w:tab w:val="left" w:pos="5340"/>
        </w:tabs>
        <w:rPr>
          <w:rFonts w:ascii="Arial" w:hAnsi="Arial" w:cs="Arial"/>
          <w:sz w:val="24"/>
          <w:szCs w:val="24"/>
        </w:rPr>
      </w:pPr>
    </w:p>
    <w:p w14:paraId="411757B2" w14:textId="378C11FE" w:rsidR="00236FB4" w:rsidRDefault="00236FB4" w:rsidP="00236FB4">
      <w:pPr>
        <w:tabs>
          <w:tab w:val="left" w:pos="5340"/>
        </w:tabs>
        <w:rPr>
          <w:rFonts w:ascii="Arial" w:hAnsi="Arial" w:cs="Arial"/>
          <w:sz w:val="24"/>
          <w:szCs w:val="24"/>
        </w:rPr>
      </w:pPr>
    </w:p>
    <w:p w14:paraId="139B1E4F" w14:textId="40E678CB" w:rsidR="00236FB4" w:rsidRDefault="00236FB4" w:rsidP="00236FB4">
      <w:pPr>
        <w:tabs>
          <w:tab w:val="left" w:pos="5340"/>
        </w:tabs>
        <w:rPr>
          <w:rFonts w:ascii="Arial" w:hAnsi="Arial" w:cs="Arial"/>
          <w:sz w:val="24"/>
          <w:szCs w:val="24"/>
        </w:rPr>
      </w:pPr>
    </w:p>
    <w:p w14:paraId="64B4D125" w14:textId="1B55794F" w:rsidR="00236FB4" w:rsidRDefault="00236FB4" w:rsidP="00236FB4">
      <w:pPr>
        <w:tabs>
          <w:tab w:val="left" w:pos="5340"/>
        </w:tabs>
        <w:rPr>
          <w:rFonts w:ascii="Arial" w:hAnsi="Arial" w:cs="Arial"/>
          <w:b/>
          <w:bCs/>
          <w:sz w:val="24"/>
          <w:szCs w:val="24"/>
        </w:rPr>
      </w:pPr>
      <w:r w:rsidRPr="0073785B">
        <w:rPr>
          <w:rFonts w:ascii="Arial" w:hAnsi="Arial" w:cs="Arial"/>
          <w:b/>
          <w:bCs/>
          <w:sz w:val="24"/>
          <w:szCs w:val="24"/>
        </w:rPr>
        <w:t xml:space="preserve">Reference List </w:t>
      </w:r>
    </w:p>
    <w:p w14:paraId="09C89A73" w14:textId="77777777" w:rsidR="00E374BC" w:rsidRDefault="00E374BC" w:rsidP="00BA0D29">
      <w:pPr>
        <w:tabs>
          <w:tab w:val="left" w:pos="5340"/>
        </w:tabs>
        <w:spacing w:after="0"/>
        <w:rPr>
          <w:rFonts w:ascii="Arial" w:hAnsi="Arial" w:cs="Arial"/>
          <w:sz w:val="24"/>
          <w:szCs w:val="24"/>
        </w:rPr>
      </w:pPr>
    </w:p>
    <w:p w14:paraId="525CCC41" w14:textId="77777777" w:rsidR="007F7F33" w:rsidRDefault="007F7F33" w:rsidP="00A12E9F">
      <w:pPr>
        <w:tabs>
          <w:tab w:val="left" w:pos="5340"/>
        </w:tabs>
        <w:rPr>
          <w:rFonts w:ascii="Arial" w:hAnsi="Arial" w:cs="Arial"/>
          <w:sz w:val="24"/>
          <w:szCs w:val="24"/>
        </w:rPr>
      </w:pPr>
    </w:p>
    <w:p w14:paraId="4D14BFBD" w14:textId="77777777" w:rsidR="007F7F33" w:rsidRPr="00B75BD7" w:rsidRDefault="007F7F33" w:rsidP="00B75BD7">
      <w:pPr>
        <w:pStyle w:val="ListParagraph"/>
        <w:numPr>
          <w:ilvl w:val="0"/>
          <w:numId w:val="8"/>
        </w:numPr>
        <w:tabs>
          <w:tab w:val="left" w:pos="5340"/>
        </w:tabs>
        <w:spacing w:after="0"/>
        <w:rPr>
          <w:rFonts w:ascii="Arial" w:hAnsi="Arial" w:cs="Arial"/>
          <w:sz w:val="24"/>
          <w:szCs w:val="24"/>
        </w:rPr>
      </w:pPr>
      <w:r>
        <w:rPr>
          <w:rFonts w:ascii="Arial" w:hAnsi="Arial" w:cs="Arial"/>
          <w:sz w:val="24"/>
          <w:szCs w:val="24"/>
        </w:rPr>
        <w:t xml:space="preserve">ACAS (no date). </w:t>
      </w:r>
      <w:r>
        <w:rPr>
          <w:rFonts w:ascii="Arial" w:hAnsi="Arial" w:cs="Arial"/>
          <w:i/>
          <w:iCs/>
          <w:sz w:val="24"/>
          <w:szCs w:val="24"/>
        </w:rPr>
        <w:t xml:space="preserve">Dismissals. </w:t>
      </w:r>
      <w:r>
        <w:rPr>
          <w:rFonts w:ascii="Arial" w:hAnsi="Arial" w:cs="Arial"/>
          <w:sz w:val="24"/>
          <w:szCs w:val="24"/>
        </w:rPr>
        <w:t xml:space="preserve">Available at: </w:t>
      </w:r>
      <w:hyperlink r:id="rId20" w:history="1">
        <w:r w:rsidRPr="00812754">
          <w:rPr>
            <w:rStyle w:val="Hyperlink"/>
            <w:rFonts w:ascii="Arial" w:hAnsi="Arial" w:cs="Arial"/>
            <w:sz w:val="24"/>
            <w:szCs w:val="24"/>
          </w:rPr>
          <w:t>https://www.acas.org.uk/dismissals/types-of-dismissal</w:t>
        </w:r>
      </w:hyperlink>
      <w:r>
        <w:rPr>
          <w:rFonts w:ascii="Arial" w:hAnsi="Arial" w:cs="Arial"/>
          <w:sz w:val="24"/>
          <w:szCs w:val="24"/>
        </w:rPr>
        <w:t xml:space="preserve"> (Accessed: 15</w:t>
      </w:r>
      <w:r w:rsidRPr="00E522D0">
        <w:rPr>
          <w:rFonts w:ascii="Arial" w:hAnsi="Arial" w:cs="Arial"/>
          <w:sz w:val="24"/>
          <w:szCs w:val="24"/>
          <w:vertAlign w:val="superscript"/>
        </w:rPr>
        <w:t>th</w:t>
      </w:r>
      <w:r>
        <w:rPr>
          <w:rFonts w:ascii="Arial" w:hAnsi="Arial" w:cs="Arial"/>
          <w:sz w:val="24"/>
          <w:szCs w:val="24"/>
        </w:rPr>
        <w:t xml:space="preserve"> November 2022)</w:t>
      </w:r>
    </w:p>
    <w:p w14:paraId="300CA59B" w14:textId="77777777" w:rsidR="007F7F33" w:rsidRDefault="007F7F33" w:rsidP="00305A11">
      <w:pPr>
        <w:pStyle w:val="ListParagraph"/>
        <w:numPr>
          <w:ilvl w:val="0"/>
          <w:numId w:val="8"/>
        </w:numPr>
        <w:tabs>
          <w:tab w:val="left" w:pos="5340"/>
        </w:tabs>
        <w:rPr>
          <w:rFonts w:ascii="Arial" w:hAnsi="Arial" w:cs="Arial"/>
          <w:sz w:val="24"/>
          <w:szCs w:val="24"/>
        </w:rPr>
      </w:pPr>
      <w:r>
        <w:rPr>
          <w:rFonts w:ascii="Arial" w:hAnsi="Arial" w:cs="Arial"/>
          <w:sz w:val="24"/>
          <w:szCs w:val="24"/>
        </w:rPr>
        <w:t xml:space="preserve">Active bystander (no date). </w:t>
      </w:r>
      <w:r>
        <w:rPr>
          <w:rFonts w:ascii="Arial" w:hAnsi="Arial" w:cs="Arial"/>
          <w:i/>
          <w:iCs/>
          <w:sz w:val="24"/>
          <w:szCs w:val="24"/>
        </w:rPr>
        <w:t xml:space="preserve">How to intervene. </w:t>
      </w:r>
      <w:r>
        <w:rPr>
          <w:rFonts w:ascii="Arial" w:hAnsi="Arial" w:cs="Arial"/>
          <w:sz w:val="24"/>
          <w:szCs w:val="24"/>
        </w:rPr>
        <w:t xml:space="preserve">Available at: </w:t>
      </w:r>
      <w:hyperlink r:id="rId21" w:history="1">
        <w:r w:rsidRPr="00812754">
          <w:rPr>
            <w:rStyle w:val="Hyperlink"/>
            <w:rFonts w:ascii="Arial" w:hAnsi="Arial" w:cs="Arial"/>
            <w:sz w:val="24"/>
            <w:szCs w:val="24"/>
          </w:rPr>
          <w:t>https://www.activebystander.co.uk/how-to-intervene/</w:t>
        </w:r>
      </w:hyperlink>
      <w:r>
        <w:rPr>
          <w:rFonts w:ascii="Arial" w:hAnsi="Arial" w:cs="Arial"/>
          <w:sz w:val="24"/>
          <w:szCs w:val="24"/>
        </w:rPr>
        <w:t xml:space="preserve"> (Accessed: 14</w:t>
      </w:r>
      <w:r w:rsidRPr="00A82107">
        <w:rPr>
          <w:rFonts w:ascii="Arial" w:hAnsi="Arial" w:cs="Arial"/>
          <w:sz w:val="24"/>
          <w:szCs w:val="24"/>
          <w:vertAlign w:val="superscript"/>
        </w:rPr>
        <w:t>th</w:t>
      </w:r>
      <w:r>
        <w:rPr>
          <w:rFonts w:ascii="Arial" w:hAnsi="Arial" w:cs="Arial"/>
          <w:sz w:val="24"/>
          <w:szCs w:val="24"/>
        </w:rPr>
        <w:t xml:space="preserve"> November 2022)</w:t>
      </w:r>
    </w:p>
    <w:p w14:paraId="7039ED05" w14:textId="77777777" w:rsidR="007F7F33" w:rsidRDefault="007F7F33" w:rsidP="00305A11">
      <w:pPr>
        <w:pStyle w:val="ListParagraph"/>
        <w:numPr>
          <w:ilvl w:val="0"/>
          <w:numId w:val="8"/>
        </w:numPr>
        <w:tabs>
          <w:tab w:val="left" w:pos="5340"/>
        </w:tabs>
        <w:rPr>
          <w:rFonts w:ascii="Arial" w:hAnsi="Arial" w:cs="Arial"/>
          <w:sz w:val="24"/>
          <w:szCs w:val="24"/>
        </w:rPr>
      </w:pPr>
      <w:r>
        <w:rPr>
          <w:rFonts w:ascii="Arial" w:hAnsi="Arial" w:cs="Arial"/>
          <w:sz w:val="24"/>
          <w:szCs w:val="24"/>
        </w:rPr>
        <w:t xml:space="preserve">All Things Talent (2019) </w:t>
      </w:r>
      <w:r>
        <w:rPr>
          <w:rFonts w:ascii="Arial" w:hAnsi="Arial" w:cs="Arial"/>
          <w:i/>
          <w:iCs/>
          <w:sz w:val="24"/>
          <w:szCs w:val="24"/>
        </w:rPr>
        <w:t xml:space="preserve">‘Individualism’ At </w:t>
      </w:r>
      <w:proofErr w:type="gramStart"/>
      <w:r>
        <w:rPr>
          <w:rFonts w:ascii="Arial" w:hAnsi="Arial" w:cs="Arial"/>
          <w:i/>
          <w:iCs/>
          <w:sz w:val="24"/>
          <w:szCs w:val="24"/>
        </w:rPr>
        <w:t>The</w:t>
      </w:r>
      <w:proofErr w:type="gramEnd"/>
      <w:r>
        <w:rPr>
          <w:rFonts w:ascii="Arial" w:hAnsi="Arial" w:cs="Arial"/>
          <w:i/>
          <w:iCs/>
          <w:sz w:val="24"/>
          <w:szCs w:val="24"/>
        </w:rPr>
        <w:t xml:space="preserve"> Workplace: Is It the Need of the Hour? Should Companies Encourage it? </w:t>
      </w:r>
      <w:r>
        <w:rPr>
          <w:rFonts w:ascii="Arial" w:hAnsi="Arial" w:cs="Arial"/>
          <w:sz w:val="24"/>
          <w:szCs w:val="24"/>
        </w:rPr>
        <w:t xml:space="preserve">Available at: </w:t>
      </w:r>
      <w:hyperlink r:id="rId22" w:history="1">
        <w:r w:rsidRPr="00812754">
          <w:rPr>
            <w:rStyle w:val="Hyperlink"/>
            <w:rFonts w:ascii="Arial" w:hAnsi="Arial" w:cs="Arial"/>
            <w:sz w:val="24"/>
            <w:szCs w:val="24"/>
          </w:rPr>
          <w:t>https://allthingstalent.org/should-companies-encourage-individualism-workplace/2019/02/20/</w:t>
        </w:r>
      </w:hyperlink>
      <w:r>
        <w:rPr>
          <w:rFonts w:ascii="Arial" w:hAnsi="Arial" w:cs="Arial"/>
          <w:sz w:val="24"/>
          <w:szCs w:val="24"/>
        </w:rPr>
        <w:t xml:space="preserve"> (Accessed: 14</w:t>
      </w:r>
      <w:r w:rsidRPr="000677FB">
        <w:rPr>
          <w:rFonts w:ascii="Arial" w:hAnsi="Arial" w:cs="Arial"/>
          <w:sz w:val="24"/>
          <w:szCs w:val="24"/>
          <w:vertAlign w:val="superscript"/>
        </w:rPr>
        <w:t>th</w:t>
      </w:r>
      <w:r>
        <w:rPr>
          <w:rFonts w:ascii="Arial" w:hAnsi="Arial" w:cs="Arial"/>
          <w:sz w:val="24"/>
          <w:szCs w:val="24"/>
        </w:rPr>
        <w:t xml:space="preserve"> November 2022)</w:t>
      </w:r>
    </w:p>
    <w:p w14:paraId="7946BE1E" w14:textId="77777777" w:rsidR="007F7F33" w:rsidRDefault="007F7F33" w:rsidP="00413924">
      <w:pPr>
        <w:pStyle w:val="ListParagraph"/>
        <w:numPr>
          <w:ilvl w:val="0"/>
          <w:numId w:val="8"/>
        </w:numPr>
        <w:tabs>
          <w:tab w:val="left" w:pos="5340"/>
        </w:tabs>
        <w:rPr>
          <w:rFonts w:ascii="Arial" w:hAnsi="Arial" w:cs="Arial"/>
          <w:sz w:val="24"/>
          <w:szCs w:val="24"/>
        </w:rPr>
      </w:pPr>
      <w:r>
        <w:rPr>
          <w:rFonts w:ascii="Arial" w:hAnsi="Arial" w:cs="Arial"/>
          <w:sz w:val="24"/>
          <w:szCs w:val="24"/>
        </w:rPr>
        <w:t xml:space="preserve">Burt, E. (2017) </w:t>
      </w:r>
      <w:r>
        <w:rPr>
          <w:rFonts w:ascii="Arial" w:hAnsi="Arial" w:cs="Arial"/>
          <w:i/>
          <w:iCs/>
          <w:sz w:val="24"/>
          <w:szCs w:val="24"/>
        </w:rPr>
        <w:t xml:space="preserve">Government may scrap Working Time Regulations, reports claim. </w:t>
      </w:r>
      <w:r>
        <w:rPr>
          <w:rFonts w:ascii="Arial" w:hAnsi="Arial" w:cs="Arial"/>
          <w:sz w:val="24"/>
          <w:szCs w:val="24"/>
        </w:rPr>
        <w:t xml:space="preserve">Available at: </w:t>
      </w:r>
      <w:hyperlink r:id="rId23" w:history="1">
        <w:r w:rsidRPr="00812754">
          <w:rPr>
            <w:rStyle w:val="Hyperlink"/>
            <w:rFonts w:ascii="Arial" w:hAnsi="Arial" w:cs="Arial"/>
            <w:sz w:val="24"/>
            <w:szCs w:val="24"/>
          </w:rPr>
          <w:t>https://www.peoplemanagement.co.uk/article/1744444/government-may-scrap-working-time-regulations-reports-claim</w:t>
        </w:r>
      </w:hyperlink>
      <w:r>
        <w:rPr>
          <w:rFonts w:ascii="Arial" w:hAnsi="Arial" w:cs="Arial"/>
          <w:sz w:val="24"/>
          <w:szCs w:val="24"/>
        </w:rPr>
        <w:t xml:space="preserve"> (Accessed: 25</w:t>
      </w:r>
      <w:r w:rsidRPr="000443C9">
        <w:rPr>
          <w:rFonts w:ascii="Arial" w:hAnsi="Arial" w:cs="Arial"/>
          <w:sz w:val="24"/>
          <w:szCs w:val="24"/>
          <w:vertAlign w:val="superscript"/>
        </w:rPr>
        <w:t>th</w:t>
      </w:r>
      <w:r>
        <w:rPr>
          <w:rFonts w:ascii="Arial" w:hAnsi="Arial" w:cs="Arial"/>
          <w:sz w:val="24"/>
          <w:szCs w:val="24"/>
        </w:rPr>
        <w:t xml:space="preserve"> November 2022)</w:t>
      </w:r>
    </w:p>
    <w:p w14:paraId="29F874EB" w14:textId="77777777" w:rsidR="007F7F33" w:rsidRDefault="007F7F33" w:rsidP="00305A11">
      <w:pPr>
        <w:pStyle w:val="ListParagraph"/>
        <w:numPr>
          <w:ilvl w:val="0"/>
          <w:numId w:val="8"/>
        </w:numPr>
        <w:tabs>
          <w:tab w:val="left" w:pos="5340"/>
        </w:tabs>
        <w:rPr>
          <w:rFonts w:ascii="Arial" w:hAnsi="Arial" w:cs="Arial"/>
          <w:sz w:val="24"/>
          <w:szCs w:val="24"/>
        </w:rPr>
      </w:pPr>
      <w:proofErr w:type="spellStart"/>
      <w:r>
        <w:rPr>
          <w:rFonts w:ascii="Arial" w:hAnsi="Arial" w:cs="Arial"/>
          <w:sz w:val="24"/>
          <w:szCs w:val="24"/>
        </w:rPr>
        <w:t>Carr</w:t>
      </w:r>
      <w:proofErr w:type="spellEnd"/>
      <w:r>
        <w:rPr>
          <w:rFonts w:ascii="Arial" w:hAnsi="Arial" w:cs="Arial"/>
          <w:sz w:val="24"/>
          <w:szCs w:val="24"/>
        </w:rPr>
        <w:t xml:space="preserve">, S. (2022) ‘Accountancy firm worker wins £15,000 after being sacked while pregnant’, </w:t>
      </w:r>
      <w:r w:rsidRPr="00DD11A3">
        <w:rPr>
          <w:rFonts w:ascii="Arial" w:hAnsi="Arial" w:cs="Arial"/>
          <w:i/>
          <w:iCs/>
          <w:sz w:val="24"/>
          <w:szCs w:val="24"/>
        </w:rPr>
        <w:t>Daily</w:t>
      </w:r>
      <w:r>
        <w:rPr>
          <w:rFonts w:ascii="Arial" w:hAnsi="Arial" w:cs="Arial"/>
          <w:sz w:val="24"/>
          <w:szCs w:val="24"/>
        </w:rPr>
        <w:t xml:space="preserve"> </w:t>
      </w:r>
      <w:r w:rsidRPr="00DD11A3">
        <w:rPr>
          <w:rFonts w:ascii="Arial" w:hAnsi="Arial" w:cs="Arial"/>
          <w:i/>
          <w:iCs/>
          <w:sz w:val="24"/>
          <w:szCs w:val="24"/>
        </w:rPr>
        <w:t>Mail</w:t>
      </w:r>
      <w:r>
        <w:rPr>
          <w:rFonts w:ascii="Arial" w:hAnsi="Arial" w:cs="Arial"/>
          <w:sz w:val="24"/>
          <w:szCs w:val="24"/>
        </w:rPr>
        <w:t>, 7</w:t>
      </w:r>
      <w:r w:rsidRPr="00DD11A3">
        <w:rPr>
          <w:rFonts w:ascii="Arial" w:hAnsi="Arial" w:cs="Arial"/>
          <w:sz w:val="24"/>
          <w:szCs w:val="24"/>
          <w:vertAlign w:val="superscript"/>
        </w:rPr>
        <w:t>th</w:t>
      </w:r>
      <w:r>
        <w:rPr>
          <w:rFonts w:ascii="Arial" w:hAnsi="Arial" w:cs="Arial"/>
          <w:sz w:val="24"/>
          <w:szCs w:val="24"/>
        </w:rPr>
        <w:t xml:space="preserve"> November. Available at</w:t>
      </w:r>
      <w:r w:rsidRPr="00A768DE">
        <w:rPr>
          <w:rFonts w:ascii="Arial" w:hAnsi="Arial" w:cs="Arial"/>
          <w:sz w:val="24"/>
          <w:szCs w:val="24"/>
        </w:rPr>
        <w:t xml:space="preserve">: </w:t>
      </w:r>
      <w:hyperlink r:id="rId24" w:history="1">
        <w:r w:rsidRPr="00A768DE">
          <w:rPr>
            <w:rStyle w:val="Hyperlink"/>
            <w:rFonts w:ascii="Arial" w:hAnsi="Arial" w:cs="Arial"/>
            <w:sz w:val="24"/>
            <w:szCs w:val="24"/>
          </w:rPr>
          <w:t>Accountancy firm worker wins £15,000 after being sacked while pregnant (msn.com)</w:t>
        </w:r>
      </w:hyperlink>
      <w:r w:rsidRPr="00A768DE">
        <w:rPr>
          <w:rFonts w:ascii="Arial" w:hAnsi="Arial" w:cs="Arial"/>
          <w:sz w:val="24"/>
          <w:szCs w:val="24"/>
        </w:rPr>
        <w:t xml:space="preserve"> (Accessed: 14</w:t>
      </w:r>
      <w:r w:rsidRPr="00A768DE">
        <w:rPr>
          <w:rFonts w:ascii="Arial" w:hAnsi="Arial" w:cs="Arial"/>
          <w:sz w:val="24"/>
          <w:szCs w:val="24"/>
          <w:vertAlign w:val="superscript"/>
        </w:rPr>
        <w:t>th</w:t>
      </w:r>
      <w:r w:rsidRPr="00A768DE">
        <w:rPr>
          <w:rFonts w:ascii="Arial" w:hAnsi="Arial" w:cs="Arial"/>
          <w:sz w:val="24"/>
          <w:szCs w:val="24"/>
        </w:rPr>
        <w:t xml:space="preserve"> November 2022)</w:t>
      </w:r>
    </w:p>
    <w:p w14:paraId="3BAA2421" w14:textId="77777777" w:rsidR="007F7F33" w:rsidRDefault="007F7F33" w:rsidP="00305A11">
      <w:pPr>
        <w:pStyle w:val="ListParagraph"/>
        <w:numPr>
          <w:ilvl w:val="0"/>
          <w:numId w:val="8"/>
        </w:numPr>
        <w:tabs>
          <w:tab w:val="left" w:pos="5340"/>
        </w:tabs>
        <w:rPr>
          <w:rFonts w:ascii="Arial" w:hAnsi="Arial" w:cs="Arial"/>
          <w:sz w:val="24"/>
          <w:szCs w:val="24"/>
        </w:rPr>
      </w:pPr>
      <w:r>
        <w:rPr>
          <w:rFonts w:ascii="Arial" w:hAnsi="Arial" w:cs="Arial"/>
          <w:sz w:val="24"/>
          <w:szCs w:val="24"/>
        </w:rPr>
        <w:t xml:space="preserve">CIPD (2019) </w:t>
      </w:r>
      <w:r>
        <w:rPr>
          <w:rFonts w:ascii="Arial" w:hAnsi="Arial" w:cs="Arial"/>
          <w:i/>
          <w:iCs/>
          <w:sz w:val="24"/>
          <w:szCs w:val="24"/>
        </w:rPr>
        <w:t xml:space="preserve">Building inclusive workplaces. Assessing the evidence. </w:t>
      </w:r>
      <w:r w:rsidRPr="00AC6620">
        <w:rPr>
          <w:rFonts w:ascii="Arial" w:hAnsi="Arial" w:cs="Arial"/>
          <w:sz w:val="24"/>
          <w:szCs w:val="24"/>
        </w:rPr>
        <w:t xml:space="preserve">Available at: </w:t>
      </w:r>
      <w:hyperlink r:id="rId25" w:history="1">
        <w:r w:rsidRPr="00812754">
          <w:rPr>
            <w:rStyle w:val="Hyperlink"/>
            <w:rFonts w:ascii="Arial" w:hAnsi="Arial" w:cs="Arial"/>
            <w:sz w:val="24"/>
            <w:szCs w:val="24"/>
          </w:rPr>
          <w:t>https://www.cipd.co.uk/Images/building-inclusive-workplaces-report-sept-2019_tcm18-64154.pdf</w:t>
        </w:r>
      </w:hyperlink>
      <w:r>
        <w:rPr>
          <w:rFonts w:ascii="Arial" w:hAnsi="Arial" w:cs="Arial"/>
          <w:sz w:val="24"/>
          <w:szCs w:val="24"/>
        </w:rPr>
        <w:t xml:space="preserve"> (Accessed: 15</w:t>
      </w:r>
      <w:r w:rsidRPr="003B4F42">
        <w:rPr>
          <w:rFonts w:ascii="Arial" w:hAnsi="Arial" w:cs="Arial"/>
          <w:sz w:val="24"/>
          <w:szCs w:val="24"/>
          <w:vertAlign w:val="superscript"/>
        </w:rPr>
        <w:t>th</w:t>
      </w:r>
      <w:r>
        <w:rPr>
          <w:rFonts w:ascii="Arial" w:hAnsi="Arial" w:cs="Arial"/>
          <w:sz w:val="24"/>
          <w:szCs w:val="24"/>
        </w:rPr>
        <w:t xml:space="preserve"> November 2022)</w:t>
      </w:r>
    </w:p>
    <w:p w14:paraId="0938C7C7" w14:textId="77777777" w:rsidR="007F7F33" w:rsidRDefault="007F7F33" w:rsidP="00B31494">
      <w:pPr>
        <w:pStyle w:val="ListParagraph"/>
        <w:numPr>
          <w:ilvl w:val="0"/>
          <w:numId w:val="8"/>
        </w:numPr>
        <w:tabs>
          <w:tab w:val="left" w:pos="5340"/>
        </w:tabs>
        <w:rPr>
          <w:rFonts w:ascii="Arial" w:hAnsi="Arial" w:cs="Arial"/>
          <w:sz w:val="24"/>
          <w:szCs w:val="24"/>
        </w:rPr>
      </w:pPr>
      <w:r>
        <w:rPr>
          <w:rFonts w:ascii="Arial" w:hAnsi="Arial" w:cs="Arial"/>
          <w:sz w:val="24"/>
          <w:szCs w:val="24"/>
        </w:rPr>
        <w:t xml:space="preserve">CIPD (2022) </w:t>
      </w:r>
      <w:r>
        <w:rPr>
          <w:rFonts w:ascii="Arial" w:hAnsi="Arial" w:cs="Arial"/>
          <w:i/>
          <w:iCs/>
          <w:sz w:val="24"/>
          <w:szCs w:val="24"/>
        </w:rPr>
        <w:t xml:space="preserve">Health and wellbeing at work 2022. </w:t>
      </w:r>
      <w:r>
        <w:rPr>
          <w:rFonts w:ascii="Arial" w:hAnsi="Arial" w:cs="Arial"/>
          <w:sz w:val="24"/>
          <w:szCs w:val="24"/>
        </w:rPr>
        <w:t>Available</w:t>
      </w:r>
      <w:r w:rsidRPr="00415444">
        <w:rPr>
          <w:rFonts w:ascii="Arial" w:hAnsi="Arial" w:cs="Arial"/>
          <w:sz w:val="24"/>
          <w:szCs w:val="24"/>
        </w:rPr>
        <w:t xml:space="preserve"> at: </w:t>
      </w:r>
      <w:hyperlink r:id="rId26" w:history="1">
        <w:r w:rsidRPr="00812754">
          <w:rPr>
            <w:rStyle w:val="Hyperlink"/>
            <w:rFonts w:ascii="Arial" w:hAnsi="Arial" w:cs="Arial"/>
            <w:sz w:val="24"/>
            <w:szCs w:val="24"/>
          </w:rPr>
          <w:t>https://www.cipd.co.uk/Images/health-wellbeing-work-report-2022_tcm18-108440.pdf</w:t>
        </w:r>
      </w:hyperlink>
      <w:r>
        <w:rPr>
          <w:rFonts w:ascii="Arial" w:hAnsi="Arial" w:cs="Arial"/>
          <w:sz w:val="24"/>
          <w:szCs w:val="24"/>
        </w:rPr>
        <w:t xml:space="preserve"> </w:t>
      </w:r>
      <w:r w:rsidRPr="00415444">
        <w:rPr>
          <w:rFonts w:ascii="Arial" w:hAnsi="Arial" w:cs="Arial"/>
          <w:sz w:val="24"/>
          <w:szCs w:val="24"/>
        </w:rPr>
        <w:t xml:space="preserve">(Accessed: </w:t>
      </w:r>
      <w:r>
        <w:rPr>
          <w:rFonts w:ascii="Arial" w:hAnsi="Arial" w:cs="Arial"/>
          <w:sz w:val="24"/>
          <w:szCs w:val="24"/>
        </w:rPr>
        <w:t>14</w:t>
      </w:r>
      <w:r w:rsidRPr="006C542E">
        <w:rPr>
          <w:rFonts w:ascii="Arial" w:hAnsi="Arial" w:cs="Arial"/>
          <w:sz w:val="24"/>
          <w:szCs w:val="24"/>
          <w:vertAlign w:val="superscript"/>
        </w:rPr>
        <w:t>th</w:t>
      </w:r>
      <w:r>
        <w:rPr>
          <w:rFonts w:ascii="Arial" w:hAnsi="Arial" w:cs="Arial"/>
          <w:sz w:val="24"/>
          <w:szCs w:val="24"/>
        </w:rPr>
        <w:t xml:space="preserve"> November 2022)</w:t>
      </w:r>
    </w:p>
    <w:p w14:paraId="6254E333" w14:textId="77777777" w:rsidR="007F7F33" w:rsidRDefault="007F7F33" w:rsidP="00413924">
      <w:pPr>
        <w:pStyle w:val="ListParagraph"/>
        <w:numPr>
          <w:ilvl w:val="0"/>
          <w:numId w:val="8"/>
        </w:numPr>
        <w:tabs>
          <w:tab w:val="left" w:pos="5340"/>
        </w:tabs>
        <w:rPr>
          <w:rFonts w:ascii="Arial" w:hAnsi="Arial" w:cs="Arial"/>
          <w:sz w:val="24"/>
          <w:szCs w:val="24"/>
        </w:rPr>
      </w:pPr>
      <w:r>
        <w:rPr>
          <w:rFonts w:ascii="Arial" w:hAnsi="Arial" w:cs="Arial"/>
          <w:sz w:val="24"/>
          <w:szCs w:val="24"/>
        </w:rPr>
        <w:t xml:space="preserve">Editorial Staff (2022) ‘How Employee Work-Life Balance Contributes to a Positive Team Culture? How Are You Helping Your Employee Maintain Work-Life Balance?’ </w:t>
      </w:r>
      <w:r>
        <w:rPr>
          <w:rFonts w:ascii="Arial" w:hAnsi="Arial" w:cs="Arial"/>
          <w:i/>
          <w:iCs/>
          <w:sz w:val="24"/>
          <w:szCs w:val="24"/>
        </w:rPr>
        <w:t>85ideas</w:t>
      </w:r>
      <w:r>
        <w:rPr>
          <w:rFonts w:ascii="Arial" w:hAnsi="Arial" w:cs="Arial"/>
          <w:sz w:val="24"/>
          <w:szCs w:val="24"/>
        </w:rPr>
        <w:t>, 20</w:t>
      </w:r>
      <w:r w:rsidRPr="00EE3AE9">
        <w:rPr>
          <w:rFonts w:ascii="Arial" w:hAnsi="Arial" w:cs="Arial"/>
          <w:sz w:val="24"/>
          <w:szCs w:val="24"/>
          <w:vertAlign w:val="superscript"/>
        </w:rPr>
        <w:t>th</w:t>
      </w:r>
      <w:r>
        <w:rPr>
          <w:rFonts w:ascii="Arial" w:hAnsi="Arial" w:cs="Arial"/>
          <w:sz w:val="24"/>
          <w:szCs w:val="24"/>
        </w:rPr>
        <w:t xml:space="preserve"> August. Available at: </w:t>
      </w:r>
      <w:hyperlink r:id="rId27" w:history="1">
        <w:r w:rsidRPr="00812754">
          <w:rPr>
            <w:rStyle w:val="Hyperlink"/>
            <w:rFonts w:ascii="Arial" w:hAnsi="Arial" w:cs="Arial"/>
            <w:sz w:val="24"/>
            <w:szCs w:val="24"/>
          </w:rPr>
          <w:t>https://85ideas.com/blog/employee-work-life-balance-positive-team-culture/</w:t>
        </w:r>
      </w:hyperlink>
      <w:r>
        <w:rPr>
          <w:rFonts w:ascii="Arial" w:hAnsi="Arial" w:cs="Arial"/>
          <w:sz w:val="24"/>
          <w:szCs w:val="24"/>
        </w:rPr>
        <w:t xml:space="preserve"> (Accessed: 13</w:t>
      </w:r>
      <w:r w:rsidRPr="008E5987">
        <w:rPr>
          <w:rFonts w:ascii="Arial" w:hAnsi="Arial" w:cs="Arial"/>
          <w:sz w:val="24"/>
          <w:szCs w:val="24"/>
          <w:vertAlign w:val="superscript"/>
        </w:rPr>
        <w:t>th</w:t>
      </w:r>
      <w:r>
        <w:rPr>
          <w:rFonts w:ascii="Arial" w:hAnsi="Arial" w:cs="Arial"/>
          <w:sz w:val="24"/>
          <w:szCs w:val="24"/>
        </w:rPr>
        <w:t xml:space="preserve"> November 2022)</w:t>
      </w:r>
    </w:p>
    <w:p w14:paraId="6D9D076C" w14:textId="77777777" w:rsidR="007F7F33" w:rsidRPr="00BA0D29" w:rsidRDefault="007F7F33" w:rsidP="00BA0D29">
      <w:pPr>
        <w:pStyle w:val="ListParagraph"/>
        <w:numPr>
          <w:ilvl w:val="0"/>
          <w:numId w:val="8"/>
        </w:numPr>
        <w:tabs>
          <w:tab w:val="left" w:pos="5340"/>
        </w:tabs>
        <w:spacing w:after="0" w:line="240" w:lineRule="auto"/>
        <w:rPr>
          <w:rFonts w:ascii="Arial" w:hAnsi="Arial" w:cs="Arial"/>
          <w:sz w:val="24"/>
          <w:szCs w:val="24"/>
        </w:rPr>
      </w:pPr>
      <w:r>
        <w:rPr>
          <w:rFonts w:ascii="Arial" w:hAnsi="Arial" w:cs="Arial"/>
          <w:sz w:val="24"/>
          <w:szCs w:val="24"/>
        </w:rPr>
        <w:t xml:space="preserve">Elsworthy, E. (2020). ‘Brit bosses admit not hiring people due to looks including tattoos and clothes’, </w:t>
      </w:r>
      <w:r w:rsidRPr="003754EE">
        <w:rPr>
          <w:rFonts w:ascii="Arial" w:hAnsi="Arial" w:cs="Arial"/>
          <w:i/>
          <w:iCs/>
          <w:sz w:val="24"/>
          <w:szCs w:val="24"/>
        </w:rPr>
        <w:t>BBC</w:t>
      </w:r>
      <w:r>
        <w:rPr>
          <w:rFonts w:ascii="Arial" w:hAnsi="Arial" w:cs="Arial"/>
          <w:i/>
          <w:iCs/>
          <w:sz w:val="24"/>
          <w:szCs w:val="24"/>
        </w:rPr>
        <w:t xml:space="preserve">, </w:t>
      </w:r>
      <w:r>
        <w:rPr>
          <w:rFonts w:ascii="Arial" w:hAnsi="Arial" w:cs="Arial"/>
          <w:sz w:val="24"/>
          <w:szCs w:val="24"/>
        </w:rPr>
        <w:t>3</w:t>
      </w:r>
      <w:r w:rsidRPr="003754EE">
        <w:rPr>
          <w:rFonts w:ascii="Arial" w:hAnsi="Arial" w:cs="Arial"/>
          <w:sz w:val="24"/>
          <w:szCs w:val="24"/>
          <w:vertAlign w:val="superscript"/>
        </w:rPr>
        <w:t>rd</w:t>
      </w:r>
      <w:r>
        <w:rPr>
          <w:rFonts w:ascii="Arial" w:hAnsi="Arial" w:cs="Arial"/>
          <w:sz w:val="24"/>
          <w:szCs w:val="24"/>
        </w:rPr>
        <w:t xml:space="preserve"> February. Available at: </w:t>
      </w:r>
      <w:hyperlink r:id="rId28" w:history="1">
        <w:r w:rsidRPr="00812754">
          <w:rPr>
            <w:rStyle w:val="Hyperlink"/>
            <w:rFonts w:ascii="Arial" w:hAnsi="Arial" w:cs="Arial"/>
            <w:sz w:val="24"/>
            <w:szCs w:val="24"/>
          </w:rPr>
          <w:t>https://www.mirror.co.uk/news/uk-news/brit-bosses-admit-not-hiring-21423150</w:t>
        </w:r>
      </w:hyperlink>
      <w:r>
        <w:rPr>
          <w:rFonts w:ascii="Arial" w:hAnsi="Arial" w:cs="Arial"/>
          <w:sz w:val="24"/>
          <w:szCs w:val="24"/>
        </w:rPr>
        <w:t xml:space="preserve"> (Accessed: 14</w:t>
      </w:r>
      <w:r w:rsidRPr="00BA0D29">
        <w:rPr>
          <w:rFonts w:ascii="Arial" w:hAnsi="Arial" w:cs="Arial"/>
          <w:sz w:val="24"/>
          <w:szCs w:val="24"/>
          <w:vertAlign w:val="superscript"/>
        </w:rPr>
        <w:t>th</w:t>
      </w:r>
      <w:r>
        <w:rPr>
          <w:rFonts w:ascii="Arial" w:hAnsi="Arial" w:cs="Arial"/>
          <w:sz w:val="24"/>
          <w:szCs w:val="24"/>
        </w:rPr>
        <w:t xml:space="preserve"> November 2022)</w:t>
      </w:r>
    </w:p>
    <w:p w14:paraId="3C32A9A7" w14:textId="77777777" w:rsidR="007F7F33" w:rsidRDefault="007F7F33" w:rsidP="00B75BD7">
      <w:pPr>
        <w:pStyle w:val="ListParagraph"/>
        <w:numPr>
          <w:ilvl w:val="0"/>
          <w:numId w:val="8"/>
        </w:numPr>
        <w:tabs>
          <w:tab w:val="left" w:pos="5340"/>
        </w:tabs>
        <w:spacing w:after="0"/>
        <w:rPr>
          <w:rFonts w:ascii="Arial" w:hAnsi="Arial" w:cs="Arial"/>
          <w:sz w:val="24"/>
          <w:szCs w:val="24"/>
        </w:rPr>
      </w:pPr>
      <w:r>
        <w:rPr>
          <w:rFonts w:ascii="Arial" w:hAnsi="Arial" w:cs="Arial"/>
          <w:sz w:val="24"/>
          <w:szCs w:val="24"/>
        </w:rPr>
        <w:t xml:space="preserve">Employment Rights Act (1996). Available at: </w:t>
      </w:r>
      <w:hyperlink r:id="rId29" w:history="1">
        <w:r w:rsidRPr="00812754">
          <w:rPr>
            <w:rStyle w:val="Hyperlink"/>
            <w:rFonts w:ascii="Arial" w:hAnsi="Arial" w:cs="Arial"/>
            <w:sz w:val="24"/>
            <w:szCs w:val="24"/>
          </w:rPr>
          <w:t>https://www.legislation.gov.uk/ukpga/1996/18/contents</w:t>
        </w:r>
      </w:hyperlink>
      <w:r>
        <w:rPr>
          <w:rFonts w:ascii="Arial" w:hAnsi="Arial" w:cs="Arial"/>
          <w:sz w:val="24"/>
          <w:szCs w:val="24"/>
        </w:rPr>
        <w:t xml:space="preserve"> (Accessed: 15</w:t>
      </w:r>
      <w:r w:rsidRPr="00B75BD7">
        <w:rPr>
          <w:rFonts w:ascii="Arial" w:hAnsi="Arial" w:cs="Arial"/>
          <w:sz w:val="24"/>
          <w:szCs w:val="24"/>
          <w:vertAlign w:val="superscript"/>
        </w:rPr>
        <w:t>th</w:t>
      </w:r>
      <w:r>
        <w:rPr>
          <w:rFonts w:ascii="Arial" w:hAnsi="Arial" w:cs="Arial"/>
          <w:sz w:val="24"/>
          <w:szCs w:val="24"/>
        </w:rPr>
        <w:t xml:space="preserve"> November 2022)</w:t>
      </w:r>
    </w:p>
    <w:p w14:paraId="7EA34966" w14:textId="77777777" w:rsidR="007F7F33" w:rsidRDefault="007F7F33" w:rsidP="00B31494">
      <w:pPr>
        <w:pStyle w:val="ListParagraph"/>
        <w:numPr>
          <w:ilvl w:val="0"/>
          <w:numId w:val="8"/>
        </w:numPr>
        <w:tabs>
          <w:tab w:val="left" w:pos="5340"/>
        </w:tabs>
        <w:rPr>
          <w:rFonts w:ascii="Arial" w:hAnsi="Arial" w:cs="Arial"/>
          <w:sz w:val="24"/>
          <w:szCs w:val="24"/>
        </w:rPr>
      </w:pPr>
      <w:r>
        <w:rPr>
          <w:rFonts w:ascii="Arial" w:hAnsi="Arial" w:cs="Arial"/>
          <w:sz w:val="24"/>
          <w:szCs w:val="24"/>
        </w:rPr>
        <w:t>Equality Act 2010.  Available at:</w:t>
      </w:r>
      <w:r w:rsidRPr="00ED74DE">
        <w:t xml:space="preserve"> </w:t>
      </w:r>
      <w:hyperlink r:id="rId30" w:history="1">
        <w:r w:rsidRPr="00812754">
          <w:rPr>
            <w:rStyle w:val="Hyperlink"/>
            <w:rFonts w:ascii="Arial" w:hAnsi="Arial" w:cs="Arial"/>
            <w:sz w:val="24"/>
            <w:szCs w:val="24"/>
          </w:rPr>
          <w:t>https://www.legislation.gov.uk/ukpga/2010/15</w:t>
        </w:r>
      </w:hyperlink>
      <w:r>
        <w:rPr>
          <w:rFonts w:ascii="Arial" w:hAnsi="Arial" w:cs="Arial"/>
          <w:sz w:val="24"/>
          <w:szCs w:val="24"/>
        </w:rPr>
        <w:t xml:space="preserve">  </w:t>
      </w:r>
      <w:r w:rsidRPr="00D85A70">
        <w:rPr>
          <w:rFonts w:ascii="Arial" w:hAnsi="Arial" w:cs="Arial"/>
          <w:sz w:val="24"/>
          <w:szCs w:val="24"/>
        </w:rPr>
        <w:t>(</w:t>
      </w:r>
      <w:r>
        <w:rPr>
          <w:rFonts w:ascii="Arial" w:hAnsi="Arial" w:cs="Arial"/>
          <w:sz w:val="24"/>
          <w:szCs w:val="24"/>
        </w:rPr>
        <w:t>A</w:t>
      </w:r>
      <w:r w:rsidRPr="00D85A70">
        <w:rPr>
          <w:rFonts w:ascii="Arial" w:hAnsi="Arial" w:cs="Arial"/>
          <w:sz w:val="24"/>
          <w:szCs w:val="24"/>
        </w:rPr>
        <w:t>ccessed: 14</w:t>
      </w:r>
      <w:r w:rsidRPr="00D85A70">
        <w:rPr>
          <w:rFonts w:ascii="Arial" w:hAnsi="Arial" w:cs="Arial"/>
          <w:sz w:val="24"/>
          <w:szCs w:val="24"/>
          <w:vertAlign w:val="superscript"/>
        </w:rPr>
        <w:t>th</w:t>
      </w:r>
      <w:r w:rsidRPr="00D85A70">
        <w:rPr>
          <w:rFonts w:ascii="Arial" w:hAnsi="Arial" w:cs="Arial"/>
          <w:sz w:val="24"/>
          <w:szCs w:val="24"/>
        </w:rPr>
        <w:t xml:space="preserve"> November 2022)</w:t>
      </w:r>
    </w:p>
    <w:p w14:paraId="5943D72C" w14:textId="77777777" w:rsidR="007F7F33" w:rsidRDefault="007F7F33" w:rsidP="00B31494">
      <w:pPr>
        <w:pStyle w:val="ListParagraph"/>
        <w:numPr>
          <w:ilvl w:val="0"/>
          <w:numId w:val="8"/>
        </w:numPr>
        <w:tabs>
          <w:tab w:val="left" w:pos="5340"/>
        </w:tabs>
        <w:rPr>
          <w:rFonts w:ascii="Arial" w:hAnsi="Arial" w:cs="Arial"/>
          <w:sz w:val="24"/>
          <w:szCs w:val="24"/>
        </w:rPr>
      </w:pPr>
      <w:r>
        <w:rPr>
          <w:rFonts w:ascii="Arial" w:hAnsi="Arial" w:cs="Arial"/>
          <w:sz w:val="24"/>
          <w:szCs w:val="24"/>
        </w:rPr>
        <w:lastRenderedPageBreak/>
        <w:t xml:space="preserve">Gifford, J., Cotton, C., and Young, J. (2021) </w:t>
      </w:r>
      <w:r>
        <w:rPr>
          <w:rFonts w:ascii="Arial" w:hAnsi="Arial" w:cs="Arial"/>
          <w:i/>
          <w:iCs/>
          <w:sz w:val="24"/>
          <w:szCs w:val="24"/>
        </w:rPr>
        <w:t xml:space="preserve">Financial wellbeing: an evidence </w:t>
      </w:r>
      <w:proofErr w:type="gramStart"/>
      <w:r>
        <w:rPr>
          <w:rFonts w:ascii="Arial" w:hAnsi="Arial" w:cs="Arial"/>
          <w:i/>
          <w:iCs/>
          <w:sz w:val="24"/>
          <w:szCs w:val="24"/>
        </w:rPr>
        <w:t>review</w:t>
      </w:r>
      <w:proofErr w:type="gramEnd"/>
      <w:r>
        <w:rPr>
          <w:rFonts w:ascii="Arial" w:hAnsi="Arial" w:cs="Arial"/>
          <w:i/>
          <w:iCs/>
          <w:sz w:val="24"/>
          <w:szCs w:val="24"/>
        </w:rPr>
        <w:t xml:space="preserve">. Practice summary and guidance. </w:t>
      </w:r>
      <w:r>
        <w:rPr>
          <w:rFonts w:ascii="Arial" w:hAnsi="Arial" w:cs="Arial"/>
          <w:sz w:val="24"/>
          <w:szCs w:val="24"/>
        </w:rPr>
        <w:t xml:space="preserve">London: CIPD. </w:t>
      </w:r>
    </w:p>
    <w:p w14:paraId="1AA29C69" w14:textId="77777777" w:rsidR="007F7F33" w:rsidRDefault="007F7F33" w:rsidP="00305A11">
      <w:pPr>
        <w:pStyle w:val="ListParagraph"/>
        <w:numPr>
          <w:ilvl w:val="0"/>
          <w:numId w:val="8"/>
        </w:numPr>
        <w:tabs>
          <w:tab w:val="left" w:pos="5340"/>
        </w:tabs>
        <w:rPr>
          <w:rFonts w:ascii="Arial" w:hAnsi="Arial" w:cs="Arial"/>
          <w:sz w:val="24"/>
          <w:szCs w:val="24"/>
        </w:rPr>
      </w:pPr>
      <w:r>
        <w:rPr>
          <w:rFonts w:ascii="Arial" w:hAnsi="Arial" w:cs="Arial"/>
          <w:sz w:val="24"/>
          <w:szCs w:val="24"/>
        </w:rPr>
        <w:t xml:space="preserve">GOV.uk (no date). </w:t>
      </w:r>
      <w:r>
        <w:rPr>
          <w:rFonts w:ascii="Arial" w:hAnsi="Arial" w:cs="Arial"/>
          <w:i/>
          <w:iCs/>
          <w:sz w:val="24"/>
          <w:szCs w:val="24"/>
        </w:rPr>
        <w:t xml:space="preserve">Employers: preventing discrimination. </w:t>
      </w:r>
      <w:r>
        <w:rPr>
          <w:rFonts w:ascii="Arial" w:hAnsi="Arial" w:cs="Arial"/>
          <w:sz w:val="24"/>
          <w:szCs w:val="24"/>
        </w:rPr>
        <w:t xml:space="preserve">Available at: </w:t>
      </w:r>
      <w:hyperlink r:id="rId31" w:history="1">
        <w:r w:rsidRPr="00812754">
          <w:rPr>
            <w:rStyle w:val="Hyperlink"/>
            <w:rFonts w:ascii="Arial" w:hAnsi="Arial" w:cs="Arial"/>
            <w:sz w:val="24"/>
            <w:szCs w:val="24"/>
          </w:rPr>
          <w:t>https://www.gov.uk/employer-preventing-discrimination/recruitment</w:t>
        </w:r>
      </w:hyperlink>
      <w:r>
        <w:rPr>
          <w:rFonts w:ascii="Arial" w:hAnsi="Arial" w:cs="Arial"/>
          <w:sz w:val="24"/>
          <w:szCs w:val="24"/>
        </w:rPr>
        <w:t xml:space="preserve"> (Accessed: 14</w:t>
      </w:r>
      <w:r w:rsidRPr="0074092D">
        <w:rPr>
          <w:rFonts w:ascii="Arial" w:hAnsi="Arial" w:cs="Arial"/>
          <w:sz w:val="24"/>
          <w:szCs w:val="24"/>
          <w:vertAlign w:val="superscript"/>
        </w:rPr>
        <w:t>th</w:t>
      </w:r>
      <w:r>
        <w:rPr>
          <w:rFonts w:ascii="Arial" w:hAnsi="Arial" w:cs="Arial"/>
          <w:sz w:val="24"/>
          <w:szCs w:val="24"/>
        </w:rPr>
        <w:t xml:space="preserve"> November 2022)</w:t>
      </w:r>
    </w:p>
    <w:p w14:paraId="6B57316C" w14:textId="77777777" w:rsidR="007F7F33" w:rsidRDefault="007F7F33" w:rsidP="00305A11">
      <w:pPr>
        <w:pStyle w:val="ListParagraph"/>
        <w:numPr>
          <w:ilvl w:val="0"/>
          <w:numId w:val="8"/>
        </w:numPr>
        <w:tabs>
          <w:tab w:val="left" w:pos="5340"/>
        </w:tabs>
        <w:rPr>
          <w:rFonts w:ascii="Arial" w:hAnsi="Arial" w:cs="Arial"/>
          <w:sz w:val="24"/>
          <w:szCs w:val="24"/>
        </w:rPr>
      </w:pPr>
      <w:r>
        <w:rPr>
          <w:rFonts w:ascii="Arial" w:hAnsi="Arial" w:cs="Arial"/>
          <w:sz w:val="24"/>
          <w:szCs w:val="24"/>
        </w:rPr>
        <w:t xml:space="preserve">Hywel </w:t>
      </w:r>
      <w:proofErr w:type="spellStart"/>
      <w:r>
        <w:rPr>
          <w:rFonts w:ascii="Arial" w:hAnsi="Arial" w:cs="Arial"/>
          <w:sz w:val="24"/>
          <w:szCs w:val="24"/>
        </w:rPr>
        <w:t>Dda</w:t>
      </w:r>
      <w:proofErr w:type="spellEnd"/>
      <w:r>
        <w:rPr>
          <w:rFonts w:ascii="Arial" w:hAnsi="Arial" w:cs="Arial"/>
          <w:sz w:val="24"/>
          <w:szCs w:val="24"/>
        </w:rPr>
        <w:t xml:space="preserve"> University Health Board (2020) </w:t>
      </w:r>
      <w:r>
        <w:rPr>
          <w:rFonts w:ascii="Arial" w:hAnsi="Arial" w:cs="Arial"/>
          <w:i/>
          <w:iCs/>
          <w:sz w:val="24"/>
          <w:szCs w:val="24"/>
        </w:rPr>
        <w:t>Supporting Transgender Staff Policy.</w:t>
      </w:r>
      <w:r>
        <w:rPr>
          <w:rFonts w:ascii="Arial" w:hAnsi="Arial" w:cs="Arial"/>
          <w:sz w:val="24"/>
          <w:szCs w:val="24"/>
        </w:rPr>
        <w:t xml:space="preserve"> Available at: </w:t>
      </w:r>
      <w:hyperlink r:id="rId32" w:history="1">
        <w:r w:rsidRPr="00812754">
          <w:rPr>
            <w:rStyle w:val="Hyperlink"/>
            <w:rFonts w:ascii="Arial" w:hAnsi="Arial" w:cs="Arial"/>
            <w:sz w:val="24"/>
            <w:szCs w:val="24"/>
          </w:rPr>
          <w:t>https://hduhb.nhs.wales/about-us/governance-arrangements/policies-and-written-control-documents/policies/supporting-transgender-staff-policy/</w:t>
        </w:r>
      </w:hyperlink>
      <w:r>
        <w:rPr>
          <w:rFonts w:ascii="Arial" w:hAnsi="Arial" w:cs="Arial"/>
          <w:sz w:val="24"/>
          <w:szCs w:val="24"/>
        </w:rPr>
        <w:t xml:space="preserve"> (Accessed: 14</w:t>
      </w:r>
      <w:r w:rsidRPr="009C314D">
        <w:rPr>
          <w:rFonts w:ascii="Arial" w:hAnsi="Arial" w:cs="Arial"/>
          <w:sz w:val="24"/>
          <w:szCs w:val="24"/>
          <w:vertAlign w:val="superscript"/>
        </w:rPr>
        <w:t>th</w:t>
      </w:r>
      <w:r>
        <w:rPr>
          <w:rFonts w:ascii="Arial" w:hAnsi="Arial" w:cs="Arial"/>
          <w:sz w:val="24"/>
          <w:szCs w:val="24"/>
        </w:rPr>
        <w:t xml:space="preserve"> November 2022)</w:t>
      </w:r>
    </w:p>
    <w:p w14:paraId="0B0FEECE" w14:textId="77777777" w:rsidR="007F7F33" w:rsidRDefault="007F7F33" w:rsidP="00305A11">
      <w:pPr>
        <w:pStyle w:val="ListParagraph"/>
        <w:numPr>
          <w:ilvl w:val="0"/>
          <w:numId w:val="8"/>
        </w:numPr>
        <w:tabs>
          <w:tab w:val="left" w:pos="5340"/>
        </w:tabs>
        <w:rPr>
          <w:rFonts w:ascii="Arial" w:hAnsi="Arial" w:cs="Arial"/>
          <w:sz w:val="24"/>
          <w:szCs w:val="24"/>
        </w:rPr>
      </w:pPr>
      <w:proofErr w:type="gramStart"/>
      <w:r>
        <w:rPr>
          <w:rFonts w:ascii="Arial" w:hAnsi="Arial" w:cs="Arial"/>
          <w:sz w:val="24"/>
          <w:szCs w:val="24"/>
        </w:rPr>
        <w:t>Indeed</w:t>
      </w:r>
      <w:proofErr w:type="gramEnd"/>
      <w:r>
        <w:rPr>
          <w:rFonts w:ascii="Arial" w:hAnsi="Arial" w:cs="Arial"/>
          <w:sz w:val="24"/>
          <w:szCs w:val="24"/>
        </w:rPr>
        <w:t xml:space="preserve"> Editorial Team (2022) </w:t>
      </w:r>
      <w:r>
        <w:rPr>
          <w:rFonts w:ascii="Arial" w:hAnsi="Arial" w:cs="Arial"/>
          <w:i/>
          <w:iCs/>
          <w:sz w:val="24"/>
          <w:szCs w:val="24"/>
        </w:rPr>
        <w:t xml:space="preserve">The difference between diversity and inclusion: a guide. </w:t>
      </w:r>
      <w:r>
        <w:rPr>
          <w:rFonts w:ascii="Arial" w:hAnsi="Arial" w:cs="Arial"/>
          <w:sz w:val="24"/>
          <w:szCs w:val="24"/>
        </w:rPr>
        <w:t xml:space="preserve">Available at: </w:t>
      </w:r>
      <w:hyperlink r:id="rId33" w:anchor=":~:text=Diversity%20and%20inclusion%20are%20different%20but%20interrelated%20areas,where%20all%20employees%20feel%20like%20they%20can%20succeed" w:history="1">
        <w:r w:rsidRPr="00812754">
          <w:rPr>
            <w:rStyle w:val="Hyperlink"/>
            <w:rFonts w:ascii="Arial" w:hAnsi="Arial" w:cs="Arial"/>
            <w:sz w:val="24"/>
            <w:szCs w:val="24"/>
          </w:rPr>
          <w:t>https://uk.indeed.com/career-advice/career-development/difference-between-diversity-and-inclusion#:~:text=Diversity%20and%20inclusion%20are%20different%20but%20interrelated%20areas,where%20all%20employees%20feel%20like%20they%20can%20succeed</w:t>
        </w:r>
      </w:hyperlink>
      <w:r w:rsidRPr="00082D1F">
        <w:rPr>
          <w:rFonts w:ascii="Arial" w:hAnsi="Arial" w:cs="Arial"/>
          <w:sz w:val="24"/>
          <w:szCs w:val="24"/>
        </w:rPr>
        <w:t>.</w:t>
      </w:r>
      <w:r>
        <w:rPr>
          <w:rFonts w:ascii="Arial" w:hAnsi="Arial" w:cs="Arial"/>
          <w:sz w:val="24"/>
          <w:szCs w:val="24"/>
        </w:rPr>
        <w:t xml:space="preserve"> (Accessed: 24</w:t>
      </w:r>
      <w:r w:rsidRPr="00082D1F">
        <w:rPr>
          <w:rFonts w:ascii="Arial" w:hAnsi="Arial" w:cs="Arial"/>
          <w:sz w:val="24"/>
          <w:szCs w:val="24"/>
          <w:vertAlign w:val="superscript"/>
        </w:rPr>
        <w:t>th</w:t>
      </w:r>
      <w:r>
        <w:rPr>
          <w:rFonts w:ascii="Arial" w:hAnsi="Arial" w:cs="Arial"/>
          <w:sz w:val="24"/>
          <w:szCs w:val="24"/>
        </w:rPr>
        <w:t xml:space="preserve"> November 2022)</w:t>
      </w:r>
    </w:p>
    <w:p w14:paraId="7D48FDF8" w14:textId="77777777" w:rsidR="007F7F33" w:rsidRDefault="007F7F33" w:rsidP="00413924">
      <w:pPr>
        <w:pStyle w:val="ListParagraph"/>
        <w:numPr>
          <w:ilvl w:val="0"/>
          <w:numId w:val="8"/>
        </w:numPr>
        <w:tabs>
          <w:tab w:val="left" w:pos="5340"/>
        </w:tabs>
        <w:rPr>
          <w:rFonts w:ascii="Arial" w:hAnsi="Arial" w:cs="Arial"/>
          <w:sz w:val="24"/>
          <w:szCs w:val="24"/>
        </w:rPr>
      </w:pPr>
      <w:proofErr w:type="spellStart"/>
      <w:r w:rsidRPr="001E0150">
        <w:rPr>
          <w:rFonts w:ascii="Arial" w:hAnsi="Arial" w:cs="Arial"/>
          <w:sz w:val="24"/>
          <w:szCs w:val="24"/>
        </w:rPr>
        <w:t>Inspirisys</w:t>
      </w:r>
      <w:proofErr w:type="spellEnd"/>
      <w:r w:rsidRPr="001E0150">
        <w:rPr>
          <w:rFonts w:ascii="Arial" w:hAnsi="Arial" w:cs="Arial"/>
          <w:sz w:val="24"/>
          <w:szCs w:val="24"/>
        </w:rPr>
        <w:t xml:space="preserve"> Solutions Limited (2022) </w:t>
      </w:r>
      <w:r w:rsidRPr="001E0150">
        <w:rPr>
          <w:rFonts w:ascii="Arial" w:hAnsi="Arial" w:cs="Arial"/>
          <w:i/>
          <w:iCs/>
          <w:sz w:val="24"/>
          <w:szCs w:val="24"/>
        </w:rPr>
        <w:t xml:space="preserve">Why Work-Life Balance is Essential for a Health Lifestyle. </w:t>
      </w:r>
      <w:r w:rsidRPr="001E0150">
        <w:rPr>
          <w:rFonts w:ascii="Arial" w:hAnsi="Arial" w:cs="Arial"/>
          <w:sz w:val="24"/>
          <w:szCs w:val="24"/>
        </w:rPr>
        <w:t xml:space="preserve">Available at: </w:t>
      </w:r>
      <w:hyperlink r:id="rId34" w:history="1">
        <w:r w:rsidRPr="001E0150">
          <w:rPr>
            <w:rStyle w:val="Hyperlink"/>
            <w:rFonts w:ascii="Arial" w:hAnsi="Arial" w:cs="Arial"/>
            <w:sz w:val="24"/>
            <w:szCs w:val="24"/>
          </w:rPr>
          <w:t>https://www.linkedin.com/pulse/why-work-life-balance-essential-healthy-lifestyle-inspirisys/</w:t>
        </w:r>
      </w:hyperlink>
      <w:r w:rsidRPr="001E0150">
        <w:rPr>
          <w:rFonts w:ascii="Arial" w:hAnsi="Arial" w:cs="Arial"/>
          <w:sz w:val="24"/>
          <w:szCs w:val="24"/>
        </w:rPr>
        <w:t xml:space="preserve"> (Accessed: 13</w:t>
      </w:r>
      <w:r w:rsidRPr="001E0150">
        <w:rPr>
          <w:rFonts w:ascii="Arial" w:hAnsi="Arial" w:cs="Arial"/>
          <w:sz w:val="24"/>
          <w:szCs w:val="24"/>
          <w:vertAlign w:val="superscript"/>
        </w:rPr>
        <w:t>th</w:t>
      </w:r>
      <w:r w:rsidRPr="001E0150">
        <w:rPr>
          <w:rFonts w:ascii="Arial" w:hAnsi="Arial" w:cs="Arial"/>
          <w:sz w:val="24"/>
          <w:szCs w:val="24"/>
        </w:rPr>
        <w:t xml:space="preserve"> November 2022)</w:t>
      </w:r>
    </w:p>
    <w:p w14:paraId="74440894" w14:textId="77777777" w:rsidR="007F7F33" w:rsidRDefault="007F7F33" w:rsidP="00413924">
      <w:pPr>
        <w:pStyle w:val="ListParagraph"/>
        <w:numPr>
          <w:ilvl w:val="0"/>
          <w:numId w:val="8"/>
        </w:numPr>
        <w:tabs>
          <w:tab w:val="left" w:pos="5340"/>
        </w:tabs>
        <w:rPr>
          <w:rFonts w:ascii="Arial" w:hAnsi="Arial" w:cs="Arial"/>
          <w:sz w:val="24"/>
          <w:szCs w:val="24"/>
        </w:rPr>
      </w:pPr>
      <w:r w:rsidRPr="00B26756">
        <w:rPr>
          <w:rFonts w:ascii="Arial" w:hAnsi="Arial" w:cs="Arial"/>
          <w:sz w:val="24"/>
          <w:szCs w:val="24"/>
        </w:rPr>
        <w:t>Kenner, M. (2018)</w:t>
      </w:r>
      <w:r>
        <w:rPr>
          <w:rFonts w:ascii="Arial" w:hAnsi="Arial" w:cs="Arial"/>
          <w:sz w:val="24"/>
          <w:szCs w:val="24"/>
        </w:rPr>
        <w:t xml:space="preserve"> </w:t>
      </w:r>
      <w:r>
        <w:rPr>
          <w:rFonts w:ascii="Arial" w:hAnsi="Arial" w:cs="Arial"/>
          <w:i/>
          <w:iCs/>
          <w:sz w:val="24"/>
          <w:szCs w:val="24"/>
        </w:rPr>
        <w:t xml:space="preserve">Who needs the Working Time Regulations? </w:t>
      </w:r>
      <w:r>
        <w:rPr>
          <w:rFonts w:ascii="Arial" w:hAnsi="Arial" w:cs="Arial"/>
          <w:sz w:val="24"/>
          <w:szCs w:val="24"/>
        </w:rPr>
        <w:t xml:space="preserve">Available at: </w:t>
      </w:r>
      <w:hyperlink r:id="rId35" w:history="1">
        <w:r w:rsidRPr="00812754">
          <w:rPr>
            <w:rStyle w:val="Hyperlink"/>
            <w:rFonts w:ascii="Arial" w:hAnsi="Arial" w:cs="Arial"/>
            <w:sz w:val="24"/>
            <w:szCs w:val="24"/>
          </w:rPr>
          <w:t>https://www.peoplemanagement.co.uk/article/1744324/who-needs-working-time-regulations</w:t>
        </w:r>
      </w:hyperlink>
      <w:r>
        <w:rPr>
          <w:rFonts w:ascii="Arial" w:hAnsi="Arial" w:cs="Arial"/>
          <w:sz w:val="24"/>
          <w:szCs w:val="24"/>
        </w:rPr>
        <w:t xml:space="preserve"> (Accessed: 13</w:t>
      </w:r>
      <w:r w:rsidRPr="00554D3E">
        <w:rPr>
          <w:rFonts w:ascii="Arial" w:hAnsi="Arial" w:cs="Arial"/>
          <w:sz w:val="24"/>
          <w:szCs w:val="24"/>
          <w:vertAlign w:val="superscript"/>
        </w:rPr>
        <w:t>th</w:t>
      </w:r>
      <w:r>
        <w:rPr>
          <w:rFonts w:ascii="Arial" w:hAnsi="Arial" w:cs="Arial"/>
          <w:sz w:val="24"/>
          <w:szCs w:val="24"/>
        </w:rPr>
        <w:t xml:space="preserve"> November 2022)</w:t>
      </w:r>
    </w:p>
    <w:p w14:paraId="710A0EC6" w14:textId="77777777" w:rsidR="007F7F33" w:rsidRDefault="007F7F33" w:rsidP="00305A11">
      <w:pPr>
        <w:pStyle w:val="ListParagraph"/>
        <w:numPr>
          <w:ilvl w:val="0"/>
          <w:numId w:val="8"/>
        </w:numPr>
        <w:tabs>
          <w:tab w:val="left" w:pos="5340"/>
        </w:tabs>
        <w:rPr>
          <w:rFonts w:ascii="Arial" w:hAnsi="Arial" w:cs="Arial"/>
          <w:sz w:val="24"/>
          <w:szCs w:val="24"/>
        </w:rPr>
      </w:pPr>
      <w:proofErr w:type="spellStart"/>
      <w:r>
        <w:rPr>
          <w:rFonts w:ascii="Arial" w:hAnsi="Arial" w:cs="Arial"/>
          <w:sz w:val="24"/>
          <w:szCs w:val="24"/>
        </w:rPr>
        <w:t>Lutfur</w:t>
      </w:r>
      <w:proofErr w:type="spellEnd"/>
      <w:r>
        <w:rPr>
          <w:rFonts w:ascii="Arial" w:hAnsi="Arial" w:cs="Arial"/>
          <w:sz w:val="24"/>
          <w:szCs w:val="24"/>
        </w:rPr>
        <w:t xml:space="preserve">, A. (2022) </w:t>
      </w:r>
      <w:r>
        <w:rPr>
          <w:rFonts w:ascii="Arial" w:hAnsi="Arial" w:cs="Arial"/>
          <w:i/>
          <w:iCs/>
          <w:sz w:val="24"/>
          <w:szCs w:val="24"/>
        </w:rPr>
        <w:t xml:space="preserve">Equality, </w:t>
      </w:r>
      <w:proofErr w:type="gramStart"/>
      <w:r>
        <w:rPr>
          <w:rFonts w:ascii="Arial" w:hAnsi="Arial" w:cs="Arial"/>
          <w:i/>
          <w:iCs/>
          <w:sz w:val="24"/>
          <w:szCs w:val="24"/>
        </w:rPr>
        <w:t>diversity</w:t>
      </w:r>
      <w:proofErr w:type="gramEnd"/>
      <w:r>
        <w:rPr>
          <w:rFonts w:ascii="Arial" w:hAnsi="Arial" w:cs="Arial"/>
          <w:i/>
          <w:iCs/>
          <w:sz w:val="24"/>
          <w:szCs w:val="24"/>
        </w:rPr>
        <w:t xml:space="preserve"> and inclusion (EDI) in the workplace. </w:t>
      </w:r>
      <w:r>
        <w:rPr>
          <w:rFonts w:ascii="Arial" w:hAnsi="Arial" w:cs="Arial"/>
          <w:sz w:val="24"/>
          <w:szCs w:val="24"/>
        </w:rPr>
        <w:t xml:space="preserve">Available at: </w:t>
      </w:r>
      <w:hyperlink r:id="rId36" w:anchor="6424" w:history="1">
        <w:r w:rsidRPr="00812754">
          <w:rPr>
            <w:rStyle w:val="Hyperlink"/>
            <w:rFonts w:ascii="Arial" w:hAnsi="Arial" w:cs="Arial"/>
            <w:sz w:val="24"/>
            <w:szCs w:val="24"/>
          </w:rPr>
          <w:t>https://www.cipd.co.uk/knowledge/fundamentals/relations/diversity/factsheet#6424</w:t>
        </w:r>
      </w:hyperlink>
      <w:r>
        <w:rPr>
          <w:rFonts w:ascii="Arial" w:hAnsi="Arial" w:cs="Arial"/>
          <w:sz w:val="24"/>
          <w:szCs w:val="24"/>
        </w:rPr>
        <w:t xml:space="preserve"> (Accessed: 14</w:t>
      </w:r>
      <w:r w:rsidRPr="004B63CC">
        <w:rPr>
          <w:rFonts w:ascii="Arial" w:hAnsi="Arial" w:cs="Arial"/>
          <w:sz w:val="24"/>
          <w:szCs w:val="24"/>
          <w:vertAlign w:val="superscript"/>
        </w:rPr>
        <w:t>th</w:t>
      </w:r>
      <w:r>
        <w:rPr>
          <w:rFonts w:ascii="Arial" w:hAnsi="Arial" w:cs="Arial"/>
          <w:sz w:val="24"/>
          <w:szCs w:val="24"/>
        </w:rPr>
        <w:t xml:space="preserve"> November 2022)</w:t>
      </w:r>
    </w:p>
    <w:p w14:paraId="29E5A942" w14:textId="77777777" w:rsidR="007F7F33" w:rsidRDefault="007F7F33" w:rsidP="00305A11">
      <w:pPr>
        <w:pStyle w:val="ListParagraph"/>
        <w:numPr>
          <w:ilvl w:val="0"/>
          <w:numId w:val="8"/>
        </w:numPr>
        <w:tabs>
          <w:tab w:val="left" w:pos="5340"/>
        </w:tabs>
        <w:rPr>
          <w:rFonts w:ascii="Arial" w:hAnsi="Arial" w:cs="Arial"/>
          <w:sz w:val="24"/>
          <w:szCs w:val="24"/>
        </w:rPr>
      </w:pPr>
      <w:r>
        <w:rPr>
          <w:rFonts w:ascii="Arial" w:hAnsi="Arial" w:cs="Arial"/>
          <w:sz w:val="24"/>
          <w:szCs w:val="24"/>
        </w:rPr>
        <w:t xml:space="preserve">McKinsey &amp; Company (2020). </w:t>
      </w:r>
      <w:r>
        <w:rPr>
          <w:rFonts w:ascii="Arial" w:hAnsi="Arial" w:cs="Arial"/>
          <w:i/>
          <w:iCs/>
          <w:sz w:val="24"/>
          <w:szCs w:val="24"/>
        </w:rPr>
        <w:t xml:space="preserve">Diversity wins: How inclusion matters. </w:t>
      </w:r>
      <w:r>
        <w:rPr>
          <w:rFonts w:ascii="Arial" w:hAnsi="Arial" w:cs="Arial"/>
          <w:sz w:val="24"/>
          <w:szCs w:val="24"/>
        </w:rPr>
        <w:t xml:space="preserve">Available at: </w:t>
      </w:r>
      <w:hyperlink r:id="rId37" w:history="1">
        <w:r w:rsidRPr="00812754">
          <w:rPr>
            <w:rStyle w:val="Hyperlink"/>
            <w:rFonts w:ascii="Arial" w:hAnsi="Arial" w:cs="Arial"/>
            <w:sz w:val="24"/>
            <w:szCs w:val="24"/>
          </w:rPr>
          <w:t>https://www.mckinsey.com/featured-insights/diversity-and-inclusion/diversity-wins-how-inclusion-matters</w:t>
        </w:r>
      </w:hyperlink>
      <w:r>
        <w:rPr>
          <w:rFonts w:ascii="Arial" w:hAnsi="Arial" w:cs="Arial"/>
          <w:sz w:val="24"/>
          <w:szCs w:val="24"/>
        </w:rPr>
        <w:t xml:space="preserve"> (Accessed: 14</w:t>
      </w:r>
      <w:r w:rsidRPr="00CC618A">
        <w:rPr>
          <w:rFonts w:ascii="Arial" w:hAnsi="Arial" w:cs="Arial"/>
          <w:sz w:val="24"/>
          <w:szCs w:val="24"/>
          <w:vertAlign w:val="superscript"/>
        </w:rPr>
        <w:t>th</w:t>
      </w:r>
      <w:r>
        <w:rPr>
          <w:rFonts w:ascii="Arial" w:hAnsi="Arial" w:cs="Arial"/>
          <w:sz w:val="24"/>
          <w:szCs w:val="24"/>
        </w:rPr>
        <w:t xml:space="preserve"> November 2022)</w:t>
      </w:r>
    </w:p>
    <w:p w14:paraId="6A9B0F08" w14:textId="77777777" w:rsidR="007F7F33" w:rsidRDefault="007F7F33" w:rsidP="00BA0D29">
      <w:pPr>
        <w:pStyle w:val="ListParagraph"/>
        <w:numPr>
          <w:ilvl w:val="0"/>
          <w:numId w:val="8"/>
        </w:numPr>
        <w:tabs>
          <w:tab w:val="left" w:pos="5340"/>
        </w:tabs>
        <w:spacing w:after="0" w:line="240" w:lineRule="auto"/>
        <w:rPr>
          <w:rFonts w:ascii="Arial" w:hAnsi="Arial" w:cs="Arial"/>
          <w:sz w:val="24"/>
          <w:szCs w:val="24"/>
        </w:rPr>
      </w:pPr>
      <w:r>
        <w:rPr>
          <w:rFonts w:ascii="Arial" w:hAnsi="Arial" w:cs="Arial"/>
          <w:sz w:val="24"/>
          <w:szCs w:val="24"/>
        </w:rPr>
        <w:t xml:space="preserve">Rose, A. (no date) </w:t>
      </w:r>
      <w:r>
        <w:rPr>
          <w:rFonts w:ascii="Arial" w:hAnsi="Arial" w:cs="Arial"/>
          <w:i/>
          <w:iCs/>
          <w:sz w:val="24"/>
          <w:szCs w:val="24"/>
        </w:rPr>
        <w:t xml:space="preserve">Consequences of discrimination in the workplace. </w:t>
      </w:r>
      <w:r>
        <w:rPr>
          <w:rFonts w:ascii="Arial" w:hAnsi="Arial" w:cs="Arial"/>
          <w:sz w:val="24"/>
          <w:szCs w:val="24"/>
        </w:rPr>
        <w:t xml:space="preserve">Available at: </w:t>
      </w:r>
      <w:hyperlink r:id="rId38" w:history="1">
        <w:r w:rsidRPr="00812754">
          <w:rPr>
            <w:rStyle w:val="Hyperlink"/>
            <w:rFonts w:ascii="Arial" w:hAnsi="Arial" w:cs="Arial"/>
            <w:sz w:val="24"/>
            <w:szCs w:val="24"/>
          </w:rPr>
          <w:t>https://woman.thenest.com/consequences-discrimination-workplace-15256.html</w:t>
        </w:r>
      </w:hyperlink>
      <w:r>
        <w:rPr>
          <w:rFonts w:ascii="Arial" w:hAnsi="Arial" w:cs="Arial"/>
          <w:sz w:val="24"/>
          <w:szCs w:val="24"/>
        </w:rPr>
        <w:t xml:space="preserve"> (Accessed: 25</w:t>
      </w:r>
      <w:r w:rsidRPr="000B590D">
        <w:rPr>
          <w:rFonts w:ascii="Arial" w:hAnsi="Arial" w:cs="Arial"/>
          <w:sz w:val="24"/>
          <w:szCs w:val="24"/>
          <w:vertAlign w:val="superscript"/>
        </w:rPr>
        <w:t>th</w:t>
      </w:r>
      <w:r>
        <w:rPr>
          <w:rFonts w:ascii="Arial" w:hAnsi="Arial" w:cs="Arial"/>
          <w:sz w:val="24"/>
          <w:szCs w:val="24"/>
        </w:rPr>
        <w:t xml:space="preserve"> November 2022)</w:t>
      </w:r>
    </w:p>
    <w:p w14:paraId="599C9FBD" w14:textId="77777777" w:rsidR="007F7F33" w:rsidRPr="00F82796" w:rsidRDefault="007F7F33" w:rsidP="00BA0D29">
      <w:pPr>
        <w:pStyle w:val="ListParagraph"/>
        <w:numPr>
          <w:ilvl w:val="0"/>
          <w:numId w:val="8"/>
        </w:numPr>
        <w:tabs>
          <w:tab w:val="left" w:pos="5340"/>
        </w:tabs>
        <w:spacing w:after="0" w:line="240" w:lineRule="auto"/>
        <w:rPr>
          <w:rFonts w:ascii="Arial" w:hAnsi="Arial" w:cs="Arial"/>
          <w:sz w:val="24"/>
          <w:szCs w:val="24"/>
        </w:rPr>
      </w:pPr>
      <w:r w:rsidRPr="00F82796">
        <w:rPr>
          <w:rFonts w:ascii="Arial" w:hAnsi="Arial" w:cs="Arial"/>
          <w:sz w:val="24"/>
          <w:szCs w:val="24"/>
        </w:rPr>
        <w:t xml:space="preserve">Silverman, B (2019) </w:t>
      </w:r>
      <w:r w:rsidRPr="00CE40F9">
        <w:rPr>
          <w:rFonts w:ascii="Arial" w:hAnsi="Arial" w:cs="Arial"/>
          <w:i/>
          <w:iCs/>
          <w:sz w:val="24"/>
          <w:szCs w:val="24"/>
        </w:rPr>
        <w:t>How to prevent discrimination in the workplac</w:t>
      </w:r>
      <w:r>
        <w:rPr>
          <w:rFonts w:ascii="Arial" w:hAnsi="Arial" w:cs="Arial"/>
          <w:i/>
          <w:iCs/>
          <w:sz w:val="24"/>
          <w:szCs w:val="24"/>
        </w:rPr>
        <w:t>e</w:t>
      </w:r>
      <w:r w:rsidRPr="00F82796">
        <w:rPr>
          <w:rFonts w:ascii="Arial" w:hAnsi="Arial" w:cs="Arial"/>
          <w:sz w:val="24"/>
          <w:szCs w:val="24"/>
        </w:rPr>
        <w:t xml:space="preserve">. Available at: </w:t>
      </w:r>
      <w:hyperlink r:id="rId39" w:history="1">
        <w:r w:rsidRPr="00F82796">
          <w:rPr>
            <w:rStyle w:val="Hyperlink"/>
            <w:rFonts w:ascii="Arial" w:hAnsi="Arial" w:cs="Arial"/>
            <w:sz w:val="24"/>
            <w:szCs w:val="24"/>
          </w:rPr>
          <w:t>How to prevent discrimination in the workplace | HR Assured</w:t>
        </w:r>
      </w:hyperlink>
      <w:r w:rsidRPr="00F82796">
        <w:rPr>
          <w:rFonts w:ascii="Arial" w:hAnsi="Arial" w:cs="Arial"/>
          <w:sz w:val="24"/>
          <w:szCs w:val="24"/>
        </w:rPr>
        <w:t xml:space="preserve"> (Accessed: 24</w:t>
      </w:r>
      <w:r w:rsidRPr="00F82796">
        <w:rPr>
          <w:rFonts w:ascii="Arial" w:hAnsi="Arial" w:cs="Arial"/>
          <w:sz w:val="24"/>
          <w:szCs w:val="24"/>
          <w:vertAlign w:val="superscript"/>
        </w:rPr>
        <w:t>th</w:t>
      </w:r>
      <w:r w:rsidRPr="00F82796">
        <w:rPr>
          <w:rFonts w:ascii="Arial" w:hAnsi="Arial" w:cs="Arial"/>
          <w:sz w:val="24"/>
          <w:szCs w:val="24"/>
        </w:rPr>
        <w:t xml:space="preserve"> November 2022)</w:t>
      </w:r>
    </w:p>
    <w:p w14:paraId="68A8FCD6" w14:textId="77777777" w:rsidR="007F7F33" w:rsidRPr="00B75BD7" w:rsidRDefault="007F7F33" w:rsidP="00B75BD7">
      <w:pPr>
        <w:pStyle w:val="ListParagraph"/>
        <w:numPr>
          <w:ilvl w:val="0"/>
          <w:numId w:val="8"/>
        </w:numPr>
        <w:tabs>
          <w:tab w:val="left" w:pos="5340"/>
        </w:tabs>
        <w:spacing w:after="0"/>
        <w:rPr>
          <w:rFonts w:ascii="Arial" w:hAnsi="Arial" w:cs="Arial"/>
          <w:sz w:val="24"/>
          <w:szCs w:val="24"/>
        </w:rPr>
      </w:pPr>
      <w:r>
        <w:rPr>
          <w:rFonts w:ascii="Arial" w:hAnsi="Arial" w:cs="Arial"/>
          <w:sz w:val="24"/>
          <w:szCs w:val="24"/>
        </w:rPr>
        <w:t xml:space="preserve">Souter, L. (2022) </w:t>
      </w:r>
      <w:r>
        <w:rPr>
          <w:rFonts w:ascii="Arial" w:hAnsi="Arial" w:cs="Arial"/>
          <w:i/>
          <w:iCs/>
          <w:sz w:val="24"/>
          <w:szCs w:val="24"/>
        </w:rPr>
        <w:t xml:space="preserve">First Class D&amp;I. Virgin Atlantic job applications soar after gendered uniforms axed. </w:t>
      </w:r>
      <w:r>
        <w:rPr>
          <w:rFonts w:ascii="Arial" w:hAnsi="Arial" w:cs="Arial"/>
          <w:sz w:val="24"/>
          <w:szCs w:val="24"/>
        </w:rPr>
        <w:t xml:space="preserve">Available at: </w:t>
      </w:r>
      <w:hyperlink r:id="rId40" w:history="1">
        <w:r w:rsidRPr="00812754">
          <w:rPr>
            <w:rStyle w:val="Hyperlink"/>
            <w:rFonts w:ascii="Arial" w:hAnsi="Arial" w:cs="Arial"/>
            <w:sz w:val="24"/>
            <w:szCs w:val="24"/>
          </w:rPr>
          <w:t>https://www.hrgrapevine.com/content/article/2022-11-03-virgin-atlantic-sees-job-applications-soar-after-scrapping-gendered-uniforms?utm_source=template-pardot-2202-v1&amp;utm_medium=email&amp;utm_campaign=hr-04-11-22&amp;utm_content=news&amp;utm_term=First+class+D%26I</w:t>
        </w:r>
      </w:hyperlink>
      <w:r>
        <w:rPr>
          <w:rFonts w:ascii="Arial" w:hAnsi="Arial" w:cs="Arial"/>
          <w:sz w:val="24"/>
          <w:szCs w:val="24"/>
        </w:rPr>
        <w:t xml:space="preserve"> (Accessed: 15</w:t>
      </w:r>
      <w:r w:rsidRPr="004D762F">
        <w:rPr>
          <w:rFonts w:ascii="Arial" w:hAnsi="Arial" w:cs="Arial"/>
          <w:sz w:val="24"/>
          <w:szCs w:val="24"/>
          <w:vertAlign w:val="superscript"/>
        </w:rPr>
        <w:t>th</w:t>
      </w:r>
      <w:r>
        <w:rPr>
          <w:rFonts w:ascii="Arial" w:hAnsi="Arial" w:cs="Arial"/>
          <w:sz w:val="24"/>
          <w:szCs w:val="24"/>
        </w:rPr>
        <w:t xml:space="preserve"> November 2022)</w:t>
      </w:r>
    </w:p>
    <w:p w14:paraId="35F87C27" w14:textId="77777777" w:rsidR="007F7F33" w:rsidRDefault="007F7F33" w:rsidP="00413924">
      <w:pPr>
        <w:pStyle w:val="ListParagraph"/>
        <w:numPr>
          <w:ilvl w:val="0"/>
          <w:numId w:val="8"/>
        </w:numPr>
        <w:tabs>
          <w:tab w:val="left" w:pos="5340"/>
        </w:tabs>
        <w:rPr>
          <w:rFonts w:ascii="Arial" w:hAnsi="Arial" w:cs="Arial"/>
          <w:sz w:val="24"/>
          <w:szCs w:val="24"/>
        </w:rPr>
      </w:pPr>
      <w:proofErr w:type="spellStart"/>
      <w:r>
        <w:rPr>
          <w:rFonts w:ascii="Arial" w:hAnsi="Arial" w:cs="Arial"/>
          <w:sz w:val="24"/>
          <w:szCs w:val="24"/>
        </w:rPr>
        <w:lastRenderedPageBreak/>
        <w:t>Squadeasy</w:t>
      </w:r>
      <w:proofErr w:type="spellEnd"/>
      <w:r>
        <w:rPr>
          <w:rFonts w:ascii="Arial" w:hAnsi="Arial" w:cs="Arial"/>
          <w:sz w:val="24"/>
          <w:szCs w:val="24"/>
        </w:rPr>
        <w:t xml:space="preserve"> (2021) </w:t>
      </w:r>
      <w:r>
        <w:rPr>
          <w:rFonts w:ascii="Arial" w:hAnsi="Arial" w:cs="Arial"/>
          <w:i/>
          <w:iCs/>
          <w:sz w:val="24"/>
          <w:szCs w:val="24"/>
        </w:rPr>
        <w:t xml:space="preserve">Wellbeing at work 2021: what to remember! </w:t>
      </w:r>
      <w:r>
        <w:rPr>
          <w:rFonts w:ascii="Arial" w:hAnsi="Arial" w:cs="Arial"/>
          <w:sz w:val="24"/>
          <w:szCs w:val="24"/>
        </w:rPr>
        <w:t>Available at:</w:t>
      </w:r>
      <w:r w:rsidRPr="008C4CBA">
        <w:t xml:space="preserve"> </w:t>
      </w:r>
      <w:hyperlink r:id="rId41" w:history="1">
        <w:r w:rsidRPr="00812754">
          <w:rPr>
            <w:rStyle w:val="Hyperlink"/>
            <w:rFonts w:ascii="Arial" w:hAnsi="Arial" w:cs="Arial"/>
            <w:sz w:val="24"/>
            <w:szCs w:val="24"/>
          </w:rPr>
          <w:t>https://www.squadeasy.com/en/guide/well-being-at-work/</w:t>
        </w:r>
      </w:hyperlink>
      <w:r>
        <w:rPr>
          <w:rFonts w:ascii="Arial" w:hAnsi="Arial" w:cs="Arial"/>
          <w:sz w:val="24"/>
          <w:szCs w:val="24"/>
        </w:rPr>
        <w:t xml:space="preserve"> (Accessed: 13</w:t>
      </w:r>
      <w:r w:rsidRPr="00307807">
        <w:rPr>
          <w:rFonts w:ascii="Arial" w:hAnsi="Arial" w:cs="Arial"/>
          <w:sz w:val="24"/>
          <w:szCs w:val="24"/>
          <w:vertAlign w:val="superscript"/>
        </w:rPr>
        <w:t>th</w:t>
      </w:r>
      <w:r>
        <w:rPr>
          <w:rFonts w:ascii="Arial" w:hAnsi="Arial" w:cs="Arial"/>
          <w:sz w:val="24"/>
          <w:szCs w:val="24"/>
        </w:rPr>
        <w:t xml:space="preserve"> November 2022)</w:t>
      </w:r>
    </w:p>
    <w:p w14:paraId="18BFB8EA" w14:textId="77777777" w:rsidR="007F7F33" w:rsidRDefault="007F7F33" w:rsidP="00305A11">
      <w:pPr>
        <w:pStyle w:val="ListParagraph"/>
        <w:numPr>
          <w:ilvl w:val="0"/>
          <w:numId w:val="8"/>
        </w:numPr>
        <w:tabs>
          <w:tab w:val="left" w:pos="5340"/>
        </w:tabs>
        <w:rPr>
          <w:rFonts w:ascii="Arial" w:hAnsi="Arial" w:cs="Arial"/>
          <w:sz w:val="24"/>
          <w:szCs w:val="24"/>
        </w:rPr>
      </w:pPr>
      <w:r>
        <w:rPr>
          <w:rFonts w:ascii="Arial" w:hAnsi="Arial" w:cs="Arial"/>
          <w:sz w:val="24"/>
          <w:szCs w:val="24"/>
        </w:rPr>
        <w:t xml:space="preserve">Strauss, D. (2022) </w:t>
      </w:r>
      <w:r>
        <w:rPr>
          <w:rFonts w:ascii="Arial" w:hAnsi="Arial" w:cs="Arial"/>
          <w:i/>
          <w:iCs/>
          <w:sz w:val="24"/>
          <w:szCs w:val="24"/>
        </w:rPr>
        <w:t xml:space="preserve">One in 5 Britons have felt workplace discrimination survey finds. </w:t>
      </w:r>
      <w:r>
        <w:rPr>
          <w:rFonts w:ascii="Arial" w:hAnsi="Arial" w:cs="Arial"/>
          <w:sz w:val="24"/>
          <w:szCs w:val="24"/>
        </w:rPr>
        <w:t xml:space="preserve">Available at: </w:t>
      </w:r>
      <w:hyperlink r:id="rId42" w:history="1">
        <w:r w:rsidRPr="00812754">
          <w:rPr>
            <w:rStyle w:val="Hyperlink"/>
            <w:rFonts w:ascii="Arial" w:hAnsi="Arial" w:cs="Arial"/>
            <w:sz w:val="24"/>
            <w:szCs w:val="24"/>
          </w:rPr>
          <w:t>https://www.ft.com/content/e8799f48-77cf-4a83-a427-b5f92cbdd54a</w:t>
        </w:r>
      </w:hyperlink>
      <w:r>
        <w:rPr>
          <w:rFonts w:ascii="Arial" w:hAnsi="Arial" w:cs="Arial"/>
          <w:sz w:val="24"/>
          <w:szCs w:val="24"/>
        </w:rPr>
        <w:t xml:space="preserve"> (Accessed: 14</w:t>
      </w:r>
      <w:r w:rsidRPr="00257FA2">
        <w:rPr>
          <w:rFonts w:ascii="Arial" w:hAnsi="Arial" w:cs="Arial"/>
          <w:sz w:val="24"/>
          <w:szCs w:val="24"/>
          <w:vertAlign w:val="superscript"/>
        </w:rPr>
        <w:t>th</w:t>
      </w:r>
      <w:r>
        <w:rPr>
          <w:rFonts w:ascii="Arial" w:hAnsi="Arial" w:cs="Arial"/>
          <w:sz w:val="24"/>
          <w:szCs w:val="24"/>
        </w:rPr>
        <w:t xml:space="preserve"> November 2022)</w:t>
      </w:r>
    </w:p>
    <w:p w14:paraId="0E25AD32" w14:textId="77777777" w:rsidR="007F7F33" w:rsidRDefault="007F7F33" w:rsidP="00B31494">
      <w:pPr>
        <w:pStyle w:val="ListParagraph"/>
        <w:numPr>
          <w:ilvl w:val="0"/>
          <w:numId w:val="8"/>
        </w:numPr>
        <w:tabs>
          <w:tab w:val="left" w:pos="5340"/>
        </w:tabs>
        <w:rPr>
          <w:rFonts w:ascii="Arial" w:hAnsi="Arial" w:cs="Arial"/>
          <w:sz w:val="24"/>
          <w:szCs w:val="24"/>
        </w:rPr>
      </w:pPr>
      <w:proofErr w:type="spellStart"/>
      <w:r>
        <w:rPr>
          <w:rFonts w:ascii="Arial" w:hAnsi="Arial" w:cs="Arial"/>
          <w:sz w:val="24"/>
          <w:szCs w:val="24"/>
        </w:rPr>
        <w:t>Suff</w:t>
      </w:r>
      <w:proofErr w:type="spellEnd"/>
      <w:r>
        <w:rPr>
          <w:rFonts w:ascii="Arial" w:hAnsi="Arial" w:cs="Arial"/>
          <w:sz w:val="24"/>
          <w:szCs w:val="24"/>
        </w:rPr>
        <w:t xml:space="preserve">, R. (2022) </w:t>
      </w:r>
      <w:r>
        <w:rPr>
          <w:rFonts w:ascii="Arial" w:hAnsi="Arial" w:cs="Arial"/>
          <w:i/>
          <w:iCs/>
          <w:sz w:val="24"/>
          <w:szCs w:val="24"/>
        </w:rPr>
        <w:t xml:space="preserve">Wellbeing at work. </w:t>
      </w:r>
      <w:r w:rsidRPr="005C52C9">
        <w:rPr>
          <w:rFonts w:ascii="Arial" w:hAnsi="Arial" w:cs="Arial"/>
          <w:sz w:val="24"/>
          <w:szCs w:val="24"/>
        </w:rPr>
        <w:t xml:space="preserve">Available at: </w:t>
      </w:r>
      <w:hyperlink r:id="rId43" w:history="1">
        <w:r w:rsidRPr="00812754">
          <w:rPr>
            <w:rStyle w:val="Hyperlink"/>
            <w:rFonts w:ascii="Arial" w:hAnsi="Arial" w:cs="Arial"/>
            <w:sz w:val="24"/>
            <w:szCs w:val="24"/>
          </w:rPr>
          <w:t>https://www.cipd.co.uk/knowledge/culture/well-being/factsheet</w:t>
        </w:r>
      </w:hyperlink>
      <w:r>
        <w:rPr>
          <w:rFonts w:ascii="Arial" w:hAnsi="Arial" w:cs="Arial"/>
          <w:sz w:val="24"/>
          <w:szCs w:val="24"/>
        </w:rPr>
        <w:t xml:space="preserve"> (Accessed: 14</w:t>
      </w:r>
      <w:r w:rsidRPr="00B31494">
        <w:rPr>
          <w:rFonts w:ascii="Arial" w:hAnsi="Arial" w:cs="Arial"/>
          <w:sz w:val="24"/>
          <w:szCs w:val="24"/>
          <w:vertAlign w:val="superscript"/>
        </w:rPr>
        <w:t>th</w:t>
      </w:r>
      <w:r>
        <w:rPr>
          <w:rFonts w:ascii="Arial" w:hAnsi="Arial" w:cs="Arial"/>
          <w:sz w:val="24"/>
          <w:szCs w:val="24"/>
        </w:rPr>
        <w:t xml:space="preserve"> November 2022)</w:t>
      </w:r>
    </w:p>
    <w:p w14:paraId="567215E1" w14:textId="77777777" w:rsidR="007F7F33" w:rsidRPr="0055264B" w:rsidRDefault="007F7F33" w:rsidP="0055264B">
      <w:pPr>
        <w:pStyle w:val="ListParagraph"/>
        <w:numPr>
          <w:ilvl w:val="0"/>
          <w:numId w:val="8"/>
        </w:numPr>
        <w:tabs>
          <w:tab w:val="left" w:pos="5340"/>
        </w:tabs>
        <w:rPr>
          <w:rFonts w:ascii="Arial" w:hAnsi="Arial" w:cs="Arial"/>
          <w:sz w:val="24"/>
          <w:szCs w:val="24"/>
        </w:rPr>
      </w:pPr>
      <w:r w:rsidRPr="00C95DD7">
        <w:rPr>
          <w:rFonts w:ascii="Arial" w:hAnsi="Arial" w:cs="Arial"/>
          <w:sz w:val="24"/>
          <w:szCs w:val="24"/>
        </w:rPr>
        <w:t>The Working Time Regulations 1998</w:t>
      </w:r>
      <w:r>
        <w:rPr>
          <w:rFonts w:ascii="Arial" w:hAnsi="Arial" w:cs="Arial"/>
          <w:i/>
          <w:iCs/>
          <w:sz w:val="24"/>
          <w:szCs w:val="24"/>
        </w:rPr>
        <w:t>.</w:t>
      </w:r>
      <w:r>
        <w:rPr>
          <w:rFonts w:ascii="Arial" w:hAnsi="Arial" w:cs="Arial"/>
          <w:sz w:val="24"/>
          <w:szCs w:val="24"/>
        </w:rPr>
        <w:t xml:space="preserve"> Available at: </w:t>
      </w:r>
      <w:hyperlink r:id="rId44" w:history="1">
        <w:r w:rsidRPr="00812754">
          <w:rPr>
            <w:rStyle w:val="Hyperlink"/>
            <w:rFonts w:ascii="Arial" w:hAnsi="Arial" w:cs="Arial"/>
            <w:sz w:val="24"/>
            <w:szCs w:val="24"/>
          </w:rPr>
          <w:t>https://www.legislation.gov.uk/uksi/1998/1833/contents/made</w:t>
        </w:r>
      </w:hyperlink>
      <w:r>
        <w:rPr>
          <w:rFonts w:ascii="Arial" w:hAnsi="Arial" w:cs="Arial"/>
          <w:sz w:val="24"/>
          <w:szCs w:val="24"/>
        </w:rPr>
        <w:t xml:space="preserve"> (Accessed: 13</w:t>
      </w:r>
      <w:r w:rsidRPr="0055264B">
        <w:rPr>
          <w:rFonts w:ascii="Arial" w:hAnsi="Arial" w:cs="Arial"/>
          <w:sz w:val="24"/>
          <w:szCs w:val="24"/>
          <w:vertAlign w:val="superscript"/>
        </w:rPr>
        <w:t>th</w:t>
      </w:r>
      <w:r>
        <w:rPr>
          <w:rFonts w:ascii="Arial" w:hAnsi="Arial" w:cs="Arial"/>
          <w:sz w:val="24"/>
          <w:szCs w:val="24"/>
        </w:rPr>
        <w:t xml:space="preserve"> November 2022)</w:t>
      </w:r>
    </w:p>
    <w:p w14:paraId="71BE33D9" w14:textId="77777777" w:rsidR="007F7F33" w:rsidRDefault="007F7F33" w:rsidP="00B31494">
      <w:pPr>
        <w:pStyle w:val="ListParagraph"/>
        <w:numPr>
          <w:ilvl w:val="0"/>
          <w:numId w:val="8"/>
        </w:numPr>
        <w:tabs>
          <w:tab w:val="left" w:pos="5340"/>
        </w:tabs>
        <w:rPr>
          <w:rFonts w:ascii="Arial" w:hAnsi="Arial" w:cs="Arial"/>
          <w:sz w:val="24"/>
          <w:szCs w:val="24"/>
        </w:rPr>
      </w:pPr>
      <w:r>
        <w:rPr>
          <w:rFonts w:ascii="Arial" w:hAnsi="Arial" w:cs="Arial"/>
          <w:sz w:val="24"/>
          <w:szCs w:val="24"/>
        </w:rPr>
        <w:t xml:space="preserve">Waite, </w:t>
      </w:r>
      <w:r w:rsidRPr="001227C3">
        <w:rPr>
          <w:rFonts w:ascii="Arial" w:hAnsi="Arial" w:cs="Arial"/>
          <w:i/>
          <w:iCs/>
          <w:sz w:val="24"/>
          <w:szCs w:val="24"/>
        </w:rPr>
        <w:t>et al</w:t>
      </w:r>
      <w:r>
        <w:rPr>
          <w:rFonts w:ascii="Arial" w:hAnsi="Arial" w:cs="Arial"/>
          <w:sz w:val="24"/>
          <w:szCs w:val="24"/>
        </w:rPr>
        <w:t xml:space="preserve">. (2021) </w:t>
      </w:r>
      <w:r>
        <w:rPr>
          <w:rFonts w:ascii="Arial" w:hAnsi="Arial" w:cs="Arial"/>
          <w:i/>
          <w:iCs/>
          <w:sz w:val="24"/>
          <w:szCs w:val="24"/>
        </w:rPr>
        <w:t xml:space="preserve">People Practice: A Complete Guide. </w:t>
      </w:r>
      <w:r>
        <w:rPr>
          <w:rFonts w:ascii="Arial" w:hAnsi="Arial" w:cs="Arial"/>
          <w:sz w:val="24"/>
          <w:szCs w:val="24"/>
        </w:rPr>
        <w:t xml:space="preserve">London: Kogan Page Limited. </w:t>
      </w:r>
    </w:p>
    <w:p w14:paraId="28D8073E" w14:textId="77777777" w:rsidR="007F7F33" w:rsidRDefault="007F7F33" w:rsidP="00413924">
      <w:pPr>
        <w:pStyle w:val="ListParagraph"/>
        <w:numPr>
          <w:ilvl w:val="0"/>
          <w:numId w:val="8"/>
        </w:numPr>
        <w:tabs>
          <w:tab w:val="left" w:pos="5340"/>
        </w:tabs>
        <w:rPr>
          <w:rFonts w:ascii="Arial" w:hAnsi="Arial" w:cs="Arial"/>
          <w:sz w:val="24"/>
          <w:szCs w:val="24"/>
        </w:rPr>
      </w:pPr>
      <w:proofErr w:type="spellStart"/>
      <w:r>
        <w:rPr>
          <w:rFonts w:ascii="Arial" w:hAnsi="Arial" w:cs="Arial"/>
          <w:sz w:val="24"/>
          <w:szCs w:val="24"/>
        </w:rPr>
        <w:t>Whatworkswellbeing</w:t>
      </w:r>
      <w:proofErr w:type="spellEnd"/>
      <w:r>
        <w:rPr>
          <w:rFonts w:ascii="Arial" w:hAnsi="Arial" w:cs="Arial"/>
          <w:sz w:val="24"/>
          <w:szCs w:val="24"/>
        </w:rPr>
        <w:t xml:space="preserve"> (no date). </w:t>
      </w:r>
      <w:r>
        <w:rPr>
          <w:rFonts w:ascii="Arial" w:hAnsi="Arial" w:cs="Arial"/>
          <w:i/>
          <w:iCs/>
          <w:sz w:val="24"/>
          <w:szCs w:val="24"/>
        </w:rPr>
        <w:t xml:space="preserve">What is wellbeing? </w:t>
      </w:r>
      <w:r>
        <w:rPr>
          <w:rFonts w:ascii="Arial" w:hAnsi="Arial" w:cs="Arial"/>
          <w:sz w:val="24"/>
          <w:szCs w:val="24"/>
        </w:rPr>
        <w:t xml:space="preserve">Available at: </w:t>
      </w:r>
      <w:hyperlink r:id="rId45" w:history="1">
        <w:r w:rsidRPr="00812754">
          <w:rPr>
            <w:rStyle w:val="Hyperlink"/>
            <w:rFonts w:ascii="Arial" w:hAnsi="Arial" w:cs="Arial"/>
            <w:sz w:val="24"/>
            <w:szCs w:val="24"/>
          </w:rPr>
          <w:t>https://whatworkswellbeing.org/about-wellbeing/what-is-wellbeing/</w:t>
        </w:r>
      </w:hyperlink>
      <w:r>
        <w:rPr>
          <w:rFonts w:ascii="Arial" w:hAnsi="Arial" w:cs="Arial"/>
          <w:sz w:val="24"/>
          <w:szCs w:val="24"/>
        </w:rPr>
        <w:t xml:space="preserve"> (Accessed: 25</w:t>
      </w:r>
      <w:r w:rsidRPr="004D49B0">
        <w:rPr>
          <w:rFonts w:ascii="Arial" w:hAnsi="Arial" w:cs="Arial"/>
          <w:sz w:val="24"/>
          <w:szCs w:val="24"/>
          <w:vertAlign w:val="superscript"/>
        </w:rPr>
        <w:t>th</w:t>
      </w:r>
      <w:r>
        <w:rPr>
          <w:rFonts w:ascii="Arial" w:hAnsi="Arial" w:cs="Arial"/>
          <w:sz w:val="24"/>
          <w:szCs w:val="24"/>
        </w:rPr>
        <w:t xml:space="preserve"> November 2022)</w:t>
      </w:r>
    </w:p>
    <w:p w14:paraId="4FFEBCFB" w14:textId="77777777" w:rsidR="00B75BD7" w:rsidRPr="007F7F33" w:rsidRDefault="00B75BD7" w:rsidP="007F7F33">
      <w:pPr>
        <w:tabs>
          <w:tab w:val="left" w:pos="5340"/>
        </w:tabs>
        <w:spacing w:after="0"/>
        <w:rPr>
          <w:rFonts w:ascii="Arial" w:hAnsi="Arial" w:cs="Arial"/>
          <w:sz w:val="24"/>
          <w:szCs w:val="24"/>
        </w:rPr>
      </w:pPr>
    </w:p>
    <w:sectPr w:rsidR="00B75BD7" w:rsidRPr="007F7F33" w:rsidSect="003E3BAA">
      <w:headerReference w:type="default" r:id="rId46"/>
      <w:footerReference w:type="default" r:id="rId47"/>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1E24B0" w14:textId="77777777" w:rsidR="00BA401F" w:rsidRDefault="00BA401F" w:rsidP="003E3BAA">
      <w:pPr>
        <w:spacing w:after="0" w:line="240" w:lineRule="auto"/>
      </w:pPr>
      <w:r>
        <w:separator/>
      </w:r>
    </w:p>
  </w:endnote>
  <w:endnote w:type="continuationSeparator" w:id="0">
    <w:p w14:paraId="41D9A012" w14:textId="77777777" w:rsidR="00BA401F" w:rsidRDefault="00BA401F" w:rsidP="003E3BA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531A51" w14:textId="08F6F3CB" w:rsidR="00DF6D94" w:rsidRDefault="00DF6D94">
    <w:pPr>
      <w:pStyle w:val="Footer"/>
    </w:pPr>
    <w:r w:rsidRPr="003E3BAA">
      <w:rPr>
        <w:noProof/>
      </w:rPr>
      <mc:AlternateContent>
        <mc:Choice Requires="wps">
          <w:drawing>
            <wp:anchor distT="0" distB="0" distL="114300" distR="114300" simplePos="0" relativeHeight="251664384" behindDoc="0" locked="0" layoutInCell="1" allowOverlap="1" wp14:anchorId="0798309D" wp14:editId="7DF9EE0C">
              <wp:simplePos x="0" y="0"/>
              <wp:positionH relativeFrom="page">
                <wp:align>left</wp:align>
              </wp:positionH>
              <wp:positionV relativeFrom="paragraph">
                <wp:posOffset>194724</wp:posOffset>
              </wp:positionV>
              <wp:extent cx="7673009" cy="437322"/>
              <wp:effectExtent l="0" t="0" r="4445" b="1270"/>
              <wp:wrapNone/>
              <wp:docPr id="4" name="Rectangle 4"/>
              <wp:cNvGraphicFramePr/>
              <a:graphic xmlns:a="http://schemas.openxmlformats.org/drawingml/2006/main">
                <a:graphicData uri="http://schemas.microsoft.com/office/word/2010/wordprocessingShape">
                  <wps:wsp>
                    <wps:cNvSpPr/>
                    <wps:spPr>
                      <a:xfrm>
                        <a:off x="0" y="0"/>
                        <a:ext cx="7673009" cy="43732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661BE7AA" id="Rectangle 4" o:spid="_x0000_s1026" style="position:absolute;margin-left:0;margin-top:15.35pt;width:604.15pt;height:34.45pt;z-index:251664384;visibility:visible;mso-wrap-style:square;mso-width-percent:0;mso-wrap-distance-left:9pt;mso-wrap-distance-top:0;mso-wrap-distance-right:9pt;mso-wrap-distance-bottom:0;mso-position-horizontal:left;mso-position-horizontal-relative:page;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" fillcolor="#ad84c6 [3204]" stroked="f" strokeweight="1pt">
              <w10:wrap anchorx="page"/>
            </v:rect>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91F8D75" w14:textId="77777777" w:rsidR="00BA401F" w:rsidRDefault="00BA401F" w:rsidP="003E3BAA">
      <w:pPr>
        <w:spacing w:after="0" w:line="240" w:lineRule="auto"/>
      </w:pPr>
      <w:r>
        <w:separator/>
      </w:r>
    </w:p>
  </w:footnote>
  <w:footnote w:type="continuationSeparator" w:id="0">
    <w:p w14:paraId="3DCDE4D1" w14:textId="77777777" w:rsidR="00BA401F" w:rsidRDefault="00BA401F" w:rsidP="003E3BA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6087561" w14:textId="3F06F522" w:rsidR="003E3BAA" w:rsidRDefault="007956CE">
    <w:pPr>
      <w:pStyle w:val="Header"/>
    </w:pPr>
    <w:r w:rsidRPr="003E3BAA">
      <w:rPr>
        <w:noProof/>
      </w:rPr>
      <mc:AlternateContent>
        <mc:Choice Requires="wps">
          <w:drawing>
            <wp:anchor distT="0" distB="0" distL="114300" distR="114300" simplePos="0" relativeHeight="251660288" behindDoc="0" locked="0" layoutInCell="1" allowOverlap="1" wp14:anchorId="5145B580" wp14:editId="05BAF359">
              <wp:simplePos x="0" y="0"/>
              <wp:positionH relativeFrom="page">
                <wp:posOffset>2913821</wp:posOffset>
              </wp:positionH>
              <wp:positionV relativeFrom="paragraph">
                <wp:posOffset>-562942</wp:posOffset>
              </wp:positionV>
              <wp:extent cx="5143500" cy="1027430"/>
              <wp:effectExtent l="95250" t="57150" r="19050" b="58420"/>
              <wp:wrapNone/>
              <wp:docPr id="2" name="Rectangle 2"/>
              <wp:cNvGraphicFramePr/>
              <a:graphic xmlns:a="http://schemas.openxmlformats.org/drawingml/2006/main">
                <a:graphicData uri="http://schemas.microsoft.com/office/word/2010/wordprocessingShape">
                  <wps:wsp>
                    <wps:cNvSpPr/>
                    <wps:spPr>
                      <a:xfrm>
                        <a:off x="0" y="0"/>
                        <a:ext cx="5143500" cy="1027430"/>
                      </a:xfrm>
                      <a:custGeom>
                        <a:avLst/>
                        <a:gdLst>
                          <a:gd name="connsiteX0" fmla="*/ 0 w 4000500"/>
                          <a:gd name="connsiteY0" fmla="*/ 0 h 800100"/>
                          <a:gd name="connsiteX1" fmla="*/ 4000500 w 4000500"/>
                          <a:gd name="connsiteY1" fmla="*/ 0 h 800100"/>
                          <a:gd name="connsiteX2" fmla="*/ 4000500 w 4000500"/>
                          <a:gd name="connsiteY2" fmla="*/ 800100 h 800100"/>
                          <a:gd name="connsiteX3" fmla="*/ 0 w 4000500"/>
                          <a:gd name="connsiteY3" fmla="*/ 800100 h 800100"/>
                          <a:gd name="connsiteX4" fmla="*/ 0 w 4000500"/>
                          <a:gd name="connsiteY4" fmla="*/ 0 h 800100"/>
                          <a:gd name="connsiteX0" fmla="*/ 0 w 4000500"/>
                          <a:gd name="connsiteY0" fmla="*/ 0 h 800100"/>
                          <a:gd name="connsiteX1" fmla="*/ 4000500 w 4000500"/>
                          <a:gd name="connsiteY1" fmla="*/ 0 h 800100"/>
                          <a:gd name="connsiteX2" fmla="*/ 4000500 w 4000500"/>
                          <a:gd name="connsiteY2" fmla="*/ 800100 h 800100"/>
                          <a:gd name="connsiteX3" fmla="*/ 792480 w 4000500"/>
                          <a:gd name="connsiteY3" fmla="*/ 800100 h 800100"/>
                          <a:gd name="connsiteX4" fmla="*/ 0 w 4000500"/>
                          <a:gd name="connsiteY4" fmla="*/ 0 h 800100"/>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4000500" h="800100">
                            <a:moveTo>
                              <a:pt x="0" y="0"/>
                            </a:moveTo>
                            <a:lnTo>
                              <a:pt x="4000500" y="0"/>
                            </a:lnTo>
                            <a:lnTo>
                              <a:pt x="4000500" y="800100"/>
                            </a:lnTo>
                            <a:lnTo>
                              <a:pt x="792480" y="800100"/>
                            </a:lnTo>
                            <a:lnTo>
                              <a:pt x="0" y="0"/>
                            </a:lnTo>
                            <a:close/>
                          </a:path>
                        </a:pathLst>
                      </a:custGeom>
                      <a:solidFill>
                        <a:schemeClr val="tx1"/>
                      </a:solidFill>
                      <a:ln>
                        <a:noFill/>
                      </a:ln>
                      <a:effectLst>
                        <a:outerShdw blurRad="50800" dist="38100" dir="10800000" algn="r" rotWithShape="0">
                          <a:prstClr val="black">
                            <a:alpha val="40000"/>
                          </a:prstClr>
                        </a:outerShdw>
                      </a:effectLst>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406E46E4" id="Rectangle 2" o:spid="_x0000_s1026" style="position:absolute;margin-left:229.45pt;margin-top:-44.35pt;width:405pt;height:80.9pt;z-index:251660288;visibility:visible;mso-wrap-style:square;mso-wrap-distance-left:9pt;mso-wrap-distance-top:0;mso-wrap-distance-right:9pt;mso-wrap-distance-bottom:0;mso-position-horizontal:absolute;mso-position-horizontal-relative:page;mso-position-vertical:absolute;mso-position-vertical-relative:text;v-text-anchor:middle" coordsize="4000500,800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" path="m,l4000500,r,800100l792480,800100,,xe" fillcolor="black [3213]" stroked="f" strokeweight="1pt">
              <v:stroke joinstyle="miter"/>
              <v:shadow on="t" color="black" opacity="26214f" origin=".5" offset="-3pt,0"/>
              <v:path arrowok="t" o:connecttype="custom" o:connectlocs="0,0;5143500,0;5143500,1027430;1018903,1027430;0,0" o:connectangles="0,0,0,0,0"/>
              <w10:wrap anchorx="page"/>
            </v:shape>
          </w:pict>
        </mc:Fallback>
      </mc:AlternateContent>
    </w:r>
    <w:r w:rsidR="004D443A">
      <w:rPr>
        <w:noProof/>
      </w:rPr>
      <mc:AlternateContent>
        <mc:Choice Requires="wps">
          <w:drawing>
            <wp:anchor distT="0" distB="0" distL="114300" distR="114300" simplePos="0" relativeHeight="251662336" behindDoc="0" locked="0" layoutInCell="1" allowOverlap="1" wp14:anchorId="6F370B07" wp14:editId="31F23C89">
              <wp:simplePos x="0" y="0"/>
              <wp:positionH relativeFrom="page">
                <wp:posOffset>3919965</wp:posOffset>
              </wp:positionH>
              <wp:positionV relativeFrom="paragraph">
                <wp:posOffset>-184122</wp:posOffset>
              </wp:positionV>
              <wp:extent cx="3500120" cy="417902"/>
              <wp:effectExtent l="19050" t="19050" r="24130" b="26035"/>
              <wp:wrapNone/>
              <wp:docPr id="18" name="Shape 61" descr="Logo here placeholder">
                <a:extLst xmlns:a="http://schemas.openxmlformats.org/drawingml/2006/main">
                  <a:ext uri="{FF2B5EF4-FFF2-40B4-BE49-F238E27FC236}">
                    <a16:creationId xmlns:a16="http://schemas.microsoft.com/office/drawing/2014/main" id="{9DA099E0-27DA-42BD-9D42-E4CA07B78FDD}"/>
                  </a:ext>
                </a:extLst>
              </wp:docPr>
              <wp:cNvGraphicFramePr/>
              <a:graphic xmlns:a="http://schemas.openxmlformats.org/drawingml/2006/main">
                <a:graphicData uri="http://schemas.microsoft.com/office/word/2010/wordprocessingShape">
                  <wps:wsp>
                    <wps:cNvSpPr/>
                    <wps:spPr>
                      <a:xfrm>
                        <a:off x="0" y="0"/>
                        <a:ext cx="3500120" cy="417902"/>
                      </a:xfrm>
                      <a:prstGeom prst="rect">
                        <a:avLst/>
                      </a:prstGeom>
                      <a:solidFill>
                        <a:schemeClr val="tx1"/>
                      </a:solidFill>
                      <a:ln w="38100">
                        <a:solidFill>
                          <a:schemeClr val="bg1"/>
                        </a:solidFill>
                        <a:miter lim="400000"/>
                      </a:ln>
                      <a:extLst>
                        <a:ext uri="{C572A759-6A51-4108-AA02-DFA0A04FC94B}">
                          <ma14:wrappingTextBoxFlag xmlns:a16="http://schemas.microsoft.com/office/drawing/2014/main" xmlns:lc="http://schemas.openxmlformats.org/drawingml/2006/lockedCanvas" xmlns="" xmlns:ma14="http://schemas.microsoft.com/office/mac/drawingml/2011/main" xmlns:p="http://schemas.openxmlformats.org/presentationml/2006/main" xmlns:w="http://schemas.openxmlformats.org/wordprocessingml/2006/main" xmlns:w10="urn:schemas-microsoft-com:office:word" xmlns:v="urn:schemas-microsoft-com:vml" xmlns:o="urn:schemas-microsoft-com:office:office" xmlns:oel="http://schemas.microsoft.com/office/2019/extlst" val="1"/>
                        </a:ext>
                      </a:extLst>
                    </wps:spPr>
                    <wps:txbx>
                      <w:txbxContent>
                        <w:p w14:paraId="60554125" w14:textId="77777777" w:rsidR="004D443A" w:rsidRPr="007771C0" w:rsidRDefault="004D443A" w:rsidP="004D443A">
                          <w:pPr>
                            <w:pStyle w:val="NormalWeb"/>
                            <w:spacing w:before="0" w:beforeAutospacing="0" w:after="0" w:afterAutospacing="0"/>
                            <w:jc w:val="center"/>
                            <w:rPr>
                              <w:color w:val="FFFFFF" w:themeColor="background1"/>
                              <w:sz w:val="18"/>
                              <w:szCs w:val="20"/>
                            </w:rPr>
                          </w:pPr>
                          <w:r w:rsidRPr="007771C0">
                            <w:rPr>
                              <w:rFonts w:asciiTheme="minorHAnsi" w:hAnsi="Calibri" w:cstheme="minorBidi"/>
                              <w:b/>
                              <w:bCs/>
                              <w:color w:val="FFFFFF" w:themeColor="background1"/>
                              <w:spacing w:val="120"/>
                              <w:kern w:val="24"/>
                              <w:sz w:val="36"/>
                              <w:szCs w:val="40"/>
                            </w:rPr>
                            <w:t>Healthcare on Hand</w:t>
                          </w:r>
                        </w:p>
                      </w:txbxContent>
                    </wps:txbx>
                    <wps:bodyPr wrap="square" lIns="19050" tIns="19050" rIns="19050" bIns="19050" anchor="ctr">
                      <a:spAutoFit/>
                    </wps:bodyPr>
                  </wps:wsp>
                </a:graphicData>
              </a:graphic>
              <wp14:sizeRelH relativeFrom="margin">
                <wp14:pctWidth>0</wp14:pctWidth>
              </wp14:sizeRelH>
            </wp:anchor>
          </w:drawing>
        </mc:Choice>
        <mc:Fallback>
          <w:pict>
            <v:rect w14:anchorId="6F370B07" id="Shape 61" o:spid="_x0000_s1034" alt="Logo here placeholder" style="position:absolute;margin-left:308.65pt;margin-top:-14.5pt;width:275.6pt;height:32.9pt;z-index:251662336;visibility:visible;mso-wrap-style:square;mso-width-percent:0;mso-wrap-distance-left:9pt;mso-wrap-distance-top:0;mso-wrap-distance-right:9pt;mso-wrap-distance-bottom:0;mso-position-horizontal:absolute;mso-position-horizontal-relative:page;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" fillcolor="black [3213]" strokecolor="white [3212]" strokeweight="3pt">
              <v:stroke miterlimit="4"/>
              <v:textbox style="mso-fit-shape-to-text:t" inset="1.5pt,1.5pt,1.5pt,1.5pt">
                <w:txbxContent>
                  <w:p w14:paraId="60554125" w14:textId="77777777" w:rsidR="004D443A" w:rsidRPr="007771C0" w:rsidRDefault="004D443A" w:rsidP="004D443A">
                    <w:pPr>
                      <w:pStyle w:val="NormalWeb"/>
                      <w:spacing w:before="0" w:beforeAutospacing="0" w:after="0" w:afterAutospacing="0"/>
                      <w:jc w:val="center"/>
                      <w:rPr>
                        <w:color w:val="FFFFFF" w:themeColor="background1"/>
                        <w:sz w:val="18"/>
                        <w:szCs w:val="20"/>
                      </w:rPr>
                    </w:pPr>
                    <w:r w:rsidRPr="007771C0">
                      <w:rPr>
                        <w:rFonts w:asciiTheme="minorHAnsi" w:hAnsi="Calibri" w:cstheme="minorBidi"/>
                        <w:b/>
                        <w:bCs/>
                        <w:color w:val="FFFFFF" w:themeColor="background1"/>
                        <w:spacing w:val="120"/>
                        <w:kern w:val="24"/>
                        <w:sz w:val="36"/>
                        <w:szCs w:val="40"/>
                      </w:rPr>
                      <w:t>Healthcare on Hand</w:t>
                    </w:r>
                  </w:p>
                </w:txbxContent>
              </v:textbox>
              <w10:wrap anchorx="page"/>
            </v:rect>
          </w:pict>
        </mc:Fallback>
      </mc:AlternateContent>
    </w:r>
    <w:r w:rsidR="003E3BAA" w:rsidRPr="003E3BAA">
      <w:rPr>
        <w:noProof/>
      </w:rPr>
      <mc:AlternateContent>
        <mc:Choice Requires="wps">
          <w:drawing>
            <wp:anchor distT="0" distB="0" distL="114300" distR="114300" simplePos="0" relativeHeight="251659264" behindDoc="0" locked="0" layoutInCell="1" allowOverlap="1" wp14:anchorId="2D83C99B" wp14:editId="352B8C13">
              <wp:simplePos x="0" y="0"/>
              <wp:positionH relativeFrom="column">
                <wp:posOffset>-914400</wp:posOffset>
              </wp:positionH>
              <wp:positionV relativeFrom="paragraph">
                <wp:posOffset>-496764</wp:posOffset>
              </wp:positionV>
              <wp:extent cx="7506031" cy="437322"/>
              <wp:effectExtent l="0" t="0" r="0" b="1270"/>
              <wp:wrapNone/>
              <wp:docPr id="12" name="Rectangle 12"/>
              <wp:cNvGraphicFramePr/>
              <a:graphic xmlns:a="http://schemas.openxmlformats.org/drawingml/2006/main">
                <a:graphicData uri="http://schemas.microsoft.com/office/word/2010/wordprocessingShape">
                  <wps:wsp>
                    <wps:cNvSpPr/>
                    <wps:spPr>
                      <a:xfrm>
                        <a:off x="0" y="0"/>
                        <a:ext cx="7506031" cy="43732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4610916" id="Rectangle 12" o:spid="_x0000_s1026" style="position:absolute;margin-left:-1in;margin-top:-39.1pt;width:591.05pt;height:34.45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" fillcolor="#ad84c6 [3204]" stroked="f" strokeweight="1pt"/>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A557FD"/>
    <w:multiLevelType w:val="hybridMultilevel"/>
    <w:tmpl w:val="1FBA87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A085EC0"/>
    <w:multiLevelType w:val="hybridMultilevel"/>
    <w:tmpl w:val="873444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F6D03AA"/>
    <w:multiLevelType w:val="hybridMultilevel"/>
    <w:tmpl w:val="7640D79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28E10E7"/>
    <w:multiLevelType w:val="hybridMultilevel"/>
    <w:tmpl w:val="5CCEAF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6B00C41"/>
    <w:multiLevelType w:val="hybridMultilevel"/>
    <w:tmpl w:val="DB0A8EF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07B1CE8"/>
    <w:multiLevelType w:val="hybridMultilevel"/>
    <w:tmpl w:val="48680D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3FB2FA9"/>
    <w:multiLevelType w:val="hybridMultilevel"/>
    <w:tmpl w:val="337C79A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5591B5C"/>
    <w:multiLevelType w:val="hybridMultilevel"/>
    <w:tmpl w:val="ABE0627E"/>
    <w:lvl w:ilvl="0" w:tplc="AB323B9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7"/>
  </w:num>
  <w:num w:numId="2">
    <w:abstractNumId w:val="2"/>
  </w:num>
  <w:num w:numId="3">
    <w:abstractNumId w:val="6"/>
  </w:num>
  <w:num w:numId="4">
    <w:abstractNumId w:val="4"/>
  </w:num>
  <w:num w:numId="5">
    <w:abstractNumId w:val="3"/>
  </w:num>
  <w:num w:numId="6">
    <w:abstractNumId w:val="5"/>
  </w:num>
  <w:num w:numId="7">
    <w:abstractNumId w:val="1"/>
  </w:num>
  <w:num w:numId="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3E2E"/>
    <w:rsid w:val="00015716"/>
    <w:rsid w:val="000265BB"/>
    <w:rsid w:val="000443C9"/>
    <w:rsid w:val="00047DB4"/>
    <w:rsid w:val="0005194D"/>
    <w:rsid w:val="00053517"/>
    <w:rsid w:val="00054451"/>
    <w:rsid w:val="000677FB"/>
    <w:rsid w:val="00067A9F"/>
    <w:rsid w:val="0007254B"/>
    <w:rsid w:val="00074E19"/>
    <w:rsid w:val="00082D1F"/>
    <w:rsid w:val="0009670A"/>
    <w:rsid w:val="000A2342"/>
    <w:rsid w:val="000A2BC8"/>
    <w:rsid w:val="000B590D"/>
    <w:rsid w:val="000D481D"/>
    <w:rsid w:val="000E400D"/>
    <w:rsid w:val="000F0AC8"/>
    <w:rsid w:val="000F718E"/>
    <w:rsid w:val="00100D8B"/>
    <w:rsid w:val="00107EBB"/>
    <w:rsid w:val="001138DA"/>
    <w:rsid w:val="001227C3"/>
    <w:rsid w:val="00140AF8"/>
    <w:rsid w:val="00143E68"/>
    <w:rsid w:val="00146A89"/>
    <w:rsid w:val="00152F4A"/>
    <w:rsid w:val="00162A13"/>
    <w:rsid w:val="00183B9B"/>
    <w:rsid w:val="0018412E"/>
    <w:rsid w:val="001975B6"/>
    <w:rsid w:val="00197A5C"/>
    <w:rsid w:val="001B4DD7"/>
    <w:rsid w:val="001C5D71"/>
    <w:rsid w:val="001E0150"/>
    <w:rsid w:val="001E1DD1"/>
    <w:rsid w:val="001E3D4E"/>
    <w:rsid w:val="002027EE"/>
    <w:rsid w:val="00210019"/>
    <w:rsid w:val="00212BAD"/>
    <w:rsid w:val="002333F5"/>
    <w:rsid w:val="00236FB4"/>
    <w:rsid w:val="00244CCA"/>
    <w:rsid w:val="00250E29"/>
    <w:rsid w:val="00251E92"/>
    <w:rsid w:val="00257FA2"/>
    <w:rsid w:val="002752EA"/>
    <w:rsid w:val="002753DA"/>
    <w:rsid w:val="00275558"/>
    <w:rsid w:val="00290465"/>
    <w:rsid w:val="002910DF"/>
    <w:rsid w:val="002A733B"/>
    <w:rsid w:val="002C5D84"/>
    <w:rsid w:val="002D2CA0"/>
    <w:rsid w:val="002E0B9F"/>
    <w:rsid w:val="002F5869"/>
    <w:rsid w:val="00303330"/>
    <w:rsid w:val="00305A11"/>
    <w:rsid w:val="0030772F"/>
    <w:rsid w:val="00307807"/>
    <w:rsid w:val="00344F79"/>
    <w:rsid w:val="003622DC"/>
    <w:rsid w:val="003647F7"/>
    <w:rsid w:val="0037503B"/>
    <w:rsid w:val="003754EE"/>
    <w:rsid w:val="003923DF"/>
    <w:rsid w:val="003A3403"/>
    <w:rsid w:val="003B03BD"/>
    <w:rsid w:val="003B0DE9"/>
    <w:rsid w:val="003B4F42"/>
    <w:rsid w:val="003C351D"/>
    <w:rsid w:val="003E3BAA"/>
    <w:rsid w:val="003E5D4B"/>
    <w:rsid w:val="00403F19"/>
    <w:rsid w:val="004057B3"/>
    <w:rsid w:val="004066C3"/>
    <w:rsid w:val="00413924"/>
    <w:rsid w:val="00415444"/>
    <w:rsid w:val="004164F8"/>
    <w:rsid w:val="00420264"/>
    <w:rsid w:val="00426B7B"/>
    <w:rsid w:val="00431158"/>
    <w:rsid w:val="00431873"/>
    <w:rsid w:val="0044302F"/>
    <w:rsid w:val="00487E36"/>
    <w:rsid w:val="004939B1"/>
    <w:rsid w:val="00496170"/>
    <w:rsid w:val="00497247"/>
    <w:rsid w:val="004A2D84"/>
    <w:rsid w:val="004A76B9"/>
    <w:rsid w:val="004B319E"/>
    <w:rsid w:val="004B63CC"/>
    <w:rsid w:val="004D443A"/>
    <w:rsid w:val="004D49B0"/>
    <w:rsid w:val="004D762F"/>
    <w:rsid w:val="004E0F9A"/>
    <w:rsid w:val="004E34EB"/>
    <w:rsid w:val="004E537D"/>
    <w:rsid w:val="004E788E"/>
    <w:rsid w:val="004F0171"/>
    <w:rsid w:val="004F441A"/>
    <w:rsid w:val="004F6DF5"/>
    <w:rsid w:val="005153EB"/>
    <w:rsid w:val="00516F21"/>
    <w:rsid w:val="0051720C"/>
    <w:rsid w:val="00525CAB"/>
    <w:rsid w:val="0053084B"/>
    <w:rsid w:val="00534FEE"/>
    <w:rsid w:val="0055264B"/>
    <w:rsid w:val="00554D3E"/>
    <w:rsid w:val="00566772"/>
    <w:rsid w:val="00577841"/>
    <w:rsid w:val="00586822"/>
    <w:rsid w:val="005928D5"/>
    <w:rsid w:val="00593BBB"/>
    <w:rsid w:val="005A3E2E"/>
    <w:rsid w:val="005B1DBC"/>
    <w:rsid w:val="005C3CE9"/>
    <w:rsid w:val="005C52C9"/>
    <w:rsid w:val="005F0E45"/>
    <w:rsid w:val="005F3BBF"/>
    <w:rsid w:val="00601A39"/>
    <w:rsid w:val="00601EAB"/>
    <w:rsid w:val="0064079B"/>
    <w:rsid w:val="00643537"/>
    <w:rsid w:val="0066118B"/>
    <w:rsid w:val="00665FC9"/>
    <w:rsid w:val="00685C70"/>
    <w:rsid w:val="00695691"/>
    <w:rsid w:val="006C542E"/>
    <w:rsid w:val="006C69CD"/>
    <w:rsid w:val="006D46A7"/>
    <w:rsid w:val="006E3ADD"/>
    <w:rsid w:val="006E3C00"/>
    <w:rsid w:val="006F0CF5"/>
    <w:rsid w:val="00702E2B"/>
    <w:rsid w:val="00703F97"/>
    <w:rsid w:val="00722AD7"/>
    <w:rsid w:val="0073785B"/>
    <w:rsid w:val="0074092D"/>
    <w:rsid w:val="00745BCC"/>
    <w:rsid w:val="007615F3"/>
    <w:rsid w:val="007644B2"/>
    <w:rsid w:val="00764C78"/>
    <w:rsid w:val="00765A4A"/>
    <w:rsid w:val="007755EC"/>
    <w:rsid w:val="00776805"/>
    <w:rsid w:val="00781F18"/>
    <w:rsid w:val="007874CE"/>
    <w:rsid w:val="007905A2"/>
    <w:rsid w:val="00790FFE"/>
    <w:rsid w:val="007956CE"/>
    <w:rsid w:val="007A2DAE"/>
    <w:rsid w:val="007A59FA"/>
    <w:rsid w:val="007B3425"/>
    <w:rsid w:val="007D0BE3"/>
    <w:rsid w:val="007D1B32"/>
    <w:rsid w:val="007D2067"/>
    <w:rsid w:val="007D489F"/>
    <w:rsid w:val="007D6DEE"/>
    <w:rsid w:val="007E1CEA"/>
    <w:rsid w:val="007E6812"/>
    <w:rsid w:val="007F0DF6"/>
    <w:rsid w:val="007F7F33"/>
    <w:rsid w:val="00810814"/>
    <w:rsid w:val="008177E9"/>
    <w:rsid w:val="0082128D"/>
    <w:rsid w:val="0082259F"/>
    <w:rsid w:val="00825331"/>
    <w:rsid w:val="00843E14"/>
    <w:rsid w:val="0085035F"/>
    <w:rsid w:val="008906C3"/>
    <w:rsid w:val="008A404E"/>
    <w:rsid w:val="008C4CBA"/>
    <w:rsid w:val="008E5987"/>
    <w:rsid w:val="008E7709"/>
    <w:rsid w:val="008F2195"/>
    <w:rsid w:val="00901EF9"/>
    <w:rsid w:val="00914B9E"/>
    <w:rsid w:val="00917049"/>
    <w:rsid w:val="00921392"/>
    <w:rsid w:val="0092768D"/>
    <w:rsid w:val="00937ED2"/>
    <w:rsid w:val="00952E31"/>
    <w:rsid w:val="00961FD2"/>
    <w:rsid w:val="009625C6"/>
    <w:rsid w:val="009628CC"/>
    <w:rsid w:val="0097700D"/>
    <w:rsid w:val="00981E3F"/>
    <w:rsid w:val="009820F7"/>
    <w:rsid w:val="009824F9"/>
    <w:rsid w:val="0098632C"/>
    <w:rsid w:val="0099283F"/>
    <w:rsid w:val="0099565E"/>
    <w:rsid w:val="00997298"/>
    <w:rsid w:val="009C2B76"/>
    <w:rsid w:val="009C314D"/>
    <w:rsid w:val="009C7DFF"/>
    <w:rsid w:val="009D7C06"/>
    <w:rsid w:val="009E3727"/>
    <w:rsid w:val="009E72D3"/>
    <w:rsid w:val="009F58A3"/>
    <w:rsid w:val="00A12E9F"/>
    <w:rsid w:val="00A15E86"/>
    <w:rsid w:val="00A17D42"/>
    <w:rsid w:val="00A334DA"/>
    <w:rsid w:val="00A40D97"/>
    <w:rsid w:val="00A427AE"/>
    <w:rsid w:val="00A54021"/>
    <w:rsid w:val="00A67D03"/>
    <w:rsid w:val="00A768DE"/>
    <w:rsid w:val="00A8201D"/>
    <w:rsid w:val="00A82107"/>
    <w:rsid w:val="00AA312F"/>
    <w:rsid w:val="00AA3AB2"/>
    <w:rsid w:val="00AA3D46"/>
    <w:rsid w:val="00AB0559"/>
    <w:rsid w:val="00AB6DFF"/>
    <w:rsid w:val="00AC6620"/>
    <w:rsid w:val="00AE63B3"/>
    <w:rsid w:val="00AF320F"/>
    <w:rsid w:val="00AF4ADC"/>
    <w:rsid w:val="00AF63CA"/>
    <w:rsid w:val="00B0162A"/>
    <w:rsid w:val="00B26756"/>
    <w:rsid w:val="00B27BF4"/>
    <w:rsid w:val="00B31494"/>
    <w:rsid w:val="00B31511"/>
    <w:rsid w:val="00B321A7"/>
    <w:rsid w:val="00B47717"/>
    <w:rsid w:val="00B57F43"/>
    <w:rsid w:val="00B63FD4"/>
    <w:rsid w:val="00B66BCB"/>
    <w:rsid w:val="00B75BD7"/>
    <w:rsid w:val="00B81D17"/>
    <w:rsid w:val="00B84865"/>
    <w:rsid w:val="00B86B71"/>
    <w:rsid w:val="00B944E4"/>
    <w:rsid w:val="00BA0D29"/>
    <w:rsid w:val="00BA35AF"/>
    <w:rsid w:val="00BA401F"/>
    <w:rsid w:val="00BA7250"/>
    <w:rsid w:val="00BB242E"/>
    <w:rsid w:val="00BB6223"/>
    <w:rsid w:val="00BC6BFB"/>
    <w:rsid w:val="00BF1448"/>
    <w:rsid w:val="00C04CE3"/>
    <w:rsid w:val="00C12204"/>
    <w:rsid w:val="00C33780"/>
    <w:rsid w:val="00C44037"/>
    <w:rsid w:val="00C44A30"/>
    <w:rsid w:val="00C4708F"/>
    <w:rsid w:val="00C472C2"/>
    <w:rsid w:val="00C505B4"/>
    <w:rsid w:val="00C51D47"/>
    <w:rsid w:val="00C574F9"/>
    <w:rsid w:val="00C66EDF"/>
    <w:rsid w:val="00C93879"/>
    <w:rsid w:val="00C953EE"/>
    <w:rsid w:val="00C95DD7"/>
    <w:rsid w:val="00CA655A"/>
    <w:rsid w:val="00CB1F09"/>
    <w:rsid w:val="00CB7622"/>
    <w:rsid w:val="00CC618A"/>
    <w:rsid w:val="00CC72C4"/>
    <w:rsid w:val="00CE40F9"/>
    <w:rsid w:val="00CF61D2"/>
    <w:rsid w:val="00D12999"/>
    <w:rsid w:val="00D14257"/>
    <w:rsid w:val="00D2128A"/>
    <w:rsid w:val="00D341BE"/>
    <w:rsid w:val="00D414ED"/>
    <w:rsid w:val="00D4422A"/>
    <w:rsid w:val="00D521CF"/>
    <w:rsid w:val="00D52DC3"/>
    <w:rsid w:val="00D64926"/>
    <w:rsid w:val="00D77744"/>
    <w:rsid w:val="00D77B8E"/>
    <w:rsid w:val="00D85A70"/>
    <w:rsid w:val="00D86F68"/>
    <w:rsid w:val="00DA100C"/>
    <w:rsid w:val="00DA4B86"/>
    <w:rsid w:val="00DA7900"/>
    <w:rsid w:val="00DC5E2E"/>
    <w:rsid w:val="00DD11A3"/>
    <w:rsid w:val="00DE15B4"/>
    <w:rsid w:val="00DE533E"/>
    <w:rsid w:val="00DF6D94"/>
    <w:rsid w:val="00E11A3D"/>
    <w:rsid w:val="00E36216"/>
    <w:rsid w:val="00E374BC"/>
    <w:rsid w:val="00E43B65"/>
    <w:rsid w:val="00E46A07"/>
    <w:rsid w:val="00E51ABC"/>
    <w:rsid w:val="00E51CBB"/>
    <w:rsid w:val="00E522D0"/>
    <w:rsid w:val="00E67568"/>
    <w:rsid w:val="00E839B8"/>
    <w:rsid w:val="00E83D08"/>
    <w:rsid w:val="00EB4B59"/>
    <w:rsid w:val="00EB67B2"/>
    <w:rsid w:val="00EC0A8E"/>
    <w:rsid w:val="00EC11E1"/>
    <w:rsid w:val="00EC6839"/>
    <w:rsid w:val="00EC6CE0"/>
    <w:rsid w:val="00ED74DE"/>
    <w:rsid w:val="00EE309B"/>
    <w:rsid w:val="00EE3AE9"/>
    <w:rsid w:val="00EF3CE3"/>
    <w:rsid w:val="00EF62C8"/>
    <w:rsid w:val="00F0171C"/>
    <w:rsid w:val="00F142FC"/>
    <w:rsid w:val="00F162A7"/>
    <w:rsid w:val="00F1724E"/>
    <w:rsid w:val="00F17710"/>
    <w:rsid w:val="00F20AC1"/>
    <w:rsid w:val="00F218C1"/>
    <w:rsid w:val="00F535B9"/>
    <w:rsid w:val="00F70C14"/>
    <w:rsid w:val="00F76DC9"/>
    <w:rsid w:val="00F77AB5"/>
    <w:rsid w:val="00F81238"/>
    <w:rsid w:val="00F82796"/>
    <w:rsid w:val="00F83B98"/>
    <w:rsid w:val="00F90C60"/>
    <w:rsid w:val="00F94450"/>
    <w:rsid w:val="00FA77CE"/>
    <w:rsid w:val="00FB16F5"/>
    <w:rsid w:val="00FB3C58"/>
    <w:rsid w:val="00FC76F2"/>
    <w:rsid w:val="00FD2CCB"/>
    <w:rsid w:val="00FD5F9B"/>
    <w:rsid w:val="00FE57F5"/>
    <w:rsid w:val="00FF48D3"/>
    <w:rsid w:val="69FD7F7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1D1BB6C"/>
  <w15:chartTrackingRefBased/>
  <w15:docId w15:val="{D7A07611-66E1-4ECA-9C00-9C56992243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A3E2E"/>
  </w:style>
  <w:style w:type="paragraph" w:styleId="Heading1">
    <w:name w:val="heading 1"/>
    <w:basedOn w:val="Normal"/>
    <w:next w:val="Normal"/>
    <w:link w:val="Heading1Char"/>
    <w:uiPriority w:val="9"/>
    <w:qFormat/>
    <w:rsid w:val="00067A9F"/>
    <w:pPr>
      <w:keepNext/>
      <w:keepLines/>
      <w:spacing w:before="240" w:after="0"/>
      <w:outlineLvl w:val="0"/>
    </w:pPr>
    <w:rPr>
      <w:rFonts w:asciiTheme="majorHAnsi" w:eastAsiaTheme="majorEastAsia" w:hAnsiTheme="majorHAnsi" w:cstheme="majorBidi"/>
      <w:color w:val="864EA8"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A3E2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A3E2E"/>
    <w:rPr>
      <w:rFonts w:eastAsiaTheme="minorEastAsia"/>
      <w:lang w:val="en-US"/>
    </w:rPr>
  </w:style>
  <w:style w:type="paragraph" w:styleId="Header">
    <w:name w:val="header"/>
    <w:basedOn w:val="Normal"/>
    <w:link w:val="HeaderChar"/>
    <w:uiPriority w:val="99"/>
    <w:unhideWhenUsed/>
    <w:rsid w:val="003E3BAA"/>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3BAA"/>
  </w:style>
  <w:style w:type="paragraph" w:styleId="Footer">
    <w:name w:val="footer"/>
    <w:basedOn w:val="Normal"/>
    <w:link w:val="FooterChar"/>
    <w:uiPriority w:val="99"/>
    <w:unhideWhenUsed/>
    <w:rsid w:val="003E3BAA"/>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3BAA"/>
  </w:style>
  <w:style w:type="paragraph" w:styleId="NormalWeb">
    <w:name w:val="Normal (Web)"/>
    <w:basedOn w:val="Normal"/>
    <w:uiPriority w:val="99"/>
    <w:semiHidden/>
    <w:unhideWhenUsed/>
    <w:rsid w:val="004D443A"/>
    <w:pPr>
      <w:spacing w:before="100" w:beforeAutospacing="1" w:after="100" w:afterAutospacing="1" w:line="240" w:lineRule="auto"/>
    </w:pPr>
    <w:rPr>
      <w:rFonts w:ascii="Times New Roman" w:eastAsiaTheme="minorEastAsia" w:hAnsi="Times New Roman" w:cs="Times New Roman"/>
      <w:sz w:val="24"/>
      <w:szCs w:val="24"/>
      <w:lang w:val="en-US" w:eastAsia="ja-JP"/>
    </w:rPr>
  </w:style>
  <w:style w:type="table" w:styleId="TableGrid">
    <w:name w:val="Table Grid"/>
    <w:basedOn w:val="TableNormal"/>
    <w:uiPriority w:val="39"/>
    <w:rsid w:val="001975B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0F0AC8"/>
    <w:rPr>
      <w:color w:val="69A020" w:themeColor="hyperlink"/>
      <w:u w:val="single"/>
    </w:rPr>
  </w:style>
  <w:style w:type="character" w:styleId="UnresolvedMention">
    <w:name w:val="Unresolved Mention"/>
    <w:basedOn w:val="DefaultParagraphFont"/>
    <w:uiPriority w:val="99"/>
    <w:semiHidden/>
    <w:unhideWhenUsed/>
    <w:rsid w:val="000F0AC8"/>
    <w:rPr>
      <w:color w:val="605E5C"/>
      <w:shd w:val="clear" w:color="auto" w:fill="E1DFDD"/>
    </w:rPr>
  </w:style>
  <w:style w:type="paragraph" w:styleId="ListParagraph">
    <w:name w:val="List Paragraph"/>
    <w:basedOn w:val="Normal"/>
    <w:uiPriority w:val="34"/>
    <w:qFormat/>
    <w:rsid w:val="00F81238"/>
    <w:pPr>
      <w:ind w:left="720"/>
      <w:contextualSpacing/>
    </w:pPr>
  </w:style>
  <w:style w:type="character" w:customStyle="1" w:styleId="Heading1Char">
    <w:name w:val="Heading 1 Char"/>
    <w:basedOn w:val="DefaultParagraphFont"/>
    <w:link w:val="Heading1"/>
    <w:uiPriority w:val="9"/>
    <w:rsid w:val="00067A9F"/>
    <w:rPr>
      <w:rFonts w:asciiTheme="majorHAnsi" w:eastAsiaTheme="majorEastAsia" w:hAnsiTheme="majorHAnsi" w:cstheme="majorBidi"/>
      <w:color w:val="864EA8" w:themeColor="accent1" w:themeShade="BF"/>
      <w:sz w:val="32"/>
      <w:szCs w:val="32"/>
    </w:rPr>
  </w:style>
  <w:style w:type="paragraph" w:styleId="TOCHeading">
    <w:name w:val="TOC Heading"/>
    <w:basedOn w:val="Heading1"/>
    <w:next w:val="Normal"/>
    <w:uiPriority w:val="39"/>
    <w:unhideWhenUsed/>
    <w:qFormat/>
    <w:rsid w:val="00067A9F"/>
    <w:pPr>
      <w:outlineLvl w:val="9"/>
    </w:pPr>
    <w:rPr>
      <w:lang w:val="en-US"/>
    </w:rPr>
  </w:style>
  <w:style w:type="character" w:styleId="CommentReference">
    <w:name w:val="annotation reference"/>
    <w:basedOn w:val="DefaultParagraphFont"/>
    <w:uiPriority w:val="99"/>
    <w:semiHidden/>
    <w:unhideWhenUsed/>
    <w:rsid w:val="00FC76F2"/>
    <w:rPr>
      <w:sz w:val="16"/>
      <w:szCs w:val="16"/>
    </w:rPr>
  </w:style>
  <w:style w:type="paragraph" w:styleId="CommentText">
    <w:name w:val="annotation text"/>
    <w:basedOn w:val="Normal"/>
    <w:link w:val="CommentTextChar"/>
    <w:uiPriority w:val="99"/>
    <w:unhideWhenUsed/>
    <w:rsid w:val="00FC76F2"/>
    <w:pPr>
      <w:spacing w:line="240" w:lineRule="auto"/>
    </w:pPr>
    <w:rPr>
      <w:sz w:val="20"/>
      <w:szCs w:val="20"/>
    </w:rPr>
  </w:style>
  <w:style w:type="character" w:customStyle="1" w:styleId="CommentTextChar">
    <w:name w:val="Comment Text Char"/>
    <w:basedOn w:val="DefaultParagraphFont"/>
    <w:link w:val="CommentText"/>
    <w:uiPriority w:val="99"/>
    <w:rsid w:val="00FC76F2"/>
    <w:rPr>
      <w:sz w:val="20"/>
      <w:szCs w:val="20"/>
    </w:rPr>
  </w:style>
  <w:style w:type="table" w:styleId="GridTable5Dark-Accent1">
    <w:name w:val="Grid Table 5 Dark Accent 1"/>
    <w:basedOn w:val="TableNormal"/>
    <w:uiPriority w:val="50"/>
    <w:rsid w:val="006C69CD"/>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EE6F3"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AD84C6"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AD84C6"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AD84C6"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AD84C6" w:themeFill="accent1"/>
      </w:tcPr>
    </w:tblStylePr>
    <w:tblStylePr w:type="band1Vert">
      <w:tblPr/>
      <w:tcPr>
        <w:shd w:val="clear" w:color="auto" w:fill="DECDE8" w:themeFill="accent1" w:themeFillTint="66"/>
      </w:tcPr>
    </w:tblStylePr>
    <w:tblStylePr w:type="band1Horz">
      <w:tblPr/>
      <w:tcPr>
        <w:shd w:val="clear" w:color="auto" w:fill="DECDE8" w:themeFill="accent1" w:themeFillTint="66"/>
      </w:tcPr>
    </w:tblStylePr>
  </w:style>
  <w:style w:type="paragraph" w:styleId="TOC1">
    <w:name w:val="toc 1"/>
    <w:basedOn w:val="Normal"/>
    <w:next w:val="Normal"/>
    <w:autoRedefine/>
    <w:uiPriority w:val="39"/>
    <w:unhideWhenUsed/>
    <w:rsid w:val="000D481D"/>
    <w:pPr>
      <w:spacing w:after="100"/>
    </w:pPr>
  </w:style>
  <w:style w:type="paragraph" w:styleId="CommentSubject">
    <w:name w:val="annotation subject"/>
    <w:basedOn w:val="CommentText"/>
    <w:next w:val="CommentText"/>
    <w:link w:val="CommentSubjectChar"/>
    <w:uiPriority w:val="99"/>
    <w:semiHidden/>
    <w:unhideWhenUsed/>
    <w:rsid w:val="00F20AC1"/>
    <w:rPr>
      <w:b/>
      <w:bCs/>
    </w:rPr>
  </w:style>
  <w:style w:type="character" w:customStyle="1" w:styleId="CommentSubjectChar">
    <w:name w:val="Comment Subject Char"/>
    <w:basedOn w:val="CommentTextChar"/>
    <w:link w:val="CommentSubject"/>
    <w:uiPriority w:val="99"/>
    <w:semiHidden/>
    <w:rsid w:val="00F20AC1"/>
    <w:rPr>
      <w:b/>
      <w:bCs/>
      <w:sz w:val="20"/>
      <w:szCs w:val="20"/>
    </w:rPr>
  </w:style>
  <w:style w:type="character" w:styleId="FollowedHyperlink">
    <w:name w:val="FollowedHyperlink"/>
    <w:basedOn w:val="DefaultParagraphFont"/>
    <w:uiPriority w:val="99"/>
    <w:semiHidden/>
    <w:unhideWhenUsed/>
    <w:rsid w:val="00413924"/>
    <w:rPr>
      <w:color w:val="8C8C8C"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svg"/><Relationship Id="rId18" Type="http://schemas.openxmlformats.org/officeDocument/2006/relationships/image" Target="media/image8.png"/><Relationship Id="rId26" Type="http://schemas.openxmlformats.org/officeDocument/2006/relationships/hyperlink" Target="https://www.cipd.co.uk/Images/health-wellbeing-work-report-2022_tcm18-108440.pdf" TargetMode="External"/><Relationship Id="rId39" Type="http://schemas.openxmlformats.org/officeDocument/2006/relationships/hyperlink" Target="https://www.hrassured.com.au/blog/how-to-prevent-discrimination-in-the-workplace/" TargetMode="External"/><Relationship Id="rId21" Type="http://schemas.openxmlformats.org/officeDocument/2006/relationships/hyperlink" Target="https://www.activebystander.co.uk/how-to-intervene/" TargetMode="External"/><Relationship Id="rId34" Type="http://schemas.openxmlformats.org/officeDocument/2006/relationships/hyperlink" Target="https://www.linkedin.com/pulse/why-work-life-balance-essential-healthy-lifestyle-inspirisys/" TargetMode="External"/><Relationship Id="rId42" Type="http://schemas.openxmlformats.org/officeDocument/2006/relationships/hyperlink" Target="https://www.ft.com/content/e8799f48-77cf-4a83-a427-b5f92cbdd54a" TargetMode="External"/><Relationship Id="rId47" Type="http://schemas.openxmlformats.org/officeDocument/2006/relationships/footer" Target="footer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6.png"/><Relationship Id="rId29" Type="http://schemas.openxmlformats.org/officeDocument/2006/relationships/hyperlink" Target="https://www.legislation.gov.uk/ukpga/1996/18/contents" TargetMode="External"/><Relationship Id="rId11" Type="http://schemas.openxmlformats.org/officeDocument/2006/relationships/image" Target="media/image1.JPG"/><Relationship Id="rId24" Type="http://schemas.openxmlformats.org/officeDocument/2006/relationships/hyperlink" Target="https://www.msn.com/en-gb/money/other/accountancy-firm-worker-wins-c2-a315000-after-being-sacked-while-pregnant/ar-AA13PA0i" TargetMode="External"/><Relationship Id="rId32" Type="http://schemas.openxmlformats.org/officeDocument/2006/relationships/hyperlink" Target="https://hduhb.nhs.wales/about-us/governance-arrangements/policies-and-written-control-documents/policies/supporting-transgender-staff-policy/" TargetMode="External"/><Relationship Id="rId37" Type="http://schemas.openxmlformats.org/officeDocument/2006/relationships/hyperlink" Target="https://www.mckinsey.com/featured-insights/diversity-and-inclusion/diversity-wins-how-inclusion-matters" TargetMode="External"/><Relationship Id="rId40" Type="http://schemas.openxmlformats.org/officeDocument/2006/relationships/hyperlink" Target="https://www.hrgrapevine.com/content/article/2022-11-03-virgin-atlantic-sees-job-applications-soar-after-scrapping-gendered-uniforms?utm_source=template-pardot-2202-v1&amp;utm_medium=email&amp;utm_campaign=hr-04-11-22&amp;utm_content=news&amp;utm_term=First+class+D%26I" TargetMode="External"/><Relationship Id="rId45" Type="http://schemas.openxmlformats.org/officeDocument/2006/relationships/hyperlink" Target="https://whatworkswellbeing.org/about-wellbeing/what-is-wellbeing/" TargetMode="External"/><Relationship Id="rId5" Type="http://schemas.openxmlformats.org/officeDocument/2006/relationships/numbering" Target="numbering.xml"/><Relationship Id="rId15" Type="http://schemas.openxmlformats.org/officeDocument/2006/relationships/image" Target="media/image5.svg"/><Relationship Id="rId23" Type="http://schemas.openxmlformats.org/officeDocument/2006/relationships/hyperlink" Target="https://www.peoplemanagement.co.uk/article/1744444/government-may-scrap-working-time-regulations-reports-claim" TargetMode="External"/><Relationship Id="rId28" Type="http://schemas.openxmlformats.org/officeDocument/2006/relationships/hyperlink" Target="https://www.mirror.co.uk/news/uk-news/brit-bosses-admit-not-hiring-21423150" TargetMode="External"/><Relationship Id="rId36" Type="http://schemas.openxmlformats.org/officeDocument/2006/relationships/hyperlink" Target="https://www.cipd.co.uk/knowledge/fundamentals/relations/diversity/factsheet" TargetMode="External"/><Relationship Id="rId49"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image" Target="media/image9.svg"/><Relationship Id="rId31" Type="http://schemas.openxmlformats.org/officeDocument/2006/relationships/hyperlink" Target="https://www.gov.uk/employer-preventing-discrimination/recruitment" TargetMode="External"/><Relationship Id="rId44" Type="http://schemas.openxmlformats.org/officeDocument/2006/relationships/hyperlink" Target="https://www.legislation.gov.uk/uksi/1998/1833/contents/made"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hyperlink" Target="https://allthingstalent.org/should-companies-encourage-individualism-workplace/2019/02/20/" TargetMode="External"/><Relationship Id="rId27" Type="http://schemas.openxmlformats.org/officeDocument/2006/relationships/hyperlink" Target="https://85ideas.com/blog/employee-work-life-balance-positive-team-culture/" TargetMode="External"/><Relationship Id="rId30" Type="http://schemas.openxmlformats.org/officeDocument/2006/relationships/hyperlink" Target="https://www.legislation.gov.uk/ukpga/2010/15" TargetMode="External"/><Relationship Id="rId35" Type="http://schemas.openxmlformats.org/officeDocument/2006/relationships/hyperlink" Target="https://www.peoplemanagement.co.uk/article/1744324/who-needs-working-time-regulations" TargetMode="External"/><Relationship Id="rId43" Type="http://schemas.openxmlformats.org/officeDocument/2006/relationships/hyperlink" Target="https://www.cipd.co.uk/knowledge/culture/well-being/factsheet" TargetMode="External"/><Relationship Id="rId48" Type="http://schemas.openxmlformats.org/officeDocument/2006/relationships/fontTable" Target="fontTable.xm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image" Target="media/image7.svg"/><Relationship Id="rId25" Type="http://schemas.openxmlformats.org/officeDocument/2006/relationships/hyperlink" Target="https://www.cipd.co.uk/Images/building-inclusive-workplaces-report-sept-2019_tcm18-64154.pdf" TargetMode="External"/><Relationship Id="rId33" Type="http://schemas.openxmlformats.org/officeDocument/2006/relationships/hyperlink" Target="https://uk.indeed.com/career-advice/career-development/difference-between-diversity-and-inclusion" TargetMode="External"/><Relationship Id="rId38" Type="http://schemas.openxmlformats.org/officeDocument/2006/relationships/hyperlink" Target="https://woman.thenest.com/consequences-discrimination-workplace-15256.html" TargetMode="External"/><Relationship Id="rId46" Type="http://schemas.openxmlformats.org/officeDocument/2006/relationships/header" Target="header1.xml"/><Relationship Id="rId20" Type="http://schemas.openxmlformats.org/officeDocument/2006/relationships/hyperlink" Target="https://www.acas.org.uk/dismissals/types-of-dismissal" TargetMode="External"/><Relationship Id="rId41" Type="http://schemas.openxmlformats.org/officeDocument/2006/relationships/hyperlink" Target="https://www.squadeasy.com/en/guide/well-being-at-work/" TargetMode="External"/><Relationship Id="rId1" Type="http://schemas.openxmlformats.org/officeDocument/2006/relationships/customXml" Target="../customXml/item1.xml"/><Relationship Id="rId6" Type="http://schemas.openxmlformats.org/officeDocument/2006/relationships/styles" Target="styles.xml"/></Relationships>
</file>

<file path=word/theme/theme1.xml><?xml version="1.0" encoding="utf-8"?>
<a:theme xmlns:a="http://schemas.openxmlformats.org/drawingml/2006/main" name="Office Theme">
  <a:themeElements>
    <a:clrScheme name="Violet">
      <a:dk1>
        <a:sysClr val="windowText" lastClr="000000"/>
      </a:dk1>
      <a:lt1>
        <a:sysClr val="window" lastClr="FFFFFF"/>
      </a:lt1>
      <a:dk2>
        <a:srgbClr val="373545"/>
      </a:dk2>
      <a:lt2>
        <a:srgbClr val="DCD8DC"/>
      </a:lt2>
      <a:accent1>
        <a:srgbClr val="AD84C6"/>
      </a:accent1>
      <a:accent2>
        <a:srgbClr val="8784C7"/>
      </a:accent2>
      <a:accent3>
        <a:srgbClr val="5D739A"/>
      </a:accent3>
      <a:accent4>
        <a:srgbClr val="6997AF"/>
      </a:accent4>
      <a:accent5>
        <a:srgbClr val="84ACB6"/>
      </a:accent5>
      <a:accent6>
        <a:srgbClr val="6F8183"/>
      </a:accent6>
      <a:hlink>
        <a:srgbClr val="69A020"/>
      </a:hlink>
      <a:folHlink>
        <a:srgbClr val="8C8C8C"/>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2185e222-3c8d-40d1-8655-532d5209bd26"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07410AC8C6F95F4D9E71F942A85CABE2" ma:contentTypeVersion="7" ma:contentTypeDescription="Create a new document." ma:contentTypeScope="" ma:versionID="e0ebb25a82856523d58bae7e233f7dfb">
  <xsd:schema xmlns:xsd="http://www.w3.org/2001/XMLSchema" xmlns:xs="http://www.w3.org/2001/XMLSchema" xmlns:p="http://schemas.microsoft.com/office/2006/metadata/properties" xmlns:ns3="2185e222-3c8d-40d1-8655-532d5209bd26" xmlns:ns4="2fff46f4-612e-44ba-884a-bcd0b08f5dc6" targetNamespace="http://schemas.microsoft.com/office/2006/metadata/properties" ma:root="true" ma:fieldsID="e744f917f3661933cab82cb359dd9303" ns3:_="" ns4:_="">
    <xsd:import namespace="2185e222-3c8d-40d1-8655-532d5209bd26"/>
    <xsd:import namespace="2fff46f4-612e-44ba-884a-bcd0b08f5dc6"/>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_activity"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185e222-3c8d-40d1-8655-532d5209bd2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_activity" ma:index="11"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2fff46f4-612e-44ba-884a-bcd0b08f5dc6"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0CDC1F2F-44CC-4258-94B8-5542522294FD}">
  <ds:schemaRefs>
    <ds:schemaRef ds:uri="2185e222-3c8d-40d1-8655-532d5209bd26"/>
    <ds:schemaRef ds:uri="http://schemas.microsoft.com/office/2006/documentManagement/types"/>
    <ds:schemaRef ds:uri="2fff46f4-612e-44ba-884a-bcd0b08f5dc6"/>
    <ds:schemaRef ds:uri="http://purl.org/dc/elements/1.1/"/>
    <ds:schemaRef ds:uri="http://schemas.microsoft.com/office/infopath/2007/PartnerControls"/>
    <ds:schemaRef ds:uri="http://purl.org/dc/terms/"/>
    <ds:schemaRef ds:uri="http://schemas.openxmlformats.org/package/2006/metadata/core-properties"/>
    <ds:schemaRef ds:uri="http://schemas.microsoft.com/office/2006/metadata/properties"/>
    <ds:schemaRef ds:uri="http://www.w3.org/XML/1998/namespace"/>
    <ds:schemaRef ds:uri="http://purl.org/dc/dcmitype/"/>
  </ds:schemaRefs>
</ds:datastoreItem>
</file>

<file path=customXml/itemProps2.xml><?xml version="1.0" encoding="utf-8"?>
<ds:datastoreItem xmlns:ds="http://schemas.openxmlformats.org/officeDocument/2006/customXml" ds:itemID="{E050AD80-F807-430E-A981-AEC9D1349509}">
  <ds:schemaRefs>
    <ds:schemaRef ds:uri="http://schemas.microsoft.com/sharepoint/v3/contenttype/forms"/>
  </ds:schemaRefs>
</ds:datastoreItem>
</file>

<file path=customXml/itemProps3.xml><?xml version="1.0" encoding="utf-8"?>
<ds:datastoreItem xmlns:ds="http://schemas.openxmlformats.org/officeDocument/2006/customXml" ds:itemID="{5B6059F8-2046-4EE7-A576-071A5E24FA93}">
  <ds:schemaRefs>
    <ds:schemaRef ds:uri="http://schemas.openxmlformats.org/officeDocument/2006/bibliography"/>
  </ds:schemaRefs>
</ds:datastoreItem>
</file>

<file path=customXml/itemProps4.xml><?xml version="1.0" encoding="utf-8"?>
<ds:datastoreItem xmlns:ds="http://schemas.openxmlformats.org/officeDocument/2006/customXml" ds:itemID="{37B4DD80-1FB0-45A4-96B9-672E831A69F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185e222-3c8d-40d1-8655-532d5209bd26"/>
    <ds:schemaRef ds:uri="2fff46f4-612e-44ba-884a-bcd0b08f5dc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11</Pages>
  <Words>2693</Words>
  <Characters>15352</Characters>
  <Application>Microsoft Office Word</Application>
  <DocSecurity>0</DocSecurity>
  <Lines>127</Lines>
  <Paragraphs>36</Paragraphs>
  <ScaleCrop>false</ScaleCrop>
  <Company/>
  <LinksUpToDate>false</LinksUpToDate>
  <CharactersWithSpaces>18009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ESSENTIALS OF PEOPLE PRACTICE</dc:title>
  <dc:subject/>
  <dc:creator>Alys Thomas (Hywel Dda UHB - PA to Head of People &amp; Organisation Effectiveness)</dc:creator>
  <cp:keywords/>
  <dc:description/>
  <cp:lastModifiedBy>Alys Thomas (2126236)</cp:lastModifiedBy>
  <cp:revision>4</cp:revision>
  <dcterms:created xsi:type="dcterms:W3CDTF">2022-11-25T11:58:00Z</dcterms:created>
  <dcterms:modified xsi:type="dcterms:W3CDTF">2022-11-25T15:41:00Z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0x01010007410AC8C6F95F4D9E71F942A85CABE2</vt:lpwstr>
  </property>
</Properties>
</file>