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C4BBCA" w14:textId="77777777" w:rsidR="00360FDB" w:rsidRDefault="00360FDB"/>
    <w:p w14:paraId="3E67B896" w14:textId="4602F510" w:rsidR="00603EF4" w:rsidRPr="002D0058" w:rsidRDefault="0023282A">
      <w:pPr>
        <w:rPr>
          <w:rFonts w:ascii="Calibri" w:hAnsi="Calibri" w:cs="Calibri"/>
          <w:b/>
          <w:bCs/>
          <w:i/>
          <w:iCs/>
          <w:sz w:val="28"/>
          <w:szCs w:val="28"/>
          <w:u w:val="single"/>
        </w:rPr>
      </w:pPr>
      <w:r w:rsidRPr="002D0058">
        <w:rPr>
          <w:rFonts w:ascii="Calibri" w:hAnsi="Calibri" w:cs="Calibri"/>
          <w:b/>
          <w:bCs/>
          <w:i/>
          <w:iCs/>
          <w:sz w:val="28"/>
          <w:szCs w:val="28"/>
          <w:u w:val="single"/>
        </w:rPr>
        <w:t xml:space="preserve">Leadership </w:t>
      </w:r>
      <w:r w:rsidR="002D0058" w:rsidRPr="002D0058">
        <w:rPr>
          <w:rFonts w:ascii="Calibri" w:hAnsi="Calibri" w:cs="Calibri"/>
          <w:b/>
          <w:bCs/>
          <w:i/>
          <w:iCs/>
          <w:sz w:val="28"/>
          <w:szCs w:val="28"/>
          <w:u w:val="single"/>
        </w:rPr>
        <w:t>S</w:t>
      </w:r>
      <w:r w:rsidRPr="002D0058">
        <w:rPr>
          <w:rFonts w:ascii="Calibri" w:hAnsi="Calibri" w:cs="Calibri"/>
          <w:b/>
          <w:bCs/>
          <w:i/>
          <w:iCs/>
          <w:sz w:val="28"/>
          <w:szCs w:val="28"/>
          <w:u w:val="single"/>
        </w:rPr>
        <w:t xml:space="preserve">kills in </w:t>
      </w:r>
      <w:r w:rsidR="002D0058" w:rsidRPr="002D0058">
        <w:rPr>
          <w:rFonts w:ascii="Calibri" w:hAnsi="Calibri" w:cs="Calibri"/>
          <w:b/>
          <w:bCs/>
          <w:i/>
          <w:iCs/>
          <w:sz w:val="28"/>
          <w:szCs w:val="28"/>
          <w:u w:val="single"/>
        </w:rPr>
        <w:t>E</w:t>
      </w:r>
      <w:r w:rsidRPr="002D0058">
        <w:rPr>
          <w:rFonts w:ascii="Calibri" w:hAnsi="Calibri" w:cs="Calibri"/>
          <w:b/>
          <w:bCs/>
          <w:i/>
          <w:iCs/>
          <w:sz w:val="28"/>
          <w:szCs w:val="28"/>
          <w:u w:val="single"/>
        </w:rPr>
        <w:t>ntrepreneurship</w:t>
      </w:r>
    </w:p>
    <w:p w14:paraId="5EF04EA7" w14:textId="4A0E6D84" w:rsidR="00030001" w:rsidRPr="002D0058" w:rsidRDefault="00030001">
      <w:pPr>
        <w:rPr>
          <w:rFonts w:ascii="Calibri" w:hAnsi="Calibri" w:cs="Calibri"/>
          <w:b/>
          <w:bCs/>
          <w:i/>
          <w:iCs/>
          <w:sz w:val="28"/>
          <w:szCs w:val="28"/>
          <w:u w:val="single"/>
        </w:rPr>
      </w:pPr>
      <w:r w:rsidRPr="002D0058">
        <w:rPr>
          <w:rFonts w:ascii="Calibri" w:hAnsi="Calibri" w:cs="Calibri"/>
          <w:b/>
          <w:bCs/>
          <w:i/>
          <w:iCs/>
          <w:sz w:val="28"/>
          <w:szCs w:val="28"/>
          <w:u w:val="single"/>
        </w:rPr>
        <w:t>Contents:</w:t>
      </w:r>
    </w:p>
    <w:p w14:paraId="6BBE3AAB" w14:textId="254CA6FA" w:rsidR="00030001" w:rsidRPr="002D0058" w:rsidRDefault="00030001" w:rsidP="00030001">
      <w:pPr>
        <w:pStyle w:val="ListParagraph"/>
        <w:numPr>
          <w:ilvl w:val="0"/>
          <w:numId w:val="1"/>
        </w:numPr>
        <w:rPr>
          <w:rFonts w:ascii="Calibri" w:hAnsi="Calibri" w:cs="Calibri"/>
          <w:sz w:val="28"/>
          <w:szCs w:val="28"/>
        </w:rPr>
      </w:pPr>
      <w:r w:rsidRPr="002D0058">
        <w:rPr>
          <w:rFonts w:ascii="Calibri" w:hAnsi="Calibri" w:cs="Calibri"/>
          <w:sz w:val="28"/>
          <w:szCs w:val="28"/>
        </w:rPr>
        <w:t>Business Pitch</w:t>
      </w:r>
    </w:p>
    <w:p w14:paraId="2AA851FF" w14:textId="23E08DF0" w:rsidR="00030001" w:rsidRPr="002D0058" w:rsidRDefault="00030001" w:rsidP="00030001">
      <w:pPr>
        <w:pStyle w:val="ListParagraph"/>
        <w:numPr>
          <w:ilvl w:val="0"/>
          <w:numId w:val="1"/>
        </w:numPr>
        <w:rPr>
          <w:rFonts w:ascii="Calibri" w:hAnsi="Calibri" w:cs="Calibri"/>
          <w:sz w:val="28"/>
          <w:szCs w:val="28"/>
        </w:rPr>
      </w:pPr>
      <w:r w:rsidRPr="002D0058">
        <w:rPr>
          <w:rFonts w:ascii="Calibri" w:hAnsi="Calibri" w:cs="Calibri"/>
          <w:sz w:val="28"/>
          <w:szCs w:val="28"/>
        </w:rPr>
        <w:t>Business Plan</w:t>
      </w:r>
    </w:p>
    <w:p w14:paraId="5DCDA787" w14:textId="59CDEB12" w:rsidR="00030001" w:rsidRPr="002D0058" w:rsidRDefault="00030001" w:rsidP="00030001">
      <w:pPr>
        <w:pStyle w:val="ListParagraph"/>
        <w:numPr>
          <w:ilvl w:val="0"/>
          <w:numId w:val="1"/>
        </w:numPr>
        <w:rPr>
          <w:rFonts w:ascii="Calibri" w:hAnsi="Calibri" w:cs="Calibri"/>
          <w:sz w:val="28"/>
          <w:szCs w:val="28"/>
        </w:rPr>
      </w:pPr>
      <w:r w:rsidRPr="002D0058">
        <w:rPr>
          <w:rFonts w:ascii="Calibri" w:hAnsi="Calibri" w:cs="Calibri"/>
          <w:sz w:val="28"/>
          <w:szCs w:val="28"/>
        </w:rPr>
        <w:t>Analysis of business</w:t>
      </w:r>
    </w:p>
    <w:p w14:paraId="3DC75D75" w14:textId="77777777" w:rsidR="0023282A" w:rsidRDefault="0023282A">
      <w:pPr>
        <w:rPr>
          <w:b/>
          <w:bCs/>
          <w:i/>
          <w:iCs/>
          <w:sz w:val="28"/>
          <w:szCs w:val="28"/>
          <w:u w:val="single"/>
        </w:rPr>
      </w:pPr>
    </w:p>
    <w:p w14:paraId="4D5E84E6" w14:textId="77777777" w:rsidR="00D6204B" w:rsidRDefault="00D6204B">
      <w:pPr>
        <w:rPr>
          <w:b/>
          <w:bCs/>
          <w:i/>
          <w:iCs/>
          <w:sz w:val="28"/>
          <w:szCs w:val="28"/>
          <w:u w:val="single"/>
        </w:rPr>
      </w:pPr>
    </w:p>
    <w:p w14:paraId="05D92FE6" w14:textId="77777777" w:rsidR="00D6204B" w:rsidRDefault="00D6204B">
      <w:pPr>
        <w:rPr>
          <w:b/>
          <w:bCs/>
          <w:i/>
          <w:iCs/>
          <w:sz w:val="28"/>
          <w:szCs w:val="28"/>
          <w:u w:val="single"/>
        </w:rPr>
      </w:pPr>
    </w:p>
    <w:p w14:paraId="7CB1803B" w14:textId="77777777" w:rsidR="00D6204B" w:rsidRDefault="00D6204B">
      <w:pPr>
        <w:rPr>
          <w:b/>
          <w:bCs/>
          <w:i/>
          <w:iCs/>
          <w:sz w:val="28"/>
          <w:szCs w:val="28"/>
          <w:u w:val="single"/>
        </w:rPr>
      </w:pPr>
    </w:p>
    <w:p w14:paraId="1F6681CC" w14:textId="77777777" w:rsidR="00D6204B" w:rsidRDefault="00D6204B">
      <w:pPr>
        <w:rPr>
          <w:b/>
          <w:bCs/>
          <w:i/>
          <w:iCs/>
          <w:sz w:val="28"/>
          <w:szCs w:val="28"/>
          <w:u w:val="single"/>
        </w:rPr>
      </w:pPr>
    </w:p>
    <w:p w14:paraId="7B4A3538" w14:textId="77777777" w:rsidR="00D6204B" w:rsidRDefault="00D6204B">
      <w:pPr>
        <w:rPr>
          <w:b/>
          <w:bCs/>
          <w:i/>
          <w:iCs/>
          <w:sz w:val="28"/>
          <w:szCs w:val="28"/>
          <w:u w:val="single"/>
        </w:rPr>
      </w:pPr>
    </w:p>
    <w:p w14:paraId="3FA82318" w14:textId="77777777" w:rsidR="00D6204B" w:rsidRDefault="00D6204B">
      <w:pPr>
        <w:rPr>
          <w:b/>
          <w:bCs/>
          <w:i/>
          <w:iCs/>
          <w:sz w:val="28"/>
          <w:szCs w:val="28"/>
          <w:u w:val="single"/>
        </w:rPr>
      </w:pPr>
    </w:p>
    <w:p w14:paraId="18A05E9E" w14:textId="77777777" w:rsidR="00D6204B" w:rsidRDefault="00D6204B">
      <w:pPr>
        <w:rPr>
          <w:b/>
          <w:bCs/>
          <w:i/>
          <w:iCs/>
          <w:sz w:val="28"/>
          <w:szCs w:val="28"/>
          <w:u w:val="single"/>
        </w:rPr>
      </w:pPr>
    </w:p>
    <w:p w14:paraId="3E4ACAA3" w14:textId="77777777" w:rsidR="00D6204B" w:rsidRDefault="00D6204B">
      <w:pPr>
        <w:rPr>
          <w:b/>
          <w:bCs/>
          <w:i/>
          <w:iCs/>
          <w:sz w:val="28"/>
          <w:szCs w:val="28"/>
          <w:u w:val="single"/>
        </w:rPr>
      </w:pPr>
    </w:p>
    <w:p w14:paraId="5679EA32" w14:textId="77777777" w:rsidR="00D6204B" w:rsidRDefault="00D6204B">
      <w:pPr>
        <w:rPr>
          <w:b/>
          <w:bCs/>
          <w:i/>
          <w:iCs/>
          <w:sz w:val="28"/>
          <w:szCs w:val="28"/>
          <w:u w:val="single"/>
        </w:rPr>
      </w:pPr>
    </w:p>
    <w:p w14:paraId="761AF197" w14:textId="77777777" w:rsidR="00D6204B" w:rsidRDefault="00D6204B">
      <w:pPr>
        <w:rPr>
          <w:b/>
          <w:bCs/>
          <w:i/>
          <w:iCs/>
          <w:sz w:val="28"/>
          <w:szCs w:val="28"/>
          <w:u w:val="single"/>
        </w:rPr>
      </w:pPr>
    </w:p>
    <w:p w14:paraId="2D2BFC18" w14:textId="77777777" w:rsidR="00D6204B" w:rsidRDefault="00D6204B">
      <w:pPr>
        <w:rPr>
          <w:b/>
          <w:bCs/>
          <w:i/>
          <w:iCs/>
          <w:sz w:val="28"/>
          <w:szCs w:val="28"/>
          <w:u w:val="single"/>
        </w:rPr>
      </w:pPr>
    </w:p>
    <w:p w14:paraId="53945408" w14:textId="77777777" w:rsidR="00D6204B" w:rsidRDefault="00D6204B">
      <w:pPr>
        <w:rPr>
          <w:b/>
          <w:bCs/>
          <w:i/>
          <w:iCs/>
          <w:sz w:val="28"/>
          <w:szCs w:val="28"/>
          <w:u w:val="single"/>
        </w:rPr>
      </w:pPr>
    </w:p>
    <w:p w14:paraId="53A53420" w14:textId="77777777" w:rsidR="00D6204B" w:rsidRDefault="00D6204B">
      <w:pPr>
        <w:rPr>
          <w:b/>
          <w:bCs/>
          <w:i/>
          <w:iCs/>
          <w:sz w:val="28"/>
          <w:szCs w:val="28"/>
          <w:u w:val="single"/>
        </w:rPr>
      </w:pPr>
    </w:p>
    <w:p w14:paraId="008F5B5A" w14:textId="77777777" w:rsidR="00D6204B" w:rsidRDefault="00D6204B">
      <w:pPr>
        <w:rPr>
          <w:b/>
          <w:bCs/>
          <w:i/>
          <w:iCs/>
          <w:sz w:val="28"/>
          <w:szCs w:val="28"/>
          <w:u w:val="single"/>
        </w:rPr>
      </w:pPr>
    </w:p>
    <w:p w14:paraId="03D2FCE2" w14:textId="77777777" w:rsidR="00D6204B" w:rsidRDefault="00D6204B">
      <w:pPr>
        <w:rPr>
          <w:b/>
          <w:bCs/>
          <w:i/>
          <w:iCs/>
          <w:sz w:val="28"/>
          <w:szCs w:val="28"/>
          <w:u w:val="single"/>
        </w:rPr>
      </w:pPr>
    </w:p>
    <w:p w14:paraId="2E544C59" w14:textId="77777777" w:rsidR="00D6204B" w:rsidRDefault="00D6204B">
      <w:pPr>
        <w:rPr>
          <w:b/>
          <w:bCs/>
          <w:i/>
          <w:iCs/>
          <w:sz w:val="28"/>
          <w:szCs w:val="28"/>
          <w:u w:val="single"/>
        </w:rPr>
      </w:pPr>
    </w:p>
    <w:p w14:paraId="23CF4A84" w14:textId="77777777" w:rsidR="00D6204B" w:rsidRDefault="00D6204B">
      <w:pPr>
        <w:rPr>
          <w:b/>
          <w:bCs/>
          <w:i/>
          <w:iCs/>
          <w:sz w:val="28"/>
          <w:szCs w:val="28"/>
          <w:u w:val="single"/>
        </w:rPr>
      </w:pPr>
    </w:p>
    <w:p w14:paraId="290A2E8B" w14:textId="77777777" w:rsidR="00D6204B" w:rsidRDefault="00D6204B">
      <w:pPr>
        <w:rPr>
          <w:b/>
          <w:bCs/>
          <w:i/>
          <w:iCs/>
          <w:sz w:val="28"/>
          <w:szCs w:val="28"/>
          <w:u w:val="single"/>
        </w:rPr>
      </w:pPr>
    </w:p>
    <w:p w14:paraId="353A05B5" w14:textId="65E2033B" w:rsidR="0036721B" w:rsidRDefault="003B7B79">
      <w:pPr>
        <w:rPr>
          <w:b/>
          <w:bCs/>
          <w:i/>
          <w:iCs/>
          <w:sz w:val="28"/>
          <w:szCs w:val="28"/>
          <w:u w:val="single"/>
        </w:rPr>
      </w:pPr>
      <w:r>
        <w:rPr>
          <w:b/>
          <w:bCs/>
          <w:i/>
          <w:iCs/>
          <w:sz w:val="28"/>
          <w:szCs w:val="28"/>
          <w:u w:val="single"/>
        </w:rPr>
        <w:lastRenderedPageBreak/>
        <w:t xml:space="preserve"> Business Plan- Part 1</w:t>
      </w:r>
    </w:p>
    <w:p w14:paraId="1DDF4015" w14:textId="39A9B922" w:rsidR="003B7B79" w:rsidRDefault="003B7B79">
      <w:pPr>
        <w:rPr>
          <w:b/>
          <w:bCs/>
          <w:i/>
          <w:iCs/>
          <w:sz w:val="28"/>
          <w:szCs w:val="28"/>
          <w:u w:val="single"/>
        </w:rPr>
      </w:pPr>
    </w:p>
    <w:p w14:paraId="52AE5A2B" w14:textId="2AA2C9B3" w:rsidR="003B7B79" w:rsidRDefault="00323704">
      <w:pPr>
        <w:rPr>
          <w:b/>
          <w:bCs/>
          <w:i/>
          <w:iCs/>
          <w:sz w:val="28"/>
          <w:szCs w:val="28"/>
          <w:u w:val="single"/>
        </w:rPr>
      </w:pPr>
      <w:r w:rsidRPr="00323704">
        <w:rPr>
          <w:b/>
          <w:bCs/>
          <w:i/>
          <w:iCs/>
          <w:sz w:val="28"/>
          <w:szCs w:val="28"/>
          <w:u w:val="single"/>
        </w:rPr>
        <w:drawing>
          <wp:anchor distT="0" distB="0" distL="114300" distR="114300" simplePos="0" relativeHeight="251658240" behindDoc="0" locked="0" layoutInCell="1" allowOverlap="1" wp14:anchorId="39D1E886" wp14:editId="5B1F7C15">
            <wp:simplePos x="0" y="0"/>
            <wp:positionH relativeFrom="column">
              <wp:posOffset>-1702518</wp:posOffset>
            </wp:positionH>
            <wp:positionV relativeFrom="paragraph">
              <wp:posOffset>478238</wp:posOffset>
            </wp:positionV>
            <wp:extent cx="9182900" cy="7387894"/>
            <wp:effectExtent l="2223" t="0" r="1587" b="1588"/>
            <wp:wrapNone/>
            <wp:docPr id="638854535" name="Picture 1" descr="A post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854535" name="Picture 1" descr="A poster with text and images&#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rot="16200000">
                      <a:off x="0" y="0"/>
                      <a:ext cx="9190835" cy="7394278"/>
                    </a:xfrm>
                    <a:prstGeom prst="rect">
                      <a:avLst/>
                    </a:prstGeom>
                  </pic:spPr>
                </pic:pic>
              </a:graphicData>
            </a:graphic>
            <wp14:sizeRelH relativeFrom="margin">
              <wp14:pctWidth>0</wp14:pctWidth>
            </wp14:sizeRelH>
            <wp14:sizeRelV relativeFrom="margin">
              <wp14:pctHeight>0</wp14:pctHeight>
            </wp14:sizeRelV>
          </wp:anchor>
        </w:drawing>
      </w:r>
    </w:p>
    <w:p w14:paraId="1668B740" w14:textId="69A32CE7" w:rsidR="003B7B79" w:rsidRDefault="003B7B79">
      <w:pPr>
        <w:rPr>
          <w:b/>
          <w:bCs/>
          <w:i/>
          <w:iCs/>
          <w:sz w:val="28"/>
          <w:szCs w:val="28"/>
          <w:u w:val="single"/>
        </w:rPr>
      </w:pPr>
    </w:p>
    <w:p w14:paraId="33B8296A" w14:textId="18C885F5" w:rsidR="003B7B79" w:rsidRDefault="003B7B79">
      <w:pPr>
        <w:rPr>
          <w:b/>
          <w:bCs/>
          <w:i/>
          <w:iCs/>
          <w:sz w:val="28"/>
          <w:szCs w:val="28"/>
          <w:u w:val="single"/>
        </w:rPr>
      </w:pPr>
    </w:p>
    <w:p w14:paraId="5DA68F2A" w14:textId="47F3DA7F" w:rsidR="003B7B79" w:rsidRDefault="003B7B79">
      <w:pPr>
        <w:rPr>
          <w:b/>
          <w:bCs/>
          <w:i/>
          <w:iCs/>
          <w:sz w:val="28"/>
          <w:szCs w:val="28"/>
          <w:u w:val="single"/>
        </w:rPr>
      </w:pPr>
    </w:p>
    <w:p w14:paraId="78E7C83C" w14:textId="0A5001BA" w:rsidR="003B7B79" w:rsidRDefault="003B7B79">
      <w:pPr>
        <w:rPr>
          <w:b/>
          <w:bCs/>
          <w:i/>
          <w:iCs/>
          <w:sz w:val="28"/>
          <w:szCs w:val="28"/>
          <w:u w:val="single"/>
        </w:rPr>
      </w:pPr>
    </w:p>
    <w:p w14:paraId="77D87CF9" w14:textId="5C06A0C1" w:rsidR="003B7B79" w:rsidRDefault="003B7B79">
      <w:pPr>
        <w:rPr>
          <w:b/>
          <w:bCs/>
          <w:i/>
          <w:iCs/>
          <w:sz w:val="28"/>
          <w:szCs w:val="28"/>
          <w:u w:val="single"/>
        </w:rPr>
      </w:pPr>
    </w:p>
    <w:p w14:paraId="61A7F59C" w14:textId="24B464E1" w:rsidR="003B7B79" w:rsidRDefault="003B7B79">
      <w:pPr>
        <w:rPr>
          <w:b/>
          <w:bCs/>
          <w:i/>
          <w:iCs/>
          <w:sz w:val="28"/>
          <w:szCs w:val="28"/>
          <w:u w:val="single"/>
        </w:rPr>
      </w:pPr>
    </w:p>
    <w:p w14:paraId="524F239C" w14:textId="77777777" w:rsidR="003B7B79" w:rsidRDefault="003B7B79">
      <w:pPr>
        <w:rPr>
          <w:b/>
          <w:bCs/>
          <w:i/>
          <w:iCs/>
          <w:sz w:val="28"/>
          <w:szCs w:val="28"/>
          <w:u w:val="single"/>
        </w:rPr>
      </w:pPr>
    </w:p>
    <w:p w14:paraId="04E9FD38" w14:textId="77777777" w:rsidR="003B7B79" w:rsidRDefault="003B7B79">
      <w:pPr>
        <w:rPr>
          <w:b/>
          <w:bCs/>
          <w:i/>
          <w:iCs/>
          <w:sz w:val="28"/>
          <w:szCs w:val="28"/>
          <w:u w:val="single"/>
        </w:rPr>
      </w:pPr>
    </w:p>
    <w:p w14:paraId="710B321B" w14:textId="77777777" w:rsidR="003B7B79" w:rsidRDefault="003B7B79">
      <w:pPr>
        <w:rPr>
          <w:b/>
          <w:bCs/>
          <w:i/>
          <w:iCs/>
          <w:sz w:val="28"/>
          <w:szCs w:val="28"/>
          <w:u w:val="single"/>
        </w:rPr>
      </w:pPr>
    </w:p>
    <w:p w14:paraId="4A539314" w14:textId="77777777" w:rsidR="003B7B79" w:rsidRDefault="003B7B79">
      <w:pPr>
        <w:rPr>
          <w:b/>
          <w:bCs/>
          <w:i/>
          <w:iCs/>
          <w:sz w:val="28"/>
          <w:szCs w:val="28"/>
          <w:u w:val="single"/>
        </w:rPr>
      </w:pPr>
    </w:p>
    <w:p w14:paraId="04E94C19" w14:textId="77777777" w:rsidR="003B7B79" w:rsidRDefault="003B7B79">
      <w:pPr>
        <w:rPr>
          <w:b/>
          <w:bCs/>
          <w:i/>
          <w:iCs/>
          <w:sz w:val="28"/>
          <w:szCs w:val="28"/>
          <w:u w:val="single"/>
        </w:rPr>
      </w:pPr>
    </w:p>
    <w:p w14:paraId="2E0B4436" w14:textId="77777777" w:rsidR="003B7B79" w:rsidRDefault="003B7B79">
      <w:pPr>
        <w:rPr>
          <w:b/>
          <w:bCs/>
          <w:i/>
          <w:iCs/>
          <w:sz w:val="28"/>
          <w:szCs w:val="28"/>
          <w:u w:val="single"/>
        </w:rPr>
      </w:pPr>
    </w:p>
    <w:p w14:paraId="3DEFC8C8" w14:textId="77777777" w:rsidR="003B7B79" w:rsidRDefault="003B7B79">
      <w:pPr>
        <w:rPr>
          <w:b/>
          <w:bCs/>
          <w:i/>
          <w:iCs/>
          <w:sz w:val="28"/>
          <w:szCs w:val="28"/>
          <w:u w:val="single"/>
        </w:rPr>
      </w:pPr>
    </w:p>
    <w:p w14:paraId="323F745F" w14:textId="77777777" w:rsidR="003B7B79" w:rsidRDefault="003B7B79">
      <w:pPr>
        <w:rPr>
          <w:b/>
          <w:bCs/>
          <w:i/>
          <w:iCs/>
          <w:sz w:val="28"/>
          <w:szCs w:val="28"/>
          <w:u w:val="single"/>
        </w:rPr>
      </w:pPr>
    </w:p>
    <w:p w14:paraId="5160A3BB" w14:textId="77777777" w:rsidR="003B7B79" w:rsidRDefault="003B7B79">
      <w:pPr>
        <w:rPr>
          <w:b/>
          <w:bCs/>
          <w:i/>
          <w:iCs/>
          <w:sz w:val="28"/>
          <w:szCs w:val="28"/>
          <w:u w:val="single"/>
        </w:rPr>
      </w:pPr>
    </w:p>
    <w:p w14:paraId="63128A16" w14:textId="77777777" w:rsidR="003B7B79" w:rsidRDefault="003B7B79">
      <w:pPr>
        <w:rPr>
          <w:b/>
          <w:bCs/>
          <w:i/>
          <w:iCs/>
          <w:sz w:val="28"/>
          <w:szCs w:val="28"/>
          <w:u w:val="single"/>
        </w:rPr>
      </w:pPr>
    </w:p>
    <w:p w14:paraId="451546C2" w14:textId="77777777" w:rsidR="003B7B79" w:rsidRDefault="003B7B79">
      <w:pPr>
        <w:rPr>
          <w:b/>
          <w:bCs/>
          <w:i/>
          <w:iCs/>
          <w:sz w:val="28"/>
          <w:szCs w:val="28"/>
          <w:u w:val="single"/>
        </w:rPr>
      </w:pPr>
    </w:p>
    <w:p w14:paraId="5E3F2CC9" w14:textId="77777777" w:rsidR="003B7B79" w:rsidRDefault="003B7B79">
      <w:pPr>
        <w:rPr>
          <w:b/>
          <w:bCs/>
          <w:i/>
          <w:iCs/>
          <w:sz w:val="28"/>
          <w:szCs w:val="28"/>
          <w:u w:val="single"/>
        </w:rPr>
      </w:pPr>
    </w:p>
    <w:p w14:paraId="55CB7E42" w14:textId="77777777" w:rsidR="003B7B79" w:rsidRDefault="003B7B79">
      <w:pPr>
        <w:rPr>
          <w:b/>
          <w:bCs/>
          <w:i/>
          <w:iCs/>
          <w:sz w:val="28"/>
          <w:szCs w:val="28"/>
          <w:u w:val="single"/>
        </w:rPr>
      </w:pPr>
    </w:p>
    <w:p w14:paraId="71258E1B" w14:textId="77777777" w:rsidR="003B7B79" w:rsidRDefault="003B7B79">
      <w:pPr>
        <w:rPr>
          <w:b/>
          <w:bCs/>
          <w:i/>
          <w:iCs/>
          <w:sz w:val="28"/>
          <w:szCs w:val="28"/>
          <w:u w:val="single"/>
        </w:rPr>
      </w:pPr>
    </w:p>
    <w:p w14:paraId="7A929C3F" w14:textId="77777777" w:rsidR="003B7B79" w:rsidRDefault="003B7B79">
      <w:pPr>
        <w:rPr>
          <w:b/>
          <w:bCs/>
          <w:i/>
          <w:iCs/>
          <w:sz w:val="28"/>
          <w:szCs w:val="28"/>
          <w:u w:val="single"/>
        </w:rPr>
      </w:pPr>
    </w:p>
    <w:p w14:paraId="25656BC2" w14:textId="77777777" w:rsidR="003B7B79" w:rsidRDefault="003B7B79">
      <w:pPr>
        <w:rPr>
          <w:b/>
          <w:bCs/>
          <w:i/>
          <w:iCs/>
          <w:sz w:val="28"/>
          <w:szCs w:val="28"/>
          <w:u w:val="single"/>
        </w:rPr>
      </w:pPr>
    </w:p>
    <w:p w14:paraId="2F6499AA" w14:textId="07771BD5" w:rsidR="003B7B79" w:rsidRDefault="003B7B79">
      <w:pPr>
        <w:rPr>
          <w:b/>
          <w:bCs/>
          <w:i/>
          <w:iCs/>
          <w:sz w:val="28"/>
          <w:szCs w:val="28"/>
          <w:u w:val="single"/>
        </w:rPr>
      </w:pPr>
      <w:r>
        <w:rPr>
          <w:b/>
          <w:bCs/>
          <w:i/>
          <w:iCs/>
          <w:sz w:val="28"/>
          <w:szCs w:val="28"/>
          <w:u w:val="single"/>
        </w:rPr>
        <w:lastRenderedPageBreak/>
        <w:t>Business Plan- Part 2</w:t>
      </w:r>
    </w:p>
    <w:p w14:paraId="31A3AB11" w14:textId="02A84EE2" w:rsidR="003B7B79" w:rsidRDefault="0062181D" w:rsidP="00237C13">
      <w:pPr>
        <w:spacing w:line="360" w:lineRule="auto"/>
        <w:rPr>
          <w:rFonts w:ascii="Calibri" w:hAnsi="Calibri" w:cs="Calibri"/>
        </w:rPr>
      </w:pPr>
      <w:r>
        <w:rPr>
          <w:rFonts w:ascii="Calibri" w:hAnsi="Calibri" w:cs="Calibri"/>
        </w:rPr>
        <w:t>The N</w:t>
      </w:r>
      <w:r w:rsidR="003B7B79" w:rsidRPr="003B7B79">
        <w:rPr>
          <w:rFonts w:ascii="Calibri" w:hAnsi="Calibri" w:cs="Calibri"/>
        </w:rPr>
        <w:t xml:space="preserve">ourish and Play Charity Kitchen will be a safe and welcoming environment where children can enjoy </w:t>
      </w:r>
      <w:r w:rsidR="003F43C1">
        <w:rPr>
          <w:rFonts w:ascii="Calibri" w:hAnsi="Calibri" w:cs="Calibri"/>
        </w:rPr>
        <w:t>nutritious</w:t>
      </w:r>
      <w:r w:rsidR="003B7B79" w:rsidRPr="003B7B79">
        <w:rPr>
          <w:rFonts w:ascii="Calibri" w:hAnsi="Calibri" w:cs="Calibri"/>
        </w:rPr>
        <w:t xml:space="preserve"> meals, engage in meaningful play and grow through enriching learning experiences. This community-driven kitchen and education hub tackles two key drivers of poverty simultaneously: childhood malnutrition and limited early cognitive development.</w:t>
      </w:r>
      <w:r w:rsidR="00952E78">
        <w:rPr>
          <w:rFonts w:ascii="Calibri" w:hAnsi="Calibri" w:cs="Calibri"/>
        </w:rPr>
        <w:t xml:space="preserve"> </w:t>
      </w:r>
      <w:r w:rsidR="00A375EF" w:rsidRPr="00A375EF">
        <w:rPr>
          <w:rFonts w:ascii="Calibri" w:hAnsi="Calibri" w:cs="Calibri"/>
        </w:rPr>
        <w:t xml:space="preserve">The Welsh Government (2025) reports that </w:t>
      </w:r>
      <w:r w:rsidR="00884F77" w:rsidRPr="00884F77">
        <w:rPr>
          <w:rFonts w:ascii="Calibri" w:hAnsi="Calibri" w:cs="Calibri"/>
        </w:rPr>
        <w:t>nearly half of children</w:t>
      </w:r>
      <w:r w:rsidR="00884F77">
        <w:rPr>
          <w:rFonts w:ascii="Calibri" w:hAnsi="Calibri" w:cs="Calibri"/>
        </w:rPr>
        <w:t xml:space="preserve"> aged</w:t>
      </w:r>
      <w:r w:rsidR="00A375EF" w:rsidRPr="00A375EF">
        <w:rPr>
          <w:rFonts w:ascii="Calibri" w:hAnsi="Calibri" w:cs="Calibri"/>
        </w:rPr>
        <w:t xml:space="preserve"> seven to eleven-year-olds are concerned about food security, reflecting the significant levels of poverty affecting communities in Wales.</w:t>
      </w:r>
    </w:p>
    <w:p w14:paraId="38F22096" w14:textId="148A7DA8" w:rsidR="00EF282A" w:rsidRDefault="00EF282A" w:rsidP="00237C13">
      <w:pPr>
        <w:spacing w:line="360" w:lineRule="auto"/>
        <w:rPr>
          <w:rFonts w:ascii="Calibri" w:hAnsi="Calibri" w:cs="Calibri"/>
        </w:rPr>
      </w:pPr>
      <w:r w:rsidRPr="00EF282A">
        <w:rPr>
          <w:rFonts w:ascii="Calibri" w:hAnsi="Calibri" w:cs="Calibri"/>
        </w:rPr>
        <w:t>The community kitchen will serve as a vital support system for families facing poverty and unemployment. Through the provision of affordable, nourishing meals, it will reduce food insecurity and relieve financial strain. Beyond addressing immediate hunger, the hub will foster children’s growth through safe spaces for exploration, creativity and learning.</w:t>
      </w:r>
    </w:p>
    <w:p w14:paraId="701F3ECB" w14:textId="4466821F" w:rsidR="00547C8A" w:rsidRDefault="00547C8A" w:rsidP="00237C13">
      <w:pPr>
        <w:spacing w:line="360" w:lineRule="auto"/>
        <w:rPr>
          <w:rFonts w:ascii="Calibri" w:hAnsi="Calibri" w:cs="Calibri"/>
        </w:rPr>
      </w:pPr>
      <w:r w:rsidRPr="00547C8A">
        <w:rPr>
          <w:rFonts w:ascii="Calibri" w:hAnsi="Calibri" w:cs="Calibri"/>
        </w:rPr>
        <w:t>Action for Children (2025) notes that the UK government has recognised rising child poverty rates and the benefits of reducing them, acknowledging the need for meaningful change. Oppenheim (2023) acknowledges that poverty can negatively affect children at any age, but its impact is greatest in early childhood and addressing early childhood poverty is therefore essential to provide young children with the support they need to thrive. Hughes (2025) states that poverty impacts every aspect of a child’s development, including their learning, readiness for school and future opportunities. According to UNICEF (2024), brief experiences of poverty can cause long-term effects on children’s development, education, mental health, and future employment and social outcomes. This indicates that poverty levels are at an unprecedented high, profoundly affecting children’s development and future prospects.</w:t>
      </w:r>
    </w:p>
    <w:p w14:paraId="10F4D941" w14:textId="40B6237B" w:rsidR="00BF591C" w:rsidRDefault="003B7B79" w:rsidP="00237C13">
      <w:pPr>
        <w:spacing w:line="360" w:lineRule="auto"/>
        <w:rPr>
          <w:rFonts w:ascii="Calibri" w:hAnsi="Calibri" w:cs="Calibri"/>
        </w:rPr>
      </w:pPr>
      <w:r w:rsidRPr="003B7B79">
        <w:rPr>
          <w:rFonts w:ascii="Calibri" w:hAnsi="Calibri" w:cs="Calibri"/>
        </w:rPr>
        <w:t>By ensuring reliable access to nutritious food alongside stimulating, age-appropriate activities, the initiative nurtures physical health, brain development and emotional well-being during the most formative years of life.</w:t>
      </w:r>
      <w:r w:rsidR="00E66AB5">
        <w:rPr>
          <w:rFonts w:ascii="Calibri" w:hAnsi="Calibri" w:cs="Calibri"/>
        </w:rPr>
        <w:t xml:space="preserve"> </w:t>
      </w:r>
      <w:r w:rsidR="0013610A" w:rsidRPr="0013610A">
        <w:rPr>
          <w:rFonts w:ascii="Calibri" w:hAnsi="Calibri" w:cs="Calibri"/>
        </w:rPr>
        <w:t>Taking a holistic approach to early childhood investment creates lasting change, improving individual life outcomes while building stronger, healthier communities.</w:t>
      </w:r>
    </w:p>
    <w:p w14:paraId="4ECFCC25" w14:textId="7FA5F183" w:rsidR="00A05A31" w:rsidRDefault="00E2354A" w:rsidP="00237C13">
      <w:pPr>
        <w:spacing w:line="360" w:lineRule="auto"/>
        <w:rPr>
          <w:rFonts w:ascii="Calibri" w:hAnsi="Calibri" w:cs="Calibri"/>
        </w:rPr>
      </w:pPr>
      <w:r w:rsidRPr="00E2354A">
        <w:rPr>
          <w:rFonts w:ascii="Calibri" w:hAnsi="Calibri" w:cs="Calibri"/>
        </w:rPr>
        <w:t>UNICEF (2025) emphasises that proper nutrition is essential for healthy brain development, physical growth and overall well-being, enabling children to reach their full potential.</w:t>
      </w:r>
      <w:r w:rsidR="002A2C1B">
        <w:rPr>
          <w:rFonts w:ascii="Calibri" w:hAnsi="Calibri" w:cs="Calibri"/>
        </w:rPr>
        <w:t xml:space="preserve"> </w:t>
      </w:r>
      <w:r w:rsidR="002A2C1B" w:rsidRPr="002A2C1B">
        <w:rPr>
          <w:rFonts w:ascii="Calibri" w:hAnsi="Calibri" w:cs="Calibri"/>
        </w:rPr>
        <w:t xml:space="preserve">Similarly, British Nutrition (2017) asserts that nutrition during the early years is </w:t>
      </w:r>
      <w:r w:rsidR="00C8603C">
        <w:rPr>
          <w:rFonts w:ascii="Calibri" w:hAnsi="Calibri" w:cs="Calibri"/>
        </w:rPr>
        <w:t>essential</w:t>
      </w:r>
      <w:r w:rsidR="002A2C1B" w:rsidRPr="002A2C1B">
        <w:rPr>
          <w:rFonts w:ascii="Calibri" w:hAnsi="Calibri" w:cs="Calibri"/>
        </w:rPr>
        <w:t xml:space="preserve"> for </w:t>
      </w:r>
      <w:r w:rsidR="002A2C1B" w:rsidRPr="002A2C1B">
        <w:rPr>
          <w:rFonts w:ascii="Calibri" w:hAnsi="Calibri" w:cs="Calibri"/>
        </w:rPr>
        <w:lastRenderedPageBreak/>
        <w:t>children’s health, growth and development, as well as for establishing positive lifelong eating habits.</w:t>
      </w:r>
      <w:r w:rsidR="003B7B79" w:rsidRPr="003B7B79">
        <w:rPr>
          <w:rFonts w:ascii="Calibri" w:hAnsi="Calibri" w:cs="Calibri"/>
        </w:rPr>
        <w:t xml:space="preserve"> </w:t>
      </w:r>
      <w:r w:rsidR="00A05A31">
        <w:rPr>
          <w:rFonts w:ascii="Calibri" w:hAnsi="Calibri" w:cs="Calibri"/>
        </w:rPr>
        <w:t xml:space="preserve">Again, </w:t>
      </w:r>
      <w:r w:rsidR="00367925">
        <w:rPr>
          <w:rFonts w:ascii="Calibri" w:hAnsi="Calibri" w:cs="Calibri"/>
        </w:rPr>
        <w:t>it is emphasised that g</w:t>
      </w:r>
      <w:r w:rsidR="00367925" w:rsidRPr="00367925">
        <w:rPr>
          <w:rFonts w:ascii="Calibri" w:hAnsi="Calibri" w:cs="Calibri"/>
        </w:rPr>
        <w:t>ood nutrition is essential for children’s growth, health and brain development. A balanced diet gives children the important nutrients they need to build strong bones, muscles and organs</w:t>
      </w:r>
      <w:r w:rsidR="00482176">
        <w:rPr>
          <w:rFonts w:ascii="Calibri" w:hAnsi="Calibri" w:cs="Calibri"/>
        </w:rPr>
        <w:t xml:space="preserve">. </w:t>
      </w:r>
      <w:r w:rsidR="00482176" w:rsidRPr="00482176">
        <w:rPr>
          <w:rFonts w:ascii="Calibri" w:hAnsi="Calibri" w:cs="Calibri"/>
        </w:rPr>
        <w:t xml:space="preserve">Poor nutrition can lead to low energy, weakened immunity, </w:t>
      </w:r>
      <w:r w:rsidR="00B95CDB">
        <w:rPr>
          <w:rFonts w:ascii="Calibri" w:hAnsi="Calibri" w:cs="Calibri"/>
        </w:rPr>
        <w:t>development delay</w:t>
      </w:r>
      <w:r w:rsidR="00482176" w:rsidRPr="00482176">
        <w:rPr>
          <w:rFonts w:ascii="Calibri" w:hAnsi="Calibri" w:cs="Calibri"/>
        </w:rPr>
        <w:t xml:space="preserve"> and long</w:t>
      </w:r>
      <w:r w:rsidR="00482176" w:rsidRPr="00482176">
        <w:rPr>
          <w:rFonts w:ascii="Cambria Math" w:hAnsi="Cambria Math" w:cs="Cambria Math"/>
        </w:rPr>
        <w:t>‑</w:t>
      </w:r>
      <w:r w:rsidR="00482176" w:rsidRPr="00482176">
        <w:rPr>
          <w:rFonts w:ascii="Calibri" w:hAnsi="Calibri" w:cs="Calibri"/>
        </w:rPr>
        <w:t>term health problems.</w:t>
      </w:r>
      <w:r w:rsidR="00A553BE">
        <w:rPr>
          <w:rFonts w:ascii="Calibri" w:hAnsi="Calibri" w:cs="Calibri"/>
        </w:rPr>
        <w:t xml:space="preserve"> (</w:t>
      </w:r>
      <w:r w:rsidR="00A553BE" w:rsidRPr="00A553BE">
        <w:rPr>
          <w:rFonts w:ascii="Calibri" w:hAnsi="Calibri" w:cs="Calibri"/>
        </w:rPr>
        <w:t>The Jackson</w:t>
      </w:r>
      <w:r w:rsidR="00A553BE" w:rsidRPr="00A553BE">
        <w:rPr>
          <w:rFonts w:ascii="Cambria Math" w:hAnsi="Cambria Math" w:cs="Cambria Math"/>
        </w:rPr>
        <w:t>‑</w:t>
      </w:r>
      <w:r w:rsidR="00A553BE" w:rsidRPr="00A553BE">
        <w:rPr>
          <w:rFonts w:ascii="Calibri" w:hAnsi="Calibri" w:cs="Calibri"/>
        </w:rPr>
        <w:t>Scott Foundation, 2024)</w:t>
      </w:r>
      <w:r w:rsidR="00A553BE">
        <w:rPr>
          <w:rFonts w:ascii="Calibri" w:hAnsi="Calibri" w:cs="Calibri"/>
        </w:rPr>
        <w:t xml:space="preserve">. </w:t>
      </w:r>
    </w:p>
    <w:p w14:paraId="0B2115EA" w14:textId="41F428D8" w:rsidR="00C8603C" w:rsidRDefault="00D51B46" w:rsidP="00237C13">
      <w:pPr>
        <w:spacing w:line="360" w:lineRule="auto"/>
        <w:rPr>
          <w:rFonts w:ascii="Calibri" w:hAnsi="Calibri" w:cs="Calibri"/>
        </w:rPr>
      </w:pPr>
      <w:r w:rsidRPr="00D51B46">
        <w:rPr>
          <w:rFonts w:ascii="Calibri" w:hAnsi="Calibri" w:cs="Calibri"/>
        </w:rPr>
        <w:t xml:space="preserve">According to Skouteris </w:t>
      </w:r>
      <w:r w:rsidRPr="00D51B46">
        <w:rPr>
          <w:rFonts w:ascii="Calibri" w:hAnsi="Calibri" w:cs="Calibri"/>
          <w:i/>
          <w:iCs/>
        </w:rPr>
        <w:t>et al.</w:t>
      </w:r>
      <w:r w:rsidRPr="00D51B46">
        <w:rPr>
          <w:rFonts w:ascii="Calibri" w:hAnsi="Calibri" w:cs="Calibri"/>
        </w:rPr>
        <w:t xml:space="preserve"> (2022), early childhood is a crucial period for development. During this time, healthy eating, adequate nutrition, physical activity and opportunities for early learning all play an important role in shaping a child’s future health and wellbeing. These factors are closely linked to how a child grows, learns and develops. However, when families face challenges such as poverty, limited access to nutritious food, or a lack of safe places for children to play, it can become more difficult for them to provide the care and support children need to thrive.</w:t>
      </w:r>
      <w:r w:rsidR="00A53DEC">
        <w:rPr>
          <w:rFonts w:ascii="Calibri" w:hAnsi="Calibri" w:cs="Calibri"/>
        </w:rPr>
        <w:t xml:space="preserve"> </w:t>
      </w:r>
    </w:p>
    <w:p w14:paraId="0FFB079E" w14:textId="13F98A9B" w:rsidR="000145DC" w:rsidRDefault="000835B4" w:rsidP="00237C13">
      <w:pPr>
        <w:spacing w:line="360" w:lineRule="auto"/>
        <w:rPr>
          <w:rFonts w:ascii="Calibri" w:hAnsi="Calibri" w:cs="Calibri"/>
        </w:rPr>
      </w:pPr>
      <w:r w:rsidRPr="000835B4">
        <w:rPr>
          <w:rFonts w:ascii="Calibri" w:hAnsi="Calibri" w:cs="Calibri"/>
        </w:rPr>
        <w:t>Whilst, the NHS (2023) highlights play as a fundamental aspect of child development, noting that it supports learning, enhances understanding of the world and provides valuable opportunities for parents to build strong relationships with their children.</w:t>
      </w:r>
      <w:r w:rsidR="0047371E">
        <w:rPr>
          <w:rFonts w:ascii="Calibri" w:hAnsi="Calibri" w:cs="Calibri"/>
        </w:rPr>
        <w:t xml:space="preserve"> Likewise,</w:t>
      </w:r>
      <w:r w:rsidR="00164D2D">
        <w:rPr>
          <w:rFonts w:ascii="Calibri" w:hAnsi="Calibri" w:cs="Calibri"/>
        </w:rPr>
        <w:t xml:space="preserve"> Care Learning (2025) states that </w:t>
      </w:r>
      <w:r w:rsidR="0092516B">
        <w:rPr>
          <w:rFonts w:ascii="Calibri" w:hAnsi="Calibri" w:cs="Calibri"/>
        </w:rPr>
        <w:t>an</w:t>
      </w:r>
      <w:r w:rsidR="0092516B" w:rsidRPr="0092516B">
        <w:rPr>
          <w:rFonts w:ascii="Calibri" w:hAnsi="Calibri" w:cs="Calibri"/>
        </w:rPr>
        <w:t xml:space="preserve"> environment that offers a wide range of play types supports children’s learning, development and well-being in many important ways. Play is a fundamental right for children and a powerful way for them to explore and make sense of the world around them.</w:t>
      </w:r>
      <w:r w:rsidR="006C5309">
        <w:rPr>
          <w:rFonts w:ascii="Calibri" w:hAnsi="Calibri" w:cs="Calibri"/>
        </w:rPr>
        <w:t xml:space="preserve"> </w:t>
      </w:r>
      <w:r w:rsidR="00461FF6">
        <w:rPr>
          <w:rFonts w:ascii="Calibri" w:hAnsi="Calibri" w:cs="Calibri"/>
        </w:rPr>
        <w:t xml:space="preserve">St Martin’s School </w:t>
      </w:r>
      <w:r w:rsidR="00A40A9A">
        <w:rPr>
          <w:rFonts w:ascii="Calibri" w:hAnsi="Calibri" w:cs="Calibri"/>
        </w:rPr>
        <w:t>(2025) describes p</w:t>
      </w:r>
      <w:r w:rsidR="00A40A9A" w:rsidRPr="00A40A9A">
        <w:rPr>
          <w:rFonts w:ascii="Calibri" w:hAnsi="Calibri" w:cs="Calibri"/>
        </w:rPr>
        <w:t xml:space="preserve">lay </w:t>
      </w:r>
      <w:r w:rsidR="00A40A9A">
        <w:rPr>
          <w:rFonts w:ascii="Calibri" w:hAnsi="Calibri" w:cs="Calibri"/>
        </w:rPr>
        <w:t>as</w:t>
      </w:r>
      <w:r w:rsidR="00A40A9A" w:rsidRPr="00A40A9A">
        <w:rPr>
          <w:rFonts w:ascii="Calibri" w:hAnsi="Calibri" w:cs="Calibri"/>
        </w:rPr>
        <w:t xml:space="preserve"> essential for children’s growth and learning, not just fun</w:t>
      </w:r>
      <w:r w:rsidR="00B525AF">
        <w:rPr>
          <w:rFonts w:ascii="Calibri" w:hAnsi="Calibri" w:cs="Calibri"/>
        </w:rPr>
        <w:t xml:space="preserve"> or entertainment. </w:t>
      </w:r>
      <w:r w:rsidR="00A40A9A" w:rsidRPr="00A40A9A">
        <w:rPr>
          <w:rFonts w:ascii="Calibri" w:hAnsi="Calibri" w:cs="Calibri"/>
        </w:rPr>
        <w:t>It supports social, emotional, cognitive and physical development, helping children build confidence, independence and key life skills. Different play types develop different abilities and preparing children for future learning.</w:t>
      </w:r>
    </w:p>
    <w:p w14:paraId="0D25A55B" w14:textId="57B9DA5D" w:rsidR="000835B4" w:rsidRDefault="006C5309" w:rsidP="00237C13">
      <w:pPr>
        <w:spacing w:line="360" w:lineRule="auto"/>
        <w:rPr>
          <w:rFonts w:ascii="Calibri" w:hAnsi="Calibri" w:cs="Calibri"/>
        </w:rPr>
      </w:pPr>
      <w:r w:rsidRPr="006C5309">
        <w:rPr>
          <w:rFonts w:ascii="Calibri" w:hAnsi="Calibri" w:cs="Calibri"/>
        </w:rPr>
        <w:t>Partridge</w:t>
      </w:r>
      <w:r>
        <w:rPr>
          <w:rFonts w:ascii="Calibri" w:hAnsi="Calibri" w:cs="Calibri"/>
        </w:rPr>
        <w:t xml:space="preserve"> (2024) </w:t>
      </w:r>
      <w:r w:rsidR="00580675">
        <w:rPr>
          <w:rFonts w:ascii="Calibri" w:hAnsi="Calibri" w:cs="Calibri"/>
        </w:rPr>
        <w:t>discusses that e</w:t>
      </w:r>
      <w:r w:rsidR="00580675" w:rsidRPr="00580675">
        <w:rPr>
          <w:rFonts w:ascii="Calibri" w:hAnsi="Calibri" w:cs="Calibri"/>
        </w:rPr>
        <w:t xml:space="preserve">arly </w:t>
      </w:r>
      <w:r w:rsidR="000C18F4" w:rsidRPr="00580675">
        <w:rPr>
          <w:rFonts w:ascii="Calibri" w:hAnsi="Calibri" w:cs="Calibri"/>
        </w:rPr>
        <w:t>childhood is</w:t>
      </w:r>
      <w:r w:rsidR="00580675" w:rsidRPr="00580675">
        <w:rPr>
          <w:rFonts w:ascii="Calibri" w:hAnsi="Calibri" w:cs="Calibri"/>
        </w:rPr>
        <w:t xml:space="preserve"> a crucial period of rapid brain growth and lifelong learning. During this time, every interaction and playful experience shapes children’s </w:t>
      </w:r>
      <w:r w:rsidR="000C18F4">
        <w:rPr>
          <w:rFonts w:ascii="Calibri" w:hAnsi="Calibri" w:cs="Calibri"/>
        </w:rPr>
        <w:t xml:space="preserve">holistic </w:t>
      </w:r>
      <w:r w:rsidR="00580675" w:rsidRPr="00580675">
        <w:rPr>
          <w:rFonts w:ascii="Calibri" w:hAnsi="Calibri" w:cs="Calibri"/>
        </w:rPr>
        <w:t>development, laying the foundations for future wellbeing and success.</w:t>
      </w:r>
      <w:r w:rsidR="00087DE4">
        <w:rPr>
          <w:rFonts w:ascii="Calibri" w:hAnsi="Calibri" w:cs="Calibri"/>
        </w:rPr>
        <w:t xml:space="preserve"> It also highlighted</w:t>
      </w:r>
      <w:r w:rsidR="002D5D93">
        <w:rPr>
          <w:rFonts w:ascii="Calibri" w:hAnsi="Calibri" w:cs="Calibri"/>
        </w:rPr>
        <w:t xml:space="preserve"> by</w:t>
      </w:r>
      <w:r w:rsidR="001A5AA6">
        <w:rPr>
          <w:rFonts w:ascii="Calibri" w:hAnsi="Calibri" w:cs="Calibri"/>
        </w:rPr>
        <w:t xml:space="preserve"> Partridge (2024) and UNICEF (2025)</w:t>
      </w:r>
      <w:r w:rsidR="00087DE4">
        <w:rPr>
          <w:rFonts w:ascii="Calibri" w:hAnsi="Calibri" w:cs="Calibri"/>
        </w:rPr>
        <w:t xml:space="preserve"> </w:t>
      </w:r>
      <w:r w:rsidR="002B1EE2">
        <w:rPr>
          <w:rFonts w:ascii="Calibri" w:hAnsi="Calibri" w:cs="Calibri"/>
        </w:rPr>
        <w:t>that t</w:t>
      </w:r>
      <w:r w:rsidR="002B1EE2" w:rsidRPr="002B1EE2">
        <w:rPr>
          <w:rFonts w:ascii="Calibri" w:hAnsi="Calibri" w:cs="Calibri"/>
        </w:rPr>
        <w:t>he UN Convention on the Rights of the Child (Article 31) recognises play as a child’s right, but it is often undervalued compared with formal teaching</w:t>
      </w:r>
      <w:r w:rsidR="006F5C66">
        <w:rPr>
          <w:rFonts w:ascii="Calibri" w:hAnsi="Calibri" w:cs="Calibri"/>
        </w:rPr>
        <w:t xml:space="preserve"> </w:t>
      </w:r>
      <w:r w:rsidR="00984F5F">
        <w:rPr>
          <w:rFonts w:ascii="Calibri" w:hAnsi="Calibri" w:cs="Calibri"/>
        </w:rPr>
        <w:t>according to</w:t>
      </w:r>
      <w:r w:rsidR="006F5C66">
        <w:rPr>
          <w:rFonts w:ascii="Calibri" w:hAnsi="Calibri" w:cs="Calibri"/>
        </w:rPr>
        <w:t xml:space="preserve"> Partridge (2024). This is why the Nourish and Play kitchen </w:t>
      </w:r>
      <w:r w:rsidR="006F5C66">
        <w:rPr>
          <w:rFonts w:ascii="Calibri" w:hAnsi="Calibri" w:cs="Calibri"/>
        </w:rPr>
        <w:lastRenderedPageBreak/>
        <w:t xml:space="preserve">will prioritise different play experiences over academic learning, </w:t>
      </w:r>
      <w:r w:rsidR="00250910">
        <w:rPr>
          <w:rFonts w:ascii="Calibri" w:hAnsi="Calibri" w:cs="Calibri"/>
        </w:rPr>
        <w:t xml:space="preserve">as we are aware of the impact this has on child development and outcomes. </w:t>
      </w:r>
    </w:p>
    <w:p w14:paraId="30EE087C" w14:textId="77777777" w:rsidR="00CF7FD0" w:rsidRDefault="003B7B79" w:rsidP="00237C13">
      <w:pPr>
        <w:spacing w:line="360" w:lineRule="auto"/>
        <w:rPr>
          <w:rFonts w:ascii="Calibri" w:hAnsi="Calibri" w:cs="Calibri"/>
        </w:rPr>
      </w:pPr>
      <w:r w:rsidRPr="003B7B79">
        <w:rPr>
          <w:rFonts w:ascii="Calibri" w:hAnsi="Calibri" w:cs="Calibri"/>
        </w:rPr>
        <w:t>By integrating nutrition with early childhood development support, the program strengthens school readiness, enhances cognitive and social skills and lays the foundation for lifelong health and success. At the same time, access to affordable meals promotes greater household stability, contributing to more resilient and empowered communities overall.</w:t>
      </w:r>
      <w:r w:rsidR="00EB0592">
        <w:rPr>
          <w:rFonts w:ascii="Calibri" w:hAnsi="Calibri" w:cs="Calibri"/>
        </w:rPr>
        <w:t xml:space="preserve"> </w:t>
      </w:r>
    </w:p>
    <w:p w14:paraId="0CF09DB7" w14:textId="0AEFE9EE" w:rsidR="003B7B79" w:rsidRDefault="00CA17EC" w:rsidP="00237C13">
      <w:pPr>
        <w:spacing w:line="360" w:lineRule="auto"/>
        <w:rPr>
          <w:rFonts w:ascii="Calibri" w:hAnsi="Calibri" w:cs="Calibri"/>
        </w:rPr>
      </w:pPr>
      <w:r>
        <w:rPr>
          <w:rFonts w:ascii="Calibri" w:hAnsi="Calibri" w:cs="Calibri"/>
        </w:rPr>
        <w:t>Best Start in Life</w:t>
      </w:r>
      <w:r w:rsidR="00F46020">
        <w:rPr>
          <w:rFonts w:ascii="Calibri" w:hAnsi="Calibri" w:cs="Calibri"/>
        </w:rPr>
        <w:t xml:space="preserve"> (202</w:t>
      </w:r>
      <w:r w:rsidR="00B3286B">
        <w:rPr>
          <w:rFonts w:ascii="Calibri" w:hAnsi="Calibri" w:cs="Calibri"/>
        </w:rPr>
        <w:t>5</w:t>
      </w:r>
      <w:r w:rsidR="00F46020">
        <w:rPr>
          <w:rFonts w:ascii="Calibri" w:hAnsi="Calibri" w:cs="Calibri"/>
        </w:rPr>
        <w:t xml:space="preserve">) emphasise that </w:t>
      </w:r>
      <w:r w:rsidR="00F46020" w:rsidRPr="00F46020">
        <w:rPr>
          <w:rFonts w:ascii="Calibri" w:hAnsi="Calibri" w:cs="Calibri"/>
        </w:rPr>
        <w:t xml:space="preserve">school readiness is essential, the importance is clearly in preparing children to enter </w:t>
      </w:r>
      <w:r w:rsidR="00F46020">
        <w:rPr>
          <w:rFonts w:ascii="Calibri" w:hAnsi="Calibri" w:cs="Calibri"/>
        </w:rPr>
        <w:t>r</w:t>
      </w:r>
      <w:r w:rsidR="00F46020" w:rsidRPr="00F46020">
        <w:rPr>
          <w:rFonts w:ascii="Calibri" w:hAnsi="Calibri" w:cs="Calibri"/>
        </w:rPr>
        <w:t>eception with confidence, curiosity and basic independence so they can thrive socially, emotionally and academically from day one.</w:t>
      </w:r>
      <w:r w:rsidR="00F46020">
        <w:rPr>
          <w:rFonts w:ascii="Calibri" w:hAnsi="Calibri" w:cs="Calibri"/>
        </w:rPr>
        <w:t xml:space="preserve"> It is </w:t>
      </w:r>
      <w:r w:rsidR="00D2614E">
        <w:rPr>
          <w:rFonts w:ascii="Calibri" w:hAnsi="Calibri" w:cs="Calibri"/>
        </w:rPr>
        <w:t xml:space="preserve">encouraged that this can be achieved by completing everyday activities such as </w:t>
      </w:r>
      <w:r w:rsidR="005E6313">
        <w:rPr>
          <w:rFonts w:ascii="Calibri" w:hAnsi="Calibri" w:cs="Calibri"/>
        </w:rPr>
        <w:t xml:space="preserve">interacting, reading </w:t>
      </w:r>
      <w:r w:rsidR="00C535D7">
        <w:rPr>
          <w:rFonts w:ascii="Calibri" w:hAnsi="Calibri" w:cs="Calibri"/>
        </w:rPr>
        <w:t xml:space="preserve">and encouraging independence. </w:t>
      </w:r>
      <w:r w:rsidR="00C33E69">
        <w:rPr>
          <w:rFonts w:ascii="Calibri" w:hAnsi="Calibri" w:cs="Calibri"/>
        </w:rPr>
        <w:t xml:space="preserve">Likewise, </w:t>
      </w:r>
      <w:r w:rsidR="00C33E69" w:rsidRPr="00C33E69">
        <w:rPr>
          <w:rFonts w:ascii="Calibri" w:hAnsi="Calibri" w:cs="Calibri"/>
        </w:rPr>
        <w:t>UNICEF (2012)</w:t>
      </w:r>
      <w:r w:rsidR="00C33E69">
        <w:rPr>
          <w:rFonts w:ascii="Calibri" w:hAnsi="Calibri" w:cs="Calibri"/>
        </w:rPr>
        <w:t xml:space="preserve"> </w:t>
      </w:r>
      <w:r w:rsidR="00D12B1D" w:rsidRPr="00D12B1D">
        <w:rPr>
          <w:rFonts w:ascii="Calibri" w:hAnsi="Calibri" w:cs="Calibri"/>
        </w:rPr>
        <w:t>explains that school readiness helps ensure children enter school with the skills, behaviours and confidence they need to learn effectively.</w:t>
      </w:r>
      <w:r w:rsidR="00CD42D7">
        <w:rPr>
          <w:rFonts w:ascii="Calibri" w:hAnsi="Calibri" w:cs="Calibri"/>
        </w:rPr>
        <w:t xml:space="preserve"> It is added that</w:t>
      </w:r>
      <w:r w:rsidR="001248B1">
        <w:rPr>
          <w:rFonts w:ascii="Calibri" w:hAnsi="Calibri" w:cs="Calibri"/>
        </w:rPr>
        <w:t xml:space="preserve"> s</w:t>
      </w:r>
      <w:r w:rsidR="001248B1" w:rsidRPr="001248B1">
        <w:rPr>
          <w:rFonts w:ascii="Calibri" w:hAnsi="Calibri" w:cs="Calibri"/>
        </w:rPr>
        <w:t xml:space="preserve">chool readiness is particularly important for vulnerable and disadvantaged children </w:t>
      </w:r>
      <w:r w:rsidR="00060186">
        <w:rPr>
          <w:rFonts w:ascii="Calibri" w:hAnsi="Calibri" w:cs="Calibri"/>
        </w:rPr>
        <w:t>such as</w:t>
      </w:r>
      <w:r w:rsidR="001248B1" w:rsidRPr="001248B1">
        <w:rPr>
          <w:rFonts w:ascii="Calibri" w:hAnsi="Calibri" w:cs="Calibri"/>
        </w:rPr>
        <w:t xml:space="preserve"> </w:t>
      </w:r>
      <w:r w:rsidR="00060186">
        <w:rPr>
          <w:rFonts w:ascii="Calibri" w:hAnsi="Calibri" w:cs="Calibri"/>
        </w:rPr>
        <w:t>children</w:t>
      </w:r>
      <w:r w:rsidR="001248B1" w:rsidRPr="001248B1">
        <w:rPr>
          <w:rFonts w:ascii="Calibri" w:hAnsi="Calibri" w:cs="Calibri"/>
        </w:rPr>
        <w:t xml:space="preserve"> with disabilities</w:t>
      </w:r>
      <w:r w:rsidR="00060186">
        <w:rPr>
          <w:rFonts w:ascii="Calibri" w:hAnsi="Calibri" w:cs="Calibri"/>
        </w:rPr>
        <w:t xml:space="preserve"> or those living in poverty</w:t>
      </w:r>
      <w:r w:rsidR="001248B1" w:rsidRPr="001248B1">
        <w:rPr>
          <w:rFonts w:ascii="Calibri" w:hAnsi="Calibri" w:cs="Calibri"/>
        </w:rPr>
        <w:t>. By focusing on readiness, education systems can work to reduce inequalities in enrolment, attendance, learning outcomes and long</w:t>
      </w:r>
      <w:r w:rsidR="001248B1" w:rsidRPr="001248B1">
        <w:rPr>
          <w:rFonts w:ascii="Cambria Math" w:hAnsi="Cambria Math" w:cs="Cambria Math"/>
        </w:rPr>
        <w:t>‑</w:t>
      </w:r>
      <w:r w:rsidR="001248B1" w:rsidRPr="001248B1">
        <w:rPr>
          <w:rFonts w:ascii="Calibri" w:hAnsi="Calibri" w:cs="Calibri"/>
        </w:rPr>
        <w:t>term achievement.</w:t>
      </w:r>
      <w:r w:rsidR="00CD42D7">
        <w:rPr>
          <w:rFonts w:ascii="Calibri" w:hAnsi="Calibri" w:cs="Calibri"/>
        </w:rPr>
        <w:t xml:space="preserve"> </w:t>
      </w:r>
    </w:p>
    <w:p w14:paraId="6CE5FD38" w14:textId="609AF485" w:rsidR="003E2913" w:rsidRDefault="008C14B0" w:rsidP="00237C13">
      <w:pPr>
        <w:spacing w:line="360" w:lineRule="auto"/>
        <w:rPr>
          <w:rFonts w:ascii="Calibri" w:hAnsi="Calibri" w:cs="Calibri"/>
        </w:rPr>
      </w:pPr>
      <w:r>
        <w:rPr>
          <w:rFonts w:ascii="Calibri" w:hAnsi="Calibri" w:cs="Calibri"/>
        </w:rPr>
        <w:t>As noted by</w:t>
      </w:r>
      <w:r w:rsidR="00E12CF9">
        <w:rPr>
          <w:rFonts w:ascii="Calibri" w:hAnsi="Calibri" w:cs="Calibri"/>
        </w:rPr>
        <w:t xml:space="preserve"> </w:t>
      </w:r>
      <w:r w:rsidR="00E12CF9" w:rsidRPr="00E12CF9">
        <w:rPr>
          <w:rFonts w:ascii="Calibri" w:hAnsi="Calibri" w:cs="Calibri"/>
        </w:rPr>
        <w:t>Social Mobility Commission (2022)</w:t>
      </w:r>
      <w:r>
        <w:rPr>
          <w:rFonts w:ascii="Calibri" w:hAnsi="Calibri" w:cs="Calibri"/>
        </w:rPr>
        <w:t xml:space="preserve"> </w:t>
      </w:r>
      <w:r w:rsidR="00E12CF9" w:rsidRPr="003E2913">
        <w:rPr>
          <w:rFonts w:ascii="Calibri" w:hAnsi="Calibri" w:cs="Calibri"/>
        </w:rPr>
        <w:t>parents</w:t>
      </w:r>
      <w:r w:rsidR="003E2913" w:rsidRPr="003E2913">
        <w:rPr>
          <w:rFonts w:ascii="Calibri" w:hAnsi="Calibri" w:cs="Calibri"/>
        </w:rPr>
        <w:t xml:space="preserve"> and carers are a child’s first and most important teachers</w:t>
      </w:r>
      <w:r w:rsidR="00E12CF9">
        <w:rPr>
          <w:rFonts w:ascii="Calibri" w:hAnsi="Calibri" w:cs="Calibri"/>
        </w:rPr>
        <w:t xml:space="preserve"> </w:t>
      </w:r>
      <w:r w:rsidR="003E2913" w:rsidRPr="003E2913">
        <w:rPr>
          <w:rFonts w:ascii="Calibri" w:hAnsi="Calibri" w:cs="Calibri"/>
        </w:rPr>
        <w:t>and the way they interact with children strongly affects their development, especially in the early years. Everyday activities like talking, playing, reading, and engaging with children help build language, thinking and social skills, forming the foundation for future learning. Many families may feel unsure about how to support their children effectively, so empathetic guidance, practical support</w:t>
      </w:r>
      <w:r w:rsidR="00691470">
        <w:rPr>
          <w:rFonts w:ascii="Calibri" w:hAnsi="Calibri" w:cs="Calibri"/>
        </w:rPr>
        <w:t xml:space="preserve"> </w:t>
      </w:r>
      <w:r w:rsidR="003E2913" w:rsidRPr="003E2913">
        <w:rPr>
          <w:rFonts w:ascii="Calibri" w:hAnsi="Calibri" w:cs="Calibri"/>
        </w:rPr>
        <w:t>and wider policies are needed to help parents overcome challenges and give every child the best start in life.</w:t>
      </w:r>
      <w:r w:rsidR="00691470">
        <w:rPr>
          <w:rFonts w:ascii="Calibri" w:hAnsi="Calibri" w:cs="Calibri"/>
        </w:rPr>
        <w:t xml:space="preserve"> </w:t>
      </w:r>
      <w:r w:rsidR="000434A6">
        <w:rPr>
          <w:rFonts w:ascii="Calibri" w:hAnsi="Calibri" w:cs="Calibri"/>
        </w:rPr>
        <w:t>E</w:t>
      </w:r>
      <w:r w:rsidR="00815829">
        <w:rPr>
          <w:rFonts w:ascii="Calibri" w:hAnsi="Calibri" w:cs="Calibri"/>
        </w:rPr>
        <w:t>qually</w:t>
      </w:r>
      <w:r w:rsidR="000434A6">
        <w:rPr>
          <w:rFonts w:ascii="Calibri" w:hAnsi="Calibri" w:cs="Calibri"/>
        </w:rPr>
        <w:t xml:space="preserve">, </w:t>
      </w:r>
      <w:r w:rsidR="00DB4406" w:rsidRPr="00DB4406">
        <w:rPr>
          <w:rFonts w:ascii="Calibri" w:hAnsi="Calibri" w:cs="Calibri"/>
        </w:rPr>
        <w:t>Doepke and Zilibotti (2024)</w:t>
      </w:r>
      <w:r w:rsidR="00DB4406">
        <w:rPr>
          <w:rFonts w:ascii="Calibri" w:hAnsi="Calibri" w:cs="Calibri"/>
        </w:rPr>
        <w:t xml:space="preserve"> discuss that </w:t>
      </w:r>
      <w:r w:rsidR="00983B11" w:rsidRPr="00983B11">
        <w:rPr>
          <w:rFonts w:ascii="Calibri" w:hAnsi="Calibri" w:cs="Calibri"/>
        </w:rPr>
        <w:t>parenting styles and family environments influence children’s development and long</w:t>
      </w:r>
      <w:r w:rsidR="00983B11" w:rsidRPr="00983B11">
        <w:rPr>
          <w:rFonts w:ascii="Cambria Math" w:hAnsi="Cambria Math" w:cs="Cambria Math"/>
        </w:rPr>
        <w:t>‑</w:t>
      </w:r>
      <w:r w:rsidR="00983B11" w:rsidRPr="00983B11">
        <w:rPr>
          <w:rFonts w:ascii="Calibri" w:hAnsi="Calibri" w:cs="Calibri"/>
        </w:rPr>
        <w:t>term outcomes</w:t>
      </w:r>
      <w:r w:rsidR="00983B11">
        <w:rPr>
          <w:rFonts w:ascii="Calibri" w:hAnsi="Calibri" w:cs="Calibri"/>
        </w:rPr>
        <w:t xml:space="preserve">. </w:t>
      </w:r>
      <w:r w:rsidR="00310686" w:rsidRPr="00310686">
        <w:rPr>
          <w:rFonts w:ascii="Calibri" w:hAnsi="Calibri" w:cs="Calibri"/>
        </w:rPr>
        <w:t>Helping parents through supportive policies could improve developmental opportunities for children, especially those in disadvantaged situations.</w:t>
      </w:r>
      <w:r w:rsidR="00310686">
        <w:rPr>
          <w:rFonts w:ascii="Calibri" w:hAnsi="Calibri" w:cs="Calibri"/>
        </w:rPr>
        <w:t xml:space="preserve"> </w:t>
      </w:r>
      <w:r w:rsidR="00702115" w:rsidRPr="00702115">
        <w:rPr>
          <w:rFonts w:ascii="Calibri" w:hAnsi="Calibri" w:cs="Calibri"/>
        </w:rPr>
        <w:t>St Martin’s School (2025)</w:t>
      </w:r>
      <w:r w:rsidR="00702115">
        <w:rPr>
          <w:rFonts w:ascii="Calibri" w:hAnsi="Calibri" w:cs="Calibri"/>
        </w:rPr>
        <w:t xml:space="preserve"> adds that </w:t>
      </w:r>
      <w:r w:rsidR="005175C0">
        <w:rPr>
          <w:rFonts w:ascii="Calibri" w:hAnsi="Calibri" w:cs="Calibri"/>
        </w:rPr>
        <w:t xml:space="preserve">adults should only support and not dominate when children play. </w:t>
      </w:r>
      <w:r w:rsidR="002A3787">
        <w:rPr>
          <w:rFonts w:ascii="Calibri" w:hAnsi="Calibri" w:cs="Calibri"/>
        </w:rPr>
        <w:t xml:space="preserve">This can be achieved by balancing guided and self-directed </w:t>
      </w:r>
      <w:r w:rsidR="00E9635C">
        <w:rPr>
          <w:rFonts w:ascii="Calibri" w:hAnsi="Calibri" w:cs="Calibri"/>
        </w:rPr>
        <w:t xml:space="preserve">activities, offering safe environments </w:t>
      </w:r>
      <w:r w:rsidR="00536C8D">
        <w:rPr>
          <w:rFonts w:ascii="Calibri" w:hAnsi="Calibri" w:cs="Calibri"/>
        </w:rPr>
        <w:t xml:space="preserve">and showing interest without taking over. </w:t>
      </w:r>
    </w:p>
    <w:p w14:paraId="3FC28FC3" w14:textId="4727ED24" w:rsidR="00B97BEE" w:rsidRDefault="00CF4A60" w:rsidP="00237C13">
      <w:pPr>
        <w:spacing w:line="360" w:lineRule="auto"/>
        <w:rPr>
          <w:rFonts w:ascii="Calibri" w:hAnsi="Calibri" w:cs="Calibri"/>
        </w:rPr>
      </w:pPr>
      <w:r>
        <w:rPr>
          <w:rFonts w:ascii="Calibri" w:hAnsi="Calibri" w:cs="Calibri"/>
        </w:rPr>
        <w:lastRenderedPageBreak/>
        <w:t xml:space="preserve">For this </w:t>
      </w:r>
      <w:r w:rsidR="00A36ADF">
        <w:rPr>
          <w:rFonts w:ascii="Calibri" w:hAnsi="Calibri" w:cs="Calibri"/>
        </w:rPr>
        <w:t>reason, T</w:t>
      </w:r>
      <w:r w:rsidR="00441AEE" w:rsidRPr="00441AEE">
        <w:rPr>
          <w:rFonts w:ascii="Calibri" w:hAnsi="Calibri" w:cs="Calibri"/>
        </w:rPr>
        <w:t xml:space="preserve">he Nourish and Play charity kitchen will </w:t>
      </w:r>
      <w:r w:rsidR="00A36ADF">
        <w:rPr>
          <w:rFonts w:ascii="Calibri" w:hAnsi="Calibri" w:cs="Calibri"/>
        </w:rPr>
        <w:t xml:space="preserve">focus on and </w:t>
      </w:r>
      <w:r w:rsidR="00441AEE" w:rsidRPr="00441AEE">
        <w:rPr>
          <w:rFonts w:ascii="Calibri" w:hAnsi="Calibri" w:cs="Calibri"/>
        </w:rPr>
        <w:t>support both child development and family wellbeing</w:t>
      </w:r>
      <w:r w:rsidR="00A36ADF">
        <w:rPr>
          <w:rFonts w:ascii="Calibri" w:hAnsi="Calibri" w:cs="Calibri"/>
        </w:rPr>
        <w:t xml:space="preserve"> </w:t>
      </w:r>
      <w:r w:rsidR="009D7B29">
        <w:rPr>
          <w:rFonts w:ascii="Calibri" w:hAnsi="Calibri" w:cs="Calibri"/>
        </w:rPr>
        <w:t>and engagement</w:t>
      </w:r>
      <w:r w:rsidR="00441AEE" w:rsidRPr="00441AEE">
        <w:rPr>
          <w:rFonts w:ascii="Calibri" w:hAnsi="Calibri" w:cs="Calibri"/>
        </w:rPr>
        <w:t>. It will offer short, practical modules for parents and carers covering topics such as</w:t>
      </w:r>
      <w:r w:rsidR="003E03AA">
        <w:rPr>
          <w:rFonts w:ascii="Calibri" w:hAnsi="Calibri" w:cs="Calibri"/>
        </w:rPr>
        <w:t xml:space="preserve"> c</w:t>
      </w:r>
      <w:r w:rsidR="00441AEE" w:rsidRPr="00441AEE">
        <w:rPr>
          <w:rFonts w:ascii="Calibri" w:hAnsi="Calibri" w:cs="Calibri"/>
        </w:rPr>
        <w:t>hild brain development</w:t>
      </w:r>
      <w:r w:rsidR="003E03AA">
        <w:rPr>
          <w:rFonts w:ascii="Calibri" w:hAnsi="Calibri" w:cs="Calibri"/>
        </w:rPr>
        <w:t>, l</w:t>
      </w:r>
      <w:r w:rsidR="00441AEE" w:rsidRPr="00441AEE">
        <w:rPr>
          <w:rFonts w:ascii="Calibri" w:hAnsi="Calibri" w:cs="Calibri"/>
        </w:rPr>
        <w:t>ow-cost home play activities</w:t>
      </w:r>
      <w:r w:rsidR="003E03AA">
        <w:rPr>
          <w:rFonts w:ascii="Calibri" w:hAnsi="Calibri" w:cs="Calibri"/>
        </w:rPr>
        <w:t xml:space="preserve"> </w:t>
      </w:r>
      <w:r w:rsidR="00F92883">
        <w:rPr>
          <w:rFonts w:ascii="Calibri" w:hAnsi="Calibri" w:cs="Calibri"/>
        </w:rPr>
        <w:t>and n</w:t>
      </w:r>
      <w:r w:rsidR="00441AEE" w:rsidRPr="00441AEE">
        <w:rPr>
          <w:rFonts w:ascii="Calibri" w:hAnsi="Calibri" w:cs="Calibri"/>
        </w:rPr>
        <w:t>utrition and budget-friendly recipes</w:t>
      </w:r>
      <w:r w:rsidR="00F92883">
        <w:rPr>
          <w:rFonts w:ascii="Calibri" w:hAnsi="Calibri" w:cs="Calibri"/>
        </w:rPr>
        <w:t>. The r</w:t>
      </w:r>
      <w:r w:rsidR="00441AEE" w:rsidRPr="00441AEE">
        <w:rPr>
          <w:rFonts w:ascii="Calibri" w:hAnsi="Calibri" w:cs="Calibri"/>
        </w:rPr>
        <w:t>ecipes will be simple, affordable</w:t>
      </w:r>
      <w:r w:rsidR="00F92883">
        <w:rPr>
          <w:rFonts w:ascii="Calibri" w:hAnsi="Calibri" w:cs="Calibri"/>
        </w:rPr>
        <w:t xml:space="preserve"> </w:t>
      </w:r>
      <w:r w:rsidR="00441AEE" w:rsidRPr="00441AEE">
        <w:rPr>
          <w:rFonts w:ascii="Calibri" w:hAnsi="Calibri" w:cs="Calibri"/>
        </w:rPr>
        <w:t>and demonstrated in the kitchen, with copies provided for families to take home. Guidance will include portion sizes, balanced meals, weaning</w:t>
      </w:r>
      <w:r w:rsidR="00F92883">
        <w:rPr>
          <w:rFonts w:ascii="Calibri" w:hAnsi="Calibri" w:cs="Calibri"/>
        </w:rPr>
        <w:t xml:space="preserve"> </w:t>
      </w:r>
      <w:r w:rsidR="00441AEE" w:rsidRPr="00441AEE">
        <w:rPr>
          <w:rFonts w:ascii="Calibri" w:hAnsi="Calibri" w:cs="Calibri"/>
        </w:rPr>
        <w:t>and introducing solids.</w:t>
      </w:r>
      <w:r w:rsidR="00F92883">
        <w:rPr>
          <w:rFonts w:ascii="Calibri" w:hAnsi="Calibri" w:cs="Calibri"/>
        </w:rPr>
        <w:t xml:space="preserve"> </w:t>
      </w:r>
      <w:r w:rsidR="00441AEE" w:rsidRPr="00441AEE">
        <w:rPr>
          <w:rFonts w:ascii="Calibri" w:hAnsi="Calibri" w:cs="Calibri"/>
        </w:rPr>
        <w:t>In addition, basic parenting support will be offered in a welcoming, stigma-free environment</w:t>
      </w:r>
      <w:r w:rsidR="00F92883">
        <w:rPr>
          <w:rFonts w:ascii="Calibri" w:hAnsi="Calibri" w:cs="Calibri"/>
        </w:rPr>
        <w:t>. This will i</w:t>
      </w:r>
      <w:r w:rsidR="00441AEE" w:rsidRPr="00441AEE">
        <w:rPr>
          <w:rFonts w:ascii="Calibri" w:hAnsi="Calibri" w:cs="Calibri"/>
        </w:rPr>
        <w:t>nclud</w:t>
      </w:r>
      <w:r w:rsidR="00F92883">
        <w:rPr>
          <w:rFonts w:ascii="Calibri" w:hAnsi="Calibri" w:cs="Calibri"/>
        </w:rPr>
        <w:t>e p</w:t>
      </w:r>
      <w:r w:rsidR="00441AEE" w:rsidRPr="00441AEE">
        <w:rPr>
          <w:rFonts w:ascii="Calibri" w:hAnsi="Calibri" w:cs="Calibri"/>
        </w:rPr>
        <w:t>arenting tips and support with routines and sleep</w:t>
      </w:r>
      <w:r w:rsidR="00F92883">
        <w:rPr>
          <w:rFonts w:ascii="Calibri" w:hAnsi="Calibri" w:cs="Calibri"/>
        </w:rPr>
        <w:t>, s</w:t>
      </w:r>
      <w:r w:rsidR="00441AEE" w:rsidRPr="00441AEE">
        <w:rPr>
          <w:rFonts w:ascii="Calibri" w:hAnsi="Calibri" w:cs="Calibri"/>
        </w:rPr>
        <w:t>trategies for emotional regulation in toddlers</w:t>
      </w:r>
      <w:r w:rsidR="00F92883">
        <w:rPr>
          <w:rFonts w:ascii="Calibri" w:hAnsi="Calibri" w:cs="Calibri"/>
        </w:rPr>
        <w:t>, p</w:t>
      </w:r>
      <w:r w:rsidR="00441AEE" w:rsidRPr="00441AEE">
        <w:rPr>
          <w:rFonts w:ascii="Calibri" w:hAnsi="Calibri" w:cs="Calibri"/>
        </w:rPr>
        <w:t>ositive discipline guidance</w:t>
      </w:r>
      <w:r w:rsidR="00F92883">
        <w:rPr>
          <w:rFonts w:ascii="Calibri" w:hAnsi="Calibri" w:cs="Calibri"/>
        </w:rPr>
        <w:t xml:space="preserve"> and o</w:t>
      </w:r>
      <w:r w:rsidR="00441AEE" w:rsidRPr="00441AEE">
        <w:rPr>
          <w:rFonts w:ascii="Calibri" w:hAnsi="Calibri" w:cs="Calibri"/>
        </w:rPr>
        <w:t>pportunities for peer connection and community support</w:t>
      </w:r>
      <w:r w:rsidR="00F92883">
        <w:rPr>
          <w:rFonts w:ascii="Calibri" w:hAnsi="Calibri" w:cs="Calibri"/>
        </w:rPr>
        <w:t xml:space="preserve">. </w:t>
      </w:r>
      <w:r w:rsidR="00441AEE" w:rsidRPr="00441AEE">
        <w:rPr>
          <w:rFonts w:ascii="Calibri" w:hAnsi="Calibri" w:cs="Calibri"/>
        </w:rPr>
        <w:t>This approach aims to empower families with practical skills, confidence and a sense of community while fostering healthy child development</w:t>
      </w:r>
      <w:r w:rsidR="00EC3582">
        <w:rPr>
          <w:rFonts w:ascii="Calibri" w:hAnsi="Calibri" w:cs="Calibri"/>
        </w:rPr>
        <w:t xml:space="preserve"> all in one space. </w:t>
      </w:r>
    </w:p>
    <w:p w14:paraId="1C02DB75" w14:textId="77777777" w:rsidR="007D77AF" w:rsidRDefault="00F45CD6" w:rsidP="00237C13">
      <w:pPr>
        <w:spacing w:line="360" w:lineRule="auto"/>
        <w:rPr>
          <w:rFonts w:ascii="Calibri" w:hAnsi="Calibri" w:cs="Calibri"/>
        </w:rPr>
      </w:pPr>
      <w:r w:rsidRPr="00F45CD6">
        <w:rPr>
          <w:rFonts w:ascii="Calibri" w:hAnsi="Calibri" w:cs="Calibri"/>
        </w:rPr>
        <w:t xml:space="preserve">Flying Start is a comparable early intervention with </w:t>
      </w:r>
      <w:r w:rsidR="00D95ED5">
        <w:rPr>
          <w:rFonts w:ascii="Calibri" w:hAnsi="Calibri" w:cs="Calibri"/>
        </w:rPr>
        <w:t>similar</w:t>
      </w:r>
      <w:r w:rsidRPr="00F45CD6">
        <w:rPr>
          <w:rFonts w:ascii="Calibri" w:hAnsi="Calibri" w:cs="Calibri"/>
        </w:rPr>
        <w:t xml:space="preserve"> aims and principles.</w:t>
      </w:r>
      <w:r w:rsidR="00D95ED5">
        <w:rPr>
          <w:rFonts w:ascii="Calibri" w:hAnsi="Calibri" w:cs="Calibri"/>
        </w:rPr>
        <w:t xml:space="preserve"> </w:t>
      </w:r>
      <w:r w:rsidR="009651C3">
        <w:rPr>
          <w:rFonts w:ascii="Calibri" w:hAnsi="Calibri" w:cs="Calibri"/>
        </w:rPr>
        <w:t xml:space="preserve">Welsh Government (2017) </w:t>
      </w:r>
      <w:r w:rsidR="007B2543">
        <w:rPr>
          <w:rFonts w:ascii="Calibri" w:hAnsi="Calibri" w:cs="Calibri"/>
        </w:rPr>
        <w:t>state that</w:t>
      </w:r>
      <w:r w:rsidR="00FE3E7F">
        <w:rPr>
          <w:rFonts w:ascii="Calibri" w:hAnsi="Calibri" w:cs="Calibri"/>
        </w:rPr>
        <w:t xml:space="preserve"> the</w:t>
      </w:r>
      <w:r w:rsidR="007B2543">
        <w:rPr>
          <w:rFonts w:ascii="Calibri" w:hAnsi="Calibri" w:cs="Calibri"/>
        </w:rPr>
        <w:t xml:space="preserve"> </w:t>
      </w:r>
      <w:r w:rsidR="00FE3E7F" w:rsidRPr="00FE3E7F">
        <w:rPr>
          <w:rFonts w:ascii="Calibri" w:hAnsi="Calibri" w:cs="Calibri"/>
        </w:rPr>
        <w:t xml:space="preserve">Flying Start programme </w:t>
      </w:r>
      <w:r w:rsidR="00FE3E7F">
        <w:rPr>
          <w:rFonts w:ascii="Calibri" w:hAnsi="Calibri" w:cs="Calibri"/>
        </w:rPr>
        <w:t>is</w:t>
      </w:r>
      <w:r w:rsidR="00FE3E7F" w:rsidRPr="00FE3E7F">
        <w:rPr>
          <w:rFonts w:ascii="Calibri" w:hAnsi="Calibri" w:cs="Calibri"/>
        </w:rPr>
        <w:t xml:space="preserve"> a targeted early</w:t>
      </w:r>
      <w:r w:rsidR="00FE3E7F" w:rsidRPr="00FE3E7F">
        <w:rPr>
          <w:rFonts w:ascii="Cambria Math" w:hAnsi="Cambria Math" w:cs="Cambria Math"/>
        </w:rPr>
        <w:t>‑</w:t>
      </w:r>
      <w:r w:rsidR="00FE3E7F" w:rsidRPr="00FE3E7F">
        <w:rPr>
          <w:rFonts w:ascii="Calibri" w:hAnsi="Calibri" w:cs="Calibri"/>
        </w:rPr>
        <w:t>years support service for families with children under 4 years old in disadvantaged areas of Wales. It explains how health services should be delivered as part of Flying Start to improve health, wellbeing and development outcomes for children and families.</w:t>
      </w:r>
      <w:r w:rsidR="0055596E">
        <w:rPr>
          <w:rFonts w:ascii="Calibri" w:hAnsi="Calibri" w:cs="Calibri"/>
        </w:rPr>
        <w:t xml:space="preserve"> </w:t>
      </w:r>
      <w:r w:rsidR="00050A91" w:rsidRPr="00050A91">
        <w:rPr>
          <w:rFonts w:ascii="Calibri" w:hAnsi="Calibri" w:cs="Calibri"/>
        </w:rPr>
        <w:t>The health programme is designed t</w:t>
      </w:r>
      <w:r w:rsidR="00050A91">
        <w:rPr>
          <w:rFonts w:ascii="Calibri" w:hAnsi="Calibri" w:cs="Calibri"/>
        </w:rPr>
        <w:t>o e</w:t>
      </w:r>
      <w:r w:rsidR="00050A91" w:rsidRPr="00050A91">
        <w:rPr>
          <w:rFonts w:ascii="Calibri" w:hAnsi="Calibri" w:cs="Calibri"/>
        </w:rPr>
        <w:t>nsure children are healthy and thriving</w:t>
      </w:r>
      <w:r w:rsidR="00050A91">
        <w:rPr>
          <w:rFonts w:ascii="Calibri" w:hAnsi="Calibri" w:cs="Calibri"/>
        </w:rPr>
        <w:t>, h</w:t>
      </w:r>
      <w:r w:rsidR="00050A91" w:rsidRPr="00050A91">
        <w:rPr>
          <w:rFonts w:ascii="Calibri" w:hAnsi="Calibri" w:cs="Calibri"/>
        </w:rPr>
        <w:t>elp families be capable and coping</w:t>
      </w:r>
      <w:r w:rsidR="00050A91">
        <w:rPr>
          <w:rFonts w:ascii="Calibri" w:hAnsi="Calibri" w:cs="Calibri"/>
        </w:rPr>
        <w:t>, s</w:t>
      </w:r>
      <w:r w:rsidR="00050A91" w:rsidRPr="00050A91">
        <w:rPr>
          <w:rFonts w:ascii="Calibri" w:hAnsi="Calibri" w:cs="Calibri"/>
        </w:rPr>
        <w:t>upport children to reach their full potential</w:t>
      </w:r>
      <w:r w:rsidR="00050A91">
        <w:rPr>
          <w:rFonts w:ascii="Calibri" w:hAnsi="Calibri" w:cs="Calibri"/>
        </w:rPr>
        <w:t xml:space="preserve"> and to </w:t>
      </w:r>
      <w:r w:rsidR="00050A91" w:rsidRPr="00050A91">
        <w:rPr>
          <w:rFonts w:ascii="Calibri" w:hAnsi="Calibri" w:cs="Calibri"/>
        </w:rPr>
        <w:t>reduce</w:t>
      </w:r>
      <w:r w:rsidR="00050A91" w:rsidRPr="00050A91">
        <w:rPr>
          <w:rFonts w:ascii="Calibri" w:hAnsi="Calibri" w:cs="Calibri"/>
        </w:rPr>
        <w:t xml:space="preserve"> the impact of poverty on early childhood health outcomes</w:t>
      </w:r>
      <w:r w:rsidR="00050A91">
        <w:rPr>
          <w:rFonts w:ascii="Calibri" w:hAnsi="Calibri" w:cs="Calibri"/>
        </w:rPr>
        <w:t xml:space="preserve">. </w:t>
      </w:r>
    </w:p>
    <w:p w14:paraId="51C0AE4D" w14:textId="04B609CE" w:rsidR="001612F6" w:rsidRDefault="001612F6" w:rsidP="00237C13">
      <w:pPr>
        <w:spacing w:line="360" w:lineRule="auto"/>
        <w:rPr>
          <w:rFonts w:ascii="Calibri" w:hAnsi="Calibri" w:cs="Calibri"/>
        </w:rPr>
      </w:pPr>
      <w:r w:rsidRPr="001612F6">
        <w:rPr>
          <w:rFonts w:ascii="Calibri" w:hAnsi="Calibri" w:cs="Calibri"/>
        </w:rPr>
        <w:t xml:space="preserve">However, Knibbs </w:t>
      </w:r>
      <w:r w:rsidRPr="00553032">
        <w:rPr>
          <w:rFonts w:ascii="Calibri" w:hAnsi="Calibri" w:cs="Calibri"/>
          <w:i/>
          <w:iCs/>
        </w:rPr>
        <w:t>et al.</w:t>
      </w:r>
      <w:r w:rsidRPr="001612F6">
        <w:rPr>
          <w:rFonts w:ascii="Calibri" w:hAnsi="Calibri" w:cs="Calibri"/>
        </w:rPr>
        <w:t xml:space="preserve"> (2013) argue that although the Flying Start intervention has successfully increased engagement with early years services and improved families’ satisfaction with local support, it has not yet demonstrated statistically significant improvements in parenting confidence, parental mental health, or home environment measures. Furthermore, the programme had not shown measurable impact on children’s cognitive, language, social or emotional development, nor on independence and self-regulation by age three.</w:t>
      </w:r>
      <w:r>
        <w:rPr>
          <w:rFonts w:ascii="Calibri" w:hAnsi="Calibri" w:cs="Calibri"/>
        </w:rPr>
        <w:t xml:space="preserve"> </w:t>
      </w:r>
      <w:r w:rsidR="002C4427" w:rsidRPr="002C4427">
        <w:rPr>
          <w:rFonts w:ascii="Calibri" w:hAnsi="Calibri" w:cs="Calibri"/>
        </w:rPr>
        <w:t>Thomas (2018) a</w:t>
      </w:r>
      <w:r w:rsidR="002C4427">
        <w:rPr>
          <w:rFonts w:ascii="Calibri" w:hAnsi="Calibri" w:cs="Calibri"/>
        </w:rPr>
        <w:t>lso a</w:t>
      </w:r>
      <w:r w:rsidR="002C4427" w:rsidRPr="002C4427">
        <w:rPr>
          <w:rFonts w:ascii="Calibri" w:hAnsi="Calibri" w:cs="Calibri"/>
        </w:rPr>
        <w:t>rgues</w:t>
      </w:r>
      <w:r w:rsidR="002C4427">
        <w:rPr>
          <w:rFonts w:ascii="Calibri" w:hAnsi="Calibri" w:cs="Calibri"/>
        </w:rPr>
        <w:t xml:space="preserve"> that due to the Flying Start programme only being available in the areas classed as the most deprived, some families living in poverty have no access to the early intervention programme. </w:t>
      </w:r>
      <w:r w:rsidR="000C39B2" w:rsidRPr="000C39B2">
        <w:rPr>
          <w:rFonts w:ascii="Calibri" w:hAnsi="Calibri" w:cs="Calibri"/>
        </w:rPr>
        <w:t>Indicating that some families experiencing poverty and deprivation may be excluded from accessing support services such as Flying Start.</w:t>
      </w:r>
      <w:r w:rsidR="009735A0">
        <w:rPr>
          <w:rFonts w:ascii="Calibri" w:hAnsi="Calibri" w:cs="Calibri"/>
        </w:rPr>
        <w:t xml:space="preserve"> </w:t>
      </w:r>
    </w:p>
    <w:p w14:paraId="3D3CAB7D" w14:textId="7E564C19" w:rsidR="009735A0" w:rsidRDefault="009735A0" w:rsidP="00237C13">
      <w:pPr>
        <w:spacing w:line="360" w:lineRule="auto"/>
        <w:rPr>
          <w:rFonts w:ascii="Calibri" w:hAnsi="Calibri" w:cs="Calibri"/>
        </w:rPr>
      </w:pPr>
      <w:r>
        <w:rPr>
          <w:rFonts w:ascii="Calibri" w:hAnsi="Calibri" w:cs="Calibri"/>
        </w:rPr>
        <w:lastRenderedPageBreak/>
        <w:t xml:space="preserve">A further </w:t>
      </w:r>
      <w:r w:rsidR="00657A51" w:rsidRPr="00657A51">
        <w:rPr>
          <w:rFonts w:ascii="Calibri" w:hAnsi="Calibri" w:cs="Calibri"/>
        </w:rPr>
        <w:t xml:space="preserve">strategy set out </w:t>
      </w:r>
      <w:r w:rsidR="00657A51">
        <w:rPr>
          <w:rFonts w:ascii="Calibri" w:hAnsi="Calibri" w:cs="Calibri"/>
        </w:rPr>
        <w:t xml:space="preserve">by </w:t>
      </w:r>
      <w:r w:rsidR="00657A51" w:rsidRPr="00657A51">
        <w:rPr>
          <w:rFonts w:ascii="Calibri" w:hAnsi="Calibri" w:cs="Calibri"/>
        </w:rPr>
        <w:t>the Welsh Government</w:t>
      </w:r>
      <w:r w:rsidR="00657A51">
        <w:rPr>
          <w:rFonts w:ascii="Calibri" w:hAnsi="Calibri" w:cs="Calibri"/>
        </w:rPr>
        <w:t xml:space="preserve"> as a</w:t>
      </w:r>
      <w:r w:rsidR="00657A51" w:rsidRPr="00657A51">
        <w:rPr>
          <w:rFonts w:ascii="Calibri" w:hAnsi="Calibri" w:cs="Calibri"/>
        </w:rPr>
        <w:t xml:space="preserve"> long-term plan to help prevent and reduce child poverty</w:t>
      </w:r>
      <w:r w:rsidR="00E245F3">
        <w:rPr>
          <w:rFonts w:ascii="Calibri" w:hAnsi="Calibri" w:cs="Calibri"/>
        </w:rPr>
        <w:t xml:space="preserve"> is The </w:t>
      </w:r>
      <w:r w:rsidR="00E245F3" w:rsidRPr="00E245F3">
        <w:rPr>
          <w:rFonts w:ascii="Calibri" w:hAnsi="Calibri" w:cs="Calibri"/>
        </w:rPr>
        <w:t>Child Poverty Strategy for Wales 2024</w:t>
      </w:r>
      <w:r w:rsidR="00DF59AE">
        <w:rPr>
          <w:rFonts w:ascii="Calibri" w:hAnsi="Calibri" w:cs="Calibri"/>
        </w:rPr>
        <w:t xml:space="preserve"> </w:t>
      </w:r>
      <w:r w:rsidR="00DF59AE" w:rsidRPr="00DF59AE">
        <w:rPr>
          <w:rFonts w:ascii="Calibri" w:hAnsi="Calibri" w:cs="Calibri"/>
        </w:rPr>
        <w:t>(Welsh Government, 2024)</w:t>
      </w:r>
      <w:r w:rsidR="00DF59AE">
        <w:rPr>
          <w:rFonts w:ascii="Calibri" w:hAnsi="Calibri" w:cs="Calibri"/>
        </w:rPr>
        <w:t xml:space="preserve">. </w:t>
      </w:r>
      <w:r w:rsidR="00604820">
        <w:rPr>
          <w:rFonts w:ascii="Calibri" w:hAnsi="Calibri" w:cs="Calibri"/>
        </w:rPr>
        <w:t xml:space="preserve">The aim is to </w:t>
      </w:r>
      <w:r w:rsidR="00657A51" w:rsidRPr="00657A51">
        <w:rPr>
          <w:rFonts w:ascii="Calibri" w:hAnsi="Calibri" w:cs="Calibri"/>
        </w:rPr>
        <w:t>improve wellbeing and ensure equal opportunities for all children and young people in Wales</w:t>
      </w:r>
      <w:r w:rsidR="00604820">
        <w:rPr>
          <w:rFonts w:ascii="Calibri" w:hAnsi="Calibri" w:cs="Calibri"/>
        </w:rPr>
        <w:t xml:space="preserve"> </w:t>
      </w:r>
      <w:r w:rsidR="007F6BC6">
        <w:rPr>
          <w:rFonts w:ascii="Calibri" w:hAnsi="Calibri" w:cs="Calibri"/>
        </w:rPr>
        <w:t>by r</w:t>
      </w:r>
      <w:r w:rsidR="007F6BC6" w:rsidRPr="007F6BC6">
        <w:rPr>
          <w:rFonts w:ascii="Calibri" w:hAnsi="Calibri" w:cs="Calibri"/>
        </w:rPr>
        <w:t>educ</w:t>
      </w:r>
      <w:r w:rsidR="007F6BC6">
        <w:rPr>
          <w:rFonts w:ascii="Calibri" w:hAnsi="Calibri" w:cs="Calibri"/>
        </w:rPr>
        <w:t>ing</w:t>
      </w:r>
      <w:r w:rsidR="007F6BC6" w:rsidRPr="007F6BC6">
        <w:rPr>
          <w:rFonts w:ascii="Calibri" w:hAnsi="Calibri" w:cs="Calibri"/>
        </w:rPr>
        <w:t xml:space="preserve"> costs and maximis</w:t>
      </w:r>
      <w:r w:rsidR="007F6BC6">
        <w:rPr>
          <w:rFonts w:ascii="Calibri" w:hAnsi="Calibri" w:cs="Calibri"/>
        </w:rPr>
        <w:t>ing</w:t>
      </w:r>
      <w:r w:rsidR="007F6BC6" w:rsidRPr="007F6BC6">
        <w:rPr>
          <w:rFonts w:ascii="Calibri" w:hAnsi="Calibri" w:cs="Calibri"/>
        </w:rPr>
        <w:t xml:space="preserve"> incomes for families</w:t>
      </w:r>
      <w:r w:rsidR="007F6BC6">
        <w:rPr>
          <w:rFonts w:ascii="Calibri" w:hAnsi="Calibri" w:cs="Calibri"/>
        </w:rPr>
        <w:t xml:space="preserve">, </w:t>
      </w:r>
      <w:r w:rsidR="0015050E">
        <w:rPr>
          <w:rFonts w:ascii="Calibri" w:hAnsi="Calibri" w:cs="Calibri"/>
        </w:rPr>
        <w:t>c</w:t>
      </w:r>
      <w:r w:rsidR="0015050E" w:rsidRPr="0015050E">
        <w:rPr>
          <w:rFonts w:ascii="Calibri" w:hAnsi="Calibri" w:cs="Calibri"/>
        </w:rPr>
        <w:t>reat</w:t>
      </w:r>
      <w:r w:rsidR="0015050E">
        <w:rPr>
          <w:rFonts w:ascii="Calibri" w:hAnsi="Calibri" w:cs="Calibri"/>
        </w:rPr>
        <w:t xml:space="preserve">ing </w:t>
      </w:r>
      <w:r w:rsidR="0015050E" w:rsidRPr="0015050E">
        <w:rPr>
          <w:rFonts w:ascii="Calibri" w:hAnsi="Calibri" w:cs="Calibri"/>
        </w:rPr>
        <w:t>pathways out of poverty</w:t>
      </w:r>
      <w:r w:rsidR="0015050E">
        <w:rPr>
          <w:rFonts w:ascii="Calibri" w:hAnsi="Calibri" w:cs="Calibri"/>
        </w:rPr>
        <w:t xml:space="preserve">, </w:t>
      </w:r>
      <w:r w:rsidR="002F73DF">
        <w:rPr>
          <w:rFonts w:ascii="Calibri" w:hAnsi="Calibri" w:cs="Calibri"/>
        </w:rPr>
        <w:t>s</w:t>
      </w:r>
      <w:r w:rsidR="002F73DF" w:rsidRPr="002F73DF">
        <w:rPr>
          <w:rFonts w:ascii="Calibri" w:hAnsi="Calibri" w:cs="Calibri"/>
        </w:rPr>
        <w:t>upport</w:t>
      </w:r>
      <w:r w:rsidR="002F73DF">
        <w:rPr>
          <w:rFonts w:ascii="Calibri" w:hAnsi="Calibri" w:cs="Calibri"/>
        </w:rPr>
        <w:t>ing</w:t>
      </w:r>
      <w:r w:rsidR="002F73DF" w:rsidRPr="002F73DF">
        <w:rPr>
          <w:rFonts w:ascii="Calibri" w:hAnsi="Calibri" w:cs="Calibri"/>
        </w:rPr>
        <w:t xml:space="preserve"> child and family wellbeing</w:t>
      </w:r>
      <w:r w:rsidR="002F73DF">
        <w:rPr>
          <w:rFonts w:ascii="Calibri" w:hAnsi="Calibri" w:cs="Calibri"/>
        </w:rPr>
        <w:t>, c</w:t>
      </w:r>
      <w:r w:rsidR="002F73DF" w:rsidRPr="002F73DF">
        <w:rPr>
          <w:rFonts w:ascii="Calibri" w:hAnsi="Calibri" w:cs="Calibri"/>
        </w:rPr>
        <w:t>halleng</w:t>
      </w:r>
      <w:r w:rsidR="002F73DF">
        <w:rPr>
          <w:rFonts w:ascii="Calibri" w:hAnsi="Calibri" w:cs="Calibri"/>
        </w:rPr>
        <w:t>ing</w:t>
      </w:r>
      <w:r w:rsidR="002F73DF" w:rsidRPr="002F73DF">
        <w:rPr>
          <w:rFonts w:ascii="Calibri" w:hAnsi="Calibri" w:cs="Calibri"/>
        </w:rPr>
        <w:t xml:space="preserve"> stigma and promot</w:t>
      </w:r>
      <w:r w:rsidR="002F73DF">
        <w:rPr>
          <w:rFonts w:ascii="Calibri" w:hAnsi="Calibri" w:cs="Calibri"/>
        </w:rPr>
        <w:t>ing</w:t>
      </w:r>
      <w:r w:rsidR="002F73DF" w:rsidRPr="002F73DF">
        <w:rPr>
          <w:rFonts w:ascii="Calibri" w:hAnsi="Calibri" w:cs="Calibri"/>
        </w:rPr>
        <w:t xml:space="preserve"> dignity</w:t>
      </w:r>
      <w:r w:rsidR="002F73DF">
        <w:rPr>
          <w:rFonts w:ascii="Calibri" w:hAnsi="Calibri" w:cs="Calibri"/>
        </w:rPr>
        <w:t xml:space="preserve"> and </w:t>
      </w:r>
      <w:r w:rsidR="00415A89">
        <w:rPr>
          <w:rFonts w:ascii="Calibri" w:hAnsi="Calibri" w:cs="Calibri"/>
        </w:rPr>
        <w:t>e</w:t>
      </w:r>
      <w:r w:rsidR="00415A89" w:rsidRPr="00415A89">
        <w:rPr>
          <w:rFonts w:ascii="Calibri" w:hAnsi="Calibri" w:cs="Calibri"/>
        </w:rPr>
        <w:t>nabl</w:t>
      </w:r>
      <w:r w:rsidR="00415A89">
        <w:rPr>
          <w:rFonts w:ascii="Calibri" w:hAnsi="Calibri" w:cs="Calibri"/>
        </w:rPr>
        <w:t>ing</w:t>
      </w:r>
      <w:r w:rsidR="00415A89" w:rsidRPr="00415A89">
        <w:rPr>
          <w:rFonts w:ascii="Calibri" w:hAnsi="Calibri" w:cs="Calibri"/>
        </w:rPr>
        <w:t xml:space="preserve"> effective cross-government and local collaboration</w:t>
      </w:r>
      <w:r w:rsidR="00415A89">
        <w:rPr>
          <w:rFonts w:ascii="Calibri" w:hAnsi="Calibri" w:cs="Calibri"/>
        </w:rPr>
        <w:t xml:space="preserve">. </w:t>
      </w:r>
      <w:r w:rsidR="007B25DE">
        <w:rPr>
          <w:rFonts w:ascii="Calibri" w:hAnsi="Calibri" w:cs="Calibri"/>
        </w:rPr>
        <w:t xml:space="preserve">Davies (2024) </w:t>
      </w:r>
      <w:r w:rsidR="00F95A64">
        <w:rPr>
          <w:rFonts w:ascii="Calibri" w:hAnsi="Calibri" w:cs="Calibri"/>
        </w:rPr>
        <w:t xml:space="preserve">highlights that </w:t>
      </w:r>
      <w:r w:rsidR="004928CB">
        <w:rPr>
          <w:rFonts w:ascii="Calibri" w:hAnsi="Calibri" w:cs="Calibri"/>
        </w:rPr>
        <w:t>this</w:t>
      </w:r>
      <w:r w:rsidR="00F95A64" w:rsidRPr="00F95A64">
        <w:rPr>
          <w:rFonts w:ascii="Calibri" w:hAnsi="Calibri" w:cs="Calibri"/>
        </w:rPr>
        <w:t xml:space="preserve"> new strategy to tackle child poverty has been criticised by children’s rights organisations and campaigners for lacking specific targets and measurable goals.</w:t>
      </w:r>
      <w:r w:rsidR="000618E9">
        <w:rPr>
          <w:rFonts w:ascii="Calibri" w:hAnsi="Calibri" w:cs="Calibri"/>
        </w:rPr>
        <w:t xml:space="preserve"> </w:t>
      </w:r>
      <w:r w:rsidR="00494B6D">
        <w:rPr>
          <w:rFonts w:ascii="Calibri" w:hAnsi="Calibri" w:cs="Calibri"/>
        </w:rPr>
        <w:t>It is stated that almost</w:t>
      </w:r>
      <w:r w:rsidR="00494B6D" w:rsidRPr="00494B6D">
        <w:rPr>
          <w:rFonts w:ascii="Calibri" w:hAnsi="Calibri" w:cs="Calibri"/>
        </w:rPr>
        <w:t xml:space="preserve"> one in three children in Wales live in poverty and </w:t>
      </w:r>
      <w:r w:rsidR="000661FC">
        <w:rPr>
          <w:rFonts w:ascii="Calibri" w:hAnsi="Calibri" w:cs="Calibri"/>
        </w:rPr>
        <w:t xml:space="preserve">therefore </w:t>
      </w:r>
      <w:r w:rsidR="00494B6D" w:rsidRPr="00494B6D">
        <w:rPr>
          <w:rFonts w:ascii="Calibri" w:hAnsi="Calibri" w:cs="Calibri"/>
        </w:rPr>
        <w:t>campaigners say that this makes ambitious targets and measurement tools especially important for meaningful change.</w:t>
      </w:r>
      <w:r w:rsidR="00D60033">
        <w:rPr>
          <w:rFonts w:ascii="Calibri" w:hAnsi="Calibri" w:cs="Calibri"/>
        </w:rPr>
        <w:t xml:space="preserve"> </w:t>
      </w:r>
      <w:r w:rsidR="00926697" w:rsidRPr="00926697">
        <w:rPr>
          <w:rFonts w:ascii="Calibri" w:hAnsi="Calibri" w:cs="Calibri"/>
        </w:rPr>
        <w:t>Correspondingly</w:t>
      </w:r>
      <w:r w:rsidR="00926697">
        <w:rPr>
          <w:rFonts w:ascii="Calibri" w:hAnsi="Calibri" w:cs="Calibri"/>
        </w:rPr>
        <w:t xml:space="preserve">, </w:t>
      </w:r>
      <w:r w:rsidR="008771A9" w:rsidRPr="008771A9">
        <w:rPr>
          <w:rFonts w:ascii="Calibri" w:hAnsi="Calibri" w:cs="Calibri"/>
        </w:rPr>
        <w:t>Child Poverty Action Group (2024) argues that the Welsh Government’s child poverty strategy misses key opportunities due to its lack of measurable targets</w:t>
      </w:r>
      <w:r w:rsidR="000C562C">
        <w:rPr>
          <w:rFonts w:ascii="Calibri" w:hAnsi="Calibri" w:cs="Calibri"/>
        </w:rPr>
        <w:t xml:space="preserve">, </w:t>
      </w:r>
      <w:r w:rsidR="008771A9" w:rsidRPr="008771A9">
        <w:rPr>
          <w:rFonts w:ascii="Calibri" w:hAnsi="Calibri" w:cs="Calibri"/>
        </w:rPr>
        <w:t>clear actions</w:t>
      </w:r>
      <w:r w:rsidR="000C562C" w:rsidRPr="000C562C">
        <w:t xml:space="preserve"> </w:t>
      </w:r>
      <w:r w:rsidR="000C562C" w:rsidRPr="000C562C">
        <w:rPr>
          <w:rFonts w:ascii="Calibri" w:hAnsi="Calibri" w:cs="Calibri"/>
        </w:rPr>
        <w:t>and a strong emphasis on raising family incomes</w:t>
      </w:r>
      <w:r w:rsidR="008C5B5E">
        <w:rPr>
          <w:rFonts w:ascii="Calibri" w:hAnsi="Calibri" w:cs="Calibri"/>
        </w:rPr>
        <w:t>. All f</w:t>
      </w:r>
      <w:r w:rsidR="000C562C" w:rsidRPr="000C562C">
        <w:rPr>
          <w:rFonts w:ascii="Calibri" w:hAnsi="Calibri" w:cs="Calibri"/>
        </w:rPr>
        <w:t xml:space="preserve">actors </w:t>
      </w:r>
      <w:r w:rsidR="008C5B5E">
        <w:rPr>
          <w:rFonts w:ascii="Calibri" w:hAnsi="Calibri" w:cs="Calibri"/>
        </w:rPr>
        <w:t>which are essentia</w:t>
      </w:r>
      <w:r w:rsidR="000C562C" w:rsidRPr="000C562C">
        <w:rPr>
          <w:rFonts w:ascii="Calibri" w:hAnsi="Calibri" w:cs="Calibri"/>
        </w:rPr>
        <w:t>l for meaningful progress against child poverty.</w:t>
      </w:r>
      <w:r w:rsidR="000C562C">
        <w:rPr>
          <w:rFonts w:ascii="Calibri" w:hAnsi="Calibri" w:cs="Calibri"/>
        </w:rPr>
        <w:t xml:space="preserve"> </w:t>
      </w:r>
    </w:p>
    <w:p w14:paraId="0A6A39FE" w14:textId="3B8E5DAE" w:rsidR="008C5B5E" w:rsidRDefault="006E0BC5" w:rsidP="00237C13">
      <w:pPr>
        <w:spacing w:line="360" w:lineRule="auto"/>
        <w:rPr>
          <w:rFonts w:ascii="Calibri" w:hAnsi="Calibri" w:cs="Calibri"/>
        </w:rPr>
      </w:pPr>
      <w:r w:rsidRPr="006E0BC5">
        <w:rPr>
          <w:rFonts w:ascii="Calibri" w:hAnsi="Calibri" w:cs="Calibri"/>
        </w:rPr>
        <w:t>In summary, while there are already early interventions and support systems in place to address poverty and deprivation in communities across Wales, it is evident that significant gaps remain. In particular, there is a need for initiatives that actively include and support parents, carers, and wider families, recognising their crucial role in a child’s development. Current programmes often focus primarily on the child, without fully integrating family engagement or addressing the broader social and emotional needs that influence learning and wellbeing.</w:t>
      </w:r>
    </w:p>
    <w:p w14:paraId="27555415" w14:textId="06095657" w:rsidR="0064136A" w:rsidRPr="0064136A" w:rsidRDefault="0064136A" w:rsidP="00237C13">
      <w:pPr>
        <w:spacing w:line="360" w:lineRule="auto"/>
        <w:rPr>
          <w:rFonts w:ascii="Calibri" w:hAnsi="Calibri" w:cs="Calibri"/>
        </w:rPr>
      </w:pPr>
      <w:r w:rsidRPr="0064136A">
        <w:rPr>
          <w:rFonts w:ascii="Calibri" w:hAnsi="Calibri" w:cs="Calibri"/>
        </w:rPr>
        <w:t>Additionally, a holistic approach to child development</w:t>
      </w:r>
      <w:r>
        <w:rPr>
          <w:rFonts w:ascii="Calibri" w:hAnsi="Calibri" w:cs="Calibri"/>
        </w:rPr>
        <w:t xml:space="preserve"> </w:t>
      </w:r>
      <w:r w:rsidRPr="0064136A">
        <w:rPr>
          <w:rFonts w:ascii="Calibri" w:hAnsi="Calibri" w:cs="Calibri"/>
        </w:rPr>
        <w:t>is not consistently prioritised. Supporting children in this way is essential to ensure they are truly prepared to thrive both academically and socially. The Nourish and Play charity kitchen is designed to address these gaps by providing a nurturing environment where families can access practical support, learn together and engage in activities that promote overall wellbeing. By combining nutritional support with opportunities for play, learning and parental engagement, this intervention tackles multiple layers of disadvantage simultaneously.</w:t>
      </w:r>
    </w:p>
    <w:p w14:paraId="7D200E37" w14:textId="32608E70" w:rsidR="00132B96" w:rsidRDefault="0064136A" w:rsidP="00237C13">
      <w:pPr>
        <w:spacing w:line="360" w:lineRule="auto"/>
        <w:rPr>
          <w:rFonts w:ascii="Calibri" w:hAnsi="Calibri" w:cs="Calibri"/>
        </w:rPr>
      </w:pPr>
      <w:r w:rsidRPr="0064136A">
        <w:rPr>
          <w:rFonts w:ascii="Calibri" w:hAnsi="Calibri" w:cs="Calibri"/>
        </w:rPr>
        <w:lastRenderedPageBreak/>
        <w:t>Therefore, I believe that the Nourish and Play charity kitchen has the potential to deliver a high-impact intervention, effectively supporting families facing poverty and deprivation and fostering long-term positive outcomes for both children and their communities.</w:t>
      </w:r>
    </w:p>
    <w:p w14:paraId="3E93EC4B" w14:textId="77777777" w:rsidR="0036721B" w:rsidRDefault="0036721B">
      <w:pPr>
        <w:rPr>
          <w:sz w:val="28"/>
          <w:szCs w:val="28"/>
        </w:rPr>
      </w:pPr>
    </w:p>
    <w:p w14:paraId="71BD431C" w14:textId="77777777" w:rsidR="0036721B" w:rsidRDefault="0036721B">
      <w:pPr>
        <w:rPr>
          <w:sz w:val="28"/>
          <w:szCs w:val="28"/>
        </w:rPr>
      </w:pPr>
    </w:p>
    <w:p w14:paraId="011C4D8B" w14:textId="77777777" w:rsidR="0036721B" w:rsidRDefault="0036721B">
      <w:pPr>
        <w:rPr>
          <w:sz w:val="28"/>
          <w:szCs w:val="28"/>
        </w:rPr>
      </w:pPr>
    </w:p>
    <w:p w14:paraId="25D51525" w14:textId="77777777" w:rsidR="0036721B" w:rsidRDefault="0036721B">
      <w:pPr>
        <w:rPr>
          <w:sz w:val="28"/>
          <w:szCs w:val="28"/>
        </w:rPr>
      </w:pPr>
    </w:p>
    <w:p w14:paraId="564606DE" w14:textId="77777777" w:rsidR="0036721B" w:rsidRDefault="0036721B">
      <w:pPr>
        <w:rPr>
          <w:sz w:val="28"/>
          <w:szCs w:val="28"/>
        </w:rPr>
      </w:pPr>
    </w:p>
    <w:p w14:paraId="40BC7B0B" w14:textId="77777777" w:rsidR="0036721B" w:rsidRDefault="0036721B">
      <w:pPr>
        <w:rPr>
          <w:sz w:val="28"/>
          <w:szCs w:val="28"/>
        </w:rPr>
      </w:pPr>
    </w:p>
    <w:p w14:paraId="54A0EA3A" w14:textId="77777777" w:rsidR="0036721B" w:rsidRDefault="0036721B">
      <w:pPr>
        <w:rPr>
          <w:sz w:val="28"/>
          <w:szCs w:val="28"/>
        </w:rPr>
      </w:pPr>
    </w:p>
    <w:p w14:paraId="79539B6B" w14:textId="77777777" w:rsidR="0036721B" w:rsidRDefault="0036721B">
      <w:pPr>
        <w:rPr>
          <w:sz w:val="28"/>
          <w:szCs w:val="28"/>
        </w:rPr>
      </w:pPr>
    </w:p>
    <w:p w14:paraId="0E35A8DA" w14:textId="77777777" w:rsidR="0036721B" w:rsidRDefault="0036721B">
      <w:pPr>
        <w:rPr>
          <w:sz w:val="28"/>
          <w:szCs w:val="28"/>
        </w:rPr>
      </w:pPr>
    </w:p>
    <w:p w14:paraId="53DE5BBC" w14:textId="77777777" w:rsidR="0036721B" w:rsidRDefault="0036721B">
      <w:pPr>
        <w:rPr>
          <w:sz w:val="28"/>
          <w:szCs w:val="28"/>
        </w:rPr>
      </w:pPr>
    </w:p>
    <w:p w14:paraId="7AE90B9F" w14:textId="77777777" w:rsidR="0036721B" w:rsidRDefault="0036721B">
      <w:pPr>
        <w:rPr>
          <w:sz w:val="28"/>
          <w:szCs w:val="28"/>
        </w:rPr>
      </w:pPr>
    </w:p>
    <w:p w14:paraId="5633F4FA" w14:textId="77777777" w:rsidR="0036721B" w:rsidRDefault="0036721B">
      <w:pPr>
        <w:rPr>
          <w:sz w:val="28"/>
          <w:szCs w:val="28"/>
        </w:rPr>
      </w:pPr>
    </w:p>
    <w:p w14:paraId="0CD3CB32" w14:textId="77777777" w:rsidR="0036721B" w:rsidRDefault="0036721B">
      <w:pPr>
        <w:rPr>
          <w:sz w:val="28"/>
          <w:szCs w:val="28"/>
        </w:rPr>
      </w:pPr>
    </w:p>
    <w:p w14:paraId="55EA69BD" w14:textId="77777777" w:rsidR="0036721B" w:rsidRDefault="0036721B">
      <w:pPr>
        <w:rPr>
          <w:sz w:val="28"/>
          <w:szCs w:val="28"/>
        </w:rPr>
      </w:pPr>
    </w:p>
    <w:p w14:paraId="73A3F0D9" w14:textId="77777777" w:rsidR="0036721B" w:rsidRDefault="0036721B">
      <w:pPr>
        <w:rPr>
          <w:sz w:val="28"/>
          <w:szCs w:val="28"/>
        </w:rPr>
      </w:pPr>
    </w:p>
    <w:p w14:paraId="487FCB09" w14:textId="77777777" w:rsidR="00237C13" w:rsidRDefault="00237C13">
      <w:pPr>
        <w:rPr>
          <w:rFonts w:ascii="Calibri" w:hAnsi="Calibri" w:cs="Calibri"/>
          <w:b/>
          <w:bCs/>
          <w:i/>
          <w:iCs/>
          <w:u w:val="single"/>
        </w:rPr>
      </w:pPr>
    </w:p>
    <w:p w14:paraId="4725F524" w14:textId="77777777" w:rsidR="00237C13" w:rsidRDefault="00237C13">
      <w:pPr>
        <w:rPr>
          <w:rFonts w:ascii="Calibri" w:hAnsi="Calibri" w:cs="Calibri"/>
          <w:b/>
          <w:bCs/>
          <w:i/>
          <w:iCs/>
          <w:u w:val="single"/>
        </w:rPr>
      </w:pPr>
    </w:p>
    <w:p w14:paraId="5667ACE0" w14:textId="77777777" w:rsidR="00237C13" w:rsidRDefault="00237C13">
      <w:pPr>
        <w:rPr>
          <w:rFonts w:ascii="Calibri" w:hAnsi="Calibri" w:cs="Calibri"/>
          <w:b/>
          <w:bCs/>
          <w:i/>
          <w:iCs/>
          <w:u w:val="single"/>
        </w:rPr>
      </w:pPr>
    </w:p>
    <w:p w14:paraId="14C8940F" w14:textId="77777777" w:rsidR="00237C13" w:rsidRDefault="00237C13">
      <w:pPr>
        <w:rPr>
          <w:rFonts w:ascii="Calibri" w:hAnsi="Calibri" w:cs="Calibri"/>
          <w:b/>
          <w:bCs/>
          <w:i/>
          <w:iCs/>
          <w:u w:val="single"/>
        </w:rPr>
      </w:pPr>
    </w:p>
    <w:p w14:paraId="7D38B203" w14:textId="77777777" w:rsidR="00237C13" w:rsidRDefault="00237C13">
      <w:pPr>
        <w:rPr>
          <w:rFonts w:ascii="Calibri" w:hAnsi="Calibri" w:cs="Calibri"/>
          <w:b/>
          <w:bCs/>
          <w:i/>
          <w:iCs/>
          <w:u w:val="single"/>
        </w:rPr>
      </w:pPr>
    </w:p>
    <w:p w14:paraId="68B59B18" w14:textId="77777777" w:rsidR="00237C13" w:rsidRDefault="00237C13">
      <w:pPr>
        <w:rPr>
          <w:rFonts w:ascii="Calibri" w:hAnsi="Calibri" w:cs="Calibri"/>
          <w:b/>
          <w:bCs/>
          <w:i/>
          <w:iCs/>
          <w:u w:val="single"/>
        </w:rPr>
      </w:pPr>
    </w:p>
    <w:p w14:paraId="545A6217" w14:textId="77777777" w:rsidR="00237C13" w:rsidRDefault="00237C13">
      <w:pPr>
        <w:rPr>
          <w:rFonts w:ascii="Calibri" w:hAnsi="Calibri" w:cs="Calibri"/>
          <w:b/>
          <w:bCs/>
          <w:i/>
          <w:iCs/>
          <w:u w:val="single"/>
        </w:rPr>
      </w:pPr>
    </w:p>
    <w:p w14:paraId="7219B57C" w14:textId="77777777" w:rsidR="00237C13" w:rsidRDefault="00237C13">
      <w:pPr>
        <w:rPr>
          <w:rFonts w:ascii="Calibri" w:hAnsi="Calibri" w:cs="Calibri"/>
          <w:b/>
          <w:bCs/>
          <w:i/>
          <w:iCs/>
          <w:u w:val="single"/>
        </w:rPr>
      </w:pPr>
    </w:p>
    <w:p w14:paraId="5A06F80B" w14:textId="77777777" w:rsidR="00BC37D5" w:rsidRDefault="00BC37D5">
      <w:pPr>
        <w:rPr>
          <w:rFonts w:ascii="Calibri" w:hAnsi="Calibri" w:cs="Calibri"/>
          <w:b/>
          <w:bCs/>
          <w:i/>
          <w:iCs/>
          <w:u w:val="single"/>
        </w:rPr>
      </w:pPr>
    </w:p>
    <w:p w14:paraId="4F5F562D" w14:textId="0F1CAC34" w:rsidR="0036721B" w:rsidRPr="006775B0" w:rsidRDefault="0036721B">
      <w:pPr>
        <w:rPr>
          <w:rFonts w:ascii="Calibri" w:hAnsi="Calibri" w:cs="Calibri"/>
          <w:b/>
          <w:bCs/>
          <w:i/>
          <w:iCs/>
          <w:u w:val="single"/>
        </w:rPr>
      </w:pPr>
      <w:r w:rsidRPr="006775B0">
        <w:rPr>
          <w:rFonts w:ascii="Calibri" w:hAnsi="Calibri" w:cs="Calibri"/>
          <w:b/>
          <w:bCs/>
          <w:i/>
          <w:iCs/>
          <w:u w:val="single"/>
        </w:rPr>
        <w:t xml:space="preserve">Reference List </w:t>
      </w:r>
    </w:p>
    <w:p w14:paraId="323D072D" w14:textId="77777777" w:rsidR="00237C13" w:rsidRPr="006775B0" w:rsidRDefault="00237C13" w:rsidP="002516DD">
      <w:pPr>
        <w:spacing w:line="360" w:lineRule="auto"/>
        <w:rPr>
          <w:rFonts w:ascii="Calibri" w:hAnsi="Calibri" w:cs="Calibri"/>
        </w:rPr>
      </w:pPr>
      <w:r w:rsidRPr="006775B0">
        <w:rPr>
          <w:rFonts w:ascii="Calibri" w:hAnsi="Calibri" w:cs="Calibri"/>
        </w:rPr>
        <w:t xml:space="preserve">Action for children (2025) </w:t>
      </w:r>
      <w:r w:rsidRPr="006775B0">
        <w:rPr>
          <w:rFonts w:ascii="Calibri" w:hAnsi="Calibri" w:cs="Calibri"/>
          <w:i/>
          <w:iCs/>
        </w:rPr>
        <w:t>The Child Poverty Strategy: a long overdue step forward.</w:t>
      </w:r>
      <w:r w:rsidRPr="006775B0">
        <w:rPr>
          <w:rFonts w:ascii="Calibri" w:hAnsi="Calibri" w:cs="Calibri"/>
        </w:rPr>
        <w:t xml:space="preserve"> Available at: </w:t>
      </w:r>
      <w:hyperlink r:id="rId8" w:history="1">
        <w:r w:rsidRPr="006775B0">
          <w:rPr>
            <w:rStyle w:val="Hyperlink"/>
            <w:rFonts w:ascii="Calibri" w:hAnsi="Calibri" w:cs="Calibri"/>
          </w:rPr>
          <w:t>https://www.actionforchildren.org.uk/blog/the-child-poverty-strategy-a-long-overdue-step-forward/</w:t>
        </w:r>
      </w:hyperlink>
      <w:r w:rsidRPr="006775B0">
        <w:rPr>
          <w:rFonts w:ascii="Calibri" w:hAnsi="Calibri" w:cs="Calibri"/>
        </w:rPr>
        <w:t xml:space="preserve"> (accessed: 22 February 2026). </w:t>
      </w:r>
    </w:p>
    <w:p w14:paraId="6A492429" w14:textId="77777777" w:rsidR="00237C13" w:rsidRPr="006775B0" w:rsidRDefault="00237C13" w:rsidP="002516DD">
      <w:pPr>
        <w:spacing w:line="360" w:lineRule="auto"/>
        <w:rPr>
          <w:rFonts w:ascii="Calibri" w:hAnsi="Calibri" w:cs="Calibri"/>
        </w:rPr>
      </w:pPr>
      <w:r w:rsidRPr="006775B0">
        <w:rPr>
          <w:rFonts w:ascii="Calibri" w:hAnsi="Calibri" w:cs="Calibri"/>
        </w:rPr>
        <w:t xml:space="preserve">BritishNutrition (2017) </w:t>
      </w:r>
      <w:r w:rsidRPr="006775B0">
        <w:rPr>
          <w:rFonts w:ascii="Calibri" w:hAnsi="Calibri" w:cs="Calibri"/>
          <w:i/>
          <w:iCs/>
        </w:rPr>
        <w:t>Nutrition in the Early Years matters</w:t>
      </w:r>
      <w:r w:rsidRPr="006775B0">
        <w:rPr>
          <w:rFonts w:ascii="Calibri" w:hAnsi="Calibri" w:cs="Calibri"/>
        </w:rPr>
        <w:t xml:space="preserve">. Youtube, 6 September. Available at: </w:t>
      </w:r>
      <w:hyperlink r:id="rId9" w:history="1">
        <w:r w:rsidRPr="006775B0">
          <w:rPr>
            <w:rStyle w:val="Hyperlink"/>
            <w:rFonts w:ascii="Calibri" w:hAnsi="Calibri" w:cs="Calibri"/>
          </w:rPr>
          <w:t>https://www.youtube.com/watch?v=oXo3lPX8v24&amp;t=1033s</w:t>
        </w:r>
      </w:hyperlink>
      <w:r w:rsidRPr="006775B0">
        <w:rPr>
          <w:rFonts w:ascii="Calibri" w:hAnsi="Calibri" w:cs="Calibri"/>
        </w:rPr>
        <w:t xml:space="preserve"> (accessed: 23 February 2026). </w:t>
      </w:r>
    </w:p>
    <w:p w14:paraId="12FD186E" w14:textId="77777777" w:rsidR="00237C13" w:rsidRPr="006775B0" w:rsidRDefault="00237C13" w:rsidP="002516DD">
      <w:pPr>
        <w:spacing w:line="360" w:lineRule="auto"/>
        <w:rPr>
          <w:rFonts w:ascii="Calibri" w:hAnsi="Calibri" w:cs="Calibri"/>
        </w:rPr>
      </w:pPr>
      <w:r w:rsidRPr="006775B0">
        <w:rPr>
          <w:rFonts w:ascii="Calibri" w:hAnsi="Calibri" w:cs="Calibri"/>
        </w:rPr>
        <w:t xml:space="preserve">Care Learning (2025) </w:t>
      </w:r>
      <w:r w:rsidRPr="006775B0">
        <w:rPr>
          <w:rFonts w:ascii="Calibri" w:hAnsi="Calibri" w:cs="Calibri"/>
          <w:i/>
          <w:iCs/>
        </w:rPr>
        <w:t xml:space="preserve">Describe benefits of providing an environment that is rich in play types. </w:t>
      </w:r>
      <w:r w:rsidRPr="006775B0">
        <w:rPr>
          <w:rFonts w:ascii="Calibri" w:hAnsi="Calibri" w:cs="Calibri"/>
        </w:rPr>
        <w:t xml:space="preserve">Available at: </w:t>
      </w:r>
      <w:hyperlink r:id="rId10" w:history="1">
        <w:r w:rsidRPr="006775B0">
          <w:rPr>
            <w:rStyle w:val="Hyperlink"/>
            <w:rFonts w:ascii="Calibri" w:hAnsi="Calibri" w:cs="Calibri"/>
          </w:rPr>
          <w:t>https://carelearning.org.uk/qualifications/level-3-diploma-eyp/wf9-play/4-1-describe-benefits-of-providing-an-environment-that-is-rich-in-play-types/</w:t>
        </w:r>
      </w:hyperlink>
      <w:r w:rsidRPr="006775B0">
        <w:rPr>
          <w:rFonts w:ascii="Calibri" w:hAnsi="Calibri" w:cs="Calibri"/>
        </w:rPr>
        <w:t xml:space="preserve"> (accessed: 22 February 2026).</w:t>
      </w:r>
    </w:p>
    <w:p w14:paraId="129EFE25" w14:textId="77777777" w:rsidR="00237C13" w:rsidRPr="006775B0" w:rsidRDefault="00237C13" w:rsidP="002516DD">
      <w:pPr>
        <w:spacing w:line="360" w:lineRule="auto"/>
        <w:rPr>
          <w:rFonts w:ascii="Calibri" w:hAnsi="Calibri" w:cs="Calibri"/>
        </w:rPr>
      </w:pPr>
      <w:r w:rsidRPr="006775B0">
        <w:rPr>
          <w:rFonts w:ascii="Calibri" w:hAnsi="Calibri" w:cs="Calibri"/>
        </w:rPr>
        <w:t xml:space="preserve">Centre for Longitudinal Studies (2012) </w:t>
      </w:r>
      <w:r w:rsidRPr="006775B0">
        <w:rPr>
          <w:rFonts w:ascii="Calibri" w:hAnsi="Calibri" w:cs="Calibri"/>
          <w:i/>
          <w:iCs/>
        </w:rPr>
        <w:t>Persistent poverty damages young children’s cognitive development, study finds,</w:t>
      </w:r>
      <w:r w:rsidRPr="006775B0">
        <w:rPr>
          <w:rFonts w:ascii="Calibri" w:hAnsi="Calibri" w:cs="Calibri"/>
        </w:rPr>
        <w:t xml:space="preserve"> CLS, Institute of Education, University of London, 13 June. Available at: </w:t>
      </w:r>
      <w:hyperlink r:id="rId11" w:history="1">
        <w:r w:rsidRPr="006775B0">
          <w:rPr>
            <w:rStyle w:val="Hyperlink"/>
            <w:rFonts w:ascii="Calibri" w:hAnsi="Calibri" w:cs="Calibri"/>
          </w:rPr>
          <w:t>https://cls.ucl.ac.uk/persistent-poverty-damages-young-childrens-cognitive-development-study-finds/</w:t>
        </w:r>
      </w:hyperlink>
      <w:r w:rsidRPr="006775B0">
        <w:rPr>
          <w:rFonts w:ascii="Calibri" w:hAnsi="Calibri" w:cs="Calibri"/>
        </w:rPr>
        <w:t xml:space="preserve"> (Accessed: 23 February 2026).</w:t>
      </w:r>
    </w:p>
    <w:p w14:paraId="78887E2C" w14:textId="77777777" w:rsidR="00237C13" w:rsidRDefault="00237C13" w:rsidP="007A6A1D">
      <w:pPr>
        <w:spacing w:line="360" w:lineRule="auto"/>
        <w:rPr>
          <w:rFonts w:ascii="Calibri" w:hAnsi="Calibri" w:cs="Calibri"/>
        </w:rPr>
      </w:pPr>
      <w:r w:rsidRPr="006775B0">
        <w:rPr>
          <w:rFonts w:ascii="Calibri" w:hAnsi="Calibri" w:cs="Calibri"/>
        </w:rPr>
        <w:t xml:space="preserve">Child Poverty Action Group (2024) ‘The Child Poverty Strategy for Wales: a missed opportunity?’, </w:t>
      </w:r>
      <w:r w:rsidRPr="006775B0">
        <w:rPr>
          <w:rFonts w:ascii="Calibri" w:hAnsi="Calibri" w:cs="Calibri"/>
          <w:i/>
          <w:iCs/>
        </w:rPr>
        <w:t>Child Poverty Action Group</w:t>
      </w:r>
      <w:r w:rsidRPr="006775B0">
        <w:rPr>
          <w:rFonts w:ascii="Calibri" w:hAnsi="Calibri" w:cs="Calibri"/>
        </w:rPr>
        <w:t xml:space="preserve">, 23 January. Available at: </w:t>
      </w:r>
      <w:hyperlink r:id="rId12" w:history="1">
        <w:r w:rsidRPr="006775B0">
          <w:rPr>
            <w:rStyle w:val="Hyperlink"/>
            <w:rFonts w:ascii="Calibri" w:hAnsi="Calibri" w:cs="Calibri"/>
          </w:rPr>
          <w:t>https://cpag.org.uk/news/child-poverty-strategy-wales-missed-opportunity</w:t>
        </w:r>
      </w:hyperlink>
      <w:r w:rsidRPr="006775B0">
        <w:rPr>
          <w:rFonts w:ascii="Calibri" w:hAnsi="Calibri" w:cs="Calibri"/>
        </w:rPr>
        <w:t xml:space="preserve"> </w:t>
      </w:r>
      <w:r w:rsidRPr="006775B0">
        <w:rPr>
          <w:rFonts w:ascii="Calibri" w:hAnsi="Calibri" w:cs="Calibri"/>
        </w:rPr>
        <w:t>(Accessed:</w:t>
      </w:r>
      <w:r w:rsidRPr="006775B0">
        <w:rPr>
          <w:rFonts w:ascii="Calibri" w:hAnsi="Calibri" w:cs="Calibri"/>
        </w:rPr>
        <w:t xml:space="preserve"> 18 F</w:t>
      </w:r>
      <w:r w:rsidRPr="007A6A1D">
        <w:t xml:space="preserve"> </w:t>
      </w:r>
      <w:r w:rsidRPr="007A6A1D">
        <w:rPr>
          <w:rFonts w:ascii="Calibri" w:hAnsi="Calibri" w:cs="Calibri"/>
        </w:rPr>
        <w:t xml:space="preserve">Best Start in Life (2025) </w:t>
      </w:r>
      <w:r w:rsidRPr="007A6A1D">
        <w:rPr>
          <w:rFonts w:ascii="Calibri" w:hAnsi="Calibri" w:cs="Calibri"/>
          <w:i/>
          <w:iCs/>
        </w:rPr>
        <w:t>School readiness.</w:t>
      </w:r>
      <w:r w:rsidRPr="007A6A1D">
        <w:rPr>
          <w:rFonts w:ascii="Calibri" w:hAnsi="Calibri" w:cs="Calibri"/>
        </w:rPr>
        <w:t xml:space="preserve"> Available at: </w:t>
      </w:r>
      <w:hyperlink r:id="rId13" w:history="1">
        <w:r w:rsidRPr="00F843ED">
          <w:rPr>
            <w:rStyle w:val="Hyperlink"/>
            <w:rFonts w:ascii="Calibri" w:hAnsi="Calibri" w:cs="Calibri"/>
          </w:rPr>
          <w:t>https://beststartinlife.gov.uk/school-readiness/</w:t>
        </w:r>
      </w:hyperlink>
      <w:r>
        <w:rPr>
          <w:rFonts w:ascii="Calibri" w:hAnsi="Calibri" w:cs="Calibri"/>
        </w:rPr>
        <w:t xml:space="preserve"> </w:t>
      </w:r>
      <w:r w:rsidRPr="007A6A1D">
        <w:rPr>
          <w:rFonts w:ascii="Calibri" w:hAnsi="Calibri" w:cs="Calibri"/>
        </w:rPr>
        <w:t xml:space="preserve"> (Accessed: 1</w:t>
      </w:r>
      <w:r>
        <w:rPr>
          <w:rFonts w:ascii="Calibri" w:hAnsi="Calibri" w:cs="Calibri"/>
        </w:rPr>
        <w:t>1 F</w:t>
      </w:r>
      <w:r w:rsidRPr="006775B0">
        <w:rPr>
          <w:rFonts w:ascii="Calibri" w:hAnsi="Calibri" w:cs="Calibri"/>
        </w:rPr>
        <w:t xml:space="preserve">ebruary 2026). </w:t>
      </w:r>
    </w:p>
    <w:p w14:paraId="275D48AF" w14:textId="77777777" w:rsidR="00237C13" w:rsidRPr="006775B0" w:rsidRDefault="00237C13" w:rsidP="002516DD">
      <w:pPr>
        <w:spacing w:line="360" w:lineRule="auto"/>
        <w:rPr>
          <w:rFonts w:ascii="Calibri" w:hAnsi="Calibri" w:cs="Calibri"/>
        </w:rPr>
      </w:pPr>
      <w:r w:rsidRPr="006775B0">
        <w:rPr>
          <w:rFonts w:ascii="Calibri" w:hAnsi="Calibri" w:cs="Calibri"/>
        </w:rPr>
        <w:t xml:space="preserve">Davies, D. (2024) ‘Child poverty: New Welsh plan criticised for lacking targets’, </w:t>
      </w:r>
      <w:r w:rsidRPr="006775B0">
        <w:rPr>
          <w:rFonts w:ascii="Calibri" w:hAnsi="Calibri" w:cs="Calibri"/>
          <w:i/>
          <w:iCs/>
        </w:rPr>
        <w:t>BBC News</w:t>
      </w:r>
      <w:r w:rsidRPr="006775B0">
        <w:rPr>
          <w:rFonts w:ascii="Calibri" w:hAnsi="Calibri" w:cs="Calibri"/>
        </w:rPr>
        <w:t xml:space="preserve">, 23 January. Available at: </w:t>
      </w:r>
      <w:hyperlink r:id="rId14" w:history="1">
        <w:r w:rsidRPr="006775B0">
          <w:rPr>
            <w:rStyle w:val="Hyperlink"/>
            <w:rFonts w:ascii="Calibri" w:hAnsi="Calibri" w:cs="Calibri"/>
          </w:rPr>
          <w:t>https://www.bbc.co.uk/news/uk-wales-politics-6805628</w:t>
        </w:r>
        <w:r w:rsidRPr="006775B0">
          <w:rPr>
            <w:rStyle w:val="Hyperlink"/>
            <w:rFonts w:ascii="Calibri" w:hAnsi="Calibri" w:cs="Calibri"/>
          </w:rPr>
          <w:t>6</w:t>
        </w:r>
      </w:hyperlink>
      <w:r w:rsidRPr="006775B0">
        <w:rPr>
          <w:rFonts w:ascii="Calibri" w:hAnsi="Calibri" w:cs="Calibri"/>
        </w:rPr>
        <w:t xml:space="preserve"> </w:t>
      </w:r>
      <w:r w:rsidRPr="006775B0">
        <w:rPr>
          <w:rFonts w:ascii="Calibri" w:hAnsi="Calibri" w:cs="Calibri"/>
        </w:rPr>
        <w:t>(Accessed:</w:t>
      </w:r>
      <w:r w:rsidRPr="006775B0">
        <w:rPr>
          <w:rFonts w:ascii="Calibri" w:hAnsi="Calibri" w:cs="Calibri"/>
        </w:rPr>
        <w:t xml:space="preserve"> 13 February 2026). </w:t>
      </w:r>
    </w:p>
    <w:p w14:paraId="40BA2E3A" w14:textId="77777777" w:rsidR="00237C13" w:rsidRPr="006775B0" w:rsidRDefault="00237C13" w:rsidP="002516DD">
      <w:pPr>
        <w:spacing w:line="360" w:lineRule="auto"/>
        <w:rPr>
          <w:rFonts w:ascii="Calibri" w:hAnsi="Calibri" w:cs="Calibri"/>
        </w:rPr>
      </w:pPr>
      <w:r w:rsidRPr="006775B0">
        <w:rPr>
          <w:rFonts w:ascii="Calibri" w:hAnsi="Calibri" w:cs="Calibri"/>
        </w:rPr>
        <w:t xml:space="preserve">Doepke, M. and Zilibotti, F. (2024) ‘The role of parenting in child development’, </w:t>
      </w:r>
      <w:r w:rsidRPr="006775B0">
        <w:rPr>
          <w:rFonts w:ascii="Calibri" w:hAnsi="Calibri" w:cs="Calibri"/>
          <w:i/>
          <w:iCs/>
        </w:rPr>
        <w:t>Oxford Open Economics,</w:t>
      </w:r>
      <w:r w:rsidRPr="006775B0">
        <w:rPr>
          <w:rFonts w:ascii="Calibri" w:hAnsi="Calibri" w:cs="Calibri"/>
        </w:rPr>
        <w:t xml:space="preserve"> 3(Supplement_1), pp. i741–i748. doi: 10.1093/ooec/odad074. Available at: </w:t>
      </w:r>
      <w:hyperlink r:id="rId15" w:history="1">
        <w:r w:rsidRPr="006775B0">
          <w:rPr>
            <w:rStyle w:val="Hyperlink"/>
            <w:rFonts w:ascii="Calibri" w:hAnsi="Calibri" w:cs="Calibri"/>
          </w:rPr>
          <w:t>https://academic.oup.com/ooec/article/3/Supplement_1/i741/7708110</w:t>
        </w:r>
      </w:hyperlink>
      <w:r w:rsidRPr="006775B0">
        <w:rPr>
          <w:rFonts w:ascii="Calibri" w:hAnsi="Calibri" w:cs="Calibri"/>
        </w:rPr>
        <w:t xml:space="preserve"> (Accessed: 11 February 2026). </w:t>
      </w:r>
    </w:p>
    <w:p w14:paraId="418C39F1" w14:textId="77777777" w:rsidR="00237C13" w:rsidRPr="006775B0" w:rsidRDefault="00237C13" w:rsidP="002516DD">
      <w:pPr>
        <w:spacing w:line="360" w:lineRule="auto"/>
        <w:rPr>
          <w:rFonts w:ascii="Calibri" w:hAnsi="Calibri" w:cs="Calibri"/>
        </w:rPr>
      </w:pPr>
      <w:r w:rsidRPr="006775B0">
        <w:rPr>
          <w:rFonts w:ascii="Calibri" w:hAnsi="Calibri" w:cs="Calibri"/>
        </w:rPr>
        <w:lastRenderedPageBreak/>
        <w:t xml:space="preserve">Engle, P.L. and Black, M.M. (2008) ‘The effect of poverty on child development and educational outcomes’, </w:t>
      </w:r>
      <w:r w:rsidRPr="006775B0">
        <w:rPr>
          <w:rFonts w:ascii="Calibri" w:hAnsi="Calibri" w:cs="Calibri"/>
          <w:i/>
          <w:iCs/>
        </w:rPr>
        <w:t>Annals of the New York Academy of Sciences</w:t>
      </w:r>
      <w:r w:rsidRPr="006775B0">
        <w:rPr>
          <w:rFonts w:ascii="Calibri" w:hAnsi="Calibri" w:cs="Calibri"/>
        </w:rPr>
        <w:t xml:space="preserve">, 1136(1), pp. 243–256. </w:t>
      </w:r>
    </w:p>
    <w:p w14:paraId="3B97A858" w14:textId="77777777" w:rsidR="00237C13" w:rsidRPr="006775B0" w:rsidRDefault="00237C13" w:rsidP="002516DD">
      <w:pPr>
        <w:spacing w:line="360" w:lineRule="auto"/>
        <w:rPr>
          <w:rFonts w:ascii="Calibri" w:hAnsi="Calibri" w:cs="Calibri"/>
        </w:rPr>
      </w:pPr>
      <w:r w:rsidRPr="006775B0">
        <w:rPr>
          <w:rFonts w:ascii="Calibri" w:hAnsi="Calibri" w:cs="Calibri"/>
        </w:rPr>
        <w:t xml:space="preserve">Georgieff, M.K. (2022) ‘Early life nutrition and brain development: breakthroughs, challenges and new horizons’, </w:t>
      </w:r>
      <w:r w:rsidRPr="006775B0">
        <w:rPr>
          <w:rFonts w:ascii="Calibri" w:hAnsi="Calibri" w:cs="Calibri"/>
          <w:i/>
          <w:iCs/>
        </w:rPr>
        <w:t>Proceedings of the Nutrition Society,</w:t>
      </w:r>
      <w:r w:rsidRPr="006775B0">
        <w:rPr>
          <w:rFonts w:ascii="Calibri" w:hAnsi="Calibri" w:cs="Calibri"/>
        </w:rPr>
        <w:t xml:space="preserve"> 82(2), pp. 104–112. Available at: </w:t>
      </w:r>
      <w:hyperlink r:id="rId16" w:history="1">
        <w:r w:rsidRPr="006775B0">
          <w:rPr>
            <w:rStyle w:val="Hyperlink"/>
            <w:rFonts w:ascii="Calibri" w:hAnsi="Calibri" w:cs="Calibri"/>
          </w:rPr>
          <w:t>https://www.cambridge.org/core/journals/proceedings-of-the-nutrition-society/article/early-life-nutrition-and-brain-development-breakthroughs-challenges-and-new-horizons/DDFFD207A1D518AE614EDFBD7FF9F3EC</w:t>
        </w:r>
      </w:hyperlink>
      <w:r w:rsidRPr="006775B0">
        <w:rPr>
          <w:rFonts w:ascii="Calibri" w:hAnsi="Calibri" w:cs="Calibri"/>
        </w:rPr>
        <w:t xml:space="preserve"> (accessed: 22 February 2026). </w:t>
      </w:r>
    </w:p>
    <w:p w14:paraId="442210FC" w14:textId="77777777" w:rsidR="00237C13" w:rsidRPr="006775B0" w:rsidRDefault="00237C13" w:rsidP="002516DD">
      <w:pPr>
        <w:spacing w:line="360" w:lineRule="auto"/>
        <w:rPr>
          <w:rFonts w:ascii="Calibri" w:hAnsi="Calibri" w:cs="Calibri"/>
        </w:rPr>
      </w:pPr>
      <w:r w:rsidRPr="006775B0">
        <w:rPr>
          <w:rFonts w:ascii="Calibri" w:hAnsi="Calibri" w:cs="Calibri"/>
        </w:rPr>
        <w:t xml:space="preserve">GOV UK (2025) </w:t>
      </w:r>
      <w:r w:rsidRPr="006775B0">
        <w:rPr>
          <w:rFonts w:ascii="Calibri" w:hAnsi="Calibri" w:cs="Calibri"/>
          <w:i/>
          <w:iCs/>
        </w:rPr>
        <w:t>Child Poverty Strategy</w:t>
      </w:r>
      <w:r w:rsidRPr="006775B0">
        <w:rPr>
          <w:rFonts w:ascii="Calibri" w:hAnsi="Calibri" w:cs="Calibri"/>
        </w:rPr>
        <w:t xml:space="preserve">. Available at: </w:t>
      </w:r>
      <w:hyperlink r:id="rId17" w:history="1">
        <w:r w:rsidRPr="006775B0">
          <w:rPr>
            <w:rStyle w:val="Hyperlink"/>
            <w:rFonts w:ascii="Calibri" w:hAnsi="Calibri" w:cs="Calibri"/>
          </w:rPr>
          <w:t>https://www.gov.uk/government/collections/child-poverty-strategy</w:t>
        </w:r>
      </w:hyperlink>
      <w:r w:rsidRPr="006775B0">
        <w:rPr>
          <w:rFonts w:ascii="Calibri" w:hAnsi="Calibri" w:cs="Calibri"/>
        </w:rPr>
        <w:t xml:space="preserve"> (accessed: 11 February 2026). </w:t>
      </w:r>
    </w:p>
    <w:p w14:paraId="69F2654B" w14:textId="77777777" w:rsidR="00237C13" w:rsidRPr="006775B0" w:rsidRDefault="00237C13" w:rsidP="002516DD">
      <w:pPr>
        <w:spacing w:line="360" w:lineRule="auto"/>
        <w:rPr>
          <w:rFonts w:ascii="Calibri" w:hAnsi="Calibri" w:cs="Calibri"/>
        </w:rPr>
      </w:pPr>
      <w:r w:rsidRPr="006775B0">
        <w:rPr>
          <w:rFonts w:ascii="Calibri" w:hAnsi="Calibri" w:cs="Calibri"/>
        </w:rPr>
        <w:t xml:space="preserve">Honey, N.  (no date) </w:t>
      </w:r>
      <w:r w:rsidRPr="006775B0">
        <w:rPr>
          <w:rFonts w:ascii="Calibri" w:hAnsi="Calibri" w:cs="Calibri"/>
          <w:i/>
          <w:iCs/>
        </w:rPr>
        <w:t>Mother and son waiting for porridge to cook in kitchen.</w:t>
      </w:r>
      <w:r w:rsidRPr="006775B0">
        <w:rPr>
          <w:rFonts w:ascii="Calibri" w:hAnsi="Calibri" w:cs="Calibri"/>
        </w:rPr>
        <w:t xml:space="preserve"> Science Photo Library. Available at: </w:t>
      </w:r>
      <w:hyperlink r:id="rId18" w:history="1">
        <w:r w:rsidRPr="006775B0">
          <w:rPr>
            <w:rStyle w:val="Hyperlink"/>
            <w:rFonts w:ascii="Calibri" w:hAnsi="Calibri" w:cs="Calibri"/>
          </w:rPr>
          <w:t>https://www.sciencephoto.com/media/674959/view/mother-and-son-making-porridge</w:t>
        </w:r>
      </w:hyperlink>
      <w:r w:rsidRPr="006775B0">
        <w:rPr>
          <w:rFonts w:ascii="Calibri" w:hAnsi="Calibri" w:cs="Calibri"/>
        </w:rPr>
        <w:t xml:space="preserve"> (Accessed: 21 February 2026).</w:t>
      </w:r>
    </w:p>
    <w:p w14:paraId="1324CE9B" w14:textId="77777777" w:rsidR="00237C13" w:rsidRPr="006775B0" w:rsidRDefault="00237C13" w:rsidP="002516DD">
      <w:pPr>
        <w:spacing w:line="360" w:lineRule="auto"/>
        <w:rPr>
          <w:rFonts w:ascii="Calibri" w:hAnsi="Calibri" w:cs="Calibri"/>
        </w:rPr>
      </w:pPr>
      <w:r w:rsidRPr="006775B0">
        <w:rPr>
          <w:rFonts w:ascii="Calibri" w:hAnsi="Calibri" w:cs="Calibri"/>
        </w:rPr>
        <w:t xml:space="preserve">Hughes, K. (2025) Experts assess poverty impact on children’s early development. Manchester Metropolitan University. Available at: </w:t>
      </w:r>
      <w:hyperlink r:id="rId19" w:history="1">
        <w:r w:rsidRPr="006775B0">
          <w:rPr>
            <w:rStyle w:val="Hyperlink"/>
            <w:rFonts w:ascii="Calibri" w:hAnsi="Calibri" w:cs="Calibri"/>
          </w:rPr>
          <w:t>https://www.mmu.ac.uk/news-and-events/news/story/experts-assess-poverty-impact-childrens-early-development</w:t>
        </w:r>
      </w:hyperlink>
      <w:r w:rsidRPr="006775B0">
        <w:rPr>
          <w:rFonts w:ascii="Calibri" w:hAnsi="Calibri" w:cs="Calibri"/>
        </w:rPr>
        <w:t xml:space="preserve"> (accessed: 11 February 2026). </w:t>
      </w:r>
    </w:p>
    <w:p w14:paraId="0616DA6B" w14:textId="77777777" w:rsidR="00237C13" w:rsidRPr="006775B0" w:rsidRDefault="00237C13" w:rsidP="002516DD">
      <w:pPr>
        <w:spacing w:line="360" w:lineRule="auto"/>
        <w:rPr>
          <w:rFonts w:ascii="Calibri" w:hAnsi="Calibri" w:cs="Calibri"/>
        </w:rPr>
      </w:pPr>
      <w:r w:rsidRPr="006775B0">
        <w:rPr>
          <w:rFonts w:ascii="Calibri" w:hAnsi="Calibri" w:cs="Calibri"/>
        </w:rPr>
        <w:t xml:space="preserve">Knibbs, S., Pope, S., Dobie, S., D’Souza, J., Morris, M., Willis, R. and Thompson, E. (2013) </w:t>
      </w:r>
      <w:r w:rsidRPr="006775B0">
        <w:rPr>
          <w:rFonts w:ascii="Calibri" w:hAnsi="Calibri" w:cs="Calibri"/>
          <w:i/>
          <w:iCs/>
        </w:rPr>
        <w:t>National evaluation of Flying Start: impact report.</w:t>
      </w:r>
      <w:r w:rsidRPr="006775B0">
        <w:rPr>
          <w:rFonts w:ascii="Calibri" w:hAnsi="Calibri" w:cs="Calibri"/>
        </w:rPr>
        <w:t xml:space="preserve"> Welsh Government Social Research Report 74/2013. Available at: </w:t>
      </w:r>
      <w:hyperlink r:id="rId20" w:history="1">
        <w:r w:rsidRPr="006775B0">
          <w:rPr>
            <w:rStyle w:val="Hyperlink"/>
            <w:rFonts w:ascii="Calibri" w:hAnsi="Calibri" w:cs="Calibri"/>
          </w:rPr>
          <w:t>https://dera.ioe.ac.uk/id/eprint/19094/1/131205-national-evaluation-flying-start-impact-report-en.pdf</w:t>
        </w:r>
      </w:hyperlink>
      <w:r w:rsidRPr="006775B0">
        <w:rPr>
          <w:rFonts w:ascii="Calibri" w:hAnsi="Calibri" w:cs="Calibri"/>
        </w:rPr>
        <w:t xml:space="preserve"> (</w:t>
      </w:r>
      <w:r w:rsidRPr="006775B0">
        <w:rPr>
          <w:rFonts w:ascii="Calibri" w:hAnsi="Calibri" w:cs="Calibri"/>
        </w:rPr>
        <w:t>Accessed: 1</w:t>
      </w:r>
      <w:r w:rsidRPr="006775B0">
        <w:rPr>
          <w:rFonts w:ascii="Calibri" w:hAnsi="Calibri" w:cs="Calibri"/>
        </w:rPr>
        <w:t>3 February</w:t>
      </w:r>
      <w:r w:rsidRPr="006775B0">
        <w:rPr>
          <w:rFonts w:ascii="Calibri" w:hAnsi="Calibri" w:cs="Calibri"/>
        </w:rPr>
        <w:t xml:space="preserve"> 2026).</w:t>
      </w:r>
    </w:p>
    <w:p w14:paraId="35C5E0A3" w14:textId="77777777" w:rsidR="00237C13" w:rsidRPr="006775B0" w:rsidRDefault="00237C13" w:rsidP="002516DD">
      <w:pPr>
        <w:spacing w:line="360" w:lineRule="auto"/>
        <w:rPr>
          <w:rFonts w:ascii="Calibri" w:hAnsi="Calibri" w:cs="Calibri"/>
        </w:rPr>
      </w:pPr>
      <w:r w:rsidRPr="006775B0">
        <w:rPr>
          <w:rFonts w:ascii="Calibri" w:hAnsi="Calibri" w:cs="Calibri"/>
        </w:rPr>
        <w:t xml:space="preserve">National Education Union (2019) </w:t>
      </w:r>
      <w:r w:rsidRPr="006775B0">
        <w:rPr>
          <w:rFonts w:ascii="Calibri" w:hAnsi="Calibri" w:cs="Calibri"/>
          <w:i/>
          <w:iCs/>
        </w:rPr>
        <w:t>Wales:</w:t>
      </w:r>
      <w:r w:rsidRPr="006775B0">
        <w:rPr>
          <w:rFonts w:ascii="Calibri" w:hAnsi="Calibri" w:cs="Calibri"/>
        </w:rPr>
        <w:t xml:space="preserve"> </w:t>
      </w:r>
      <w:r w:rsidRPr="006775B0">
        <w:rPr>
          <w:rFonts w:ascii="Calibri" w:hAnsi="Calibri" w:cs="Calibri"/>
          <w:i/>
          <w:iCs/>
        </w:rPr>
        <w:t>child poverty stories</w:t>
      </w:r>
      <w:r w:rsidRPr="006775B0">
        <w:rPr>
          <w:rFonts w:ascii="Calibri" w:hAnsi="Calibri" w:cs="Calibri"/>
        </w:rPr>
        <w:t xml:space="preserve">. YouTube, 14 May. Available at: </w:t>
      </w:r>
      <w:hyperlink r:id="rId21" w:history="1">
        <w:r w:rsidRPr="006775B0">
          <w:rPr>
            <w:rStyle w:val="Hyperlink"/>
            <w:rFonts w:ascii="Calibri" w:hAnsi="Calibri" w:cs="Calibri"/>
          </w:rPr>
          <w:t>https://www.youtube.com/watch?v=TbUjZbMu7DI</w:t>
        </w:r>
      </w:hyperlink>
      <w:r w:rsidRPr="006775B0">
        <w:rPr>
          <w:rFonts w:ascii="Calibri" w:hAnsi="Calibri" w:cs="Calibri"/>
        </w:rPr>
        <w:t xml:space="preserve"> (Accessed: 23 February 2026).</w:t>
      </w:r>
    </w:p>
    <w:p w14:paraId="034795AD" w14:textId="77777777" w:rsidR="00237C13" w:rsidRPr="006775B0" w:rsidRDefault="00237C13" w:rsidP="002516DD">
      <w:pPr>
        <w:spacing w:line="360" w:lineRule="auto"/>
        <w:rPr>
          <w:rFonts w:ascii="Calibri" w:hAnsi="Calibri" w:cs="Calibri"/>
        </w:rPr>
      </w:pPr>
      <w:r w:rsidRPr="006775B0">
        <w:rPr>
          <w:rFonts w:ascii="Calibri" w:hAnsi="Calibri" w:cs="Calibri"/>
        </w:rPr>
        <w:t xml:space="preserve">NHS (2023) </w:t>
      </w:r>
      <w:r w:rsidRPr="006775B0">
        <w:rPr>
          <w:rFonts w:ascii="Calibri" w:hAnsi="Calibri" w:cs="Calibri"/>
          <w:i/>
          <w:iCs/>
        </w:rPr>
        <w:t xml:space="preserve">Video: How can I help my baby learn and develop? </w:t>
      </w:r>
      <w:r w:rsidRPr="006775B0">
        <w:rPr>
          <w:rFonts w:ascii="Calibri" w:hAnsi="Calibri" w:cs="Calibri"/>
        </w:rPr>
        <w:t xml:space="preserve">Available at: </w:t>
      </w:r>
      <w:hyperlink r:id="rId22" w:history="1">
        <w:r w:rsidRPr="006775B0">
          <w:rPr>
            <w:rStyle w:val="Hyperlink"/>
            <w:rFonts w:ascii="Calibri" w:hAnsi="Calibri" w:cs="Calibri"/>
          </w:rPr>
          <w:t>https://www.nhs.uk/baby/babys-development/play-and-learning/baby-and-toddler-play-ideas/</w:t>
        </w:r>
      </w:hyperlink>
      <w:r w:rsidRPr="006775B0">
        <w:rPr>
          <w:rFonts w:ascii="Calibri" w:hAnsi="Calibri" w:cs="Calibri"/>
        </w:rPr>
        <w:t xml:space="preserve"> (accessed: 18 February 2026). </w:t>
      </w:r>
    </w:p>
    <w:p w14:paraId="6C45B3C2" w14:textId="77777777" w:rsidR="00237C13" w:rsidRPr="006775B0" w:rsidRDefault="00237C13" w:rsidP="002516DD">
      <w:pPr>
        <w:spacing w:line="360" w:lineRule="auto"/>
        <w:rPr>
          <w:rFonts w:ascii="Calibri" w:hAnsi="Calibri" w:cs="Calibri"/>
        </w:rPr>
      </w:pPr>
      <w:r w:rsidRPr="006775B0">
        <w:rPr>
          <w:rFonts w:ascii="Calibri" w:hAnsi="Calibri" w:cs="Calibri"/>
        </w:rPr>
        <w:lastRenderedPageBreak/>
        <w:t xml:space="preserve">Oppenheim, C. (2023) The impact of poverty on early childhood. Available at: </w:t>
      </w:r>
      <w:hyperlink r:id="rId23" w:history="1">
        <w:r w:rsidRPr="006775B0">
          <w:rPr>
            <w:rStyle w:val="Hyperlink"/>
            <w:rFonts w:ascii="Calibri" w:hAnsi="Calibri" w:cs="Calibri"/>
          </w:rPr>
          <w:t>https://centreforearlychildhood.org/news-insights/guest-essays/the-impact-of-poverty-on-early-childhood/</w:t>
        </w:r>
      </w:hyperlink>
      <w:r w:rsidRPr="006775B0">
        <w:rPr>
          <w:rFonts w:ascii="Calibri" w:hAnsi="Calibri" w:cs="Calibri"/>
        </w:rPr>
        <w:t xml:space="preserve"> (accessed: 22 February 2025). </w:t>
      </w:r>
    </w:p>
    <w:p w14:paraId="490E163C" w14:textId="77777777" w:rsidR="00237C13" w:rsidRPr="006775B0" w:rsidRDefault="00237C13" w:rsidP="002516DD">
      <w:pPr>
        <w:spacing w:line="360" w:lineRule="auto"/>
        <w:rPr>
          <w:rFonts w:ascii="Calibri" w:hAnsi="Calibri" w:cs="Calibri"/>
        </w:rPr>
      </w:pPr>
      <w:r w:rsidRPr="006775B0">
        <w:rPr>
          <w:rFonts w:ascii="Calibri" w:hAnsi="Calibri" w:cs="Calibri"/>
        </w:rPr>
        <w:t xml:space="preserve">Partridge, I. (2024) </w:t>
      </w:r>
      <w:r w:rsidRPr="006775B0">
        <w:rPr>
          <w:rFonts w:ascii="Calibri" w:hAnsi="Calibri" w:cs="Calibri"/>
          <w:i/>
          <w:iCs/>
        </w:rPr>
        <w:t xml:space="preserve">Why The Early Years Matter: Unlocking Potential Through Play. </w:t>
      </w:r>
      <w:r w:rsidRPr="006775B0">
        <w:rPr>
          <w:rFonts w:ascii="Calibri" w:hAnsi="Calibri" w:cs="Calibri"/>
        </w:rPr>
        <w:t xml:space="preserve">Available at: </w:t>
      </w:r>
      <w:hyperlink r:id="rId24" w:history="1">
        <w:r w:rsidRPr="006775B0">
          <w:rPr>
            <w:rStyle w:val="Hyperlink"/>
            <w:rFonts w:ascii="Calibri" w:hAnsi="Calibri" w:cs="Calibri"/>
          </w:rPr>
          <w:t>https://www.savethechildren.org.uk/blogs/2024/why-early-years-matter-unlocking-potential-through-play</w:t>
        </w:r>
      </w:hyperlink>
      <w:r w:rsidRPr="006775B0">
        <w:rPr>
          <w:rFonts w:ascii="Calibri" w:hAnsi="Calibri" w:cs="Calibri"/>
        </w:rPr>
        <w:t xml:space="preserve"> (accessed: 21 February 2025). </w:t>
      </w:r>
    </w:p>
    <w:p w14:paraId="3C77D6D6" w14:textId="77777777" w:rsidR="00237C13" w:rsidRPr="006775B0" w:rsidRDefault="00237C13" w:rsidP="002516DD">
      <w:pPr>
        <w:spacing w:line="360" w:lineRule="auto"/>
        <w:rPr>
          <w:rFonts w:ascii="Calibri" w:hAnsi="Calibri" w:cs="Calibri"/>
        </w:rPr>
      </w:pPr>
      <w:r w:rsidRPr="006775B0">
        <w:rPr>
          <w:rFonts w:ascii="Calibri" w:hAnsi="Calibri" w:cs="Calibri"/>
        </w:rPr>
        <w:t xml:space="preserve">Public Health Wales (2023) </w:t>
      </w:r>
      <w:r w:rsidRPr="006775B0">
        <w:rPr>
          <w:rFonts w:ascii="Calibri" w:hAnsi="Calibri" w:cs="Calibri"/>
          <w:i/>
          <w:iCs/>
        </w:rPr>
        <w:t>Children and the cost of living crisis in Wales.</w:t>
      </w:r>
      <w:r w:rsidRPr="006775B0">
        <w:rPr>
          <w:rFonts w:ascii="Calibri" w:hAnsi="Calibri" w:cs="Calibri"/>
        </w:rPr>
        <w:t xml:space="preserve"> Available at: </w:t>
      </w:r>
      <w:hyperlink r:id="rId25" w:history="1">
        <w:r w:rsidRPr="006775B0">
          <w:rPr>
            <w:rStyle w:val="Hyperlink"/>
            <w:rFonts w:ascii="Calibri" w:hAnsi="Calibri" w:cs="Calibri"/>
          </w:rPr>
          <w:t>https://phwwhocc.co.uk/wp-content/uploads/2023/09/PHW-Children-and-cost-of-living-report-ENG.pdf</w:t>
        </w:r>
      </w:hyperlink>
      <w:r w:rsidRPr="006775B0">
        <w:rPr>
          <w:rFonts w:ascii="Calibri" w:hAnsi="Calibri" w:cs="Calibri"/>
        </w:rPr>
        <w:t xml:space="preserve"> (accessed: 16 February 2026). </w:t>
      </w:r>
    </w:p>
    <w:p w14:paraId="5C799DD1" w14:textId="77777777" w:rsidR="00237C13" w:rsidRPr="006775B0" w:rsidRDefault="00237C13" w:rsidP="002516DD">
      <w:pPr>
        <w:spacing w:line="360" w:lineRule="auto"/>
        <w:rPr>
          <w:rFonts w:ascii="Calibri" w:hAnsi="Calibri" w:cs="Calibri"/>
        </w:rPr>
      </w:pPr>
      <w:r w:rsidRPr="006775B0">
        <w:rPr>
          <w:rFonts w:ascii="Calibri" w:hAnsi="Calibri" w:cs="Calibri"/>
        </w:rPr>
        <w:t xml:space="preserve">Skouteris, H., Green, R., Chung, A., Bergmeier, H., Amir, L.H., Baidwan, S.K., Chater, A.M., Chamberlain, C., Emond, R., Gibbons, K., Gooey, M., Hatzikiriakidis, K., Haycraft, E., Hills, A.P., Higgins, D.J., Hooper, O., Hunter, S.-A., Kappelides, P., Kleve, S., Krakouer, J., Lumeng, J.C., Manios, Y., Mansoor, A., Marmot, M., Mâsse, L.C., Matvienko-Sikar, K., Mchiza, Z.J., Meyer, C., Moschonis, G., Munro, E.R., O'Connor, T.M., O'Neil, A., Quarmby, T., Sandford, R., Schneiderman, J.U., Sherriff, S., Simkiss, D., Spence, A., Sturgiss, E., Vicary, D., Wickes, R. &amp; Wolfenden, L. (2022) ‘Nurturing children’s development through healthy eating and active living: Time for policies to support effective interventions in the context of responsive emotional support and early learning’, </w:t>
      </w:r>
      <w:r w:rsidRPr="006775B0">
        <w:rPr>
          <w:rFonts w:ascii="Calibri" w:hAnsi="Calibri" w:cs="Calibri"/>
          <w:i/>
          <w:iCs/>
        </w:rPr>
        <w:t xml:space="preserve">Health &amp; Social Care in the Community, </w:t>
      </w:r>
      <w:r w:rsidRPr="006775B0">
        <w:rPr>
          <w:rFonts w:ascii="Calibri" w:hAnsi="Calibri" w:cs="Calibri"/>
        </w:rPr>
        <w:t xml:space="preserve">30(6), pp. e6719–e6729. Available at: </w:t>
      </w:r>
      <w:hyperlink r:id="rId26" w:history="1">
        <w:r w:rsidRPr="006775B0">
          <w:rPr>
            <w:rStyle w:val="Hyperlink"/>
            <w:rFonts w:ascii="Calibri" w:hAnsi="Calibri" w:cs="Calibri"/>
          </w:rPr>
          <w:t>https://pmc.ncbi.nlm.nih.gov/articles/PMC10946933/</w:t>
        </w:r>
      </w:hyperlink>
      <w:r w:rsidRPr="006775B0">
        <w:rPr>
          <w:rFonts w:ascii="Calibri" w:hAnsi="Calibri" w:cs="Calibri"/>
        </w:rPr>
        <w:t xml:space="preserve"> (Accessed: 18 February 2026).</w:t>
      </w:r>
    </w:p>
    <w:p w14:paraId="40A83F1B" w14:textId="77777777" w:rsidR="00237C13" w:rsidRPr="006775B0" w:rsidRDefault="00237C13" w:rsidP="002516DD">
      <w:pPr>
        <w:spacing w:line="360" w:lineRule="auto"/>
        <w:rPr>
          <w:rFonts w:ascii="Calibri" w:hAnsi="Calibri" w:cs="Calibri"/>
        </w:rPr>
      </w:pPr>
      <w:r w:rsidRPr="006775B0">
        <w:rPr>
          <w:rFonts w:ascii="Calibri" w:hAnsi="Calibri" w:cs="Calibri"/>
        </w:rPr>
        <w:t xml:space="preserve">Social Mobility Commission (2022) </w:t>
      </w:r>
      <w:r w:rsidRPr="006775B0">
        <w:rPr>
          <w:rFonts w:ascii="Calibri" w:hAnsi="Calibri" w:cs="Calibri"/>
          <w:i/>
          <w:iCs/>
        </w:rPr>
        <w:t>The impact of parenting on children’s outcomes.</w:t>
      </w:r>
      <w:r w:rsidRPr="006775B0">
        <w:rPr>
          <w:rFonts w:ascii="Calibri" w:hAnsi="Calibri" w:cs="Calibri"/>
        </w:rPr>
        <w:t xml:space="preserve"> GOV.UK. Available at: </w:t>
      </w:r>
      <w:hyperlink r:id="rId27" w:history="1">
        <w:r w:rsidRPr="006775B0">
          <w:rPr>
            <w:rStyle w:val="Hyperlink"/>
            <w:rFonts w:ascii="Calibri" w:hAnsi="Calibri" w:cs="Calibri"/>
          </w:rPr>
          <w:t>https://www.gov.uk/government/news/the-impact-of-parenting-on-childrens-outcomes</w:t>
        </w:r>
      </w:hyperlink>
      <w:r w:rsidRPr="006775B0">
        <w:rPr>
          <w:rFonts w:ascii="Calibri" w:hAnsi="Calibri" w:cs="Calibri"/>
        </w:rPr>
        <w:t xml:space="preserve"> (Accessed: 11 February 2026).</w:t>
      </w:r>
    </w:p>
    <w:p w14:paraId="1189C308" w14:textId="77777777" w:rsidR="00237C13" w:rsidRPr="006775B0" w:rsidRDefault="00237C13" w:rsidP="002516DD">
      <w:pPr>
        <w:spacing w:line="360" w:lineRule="auto"/>
        <w:rPr>
          <w:rFonts w:ascii="Calibri" w:hAnsi="Calibri" w:cs="Calibri"/>
        </w:rPr>
      </w:pPr>
      <w:r w:rsidRPr="006775B0">
        <w:rPr>
          <w:rFonts w:ascii="Calibri" w:hAnsi="Calibri" w:cs="Calibri"/>
        </w:rPr>
        <w:t xml:space="preserve">St Martin’s School (2025) </w:t>
      </w:r>
      <w:r w:rsidRPr="006775B0">
        <w:rPr>
          <w:rFonts w:ascii="Calibri" w:hAnsi="Calibri" w:cs="Calibri"/>
          <w:i/>
          <w:iCs/>
        </w:rPr>
        <w:t>The Types of Play in Child Development: Enhancing Learning Through Play.</w:t>
      </w:r>
      <w:r w:rsidRPr="006775B0">
        <w:rPr>
          <w:rFonts w:ascii="Calibri" w:hAnsi="Calibri" w:cs="Calibri"/>
        </w:rPr>
        <w:t xml:space="preserve"> Available at: </w:t>
      </w:r>
      <w:hyperlink r:id="rId28" w:history="1">
        <w:r w:rsidRPr="006775B0">
          <w:rPr>
            <w:rStyle w:val="Hyperlink"/>
            <w:rFonts w:ascii="Calibri" w:hAnsi="Calibri" w:cs="Calibri"/>
          </w:rPr>
          <w:t>https://www.stmartins.org.uk/the-types-of-play-in-child-development-enhancing-learning-through-play/</w:t>
        </w:r>
      </w:hyperlink>
      <w:r w:rsidRPr="006775B0">
        <w:rPr>
          <w:rFonts w:ascii="Calibri" w:hAnsi="Calibri" w:cs="Calibri"/>
        </w:rPr>
        <w:t xml:space="preserve"> (accessed: 21 February 2026). </w:t>
      </w:r>
    </w:p>
    <w:p w14:paraId="6D0BC3AC" w14:textId="77777777" w:rsidR="00237C13" w:rsidRPr="006775B0" w:rsidRDefault="00237C13" w:rsidP="002516DD">
      <w:pPr>
        <w:spacing w:line="360" w:lineRule="auto"/>
        <w:rPr>
          <w:rFonts w:ascii="Calibri" w:hAnsi="Calibri" w:cs="Calibri"/>
        </w:rPr>
      </w:pPr>
      <w:r w:rsidRPr="006775B0">
        <w:rPr>
          <w:rFonts w:ascii="Calibri" w:hAnsi="Calibri" w:cs="Calibri"/>
        </w:rPr>
        <w:t>The Jackson</w:t>
      </w:r>
      <w:r w:rsidRPr="006775B0">
        <w:rPr>
          <w:rFonts w:ascii="Cambria Math" w:hAnsi="Cambria Math" w:cs="Cambria Math"/>
        </w:rPr>
        <w:t>‑</w:t>
      </w:r>
      <w:r w:rsidRPr="006775B0">
        <w:rPr>
          <w:rFonts w:ascii="Calibri" w:hAnsi="Calibri" w:cs="Calibri"/>
        </w:rPr>
        <w:t xml:space="preserve">Scott Foundation (2024) The role of nutrition in child development. Available at: </w:t>
      </w:r>
      <w:hyperlink r:id="rId29" w:history="1">
        <w:r w:rsidRPr="006775B0">
          <w:rPr>
            <w:rStyle w:val="Hyperlink"/>
            <w:rFonts w:ascii="Calibri" w:hAnsi="Calibri" w:cs="Calibri"/>
          </w:rPr>
          <w:t>https://www.jacksonscottfoundation.org/blog/the-role-of-nutrition-in-child-development</w:t>
        </w:r>
      </w:hyperlink>
      <w:r w:rsidRPr="006775B0">
        <w:rPr>
          <w:rFonts w:ascii="Calibri" w:hAnsi="Calibri" w:cs="Calibri"/>
        </w:rPr>
        <w:t xml:space="preserve"> (Accessed: 12 February 2026).</w:t>
      </w:r>
    </w:p>
    <w:p w14:paraId="775E9F68" w14:textId="77777777" w:rsidR="00237C13" w:rsidRPr="006775B0" w:rsidRDefault="00237C13" w:rsidP="002516DD">
      <w:pPr>
        <w:spacing w:line="360" w:lineRule="auto"/>
        <w:rPr>
          <w:rFonts w:ascii="Calibri" w:hAnsi="Calibri" w:cs="Calibri"/>
        </w:rPr>
      </w:pPr>
      <w:r w:rsidRPr="006775B0">
        <w:rPr>
          <w:rFonts w:ascii="Calibri" w:hAnsi="Calibri" w:cs="Calibri"/>
        </w:rPr>
        <w:lastRenderedPageBreak/>
        <w:t xml:space="preserve">Thomas, S. (2018) </w:t>
      </w:r>
      <w:r w:rsidRPr="006775B0">
        <w:rPr>
          <w:rFonts w:ascii="Calibri" w:hAnsi="Calibri" w:cs="Calibri"/>
          <w:i/>
          <w:iCs/>
        </w:rPr>
        <w:t xml:space="preserve">Is the Welsh Government giving a ‘Flying Start’ to all children who need it?, </w:t>
      </w:r>
      <w:r w:rsidRPr="006775B0">
        <w:rPr>
          <w:rFonts w:ascii="Calibri" w:hAnsi="Calibri" w:cs="Calibri"/>
        </w:rPr>
        <w:t xml:space="preserve">Senedd Cymru/Welsh Parliament Research Service, published 21 May 2018, last updated 16 December 2024. Available at: </w:t>
      </w:r>
      <w:hyperlink r:id="rId30" w:history="1">
        <w:r w:rsidRPr="006775B0">
          <w:rPr>
            <w:rStyle w:val="Hyperlink"/>
            <w:rFonts w:ascii="Calibri" w:hAnsi="Calibri" w:cs="Calibri"/>
          </w:rPr>
          <w:t>https://research.senedd.wales/research-articles/is-the-welsh-government-giving-a-flying-start-to-all-children-who-need-i</w:t>
        </w:r>
        <w:r w:rsidRPr="006775B0">
          <w:rPr>
            <w:rStyle w:val="Hyperlink"/>
            <w:rFonts w:ascii="Calibri" w:hAnsi="Calibri" w:cs="Calibri"/>
          </w:rPr>
          <w:t>t</w:t>
        </w:r>
      </w:hyperlink>
      <w:r w:rsidRPr="006775B0">
        <w:rPr>
          <w:rFonts w:ascii="Calibri" w:hAnsi="Calibri" w:cs="Calibri"/>
        </w:rPr>
        <w:t xml:space="preserve"> </w:t>
      </w:r>
      <w:r w:rsidRPr="006775B0">
        <w:rPr>
          <w:rFonts w:ascii="Calibri" w:hAnsi="Calibri" w:cs="Calibri"/>
        </w:rPr>
        <w:t xml:space="preserve"> (Accessed:</w:t>
      </w:r>
      <w:r w:rsidRPr="006775B0">
        <w:rPr>
          <w:rFonts w:ascii="Calibri" w:hAnsi="Calibri" w:cs="Calibri"/>
        </w:rPr>
        <w:t xml:space="preserve"> 13 February 2026). </w:t>
      </w:r>
    </w:p>
    <w:p w14:paraId="041657CA" w14:textId="77777777" w:rsidR="00237C13" w:rsidRPr="006775B0" w:rsidRDefault="00237C13" w:rsidP="002516DD">
      <w:pPr>
        <w:spacing w:line="360" w:lineRule="auto"/>
        <w:rPr>
          <w:rFonts w:ascii="Calibri" w:hAnsi="Calibri" w:cs="Calibri"/>
        </w:rPr>
      </w:pPr>
      <w:r w:rsidRPr="006775B0">
        <w:rPr>
          <w:rFonts w:ascii="Calibri" w:hAnsi="Calibri" w:cs="Calibri"/>
        </w:rPr>
        <w:t xml:space="preserve">UNICEF (2024) How does poverty affect children differently? Available at: </w:t>
      </w:r>
      <w:hyperlink r:id="rId31" w:history="1">
        <w:r w:rsidRPr="006775B0">
          <w:rPr>
            <w:rStyle w:val="Hyperlink"/>
            <w:rFonts w:ascii="Calibri" w:hAnsi="Calibri" w:cs="Calibri"/>
          </w:rPr>
          <w:t>https://www.unicef.org/eca/stories/how-does-poverty-affect-children-differently</w:t>
        </w:r>
      </w:hyperlink>
      <w:r w:rsidRPr="006775B0">
        <w:rPr>
          <w:rFonts w:ascii="Calibri" w:hAnsi="Calibri" w:cs="Calibri"/>
        </w:rPr>
        <w:t xml:space="preserve"> (accessed: 23 February 2026). </w:t>
      </w:r>
    </w:p>
    <w:p w14:paraId="68328F5C" w14:textId="77777777" w:rsidR="00237C13" w:rsidRPr="006775B0" w:rsidRDefault="00237C13" w:rsidP="002516DD">
      <w:pPr>
        <w:spacing w:line="360" w:lineRule="auto"/>
        <w:rPr>
          <w:rFonts w:ascii="Calibri" w:hAnsi="Calibri" w:cs="Calibri"/>
        </w:rPr>
      </w:pPr>
      <w:r w:rsidRPr="006775B0">
        <w:rPr>
          <w:rFonts w:ascii="Calibri" w:hAnsi="Calibri" w:cs="Calibri"/>
        </w:rPr>
        <w:t xml:space="preserve">UNICEF (2025) Strengthening Early Childhood Development through Nutrition Interventions. Brief Guidance Note. Available at: </w:t>
      </w:r>
      <w:hyperlink r:id="rId32" w:history="1">
        <w:r w:rsidRPr="006775B0">
          <w:rPr>
            <w:rStyle w:val="Hyperlink"/>
            <w:rFonts w:ascii="Calibri" w:hAnsi="Calibri" w:cs="Calibri"/>
          </w:rPr>
          <w:t>file:///C:/Users/megan/Downloads/sites-PD-Nutrition-Child%20Nutrition%20and%20Development%20KU-ECN-ECD-FINAL-Oct2025-8.0%20(1).pdf</w:t>
        </w:r>
      </w:hyperlink>
      <w:r w:rsidRPr="006775B0">
        <w:rPr>
          <w:rFonts w:ascii="Calibri" w:hAnsi="Calibri" w:cs="Calibri"/>
        </w:rPr>
        <w:t xml:space="preserve"> (accessed: 22 February 2026). </w:t>
      </w:r>
    </w:p>
    <w:p w14:paraId="76B2B85A" w14:textId="77777777" w:rsidR="00237C13" w:rsidRPr="006775B0" w:rsidRDefault="00237C13" w:rsidP="00E93403">
      <w:pPr>
        <w:spacing w:line="360" w:lineRule="auto"/>
        <w:rPr>
          <w:rFonts w:ascii="Calibri" w:hAnsi="Calibri" w:cs="Calibri"/>
        </w:rPr>
      </w:pPr>
      <w:r w:rsidRPr="00E93403">
        <w:rPr>
          <w:rFonts w:ascii="Calibri" w:hAnsi="Calibri" w:cs="Calibri"/>
        </w:rPr>
        <w:t xml:space="preserve">United Nations Children’s Fund (UNICEF) (2012) </w:t>
      </w:r>
      <w:r w:rsidRPr="00B3286B">
        <w:rPr>
          <w:rFonts w:ascii="Calibri" w:hAnsi="Calibri" w:cs="Calibri"/>
          <w:i/>
          <w:iCs/>
        </w:rPr>
        <w:t>School readiness: a conceptual framework</w:t>
      </w:r>
      <w:r w:rsidRPr="00E93403">
        <w:rPr>
          <w:rFonts w:ascii="Calibri" w:hAnsi="Calibri" w:cs="Calibri"/>
        </w:rPr>
        <w:t xml:space="preserve">. Education Section, Programme Division, New York, United States. Available at: </w:t>
      </w:r>
      <w:hyperlink r:id="rId33" w:history="1">
        <w:r w:rsidRPr="00F843ED">
          <w:rPr>
            <w:rStyle w:val="Hyperlink"/>
            <w:rFonts w:ascii="Calibri" w:hAnsi="Calibri" w:cs="Calibri"/>
          </w:rPr>
          <w:t>https://resources.leicestershire.gov.uk/sites/resource/files/field/pdf/2020/1/7/School-readiness-a-conceptual-framework-UNICEF.pdf</w:t>
        </w:r>
      </w:hyperlink>
      <w:r>
        <w:rPr>
          <w:rFonts w:ascii="Calibri" w:hAnsi="Calibri" w:cs="Calibri"/>
        </w:rPr>
        <w:t xml:space="preserve"> </w:t>
      </w:r>
      <w:r w:rsidRPr="00E93403">
        <w:rPr>
          <w:rFonts w:ascii="Calibri" w:hAnsi="Calibri" w:cs="Calibri"/>
        </w:rPr>
        <w:t>(Accessed: 1</w:t>
      </w:r>
      <w:r>
        <w:rPr>
          <w:rFonts w:ascii="Calibri" w:hAnsi="Calibri" w:cs="Calibri"/>
        </w:rPr>
        <w:t>1</w:t>
      </w:r>
      <w:r w:rsidRPr="00E93403">
        <w:rPr>
          <w:rFonts w:ascii="Calibri" w:hAnsi="Calibri" w:cs="Calibri"/>
        </w:rPr>
        <w:t xml:space="preserve"> </w:t>
      </w:r>
      <w:r>
        <w:rPr>
          <w:rFonts w:ascii="Calibri" w:hAnsi="Calibri" w:cs="Calibri"/>
        </w:rPr>
        <w:t>February</w:t>
      </w:r>
      <w:r w:rsidRPr="00E93403">
        <w:rPr>
          <w:rFonts w:ascii="Calibri" w:hAnsi="Calibri" w:cs="Calibri"/>
        </w:rPr>
        <w:t xml:space="preserve"> 2026).</w:t>
      </w:r>
    </w:p>
    <w:p w14:paraId="41573F2B" w14:textId="77777777" w:rsidR="00237C13" w:rsidRPr="006775B0" w:rsidRDefault="00237C13" w:rsidP="002516DD">
      <w:pPr>
        <w:spacing w:line="360" w:lineRule="auto"/>
        <w:rPr>
          <w:rFonts w:ascii="Calibri" w:hAnsi="Calibri" w:cs="Calibri"/>
        </w:rPr>
      </w:pPr>
      <w:r w:rsidRPr="006775B0">
        <w:rPr>
          <w:rFonts w:ascii="Calibri" w:hAnsi="Calibri" w:cs="Calibri"/>
        </w:rPr>
        <w:t xml:space="preserve">Welsh Government (2017) </w:t>
      </w:r>
      <w:r w:rsidRPr="006775B0">
        <w:rPr>
          <w:rFonts w:ascii="Calibri" w:hAnsi="Calibri" w:cs="Calibri"/>
          <w:i/>
          <w:iCs/>
        </w:rPr>
        <w:t>Flying Start health programme guidance</w:t>
      </w:r>
      <w:r w:rsidRPr="006775B0">
        <w:rPr>
          <w:rFonts w:ascii="Calibri" w:hAnsi="Calibri" w:cs="Calibri"/>
        </w:rPr>
        <w:t xml:space="preserve">. Crown copyright. Available at: </w:t>
      </w:r>
      <w:hyperlink r:id="rId34" w:history="1">
        <w:r w:rsidRPr="006775B0">
          <w:rPr>
            <w:rStyle w:val="Hyperlink"/>
            <w:rFonts w:ascii="Calibri" w:hAnsi="Calibri" w:cs="Calibri"/>
          </w:rPr>
          <w:t>https://www.gov.wales/sites/default/files/publications/2019-07/flying-start-health-programme-guidance_0.pdf</w:t>
        </w:r>
      </w:hyperlink>
      <w:r w:rsidRPr="006775B0">
        <w:rPr>
          <w:rFonts w:ascii="Calibri" w:hAnsi="Calibri" w:cs="Calibri"/>
        </w:rPr>
        <w:t xml:space="preserve"> (</w:t>
      </w:r>
      <w:r w:rsidRPr="006775B0">
        <w:rPr>
          <w:rFonts w:ascii="Calibri" w:hAnsi="Calibri" w:cs="Calibri"/>
        </w:rPr>
        <w:t>Accessed: 1</w:t>
      </w:r>
      <w:r w:rsidRPr="006775B0">
        <w:rPr>
          <w:rFonts w:ascii="Calibri" w:hAnsi="Calibri" w:cs="Calibri"/>
        </w:rPr>
        <w:t>4</w:t>
      </w:r>
      <w:r w:rsidRPr="006775B0">
        <w:rPr>
          <w:rFonts w:ascii="Calibri" w:hAnsi="Calibri" w:cs="Calibri"/>
        </w:rPr>
        <w:t xml:space="preserve"> </w:t>
      </w:r>
      <w:r w:rsidRPr="006775B0">
        <w:rPr>
          <w:rFonts w:ascii="Calibri" w:hAnsi="Calibri" w:cs="Calibri"/>
        </w:rPr>
        <w:t>February</w:t>
      </w:r>
      <w:r w:rsidRPr="006775B0">
        <w:rPr>
          <w:rFonts w:ascii="Calibri" w:hAnsi="Calibri" w:cs="Calibri"/>
        </w:rPr>
        <w:t xml:space="preserve"> 2026).</w:t>
      </w:r>
      <w:r w:rsidRPr="006775B0">
        <w:rPr>
          <w:rFonts w:ascii="Calibri" w:hAnsi="Calibri" w:cs="Calibri"/>
        </w:rPr>
        <w:t xml:space="preserve"> </w:t>
      </w:r>
    </w:p>
    <w:p w14:paraId="4B1F32CE" w14:textId="77777777" w:rsidR="00237C13" w:rsidRDefault="00237C13" w:rsidP="002516DD">
      <w:pPr>
        <w:spacing w:line="360" w:lineRule="auto"/>
        <w:rPr>
          <w:rFonts w:ascii="Calibri" w:hAnsi="Calibri" w:cs="Calibri"/>
        </w:rPr>
      </w:pPr>
      <w:r w:rsidRPr="006775B0">
        <w:rPr>
          <w:rFonts w:ascii="Calibri" w:hAnsi="Calibri" w:cs="Calibri"/>
        </w:rPr>
        <w:t xml:space="preserve">Welsh Government (2024) </w:t>
      </w:r>
      <w:r w:rsidRPr="006775B0">
        <w:rPr>
          <w:rFonts w:ascii="Calibri" w:hAnsi="Calibri" w:cs="Calibri"/>
          <w:i/>
          <w:iCs/>
        </w:rPr>
        <w:t>Child Poverty Strategy for Wales 2024.</w:t>
      </w:r>
      <w:r w:rsidRPr="006775B0">
        <w:rPr>
          <w:rFonts w:ascii="Calibri" w:hAnsi="Calibri" w:cs="Calibri"/>
        </w:rPr>
        <w:t xml:space="preserve"> Welsh Government. Available at: </w:t>
      </w:r>
      <w:hyperlink r:id="rId35" w:history="1">
        <w:r w:rsidRPr="006775B0">
          <w:rPr>
            <w:rStyle w:val="Hyperlink"/>
            <w:rFonts w:ascii="Calibri" w:hAnsi="Calibri" w:cs="Calibri"/>
          </w:rPr>
          <w:t>https://www.gov.wales/child-poverty-strategy-wales-2024-html</w:t>
        </w:r>
      </w:hyperlink>
      <w:r w:rsidRPr="006775B0">
        <w:rPr>
          <w:rFonts w:ascii="Calibri" w:hAnsi="Calibri" w:cs="Calibri"/>
        </w:rPr>
        <w:t xml:space="preserve"> </w:t>
      </w:r>
      <w:r w:rsidRPr="006775B0">
        <w:rPr>
          <w:rFonts w:ascii="Calibri" w:hAnsi="Calibri" w:cs="Calibri"/>
        </w:rPr>
        <w:t>(Accessed: 1</w:t>
      </w:r>
      <w:r w:rsidRPr="006775B0">
        <w:rPr>
          <w:rFonts w:ascii="Calibri" w:hAnsi="Calibri" w:cs="Calibri"/>
        </w:rPr>
        <w:t>1</w:t>
      </w:r>
      <w:r w:rsidRPr="006775B0">
        <w:rPr>
          <w:rFonts w:ascii="Calibri" w:hAnsi="Calibri" w:cs="Calibri"/>
        </w:rPr>
        <w:t xml:space="preserve"> </w:t>
      </w:r>
      <w:r w:rsidRPr="006775B0">
        <w:rPr>
          <w:rFonts w:ascii="Calibri" w:hAnsi="Calibri" w:cs="Calibri"/>
        </w:rPr>
        <w:t>February</w:t>
      </w:r>
      <w:r w:rsidRPr="006775B0">
        <w:rPr>
          <w:rFonts w:ascii="Calibri" w:hAnsi="Calibri" w:cs="Calibri"/>
        </w:rPr>
        <w:t xml:space="preserve"> 2026).</w:t>
      </w:r>
    </w:p>
    <w:p w14:paraId="627F4187" w14:textId="4CE46D2E" w:rsidR="008E6A66" w:rsidRPr="006775B0" w:rsidRDefault="008E6A66" w:rsidP="008E6A66">
      <w:pPr>
        <w:spacing w:line="360" w:lineRule="auto"/>
        <w:rPr>
          <w:rFonts w:ascii="Calibri" w:hAnsi="Calibri" w:cs="Calibri"/>
        </w:rPr>
      </w:pPr>
      <w:r w:rsidRPr="008E6A66">
        <w:rPr>
          <w:rFonts w:ascii="Calibri" w:hAnsi="Calibri" w:cs="Calibri"/>
        </w:rPr>
        <w:t xml:space="preserve">Welsh Government (2025) </w:t>
      </w:r>
      <w:r w:rsidRPr="005B37D7">
        <w:rPr>
          <w:rFonts w:ascii="Calibri" w:hAnsi="Calibri" w:cs="Calibri"/>
          <w:i/>
          <w:iCs/>
        </w:rPr>
        <w:t>Wellbeing of Wales 2025: progress towards national milestones.</w:t>
      </w:r>
      <w:r w:rsidRPr="008E6A66">
        <w:rPr>
          <w:rFonts w:ascii="Calibri" w:hAnsi="Calibri" w:cs="Calibri"/>
        </w:rPr>
        <w:t xml:space="preserve"> Gov.Wales. Available at: </w:t>
      </w:r>
      <w:hyperlink r:id="rId36" w:history="1">
        <w:r w:rsidR="005B37D7" w:rsidRPr="00F843ED">
          <w:rPr>
            <w:rStyle w:val="Hyperlink"/>
            <w:rFonts w:ascii="Calibri" w:hAnsi="Calibri" w:cs="Calibri"/>
          </w:rPr>
          <w:t>https://www.gov.wales/wellbeing-wales-2025-progress-towards-national-milestones-html</w:t>
        </w:r>
      </w:hyperlink>
      <w:r w:rsidR="005B37D7">
        <w:rPr>
          <w:rFonts w:ascii="Calibri" w:hAnsi="Calibri" w:cs="Calibri"/>
        </w:rPr>
        <w:t xml:space="preserve"> </w:t>
      </w:r>
      <w:r w:rsidRPr="008E6A66">
        <w:rPr>
          <w:rFonts w:ascii="Calibri" w:hAnsi="Calibri" w:cs="Calibri"/>
        </w:rPr>
        <w:t>(Accessed: 1</w:t>
      </w:r>
      <w:r w:rsidR="005B37D7">
        <w:rPr>
          <w:rFonts w:ascii="Calibri" w:hAnsi="Calibri" w:cs="Calibri"/>
        </w:rPr>
        <w:t>1</w:t>
      </w:r>
      <w:r w:rsidRPr="008E6A66">
        <w:rPr>
          <w:rFonts w:ascii="Calibri" w:hAnsi="Calibri" w:cs="Calibri"/>
        </w:rPr>
        <w:t> </w:t>
      </w:r>
      <w:r w:rsidR="005B37D7">
        <w:rPr>
          <w:rFonts w:ascii="Calibri" w:hAnsi="Calibri" w:cs="Calibri"/>
        </w:rPr>
        <w:t>February</w:t>
      </w:r>
      <w:r w:rsidRPr="008E6A66">
        <w:rPr>
          <w:rFonts w:ascii="Calibri" w:hAnsi="Calibri" w:cs="Calibri"/>
        </w:rPr>
        <w:t> 2026).</w:t>
      </w:r>
    </w:p>
    <w:p w14:paraId="06ECEF0B" w14:textId="77777777" w:rsidR="00237C13" w:rsidRPr="006775B0" w:rsidRDefault="00237C13" w:rsidP="002516DD">
      <w:pPr>
        <w:spacing w:line="360" w:lineRule="auto"/>
        <w:rPr>
          <w:rFonts w:ascii="Calibri" w:hAnsi="Calibri" w:cs="Calibri"/>
        </w:rPr>
      </w:pPr>
      <w:r w:rsidRPr="006775B0">
        <w:rPr>
          <w:rFonts w:ascii="Calibri" w:hAnsi="Calibri" w:cs="Calibri"/>
        </w:rPr>
        <w:t xml:space="preserve">Welsh Government (2026) </w:t>
      </w:r>
      <w:r w:rsidRPr="006775B0">
        <w:rPr>
          <w:rFonts w:ascii="Calibri" w:hAnsi="Calibri" w:cs="Calibri"/>
          <w:i/>
          <w:iCs/>
        </w:rPr>
        <w:t>School Holiday Enrichment Programme</w:t>
      </w:r>
      <w:r w:rsidRPr="006775B0">
        <w:rPr>
          <w:rFonts w:ascii="Calibri" w:hAnsi="Calibri" w:cs="Calibri"/>
        </w:rPr>
        <w:t xml:space="preserve">. Available at: </w:t>
      </w:r>
      <w:hyperlink r:id="rId37" w:history="1">
        <w:r w:rsidRPr="006775B0">
          <w:rPr>
            <w:rStyle w:val="Hyperlink"/>
            <w:rFonts w:ascii="Calibri" w:hAnsi="Calibri" w:cs="Calibri"/>
          </w:rPr>
          <w:t>https://www.gov.wales/school-holiday-enrichment-programme</w:t>
        </w:r>
      </w:hyperlink>
      <w:r w:rsidRPr="006775B0">
        <w:rPr>
          <w:rFonts w:ascii="Calibri" w:hAnsi="Calibri" w:cs="Calibri"/>
        </w:rPr>
        <w:t xml:space="preserve"> (accessed: 17 February 2026). </w:t>
      </w:r>
    </w:p>
    <w:p w14:paraId="225A3EBC" w14:textId="77777777" w:rsidR="00F32B0D" w:rsidRDefault="00F32B0D" w:rsidP="006B36AD">
      <w:pPr>
        <w:rPr>
          <w:sz w:val="28"/>
          <w:szCs w:val="28"/>
        </w:rPr>
      </w:pPr>
    </w:p>
    <w:p w14:paraId="5B4EF701" w14:textId="77777777" w:rsidR="00EE332F" w:rsidRDefault="00EE332F" w:rsidP="009C13C9">
      <w:pPr>
        <w:rPr>
          <w:sz w:val="28"/>
          <w:szCs w:val="28"/>
        </w:rPr>
      </w:pPr>
    </w:p>
    <w:p w14:paraId="712764F5" w14:textId="77777777" w:rsidR="00184E34" w:rsidRDefault="00184E34" w:rsidP="009C13C9">
      <w:pPr>
        <w:rPr>
          <w:sz w:val="28"/>
          <w:szCs w:val="28"/>
        </w:rPr>
      </w:pPr>
    </w:p>
    <w:p w14:paraId="102662C6" w14:textId="77777777" w:rsidR="003159AB" w:rsidRPr="00216D2D" w:rsidRDefault="003159AB" w:rsidP="009C13C9">
      <w:pPr>
        <w:rPr>
          <w:sz w:val="28"/>
          <w:szCs w:val="28"/>
        </w:rPr>
      </w:pPr>
    </w:p>
    <w:p w14:paraId="6A3A0C47" w14:textId="77777777" w:rsidR="0075050A" w:rsidRDefault="0075050A" w:rsidP="009C13C9">
      <w:pPr>
        <w:rPr>
          <w:sz w:val="28"/>
          <w:szCs w:val="28"/>
        </w:rPr>
      </w:pPr>
    </w:p>
    <w:p w14:paraId="007A42C0" w14:textId="77777777" w:rsidR="0025510F" w:rsidRDefault="0025510F" w:rsidP="0036721B">
      <w:pPr>
        <w:rPr>
          <w:sz w:val="28"/>
          <w:szCs w:val="28"/>
        </w:rPr>
      </w:pPr>
    </w:p>
    <w:p w14:paraId="1B77FD87" w14:textId="77777777" w:rsidR="00C2101E" w:rsidRPr="00D6204B" w:rsidRDefault="00C2101E">
      <w:pPr>
        <w:rPr>
          <w:sz w:val="28"/>
          <w:szCs w:val="28"/>
        </w:rPr>
      </w:pPr>
    </w:p>
    <w:p w14:paraId="1DB930DD" w14:textId="77777777" w:rsidR="00603EF4" w:rsidRPr="00603EF4" w:rsidRDefault="00603EF4">
      <w:pPr>
        <w:rPr>
          <w:sz w:val="28"/>
          <w:szCs w:val="28"/>
        </w:rPr>
      </w:pPr>
    </w:p>
    <w:p w14:paraId="6AE38B76" w14:textId="77777777" w:rsidR="00603EF4" w:rsidRPr="00603EF4" w:rsidRDefault="00603EF4"/>
    <w:p w14:paraId="67FF1077" w14:textId="77777777" w:rsidR="00603EF4" w:rsidRDefault="00603EF4"/>
    <w:sectPr w:rsidR="00603EF4">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14BE64" w14:textId="77777777" w:rsidR="00807ED3" w:rsidRDefault="00807ED3" w:rsidP="00603EF4">
      <w:pPr>
        <w:spacing w:after="0" w:line="240" w:lineRule="auto"/>
      </w:pPr>
      <w:r>
        <w:separator/>
      </w:r>
    </w:p>
  </w:endnote>
  <w:endnote w:type="continuationSeparator" w:id="0">
    <w:p w14:paraId="766002CD" w14:textId="77777777" w:rsidR="00807ED3" w:rsidRDefault="00807ED3" w:rsidP="00603E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9007785"/>
      <w:docPartObj>
        <w:docPartGallery w:val="Page Numbers (Bottom of Page)"/>
        <w:docPartUnique/>
      </w:docPartObj>
    </w:sdtPr>
    <w:sdtContent>
      <w:p w14:paraId="02CB6922" w14:textId="62D7EEE9" w:rsidR="00CA4B95" w:rsidRDefault="00CA4B95">
        <w:pPr>
          <w:pStyle w:val="Footer"/>
          <w:jc w:val="right"/>
        </w:pPr>
        <w:r>
          <w:fldChar w:fldCharType="begin"/>
        </w:r>
        <w:r>
          <w:instrText>PAGE   \* MERGEFORMAT</w:instrText>
        </w:r>
        <w:r>
          <w:fldChar w:fldCharType="separate"/>
        </w:r>
        <w:r>
          <w:t>2</w:t>
        </w:r>
        <w:r>
          <w:fldChar w:fldCharType="end"/>
        </w:r>
      </w:p>
    </w:sdtContent>
  </w:sdt>
  <w:p w14:paraId="5F4CC990" w14:textId="77777777" w:rsidR="00CA4B95" w:rsidRDefault="00CA4B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033107" w14:textId="77777777" w:rsidR="00807ED3" w:rsidRDefault="00807ED3" w:rsidP="00603EF4">
      <w:pPr>
        <w:spacing w:after="0" w:line="240" w:lineRule="auto"/>
      </w:pPr>
      <w:r>
        <w:separator/>
      </w:r>
    </w:p>
  </w:footnote>
  <w:footnote w:type="continuationSeparator" w:id="0">
    <w:p w14:paraId="3CAAB9EF" w14:textId="77777777" w:rsidR="00807ED3" w:rsidRDefault="00807ED3" w:rsidP="00603E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254832" w14:textId="1E987099" w:rsidR="00603EF4" w:rsidRDefault="00603EF4">
    <w:pPr>
      <w:pStyle w:val="Header"/>
    </w:pPr>
    <w:r>
      <w:t>ECEY601</w:t>
    </w:r>
    <w:r w:rsidR="0023282A">
      <w:t>2</w:t>
    </w:r>
  </w:p>
  <w:p w14:paraId="05553B08" w14:textId="467CF23E" w:rsidR="00603EF4" w:rsidRDefault="00603EF4">
    <w:pPr>
      <w:pStyle w:val="Header"/>
    </w:pPr>
    <w:r>
      <w:t>2404590</w:t>
    </w:r>
  </w:p>
  <w:p w14:paraId="5F8CCDFD" w14:textId="44EA399D" w:rsidR="00603EF4" w:rsidRDefault="00603EF4">
    <w:pPr>
      <w:pStyle w:val="Header"/>
    </w:pPr>
    <w:r>
      <w:t xml:space="preserve">Word count- </w:t>
    </w:r>
    <w:r w:rsidR="00237C13">
      <w:t xml:space="preserve">2,702.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36502"/>
    <w:multiLevelType w:val="hybridMultilevel"/>
    <w:tmpl w:val="96DA9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70273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3EF4"/>
    <w:rsid w:val="0001044B"/>
    <w:rsid w:val="000145DC"/>
    <w:rsid w:val="00030001"/>
    <w:rsid w:val="000434A6"/>
    <w:rsid w:val="00050A91"/>
    <w:rsid w:val="00060186"/>
    <w:rsid w:val="000618E9"/>
    <w:rsid w:val="000661FC"/>
    <w:rsid w:val="00080CE2"/>
    <w:rsid w:val="000835B4"/>
    <w:rsid w:val="00086C51"/>
    <w:rsid w:val="00087DE4"/>
    <w:rsid w:val="000965A4"/>
    <w:rsid w:val="000C18F4"/>
    <w:rsid w:val="000C39B2"/>
    <w:rsid w:val="000C562C"/>
    <w:rsid w:val="000D3771"/>
    <w:rsid w:val="000F3FEE"/>
    <w:rsid w:val="00101DB1"/>
    <w:rsid w:val="001248B1"/>
    <w:rsid w:val="00125002"/>
    <w:rsid w:val="00132B96"/>
    <w:rsid w:val="0013610A"/>
    <w:rsid w:val="0015050E"/>
    <w:rsid w:val="001612F6"/>
    <w:rsid w:val="00163660"/>
    <w:rsid w:val="00164D2D"/>
    <w:rsid w:val="001779AF"/>
    <w:rsid w:val="00184E34"/>
    <w:rsid w:val="001A5AA6"/>
    <w:rsid w:val="001D6284"/>
    <w:rsid w:val="001E20C8"/>
    <w:rsid w:val="001E59C3"/>
    <w:rsid w:val="001E5D3A"/>
    <w:rsid w:val="001F03F1"/>
    <w:rsid w:val="001F46EE"/>
    <w:rsid w:val="002047A9"/>
    <w:rsid w:val="00216D2D"/>
    <w:rsid w:val="002241B8"/>
    <w:rsid w:val="0023282A"/>
    <w:rsid w:val="00237C13"/>
    <w:rsid w:val="002410D2"/>
    <w:rsid w:val="00241628"/>
    <w:rsid w:val="00246DFE"/>
    <w:rsid w:val="00250910"/>
    <w:rsid w:val="00250DD2"/>
    <w:rsid w:val="002516DD"/>
    <w:rsid w:val="0025510F"/>
    <w:rsid w:val="0026535C"/>
    <w:rsid w:val="002662B6"/>
    <w:rsid w:val="00266988"/>
    <w:rsid w:val="002807D3"/>
    <w:rsid w:val="0028771F"/>
    <w:rsid w:val="002964A6"/>
    <w:rsid w:val="00296AE5"/>
    <w:rsid w:val="002A2C1B"/>
    <w:rsid w:val="002A3787"/>
    <w:rsid w:val="002A4A06"/>
    <w:rsid w:val="002B1EE2"/>
    <w:rsid w:val="002C4427"/>
    <w:rsid w:val="002D0058"/>
    <w:rsid w:val="002D5D93"/>
    <w:rsid w:val="002F73DF"/>
    <w:rsid w:val="003050DA"/>
    <w:rsid w:val="0030513D"/>
    <w:rsid w:val="00310686"/>
    <w:rsid w:val="003159AB"/>
    <w:rsid w:val="00323704"/>
    <w:rsid w:val="003271D0"/>
    <w:rsid w:val="00360FDB"/>
    <w:rsid w:val="0036440F"/>
    <w:rsid w:val="00366707"/>
    <w:rsid w:val="0036721B"/>
    <w:rsid w:val="00367925"/>
    <w:rsid w:val="00367982"/>
    <w:rsid w:val="00384349"/>
    <w:rsid w:val="0039642B"/>
    <w:rsid w:val="003A3F28"/>
    <w:rsid w:val="003B7B79"/>
    <w:rsid w:val="003E03AA"/>
    <w:rsid w:val="003E2913"/>
    <w:rsid w:val="003F0832"/>
    <w:rsid w:val="003F43C1"/>
    <w:rsid w:val="004135DE"/>
    <w:rsid w:val="0041479D"/>
    <w:rsid w:val="00415A89"/>
    <w:rsid w:val="00441AEE"/>
    <w:rsid w:val="00444024"/>
    <w:rsid w:val="00446709"/>
    <w:rsid w:val="00461FF6"/>
    <w:rsid w:val="004675B1"/>
    <w:rsid w:val="00467A33"/>
    <w:rsid w:val="0047078D"/>
    <w:rsid w:val="00472BB2"/>
    <w:rsid w:val="0047371E"/>
    <w:rsid w:val="00480504"/>
    <w:rsid w:val="00482176"/>
    <w:rsid w:val="004822A4"/>
    <w:rsid w:val="00491B23"/>
    <w:rsid w:val="004928CB"/>
    <w:rsid w:val="00493B7F"/>
    <w:rsid w:val="00494B6D"/>
    <w:rsid w:val="00496F39"/>
    <w:rsid w:val="004A1B65"/>
    <w:rsid w:val="004A24B5"/>
    <w:rsid w:val="004C54B0"/>
    <w:rsid w:val="004C59F6"/>
    <w:rsid w:val="004F28D6"/>
    <w:rsid w:val="005002C2"/>
    <w:rsid w:val="00511731"/>
    <w:rsid w:val="00513458"/>
    <w:rsid w:val="005175C0"/>
    <w:rsid w:val="00517F68"/>
    <w:rsid w:val="00521C5E"/>
    <w:rsid w:val="00536C8D"/>
    <w:rsid w:val="00547C8A"/>
    <w:rsid w:val="0055102A"/>
    <w:rsid w:val="00553032"/>
    <w:rsid w:val="0055596E"/>
    <w:rsid w:val="00580675"/>
    <w:rsid w:val="005B37D7"/>
    <w:rsid w:val="005C58B2"/>
    <w:rsid w:val="005E376E"/>
    <w:rsid w:val="005E6313"/>
    <w:rsid w:val="00603EF4"/>
    <w:rsid w:val="00604820"/>
    <w:rsid w:val="006171FD"/>
    <w:rsid w:val="0062181D"/>
    <w:rsid w:val="00623DAB"/>
    <w:rsid w:val="0064136A"/>
    <w:rsid w:val="00646A68"/>
    <w:rsid w:val="00657A51"/>
    <w:rsid w:val="006758B5"/>
    <w:rsid w:val="006775B0"/>
    <w:rsid w:val="00685940"/>
    <w:rsid w:val="00691470"/>
    <w:rsid w:val="006A1ECA"/>
    <w:rsid w:val="006B12F1"/>
    <w:rsid w:val="006B36AD"/>
    <w:rsid w:val="006B5417"/>
    <w:rsid w:val="006C5309"/>
    <w:rsid w:val="006D1DD7"/>
    <w:rsid w:val="006E0BC5"/>
    <w:rsid w:val="006F5C66"/>
    <w:rsid w:val="006F6608"/>
    <w:rsid w:val="00702115"/>
    <w:rsid w:val="00720BBA"/>
    <w:rsid w:val="007337BF"/>
    <w:rsid w:val="0075050A"/>
    <w:rsid w:val="007757DB"/>
    <w:rsid w:val="007A6A1D"/>
    <w:rsid w:val="007B2543"/>
    <w:rsid w:val="007B25DE"/>
    <w:rsid w:val="007B55C6"/>
    <w:rsid w:val="007D77AF"/>
    <w:rsid w:val="007F6BC6"/>
    <w:rsid w:val="00807ED3"/>
    <w:rsid w:val="00814E51"/>
    <w:rsid w:val="00815829"/>
    <w:rsid w:val="008338B1"/>
    <w:rsid w:val="00836D77"/>
    <w:rsid w:val="00841D92"/>
    <w:rsid w:val="00866A20"/>
    <w:rsid w:val="00871D77"/>
    <w:rsid w:val="00876DC2"/>
    <w:rsid w:val="008771A9"/>
    <w:rsid w:val="00884F77"/>
    <w:rsid w:val="00892C65"/>
    <w:rsid w:val="008A5C84"/>
    <w:rsid w:val="008C14B0"/>
    <w:rsid w:val="008C5B5E"/>
    <w:rsid w:val="008E53B8"/>
    <w:rsid w:val="008E69B4"/>
    <w:rsid w:val="008E6A66"/>
    <w:rsid w:val="008E7B70"/>
    <w:rsid w:val="008F7BE6"/>
    <w:rsid w:val="009102D6"/>
    <w:rsid w:val="00911066"/>
    <w:rsid w:val="0092516B"/>
    <w:rsid w:val="009265E1"/>
    <w:rsid w:val="00926697"/>
    <w:rsid w:val="00936C89"/>
    <w:rsid w:val="009504B8"/>
    <w:rsid w:val="00952E78"/>
    <w:rsid w:val="009563F4"/>
    <w:rsid w:val="009651C3"/>
    <w:rsid w:val="009735A0"/>
    <w:rsid w:val="00983B11"/>
    <w:rsid w:val="00984F5F"/>
    <w:rsid w:val="00995970"/>
    <w:rsid w:val="009B6538"/>
    <w:rsid w:val="009C13C9"/>
    <w:rsid w:val="009C164D"/>
    <w:rsid w:val="009D2385"/>
    <w:rsid w:val="009D7B29"/>
    <w:rsid w:val="009E3A6C"/>
    <w:rsid w:val="009E5BD3"/>
    <w:rsid w:val="00A05A31"/>
    <w:rsid w:val="00A23854"/>
    <w:rsid w:val="00A23DEB"/>
    <w:rsid w:val="00A3138B"/>
    <w:rsid w:val="00A36ADF"/>
    <w:rsid w:val="00A375EF"/>
    <w:rsid w:val="00A37E7B"/>
    <w:rsid w:val="00A40A9A"/>
    <w:rsid w:val="00A53DEC"/>
    <w:rsid w:val="00A553BE"/>
    <w:rsid w:val="00AB160B"/>
    <w:rsid w:val="00AD3BF0"/>
    <w:rsid w:val="00AE0461"/>
    <w:rsid w:val="00AF11CB"/>
    <w:rsid w:val="00B01769"/>
    <w:rsid w:val="00B30083"/>
    <w:rsid w:val="00B3286B"/>
    <w:rsid w:val="00B525AF"/>
    <w:rsid w:val="00B54C3E"/>
    <w:rsid w:val="00B7204D"/>
    <w:rsid w:val="00B75065"/>
    <w:rsid w:val="00B95CDB"/>
    <w:rsid w:val="00B97BEE"/>
    <w:rsid w:val="00BC37D5"/>
    <w:rsid w:val="00BE2A16"/>
    <w:rsid w:val="00BF52B4"/>
    <w:rsid w:val="00BF591C"/>
    <w:rsid w:val="00C17828"/>
    <w:rsid w:val="00C2101E"/>
    <w:rsid w:val="00C245BE"/>
    <w:rsid w:val="00C255B3"/>
    <w:rsid w:val="00C31A1A"/>
    <w:rsid w:val="00C33E69"/>
    <w:rsid w:val="00C535D7"/>
    <w:rsid w:val="00C67FA6"/>
    <w:rsid w:val="00C72F81"/>
    <w:rsid w:val="00C82A71"/>
    <w:rsid w:val="00C86031"/>
    <w:rsid w:val="00C8603C"/>
    <w:rsid w:val="00CA17EC"/>
    <w:rsid w:val="00CA4B95"/>
    <w:rsid w:val="00CB3E93"/>
    <w:rsid w:val="00CD42D7"/>
    <w:rsid w:val="00CF4A60"/>
    <w:rsid w:val="00CF7FD0"/>
    <w:rsid w:val="00D03D46"/>
    <w:rsid w:val="00D12B1D"/>
    <w:rsid w:val="00D2614E"/>
    <w:rsid w:val="00D2765A"/>
    <w:rsid w:val="00D50D30"/>
    <w:rsid w:val="00D51B46"/>
    <w:rsid w:val="00D53170"/>
    <w:rsid w:val="00D60033"/>
    <w:rsid w:val="00D6204B"/>
    <w:rsid w:val="00D64EED"/>
    <w:rsid w:val="00D91B38"/>
    <w:rsid w:val="00D95ED5"/>
    <w:rsid w:val="00DB4406"/>
    <w:rsid w:val="00DE1609"/>
    <w:rsid w:val="00DE44D3"/>
    <w:rsid w:val="00DF146F"/>
    <w:rsid w:val="00DF59AE"/>
    <w:rsid w:val="00E106B5"/>
    <w:rsid w:val="00E12CF9"/>
    <w:rsid w:val="00E2354A"/>
    <w:rsid w:val="00E245F3"/>
    <w:rsid w:val="00E24DDB"/>
    <w:rsid w:val="00E32F91"/>
    <w:rsid w:val="00E61696"/>
    <w:rsid w:val="00E66AB5"/>
    <w:rsid w:val="00E70995"/>
    <w:rsid w:val="00E70D12"/>
    <w:rsid w:val="00E756FC"/>
    <w:rsid w:val="00E93403"/>
    <w:rsid w:val="00E9635C"/>
    <w:rsid w:val="00E974E4"/>
    <w:rsid w:val="00EB0592"/>
    <w:rsid w:val="00EB6588"/>
    <w:rsid w:val="00EB6D7A"/>
    <w:rsid w:val="00EC3582"/>
    <w:rsid w:val="00EE332F"/>
    <w:rsid w:val="00EF282A"/>
    <w:rsid w:val="00EF48F9"/>
    <w:rsid w:val="00F06394"/>
    <w:rsid w:val="00F07FCA"/>
    <w:rsid w:val="00F237B3"/>
    <w:rsid w:val="00F31A39"/>
    <w:rsid w:val="00F32B0D"/>
    <w:rsid w:val="00F45CD6"/>
    <w:rsid w:val="00F46020"/>
    <w:rsid w:val="00F66065"/>
    <w:rsid w:val="00F82092"/>
    <w:rsid w:val="00F90AC0"/>
    <w:rsid w:val="00F92883"/>
    <w:rsid w:val="00F95A1C"/>
    <w:rsid w:val="00F95A64"/>
    <w:rsid w:val="00FA087F"/>
    <w:rsid w:val="00FD3F2B"/>
    <w:rsid w:val="00FE3E7F"/>
    <w:rsid w:val="00FF45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47C1E"/>
  <w15:chartTrackingRefBased/>
  <w15:docId w15:val="{EDD6ECCF-C200-412B-82F4-AF31DA651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3E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3E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3E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3E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3E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3E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3E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3E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3E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3E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3E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3E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3E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3E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3E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3E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3E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3EF4"/>
    <w:rPr>
      <w:rFonts w:eastAsiaTheme="majorEastAsia" w:cstheme="majorBidi"/>
      <w:color w:val="272727" w:themeColor="text1" w:themeTint="D8"/>
    </w:rPr>
  </w:style>
  <w:style w:type="paragraph" w:styleId="Title">
    <w:name w:val="Title"/>
    <w:basedOn w:val="Normal"/>
    <w:next w:val="Normal"/>
    <w:link w:val="TitleChar"/>
    <w:uiPriority w:val="10"/>
    <w:qFormat/>
    <w:rsid w:val="00603E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3E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3E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3E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3EF4"/>
    <w:pPr>
      <w:spacing w:before="160"/>
      <w:jc w:val="center"/>
    </w:pPr>
    <w:rPr>
      <w:i/>
      <w:iCs/>
      <w:color w:val="404040" w:themeColor="text1" w:themeTint="BF"/>
    </w:rPr>
  </w:style>
  <w:style w:type="character" w:customStyle="1" w:styleId="QuoteChar">
    <w:name w:val="Quote Char"/>
    <w:basedOn w:val="DefaultParagraphFont"/>
    <w:link w:val="Quote"/>
    <w:uiPriority w:val="29"/>
    <w:rsid w:val="00603EF4"/>
    <w:rPr>
      <w:i/>
      <w:iCs/>
      <w:color w:val="404040" w:themeColor="text1" w:themeTint="BF"/>
    </w:rPr>
  </w:style>
  <w:style w:type="paragraph" w:styleId="ListParagraph">
    <w:name w:val="List Paragraph"/>
    <w:basedOn w:val="Normal"/>
    <w:uiPriority w:val="34"/>
    <w:qFormat/>
    <w:rsid w:val="00603EF4"/>
    <w:pPr>
      <w:ind w:left="720"/>
      <w:contextualSpacing/>
    </w:pPr>
  </w:style>
  <w:style w:type="character" w:styleId="IntenseEmphasis">
    <w:name w:val="Intense Emphasis"/>
    <w:basedOn w:val="DefaultParagraphFont"/>
    <w:uiPriority w:val="21"/>
    <w:qFormat/>
    <w:rsid w:val="00603EF4"/>
    <w:rPr>
      <w:i/>
      <w:iCs/>
      <w:color w:val="0F4761" w:themeColor="accent1" w:themeShade="BF"/>
    </w:rPr>
  </w:style>
  <w:style w:type="paragraph" w:styleId="IntenseQuote">
    <w:name w:val="Intense Quote"/>
    <w:basedOn w:val="Normal"/>
    <w:next w:val="Normal"/>
    <w:link w:val="IntenseQuoteChar"/>
    <w:uiPriority w:val="30"/>
    <w:qFormat/>
    <w:rsid w:val="00603E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3EF4"/>
    <w:rPr>
      <w:i/>
      <w:iCs/>
      <w:color w:val="0F4761" w:themeColor="accent1" w:themeShade="BF"/>
    </w:rPr>
  </w:style>
  <w:style w:type="character" w:styleId="IntenseReference">
    <w:name w:val="Intense Reference"/>
    <w:basedOn w:val="DefaultParagraphFont"/>
    <w:uiPriority w:val="32"/>
    <w:qFormat/>
    <w:rsid w:val="00603EF4"/>
    <w:rPr>
      <w:b/>
      <w:bCs/>
      <w:smallCaps/>
      <w:color w:val="0F4761" w:themeColor="accent1" w:themeShade="BF"/>
      <w:spacing w:val="5"/>
    </w:rPr>
  </w:style>
  <w:style w:type="paragraph" w:styleId="Header">
    <w:name w:val="header"/>
    <w:basedOn w:val="Normal"/>
    <w:link w:val="HeaderChar"/>
    <w:uiPriority w:val="99"/>
    <w:unhideWhenUsed/>
    <w:rsid w:val="00603E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3EF4"/>
  </w:style>
  <w:style w:type="paragraph" w:styleId="Footer">
    <w:name w:val="footer"/>
    <w:basedOn w:val="Normal"/>
    <w:link w:val="FooterChar"/>
    <w:uiPriority w:val="99"/>
    <w:unhideWhenUsed/>
    <w:rsid w:val="00603E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3EF4"/>
  </w:style>
  <w:style w:type="character" w:styleId="Hyperlink">
    <w:name w:val="Hyperlink"/>
    <w:basedOn w:val="DefaultParagraphFont"/>
    <w:uiPriority w:val="99"/>
    <w:unhideWhenUsed/>
    <w:rsid w:val="008A5C84"/>
    <w:rPr>
      <w:color w:val="467886" w:themeColor="hyperlink"/>
      <w:u w:val="single"/>
    </w:rPr>
  </w:style>
  <w:style w:type="character" w:styleId="UnresolvedMention">
    <w:name w:val="Unresolved Mention"/>
    <w:basedOn w:val="DefaultParagraphFont"/>
    <w:uiPriority w:val="99"/>
    <w:semiHidden/>
    <w:unhideWhenUsed/>
    <w:rsid w:val="008A5C84"/>
    <w:rPr>
      <w:color w:val="605E5C"/>
      <w:shd w:val="clear" w:color="auto" w:fill="E1DFDD"/>
    </w:rPr>
  </w:style>
  <w:style w:type="character" w:styleId="FollowedHyperlink">
    <w:name w:val="FollowedHyperlink"/>
    <w:basedOn w:val="DefaultParagraphFont"/>
    <w:uiPriority w:val="99"/>
    <w:semiHidden/>
    <w:unhideWhenUsed/>
    <w:rsid w:val="00E66AB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eststartinlife.gov.uk/school-readiness/" TargetMode="External"/><Relationship Id="rId18" Type="http://schemas.openxmlformats.org/officeDocument/2006/relationships/hyperlink" Target="https://www.sciencephoto.com/media/674959/view/mother-and-son-making-porridge" TargetMode="External"/><Relationship Id="rId26" Type="http://schemas.openxmlformats.org/officeDocument/2006/relationships/hyperlink" Target="https://pmc.ncbi.nlm.nih.gov/articles/PMC10946933/" TargetMode="External"/><Relationship Id="rId39" Type="http://schemas.openxmlformats.org/officeDocument/2006/relationships/footer" Target="footer1.xml"/><Relationship Id="rId21" Type="http://schemas.openxmlformats.org/officeDocument/2006/relationships/hyperlink" Target="https://www.youtube.com/watch?v=TbUjZbMu7DI" TargetMode="External"/><Relationship Id="rId34" Type="http://schemas.openxmlformats.org/officeDocument/2006/relationships/hyperlink" Target="https://www.gov.wales/sites/default/files/publications/2019-07/flying-start-health-programme-guidance_0.pdf"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cambridge.org/core/journals/proceedings-of-the-nutrition-society/article/early-life-nutrition-and-brain-development-breakthroughs-challenges-and-new-horizons/DDFFD207A1D518AE614EDFBD7FF9F3EC" TargetMode="External"/><Relationship Id="rId20" Type="http://schemas.openxmlformats.org/officeDocument/2006/relationships/hyperlink" Target="https://dera.ioe.ac.uk/id/eprint/19094/1/131205-national-evaluation-flying-start-impact-report-en.pdf" TargetMode="External"/><Relationship Id="rId29" Type="http://schemas.openxmlformats.org/officeDocument/2006/relationships/hyperlink" Target="https://www.jacksonscottfoundation.org/blog/the-role-of-nutrition-in-child-development"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ls.ucl.ac.uk/persistent-poverty-damages-young-childrens-cognitive-development-study-finds/" TargetMode="External"/><Relationship Id="rId24" Type="http://schemas.openxmlformats.org/officeDocument/2006/relationships/hyperlink" Target="https://www.savethechildren.org.uk/blogs/2024/why-early-years-matter-unlocking-potential-through-play" TargetMode="External"/><Relationship Id="rId32" Type="http://schemas.openxmlformats.org/officeDocument/2006/relationships/hyperlink" Target="file:///C:/Users/megan/Downloads/sites-PD-Nutrition-Child%20Nutrition%20and%20Development%20KU-ECN-ECD-FINAL-Oct2025-8.0%20(1).pdf" TargetMode="External"/><Relationship Id="rId37" Type="http://schemas.openxmlformats.org/officeDocument/2006/relationships/hyperlink" Target="https://www.gov.wales/school-holiday-enrichment-programme"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academic.oup.com/ooec/article/3/Supplement_1/i741/7708110" TargetMode="External"/><Relationship Id="rId23" Type="http://schemas.openxmlformats.org/officeDocument/2006/relationships/hyperlink" Target="https://centreforearlychildhood.org/news-insights/guest-essays/the-impact-of-poverty-on-early-childhood/" TargetMode="External"/><Relationship Id="rId28" Type="http://schemas.openxmlformats.org/officeDocument/2006/relationships/hyperlink" Target="https://www.stmartins.org.uk/the-types-of-play-in-child-development-enhancing-learning-through-play/" TargetMode="External"/><Relationship Id="rId36" Type="http://schemas.openxmlformats.org/officeDocument/2006/relationships/hyperlink" Target="https://www.gov.wales/wellbeing-wales-2025-progress-towards-national-milestones-html" TargetMode="External"/><Relationship Id="rId10" Type="http://schemas.openxmlformats.org/officeDocument/2006/relationships/hyperlink" Target="https://carelearning.org.uk/qualifications/level-3-diploma-eyp/wf9-play/4-1-describe-benefits-of-providing-an-environment-that-is-rich-in-play-types/" TargetMode="External"/><Relationship Id="rId19" Type="http://schemas.openxmlformats.org/officeDocument/2006/relationships/hyperlink" Target="https://www.mmu.ac.uk/news-and-events/news/story/experts-assess-poverty-impact-childrens-early-development" TargetMode="External"/><Relationship Id="rId31" Type="http://schemas.openxmlformats.org/officeDocument/2006/relationships/hyperlink" Target="https://www.unicef.org/eca/stories/how-does-poverty-affect-children-differently" TargetMode="External"/><Relationship Id="rId4" Type="http://schemas.openxmlformats.org/officeDocument/2006/relationships/webSettings" Target="webSettings.xml"/><Relationship Id="rId9" Type="http://schemas.openxmlformats.org/officeDocument/2006/relationships/hyperlink" Target="https://www.youtube.com/watch?v=oXo3lPX8v24&amp;t=1033s" TargetMode="External"/><Relationship Id="rId14" Type="http://schemas.openxmlformats.org/officeDocument/2006/relationships/hyperlink" Target="https://www.bbc.co.uk/news/uk-wales-politics-68056286" TargetMode="External"/><Relationship Id="rId22" Type="http://schemas.openxmlformats.org/officeDocument/2006/relationships/hyperlink" Target="https://www.nhs.uk/baby/babys-development/play-and-learning/baby-and-toddler-play-ideas/" TargetMode="External"/><Relationship Id="rId27" Type="http://schemas.openxmlformats.org/officeDocument/2006/relationships/hyperlink" Target="https://www.gov.uk/government/news/the-impact-of-parenting-on-childrens-outcomes" TargetMode="External"/><Relationship Id="rId30" Type="http://schemas.openxmlformats.org/officeDocument/2006/relationships/hyperlink" Target="https://research.senedd.wales/research-articles/is-the-welsh-government-giving-a-flying-start-to-all-children-who-need-it" TargetMode="External"/><Relationship Id="rId35" Type="http://schemas.openxmlformats.org/officeDocument/2006/relationships/hyperlink" Target="https://www.gov.wales/child-poverty-strategy-wales-2024-html" TargetMode="External"/><Relationship Id="rId8" Type="http://schemas.openxmlformats.org/officeDocument/2006/relationships/hyperlink" Target="https://www.actionforchildren.org.uk/blog/the-child-poverty-strategy-a-long-overdue-step-forward/" TargetMode="External"/><Relationship Id="rId3" Type="http://schemas.openxmlformats.org/officeDocument/2006/relationships/settings" Target="settings.xml"/><Relationship Id="rId12" Type="http://schemas.openxmlformats.org/officeDocument/2006/relationships/hyperlink" Target="https://cpag.org.uk/news/child-poverty-strategy-wales-missed-opportunity" TargetMode="External"/><Relationship Id="rId17" Type="http://schemas.openxmlformats.org/officeDocument/2006/relationships/hyperlink" Target="https://www.gov.uk/government/collections/child-poverty-strategy" TargetMode="External"/><Relationship Id="rId25" Type="http://schemas.openxmlformats.org/officeDocument/2006/relationships/hyperlink" Target="https://phwwhocc.co.uk/wp-content/uploads/2023/09/PHW-Children-and-cost-of-living-report-ENG.pdf" TargetMode="External"/><Relationship Id="rId33" Type="http://schemas.openxmlformats.org/officeDocument/2006/relationships/hyperlink" Target="https://resources.leicestershire.gov.uk/sites/resource/files/field/pdf/2020/1/7/School-readiness-a-conceptual-framework-UNICEF.pdf"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1163</TotalTime>
  <Pages>13</Pages>
  <Words>3611</Words>
  <Characters>20583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ronan</dc:creator>
  <cp:keywords/>
  <dc:description/>
  <cp:lastModifiedBy>megan ronan</cp:lastModifiedBy>
  <cp:revision>274</cp:revision>
  <dcterms:created xsi:type="dcterms:W3CDTF">2026-02-20T15:32:00Z</dcterms:created>
  <dcterms:modified xsi:type="dcterms:W3CDTF">2026-03-01T20:13:00Z</dcterms:modified>
</cp:coreProperties>
</file>